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E2CC2" w:rsidRPr="006144FE" w:rsidRDefault="007E2CC2" w:rsidP="007E2CC2">
      <w:pPr>
        <w:spacing w:line="240" w:lineRule="auto"/>
        <w:rPr>
          <w:sz w:val="28"/>
          <w:szCs w:val="28"/>
        </w:rPr>
      </w:pPr>
      <w:r w:rsidRPr="006144FE">
        <w:rPr>
          <w:rFonts w:cstheme="minorHAnsi"/>
          <w:b/>
          <w:color w:val="000000" w:themeColor="text1"/>
          <w:sz w:val="28"/>
          <w:szCs w:val="28"/>
        </w:rPr>
        <w:t xml:space="preserve">The evolving role of </w:t>
      </w:r>
      <w:proofErr w:type="spellStart"/>
      <w:r w:rsidRPr="006144FE">
        <w:rPr>
          <w:rFonts w:cstheme="minorHAnsi"/>
          <w:b/>
          <w:color w:val="000000" w:themeColor="text1"/>
          <w:sz w:val="28"/>
          <w:szCs w:val="28"/>
        </w:rPr>
        <w:t>multiparametric</w:t>
      </w:r>
      <w:proofErr w:type="spellEnd"/>
      <w:r w:rsidRPr="006144FE">
        <w:rPr>
          <w:rFonts w:cstheme="minorHAnsi"/>
          <w:b/>
          <w:color w:val="000000" w:themeColor="text1"/>
          <w:sz w:val="28"/>
          <w:szCs w:val="28"/>
        </w:rPr>
        <w:t xml:space="preserve"> MRI in prostate cancer work-up</w:t>
      </w:r>
      <w:r w:rsidRPr="006144FE">
        <w:rPr>
          <w:b/>
          <w:sz w:val="28"/>
          <w:szCs w:val="28"/>
        </w:rPr>
        <w:t xml:space="preserve"> </w:t>
      </w:r>
      <w:r w:rsidRPr="006144FE">
        <w:rPr>
          <w:b/>
          <w:sz w:val="28"/>
          <w:szCs w:val="28"/>
        </w:rPr>
        <w:br/>
      </w:r>
      <w:r w:rsidRPr="006144FE">
        <w:rPr>
          <w:sz w:val="28"/>
          <w:szCs w:val="28"/>
        </w:rPr>
        <w:br/>
      </w:r>
    </w:p>
    <w:p w:rsidR="007E2CC2" w:rsidRPr="006144FE" w:rsidRDefault="007E2CC2" w:rsidP="007E2CC2">
      <w:pPr>
        <w:spacing w:line="240" w:lineRule="auto"/>
        <w:rPr>
          <w:sz w:val="24"/>
          <w:szCs w:val="24"/>
        </w:rPr>
      </w:pPr>
    </w:p>
    <w:p w:rsidR="007E2CC2" w:rsidRPr="006144FE" w:rsidRDefault="007E2CC2" w:rsidP="007E2CC2">
      <w:pPr>
        <w:pStyle w:val="Body1"/>
        <w:spacing w:line="240" w:lineRule="auto"/>
        <w:jc w:val="left"/>
        <w:rPr>
          <w:rFonts w:asciiTheme="minorHAnsi" w:hAnsiTheme="minorHAnsi"/>
          <w:iCs/>
        </w:rPr>
      </w:pPr>
      <w:r w:rsidRPr="006144FE">
        <w:rPr>
          <w:rFonts w:asciiTheme="minorHAnsi" w:hAnsiTheme="minorHAnsi"/>
        </w:rPr>
        <w:t>Tristan Barrett</w:t>
      </w:r>
      <w:r w:rsidRPr="006144FE">
        <w:rPr>
          <w:rFonts w:asciiTheme="minorHAnsi" w:hAnsiTheme="minorHAnsi"/>
          <w:vertAlign w:val="superscript"/>
        </w:rPr>
        <w:t>1,2,</w:t>
      </w:r>
      <w:r w:rsidRPr="006144FE">
        <w:rPr>
          <w:rFonts w:asciiTheme="minorHAnsi" w:hAnsiTheme="minorHAnsi"/>
        </w:rPr>
        <w:t xml:space="preserve"> </w:t>
      </w:r>
      <w:r w:rsidRPr="006144FE">
        <w:rPr>
          <w:rFonts w:asciiTheme="minorHAnsi" w:hAnsiTheme="minorHAnsi"/>
        </w:rPr>
        <w:br/>
      </w:r>
      <w:r w:rsidRPr="006144FE">
        <w:rPr>
          <w:rFonts w:asciiTheme="minorHAnsi" w:hAnsiTheme="minorHAnsi"/>
        </w:rPr>
        <w:br/>
      </w:r>
      <w:r w:rsidRPr="006144FE">
        <w:rPr>
          <w:rFonts w:asciiTheme="minorHAnsi" w:hAnsiTheme="minorHAnsi"/>
          <w:iCs/>
        </w:rPr>
        <w:t>1) Department of Radiology, University of Cambridge, Cambridge, UK</w:t>
      </w:r>
      <w:r w:rsidRPr="006144FE">
        <w:rPr>
          <w:rFonts w:asciiTheme="minorHAnsi" w:hAnsiTheme="minorHAnsi"/>
          <w:iCs/>
        </w:rPr>
        <w:br/>
        <w:t xml:space="preserve">2) </w:t>
      </w:r>
      <w:proofErr w:type="spellStart"/>
      <w:r w:rsidRPr="006144FE">
        <w:rPr>
          <w:rFonts w:asciiTheme="minorHAnsi" w:hAnsiTheme="minorHAnsi"/>
          <w:iCs/>
        </w:rPr>
        <w:t>CamPARI</w:t>
      </w:r>
      <w:proofErr w:type="spellEnd"/>
      <w:r w:rsidRPr="006144FE">
        <w:rPr>
          <w:rFonts w:asciiTheme="minorHAnsi" w:hAnsiTheme="minorHAnsi"/>
          <w:iCs/>
        </w:rPr>
        <w:t xml:space="preserve"> Clinic, </w:t>
      </w:r>
      <w:proofErr w:type="spellStart"/>
      <w:r w:rsidRPr="006144FE">
        <w:rPr>
          <w:rFonts w:asciiTheme="minorHAnsi" w:hAnsiTheme="minorHAnsi"/>
          <w:iCs/>
        </w:rPr>
        <w:t>Addenbrooke’s</w:t>
      </w:r>
      <w:proofErr w:type="spellEnd"/>
      <w:r w:rsidRPr="006144FE">
        <w:rPr>
          <w:rFonts w:asciiTheme="minorHAnsi" w:hAnsiTheme="minorHAnsi"/>
          <w:iCs/>
        </w:rPr>
        <w:t xml:space="preserve"> Hospital and University of Cambridge, Cambridge, UK</w:t>
      </w:r>
      <w:r w:rsidRPr="006144FE">
        <w:rPr>
          <w:rFonts w:asciiTheme="minorHAnsi" w:hAnsiTheme="minorHAnsi"/>
          <w:iCs/>
        </w:rPr>
        <w:br/>
      </w:r>
      <w:r w:rsidRPr="006144FE">
        <w:rPr>
          <w:rFonts w:asciiTheme="minorHAnsi" w:hAnsiTheme="minorHAnsi"/>
          <w:iCs/>
        </w:rPr>
        <w:br/>
      </w:r>
    </w:p>
    <w:p w:rsidR="007E2CC2" w:rsidRPr="006144FE" w:rsidRDefault="007E2CC2" w:rsidP="007E2CC2">
      <w:pPr>
        <w:pStyle w:val="Body1"/>
        <w:spacing w:line="240" w:lineRule="auto"/>
        <w:jc w:val="left"/>
      </w:pPr>
      <w:r w:rsidRPr="006144FE">
        <w:rPr>
          <w:rFonts w:asciiTheme="minorHAnsi" w:hAnsiTheme="minorHAnsi"/>
          <w:i/>
          <w:color w:val="000000" w:themeColor="text1"/>
        </w:rPr>
        <w:br/>
      </w:r>
      <w:r w:rsidRPr="006144FE">
        <w:rPr>
          <w:rFonts w:asciiTheme="minorHAnsi" w:hAnsiTheme="minorHAnsi"/>
          <w:i/>
          <w:color w:val="000000" w:themeColor="text1"/>
        </w:rPr>
        <w:br/>
        <w:t xml:space="preserve">Corresponding author: </w:t>
      </w:r>
      <w:r w:rsidRPr="006144FE">
        <w:rPr>
          <w:rFonts w:asciiTheme="minorHAnsi" w:hAnsiTheme="minorHAnsi"/>
          <w:i/>
          <w:color w:val="000000" w:themeColor="text1"/>
        </w:rPr>
        <w:br/>
      </w:r>
      <w:r w:rsidRPr="006144FE">
        <w:rPr>
          <w:rFonts w:asciiTheme="minorHAnsi" w:hAnsiTheme="minorHAnsi"/>
          <w:color w:val="000000" w:themeColor="text1"/>
        </w:rPr>
        <w:t xml:space="preserve">Tristan Barrett (email: </w:t>
      </w:r>
      <w:r w:rsidRPr="006144FE">
        <w:rPr>
          <w:rFonts w:asciiTheme="minorHAnsi" w:hAnsiTheme="minorHAnsi"/>
        </w:rPr>
        <w:t>tb507@medschl.cam.ac.uk,</w:t>
      </w:r>
      <w:r w:rsidRPr="006144FE">
        <w:rPr>
          <w:rFonts w:asciiTheme="minorHAnsi" w:hAnsiTheme="minorHAnsi"/>
          <w:color w:val="000000" w:themeColor="text1"/>
        </w:rPr>
        <w:t xml:space="preserve"> phone: +441223 336895, fax: +441223 330915</w:t>
      </w:r>
      <w:proofErr w:type="gramStart"/>
      <w:r w:rsidRPr="006144FE">
        <w:rPr>
          <w:rFonts w:asciiTheme="minorHAnsi" w:hAnsiTheme="minorHAnsi"/>
          <w:color w:val="000000" w:themeColor="text1"/>
        </w:rPr>
        <w:t>)</w:t>
      </w:r>
      <w:proofErr w:type="gramEnd"/>
      <w:r w:rsidRPr="006144FE">
        <w:rPr>
          <w:rFonts w:asciiTheme="minorHAnsi" w:hAnsiTheme="minorHAnsi"/>
          <w:color w:val="000000" w:themeColor="text1"/>
        </w:rPr>
        <w:br/>
      </w:r>
      <w:r w:rsidRPr="006144FE">
        <w:rPr>
          <w:rFonts w:asciiTheme="minorHAnsi" w:hAnsiTheme="minorHAnsi"/>
          <w:color w:val="000000" w:themeColor="text1"/>
          <w:lang w:eastAsia="it-IT"/>
        </w:rPr>
        <w:t>Department</w:t>
      </w:r>
      <w:r w:rsidRPr="006144FE">
        <w:rPr>
          <w:rFonts w:asciiTheme="minorHAnsi" w:hAnsiTheme="minorHAnsi"/>
          <w:color w:val="000000" w:themeColor="text1"/>
          <w:vertAlign w:val="superscript"/>
          <w:lang w:eastAsia="it-IT"/>
        </w:rPr>
        <w:t xml:space="preserve"> </w:t>
      </w:r>
      <w:r w:rsidRPr="006144FE">
        <w:rPr>
          <w:rFonts w:asciiTheme="minorHAnsi" w:hAnsiTheme="minorHAnsi"/>
          <w:color w:val="000000" w:themeColor="text1"/>
          <w:lang w:eastAsia="it-IT"/>
        </w:rPr>
        <w:t>of</w:t>
      </w:r>
      <w:r w:rsidRPr="006144FE">
        <w:rPr>
          <w:rFonts w:asciiTheme="minorHAnsi" w:hAnsiTheme="minorHAnsi"/>
          <w:color w:val="000000" w:themeColor="text1"/>
          <w:vertAlign w:val="superscript"/>
          <w:lang w:eastAsia="it-IT"/>
        </w:rPr>
        <w:t xml:space="preserve"> </w:t>
      </w:r>
      <w:r w:rsidRPr="006144FE">
        <w:rPr>
          <w:rFonts w:asciiTheme="minorHAnsi" w:hAnsiTheme="minorHAnsi"/>
          <w:color w:val="000000" w:themeColor="text1"/>
          <w:lang w:eastAsia="it-IT"/>
        </w:rPr>
        <w:t xml:space="preserve">Radiology, </w:t>
      </w:r>
      <w:proofErr w:type="spellStart"/>
      <w:r w:rsidRPr="006144FE">
        <w:rPr>
          <w:rFonts w:asciiTheme="minorHAnsi" w:hAnsiTheme="minorHAnsi"/>
          <w:color w:val="000000" w:themeColor="text1"/>
          <w:lang w:eastAsia="it-IT"/>
        </w:rPr>
        <w:t>Addenbrooke’s</w:t>
      </w:r>
      <w:proofErr w:type="spellEnd"/>
      <w:r w:rsidRPr="006144FE">
        <w:rPr>
          <w:rFonts w:asciiTheme="minorHAnsi" w:hAnsiTheme="minorHAnsi"/>
          <w:color w:val="000000" w:themeColor="text1"/>
          <w:lang w:eastAsia="it-IT"/>
        </w:rPr>
        <w:t xml:space="preserve"> Hospital and University of Cambridge, Cambridge, CB2 0QQ, UK</w:t>
      </w:r>
    </w:p>
    <w:p w:rsidR="007E2CC2" w:rsidRPr="00716D56" w:rsidRDefault="007E2CC2" w:rsidP="007E2CC2">
      <w:pPr>
        <w:rPr>
          <w:sz w:val="24"/>
          <w:szCs w:val="24"/>
        </w:rPr>
      </w:pPr>
    </w:p>
    <w:p w:rsidR="006144FE" w:rsidRPr="00173824" w:rsidRDefault="006144FE" w:rsidP="00173824">
      <w:pPr>
        <w:spacing w:line="240" w:lineRule="auto"/>
        <w:rPr>
          <w:sz w:val="24"/>
          <w:szCs w:val="24"/>
        </w:rPr>
      </w:pPr>
      <w:r w:rsidRPr="00173824">
        <w:rPr>
          <w:sz w:val="24"/>
          <w:szCs w:val="24"/>
        </w:rPr>
        <w:br/>
      </w:r>
    </w:p>
    <w:p w:rsidR="006144FE" w:rsidRPr="00173824" w:rsidRDefault="006144FE" w:rsidP="00173824">
      <w:pPr>
        <w:spacing w:line="240" w:lineRule="auto"/>
        <w:rPr>
          <w:sz w:val="24"/>
          <w:szCs w:val="24"/>
        </w:rPr>
      </w:pPr>
    </w:p>
    <w:p w:rsidR="00A50874" w:rsidRPr="00173824" w:rsidRDefault="00A50874" w:rsidP="00173824">
      <w:pPr>
        <w:spacing w:line="240" w:lineRule="auto"/>
        <w:rPr>
          <w:b/>
          <w:sz w:val="24"/>
          <w:szCs w:val="24"/>
        </w:rPr>
      </w:pPr>
      <w:r w:rsidRPr="00173824">
        <w:rPr>
          <w:b/>
          <w:sz w:val="24"/>
          <w:szCs w:val="24"/>
        </w:rPr>
        <w:br w:type="page"/>
      </w:r>
    </w:p>
    <w:p w:rsidR="00801CDF" w:rsidRDefault="006144FE" w:rsidP="00801CDF">
      <w:pPr>
        <w:spacing w:line="240" w:lineRule="auto"/>
        <w:rPr>
          <w:color w:val="000000" w:themeColor="text1"/>
          <w:sz w:val="24"/>
          <w:szCs w:val="24"/>
        </w:rPr>
      </w:pPr>
      <w:r w:rsidRPr="00173824">
        <w:rPr>
          <w:b/>
          <w:sz w:val="24"/>
          <w:szCs w:val="24"/>
        </w:rPr>
        <w:lastRenderedPageBreak/>
        <w:t>Abstract</w:t>
      </w:r>
      <w:r w:rsidRPr="00173824">
        <w:rPr>
          <w:b/>
          <w:sz w:val="24"/>
          <w:szCs w:val="24"/>
        </w:rPr>
        <w:br/>
      </w:r>
      <w:r w:rsidRPr="00173824">
        <w:rPr>
          <w:sz w:val="24"/>
          <w:szCs w:val="24"/>
        </w:rPr>
        <w:br/>
      </w:r>
      <w:r w:rsidR="00801CDF" w:rsidRPr="00BC1B37">
        <w:rPr>
          <w:sz w:val="24"/>
          <w:szCs w:val="24"/>
        </w:rPr>
        <w:t xml:space="preserve">Prostate cancer is the leading cause of cancer death in men after skin cancer, with an incidence expected to double by 2030 mainly due to the ageing population. However, many more men die with prostate cancer rather than from the disease, highlighting the indolent nature of many tumours. </w:t>
      </w:r>
      <w:r w:rsidR="002B5194">
        <w:rPr>
          <w:sz w:val="24"/>
          <w:szCs w:val="24"/>
        </w:rPr>
        <w:br/>
      </w:r>
      <w:r w:rsidR="00801CDF">
        <w:rPr>
          <w:sz w:val="24"/>
          <w:szCs w:val="24"/>
        </w:rPr>
        <w:br/>
      </w:r>
      <w:r w:rsidR="00801CDF" w:rsidRPr="00BC1B37">
        <w:rPr>
          <w:sz w:val="24"/>
          <w:szCs w:val="24"/>
        </w:rPr>
        <w:t xml:space="preserve">Recently, </w:t>
      </w:r>
      <w:proofErr w:type="spellStart"/>
      <w:r w:rsidR="00801CDF" w:rsidRPr="00BC1B37">
        <w:rPr>
          <w:sz w:val="24"/>
          <w:szCs w:val="24"/>
        </w:rPr>
        <w:t>multiparametric</w:t>
      </w:r>
      <w:proofErr w:type="spellEnd"/>
      <w:r w:rsidR="00801CDF" w:rsidRPr="00BC1B37">
        <w:rPr>
          <w:sz w:val="24"/>
          <w:szCs w:val="24"/>
        </w:rPr>
        <w:t xml:space="preserve"> MRI has revolutionised the work-up of prostate cancer, becoming a routine part of </w:t>
      </w:r>
      <w:r w:rsidR="002B5194">
        <w:rPr>
          <w:sz w:val="24"/>
          <w:szCs w:val="24"/>
        </w:rPr>
        <w:t xml:space="preserve">clinical </w:t>
      </w:r>
      <w:r w:rsidR="00801CDF" w:rsidRPr="00BC1B37">
        <w:rPr>
          <w:sz w:val="24"/>
          <w:szCs w:val="24"/>
        </w:rPr>
        <w:t>practice and migrating earlier in the diagnostic pathway. However, th</w:t>
      </w:r>
      <w:r w:rsidR="00801CDF">
        <w:rPr>
          <w:sz w:val="24"/>
          <w:szCs w:val="24"/>
        </w:rPr>
        <w:t xml:space="preserve">e technique remains challenging, with </w:t>
      </w:r>
      <w:r w:rsidR="00801CDF" w:rsidRPr="00BC1B37">
        <w:rPr>
          <w:sz w:val="24"/>
          <w:szCs w:val="24"/>
        </w:rPr>
        <w:t xml:space="preserve">patient-related factors, </w:t>
      </w:r>
      <w:r w:rsidR="00801CDF">
        <w:rPr>
          <w:sz w:val="24"/>
          <w:szCs w:val="24"/>
        </w:rPr>
        <w:t xml:space="preserve">intrinsic insensitivity of </w:t>
      </w:r>
      <w:r w:rsidR="00801CDF" w:rsidRPr="00BC1B37">
        <w:rPr>
          <w:sz w:val="24"/>
          <w:szCs w:val="24"/>
        </w:rPr>
        <w:t>MRI</w:t>
      </w:r>
      <w:r w:rsidR="00801CDF">
        <w:rPr>
          <w:sz w:val="24"/>
          <w:szCs w:val="24"/>
        </w:rPr>
        <w:t>,</w:t>
      </w:r>
      <w:r w:rsidR="00801CDF" w:rsidRPr="00BC1B37">
        <w:rPr>
          <w:sz w:val="24"/>
          <w:szCs w:val="24"/>
        </w:rPr>
        <w:t xml:space="preserve"> protocol</w:t>
      </w:r>
      <w:r w:rsidR="00801CDF">
        <w:rPr>
          <w:sz w:val="24"/>
          <w:szCs w:val="24"/>
        </w:rPr>
        <w:t xml:space="preserve"> difference</w:t>
      </w:r>
      <w:r w:rsidR="00801CDF" w:rsidRPr="00BC1B37">
        <w:rPr>
          <w:sz w:val="24"/>
          <w:szCs w:val="24"/>
        </w:rPr>
        <w:t>s</w:t>
      </w:r>
      <w:r w:rsidR="00801CDF">
        <w:rPr>
          <w:sz w:val="24"/>
          <w:szCs w:val="24"/>
        </w:rPr>
        <w:t>,</w:t>
      </w:r>
      <w:r w:rsidR="00801CDF" w:rsidRPr="00BC1B37">
        <w:rPr>
          <w:sz w:val="24"/>
          <w:szCs w:val="24"/>
        </w:rPr>
        <w:t xml:space="preserve"> and radiologist experienced all combin</w:t>
      </w:r>
      <w:r w:rsidR="00801CDF">
        <w:rPr>
          <w:sz w:val="24"/>
          <w:szCs w:val="24"/>
        </w:rPr>
        <w:t>ing</w:t>
      </w:r>
      <w:r w:rsidR="00801CDF" w:rsidRPr="00BC1B37">
        <w:rPr>
          <w:sz w:val="24"/>
          <w:szCs w:val="24"/>
        </w:rPr>
        <w:t xml:space="preserve"> to limit its overall accuracy. Anatomical </w:t>
      </w:r>
      <w:r w:rsidR="00801CDF" w:rsidRPr="00BC1B37">
        <w:rPr>
          <w:color w:val="000000" w:themeColor="text1"/>
          <w:sz w:val="24"/>
          <w:szCs w:val="24"/>
        </w:rPr>
        <w:t xml:space="preserve">T2-weighted imaging is limited by the non-specific nature of its findings and improvements have mainly been driven by the addition of functional sequences such as diffusion-weighted imaging, dynamic contrast-enhanced MRI and spectroscopy. In the absence of validated circulating biomarkers, only functional imaging </w:t>
      </w:r>
      <w:r w:rsidR="00801CDF">
        <w:rPr>
          <w:color w:val="000000" w:themeColor="text1"/>
          <w:sz w:val="24"/>
          <w:szCs w:val="24"/>
        </w:rPr>
        <w:t xml:space="preserve">currently </w:t>
      </w:r>
      <w:r w:rsidR="00801CDF" w:rsidRPr="00BC1B37">
        <w:rPr>
          <w:color w:val="000000" w:themeColor="text1"/>
          <w:sz w:val="24"/>
          <w:szCs w:val="24"/>
        </w:rPr>
        <w:t xml:space="preserve">offers the potential for further improvements in lesion detection and characterisation, with the additional advantages of </w:t>
      </w:r>
      <w:r w:rsidR="00801CDF">
        <w:rPr>
          <w:color w:val="000000" w:themeColor="text1"/>
          <w:sz w:val="24"/>
          <w:szCs w:val="24"/>
        </w:rPr>
        <w:t xml:space="preserve">providing </w:t>
      </w:r>
      <w:r w:rsidR="00801CDF" w:rsidRPr="00BC1B37">
        <w:rPr>
          <w:color w:val="000000" w:themeColor="text1"/>
          <w:sz w:val="24"/>
          <w:szCs w:val="24"/>
        </w:rPr>
        <w:t>whole gland coverage of the prostate and being non-invasive</w:t>
      </w:r>
      <w:r w:rsidR="00801CDF">
        <w:rPr>
          <w:color w:val="000000" w:themeColor="text1"/>
          <w:sz w:val="24"/>
          <w:szCs w:val="24"/>
        </w:rPr>
        <w:t>.</w:t>
      </w:r>
      <w:r w:rsidR="002B5194">
        <w:rPr>
          <w:color w:val="000000" w:themeColor="text1"/>
          <w:sz w:val="24"/>
          <w:szCs w:val="24"/>
        </w:rPr>
        <w:t xml:space="preserve"> An overview of the evolving role of prostate </w:t>
      </w:r>
      <w:proofErr w:type="spellStart"/>
      <w:r w:rsidR="002B5194">
        <w:rPr>
          <w:color w:val="000000" w:themeColor="text1"/>
          <w:sz w:val="24"/>
          <w:szCs w:val="24"/>
        </w:rPr>
        <w:t>multiparametric</w:t>
      </w:r>
      <w:proofErr w:type="spellEnd"/>
      <w:r w:rsidR="002B5194">
        <w:rPr>
          <w:color w:val="000000" w:themeColor="text1"/>
          <w:sz w:val="24"/>
          <w:szCs w:val="24"/>
        </w:rPr>
        <w:t xml:space="preserve"> MRI is provided, along with its strengths and weaknesses</w:t>
      </w:r>
      <w:r w:rsidR="006A039F">
        <w:rPr>
          <w:color w:val="000000" w:themeColor="text1"/>
          <w:sz w:val="24"/>
          <w:szCs w:val="24"/>
        </w:rPr>
        <w:t xml:space="preserve"> and an exploration of </w:t>
      </w:r>
      <w:r w:rsidR="002B5194">
        <w:rPr>
          <w:color w:val="000000" w:themeColor="text1"/>
          <w:sz w:val="24"/>
          <w:szCs w:val="24"/>
        </w:rPr>
        <w:t xml:space="preserve">how it </w:t>
      </w:r>
      <w:r w:rsidR="006A039F">
        <w:rPr>
          <w:color w:val="000000" w:themeColor="text1"/>
          <w:sz w:val="24"/>
          <w:szCs w:val="24"/>
        </w:rPr>
        <w:t>can</w:t>
      </w:r>
      <w:r w:rsidR="002B5194">
        <w:rPr>
          <w:color w:val="000000" w:themeColor="text1"/>
          <w:sz w:val="24"/>
          <w:szCs w:val="24"/>
        </w:rPr>
        <w:t xml:space="preserve"> </w:t>
      </w:r>
      <w:r w:rsidR="006A039F">
        <w:rPr>
          <w:color w:val="000000" w:themeColor="text1"/>
          <w:sz w:val="24"/>
          <w:szCs w:val="24"/>
        </w:rPr>
        <w:t xml:space="preserve">help </w:t>
      </w:r>
      <w:r w:rsidR="002B5194">
        <w:rPr>
          <w:color w:val="000000" w:themeColor="text1"/>
          <w:sz w:val="24"/>
          <w:szCs w:val="24"/>
        </w:rPr>
        <w:t>overcome limitations in the traditional work-up of patients.</w:t>
      </w:r>
    </w:p>
    <w:p w:rsidR="00601CEA" w:rsidRPr="00173824" w:rsidRDefault="00601CEA" w:rsidP="00801CDF">
      <w:pPr>
        <w:spacing w:line="240" w:lineRule="auto"/>
        <w:rPr>
          <w:b/>
          <w:sz w:val="24"/>
          <w:szCs w:val="24"/>
        </w:rPr>
      </w:pPr>
    </w:p>
    <w:p w:rsidR="00601CEA" w:rsidRPr="00173824" w:rsidRDefault="00601CEA" w:rsidP="00173824">
      <w:pPr>
        <w:spacing w:line="240" w:lineRule="auto"/>
        <w:rPr>
          <w:b/>
          <w:sz w:val="24"/>
          <w:szCs w:val="24"/>
        </w:rPr>
      </w:pPr>
      <w:r w:rsidRPr="00173824">
        <w:rPr>
          <w:b/>
          <w:sz w:val="24"/>
          <w:szCs w:val="24"/>
        </w:rPr>
        <w:br w:type="page"/>
      </w:r>
    </w:p>
    <w:p w:rsidR="00A170B5" w:rsidRPr="00173824" w:rsidRDefault="00C57F1E" w:rsidP="00173824">
      <w:pPr>
        <w:spacing w:line="240" w:lineRule="auto"/>
        <w:rPr>
          <w:sz w:val="24"/>
          <w:szCs w:val="24"/>
        </w:rPr>
      </w:pPr>
      <w:r w:rsidRPr="00173824">
        <w:rPr>
          <w:b/>
          <w:sz w:val="24"/>
          <w:szCs w:val="24"/>
        </w:rPr>
        <w:lastRenderedPageBreak/>
        <w:t>Epidemiology of prostate cancer</w:t>
      </w:r>
      <w:r w:rsidR="005744E0" w:rsidRPr="00173824">
        <w:rPr>
          <w:b/>
          <w:sz w:val="24"/>
          <w:szCs w:val="24"/>
        </w:rPr>
        <w:br/>
      </w:r>
      <w:r w:rsidR="004E1256" w:rsidRPr="00173824">
        <w:rPr>
          <w:sz w:val="24"/>
          <w:szCs w:val="24"/>
        </w:rPr>
        <w:t xml:space="preserve">Prostate cancer </w:t>
      </w:r>
      <w:r w:rsidR="009A50B8" w:rsidRPr="00173824">
        <w:rPr>
          <w:sz w:val="24"/>
          <w:szCs w:val="24"/>
        </w:rPr>
        <w:t>(</w:t>
      </w:r>
      <w:proofErr w:type="spellStart"/>
      <w:r w:rsidR="009A50B8" w:rsidRPr="00173824">
        <w:rPr>
          <w:sz w:val="24"/>
          <w:szCs w:val="24"/>
        </w:rPr>
        <w:t>PCa</w:t>
      </w:r>
      <w:proofErr w:type="spellEnd"/>
      <w:r w:rsidR="009A50B8" w:rsidRPr="00173824">
        <w:rPr>
          <w:sz w:val="24"/>
          <w:szCs w:val="24"/>
        </w:rPr>
        <w:t xml:space="preserve">) </w:t>
      </w:r>
      <w:r w:rsidR="004E1256" w:rsidRPr="00173824">
        <w:rPr>
          <w:sz w:val="24"/>
          <w:szCs w:val="24"/>
        </w:rPr>
        <w:t>is the most common non-cutaneous malignancy in men</w:t>
      </w:r>
      <w:r w:rsidR="00DE7691" w:rsidRPr="00173824">
        <w:rPr>
          <w:sz w:val="24"/>
          <w:szCs w:val="24"/>
        </w:rPr>
        <w:t xml:space="preserve"> worldwide</w:t>
      </w:r>
      <w:r w:rsidR="004E1256" w:rsidRPr="00173824">
        <w:rPr>
          <w:sz w:val="24"/>
          <w:szCs w:val="24"/>
        </w:rPr>
        <w:t>, and accounts for almost 1</w:t>
      </w:r>
      <w:r w:rsidR="009A50B8" w:rsidRPr="00173824">
        <w:rPr>
          <w:sz w:val="24"/>
          <w:szCs w:val="24"/>
        </w:rPr>
        <w:t>-</w:t>
      </w:r>
      <w:r w:rsidR="004E1256" w:rsidRPr="00173824">
        <w:rPr>
          <w:sz w:val="24"/>
          <w:szCs w:val="24"/>
        </w:rPr>
        <w:t>in</w:t>
      </w:r>
      <w:r w:rsidR="009A50B8" w:rsidRPr="00173824">
        <w:rPr>
          <w:sz w:val="24"/>
          <w:szCs w:val="24"/>
        </w:rPr>
        <w:t>-</w:t>
      </w:r>
      <w:r w:rsidR="004E1256" w:rsidRPr="00173824">
        <w:rPr>
          <w:sz w:val="24"/>
          <w:szCs w:val="24"/>
        </w:rPr>
        <w:t>5 of all new male cancer diagnoses [1]. In 201</w:t>
      </w:r>
      <w:r w:rsidR="00085959">
        <w:rPr>
          <w:sz w:val="24"/>
          <w:szCs w:val="24"/>
        </w:rPr>
        <w:t>5</w:t>
      </w:r>
      <w:r w:rsidR="004E1256" w:rsidRPr="00173824">
        <w:rPr>
          <w:sz w:val="24"/>
          <w:szCs w:val="24"/>
        </w:rPr>
        <w:t xml:space="preserve"> there were 46,690 new cases in the UK, with</w:t>
      </w:r>
      <w:r w:rsidR="005C6039" w:rsidRPr="00173824">
        <w:rPr>
          <w:sz w:val="24"/>
          <w:szCs w:val="24"/>
        </w:rPr>
        <w:t xml:space="preserve"> the global</w:t>
      </w:r>
      <w:r w:rsidR="004E1256" w:rsidRPr="00173824">
        <w:rPr>
          <w:sz w:val="24"/>
          <w:szCs w:val="24"/>
        </w:rPr>
        <w:t xml:space="preserve"> incidence </w:t>
      </w:r>
      <w:r w:rsidR="009A50B8" w:rsidRPr="00173824">
        <w:rPr>
          <w:sz w:val="24"/>
          <w:szCs w:val="24"/>
        </w:rPr>
        <w:t xml:space="preserve">of the disease </w:t>
      </w:r>
      <w:r w:rsidR="004E1256" w:rsidRPr="00173824">
        <w:rPr>
          <w:sz w:val="24"/>
          <w:szCs w:val="24"/>
        </w:rPr>
        <w:t xml:space="preserve">expected to double by 2030 in part </w:t>
      </w:r>
      <w:r w:rsidR="009A50B8" w:rsidRPr="00173824">
        <w:rPr>
          <w:sz w:val="24"/>
          <w:szCs w:val="24"/>
        </w:rPr>
        <w:t>due to</w:t>
      </w:r>
      <w:r w:rsidR="004E1256" w:rsidRPr="00173824">
        <w:rPr>
          <w:sz w:val="24"/>
          <w:szCs w:val="24"/>
        </w:rPr>
        <w:t xml:space="preserve"> the ageing population [2, 3]. Despite the high incidence overall prognosis is good, with the cancer-specific survival being 84% at 10 years [2]. </w:t>
      </w:r>
      <w:r w:rsidR="00F02D49" w:rsidRPr="00173824">
        <w:rPr>
          <w:sz w:val="24"/>
          <w:szCs w:val="24"/>
        </w:rPr>
        <w:br/>
      </w:r>
      <w:r w:rsidR="00F02D49" w:rsidRPr="00173824">
        <w:rPr>
          <w:sz w:val="24"/>
          <w:szCs w:val="24"/>
        </w:rPr>
        <w:br/>
      </w:r>
      <w:r w:rsidR="00427BFB" w:rsidRPr="00173824">
        <w:rPr>
          <w:sz w:val="24"/>
          <w:szCs w:val="24"/>
        </w:rPr>
        <w:t xml:space="preserve">In </w:t>
      </w:r>
      <w:r w:rsidR="00B61293" w:rsidRPr="00173824">
        <w:rPr>
          <w:sz w:val="24"/>
          <w:szCs w:val="24"/>
        </w:rPr>
        <w:t>1986</w:t>
      </w:r>
      <w:r w:rsidR="00427BFB" w:rsidRPr="00173824">
        <w:rPr>
          <w:sz w:val="24"/>
          <w:szCs w:val="24"/>
        </w:rPr>
        <w:t xml:space="preserve"> the</w:t>
      </w:r>
      <w:r w:rsidR="00B61293" w:rsidRPr="00173824">
        <w:rPr>
          <w:sz w:val="24"/>
          <w:szCs w:val="24"/>
        </w:rPr>
        <w:t xml:space="preserve"> </w:t>
      </w:r>
      <w:r w:rsidR="00427BFB" w:rsidRPr="00173824">
        <w:rPr>
          <w:sz w:val="24"/>
          <w:szCs w:val="24"/>
        </w:rPr>
        <w:t xml:space="preserve">US Food and Drug Administration (FDA) </w:t>
      </w:r>
      <w:r w:rsidR="00B61293" w:rsidRPr="00173824">
        <w:rPr>
          <w:sz w:val="24"/>
          <w:szCs w:val="24"/>
        </w:rPr>
        <w:t xml:space="preserve">approved </w:t>
      </w:r>
      <w:r w:rsidR="00427BFB" w:rsidRPr="00173824">
        <w:rPr>
          <w:sz w:val="24"/>
          <w:szCs w:val="24"/>
        </w:rPr>
        <w:t xml:space="preserve">the prostate-specific antigen (PSA) test </w:t>
      </w:r>
      <w:r w:rsidR="00B61293" w:rsidRPr="00173824">
        <w:rPr>
          <w:sz w:val="24"/>
          <w:szCs w:val="24"/>
        </w:rPr>
        <w:t xml:space="preserve">for monitoring </w:t>
      </w:r>
      <w:proofErr w:type="spellStart"/>
      <w:r w:rsidR="00B61293" w:rsidRPr="00173824">
        <w:rPr>
          <w:sz w:val="24"/>
          <w:szCs w:val="24"/>
        </w:rPr>
        <w:t>PCa</w:t>
      </w:r>
      <w:proofErr w:type="spellEnd"/>
      <w:r w:rsidR="00B61293" w:rsidRPr="00173824">
        <w:rPr>
          <w:sz w:val="24"/>
          <w:szCs w:val="24"/>
        </w:rPr>
        <w:t xml:space="preserve"> progression</w:t>
      </w:r>
      <w:r w:rsidR="00427BFB" w:rsidRPr="00173824">
        <w:rPr>
          <w:sz w:val="24"/>
          <w:szCs w:val="24"/>
        </w:rPr>
        <w:t>, and in</w:t>
      </w:r>
      <w:r w:rsidR="00B61293" w:rsidRPr="00173824">
        <w:rPr>
          <w:sz w:val="24"/>
          <w:szCs w:val="24"/>
        </w:rPr>
        <w:t xml:space="preserve"> 1994</w:t>
      </w:r>
      <w:r w:rsidR="00427BFB" w:rsidRPr="00173824">
        <w:rPr>
          <w:sz w:val="24"/>
          <w:szCs w:val="24"/>
        </w:rPr>
        <w:t xml:space="preserve"> approved its use </w:t>
      </w:r>
      <w:r w:rsidR="00B9774C" w:rsidRPr="00173824">
        <w:rPr>
          <w:sz w:val="24"/>
          <w:szCs w:val="24"/>
        </w:rPr>
        <w:t>alongside</w:t>
      </w:r>
      <w:r w:rsidR="00B61293" w:rsidRPr="00173824">
        <w:rPr>
          <w:sz w:val="24"/>
          <w:szCs w:val="24"/>
        </w:rPr>
        <w:t xml:space="preserve"> </w:t>
      </w:r>
      <w:r w:rsidR="00427BFB" w:rsidRPr="00173824">
        <w:rPr>
          <w:sz w:val="24"/>
          <w:szCs w:val="24"/>
        </w:rPr>
        <w:t>digital rectum examination (</w:t>
      </w:r>
      <w:r w:rsidR="00B61293" w:rsidRPr="00173824">
        <w:rPr>
          <w:sz w:val="24"/>
          <w:szCs w:val="24"/>
        </w:rPr>
        <w:t>DRE</w:t>
      </w:r>
      <w:r w:rsidR="00427BFB" w:rsidRPr="00173824">
        <w:rPr>
          <w:sz w:val="24"/>
          <w:szCs w:val="24"/>
        </w:rPr>
        <w:t>)</w:t>
      </w:r>
      <w:r w:rsidR="00B61293" w:rsidRPr="00173824">
        <w:rPr>
          <w:sz w:val="24"/>
          <w:szCs w:val="24"/>
        </w:rPr>
        <w:t xml:space="preserve"> to test asymptomatic men</w:t>
      </w:r>
      <w:r w:rsidR="00427BFB" w:rsidRPr="00173824">
        <w:rPr>
          <w:sz w:val="24"/>
          <w:szCs w:val="24"/>
        </w:rPr>
        <w:t>.</w:t>
      </w:r>
      <w:r w:rsidR="00B61293" w:rsidRPr="00173824">
        <w:rPr>
          <w:sz w:val="24"/>
          <w:szCs w:val="24"/>
        </w:rPr>
        <w:t xml:space="preserve"> </w:t>
      </w:r>
      <w:r w:rsidR="00A03A0A" w:rsidRPr="00173824">
        <w:rPr>
          <w:sz w:val="24"/>
          <w:szCs w:val="24"/>
        </w:rPr>
        <w:t>This</w:t>
      </w:r>
      <w:r w:rsidR="00427BFB" w:rsidRPr="00173824">
        <w:rPr>
          <w:sz w:val="24"/>
          <w:szCs w:val="24"/>
        </w:rPr>
        <w:t xml:space="preserve"> introduction led to a spike in incidence in the early 1990s </w:t>
      </w:r>
      <w:r w:rsidR="00A03A0A" w:rsidRPr="00173824">
        <w:rPr>
          <w:sz w:val="24"/>
          <w:szCs w:val="24"/>
        </w:rPr>
        <w:t>(</w:t>
      </w:r>
      <w:r w:rsidR="005C6039" w:rsidRPr="00173824">
        <w:rPr>
          <w:b/>
          <w:sz w:val="24"/>
          <w:szCs w:val="24"/>
        </w:rPr>
        <w:t>Figure 1.</w:t>
      </w:r>
      <w:r w:rsidR="005C6039" w:rsidRPr="00173824">
        <w:rPr>
          <w:sz w:val="24"/>
          <w:szCs w:val="24"/>
        </w:rPr>
        <w:t xml:space="preserve">) due to a surge in the detection of asymptomatic disease [4]. The name PSA is a misnomer as it is not specific to the prostate and is known to be produced in the lung and salivary glands, and may even be expressed by breast, ovarian and endometrial tumours [5]. Moreover, it is not specific to cancer of the prostate and can be raised in benign prostatic hypertrophy (BPH), inflammation, infection, and trauma. </w:t>
      </w:r>
      <w:r w:rsidR="005C6039" w:rsidRPr="00173824">
        <w:rPr>
          <w:sz w:val="24"/>
          <w:szCs w:val="24"/>
        </w:rPr>
        <w:br/>
      </w:r>
      <w:r w:rsidR="00716D56" w:rsidRPr="00173824">
        <w:rPr>
          <w:sz w:val="24"/>
          <w:szCs w:val="24"/>
        </w:rPr>
        <w:br/>
      </w:r>
      <w:r w:rsidR="005C6039" w:rsidRPr="00173824">
        <w:rPr>
          <w:sz w:val="24"/>
          <w:szCs w:val="24"/>
        </w:rPr>
        <w:t xml:space="preserve">Several screening studies have attempted to quantify the benefit of PSA as a screening test, the largest being the USA Prostate, Lung, Colorectal and Ovarian (PLCO) cancer screening trial and the European Randomized Study of Screening for Prostate Cancer (ERSPC). The PLCO study reported more diagnoses of </w:t>
      </w:r>
      <w:proofErr w:type="spellStart"/>
      <w:r w:rsidR="005C6039" w:rsidRPr="00173824">
        <w:rPr>
          <w:sz w:val="24"/>
          <w:szCs w:val="24"/>
        </w:rPr>
        <w:t>PCa</w:t>
      </w:r>
      <w:proofErr w:type="spellEnd"/>
      <w:r w:rsidR="005C6039" w:rsidRPr="00173824">
        <w:rPr>
          <w:sz w:val="24"/>
          <w:szCs w:val="24"/>
        </w:rPr>
        <w:t xml:space="preserve"> in the screened group at 10 years, but with a similar death-rate in each arm [6]. Although an upper limit of normal PSA is quoted as 4.0 ng/ml for men aged over 60 years, many men with PSA below this threshold will have cancer, and PSA therefore represents a continuum of risk at all values [7]. The sensitivity and specificity of a raised PSA at &gt;4.1 ng/ml is 20% and 94%, respectively [8]; this low sensitivity arguably means PSA fails the primary goal of a screening test, namely detecting cancer. Current European and US guidelines from the Preventive Services </w:t>
      </w:r>
      <w:r w:rsidR="00B9774C" w:rsidRPr="00173824">
        <w:rPr>
          <w:sz w:val="24"/>
          <w:szCs w:val="24"/>
        </w:rPr>
        <w:t xml:space="preserve">Task Force </w:t>
      </w:r>
      <w:r w:rsidR="00ED2B0D" w:rsidRPr="00173824">
        <w:rPr>
          <w:sz w:val="24"/>
          <w:szCs w:val="24"/>
        </w:rPr>
        <w:t xml:space="preserve">(USPSTF) </w:t>
      </w:r>
      <w:r w:rsidR="006611F2" w:rsidRPr="00173824">
        <w:rPr>
          <w:sz w:val="24"/>
          <w:szCs w:val="24"/>
        </w:rPr>
        <w:t>therefore do not recommend population screening for prostate cancer</w:t>
      </w:r>
      <w:r w:rsidR="00B9774C" w:rsidRPr="00173824">
        <w:rPr>
          <w:sz w:val="24"/>
          <w:szCs w:val="24"/>
        </w:rPr>
        <w:t xml:space="preserve"> [</w:t>
      </w:r>
      <w:r w:rsidR="0026424F" w:rsidRPr="00173824">
        <w:rPr>
          <w:sz w:val="24"/>
          <w:szCs w:val="24"/>
        </w:rPr>
        <w:t>9</w:t>
      </w:r>
      <w:r w:rsidR="00B9774C" w:rsidRPr="00173824">
        <w:rPr>
          <w:sz w:val="24"/>
          <w:szCs w:val="24"/>
        </w:rPr>
        <w:t>]</w:t>
      </w:r>
      <w:r w:rsidR="006611F2" w:rsidRPr="00173824">
        <w:rPr>
          <w:sz w:val="24"/>
          <w:szCs w:val="24"/>
        </w:rPr>
        <w:t xml:space="preserve">. </w:t>
      </w:r>
      <w:r w:rsidR="00ED2B0D" w:rsidRPr="00173824">
        <w:rPr>
          <w:sz w:val="24"/>
          <w:szCs w:val="24"/>
        </w:rPr>
        <w:t>More recently the incidence of prostate cancer in the US has declined dramatically and by more than 10% annually from 2010 to 2013, which likely relates d</w:t>
      </w:r>
      <w:r w:rsidR="009A50B8" w:rsidRPr="00173824">
        <w:rPr>
          <w:sz w:val="24"/>
          <w:szCs w:val="24"/>
        </w:rPr>
        <w:t>irectly to the USPSTF recommend</w:t>
      </w:r>
      <w:r w:rsidR="00ED2B0D" w:rsidRPr="00173824">
        <w:rPr>
          <w:sz w:val="24"/>
          <w:szCs w:val="24"/>
        </w:rPr>
        <w:t>i</w:t>
      </w:r>
      <w:r w:rsidR="009A50B8" w:rsidRPr="00173824">
        <w:rPr>
          <w:sz w:val="24"/>
          <w:szCs w:val="24"/>
        </w:rPr>
        <w:t>ng</w:t>
      </w:r>
      <w:r w:rsidR="00ED2B0D" w:rsidRPr="00173824">
        <w:rPr>
          <w:sz w:val="24"/>
          <w:szCs w:val="24"/>
        </w:rPr>
        <w:t xml:space="preserve"> against routine use of PSA for screening purposes [1].</w:t>
      </w:r>
      <w:r w:rsidR="005744E0" w:rsidRPr="00173824">
        <w:rPr>
          <w:sz w:val="24"/>
          <w:szCs w:val="24"/>
        </w:rPr>
        <w:br/>
      </w:r>
      <w:r w:rsidR="00A03A0A" w:rsidRPr="00173824">
        <w:rPr>
          <w:sz w:val="24"/>
          <w:szCs w:val="24"/>
        </w:rPr>
        <w:br/>
      </w:r>
      <w:r w:rsidR="00EE1841" w:rsidRPr="00173824">
        <w:rPr>
          <w:b/>
          <w:sz w:val="24"/>
          <w:szCs w:val="24"/>
        </w:rPr>
        <w:t xml:space="preserve">1.2 </w:t>
      </w:r>
      <w:r w:rsidR="00ED2B0D" w:rsidRPr="00173824">
        <w:rPr>
          <w:b/>
          <w:sz w:val="24"/>
          <w:szCs w:val="24"/>
        </w:rPr>
        <w:t>Potential for over</w:t>
      </w:r>
      <w:r w:rsidR="00400004" w:rsidRPr="00173824">
        <w:rPr>
          <w:b/>
          <w:sz w:val="24"/>
          <w:szCs w:val="24"/>
        </w:rPr>
        <w:t>-</w:t>
      </w:r>
      <w:r w:rsidR="00ED2B0D" w:rsidRPr="00173824">
        <w:rPr>
          <w:b/>
          <w:sz w:val="24"/>
          <w:szCs w:val="24"/>
        </w:rPr>
        <w:t>diagnosis</w:t>
      </w:r>
      <w:r w:rsidR="005744E0" w:rsidRPr="00173824">
        <w:rPr>
          <w:b/>
          <w:sz w:val="24"/>
          <w:szCs w:val="24"/>
        </w:rPr>
        <w:br/>
      </w:r>
      <w:r w:rsidR="005C6039" w:rsidRPr="00173824">
        <w:rPr>
          <w:sz w:val="24"/>
          <w:szCs w:val="24"/>
        </w:rPr>
        <w:t xml:space="preserve">While 1-in-6 men are diagnosed with prostate cancer, only 1-in-36 will die from the disease [10]. </w:t>
      </w:r>
      <w:r w:rsidR="005C6039" w:rsidRPr="00173824">
        <w:rPr>
          <w:rFonts w:cs="Arial"/>
          <w:color w:val="000000"/>
          <w:sz w:val="24"/>
          <w:szCs w:val="24"/>
        </w:rPr>
        <w:t xml:space="preserve">This highlights the indolent nature of many of the tumours currently diagnosed and it remains true that many more men will die with prostate cancer than directly because of the disease. </w:t>
      </w:r>
      <w:r w:rsidR="005744E0" w:rsidRPr="00173824">
        <w:rPr>
          <w:rFonts w:cs="Arial"/>
          <w:color w:val="000000"/>
          <w:sz w:val="24"/>
          <w:szCs w:val="24"/>
        </w:rPr>
        <w:br/>
      </w:r>
      <w:r w:rsidR="005C6039" w:rsidRPr="00173824">
        <w:rPr>
          <w:rFonts w:cs="Arial"/>
          <w:color w:val="000000"/>
          <w:sz w:val="24"/>
          <w:szCs w:val="24"/>
        </w:rPr>
        <w:br/>
        <w:t>The introduction of PSA testing dramatically changed the profile of patients presenting with prostate cancer. The average age at presentation reduced from 64 to 59 years, index lesion volume reduced by more than 50% with fewer tumours therefore detectable by DRE, and the majority now present with low risk rather than high risk disease [11]. Additionally, soon after widespread PSA use, the average PSA level at presentation had reduced from 25 to 8 ng/ml, whilst the average gland volume increased from 44 to 53 cm</w:t>
      </w:r>
      <w:r w:rsidR="005C6039" w:rsidRPr="00173824">
        <w:rPr>
          <w:rFonts w:cs="Arial"/>
          <w:color w:val="000000"/>
          <w:sz w:val="24"/>
          <w:szCs w:val="24"/>
          <w:vertAlign w:val="superscript"/>
        </w:rPr>
        <w:t>3</w:t>
      </w:r>
      <w:r w:rsidR="005C6039" w:rsidRPr="00173824">
        <w:rPr>
          <w:rFonts w:cs="Arial"/>
          <w:color w:val="000000"/>
          <w:sz w:val="24"/>
          <w:szCs w:val="24"/>
        </w:rPr>
        <w:t>, meaning that a raised PSA at baseline shifted from being indicative of cancer to being more likely to be due to BPH [12]</w:t>
      </w:r>
      <w:r w:rsidR="00E24F0E" w:rsidRPr="00173824">
        <w:rPr>
          <w:rFonts w:cs="Arial"/>
          <w:color w:val="000000"/>
          <w:sz w:val="24"/>
          <w:szCs w:val="24"/>
        </w:rPr>
        <w:t xml:space="preserve">; </w:t>
      </w:r>
      <w:r w:rsidR="00E24F0E" w:rsidRPr="00173824">
        <w:rPr>
          <w:b/>
          <w:sz w:val="24"/>
          <w:szCs w:val="24"/>
        </w:rPr>
        <w:t>Figure 2</w:t>
      </w:r>
      <w:r w:rsidR="005C6039" w:rsidRPr="00173824">
        <w:rPr>
          <w:rFonts w:cs="Arial"/>
          <w:color w:val="000000"/>
          <w:sz w:val="24"/>
          <w:szCs w:val="24"/>
        </w:rPr>
        <w:t xml:space="preserve">. The implication is that this practice has led to the over-diagnosis of clinically </w:t>
      </w:r>
      <w:r w:rsidR="000B43EF" w:rsidRPr="00173824">
        <w:rPr>
          <w:rFonts w:cs="Arial"/>
          <w:color w:val="000000"/>
          <w:sz w:val="24"/>
          <w:szCs w:val="24"/>
        </w:rPr>
        <w:t>insignificant cancer that would not otherwise have resulted in symptoms or cancer-related death [</w:t>
      </w:r>
      <w:r w:rsidR="00E7286D" w:rsidRPr="00173824">
        <w:rPr>
          <w:rFonts w:cs="Arial"/>
          <w:color w:val="000000"/>
          <w:sz w:val="24"/>
          <w:szCs w:val="24"/>
        </w:rPr>
        <w:t>1</w:t>
      </w:r>
      <w:r w:rsidR="0026424F" w:rsidRPr="00173824">
        <w:rPr>
          <w:rFonts w:cs="Arial"/>
          <w:color w:val="000000"/>
          <w:sz w:val="24"/>
          <w:szCs w:val="24"/>
        </w:rPr>
        <w:t>3</w:t>
      </w:r>
      <w:r w:rsidR="000B43EF" w:rsidRPr="00173824">
        <w:rPr>
          <w:rFonts w:cs="Arial"/>
          <w:color w:val="000000"/>
          <w:sz w:val="24"/>
          <w:szCs w:val="24"/>
        </w:rPr>
        <w:t xml:space="preserve">]. </w:t>
      </w:r>
      <w:r w:rsidR="00D51CF2" w:rsidRPr="00173824">
        <w:rPr>
          <w:rFonts w:cs="Arial"/>
          <w:color w:val="000000"/>
          <w:sz w:val="24"/>
          <w:szCs w:val="24"/>
        </w:rPr>
        <w:t xml:space="preserve">Indeed, whilst the overall incidence of prostate cancer has declined over the last </w:t>
      </w:r>
      <w:r w:rsidR="00D51CF2" w:rsidRPr="00173824">
        <w:rPr>
          <w:rFonts w:cs="Arial"/>
          <w:color w:val="000000"/>
          <w:sz w:val="24"/>
          <w:szCs w:val="24"/>
        </w:rPr>
        <w:lastRenderedPageBreak/>
        <w:t xml:space="preserve">10 years, </w:t>
      </w:r>
      <w:r w:rsidR="00D51CF2" w:rsidRPr="00173824">
        <w:rPr>
          <w:sz w:val="24"/>
          <w:szCs w:val="24"/>
        </w:rPr>
        <w:t xml:space="preserve">the </w:t>
      </w:r>
      <w:r w:rsidR="00A03A0A" w:rsidRPr="00173824">
        <w:rPr>
          <w:sz w:val="24"/>
          <w:szCs w:val="24"/>
        </w:rPr>
        <w:t xml:space="preserve">rates for </w:t>
      </w:r>
      <w:r w:rsidR="00D51CF2" w:rsidRPr="00173824">
        <w:rPr>
          <w:sz w:val="24"/>
          <w:szCs w:val="24"/>
        </w:rPr>
        <w:t xml:space="preserve">higher stage and distant </w:t>
      </w:r>
      <w:r w:rsidR="00A03A0A" w:rsidRPr="00173824">
        <w:rPr>
          <w:sz w:val="24"/>
          <w:szCs w:val="24"/>
        </w:rPr>
        <w:t xml:space="preserve">disease have </w:t>
      </w:r>
      <w:r w:rsidR="001C4C65">
        <w:rPr>
          <w:sz w:val="24"/>
          <w:szCs w:val="24"/>
        </w:rPr>
        <w:t>remained</w:t>
      </w:r>
      <w:r w:rsidR="00A03A0A" w:rsidRPr="00173824">
        <w:rPr>
          <w:sz w:val="24"/>
          <w:szCs w:val="24"/>
        </w:rPr>
        <w:t xml:space="preserve"> stable </w:t>
      </w:r>
      <w:r w:rsidR="00D51CF2" w:rsidRPr="00173824">
        <w:rPr>
          <w:sz w:val="24"/>
          <w:szCs w:val="24"/>
        </w:rPr>
        <w:t>in the same perio</w:t>
      </w:r>
      <w:r w:rsidR="0026424F" w:rsidRPr="00173824">
        <w:rPr>
          <w:sz w:val="24"/>
          <w:szCs w:val="24"/>
        </w:rPr>
        <w:t>d [14</w:t>
      </w:r>
      <w:r w:rsidR="00D51CF2" w:rsidRPr="00173824">
        <w:rPr>
          <w:sz w:val="24"/>
          <w:szCs w:val="24"/>
        </w:rPr>
        <w:t xml:space="preserve">], suggesting </w:t>
      </w:r>
      <w:r w:rsidR="00B17FD1">
        <w:rPr>
          <w:sz w:val="24"/>
          <w:szCs w:val="24"/>
        </w:rPr>
        <w:t xml:space="preserve">that the </w:t>
      </w:r>
      <w:r w:rsidR="001C4C65">
        <w:rPr>
          <w:sz w:val="24"/>
          <w:szCs w:val="24"/>
        </w:rPr>
        <w:t>tempered</w:t>
      </w:r>
      <w:r w:rsidR="00B17FD1">
        <w:rPr>
          <w:sz w:val="24"/>
          <w:szCs w:val="24"/>
        </w:rPr>
        <w:t xml:space="preserve"> use of PSA screening has </w:t>
      </w:r>
      <w:r w:rsidR="001C4C65">
        <w:rPr>
          <w:sz w:val="24"/>
          <w:szCs w:val="24"/>
        </w:rPr>
        <w:t xml:space="preserve">helped </w:t>
      </w:r>
      <w:r w:rsidR="00455AC1">
        <w:rPr>
          <w:sz w:val="24"/>
          <w:szCs w:val="24"/>
        </w:rPr>
        <w:t>to reduce</w:t>
      </w:r>
      <w:r w:rsidR="000B43EF" w:rsidRPr="00173824">
        <w:rPr>
          <w:sz w:val="24"/>
          <w:szCs w:val="24"/>
        </w:rPr>
        <w:t xml:space="preserve"> </w:t>
      </w:r>
      <w:r w:rsidR="00D51CF2" w:rsidRPr="00173824">
        <w:rPr>
          <w:sz w:val="24"/>
          <w:szCs w:val="24"/>
        </w:rPr>
        <w:t>th</w:t>
      </w:r>
      <w:r w:rsidR="00B17FD1">
        <w:rPr>
          <w:sz w:val="24"/>
          <w:szCs w:val="24"/>
        </w:rPr>
        <w:t>e diagnosis of indolent disease</w:t>
      </w:r>
      <w:r w:rsidR="00D51CF2" w:rsidRPr="00173824">
        <w:rPr>
          <w:sz w:val="24"/>
          <w:szCs w:val="24"/>
        </w:rPr>
        <w:t xml:space="preserve">. </w:t>
      </w:r>
      <w:r w:rsidR="00D036E1" w:rsidRPr="00173824">
        <w:rPr>
          <w:rFonts w:cs="Arial"/>
          <w:color w:val="000000"/>
          <w:sz w:val="24"/>
          <w:szCs w:val="24"/>
        </w:rPr>
        <w:t xml:space="preserve">However, there remains the risk that </w:t>
      </w:r>
      <w:r w:rsidR="00D036E1" w:rsidRPr="00173824">
        <w:rPr>
          <w:sz w:val="24"/>
          <w:szCs w:val="24"/>
        </w:rPr>
        <w:t>current urological practice may serve to exacerbate the problem of over-diagnosis. Repeating PSA tests, using a lower PSA threshold for performing prostatic biopsy, taking more cores at biopsy, and repeating a biopsy after initial negative results, are all factors which are likely to lead to a further increase in the incidence of lower grade, smaller volume, and relatively indolent cancer [1</w:t>
      </w:r>
      <w:r w:rsidR="0026424F" w:rsidRPr="00173824">
        <w:rPr>
          <w:sz w:val="24"/>
          <w:szCs w:val="24"/>
        </w:rPr>
        <w:t>1</w:t>
      </w:r>
      <w:r w:rsidR="00D036E1" w:rsidRPr="00173824">
        <w:rPr>
          <w:sz w:val="24"/>
          <w:szCs w:val="24"/>
        </w:rPr>
        <w:t>].</w:t>
      </w:r>
      <w:r w:rsidR="005744E0" w:rsidRPr="00173824">
        <w:rPr>
          <w:sz w:val="24"/>
          <w:szCs w:val="24"/>
        </w:rPr>
        <w:br/>
      </w:r>
      <w:r w:rsidR="00B61293" w:rsidRPr="00173824">
        <w:rPr>
          <w:sz w:val="24"/>
          <w:szCs w:val="24"/>
        </w:rPr>
        <w:br/>
      </w:r>
      <w:r w:rsidR="00EE1841" w:rsidRPr="00173824">
        <w:rPr>
          <w:b/>
          <w:sz w:val="24"/>
          <w:szCs w:val="24"/>
        </w:rPr>
        <w:t xml:space="preserve">1.3 </w:t>
      </w:r>
      <w:r w:rsidR="00B61293" w:rsidRPr="00173824">
        <w:rPr>
          <w:b/>
          <w:sz w:val="24"/>
          <w:szCs w:val="24"/>
        </w:rPr>
        <w:t>Risk of over</w:t>
      </w:r>
      <w:r w:rsidR="00B43DE2" w:rsidRPr="00173824">
        <w:rPr>
          <w:b/>
          <w:sz w:val="24"/>
          <w:szCs w:val="24"/>
        </w:rPr>
        <w:t>-</w:t>
      </w:r>
      <w:r w:rsidR="00B61293" w:rsidRPr="00173824">
        <w:rPr>
          <w:b/>
          <w:sz w:val="24"/>
          <w:szCs w:val="24"/>
        </w:rPr>
        <w:t>treatment</w:t>
      </w:r>
      <w:r w:rsidR="005744E0" w:rsidRPr="00173824">
        <w:rPr>
          <w:b/>
          <w:sz w:val="24"/>
          <w:szCs w:val="24"/>
        </w:rPr>
        <w:br/>
      </w:r>
      <w:r w:rsidR="001E5B1D" w:rsidRPr="00173824">
        <w:rPr>
          <w:sz w:val="24"/>
          <w:szCs w:val="24"/>
        </w:rPr>
        <w:t>Over</w:t>
      </w:r>
      <w:r w:rsidR="00E7286D" w:rsidRPr="00173824">
        <w:rPr>
          <w:sz w:val="24"/>
          <w:szCs w:val="24"/>
        </w:rPr>
        <w:t>-</w:t>
      </w:r>
      <w:r w:rsidR="001E5B1D" w:rsidRPr="00173824">
        <w:rPr>
          <w:sz w:val="24"/>
          <w:szCs w:val="24"/>
        </w:rPr>
        <w:t>diagnosis in itself is not a</w:t>
      </w:r>
      <w:r w:rsidR="001B3716" w:rsidRPr="00173824">
        <w:rPr>
          <w:sz w:val="24"/>
          <w:szCs w:val="24"/>
        </w:rPr>
        <w:t xml:space="preserve"> problem</w:t>
      </w:r>
      <w:r w:rsidR="00E7286D" w:rsidRPr="00173824">
        <w:rPr>
          <w:sz w:val="24"/>
          <w:szCs w:val="24"/>
        </w:rPr>
        <w:t>, but th</w:t>
      </w:r>
      <w:r w:rsidR="009A50B8" w:rsidRPr="00173824">
        <w:rPr>
          <w:sz w:val="24"/>
          <w:szCs w:val="24"/>
        </w:rPr>
        <w:t>is p</w:t>
      </w:r>
      <w:r w:rsidR="00E7286D" w:rsidRPr="00173824">
        <w:rPr>
          <w:sz w:val="24"/>
          <w:szCs w:val="24"/>
        </w:rPr>
        <w:t>otential</w:t>
      </w:r>
      <w:r w:rsidR="009A50B8" w:rsidRPr="00173824">
        <w:rPr>
          <w:sz w:val="24"/>
          <w:szCs w:val="24"/>
        </w:rPr>
        <w:t>ly</w:t>
      </w:r>
      <w:r w:rsidR="00BA2CA0" w:rsidRPr="00173824">
        <w:rPr>
          <w:sz w:val="24"/>
          <w:szCs w:val="24"/>
        </w:rPr>
        <w:t xml:space="preserve"> lead</w:t>
      </w:r>
      <w:r w:rsidR="009A50B8" w:rsidRPr="00173824">
        <w:rPr>
          <w:sz w:val="24"/>
          <w:szCs w:val="24"/>
        </w:rPr>
        <w:t>s</w:t>
      </w:r>
      <w:r w:rsidR="00BA2CA0" w:rsidRPr="00173824">
        <w:rPr>
          <w:sz w:val="24"/>
          <w:szCs w:val="24"/>
        </w:rPr>
        <w:t xml:space="preserve"> to over-treat</w:t>
      </w:r>
      <w:r w:rsidR="00E7286D" w:rsidRPr="00173824">
        <w:rPr>
          <w:sz w:val="24"/>
          <w:szCs w:val="24"/>
        </w:rPr>
        <w:t>ment of indolent disease</w:t>
      </w:r>
      <w:r w:rsidR="009A50B8" w:rsidRPr="00173824">
        <w:rPr>
          <w:sz w:val="24"/>
          <w:szCs w:val="24"/>
        </w:rPr>
        <w:t>, which is an issue</w:t>
      </w:r>
      <w:r w:rsidR="001B3716" w:rsidRPr="00173824">
        <w:rPr>
          <w:sz w:val="24"/>
          <w:szCs w:val="24"/>
        </w:rPr>
        <w:t xml:space="preserve"> </w:t>
      </w:r>
      <w:r w:rsidR="00E7286D" w:rsidRPr="00173824">
        <w:rPr>
          <w:sz w:val="24"/>
          <w:szCs w:val="24"/>
        </w:rPr>
        <w:t>due to the associated risk of significant morbidity. T</w:t>
      </w:r>
      <w:r w:rsidR="00E7286D" w:rsidRPr="00173824">
        <w:rPr>
          <w:rFonts w:cs="Arial"/>
          <w:color w:val="000000"/>
          <w:sz w:val="24"/>
          <w:szCs w:val="24"/>
        </w:rPr>
        <w:t xml:space="preserve">he traditional radical treatment of prostate cancer with either prostatectomy or external beam radiation therapy carries with it a </w:t>
      </w:r>
      <w:r w:rsidR="00400004" w:rsidRPr="00173824">
        <w:rPr>
          <w:rFonts w:cs="Arial"/>
          <w:color w:val="000000"/>
          <w:sz w:val="24"/>
          <w:szCs w:val="24"/>
        </w:rPr>
        <w:t>50-</w:t>
      </w:r>
      <w:r w:rsidR="00E7286D" w:rsidRPr="00173824">
        <w:rPr>
          <w:rFonts w:cs="Arial"/>
          <w:color w:val="000000"/>
          <w:sz w:val="24"/>
          <w:szCs w:val="24"/>
          <w:shd w:val="clear" w:color="auto" w:fill="FFFFFF"/>
        </w:rPr>
        <w:t xml:space="preserve">60% risk of </w:t>
      </w:r>
      <w:r w:rsidR="00E7286D" w:rsidRPr="00173824">
        <w:rPr>
          <w:rStyle w:val="highlight"/>
          <w:rFonts w:cs="Arial"/>
          <w:color w:val="000000"/>
          <w:sz w:val="24"/>
          <w:szCs w:val="24"/>
          <w:shd w:val="clear" w:color="auto" w:fill="FFFFFF"/>
        </w:rPr>
        <w:t xml:space="preserve">erectile dysfunction and, although the </w:t>
      </w:r>
      <w:r w:rsidR="00E7286D" w:rsidRPr="00173824">
        <w:rPr>
          <w:rFonts w:cs="Arial"/>
          <w:color w:val="000000"/>
          <w:sz w:val="24"/>
          <w:szCs w:val="24"/>
          <w:shd w:val="clear" w:color="auto" w:fill="FFFFFF"/>
        </w:rPr>
        <w:t>rates of severe urinary incontinence are low</w:t>
      </w:r>
      <w:r w:rsidR="00400004" w:rsidRPr="00173824">
        <w:rPr>
          <w:rStyle w:val="highlight"/>
          <w:rFonts w:cs="Arial"/>
          <w:color w:val="000000"/>
          <w:sz w:val="24"/>
          <w:szCs w:val="24"/>
          <w:shd w:val="clear" w:color="auto" w:fill="FFFFFF"/>
        </w:rPr>
        <w:t xml:space="preserve">, </w:t>
      </w:r>
      <w:r w:rsidR="00E7286D" w:rsidRPr="00173824">
        <w:rPr>
          <w:rFonts w:cs="Arial"/>
          <w:color w:val="000000"/>
          <w:sz w:val="24"/>
          <w:szCs w:val="24"/>
          <w:shd w:val="clear" w:color="auto" w:fill="FFFFFF"/>
        </w:rPr>
        <w:t>as many as 30% continue to report some symptoms at long-term follow-up [</w:t>
      </w:r>
      <w:r w:rsidR="0026424F" w:rsidRPr="00173824">
        <w:rPr>
          <w:rFonts w:cs="Arial"/>
          <w:color w:val="000000"/>
          <w:sz w:val="24"/>
          <w:szCs w:val="24"/>
          <w:shd w:val="clear" w:color="auto" w:fill="FFFFFF"/>
        </w:rPr>
        <w:t>15-17</w:t>
      </w:r>
      <w:r w:rsidR="00E7286D" w:rsidRPr="00173824">
        <w:rPr>
          <w:rFonts w:cs="Arial"/>
          <w:color w:val="000000"/>
          <w:sz w:val="24"/>
          <w:szCs w:val="24"/>
          <w:shd w:val="clear" w:color="auto" w:fill="FFFFFF"/>
        </w:rPr>
        <w:t>]</w:t>
      </w:r>
      <w:r w:rsidR="00E7286D" w:rsidRPr="00173824">
        <w:rPr>
          <w:rFonts w:cs="Arial"/>
          <w:color w:val="000000"/>
          <w:sz w:val="24"/>
          <w:szCs w:val="24"/>
        </w:rPr>
        <w:t>.</w:t>
      </w:r>
      <w:r w:rsidR="001B3716" w:rsidRPr="00173824">
        <w:rPr>
          <w:rFonts w:cs="Arial"/>
          <w:color w:val="000000"/>
          <w:sz w:val="24"/>
          <w:szCs w:val="24"/>
        </w:rPr>
        <w:t xml:space="preserve"> </w:t>
      </w:r>
      <w:r w:rsidR="00D036E1" w:rsidRPr="00173824">
        <w:rPr>
          <w:rFonts w:cs="Arial"/>
          <w:color w:val="000000"/>
          <w:sz w:val="24"/>
          <w:szCs w:val="24"/>
        </w:rPr>
        <w:br/>
      </w:r>
      <w:r w:rsidR="00D036E1" w:rsidRPr="00173824">
        <w:rPr>
          <w:rFonts w:cs="Arial"/>
          <w:color w:val="000000"/>
          <w:sz w:val="24"/>
          <w:szCs w:val="24"/>
        </w:rPr>
        <w:br/>
      </w:r>
      <w:r w:rsidR="001B3716" w:rsidRPr="00173824">
        <w:rPr>
          <w:sz w:val="24"/>
          <w:szCs w:val="24"/>
        </w:rPr>
        <w:t xml:space="preserve">It is estimated that in screen-detected populations, 48 men will need to undergo treatment to prevent </w:t>
      </w:r>
      <w:r w:rsidR="00B43DE2" w:rsidRPr="00173824">
        <w:rPr>
          <w:sz w:val="24"/>
          <w:szCs w:val="24"/>
        </w:rPr>
        <w:t>1</w:t>
      </w:r>
      <w:r w:rsidR="001B3716" w:rsidRPr="00173824">
        <w:rPr>
          <w:sz w:val="24"/>
          <w:szCs w:val="24"/>
        </w:rPr>
        <w:t xml:space="preserve"> prostate cancer </w:t>
      </w:r>
      <w:r w:rsidR="00B43DE2" w:rsidRPr="00173824">
        <w:rPr>
          <w:sz w:val="24"/>
          <w:szCs w:val="24"/>
        </w:rPr>
        <w:t xml:space="preserve">death </w:t>
      </w:r>
      <w:r w:rsidR="001B3716" w:rsidRPr="00173824">
        <w:rPr>
          <w:sz w:val="24"/>
          <w:szCs w:val="24"/>
        </w:rPr>
        <w:t>[</w:t>
      </w:r>
      <w:r w:rsidR="00B43DE2" w:rsidRPr="00173824">
        <w:rPr>
          <w:sz w:val="24"/>
          <w:szCs w:val="24"/>
        </w:rPr>
        <w:t>1</w:t>
      </w:r>
      <w:r w:rsidR="0026424F" w:rsidRPr="00173824">
        <w:rPr>
          <w:sz w:val="24"/>
          <w:szCs w:val="24"/>
        </w:rPr>
        <w:t>8</w:t>
      </w:r>
      <w:r w:rsidR="001B3716" w:rsidRPr="00173824">
        <w:rPr>
          <w:sz w:val="24"/>
          <w:szCs w:val="24"/>
        </w:rPr>
        <w:t xml:space="preserve">]; this ratio compares unfavourably with breast cancer screening programs </w:t>
      </w:r>
      <w:r w:rsidR="00B43DE2" w:rsidRPr="00173824">
        <w:rPr>
          <w:sz w:val="24"/>
          <w:szCs w:val="24"/>
        </w:rPr>
        <w:t>where 3 patients need treatment to prevent 1 death</w:t>
      </w:r>
      <w:r w:rsidR="001B3716" w:rsidRPr="00173824">
        <w:rPr>
          <w:sz w:val="24"/>
          <w:szCs w:val="24"/>
        </w:rPr>
        <w:t xml:space="preserve"> [</w:t>
      </w:r>
      <w:r w:rsidR="0026424F" w:rsidRPr="00173824">
        <w:rPr>
          <w:sz w:val="24"/>
          <w:szCs w:val="24"/>
        </w:rPr>
        <w:t>19</w:t>
      </w:r>
      <w:r w:rsidR="001B3716" w:rsidRPr="00173824">
        <w:rPr>
          <w:sz w:val="24"/>
          <w:szCs w:val="24"/>
        </w:rPr>
        <w:t>].</w:t>
      </w:r>
      <w:r w:rsidR="00B43DE2" w:rsidRPr="00173824">
        <w:rPr>
          <w:sz w:val="24"/>
          <w:szCs w:val="24"/>
        </w:rPr>
        <w:t xml:space="preserve"> </w:t>
      </w:r>
      <w:r w:rsidR="00085959">
        <w:rPr>
          <w:sz w:val="24"/>
          <w:szCs w:val="24"/>
        </w:rPr>
        <w:t>Indeed</w:t>
      </w:r>
      <w:r w:rsidR="00B43DE2" w:rsidRPr="00173824">
        <w:rPr>
          <w:sz w:val="24"/>
          <w:szCs w:val="24"/>
        </w:rPr>
        <w:t>, t</w:t>
      </w:r>
      <w:r w:rsidR="001B3716" w:rsidRPr="00173824">
        <w:rPr>
          <w:sz w:val="24"/>
          <w:szCs w:val="24"/>
        </w:rPr>
        <w:t xml:space="preserve">he USPSTF recommendations against PSA for screening purposes are mainly based on </w:t>
      </w:r>
      <w:r w:rsidR="00B43DE2" w:rsidRPr="00173824">
        <w:rPr>
          <w:sz w:val="24"/>
          <w:szCs w:val="24"/>
        </w:rPr>
        <w:t>t</w:t>
      </w:r>
      <w:r w:rsidR="000B0B30">
        <w:rPr>
          <w:sz w:val="24"/>
          <w:szCs w:val="24"/>
        </w:rPr>
        <w:t xml:space="preserve"> m </w:t>
      </w:r>
      <w:proofErr w:type="spellStart"/>
      <w:r w:rsidR="00B43DE2" w:rsidRPr="00173824">
        <w:rPr>
          <w:sz w:val="24"/>
          <w:szCs w:val="24"/>
        </w:rPr>
        <w:t>hese</w:t>
      </w:r>
      <w:proofErr w:type="spellEnd"/>
      <w:r w:rsidR="00B43DE2" w:rsidRPr="00173824">
        <w:rPr>
          <w:sz w:val="24"/>
          <w:szCs w:val="24"/>
        </w:rPr>
        <w:t xml:space="preserve"> </w:t>
      </w:r>
      <w:r w:rsidR="001B3716" w:rsidRPr="00173824">
        <w:rPr>
          <w:sz w:val="24"/>
          <w:szCs w:val="24"/>
        </w:rPr>
        <w:t>growing concerns about over</w:t>
      </w:r>
      <w:r w:rsidR="00D036E1" w:rsidRPr="00173824">
        <w:rPr>
          <w:sz w:val="24"/>
          <w:szCs w:val="24"/>
        </w:rPr>
        <w:t>-</w:t>
      </w:r>
      <w:r w:rsidR="0026424F" w:rsidRPr="00173824">
        <w:rPr>
          <w:sz w:val="24"/>
          <w:szCs w:val="24"/>
        </w:rPr>
        <w:t>treatment [9</w:t>
      </w:r>
      <w:r w:rsidR="001B3716" w:rsidRPr="00173824">
        <w:rPr>
          <w:sz w:val="24"/>
          <w:szCs w:val="24"/>
        </w:rPr>
        <w:t xml:space="preserve">]. </w:t>
      </w:r>
      <w:r w:rsidR="00D036E1" w:rsidRPr="00173824">
        <w:rPr>
          <w:sz w:val="24"/>
          <w:szCs w:val="24"/>
        </w:rPr>
        <w:t xml:space="preserve">Active surveillance (AS) has </w:t>
      </w:r>
      <w:r w:rsidR="00771236" w:rsidRPr="00173824">
        <w:rPr>
          <w:sz w:val="24"/>
          <w:szCs w:val="24"/>
        </w:rPr>
        <w:t>recently</w:t>
      </w:r>
      <w:r w:rsidR="00D036E1" w:rsidRPr="00173824">
        <w:rPr>
          <w:sz w:val="24"/>
          <w:szCs w:val="24"/>
        </w:rPr>
        <w:t xml:space="preserve"> emerged </w:t>
      </w:r>
      <w:r w:rsidR="00771236" w:rsidRPr="00173824">
        <w:rPr>
          <w:sz w:val="24"/>
          <w:szCs w:val="24"/>
        </w:rPr>
        <w:t xml:space="preserve">as a means of addressing such over-treatment </w:t>
      </w:r>
      <w:r w:rsidR="00D036E1" w:rsidRPr="00173824">
        <w:rPr>
          <w:sz w:val="24"/>
          <w:szCs w:val="24"/>
        </w:rPr>
        <w:t>and is now recommended as the management strategy of choice in men with low-risk localized prostate c</w:t>
      </w:r>
      <w:r w:rsidR="00767C94" w:rsidRPr="00173824">
        <w:rPr>
          <w:sz w:val="24"/>
          <w:szCs w:val="24"/>
        </w:rPr>
        <w:t>ancer for</w:t>
      </w:r>
      <w:r w:rsidR="00771236" w:rsidRPr="00173824">
        <w:rPr>
          <w:sz w:val="24"/>
          <w:szCs w:val="24"/>
        </w:rPr>
        <w:t xml:space="preserve"> who</w:t>
      </w:r>
      <w:r w:rsidR="00767C94" w:rsidRPr="00173824">
        <w:rPr>
          <w:sz w:val="24"/>
          <w:szCs w:val="24"/>
        </w:rPr>
        <w:t>m</w:t>
      </w:r>
      <w:r w:rsidR="00771236" w:rsidRPr="00173824">
        <w:rPr>
          <w:sz w:val="24"/>
          <w:szCs w:val="24"/>
        </w:rPr>
        <w:t xml:space="preserve"> radical therapy remain</w:t>
      </w:r>
      <w:r w:rsidR="00D036E1" w:rsidRPr="00173824">
        <w:rPr>
          <w:sz w:val="24"/>
          <w:szCs w:val="24"/>
        </w:rPr>
        <w:t xml:space="preserve">s </w:t>
      </w:r>
      <w:r w:rsidR="00771236" w:rsidRPr="00173824">
        <w:rPr>
          <w:sz w:val="24"/>
          <w:szCs w:val="24"/>
        </w:rPr>
        <w:t xml:space="preserve">a </w:t>
      </w:r>
      <w:r w:rsidR="00D036E1" w:rsidRPr="00173824">
        <w:rPr>
          <w:sz w:val="24"/>
          <w:szCs w:val="24"/>
        </w:rPr>
        <w:t xml:space="preserve">suitable </w:t>
      </w:r>
      <w:r w:rsidR="00771236" w:rsidRPr="00173824">
        <w:rPr>
          <w:sz w:val="24"/>
          <w:szCs w:val="24"/>
        </w:rPr>
        <w:t xml:space="preserve">option </w:t>
      </w:r>
      <w:r w:rsidR="00D036E1" w:rsidRPr="00173824">
        <w:rPr>
          <w:sz w:val="24"/>
          <w:szCs w:val="24"/>
        </w:rPr>
        <w:t>[</w:t>
      </w:r>
      <w:r w:rsidR="0026424F" w:rsidRPr="00173824">
        <w:rPr>
          <w:sz w:val="24"/>
          <w:szCs w:val="24"/>
        </w:rPr>
        <w:t>20</w:t>
      </w:r>
      <w:r w:rsidR="00D036E1" w:rsidRPr="00173824">
        <w:rPr>
          <w:sz w:val="24"/>
          <w:szCs w:val="24"/>
        </w:rPr>
        <w:t>].</w:t>
      </w:r>
      <w:r w:rsidR="00771236" w:rsidRPr="00173824">
        <w:rPr>
          <w:sz w:val="24"/>
          <w:szCs w:val="24"/>
        </w:rPr>
        <w:t xml:space="preserve"> This approach is supported by </w:t>
      </w:r>
      <w:r w:rsidR="00771236" w:rsidRPr="00173824">
        <w:rPr>
          <w:rFonts w:cs="Arial"/>
          <w:color w:val="000000"/>
          <w:sz w:val="24"/>
          <w:szCs w:val="24"/>
        </w:rPr>
        <w:t>emerging Level 1 evidence that not all men diagnosed with prostate cancer need active treatment, and that radical curative therapy only benefits those with more aggressive, high-risk disease [21, 22].</w:t>
      </w:r>
      <w:r w:rsidR="005744E0" w:rsidRPr="00173824">
        <w:rPr>
          <w:rFonts w:cs="Arial"/>
          <w:color w:val="000000"/>
          <w:sz w:val="24"/>
          <w:szCs w:val="24"/>
        </w:rPr>
        <w:br/>
      </w:r>
      <w:r w:rsidR="00D036E1" w:rsidRPr="00173824">
        <w:rPr>
          <w:sz w:val="24"/>
          <w:szCs w:val="24"/>
        </w:rPr>
        <w:br/>
      </w:r>
      <w:r w:rsidR="00B43DE2" w:rsidRPr="00173824">
        <w:rPr>
          <w:b/>
          <w:sz w:val="24"/>
          <w:szCs w:val="24"/>
        </w:rPr>
        <w:t xml:space="preserve">Risk of </w:t>
      </w:r>
      <w:r w:rsidR="00D036E1" w:rsidRPr="00173824">
        <w:rPr>
          <w:b/>
          <w:sz w:val="24"/>
          <w:szCs w:val="24"/>
        </w:rPr>
        <w:t>und</w:t>
      </w:r>
      <w:r w:rsidR="00A170B5" w:rsidRPr="00173824">
        <w:rPr>
          <w:b/>
          <w:sz w:val="24"/>
          <w:szCs w:val="24"/>
        </w:rPr>
        <w:t>er-treatment</w:t>
      </w:r>
      <w:r w:rsidR="005744E0" w:rsidRPr="00173824">
        <w:rPr>
          <w:b/>
          <w:sz w:val="24"/>
          <w:szCs w:val="24"/>
        </w:rPr>
        <w:br/>
      </w:r>
      <w:r w:rsidR="00C156AF" w:rsidRPr="00173824">
        <w:rPr>
          <w:sz w:val="24"/>
          <w:szCs w:val="24"/>
        </w:rPr>
        <w:t xml:space="preserve">Prostate cancer is almost unique amongst solid organ tumours in that it is predominantly diagnosed by an indirect, non-targeted method. The standard diagnostic test for clinically suspected prostate cancer remains </w:t>
      </w:r>
      <w:proofErr w:type="spellStart"/>
      <w:r w:rsidR="00C156AF" w:rsidRPr="00173824">
        <w:rPr>
          <w:sz w:val="24"/>
          <w:szCs w:val="24"/>
        </w:rPr>
        <w:t>transrectal</w:t>
      </w:r>
      <w:proofErr w:type="spellEnd"/>
      <w:r w:rsidR="00C156AF" w:rsidRPr="00173824">
        <w:rPr>
          <w:sz w:val="24"/>
          <w:szCs w:val="24"/>
        </w:rPr>
        <w:t xml:space="preserve"> ultrasound (TRUS) guided biopsy. </w:t>
      </w:r>
      <w:r w:rsidR="005E7AFE" w:rsidRPr="00173824">
        <w:rPr>
          <w:sz w:val="24"/>
          <w:szCs w:val="24"/>
        </w:rPr>
        <w:t>The</w:t>
      </w:r>
      <w:r w:rsidR="00DD34AB" w:rsidRPr="00173824">
        <w:rPr>
          <w:sz w:val="24"/>
          <w:szCs w:val="24"/>
        </w:rPr>
        <w:t xml:space="preserve"> biopsy needle is “guided”, but only</w:t>
      </w:r>
      <w:r w:rsidR="005E7AFE" w:rsidRPr="00173824">
        <w:rPr>
          <w:sz w:val="24"/>
          <w:szCs w:val="24"/>
        </w:rPr>
        <w:t xml:space="preserve"> to the prostate gland rather than to a tumour and systematically under-samples the anteriorly gland, the midline and the extreme apex. Ultimately only 1% of the gland is sampled and therefore TRUS biopsy is unsurprisingly prone to sampling error [2</w:t>
      </w:r>
      <w:r w:rsidR="00DD34AB" w:rsidRPr="00173824">
        <w:rPr>
          <w:sz w:val="24"/>
          <w:szCs w:val="24"/>
        </w:rPr>
        <w:t>3</w:t>
      </w:r>
      <w:r w:rsidR="005E7AFE" w:rsidRPr="00173824">
        <w:rPr>
          <w:sz w:val="24"/>
          <w:szCs w:val="24"/>
        </w:rPr>
        <w:t xml:space="preserve">]. </w:t>
      </w:r>
      <w:r w:rsidR="00DD34AB" w:rsidRPr="00173824">
        <w:rPr>
          <w:sz w:val="24"/>
          <w:szCs w:val="24"/>
        </w:rPr>
        <w:t>It is well established that TRUS biopsy underes</w:t>
      </w:r>
      <w:r w:rsidR="000B0B30">
        <w:rPr>
          <w:sz w:val="24"/>
          <w:szCs w:val="24"/>
        </w:rPr>
        <w:t>timates aggressiveness in approximately</w:t>
      </w:r>
      <w:r w:rsidR="00DD34AB" w:rsidRPr="00173824">
        <w:rPr>
          <w:sz w:val="24"/>
          <w:szCs w:val="24"/>
        </w:rPr>
        <w:t xml:space="preserve"> one-third of cases [24], underestimates volume in </w:t>
      </w:r>
      <w:r w:rsidR="000B0B30">
        <w:rPr>
          <w:sz w:val="24"/>
          <w:szCs w:val="24"/>
        </w:rPr>
        <w:t xml:space="preserve">around </w:t>
      </w:r>
      <w:r w:rsidR="00DD34AB" w:rsidRPr="00173824">
        <w:rPr>
          <w:sz w:val="24"/>
          <w:szCs w:val="24"/>
        </w:rPr>
        <w:t xml:space="preserve">one-half of cases, and may miss up to </w:t>
      </w:r>
      <w:r w:rsidR="00767C94" w:rsidRPr="00173824">
        <w:rPr>
          <w:sz w:val="24"/>
          <w:szCs w:val="24"/>
        </w:rPr>
        <w:t>50%</w:t>
      </w:r>
      <w:r w:rsidR="00DD34AB" w:rsidRPr="00173824">
        <w:rPr>
          <w:sz w:val="24"/>
          <w:szCs w:val="24"/>
        </w:rPr>
        <w:t xml:space="preserve"> of clinically significant tumours [25]. Therefore, whilst over-treatment is a concern there is also a real risk of traditional diagnostic pathways resulting in under-treatment due to misclassifying cancers as being less aggressive or incorrectly </w:t>
      </w:r>
      <w:r w:rsidR="00767C94" w:rsidRPr="00173824">
        <w:rPr>
          <w:sz w:val="24"/>
          <w:szCs w:val="24"/>
        </w:rPr>
        <w:t>categorizing patients as being tumour free</w:t>
      </w:r>
      <w:r w:rsidR="00DD34AB" w:rsidRPr="00173824">
        <w:rPr>
          <w:sz w:val="24"/>
          <w:szCs w:val="24"/>
        </w:rPr>
        <w:t xml:space="preserve">. </w:t>
      </w:r>
    </w:p>
    <w:p w:rsidR="003B6F77" w:rsidRDefault="005E7AFE" w:rsidP="00173824">
      <w:pPr>
        <w:spacing w:line="240" w:lineRule="auto"/>
        <w:rPr>
          <w:sz w:val="24"/>
          <w:szCs w:val="24"/>
        </w:rPr>
      </w:pPr>
      <w:r w:rsidRPr="00173824">
        <w:rPr>
          <w:sz w:val="24"/>
          <w:szCs w:val="24"/>
        </w:rPr>
        <w:br/>
      </w:r>
      <w:r w:rsidR="00B61293" w:rsidRPr="00173824">
        <w:rPr>
          <w:b/>
          <w:sz w:val="24"/>
          <w:szCs w:val="24"/>
        </w:rPr>
        <w:t>Role of Imaging</w:t>
      </w:r>
      <w:r w:rsidR="00B9459F" w:rsidRPr="00173824">
        <w:rPr>
          <w:b/>
          <w:sz w:val="24"/>
          <w:szCs w:val="24"/>
        </w:rPr>
        <w:t xml:space="preserve"> in Prostate Cancer</w:t>
      </w:r>
      <w:r w:rsidR="005744E0" w:rsidRPr="00173824">
        <w:rPr>
          <w:b/>
          <w:sz w:val="24"/>
          <w:szCs w:val="24"/>
        </w:rPr>
        <w:br/>
      </w:r>
      <w:r w:rsidR="006C5114" w:rsidRPr="00173824">
        <w:rPr>
          <w:rFonts w:cs="Arial"/>
          <w:color w:val="000000"/>
          <w:sz w:val="24"/>
          <w:szCs w:val="24"/>
        </w:rPr>
        <w:t xml:space="preserve">Given this potential for both under- and over-treatment, there needs to be a rethink in how we </w:t>
      </w:r>
      <w:r w:rsidR="000B0B30" w:rsidRPr="00173824">
        <w:rPr>
          <w:rFonts w:cs="Arial"/>
          <w:color w:val="000000"/>
          <w:sz w:val="24"/>
          <w:szCs w:val="24"/>
        </w:rPr>
        <w:t>diagnostically</w:t>
      </w:r>
      <w:r w:rsidR="000B0B30">
        <w:rPr>
          <w:rFonts w:cs="Arial"/>
          <w:color w:val="000000"/>
          <w:sz w:val="24"/>
          <w:szCs w:val="24"/>
        </w:rPr>
        <w:t xml:space="preserve"> </w:t>
      </w:r>
      <w:r w:rsidR="006C5114" w:rsidRPr="00173824">
        <w:rPr>
          <w:rFonts w:cs="Arial"/>
          <w:color w:val="000000"/>
          <w:sz w:val="24"/>
          <w:szCs w:val="24"/>
        </w:rPr>
        <w:t xml:space="preserve">work-up patients. </w:t>
      </w:r>
      <w:r w:rsidR="000B0B30">
        <w:rPr>
          <w:rFonts w:cs="Arial"/>
          <w:color w:val="000000"/>
          <w:sz w:val="24"/>
          <w:szCs w:val="24"/>
        </w:rPr>
        <w:t>Aside from PSA&lt; t</w:t>
      </w:r>
      <w:r w:rsidR="00371B55" w:rsidRPr="00173824">
        <w:rPr>
          <w:rFonts w:cs="Arial"/>
          <w:color w:val="000000"/>
          <w:sz w:val="24"/>
          <w:szCs w:val="24"/>
        </w:rPr>
        <w:t>here</w:t>
      </w:r>
      <w:r w:rsidR="006C5114" w:rsidRPr="00173824">
        <w:rPr>
          <w:rFonts w:cs="Arial"/>
          <w:color w:val="000000"/>
          <w:sz w:val="24"/>
          <w:szCs w:val="24"/>
        </w:rPr>
        <w:t xml:space="preserve"> are several </w:t>
      </w:r>
      <w:r w:rsidR="00371B55" w:rsidRPr="00173824">
        <w:rPr>
          <w:rFonts w:cs="Arial"/>
          <w:color w:val="000000"/>
          <w:sz w:val="24"/>
          <w:szCs w:val="24"/>
        </w:rPr>
        <w:t xml:space="preserve">blood tests available that may serve as </w:t>
      </w:r>
      <w:r w:rsidR="006C5114" w:rsidRPr="00173824">
        <w:rPr>
          <w:rFonts w:cs="Arial"/>
          <w:color w:val="000000"/>
          <w:sz w:val="24"/>
          <w:szCs w:val="24"/>
        </w:rPr>
        <w:t xml:space="preserve">indicators of prostate cancer </w:t>
      </w:r>
      <w:r w:rsidR="00371B55" w:rsidRPr="00173824">
        <w:rPr>
          <w:rFonts w:cs="Arial"/>
          <w:color w:val="000000"/>
          <w:sz w:val="24"/>
          <w:szCs w:val="24"/>
        </w:rPr>
        <w:t>including PCA-3, the 4</w:t>
      </w:r>
      <w:r w:rsidR="00E24F0E" w:rsidRPr="00173824">
        <w:rPr>
          <w:rFonts w:cs="Arial"/>
          <w:color w:val="000000"/>
          <w:sz w:val="24"/>
          <w:szCs w:val="24"/>
        </w:rPr>
        <w:t>K</w:t>
      </w:r>
      <w:r w:rsidR="00371B55" w:rsidRPr="00173824">
        <w:rPr>
          <w:rFonts w:cs="Arial"/>
          <w:color w:val="000000"/>
          <w:sz w:val="24"/>
          <w:szCs w:val="24"/>
        </w:rPr>
        <w:t xml:space="preserve"> score test</w:t>
      </w:r>
      <w:r w:rsidR="00141B67" w:rsidRPr="00173824">
        <w:rPr>
          <w:rFonts w:cs="Arial"/>
          <w:color w:val="000000"/>
          <w:sz w:val="24"/>
          <w:szCs w:val="24"/>
        </w:rPr>
        <w:t>,</w:t>
      </w:r>
      <w:r w:rsidR="00371B55" w:rsidRPr="00173824">
        <w:rPr>
          <w:rFonts w:cs="Arial"/>
          <w:color w:val="000000"/>
          <w:sz w:val="24"/>
          <w:szCs w:val="24"/>
        </w:rPr>
        <w:t xml:space="preserve"> and the </w:t>
      </w:r>
      <w:r w:rsidR="00371B55" w:rsidRPr="00173824">
        <w:rPr>
          <w:rFonts w:cs="Arial"/>
          <w:color w:val="000000"/>
          <w:sz w:val="24"/>
          <w:szCs w:val="24"/>
        </w:rPr>
        <w:lastRenderedPageBreak/>
        <w:t xml:space="preserve">Prostate health index, </w:t>
      </w:r>
      <w:r w:rsidR="000B0B30">
        <w:rPr>
          <w:rFonts w:cs="Arial"/>
          <w:color w:val="000000"/>
          <w:sz w:val="24"/>
          <w:szCs w:val="24"/>
        </w:rPr>
        <w:t xml:space="preserve">and </w:t>
      </w:r>
      <w:r w:rsidR="00141B67" w:rsidRPr="00173824">
        <w:rPr>
          <w:rFonts w:cs="Arial"/>
          <w:color w:val="000000"/>
          <w:sz w:val="24"/>
          <w:szCs w:val="24"/>
        </w:rPr>
        <w:t xml:space="preserve">with </w:t>
      </w:r>
      <w:r w:rsidR="00371B55" w:rsidRPr="00173824">
        <w:rPr>
          <w:rFonts w:cs="Arial"/>
          <w:color w:val="000000"/>
          <w:sz w:val="24"/>
          <w:szCs w:val="24"/>
        </w:rPr>
        <w:t xml:space="preserve">increasing excitement about a potential role for circulating tumour DNA </w:t>
      </w:r>
      <w:r w:rsidR="006C5114" w:rsidRPr="00173824">
        <w:rPr>
          <w:rFonts w:cs="Arial"/>
          <w:color w:val="000000"/>
          <w:sz w:val="24"/>
          <w:szCs w:val="24"/>
        </w:rPr>
        <w:t>[26]</w:t>
      </w:r>
      <w:r w:rsidR="00371B55" w:rsidRPr="00173824">
        <w:rPr>
          <w:rFonts w:cs="Arial"/>
          <w:color w:val="000000"/>
          <w:sz w:val="24"/>
          <w:szCs w:val="24"/>
        </w:rPr>
        <w:t xml:space="preserve">. </w:t>
      </w:r>
      <w:r w:rsidR="005C6039" w:rsidRPr="00173824">
        <w:rPr>
          <w:rFonts w:cs="Arial"/>
          <w:color w:val="000000"/>
          <w:sz w:val="24"/>
          <w:szCs w:val="24"/>
        </w:rPr>
        <w:t xml:space="preserve">However, there are currently no blood or urine-based biomarkers that can reliably detect the presence of a high-grade aggressive tumour in the prostate [27]. Realistically, imaging offers the greatest potential of differentiating these more aggressive, </w:t>
      </w:r>
      <w:r w:rsidR="005C6039" w:rsidRPr="00173824">
        <w:rPr>
          <w:sz w:val="24"/>
          <w:szCs w:val="24"/>
        </w:rPr>
        <w:t>lethal cancers.</w:t>
      </w:r>
      <w:r w:rsidR="000B0B30">
        <w:rPr>
          <w:sz w:val="24"/>
          <w:szCs w:val="24"/>
        </w:rPr>
        <w:t xml:space="preserve"> </w:t>
      </w:r>
      <w:r w:rsidR="005C6039" w:rsidRPr="00173824">
        <w:rPr>
          <w:sz w:val="24"/>
          <w:szCs w:val="24"/>
        </w:rPr>
        <w:t xml:space="preserve">Imaging has traditionally performed a limited role of </w:t>
      </w:r>
      <w:r w:rsidR="000B0B30">
        <w:rPr>
          <w:sz w:val="24"/>
          <w:szCs w:val="24"/>
        </w:rPr>
        <w:t xml:space="preserve">in the </w:t>
      </w:r>
      <w:r w:rsidR="005C6039" w:rsidRPr="00173824">
        <w:rPr>
          <w:sz w:val="24"/>
          <w:szCs w:val="24"/>
        </w:rPr>
        <w:t xml:space="preserve">staging </w:t>
      </w:r>
      <w:r w:rsidR="000B0B30">
        <w:rPr>
          <w:sz w:val="24"/>
          <w:szCs w:val="24"/>
        </w:rPr>
        <w:t>of</w:t>
      </w:r>
      <w:r w:rsidR="005C6039" w:rsidRPr="00173824">
        <w:rPr>
          <w:sz w:val="24"/>
          <w:szCs w:val="24"/>
        </w:rPr>
        <w:t xml:space="preserve"> higher risk tumours</w:t>
      </w:r>
      <w:r w:rsidR="000B0B30">
        <w:rPr>
          <w:sz w:val="24"/>
          <w:szCs w:val="24"/>
        </w:rPr>
        <w:t>,</w:t>
      </w:r>
      <w:r w:rsidR="005C6039" w:rsidRPr="00173824">
        <w:rPr>
          <w:sz w:val="24"/>
          <w:szCs w:val="24"/>
        </w:rPr>
        <w:t xml:space="preserve"> with MRI being used for local staging and CT or bone scintigraphy for more distal nodal and bone metastases. However, multi-parametric MRI (</w:t>
      </w:r>
      <w:proofErr w:type="spellStart"/>
      <w:r w:rsidR="005C6039" w:rsidRPr="00173824">
        <w:rPr>
          <w:sz w:val="24"/>
          <w:szCs w:val="24"/>
        </w:rPr>
        <w:t>mp</w:t>
      </w:r>
      <w:proofErr w:type="spellEnd"/>
      <w:r w:rsidR="005C6039" w:rsidRPr="00173824">
        <w:rPr>
          <w:sz w:val="24"/>
          <w:szCs w:val="24"/>
        </w:rPr>
        <w:t>-MRI), incorporating multi-planar T</w:t>
      </w:r>
      <w:r w:rsidR="005C6039" w:rsidRPr="00173824">
        <w:rPr>
          <w:sz w:val="24"/>
          <w:szCs w:val="24"/>
          <w:vertAlign w:val="subscript"/>
        </w:rPr>
        <w:t>2</w:t>
      </w:r>
      <w:r w:rsidR="005C6039" w:rsidRPr="00173824">
        <w:rPr>
          <w:sz w:val="24"/>
          <w:szCs w:val="24"/>
        </w:rPr>
        <w:t>-weighted, and functional diffusion-weighted imaging, has now been validated as a means of detecting prostate tumours [28, 29].</w:t>
      </w:r>
      <w:r w:rsidR="00C156AF" w:rsidRPr="00173824">
        <w:rPr>
          <w:sz w:val="24"/>
          <w:szCs w:val="24"/>
        </w:rPr>
        <w:br/>
      </w:r>
      <w:r w:rsidR="005A2FF7" w:rsidRPr="00173824">
        <w:rPr>
          <w:sz w:val="24"/>
          <w:szCs w:val="24"/>
        </w:rPr>
        <w:br/>
      </w:r>
      <w:r w:rsidR="00C156AF" w:rsidRPr="00173824">
        <w:rPr>
          <w:sz w:val="24"/>
          <w:szCs w:val="24"/>
        </w:rPr>
        <w:t>Alongside accurate risk stratification of prostate tumours, another driver to improved tumour detection</w:t>
      </w:r>
      <w:r w:rsidR="00766794" w:rsidRPr="00173824">
        <w:rPr>
          <w:sz w:val="24"/>
          <w:szCs w:val="24"/>
        </w:rPr>
        <w:t xml:space="preserve"> and localisation is to aid </w:t>
      </w:r>
      <w:r w:rsidR="00C156AF" w:rsidRPr="00173824">
        <w:rPr>
          <w:sz w:val="24"/>
          <w:szCs w:val="24"/>
        </w:rPr>
        <w:t>biopsy</w:t>
      </w:r>
      <w:r w:rsidR="00766794" w:rsidRPr="00173824">
        <w:rPr>
          <w:sz w:val="24"/>
          <w:szCs w:val="24"/>
        </w:rPr>
        <w:t xml:space="preserve"> targeting</w:t>
      </w:r>
      <w:r w:rsidR="00C156AF" w:rsidRPr="00173824">
        <w:rPr>
          <w:sz w:val="24"/>
          <w:szCs w:val="24"/>
        </w:rPr>
        <w:t xml:space="preserve">. </w:t>
      </w:r>
      <w:r w:rsidR="00B9459F" w:rsidRPr="00173824">
        <w:rPr>
          <w:sz w:val="24"/>
          <w:szCs w:val="24"/>
        </w:rPr>
        <w:t xml:space="preserve">A recent meta-analysis demonstrated that </w:t>
      </w:r>
      <w:r w:rsidR="00676344" w:rsidRPr="00173824">
        <w:rPr>
          <w:sz w:val="24"/>
          <w:szCs w:val="24"/>
        </w:rPr>
        <w:t xml:space="preserve">in the re-biopsy population, </w:t>
      </w:r>
      <w:proofErr w:type="spellStart"/>
      <w:r w:rsidR="00B9459F" w:rsidRPr="00173824">
        <w:rPr>
          <w:sz w:val="24"/>
          <w:szCs w:val="24"/>
        </w:rPr>
        <w:t>mpMRI</w:t>
      </w:r>
      <w:proofErr w:type="spellEnd"/>
      <w:r w:rsidR="00B9459F" w:rsidRPr="00173824">
        <w:rPr>
          <w:sz w:val="24"/>
          <w:szCs w:val="24"/>
        </w:rPr>
        <w:t xml:space="preserve"> increased the detection rates of significant cancers </w:t>
      </w:r>
      <w:r w:rsidR="00676344" w:rsidRPr="00173824">
        <w:rPr>
          <w:sz w:val="24"/>
          <w:szCs w:val="24"/>
        </w:rPr>
        <w:t xml:space="preserve">by </w:t>
      </w:r>
      <w:r w:rsidR="00B9459F" w:rsidRPr="00173824">
        <w:rPr>
          <w:sz w:val="24"/>
          <w:szCs w:val="24"/>
        </w:rPr>
        <w:t>54%</w:t>
      </w:r>
      <w:r w:rsidR="00676344" w:rsidRPr="00173824">
        <w:rPr>
          <w:sz w:val="24"/>
          <w:szCs w:val="24"/>
        </w:rPr>
        <w:t xml:space="preserve"> a</w:t>
      </w:r>
      <w:r w:rsidR="00B9459F" w:rsidRPr="00173824">
        <w:rPr>
          <w:sz w:val="24"/>
          <w:szCs w:val="24"/>
        </w:rPr>
        <w:t xml:space="preserve">nd reduced insignificant </w:t>
      </w:r>
      <w:r w:rsidR="00766794" w:rsidRPr="00173824">
        <w:rPr>
          <w:sz w:val="24"/>
          <w:szCs w:val="24"/>
        </w:rPr>
        <w:t xml:space="preserve">(indolent) </w:t>
      </w:r>
      <w:r w:rsidR="00B9459F" w:rsidRPr="00173824">
        <w:rPr>
          <w:sz w:val="24"/>
          <w:szCs w:val="24"/>
        </w:rPr>
        <w:t xml:space="preserve">cancer detection </w:t>
      </w:r>
      <w:r w:rsidR="00676344" w:rsidRPr="00173824">
        <w:rPr>
          <w:sz w:val="24"/>
          <w:szCs w:val="24"/>
        </w:rPr>
        <w:t xml:space="preserve">by </w:t>
      </w:r>
      <w:r w:rsidR="00B9459F" w:rsidRPr="00173824">
        <w:rPr>
          <w:sz w:val="24"/>
          <w:szCs w:val="24"/>
        </w:rPr>
        <w:t>18% [</w:t>
      </w:r>
      <w:r w:rsidR="00676344" w:rsidRPr="00173824">
        <w:rPr>
          <w:sz w:val="24"/>
          <w:szCs w:val="24"/>
        </w:rPr>
        <w:t>3</w:t>
      </w:r>
      <w:r w:rsidR="00E24F0E" w:rsidRPr="00173824">
        <w:rPr>
          <w:sz w:val="24"/>
          <w:szCs w:val="24"/>
        </w:rPr>
        <w:t>0</w:t>
      </w:r>
      <w:r w:rsidR="00B9459F" w:rsidRPr="00173824">
        <w:rPr>
          <w:sz w:val="24"/>
          <w:szCs w:val="24"/>
        </w:rPr>
        <w:t>].</w:t>
      </w:r>
      <w:r w:rsidR="00B9459F" w:rsidRPr="00173824">
        <w:rPr>
          <w:b/>
          <w:sz w:val="24"/>
          <w:szCs w:val="24"/>
        </w:rPr>
        <w:t xml:space="preserve"> </w:t>
      </w:r>
      <w:r w:rsidR="005A2FF7" w:rsidRPr="00173824">
        <w:rPr>
          <w:sz w:val="24"/>
          <w:szCs w:val="24"/>
        </w:rPr>
        <w:t xml:space="preserve">As a result, </w:t>
      </w:r>
      <w:r w:rsidR="00766794" w:rsidRPr="00173824">
        <w:rPr>
          <w:sz w:val="24"/>
          <w:szCs w:val="24"/>
        </w:rPr>
        <w:t>some authors even suggest</w:t>
      </w:r>
      <w:r w:rsidR="005A2FF7" w:rsidRPr="00173824">
        <w:rPr>
          <w:sz w:val="24"/>
          <w:szCs w:val="24"/>
        </w:rPr>
        <w:t xml:space="preserve"> that MRI should replace TRUS biopsy as the initial diagnostic test for prostate cancer to enable gui</w:t>
      </w:r>
      <w:r w:rsidR="007C7D2F" w:rsidRPr="00173824">
        <w:rPr>
          <w:sz w:val="24"/>
          <w:szCs w:val="24"/>
        </w:rPr>
        <w:t>dance of subsequent biopsy [3</w:t>
      </w:r>
      <w:r w:rsidR="00E24F0E" w:rsidRPr="00173824">
        <w:rPr>
          <w:sz w:val="24"/>
          <w:szCs w:val="24"/>
        </w:rPr>
        <w:t>1</w:t>
      </w:r>
      <w:r w:rsidR="005A2FF7" w:rsidRPr="00173824">
        <w:rPr>
          <w:sz w:val="24"/>
          <w:szCs w:val="24"/>
        </w:rPr>
        <w:t xml:space="preserve">]. </w:t>
      </w:r>
      <w:r w:rsidR="005C6039" w:rsidRPr="00173824">
        <w:rPr>
          <w:sz w:val="24"/>
          <w:szCs w:val="24"/>
        </w:rPr>
        <w:t xml:space="preserve">However, the data is less convincing in biopsy naïve patients, where </w:t>
      </w:r>
      <w:proofErr w:type="spellStart"/>
      <w:r w:rsidR="005C6039" w:rsidRPr="00173824">
        <w:rPr>
          <w:sz w:val="24"/>
          <w:szCs w:val="24"/>
        </w:rPr>
        <w:t>mpMRI</w:t>
      </w:r>
      <w:proofErr w:type="spellEnd"/>
      <w:r w:rsidR="000B0B30">
        <w:rPr>
          <w:sz w:val="24"/>
          <w:szCs w:val="24"/>
        </w:rPr>
        <w:t>-</w:t>
      </w:r>
      <w:r w:rsidR="005C6039" w:rsidRPr="00173824">
        <w:rPr>
          <w:sz w:val="24"/>
          <w:szCs w:val="24"/>
        </w:rPr>
        <w:t xml:space="preserve">guided prostate biopsy only marginally increases the detection rates of significant disease by 10%, although it remains of benefit in reducing </w:t>
      </w:r>
      <w:r w:rsidR="000B0B30">
        <w:rPr>
          <w:sz w:val="24"/>
          <w:szCs w:val="24"/>
        </w:rPr>
        <w:t xml:space="preserve">detection of </w:t>
      </w:r>
      <w:r w:rsidR="005C6039" w:rsidRPr="00173824">
        <w:rPr>
          <w:sz w:val="24"/>
          <w:szCs w:val="24"/>
        </w:rPr>
        <w:t>insignificant cancer by 49% [3</w:t>
      </w:r>
      <w:r w:rsidR="00E24F0E" w:rsidRPr="00173824">
        <w:rPr>
          <w:sz w:val="24"/>
          <w:szCs w:val="24"/>
        </w:rPr>
        <w:t>0</w:t>
      </w:r>
      <w:r w:rsidR="005C6039" w:rsidRPr="00173824">
        <w:rPr>
          <w:sz w:val="24"/>
          <w:szCs w:val="24"/>
        </w:rPr>
        <w:t xml:space="preserve">]. </w:t>
      </w:r>
      <w:r w:rsidR="000B0B30">
        <w:rPr>
          <w:sz w:val="24"/>
          <w:szCs w:val="24"/>
        </w:rPr>
        <w:br/>
      </w:r>
      <w:r w:rsidR="000B0B30">
        <w:rPr>
          <w:sz w:val="24"/>
          <w:szCs w:val="24"/>
        </w:rPr>
        <w:br/>
      </w:r>
      <w:r w:rsidR="005C6039" w:rsidRPr="00173824">
        <w:rPr>
          <w:sz w:val="24"/>
          <w:szCs w:val="24"/>
        </w:rPr>
        <w:t>Th</w:t>
      </w:r>
      <w:r w:rsidR="000B0B30">
        <w:rPr>
          <w:sz w:val="24"/>
          <w:szCs w:val="24"/>
        </w:rPr>
        <w:t>e</w:t>
      </w:r>
      <w:r w:rsidR="005C6039" w:rsidRPr="00173824">
        <w:rPr>
          <w:sz w:val="24"/>
          <w:szCs w:val="24"/>
        </w:rPr>
        <w:t xml:space="preserve"> diagnostic gain </w:t>
      </w:r>
      <w:r w:rsidR="000B0B30">
        <w:rPr>
          <w:sz w:val="24"/>
          <w:szCs w:val="24"/>
        </w:rPr>
        <w:t xml:space="preserve">of pre-biopsy MRI </w:t>
      </w:r>
      <w:r w:rsidR="00E24F0E" w:rsidRPr="00173824">
        <w:rPr>
          <w:sz w:val="24"/>
          <w:szCs w:val="24"/>
        </w:rPr>
        <w:t xml:space="preserve">also </w:t>
      </w:r>
      <w:r w:rsidR="005C6039" w:rsidRPr="00173824">
        <w:rPr>
          <w:sz w:val="24"/>
          <w:szCs w:val="24"/>
        </w:rPr>
        <w:t xml:space="preserve">has to be balanced against the restrictions of </w:t>
      </w:r>
      <w:r w:rsidR="00E24F0E" w:rsidRPr="00173824">
        <w:rPr>
          <w:sz w:val="24"/>
          <w:szCs w:val="24"/>
        </w:rPr>
        <w:t>cancer diagnos</w:t>
      </w:r>
      <w:r w:rsidR="000B0B30">
        <w:rPr>
          <w:sz w:val="24"/>
          <w:szCs w:val="24"/>
        </w:rPr>
        <w:t>is</w:t>
      </w:r>
      <w:r w:rsidR="005C6039" w:rsidRPr="00173824">
        <w:rPr>
          <w:sz w:val="24"/>
          <w:szCs w:val="24"/>
        </w:rPr>
        <w:t xml:space="preserve"> targets and </w:t>
      </w:r>
      <w:r w:rsidR="000B0B30">
        <w:rPr>
          <w:sz w:val="24"/>
          <w:szCs w:val="24"/>
        </w:rPr>
        <w:t xml:space="preserve">the </w:t>
      </w:r>
      <w:r w:rsidR="005C6039" w:rsidRPr="00173824">
        <w:rPr>
          <w:sz w:val="24"/>
          <w:szCs w:val="24"/>
        </w:rPr>
        <w:t>difficulty in obtaining MRI slots at short notice. Reserved MRI slots may be difficult to justify if (even occasionally) they are left unfilled</w:t>
      </w:r>
      <w:r w:rsidR="000B0B30">
        <w:rPr>
          <w:sz w:val="24"/>
          <w:szCs w:val="24"/>
        </w:rPr>
        <w:t>,</w:t>
      </w:r>
      <w:r w:rsidR="005C6039" w:rsidRPr="00173824">
        <w:rPr>
          <w:sz w:val="24"/>
          <w:szCs w:val="24"/>
        </w:rPr>
        <w:t xml:space="preserve"> given that MRI is a relatively scarce resource.</w:t>
      </w:r>
      <w:r w:rsidR="00E24F0E" w:rsidRPr="00173824">
        <w:rPr>
          <w:sz w:val="24"/>
          <w:szCs w:val="24"/>
        </w:rPr>
        <w:t xml:space="preserve"> </w:t>
      </w:r>
      <w:r w:rsidR="000B0B30">
        <w:rPr>
          <w:sz w:val="24"/>
          <w:szCs w:val="24"/>
        </w:rPr>
        <w:t>However, t</w:t>
      </w:r>
      <w:r w:rsidR="00E24F0E" w:rsidRPr="00173824">
        <w:rPr>
          <w:sz w:val="24"/>
          <w:szCs w:val="24"/>
        </w:rPr>
        <w:t>he recently published Prostate MRI Imaging Study (PROMIS) supports the practice of MRI prior to biopsy and is like</w:t>
      </w:r>
      <w:r w:rsidR="000B0B30">
        <w:rPr>
          <w:sz w:val="24"/>
          <w:szCs w:val="24"/>
        </w:rPr>
        <w:t xml:space="preserve">ly to influence future </w:t>
      </w:r>
      <w:r w:rsidR="00E24F0E" w:rsidRPr="00173824">
        <w:rPr>
          <w:sz w:val="24"/>
          <w:szCs w:val="24"/>
        </w:rPr>
        <w:t xml:space="preserve">management guidelines [32]. </w:t>
      </w:r>
      <w:r w:rsidR="000B0B30">
        <w:rPr>
          <w:sz w:val="24"/>
          <w:szCs w:val="24"/>
        </w:rPr>
        <w:t xml:space="preserve">PROMIS demonstrated that </w:t>
      </w:r>
      <w:proofErr w:type="spellStart"/>
      <w:r w:rsidR="000B0B30">
        <w:rPr>
          <w:sz w:val="24"/>
          <w:szCs w:val="24"/>
        </w:rPr>
        <w:t>mpMRI</w:t>
      </w:r>
      <w:proofErr w:type="spellEnd"/>
      <w:r w:rsidR="000B0B30">
        <w:rPr>
          <w:sz w:val="24"/>
          <w:szCs w:val="24"/>
        </w:rPr>
        <w:t xml:space="preserve"> </w:t>
      </w:r>
      <w:r w:rsidR="00E24F0E" w:rsidRPr="00173824">
        <w:rPr>
          <w:sz w:val="24"/>
          <w:szCs w:val="24"/>
        </w:rPr>
        <w:t>in biopsy-naïve patients outperforms systematic TRUS biopsy</w:t>
      </w:r>
      <w:r w:rsidR="00047569">
        <w:rPr>
          <w:sz w:val="24"/>
          <w:szCs w:val="24"/>
        </w:rPr>
        <w:t xml:space="preserve">, the current standard of care, </w:t>
      </w:r>
      <w:r w:rsidR="00E24F0E" w:rsidRPr="00173824">
        <w:rPr>
          <w:sz w:val="24"/>
          <w:szCs w:val="24"/>
        </w:rPr>
        <w:t xml:space="preserve">diagnosing up to 18% more cases of clinically significant cancer and 5% fewer clinically insignificant cancers. </w:t>
      </w:r>
      <w:r w:rsidR="00047569">
        <w:rPr>
          <w:sz w:val="24"/>
          <w:szCs w:val="24"/>
        </w:rPr>
        <w:t xml:space="preserve">Performing </w:t>
      </w:r>
      <w:proofErr w:type="spellStart"/>
      <w:r w:rsidR="00047569">
        <w:rPr>
          <w:sz w:val="24"/>
          <w:szCs w:val="24"/>
        </w:rPr>
        <w:t>mpMRI</w:t>
      </w:r>
      <w:proofErr w:type="spellEnd"/>
      <w:r w:rsidR="00047569">
        <w:rPr>
          <w:sz w:val="24"/>
          <w:szCs w:val="24"/>
        </w:rPr>
        <w:t xml:space="preserve"> as a</w:t>
      </w:r>
      <w:r w:rsidR="00047569" w:rsidRPr="00173824">
        <w:rPr>
          <w:sz w:val="24"/>
          <w:szCs w:val="24"/>
        </w:rPr>
        <w:t xml:space="preserve"> triage test could potentially avoid unnecessary b</w:t>
      </w:r>
      <w:r w:rsidR="00047569">
        <w:rPr>
          <w:sz w:val="24"/>
          <w:szCs w:val="24"/>
        </w:rPr>
        <w:t>iopsy in 27% of patients.</w:t>
      </w:r>
      <w:r w:rsidR="00E24F0E" w:rsidRPr="00173824">
        <w:rPr>
          <w:sz w:val="24"/>
          <w:szCs w:val="24"/>
        </w:rPr>
        <w:t xml:space="preserve"> Clearly the increased use of MRI in biopsy naïve patients brings additional challenges, with the emphasis of radiological interpretation shifting from one of basic staging to lesion detection and characterisation</w:t>
      </w:r>
      <w:r w:rsidR="00047569">
        <w:rPr>
          <w:sz w:val="24"/>
          <w:szCs w:val="24"/>
        </w:rPr>
        <w:t>,</w:t>
      </w:r>
      <w:r w:rsidR="00E24F0E" w:rsidRPr="00173824">
        <w:rPr>
          <w:sz w:val="24"/>
          <w:szCs w:val="24"/>
        </w:rPr>
        <w:t xml:space="preserve"> in order to direct subsequent sampling.</w:t>
      </w:r>
      <w:r w:rsidR="00E24F0E" w:rsidRPr="00173824">
        <w:rPr>
          <w:sz w:val="24"/>
          <w:szCs w:val="24"/>
        </w:rPr>
        <w:br/>
      </w:r>
      <w:r w:rsidR="005A2FF7" w:rsidRPr="00173824">
        <w:rPr>
          <w:sz w:val="24"/>
          <w:szCs w:val="24"/>
        </w:rPr>
        <w:br/>
      </w:r>
      <w:r w:rsidR="00D819F5" w:rsidRPr="00173824">
        <w:rPr>
          <w:b/>
          <w:sz w:val="24"/>
          <w:szCs w:val="24"/>
        </w:rPr>
        <w:t xml:space="preserve">What is </w:t>
      </w:r>
      <w:r w:rsidR="00A170B5" w:rsidRPr="00173824">
        <w:rPr>
          <w:b/>
          <w:sz w:val="24"/>
          <w:szCs w:val="24"/>
        </w:rPr>
        <w:t xml:space="preserve">prostate </w:t>
      </w:r>
      <w:proofErr w:type="spellStart"/>
      <w:r w:rsidR="00D819F5" w:rsidRPr="00173824">
        <w:rPr>
          <w:b/>
          <w:sz w:val="24"/>
          <w:szCs w:val="24"/>
        </w:rPr>
        <w:t>multiparametric</w:t>
      </w:r>
      <w:proofErr w:type="spellEnd"/>
      <w:r w:rsidR="00D819F5" w:rsidRPr="00173824">
        <w:rPr>
          <w:b/>
          <w:sz w:val="24"/>
          <w:szCs w:val="24"/>
        </w:rPr>
        <w:t xml:space="preserve"> MRI</w:t>
      </w:r>
      <w:r w:rsidR="00A170B5" w:rsidRPr="00173824">
        <w:rPr>
          <w:b/>
          <w:sz w:val="24"/>
          <w:szCs w:val="24"/>
        </w:rPr>
        <w:t>?</w:t>
      </w:r>
      <w:r w:rsidR="005744E0" w:rsidRPr="00173824">
        <w:rPr>
          <w:b/>
          <w:sz w:val="24"/>
          <w:szCs w:val="24"/>
        </w:rPr>
        <w:br/>
      </w:r>
      <w:proofErr w:type="spellStart"/>
      <w:r w:rsidR="00D819F5" w:rsidRPr="00173824">
        <w:rPr>
          <w:sz w:val="24"/>
          <w:szCs w:val="24"/>
        </w:rPr>
        <w:t>Multiparametric</w:t>
      </w:r>
      <w:proofErr w:type="spellEnd"/>
      <w:r w:rsidR="00D819F5" w:rsidRPr="00173824">
        <w:rPr>
          <w:sz w:val="24"/>
          <w:szCs w:val="24"/>
        </w:rPr>
        <w:t xml:space="preserve"> (</w:t>
      </w:r>
      <w:proofErr w:type="spellStart"/>
      <w:r w:rsidR="00D819F5" w:rsidRPr="00173824">
        <w:rPr>
          <w:sz w:val="24"/>
          <w:szCs w:val="24"/>
        </w:rPr>
        <w:t>mp</w:t>
      </w:r>
      <w:proofErr w:type="spellEnd"/>
      <w:r w:rsidR="00D819F5" w:rsidRPr="00173824">
        <w:rPr>
          <w:sz w:val="24"/>
          <w:szCs w:val="24"/>
        </w:rPr>
        <w:t xml:space="preserve">) MRI of the prostate is </w:t>
      </w:r>
      <w:r w:rsidR="00C819EE" w:rsidRPr="00173824">
        <w:rPr>
          <w:sz w:val="24"/>
          <w:szCs w:val="24"/>
        </w:rPr>
        <w:t>the addition of</w:t>
      </w:r>
      <w:r w:rsidR="00D819F5" w:rsidRPr="00173824">
        <w:rPr>
          <w:sz w:val="24"/>
          <w:szCs w:val="24"/>
        </w:rPr>
        <w:t xml:space="preserve"> functional </w:t>
      </w:r>
      <w:r w:rsidR="00C819EE" w:rsidRPr="00173824">
        <w:rPr>
          <w:sz w:val="24"/>
          <w:szCs w:val="24"/>
        </w:rPr>
        <w:t>i</w:t>
      </w:r>
      <w:r w:rsidR="00D819F5" w:rsidRPr="00173824">
        <w:rPr>
          <w:sz w:val="24"/>
          <w:szCs w:val="24"/>
        </w:rPr>
        <w:t xml:space="preserve">maging </w:t>
      </w:r>
      <w:r w:rsidR="00C819EE" w:rsidRPr="00173824">
        <w:rPr>
          <w:sz w:val="24"/>
          <w:szCs w:val="24"/>
        </w:rPr>
        <w:t>t</w:t>
      </w:r>
      <w:r w:rsidR="00D819F5" w:rsidRPr="00173824">
        <w:rPr>
          <w:sz w:val="24"/>
          <w:szCs w:val="24"/>
        </w:rPr>
        <w:t xml:space="preserve">o </w:t>
      </w:r>
      <w:r w:rsidR="00C819EE" w:rsidRPr="00173824">
        <w:rPr>
          <w:sz w:val="24"/>
          <w:szCs w:val="24"/>
        </w:rPr>
        <w:t>standard anatomical T1 and T2-</w:t>
      </w:r>
      <w:r w:rsidR="00D819F5" w:rsidRPr="00173824">
        <w:rPr>
          <w:sz w:val="24"/>
          <w:szCs w:val="24"/>
        </w:rPr>
        <w:t>weighted imaging</w:t>
      </w:r>
      <w:r w:rsidR="00CD2E4D" w:rsidRPr="00173824">
        <w:rPr>
          <w:sz w:val="24"/>
          <w:szCs w:val="24"/>
        </w:rPr>
        <w:t xml:space="preserve"> [</w:t>
      </w:r>
      <w:r w:rsidR="00C819EE" w:rsidRPr="00173824">
        <w:rPr>
          <w:sz w:val="24"/>
          <w:szCs w:val="24"/>
        </w:rPr>
        <w:t>3</w:t>
      </w:r>
      <w:r w:rsidR="00AC64E0" w:rsidRPr="00173824">
        <w:rPr>
          <w:sz w:val="24"/>
          <w:szCs w:val="24"/>
        </w:rPr>
        <w:t>3</w:t>
      </w:r>
      <w:r w:rsidR="00CD2E4D" w:rsidRPr="00173824">
        <w:rPr>
          <w:sz w:val="24"/>
          <w:szCs w:val="24"/>
        </w:rPr>
        <w:t>]</w:t>
      </w:r>
      <w:r w:rsidR="00D819F5" w:rsidRPr="00173824">
        <w:rPr>
          <w:sz w:val="24"/>
          <w:szCs w:val="24"/>
        </w:rPr>
        <w:t xml:space="preserve">. The </w:t>
      </w:r>
      <w:r w:rsidR="00990DF4" w:rsidRPr="00173824">
        <w:rPr>
          <w:sz w:val="24"/>
          <w:szCs w:val="24"/>
        </w:rPr>
        <w:t xml:space="preserve">available </w:t>
      </w:r>
      <w:r w:rsidR="00D819F5" w:rsidRPr="00173824">
        <w:rPr>
          <w:sz w:val="24"/>
          <w:szCs w:val="24"/>
        </w:rPr>
        <w:t>functional sequences</w:t>
      </w:r>
      <w:r w:rsidR="00990DF4" w:rsidRPr="00173824">
        <w:rPr>
          <w:sz w:val="24"/>
          <w:szCs w:val="24"/>
        </w:rPr>
        <w:t xml:space="preserve"> include diffusion-weighted imaging (DWI) with calculation of apparent diffusion co-efficient (ADC) maps, dynamic contrast-enhanced (DCE) MRI</w:t>
      </w:r>
      <w:r w:rsidR="00AC64E0" w:rsidRPr="00173824">
        <w:rPr>
          <w:sz w:val="24"/>
          <w:szCs w:val="24"/>
        </w:rPr>
        <w:t>,</w:t>
      </w:r>
      <w:r w:rsidR="00990DF4" w:rsidRPr="00173824">
        <w:rPr>
          <w:sz w:val="24"/>
          <w:szCs w:val="24"/>
        </w:rPr>
        <w:t xml:space="preserve"> and spectroscopy. </w:t>
      </w:r>
      <w:r w:rsidR="00D819F5" w:rsidRPr="00173824">
        <w:rPr>
          <w:sz w:val="24"/>
          <w:szCs w:val="24"/>
        </w:rPr>
        <w:br/>
      </w:r>
      <w:r w:rsidR="00990DF4" w:rsidRPr="00173824">
        <w:rPr>
          <w:sz w:val="24"/>
          <w:szCs w:val="24"/>
        </w:rPr>
        <w:br/>
        <w:t>Anatomical T2 weighted imaging was the earliest available sequence and remains the optimal sequence for assessment of the transition zone (TZ). Its value in the peripheral zone (PZ) where tumour appears as low signal intensity is more limited due to a number of benign conditions which mimic this appearance</w:t>
      </w:r>
      <w:r w:rsidR="00577293" w:rsidRPr="00173824">
        <w:rPr>
          <w:sz w:val="24"/>
          <w:szCs w:val="24"/>
        </w:rPr>
        <w:t>,</w:t>
      </w:r>
      <w:r w:rsidR="00990DF4" w:rsidRPr="00173824">
        <w:rPr>
          <w:sz w:val="24"/>
          <w:szCs w:val="24"/>
        </w:rPr>
        <w:t xml:space="preserve"> including prostatic intraepithelial neoplasia (PIN), prostatitis, haemorrhage, atrophy, scar</w:t>
      </w:r>
      <w:r w:rsidR="00577293" w:rsidRPr="00173824">
        <w:rPr>
          <w:sz w:val="24"/>
          <w:szCs w:val="24"/>
        </w:rPr>
        <w:t>ring,</w:t>
      </w:r>
      <w:r w:rsidR="00990DF4" w:rsidRPr="00173824">
        <w:rPr>
          <w:sz w:val="24"/>
          <w:szCs w:val="24"/>
        </w:rPr>
        <w:t xml:space="preserve"> and post-treatment change</w:t>
      </w:r>
      <w:r w:rsidR="002D2DE4" w:rsidRPr="00173824">
        <w:rPr>
          <w:sz w:val="24"/>
          <w:szCs w:val="24"/>
        </w:rPr>
        <w:t xml:space="preserve"> [</w:t>
      </w:r>
      <w:r w:rsidR="00B90B46">
        <w:rPr>
          <w:sz w:val="24"/>
          <w:szCs w:val="24"/>
        </w:rPr>
        <w:t>34-36</w:t>
      </w:r>
      <w:r w:rsidR="002D2DE4" w:rsidRPr="00173824">
        <w:rPr>
          <w:sz w:val="24"/>
          <w:szCs w:val="24"/>
        </w:rPr>
        <w:t>]</w:t>
      </w:r>
      <w:r w:rsidR="00990DF4" w:rsidRPr="00173824">
        <w:rPr>
          <w:sz w:val="24"/>
          <w:szCs w:val="24"/>
        </w:rPr>
        <w:t>.</w:t>
      </w:r>
      <w:r w:rsidR="00990DF4" w:rsidRPr="00173824">
        <w:rPr>
          <w:sz w:val="24"/>
          <w:szCs w:val="24"/>
        </w:rPr>
        <w:br/>
      </w:r>
      <w:r w:rsidR="00990DF4" w:rsidRPr="00173824">
        <w:rPr>
          <w:sz w:val="24"/>
          <w:szCs w:val="24"/>
        </w:rPr>
        <w:br/>
        <w:t>DWI</w:t>
      </w:r>
      <w:r w:rsidR="00BC2B01" w:rsidRPr="00173824">
        <w:rPr>
          <w:sz w:val="24"/>
          <w:szCs w:val="24"/>
        </w:rPr>
        <w:t xml:space="preserve"> is an MR technique that images the diffusi</w:t>
      </w:r>
      <w:r w:rsidR="00D910F4">
        <w:rPr>
          <w:sz w:val="24"/>
          <w:szCs w:val="24"/>
        </w:rPr>
        <w:t>vity</w:t>
      </w:r>
      <w:r w:rsidR="00BC2B01" w:rsidRPr="00173824">
        <w:rPr>
          <w:sz w:val="24"/>
          <w:szCs w:val="24"/>
        </w:rPr>
        <w:t xml:space="preserve"> of water molecules and does not require </w:t>
      </w:r>
      <w:r w:rsidR="00577293" w:rsidRPr="00173824">
        <w:rPr>
          <w:sz w:val="24"/>
          <w:szCs w:val="24"/>
        </w:rPr>
        <w:t xml:space="preserve">administration of an </w:t>
      </w:r>
      <w:r w:rsidR="00BC2B01" w:rsidRPr="00173824">
        <w:rPr>
          <w:sz w:val="24"/>
          <w:szCs w:val="24"/>
        </w:rPr>
        <w:t xml:space="preserve">exogenous contrast agent. Tumours will typically demonstrate </w:t>
      </w:r>
      <w:r w:rsidR="00BC2B01" w:rsidRPr="00173824">
        <w:rPr>
          <w:sz w:val="24"/>
          <w:szCs w:val="24"/>
        </w:rPr>
        <w:lastRenderedPageBreak/>
        <w:t xml:space="preserve">restricted diffusion due to increased cellularity preventing extracellular diffusion </w:t>
      </w:r>
      <w:r w:rsidR="00577293" w:rsidRPr="00173824">
        <w:rPr>
          <w:sz w:val="24"/>
          <w:szCs w:val="24"/>
        </w:rPr>
        <w:t xml:space="preserve">of water </w:t>
      </w:r>
      <w:r w:rsidR="00BC2B01" w:rsidRPr="00173824">
        <w:rPr>
          <w:sz w:val="24"/>
          <w:szCs w:val="24"/>
        </w:rPr>
        <w:t xml:space="preserve">and an increased </w:t>
      </w:r>
      <w:proofErr w:type="spellStart"/>
      <w:r w:rsidR="00D910F4">
        <w:rPr>
          <w:sz w:val="24"/>
          <w:szCs w:val="24"/>
        </w:rPr>
        <w:t>nuclear:</w:t>
      </w:r>
      <w:r w:rsidR="00990DF4" w:rsidRPr="00173824">
        <w:rPr>
          <w:sz w:val="24"/>
          <w:szCs w:val="24"/>
        </w:rPr>
        <w:t>cytoplasmic</w:t>
      </w:r>
      <w:proofErr w:type="spellEnd"/>
      <w:r w:rsidR="00990DF4" w:rsidRPr="00173824">
        <w:rPr>
          <w:sz w:val="24"/>
          <w:szCs w:val="24"/>
        </w:rPr>
        <w:t xml:space="preserve"> ratio</w:t>
      </w:r>
      <w:r w:rsidR="00BC2B01" w:rsidRPr="00173824">
        <w:rPr>
          <w:sz w:val="24"/>
          <w:szCs w:val="24"/>
        </w:rPr>
        <w:t>,</w:t>
      </w:r>
      <w:r w:rsidR="00990DF4" w:rsidRPr="00173824">
        <w:rPr>
          <w:sz w:val="24"/>
          <w:szCs w:val="24"/>
        </w:rPr>
        <w:t xml:space="preserve"> </w:t>
      </w:r>
      <w:r w:rsidR="00BC2B01" w:rsidRPr="00173824">
        <w:rPr>
          <w:sz w:val="24"/>
          <w:szCs w:val="24"/>
        </w:rPr>
        <w:t>which limits intracellular diffusion.</w:t>
      </w:r>
      <w:r w:rsidR="00990DF4" w:rsidRPr="00173824">
        <w:rPr>
          <w:sz w:val="24"/>
          <w:szCs w:val="24"/>
        </w:rPr>
        <w:br/>
      </w:r>
      <w:r w:rsidR="00990DF4" w:rsidRPr="00173824">
        <w:rPr>
          <w:sz w:val="24"/>
          <w:szCs w:val="24"/>
        </w:rPr>
        <w:br/>
      </w:r>
      <w:r w:rsidR="005C6039" w:rsidRPr="00173824">
        <w:rPr>
          <w:sz w:val="24"/>
          <w:szCs w:val="24"/>
        </w:rPr>
        <w:t>DCE-MRI requires intravenous administration of a low molecular weight Gadolinium chelate. Tumours form their own blood vessels once they grow above a certain size</w:t>
      </w:r>
      <w:r w:rsidR="00085946">
        <w:rPr>
          <w:sz w:val="24"/>
          <w:szCs w:val="24"/>
        </w:rPr>
        <w:t xml:space="preserve">, however, </w:t>
      </w:r>
      <w:r w:rsidR="005C6039" w:rsidRPr="00173824">
        <w:rPr>
          <w:sz w:val="24"/>
          <w:szCs w:val="24"/>
        </w:rPr>
        <w:t xml:space="preserve">this neo-angiogenesis </w:t>
      </w:r>
      <w:r w:rsidR="00085946">
        <w:rPr>
          <w:sz w:val="24"/>
          <w:szCs w:val="24"/>
        </w:rPr>
        <w:t xml:space="preserve">is disorganised. The resulting porous endothelia allow low molecular weight </w:t>
      </w:r>
      <w:r w:rsidR="005C6039" w:rsidRPr="00173824">
        <w:rPr>
          <w:sz w:val="24"/>
          <w:szCs w:val="24"/>
        </w:rPr>
        <w:t xml:space="preserve">Gadolinium </w:t>
      </w:r>
      <w:r w:rsidR="00085946">
        <w:rPr>
          <w:sz w:val="24"/>
          <w:szCs w:val="24"/>
        </w:rPr>
        <w:t>agents to rapidly wash in</w:t>
      </w:r>
      <w:r w:rsidR="005C6039" w:rsidRPr="00173824">
        <w:rPr>
          <w:sz w:val="24"/>
          <w:szCs w:val="24"/>
        </w:rPr>
        <w:t xml:space="preserve">to </w:t>
      </w:r>
      <w:r w:rsidR="00085946">
        <w:rPr>
          <w:sz w:val="24"/>
          <w:szCs w:val="24"/>
        </w:rPr>
        <w:t xml:space="preserve">the </w:t>
      </w:r>
      <w:r w:rsidR="005C6039" w:rsidRPr="00173824">
        <w:rPr>
          <w:sz w:val="24"/>
          <w:szCs w:val="24"/>
        </w:rPr>
        <w:t>tumour</w:t>
      </w:r>
      <w:r w:rsidR="00085946">
        <w:rPr>
          <w:sz w:val="24"/>
          <w:szCs w:val="24"/>
        </w:rPr>
        <w:t xml:space="preserve"> </w:t>
      </w:r>
      <w:proofErr w:type="spellStart"/>
      <w:r w:rsidR="00085946">
        <w:rPr>
          <w:sz w:val="24"/>
          <w:szCs w:val="24"/>
        </w:rPr>
        <w:t>interstitium</w:t>
      </w:r>
      <w:proofErr w:type="spellEnd"/>
      <w:r w:rsidR="005C6039" w:rsidRPr="00173824">
        <w:rPr>
          <w:sz w:val="24"/>
          <w:szCs w:val="24"/>
        </w:rPr>
        <w:t>, visualised as early contrast</w:t>
      </w:r>
      <w:r w:rsidR="00085946">
        <w:rPr>
          <w:sz w:val="24"/>
          <w:szCs w:val="24"/>
        </w:rPr>
        <w:t>-</w:t>
      </w:r>
      <w:r w:rsidR="005C6039" w:rsidRPr="00173824">
        <w:rPr>
          <w:sz w:val="24"/>
          <w:szCs w:val="24"/>
        </w:rPr>
        <w:t xml:space="preserve">enhancement, and </w:t>
      </w:r>
      <w:r w:rsidR="00085946">
        <w:rPr>
          <w:sz w:val="24"/>
          <w:szCs w:val="24"/>
        </w:rPr>
        <w:t>subsequently</w:t>
      </w:r>
      <w:r w:rsidR="005C6039" w:rsidRPr="00173824">
        <w:rPr>
          <w:sz w:val="24"/>
          <w:szCs w:val="24"/>
        </w:rPr>
        <w:t xml:space="preserve"> rapidly washes-out. Analysis of DCE MRI curves is effective in breast disease as the pattern can differentiate benign and malignant lesio</w:t>
      </w:r>
      <w:r w:rsidR="00085946">
        <w:rPr>
          <w:sz w:val="24"/>
          <w:szCs w:val="24"/>
        </w:rPr>
        <w:t>ns -  a Type I curve (slow</w:t>
      </w:r>
      <w:r w:rsidR="005C6039" w:rsidRPr="00173824">
        <w:rPr>
          <w:sz w:val="24"/>
          <w:szCs w:val="24"/>
        </w:rPr>
        <w:t xml:space="preserve">, continuous enhancement) is rarely associated with malignancy (~9%), whereas a Type 3 pattern </w:t>
      </w:r>
      <w:r w:rsidR="00085946">
        <w:rPr>
          <w:sz w:val="24"/>
          <w:szCs w:val="24"/>
        </w:rPr>
        <w:t>(early enhancement with subsequent</w:t>
      </w:r>
      <w:r w:rsidR="005C6039" w:rsidRPr="00173824">
        <w:rPr>
          <w:sz w:val="24"/>
          <w:szCs w:val="24"/>
        </w:rPr>
        <w:t xml:space="preserve"> wash-out) has 90.4% specificity for cancer [3</w:t>
      </w:r>
      <w:r w:rsidR="00B90B46">
        <w:rPr>
          <w:sz w:val="24"/>
          <w:szCs w:val="24"/>
        </w:rPr>
        <w:t>7</w:t>
      </w:r>
      <w:r w:rsidR="00085946">
        <w:rPr>
          <w:sz w:val="24"/>
          <w:szCs w:val="24"/>
        </w:rPr>
        <w:t>]. However, DCE-</w:t>
      </w:r>
      <w:proofErr w:type="spellStart"/>
      <w:r w:rsidR="00085946">
        <w:rPr>
          <w:sz w:val="24"/>
          <w:szCs w:val="24"/>
        </w:rPr>
        <w:t>curvology</w:t>
      </w:r>
      <w:proofErr w:type="spellEnd"/>
      <w:r w:rsidR="005C6039" w:rsidRPr="00173824">
        <w:rPr>
          <w:sz w:val="24"/>
          <w:szCs w:val="24"/>
        </w:rPr>
        <w:t xml:space="preserve"> does not work well in the prostate because benign conditions such as prostatitis and </w:t>
      </w:r>
      <w:proofErr w:type="spellStart"/>
      <w:r w:rsidR="005C6039" w:rsidRPr="00173824">
        <w:rPr>
          <w:sz w:val="24"/>
          <w:szCs w:val="24"/>
        </w:rPr>
        <w:t>hypervascular</w:t>
      </w:r>
      <w:proofErr w:type="spellEnd"/>
      <w:r w:rsidR="005C6039" w:rsidRPr="00173824">
        <w:rPr>
          <w:sz w:val="24"/>
          <w:szCs w:val="24"/>
        </w:rPr>
        <w:t xml:space="preserve"> BPH nodules can have a Type 3 curve, and it is more common for tumours to demonstrate a Type 2 curve (early enhancement and plateau) making it difficult to accurately differentiate malignancy [3</w:t>
      </w:r>
      <w:r w:rsidR="00B90B46">
        <w:rPr>
          <w:sz w:val="24"/>
          <w:szCs w:val="24"/>
        </w:rPr>
        <w:t>8</w:t>
      </w:r>
      <w:r w:rsidR="005C6039" w:rsidRPr="00173824">
        <w:rPr>
          <w:sz w:val="24"/>
          <w:szCs w:val="24"/>
        </w:rPr>
        <w:t>]. As a result, the role of DCE-MRI has been significantly downplayed in the Prostate Imaging Reporting and Data System (PI-RADS) guidelines, version 2 [3</w:t>
      </w:r>
      <w:r w:rsidR="00B90B46">
        <w:rPr>
          <w:sz w:val="24"/>
          <w:szCs w:val="24"/>
        </w:rPr>
        <w:t>9</w:t>
      </w:r>
      <w:r w:rsidR="005C6039" w:rsidRPr="00173824">
        <w:rPr>
          <w:sz w:val="24"/>
          <w:szCs w:val="24"/>
        </w:rPr>
        <w:t>].</w:t>
      </w:r>
      <w:r w:rsidR="005C6039" w:rsidRPr="00173824">
        <w:rPr>
          <w:sz w:val="24"/>
          <w:szCs w:val="24"/>
        </w:rPr>
        <w:br/>
      </w:r>
      <w:r w:rsidR="00990DF4" w:rsidRPr="00173824">
        <w:rPr>
          <w:sz w:val="24"/>
          <w:szCs w:val="24"/>
        </w:rPr>
        <w:br/>
      </w:r>
      <w:r w:rsidR="00085946">
        <w:rPr>
          <w:sz w:val="24"/>
          <w:szCs w:val="24"/>
        </w:rPr>
        <w:t>MR spectroscopic imaging</w:t>
      </w:r>
      <w:r w:rsidR="005C6039" w:rsidRPr="00173824">
        <w:rPr>
          <w:sz w:val="24"/>
          <w:szCs w:val="24"/>
        </w:rPr>
        <w:t xml:space="preserve"> is challenging, often requiring significant post-processing and additional input from physicists. The paradigm </w:t>
      </w:r>
      <w:r w:rsidR="00085946">
        <w:rPr>
          <w:sz w:val="24"/>
          <w:szCs w:val="24"/>
        </w:rPr>
        <w:t xml:space="preserve">for MR spectroscopy </w:t>
      </w:r>
      <w:r w:rsidR="005C6039" w:rsidRPr="00173824">
        <w:rPr>
          <w:sz w:val="24"/>
          <w:szCs w:val="24"/>
        </w:rPr>
        <w:t>is based on tumour cell proliferation and cell membrane turnover leading to an increased amount of choline, with a corresponding reduction in citrate levels, a metabolite produced by normal prostatic tissue and therefore a marker of benign tissue. The low sensitivity (16%) makes spectroscopy poor for lesion detection, and although it has an excellent specificity (approaching 100%) and can improve lesion characterisation, the incremental benefit is comparatively small [</w:t>
      </w:r>
      <w:r w:rsidR="00B90B46">
        <w:rPr>
          <w:sz w:val="24"/>
          <w:szCs w:val="24"/>
        </w:rPr>
        <w:t>40</w:t>
      </w:r>
      <w:r w:rsidR="005C6039" w:rsidRPr="00173824">
        <w:rPr>
          <w:sz w:val="24"/>
          <w:szCs w:val="24"/>
        </w:rPr>
        <w:t>], in particular relative to the step-wise increase in costs incurred [</w:t>
      </w:r>
      <w:r w:rsidR="00B90B46">
        <w:rPr>
          <w:sz w:val="24"/>
          <w:szCs w:val="24"/>
        </w:rPr>
        <w:t>41</w:t>
      </w:r>
      <w:r w:rsidR="005C6039" w:rsidRPr="00173824">
        <w:rPr>
          <w:sz w:val="24"/>
          <w:szCs w:val="24"/>
        </w:rPr>
        <w:t>]. As a result, the most recent version of the PI-RADS guidelines have dropped spectroscopy and “</w:t>
      </w:r>
      <w:proofErr w:type="spellStart"/>
      <w:r w:rsidR="005C6039" w:rsidRPr="00173824">
        <w:rPr>
          <w:sz w:val="24"/>
          <w:szCs w:val="24"/>
        </w:rPr>
        <w:t>mpMRI</w:t>
      </w:r>
      <w:proofErr w:type="spellEnd"/>
      <w:r w:rsidR="005C6039" w:rsidRPr="00173824">
        <w:rPr>
          <w:sz w:val="24"/>
          <w:szCs w:val="24"/>
        </w:rPr>
        <w:t>” therefore should incorporate T2-weig</w:t>
      </w:r>
      <w:r w:rsidR="00B90B46">
        <w:rPr>
          <w:sz w:val="24"/>
          <w:szCs w:val="24"/>
        </w:rPr>
        <w:t>hted imaging, DWI and DCE-MRI [42</w:t>
      </w:r>
      <w:r w:rsidR="005C6039" w:rsidRPr="00173824">
        <w:rPr>
          <w:sz w:val="24"/>
          <w:szCs w:val="24"/>
        </w:rPr>
        <w:t xml:space="preserve">]; </w:t>
      </w:r>
      <w:r w:rsidR="005C6039" w:rsidRPr="00173824">
        <w:rPr>
          <w:b/>
          <w:sz w:val="24"/>
          <w:szCs w:val="24"/>
        </w:rPr>
        <w:t xml:space="preserve">Figure </w:t>
      </w:r>
      <w:r w:rsidR="00716D56" w:rsidRPr="00173824">
        <w:rPr>
          <w:b/>
          <w:sz w:val="24"/>
          <w:szCs w:val="24"/>
        </w:rPr>
        <w:t>3</w:t>
      </w:r>
      <w:r w:rsidR="005C6039" w:rsidRPr="00173824">
        <w:rPr>
          <w:sz w:val="24"/>
          <w:szCs w:val="24"/>
        </w:rPr>
        <w:t xml:space="preserve">. </w:t>
      </w:r>
      <w:r w:rsidR="00716D56" w:rsidRPr="00173824">
        <w:rPr>
          <w:sz w:val="24"/>
          <w:szCs w:val="24"/>
        </w:rPr>
        <w:br/>
      </w:r>
      <w:r w:rsidR="00716D56" w:rsidRPr="00173824">
        <w:rPr>
          <w:sz w:val="24"/>
          <w:szCs w:val="24"/>
        </w:rPr>
        <w:br/>
      </w:r>
      <w:r w:rsidR="00D819F5" w:rsidRPr="00173824">
        <w:rPr>
          <w:b/>
          <w:sz w:val="24"/>
          <w:szCs w:val="24"/>
        </w:rPr>
        <w:t xml:space="preserve">Limitations of </w:t>
      </w:r>
      <w:proofErr w:type="spellStart"/>
      <w:r w:rsidR="00D819F5" w:rsidRPr="00173824">
        <w:rPr>
          <w:b/>
          <w:sz w:val="24"/>
          <w:szCs w:val="24"/>
        </w:rPr>
        <w:t>mpMRI</w:t>
      </w:r>
      <w:proofErr w:type="spellEnd"/>
      <w:r w:rsidR="00732CDB" w:rsidRPr="00173824">
        <w:rPr>
          <w:sz w:val="24"/>
          <w:szCs w:val="24"/>
        </w:rPr>
        <w:br/>
      </w:r>
      <w:r w:rsidR="005C6039" w:rsidRPr="00173824">
        <w:rPr>
          <w:sz w:val="24"/>
          <w:szCs w:val="24"/>
        </w:rPr>
        <w:t xml:space="preserve">MR imaging </w:t>
      </w:r>
      <w:r w:rsidR="00794CB1">
        <w:rPr>
          <w:sz w:val="24"/>
          <w:szCs w:val="24"/>
        </w:rPr>
        <w:t xml:space="preserve">quality </w:t>
      </w:r>
      <w:r w:rsidR="005C6039" w:rsidRPr="00173824">
        <w:rPr>
          <w:sz w:val="24"/>
          <w:szCs w:val="24"/>
        </w:rPr>
        <w:t>is in general less reproducible between centres than CT, plain film or ultrasound. The reasons</w:t>
      </w:r>
      <w:r w:rsidR="005C6039" w:rsidRPr="00173824" w:rsidDel="008800EC">
        <w:rPr>
          <w:sz w:val="24"/>
          <w:szCs w:val="24"/>
        </w:rPr>
        <w:t xml:space="preserve"> </w:t>
      </w:r>
      <w:r w:rsidR="005C6039" w:rsidRPr="00173824">
        <w:rPr>
          <w:sz w:val="24"/>
          <w:szCs w:val="24"/>
        </w:rPr>
        <w:t xml:space="preserve">are multifactorial and include </w:t>
      </w:r>
      <w:r w:rsidR="00EA2575" w:rsidRPr="00173824">
        <w:rPr>
          <w:sz w:val="24"/>
          <w:szCs w:val="24"/>
        </w:rPr>
        <w:t>magnet strength, coil employed</w:t>
      </w:r>
      <w:r w:rsidR="005C6039" w:rsidRPr="00173824">
        <w:rPr>
          <w:sz w:val="24"/>
          <w:szCs w:val="24"/>
        </w:rPr>
        <w:t xml:space="preserve"> (</w:t>
      </w:r>
      <w:proofErr w:type="spellStart"/>
      <w:r w:rsidR="005C6039" w:rsidRPr="00173824">
        <w:rPr>
          <w:sz w:val="24"/>
          <w:szCs w:val="24"/>
        </w:rPr>
        <w:t>endorectal</w:t>
      </w:r>
      <w:proofErr w:type="spellEnd"/>
      <w:r w:rsidR="005C6039" w:rsidRPr="00173824">
        <w:rPr>
          <w:sz w:val="24"/>
          <w:szCs w:val="24"/>
        </w:rPr>
        <w:t xml:space="preserve"> coil versus body coil, number of elements), software version being run and protocol set-up (e.g., choice of b-values for DWI). This makes inter-centre comparison challenging, particularly for quantifiable measurements derived from </w:t>
      </w:r>
      <w:r w:rsidR="00794CB1">
        <w:rPr>
          <w:sz w:val="24"/>
          <w:szCs w:val="24"/>
        </w:rPr>
        <w:t xml:space="preserve">the functional sequences of </w:t>
      </w:r>
      <w:r w:rsidR="005C6039" w:rsidRPr="00173824">
        <w:rPr>
          <w:sz w:val="24"/>
          <w:szCs w:val="24"/>
        </w:rPr>
        <w:t xml:space="preserve">DWI and DCE-MRI. Other inter-patient factors that may be difficult to control include artefact due to </w:t>
      </w:r>
      <w:r w:rsidR="00794CB1">
        <w:rPr>
          <w:sz w:val="24"/>
          <w:szCs w:val="24"/>
        </w:rPr>
        <w:t>prior biopsy, hip metalwork,</w:t>
      </w:r>
      <w:r w:rsidR="005C6039" w:rsidRPr="00173824">
        <w:rPr>
          <w:sz w:val="24"/>
          <w:szCs w:val="24"/>
        </w:rPr>
        <w:t xml:space="preserve"> or rectal loading</w:t>
      </w:r>
      <w:r w:rsidR="005C6039" w:rsidRPr="00173824">
        <w:rPr>
          <w:b/>
          <w:sz w:val="24"/>
          <w:szCs w:val="24"/>
        </w:rPr>
        <w:t xml:space="preserve"> </w:t>
      </w:r>
      <w:r w:rsidR="005C6039" w:rsidRPr="00173824">
        <w:rPr>
          <w:sz w:val="24"/>
          <w:szCs w:val="24"/>
        </w:rPr>
        <w:t>and tumour-specific factors, including a sparse growth pattern [4</w:t>
      </w:r>
      <w:r w:rsidR="00B90B46">
        <w:rPr>
          <w:sz w:val="24"/>
          <w:szCs w:val="24"/>
        </w:rPr>
        <w:t>3</w:t>
      </w:r>
      <w:r w:rsidR="005C6039" w:rsidRPr="00173824">
        <w:rPr>
          <w:sz w:val="24"/>
          <w:szCs w:val="24"/>
        </w:rPr>
        <w:t>]</w:t>
      </w:r>
      <w:r w:rsidR="00716D56" w:rsidRPr="00173824">
        <w:rPr>
          <w:sz w:val="24"/>
          <w:szCs w:val="24"/>
        </w:rPr>
        <w:t>.</w:t>
      </w:r>
      <w:r w:rsidR="00FD44C3" w:rsidRPr="00173824">
        <w:rPr>
          <w:sz w:val="24"/>
          <w:szCs w:val="24"/>
        </w:rPr>
        <w:t xml:space="preserve"> Another variable to consider is the experience of the radiologist, with there being a known learning curve</w:t>
      </w:r>
      <w:r w:rsidR="00EA2575" w:rsidRPr="00173824">
        <w:rPr>
          <w:sz w:val="24"/>
          <w:szCs w:val="24"/>
        </w:rPr>
        <w:t xml:space="preserve"> </w:t>
      </w:r>
      <w:r w:rsidR="00FD44C3" w:rsidRPr="00173824">
        <w:rPr>
          <w:sz w:val="24"/>
          <w:szCs w:val="24"/>
        </w:rPr>
        <w:t>for radiologists to acquire sub-specialist interpretation skills [4</w:t>
      </w:r>
      <w:r w:rsidR="00B90B46">
        <w:rPr>
          <w:sz w:val="24"/>
          <w:szCs w:val="24"/>
        </w:rPr>
        <w:t>4, 45</w:t>
      </w:r>
      <w:r w:rsidR="00FD44C3" w:rsidRPr="00173824">
        <w:rPr>
          <w:sz w:val="24"/>
          <w:szCs w:val="24"/>
        </w:rPr>
        <w:t>]. There is no data on how many prostate</w:t>
      </w:r>
      <w:r w:rsidR="00794CB1">
        <w:rPr>
          <w:sz w:val="24"/>
          <w:szCs w:val="24"/>
        </w:rPr>
        <w:t xml:space="preserve"> </w:t>
      </w:r>
      <w:proofErr w:type="spellStart"/>
      <w:r w:rsidR="00794CB1">
        <w:rPr>
          <w:sz w:val="24"/>
          <w:szCs w:val="24"/>
        </w:rPr>
        <w:t>mp</w:t>
      </w:r>
      <w:r w:rsidR="00FD44C3" w:rsidRPr="00173824">
        <w:rPr>
          <w:sz w:val="24"/>
          <w:szCs w:val="24"/>
        </w:rPr>
        <w:t>MRIs</w:t>
      </w:r>
      <w:proofErr w:type="spellEnd"/>
      <w:r w:rsidR="00FD44C3" w:rsidRPr="00173824">
        <w:rPr>
          <w:sz w:val="24"/>
          <w:szCs w:val="24"/>
        </w:rPr>
        <w:t xml:space="preserve"> should be reported to reach the top of this learning curve, but anecdotally 100-150 reports need to s</w:t>
      </w:r>
      <w:r w:rsidR="00794CB1">
        <w:rPr>
          <w:sz w:val="24"/>
          <w:szCs w:val="24"/>
        </w:rPr>
        <w:t xml:space="preserve">econd reported by an experienced reader, </w:t>
      </w:r>
      <w:r w:rsidR="00FD44C3" w:rsidRPr="00173824">
        <w:rPr>
          <w:sz w:val="24"/>
          <w:szCs w:val="24"/>
        </w:rPr>
        <w:t xml:space="preserve">with </w:t>
      </w:r>
      <w:r w:rsidR="00794CB1">
        <w:rPr>
          <w:sz w:val="24"/>
          <w:szCs w:val="24"/>
        </w:rPr>
        <w:t xml:space="preserve">additional direct </w:t>
      </w:r>
      <w:r w:rsidR="00FD44C3" w:rsidRPr="00173824">
        <w:rPr>
          <w:sz w:val="24"/>
          <w:szCs w:val="24"/>
        </w:rPr>
        <w:t xml:space="preserve">pathology feedback </w:t>
      </w:r>
      <w:r w:rsidR="00794CB1">
        <w:rPr>
          <w:sz w:val="24"/>
          <w:szCs w:val="24"/>
        </w:rPr>
        <w:t xml:space="preserve">in order </w:t>
      </w:r>
      <w:r w:rsidR="00FD44C3" w:rsidRPr="00173824">
        <w:rPr>
          <w:sz w:val="24"/>
          <w:szCs w:val="24"/>
        </w:rPr>
        <w:t>to achieve an appropriate competence [4</w:t>
      </w:r>
      <w:r w:rsidR="00B90B46">
        <w:rPr>
          <w:sz w:val="24"/>
          <w:szCs w:val="24"/>
        </w:rPr>
        <w:t>6</w:t>
      </w:r>
      <w:r w:rsidR="00FD44C3" w:rsidRPr="00173824">
        <w:rPr>
          <w:sz w:val="24"/>
          <w:szCs w:val="24"/>
        </w:rPr>
        <w:t xml:space="preserve">]. </w:t>
      </w:r>
      <w:r w:rsidR="00794CB1">
        <w:rPr>
          <w:sz w:val="24"/>
          <w:szCs w:val="24"/>
        </w:rPr>
        <w:t>I</w:t>
      </w:r>
      <w:r w:rsidR="00794CB1" w:rsidRPr="00173824">
        <w:rPr>
          <w:sz w:val="24"/>
          <w:szCs w:val="24"/>
        </w:rPr>
        <w:t>n order to maintain competency levels</w:t>
      </w:r>
      <w:r w:rsidR="00794CB1">
        <w:rPr>
          <w:sz w:val="24"/>
          <w:szCs w:val="24"/>
        </w:rPr>
        <w:t>, it is</w:t>
      </w:r>
      <w:r w:rsidR="00794CB1" w:rsidRPr="00173824">
        <w:rPr>
          <w:sz w:val="24"/>
          <w:szCs w:val="24"/>
        </w:rPr>
        <w:t xml:space="preserve"> </w:t>
      </w:r>
      <w:r w:rsidR="00FD44C3" w:rsidRPr="00173824">
        <w:rPr>
          <w:sz w:val="24"/>
          <w:szCs w:val="24"/>
        </w:rPr>
        <w:t xml:space="preserve">recommended that radiologists report at least 50 </w:t>
      </w:r>
      <w:proofErr w:type="spellStart"/>
      <w:r w:rsidR="00FD44C3" w:rsidRPr="00173824">
        <w:rPr>
          <w:sz w:val="24"/>
          <w:szCs w:val="24"/>
        </w:rPr>
        <w:t>mpMRIs</w:t>
      </w:r>
      <w:proofErr w:type="spellEnd"/>
      <w:r w:rsidR="00FD44C3" w:rsidRPr="00173824">
        <w:rPr>
          <w:sz w:val="24"/>
          <w:szCs w:val="24"/>
        </w:rPr>
        <w:t xml:space="preserve"> per year, audit their</w:t>
      </w:r>
      <w:r w:rsidR="00794CB1">
        <w:rPr>
          <w:sz w:val="24"/>
          <w:szCs w:val="24"/>
        </w:rPr>
        <w:t xml:space="preserve"> outcomes</w:t>
      </w:r>
      <w:r w:rsidR="00FD44C3" w:rsidRPr="00173824">
        <w:rPr>
          <w:sz w:val="24"/>
          <w:szCs w:val="24"/>
        </w:rPr>
        <w:t xml:space="preserve">, and regularly attend </w:t>
      </w:r>
      <w:r w:rsidR="00794CB1">
        <w:rPr>
          <w:sz w:val="24"/>
          <w:szCs w:val="24"/>
        </w:rPr>
        <w:t xml:space="preserve">tumour board meetings in which pathology </w:t>
      </w:r>
      <w:r w:rsidR="00794CB1" w:rsidRPr="00173824">
        <w:rPr>
          <w:sz w:val="24"/>
          <w:szCs w:val="24"/>
        </w:rPr>
        <w:t>results</w:t>
      </w:r>
      <w:r w:rsidR="00794CB1">
        <w:rPr>
          <w:sz w:val="24"/>
          <w:szCs w:val="24"/>
        </w:rPr>
        <w:t xml:space="preserve"> are discussed</w:t>
      </w:r>
      <w:r w:rsidR="00FD44C3" w:rsidRPr="00173824">
        <w:rPr>
          <w:sz w:val="24"/>
          <w:szCs w:val="24"/>
        </w:rPr>
        <w:t xml:space="preserve"> [32]. It is with these MRI protocol-related and radiologist-specific factors in mind that the European Society of Urogenital Radiology (ESUR) devised the PI-</w:t>
      </w:r>
      <w:r w:rsidR="00FD44C3" w:rsidRPr="00173824">
        <w:rPr>
          <w:sz w:val="24"/>
          <w:szCs w:val="24"/>
        </w:rPr>
        <w:lastRenderedPageBreak/>
        <w:t>RADS recommendations, first published in 2012 and subsequently updated in late 2014, in order to standardise the acquisition, interpretation and reporting of prostate MRI [4</w:t>
      </w:r>
      <w:r w:rsidR="00B90B46">
        <w:rPr>
          <w:sz w:val="24"/>
          <w:szCs w:val="24"/>
        </w:rPr>
        <w:t>2</w:t>
      </w:r>
      <w:r w:rsidR="00FD44C3" w:rsidRPr="00173824">
        <w:rPr>
          <w:sz w:val="24"/>
          <w:szCs w:val="24"/>
        </w:rPr>
        <w:t xml:space="preserve">]. </w:t>
      </w:r>
      <w:r w:rsidR="00FD44C3" w:rsidRPr="00173824">
        <w:rPr>
          <w:sz w:val="24"/>
          <w:szCs w:val="24"/>
        </w:rPr>
        <w:br/>
      </w:r>
      <w:r w:rsidR="00FD44C3" w:rsidRPr="00173824">
        <w:rPr>
          <w:sz w:val="24"/>
          <w:szCs w:val="24"/>
        </w:rPr>
        <w:br/>
      </w:r>
      <w:r w:rsidR="005744E0" w:rsidRPr="00173824">
        <w:rPr>
          <w:b/>
          <w:sz w:val="24"/>
          <w:szCs w:val="24"/>
        </w:rPr>
        <w:t xml:space="preserve">How good is prostate </w:t>
      </w:r>
      <w:proofErr w:type="spellStart"/>
      <w:r w:rsidR="005744E0" w:rsidRPr="00173824">
        <w:rPr>
          <w:b/>
          <w:sz w:val="24"/>
          <w:szCs w:val="24"/>
        </w:rPr>
        <w:t>mpMRI</w:t>
      </w:r>
      <w:proofErr w:type="spellEnd"/>
      <w:r w:rsidR="005744E0" w:rsidRPr="00173824">
        <w:rPr>
          <w:b/>
          <w:sz w:val="24"/>
          <w:szCs w:val="24"/>
        </w:rPr>
        <w:t>?</w:t>
      </w:r>
      <w:r w:rsidR="005744E0" w:rsidRPr="00173824">
        <w:rPr>
          <w:sz w:val="24"/>
          <w:szCs w:val="24"/>
        </w:rPr>
        <w:t xml:space="preserve"> </w:t>
      </w:r>
      <w:r w:rsidR="005744E0" w:rsidRPr="00173824">
        <w:rPr>
          <w:sz w:val="24"/>
          <w:szCs w:val="24"/>
        </w:rPr>
        <w:br/>
        <w:t xml:space="preserve">Although anatomical T2-weighted imaging complemented by functional diffusion-weighted imaging can be used for lesion detection, current </w:t>
      </w:r>
      <w:proofErr w:type="spellStart"/>
      <w:r w:rsidR="005744E0" w:rsidRPr="00173824">
        <w:rPr>
          <w:sz w:val="24"/>
          <w:szCs w:val="24"/>
        </w:rPr>
        <w:t>mpMRI</w:t>
      </w:r>
      <w:proofErr w:type="spellEnd"/>
      <w:r w:rsidR="005744E0" w:rsidRPr="00173824">
        <w:rPr>
          <w:sz w:val="24"/>
          <w:szCs w:val="24"/>
        </w:rPr>
        <w:t xml:space="preserve"> has inherent limitations, and</w:t>
      </w:r>
      <w:r w:rsidR="005744E0" w:rsidRPr="00173824">
        <w:rPr>
          <w:color w:val="000000" w:themeColor="text1"/>
          <w:sz w:val="24"/>
          <w:szCs w:val="24"/>
        </w:rPr>
        <w:t xml:space="preserve"> the technique performs particularly poorly for detection of lower grade lesions, or those &lt;0.5 cm</w:t>
      </w:r>
      <w:r w:rsidR="005744E0" w:rsidRPr="00173824">
        <w:rPr>
          <w:color w:val="000000" w:themeColor="text1"/>
          <w:sz w:val="24"/>
          <w:szCs w:val="24"/>
          <w:vertAlign w:val="superscript"/>
        </w:rPr>
        <w:t>3</w:t>
      </w:r>
      <w:r w:rsidR="005744E0" w:rsidRPr="00173824">
        <w:rPr>
          <w:color w:val="000000" w:themeColor="text1"/>
          <w:sz w:val="24"/>
          <w:szCs w:val="24"/>
        </w:rPr>
        <w:t xml:space="preserve"> in size [</w:t>
      </w:r>
      <w:r w:rsidR="001E18CD">
        <w:rPr>
          <w:color w:val="000000" w:themeColor="text1"/>
          <w:sz w:val="24"/>
          <w:szCs w:val="24"/>
        </w:rPr>
        <w:t>47</w:t>
      </w:r>
      <w:r w:rsidR="005744E0" w:rsidRPr="00173824">
        <w:rPr>
          <w:color w:val="000000" w:themeColor="text1"/>
          <w:sz w:val="24"/>
          <w:szCs w:val="24"/>
        </w:rPr>
        <w:t xml:space="preserve">]. </w:t>
      </w:r>
      <w:r w:rsidR="005744E0" w:rsidRPr="00173824">
        <w:rPr>
          <w:sz w:val="24"/>
          <w:szCs w:val="24"/>
        </w:rPr>
        <w:t>S</w:t>
      </w:r>
      <w:r w:rsidR="005744E0" w:rsidRPr="00173824">
        <w:rPr>
          <w:color w:val="000000" w:themeColor="text1"/>
          <w:sz w:val="24"/>
          <w:szCs w:val="24"/>
        </w:rPr>
        <w:t>tudies report considerable variability, with sensitivity for cancer detection ranging from 53-100% and specificity 32-97%,</w:t>
      </w:r>
      <w:r w:rsidR="005744E0" w:rsidRPr="00173824">
        <w:rPr>
          <w:sz w:val="24"/>
          <w:szCs w:val="24"/>
        </w:rPr>
        <w:t xml:space="preserve"> and </w:t>
      </w:r>
      <w:r w:rsidR="00801232">
        <w:rPr>
          <w:sz w:val="24"/>
          <w:szCs w:val="24"/>
        </w:rPr>
        <w:t xml:space="preserve">being </w:t>
      </w:r>
      <w:r w:rsidR="005744E0" w:rsidRPr="00173824">
        <w:rPr>
          <w:sz w:val="24"/>
          <w:szCs w:val="24"/>
        </w:rPr>
        <w:t xml:space="preserve">dependant on the composition of the cohort selected, </w:t>
      </w:r>
      <w:r w:rsidR="005744E0" w:rsidRPr="00173824">
        <w:rPr>
          <w:color w:val="000000" w:themeColor="text1"/>
          <w:sz w:val="24"/>
          <w:szCs w:val="24"/>
        </w:rPr>
        <w:t>the gold standard employed, and technical factors</w:t>
      </w:r>
      <w:r w:rsidR="005744E0" w:rsidRPr="00173824">
        <w:rPr>
          <w:sz w:val="24"/>
          <w:szCs w:val="24"/>
        </w:rPr>
        <w:t xml:space="preserve"> [</w:t>
      </w:r>
      <w:r w:rsidR="001E18CD">
        <w:rPr>
          <w:sz w:val="24"/>
          <w:szCs w:val="24"/>
        </w:rPr>
        <w:t>48</w:t>
      </w:r>
      <w:r w:rsidR="00173824" w:rsidRPr="00173824">
        <w:rPr>
          <w:sz w:val="24"/>
          <w:szCs w:val="24"/>
        </w:rPr>
        <w:t xml:space="preserve">, </w:t>
      </w:r>
      <w:r w:rsidR="001E18CD">
        <w:rPr>
          <w:sz w:val="24"/>
          <w:szCs w:val="24"/>
        </w:rPr>
        <w:t>49</w:t>
      </w:r>
      <w:r w:rsidR="005744E0" w:rsidRPr="00173824">
        <w:rPr>
          <w:sz w:val="24"/>
          <w:szCs w:val="24"/>
        </w:rPr>
        <w:t xml:space="preserve">]. </w:t>
      </w:r>
      <w:r w:rsidR="005744E0" w:rsidRPr="00173824">
        <w:rPr>
          <w:sz w:val="24"/>
          <w:szCs w:val="24"/>
        </w:rPr>
        <w:br/>
      </w:r>
      <w:r w:rsidR="005744E0" w:rsidRPr="00173824">
        <w:rPr>
          <w:sz w:val="24"/>
          <w:szCs w:val="24"/>
        </w:rPr>
        <w:br/>
        <w:t xml:space="preserve">A systematic review incorporating studies published up to February 2012, and therefore prior to the introduction of PI-RADS, showed MRI to have a </w:t>
      </w:r>
      <w:r w:rsidR="005744E0" w:rsidRPr="00173824">
        <w:rPr>
          <w:color w:val="000000" w:themeColor="text1"/>
          <w:sz w:val="24"/>
          <w:szCs w:val="24"/>
        </w:rPr>
        <w:t xml:space="preserve">pooled sensitivity </w:t>
      </w:r>
      <w:r w:rsidR="00EA2575" w:rsidRPr="00173824">
        <w:rPr>
          <w:color w:val="000000" w:themeColor="text1"/>
          <w:sz w:val="24"/>
          <w:szCs w:val="24"/>
        </w:rPr>
        <w:t xml:space="preserve">of 74% </w:t>
      </w:r>
      <w:r w:rsidR="005744E0" w:rsidRPr="00173824">
        <w:rPr>
          <w:color w:val="000000" w:themeColor="text1"/>
          <w:sz w:val="24"/>
          <w:szCs w:val="24"/>
        </w:rPr>
        <w:t xml:space="preserve">and specificity of </w:t>
      </w:r>
      <w:r w:rsidR="005744E0" w:rsidRPr="00173824">
        <w:rPr>
          <w:sz w:val="24"/>
          <w:szCs w:val="24"/>
        </w:rPr>
        <w:t>88%</w:t>
      </w:r>
      <w:r w:rsidR="005744E0" w:rsidRPr="00173824">
        <w:rPr>
          <w:color w:val="000000" w:themeColor="text1"/>
          <w:sz w:val="24"/>
          <w:szCs w:val="24"/>
        </w:rPr>
        <w:t xml:space="preserve"> [5</w:t>
      </w:r>
      <w:r w:rsidR="001E18CD">
        <w:rPr>
          <w:color w:val="000000" w:themeColor="text1"/>
          <w:sz w:val="24"/>
          <w:szCs w:val="24"/>
        </w:rPr>
        <w:t>0</w:t>
      </w:r>
      <w:r w:rsidR="005744E0" w:rsidRPr="00173824">
        <w:rPr>
          <w:color w:val="000000" w:themeColor="text1"/>
          <w:sz w:val="24"/>
          <w:szCs w:val="24"/>
        </w:rPr>
        <w:t xml:space="preserve">]. </w:t>
      </w:r>
      <w:r w:rsidR="006234EE" w:rsidRPr="00173824">
        <w:rPr>
          <w:color w:val="000000" w:themeColor="text1"/>
          <w:sz w:val="24"/>
          <w:szCs w:val="24"/>
        </w:rPr>
        <w:t>An updated review incorporating PI-RADS version 1 suggested a pooled sensitivity of 82</w:t>
      </w:r>
      <w:r w:rsidR="00801232">
        <w:rPr>
          <w:color w:val="000000" w:themeColor="text1"/>
          <w:sz w:val="24"/>
          <w:szCs w:val="24"/>
        </w:rPr>
        <w:t xml:space="preserve">% and specificity of </w:t>
      </w:r>
      <w:r w:rsidR="006234EE" w:rsidRPr="00173824">
        <w:rPr>
          <w:color w:val="000000" w:themeColor="text1"/>
          <w:sz w:val="24"/>
          <w:szCs w:val="24"/>
        </w:rPr>
        <w:t>82</w:t>
      </w:r>
      <w:r w:rsidR="00801232">
        <w:rPr>
          <w:color w:val="000000" w:themeColor="text1"/>
          <w:sz w:val="24"/>
          <w:szCs w:val="24"/>
        </w:rPr>
        <w:t>%</w:t>
      </w:r>
      <w:r w:rsidR="006234EE" w:rsidRPr="00173824">
        <w:rPr>
          <w:color w:val="000000" w:themeColor="text1"/>
          <w:sz w:val="24"/>
          <w:szCs w:val="24"/>
        </w:rPr>
        <w:t xml:space="preserve"> in studies with the correct use of PI-RADS [</w:t>
      </w:r>
      <w:r w:rsidR="00173824" w:rsidRPr="00173824">
        <w:rPr>
          <w:color w:val="000000" w:themeColor="text1"/>
          <w:sz w:val="24"/>
          <w:szCs w:val="24"/>
        </w:rPr>
        <w:t>5</w:t>
      </w:r>
      <w:r w:rsidR="001E18CD">
        <w:rPr>
          <w:color w:val="000000" w:themeColor="text1"/>
          <w:sz w:val="24"/>
          <w:szCs w:val="24"/>
        </w:rPr>
        <w:t>1</w:t>
      </w:r>
      <w:r w:rsidR="006234EE" w:rsidRPr="00173824">
        <w:rPr>
          <w:color w:val="000000" w:themeColor="text1"/>
          <w:sz w:val="24"/>
          <w:szCs w:val="24"/>
        </w:rPr>
        <w:t xml:space="preserve">]. </w:t>
      </w:r>
      <w:r w:rsidR="005744E0" w:rsidRPr="00173824">
        <w:rPr>
          <w:sz w:val="24"/>
          <w:szCs w:val="24"/>
        </w:rPr>
        <w:t xml:space="preserve">A more recent PI-RADS era review of 21 studies (3,857 patients) published in 2015-2016, with all patients being imaged after 2010, showed </w:t>
      </w:r>
      <w:proofErr w:type="spellStart"/>
      <w:r w:rsidR="005744E0" w:rsidRPr="00173824">
        <w:rPr>
          <w:color w:val="000000" w:themeColor="text1"/>
          <w:sz w:val="24"/>
          <w:szCs w:val="24"/>
        </w:rPr>
        <w:t>mpMRI</w:t>
      </w:r>
      <w:proofErr w:type="spellEnd"/>
      <w:r w:rsidR="005744E0" w:rsidRPr="00173824">
        <w:rPr>
          <w:color w:val="000000" w:themeColor="text1"/>
          <w:sz w:val="24"/>
          <w:szCs w:val="24"/>
        </w:rPr>
        <w:t xml:space="preserve"> to have a sensitivity of 89% and specificity 74% for high probability lesions [</w:t>
      </w:r>
      <w:r w:rsidR="001E18CD">
        <w:rPr>
          <w:color w:val="000000" w:themeColor="text1"/>
          <w:sz w:val="24"/>
          <w:szCs w:val="24"/>
        </w:rPr>
        <w:t>48</w:t>
      </w:r>
      <w:r w:rsidR="005744E0" w:rsidRPr="00173824">
        <w:rPr>
          <w:color w:val="000000" w:themeColor="text1"/>
          <w:sz w:val="24"/>
          <w:szCs w:val="24"/>
        </w:rPr>
        <w:t>]. In studies directly comparing PI-RADS versions 1 and 2, it is noteworthy that version 2 resulted in an increased sensitivity (95% compared to 88%), without a reduction in specificity</w:t>
      </w:r>
      <w:r w:rsidR="006234EE" w:rsidRPr="00173824">
        <w:rPr>
          <w:color w:val="000000" w:themeColor="text1"/>
          <w:sz w:val="24"/>
          <w:szCs w:val="24"/>
        </w:rPr>
        <w:t>, which</w:t>
      </w:r>
      <w:r w:rsidR="005744E0" w:rsidRPr="00173824">
        <w:rPr>
          <w:color w:val="000000" w:themeColor="text1"/>
          <w:sz w:val="24"/>
          <w:szCs w:val="24"/>
        </w:rPr>
        <w:t xml:space="preserve"> may relate to the improved inter-observer agreement demonstrated with PI-RADS version 2, particularly in the PZ [5</w:t>
      </w:r>
      <w:r w:rsidR="001E18CD">
        <w:rPr>
          <w:color w:val="000000" w:themeColor="text1"/>
          <w:sz w:val="24"/>
          <w:szCs w:val="24"/>
        </w:rPr>
        <w:t>2</w:t>
      </w:r>
      <w:r w:rsidR="005744E0" w:rsidRPr="00173824">
        <w:rPr>
          <w:color w:val="000000" w:themeColor="text1"/>
          <w:sz w:val="24"/>
          <w:szCs w:val="24"/>
        </w:rPr>
        <w:t>, 5</w:t>
      </w:r>
      <w:r w:rsidR="001E18CD">
        <w:rPr>
          <w:color w:val="000000" w:themeColor="text1"/>
          <w:sz w:val="24"/>
          <w:szCs w:val="24"/>
        </w:rPr>
        <w:t>3</w:t>
      </w:r>
      <w:r w:rsidR="005744E0" w:rsidRPr="00173824">
        <w:rPr>
          <w:color w:val="000000" w:themeColor="text1"/>
          <w:sz w:val="24"/>
          <w:szCs w:val="24"/>
        </w:rPr>
        <w:t>]. Th</w:t>
      </w:r>
      <w:r w:rsidR="006234EE" w:rsidRPr="00173824">
        <w:rPr>
          <w:color w:val="000000" w:themeColor="text1"/>
          <w:sz w:val="24"/>
          <w:szCs w:val="24"/>
        </w:rPr>
        <w:t>is progressive</w:t>
      </w:r>
      <w:r w:rsidR="005744E0" w:rsidRPr="00173824">
        <w:rPr>
          <w:color w:val="000000" w:themeColor="text1"/>
          <w:sz w:val="24"/>
          <w:szCs w:val="24"/>
        </w:rPr>
        <w:t xml:space="preserve"> increase in sensitivity at the expense of specificity is beneficial clinically, particularly if MRI is to be used to avoid biopsy. To this end, the negative predictive value of </w:t>
      </w:r>
      <w:proofErr w:type="spellStart"/>
      <w:r w:rsidR="005744E0" w:rsidRPr="00173824">
        <w:rPr>
          <w:color w:val="000000" w:themeColor="text1"/>
          <w:sz w:val="24"/>
          <w:szCs w:val="24"/>
        </w:rPr>
        <w:t>mpMRI</w:t>
      </w:r>
      <w:proofErr w:type="spellEnd"/>
      <w:r w:rsidR="005744E0" w:rsidRPr="00173824">
        <w:rPr>
          <w:color w:val="000000" w:themeColor="text1"/>
          <w:sz w:val="24"/>
          <w:szCs w:val="24"/>
        </w:rPr>
        <w:t xml:space="preserve"> as a rule-out test in a systematic review of </w:t>
      </w:r>
      <w:r w:rsidR="005744E0" w:rsidRPr="00173824">
        <w:rPr>
          <w:sz w:val="24"/>
          <w:szCs w:val="24"/>
        </w:rPr>
        <w:t xml:space="preserve">48 studies (9,613 patients) was reported </w:t>
      </w:r>
      <w:r w:rsidR="005744E0" w:rsidRPr="00173824">
        <w:rPr>
          <w:color w:val="000000" w:themeColor="text1"/>
          <w:sz w:val="24"/>
          <w:szCs w:val="24"/>
        </w:rPr>
        <w:t xml:space="preserve">to be </w:t>
      </w:r>
      <w:r w:rsidR="005744E0" w:rsidRPr="00173824">
        <w:rPr>
          <w:sz w:val="24"/>
          <w:szCs w:val="24"/>
        </w:rPr>
        <w:t>82.4% for any cancer and 88.1% for Gleason ≥3+4 cancer [5</w:t>
      </w:r>
      <w:r w:rsidR="001E18CD">
        <w:rPr>
          <w:sz w:val="24"/>
          <w:szCs w:val="24"/>
        </w:rPr>
        <w:t>4</w:t>
      </w:r>
      <w:r w:rsidR="005744E0" w:rsidRPr="00173824">
        <w:rPr>
          <w:sz w:val="24"/>
          <w:szCs w:val="24"/>
        </w:rPr>
        <w:t>]. This compares favourably to the current “gold standard” of systematic TRUS biopsy with an NPV of around 75% for clinically significant cancer [3</w:t>
      </w:r>
      <w:r w:rsidR="006234EE" w:rsidRPr="00173824">
        <w:rPr>
          <w:sz w:val="24"/>
          <w:szCs w:val="24"/>
        </w:rPr>
        <w:t>2</w:t>
      </w:r>
      <w:r w:rsidR="005744E0" w:rsidRPr="00173824">
        <w:rPr>
          <w:sz w:val="24"/>
          <w:szCs w:val="24"/>
        </w:rPr>
        <w:t>]. It should be noted, however, that NPV is not intrinsic to the test itself and will vary depending on the cancer prevalence within the cohort. The same review reported NPV to range 68.4-100%, with a close inverse correlation to cancer prevalence of 13-74.7% [5</w:t>
      </w:r>
      <w:r w:rsidR="001E18CD">
        <w:rPr>
          <w:sz w:val="24"/>
          <w:szCs w:val="24"/>
        </w:rPr>
        <w:t>4</w:t>
      </w:r>
      <w:r w:rsidR="005744E0" w:rsidRPr="00173824">
        <w:rPr>
          <w:sz w:val="24"/>
          <w:szCs w:val="24"/>
        </w:rPr>
        <w:t>], and Woo et al [</w:t>
      </w:r>
      <w:r w:rsidR="001E18CD">
        <w:rPr>
          <w:sz w:val="24"/>
          <w:szCs w:val="24"/>
        </w:rPr>
        <w:t>48</w:t>
      </w:r>
      <w:r w:rsidR="005744E0" w:rsidRPr="00173824">
        <w:rPr>
          <w:sz w:val="24"/>
          <w:szCs w:val="24"/>
        </w:rPr>
        <w:t xml:space="preserve">] noted a specificity for cancer detection of only 65% in studies where cancer prevalence was below 50%, but rising to 86% when &gt;50%. In should also be </w:t>
      </w:r>
      <w:r w:rsidR="00EA2575" w:rsidRPr="00173824">
        <w:rPr>
          <w:sz w:val="24"/>
          <w:szCs w:val="24"/>
        </w:rPr>
        <w:t>remembered</w:t>
      </w:r>
      <w:r w:rsidR="005744E0" w:rsidRPr="00173824">
        <w:rPr>
          <w:sz w:val="24"/>
          <w:szCs w:val="24"/>
        </w:rPr>
        <w:t xml:space="preserve"> that studies within the literature need to </w:t>
      </w:r>
      <w:r w:rsidR="00801232">
        <w:rPr>
          <w:sz w:val="24"/>
          <w:szCs w:val="24"/>
        </w:rPr>
        <w:t xml:space="preserve">also </w:t>
      </w:r>
      <w:r w:rsidR="005744E0" w:rsidRPr="00173824">
        <w:rPr>
          <w:sz w:val="24"/>
          <w:szCs w:val="24"/>
        </w:rPr>
        <w:t xml:space="preserve">be considered in terms of heterogeneity of the patient population, the gold standard employed (a surgical cohort will introduce bias such as operative suitability), and the exclusion criteria applied, such as presence of MRI artefact, haemorrhage or metalwork, meaning these may not necessarily be reflective of a standard clinical reporting list.  </w:t>
      </w:r>
      <w:r w:rsidR="005744E0" w:rsidRPr="00173824">
        <w:rPr>
          <w:color w:val="000000" w:themeColor="text1"/>
          <w:sz w:val="24"/>
          <w:szCs w:val="24"/>
        </w:rPr>
        <w:br/>
      </w:r>
      <w:r w:rsidR="006234EE" w:rsidRPr="00173824">
        <w:rPr>
          <w:color w:val="000000" w:themeColor="text1"/>
          <w:sz w:val="24"/>
          <w:szCs w:val="24"/>
        </w:rPr>
        <w:br/>
      </w:r>
      <w:r w:rsidR="00EA2575" w:rsidRPr="00173824">
        <w:rPr>
          <w:color w:val="000000" w:themeColor="text1"/>
          <w:sz w:val="24"/>
          <w:szCs w:val="24"/>
        </w:rPr>
        <w:t xml:space="preserve">Despite the strengths of </w:t>
      </w:r>
      <w:proofErr w:type="spellStart"/>
      <w:r w:rsidR="00EA2575" w:rsidRPr="00173824">
        <w:rPr>
          <w:color w:val="000000" w:themeColor="text1"/>
          <w:sz w:val="24"/>
          <w:szCs w:val="24"/>
        </w:rPr>
        <w:t>mpMRI</w:t>
      </w:r>
      <w:proofErr w:type="spellEnd"/>
      <w:r w:rsidR="00EA2575" w:rsidRPr="00173824">
        <w:rPr>
          <w:color w:val="000000" w:themeColor="text1"/>
          <w:sz w:val="24"/>
          <w:szCs w:val="24"/>
        </w:rPr>
        <w:t>, t</w:t>
      </w:r>
      <w:r w:rsidR="00FD44C3" w:rsidRPr="00173824">
        <w:rPr>
          <w:color w:val="000000" w:themeColor="text1"/>
          <w:sz w:val="24"/>
          <w:szCs w:val="24"/>
        </w:rPr>
        <w:t xml:space="preserve">he </w:t>
      </w:r>
      <w:r w:rsidR="00EA2575" w:rsidRPr="00173824">
        <w:rPr>
          <w:color w:val="000000" w:themeColor="text1"/>
          <w:sz w:val="24"/>
          <w:szCs w:val="24"/>
        </w:rPr>
        <w:t xml:space="preserve">inherent </w:t>
      </w:r>
      <w:r w:rsidR="00FD44C3" w:rsidRPr="00173824">
        <w:rPr>
          <w:color w:val="000000" w:themeColor="text1"/>
          <w:sz w:val="24"/>
          <w:szCs w:val="24"/>
        </w:rPr>
        <w:t xml:space="preserve">limitations </w:t>
      </w:r>
      <w:r w:rsidR="00EA2575" w:rsidRPr="00173824">
        <w:rPr>
          <w:color w:val="000000" w:themeColor="text1"/>
          <w:sz w:val="24"/>
          <w:szCs w:val="24"/>
        </w:rPr>
        <w:t xml:space="preserve">in special resolution and technical susceptibility of the current functional sequences </w:t>
      </w:r>
      <w:r w:rsidR="00FD44C3" w:rsidRPr="00173824">
        <w:rPr>
          <w:color w:val="000000" w:themeColor="text1"/>
          <w:sz w:val="24"/>
          <w:szCs w:val="24"/>
        </w:rPr>
        <w:t xml:space="preserve">highlight the need for </w:t>
      </w:r>
      <w:r w:rsidR="00EA2575" w:rsidRPr="00173824">
        <w:rPr>
          <w:color w:val="000000" w:themeColor="text1"/>
          <w:sz w:val="24"/>
          <w:szCs w:val="24"/>
        </w:rPr>
        <w:t xml:space="preserve">further </w:t>
      </w:r>
      <w:r w:rsidR="00FD44C3" w:rsidRPr="00173824">
        <w:rPr>
          <w:color w:val="000000" w:themeColor="text1"/>
          <w:sz w:val="24"/>
          <w:szCs w:val="24"/>
        </w:rPr>
        <w:t xml:space="preserve">improvement, or </w:t>
      </w:r>
      <w:r w:rsidR="00EA2575" w:rsidRPr="00173824">
        <w:rPr>
          <w:color w:val="000000" w:themeColor="text1"/>
          <w:sz w:val="24"/>
          <w:szCs w:val="24"/>
        </w:rPr>
        <w:t>the development</w:t>
      </w:r>
      <w:r w:rsidR="00FD44C3" w:rsidRPr="00173824">
        <w:rPr>
          <w:color w:val="000000" w:themeColor="text1"/>
          <w:sz w:val="24"/>
          <w:szCs w:val="24"/>
        </w:rPr>
        <w:t xml:space="preserve"> of novel functional sequences. Indeed, the most recent version of the PI-RADS guidelines strongly supports the continued development of novel sequences including diffusion tensor (DTI), diffusional kurtosis imaging (DKI), multiple b-value assessment of fractional ADC, and </w:t>
      </w:r>
      <w:proofErr w:type="spellStart"/>
      <w:r w:rsidR="00FD44C3" w:rsidRPr="00173824">
        <w:rPr>
          <w:color w:val="000000" w:themeColor="text1"/>
          <w:sz w:val="24"/>
          <w:szCs w:val="24"/>
        </w:rPr>
        <w:t>intravoxel</w:t>
      </w:r>
      <w:proofErr w:type="spellEnd"/>
      <w:r w:rsidR="00FD44C3" w:rsidRPr="00173824">
        <w:rPr>
          <w:color w:val="000000" w:themeColor="text1"/>
          <w:sz w:val="24"/>
          <w:szCs w:val="24"/>
        </w:rPr>
        <w:t xml:space="preserve"> incoherent motion (IVIM) [</w:t>
      </w:r>
      <w:r w:rsidR="00173824" w:rsidRPr="00173824">
        <w:rPr>
          <w:color w:val="000000" w:themeColor="text1"/>
          <w:sz w:val="24"/>
          <w:szCs w:val="24"/>
        </w:rPr>
        <w:t>4</w:t>
      </w:r>
      <w:r w:rsidR="00B90B46">
        <w:rPr>
          <w:color w:val="000000" w:themeColor="text1"/>
          <w:sz w:val="24"/>
          <w:szCs w:val="24"/>
        </w:rPr>
        <w:t>2</w:t>
      </w:r>
      <w:r w:rsidR="00FD44C3" w:rsidRPr="00173824">
        <w:rPr>
          <w:color w:val="000000" w:themeColor="text1"/>
          <w:sz w:val="24"/>
          <w:szCs w:val="24"/>
        </w:rPr>
        <w:t>].</w:t>
      </w:r>
      <w:r w:rsidR="00EA2575" w:rsidRPr="00173824">
        <w:rPr>
          <w:color w:val="000000" w:themeColor="text1"/>
          <w:sz w:val="24"/>
          <w:szCs w:val="24"/>
        </w:rPr>
        <w:t xml:space="preserve"> </w:t>
      </w:r>
      <w:r w:rsidR="00EA2575" w:rsidRPr="00173824">
        <w:rPr>
          <w:sz w:val="24"/>
          <w:szCs w:val="24"/>
        </w:rPr>
        <w:t>The pressures of clinical throughput, however, mean that new MRI sequences cannot necessarily be added to every study performed, unless they provide a significant step-wise improvement over the existing clinical protocols.</w:t>
      </w:r>
      <w:r w:rsidR="00FD44C3" w:rsidRPr="00173824">
        <w:rPr>
          <w:color w:val="000000" w:themeColor="text1"/>
          <w:sz w:val="24"/>
          <w:szCs w:val="24"/>
        </w:rPr>
        <w:br/>
      </w:r>
      <w:r w:rsidR="005744E0" w:rsidRPr="00173824">
        <w:rPr>
          <w:sz w:val="24"/>
          <w:szCs w:val="24"/>
        </w:rPr>
        <w:br/>
      </w:r>
      <w:r w:rsidR="005744E0" w:rsidRPr="00173824">
        <w:rPr>
          <w:b/>
          <w:sz w:val="24"/>
          <w:szCs w:val="24"/>
        </w:rPr>
        <w:lastRenderedPageBreak/>
        <w:t>S</w:t>
      </w:r>
      <w:r w:rsidR="00676344" w:rsidRPr="00173824">
        <w:rPr>
          <w:b/>
          <w:sz w:val="24"/>
          <w:szCs w:val="24"/>
        </w:rPr>
        <w:t>ummary</w:t>
      </w:r>
      <w:r w:rsidR="002147EE">
        <w:rPr>
          <w:b/>
          <w:sz w:val="24"/>
          <w:szCs w:val="24"/>
        </w:rPr>
        <w:br/>
      </w:r>
      <w:r w:rsidR="005C6039" w:rsidRPr="00173824">
        <w:rPr>
          <w:sz w:val="24"/>
          <w:szCs w:val="24"/>
        </w:rPr>
        <w:t>PSA testing has dramatically changed the profile of men presenting with prostate cancer which brings the risk of over-diagnosing and over-treat</w:t>
      </w:r>
      <w:r w:rsidR="002147EE">
        <w:rPr>
          <w:sz w:val="24"/>
          <w:szCs w:val="24"/>
        </w:rPr>
        <w:t>ment of</w:t>
      </w:r>
      <w:r w:rsidR="005C6039" w:rsidRPr="00173824">
        <w:rPr>
          <w:sz w:val="24"/>
          <w:szCs w:val="24"/>
        </w:rPr>
        <w:t xml:space="preserve"> relatively indolent disease. Contrary to this there is a real risk of under-treatment due to the limitations of the traditional diagnostic pathway resulting in under-grading or missing tumours. Imaging with </w:t>
      </w:r>
      <w:proofErr w:type="spellStart"/>
      <w:r w:rsidR="005C6039" w:rsidRPr="00173824">
        <w:rPr>
          <w:sz w:val="24"/>
          <w:szCs w:val="24"/>
        </w:rPr>
        <w:t>mpMRI</w:t>
      </w:r>
      <w:proofErr w:type="spellEnd"/>
      <w:r w:rsidR="005C6039" w:rsidRPr="00173824">
        <w:rPr>
          <w:sz w:val="24"/>
          <w:szCs w:val="24"/>
        </w:rPr>
        <w:t xml:space="preserve"> has a potential role to play in mitigating these risks </w:t>
      </w:r>
      <w:r w:rsidR="002B5194">
        <w:rPr>
          <w:sz w:val="24"/>
          <w:szCs w:val="24"/>
        </w:rPr>
        <w:t>and, i</w:t>
      </w:r>
      <w:r w:rsidR="002B5194" w:rsidRPr="00173824">
        <w:rPr>
          <w:sz w:val="24"/>
          <w:szCs w:val="24"/>
        </w:rPr>
        <w:t xml:space="preserve">n the absence of reliable blood or urine markers </w:t>
      </w:r>
      <w:r w:rsidR="002B5194" w:rsidRPr="00173824">
        <w:rPr>
          <w:rFonts w:cs="Arial"/>
          <w:color w:val="000000"/>
          <w:sz w:val="24"/>
          <w:szCs w:val="24"/>
        </w:rPr>
        <w:t xml:space="preserve">biomarkers, realistically offers the greatest potential for differentiating more aggressive, </w:t>
      </w:r>
      <w:r w:rsidR="002B5194" w:rsidRPr="00173824">
        <w:rPr>
          <w:sz w:val="24"/>
          <w:szCs w:val="24"/>
        </w:rPr>
        <w:t>lethal cancers.</w:t>
      </w:r>
      <w:r w:rsidR="005C6039" w:rsidRPr="00173824">
        <w:rPr>
          <w:sz w:val="24"/>
          <w:szCs w:val="24"/>
        </w:rPr>
        <w:br/>
      </w:r>
      <w:r w:rsidR="00C31229" w:rsidRPr="00173824">
        <w:rPr>
          <w:sz w:val="24"/>
          <w:szCs w:val="24"/>
        </w:rPr>
        <w:br/>
      </w:r>
      <w:r w:rsidR="002B5194">
        <w:rPr>
          <w:sz w:val="24"/>
          <w:szCs w:val="24"/>
        </w:rPr>
        <w:t>Prostate MR</w:t>
      </w:r>
      <w:r w:rsidR="002B5194" w:rsidRPr="00173824">
        <w:rPr>
          <w:sz w:val="24"/>
          <w:szCs w:val="24"/>
        </w:rPr>
        <w:t>I ha</w:t>
      </w:r>
      <w:r w:rsidR="002B5194">
        <w:rPr>
          <w:sz w:val="24"/>
          <w:szCs w:val="24"/>
        </w:rPr>
        <w:t>s</w:t>
      </w:r>
      <w:r w:rsidR="002B5194" w:rsidRPr="00173824">
        <w:rPr>
          <w:sz w:val="24"/>
          <w:szCs w:val="24"/>
        </w:rPr>
        <w:t xml:space="preserve"> evolved from morphological staging to more accurate localisation of tumours and </w:t>
      </w:r>
      <w:r w:rsidR="002B5194">
        <w:rPr>
          <w:sz w:val="24"/>
          <w:szCs w:val="24"/>
        </w:rPr>
        <w:t xml:space="preserve">is </w:t>
      </w:r>
      <w:r w:rsidR="002B5194" w:rsidRPr="00173824">
        <w:rPr>
          <w:sz w:val="24"/>
          <w:szCs w:val="24"/>
        </w:rPr>
        <w:t xml:space="preserve">being used earlier in the diagnostic pathway. </w:t>
      </w:r>
      <w:r w:rsidR="002B5194">
        <w:rPr>
          <w:sz w:val="24"/>
          <w:szCs w:val="24"/>
        </w:rPr>
        <w:t>Although it</w:t>
      </w:r>
      <w:r w:rsidR="00F3609B" w:rsidRPr="00173824">
        <w:rPr>
          <w:sz w:val="24"/>
          <w:szCs w:val="24"/>
        </w:rPr>
        <w:t xml:space="preserve"> is a difficult technique to perform and interpret</w:t>
      </w:r>
      <w:r w:rsidR="003B6F77">
        <w:rPr>
          <w:sz w:val="24"/>
          <w:szCs w:val="24"/>
        </w:rPr>
        <w:t>, g</w:t>
      </w:r>
      <w:r w:rsidR="00801CDF" w:rsidRPr="00B163F1">
        <w:rPr>
          <w:sz w:val="24"/>
          <w:szCs w:val="24"/>
        </w:rPr>
        <w:t xml:space="preserve">ood performance can be attained in practise when the quality of the diagnostic process can be assured (including PI-RADS compliant MR imaging protocols, image interpretation, reporting and communication, and biopsy procedures), backed up by the robust training of radiologists and urologists working jointly within multidisciplinary teams. </w:t>
      </w:r>
      <w:r w:rsidR="003B6F77">
        <w:rPr>
          <w:sz w:val="24"/>
          <w:szCs w:val="24"/>
        </w:rPr>
        <w:t xml:space="preserve">In this context, </w:t>
      </w:r>
      <w:proofErr w:type="spellStart"/>
      <w:r w:rsidR="003B6F77">
        <w:rPr>
          <w:sz w:val="24"/>
          <w:szCs w:val="24"/>
        </w:rPr>
        <w:t>mp</w:t>
      </w:r>
      <w:r w:rsidR="00801CDF" w:rsidRPr="00B163F1">
        <w:rPr>
          <w:sz w:val="24"/>
          <w:szCs w:val="24"/>
        </w:rPr>
        <w:t>MRI</w:t>
      </w:r>
      <w:proofErr w:type="spellEnd"/>
      <w:r w:rsidR="003B6F77">
        <w:rPr>
          <w:sz w:val="24"/>
          <w:szCs w:val="24"/>
        </w:rPr>
        <w:t xml:space="preserve"> can</w:t>
      </w:r>
      <w:r w:rsidR="00801CDF" w:rsidRPr="00B163F1">
        <w:rPr>
          <w:sz w:val="24"/>
          <w:szCs w:val="24"/>
        </w:rPr>
        <w:t xml:space="preserve"> detect the majority of tumours capable of causing harm, with the test performance being </w:t>
      </w:r>
      <w:r w:rsidR="003B6F77">
        <w:rPr>
          <w:sz w:val="24"/>
          <w:szCs w:val="24"/>
        </w:rPr>
        <w:t>in</w:t>
      </w:r>
      <w:r w:rsidR="00801CDF" w:rsidRPr="00B163F1">
        <w:rPr>
          <w:sz w:val="24"/>
          <w:szCs w:val="24"/>
        </w:rPr>
        <w:t xml:space="preserve">dependent of the exact criteria used to define clinically significant disease. </w:t>
      </w:r>
      <w:r w:rsidR="003B6F77">
        <w:rPr>
          <w:sz w:val="24"/>
          <w:szCs w:val="24"/>
        </w:rPr>
        <w:t xml:space="preserve"> </w:t>
      </w:r>
    </w:p>
    <w:p w:rsidR="003B6F77" w:rsidRDefault="003B6F77">
      <w:pPr>
        <w:rPr>
          <w:sz w:val="24"/>
          <w:szCs w:val="24"/>
        </w:rPr>
      </w:pPr>
      <w:r>
        <w:rPr>
          <w:sz w:val="24"/>
          <w:szCs w:val="24"/>
        </w:rPr>
        <w:br w:type="page"/>
      </w:r>
    </w:p>
    <w:p w:rsidR="00FD1041" w:rsidRPr="00173824" w:rsidRDefault="00FD1041" w:rsidP="00173824">
      <w:pPr>
        <w:spacing w:line="240" w:lineRule="auto"/>
        <w:rPr>
          <w:b/>
          <w:sz w:val="24"/>
          <w:szCs w:val="24"/>
        </w:rPr>
      </w:pPr>
    </w:p>
    <w:p w:rsidR="00716D56" w:rsidRPr="00173824" w:rsidRDefault="00F02D49" w:rsidP="00173824">
      <w:pPr>
        <w:spacing w:line="240" w:lineRule="auto"/>
        <w:rPr>
          <w:sz w:val="24"/>
          <w:szCs w:val="24"/>
        </w:rPr>
      </w:pPr>
      <w:proofErr w:type="gramStart"/>
      <w:r w:rsidRPr="00173824">
        <w:rPr>
          <w:b/>
          <w:sz w:val="24"/>
          <w:szCs w:val="24"/>
        </w:rPr>
        <w:t>References</w:t>
      </w:r>
      <w:proofErr w:type="gramEnd"/>
      <w:r w:rsidR="00B90B46">
        <w:rPr>
          <w:b/>
          <w:sz w:val="24"/>
          <w:szCs w:val="24"/>
        </w:rPr>
        <w:br/>
      </w:r>
      <w:r w:rsidRPr="00173824">
        <w:rPr>
          <w:b/>
          <w:sz w:val="24"/>
          <w:szCs w:val="24"/>
        </w:rPr>
        <w:br/>
      </w:r>
      <w:r w:rsidRPr="00173824">
        <w:rPr>
          <w:sz w:val="24"/>
          <w:szCs w:val="24"/>
        </w:rPr>
        <w:t xml:space="preserve">[1] </w:t>
      </w:r>
      <w:r w:rsidR="004E1256" w:rsidRPr="00173824">
        <w:rPr>
          <w:sz w:val="24"/>
          <w:szCs w:val="24"/>
        </w:rPr>
        <w:t xml:space="preserve">Siegel RL, </w:t>
      </w:r>
      <w:r w:rsidR="00A533A0" w:rsidRPr="00173824">
        <w:rPr>
          <w:sz w:val="24"/>
          <w:szCs w:val="24"/>
        </w:rPr>
        <w:t>et al</w:t>
      </w:r>
      <w:r w:rsidR="004E1256" w:rsidRPr="00173824">
        <w:rPr>
          <w:sz w:val="24"/>
          <w:szCs w:val="24"/>
        </w:rPr>
        <w:t xml:space="preserve">. Cancer Statistics, 2017. CA </w:t>
      </w:r>
      <w:r w:rsidR="00275974" w:rsidRPr="00173824">
        <w:rPr>
          <w:sz w:val="24"/>
          <w:szCs w:val="24"/>
        </w:rPr>
        <w:t xml:space="preserve">Cancer J </w:t>
      </w:r>
      <w:proofErr w:type="spellStart"/>
      <w:r w:rsidR="00275974" w:rsidRPr="00173824">
        <w:rPr>
          <w:sz w:val="24"/>
          <w:szCs w:val="24"/>
        </w:rPr>
        <w:t>Clin</w:t>
      </w:r>
      <w:proofErr w:type="spellEnd"/>
      <w:r w:rsidR="00275974" w:rsidRPr="00173824">
        <w:rPr>
          <w:sz w:val="24"/>
          <w:szCs w:val="24"/>
        </w:rPr>
        <w:t>. 2017; 67(1):7-30</w:t>
      </w:r>
      <w:r w:rsidR="001E18CD">
        <w:rPr>
          <w:sz w:val="24"/>
          <w:szCs w:val="24"/>
        </w:rPr>
        <w:br/>
      </w:r>
      <w:r w:rsidR="001E18CD">
        <w:rPr>
          <w:sz w:val="24"/>
          <w:szCs w:val="24"/>
        </w:rPr>
        <w:br/>
      </w:r>
      <w:r w:rsidR="004E1256" w:rsidRPr="00173824">
        <w:rPr>
          <w:sz w:val="24"/>
          <w:szCs w:val="24"/>
        </w:rPr>
        <w:t>[2] Cancer Research UK Cancer Statistics, 2016: http://www.cancerresearchuk.org/</w:t>
      </w:r>
      <w:r w:rsidR="00B61293" w:rsidRPr="00173824">
        <w:rPr>
          <w:sz w:val="24"/>
          <w:szCs w:val="24"/>
        </w:rPr>
        <w:br/>
      </w:r>
      <w:r w:rsidR="00B61293" w:rsidRPr="00173824">
        <w:rPr>
          <w:i/>
          <w:sz w:val="24"/>
          <w:szCs w:val="24"/>
          <w:lang w:val="en-US"/>
        </w:rPr>
        <w:t xml:space="preserve">Last accessed </w:t>
      </w:r>
      <w:r w:rsidR="001E18CD">
        <w:rPr>
          <w:i/>
          <w:sz w:val="24"/>
          <w:szCs w:val="24"/>
          <w:lang w:val="en-US"/>
        </w:rPr>
        <w:t>January 12, 2018</w:t>
      </w:r>
      <w:r w:rsidR="001E18CD">
        <w:rPr>
          <w:i/>
          <w:sz w:val="24"/>
          <w:szCs w:val="24"/>
          <w:lang w:val="en-US"/>
        </w:rPr>
        <w:br/>
      </w:r>
      <w:r w:rsidR="001E18CD">
        <w:rPr>
          <w:i/>
          <w:sz w:val="24"/>
          <w:szCs w:val="24"/>
          <w:lang w:val="en-US"/>
        </w:rPr>
        <w:br/>
      </w:r>
      <w:r w:rsidR="004E1256" w:rsidRPr="00173824">
        <w:rPr>
          <w:sz w:val="24"/>
          <w:szCs w:val="24"/>
        </w:rPr>
        <w:t xml:space="preserve">[3] </w:t>
      </w:r>
      <w:proofErr w:type="spellStart"/>
      <w:r w:rsidRPr="00173824">
        <w:rPr>
          <w:sz w:val="24"/>
          <w:szCs w:val="24"/>
        </w:rPr>
        <w:t>Maddams</w:t>
      </w:r>
      <w:proofErr w:type="spellEnd"/>
      <w:r w:rsidRPr="00173824">
        <w:rPr>
          <w:sz w:val="24"/>
          <w:szCs w:val="24"/>
        </w:rPr>
        <w:t xml:space="preserve"> J, </w:t>
      </w:r>
      <w:r w:rsidR="00A533A0" w:rsidRPr="00173824">
        <w:rPr>
          <w:sz w:val="24"/>
          <w:szCs w:val="24"/>
        </w:rPr>
        <w:t xml:space="preserve">et al. </w:t>
      </w:r>
      <w:r w:rsidRPr="00173824">
        <w:rPr>
          <w:sz w:val="24"/>
          <w:szCs w:val="24"/>
        </w:rPr>
        <w:t>Projections of cancer prevalence in the United Kingdom, 2010– 2040. Br J Cancer 2012; 107:1195–1202</w:t>
      </w:r>
      <w:r w:rsidR="001E18CD">
        <w:rPr>
          <w:sz w:val="24"/>
          <w:szCs w:val="24"/>
        </w:rPr>
        <w:br/>
      </w:r>
      <w:r w:rsidR="001E18CD">
        <w:rPr>
          <w:sz w:val="24"/>
          <w:szCs w:val="24"/>
        </w:rPr>
        <w:br/>
      </w:r>
      <w:r w:rsidR="0026424F" w:rsidRPr="00173824">
        <w:rPr>
          <w:sz w:val="24"/>
          <w:szCs w:val="24"/>
        </w:rPr>
        <w:t>[4</w:t>
      </w:r>
      <w:r w:rsidR="00A03A0A" w:rsidRPr="00173824">
        <w:rPr>
          <w:sz w:val="24"/>
          <w:szCs w:val="24"/>
        </w:rPr>
        <w:t xml:space="preserve">] </w:t>
      </w:r>
      <w:proofErr w:type="spellStart"/>
      <w:r w:rsidR="00A03A0A" w:rsidRPr="00173824">
        <w:rPr>
          <w:sz w:val="24"/>
          <w:szCs w:val="24"/>
        </w:rPr>
        <w:t>Potosky</w:t>
      </w:r>
      <w:proofErr w:type="spellEnd"/>
      <w:r w:rsidR="00A03A0A" w:rsidRPr="00173824">
        <w:rPr>
          <w:sz w:val="24"/>
          <w:szCs w:val="24"/>
        </w:rPr>
        <w:t xml:space="preserve"> AL, </w:t>
      </w:r>
      <w:r w:rsidR="00A533A0" w:rsidRPr="00173824">
        <w:rPr>
          <w:sz w:val="24"/>
          <w:szCs w:val="24"/>
        </w:rPr>
        <w:t xml:space="preserve">et al. </w:t>
      </w:r>
      <w:r w:rsidR="00A03A0A" w:rsidRPr="00173824">
        <w:rPr>
          <w:sz w:val="24"/>
          <w:szCs w:val="24"/>
        </w:rPr>
        <w:t>The role of increasing detection in the rising incidence of prostate cancer. JAMA. 1995; 273:548-552</w:t>
      </w:r>
      <w:r w:rsidR="001E18CD">
        <w:rPr>
          <w:sz w:val="24"/>
          <w:szCs w:val="24"/>
        </w:rPr>
        <w:br/>
      </w:r>
      <w:r w:rsidR="001E18CD">
        <w:rPr>
          <w:sz w:val="24"/>
          <w:szCs w:val="24"/>
        </w:rPr>
        <w:br/>
      </w:r>
      <w:r w:rsidR="0026424F" w:rsidRPr="00173824">
        <w:rPr>
          <w:sz w:val="24"/>
          <w:szCs w:val="24"/>
        </w:rPr>
        <w:t>[5</w:t>
      </w:r>
      <w:r w:rsidR="00F438EE" w:rsidRPr="00173824">
        <w:rPr>
          <w:sz w:val="24"/>
          <w:szCs w:val="24"/>
        </w:rPr>
        <w:t xml:space="preserve">] </w:t>
      </w:r>
      <w:proofErr w:type="spellStart"/>
      <w:r w:rsidR="0093098E" w:rsidRPr="00173824">
        <w:rPr>
          <w:sz w:val="24"/>
          <w:szCs w:val="24"/>
        </w:rPr>
        <w:t>Zarghami</w:t>
      </w:r>
      <w:proofErr w:type="spellEnd"/>
      <w:r w:rsidR="0093098E" w:rsidRPr="00173824">
        <w:rPr>
          <w:sz w:val="24"/>
          <w:szCs w:val="24"/>
        </w:rPr>
        <w:t xml:space="preserve"> N, </w:t>
      </w:r>
      <w:r w:rsidR="00A533A0" w:rsidRPr="00173824">
        <w:rPr>
          <w:sz w:val="24"/>
          <w:szCs w:val="24"/>
        </w:rPr>
        <w:t xml:space="preserve">et al. </w:t>
      </w:r>
      <w:r w:rsidR="0093098E" w:rsidRPr="00173824">
        <w:rPr>
          <w:sz w:val="24"/>
          <w:szCs w:val="24"/>
        </w:rPr>
        <w:t xml:space="preserve">Expression of the prostate specific antigen gene by lung tissue. </w:t>
      </w:r>
      <w:proofErr w:type="spellStart"/>
      <w:r w:rsidR="0093098E" w:rsidRPr="00173824">
        <w:rPr>
          <w:sz w:val="24"/>
          <w:szCs w:val="24"/>
        </w:rPr>
        <w:t>Clin</w:t>
      </w:r>
      <w:proofErr w:type="spellEnd"/>
      <w:r w:rsidR="0093098E" w:rsidRPr="00173824">
        <w:rPr>
          <w:sz w:val="24"/>
          <w:szCs w:val="24"/>
        </w:rPr>
        <w:t xml:space="preserve"> Cancer Res. 1997; 3(7):1201-6</w:t>
      </w:r>
      <w:r w:rsidR="001E18CD">
        <w:rPr>
          <w:sz w:val="24"/>
          <w:szCs w:val="24"/>
        </w:rPr>
        <w:br/>
      </w:r>
      <w:r w:rsidR="001E18CD">
        <w:rPr>
          <w:sz w:val="24"/>
          <w:szCs w:val="24"/>
        </w:rPr>
        <w:br/>
      </w:r>
      <w:r w:rsidR="00275974" w:rsidRPr="00173824">
        <w:rPr>
          <w:sz w:val="24"/>
          <w:szCs w:val="24"/>
        </w:rPr>
        <w:t>[</w:t>
      </w:r>
      <w:r w:rsidR="0026424F" w:rsidRPr="00173824">
        <w:rPr>
          <w:sz w:val="24"/>
          <w:szCs w:val="24"/>
        </w:rPr>
        <w:t xml:space="preserve">6] </w:t>
      </w:r>
      <w:r w:rsidR="0026424F" w:rsidRPr="00173824">
        <w:rPr>
          <w:sz w:val="24"/>
          <w:szCs w:val="24"/>
          <w:lang w:val="sv-SE"/>
        </w:rPr>
        <w:t xml:space="preserve">Grubb RL 3rd, </w:t>
      </w:r>
      <w:r w:rsidR="00A533A0" w:rsidRPr="00173824">
        <w:rPr>
          <w:sz w:val="24"/>
          <w:szCs w:val="24"/>
        </w:rPr>
        <w:t xml:space="preserve">et al. </w:t>
      </w:r>
      <w:r w:rsidR="0026424F" w:rsidRPr="00173824">
        <w:rPr>
          <w:sz w:val="24"/>
          <w:szCs w:val="24"/>
          <w:lang w:val="sv-SE"/>
        </w:rPr>
        <w:t>Prostate cancer screening in the Prostate, Lung, Colorectal and Ovarian cancer screening trial: update on findings from the initial four rounds of screening in a randomized trial. BJ</w:t>
      </w:r>
      <w:r w:rsidR="00275974" w:rsidRPr="00173824">
        <w:rPr>
          <w:sz w:val="24"/>
          <w:szCs w:val="24"/>
          <w:lang w:val="sv-SE"/>
        </w:rPr>
        <w:t>U Int. 2008;102(11):1524-30</w:t>
      </w:r>
      <w:r w:rsidR="001E18CD">
        <w:rPr>
          <w:sz w:val="24"/>
          <w:szCs w:val="24"/>
          <w:lang w:val="sv-SE"/>
        </w:rPr>
        <w:br/>
      </w:r>
      <w:r w:rsidR="001E18CD">
        <w:rPr>
          <w:sz w:val="24"/>
          <w:szCs w:val="24"/>
          <w:lang w:val="sv-SE"/>
        </w:rPr>
        <w:br/>
      </w:r>
      <w:r w:rsidR="0026424F" w:rsidRPr="00173824">
        <w:rPr>
          <w:sz w:val="24"/>
          <w:szCs w:val="24"/>
        </w:rPr>
        <w:t>[7</w:t>
      </w:r>
      <w:r w:rsidR="00F438EE" w:rsidRPr="00173824">
        <w:rPr>
          <w:sz w:val="24"/>
          <w:szCs w:val="24"/>
        </w:rPr>
        <w:t xml:space="preserve">] Thompson IM, </w:t>
      </w:r>
      <w:r w:rsidR="00A533A0" w:rsidRPr="00173824">
        <w:rPr>
          <w:sz w:val="24"/>
          <w:szCs w:val="24"/>
        </w:rPr>
        <w:t xml:space="preserve">et al. </w:t>
      </w:r>
      <w:r w:rsidR="0093098E" w:rsidRPr="00173824">
        <w:rPr>
          <w:sz w:val="24"/>
          <w:szCs w:val="24"/>
        </w:rPr>
        <w:t>Operating characteristics of prostate-specific antigen in men with an initial PSA level of 3.0 ng/ml or lower. JAMA. 2005</w:t>
      </w:r>
      <w:r w:rsidR="00F438EE" w:rsidRPr="00173824">
        <w:rPr>
          <w:sz w:val="24"/>
          <w:szCs w:val="24"/>
        </w:rPr>
        <w:t>;</w:t>
      </w:r>
      <w:r w:rsidR="0093098E" w:rsidRPr="00173824">
        <w:rPr>
          <w:sz w:val="24"/>
          <w:szCs w:val="24"/>
        </w:rPr>
        <w:t xml:space="preserve"> </w:t>
      </w:r>
      <w:r w:rsidR="0026424F" w:rsidRPr="00173824">
        <w:rPr>
          <w:sz w:val="24"/>
          <w:szCs w:val="24"/>
        </w:rPr>
        <w:t>294(1):66-70</w:t>
      </w:r>
      <w:r w:rsidR="001E18CD">
        <w:rPr>
          <w:sz w:val="24"/>
          <w:szCs w:val="24"/>
        </w:rPr>
        <w:br/>
      </w:r>
      <w:r w:rsidR="001E18CD">
        <w:rPr>
          <w:sz w:val="24"/>
          <w:szCs w:val="24"/>
        </w:rPr>
        <w:br/>
      </w:r>
      <w:r w:rsidR="0026424F" w:rsidRPr="00173824">
        <w:rPr>
          <w:sz w:val="24"/>
          <w:szCs w:val="24"/>
        </w:rPr>
        <w:t>[8</w:t>
      </w:r>
      <w:r w:rsidR="00F438EE" w:rsidRPr="00173824">
        <w:rPr>
          <w:sz w:val="24"/>
          <w:szCs w:val="24"/>
        </w:rPr>
        <w:t xml:space="preserve">] </w:t>
      </w:r>
      <w:r w:rsidR="0093098E" w:rsidRPr="00173824">
        <w:rPr>
          <w:sz w:val="24"/>
          <w:szCs w:val="24"/>
        </w:rPr>
        <w:t xml:space="preserve">Thompson IM, </w:t>
      </w:r>
      <w:r w:rsidR="00A533A0" w:rsidRPr="00173824">
        <w:rPr>
          <w:sz w:val="24"/>
          <w:szCs w:val="24"/>
        </w:rPr>
        <w:t xml:space="preserve">et al. </w:t>
      </w:r>
      <w:r w:rsidR="0093098E" w:rsidRPr="00173824">
        <w:rPr>
          <w:sz w:val="24"/>
          <w:szCs w:val="24"/>
        </w:rPr>
        <w:t xml:space="preserve">Prevalence of prostate cancer among men with a prostate-specific antigen level &lt; or =4.0 ng per </w:t>
      </w:r>
      <w:proofErr w:type="spellStart"/>
      <w:r w:rsidR="0093098E" w:rsidRPr="00173824">
        <w:rPr>
          <w:sz w:val="24"/>
          <w:szCs w:val="24"/>
        </w:rPr>
        <w:t>milliliter</w:t>
      </w:r>
      <w:proofErr w:type="spellEnd"/>
      <w:r w:rsidR="0093098E" w:rsidRPr="00173824">
        <w:rPr>
          <w:sz w:val="24"/>
          <w:szCs w:val="24"/>
        </w:rPr>
        <w:t xml:space="preserve">. </w:t>
      </w:r>
      <w:r w:rsidR="00F438EE" w:rsidRPr="00173824">
        <w:rPr>
          <w:sz w:val="24"/>
          <w:szCs w:val="24"/>
        </w:rPr>
        <w:t>NEJM 2004;350:2239-46</w:t>
      </w:r>
      <w:r w:rsidR="001E18CD">
        <w:rPr>
          <w:sz w:val="24"/>
          <w:szCs w:val="24"/>
        </w:rPr>
        <w:br/>
      </w:r>
      <w:r w:rsidR="001E18CD">
        <w:rPr>
          <w:sz w:val="24"/>
          <w:szCs w:val="24"/>
        </w:rPr>
        <w:br/>
      </w:r>
      <w:r w:rsidR="0026424F" w:rsidRPr="00173824">
        <w:rPr>
          <w:sz w:val="24"/>
          <w:szCs w:val="24"/>
          <w:lang w:val="sv-SE"/>
        </w:rPr>
        <w:t>[9</w:t>
      </w:r>
      <w:r w:rsidR="00B9774C" w:rsidRPr="00173824">
        <w:rPr>
          <w:sz w:val="24"/>
          <w:szCs w:val="24"/>
          <w:lang w:val="sv-SE"/>
        </w:rPr>
        <w:t>] Moyer VA; US Preventive Services Task Force. Screening for prostate cancer: U.S. Preventive Services Task Force recommendation statement. Ann Intern Med. 2012; 157:120-134</w:t>
      </w:r>
      <w:r w:rsidR="001E18CD">
        <w:rPr>
          <w:sz w:val="24"/>
          <w:szCs w:val="24"/>
          <w:lang w:val="sv-SE"/>
        </w:rPr>
        <w:br/>
      </w:r>
      <w:r w:rsidR="001E18CD">
        <w:rPr>
          <w:sz w:val="24"/>
          <w:szCs w:val="24"/>
          <w:lang w:val="sv-SE"/>
        </w:rPr>
        <w:br/>
      </w:r>
      <w:r w:rsidR="0026424F" w:rsidRPr="00173824">
        <w:rPr>
          <w:sz w:val="24"/>
          <w:szCs w:val="24"/>
        </w:rPr>
        <w:t xml:space="preserve">[10] </w:t>
      </w:r>
      <w:r w:rsidR="0026424F" w:rsidRPr="00173824">
        <w:rPr>
          <w:sz w:val="24"/>
          <w:szCs w:val="24"/>
          <w:lang w:val="en-US"/>
        </w:rPr>
        <w:t>American Cancer Society: Cancer Facts and Figures 2013. Atlanta, Ga. Available at: https://www.cancer.org/research/cancer-facts-statistics/all-cancer-facts-figures/cancer-facts-figures-2017.html</w:t>
      </w:r>
      <w:r w:rsidR="0026424F" w:rsidRPr="00173824">
        <w:rPr>
          <w:sz w:val="24"/>
          <w:szCs w:val="24"/>
          <w:lang w:val="en-US"/>
        </w:rPr>
        <w:br/>
      </w:r>
      <w:r w:rsidR="001E18CD" w:rsidRPr="00173824">
        <w:rPr>
          <w:i/>
          <w:sz w:val="24"/>
          <w:szCs w:val="24"/>
          <w:lang w:val="en-US"/>
        </w:rPr>
        <w:t xml:space="preserve">Last accessed </w:t>
      </w:r>
      <w:r w:rsidR="001E18CD">
        <w:rPr>
          <w:i/>
          <w:sz w:val="24"/>
          <w:szCs w:val="24"/>
          <w:lang w:val="en-US"/>
        </w:rPr>
        <w:t>January 12, 2018</w:t>
      </w:r>
      <w:r w:rsidR="001E18CD">
        <w:rPr>
          <w:i/>
          <w:sz w:val="24"/>
          <w:szCs w:val="24"/>
          <w:lang w:val="en-US"/>
        </w:rPr>
        <w:br/>
      </w:r>
      <w:r w:rsidR="001E18CD">
        <w:rPr>
          <w:i/>
          <w:sz w:val="24"/>
          <w:szCs w:val="24"/>
          <w:lang w:val="en-US"/>
        </w:rPr>
        <w:br/>
      </w:r>
      <w:r w:rsidR="00B61293" w:rsidRPr="00173824">
        <w:rPr>
          <w:sz w:val="24"/>
          <w:szCs w:val="24"/>
        </w:rPr>
        <w:t>[1</w:t>
      </w:r>
      <w:r w:rsidR="0026424F" w:rsidRPr="00173824">
        <w:rPr>
          <w:sz w:val="24"/>
          <w:szCs w:val="24"/>
        </w:rPr>
        <w:t>1</w:t>
      </w:r>
      <w:r w:rsidR="00B61293" w:rsidRPr="00173824">
        <w:rPr>
          <w:sz w:val="24"/>
          <w:szCs w:val="24"/>
        </w:rPr>
        <w:t xml:space="preserve">] Welch HG, </w:t>
      </w:r>
      <w:proofErr w:type="spellStart"/>
      <w:r w:rsidR="00B61293" w:rsidRPr="00173824">
        <w:rPr>
          <w:sz w:val="24"/>
          <w:szCs w:val="24"/>
        </w:rPr>
        <w:t>Albertsen</w:t>
      </w:r>
      <w:proofErr w:type="spellEnd"/>
      <w:r w:rsidR="00B61293" w:rsidRPr="00173824">
        <w:rPr>
          <w:sz w:val="24"/>
          <w:szCs w:val="24"/>
        </w:rPr>
        <w:t xml:space="preserve"> PC. Prostate cancer diagnosis and treatment after the introduction of prostate-specific antigen screening: 1986-2005. J Natl Cancer Inst. 2009; 101(19):1325-9</w:t>
      </w:r>
      <w:r w:rsidR="001E18CD">
        <w:rPr>
          <w:sz w:val="24"/>
          <w:szCs w:val="24"/>
        </w:rPr>
        <w:br/>
      </w:r>
      <w:r w:rsidR="001E18CD">
        <w:rPr>
          <w:sz w:val="24"/>
          <w:szCs w:val="24"/>
        </w:rPr>
        <w:br/>
      </w:r>
      <w:r w:rsidR="0026424F" w:rsidRPr="00173824">
        <w:rPr>
          <w:sz w:val="24"/>
          <w:szCs w:val="24"/>
        </w:rPr>
        <w:t>[12</w:t>
      </w:r>
      <w:r w:rsidR="001E5B1D" w:rsidRPr="00173824">
        <w:rPr>
          <w:sz w:val="24"/>
          <w:szCs w:val="24"/>
        </w:rPr>
        <w:t xml:space="preserve">] </w:t>
      </w:r>
      <w:proofErr w:type="spellStart"/>
      <w:r w:rsidR="001E5B1D" w:rsidRPr="00173824">
        <w:rPr>
          <w:sz w:val="24"/>
          <w:szCs w:val="24"/>
        </w:rPr>
        <w:t>Stamey</w:t>
      </w:r>
      <w:proofErr w:type="spellEnd"/>
      <w:r w:rsidR="001E5B1D" w:rsidRPr="00173824">
        <w:rPr>
          <w:sz w:val="24"/>
          <w:szCs w:val="24"/>
        </w:rPr>
        <w:t xml:space="preserve"> TA, </w:t>
      </w:r>
      <w:r w:rsidR="00A533A0" w:rsidRPr="00173824">
        <w:rPr>
          <w:sz w:val="24"/>
          <w:szCs w:val="24"/>
        </w:rPr>
        <w:t xml:space="preserve">et al. </w:t>
      </w:r>
      <w:r w:rsidR="001E5B1D" w:rsidRPr="00173824">
        <w:rPr>
          <w:sz w:val="24"/>
          <w:szCs w:val="24"/>
        </w:rPr>
        <w:t xml:space="preserve">The prostate specific antigen era in the United States is over for prostate cancer: what happened in the last 20 years? J </w:t>
      </w:r>
      <w:proofErr w:type="spellStart"/>
      <w:r w:rsidR="001E5B1D" w:rsidRPr="00173824">
        <w:rPr>
          <w:sz w:val="24"/>
          <w:szCs w:val="24"/>
        </w:rPr>
        <w:t>Urol</w:t>
      </w:r>
      <w:proofErr w:type="spellEnd"/>
      <w:r w:rsidR="001E5B1D" w:rsidRPr="00173824">
        <w:rPr>
          <w:sz w:val="24"/>
          <w:szCs w:val="24"/>
        </w:rPr>
        <w:t xml:space="preserve"> 2004; 172:1297-301</w:t>
      </w:r>
      <w:r w:rsidR="001E18CD">
        <w:rPr>
          <w:sz w:val="24"/>
          <w:szCs w:val="24"/>
        </w:rPr>
        <w:br/>
      </w:r>
      <w:r w:rsidR="001E18CD">
        <w:rPr>
          <w:sz w:val="24"/>
          <w:szCs w:val="24"/>
        </w:rPr>
        <w:br/>
      </w:r>
      <w:r w:rsidR="0026424F" w:rsidRPr="00173824">
        <w:rPr>
          <w:sz w:val="24"/>
          <w:szCs w:val="24"/>
        </w:rPr>
        <w:t>[13</w:t>
      </w:r>
      <w:r w:rsidR="00E7286D" w:rsidRPr="00173824">
        <w:rPr>
          <w:sz w:val="24"/>
          <w:szCs w:val="24"/>
        </w:rPr>
        <w:t xml:space="preserve">] Klotz L. Prostate cancer </w:t>
      </w:r>
      <w:proofErr w:type="spellStart"/>
      <w:r w:rsidR="00E7286D" w:rsidRPr="00173824">
        <w:rPr>
          <w:sz w:val="24"/>
          <w:szCs w:val="24"/>
        </w:rPr>
        <w:t>overdiagnosis</w:t>
      </w:r>
      <w:proofErr w:type="spellEnd"/>
      <w:r w:rsidR="00E7286D" w:rsidRPr="00173824">
        <w:rPr>
          <w:sz w:val="24"/>
          <w:szCs w:val="24"/>
        </w:rPr>
        <w:t xml:space="preserve"> and overtreatment. </w:t>
      </w:r>
      <w:proofErr w:type="spellStart"/>
      <w:r w:rsidR="00E7286D" w:rsidRPr="00173824">
        <w:rPr>
          <w:sz w:val="24"/>
          <w:szCs w:val="24"/>
        </w:rPr>
        <w:t>Curr</w:t>
      </w:r>
      <w:proofErr w:type="spellEnd"/>
      <w:r w:rsidR="00E7286D" w:rsidRPr="00173824">
        <w:rPr>
          <w:sz w:val="24"/>
          <w:szCs w:val="24"/>
        </w:rPr>
        <w:t xml:space="preserve"> </w:t>
      </w:r>
      <w:proofErr w:type="spellStart"/>
      <w:r w:rsidR="00E7286D" w:rsidRPr="00173824">
        <w:rPr>
          <w:sz w:val="24"/>
          <w:szCs w:val="24"/>
        </w:rPr>
        <w:t>Opin</w:t>
      </w:r>
      <w:proofErr w:type="spellEnd"/>
      <w:r w:rsidR="00E7286D" w:rsidRPr="00173824">
        <w:rPr>
          <w:sz w:val="24"/>
          <w:szCs w:val="24"/>
        </w:rPr>
        <w:t xml:space="preserve"> </w:t>
      </w:r>
      <w:proofErr w:type="spellStart"/>
      <w:r w:rsidR="00E7286D" w:rsidRPr="00173824">
        <w:rPr>
          <w:sz w:val="24"/>
          <w:szCs w:val="24"/>
        </w:rPr>
        <w:t>Endocrinol</w:t>
      </w:r>
      <w:proofErr w:type="spellEnd"/>
      <w:r w:rsidR="00E7286D" w:rsidRPr="00173824">
        <w:rPr>
          <w:sz w:val="24"/>
          <w:szCs w:val="24"/>
        </w:rPr>
        <w:t xml:space="preserve"> Diabetes </w:t>
      </w:r>
      <w:proofErr w:type="spellStart"/>
      <w:r w:rsidR="00E7286D" w:rsidRPr="00173824">
        <w:rPr>
          <w:sz w:val="24"/>
          <w:szCs w:val="24"/>
        </w:rPr>
        <w:t>Obes</w:t>
      </w:r>
      <w:proofErr w:type="spellEnd"/>
      <w:r w:rsidR="00E7286D" w:rsidRPr="00173824">
        <w:rPr>
          <w:sz w:val="24"/>
          <w:szCs w:val="24"/>
        </w:rPr>
        <w:t xml:space="preserve"> 2013; 20:204–209</w:t>
      </w:r>
      <w:r w:rsidR="0075742B" w:rsidRPr="00173824">
        <w:rPr>
          <w:sz w:val="24"/>
          <w:szCs w:val="24"/>
        </w:rPr>
        <w:t xml:space="preserve"> </w:t>
      </w:r>
      <w:r w:rsidR="001E18CD">
        <w:rPr>
          <w:sz w:val="24"/>
          <w:szCs w:val="24"/>
        </w:rPr>
        <w:br/>
      </w:r>
      <w:r w:rsidR="001E18CD">
        <w:rPr>
          <w:sz w:val="24"/>
          <w:szCs w:val="24"/>
        </w:rPr>
        <w:br/>
      </w:r>
      <w:r w:rsidR="0075742B" w:rsidRPr="00173824">
        <w:rPr>
          <w:sz w:val="24"/>
          <w:szCs w:val="24"/>
        </w:rPr>
        <w:t>[</w:t>
      </w:r>
      <w:r w:rsidR="0026424F" w:rsidRPr="00173824">
        <w:rPr>
          <w:sz w:val="24"/>
          <w:szCs w:val="24"/>
        </w:rPr>
        <w:t xml:space="preserve">14] Surveillance, Epidemiology, and End Results (SEER) Program. SEER*Stat Database: Incidence-SEER 9 </w:t>
      </w:r>
      <w:proofErr w:type="spellStart"/>
      <w:r w:rsidR="0026424F" w:rsidRPr="00173824">
        <w:rPr>
          <w:sz w:val="24"/>
          <w:szCs w:val="24"/>
        </w:rPr>
        <w:t>Regs</w:t>
      </w:r>
      <w:proofErr w:type="spellEnd"/>
      <w:r w:rsidR="0026424F" w:rsidRPr="00173824">
        <w:rPr>
          <w:sz w:val="24"/>
          <w:szCs w:val="24"/>
        </w:rPr>
        <w:t xml:space="preserve"> Research Data with Delay-Adjustment, Malignant Only, Nov. 2015 </w:t>
      </w:r>
      <w:r w:rsidR="0026424F" w:rsidRPr="00173824">
        <w:rPr>
          <w:sz w:val="24"/>
          <w:szCs w:val="24"/>
        </w:rPr>
        <w:lastRenderedPageBreak/>
        <w:t>Sub (1975-2013) &lt;Katrina/Rita Population Adjustment&gt;-Linked To County Attributes-Total US, 1969-2014 Counties. Bethesda, MD: National Cancer Institute, Division of Cancer Control and Population Sciences, Surveillance Research Program, Su</w:t>
      </w:r>
      <w:r w:rsidR="00275974" w:rsidRPr="00173824">
        <w:rPr>
          <w:sz w:val="24"/>
          <w:szCs w:val="24"/>
        </w:rPr>
        <w:t>rveillance Systems Branch; 2016</w:t>
      </w:r>
      <w:r w:rsidR="001E18CD">
        <w:rPr>
          <w:sz w:val="24"/>
          <w:szCs w:val="24"/>
        </w:rPr>
        <w:br/>
      </w:r>
      <w:r w:rsidR="001E18CD">
        <w:rPr>
          <w:sz w:val="24"/>
          <w:szCs w:val="24"/>
        </w:rPr>
        <w:br/>
      </w:r>
      <w:r w:rsidR="0026424F" w:rsidRPr="00173824">
        <w:rPr>
          <w:sz w:val="24"/>
          <w:szCs w:val="24"/>
        </w:rPr>
        <w:t>[15</w:t>
      </w:r>
      <w:r w:rsidR="00400004" w:rsidRPr="00173824">
        <w:rPr>
          <w:sz w:val="24"/>
          <w:szCs w:val="24"/>
        </w:rPr>
        <w:t xml:space="preserve">] </w:t>
      </w:r>
      <w:proofErr w:type="spellStart"/>
      <w:r w:rsidR="00400004" w:rsidRPr="00173824">
        <w:rPr>
          <w:sz w:val="24"/>
          <w:szCs w:val="24"/>
        </w:rPr>
        <w:t>Ficarra</w:t>
      </w:r>
      <w:proofErr w:type="spellEnd"/>
      <w:r w:rsidR="00400004" w:rsidRPr="00173824">
        <w:rPr>
          <w:sz w:val="24"/>
          <w:szCs w:val="24"/>
        </w:rPr>
        <w:t xml:space="preserve"> V, et al. </w:t>
      </w:r>
      <w:proofErr w:type="spellStart"/>
      <w:r w:rsidR="00400004" w:rsidRPr="00173824">
        <w:rPr>
          <w:sz w:val="24"/>
          <w:szCs w:val="24"/>
        </w:rPr>
        <w:t>Retropubic</w:t>
      </w:r>
      <w:proofErr w:type="spellEnd"/>
      <w:r w:rsidR="00400004" w:rsidRPr="00173824">
        <w:rPr>
          <w:sz w:val="24"/>
          <w:szCs w:val="24"/>
        </w:rPr>
        <w:t xml:space="preserve">, laparoscopic, and robot-assisted radical prostatectomy: a systematic review and cumulative analysis of comparative studies. </w:t>
      </w:r>
      <w:proofErr w:type="spellStart"/>
      <w:r w:rsidR="00400004" w:rsidRPr="00173824">
        <w:rPr>
          <w:sz w:val="24"/>
          <w:szCs w:val="24"/>
        </w:rPr>
        <w:t>Eur</w:t>
      </w:r>
      <w:proofErr w:type="spellEnd"/>
      <w:r w:rsidR="00400004" w:rsidRPr="00173824">
        <w:rPr>
          <w:sz w:val="24"/>
          <w:szCs w:val="24"/>
        </w:rPr>
        <w:t xml:space="preserve"> Urol. 2009; 55(5):1037-63</w:t>
      </w:r>
      <w:r w:rsidR="001E18CD">
        <w:rPr>
          <w:sz w:val="24"/>
          <w:szCs w:val="24"/>
        </w:rPr>
        <w:br/>
      </w:r>
      <w:r w:rsidR="001E18CD">
        <w:rPr>
          <w:sz w:val="24"/>
          <w:szCs w:val="24"/>
        </w:rPr>
        <w:br/>
      </w:r>
      <w:r w:rsidR="00400004" w:rsidRPr="00173824">
        <w:rPr>
          <w:sz w:val="24"/>
          <w:szCs w:val="24"/>
        </w:rPr>
        <w:t>[</w:t>
      </w:r>
      <w:r w:rsidR="0026424F" w:rsidRPr="00173824">
        <w:rPr>
          <w:sz w:val="24"/>
          <w:szCs w:val="24"/>
        </w:rPr>
        <w:t>16</w:t>
      </w:r>
      <w:r w:rsidR="00400004" w:rsidRPr="00173824">
        <w:rPr>
          <w:sz w:val="24"/>
          <w:szCs w:val="24"/>
        </w:rPr>
        <w:t xml:space="preserve">] Locally advanced prostate cancer: effective treatments, but many adverse effects. </w:t>
      </w:r>
      <w:proofErr w:type="spellStart"/>
      <w:r w:rsidR="00400004" w:rsidRPr="00173824">
        <w:rPr>
          <w:sz w:val="24"/>
          <w:szCs w:val="24"/>
        </w:rPr>
        <w:t>Prescrire</w:t>
      </w:r>
      <w:proofErr w:type="spellEnd"/>
      <w:r w:rsidR="00400004" w:rsidRPr="00173824">
        <w:rPr>
          <w:sz w:val="24"/>
          <w:szCs w:val="24"/>
        </w:rPr>
        <w:t xml:space="preserve"> Int</w:t>
      </w:r>
      <w:r w:rsidR="0026424F" w:rsidRPr="00173824">
        <w:rPr>
          <w:sz w:val="24"/>
          <w:szCs w:val="24"/>
        </w:rPr>
        <w:t>. 2013; 22(134):18-20, 22-3</w:t>
      </w:r>
      <w:r w:rsidR="001E18CD">
        <w:rPr>
          <w:sz w:val="24"/>
          <w:szCs w:val="24"/>
        </w:rPr>
        <w:br/>
      </w:r>
      <w:r w:rsidR="001E18CD">
        <w:rPr>
          <w:sz w:val="24"/>
          <w:szCs w:val="24"/>
        </w:rPr>
        <w:br/>
      </w:r>
      <w:r w:rsidR="0026424F" w:rsidRPr="00173824">
        <w:rPr>
          <w:sz w:val="24"/>
          <w:szCs w:val="24"/>
        </w:rPr>
        <w:t>[17</w:t>
      </w:r>
      <w:r w:rsidR="00400004" w:rsidRPr="00173824">
        <w:rPr>
          <w:sz w:val="24"/>
          <w:szCs w:val="24"/>
        </w:rPr>
        <w:t xml:space="preserve">] Mendenhall WM, </w:t>
      </w:r>
      <w:r w:rsidR="00A533A0" w:rsidRPr="00173824">
        <w:rPr>
          <w:sz w:val="24"/>
          <w:szCs w:val="24"/>
        </w:rPr>
        <w:t xml:space="preserve">et al. </w:t>
      </w:r>
      <w:r w:rsidR="00400004" w:rsidRPr="00173824">
        <w:rPr>
          <w:sz w:val="24"/>
          <w:szCs w:val="24"/>
        </w:rPr>
        <w:t xml:space="preserve">Erectile dysfunction after radiotherapy for prostate cancer. </w:t>
      </w:r>
      <w:r w:rsidR="002F5BAD" w:rsidRPr="00173824">
        <w:rPr>
          <w:sz w:val="24"/>
          <w:szCs w:val="24"/>
        </w:rPr>
        <w:t xml:space="preserve">Am J </w:t>
      </w:r>
      <w:proofErr w:type="spellStart"/>
      <w:r w:rsidR="002F5BAD" w:rsidRPr="00173824">
        <w:rPr>
          <w:sz w:val="24"/>
          <w:szCs w:val="24"/>
        </w:rPr>
        <w:t>Clin</w:t>
      </w:r>
      <w:proofErr w:type="spellEnd"/>
      <w:r w:rsidR="002F5BAD" w:rsidRPr="00173824">
        <w:rPr>
          <w:sz w:val="24"/>
          <w:szCs w:val="24"/>
        </w:rPr>
        <w:t xml:space="preserve"> </w:t>
      </w:r>
      <w:proofErr w:type="spellStart"/>
      <w:r w:rsidR="002F5BAD" w:rsidRPr="00173824">
        <w:rPr>
          <w:sz w:val="24"/>
          <w:szCs w:val="24"/>
        </w:rPr>
        <w:t>Oncol</w:t>
      </w:r>
      <w:proofErr w:type="spellEnd"/>
      <w:r w:rsidR="002F5BAD" w:rsidRPr="00173824">
        <w:rPr>
          <w:sz w:val="24"/>
          <w:szCs w:val="24"/>
        </w:rPr>
        <w:t>. 2009</w:t>
      </w:r>
      <w:r w:rsidR="00400004" w:rsidRPr="00173824">
        <w:rPr>
          <w:sz w:val="24"/>
          <w:szCs w:val="24"/>
        </w:rPr>
        <w:t>;</w:t>
      </w:r>
      <w:r w:rsidR="002F5BAD" w:rsidRPr="00173824">
        <w:rPr>
          <w:sz w:val="24"/>
          <w:szCs w:val="24"/>
        </w:rPr>
        <w:t xml:space="preserve"> </w:t>
      </w:r>
      <w:r w:rsidR="00400004" w:rsidRPr="00173824">
        <w:rPr>
          <w:sz w:val="24"/>
          <w:szCs w:val="24"/>
        </w:rPr>
        <w:t xml:space="preserve">32(4):443-7 </w:t>
      </w:r>
      <w:r w:rsidR="001E18CD">
        <w:rPr>
          <w:sz w:val="24"/>
          <w:szCs w:val="24"/>
        </w:rPr>
        <w:br/>
      </w:r>
      <w:r w:rsidR="001E18CD">
        <w:rPr>
          <w:sz w:val="24"/>
          <w:szCs w:val="24"/>
        </w:rPr>
        <w:br/>
      </w:r>
      <w:r w:rsidR="0030346A" w:rsidRPr="00173824">
        <w:rPr>
          <w:sz w:val="24"/>
          <w:szCs w:val="24"/>
        </w:rPr>
        <w:t>[</w:t>
      </w:r>
      <w:r w:rsidR="0026424F" w:rsidRPr="00173824">
        <w:rPr>
          <w:sz w:val="24"/>
          <w:szCs w:val="24"/>
        </w:rPr>
        <w:t>18</w:t>
      </w:r>
      <w:r w:rsidR="0030346A" w:rsidRPr="00173824">
        <w:rPr>
          <w:sz w:val="24"/>
          <w:szCs w:val="24"/>
        </w:rPr>
        <w:t xml:space="preserve">] </w:t>
      </w:r>
      <w:proofErr w:type="spellStart"/>
      <w:r w:rsidR="0030346A" w:rsidRPr="00173824">
        <w:rPr>
          <w:sz w:val="24"/>
          <w:szCs w:val="24"/>
        </w:rPr>
        <w:t>Schröder</w:t>
      </w:r>
      <w:proofErr w:type="spellEnd"/>
      <w:r w:rsidR="0030346A" w:rsidRPr="00173824">
        <w:rPr>
          <w:sz w:val="24"/>
          <w:szCs w:val="24"/>
        </w:rPr>
        <w:t xml:space="preserve"> FH, </w:t>
      </w:r>
      <w:r w:rsidR="00A533A0" w:rsidRPr="00173824">
        <w:rPr>
          <w:sz w:val="24"/>
          <w:szCs w:val="24"/>
        </w:rPr>
        <w:t>et al</w:t>
      </w:r>
      <w:r w:rsidR="0030346A" w:rsidRPr="00173824">
        <w:rPr>
          <w:sz w:val="24"/>
          <w:szCs w:val="24"/>
        </w:rPr>
        <w:t xml:space="preserve">; ERSPC Investigators. Screening and prostate-cancer mortality in a randomized European study. N </w:t>
      </w:r>
      <w:proofErr w:type="spellStart"/>
      <w:r w:rsidR="0030346A" w:rsidRPr="00173824">
        <w:rPr>
          <w:sz w:val="24"/>
          <w:szCs w:val="24"/>
        </w:rPr>
        <w:t>Engl</w:t>
      </w:r>
      <w:proofErr w:type="spellEnd"/>
      <w:r w:rsidR="0030346A" w:rsidRPr="00173824">
        <w:rPr>
          <w:sz w:val="24"/>
          <w:szCs w:val="24"/>
        </w:rPr>
        <w:t xml:space="preserve"> J Med 2009; 360:1320–1328 </w:t>
      </w:r>
      <w:r w:rsidR="001E18CD">
        <w:rPr>
          <w:sz w:val="24"/>
          <w:szCs w:val="24"/>
        </w:rPr>
        <w:br/>
      </w:r>
      <w:r w:rsidR="001E18CD">
        <w:rPr>
          <w:sz w:val="24"/>
          <w:szCs w:val="24"/>
        </w:rPr>
        <w:br/>
      </w:r>
      <w:r w:rsidR="0030346A" w:rsidRPr="00173824">
        <w:rPr>
          <w:sz w:val="24"/>
          <w:szCs w:val="24"/>
        </w:rPr>
        <w:t>[</w:t>
      </w:r>
      <w:r w:rsidR="0026424F" w:rsidRPr="00173824">
        <w:rPr>
          <w:sz w:val="24"/>
          <w:szCs w:val="24"/>
        </w:rPr>
        <w:t>19</w:t>
      </w:r>
      <w:r w:rsidR="0030346A" w:rsidRPr="00173824">
        <w:rPr>
          <w:sz w:val="24"/>
          <w:szCs w:val="24"/>
        </w:rPr>
        <w:t>] Independent UK Panel on Breast Cancer Screening. The benefits and harms of breast cancer screening: an independent review. Lancet 2012; 380:1778–1786</w:t>
      </w:r>
      <w:r w:rsidR="001E18CD">
        <w:rPr>
          <w:sz w:val="24"/>
          <w:szCs w:val="24"/>
        </w:rPr>
        <w:br/>
      </w:r>
      <w:r w:rsidR="001E18CD">
        <w:rPr>
          <w:sz w:val="24"/>
          <w:szCs w:val="24"/>
        </w:rPr>
        <w:br/>
      </w:r>
      <w:r w:rsidR="0026424F" w:rsidRPr="00173824">
        <w:rPr>
          <w:sz w:val="24"/>
          <w:szCs w:val="24"/>
        </w:rPr>
        <w:t xml:space="preserve">[20] Barrett T, </w:t>
      </w:r>
      <w:proofErr w:type="spellStart"/>
      <w:r w:rsidR="0026424F" w:rsidRPr="00173824">
        <w:rPr>
          <w:sz w:val="24"/>
          <w:szCs w:val="24"/>
        </w:rPr>
        <w:t>Haider</w:t>
      </w:r>
      <w:proofErr w:type="spellEnd"/>
      <w:r w:rsidR="0026424F" w:rsidRPr="00173824">
        <w:rPr>
          <w:sz w:val="24"/>
          <w:szCs w:val="24"/>
        </w:rPr>
        <w:t xml:space="preserve"> MA. The Emerging Role of MRI in Prostate Cancer Active Surveillance and Ongoing Challenges. AJR Am J </w:t>
      </w:r>
      <w:proofErr w:type="spellStart"/>
      <w:r w:rsidR="0026424F" w:rsidRPr="00173824">
        <w:rPr>
          <w:sz w:val="24"/>
          <w:szCs w:val="24"/>
        </w:rPr>
        <w:t>Roentgenol</w:t>
      </w:r>
      <w:proofErr w:type="spellEnd"/>
      <w:r w:rsidR="0026424F" w:rsidRPr="00173824">
        <w:rPr>
          <w:sz w:val="24"/>
          <w:szCs w:val="24"/>
        </w:rPr>
        <w:t>. 2017; 208(1):131-139</w:t>
      </w:r>
      <w:r w:rsidR="001E18CD">
        <w:rPr>
          <w:sz w:val="24"/>
          <w:szCs w:val="24"/>
        </w:rPr>
        <w:br/>
      </w:r>
      <w:r w:rsidR="001E18CD">
        <w:rPr>
          <w:sz w:val="24"/>
          <w:szCs w:val="24"/>
        </w:rPr>
        <w:br/>
      </w:r>
      <w:r w:rsidR="00D036E1" w:rsidRPr="00173824">
        <w:rPr>
          <w:sz w:val="24"/>
          <w:szCs w:val="24"/>
        </w:rPr>
        <w:t xml:space="preserve">[21] Wilt TJ, et al. Prostate Cancer Intervention versus Observation Trial (PIVOT) Study Group. Radical prostatectomy versus observation for localized prostate cancer. N </w:t>
      </w:r>
      <w:proofErr w:type="spellStart"/>
      <w:r w:rsidR="00D036E1" w:rsidRPr="00173824">
        <w:rPr>
          <w:sz w:val="24"/>
          <w:szCs w:val="24"/>
        </w:rPr>
        <w:t>Engl</w:t>
      </w:r>
      <w:proofErr w:type="spellEnd"/>
      <w:r w:rsidR="00D036E1" w:rsidRPr="00173824">
        <w:rPr>
          <w:sz w:val="24"/>
          <w:szCs w:val="24"/>
        </w:rPr>
        <w:t xml:space="preserve"> J Med. 2012; 367(3):203-13</w:t>
      </w:r>
      <w:r w:rsidR="001E18CD">
        <w:rPr>
          <w:sz w:val="24"/>
          <w:szCs w:val="24"/>
        </w:rPr>
        <w:br/>
      </w:r>
      <w:r w:rsidR="001E18CD">
        <w:rPr>
          <w:sz w:val="24"/>
          <w:szCs w:val="24"/>
        </w:rPr>
        <w:br/>
      </w:r>
      <w:r w:rsidR="00D036E1" w:rsidRPr="00173824">
        <w:rPr>
          <w:sz w:val="24"/>
          <w:szCs w:val="24"/>
        </w:rPr>
        <w:t xml:space="preserve">[22] </w:t>
      </w:r>
      <w:proofErr w:type="spellStart"/>
      <w:r w:rsidR="00D036E1" w:rsidRPr="00173824">
        <w:rPr>
          <w:sz w:val="24"/>
          <w:szCs w:val="24"/>
        </w:rPr>
        <w:t>Hamdy</w:t>
      </w:r>
      <w:proofErr w:type="spellEnd"/>
      <w:r w:rsidR="00D036E1" w:rsidRPr="00173824">
        <w:rPr>
          <w:sz w:val="24"/>
          <w:szCs w:val="24"/>
        </w:rPr>
        <w:t xml:space="preserve"> FC, et al. 10-Year Outcomes after Monitoring, Surgery, or Radiotherapy for Localized Prostate Cancer. N </w:t>
      </w:r>
      <w:proofErr w:type="spellStart"/>
      <w:r w:rsidR="00D036E1" w:rsidRPr="00173824">
        <w:rPr>
          <w:sz w:val="24"/>
          <w:szCs w:val="24"/>
        </w:rPr>
        <w:t>Engl</w:t>
      </w:r>
      <w:proofErr w:type="spellEnd"/>
      <w:r w:rsidR="00D036E1" w:rsidRPr="00173824">
        <w:rPr>
          <w:sz w:val="24"/>
          <w:szCs w:val="24"/>
        </w:rPr>
        <w:t xml:space="preserve"> J Med. 2016; 375(15):1415-1424</w:t>
      </w:r>
      <w:r w:rsidR="001E18CD">
        <w:rPr>
          <w:sz w:val="24"/>
          <w:szCs w:val="24"/>
        </w:rPr>
        <w:br/>
      </w:r>
      <w:r w:rsidR="001E18CD">
        <w:rPr>
          <w:sz w:val="24"/>
          <w:szCs w:val="24"/>
        </w:rPr>
        <w:br/>
      </w:r>
      <w:r w:rsidR="00DD34AB" w:rsidRPr="00173824">
        <w:rPr>
          <w:sz w:val="24"/>
          <w:szCs w:val="24"/>
        </w:rPr>
        <w:t xml:space="preserve">[23] Murphy G, </w:t>
      </w:r>
      <w:r w:rsidR="00A533A0" w:rsidRPr="00173824">
        <w:rPr>
          <w:sz w:val="24"/>
          <w:szCs w:val="24"/>
        </w:rPr>
        <w:t>et al. T</w:t>
      </w:r>
      <w:r w:rsidR="00DD34AB" w:rsidRPr="00173824">
        <w:rPr>
          <w:sz w:val="24"/>
          <w:szCs w:val="24"/>
        </w:rPr>
        <w:t xml:space="preserve">he expanding role of MRI in prostate cancer. AJR 2013; 201:1229–1238 </w:t>
      </w:r>
      <w:r w:rsidR="001E18CD">
        <w:rPr>
          <w:sz w:val="24"/>
          <w:szCs w:val="24"/>
        </w:rPr>
        <w:br/>
      </w:r>
      <w:r w:rsidR="001E18CD">
        <w:rPr>
          <w:sz w:val="24"/>
          <w:szCs w:val="24"/>
        </w:rPr>
        <w:br/>
      </w:r>
      <w:r w:rsidR="00DD34AB" w:rsidRPr="00173824">
        <w:rPr>
          <w:sz w:val="24"/>
          <w:szCs w:val="24"/>
        </w:rPr>
        <w:t xml:space="preserve">[24] </w:t>
      </w:r>
      <w:proofErr w:type="spellStart"/>
      <w:r w:rsidR="00DD34AB" w:rsidRPr="00173824">
        <w:rPr>
          <w:sz w:val="24"/>
          <w:szCs w:val="24"/>
        </w:rPr>
        <w:t>Kvåle</w:t>
      </w:r>
      <w:proofErr w:type="spellEnd"/>
      <w:r w:rsidR="00DD34AB" w:rsidRPr="00173824">
        <w:rPr>
          <w:sz w:val="24"/>
          <w:szCs w:val="24"/>
        </w:rPr>
        <w:t xml:space="preserve"> R, et al. Concordance between Gleason scores of needle biopsies and radical prostatectomy specimens: a populatio</w:t>
      </w:r>
      <w:r w:rsidR="00275974" w:rsidRPr="00173824">
        <w:rPr>
          <w:sz w:val="24"/>
          <w:szCs w:val="24"/>
        </w:rPr>
        <w:t>n-based study. BJU Int. 2009</w:t>
      </w:r>
      <w:r w:rsidR="00DD34AB" w:rsidRPr="00173824">
        <w:rPr>
          <w:sz w:val="24"/>
          <w:szCs w:val="24"/>
        </w:rPr>
        <w:t>;</w:t>
      </w:r>
      <w:r w:rsidR="00275974" w:rsidRPr="00173824">
        <w:rPr>
          <w:sz w:val="24"/>
          <w:szCs w:val="24"/>
        </w:rPr>
        <w:t xml:space="preserve"> 103(12):1647-54</w:t>
      </w:r>
      <w:r w:rsidR="001E18CD">
        <w:rPr>
          <w:sz w:val="24"/>
          <w:szCs w:val="24"/>
        </w:rPr>
        <w:br/>
      </w:r>
      <w:r w:rsidR="001E18CD">
        <w:rPr>
          <w:sz w:val="24"/>
          <w:szCs w:val="24"/>
        </w:rPr>
        <w:br/>
      </w:r>
      <w:r w:rsidR="00DD34AB" w:rsidRPr="00173824">
        <w:rPr>
          <w:sz w:val="24"/>
          <w:szCs w:val="24"/>
        </w:rPr>
        <w:t xml:space="preserve">[25] Hu Y, et al. A biopsy simulation study to assess the accuracy of several </w:t>
      </w:r>
      <w:proofErr w:type="spellStart"/>
      <w:r w:rsidR="00DD34AB" w:rsidRPr="00173824">
        <w:rPr>
          <w:sz w:val="24"/>
          <w:szCs w:val="24"/>
        </w:rPr>
        <w:t>transrectal</w:t>
      </w:r>
      <w:proofErr w:type="spellEnd"/>
      <w:r w:rsidR="00DD34AB" w:rsidRPr="00173824">
        <w:rPr>
          <w:sz w:val="24"/>
          <w:szCs w:val="24"/>
        </w:rPr>
        <w:t xml:space="preserve"> ultrasonography (TRUS)-biopsy strategies compared with template prostate mapping biopsies in patients who have undergone radical prostatectomy. BJU </w:t>
      </w:r>
      <w:proofErr w:type="spellStart"/>
      <w:r w:rsidR="00DD34AB" w:rsidRPr="00173824">
        <w:rPr>
          <w:sz w:val="24"/>
          <w:szCs w:val="24"/>
        </w:rPr>
        <w:t>Int</w:t>
      </w:r>
      <w:proofErr w:type="spellEnd"/>
      <w:r w:rsidR="00DD34AB" w:rsidRPr="00173824">
        <w:rPr>
          <w:sz w:val="24"/>
          <w:szCs w:val="24"/>
        </w:rPr>
        <w:t xml:space="preserve"> 2012; 110:812–820</w:t>
      </w:r>
      <w:r w:rsidR="001E18CD">
        <w:rPr>
          <w:sz w:val="24"/>
          <w:szCs w:val="24"/>
        </w:rPr>
        <w:br/>
      </w:r>
      <w:r w:rsidR="001E18CD">
        <w:rPr>
          <w:sz w:val="24"/>
          <w:szCs w:val="24"/>
        </w:rPr>
        <w:br/>
      </w:r>
      <w:r w:rsidR="006C5114" w:rsidRPr="00173824">
        <w:rPr>
          <w:sz w:val="24"/>
          <w:szCs w:val="24"/>
        </w:rPr>
        <w:t xml:space="preserve">[26] </w:t>
      </w:r>
      <w:proofErr w:type="spellStart"/>
      <w:r w:rsidR="006C5114" w:rsidRPr="00173824">
        <w:rPr>
          <w:sz w:val="24"/>
          <w:szCs w:val="24"/>
        </w:rPr>
        <w:t>Gnanapragasam</w:t>
      </w:r>
      <w:proofErr w:type="spellEnd"/>
      <w:r w:rsidR="006C5114" w:rsidRPr="00173824">
        <w:rPr>
          <w:sz w:val="24"/>
          <w:szCs w:val="24"/>
        </w:rPr>
        <w:t xml:space="preserve"> VJ, Burling K, George A, </w:t>
      </w:r>
      <w:proofErr w:type="spellStart"/>
      <w:r w:rsidR="006C5114" w:rsidRPr="00173824">
        <w:rPr>
          <w:sz w:val="24"/>
          <w:szCs w:val="24"/>
        </w:rPr>
        <w:t>Stearn</w:t>
      </w:r>
      <w:proofErr w:type="spellEnd"/>
      <w:r w:rsidR="006C5114" w:rsidRPr="00173824">
        <w:rPr>
          <w:sz w:val="24"/>
          <w:szCs w:val="24"/>
        </w:rPr>
        <w:t xml:space="preserve"> S, Warren A, Barrett T, et al. The Prostate Health Index adds predictive value to multi-parametric MRI in detecting significant prostate cancers in a repeat biopsy </w:t>
      </w:r>
      <w:r w:rsidR="00275974" w:rsidRPr="00173824">
        <w:rPr>
          <w:sz w:val="24"/>
          <w:szCs w:val="24"/>
        </w:rPr>
        <w:t xml:space="preserve">population. </w:t>
      </w:r>
      <w:proofErr w:type="spellStart"/>
      <w:r w:rsidR="00275974" w:rsidRPr="00173824">
        <w:rPr>
          <w:sz w:val="24"/>
          <w:szCs w:val="24"/>
        </w:rPr>
        <w:t>Sci</w:t>
      </w:r>
      <w:proofErr w:type="spellEnd"/>
      <w:r w:rsidR="00275974" w:rsidRPr="00173824">
        <w:rPr>
          <w:sz w:val="24"/>
          <w:szCs w:val="24"/>
        </w:rPr>
        <w:t xml:space="preserve"> Rep. 2016</w:t>
      </w:r>
      <w:r w:rsidR="006C5114" w:rsidRPr="00173824">
        <w:rPr>
          <w:sz w:val="24"/>
          <w:szCs w:val="24"/>
        </w:rPr>
        <w:t>;</w:t>
      </w:r>
      <w:r w:rsidR="00275974" w:rsidRPr="00173824">
        <w:rPr>
          <w:sz w:val="24"/>
          <w:szCs w:val="24"/>
        </w:rPr>
        <w:t xml:space="preserve"> </w:t>
      </w:r>
      <w:r w:rsidR="006C5114" w:rsidRPr="00173824">
        <w:rPr>
          <w:sz w:val="24"/>
          <w:szCs w:val="24"/>
        </w:rPr>
        <w:t>6:35364</w:t>
      </w:r>
      <w:r w:rsidR="001E18CD">
        <w:rPr>
          <w:sz w:val="24"/>
          <w:szCs w:val="24"/>
        </w:rPr>
        <w:br/>
      </w:r>
      <w:r w:rsidR="001E18CD">
        <w:rPr>
          <w:sz w:val="24"/>
          <w:szCs w:val="24"/>
        </w:rPr>
        <w:br/>
      </w:r>
      <w:r w:rsidR="006C5114" w:rsidRPr="00173824">
        <w:rPr>
          <w:sz w:val="24"/>
          <w:szCs w:val="24"/>
        </w:rPr>
        <w:t xml:space="preserve">[27] </w:t>
      </w:r>
      <w:proofErr w:type="spellStart"/>
      <w:r w:rsidR="006C5114" w:rsidRPr="00173824">
        <w:rPr>
          <w:rFonts w:cstheme="minorHAnsi"/>
          <w:color w:val="000000" w:themeColor="text1"/>
          <w:sz w:val="24"/>
          <w:szCs w:val="24"/>
        </w:rPr>
        <w:t>Wadhwa</w:t>
      </w:r>
      <w:proofErr w:type="spellEnd"/>
      <w:r w:rsidR="006C5114" w:rsidRPr="00173824">
        <w:rPr>
          <w:rFonts w:cstheme="minorHAnsi"/>
          <w:color w:val="000000" w:themeColor="text1"/>
          <w:sz w:val="24"/>
          <w:szCs w:val="24"/>
        </w:rPr>
        <w:t xml:space="preserve"> K, Barrett T, </w:t>
      </w:r>
      <w:proofErr w:type="spellStart"/>
      <w:r w:rsidR="006C5114" w:rsidRPr="00173824">
        <w:rPr>
          <w:rFonts w:cstheme="minorHAnsi"/>
          <w:color w:val="000000" w:themeColor="text1"/>
          <w:sz w:val="24"/>
          <w:szCs w:val="24"/>
        </w:rPr>
        <w:t>Kastner</w:t>
      </w:r>
      <w:proofErr w:type="spellEnd"/>
      <w:r w:rsidR="006C5114" w:rsidRPr="00173824">
        <w:rPr>
          <w:rFonts w:cstheme="minorHAnsi"/>
          <w:color w:val="000000" w:themeColor="text1"/>
          <w:sz w:val="24"/>
          <w:szCs w:val="24"/>
        </w:rPr>
        <w:t xml:space="preserve"> C. The post PSA era: new developments in biomarkers, imaging and biopsy techniques in prostate cancer detection. Trends in Urology &amp; Men's Health. 2015; 6(4):25-29. </w:t>
      </w:r>
      <w:proofErr w:type="spellStart"/>
      <w:r w:rsidR="001E18CD">
        <w:rPr>
          <w:rFonts w:cstheme="minorHAnsi"/>
          <w:color w:val="000000" w:themeColor="text1"/>
          <w:sz w:val="24"/>
          <w:szCs w:val="24"/>
        </w:rPr>
        <w:t>doi</w:t>
      </w:r>
      <w:proofErr w:type="spellEnd"/>
      <w:r w:rsidR="006C5114" w:rsidRPr="00173824">
        <w:rPr>
          <w:rFonts w:cstheme="minorHAnsi"/>
          <w:color w:val="000000" w:themeColor="text1"/>
          <w:sz w:val="24"/>
          <w:szCs w:val="24"/>
        </w:rPr>
        <w:t>: 10.1002/tre.470</w:t>
      </w:r>
      <w:r w:rsidR="001E18CD">
        <w:rPr>
          <w:rFonts w:cstheme="minorHAnsi"/>
          <w:color w:val="000000" w:themeColor="text1"/>
          <w:sz w:val="24"/>
          <w:szCs w:val="24"/>
        </w:rPr>
        <w:br/>
      </w:r>
      <w:r w:rsidR="001E18CD">
        <w:rPr>
          <w:rFonts w:cstheme="minorHAnsi"/>
          <w:color w:val="000000" w:themeColor="text1"/>
          <w:sz w:val="24"/>
          <w:szCs w:val="24"/>
        </w:rPr>
        <w:lastRenderedPageBreak/>
        <w:br/>
      </w:r>
      <w:r w:rsidR="00D819F5" w:rsidRPr="00173824">
        <w:rPr>
          <w:sz w:val="24"/>
          <w:szCs w:val="24"/>
        </w:rPr>
        <w:t>[28] Siddiqui MM, et al. Comparison of MR/ultrasound fusion-guided biopsy with ultrasound-guided biopsy for the diagnosis of prostate cancer. JAMA. 2015;</w:t>
      </w:r>
      <w:r w:rsidR="001E18CD">
        <w:rPr>
          <w:sz w:val="24"/>
          <w:szCs w:val="24"/>
        </w:rPr>
        <w:t xml:space="preserve"> </w:t>
      </w:r>
      <w:r w:rsidR="00D819F5" w:rsidRPr="00173824">
        <w:rPr>
          <w:sz w:val="24"/>
          <w:szCs w:val="24"/>
        </w:rPr>
        <w:t>313(4):390-7</w:t>
      </w:r>
      <w:r w:rsidR="001E18CD">
        <w:rPr>
          <w:sz w:val="24"/>
          <w:szCs w:val="24"/>
        </w:rPr>
        <w:br/>
      </w:r>
      <w:r w:rsidR="001E18CD">
        <w:rPr>
          <w:sz w:val="24"/>
          <w:szCs w:val="24"/>
        </w:rPr>
        <w:br/>
      </w:r>
      <w:r w:rsidR="00D819F5" w:rsidRPr="00173824">
        <w:rPr>
          <w:sz w:val="24"/>
          <w:szCs w:val="24"/>
        </w:rPr>
        <w:t>[29] Lawrence EM, et al. The emerging role of diffusion-weighted MRI in prostate cancer management.</w:t>
      </w:r>
      <w:r w:rsidR="00B9459F" w:rsidRPr="00173824">
        <w:rPr>
          <w:sz w:val="24"/>
          <w:szCs w:val="24"/>
        </w:rPr>
        <w:t xml:space="preserve"> Nat Rev </w:t>
      </w:r>
      <w:proofErr w:type="spellStart"/>
      <w:r w:rsidR="00B9459F" w:rsidRPr="00173824">
        <w:rPr>
          <w:sz w:val="24"/>
          <w:szCs w:val="24"/>
        </w:rPr>
        <w:t>Urol</w:t>
      </w:r>
      <w:proofErr w:type="spellEnd"/>
      <w:r w:rsidR="00B9459F" w:rsidRPr="00173824">
        <w:rPr>
          <w:sz w:val="24"/>
          <w:szCs w:val="24"/>
        </w:rPr>
        <w:t xml:space="preserve"> 2012; 9(2):94-101</w:t>
      </w:r>
      <w:r w:rsidR="001E18CD">
        <w:rPr>
          <w:sz w:val="24"/>
          <w:szCs w:val="24"/>
        </w:rPr>
        <w:br/>
      </w:r>
      <w:r w:rsidR="001E18CD">
        <w:rPr>
          <w:sz w:val="24"/>
          <w:szCs w:val="24"/>
        </w:rPr>
        <w:br/>
      </w:r>
      <w:r w:rsidR="00B9459F" w:rsidRPr="00173824">
        <w:rPr>
          <w:sz w:val="24"/>
          <w:szCs w:val="24"/>
        </w:rPr>
        <w:t>[</w:t>
      </w:r>
      <w:r w:rsidR="00676344" w:rsidRPr="00173824">
        <w:rPr>
          <w:sz w:val="24"/>
          <w:szCs w:val="24"/>
        </w:rPr>
        <w:t>3</w:t>
      </w:r>
      <w:r w:rsidR="00E24F0E" w:rsidRPr="00173824">
        <w:rPr>
          <w:sz w:val="24"/>
          <w:szCs w:val="24"/>
        </w:rPr>
        <w:t>0</w:t>
      </w:r>
      <w:r w:rsidR="00B9459F" w:rsidRPr="00173824">
        <w:rPr>
          <w:sz w:val="24"/>
          <w:szCs w:val="24"/>
        </w:rPr>
        <w:t xml:space="preserve">] </w:t>
      </w:r>
      <w:proofErr w:type="spellStart"/>
      <w:r w:rsidR="00B9459F" w:rsidRPr="00173824">
        <w:rPr>
          <w:sz w:val="24"/>
          <w:szCs w:val="24"/>
        </w:rPr>
        <w:t>Schoots</w:t>
      </w:r>
      <w:proofErr w:type="spellEnd"/>
      <w:r w:rsidR="00B9459F" w:rsidRPr="00173824">
        <w:rPr>
          <w:sz w:val="24"/>
          <w:szCs w:val="24"/>
        </w:rPr>
        <w:t xml:space="preserve"> IG, </w:t>
      </w:r>
      <w:r w:rsidR="00A533A0" w:rsidRPr="00173824">
        <w:rPr>
          <w:sz w:val="24"/>
          <w:szCs w:val="24"/>
        </w:rPr>
        <w:t>et al.</w:t>
      </w:r>
      <w:r w:rsidR="00B9459F" w:rsidRPr="00173824">
        <w:rPr>
          <w:sz w:val="24"/>
          <w:szCs w:val="24"/>
        </w:rPr>
        <w:t xml:space="preserve"> Magnetic resonance imaging-targeted biopsy may enhance the diagnostic accuracy of significant prostate cancer detection compared to standard </w:t>
      </w:r>
      <w:proofErr w:type="spellStart"/>
      <w:r w:rsidR="00B9459F" w:rsidRPr="00173824">
        <w:rPr>
          <w:sz w:val="24"/>
          <w:szCs w:val="24"/>
        </w:rPr>
        <w:t>transrectal</w:t>
      </w:r>
      <w:proofErr w:type="spellEnd"/>
      <w:r w:rsidR="00B9459F" w:rsidRPr="00173824">
        <w:rPr>
          <w:sz w:val="24"/>
          <w:szCs w:val="24"/>
        </w:rPr>
        <w:t xml:space="preserve"> ultrasound-guided biopsy: a systematic review and meta-analysis. </w:t>
      </w:r>
      <w:proofErr w:type="spellStart"/>
      <w:r w:rsidR="00B9459F" w:rsidRPr="00173824">
        <w:rPr>
          <w:sz w:val="24"/>
          <w:szCs w:val="24"/>
        </w:rPr>
        <w:t>Eur</w:t>
      </w:r>
      <w:proofErr w:type="spellEnd"/>
      <w:r w:rsidR="00B9459F" w:rsidRPr="00173824">
        <w:rPr>
          <w:sz w:val="24"/>
          <w:szCs w:val="24"/>
        </w:rPr>
        <w:t xml:space="preserve"> Urol. 2015; 68(3):438-50</w:t>
      </w:r>
      <w:r w:rsidR="001E18CD">
        <w:rPr>
          <w:sz w:val="24"/>
          <w:szCs w:val="24"/>
        </w:rPr>
        <w:br/>
      </w:r>
      <w:r w:rsidR="001E18CD">
        <w:rPr>
          <w:sz w:val="24"/>
          <w:szCs w:val="24"/>
        </w:rPr>
        <w:br/>
      </w:r>
      <w:r w:rsidR="007C7D2F" w:rsidRPr="00173824">
        <w:rPr>
          <w:sz w:val="24"/>
          <w:szCs w:val="24"/>
        </w:rPr>
        <w:t>[3</w:t>
      </w:r>
      <w:r w:rsidR="00E24F0E" w:rsidRPr="00173824">
        <w:rPr>
          <w:sz w:val="24"/>
          <w:szCs w:val="24"/>
        </w:rPr>
        <w:t>1</w:t>
      </w:r>
      <w:r w:rsidR="007C7D2F" w:rsidRPr="00173824">
        <w:rPr>
          <w:sz w:val="24"/>
          <w:szCs w:val="24"/>
        </w:rPr>
        <w:t xml:space="preserve">] Kirkham AP, et al. Prostate MRI: who, when, and how? Report from a UK consensus meeting. </w:t>
      </w:r>
      <w:proofErr w:type="spellStart"/>
      <w:r w:rsidR="007C7D2F" w:rsidRPr="00173824">
        <w:rPr>
          <w:sz w:val="24"/>
          <w:szCs w:val="24"/>
        </w:rPr>
        <w:t>Cl</w:t>
      </w:r>
      <w:r w:rsidR="00C819EE" w:rsidRPr="00173824">
        <w:rPr>
          <w:sz w:val="24"/>
          <w:szCs w:val="24"/>
        </w:rPr>
        <w:t>in</w:t>
      </w:r>
      <w:proofErr w:type="spellEnd"/>
      <w:r w:rsidR="00C819EE" w:rsidRPr="00173824">
        <w:rPr>
          <w:sz w:val="24"/>
          <w:szCs w:val="24"/>
        </w:rPr>
        <w:t xml:space="preserve"> </w:t>
      </w:r>
      <w:proofErr w:type="spellStart"/>
      <w:r w:rsidR="00C819EE" w:rsidRPr="00173824">
        <w:rPr>
          <w:sz w:val="24"/>
          <w:szCs w:val="24"/>
        </w:rPr>
        <w:t>Radiol</w:t>
      </w:r>
      <w:proofErr w:type="spellEnd"/>
      <w:r w:rsidR="00C819EE" w:rsidRPr="00173824">
        <w:rPr>
          <w:sz w:val="24"/>
          <w:szCs w:val="24"/>
        </w:rPr>
        <w:t>. 2013; 68(10):1016-23</w:t>
      </w:r>
      <w:r w:rsidR="001E18CD">
        <w:rPr>
          <w:sz w:val="24"/>
          <w:szCs w:val="24"/>
        </w:rPr>
        <w:br/>
      </w:r>
      <w:r w:rsidR="001E18CD">
        <w:rPr>
          <w:sz w:val="24"/>
          <w:szCs w:val="24"/>
        </w:rPr>
        <w:br/>
      </w:r>
      <w:r w:rsidR="00E24F0E" w:rsidRPr="00173824">
        <w:rPr>
          <w:sz w:val="24"/>
          <w:szCs w:val="24"/>
        </w:rPr>
        <w:t xml:space="preserve">[32] Ahmed HU, et al. Diagnostic accuracy of multi-parametric MRI and TRUS biopsy in prostate cancer (PROMIS): a paired validating confirmatory study. Lancet 2017; 389(10071): 815-22 </w:t>
      </w:r>
      <w:r w:rsidR="001E18CD">
        <w:rPr>
          <w:sz w:val="24"/>
          <w:szCs w:val="24"/>
        </w:rPr>
        <w:br/>
      </w:r>
      <w:r w:rsidR="00E24F0E" w:rsidRPr="00173824">
        <w:rPr>
          <w:sz w:val="24"/>
          <w:szCs w:val="24"/>
        </w:rPr>
        <w:br/>
      </w:r>
      <w:r w:rsidR="00C819EE" w:rsidRPr="00173824">
        <w:rPr>
          <w:sz w:val="24"/>
          <w:szCs w:val="24"/>
        </w:rPr>
        <w:t>[3</w:t>
      </w:r>
      <w:r w:rsidR="00C31229" w:rsidRPr="00173824">
        <w:rPr>
          <w:sz w:val="24"/>
          <w:szCs w:val="24"/>
        </w:rPr>
        <w:t>3</w:t>
      </w:r>
      <w:r w:rsidR="00C819EE" w:rsidRPr="00173824">
        <w:rPr>
          <w:sz w:val="24"/>
          <w:szCs w:val="24"/>
        </w:rPr>
        <w:t xml:space="preserve">] Barrett T. What is </w:t>
      </w:r>
      <w:proofErr w:type="spellStart"/>
      <w:r w:rsidR="00C819EE" w:rsidRPr="00173824">
        <w:rPr>
          <w:sz w:val="24"/>
          <w:szCs w:val="24"/>
        </w:rPr>
        <w:t>Multiparametric</w:t>
      </w:r>
      <w:proofErr w:type="spellEnd"/>
      <w:r w:rsidR="00C819EE" w:rsidRPr="00173824">
        <w:rPr>
          <w:sz w:val="24"/>
          <w:szCs w:val="24"/>
        </w:rPr>
        <w:t xml:space="preserve">-MRI of the Prostate and Why Do We Need It? J </w:t>
      </w:r>
      <w:proofErr w:type="spellStart"/>
      <w:r w:rsidR="00C819EE" w:rsidRPr="00173824">
        <w:rPr>
          <w:sz w:val="24"/>
          <w:szCs w:val="24"/>
        </w:rPr>
        <w:t>Imag</w:t>
      </w:r>
      <w:proofErr w:type="spellEnd"/>
      <w:r w:rsidR="00C819EE" w:rsidRPr="00173824">
        <w:rPr>
          <w:sz w:val="24"/>
          <w:szCs w:val="24"/>
        </w:rPr>
        <w:t xml:space="preserve"> </w:t>
      </w:r>
      <w:proofErr w:type="spellStart"/>
      <w:r w:rsidR="00C819EE" w:rsidRPr="00173824">
        <w:rPr>
          <w:sz w:val="24"/>
          <w:szCs w:val="24"/>
        </w:rPr>
        <w:t>Int</w:t>
      </w:r>
      <w:proofErr w:type="spellEnd"/>
      <w:r w:rsidR="00C819EE" w:rsidRPr="00173824">
        <w:rPr>
          <w:sz w:val="24"/>
          <w:szCs w:val="24"/>
        </w:rPr>
        <w:t xml:space="preserve"> Rad. 2016; 1(2):1-5 </w:t>
      </w:r>
      <w:r w:rsidR="001E18CD">
        <w:rPr>
          <w:sz w:val="24"/>
          <w:szCs w:val="24"/>
        </w:rPr>
        <w:br/>
      </w:r>
      <w:r w:rsidR="001E18CD">
        <w:rPr>
          <w:sz w:val="24"/>
          <w:szCs w:val="24"/>
        </w:rPr>
        <w:br/>
      </w:r>
      <w:r w:rsidR="008079C9" w:rsidRPr="00173824">
        <w:rPr>
          <w:sz w:val="24"/>
          <w:szCs w:val="24"/>
        </w:rPr>
        <w:t>[</w:t>
      </w:r>
      <w:r w:rsidR="00B90B46">
        <w:rPr>
          <w:sz w:val="24"/>
          <w:szCs w:val="24"/>
        </w:rPr>
        <w:t>34</w:t>
      </w:r>
      <w:r w:rsidR="008079C9" w:rsidRPr="00173824">
        <w:rPr>
          <w:sz w:val="24"/>
          <w:szCs w:val="24"/>
        </w:rPr>
        <w:t xml:space="preserve">] De </w:t>
      </w:r>
      <w:proofErr w:type="spellStart"/>
      <w:r w:rsidR="008079C9" w:rsidRPr="00173824">
        <w:rPr>
          <w:sz w:val="24"/>
          <w:szCs w:val="24"/>
        </w:rPr>
        <w:t>Visschere</w:t>
      </w:r>
      <w:proofErr w:type="spellEnd"/>
      <w:r w:rsidR="008079C9" w:rsidRPr="00173824">
        <w:rPr>
          <w:sz w:val="24"/>
          <w:szCs w:val="24"/>
        </w:rPr>
        <w:t xml:space="preserve"> PJ, et al. </w:t>
      </w:r>
      <w:proofErr w:type="spellStart"/>
      <w:r w:rsidR="008079C9" w:rsidRPr="00173824">
        <w:rPr>
          <w:sz w:val="24"/>
          <w:szCs w:val="24"/>
        </w:rPr>
        <w:t>Multiparametric</w:t>
      </w:r>
      <w:proofErr w:type="spellEnd"/>
      <w:r w:rsidR="008079C9" w:rsidRPr="00173824">
        <w:rPr>
          <w:sz w:val="24"/>
          <w:szCs w:val="24"/>
        </w:rPr>
        <w:t xml:space="preserve"> magnetic resonance imaging characteristics of normal, benign and malignant conditions in the prostate. </w:t>
      </w:r>
      <w:proofErr w:type="spellStart"/>
      <w:r w:rsidR="008079C9" w:rsidRPr="00173824">
        <w:rPr>
          <w:sz w:val="24"/>
          <w:szCs w:val="24"/>
        </w:rPr>
        <w:t>Eur</w:t>
      </w:r>
      <w:proofErr w:type="spellEnd"/>
      <w:r w:rsidR="008079C9" w:rsidRPr="00173824">
        <w:rPr>
          <w:sz w:val="24"/>
          <w:szCs w:val="24"/>
        </w:rPr>
        <w:t xml:space="preserve"> </w:t>
      </w:r>
      <w:proofErr w:type="spellStart"/>
      <w:r w:rsidR="008079C9" w:rsidRPr="00173824">
        <w:rPr>
          <w:sz w:val="24"/>
          <w:szCs w:val="24"/>
        </w:rPr>
        <w:t>Radiol</w:t>
      </w:r>
      <w:proofErr w:type="spellEnd"/>
      <w:r w:rsidR="008079C9" w:rsidRPr="00173824">
        <w:rPr>
          <w:sz w:val="24"/>
          <w:szCs w:val="24"/>
        </w:rPr>
        <w:t>. 2017; 27(5):2095-2109</w:t>
      </w:r>
      <w:r w:rsidR="001E18CD">
        <w:rPr>
          <w:sz w:val="24"/>
          <w:szCs w:val="24"/>
        </w:rPr>
        <w:br/>
      </w:r>
      <w:r w:rsidR="008079C9" w:rsidRPr="00173824">
        <w:rPr>
          <w:sz w:val="24"/>
          <w:szCs w:val="24"/>
        </w:rPr>
        <w:br/>
        <w:t>[</w:t>
      </w:r>
      <w:r w:rsidR="00B90B46">
        <w:rPr>
          <w:sz w:val="24"/>
          <w:szCs w:val="24"/>
        </w:rPr>
        <w:t>35</w:t>
      </w:r>
      <w:r w:rsidR="008079C9" w:rsidRPr="00173824">
        <w:rPr>
          <w:sz w:val="24"/>
          <w:szCs w:val="24"/>
        </w:rPr>
        <w:t xml:space="preserve">] Barrett T, et al. Value of the </w:t>
      </w:r>
      <w:proofErr w:type="spellStart"/>
      <w:r w:rsidR="008079C9" w:rsidRPr="00173824">
        <w:rPr>
          <w:sz w:val="24"/>
          <w:szCs w:val="24"/>
        </w:rPr>
        <w:t>hemorrhage</w:t>
      </w:r>
      <w:proofErr w:type="spellEnd"/>
      <w:r w:rsidR="008079C9" w:rsidRPr="00173824">
        <w:rPr>
          <w:sz w:val="24"/>
          <w:szCs w:val="24"/>
        </w:rPr>
        <w:t xml:space="preserve"> exclusion sign on T1-weighted prostate MR images for the detection of prostate cancer. Radiology. 2012; 263(3):751-7</w:t>
      </w:r>
      <w:r w:rsidR="001E18CD">
        <w:rPr>
          <w:sz w:val="24"/>
          <w:szCs w:val="24"/>
        </w:rPr>
        <w:br/>
      </w:r>
      <w:r w:rsidR="001E18CD">
        <w:rPr>
          <w:sz w:val="24"/>
          <w:szCs w:val="24"/>
        </w:rPr>
        <w:br/>
      </w:r>
      <w:r w:rsidR="008079C9" w:rsidRPr="00173824">
        <w:rPr>
          <w:sz w:val="24"/>
          <w:szCs w:val="24"/>
        </w:rPr>
        <w:t>[</w:t>
      </w:r>
      <w:r w:rsidR="00B90B46">
        <w:rPr>
          <w:sz w:val="24"/>
          <w:szCs w:val="24"/>
        </w:rPr>
        <w:t>36</w:t>
      </w:r>
      <w:r w:rsidR="008079C9" w:rsidRPr="00173824">
        <w:rPr>
          <w:sz w:val="24"/>
          <w:szCs w:val="24"/>
        </w:rPr>
        <w:t xml:space="preserve">] Xu Y, et al. The benign mimickers of prostatic acinar adenocarcinoma. Chin J Cancer Res. 2016; 28(1):72-9 </w:t>
      </w:r>
      <w:r w:rsidR="001E18CD">
        <w:rPr>
          <w:sz w:val="24"/>
          <w:szCs w:val="24"/>
        </w:rPr>
        <w:br/>
      </w:r>
      <w:r w:rsidR="001E18CD">
        <w:rPr>
          <w:sz w:val="24"/>
          <w:szCs w:val="24"/>
        </w:rPr>
        <w:br/>
      </w:r>
      <w:r w:rsidR="00BC2B01" w:rsidRPr="00173824">
        <w:rPr>
          <w:sz w:val="24"/>
          <w:szCs w:val="24"/>
        </w:rPr>
        <w:t>[3</w:t>
      </w:r>
      <w:r w:rsidR="00B90B46">
        <w:rPr>
          <w:sz w:val="24"/>
          <w:szCs w:val="24"/>
        </w:rPr>
        <w:t>7</w:t>
      </w:r>
      <w:r w:rsidR="00BC2B01" w:rsidRPr="00173824">
        <w:rPr>
          <w:sz w:val="24"/>
          <w:szCs w:val="24"/>
        </w:rPr>
        <w:t xml:space="preserve">] </w:t>
      </w:r>
      <w:proofErr w:type="spellStart"/>
      <w:r w:rsidR="00BC2B01" w:rsidRPr="00173824">
        <w:rPr>
          <w:sz w:val="24"/>
          <w:szCs w:val="24"/>
        </w:rPr>
        <w:t>Macura</w:t>
      </w:r>
      <w:proofErr w:type="spellEnd"/>
      <w:r w:rsidR="00BC2B01" w:rsidRPr="00173824">
        <w:rPr>
          <w:sz w:val="24"/>
          <w:szCs w:val="24"/>
        </w:rPr>
        <w:t xml:space="preserve"> KJ, </w:t>
      </w:r>
      <w:r w:rsidR="00A533A0" w:rsidRPr="00173824">
        <w:rPr>
          <w:sz w:val="24"/>
          <w:szCs w:val="24"/>
        </w:rPr>
        <w:t xml:space="preserve">et al. </w:t>
      </w:r>
      <w:r w:rsidR="00BC2B01" w:rsidRPr="00173824">
        <w:rPr>
          <w:sz w:val="24"/>
          <w:szCs w:val="24"/>
        </w:rPr>
        <w:t xml:space="preserve">Patterns of enhancement on breast MR images: interpretation and imaging pitfalls. </w:t>
      </w:r>
      <w:proofErr w:type="spellStart"/>
      <w:r w:rsidR="00BC2B01" w:rsidRPr="00173824">
        <w:rPr>
          <w:sz w:val="24"/>
          <w:szCs w:val="24"/>
        </w:rPr>
        <w:t>Radiographics</w:t>
      </w:r>
      <w:proofErr w:type="spellEnd"/>
      <w:r w:rsidR="00BC2B01" w:rsidRPr="00173824">
        <w:rPr>
          <w:sz w:val="24"/>
          <w:szCs w:val="24"/>
        </w:rPr>
        <w:t>. 2006; 26(6):1719-34</w:t>
      </w:r>
      <w:r w:rsidR="001E18CD">
        <w:rPr>
          <w:sz w:val="24"/>
          <w:szCs w:val="24"/>
        </w:rPr>
        <w:br/>
      </w:r>
      <w:r w:rsidR="001E18CD">
        <w:rPr>
          <w:sz w:val="24"/>
          <w:szCs w:val="24"/>
        </w:rPr>
        <w:br/>
      </w:r>
      <w:r w:rsidR="00BC2B01" w:rsidRPr="00173824">
        <w:rPr>
          <w:sz w:val="24"/>
          <w:szCs w:val="24"/>
        </w:rPr>
        <w:t>[3</w:t>
      </w:r>
      <w:r w:rsidR="00B90B46">
        <w:rPr>
          <w:sz w:val="24"/>
          <w:szCs w:val="24"/>
        </w:rPr>
        <w:t>8</w:t>
      </w:r>
      <w:r w:rsidR="00BC2B01" w:rsidRPr="00173824">
        <w:rPr>
          <w:sz w:val="24"/>
          <w:szCs w:val="24"/>
        </w:rPr>
        <w:t xml:space="preserve">] </w:t>
      </w:r>
      <w:proofErr w:type="spellStart"/>
      <w:r w:rsidR="00BC2B01" w:rsidRPr="00173824">
        <w:rPr>
          <w:sz w:val="24"/>
          <w:szCs w:val="24"/>
        </w:rPr>
        <w:t>Hansford</w:t>
      </w:r>
      <w:proofErr w:type="spellEnd"/>
      <w:r w:rsidR="00BC2B01" w:rsidRPr="00173824">
        <w:rPr>
          <w:sz w:val="24"/>
          <w:szCs w:val="24"/>
        </w:rPr>
        <w:t xml:space="preserve"> BG, et al. Dynamic Contrast-enhanced MR Imaging Curve-type Analysis: Is It Helpful in the Differentiation of Prostate Cancer from Healthy Peripheral Zone? Radiology. 2015; 275(2):448-57</w:t>
      </w:r>
      <w:r w:rsidR="001E18CD">
        <w:rPr>
          <w:sz w:val="24"/>
          <w:szCs w:val="24"/>
        </w:rPr>
        <w:br/>
      </w:r>
      <w:r w:rsidR="001E18CD">
        <w:rPr>
          <w:sz w:val="24"/>
          <w:szCs w:val="24"/>
        </w:rPr>
        <w:br/>
      </w:r>
      <w:r w:rsidR="00DA57F3" w:rsidRPr="00173824">
        <w:rPr>
          <w:sz w:val="24"/>
          <w:szCs w:val="24"/>
        </w:rPr>
        <w:t>[3</w:t>
      </w:r>
      <w:r w:rsidR="00B90B46">
        <w:rPr>
          <w:sz w:val="24"/>
          <w:szCs w:val="24"/>
        </w:rPr>
        <w:t>9</w:t>
      </w:r>
      <w:r w:rsidR="00DA57F3" w:rsidRPr="00173824">
        <w:rPr>
          <w:sz w:val="24"/>
          <w:szCs w:val="24"/>
        </w:rPr>
        <w:t xml:space="preserve">] </w:t>
      </w:r>
      <w:r w:rsidR="00DA57F3" w:rsidRPr="00173824">
        <w:rPr>
          <w:rFonts w:cstheme="minorHAnsi"/>
          <w:color w:val="000000" w:themeColor="text1"/>
          <w:sz w:val="24"/>
          <w:szCs w:val="24"/>
        </w:rPr>
        <w:t>Barrett</w:t>
      </w:r>
      <w:r w:rsidR="00AC64E0" w:rsidRPr="00173824">
        <w:rPr>
          <w:rFonts w:cstheme="minorHAnsi"/>
          <w:color w:val="000000" w:themeColor="text1"/>
          <w:sz w:val="24"/>
          <w:szCs w:val="24"/>
        </w:rPr>
        <w:t xml:space="preserve"> T</w:t>
      </w:r>
      <w:r w:rsidR="00DA57F3" w:rsidRPr="00173824">
        <w:rPr>
          <w:rFonts w:cstheme="minorHAnsi"/>
          <w:color w:val="000000" w:themeColor="text1"/>
          <w:sz w:val="24"/>
          <w:szCs w:val="24"/>
        </w:rPr>
        <w:t xml:space="preserve">, </w:t>
      </w:r>
      <w:r w:rsidR="008079C9" w:rsidRPr="00173824">
        <w:rPr>
          <w:rFonts w:cstheme="minorHAnsi"/>
          <w:color w:val="000000" w:themeColor="text1"/>
          <w:sz w:val="24"/>
          <w:szCs w:val="24"/>
        </w:rPr>
        <w:t>et al</w:t>
      </w:r>
      <w:r w:rsidR="00DA57F3" w:rsidRPr="00173824">
        <w:rPr>
          <w:rFonts w:cstheme="minorHAnsi"/>
          <w:color w:val="000000" w:themeColor="text1"/>
          <w:sz w:val="24"/>
          <w:szCs w:val="24"/>
        </w:rPr>
        <w:t xml:space="preserve">. </w:t>
      </w:r>
      <w:r w:rsidR="00DA57F3" w:rsidRPr="00173824">
        <w:rPr>
          <w:sz w:val="24"/>
          <w:szCs w:val="24"/>
        </w:rPr>
        <w:t xml:space="preserve">PI-RADS version 2: what you need to know. </w:t>
      </w:r>
      <w:proofErr w:type="spellStart"/>
      <w:r w:rsidR="00DA57F3" w:rsidRPr="00173824">
        <w:rPr>
          <w:sz w:val="24"/>
          <w:szCs w:val="24"/>
        </w:rPr>
        <w:t>Clin</w:t>
      </w:r>
      <w:proofErr w:type="spellEnd"/>
      <w:r w:rsidR="00DA57F3" w:rsidRPr="00173824">
        <w:rPr>
          <w:sz w:val="24"/>
          <w:szCs w:val="24"/>
        </w:rPr>
        <w:t xml:space="preserve"> </w:t>
      </w:r>
      <w:proofErr w:type="spellStart"/>
      <w:r w:rsidR="00DA57F3" w:rsidRPr="00173824">
        <w:rPr>
          <w:sz w:val="24"/>
          <w:szCs w:val="24"/>
        </w:rPr>
        <w:t>Radiol</w:t>
      </w:r>
      <w:proofErr w:type="spellEnd"/>
      <w:r w:rsidR="00DA57F3" w:rsidRPr="00173824">
        <w:rPr>
          <w:sz w:val="24"/>
          <w:szCs w:val="24"/>
        </w:rPr>
        <w:t>. 2015; 70(11):1165-76</w:t>
      </w:r>
      <w:r w:rsidR="001E18CD">
        <w:rPr>
          <w:sz w:val="24"/>
          <w:szCs w:val="24"/>
        </w:rPr>
        <w:br/>
      </w:r>
      <w:r w:rsidR="001E18CD">
        <w:rPr>
          <w:sz w:val="24"/>
          <w:szCs w:val="24"/>
        </w:rPr>
        <w:br/>
      </w:r>
      <w:r w:rsidR="00BC2B01" w:rsidRPr="00173824">
        <w:rPr>
          <w:sz w:val="24"/>
          <w:szCs w:val="24"/>
        </w:rPr>
        <w:t>[</w:t>
      </w:r>
      <w:r w:rsidR="00B90B46">
        <w:rPr>
          <w:sz w:val="24"/>
          <w:szCs w:val="24"/>
        </w:rPr>
        <w:t>40</w:t>
      </w:r>
      <w:r w:rsidR="00BC2B01" w:rsidRPr="00173824">
        <w:rPr>
          <w:sz w:val="24"/>
          <w:szCs w:val="24"/>
        </w:rPr>
        <w:t xml:space="preserve">] </w:t>
      </w:r>
      <w:proofErr w:type="spellStart"/>
      <w:r w:rsidR="00BC2B01" w:rsidRPr="00173824">
        <w:rPr>
          <w:sz w:val="24"/>
          <w:szCs w:val="24"/>
        </w:rPr>
        <w:t>Turkbey</w:t>
      </w:r>
      <w:proofErr w:type="spellEnd"/>
      <w:r w:rsidR="00BC2B01" w:rsidRPr="00173824">
        <w:rPr>
          <w:sz w:val="24"/>
          <w:szCs w:val="24"/>
        </w:rPr>
        <w:t xml:space="preserve"> B, et al. </w:t>
      </w:r>
      <w:proofErr w:type="spellStart"/>
      <w:r w:rsidR="00BC2B01" w:rsidRPr="00173824">
        <w:rPr>
          <w:sz w:val="24"/>
          <w:szCs w:val="24"/>
        </w:rPr>
        <w:t>Multiparametric</w:t>
      </w:r>
      <w:proofErr w:type="spellEnd"/>
      <w:r w:rsidR="00BC2B01" w:rsidRPr="00173824">
        <w:rPr>
          <w:sz w:val="24"/>
          <w:szCs w:val="24"/>
        </w:rPr>
        <w:t xml:space="preserve"> 3T prostate magnetic resonance imaging to detect cancer: histopathological correlation using prostatectomy specimens processed in customized magnetic resonance imaging based </w:t>
      </w:r>
      <w:proofErr w:type="spellStart"/>
      <w:r w:rsidR="00BC2B01" w:rsidRPr="00173824">
        <w:rPr>
          <w:sz w:val="24"/>
          <w:szCs w:val="24"/>
        </w:rPr>
        <w:t>molds</w:t>
      </w:r>
      <w:proofErr w:type="spellEnd"/>
      <w:r w:rsidR="00BC2B01" w:rsidRPr="00173824">
        <w:rPr>
          <w:sz w:val="24"/>
          <w:szCs w:val="24"/>
        </w:rPr>
        <w:t>. J Urol. 2011; 186(5):1818-24</w:t>
      </w:r>
      <w:r w:rsidR="001E18CD">
        <w:rPr>
          <w:sz w:val="24"/>
          <w:szCs w:val="24"/>
        </w:rPr>
        <w:br/>
      </w:r>
      <w:r w:rsidR="001E18CD">
        <w:rPr>
          <w:sz w:val="24"/>
          <w:szCs w:val="24"/>
        </w:rPr>
        <w:br/>
      </w:r>
      <w:r w:rsidR="00BC2B01" w:rsidRPr="00173824">
        <w:rPr>
          <w:sz w:val="24"/>
          <w:szCs w:val="24"/>
        </w:rPr>
        <w:t>[</w:t>
      </w:r>
      <w:r w:rsidR="00B90B46">
        <w:rPr>
          <w:sz w:val="24"/>
          <w:szCs w:val="24"/>
        </w:rPr>
        <w:t>41</w:t>
      </w:r>
      <w:r w:rsidR="00BC2B01" w:rsidRPr="00173824">
        <w:rPr>
          <w:sz w:val="24"/>
          <w:szCs w:val="24"/>
        </w:rPr>
        <w:t xml:space="preserve">] </w:t>
      </w:r>
      <w:proofErr w:type="spellStart"/>
      <w:r w:rsidR="00BC2B01" w:rsidRPr="00173824">
        <w:rPr>
          <w:sz w:val="24"/>
          <w:szCs w:val="24"/>
        </w:rPr>
        <w:t>Mowatt</w:t>
      </w:r>
      <w:proofErr w:type="spellEnd"/>
      <w:r w:rsidR="00BC2B01" w:rsidRPr="00173824">
        <w:rPr>
          <w:sz w:val="24"/>
          <w:szCs w:val="24"/>
        </w:rPr>
        <w:t xml:space="preserve"> G, et al. The diagnostic accuracy and cost-effectiveness of magnetic resonance spectroscopy and enhanced magnetic resonance imaging techniques in aiding the </w:t>
      </w:r>
      <w:r w:rsidR="00BC2B01" w:rsidRPr="00173824">
        <w:rPr>
          <w:sz w:val="24"/>
          <w:szCs w:val="24"/>
        </w:rPr>
        <w:lastRenderedPageBreak/>
        <w:t xml:space="preserve">localisation of prostate abnormalities for biopsy: a systematic review and economic evaluation. Health </w:t>
      </w:r>
      <w:proofErr w:type="spellStart"/>
      <w:r w:rsidR="00BC2B01" w:rsidRPr="00173824">
        <w:rPr>
          <w:sz w:val="24"/>
          <w:szCs w:val="24"/>
        </w:rPr>
        <w:t>Technol</w:t>
      </w:r>
      <w:proofErr w:type="spellEnd"/>
      <w:r w:rsidR="00BC2B01" w:rsidRPr="00173824">
        <w:rPr>
          <w:sz w:val="24"/>
          <w:szCs w:val="24"/>
        </w:rPr>
        <w:t xml:space="preserve"> Assess. 2013; 17(20):vii-xix, 1-281</w:t>
      </w:r>
      <w:r w:rsidR="001E18CD">
        <w:rPr>
          <w:sz w:val="24"/>
          <w:szCs w:val="24"/>
        </w:rPr>
        <w:br/>
      </w:r>
      <w:r w:rsidR="001E18CD">
        <w:rPr>
          <w:sz w:val="24"/>
          <w:szCs w:val="24"/>
        </w:rPr>
        <w:br/>
      </w:r>
      <w:r w:rsidR="00B90B46" w:rsidRPr="00173824">
        <w:rPr>
          <w:sz w:val="24"/>
          <w:szCs w:val="24"/>
        </w:rPr>
        <w:t>[4</w:t>
      </w:r>
      <w:r w:rsidR="00B90B46">
        <w:rPr>
          <w:sz w:val="24"/>
          <w:szCs w:val="24"/>
        </w:rPr>
        <w:t>2</w:t>
      </w:r>
      <w:r w:rsidR="00B90B46" w:rsidRPr="00173824">
        <w:rPr>
          <w:sz w:val="24"/>
          <w:szCs w:val="24"/>
        </w:rPr>
        <w:t xml:space="preserve">] </w:t>
      </w:r>
      <w:proofErr w:type="spellStart"/>
      <w:r w:rsidR="00B90B46" w:rsidRPr="00173824">
        <w:rPr>
          <w:sz w:val="24"/>
          <w:szCs w:val="24"/>
        </w:rPr>
        <w:t>Barentsz</w:t>
      </w:r>
      <w:proofErr w:type="spellEnd"/>
      <w:r w:rsidR="00B90B46" w:rsidRPr="00173824">
        <w:rPr>
          <w:sz w:val="24"/>
          <w:szCs w:val="24"/>
        </w:rPr>
        <w:t xml:space="preserve"> JO, et al; European Society of Urogenital Radiology ESUR prostate MR guidelines 2012. </w:t>
      </w:r>
      <w:proofErr w:type="spellStart"/>
      <w:r w:rsidR="00B90B46" w:rsidRPr="00173824">
        <w:rPr>
          <w:sz w:val="24"/>
          <w:szCs w:val="24"/>
        </w:rPr>
        <w:t>Eur</w:t>
      </w:r>
      <w:proofErr w:type="spellEnd"/>
      <w:r w:rsidR="00B90B46" w:rsidRPr="00173824">
        <w:rPr>
          <w:sz w:val="24"/>
          <w:szCs w:val="24"/>
        </w:rPr>
        <w:t xml:space="preserve"> </w:t>
      </w:r>
      <w:proofErr w:type="spellStart"/>
      <w:r w:rsidR="00B90B46" w:rsidRPr="00173824">
        <w:rPr>
          <w:sz w:val="24"/>
          <w:szCs w:val="24"/>
        </w:rPr>
        <w:t>Radiol</w:t>
      </w:r>
      <w:proofErr w:type="spellEnd"/>
      <w:r w:rsidR="00B90B46" w:rsidRPr="00173824">
        <w:rPr>
          <w:sz w:val="24"/>
          <w:szCs w:val="24"/>
        </w:rPr>
        <w:t>. 2012; 22(4):746-57</w:t>
      </w:r>
      <w:r w:rsidR="00B90B46" w:rsidRPr="00173824">
        <w:rPr>
          <w:sz w:val="24"/>
          <w:szCs w:val="24"/>
        </w:rPr>
        <w:br/>
      </w:r>
      <w:r w:rsidR="00B90B46" w:rsidRPr="00173824">
        <w:rPr>
          <w:sz w:val="24"/>
          <w:szCs w:val="24"/>
        </w:rPr>
        <w:br/>
      </w:r>
      <w:r w:rsidR="000E1962" w:rsidRPr="00173824">
        <w:rPr>
          <w:sz w:val="24"/>
          <w:szCs w:val="24"/>
        </w:rPr>
        <w:t>[4</w:t>
      </w:r>
      <w:r w:rsidR="00B90B46">
        <w:rPr>
          <w:sz w:val="24"/>
          <w:szCs w:val="24"/>
        </w:rPr>
        <w:t>3</w:t>
      </w:r>
      <w:r w:rsidR="000E1962" w:rsidRPr="00173824">
        <w:rPr>
          <w:sz w:val="24"/>
          <w:szCs w:val="24"/>
        </w:rPr>
        <w:t>]</w:t>
      </w:r>
      <w:r w:rsidR="009E2594" w:rsidRPr="00173824">
        <w:rPr>
          <w:sz w:val="24"/>
          <w:szCs w:val="24"/>
        </w:rPr>
        <w:t xml:space="preserve"> Langer DL, et al.</w:t>
      </w:r>
      <w:r w:rsidR="000E1962" w:rsidRPr="00173824">
        <w:rPr>
          <w:sz w:val="24"/>
          <w:szCs w:val="24"/>
        </w:rPr>
        <w:t xml:space="preserve"> </w:t>
      </w:r>
      <w:r w:rsidR="000B56ED" w:rsidRPr="00173824">
        <w:rPr>
          <w:sz w:val="24"/>
          <w:szCs w:val="24"/>
        </w:rPr>
        <w:t>Intermixed normal tissue within prostate cancer: effect on MR imaging measurements of appare</w:t>
      </w:r>
      <w:r w:rsidR="009E2594" w:rsidRPr="00173824">
        <w:rPr>
          <w:sz w:val="24"/>
          <w:szCs w:val="24"/>
        </w:rPr>
        <w:t>nt diffusion coefficient and T2</w:t>
      </w:r>
      <w:r w:rsidR="000B56ED" w:rsidRPr="00173824">
        <w:rPr>
          <w:sz w:val="24"/>
          <w:szCs w:val="24"/>
        </w:rPr>
        <w:t>-sparse versus dense cancers.</w:t>
      </w:r>
      <w:r w:rsidR="009E2594" w:rsidRPr="00173824">
        <w:rPr>
          <w:sz w:val="24"/>
          <w:szCs w:val="24"/>
        </w:rPr>
        <w:t xml:space="preserve"> Radiology. 2008</w:t>
      </w:r>
      <w:r w:rsidR="000B56ED" w:rsidRPr="00173824">
        <w:rPr>
          <w:sz w:val="24"/>
          <w:szCs w:val="24"/>
        </w:rPr>
        <w:t>;</w:t>
      </w:r>
      <w:r w:rsidR="009E2594" w:rsidRPr="00173824">
        <w:rPr>
          <w:sz w:val="24"/>
          <w:szCs w:val="24"/>
        </w:rPr>
        <w:t xml:space="preserve"> </w:t>
      </w:r>
      <w:r w:rsidR="000B56ED" w:rsidRPr="00173824">
        <w:rPr>
          <w:sz w:val="24"/>
          <w:szCs w:val="24"/>
        </w:rPr>
        <w:t xml:space="preserve">249(3):900-8 </w:t>
      </w:r>
      <w:r w:rsidR="001E18CD">
        <w:rPr>
          <w:sz w:val="24"/>
          <w:szCs w:val="24"/>
        </w:rPr>
        <w:br/>
      </w:r>
      <w:r w:rsidR="000B56ED" w:rsidRPr="00173824">
        <w:rPr>
          <w:sz w:val="24"/>
          <w:szCs w:val="24"/>
        </w:rPr>
        <w:br/>
      </w:r>
      <w:r w:rsidR="00FD44C3" w:rsidRPr="00173824">
        <w:rPr>
          <w:sz w:val="24"/>
          <w:szCs w:val="24"/>
        </w:rPr>
        <w:t>[4</w:t>
      </w:r>
      <w:r w:rsidR="00B90B46">
        <w:rPr>
          <w:sz w:val="24"/>
          <w:szCs w:val="24"/>
        </w:rPr>
        <w:t>4</w:t>
      </w:r>
      <w:r w:rsidR="00FD44C3" w:rsidRPr="00173824">
        <w:rPr>
          <w:sz w:val="24"/>
          <w:szCs w:val="24"/>
        </w:rPr>
        <w:t xml:space="preserve">] </w:t>
      </w:r>
      <w:proofErr w:type="spellStart"/>
      <w:r w:rsidR="00A551E3" w:rsidRPr="00173824">
        <w:rPr>
          <w:sz w:val="24"/>
          <w:szCs w:val="24"/>
        </w:rPr>
        <w:t>Rosenkrantz</w:t>
      </w:r>
      <w:proofErr w:type="spellEnd"/>
      <w:r w:rsidR="00A551E3" w:rsidRPr="00173824">
        <w:rPr>
          <w:sz w:val="24"/>
          <w:szCs w:val="24"/>
        </w:rPr>
        <w:t xml:space="preserve"> AB, et al. The Learning Curve in Prostate MRI Interpretation: Self-Directed Learning Versus Continual Reader Feedback. AJR Am J </w:t>
      </w:r>
      <w:proofErr w:type="spellStart"/>
      <w:r w:rsidR="00A551E3" w:rsidRPr="00173824">
        <w:rPr>
          <w:sz w:val="24"/>
          <w:szCs w:val="24"/>
        </w:rPr>
        <w:t>Roentgenol</w:t>
      </w:r>
      <w:proofErr w:type="spellEnd"/>
      <w:r w:rsidR="00A551E3" w:rsidRPr="00173824">
        <w:rPr>
          <w:sz w:val="24"/>
          <w:szCs w:val="24"/>
        </w:rPr>
        <w:t>. 2017; 208(3):W92-W100</w:t>
      </w:r>
      <w:r w:rsidR="001E18CD">
        <w:rPr>
          <w:sz w:val="24"/>
          <w:szCs w:val="24"/>
        </w:rPr>
        <w:br/>
      </w:r>
      <w:r w:rsidR="001E18CD">
        <w:rPr>
          <w:sz w:val="24"/>
          <w:szCs w:val="24"/>
        </w:rPr>
        <w:br/>
      </w:r>
      <w:r w:rsidR="000E1962" w:rsidRPr="00173824">
        <w:rPr>
          <w:sz w:val="24"/>
          <w:szCs w:val="24"/>
        </w:rPr>
        <w:t>[4</w:t>
      </w:r>
      <w:r w:rsidR="00B90B46">
        <w:rPr>
          <w:sz w:val="24"/>
          <w:szCs w:val="24"/>
        </w:rPr>
        <w:t>5</w:t>
      </w:r>
      <w:r w:rsidR="000E1962" w:rsidRPr="00173824">
        <w:rPr>
          <w:sz w:val="24"/>
          <w:szCs w:val="24"/>
        </w:rPr>
        <w:t xml:space="preserve">] </w:t>
      </w:r>
      <w:proofErr w:type="spellStart"/>
      <w:r w:rsidR="009E2594" w:rsidRPr="00173824">
        <w:rPr>
          <w:sz w:val="24"/>
          <w:szCs w:val="24"/>
        </w:rPr>
        <w:t>Gaziev</w:t>
      </w:r>
      <w:proofErr w:type="spellEnd"/>
      <w:r w:rsidR="009E2594" w:rsidRPr="00173824">
        <w:rPr>
          <w:sz w:val="24"/>
          <w:szCs w:val="24"/>
        </w:rPr>
        <w:t xml:space="preserve"> G, </w:t>
      </w:r>
      <w:proofErr w:type="spellStart"/>
      <w:r w:rsidR="009E2594" w:rsidRPr="00173824">
        <w:rPr>
          <w:sz w:val="24"/>
          <w:szCs w:val="24"/>
        </w:rPr>
        <w:t>Wadhwa</w:t>
      </w:r>
      <w:proofErr w:type="spellEnd"/>
      <w:r w:rsidR="009E2594" w:rsidRPr="00173824">
        <w:rPr>
          <w:sz w:val="24"/>
          <w:szCs w:val="24"/>
        </w:rPr>
        <w:t xml:space="preserve"> K, Barrett T, et al. </w:t>
      </w:r>
      <w:r w:rsidR="000B56ED" w:rsidRPr="00173824">
        <w:rPr>
          <w:sz w:val="24"/>
          <w:szCs w:val="24"/>
        </w:rPr>
        <w:t xml:space="preserve">Defining the learning curve for </w:t>
      </w:r>
      <w:proofErr w:type="spellStart"/>
      <w:r w:rsidR="000B56ED" w:rsidRPr="00173824">
        <w:rPr>
          <w:sz w:val="24"/>
          <w:szCs w:val="24"/>
        </w:rPr>
        <w:t>multiparametric</w:t>
      </w:r>
      <w:proofErr w:type="spellEnd"/>
      <w:r w:rsidR="000B56ED" w:rsidRPr="00173824">
        <w:rPr>
          <w:sz w:val="24"/>
          <w:szCs w:val="24"/>
        </w:rPr>
        <w:t xml:space="preserve"> magnetic resonance imaging (MRI) of the prostate using MRI-</w:t>
      </w:r>
      <w:proofErr w:type="spellStart"/>
      <w:r w:rsidR="000B56ED" w:rsidRPr="00173824">
        <w:rPr>
          <w:sz w:val="24"/>
          <w:szCs w:val="24"/>
        </w:rPr>
        <w:t>transrectal</w:t>
      </w:r>
      <w:proofErr w:type="spellEnd"/>
      <w:r w:rsidR="000B56ED" w:rsidRPr="00173824">
        <w:rPr>
          <w:sz w:val="24"/>
          <w:szCs w:val="24"/>
        </w:rPr>
        <w:t xml:space="preserve"> ultrasonography (TRUS) fusion-guided </w:t>
      </w:r>
      <w:proofErr w:type="spellStart"/>
      <w:r w:rsidR="000B56ED" w:rsidRPr="00173824">
        <w:rPr>
          <w:sz w:val="24"/>
          <w:szCs w:val="24"/>
        </w:rPr>
        <w:t>transperineal</w:t>
      </w:r>
      <w:proofErr w:type="spellEnd"/>
      <w:r w:rsidR="000B56ED" w:rsidRPr="00173824">
        <w:rPr>
          <w:sz w:val="24"/>
          <w:szCs w:val="24"/>
        </w:rPr>
        <w:t xml:space="preserve"> prostate biopsies as a validation tool. </w:t>
      </w:r>
      <w:r w:rsidR="009E2594" w:rsidRPr="00173824">
        <w:rPr>
          <w:sz w:val="24"/>
          <w:szCs w:val="24"/>
        </w:rPr>
        <w:t>BJU Int. 2016</w:t>
      </w:r>
      <w:r w:rsidR="000B56ED" w:rsidRPr="00173824">
        <w:rPr>
          <w:sz w:val="24"/>
          <w:szCs w:val="24"/>
        </w:rPr>
        <w:t>;</w:t>
      </w:r>
      <w:r w:rsidR="009E2594" w:rsidRPr="00173824">
        <w:rPr>
          <w:sz w:val="24"/>
          <w:szCs w:val="24"/>
        </w:rPr>
        <w:t xml:space="preserve"> </w:t>
      </w:r>
      <w:r w:rsidR="000B56ED" w:rsidRPr="00173824">
        <w:rPr>
          <w:sz w:val="24"/>
          <w:szCs w:val="24"/>
        </w:rPr>
        <w:t xml:space="preserve">117(1):80-6 </w:t>
      </w:r>
      <w:r w:rsidR="001E18CD">
        <w:rPr>
          <w:sz w:val="24"/>
          <w:szCs w:val="24"/>
        </w:rPr>
        <w:br/>
      </w:r>
      <w:r w:rsidR="001E18CD">
        <w:rPr>
          <w:sz w:val="24"/>
          <w:szCs w:val="24"/>
        </w:rPr>
        <w:br/>
      </w:r>
      <w:r w:rsidR="00B86FAB" w:rsidRPr="00173824">
        <w:rPr>
          <w:sz w:val="24"/>
          <w:szCs w:val="24"/>
        </w:rPr>
        <w:t>[4</w:t>
      </w:r>
      <w:r w:rsidR="00B90B46">
        <w:rPr>
          <w:sz w:val="24"/>
          <w:szCs w:val="24"/>
        </w:rPr>
        <w:t>6</w:t>
      </w:r>
      <w:r w:rsidR="00B86FAB" w:rsidRPr="00173824">
        <w:rPr>
          <w:sz w:val="24"/>
          <w:szCs w:val="24"/>
        </w:rPr>
        <w:t xml:space="preserve">] </w:t>
      </w:r>
      <w:proofErr w:type="spellStart"/>
      <w:r w:rsidR="00B86FAB" w:rsidRPr="00173824">
        <w:rPr>
          <w:sz w:val="24"/>
          <w:szCs w:val="24"/>
        </w:rPr>
        <w:t>Puech</w:t>
      </w:r>
      <w:proofErr w:type="spellEnd"/>
      <w:r w:rsidR="00B86FAB" w:rsidRPr="00173824">
        <w:rPr>
          <w:sz w:val="24"/>
          <w:szCs w:val="24"/>
        </w:rPr>
        <w:t xml:space="preserve"> P, et al. How are we going to train a generation of radiologists (and urologists) to read prostate MRI? </w:t>
      </w:r>
      <w:proofErr w:type="spellStart"/>
      <w:r w:rsidR="00B86FAB" w:rsidRPr="00173824">
        <w:rPr>
          <w:sz w:val="24"/>
          <w:szCs w:val="24"/>
        </w:rPr>
        <w:t>Curr</w:t>
      </w:r>
      <w:proofErr w:type="spellEnd"/>
      <w:r w:rsidR="00B86FAB" w:rsidRPr="00173824">
        <w:rPr>
          <w:sz w:val="24"/>
          <w:szCs w:val="24"/>
        </w:rPr>
        <w:t xml:space="preserve"> </w:t>
      </w:r>
      <w:proofErr w:type="spellStart"/>
      <w:r w:rsidR="00B86FAB" w:rsidRPr="00173824">
        <w:rPr>
          <w:sz w:val="24"/>
          <w:szCs w:val="24"/>
        </w:rPr>
        <w:t>Opin</w:t>
      </w:r>
      <w:proofErr w:type="spellEnd"/>
      <w:r w:rsidR="00B86FAB" w:rsidRPr="00173824">
        <w:rPr>
          <w:sz w:val="24"/>
          <w:szCs w:val="24"/>
        </w:rPr>
        <w:t xml:space="preserve"> Urol. 2015; 25(6):522-35 </w:t>
      </w:r>
      <w:r w:rsidR="001E18CD">
        <w:rPr>
          <w:sz w:val="24"/>
          <w:szCs w:val="24"/>
        </w:rPr>
        <w:br/>
      </w:r>
      <w:r w:rsidR="001E18CD">
        <w:rPr>
          <w:sz w:val="24"/>
          <w:szCs w:val="24"/>
        </w:rPr>
        <w:br/>
      </w:r>
      <w:r w:rsidR="00173824" w:rsidRPr="00173824">
        <w:rPr>
          <w:sz w:val="24"/>
          <w:szCs w:val="24"/>
        </w:rPr>
        <w:t>[</w:t>
      </w:r>
      <w:r w:rsidR="001E18CD">
        <w:rPr>
          <w:sz w:val="24"/>
          <w:szCs w:val="24"/>
        </w:rPr>
        <w:t>47</w:t>
      </w:r>
      <w:r w:rsidR="00173824" w:rsidRPr="00173824">
        <w:rPr>
          <w:sz w:val="24"/>
          <w:szCs w:val="24"/>
        </w:rPr>
        <w:t xml:space="preserve">] Lemaitre L, et al. Dynamic contrast-enhanced MRI of anterior prostate cancer: Morphometric assessment and correlation with radical prostatectomy findings. </w:t>
      </w:r>
      <w:proofErr w:type="spellStart"/>
      <w:r w:rsidR="00173824" w:rsidRPr="00173824">
        <w:rPr>
          <w:sz w:val="24"/>
          <w:szCs w:val="24"/>
        </w:rPr>
        <w:t>Eur</w:t>
      </w:r>
      <w:proofErr w:type="spellEnd"/>
      <w:r w:rsidR="00173824" w:rsidRPr="00173824">
        <w:rPr>
          <w:sz w:val="24"/>
          <w:szCs w:val="24"/>
        </w:rPr>
        <w:t xml:space="preserve"> </w:t>
      </w:r>
      <w:proofErr w:type="spellStart"/>
      <w:r w:rsidR="00173824" w:rsidRPr="00173824">
        <w:rPr>
          <w:sz w:val="24"/>
          <w:szCs w:val="24"/>
        </w:rPr>
        <w:t>Radiol</w:t>
      </w:r>
      <w:proofErr w:type="spellEnd"/>
      <w:r w:rsidR="00173824" w:rsidRPr="00173824">
        <w:rPr>
          <w:sz w:val="24"/>
          <w:szCs w:val="24"/>
        </w:rPr>
        <w:t xml:space="preserve">. 2009; 19:470–8 </w:t>
      </w:r>
      <w:r w:rsidR="001E18CD">
        <w:rPr>
          <w:sz w:val="24"/>
          <w:szCs w:val="24"/>
        </w:rPr>
        <w:br/>
      </w:r>
      <w:r w:rsidR="001E18CD">
        <w:rPr>
          <w:sz w:val="24"/>
          <w:szCs w:val="24"/>
        </w:rPr>
        <w:br/>
      </w:r>
      <w:r w:rsidR="00173824" w:rsidRPr="00173824">
        <w:rPr>
          <w:color w:val="000000" w:themeColor="text1"/>
          <w:sz w:val="24"/>
          <w:szCs w:val="24"/>
        </w:rPr>
        <w:t>[</w:t>
      </w:r>
      <w:r w:rsidR="001E18CD">
        <w:rPr>
          <w:color w:val="000000" w:themeColor="text1"/>
          <w:sz w:val="24"/>
          <w:szCs w:val="24"/>
        </w:rPr>
        <w:t>48</w:t>
      </w:r>
      <w:r w:rsidR="00173824" w:rsidRPr="00173824">
        <w:rPr>
          <w:color w:val="000000" w:themeColor="text1"/>
          <w:sz w:val="24"/>
          <w:szCs w:val="24"/>
        </w:rPr>
        <w:t xml:space="preserve">] Woo S, </w:t>
      </w:r>
      <w:r w:rsidR="00173824" w:rsidRPr="00173824">
        <w:rPr>
          <w:sz w:val="24"/>
          <w:szCs w:val="24"/>
        </w:rPr>
        <w:t>et al.</w:t>
      </w:r>
      <w:r w:rsidR="00173824" w:rsidRPr="00173824">
        <w:rPr>
          <w:color w:val="000000" w:themeColor="text1"/>
          <w:sz w:val="24"/>
          <w:szCs w:val="24"/>
        </w:rPr>
        <w:t xml:space="preserve"> Diagnostic Performance of Prostate Imaging Reporting and Data System Version 2 for Detection of Prostate Cancer: A Systematic Review and Diagnostic Meta-analysis. </w:t>
      </w:r>
      <w:proofErr w:type="spellStart"/>
      <w:r w:rsidR="00173824" w:rsidRPr="00173824">
        <w:rPr>
          <w:color w:val="000000" w:themeColor="text1"/>
          <w:sz w:val="24"/>
          <w:szCs w:val="24"/>
        </w:rPr>
        <w:t>Eur</w:t>
      </w:r>
      <w:proofErr w:type="spellEnd"/>
      <w:r w:rsidR="00173824" w:rsidRPr="00173824">
        <w:rPr>
          <w:color w:val="000000" w:themeColor="text1"/>
          <w:sz w:val="24"/>
          <w:szCs w:val="24"/>
        </w:rPr>
        <w:t xml:space="preserve"> Urol. 2017; 72(2):177-188</w:t>
      </w:r>
      <w:r w:rsidR="00173824" w:rsidRPr="00173824" w:rsidDel="007F386A">
        <w:rPr>
          <w:color w:val="000000" w:themeColor="text1"/>
          <w:sz w:val="24"/>
          <w:szCs w:val="24"/>
        </w:rPr>
        <w:t xml:space="preserve"> </w:t>
      </w:r>
      <w:r w:rsidR="001E18CD">
        <w:rPr>
          <w:color w:val="000000" w:themeColor="text1"/>
          <w:sz w:val="24"/>
          <w:szCs w:val="24"/>
        </w:rPr>
        <w:br/>
      </w:r>
      <w:r w:rsidR="001E18CD">
        <w:rPr>
          <w:color w:val="000000" w:themeColor="text1"/>
          <w:sz w:val="24"/>
          <w:szCs w:val="24"/>
        </w:rPr>
        <w:br/>
      </w:r>
      <w:r w:rsidR="00173824" w:rsidRPr="00173824">
        <w:rPr>
          <w:sz w:val="24"/>
          <w:szCs w:val="24"/>
        </w:rPr>
        <w:t>[</w:t>
      </w:r>
      <w:r w:rsidR="001E18CD">
        <w:rPr>
          <w:sz w:val="24"/>
          <w:szCs w:val="24"/>
        </w:rPr>
        <w:t>49</w:t>
      </w:r>
      <w:r w:rsidR="00173824" w:rsidRPr="00173824">
        <w:rPr>
          <w:sz w:val="24"/>
          <w:szCs w:val="24"/>
        </w:rPr>
        <w:t xml:space="preserve">] </w:t>
      </w:r>
      <w:proofErr w:type="spellStart"/>
      <w:r w:rsidR="00173824" w:rsidRPr="00173824">
        <w:rPr>
          <w:color w:val="000000" w:themeColor="text1"/>
          <w:sz w:val="24"/>
          <w:szCs w:val="24"/>
        </w:rPr>
        <w:t>Turkbey</w:t>
      </w:r>
      <w:proofErr w:type="spellEnd"/>
      <w:r w:rsidR="00173824" w:rsidRPr="00173824">
        <w:rPr>
          <w:color w:val="000000" w:themeColor="text1"/>
          <w:sz w:val="24"/>
          <w:szCs w:val="24"/>
        </w:rPr>
        <w:t xml:space="preserve"> B, </w:t>
      </w:r>
      <w:r w:rsidR="00173824" w:rsidRPr="00173824">
        <w:rPr>
          <w:sz w:val="24"/>
          <w:szCs w:val="24"/>
        </w:rPr>
        <w:t>et al.</w:t>
      </w:r>
      <w:r w:rsidR="00173824" w:rsidRPr="00173824">
        <w:rPr>
          <w:color w:val="000000" w:themeColor="text1"/>
          <w:sz w:val="24"/>
          <w:szCs w:val="24"/>
        </w:rPr>
        <w:t xml:space="preserve"> Imaging localized prostate cancer: current approaches and new developments. AJR Am J </w:t>
      </w:r>
      <w:proofErr w:type="spellStart"/>
      <w:r w:rsidR="00173824" w:rsidRPr="00173824">
        <w:rPr>
          <w:color w:val="000000" w:themeColor="text1"/>
          <w:sz w:val="24"/>
          <w:szCs w:val="24"/>
        </w:rPr>
        <w:t>Roentgenol</w:t>
      </w:r>
      <w:proofErr w:type="spellEnd"/>
      <w:r w:rsidR="00173824" w:rsidRPr="00173824">
        <w:rPr>
          <w:color w:val="000000" w:themeColor="text1"/>
          <w:sz w:val="24"/>
          <w:szCs w:val="24"/>
        </w:rPr>
        <w:t>. 2009; 192(6):1471-80</w:t>
      </w:r>
      <w:r w:rsidR="00173824" w:rsidRPr="00173824">
        <w:rPr>
          <w:sz w:val="24"/>
          <w:szCs w:val="24"/>
        </w:rPr>
        <w:t xml:space="preserve"> </w:t>
      </w:r>
      <w:r w:rsidR="001E18CD">
        <w:rPr>
          <w:sz w:val="24"/>
          <w:szCs w:val="24"/>
        </w:rPr>
        <w:br/>
      </w:r>
      <w:r w:rsidR="001E18CD">
        <w:rPr>
          <w:sz w:val="24"/>
          <w:szCs w:val="24"/>
        </w:rPr>
        <w:br/>
      </w:r>
      <w:r w:rsidR="00173824" w:rsidRPr="00173824">
        <w:rPr>
          <w:sz w:val="24"/>
          <w:szCs w:val="24"/>
        </w:rPr>
        <w:t>[5</w:t>
      </w:r>
      <w:r w:rsidR="001E18CD">
        <w:rPr>
          <w:sz w:val="24"/>
          <w:szCs w:val="24"/>
        </w:rPr>
        <w:t>0</w:t>
      </w:r>
      <w:r w:rsidR="00173824" w:rsidRPr="00173824">
        <w:rPr>
          <w:sz w:val="24"/>
          <w:szCs w:val="24"/>
        </w:rPr>
        <w:t xml:space="preserve">] de </w:t>
      </w:r>
      <w:proofErr w:type="spellStart"/>
      <w:r w:rsidR="00173824" w:rsidRPr="00173824">
        <w:rPr>
          <w:sz w:val="24"/>
          <w:szCs w:val="24"/>
        </w:rPr>
        <w:t>Rooij</w:t>
      </w:r>
      <w:proofErr w:type="spellEnd"/>
      <w:r w:rsidR="00173824" w:rsidRPr="00173824">
        <w:rPr>
          <w:sz w:val="24"/>
          <w:szCs w:val="24"/>
        </w:rPr>
        <w:t xml:space="preserve"> M, et al. Accuracy of </w:t>
      </w:r>
      <w:proofErr w:type="spellStart"/>
      <w:r w:rsidR="00173824" w:rsidRPr="00173824">
        <w:rPr>
          <w:sz w:val="24"/>
          <w:szCs w:val="24"/>
        </w:rPr>
        <w:t>multiparametric</w:t>
      </w:r>
      <w:proofErr w:type="spellEnd"/>
      <w:r w:rsidR="00173824" w:rsidRPr="00173824">
        <w:rPr>
          <w:sz w:val="24"/>
          <w:szCs w:val="24"/>
        </w:rPr>
        <w:t xml:space="preserve"> MRI for prostate cancer detection: a meta-analysis. AJR Am J </w:t>
      </w:r>
      <w:proofErr w:type="spellStart"/>
      <w:r w:rsidR="00173824" w:rsidRPr="00173824">
        <w:rPr>
          <w:sz w:val="24"/>
          <w:szCs w:val="24"/>
        </w:rPr>
        <w:t>Roentgenol</w:t>
      </w:r>
      <w:proofErr w:type="spellEnd"/>
      <w:r w:rsidR="00173824" w:rsidRPr="00173824">
        <w:rPr>
          <w:sz w:val="24"/>
          <w:szCs w:val="24"/>
        </w:rPr>
        <w:t>. 2014; 202(2):343-51</w:t>
      </w:r>
      <w:r w:rsidR="001E18CD">
        <w:rPr>
          <w:sz w:val="24"/>
          <w:szCs w:val="24"/>
        </w:rPr>
        <w:br/>
      </w:r>
      <w:r w:rsidR="001E18CD">
        <w:rPr>
          <w:sz w:val="24"/>
          <w:szCs w:val="24"/>
        </w:rPr>
        <w:br/>
      </w:r>
      <w:r w:rsidR="00173824" w:rsidRPr="00173824">
        <w:rPr>
          <w:color w:val="000000" w:themeColor="text1"/>
          <w:sz w:val="24"/>
          <w:szCs w:val="24"/>
        </w:rPr>
        <w:t>[5</w:t>
      </w:r>
      <w:r w:rsidR="001E18CD">
        <w:rPr>
          <w:color w:val="000000" w:themeColor="text1"/>
          <w:sz w:val="24"/>
          <w:szCs w:val="24"/>
        </w:rPr>
        <w:t>1</w:t>
      </w:r>
      <w:r w:rsidR="00173824" w:rsidRPr="00173824">
        <w:rPr>
          <w:color w:val="000000" w:themeColor="text1"/>
          <w:sz w:val="24"/>
          <w:szCs w:val="24"/>
        </w:rPr>
        <w:t xml:space="preserve">] </w:t>
      </w:r>
      <w:proofErr w:type="spellStart"/>
      <w:r w:rsidR="00173824" w:rsidRPr="00173824">
        <w:rPr>
          <w:color w:val="000000" w:themeColor="text1"/>
          <w:sz w:val="24"/>
          <w:szCs w:val="24"/>
        </w:rPr>
        <w:t>Hamoen</w:t>
      </w:r>
      <w:proofErr w:type="spellEnd"/>
      <w:r w:rsidR="00173824" w:rsidRPr="00173824">
        <w:rPr>
          <w:color w:val="000000" w:themeColor="text1"/>
          <w:sz w:val="24"/>
          <w:szCs w:val="24"/>
        </w:rPr>
        <w:t xml:space="preserve"> EHJ, et al. Use of the Prostate Imaging Reporting and Data System (PI-RADS) for Prostate Cancer Detection with </w:t>
      </w:r>
      <w:proofErr w:type="spellStart"/>
      <w:r w:rsidR="00173824" w:rsidRPr="00173824">
        <w:rPr>
          <w:color w:val="000000" w:themeColor="text1"/>
          <w:sz w:val="24"/>
          <w:szCs w:val="24"/>
        </w:rPr>
        <w:t>Multiparametric</w:t>
      </w:r>
      <w:proofErr w:type="spellEnd"/>
      <w:r w:rsidR="00173824" w:rsidRPr="00173824">
        <w:rPr>
          <w:color w:val="000000" w:themeColor="text1"/>
          <w:sz w:val="24"/>
          <w:szCs w:val="24"/>
        </w:rPr>
        <w:t xml:space="preserve"> Magnetic Resonance Imaging: A Diagnostic Meta-analysis. </w:t>
      </w:r>
      <w:proofErr w:type="spellStart"/>
      <w:r w:rsidR="00173824" w:rsidRPr="00173824">
        <w:rPr>
          <w:color w:val="000000" w:themeColor="text1"/>
          <w:sz w:val="24"/>
          <w:szCs w:val="24"/>
        </w:rPr>
        <w:t>Eur</w:t>
      </w:r>
      <w:proofErr w:type="spellEnd"/>
      <w:r w:rsidR="00173824" w:rsidRPr="00173824">
        <w:rPr>
          <w:color w:val="000000" w:themeColor="text1"/>
          <w:sz w:val="24"/>
          <w:szCs w:val="24"/>
        </w:rPr>
        <w:t xml:space="preserve"> Urol. 2015; 67(6):1112-1121</w:t>
      </w:r>
      <w:r w:rsidR="001E18CD">
        <w:rPr>
          <w:color w:val="000000" w:themeColor="text1"/>
          <w:sz w:val="24"/>
          <w:szCs w:val="24"/>
        </w:rPr>
        <w:br/>
      </w:r>
      <w:r w:rsidR="001E18CD">
        <w:rPr>
          <w:color w:val="000000" w:themeColor="text1"/>
          <w:sz w:val="24"/>
          <w:szCs w:val="24"/>
        </w:rPr>
        <w:br/>
      </w:r>
      <w:r w:rsidR="00173824" w:rsidRPr="00173824">
        <w:rPr>
          <w:sz w:val="24"/>
          <w:szCs w:val="24"/>
        </w:rPr>
        <w:t>[5</w:t>
      </w:r>
      <w:r w:rsidR="001E18CD">
        <w:rPr>
          <w:sz w:val="24"/>
          <w:szCs w:val="24"/>
        </w:rPr>
        <w:t>2</w:t>
      </w:r>
      <w:r w:rsidR="00173824" w:rsidRPr="00173824">
        <w:rPr>
          <w:sz w:val="24"/>
          <w:szCs w:val="24"/>
        </w:rPr>
        <w:t xml:space="preserve">] </w:t>
      </w:r>
      <w:proofErr w:type="spellStart"/>
      <w:r w:rsidR="00173824" w:rsidRPr="00173824">
        <w:rPr>
          <w:sz w:val="24"/>
          <w:szCs w:val="24"/>
        </w:rPr>
        <w:t>Rosenkrantz</w:t>
      </w:r>
      <w:proofErr w:type="spellEnd"/>
      <w:r w:rsidR="00173824" w:rsidRPr="00173824">
        <w:rPr>
          <w:sz w:val="24"/>
          <w:szCs w:val="24"/>
        </w:rPr>
        <w:t xml:space="preserve"> AB, et al. </w:t>
      </w:r>
      <w:proofErr w:type="spellStart"/>
      <w:r w:rsidR="00173824" w:rsidRPr="00173824">
        <w:rPr>
          <w:sz w:val="24"/>
          <w:szCs w:val="24"/>
        </w:rPr>
        <w:t>Interobserver</w:t>
      </w:r>
      <w:proofErr w:type="spellEnd"/>
      <w:r w:rsidR="00173824" w:rsidRPr="00173824">
        <w:rPr>
          <w:sz w:val="24"/>
          <w:szCs w:val="24"/>
        </w:rPr>
        <w:t xml:space="preserve"> Reproducibility of the PI-RADS Version 2 Lexicon: A </w:t>
      </w:r>
      <w:proofErr w:type="spellStart"/>
      <w:r w:rsidR="00173824" w:rsidRPr="00173824">
        <w:rPr>
          <w:sz w:val="24"/>
          <w:szCs w:val="24"/>
        </w:rPr>
        <w:t>Multicenter</w:t>
      </w:r>
      <w:proofErr w:type="spellEnd"/>
      <w:r w:rsidR="00173824" w:rsidRPr="00173824">
        <w:rPr>
          <w:sz w:val="24"/>
          <w:szCs w:val="24"/>
        </w:rPr>
        <w:t xml:space="preserve"> Study of Six Experienced Prostate Radiologists. Radiology 2016; 280:793–804</w:t>
      </w:r>
      <w:r w:rsidR="001E18CD">
        <w:rPr>
          <w:sz w:val="24"/>
          <w:szCs w:val="24"/>
        </w:rPr>
        <w:br/>
      </w:r>
      <w:r w:rsidR="001E18CD">
        <w:rPr>
          <w:sz w:val="24"/>
          <w:szCs w:val="24"/>
        </w:rPr>
        <w:br/>
      </w:r>
      <w:r w:rsidR="00173824" w:rsidRPr="00173824">
        <w:rPr>
          <w:sz w:val="24"/>
          <w:szCs w:val="24"/>
        </w:rPr>
        <w:t>[5</w:t>
      </w:r>
      <w:r w:rsidR="001E18CD">
        <w:rPr>
          <w:sz w:val="24"/>
          <w:szCs w:val="24"/>
        </w:rPr>
        <w:t>3</w:t>
      </w:r>
      <w:r w:rsidR="00173824" w:rsidRPr="00173824">
        <w:rPr>
          <w:sz w:val="24"/>
          <w:szCs w:val="24"/>
        </w:rPr>
        <w:t xml:space="preserve">] Muller BG, et al. Prostate Cancer: </w:t>
      </w:r>
      <w:proofErr w:type="spellStart"/>
      <w:r w:rsidR="00173824" w:rsidRPr="00173824">
        <w:rPr>
          <w:sz w:val="24"/>
          <w:szCs w:val="24"/>
        </w:rPr>
        <w:t>Interobserver</w:t>
      </w:r>
      <w:proofErr w:type="spellEnd"/>
      <w:r w:rsidR="00173824" w:rsidRPr="00173824">
        <w:rPr>
          <w:sz w:val="24"/>
          <w:szCs w:val="24"/>
        </w:rPr>
        <w:t xml:space="preserve"> Agreement and Accuracy with the Revised Prostate Imaging Reporting and Data System at </w:t>
      </w:r>
      <w:proofErr w:type="spellStart"/>
      <w:r w:rsidR="00173824" w:rsidRPr="00173824">
        <w:rPr>
          <w:sz w:val="24"/>
          <w:szCs w:val="24"/>
        </w:rPr>
        <w:t>Multiparametric</w:t>
      </w:r>
      <w:proofErr w:type="spellEnd"/>
      <w:r w:rsidR="00173824" w:rsidRPr="00173824">
        <w:rPr>
          <w:sz w:val="24"/>
          <w:szCs w:val="24"/>
        </w:rPr>
        <w:t xml:space="preserve"> MR Imaging. Radiology. 2015; 277(3):741-50</w:t>
      </w:r>
      <w:r w:rsidR="001E18CD">
        <w:rPr>
          <w:sz w:val="24"/>
          <w:szCs w:val="24"/>
        </w:rPr>
        <w:br/>
      </w:r>
      <w:r w:rsidR="001E18CD">
        <w:rPr>
          <w:sz w:val="24"/>
          <w:szCs w:val="24"/>
        </w:rPr>
        <w:br/>
      </w:r>
      <w:r w:rsidR="00173824" w:rsidRPr="00173824">
        <w:rPr>
          <w:sz w:val="24"/>
          <w:szCs w:val="24"/>
        </w:rPr>
        <w:t>[5</w:t>
      </w:r>
      <w:r w:rsidR="001E18CD">
        <w:rPr>
          <w:sz w:val="24"/>
          <w:szCs w:val="24"/>
        </w:rPr>
        <w:t>4</w:t>
      </w:r>
      <w:r w:rsidR="00173824" w:rsidRPr="00173824">
        <w:rPr>
          <w:sz w:val="24"/>
          <w:szCs w:val="24"/>
        </w:rPr>
        <w:t xml:space="preserve">] Moldovan, et al. What Is the Negative Predictive Value of </w:t>
      </w:r>
      <w:proofErr w:type="spellStart"/>
      <w:r w:rsidR="00173824" w:rsidRPr="00173824">
        <w:rPr>
          <w:sz w:val="24"/>
          <w:szCs w:val="24"/>
        </w:rPr>
        <w:t>Multiparametric</w:t>
      </w:r>
      <w:proofErr w:type="spellEnd"/>
      <w:r w:rsidR="00173824" w:rsidRPr="00173824">
        <w:rPr>
          <w:sz w:val="24"/>
          <w:szCs w:val="24"/>
        </w:rPr>
        <w:t xml:space="preserve"> Magnetic </w:t>
      </w:r>
      <w:r w:rsidR="00173824" w:rsidRPr="00173824">
        <w:rPr>
          <w:sz w:val="24"/>
          <w:szCs w:val="24"/>
        </w:rPr>
        <w:lastRenderedPageBreak/>
        <w:t xml:space="preserve">Resonance Imaging in Excluding Prostate Cancer at Biopsy? A Systematic Review and Meta-analysis from the European Association of Urology Prostate Cancer Guidelines Panel. </w:t>
      </w:r>
      <w:proofErr w:type="spellStart"/>
      <w:r w:rsidR="00173824" w:rsidRPr="00173824">
        <w:rPr>
          <w:sz w:val="24"/>
          <w:szCs w:val="24"/>
        </w:rPr>
        <w:t>Eur</w:t>
      </w:r>
      <w:proofErr w:type="spellEnd"/>
      <w:r w:rsidR="00173824" w:rsidRPr="00173824">
        <w:rPr>
          <w:sz w:val="24"/>
          <w:szCs w:val="24"/>
        </w:rPr>
        <w:t xml:space="preserve"> Urol. 2017; 72(2):250-266</w:t>
      </w:r>
      <w:r w:rsidR="006234EE" w:rsidRPr="00173824">
        <w:rPr>
          <w:color w:val="000000" w:themeColor="text1"/>
          <w:sz w:val="24"/>
          <w:szCs w:val="24"/>
        </w:rPr>
        <w:br/>
      </w:r>
      <w:r w:rsidR="006234EE" w:rsidRPr="00173824">
        <w:rPr>
          <w:color w:val="000000" w:themeColor="text1"/>
          <w:sz w:val="24"/>
          <w:szCs w:val="24"/>
        </w:rPr>
        <w:br/>
      </w:r>
    </w:p>
    <w:p w:rsidR="00716D56" w:rsidRPr="00173824" w:rsidRDefault="00716D56" w:rsidP="00173824">
      <w:pPr>
        <w:spacing w:line="240" w:lineRule="auto"/>
        <w:rPr>
          <w:sz w:val="24"/>
          <w:szCs w:val="24"/>
        </w:rPr>
      </w:pPr>
      <w:r w:rsidRPr="00173824">
        <w:rPr>
          <w:sz w:val="24"/>
          <w:szCs w:val="24"/>
        </w:rPr>
        <w:br w:type="page"/>
      </w:r>
    </w:p>
    <w:p w:rsidR="007E2CC2" w:rsidRDefault="00716D56" w:rsidP="00173824">
      <w:pPr>
        <w:spacing w:line="240" w:lineRule="auto"/>
        <w:rPr>
          <w:b/>
          <w:bCs/>
          <w:sz w:val="24"/>
          <w:szCs w:val="24"/>
        </w:rPr>
      </w:pPr>
      <w:r w:rsidRPr="00173824">
        <w:rPr>
          <w:b/>
          <w:sz w:val="24"/>
          <w:szCs w:val="24"/>
        </w:rPr>
        <w:lastRenderedPageBreak/>
        <w:t>Figure Legends</w:t>
      </w:r>
      <w:r w:rsidRPr="00173824">
        <w:rPr>
          <w:b/>
          <w:sz w:val="24"/>
          <w:szCs w:val="24"/>
        </w:rPr>
        <w:br/>
      </w:r>
      <w:r w:rsidRPr="00173824">
        <w:rPr>
          <w:sz w:val="24"/>
          <w:szCs w:val="24"/>
        </w:rPr>
        <w:br/>
      </w:r>
      <w:r w:rsidR="007E2CC2">
        <w:rPr>
          <w:b/>
          <w:noProof/>
          <w:sz w:val="24"/>
          <w:szCs w:val="24"/>
          <w:lang w:eastAsia="en-GB"/>
        </w:rPr>
        <w:drawing>
          <wp:inline distT="0" distB="0" distL="0" distR="0">
            <wp:extent cx="6428510" cy="4419600"/>
            <wp:effectExtent l="0" t="0" r="0" b="0"/>
            <wp:docPr id="1" name="Picture 1" descr="C:\Users\Tristan\Desktop\Evolving role of Prostate mpMRI submit 15.1.18\Figure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ristan\Desktop\Evolving role of Prostate mpMRI submit 15.1.18\Figure 1.jp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6425662" cy="4417642"/>
                    </a:xfrm>
                    <a:prstGeom prst="rect">
                      <a:avLst/>
                    </a:prstGeom>
                    <a:noFill/>
                    <a:ln>
                      <a:noFill/>
                    </a:ln>
                  </pic:spPr>
                </pic:pic>
              </a:graphicData>
            </a:graphic>
          </wp:inline>
        </w:drawing>
      </w:r>
      <w:r w:rsidRPr="00173824">
        <w:rPr>
          <w:b/>
          <w:sz w:val="24"/>
          <w:szCs w:val="24"/>
        </w:rPr>
        <w:t>Figure 1. Surveillance, Epidemiology, and End Results (SEER) program: US men prostate cancer incidence and mortality [14]</w:t>
      </w:r>
      <w:r w:rsidRPr="00173824">
        <w:rPr>
          <w:b/>
          <w:sz w:val="24"/>
          <w:szCs w:val="24"/>
        </w:rPr>
        <w:br/>
      </w:r>
      <w:r w:rsidRPr="00173824">
        <w:rPr>
          <w:b/>
          <w:sz w:val="24"/>
          <w:szCs w:val="24"/>
        </w:rPr>
        <w:br/>
      </w:r>
    </w:p>
    <w:p w:rsidR="007E2CC2" w:rsidRDefault="007E2CC2">
      <w:pPr>
        <w:rPr>
          <w:b/>
          <w:bCs/>
          <w:sz w:val="24"/>
          <w:szCs w:val="24"/>
        </w:rPr>
      </w:pPr>
      <w:r>
        <w:rPr>
          <w:b/>
          <w:bCs/>
          <w:sz w:val="24"/>
          <w:szCs w:val="24"/>
        </w:rPr>
        <w:br w:type="page"/>
      </w:r>
    </w:p>
    <w:p w:rsidR="007E2CC2" w:rsidRDefault="007C2A03" w:rsidP="00173824">
      <w:pPr>
        <w:spacing w:line="240" w:lineRule="auto"/>
        <w:rPr>
          <w:b/>
          <w:bCs/>
          <w:sz w:val="24"/>
          <w:szCs w:val="24"/>
        </w:rPr>
      </w:pPr>
      <w:r>
        <w:rPr>
          <w:b/>
          <w:bCs/>
          <w:noProof/>
          <w:sz w:val="24"/>
          <w:szCs w:val="24"/>
          <w:lang w:eastAsia="en-GB"/>
        </w:rPr>
        <w:lastRenderedPageBreak/>
        <w:drawing>
          <wp:inline distT="0" distB="0" distL="0" distR="0">
            <wp:extent cx="5731510" cy="3899407"/>
            <wp:effectExtent l="0" t="0" r="2540" b="6350"/>
            <wp:docPr id="4" name="Picture 4" descr="C:\Users\Tristan\Desktop\Evolving role of Prostate mpMRI submit 15.1.18\Figure 2_NE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ristan\Desktop\Evolving role of Prostate mpMRI submit 15.1.18\Figure 2_NEW.jpg"/>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731510" cy="3899407"/>
                    </a:xfrm>
                    <a:prstGeom prst="rect">
                      <a:avLst/>
                    </a:prstGeom>
                    <a:noFill/>
                    <a:ln>
                      <a:noFill/>
                    </a:ln>
                  </pic:spPr>
                </pic:pic>
              </a:graphicData>
            </a:graphic>
          </wp:inline>
        </w:drawing>
      </w:r>
      <w:r>
        <w:rPr>
          <w:b/>
          <w:bCs/>
          <w:sz w:val="24"/>
          <w:szCs w:val="24"/>
        </w:rPr>
        <w:br/>
      </w:r>
      <w:bookmarkStart w:id="0" w:name="_GoBack"/>
      <w:bookmarkEnd w:id="0"/>
      <w:r w:rsidR="00716D56" w:rsidRPr="00173824">
        <w:rPr>
          <w:b/>
          <w:bCs/>
          <w:sz w:val="24"/>
          <w:szCs w:val="24"/>
        </w:rPr>
        <w:t xml:space="preserve">Figure 2. </w:t>
      </w:r>
      <w:r w:rsidR="009A14D9" w:rsidRPr="00173824">
        <w:rPr>
          <w:b/>
          <w:bCs/>
          <w:sz w:val="24"/>
          <w:szCs w:val="24"/>
        </w:rPr>
        <w:t>Evolution in prostate cancer management</w:t>
      </w:r>
      <w:r w:rsidR="00716D56" w:rsidRPr="00173824">
        <w:rPr>
          <w:b/>
          <w:bCs/>
          <w:sz w:val="24"/>
          <w:szCs w:val="24"/>
        </w:rPr>
        <w:t>.</w:t>
      </w:r>
      <w:r w:rsidR="00716D56" w:rsidRPr="00173824">
        <w:rPr>
          <w:b/>
          <w:bCs/>
          <w:sz w:val="24"/>
          <w:szCs w:val="24"/>
        </w:rPr>
        <w:br/>
      </w:r>
      <w:proofErr w:type="gramStart"/>
      <w:r w:rsidR="009A14D9" w:rsidRPr="00173824">
        <w:rPr>
          <w:sz w:val="24"/>
          <w:szCs w:val="24"/>
        </w:rPr>
        <w:t>Schema representing from left to right the shifting expectations and ways of managing prostate cancer patients over the last 15 – 20 years.</w:t>
      </w:r>
      <w:proofErr w:type="gramEnd"/>
      <w:r w:rsidR="00716D56" w:rsidRPr="00173824">
        <w:rPr>
          <w:sz w:val="24"/>
          <w:szCs w:val="24"/>
        </w:rPr>
        <w:t xml:space="preserve"> </w:t>
      </w:r>
      <w:r w:rsidR="00716D56" w:rsidRPr="00173824">
        <w:rPr>
          <w:sz w:val="24"/>
          <w:szCs w:val="24"/>
        </w:rPr>
        <w:br/>
      </w:r>
      <w:r w:rsidR="00716D56" w:rsidRPr="00173824">
        <w:rPr>
          <w:sz w:val="24"/>
          <w:szCs w:val="24"/>
        </w:rPr>
        <w:br/>
      </w:r>
    </w:p>
    <w:p w:rsidR="007E2CC2" w:rsidRDefault="007E2CC2">
      <w:pPr>
        <w:rPr>
          <w:b/>
          <w:bCs/>
          <w:sz w:val="24"/>
          <w:szCs w:val="24"/>
        </w:rPr>
      </w:pPr>
      <w:r>
        <w:rPr>
          <w:b/>
          <w:bCs/>
          <w:sz w:val="24"/>
          <w:szCs w:val="24"/>
        </w:rPr>
        <w:br w:type="page"/>
      </w:r>
    </w:p>
    <w:p w:rsidR="00716D56" w:rsidRPr="00173824" w:rsidRDefault="007E2CC2" w:rsidP="00173824">
      <w:pPr>
        <w:spacing w:line="240" w:lineRule="auto"/>
        <w:rPr>
          <w:sz w:val="24"/>
          <w:szCs w:val="24"/>
        </w:rPr>
      </w:pPr>
      <w:r>
        <w:rPr>
          <w:b/>
          <w:bCs/>
          <w:noProof/>
          <w:sz w:val="24"/>
          <w:szCs w:val="24"/>
          <w:lang w:eastAsia="en-GB"/>
        </w:rPr>
        <w:lastRenderedPageBreak/>
        <w:drawing>
          <wp:inline distT="0" distB="0" distL="0" distR="0">
            <wp:extent cx="6438056" cy="5829300"/>
            <wp:effectExtent l="0" t="0" r="1270" b="0"/>
            <wp:docPr id="3" name="Picture 3" descr="C:\Users\Tristan\Desktop\Evolving role of Prostate mpMRI submit 15.1.18\Figure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Tristan\Desktop\Evolving role of Prostate mpMRI submit 15.1.18\Figure 3.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436118" cy="5827545"/>
                    </a:xfrm>
                    <a:prstGeom prst="rect">
                      <a:avLst/>
                    </a:prstGeom>
                    <a:noFill/>
                    <a:ln>
                      <a:noFill/>
                    </a:ln>
                  </pic:spPr>
                </pic:pic>
              </a:graphicData>
            </a:graphic>
          </wp:inline>
        </w:drawing>
      </w:r>
      <w:r w:rsidR="00716D56" w:rsidRPr="00173824">
        <w:rPr>
          <w:b/>
          <w:bCs/>
          <w:sz w:val="24"/>
          <w:szCs w:val="24"/>
        </w:rPr>
        <w:t xml:space="preserve">Figure 3. Standard clinical </w:t>
      </w:r>
      <w:proofErr w:type="spellStart"/>
      <w:r w:rsidR="00716D56" w:rsidRPr="00173824">
        <w:rPr>
          <w:b/>
          <w:bCs/>
          <w:sz w:val="24"/>
          <w:szCs w:val="24"/>
        </w:rPr>
        <w:t>mpMRI</w:t>
      </w:r>
      <w:proofErr w:type="spellEnd"/>
      <w:r w:rsidR="00716D56" w:rsidRPr="00173824">
        <w:rPr>
          <w:b/>
          <w:bCs/>
          <w:sz w:val="24"/>
          <w:szCs w:val="24"/>
        </w:rPr>
        <w:t xml:space="preserve"> diagnostic sequences.</w:t>
      </w:r>
      <w:r w:rsidR="00716D56" w:rsidRPr="00173824">
        <w:rPr>
          <w:b/>
          <w:bCs/>
          <w:sz w:val="24"/>
          <w:szCs w:val="24"/>
        </w:rPr>
        <w:br/>
      </w:r>
      <w:r w:rsidR="00716D56" w:rsidRPr="00173824">
        <w:rPr>
          <w:sz w:val="24"/>
          <w:szCs w:val="24"/>
        </w:rPr>
        <w:t>73 year old patient, PSA 9.85 ng/ml, MRI performed pre-biopsy. High probability (PI-RADS 5) 19×10 mm lesion in the left mid PZ (arrows). Lesion demonstrates focal low T2 signal (A), early enhancement on DCE compared to contralateral PZ (B), high signal on b-2000 DWI (C), and low signal on ADC maps (D). Targeted biopsy revealed Gleason 3+4 disease in 50% and 13 mm of all 3 cores, maximum tumour length 9 mm.</w:t>
      </w:r>
    </w:p>
    <w:p w:rsidR="00716D56" w:rsidRPr="00173824" w:rsidRDefault="00716D56" w:rsidP="00173824">
      <w:pPr>
        <w:spacing w:line="240" w:lineRule="auto"/>
        <w:rPr>
          <w:b/>
          <w:sz w:val="24"/>
          <w:szCs w:val="24"/>
        </w:rPr>
      </w:pPr>
    </w:p>
    <w:p w:rsidR="00732CDB" w:rsidRPr="00173824" w:rsidRDefault="00732CDB" w:rsidP="00173824">
      <w:pPr>
        <w:spacing w:line="240" w:lineRule="auto"/>
        <w:rPr>
          <w:sz w:val="24"/>
          <w:szCs w:val="24"/>
        </w:rPr>
      </w:pPr>
    </w:p>
    <w:sectPr w:rsidR="00732CDB" w:rsidRPr="0017382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662AE"/>
    <w:rsid w:val="00006686"/>
    <w:rsid w:val="0003401A"/>
    <w:rsid w:val="00047569"/>
    <w:rsid w:val="00085946"/>
    <w:rsid w:val="00085959"/>
    <w:rsid w:val="00097733"/>
    <w:rsid w:val="000B0B30"/>
    <w:rsid w:val="000B43EF"/>
    <w:rsid w:val="000B56ED"/>
    <w:rsid w:val="000E1962"/>
    <w:rsid w:val="001360B3"/>
    <w:rsid w:val="00141B67"/>
    <w:rsid w:val="001615AD"/>
    <w:rsid w:val="00162ED4"/>
    <w:rsid w:val="00173824"/>
    <w:rsid w:val="0019025A"/>
    <w:rsid w:val="001B3716"/>
    <w:rsid w:val="001C4C65"/>
    <w:rsid w:val="001E00F5"/>
    <w:rsid w:val="001E18CD"/>
    <w:rsid w:val="001E5B1D"/>
    <w:rsid w:val="002147EE"/>
    <w:rsid w:val="00221731"/>
    <w:rsid w:val="00250800"/>
    <w:rsid w:val="0026424F"/>
    <w:rsid w:val="002662AE"/>
    <w:rsid w:val="00275974"/>
    <w:rsid w:val="002A578E"/>
    <w:rsid w:val="002B108D"/>
    <w:rsid w:val="002B5194"/>
    <w:rsid w:val="002D2DE4"/>
    <w:rsid w:val="002F5BAD"/>
    <w:rsid w:val="0030346A"/>
    <w:rsid w:val="00346033"/>
    <w:rsid w:val="00371B55"/>
    <w:rsid w:val="003744E4"/>
    <w:rsid w:val="003B6F77"/>
    <w:rsid w:val="003D7D88"/>
    <w:rsid w:val="003F748B"/>
    <w:rsid w:val="00400004"/>
    <w:rsid w:val="004269F5"/>
    <w:rsid w:val="00427BFB"/>
    <w:rsid w:val="004409A9"/>
    <w:rsid w:val="00455AC1"/>
    <w:rsid w:val="00460A82"/>
    <w:rsid w:val="0048773F"/>
    <w:rsid w:val="004E0D33"/>
    <w:rsid w:val="004E1256"/>
    <w:rsid w:val="004F07A3"/>
    <w:rsid w:val="00547D48"/>
    <w:rsid w:val="00570849"/>
    <w:rsid w:val="005744E0"/>
    <w:rsid w:val="00577293"/>
    <w:rsid w:val="005A2FF7"/>
    <w:rsid w:val="005C6039"/>
    <w:rsid w:val="005E7AFE"/>
    <w:rsid w:val="00601CEA"/>
    <w:rsid w:val="006144FE"/>
    <w:rsid w:val="006234EE"/>
    <w:rsid w:val="00645F90"/>
    <w:rsid w:val="006611F2"/>
    <w:rsid w:val="00676344"/>
    <w:rsid w:val="006A039F"/>
    <w:rsid w:val="006C5114"/>
    <w:rsid w:val="006F42C2"/>
    <w:rsid w:val="00716D56"/>
    <w:rsid w:val="007203C3"/>
    <w:rsid w:val="00732CDB"/>
    <w:rsid w:val="007465E2"/>
    <w:rsid w:val="0075742B"/>
    <w:rsid w:val="00757920"/>
    <w:rsid w:val="00766794"/>
    <w:rsid w:val="00767C94"/>
    <w:rsid w:val="00771236"/>
    <w:rsid w:val="00794CB1"/>
    <w:rsid w:val="007B1081"/>
    <w:rsid w:val="007C2A03"/>
    <w:rsid w:val="007C7D2F"/>
    <w:rsid w:val="007D24B8"/>
    <w:rsid w:val="007E2CC2"/>
    <w:rsid w:val="00801232"/>
    <w:rsid w:val="00801CDF"/>
    <w:rsid w:val="008079C9"/>
    <w:rsid w:val="008301FD"/>
    <w:rsid w:val="008715FF"/>
    <w:rsid w:val="00901150"/>
    <w:rsid w:val="00923DED"/>
    <w:rsid w:val="0093098E"/>
    <w:rsid w:val="00990DF4"/>
    <w:rsid w:val="00994955"/>
    <w:rsid w:val="009A14D9"/>
    <w:rsid w:val="009A159E"/>
    <w:rsid w:val="009A50B8"/>
    <w:rsid w:val="009D46AE"/>
    <w:rsid w:val="009E2594"/>
    <w:rsid w:val="00A03A0A"/>
    <w:rsid w:val="00A170B5"/>
    <w:rsid w:val="00A50874"/>
    <w:rsid w:val="00A533A0"/>
    <w:rsid w:val="00A551E3"/>
    <w:rsid w:val="00AC64E0"/>
    <w:rsid w:val="00B17FD1"/>
    <w:rsid w:val="00B43DE2"/>
    <w:rsid w:val="00B61293"/>
    <w:rsid w:val="00B86FAB"/>
    <w:rsid w:val="00B90B46"/>
    <w:rsid w:val="00B9459F"/>
    <w:rsid w:val="00B96880"/>
    <w:rsid w:val="00B9774C"/>
    <w:rsid w:val="00BA2CA0"/>
    <w:rsid w:val="00BA7695"/>
    <w:rsid w:val="00BA7C7D"/>
    <w:rsid w:val="00BC2B01"/>
    <w:rsid w:val="00BD0556"/>
    <w:rsid w:val="00C115F7"/>
    <w:rsid w:val="00C149E1"/>
    <w:rsid w:val="00C156AF"/>
    <w:rsid w:val="00C30366"/>
    <w:rsid w:val="00C31229"/>
    <w:rsid w:val="00C57F1E"/>
    <w:rsid w:val="00C62AFD"/>
    <w:rsid w:val="00C819EE"/>
    <w:rsid w:val="00CA5DA9"/>
    <w:rsid w:val="00CD2E4D"/>
    <w:rsid w:val="00D036E1"/>
    <w:rsid w:val="00D10543"/>
    <w:rsid w:val="00D24DDF"/>
    <w:rsid w:val="00D35F31"/>
    <w:rsid w:val="00D51CF2"/>
    <w:rsid w:val="00D819F5"/>
    <w:rsid w:val="00D910F4"/>
    <w:rsid w:val="00DA57F3"/>
    <w:rsid w:val="00DD2819"/>
    <w:rsid w:val="00DD34AB"/>
    <w:rsid w:val="00DE7691"/>
    <w:rsid w:val="00E06FFF"/>
    <w:rsid w:val="00E15903"/>
    <w:rsid w:val="00E24F0E"/>
    <w:rsid w:val="00E40185"/>
    <w:rsid w:val="00E7286D"/>
    <w:rsid w:val="00EA1461"/>
    <w:rsid w:val="00EA2575"/>
    <w:rsid w:val="00EB0DE9"/>
    <w:rsid w:val="00EB14F7"/>
    <w:rsid w:val="00ED2B0D"/>
    <w:rsid w:val="00ED7029"/>
    <w:rsid w:val="00EE1841"/>
    <w:rsid w:val="00F02D49"/>
    <w:rsid w:val="00F3609B"/>
    <w:rsid w:val="00F438EE"/>
    <w:rsid w:val="00FD1041"/>
    <w:rsid w:val="00FD44C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662AE"/>
    <w:rPr>
      <w:color w:val="0563C1" w:themeColor="hyperlink"/>
      <w:u w:val="single"/>
    </w:rPr>
  </w:style>
  <w:style w:type="paragraph" w:styleId="ListParagraph">
    <w:name w:val="List Paragraph"/>
    <w:basedOn w:val="Normal"/>
    <w:uiPriority w:val="34"/>
    <w:qFormat/>
    <w:rsid w:val="00BA7C7D"/>
    <w:pPr>
      <w:ind w:left="720"/>
      <w:contextualSpacing/>
    </w:pPr>
  </w:style>
  <w:style w:type="paragraph" w:styleId="NormalWeb">
    <w:name w:val="Normal (Web)"/>
    <w:basedOn w:val="Normal"/>
    <w:uiPriority w:val="99"/>
    <w:semiHidden/>
    <w:unhideWhenUsed/>
    <w:rsid w:val="004E1256"/>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BalloonText">
    <w:name w:val="Balloon Text"/>
    <w:basedOn w:val="Normal"/>
    <w:link w:val="BalloonTextChar"/>
    <w:uiPriority w:val="99"/>
    <w:semiHidden/>
    <w:unhideWhenUsed/>
    <w:rsid w:val="00427BF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27BFB"/>
    <w:rPr>
      <w:rFonts w:ascii="Tahoma" w:hAnsi="Tahoma" w:cs="Tahoma"/>
      <w:sz w:val="16"/>
      <w:szCs w:val="16"/>
    </w:rPr>
  </w:style>
  <w:style w:type="character" w:customStyle="1" w:styleId="apple-converted-space">
    <w:name w:val="apple-converted-space"/>
    <w:basedOn w:val="DefaultParagraphFont"/>
    <w:rsid w:val="00E7286D"/>
  </w:style>
  <w:style w:type="character" w:customStyle="1" w:styleId="highlight">
    <w:name w:val="highlight"/>
    <w:basedOn w:val="DefaultParagraphFont"/>
    <w:rsid w:val="00E7286D"/>
  </w:style>
  <w:style w:type="table" w:styleId="TableGrid">
    <w:name w:val="Table Grid"/>
    <w:basedOn w:val="TableNormal"/>
    <w:uiPriority w:val="39"/>
    <w:rsid w:val="004F07A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1">
    <w:name w:val="Body 1"/>
    <w:rsid w:val="006144FE"/>
    <w:pPr>
      <w:widowControl w:val="0"/>
      <w:pBdr>
        <w:top w:val="none" w:sz="96" w:space="31" w:color="FFFFFF" w:frame="1"/>
        <w:left w:val="none" w:sz="96" w:space="31" w:color="FFFFFF" w:frame="1"/>
        <w:bottom w:val="none" w:sz="96" w:space="31" w:color="FFFFFF" w:frame="1"/>
        <w:right w:val="none" w:sz="96" w:space="31" w:color="FFFFFF" w:frame="1"/>
        <w:bar w:val="none" w:sz="0" w:color="000000"/>
      </w:pBdr>
      <w:spacing w:after="0" w:line="360" w:lineRule="auto"/>
      <w:jc w:val="both"/>
      <w:outlineLvl w:val="0"/>
    </w:pPr>
    <w:rPr>
      <w:rFonts w:ascii="Arial" w:eastAsia="Arial Unicode MS" w:hAnsi="Arial Unicode MS" w:cs="Arial Unicode MS"/>
      <w:color w:val="000000"/>
      <w:sz w:val="24"/>
      <w:szCs w:val="24"/>
      <w:u w:color="000000"/>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662AE"/>
    <w:rPr>
      <w:color w:val="0563C1" w:themeColor="hyperlink"/>
      <w:u w:val="single"/>
    </w:rPr>
  </w:style>
  <w:style w:type="paragraph" w:styleId="ListParagraph">
    <w:name w:val="List Paragraph"/>
    <w:basedOn w:val="Normal"/>
    <w:uiPriority w:val="34"/>
    <w:qFormat/>
    <w:rsid w:val="00BA7C7D"/>
    <w:pPr>
      <w:ind w:left="720"/>
      <w:contextualSpacing/>
    </w:pPr>
  </w:style>
  <w:style w:type="paragraph" w:styleId="NormalWeb">
    <w:name w:val="Normal (Web)"/>
    <w:basedOn w:val="Normal"/>
    <w:uiPriority w:val="99"/>
    <w:semiHidden/>
    <w:unhideWhenUsed/>
    <w:rsid w:val="004E1256"/>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BalloonText">
    <w:name w:val="Balloon Text"/>
    <w:basedOn w:val="Normal"/>
    <w:link w:val="BalloonTextChar"/>
    <w:uiPriority w:val="99"/>
    <w:semiHidden/>
    <w:unhideWhenUsed/>
    <w:rsid w:val="00427BF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27BFB"/>
    <w:rPr>
      <w:rFonts w:ascii="Tahoma" w:hAnsi="Tahoma" w:cs="Tahoma"/>
      <w:sz w:val="16"/>
      <w:szCs w:val="16"/>
    </w:rPr>
  </w:style>
  <w:style w:type="character" w:customStyle="1" w:styleId="apple-converted-space">
    <w:name w:val="apple-converted-space"/>
    <w:basedOn w:val="DefaultParagraphFont"/>
    <w:rsid w:val="00E7286D"/>
  </w:style>
  <w:style w:type="character" w:customStyle="1" w:styleId="highlight">
    <w:name w:val="highlight"/>
    <w:basedOn w:val="DefaultParagraphFont"/>
    <w:rsid w:val="00E7286D"/>
  </w:style>
  <w:style w:type="table" w:styleId="TableGrid">
    <w:name w:val="Table Grid"/>
    <w:basedOn w:val="TableNormal"/>
    <w:uiPriority w:val="39"/>
    <w:rsid w:val="004F07A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1">
    <w:name w:val="Body 1"/>
    <w:rsid w:val="006144FE"/>
    <w:pPr>
      <w:widowControl w:val="0"/>
      <w:pBdr>
        <w:top w:val="none" w:sz="96" w:space="31" w:color="FFFFFF" w:frame="1"/>
        <w:left w:val="none" w:sz="96" w:space="31" w:color="FFFFFF" w:frame="1"/>
        <w:bottom w:val="none" w:sz="96" w:space="31" w:color="FFFFFF" w:frame="1"/>
        <w:right w:val="none" w:sz="96" w:space="31" w:color="FFFFFF" w:frame="1"/>
        <w:bar w:val="none" w:sz="0" w:color="000000"/>
      </w:pBdr>
      <w:spacing w:after="0" w:line="360" w:lineRule="auto"/>
      <w:jc w:val="both"/>
      <w:outlineLvl w:val="0"/>
    </w:pPr>
    <w:rPr>
      <w:rFonts w:ascii="Arial" w:eastAsia="Arial Unicode MS" w:hAnsi="Arial Unicode MS" w:cs="Arial Unicode MS"/>
      <w:color w:val="000000"/>
      <w:sz w:val="24"/>
      <w:szCs w:val="24"/>
      <w:u w:color="00000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366309">
      <w:bodyDiv w:val="1"/>
      <w:marLeft w:val="0"/>
      <w:marRight w:val="0"/>
      <w:marTop w:val="0"/>
      <w:marBottom w:val="0"/>
      <w:divBdr>
        <w:top w:val="none" w:sz="0" w:space="0" w:color="auto"/>
        <w:left w:val="none" w:sz="0" w:space="0" w:color="auto"/>
        <w:bottom w:val="none" w:sz="0" w:space="0" w:color="auto"/>
        <w:right w:val="none" w:sz="0" w:space="0" w:color="auto"/>
      </w:divBdr>
    </w:div>
    <w:div w:id="778372588">
      <w:bodyDiv w:val="1"/>
      <w:marLeft w:val="0"/>
      <w:marRight w:val="0"/>
      <w:marTop w:val="0"/>
      <w:marBottom w:val="0"/>
      <w:divBdr>
        <w:top w:val="none" w:sz="0" w:space="0" w:color="auto"/>
        <w:left w:val="none" w:sz="0" w:space="0" w:color="auto"/>
        <w:bottom w:val="none" w:sz="0" w:space="0" w:color="auto"/>
        <w:right w:val="none" w:sz="0" w:space="0" w:color="auto"/>
      </w:divBdr>
    </w:div>
    <w:div w:id="800421558">
      <w:bodyDiv w:val="1"/>
      <w:marLeft w:val="0"/>
      <w:marRight w:val="0"/>
      <w:marTop w:val="0"/>
      <w:marBottom w:val="0"/>
      <w:divBdr>
        <w:top w:val="none" w:sz="0" w:space="0" w:color="auto"/>
        <w:left w:val="none" w:sz="0" w:space="0" w:color="auto"/>
        <w:bottom w:val="none" w:sz="0" w:space="0" w:color="auto"/>
        <w:right w:val="none" w:sz="0" w:space="0" w:color="auto"/>
      </w:divBdr>
    </w:div>
    <w:div w:id="1390156694">
      <w:bodyDiv w:val="1"/>
      <w:marLeft w:val="0"/>
      <w:marRight w:val="0"/>
      <w:marTop w:val="0"/>
      <w:marBottom w:val="0"/>
      <w:divBdr>
        <w:top w:val="none" w:sz="0" w:space="0" w:color="auto"/>
        <w:left w:val="none" w:sz="0" w:space="0" w:color="auto"/>
        <w:bottom w:val="none" w:sz="0" w:space="0" w:color="auto"/>
        <w:right w:val="none" w:sz="0" w:space="0" w:color="auto"/>
      </w:divBdr>
      <w:divsChild>
        <w:div w:id="1822690230">
          <w:marLeft w:val="0"/>
          <w:marRight w:val="0"/>
          <w:marTop w:val="34"/>
          <w:marBottom w:val="34"/>
          <w:divBdr>
            <w:top w:val="none" w:sz="0" w:space="0" w:color="auto"/>
            <w:left w:val="none" w:sz="0" w:space="0" w:color="auto"/>
            <w:bottom w:val="none" w:sz="0" w:space="0" w:color="auto"/>
            <w:right w:val="none" w:sz="0" w:space="0" w:color="auto"/>
          </w:divBdr>
        </w:div>
      </w:divsChild>
    </w:div>
    <w:div w:id="1914074458">
      <w:bodyDiv w:val="1"/>
      <w:marLeft w:val="0"/>
      <w:marRight w:val="0"/>
      <w:marTop w:val="0"/>
      <w:marBottom w:val="0"/>
      <w:divBdr>
        <w:top w:val="none" w:sz="0" w:space="0" w:color="auto"/>
        <w:left w:val="none" w:sz="0" w:space="0" w:color="auto"/>
        <w:bottom w:val="none" w:sz="0" w:space="0" w:color="auto"/>
        <w:right w:val="none" w:sz="0" w:space="0" w:color="auto"/>
      </w:divBdr>
      <w:divsChild>
        <w:div w:id="1688019470">
          <w:marLeft w:val="0"/>
          <w:marRight w:val="0"/>
          <w:marTop w:val="34"/>
          <w:marBottom w:val="34"/>
          <w:divBdr>
            <w:top w:val="none" w:sz="0" w:space="0" w:color="auto"/>
            <w:left w:val="none" w:sz="0" w:space="0" w:color="auto"/>
            <w:bottom w:val="none" w:sz="0" w:space="0" w:color="auto"/>
            <w:right w:val="none" w:sz="0" w:space="0" w:color="auto"/>
          </w:divBdr>
        </w:div>
      </w:divsChild>
    </w:div>
    <w:div w:id="20502557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jpeg"/><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image" Target="media/image2.jpeg"/><Relationship Id="rId5"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16</Pages>
  <Words>4777</Words>
  <Characters>27232</Characters>
  <Application>Microsoft Office Word</Application>
  <DocSecurity>0</DocSecurity>
  <Lines>226</Lines>
  <Paragraphs>63</Paragraphs>
  <ScaleCrop>false</ScaleCrop>
  <HeadingPairs>
    <vt:vector size="2" baseType="variant">
      <vt:variant>
        <vt:lpstr>Title</vt:lpstr>
      </vt:variant>
      <vt:variant>
        <vt:i4>1</vt:i4>
      </vt:variant>
    </vt:vector>
  </HeadingPairs>
  <TitlesOfParts>
    <vt:vector size="1" baseType="lpstr">
      <vt:lpstr/>
    </vt:vector>
  </TitlesOfParts>
  <Company>University of Cambridge</Company>
  <LinksUpToDate>false</LinksUpToDate>
  <CharactersWithSpaces>31946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Tristan Barrett</dc:creator>
  <cp:lastModifiedBy>Tristan</cp:lastModifiedBy>
  <cp:revision>2</cp:revision>
  <dcterms:created xsi:type="dcterms:W3CDTF">2018-02-14T10:22:00Z</dcterms:created>
  <dcterms:modified xsi:type="dcterms:W3CDTF">2018-02-14T10:22:00Z</dcterms:modified>
</cp:coreProperties>
</file>