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C4EF02" w14:textId="77777777" w:rsidR="00F05D74" w:rsidRPr="00F05D74" w:rsidRDefault="00F05D74" w:rsidP="00F05D74">
      <w:pPr>
        <w:jc w:val="center"/>
        <w:rPr>
          <w:rFonts w:ascii="Gentium" w:hAnsi="Gentium"/>
          <w:b/>
          <w:sz w:val="24"/>
          <w:szCs w:val="24"/>
        </w:rPr>
      </w:pPr>
      <w:r>
        <w:rPr>
          <w:rFonts w:ascii="Gentium" w:hAnsi="Gentium"/>
          <w:b/>
          <w:sz w:val="24"/>
          <w:szCs w:val="24"/>
        </w:rPr>
        <w:t xml:space="preserve">La </w:t>
      </w:r>
      <w:proofErr w:type="spellStart"/>
      <w:r>
        <w:rPr>
          <w:rFonts w:ascii="Gentium" w:hAnsi="Gentium"/>
          <w:b/>
          <w:sz w:val="24"/>
          <w:szCs w:val="24"/>
        </w:rPr>
        <w:t>Catabase</w:t>
      </w:r>
      <w:proofErr w:type="spellEnd"/>
      <w:r>
        <w:rPr>
          <w:rFonts w:ascii="Gentium" w:hAnsi="Gentium"/>
          <w:b/>
          <w:sz w:val="24"/>
          <w:szCs w:val="24"/>
        </w:rPr>
        <w:t xml:space="preserve"> Aérienne de </w:t>
      </w:r>
      <w:proofErr w:type="spellStart"/>
      <w:r>
        <w:rPr>
          <w:rFonts w:ascii="Gentium" w:hAnsi="Gentium"/>
          <w:b/>
          <w:sz w:val="24"/>
          <w:szCs w:val="24"/>
        </w:rPr>
        <w:t>Thespésios</w:t>
      </w:r>
      <w:proofErr w:type="spellEnd"/>
      <w:r>
        <w:rPr>
          <w:rFonts w:ascii="Gentium" w:hAnsi="Gentium"/>
          <w:b/>
          <w:sz w:val="24"/>
          <w:szCs w:val="24"/>
        </w:rPr>
        <w:t xml:space="preserve"> : Le Statut du Récit</w:t>
      </w:r>
    </w:p>
    <w:p w14:paraId="1D11CBDD" w14:textId="77777777" w:rsidR="00F05D74" w:rsidRDefault="00F05D74" w:rsidP="006957C4">
      <w:pPr>
        <w:jc w:val="both"/>
        <w:rPr>
          <w:rFonts w:ascii="Gentium" w:hAnsi="Gentium"/>
          <w:sz w:val="24"/>
          <w:szCs w:val="24"/>
        </w:rPr>
      </w:pPr>
    </w:p>
    <w:p w14:paraId="4EC6903C" w14:textId="77777777" w:rsidR="00F05D74" w:rsidRDefault="00F05D74" w:rsidP="006957C4">
      <w:pPr>
        <w:jc w:val="both"/>
        <w:rPr>
          <w:rFonts w:ascii="Gentium" w:hAnsi="Gentium"/>
          <w:sz w:val="24"/>
          <w:szCs w:val="24"/>
        </w:rPr>
      </w:pPr>
    </w:p>
    <w:p w14:paraId="32983B6B" w14:textId="77777777" w:rsidR="00F05D74" w:rsidRDefault="00F05D74" w:rsidP="006957C4">
      <w:pPr>
        <w:jc w:val="both"/>
        <w:rPr>
          <w:rFonts w:ascii="Gentium" w:hAnsi="Gentium"/>
          <w:sz w:val="24"/>
          <w:szCs w:val="24"/>
        </w:rPr>
      </w:pPr>
    </w:p>
    <w:p w14:paraId="152C47BF" w14:textId="58FE9F99" w:rsidR="000B1E2A" w:rsidRPr="00FD5207" w:rsidRDefault="00F9480F" w:rsidP="006957C4">
      <w:pPr>
        <w:jc w:val="both"/>
        <w:rPr>
          <w:rFonts w:ascii="Gentium" w:hAnsi="Gentium"/>
          <w:sz w:val="28"/>
          <w:szCs w:val="28"/>
        </w:rPr>
      </w:pPr>
      <w:r w:rsidRPr="00FD5207">
        <w:rPr>
          <w:rFonts w:ascii="Gentium" w:hAnsi="Gentium"/>
          <w:sz w:val="28"/>
          <w:szCs w:val="28"/>
        </w:rPr>
        <w:t xml:space="preserve">Les dernières pages du </w:t>
      </w:r>
      <w:r w:rsidRPr="00FD5207">
        <w:rPr>
          <w:rFonts w:ascii="Gentium" w:hAnsi="Gentium"/>
          <w:i/>
          <w:sz w:val="28"/>
          <w:szCs w:val="28"/>
        </w:rPr>
        <w:t xml:space="preserve">De sera </w:t>
      </w:r>
      <w:proofErr w:type="spellStart"/>
      <w:r w:rsidRPr="00FD5207">
        <w:rPr>
          <w:rFonts w:ascii="Gentium" w:hAnsi="Gentium"/>
          <w:i/>
          <w:sz w:val="28"/>
          <w:szCs w:val="28"/>
        </w:rPr>
        <w:t>numinis</w:t>
      </w:r>
      <w:proofErr w:type="spellEnd"/>
      <w:r w:rsidRPr="00FD5207">
        <w:rPr>
          <w:rFonts w:ascii="Gentium" w:hAnsi="Gentium"/>
          <w:i/>
          <w:sz w:val="28"/>
          <w:szCs w:val="28"/>
        </w:rPr>
        <w:t xml:space="preserve"> </w:t>
      </w:r>
      <w:proofErr w:type="spellStart"/>
      <w:r w:rsidRPr="00FD5207">
        <w:rPr>
          <w:rFonts w:ascii="Gentium" w:hAnsi="Gentium"/>
          <w:i/>
          <w:sz w:val="28"/>
          <w:szCs w:val="28"/>
        </w:rPr>
        <w:t>vindicta</w:t>
      </w:r>
      <w:proofErr w:type="spellEnd"/>
      <w:r w:rsidRPr="00FD5207">
        <w:rPr>
          <w:rFonts w:ascii="Gentium" w:hAnsi="Gentium"/>
          <w:i/>
          <w:sz w:val="28"/>
          <w:szCs w:val="28"/>
        </w:rPr>
        <w:t xml:space="preserve"> </w:t>
      </w:r>
      <w:r w:rsidRPr="00FD5207">
        <w:rPr>
          <w:rFonts w:ascii="Gentium" w:hAnsi="Gentium"/>
          <w:sz w:val="28"/>
          <w:szCs w:val="28"/>
        </w:rPr>
        <w:t>de Plutarque sont depuis t</w:t>
      </w:r>
      <w:r w:rsidR="00F56E27" w:rsidRPr="00FD5207">
        <w:rPr>
          <w:rFonts w:ascii="Gentium" w:hAnsi="Gentium"/>
          <w:sz w:val="28"/>
          <w:szCs w:val="28"/>
        </w:rPr>
        <w:t xml:space="preserve">oujours un passage obligé des discussions </w:t>
      </w:r>
      <w:r w:rsidRPr="00FD5207">
        <w:rPr>
          <w:rFonts w:ascii="Gentium" w:hAnsi="Gentium"/>
          <w:sz w:val="28"/>
          <w:szCs w:val="28"/>
        </w:rPr>
        <w:t xml:space="preserve">sur l’au-delà des Grecs. Le voyage de </w:t>
      </w:r>
      <w:proofErr w:type="spellStart"/>
      <w:r w:rsidRPr="00FD5207">
        <w:rPr>
          <w:rFonts w:ascii="Gentium" w:hAnsi="Gentium"/>
          <w:sz w:val="28"/>
          <w:szCs w:val="28"/>
        </w:rPr>
        <w:t>Thespésios</w:t>
      </w:r>
      <w:proofErr w:type="spellEnd"/>
      <w:r w:rsidRPr="00FD5207">
        <w:rPr>
          <w:rFonts w:ascii="Gentium" w:hAnsi="Gentium"/>
          <w:sz w:val="28"/>
          <w:szCs w:val="28"/>
        </w:rPr>
        <w:t xml:space="preserve"> sur les traces d’Er le Pamphylien offre une vision vive et détaillée</w:t>
      </w:r>
      <w:r w:rsidR="006957C4" w:rsidRPr="00FD5207">
        <w:rPr>
          <w:rFonts w:ascii="Gentium" w:hAnsi="Gentium"/>
          <w:sz w:val="28"/>
          <w:szCs w:val="28"/>
        </w:rPr>
        <w:t xml:space="preserve"> de la topographie eschatologique, un long parcours à travers les lieux du châtiment et de la réincarnation, notable pour la cruauté et l’étrangeté de ses descriptions, et matière inépuisable pour les étudiants de la </w:t>
      </w:r>
      <w:proofErr w:type="spellStart"/>
      <w:r w:rsidR="006957C4" w:rsidRPr="00FD5207">
        <w:rPr>
          <w:rFonts w:ascii="Gentium" w:hAnsi="Gentium"/>
          <w:sz w:val="28"/>
          <w:szCs w:val="28"/>
        </w:rPr>
        <w:t>catabase</w:t>
      </w:r>
      <w:proofErr w:type="spellEnd"/>
      <w:r w:rsidR="006957C4" w:rsidRPr="00FD5207">
        <w:rPr>
          <w:rFonts w:ascii="Gentium" w:hAnsi="Gentium"/>
          <w:sz w:val="28"/>
          <w:szCs w:val="28"/>
        </w:rPr>
        <w:t xml:space="preserve">. L’histoire de </w:t>
      </w:r>
      <w:proofErr w:type="spellStart"/>
      <w:r w:rsidR="006957C4" w:rsidRPr="00FD5207">
        <w:rPr>
          <w:rFonts w:ascii="Gentium" w:hAnsi="Gentium"/>
          <w:sz w:val="28"/>
          <w:szCs w:val="28"/>
        </w:rPr>
        <w:t>Thespésios</w:t>
      </w:r>
      <w:proofErr w:type="spellEnd"/>
      <w:r w:rsidR="006957C4" w:rsidRPr="00FD5207">
        <w:rPr>
          <w:rFonts w:ascii="Gentium" w:hAnsi="Gentium"/>
          <w:sz w:val="28"/>
          <w:szCs w:val="28"/>
        </w:rPr>
        <w:t xml:space="preserve"> joue un rôle de premier plan dans les classiques de la recherche sur le </w:t>
      </w:r>
      <w:proofErr w:type="spellStart"/>
      <w:r w:rsidR="006957C4" w:rsidRPr="00FD5207">
        <w:rPr>
          <w:rFonts w:ascii="Gentium" w:hAnsi="Gentium"/>
          <w:i/>
          <w:sz w:val="28"/>
          <w:szCs w:val="28"/>
        </w:rPr>
        <w:t>descensus</w:t>
      </w:r>
      <w:proofErr w:type="spellEnd"/>
      <w:r w:rsidR="006957C4" w:rsidRPr="00FD5207">
        <w:rPr>
          <w:rFonts w:ascii="Gentium" w:hAnsi="Gentium"/>
          <w:i/>
          <w:sz w:val="28"/>
          <w:szCs w:val="28"/>
        </w:rPr>
        <w:t xml:space="preserve"> ad </w:t>
      </w:r>
      <w:proofErr w:type="spellStart"/>
      <w:r w:rsidR="006957C4" w:rsidRPr="00FD5207">
        <w:rPr>
          <w:rFonts w:ascii="Gentium" w:hAnsi="Gentium"/>
          <w:i/>
          <w:sz w:val="28"/>
          <w:szCs w:val="28"/>
        </w:rPr>
        <w:t>inferos</w:t>
      </w:r>
      <w:proofErr w:type="spellEnd"/>
      <w:r w:rsidR="004A7015" w:rsidRPr="00FD5207">
        <w:rPr>
          <w:rFonts w:ascii="Gentium" w:hAnsi="Gentium"/>
          <w:sz w:val="28"/>
          <w:szCs w:val="28"/>
        </w:rPr>
        <w:t>, tels</w:t>
      </w:r>
      <w:r w:rsidR="006957C4" w:rsidRPr="00FD5207">
        <w:rPr>
          <w:rFonts w:ascii="Gentium" w:hAnsi="Gentium"/>
          <w:sz w:val="28"/>
          <w:szCs w:val="28"/>
        </w:rPr>
        <w:t xml:space="preserve"> </w:t>
      </w:r>
      <w:r w:rsidR="004A7015" w:rsidRPr="00FD5207">
        <w:rPr>
          <w:rFonts w:ascii="Gentium" w:hAnsi="Gentium"/>
          <w:sz w:val="28"/>
          <w:szCs w:val="28"/>
        </w:rPr>
        <w:t>l'</w:t>
      </w:r>
      <w:proofErr w:type="spellStart"/>
      <w:r w:rsidR="004A7015" w:rsidRPr="00FD5207">
        <w:rPr>
          <w:rFonts w:ascii="Gentium" w:hAnsi="Gentium"/>
          <w:i/>
          <w:sz w:val="28"/>
          <w:szCs w:val="28"/>
        </w:rPr>
        <w:t>Acheruntica</w:t>
      </w:r>
      <w:proofErr w:type="spellEnd"/>
      <w:r w:rsidR="004A7015" w:rsidRPr="00FD5207">
        <w:rPr>
          <w:rFonts w:ascii="Gentium" w:hAnsi="Gentium"/>
          <w:i/>
          <w:sz w:val="28"/>
          <w:szCs w:val="28"/>
        </w:rPr>
        <w:t xml:space="preserve"> </w:t>
      </w:r>
      <w:r w:rsidR="0087645A">
        <w:rPr>
          <w:rFonts w:ascii="Gentium" w:hAnsi="Gentium"/>
          <w:sz w:val="28"/>
          <w:szCs w:val="28"/>
        </w:rPr>
        <w:t xml:space="preserve">de Gotthold </w:t>
      </w:r>
      <w:proofErr w:type="spellStart"/>
      <w:r w:rsidR="0087645A">
        <w:rPr>
          <w:rFonts w:ascii="Gentium" w:hAnsi="Gentium"/>
          <w:sz w:val="28"/>
          <w:szCs w:val="28"/>
        </w:rPr>
        <w:t>Ett</w:t>
      </w:r>
      <w:r w:rsidR="004A7015" w:rsidRPr="00FD5207">
        <w:rPr>
          <w:rFonts w:ascii="Gentium" w:hAnsi="Gentium"/>
          <w:sz w:val="28"/>
          <w:szCs w:val="28"/>
        </w:rPr>
        <w:t>ig</w:t>
      </w:r>
      <w:proofErr w:type="spellEnd"/>
      <w:r w:rsidR="00423E7C" w:rsidRPr="00FD5207">
        <w:rPr>
          <w:rFonts w:ascii="Gentium" w:hAnsi="Gentium"/>
          <w:sz w:val="28"/>
          <w:szCs w:val="28"/>
        </w:rPr>
        <w:t xml:space="preserve"> ou la</w:t>
      </w:r>
      <w:r w:rsidR="000A2A0D" w:rsidRPr="00FD5207">
        <w:rPr>
          <w:rFonts w:ascii="Gentium" w:hAnsi="Gentium"/>
          <w:sz w:val="28"/>
          <w:szCs w:val="28"/>
        </w:rPr>
        <w:t xml:space="preserve"> </w:t>
      </w:r>
      <w:proofErr w:type="spellStart"/>
      <w:r w:rsidR="000A2A0D" w:rsidRPr="00FD5207">
        <w:rPr>
          <w:rFonts w:ascii="Gentium" w:hAnsi="Gentium"/>
          <w:i/>
          <w:sz w:val="28"/>
          <w:szCs w:val="28"/>
        </w:rPr>
        <w:t>Nekuia</w:t>
      </w:r>
      <w:proofErr w:type="spellEnd"/>
      <w:r w:rsidR="000A2A0D" w:rsidRPr="00FD5207">
        <w:rPr>
          <w:rFonts w:ascii="Gentium" w:hAnsi="Gentium"/>
          <w:i/>
          <w:sz w:val="28"/>
          <w:szCs w:val="28"/>
        </w:rPr>
        <w:t xml:space="preserve"> </w:t>
      </w:r>
      <w:r w:rsidR="000A2A0D" w:rsidRPr="00FD5207">
        <w:rPr>
          <w:rFonts w:ascii="Gentium" w:hAnsi="Gentium"/>
          <w:sz w:val="28"/>
          <w:szCs w:val="28"/>
        </w:rPr>
        <w:t xml:space="preserve">d'Albrecht </w:t>
      </w:r>
      <w:proofErr w:type="spellStart"/>
      <w:r w:rsidR="000A2A0D" w:rsidRPr="00FD5207">
        <w:rPr>
          <w:rFonts w:ascii="Gentium" w:hAnsi="Gentium"/>
          <w:sz w:val="28"/>
          <w:szCs w:val="28"/>
        </w:rPr>
        <w:t>Dieterich</w:t>
      </w:r>
      <w:proofErr w:type="spellEnd"/>
      <w:r w:rsidR="006957C4" w:rsidRPr="00FD5207">
        <w:rPr>
          <w:rFonts w:ascii="Gentium" w:hAnsi="Gentium"/>
          <w:sz w:val="28"/>
          <w:szCs w:val="28"/>
        </w:rPr>
        <w:t xml:space="preserve">, et on la retrouve souvent au </w:t>
      </w:r>
      <w:proofErr w:type="spellStart"/>
      <w:r w:rsidR="006957C4" w:rsidRPr="00FD5207">
        <w:rPr>
          <w:rFonts w:ascii="Gentium" w:hAnsi="Gentium"/>
          <w:sz w:val="28"/>
          <w:szCs w:val="28"/>
        </w:rPr>
        <w:t>coeur</w:t>
      </w:r>
      <w:proofErr w:type="spellEnd"/>
      <w:r w:rsidR="006957C4" w:rsidRPr="00FD5207">
        <w:rPr>
          <w:rFonts w:ascii="Gentium" w:hAnsi="Gentium"/>
          <w:sz w:val="28"/>
          <w:szCs w:val="28"/>
        </w:rPr>
        <w:t xml:space="preserve"> des </w:t>
      </w:r>
      <w:r w:rsidR="00F56E27" w:rsidRPr="00FD5207">
        <w:rPr>
          <w:rFonts w:ascii="Gentium" w:hAnsi="Gentium"/>
          <w:sz w:val="28"/>
          <w:szCs w:val="28"/>
        </w:rPr>
        <w:t>débats</w:t>
      </w:r>
      <w:r w:rsidR="006957C4" w:rsidRPr="00FD5207">
        <w:rPr>
          <w:rFonts w:ascii="Gentium" w:hAnsi="Gentium"/>
          <w:sz w:val="28"/>
          <w:szCs w:val="28"/>
        </w:rPr>
        <w:t xml:space="preserve"> qui s’intéressent plus généralement aux voyages de l’âme après la mort. Dans la majorité de ces études, le souci principal est d’évaluer la valeur des </w:t>
      </w:r>
      <w:r w:rsidR="006957C4" w:rsidRPr="00FD5207">
        <w:rPr>
          <w:rFonts w:ascii="Gentium" w:hAnsi="Gentium"/>
          <w:b/>
          <w:sz w:val="28"/>
          <w:szCs w:val="28"/>
        </w:rPr>
        <w:t>croyances</w:t>
      </w:r>
      <w:r w:rsidR="006957C4" w:rsidRPr="00FD5207">
        <w:rPr>
          <w:rFonts w:ascii="Gentium" w:hAnsi="Gentium"/>
          <w:sz w:val="28"/>
          <w:szCs w:val="28"/>
        </w:rPr>
        <w:t xml:space="preserve"> qui se trouvent dans le texte de Plutarque. C’est là un programme dont la longue histoire a suivi de nombreux rebondissements. Au XVIe siècle déjà, </w:t>
      </w:r>
      <w:r w:rsidR="0056718E">
        <w:rPr>
          <w:rFonts w:ascii="Gentium" w:hAnsi="Gentium"/>
          <w:sz w:val="28"/>
          <w:szCs w:val="28"/>
        </w:rPr>
        <w:t>et ce dès la p</w:t>
      </w:r>
      <w:r w:rsidR="0087645A">
        <w:rPr>
          <w:rFonts w:ascii="Gentium" w:hAnsi="Gentium"/>
          <w:sz w:val="28"/>
          <w:szCs w:val="28"/>
        </w:rPr>
        <w:t>remière édition du texte en 1513</w:t>
      </w:r>
      <w:r w:rsidR="0056718E">
        <w:rPr>
          <w:rFonts w:ascii="Gentium" w:hAnsi="Gentium"/>
          <w:sz w:val="28"/>
          <w:szCs w:val="28"/>
        </w:rPr>
        <w:t xml:space="preserve">, </w:t>
      </w:r>
      <w:r w:rsidR="006957C4" w:rsidRPr="00FD5207">
        <w:rPr>
          <w:rFonts w:ascii="Gentium" w:hAnsi="Gentium"/>
          <w:sz w:val="28"/>
          <w:szCs w:val="28"/>
        </w:rPr>
        <w:t xml:space="preserve">on </w:t>
      </w:r>
      <w:r w:rsidR="009D3EAF">
        <w:rPr>
          <w:rFonts w:ascii="Gentium" w:hAnsi="Gentium"/>
          <w:sz w:val="28"/>
          <w:szCs w:val="28"/>
        </w:rPr>
        <w:t>s'activait</w:t>
      </w:r>
      <w:r w:rsidR="006957C4" w:rsidRPr="00FD5207">
        <w:rPr>
          <w:rFonts w:ascii="Gentium" w:hAnsi="Gentium"/>
          <w:sz w:val="28"/>
          <w:szCs w:val="28"/>
        </w:rPr>
        <w:t xml:space="preserve"> dans certains milieux pour approprier la vision de </w:t>
      </w:r>
      <w:proofErr w:type="spellStart"/>
      <w:r w:rsidR="006957C4" w:rsidRPr="00FD5207">
        <w:rPr>
          <w:rFonts w:ascii="Gentium" w:hAnsi="Gentium"/>
          <w:sz w:val="28"/>
          <w:szCs w:val="28"/>
        </w:rPr>
        <w:t>Thespésios</w:t>
      </w:r>
      <w:proofErr w:type="spellEnd"/>
      <w:r w:rsidR="006957C4" w:rsidRPr="00FD5207">
        <w:rPr>
          <w:rFonts w:ascii="Gentium" w:hAnsi="Gentium"/>
          <w:sz w:val="28"/>
          <w:szCs w:val="28"/>
        </w:rPr>
        <w:t xml:space="preserve"> au messa</w:t>
      </w:r>
      <w:r w:rsidR="00171D25" w:rsidRPr="00FD5207">
        <w:rPr>
          <w:rFonts w:ascii="Gentium" w:hAnsi="Gentium"/>
          <w:sz w:val="28"/>
          <w:szCs w:val="28"/>
        </w:rPr>
        <w:t xml:space="preserve">ge chrétien, en faire un parallèle à </w:t>
      </w:r>
      <w:r w:rsidR="006957C4" w:rsidRPr="00FD5207">
        <w:rPr>
          <w:rFonts w:ascii="Gentium" w:hAnsi="Gentium"/>
          <w:sz w:val="28"/>
          <w:szCs w:val="28"/>
        </w:rPr>
        <w:t>la tradition des visions infernales, tandis que d’autres, beaucoup plus nombreux, s’efforçaient de réfuter les mensonges de Plutarque, de prouver leur erreur</w:t>
      </w:r>
      <w:r w:rsidR="00564BD3" w:rsidRPr="00FD5207">
        <w:rPr>
          <w:rFonts w:ascii="Gentium" w:hAnsi="Gentium"/>
          <w:sz w:val="28"/>
          <w:szCs w:val="28"/>
        </w:rPr>
        <w:t xml:space="preserve"> par une nouvelle apologétique</w:t>
      </w:r>
      <w:r w:rsidR="00171D0B">
        <w:rPr>
          <w:rFonts w:ascii="Gentium" w:hAnsi="Gentium"/>
          <w:sz w:val="28"/>
          <w:szCs w:val="28"/>
        </w:rPr>
        <w:t>, et celles</w:t>
      </w:r>
      <w:r w:rsidR="00703E84" w:rsidRPr="00FD5207">
        <w:rPr>
          <w:rFonts w:ascii="Gentium" w:hAnsi="Gentium"/>
          <w:sz w:val="28"/>
          <w:szCs w:val="28"/>
        </w:rPr>
        <w:t xml:space="preserve"> de leurs ennemis par association</w:t>
      </w:r>
      <w:r w:rsidR="00642527" w:rsidRPr="00FD5207">
        <w:rPr>
          <w:rFonts w:ascii="Gentium" w:hAnsi="Gentium"/>
          <w:sz w:val="28"/>
          <w:szCs w:val="28"/>
        </w:rPr>
        <w:t xml:space="preserve">. Dans le </w:t>
      </w:r>
      <w:r w:rsidR="00F56E27" w:rsidRPr="00FD5207">
        <w:rPr>
          <w:rFonts w:ascii="Gentium" w:hAnsi="Gentium"/>
          <w:sz w:val="28"/>
          <w:szCs w:val="28"/>
        </w:rPr>
        <w:t xml:space="preserve">long et très riche </w:t>
      </w:r>
      <w:proofErr w:type="spellStart"/>
      <w:r w:rsidR="007E14F8" w:rsidRPr="00FD5207">
        <w:rPr>
          <w:rFonts w:ascii="Gentium" w:eastAsia="Times New Roman" w:hAnsi="Gentium" w:cs="Times New Roman"/>
          <w:i/>
          <w:iCs/>
          <w:sz w:val="28"/>
          <w:szCs w:val="28"/>
        </w:rPr>
        <w:t>Commentarius</w:t>
      </w:r>
      <w:proofErr w:type="spellEnd"/>
      <w:r w:rsidR="007E14F8" w:rsidRPr="00FD5207">
        <w:rPr>
          <w:rFonts w:ascii="Gentium" w:eastAsia="Times New Roman" w:hAnsi="Gentium" w:cs="Times New Roman"/>
          <w:i/>
          <w:iCs/>
          <w:sz w:val="28"/>
          <w:szCs w:val="28"/>
        </w:rPr>
        <w:t xml:space="preserve"> de </w:t>
      </w:r>
      <w:proofErr w:type="spellStart"/>
      <w:r w:rsidR="007E14F8" w:rsidRPr="00FD5207">
        <w:rPr>
          <w:rFonts w:ascii="Gentium" w:eastAsia="Times New Roman" w:hAnsi="Gentium" w:cs="Times New Roman"/>
          <w:i/>
          <w:iCs/>
          <w:sz w:val="28"/>
          <w:szCs w:val="28"/>
        </w:rPr>
        <w:t>praecipuis</w:t>
      </w:r>
      <w:proofErr w:type="spellEnd"/>
      <w:r w:rsidR="007E14F8" w:rsidRPr="00FD5207">
        <w:rPr>
          <w:rFonts w:ascii="Gentium" w:eastAsia="Times New Roman" w:hAnsi="Gentium" w:cs="Times New Roman"/>
          <w:i/>
          <w:iCs/>
          <w:sz w:val="28"/>
          <w:szCs w:val="28"/>
        </w:rPr>
        <w:t xml:space="preserve"> </w:t>
      </w:r>
      <w:proofErr w:type="spellStart"/>
      <w:r w:rsidR="007E14F8" w:rsidRPr="00FD5207">
        <w:rPr>
          <w:rFonts w:ascii="Gentium" w:eastAsia="Times New Roman" w:hAnsi="Gentium" w:cs="Times New Roman"/>
          <w:i/>
          <w:iCs/>
          <w:sz w:val="28"/>
          <w:szCs w:val="28"/>
        </w:rPr>
        <w:t>divinationum</w:t>
      </w:r>
      <w:proofErr w:type="spellEnd"/>
      <w:r w:rsidR="007E14F8" w:rsidRPr="00FD5207">
        <w:rPr>
          <w:rFonts w:ascii="Gentium" w:eastAsia="Times New Roman" w:hAnsi="Gentium" w:cs="Times New Roman"/>
          <w:i/>
          <w:iCs/>
          <w:sz w:val="28"/>
          <w:szCs w:val="28"/>
        </w:rPr>
        <w:t xml:space="preserve"> </w:t>
      </w:r>
      <w:proofErr w:type="spellStart"/>
      <w:r w:rsidR="007E14F8" w:rsidRPr="00FD5207">
        <w:rPr>
          <w:rFonts w:ascii="Gentium" w:eastAsia="Times New Roman" w:hAnsi="Gentium" w:cs="Times New Roman"/>
          <w:i/>
          <w:iCs/>
          <w:sz w:val="28"/>
          <w:szCs w:val="28"/>
        </w:rPr>
        <w:t>generibus</w:t>
      </w:r>
      <w:proofErr w:type="spellEnd"/>
      <w:r w:rsidR="00B2291D" w:rsidRPr="00FD5207">
        <w:rPr>
          <w:rFonts w:ascii="Gentium" w:eastAsia="Times New Roman" w:hAnsi="Gentium" w:cs="Times New Roman"/>
          <w:iCs/>
          <w:sz w:val="28"/>
          <w:szCs w:val="28"/>
        </w:rPr>
        <w:t xml:space="preserve">, </w:t>
      </w:r>
      <w:r w:rsidR="00B2291D" w:rsidRPr="00FD5207">
        <w:rPr>
          <w:rFonts w:ascii="Gentium" w:hAnsi="Gentium"/>
          <w:sz w:val="28"/>
          <w:szCs w:val="28"/>
        </w:rPr>
        <w:t xml:space="preserve">par exemple, </w:t>
      </w:r>
      <w:r w:rsidR="00642527" w:rsidRPr="00FD5207">
        <w:rPr>
          <w:rFonts w:ascii="Gentium" w:hAnsi="Gentium"/>
          <w:sz w:val="28"/>
          <w:szCs w:val="28"/>
        </w:rPr>
        <w:t xml:space="preserve"> </w:t>
      </w:r>
      <w:r w:rsidR="007E14F8" w:rsidRPr="00FD5207">
        <w:rPr>
          <w:rFonts w:ascii="Gentium" w:hAnsi="Gentium"/>
          <w:sz w:val="28"/>
          <w:szCs w:val="28"/>
        </w:rPr>
        <w:t>publié en 1553 par</w:t>
      </w:r>
      <w:r w:rsidR="00642527" w:rsidRPr="00FD5207">
        <w:rPr>
          <w:rFonts w:ascii="Gentium" w:hAnsi="Gentium"/>
          <w:sz w:val="28"/>
          <w:szCs w:val="28"/>
        </w:rPr>
        <w:t xml:space="preserve"> </w:t>
      </w:r>
      <w:proofErr w:type="spellStart"/>
      <w:r w:rsidR="007E14F8" w:rsidRPr="00FD5207">
        <w:rPr>
          <w:rFonts w:ascii="Gentium" w:hAnsi="Gentium"/>
          <w:sz w:val="28"/>
          <w:szCs w:val="28"/>
        </w:rPr>
        <w:t>Caspar</w:t>
      </w:r>
      <w:proofErr w:type="spellEnd"/>
      <w:r w:rsidR="007E14F8" w:rsidRPr="00FD5207">
        <w:rPr>
          <w:rFonts w:ascii="Gentium" w:hAnsi="Gentium"/>
          <w:sz w:val="28"/>
          <w:szCs w:val="28"/>
        </w:rPr>
        <w:t xml:space="preserve"> </w:t>
      </w:r>
      <w:proofErr w:type="spellStart"/>
      <w:r w:rsidR="007E14F8" w:rsidRPr="00FD5207">
        <w:rPr>
          <w:rFonts w:ascii="Gentium" w:hAnsi="Gentium"/>
          <w:sz w:val="28"/>
          <w:szCs w:val="28"/>
        </w:rPr>
        <w:t>Peucer</w:t>
      </w:r>
      <w:proofErr w:type="spellEnd"/>
      <w:r w:rsidR="00642527" w:rsidRPr="00FD5207">
        <w:rPr>
          <w:rFonts w:ascii="Gentium" w:hAnsi="Gentium"/>
          <w:sz w:val="28"/>
          <w:szCs w:val="28"/>
        </w:rPr>
        <w:t xml:space="preserve">, </w:t>
      </w:r>
      <w:r w:rsidR="00171D25" w:rsidRPr="00FD5207">
        <w:rPr>
          <w:rFonts w:ascii="Gentium" w:hAnsi="Gentium"/>
          <w:sz w:val="28"/>
          <w:szCs w:val="28"/>
        </w:rPr>
        <w:t xml:space="preserve">le </w:t>
      </w:r>
      <w:r w:rsidR="00B2291D" w:rsidRPr="00FD5207">
        <w:rPr>
          <w:rFonts w:ascii="Gentium" w:hAnsi="Gentium"/>
          <w:sz w:val="28"/>
          <w:szCs w:val="28"/>
        </w:rPr>
        <w:t xml:space="preserve">gendre de </w:t>
      </w:r>
      <w:proofErr w:type="spellStart"/>
      <w:r w:rsidR="00B2291D" w:rsidRPr="00FD5207">
        <w:rPr>
          <w:rFonts w:ascii="Gentium" w:hAnsi="Gentium"/>
          <w:sz w:val="28"/>
          <w:szCs w:val="28"/>
        </w:rPr>
        <w:t>Mélanchthon</w:t>
      </w:r>
      <w:proofErr w:type="spellEnd"/>
      <w:r w:rsidR="00F56E27" w:rsidRPr="00FD5207">
        <w:rPr>
          <w:rFonts w:ascii="Gentium" w:hAnsi="Gentium"/>
          <w:sz w:val="28"/>
          <w:szCs w:val="28"/>
        </w:rPr>
        <w:t xml:space="preserve"> à Wittenberg</w:t>
      </w:r>
      <w:r w:rsidR="00B2291D" w:rsidRPr="00FD5207">
        <w:rPr>
          <w:rFonts w:ascii="Gentium" w:hAnsi="Gentium"/>
          <w:sz w:val="28"/>
          <w:szCs w:val="28"/>
        </w:rPr>
        <w:t>,</w:t>
      </w:r>
      <w:r w:rsidR="00642527" w:rsidRPr="00FD5207">
        <w:rPr>
          <w:rFonts w:ascii="Gentium" w:hAnsi="Gentium"/>
          <w:sz w:val="28"/>
          <w:szCs w:val="28"/>
        </w:rPr>
        <w:t xml:space="preserve"> </w:t>
      </w:r>
      <w:r w:rsidR="00B2291D" w:rsidRPr="00FD5207">
        <w:rPr>
          <w:rFonts w:ascii="Gentium" w:hAnsi="Gentium"/>
          <w:sz w:val="28"/>
          <w:szCs w:val="28"/>
        </w:rPr>
        <w:t>le tableau délirant du texte de Plutarque est attribué tout simplement à l'</w:t>
      </w:r>
      <w:proofErr w:type="spellStart"/>
      <w:r w:rsidR="00B2291D" w:rsidRPr="00FD5207">
        <w:rPr>
          <w:rFonts w:ascii="Gentium" w:hAnsi="Gentium"/>
          <w:i/>
          <w:sz w:val="28"/>
          <w:szCs w:val="28"/>
        </w:rPr>
        <w:t>impostura</w:t>
      </w:r>
      <w:proofErr w:type="spellEnd"/>
      <w:r w:rsidR="00B2291D" w:rsidRPr="00FD5207">
        <w:rPr>
          <w:rFonts w:ascii="Gentium" w:hAnsi="Gentium"/>
          <w:i/>
          <w:sz w:val="28"/>
          <w:szCs w:val="28"/>
        </w:rPr>
        <w:t xml:space="preserve"> </w:t>
      </w:r>
      <w:proofErr w:type="spellStart"/>
      <w:r w:rsidR="00B2291D" w:rsidRPr="00FD5207">
        <w:rPr>
          <w:rFonts w:ascii="Gentium" w:hAnsi="Gentium"/>
          <w:i/>
          <w:sz w:val="28"/>
          <w:szCs w:val="28"/>
        </w:rPr>
        <w:t>diabolica</w:t>
      </w:r>
      <w:proofErr w:type="spellEnd"/>
      <w:r w:rsidR="00642527" w:rsidRPr="00FD5207">
        <w:rPr>
          <w:rFonts w:ascii="Gentium" w:hAnsi="Gentium"/>
          <w:sz w:val="28"/>
          <w:szCs w:val="28"/>
        </w:rPr>
        <w:t xml:space="preserve">. Ce type de lecture ouvertement théologique, bien qu’il ait tenu le haut du pavé pendant des siècles, a bien sûr depuis longtemps disparu des horizons de la recherche, mais ce qui l’a remplacé poursuit un objet qui est loin d’être entièrement différent. Soit, encore et toujours, </w:t>
      </w:r>
      <w:r w:rsidR="00EF52E6" w:rsidRPr="00FD5207">
        <w:rPr>
          <w:rFonts w:ascii="Gentium" w:hAnsi="Gentium"/>
          <w:sz w:val="28"/>
          <w:szCs w:val="28"/>
        </w:rPr>
        <w:t xml:space="preserve">l'identification et </w:t>
      </w:r>
      <w:r w:rsidR="00642527" w:rsidRPr="00FD5207">
        <w:rPr>
          <w:rFonts w:ascii="Gentium" w:hAnsi="Gentium"/>
          <w:sz w:val="28"/>
          <w:szCs w:val="28"/>
        </w:rPr>
        <w:t xml:space="preserve">la valeur des </w:t>
      </w:r>
      <w:r w:rsidR="00642527" w:rsidRPr="00FD5207">
        <w:rPr>
          <w:rFonts w:ascii="Gentium" w:hAnsi="Gentium"/>
          <w:b/>
          <w:sz w:val="28"/>
          <w:szCs w:val="28"/>
        </w:rPr>
        <w:t>croyances</w:t>
      </w:r>
      <w:r w:rsidR="00642527" w:rsidRPr="00FD5207">
        <w:rPr>
          <w:rFonts w:ascii="Gentium" w:hAnsi="Gentium"/>
          <w:sz w:val="28"/>
          <w:szCs w:val="28"/>
        </w:rPr>
        <w:t xml:space="preserve"> contenues dans le texte.</w:t>
      </w:r>
    </w:p>
    <w:p w14:paraId="5EC935FD" w14:textId="77777777" w:rsidR="00642527" w:rsidRPr="00FD5207" w:rsidRDefault="00642527" w:rsidP="006957C4">
      <w:pPr>
        <w:jc w:val="both"/>
        <w:rPr>
          <w:rFonts w:ascii="Gentium" w:hAnsi="Gentium"/>
          <w:sz w:val="28"/>
          <w:szCs w:val="28"/>
        </w:rPr>
      </w:pPr>
      <w:r w:rsidRPr="00FD5207">
        <w:rPr>
          <w:rFonts w:ascii="Gentium" w:hAnsi="Gentium"/>
          <w:sz w:val="28"/>
          <w:szCs w:val="28"/>
        </w:rPr>
        <w:tab/>
        <w:t xml:space="preserve">On s’affaire ainsi à déterminer si la vision de </w:t>
      </w:r>
      <w:proofErr w:type="spellStart"/>
      <w:r w:rsidRPr="00FD5207">
        <w:rPr>
          <w:rFonts w:ascii="Gentium" w:hAnsi="Gentium"/>
          <w:sz w:val="28"/>
          <w:szCs w:val="28"/>
        </w:rPr>
        <w:t>Thespésios</w:t>
      </w:r>
      <w:proofErr w:type="spellEnd"/>
      <w:r w:rsidRPr="00FD5207">
        <w:rPr>
          <w:rFonts w:ascii="Gentium" w:hAnsi="Gentium"/>
          <w:sz w:val="28"/>
          <w:szCs w:val="28"/>
        </w:rPr>
        <w:t xml:space="preserve"> est un objet de nature religieuse </w:t>
      </w:r>
      <w:r w:rsidRPr="00FD5207">
        <w:rPr>
          <w:rFonts w:ascii="Gentium" w:hAnsi="Gentium"/>
          <w:b/>
          <w:sz w:val="28"/>
          <w:szCs w:val="28"/>
        </w:rPr>
        <w:t>ou</w:t>
      </w:r>
      <w:r w:rsidRPr="00FD5207">
        <w:rPr>
          <w:rFonts w:ascii="Gentium" w:hAnsi="Gentium"/>
          <w:sz w:val="28"/>
          <w:szCs w:val="28"/>
        </w:rPr>
        <w:t xml:space="preserve"> littéraire. L’un exclut généralement l’autre. Si c’est littéraire, ce n’est pas religieux, et vice versa. Quand on penche pour la </w:t>
      </w:r>
      <w:r w:rsidRPr="00FD5207">
        <w:rPr>
          <w:rFonts w:ascii="Gentium" w:hAnsi="Gentium"/>
          <w:sz w:val="28"/>
          <w:szCs w:val="28"/>
        </w:rPr>
        <w:lastRenderedPageBreak/>
        <w:t xml:space="preserve">lecture « religieuse », alors le but est d’identifier la doctrine, ou, mieux, le « culte » qui se cache derrière le texte. On parle dans ce cas de reflet, ou d’influence. </w:t>
      </w:r>
      <w:r w:rsidR="00703E84" w:rsidRPr="00FD5207">
        <w:rPr>
          <w:rFonts w:ascii="Gentium" w:hAnsi="Gentium"/>
          <w:sz w:val="28"/>
          <w:szCs w:val="28"/>
        </w:rPr>
        <w:t xml:space="preserve">Une autre variation sur la </w:t>
      </w:r>
      <w:proofErr w:type="spellStart"/>
      <w:r w:rsidR="00703E84" w:rsidRPr="00FD5207">
        <w:rPr>
          <w:rFonts w:ascii="Gentium" w:hAnsi="Gentium"/>
          <w:i/>
          <w:sz w:val="28"/>
          <w:szCs w:val="28"/>
        </w:rPr>
        <w:t>Quellenforschung</w:t>
      </w:r>
      <w:proofErr w:type="spellEnd"/>
      <w:r w:rsidR="00703E84" w:rsidRPr="00FD5207">
        <w:rPr>
          <w:rFonts w:ascii="Gentium" w:hAnsi="Gentium"/>
          <w:i/>
          <w:sz w:val="28"/>
          <w:szCs w:val="28"/>
        </w:rPr>
        <w:t xml:space="preserve">. </w:t>
      </w:r>
      <w:r w:rsidRPr="00FD5207">
        <w:rPr>
          <w:rFonts w:ascii="Gentium" w:hAnsi="Gentium"/>
          <w:sz w:val="28"/>
          <w:szCs w:val="28"/>
        </w:rPr>
        <w:t xml:space="preserve">Le texte est </w:t>
      </w:r>
      <w:r w:rsidR="00656DD6" w:rsidRPr="00FD5207">
        <w:rPr>
          <w:rFonts w:ascii="Gentium" w:hAnsi="Gentium"/>
          <w:sz w:val="28"/>
          <w:szCs w:val="28"/>
        </w:rPr>
        <w:t xml:space="preserve">alors </w:t>
      </w:r>
      <w:r w:rsidRPr="00FD5207">
        <w:rPr>
          <w:rFonts w:ascii="Gentium" w:hAnsi="Gentium"/>
          <w:sz w:val="28"/>
          <w:szCs w:val="28"/>
        </w:rPr>
        <w:t xml:space="preserve">une source qui sert à nous conduire ailleurs, à ouvrir une fenêtre sur </w:t>
      </w:r>
      <w:r w:rsidR="00EF52E6" w:rsidRPr="00FD5207">
        <w:rPr>
          <w:rFonts w:ascii="Gentium" w:hAnsi="Gentium"/>
          <w:sz w:val="28"/>
          <w:szCs w:val="28"/>
        </w:rPr>
        <w:t xml:space="preserve">l'imaginaire culturel ou </w:t>
      </w:r>
      <w:r w:rsidRPr="00FD5207">
        <w:rPr>
          <w:rFonts w:ascii="Gentium" w:hAnsi="Gentium"/>
          <w:sz w:val="28"/>
          <w:szCs w:val="28"/>
        </w:rPr>
        <w:t>les courants de la pensée religieuse qui l’ont produit. C’est, par exemple, le but ultime</w:t>
      </w:r>
      <w:r w:rsidR="00B870CC" w:rsidRPr="00FD5207">
        <w:rPr>
          <w:rFonts w:ascii="Gentium" w:hAnsi="Gentium"/>
          <w:sz w:val="28"/>
          <w:szCs w:val="28"/>
        </w:rPr>
        <w:t xml:space="preserve"> d’Yvonne </w:t>
      </w:r>
      <w:proofErr w:type="spellStart"/>
      <w:r w:rsidR="00B870CC" w:rsidRPr="00FD5207">
        <w:rPr>
          <w:rFonts w:ascii="Gentium" w:hAnsi="Gentium"/>
          <w:sz w:val="28"/>
          <w:szCs w:val="28"/>
        </w:rPr>
        <w:t>Vernière</w:t>
      </w:r>
      <w:proofErr w:type="spellEnd"/>
      <w:r w:rsidR="00B870CC" w:rsidRPr="00FD5207">
        <w:rPr>
          <w:rFonts w:ascii="Gentium" w:hAnsi="Gentium"/>
          <w:sz w:val="28"/>
          <w:szCs w:val="28"/>
        </w:rPr>
        <w:t xml:space="preserve"> dans ses discussions sur le </w:t>
      </w:r>
      <w:r w:rsidR="00EF52E6" w:rsidRPr="00FD5207">
        <w:rPr>
          <w:rFonts w:ascii="Gentium" w:hAnsi="Gentium"/>
          <w:sz w:val="28"/>
          <w:szCs w:val="28"/>
        </w:rPr>
        <w:t>passage</w:t>
      </w:r>
      <w:r w:rsidR="00B870CC" w:rsidRPr="00FD5207">
        <w:rPr>
          <w:rFonts w:ascii="Gentium" w:hAnsi="Gentium"/>
          <w:sz w:val="28"/>
          <w:szCs w:val="28"/>
        </w:rPr>
        <w:t xml:space="preserve">. Un authentique filon mazdéen a </w:t>
      </w:r>
      <w:r w:rsidR="00B2291D" w:rsidRPr="00FD5207">
        <w:rPr>
          <w:rFonts w:ascii="Gentium" w:hAnsi="Gentium"/>
          <w:sz w:val="28"/>
          <w:szCs w:val="28"/>
        </w:rPr>
        <w:t xml:space="preserve">ainsi </w:t>
      </w:r>
      <w:r w:rsidR="00B870CC" w:rsidRPr="00FD5207">
        <w:rPr>
          <w:rFonts w:ascii="Gentium" w:hAnsi="Gentium"/>
          <w:sz w:val="28"/>
          <w:szCs w:val="28"/>
        </w:rPr>
        <w:t>été détecté dans le texte, alors que d’autres ont préféré souligner l’apport égyptien, néo-pythagoricien, ou orphique, et beaucoup croient plutôt à une combinaison mariant tel élément X à tel autre élément Y</w:t>
      </w:r>
      <w:r w:rsidR="00C0453C" w:rsidRPr="00FD5207">
        <w:rPr>
          <w:rFonts w:ascii="Gentium" w:hAnsi="Gentium"/>
          <w:sz w:val="28"/>
          <w:szCs w:val="28"/>
        </w:rPr>
        <w:t xml:space="preserve">, </w:t>
      </w:r>
      <w:r w:rsidR="00703E84" w:rsidRPr="00FD5207">
        <w:rPr>
          <w:rFonts w:ascii="Gentium" w:hAnsi="Gentium"/>
          <w:sz w:val="28"/>
          <w:szCs w:val="28"/>
        </w:rPr>
        <w:t xml:space="preserve">mélangés en dosages </w:t>
      </w:r>
      <w:r w:rsidR="00C0453C" w:rsidRPr="00FD5207">
        <w:rPr>
          <w:rFonts w:ascii="Gentium" w:hAnsi="Gentium"/>
          <w:sz w:val="28"/>
          <w:szCs w:val="28"/>
        </w:rPr>
        <w:t>qu'on peut savamment déceler</w:t>
      </w:r>
      <w:r w:rsidR="00B870CC" w:rsidRPr="00FD5207">
        <w:rPr>
          <w:rFonts w:ascii="Gentium" w:hAnsi="Gentium"/>
          <w:sz w:val="28"/>
          <w:szCs w:val="28"/>
        </w:rPr>
        <w:t xml:space="preserve">. Presque tous s’entendent pour faire du mythe de </w:t>
      </w:r>
      <w:proofErr w:type="spellStart"/>
      <w:r w:rsidR="00B870CC" w:rsidRPr="00FD5207">
        <w:rPr>
          <w:rFonts w:ascii="Gentium" w:hAnsi="Gentium"/>
          <w:sz w:val="28"/>
          <w:szCs w:val="28"/>
        </w:rPr>
        <w:t>Thespésios</w:t>
      </w:r>
      <w:proofErr w:type="spellEnd"/>
      <w:r w:rsidR="00B870CC" w:rsidRPr="00FD5207">
        <w:rPr>
          <w:rFonts w:ascii="Gentium" w:hAnsi="Gentium"/>
          <w:sz w:val="28"/>
          <w:szCs w:val="28"/>
        </w:rPr>
        <w:t xml:space="preserve"> un témoignage inestimable de l’eschatologie médio-platonicienne.</w:t>
      </w:r>
    </w:p>
    <w:p w14:paraId="68290F50" w14:textId="6705F994" w:rsidR="00B870CC" w:rsidRPr="00FD5207" w:rsidRDefault="00B870CC" w:rsidP="006957C4">
      <w:pPr>
        <w:jc w:val="both"/>
        <w:rPr>
          <w:rFonts w:ascii="Gentium" w:hAnsi="Gentium"/>
          <w:sz w:val="28"/>
          <w:szCs w:val="28"/>
        </w:rPr>
      </w:pPr>
      <w:r w:rsidRPr="00FD5207">
        <w:rPr>
          <w:rFonts w:ascii="Gentium" w:hAnsi="Gentium"/>
          <w:sz w:val="28"/>
          <w:szCs w:val="28"/>
        </w:rPr>
        <w:tab/>
        <w:t>Suivant un parcours parallèle, la recherche qui s’est attachée aux aspects plus littéraires du texte a cherché à dépister les modèles et les influences qui le constituent</w:t>
      </w:r>
      <w:r w:rsidR="00EF52E6" w:rsidRPr="00FD5207">
        <w:rPr>
          <w:rFonts w:ascii="Gentium" w:hAnsi="Gentium"/>
          <w:sz w:val="28"/>
          <w:szCs w:val="28"/>
        </w:rPr>
        <w:t xml:space="preserve">, ou les </w:t>
      </w:r>
      <w:proofErr w:type="spellStart"/>
      <w:r w:rsidR="00EF52E6" w:rsidRPr="00FD5207">
        <w:rPr>
          <w:rFonts w:ascii="Gentium" w:hAnsi="Gentium"/>
          <w:i/>
          <w:sz w:val="28"/>
          <w:szCs w:val="28"/>
        </w:rPr>
        <w:t>comparanda</w:t>
      </w:r>
      <w:proofErr w:type="spellEnd"/>
      <w:r w:rsidR="00EF52E6" w:rsidRPr="00FD5207">
        <w:rPr>
          <w:rFonts w:ascii="Gentium" w:hAnsi="Gentium"/>
          <w:sz w:val="28"/>
          <w:szCs w:val="28"/>
        </w:rPr>
        <w:t xml:space="preserve"> qui lui ressemblent</w:t>
      </w:r>
      <w:r w:rsidRPr="00FD5207">
        <w:rPr>
          <w:rFonts w:ascii="Gentium" w:hAnsi="Gentium"/>
          <w:sz w:val="28"/>
          <w:szCs w:val="28"/>
        </w:rPr>
        <w:t>.</w:t>
      </w:r>
      <w:r w:rsidR="00145190" w:rsidRPr="00FD5207">
        <w:rPr>
          <w:rFonts w:ascii="Gentium" w:hAnsi="Gentium"/>
          <w:sz w:val="28"/>
          <w:szCs w:val="28"/>
        </w:rPr>
        <w:t xml:space="preserve"> Les </w:t>
      </w:r>
      <w:r w:rsidR="00145190" w:rsidRPr="00FD5207">
        <w:rPr>
          <w:rFonts w:ascii="Gentium" w:hAnsi="Gentium"/>
          <w:b/>
          <w:sz w:val="28"/>
          <w:szCs w:val="28"/>
        </w:rPr>
        <w:t>excellents</w:t>
      </w:r>
      <w:r w:rsidR="00145190" w:rsidRPr="00FD5207">
        <w:rPr>
          <w:rFonts w:ascii="Gentium" w:hAnsi="Gentium"/>
          <w:sz w:val="28"/>
          <w:szCs w:val="28"/>
        </w:rPr>
        <w:t xml:space="preserve"> travaux </w:t>
      </w:r>
      <w:r w:rsidR="00B2291D" w:rsidRPr="00FD5207">
        <w:rPr>
          <w:rFonts w:ascii="Gentium" w:hAnsi="Gentium"/>
          <w:sz w:val="28"/>
          <w:szCs w:val="28"/>
        </w:rPr>
        <w:t xml:space="preserve">de Marco </w:t>
      </w:r>
      <w:proofErr w:type="spellStart"/>
      <w:r w:rsidR="00B2291D" w:rsidRPr="00FD5207">
        <w:rPr>
          <w:rFonts w:ascii="Gentium" w:hAnsi="Gentium"/>
          <w:sz w:val="28"/>
          <w:szCs w:val="28"/>
        </w:rPr>
        <w:t>Santamaria</w:t>
      </w:r>
      <w:proofErr w:type="spellEnd"/>
      <w:r w:rsidR="00B2291D" w:rsidRPr="00FD5207">
        <w:rPr>
          <w:rFonts w:ascii="Gentium" w:hAnsi="Gentium"/>
          <w:sz w:val="28"/>
          <w:szCs w:val="28"/>
        </w:rPr>
        <w:t xml:space="preserve"> et</w:t>
      </w:r>
      <w:r w:rsidR="00145190" w:rsidRPr="00FD5207">
        <w:rPr>
          <w:rFonts w:ascii="Gentium" w:hAnsi="Gentium"/>
          <w:sz w:val="28"/>
          <w:szCs w:val="28"/>
        </w:rPr>
        <w:t xml:space="preserve"> Aurelio </w:t>
      </w:r>
      <w:proofErr w:type="spellStart"/>
      <w:r w:rsidR="00145190" w:rsidRPr="00FD5207">
        <w:rPr>
          <w:rFonts w:ascii="Gentium" w:hAnsi="Gentium"/>
          <w:sz w:val="28"/>
          <w:szCs w:val="28"/>
        </w:rPr>
        <w:t>Perej</w:t>
      </w:r>
      <w:proofErr w:type="spellEnd"/>
      <w:r w:rsidR="00145190" w:rsidRPr="00FD5207">
        <w:rPr>
          <w:rFonts w:ascii="Gentium" w:hAnsi="Gentium"/>
          <w:sz w:val="28"/>
          <w:szCs w:val="28"/>
        </w:rPr>
        <w:t xml:space="preserve"> </w:t>
      </w:r>
      <w:proofErr w:type="spellStart"/>
      <w:r w:rsidR="00145190" w:rsidRPr="00FD5207">
        <w:rPr>
          <w:rFonts w:ascii="Gentium" w:hAnsi="Gentium"/>
          <w:sz w:val="28"/>
          <w:szCs w:val="28"/>
        </w:rPr>
        <w:t>Jimenez</w:t>
      </w:r>
      <w:proofErr w:type="spellEnd"/>
      <w:r w:rsidR="00145190" w:rsidRPr="00FD5207">
        <w:rPr>
          <w:rFonts w:ascii="Gentium" w:hAnsi="Gentium"/>
          <w:sz w:val="28"/>
          <w:szCs w:val="28"/>
        </w:rPr>
        <w:t xml:space="preserve">, et </w:t>
      </w:r>
      <w:r w:rsidR="00B2291D" w:rsidRPr="00FD5207">
        <w:rPr>
          <w:rFonts w:ascii="Gentium" w:hAnsi="Gentium"/>
          <w:sz w:val="28"/>
          <w:szCs w:val="28"/>
        </w:rPr>
        <w:t xml:space="preserve">la monographie de </w:t>
      </w:r>
      <w:r w:rsidR="000A2A0D" w:rsidRPr="00FD5207">
        <w:rPr>
          <w:rFonts w:ascii="Gentium" w:hAnsi="Gentium"/>
          <w:sz w:val="28"/>
          <w:szCs w:val="28"/>
        </w:rPr>
        <w:t>Matteo</w:t>
      </w:r>
      <w:r w:rsidR="00145190" w:rsidRPr="00FD5207">
        <w:rPr>
          <w:rFonts w:ascii="Gentium" w:hAnsi="Gentium"/>
          <w:sz w:val="28"/>
          <w:szCs w:val="28"/>
        </w:rPr>
        <w:t xml:space="preserve"> </w:t>
      </w:r>
      <w:proofErr w:type="spellStart"/>
      <w:r w:rsidR="00145190" w:rsidRPr="00FD5207">
        <w:rPr>
          <w:rFonts w:ascii="Gentium" w:hAnsi="Gentium"/>
          <w:sz w:val="28"/>
          <w:szCs w:val="28"/>
        </w:rPr>
        <w:t>Taufer</w:t>
      </w:r>
      <w:proofErr w:type="spellEnd"/>
      <w:r w:rsidR="00145190" w:rsidRPr="00FD5207">
        <w:rPr>
          <w:rFonts w:ascii="Gentium" w:hAnsi="Gentium"/>
          <w:sz w:val="28"/>
          <w:szCs w:val="28"/>
        </w:rPr>
        <w:t xml:space="preserve"> se démarquent à cet égard. Les parallèles qui permettent la comparaison et le contraste avec les passages appropriés de la littérature ont tous été dûment ré</w:t>
      </w:r>
      <w:r w:rsidR="0041547D" w:rsidRPr="00FD5207">
        <w:rPr>
          <w:rFonts w:ascii="Gentium" w:hAnsi="Gentium"/>
          <w:sz w:val="28"/>
          <w:szCs w:val="28"/>
        </w:rPr>
        <w:t xml:space="preserve">pertoriés et discutés en détail, et c'est là un travail inestimable. </w:t>
      </w:r>
      <w:r w:rsidR="00656DD6" w:rsidRPr="00FD5207">
        <w:rPr>
          <w:rFonts w:ascii="Gentium" w:hAnsi="Gentium"/>
          <w:sz w:val="28"/>
          <w:szCs w:val="28"/>
        </w:rPr>
        <w:t>J</w:t>
      </w:r>
      <w:r w:rsidR="00145190" w:rsidRPr="00FD5207">
        <w:rPr>
          <w:rFonts w:ascii="Gentium" w:hAnsi="Gentium"/>
          <w:sz w:val="28"/>
          <w:szCs w:val="28"/>
        </w:rPr>
        <w:t>e me propose ici de faire quelque chose de différent. Plutôt que d'étudier le passage sous l'angle du r</w:t>
      </w:r>
      <w:r w:rsidR="00C0453C" w:rsidRPr="00FD5207">
        <w:rPr>
          <w:rFonts w:ascii="Gentium" w:hAnsi="Gentium"/>
          <w:sz w:val="28"/>
          <w:szCs w:val="28"/>
        </w:rPr>
        <w:t>eflet et de l'influence</w:t>
      </w:r>
      <w:r w:rsidR="00703E84" w:rsidRPr="00FD5207">
        <w:rPr>
          <w:rFonts w:ascii="Gentium" w:hAnsi="Gentium"/>
          <w:sz w:val="28"/>
          <w:szCs w:val="28"/>
        </w:rPr>
        <w:t>,</w:t>
      </w:r>
      <w:r w:rsidR="00C0453C" w:rsidRPr="00FD5207">
        <w:rPr>
          <w:rFonts w:ascii="Gentium" w:hAnsi="Gentium"/>
          <w:sz w:val="28"/>
          <w:szCs w:val="28"/>
        </w:rPr>
        <w:t xml:space="preserve"> </w:t>
      </w:r>
      <w:r w:rsidR="00703E84" w:rsidRPr="00FD5207">
        <w:rPr>
          <w:rFonts w:ascii="Gentium" w:hAnsi="Gentium"/>
          <w:sz w:val="28"/>
          <w:szCs w:val="28"/>
        </w:rPr>
        <w:t>je m'intéresserai à s</w:t>
      </w:r>
      <w:r w:rsidR="00145190" w:rsidRPr="00FD5207">
        <w:rPr>
          <w:rFonts w:ascii="Gentium" w:hAnsi="Gentium"/>
          <w:sz w:val="28"/>
          <w:szCs w:val="28"/>
        </w:rPr>
        <w:t xml:space="preserve">a démarche narrative, à son engagement </w:t>
      </w:r>
      <w:r w:rsidR="00703E84" w:rsidRPr="00FD5207">
        <w:rPr>
          <w:rFonts w:ascii="Gentium" w:hAnsi="Gentium"/>
          <w:sz w:val="28"/>
          <w:szCs w:val="28"/>
        </w:rPr>
        <w:t>textuel avec l</w:t>
      </w:r>
      <w:r w:rsidR="00145190" w:rsidRPr="00FD5207">
        <w:rPr>
          <w:rFonts w:ascii="Gentium" w:hAnsi="Gentium"/>
          <w:sz w:val="28"/>
          <w:szCs w:val="28"/>
        </w:rPr>
        <w:t>es traditions du voyage eschatologique</w:t>
      </w:r>
      <w:r w:rsidR="003B0E0C" w:rsidRPr="00FD5207">
        <w:rPr>
          <w:rFonts w:ascii="Gentium" w:hAnsi="Gentium"/>
          <w:sz w:val="28"/>
          <w:szCs w:val="28"/>
        </w:rPr>
        <w:t>, aux raisons de ce dialogue</w:t>
      </w:r>
      <w:r w:rsidR="00715DB9" w:rsidRPr="00FD5207">
        <w:rPr>
          <w:rFonts w:ascii="Gentium" w:hAnsi="Gentium"/>
          <w:sz w:val="28"/>
          <w:szCs w:val="28"/>
        </w:rPr>
        <w:t xml:space="preserve"> entre les textes</w:t>
      </w:r>
      <w:r w:rsidR="00145190" w:rsidRPr="00FD5207">
        <w:rPr>
          <w:rFonts w:ascii="Gentium" w:hAnsi="Gentium"/>
          <w:sz w:val="28"/>
          <w:szCs w:val="28"/>
        </w:rPr>
        <w:t xml:space="preserve">. En d'autres </w:t>
      </w:r>
      <w:r w:rsidR="003B0E0C" w:rsidRPr="00FD5207">
        <w:rPr>
          <w:rFonts w:ascii="Gentium" w:hAnsi="Gentium"/>
          <w:sz w:val="28"/>
          <w:szCs w:val="28"/>
        </w:rPr>
        <w:t>termes</w:t>
      </w:r>
      <w:r w:rsidR="00145190" w:rsidRPr="00FD5207">
        <w:rPr>
          <w:rFonts w:ascii="Gentium" w:hAnsi="Gentium"/>
          <w:sz w:val="28"/>
          <w:szCs w:val="28"/>
        </w:rPr>
        <w:t xml:space="preserve">, </w:t>
      </w:r>
      <w:r w:rsidR="00715DB9" w:rsidRPr="00FD5207">
        <w:rPr>
          <w:rFonts w:ascii="Gentium" w:hAnsi="Gentium"/>
          <w:sz w:val="28"/>
          <w:szCs w:val="28"/>
        </w:rPr>
        <w:t xml:space="preserve">je m'intéresserai </w:t>
      </w:r>
      <w:r w:rsidR="00145190" w:rsidRPr="00FD5207">
        <w:rPr>
          <w:rFonts w:ascii="Gentium" w:hAnsi="Gentium"/>
          <w:sz w:val="28"/>
          <w:szCs w:val="28"/>
        </w:rPr>
        <w:t xml:space="preserve">au </w:t>
      </w:r>
      <w:r w:rsidR="00715DB9" w:rsidRPr="00FD5207">
        <w:rPr>
          <w:rFonts w:ascii="Gentium" w:hAnsi="Gentium"/>
          <w:sz w:val="28"/>
          <w:szCs w:val="28"/>
        </w:rPr>
        <w:t xml:space="preserve">passage comme </w:t>
      </w:r>
      <w:r w:rsidR="00715DB9" w:rsidRPr="009D3EAF">
        <w:rPr>
          <w:rFonts w:ascii="Gentium" w:hAnsi="Gentium"/>
          <w:b/>
          <w:sz w:val="28"/>
          <w:szCs w:val="28"/>
        </w:rPr>
        <w:t>agent</w:t>
      </w:r>
      <w:r w:rsidR="00715DB9" w:rsidRPr="00FD5207">
        <w:rPr>
          <w:rFonts w:ascii="Gentium" w:hAnsi="Gentium"/>
          <w:sz w:val="28"/>
          <w:szCs w:val="28"/>
        </w:rPr>
        <w:t xml:space="preserve"> plutôt que</w:t>
      </w:r>
      <w:r w:rsidR="00145190" w:rsidRPr="00FD5207">
        <w:rPr>
          <w:rFonts w:ascii="Gentium" w:hAnsi="Gentium"/>
          <w:sz w:val="28"/>
          <w:szCs w:val="28"/>
        </w:rPr>
        <w:t xml:space="preserve"> comme </w:t>
      </w:r>
      <w:r w:rsidR="00145190" w:rsidRPr="009D3EAF">
        <w:rPr>
          <w:rFonts w:ascii="Gentium" w:hAnsi="Gentium"/>
          <w:b/>
          <w:sz w:val="28"/>
          <w:szCs w:val="28"/>
        </w:rPr>
        <w:t>symptôme</w:t>
      </w:r>
      <w:r w:rsidR="00145190" w:rsidRPr="00FD5207">
        <w:rPr>
          <w:rFonts w:ascii="Gentium" w:hAnsi="Gentium"/>
          <w:sz w:val="28"/>
          <w:szCs w:val="28"/>
        </w:rPr>
        <w:t>.</w:t>
      </w:r>
    </w:p>
    <w:p w14:paraId="0A3D5931" w14:textId="422DD081" w:rsidR="00145190" w:rsidRPr="00FD5207" w:rsidRDefault="00145190" w:rsidP="006957C4">
      <w:pPr>
        <w:jc w:val="both"/>
        <w:rPr>
          <w:rFonts w:ascii="Gentium" w:hAnsi="Gentium"/>
          <w:sz w:val="28"/>
          <w:szCs w:val="28"/>
        </w:rPr>
      </w:pPr>
      <w:r w:rsidRPr="00FD5207">
        <w:rPr>
          <w:rFonts w:ascii="Gentium" w:hAnsi="Gentium"/>
          <w:sz w:val="28"/>
          <w:szCs w:val="28"/>
        </w:rPr>
        <w:tab/>
        <w:t xml:space="preserve">Le premier point à noter est le cadre </w:t>
      </w:r>
      <w:r w:rsidR="0041547D" w:rsidRPr="00FD5207">
        <w:rPr>
          <w:rFonts w:ascii="Gentium" w:hAnsi="Gentium"/>
          <w:sz w:val="28"/>
          <w:szCs w:val="28"/>
        </w:rPr>
        <w:t>d'énonciation</w:t>
      </w:r>
      <w:r w:rsidRPr="00FD5207">
        <w:rPr>
          <w:rFonts w:ascii="Gentium" w:hAnsi="Gentium"/>
          <w:sz w:val="28"/>
          <w:szCs w:val="28"/>
        </w:rPr>
        <w:t xml:space="preserve"> du passage. Placé à la toute fin du long </w:t>
      </w:r>
      <w:r w:rsidR="00171D0B">
        <w:rPr>
          <w:rFonts w:ascii="Gentium" w:hAnsi="Gentium"/>
          <w:sz w:val="28"/>
          <w:szCs w:val="28"/>
        </w:rPr>
        <w:t>dialogue</w:t>
      </w:r>
      <w:bookmarkStart w:id="0" w:name="_GoBack"/>
      <w:bookmarkEnd w:id="0"/>
      <w:r w:rsidRPr="00FD5207">
        <w:rPr>
          <w:rFonts w:ascii="Gentium" w:hAnsi="Gentium"/>
          <w:sz w:val="28"/>
          <w:szCs w:val="28"/>
        </w:rPr>
        <w:t xml:space="preserve"> de Plutarque sur les délais du châtiment divin, le mythe de </w:t>
      </w:r>
      <w:proofErr w:type="spellStart"/>
      <w:r w:rsidRPr="00FD5207">
        <w:rPr>
          <w:rFonts w:ascii="Gentium" w:hAnsi="Gentium"/>
          <w:sz w:val="28"/>
          <w:szCs w:val="28"/>
        </w:rPr>
        <w:t>Thespésios</w:t>
      </w:r>
      <w:proofErr w:type="spellEnd"/>
      <w:r w:rsidRPr="00FD5207">
        <w:rPr>
          <w:rFonts w:ascii="Gentium" w:hAnsi="Gentium"/>
          <w:sz w:val="28"/>
          <w:szCs w:val="28"/>
        </w:rPr>
        <w:t xml:space="preserve"> est complètement intégré aux desseins de ce traité. Si on le lit de façon isolée, comme on le fait presque toujours</w:t>
      </w:r>
      <w:r w:rsidR="00715DB9" w:rsidRPr="00FD5207">
        <w:rPr>
          <w:rFonts w:ascii="Gentium" w:hAnsi="Gentium"/>
          <w:sz w:val="28"/>
          <w:szCs w:val="28"/>
        </w:rPr>
        <w:t>, indépendamment de l'ensemble du</w:t>
      </w:r>
      <w:r w:rsidR="008172E9" w:rsidRPr="00FD5207">
        <w:rPr>
          <w:rFonts w:ascii="Gentium" w:hAnsi="Gentium"/>
          <w:sz w:val="28"/>
          <w:szCs w:val="28"/>
        </w:rPr>
        <w:t xml:space="preserve"> texte dans lequel il se trouve, on perd une bonne partie de sa signification. Le passage est solidement encastré dans la discussion précédente concernant le châtiment divin sur les descendants des coupables, </w:t>
      </w:r>
      <w:r w:rsidR="00656DD6" w:rsidRPr="00FD5207">
        <w:rPr>
          <w:rFonts w:ascii="Gentium" w:hAnsi="Gentium"/>
          <w:sz w:val="28"/>
          <w:szCs w:val="28"/>
        </w:rPr>
        <w:t>c'est-à-dire</w:t>
      </w:r>
      <w:r w:rsidR="008172E9" w:rsidRPr="00FD5207">
        <w:rPr>
          <w:rFonts w:ascii="Gentium" w:hAnsi="Gentium"/>
          <w:sz w:val="28"/>
          <w:szCs w:val="28"/>
        </w:rPr>
        <w:t xml:space="preserve"> la faute ancestrale. Au début du </w:t>
      </w:r>
      <w:r w:rsidR="008172E9" w:rsidRPr="00FD5207">
        <w:rPr>
          <w:rFonts w:ascii="Gentium" w:hAnsi="Gentium"/>
          <w:sz w:val="28"/>
          <w:szCs w:val="28"/>
        </w:rPr>
        <w:lastRenderedPageBreak/>
        <w:t xml:space="preserve">chapitre 17, </w:t>
      </w:r>
      <w:proofErr w:type="spellStart"/>
      <w:r w:rsidR="008172E9" w:rsidRPr="00FD5207">
        <w:rPr>
          <w:rFonts w:ascii="Gentium" w:hAnsi="Gentium"/>
          <w:sz w:val="28"/>
          <w:szCs w:val="28"/>
        </w:rPr>
        <w:t>Olympichos</w:t>
      </w:r>
      <w:proofErr w:type="spellEnd"/>
      <w:r w:rsidR="008172E9" w:rsidRPr="00FD5207">
        <w:rPr>
          <w:rFonts w:ascii="Gentium" w:hAnsi="Gentium"/>
          <w:sz w:val="28"/>
          <w:szCs w:val="28"/>
        </w:rPr>
        <w:t xml:space="preserve">, un des principaux interlocuteurs de la discussion, intervient pour </w:t>
      </w:r>
      <w:r w:rsidR="00715DB9" w:rsidRPr="00FD5207">
        <w:rPr>
          <w:rFonts w:ascii="Gentium" w:hAnsi="Gentium"/>
          <w:sz w:val="28"/>
          <w:szCs w:val="28"/>
        </w:rPr>
        <w:t>affirmer</w:t>
      </w:r>
      <w:r w:rsidR="008172E9" w:rsidRPr="00FD5207">
        <w:rPr>
          <w:rFonts w:ascii="Gentium" w:hAnsi="Gentium"/>
          <w:sz w:val="28"/>
          <w:szCs w:val="28"/>
        </w:rPr>
        <w:t xml:space="preserve"> que tout ce qui a été dit dépend d'une </w:t>
      </w:r>
      <w:r w:rsidR="0041547D" w:rsidRPr="00FD5207">
        <w:rPr>
          <w:rFonts w:ascii="Gentium" w:hAnsi="Gentium"/>
          <w:sz w:val="28"/>
          <w:szCs w:val="28"/>
        </w:rPr>
        <w:t xml:space="preserve">seule </w:t>
      </w:r>
      <w:r w:rsidR="008172E9" w:rsidRPr="00FD5207">
        <w:rPr>
          <w:rFonts w:ascii="Gentium" w:hAnsi="Gentium"/>
          <w:sz w:val="28"/>
          <w:szCs w:val="28"/>
        </w:rPr>
        <w:t>prémisse, soit la survie de l'âme après</w:t>
      </w:r>
      <w:r w:rsidR="00B2291D" w:rsidRPr="00FD5207">
        <w:rPr>
          <w:rFonts w:ascii="Gentium" w:hAnsi="Gentium"/>
          <w:sz w:val="28"/>
          <w:szCs w:val="28"/>
        </w:rPr>
        <w:t xml:space="preserve"> la mort, et le narrateur du dialogue</w:t>
      </w:r>
      <w:r w:rsidR="008172E9" w:rsidRPr="00FD5207">
        <w:rPr>
          <w:rFonts w:ascii="Gentium" w:hAnsi="Gentium"/>
          <w:sz w:val="28"/>
          <w:szCs w:val="28"/>
        </w:rPr>
        <w:t xml:space="preserve">, soit Plutarque lui-même, confirme </w:t>
      </w:r>
      <w:r w:rsidR="00715DB9" w:rsidRPr="00FD5207">
        <w:rPr>
          <w:rFonts w:ascii="Gentium" w:hAnsi="Gentium"/>
          <w:sz w:val="28"/>
          <w:szCs w:val="28"/>
        </w:rPr>
        <w:t xml:space="preserve">alors </w:t>
      </w:r>
      <w:r w:rsidR="008172E9" w:rsidRPr="00FD5207">
        <w:rPr>
          <w:rFonts w:ascii="Gentium" w:hAnsi="Gentium"/>
          <w:sz w:val="28"/>
          <w:szCs w:val="28"/>
        </w:rPr>
        <w:t>la totale interdépendance des deux questions. Il annonce qu'il reviendra au sujet de la survie de l'âme par le biais d'un récit, mais seulement après un long retour sur quelques aspects supplémentaires de la faute ancestrale.</w:t>
      </w:r>
    </w:p>
    <w:p w14:paraId="6E935A34" w14:textId="7CC18B1B" w:rsidR="008172E9" w:rsidRPr="00FD5207" w:rsidRDefault="008172E9" w:rsidP="006957C4">
      <w:pPr>
        <w:jc w:val="both"/>
        <w:rPr>
          <w:rFonts w:ascii="Gentium" w:hAnsi="Gentium"/>
          <w:sz w:val="28"/>
          <w:szCs w:val="28"/>
        </w:rPr>
      </w:pPr>
      <w:r w:rsidRPr="00FD5207">
        <w:rPr>
          <w:rFonts w:ascii="Gentium" w:hAnsi="Gentium"/>
          <w:sz w:val="28"/>
          <w:szCs w:val="28"/>
        </w:rPr>
        <w:tab/>
      </w:r>
      <w:r w:rsidR="00715DB9" w:rsidRPr="00FD5207">
        <w:rPr>
          <w:rFonts w:ascii="Gentium" w:hAnsi="Gentium"/>
          <w:sz w:val="28"/>
          <w:szCs w:val="28"/>
        </w:rPr>
        <w:t>Cette</w:t>
      </w:r>
      <w:r w:rsidRPr="00FD5207">
        <w:rPr>
          <w:rFonts w:ascii="Gentium" w:hAnsi="Gentium"/>
          <w:sz w:val="28"/>
          <w:szCs w:val="28"/>
        </w:rPr>
        <w:t xml:space="preserve"> </w:t>
      </w:r>
      <w:r w:rsidR="000E3BE2" w:rsidRPr="00FD5207">
        <w:rPr>
          <w:rFonts w:ascii="Gentium" w:hAnsi="Gentium"/>
          <w:sz w:val="28"/>
          <w:szCs w:val="28"/>
        </w:rPr>
        <w:t xml:space="preserve">première </w:t>
      </w:r>
      <w:r w:rsidRPr="00FD5207">
        <w:rPr>
          <w:rFonts w:ascii="Gentium" w:hAnsi="Gentium"/>
          <w:sz w:val="28"/>
          <w:szCs w:val="28"/>
        </w:rPr>
        <w:t xml:space="preserve">partie du discours qui concerne le châtiment sur les vivants, </w:t>
      </w:r>
      <w:r w:rsidR="00656DD6" w:rsidRPr="00FD5207">
        <w:rPr>
          <w:rFonts w:ascii="Gentium" w:hAnsi="Gentium"/>
          <w:sz w:val="28"/>
          <w:szCs w:val="28"/>
        </w:rPr>
        <w:t xml:space="preserve">soit </w:t>
      </w:r>
      <w:r w:rsidR="00B2291D" w:rsidRPr="00FD5207">
        <w:rPr>
          <w:rFonts w:ascii="Gentium" w:hAnsi="Gentium"/>
          <w:sz w:val="28"/>
          <w:szCs w:val="28"/>
        </w:rPr>
        <w:t xml:space="preserve">les deux tiers du traité, </w:t>
      </w:r>
      <w:r w:rsidRPr="00FD5207">
        <w:rPr>
          <w:rFonts w:ascii="Gentium" w:hAnsi="Gentium"/>
          <w:sz w:val="28"/>
          <w:szCs w:val="28"/>
        </w:rPr>
        <w:t xml:space="preserve">Plutarque la présente comme un </w:t>
      </w:r>
      <w:r w:rsidRPr="00FD5207">
        <w:rPr>
          <w:rFonts w:ascii="Gentium" w:hAnsi="Gentium"/>
          <w:i/>
          <w:sz w:val="28"/>
          <w:szCs w:val="28"/>
        </w:rPr>
        <w:t xml:space="preserve">logos </w:t>
      </w:r>
      <w:r w:rsidRPr="00FD5207">
        <w:rPr>
          <w:rFonts w:ascii="Gentium" w:hAnsi="Gentium"/>
          <w:sz w:val="28"/>
          <w:szCs w:val="28"/>
        </w:rPr>
        <w:t xml:space="preserve">qui décrit le vraisemblable, </w:t>
      </w:r>
      <w:r w:rsidRPr="00FD5207">
        <w:rPr>
          <w:rFonts w:ascii="Gentium" w:hAnsi="Gentium"/>
          <w:i/>
          <w:sz w:val="28"/>
          <w:szCs w:val="28"/>
        </w:rPr>
        <w:t xml:space="preserve">to </w:t>
      </w:r>
      <w:proofErr w:type="spellStart"/>
      <w:r w:rsidRPr="00FD5207">
        <w:rPr>
          <w:rFonts w:ascii="Gentium" w:hAnsi="Gentium"/>
          <w:i/>
          <w:sz w:val="28"/>
          <w:szCs w:val="28"/>
        </w:rPr>
        <w:t>eikos</w:t>
      </w:r>
      <w:proofErr w:type="spellEnd"/>
      <w:r w:rsidR="0041547D" w:rsidRPr="00FD5207">
        <w:rPr>
          <w:rFonts w:ascii="Gentium" w:hAnsi="Gentium"/>
          <w:i/>
          <w:sz w:val="28"/>
          <w:szCs w:val="28"/>
        </w:rPr>
        <w:t xml:space="preserve"> </w:t>
      </w:r>
      <w:r w:rsidR="0041547D" w:rsidRPr="00FD5207">
        <w:rPr>
          <w:rFonts w:ascii="Gentium" w:hAnsi="Gentium"/>
          <w:sz w:val="28"/>
          <w:szCs w:val="28"/>
        </w:rPr>
        <w:t>(</w:t>
      </w:r>
      <w:proofErr w:type="spellStart"/>
      <w:r w:rsidR="0041547D" w:rsidRPr="00FD5207">
        <w:rPr>
          <w:rFonts w:ascii="Gentium" w:hAnsi="Gentium"/>
          <w:sz w:val="28"/>
          <w:szCs w:val="28"/>
        </w:rPr>
        <w:t>exemplier</w:t>
      </w:r>
      <w:proofErr w:type="spellEnd"/>
      <w:r w:rsidR="0041547D" w:rsidRPr="00FD5207">
        <w:rPr>
          <w:rFonts w:ascii="Gentium" w:hAnsi="Gentium"/>
          <w:sz w:val="28"/>
          <w:szCs w:val="28"/>
        </w:rPr>
        <w:t xml:space="preserve"> </w:t>
      </w:r>
      <w:r w:rsidR="00A33E4B" w:rsidRPr="00FD5207">
        <w:rPr>
          <w:rFonts w:ascii="Gentium" w:hAnsi="Gentium"/>
          <w:sz w:val="28"/>
          <w:szCs w:val="28"/>
        </w:rPr>
        <w:t>1</w:t>
      </w:r>
      <w:r w:rsidR="0041547D" w:rsidRPr="00FD5207">
        <w:rPr>
          <w:rFonts w:ascii="Gentium" w:hAnsi="Gentium"/>
          <w:sz w:val="28"/>
          <w:szCs w:val="28"/>
        </w:rPr>
        <w:t>)</w:t>
      </w:r>
      <w:r w:rsidRPr="00FD5207">
        <w:rPr>
          <w:rFonts w:ascii="Gentium" w:hAnsi="Gentium"/>
          <w:sz w:val="28"/>
          <w:szCs w:val="28"/>
        </w:rPr>
        <w:t xml:space="preserve">. Ces châtiments qui découlent des ancêtres sont visibles, </w:t>
      </w:r>
      <w:proofErr w:type="spellStart"/>
      <w:r w:rsidRPr="00FD5207">
        <w:rPr>
          <w:rFonts w:ascii="Gentium" w:hAnsi="Gentium"/>
          <w:i/>
          <w:sz w:val="28"/>
          <w:szCs w:val="28"/>
        </w:rPr>
        <w:t>emphaneis</w:t>
      </w:r>
      <w:proofErr w:type="spellEnd"/>
      <w:r w:rsidRPr="00FD5207">
        <w:rPr>
          <w:rFonts w:ascii="Gentium" w:hAnsi="Gentium"/>
          <w:sz w:val="28"/>
          <w:szCs w:val="28"/>
        </w:rPr>
        <w:t>, aux mortel</w:t>
      </w:r>
      <w:r w:rsidR="00B2291D" w:rsidRPr="00FD5207">
        <w:rPr>
          <w:rFonts w:ascii="Gentium" w:hAnsi="Gentium"/>
          <w:sz w:val="28"/>
          <w:szCs w:val="28"/>
        </w:rPr>
        <w:t>s</w:t>
      </w:r>
      <w:r w:rsidR="0041547D" w:rsidRPr="00FD5207">
        <w:rPr>
          <w:rFonts w:ascii="Gentium" w:hAnsi="Gentium"/>
          <w:sz w:val="28"/>
          <w:szCs w:val="28"/>
        </w:rPr>
        <w:t xml:space="preserve"> (</w:t>
      </w:r>
      <w:proofErr w:type="spellStart"/>
      <w:r w:rsidR="0041547D" w:rsidRPr="00FD5207">
        <w:rPr>
          <w:rFonts w:ascii="Gentium" w:hAnsi="Gentium"/>
          <w:sz w:val="28"/>
          <w:szCs w:val="28"/>
        </w:rPr>
        <w:t>exemplier</w:t>
      </w:r>
      <w:proofErr w:type="spellEnd"/>
      <w:r w:rsidR="0041547D" w:rsidRPr="00FD5207">
        <w:rPr>
          <w:rFonts w:ascii="Gentium" w:hAnsi="Gentium"/>
          <w:sz w:val="28"/>
          <w:szCs w:val="28"/>
        </w:rPr>
        <w:t xml:space="preserve"> </w:t>
      </w:r>
      <w:r w:rsidR="00A33E4B" w:rsidRPr="00FD5207">
        <w:rPr>
          <w:rFonts w:ascii="Gentium" w:hAnsi="Gentium"/>
          <w:sz w:val="28"/>
          <w:szCs w:val="28"/>
        </w:rPr>
        <w:t>2</w:t>
      </w:r>
      <w:r w:rsidR="0041547D" w:rsidRPr="00FD5207">
        <w:rPr>
          <w:rFonts w:ascii="Gentium" w:hAnsi="Gentium"/>
          <w:sz w:val="28"/>
          <w:szCs w:val="28"/>
        </w:rPr>
        <w:t>)</w:t>
      </w:r>
      <w:r w:rsidR="00B2291D" w:rsidRPr="00FD5207">
        <w:rPr>
          <w:rFonts w:ascii="Gentium" w:hAnsi="Gentium"/>
          <w:sz w:val="28"/>
          <w:szCs w:val="28"/>
        </w:rPr>
        <w:t xml:space="preserve">. Ils sont perceptibles, et la </w:t>
      </w:r>
      <w:r w:rsidRPr="00FD5207">
        <w:rPr>
          <w:rFonts w:ascii="Gentium" w:hAnsi="Gentium"/>
          <w:sz w:val="28"/>
          <w:szCs w:val="28"/>
        </w:rPr>
        <w:t>science que déploie Plutarque à les explique</w:t>
      </w:r>
      <w:r w:rsidR="00B2291D" w:rsidRPr="00FD5207">
        <w:rPr>
          <w:rFonts w:ascii="Gentium" w:hAnsi="Gentium"/>
          <w:sz w:val="28"/>
          <w:szCs w:val="28"/>
        </w:rPr>
        <w:t>r</w:t>
      </w:r>
      <w:r w:rsidRPr="00FD5207">
        <w:rPr>
          <w:rFonts w:ascii="Gentium" w:hAnsi="Gentium"/>
          <w:sz w:val="28"/>
          <w:szCs w:val="28"/>
        </w:rPr>
        <w:t xml:space="preserve"> utilise le langage de la démonstration, un véritable feu d'artifices des savoirs de l'époque, de l'histoire </w:t>
      </w:r>
      <w:r w:rsidR="000E3BE2" w:rsidRPr="00FD5207">
        <w:rPr>
          <w:rFonts w:ascii="Gentium" w:hAnsi="Gentium"/>
          <w:sz w:val="28"/>
          <w:szCs w:val="28"/>
        </w:rPr>
        <w:t xml:space="preserve">des empires </w:t>
      </w:r>
      <w:r w:rsidRPr="00FD5207">
        <w:rPr>
          <w:rFonts w:ascii="Gentium" w:hAnsi="Gentium"/>
          <w:sz w:val="28"/>
          <w:szCs w:val="28"/>
        </w:rPr>
        <w:t>à la biologie</w:t>
      </w:r>
      <w:r w:rsidR="000E3BE2" w:rsidRPr="00FD5207">
        <w:rPr>
          <w:rFonts w:ascii="Gentium" w:hAnsi="Gentium"/>
          <w:sz w:val="28"/>
          <w:szCs w:val="28"/>
        </w:rPr>
        <w:t xml:space="preserve"> animale</w:t>
      </w:r>
      <w:r w:rsidRPr="00FD5207">
        <w:rPr>
          <w:rFonts w:ascii="Gentium" w:hAnsi="Gentium"/>
          <w:sz w:val="28"/>
          <w:szCs w:val="28"/>
        </w:rPr>
        <w:t>. Ce discours de l'</w:t>
      </w:r>
      <w:proofErr w:type="spellStart"/>
      <w:r w:rsidRPr="00FD5207">
        <w:rPr>
          <w:rFonts w:ascii="Gentium" w:hAnsi="Gentium"/>
          <w:i/>
          <w:sz w:val="28"/>
          <w:szCs w:val="28"/>
        </w:rPr>
        <w:t>eikos</w:t>
      </w:r>
      <w:proofErr w:type="spellEnd"/>
      <w:r w:rsidRPr="00FD5207">
        <w:rPr>
          <w:rFonts w:ascii="Gentium" w:hAnsi="Gentium"/>
          <w:i/>
          <w:sz w:val="28"/>
          <w:szCs w:val="28"/>
        </w:rPr>
        <w:t xml:space="preserve"> </w:t>
      </w:r>
      <w:r w:rsidRPr="00FD5207">
        <w:rPr>
          <w:rFonts w:ascii="Gentium" w:hAnsi="Gentium"/>
          <w:sz w:val="28"/>
          <w:szCs w:val="28"/>
        </w:rPr>
        <w:t>s'oppose à l'invisibilité des châtiments de l'au-delà pour les mortels. Seul l'imaginaire du récit peut suppléer à la perception, un récit qui échappe à l'</w:t>
      </w:r>
      <w:proofErr w:type="spellStart"/>
      <w:r w:rsidRPr="00FD5207">
        <w:rPr>
          <w:rFonts w:ascii="Gentium" w:hAnsi="Gentium"/>
          <w:i/>
          <w:sz w:val="28"/>
          <w:szCs w:val="28"/>
        </w:rPr>
        <w:t>eikos</w:t>
      </w:r>
      <w:proofErr w:type="spellEnd"/>
      <w:r w:rsidRPr="00FD5207">
        <w:rPr>
          <w:rFonts w:ascii="Gentium" w:hAnsi="Gentium"/>
          <w:sz w:val="28"/>
          <w:szCs w:val="28"/>
        </w:rPr>
        <w:t>. Le statut de ce récit est présenté comme une questio</w:t>
      </w:r>
      <w:r w:rsidR="00D819A2" w:rsidRPr="00FD5207">
        <w:rPr>
          <w:rFonts w:ascii="Gentium" w:hAnsi="Gentium"/>
          <w:sz w:val="28"/>
          <w:szCs w:val="28"/>
        </w:rPr>
        <w:t>n ouverte. Plutarque hésite à le</w:t>
      </w:r>
      <w:r w:rsidRPr="00FD5207">
        <w:rPr>
          <w:rFonts w:ascii="Gentium" w:hAnsi="Gentium"/>
          <w:sz w:val="28"/>
          <w:szCs w:val="28"/>
        </w:rPr>
        <w:t xml:space="preserve"> raconter, malgré les insistances de son auditoire, et </w:t>
      </w:r>
      <w:r w:rsidR="00CF3BBB" w:rsidRPr="00FD5207">
        <w:rPr>
          <w:rFonts w:ascii="Gentium" w:hAnsi="Gentium"/>
          <w:sz w:val="28"/>
          <w:szCs w:val="28"/>
        </w:rPr>
        <w:t xml:space="preserve">il insiste sur le fait que certains pourront n'y voir qu'un </w:t>
      </w:r>
      <w:proofErr w:type="spellStart"/>
      <w:r w:rsidR="00CF3BBB" w:rsidRPr="00FD5207">
        <w:rPr>
          <w:rFonts w:ascii="Gentium" w:hAnsi="Gentium"/>
          <w:i/>
          <w:sz w:val="28"/>
          <w:szCs w:val="28"/>
        </w:rPr>
        <w:t>mythos</w:t>
      </w:r>
      <w:proofErr w:type="spellEnd"/>
      <w:r w:rsidR="00B2291D" w:rsidRPr="00FD5207">
        <w:rPr>
          <w:rFonts w:ascii="Gentium" w:hAnsi="Gentium"/>
          <w:i/>
          <w:sz w:val="28"/>
          <w:szCs w:val="28"/>
        </w:rPr>
        <w:t xml:space="preserve"> </w:t>
      </w:r>
      <w:r w:rsidR="00B2291D" w:rsidRPr="00FD5207">
        <w:rPr>
          <w:rFonts w:ascii="Gentium" w:hAnsi="Gentium"/>
          <w:sz w:val="28"/>
          <w:szCs w:val="28"/>
        </w:rPr>
        <w:t>(</w:t>
      </w:r>
      <w:proofErr w:type="spellStart"/>
      <w:r w:rsidR="00B2291D" w:rsidRPr="00FD5207">
        <w:rPr>
          <w:rFonts w:ascii="Gentium" w:hAnsi="Gentium"/>
          <w:sz w:val="28"/>
          <w:szCs w:val="28"/>
        </w:rPr>
        <w:t>exemplier</w:t>
      </w:r>
      <w:proofErr w:type="spellEnd"/>
      <w:r w:rsidR="00B2291D" w:rsidRPr="00FD5207">
        <w:rPr>
          <w:rFonts w:ascii="Gentium" w:hAnsi="Gentium"/>
          <w:sz w:val="28"/>
          <w:szCs w:val="28"/>
        </w:rPr>
        <w:t xml:space="preserve"> </w:t>
      </w:r>
      <w:r w:rsidR="00A33E4B" w:rsidRPr="00FD5207">
        <w:rPr>
          <w:rFonts w:ascii="Gentium" w:hAnsi="Gentium"/>
          <w:sz w:val="28"/>
          <w:szCs w:val="28"/>
        </w:rPr>
        <w:t>3</w:t>
      </w:r>
      <w:r w:rsidR="00B2291D" w:rsidRPr="00FD5207">
        <w:rPr>
          <w:rFonts w:ascii="Gentium" w:hAnsi="Gentium"/>
          <w:sz w:val="28"/>
          <w:szCs w:val="28"/>
        </w:rPr>
        <w:t>)</w:t>
      </w:r>
      <w:r w:rsidR="00CF3BBB" w:rsidRPr="00FD5207">
        <w:rPr>
          <w:rFonts w:ascii="Gentium" w:hAnsi="Gentium"/>
          <w:sz w:val="28"/>
          <w:szCs w:val="28"/>
        </w:rPr>
        <w:t>. C'est sur l'ambiguïté revendiquée de cette opposition à l'</w:t>
      </w:r>
      <w:proofErr w:type="spellStart"/>
      <w:r w:rsidR="00CF3BBB" w:rsidRPr="00FD5207">
        <w:rPr>
          <w:rFonts w:ascii="Gentium" w:hAnsi="Gentium"/>
          <w:i/>
          <w:sz w:val="28"/>
          <w:szCs w:val="28"/>
        </w:rPr>
        <w:t>eikos</w:t>
      </w:r>
      <w:proofErr w:type="spellEnd"/>
      <w:r w:rsidR="00CF3BBB" w:rsidRPr="00FD5207">
        <w:rPr>
          <w:rFonts w:ascii="Gentium" w:hAnsi="Gentium"/>
          <w:i/>
          <w:sz w:val="28"/>
          <w:szCs w:val="28"/>
        </w:rPr>
        <w:t xml:space="preserve"> </w:t>
      </w:r>
      <w:r w:rsidR="00CF3BBB" w:rsidRPr="00FD5207">
        <w:rPr>
          <w:rFonts w:ascii="Gentium" w:hAnsi="Gentium"/>
          <w:sz w:val="28"/>
          <w:szCs w:val="28"/>
        </w:rPr>
        <w:t xml:space="preserve">que réside tout l'édifice eschatologique du mythe de </w:t>
      </w:r>
      <w:proofErr w:type="spellStart"/>
      <w:r w:rsidR="00CF3BBB" w:rsidRPr="00FD5207">
        <w:rPr>
          <w:rFonts w:ascii="Gentium" w:hAnsi="Gentium"/>
          <w:sz w:val="28"/>
          <w:szCs w:val="28"/>
        </w:rPr>
        <w:t>Thespésios</w:t>
      </w:r>
      <w:proofErr w:type="spellEnd"/>
      <w:r w:rsidR="00CF3BBB" w:rsidRPr="00FD5207">
        <w:rPr>
          <w:rFonts w:ascii="Gentium" w:hAnsi="Gentium"/>
          <w:sz w:val="28"/>
          <w:szCs w:val="28"/>
        </w:rPr>
        <w:t>.</w:t>
      </w:r>
      <w:r w:rsidR="004525C1" w:rsidRPr="00FD5207">
        <w:rPr>
          <w:rFonts w:ascii="Gentium" w:hAnsi="Gentium"/>
          <w:sz w:val="28"/>
          <w:szCs w:val="28"/>
        </w:rPr>
        <w:t xml:space="preserve"> On ne dit rien quand on renvoie tout simplement au </w:t>
      </w:r>
      <w:r w:rsidR="004525C1" w:rsidRPr="00FD5207">
        <w:rPr>
          <w:rFonts w:ascii="Gentium" w:hAnsi="Gentium"/>
          <w:i/>
          <w:sz w:val="28"/>
          <w:szCs w:val="28"/>
        </w:rPr>
        <w:t xml:space="preserve">Gorgias </w:t>
      </w:r>
      <w:r w:rsidR="004525C1" w:rsidRPr="00FD5207">
        <w:rPr>
          <w:rFonts w:ascii="Gentium" w:hAnsi="Gentium"/>
          <w:sz w:val="28"/>
          <w:szCs w:val="28"/>
        </w:rPr>
        <w:t xml:space="preserve">avec un </w:t>
      </w:r>
      <w:r w:rsidR="004525C1" w:rsidRPr="00FD5207">
        <w:rPr>
          <w:rFonts w:ascii="Gentium" w:hAnsi="Gentium"/>
          <w:i/>
          <w:sz w:val="28"/>
          <w:szCs w:val="28"/>
        </w:rPr>
        <w:t>cf</w:t>
      </w:r>
      <w:r w:rsidR="004525C1" w:rsidRPr="00FD5207">
        <w:rPr>
          <w:rFonts w:ascii="Gentium" w:hAnsi="Gentium"/>
          <w:sz w:val="28"/>
          <w:szCs w:val="28"/>
        </w:rPr>
        <w:t>.</w:t>
      </w:r>
    </w:p>
    <w:p w14:paraId="25F87FF1" w14:textId="26AB898C" w:rsidR="00290636" w:rsidRPr="00FD5207" w:rsidRDefault="00290636" w:rsidP="006957C4">
      <w:pPr>
        <w:jc w:val="both"/>
        <w:rPr>
          <w:rFonts w:ascii="Gentium" w:hAnsi="Gentium"/>
          <w:sz w:val="28"/>
          <w:szCs w:val="28"/>
        </w:rPr>
      </w:pPr>
      <w:r w:rsidRPr="00FD5207">
        <w:rPr>
          <w:rFonts w:ascii="Gentium" w:hAnsi="Gentium"/>
          <w:sz w:val="28"/>
          <w:szCs w:val="28"/>
        </w:rPr>
        <w:tab/>
        <w:t xml:space="preserve">La phrase-clé qui motive </w:t>
      </w:r>
      <w:proofErr w:type="spellStart"/>
      <w:r w:rsidRPr="00FD5207">
        <w:rPr>
          <w:rFonts w:ascii="Gentium" w:hAnsi="Gentium"/>
          <w:sz w:val="28"/>
          <w:szCs w:val="28"/>
        </w:rPr>
        <w:t>Olympichos</w:t>
      </w:r>
      <w:proofErr w:type="spellEnd"/>
      <w:r w:rsidRPr="00FD5207">
        <w:rPr>
          <w:rFonts w:ascii="Gentium" w:hAnsi="Gentium"/>
          <w:sz w:val="28"/>
          <w:szCs w:val="28"/>
        </w:rPr>
        <w:t xml:space="preserve"> à parler de la survie de l'âme au début du chapitre 17 concerne </w:t>
      </w:r>
      <w:r w:rsidRPr="00FD5207">
        <w:rPr>
          <w:rFonts w:ascii="Gentium" w:hAnsi="Gentium"/>
          <w:b/>
          <w:sz w:val="28"/>
          <w:szCs w:val="28"/>
        </w:rPr>
        <w:t>l'effet</w:t>
      </w:r>
      <w:r w:rsidRPr="00FD5207">
        <w:rPr>
          <w:rFonts w:ascii="Gentium" w:hAnsi="Gentium"/>
          <w:sz w:val="28"/>
          <w:szCs w:val="28"/>
        </w:rPr>
        <w:t xml:space="preserve"> du châtiment sur la </w:t>
      </w:r>
      <w:proofErr w:type="spellStart"/>
      <w:r w:rsidRPr="00FD5207">
        <w:rPr>
          <w:rFonts w:ascii="Gentium" w:hAnsi="Gentium"/>
          <w:i/>
          <w:sz w:val="28"/>
          <w:szCs w:val="28"/>
        </w:rPr>
        <w:t>psuchè</w:t>
      </w:r>
      <w:proofErr w:type="spellEnd"/>
      <w:r w:rsidRPr="00FD5207">
        <w:rPr>
          <w:rFonts w:ascii="Gentium" w:hAnsi="Gentium"/>
          <w:sz w:val="28"/>
          <w:szCs w:val="28"/>
        </w:rPr>
        <w:t xml:space="preserve">. Vous la trouverez sur votre exemplier au numéro </w:t>
      </w:r>
      <w:r w:rsidR="00A33E4B" w:rsidRPr="00FD5207">
        <w:rPr>
          <w:rFonts w:ascii="Gentium" w:hAnsi="Gentium"/>
          <w:sz w:val="28"/>
          <w:szCs w:val="28"/>
        </w:rPr>
        <w:t>4</w:t>
      </w:r>
      <w:r w:rsidRPr="00FD5207">
        <w:rPr>
          <w:rFonts w:ascii="Gentium" w:hAnsi="Gentium"/>
          <w:sz w:val="28"/>
          <w:szCs w:val="28"/>
        </w:rPr>
        <w:t>. Contrairement à l'effet</w:t>
      </w:r>
      <w:r w:rsidR="00CC7C1C" w:rsidRPr="00FD5207">
        <w:rPr>
          <w:rFonts w:ascii="Gentium" w:hAnsi="Gentium"/>
          <w:sz w:val="28"/>
          <w:szCs w:val="28"/>
        </w:rPr>
        <w:t xml:space="preserve"> du châtiment sur le corps, qui travaille par la transmission du même au même à travers les membres, l'effet du châtiment sur l'âme agit par la différence, la </w:t>
      </w:r>
      <w:r w:rsidR="00CC7C1C" w:rsidRPr="00FD5207">
        <w:rPr>
          <w:rFonts w:ascii="Gentium" w:hAnsi="Gentium"/>
          <w:b/>
          <w:sz w:val="28"/>
          <w:szCs w:val="28"/>
        </w:rPr>
        <w:t>contemplation</w:t>
      </w:r>
      <w:r w:rsidR="00CC7C1C" w:rsidRPr="00FD5207">
        <w:rPr>
          <w:rFonts w:ascii="Gentium" w:hAnsi="Gentium"/>
          <w:sz w:val="28"/>
          <w:szCs w:val="28"/>
        </w:rPr>
        <w:t xml:space="preserve"> de ce qui arrive à l'autre. C'est-à-dire que le châtiment sert d'exemple à ceux qui le voient, et notamment aux principaux concernés, les âmes des ancêtres pour qui les descendants sont châtiés. Le spectacle de la vengeance divine, en d'autres mots, est </w:t>
      </w:r>
      <w:r w:rsidR="00D819A2" w:rsidRPr="00FD5207">
        <w:rPr>
          <w:rFonts w:ascii="Gentium" w:hAnsi="Gentium"/>
          <w:sz w:val="28"/>
          <w:szCs w:val="28"/>
        </w:rPr>
        <w:t xml:space="preserve">destiné à être </w:t>
      </w:r>
      <w:r w:rsidR="00CC7C1C" w:rsidRPr="00FD5207">
        <w:rPr>
          <w:rFonts w:ascii="Gentium" w:hAnsi="Gentium"/>
          <w:b/>
          <w:sz w:val="28"/>
          <w:szCs w:val="28"/>
        </w:rPr>
        <w:t>perçu</w:t>
      </w:r>
      <w:r w:rsidR="00CC7C1C" w:rsidRPr="00FD5207">
        <w:rPr>
          <w:rFonts w:ascii="Gentium" w:hAnsi="Gentium"/>
          <w:sz w:val="28"/>
          <w:szCs w:val="28"/>
        </w:rPr>
        <w:t xml:space="preserve"> par les âmes des morts. En exerçant un effet puissant sur leur affect, il les pousse à la crainte</w:t>
      </w:r>
      <w:r w:rsidR="00D819A2" w:rsidRPr="00FD5207">
        <w:rPr>
          <w:rFonts w:ascii="Gentium" w:hAnsi="Gentium"/>
          <w:sz w:val="28"/>
          <w:szCs w:val="28"/>
        </w:rPr>
        <w:t xml:space="preserve"> (</w:t>
      </w:r>
      <w:proofErr w:type="spellStart"/>
      <w:r w:rsidR="00D819A2" w:rsidRPr="00FD5207">
        <w:rPr>
          <w:rFonts w:ascii="Gentium" w:hAnsi="Gentium"/>
          <w:i/>
          <w:sz w:val="28"/>
          <w:szCs w:val="28"/>
        </w:rPr>
        <w:t>dedienai</w:t>
      </w:r>
      <w:proofErr w:type="spellEnd"/>
      <w:r w:rsidR="00D819A2" w:rsidRPr="00FD5207">
        <w:rPr>
          <w:rFonts w:ascii="Gentium" w:hAnsi="Gentium"/>
          <w:sz w:val="28"/>
          <w:szCs w:val="28"/>
        </w:rPr>
        <w:t>)</w:t>
      </w:r>
      <w:r w:rsidR="00CC7C1C" w:rsidRPr="00FD5207">
        <w:rPr>
          <w:rFonts w:ascii="Gentium" w:hAnsi="Gentium"/>
          <w:sz w:val="28"/>
          <w:szCs w:val="28"/>
        </w:rPr>
        <w:t xml:space="preserve"> ou à la confiance</w:t>
      </w:r>
      <w:r w:rsidR="00D819A2" w:rsidRPr="00FD5207">
        <w:rPr>
          <w:rFonts w:ascii="Gentium" w:hAnsi="Gentium"/>
          <w:sz w:val="28"/>
          <w:szCs w:val="28"/>
        </w:rPr>
        <w:t xml:space="preserve"> (</w:t>
      </w:r>
      <w:proofErr w:type="spellStart"/>
      <w:r w:rsidR="00D819A2" w:rsidRPr="00FD5207">
        <w:rPr>
          <w:rFonts w:ascii="Gentium" w:hAnsi="Gentium"/>
          <w:i/>
          <w:sz w:val="28"/>
          <w:szCs w:val="28"/>
        </w:rPr>
        <w:t>tharrein</w:t>
      </w:r>
      <w:proofErr w:type="spellEnd"/>
      <w:r w:rsidR="00D819A2" w:rsidRPr="00FD5207">
        <w:rPr>
          <w:rFonts w:ascii="Gentium" w:hAnsi="Gentium"/>
          <w:sz w:val="28"/>
          <w:szCs w:val="28"/>
        </w:rPr>
        <w:t>)</w:t>
      </w:r>
      <w:r w:rsidR="00CC7C1C" w:rsidRPr="00FD5207">
        <w:rPr>
          <w:rFonts w:ascii="Gentium" w:hAnsi="Gentium"/>
          <w:sz w:val="28"/>
          <w:szCs w:val="28"/>
        </w:rPr>
        <w:t>, et agit sur</w:t>
      </w:r>
      <w:r w:rsidR="00FA226B" w:rsidRPr="00FD5207">
        <w:rPr>
          <w:rFonts w:ascii="Gentium" w:hAnsi="Gentium"/>
          <w:sz w:val="28"/>
          <w:szCs w:val="28"/>
        </w:rPr>
        <w:t>, je cite,</w:t>
      </w:r>
      <w:r w:rsidR="00CC7C1C" w:rsidRPr="00FD5207">
        <w:rPr>
          <w:rFonts w:ascii="Gentium" w:hAnsi="Gentium"/>
          <w:sz w:val="28"/>
          <w:szCs w:val="28"/>
        </w:rPr>
        <w:t xml:space="preserve"> "leur capacité innée d'amélioration ou de corruption".</w:t>
      </w:r>
      <w:r w:rsidR="00B0262F" w:rsidRPr="00FD5207">
        <w:rPr>
          <w:rFonts w:ascii="Gentium" w:hAnsi="Gentium"/>
          <w:sz w:val="28"/>
          <w:szCs w:val="28"/>
        </w:rPr>
        <w:t xml:space="preserve"> </w:t>
      </w:r>
      <w:r w:rsidR="00B0262F" w:rsidRPr="00FD5207">
        <w:rPr>
          <w:rFonts w:ascii="Gentium" w:hAnsi="Gentium"/>
          <w:sz w:val="28"/>
          <w:szCs w:val="28"/>
        </w:rPr>
        <w:lastRenderedPageBreak/>
        <w:t xml:space="preserve">L'intermédiaire de cette réaction au spectacle de la vengeance divine est la </w:t>
      </w:r>
      <w:proofErr w:type="spellStart"/>
      <w:r w:rsidR="00B0262F" w:rsidRPr="00FD5207">
        <w:rPr>
          <w:rFonts w:ascii="Gentium" w:hAnsi="Gentium"/>
          <w:b/>
          <w:i/>
          <w:sz w:val="28"/>
          <w:szCs w:val="28"/>
        </w:rPr>
        <w:t>phantasia</w:t>
      </w:r>
      <w:proofErr w:type="spellEnd"/>
      <w:r w:rsidR="00B0262F" w:rsidRPr="00FD5207">
        <w:rPr>
          <w:rFonts w:ascii="Gentium" w:hAnsi="Gentium"/>
          <w:sz w:val="28"/>
          <w:szCs w:val="28"/>
        </w:rPr>
        <w:t>, un terme complexe du vocabulaire technique de la cognition e</w:t>
      </w:r>
      <w:r w:rsidR="003418EE" w:rsidRPr="00FD5207">
        <w:rPr>
          <w:rFonts w:ascii="Gentium" w:hAnsi="Gentium"/>
          <w:sz w:val="28"/>
          <w:szCs w:val="28"/>
        </w:rPr>
        <w:t xml:space="preserve">t de la critique littéraire, </w:t>
      </w:r>
      <w:r w:rsidR="00FA226B" w:rsidRPr="00FD5207">
        <w:rPr>
          <w:rFonts w:ascii="Gentium" w:hAnsi="Gentium"/>
          <w:sz w:val="28"/>
          <w:szCs w:val="28"/>
        </w:rPr>
        <w:t>réinventé</w:t>
      </w:r>
      <w:r w:rsidR="00B0262F" w:rsidRPr="00FD5207">
        <w:rPr>
          <w:rFonts w:ascii="Gentium" w:hAnsi="Gentium"/>
          <w:sz w:val="28"/>
          <w:szCs w:val="28"/>
        </w:rPr>
        <w:t xml:space="preserve"> maintes fois de</w:t>
      </w:r>
      <w:r w:rsidR="000E3BE2" w:rsidRPr="00FD5207">
        <w:rPr>
          <w:rFonts w:ascii="Gentium" w:hAnsi="Gentium"/>
          <w:sz w:val="28"/>
          <w:szCs w:val="28"/>
        </w:rPr>
        <w:t>puis</w:t>
      </w:r>
      <w:r w:rsidR="00B0262F" w:rsidRPr="00FD5207">
        <w:rPr>
          <w:rFonts w:ascii="Gentium" w:hAnsi="Gentium"/>
          <w:sz w:val="28"/>
          <w:szCs w:val="28"/>
        </w:rPr>
        <w:t xml:space="preserve"> Platon et Aristote </w:t>
      </w:r>
      <w:r w:rsidR="000E3BE2" w:rsidRPr="00FD5207">
        <w:rPr>
          <w:rFonts w:ascii="Gentium" w:hAnsi="Gentium"/>
          <w:sz w:val="28"/>
          <w:szCs w:val="28"/>
        </w:rPr>
        <w:t>jusqu'</w:t>
      </w:r>
      <w:r w:rsidR="00B0262F" w:rsidRPr="00FD5207">
        <w:rPr>
          <w:rFonts w:ascii="Gentium" w:hAnsi="Gentium"/>
          <w:sz w:val="28"/>
          <w:szCs w:val="28"/>
        </w:rPr>
        <w:t xml:space="preserve">à </w:t>
      </w:r>
      <w:proofErr w:type="spellStart"/>
      <w:r w:rsidR="00B0262F" w:rsidRPr="00FD5207">
        <w:rPr>
          <w:rFonts w:ascii="Gentium" w:hAnsi="Gentium"/>
          <w:sz w:val="28"/>
          <w:szCs w:val="28"/>
        </w:rPr>
        <w:t>Philostrate</w:t>
      </w:r>
      <w:proofErr w:type="spellEnd"/>
      <w:r w:rsidR="00B0262F" w:rsidRPr="00FD5207">
        <w:rPr>
          <w:rFonts w:ascii="Gentium" w:hAnsi="Gentium"/>
          <w:sz w:val="28"/>
          <w:szCs w:val="28"/>
        </w:rPr>
        <w:t xml:space="preserve">, </w:t>
      </w:r>
      <w:r w:rsidR="003418EE" w:rsidRPr="00FD5207">
        <w:rPr>
          <w:rFonts w:ascii="Gentium" w:hAnsi="Gentium"/>
          <w:sz w:val="28"/>
          <w:szCs w:val="28"/>
        </w:rPr>
        <w:t>pour s'épanouir de nouveau chez les Néoplatoniciens</w:t>
      </w:r>
      <w:r w:rsidR="00B0262F" w:rsidRPr="00FD5207">
        <w:rPr>
          <w:rFonts w:ascii="Gentium" w:hAnsi="Gentium"/>
          <w:sz w:val="28"/>
          <w:szCs w:val="28"/>
        </w:rPr>
        <w:t xml:space="preserve">. Comme le tout aussi complexe </w:t>
      </w:r>
      <w:proofErr w:type="spellStart"/>
      <w:r w:rsidR="00B0262F" w:rsidRPr="00FD5207">
        <w:rPr>
          <w:rFonts w:ascii="Gentium" w:hAnsi="Gentium"/>
          <w:i/>
          <w:sz w:val="28"/>
          <w:szCs w:val="28"/>
        </w:rPr>
        <w:t>mythos</w:t>
      </w:r>
      <w:proofErr w:type="spellEnd"/>
      <w:r w:rsidR="00B0262F" w:rsidRPr="00FD5207">
        <w:rPr>
          <w:rFonts w:ascii="Gentium" w:hAnsi="Gentium"/>
          <w:sz w:val="28"/>
          <w:szCs w:val="28"/>
        </w:rPr>
        <w:t xml:space="preserve">, Plutarque laisse </w:t>
      </w:r>
      <w:r w:rsidR="003418EE" w:rsidRPr="00FD5207">
        <w:rPr>
          <w:rFonts w:ascii="Gentium" w:hAnsi="Gentium"/>
          <w:sz w:val="28"/>
          <w:szCs w:val="28"/>
        </w:rPr>
        <w:t xml:space="preserve">le terme de </w:t>
      </w:r>
      <w:proofErr w:type="spellStart"/>
      <w:r w:rsidR="003418EE" w:rsidRPr="00FD5207">
        <w:rPr>
          <w:rFonts w:ascii="Gentium" w:hAnsi="Gentium"/>
          <w:i/>
          <w:sz w:val="28"/>
          <w:szCs w:val="28"/>
        </w:rPr>
        <w:t>phantasia</w:t>
      </w:r>
      <w:proofErr w:type="spellEnd"/>
      <w:r w:rsidR="003418EE" w:rsidRPr="00FD5207">
        <w:rPr>
          <w:rFonts w:ascii="Gentium" w:hAnsi="Gentium"/>
          <w:i/>
          <w:sz w:val="28"/>
          <w:szCs w:val="28"/>
        </w:rPr>
        <w:t xml:space="preserve"> </w:t>
      </w:r>
      <w:r w:rsidR="00B0262F" w:rsidRPr="00FD5207">
        <w:rPr>
          <w:rFonts w:ascii="Gentium" w:hAnsi="Gentium"/>
          <w:sz w:val="28"/>
          <w:szCs w:val="28"/>
        </w:rPr>
        <w:t xml:space="preserve">indéfini dans le dialogue, et donc ouvert à la vaste étendue de ses significations possibles. </w:t>
      </w:r>
      <w:r w:rsidR="000E3BE2" w:rsidRPr="00FD5207">
        <w:rPr>
          <w:rFonts w:ascii="Gentium" w:hAnsi="Gentium"/>
          <w:sz w:val="28"/>
          <w:szCs w:val="28"/>
        </w:rPr>
        <w:t xml:space="preserve">Cette indétermination fait partie de la communication du texte. </w:t>
      </w:r>
      <w:r w:rsidR="00B0262F" w:rsidRPr="00FD5207">
        <w:rPr>
          <w:rFonts w:ascii="Gentium" w:hAnsi="Gentium"/>
          <w:sz w:val="28"/>
          <w:szCs w:val="28"/>
        </w:rPr>
        <w:t xml:space="preserve">Pour faire simple, traduisons-le </w:t>
      </w:r>
      <w:r w:rsidR="000E3BE2" w:rsidRPr="00FD5207">
        <w:rPr>
          <w:rFonts w:ascii="Gentium" w:hAnsi="Gentium"/>
          <w:sz w:val="28"/>
          <w:szCs w:val="28"/>
        </w:rPr>
        <w:t xml:space="preserve">pour l'instant </w:t>
      </w:r>
      <w:r w:rsidR="00B0262F" w:rsidRPr="00FD5207">
        <w:rPr>
          <w:rFonts w:ascii="Gentium" w:hAnsi="Gentium"/>
          <w:sz w:val="28"/>
          <w:szCs w:val="28"/>
        </w:rPr>
        <w:t>par "imagination".</w:t>
      </w:r>
    </w:p>
    <w:p w14:paraId="49510E8D" w14:textId="68436C87" w:rsidR="00B0262F" w:rsidRPr="00FD5207" w:rsidRDefault="00B0262F" w:rsidP="006957C4">
      <w:pPr>
        <w:jc w:val="both"/>
        <w:rPr>
          <w:rFonts w:ascii="Gentium" w:hAnsi="Gentium"/>
          <w:sz w:val="28"/>
          <w:szCs w:val="28"/>
        </w:rPr>
      </w:pPr>
      <w:r w:rsidRPr="00FD5207">
        <w:rPr>
          <w:rFonts w:ascii="Gentium" w:hAnsi="Gentium"/>
          <w:sz w:val="28"/>
          <w:szCs w:val="28"/>
        </w:rPr>
        <w:tab/>
        <w:t xml:space="preserve">C'est donc littéralement de l'imagination des âmes défuntes qu'il s'agit, les ancêtres coupables érigés en </w:t>
      </w:r>
      <w:r w:rsidRPr="00FD5207">
        <w:rPr>
          <w:rFonts w:ascii="Gentium" w:hAnsi="Gentium"/>
          <w:b/>
          <w:sz w:val="28"/>
          <w:szCs w:val="28"/>
        </w:rPr>
        <w:t>spectateurs</w:t>
      </w:r>
      <w:r w:rsidRPr="00FD5207">
        <w:rPr>
          <w:rFonts w:ascii="Gentium" w:hAnsi="Gentium"/>
          <w:sz w:val="28"/>
          <w:szCs w:val="28"/>
        </w:rPr>
        <w:t xml:space="preserve"> des châtiments de leurs descendants. Tout </w:t>
      </w:r>
      <w:r w:rsidR="000F045E" w:rsidRPr="00FD5207">
        <w:rPr>
          <w:rFonts w:ascii="Gentium" w:hAnsi="Gentium"/>
          <w:sz w:val="28"/>
          <w:szCs w:val="28"/>
        </w:rPr>
        <w:t>dans ce texte saturé d'</w:t>
      </w:r>
      <w:proofErr w:type="spellStart"/>
      <w:r w:rsidR="000F045E" w:rsidRPr="00FD5207">
        <w:rPr>
          <w:rFonts w:ascii="Gentium" w:hAnsi="Gentium"/>
          <w:i/>
          <w:sz w:val="28"/>
          <w:szCs w:val="28"/>
        </w:rPr>
        <w:t>enargeia</w:t>
      </w:r>
      <w:proofErr w:type="spellEnd"/>
      <w:r w:rsidRPr="00FD5207">
        <w:rPr>
          <w:rFonts w:ascii="Gentium" w:hAnsi="Gentium"/>
          <w:sz w:val="28"/>
          <w:szCs w:val="28"/>
        </w:rPr>
        <w:t xml:space="preserve"> est affaire de vision. Les âmes châtiées </w:t>
      </w:r>
      <w:r w:rsidRPr="00FD5207">
        <w:rPr>
          <w:rFonts w:ascii="Gentium" w:hAnsi="Gentium"/>
          <w:b/>
          <w:sz w:val="28"/>
          <w:szCs w:val="28"/>
        </w:rPr>
        <w:t>voient</w:t>
      </w:r>
      <w:r w:rsidRPr="00FD5207">
        <w:rPr>
          <w:rFonts w:ascii="Gentium" w:hAnsi="Gentium"/>
          <w:sz w:val="28"/>
          <w:szCs w:val="28"/>
        </w:rPr>
        <w:t xml:space="preserve"> les âmes de leurs ancêtres, et sont </w:t>
      </w:r>
      <w:r w:rsidRPr="00FD5207">
        <w:rPr>
          <w:rFonts w:ascii="Gentium" w:hAnsi="Gentium"/>
          <w:b/>
          <w:sz w:val="28"/>
          <w:szCs w:val="28"/>
        </w:rPr>
        <w:t>vues</w:t>
      </w:r>
      <w:r w:rsidRPr="00FD5207">
        <w:rPr>
          <w:rFonts w:ascii="Gentium" w:hAnsi="Gentium"/>
          <w:sz w:val="28"/>
          <w:szCs w:val="28"/>
        </w:rPr>
        <w:t xml:space="preserve"> par elles</w:t>
      </w:r>
      <w:r w:rsidR="00D819A2" w:rsidRPr="00FD5207">
        <w:rPr>
          <w:rFonts w:ascii="Gentium" w:hAnsi="Gentium"/>
          <w:sz w:val="28"/>
          <w:szCs w:val="28"/>
        </w:rPr>
        <w:t xml:space="preserve"> (exemplier </w:t>
      </w:r>
      <w:r w:rsidR="00A33E4B" w:rsidRPr="00FD5207">
        <w:rPr>
          <w:rFonts w:ascii="Gentium" w:hAnsi="Gentium"/>
          <w:sz w:val="28"/>
          <w:szCs w:val="28"/>
        </w:rPr>
        <w:t>5</w:t>
      </w:r>
      <w:r w:rsidR="00D819A2" w:rsidRPr="00FD5207">
        <w:rPr>
          <w:rFonts w:ascii="Gentium" w:hAnsi="Gentium"/>
          <w:sz w:val="28"/>
          <w:szCs w:val="28"/>
        </w:rPr>
        <w:t>)</w:t>
      </w:r>
      <w:r w:rsidRPr="00FD5207">
        <w:rPr>
          <w:rFonts w:ascii="Gentium" w:hAnsi="Gentium"/>
          <w:sz w:val="28"/>
          <w:szCs w:val="28"/>
        </w:rPr>
        <w:t xml:space="preserve">. </w:t>
      </w:r>
      <w:r w:rsidR="00DB7B2B" w:rsidRPr="00FD5207">
        <w:rPr>
          <w:rFonts w:ascii="Gentium" w:hAnsi="Gentium"/>
          <w:sz w:val="28"/>
          <w:szCs w:val="28"/>
        </w:rPr>
        <w:t xml:space="preserve">Les crimes cachés parmi les vivants sont dévoilés là-haut. </w:t>
      </w:r>
      <w:proofErr w:type="spellStart"/>
      <w:r w:rsidR="009D3EAF">
        <w:rPr>
          <w:rFonts w:ascii="Gentium" w:hAnsi="Gentium"/>
          <w:sz w:val="28"/>
          <w:szCs w:val="28"/>
        </w:rPr>
        <w:t>Thespésios</w:t>
      </w:r>
      <w:proofErr w:type="spellEnd"/>
      <w:r w:rsidR="009D3EAF">
        <w:rPr>
          <w:rFonts w:ascii="Gentium" w:hAnsi="Gentium"/>
          <w:sz w:val="28"/>
          <w:szCs w:val="28"/>
        </w:rPr>
        <w:t xml:space="preserve">, le </w:t>
      </w:r>
      <w:proofErr w:type="spellStart"/>
      <w:r w:rsidR="009D3EAF">
        <w:rPr>
          <w:rFonts w:ascii="Gentium" w:hAnsi="Gentium"/>
          <w:i/>
          <w:sz w:val="28"/>
          <w:szCs w:val="28"/>
        </w:rPr>
        <w:t>theatès</w:t>
      </w:r>
      <w:proofErr w:type="spellEnd"/>
      <w:r w:rsidR="009D3EAF">
        <w:rPr>
          <w:rFonts w:ascii="Gentium" w:hAnsi="Gentium"/>
          <w:sz w:val="28"/>
          <w:szCs w:val="28"/>
        </w:rPr>
        <w:t>, focalise notre vision.</w:t>
      </w:r>
      <w:r w:rsidR="009D3EAF">
        <w:rPr>
          <w:rFonts w:ascii="Gentium" w:hAnsi="Gentium"/>
          <w:i/>
          <w:sz w:val="28"/>
          <w:szCs w:val="28"/>
        </w:rPr>
        <w:t xml:space="preserve"> </w:t>
      </w:r>
      <w:r w:rsidRPr="00FD5207">
        <w:rPr>
          <w:rFonts w:ascii="Gentium" w:hAnsi="Gentium"/>
          <w:sz w:val="28"/>
          <w:szCs w:val="28"/>
        </w:rPr>
        <w:t xml:space="preserve">Alors que le guide de </w:t>
      </w:r>
      <w:proofErr w:type="spellStart"/>
      <w:r w:rsidRPr="00FD5207">
        <w:rPr>
          <w:rFonts w:ascii="Gentium" w:hAnsi="Gentium"/>
          <w:sz w:val="28"/>
          <w:szCs w:val="28"/>
        </w:rPr>
        <w:t>Thespésios</w:t>
      </w:r>
      <w:proofErr w:type="spellEnd"/>
      <w:r w:rsidRPr="00FD5207">
        <w:rPr>
          <w:rFonts w:ascii="Gentium" w:hAnsi="Gentium"/>
          <w:sz w:val="28"/>
          <w:szCs w:val="28"/>
        </w:rPr>
        <w:t xml:space="preserve"> l'enjoint constamment de voir (</w:t>
      </w:r>
      <w:proofErr w:type="spellStart"/>
      <w:r w:rsidRPr="00FD5207">
        <w:rPr>
          <w:rFonts w:ascii="Gentium" w:hAnsi="Gentium"/>
          <w:i/>
          <w:sz w:val="28"/>
          <w:szCs w:val="28"/>
        </w:rPr>
        <w:t>hora</w:t>
      </w:r>
      <w:proofErr w:type="spellEnd"/>
      <w:r w:rsidRPr="00FD5207">
        <w:rPr>
          <w:rFonts w:ascii="Gentium" w:hAnsi="Gentium"/>
          <w:i/>
          <w:sz w:val="28"/>
          <w:szCs w:val="28"/>
        </w:rPr>
        <w:t xml:space="preserve"> de</w:t>
      </w:r>
      <w:r w:rsidRPr="00FD5207">
        <w:rPr>
          <w:rFonts w:ascii="Gentium" w:hAnsi="Gentium"/>
          <w:sz w:val="28"/>
          <w:szCs w:val="28"/>
        </w:rPr>
        <w:t xml:space="preserve">), il va de soi que l'idée de ces spectateurs de l'au-delà interpelle </w:t>
      </w:r>
      <w:r w:rsidR="00D819A2" w:rsidRPr="00FD5207">
        <w:rPr>
          <w:rFonts w:ascii="Gentium" w:hAnsi="Gentium"/>
          <w:sz w:val="28"/>
          <w:szCs w:val="28"/>
        </w:rPr>
        <w:t xml:space="preserve">d'abord et avant tout </w:t>
      </w:r>
      <w:r w:rsidRPr="00FD5207">
        <w:rPr>
          <w:rFonts w:ascii="Gentium" w:hAnsi="Gentium"/>
          <w:sz w:val="28"/>
          <w:szCs w:val="28"/>
        </w:rPr>
        <w:t>les spectateurs d'ici-bas, c'est-à-dire nous. Par un singulier jeu de miroir</w:t>
      </w:r>
      <w:r w:rsidR="00743C03" w:rsidRPr="00FD5207">
        <w:rPr>
          <w:rFonts w:ascii="Gentium" w:hAnsi="Gentium"/>
          <w:sz w:val="28"/>
          <w:szCs w:val="28"/>
        </w:rPr>
        <w:t>s</w:t>
      </w:r>
      <w:r w:rsidRPr="00FD5207">
        <w:rPr>
          <w:rFonts w:ascii="Gentium" w:hAnsi="Gentium"/>
          <w:sz w:val="28"/>
          <w:szCs w:val="28"/>
        </w:rPr>
        <w:t xml:space="preserve"> littéraire, le texte </w:t>
      </w:r>
      <w:r w:rsidRPr="00FD5207">
        <w:rPr>
          <w:rFonts w:ascii="Gentium" w:hAnsi="Gentium"/>
          <w:b/>
          <w:sz w:val="28"/>
          <w:szCs w:val="28"/>
        </w:rPr>
        <w:t>nous donne à voir les spectateurs</w:t>
      </w:r>
      <w:r w:rsidRPr="00FD5207">
        <w:rPr>
          <w:rFonts w:ascii="Gentium" w:hAnsi="Gentium"/>
          <w:sz w:val="28"/>
          <w:szCs w:val="28"/>
        </w:rPr>
        <w:t xml:space="preserve"> de l'au-delà, nous transforme en observateurs de </w:t>
      </w:r>
      <w:r w:rsidRPr="00FD5207">
        <w:rPr>
          <w:rFonts w:ascii="Gentium" w:hAnsi="Gentium"/>
          <w:b/>
          <w:sz w:val="28"/>
          <w:szCs w:val="28"/>
        </w:rPr>
        <w:t>leur</w:t>
      </w:r>
      <w:r w:rsidRPr="00FD5207">
        <w:rPr>
          <w:rFonts w:ascii="Gentium" w:hAnsi="Gentium"/>
          <w:sz w:val="28"/>
          <w:szCs w:val="28"/>
        </w:rPr>
        <w:t xml:space="preserve"> cognition. Ce qui est en cause dans l'opération, bien sûr, est </w:t>
      </w:r>
      <w:r w:rsidRPr="00FD5207">
        <w:rPr>
          <w:rFonts w:ascii="Gentium" w:hAnsi="Gentium"/>
          <w:b/>
          <w:sz w:val="28"/>
          <w:szCs w:val="28"/>
        </w:rPr>
        <w:t>notre</w:t>
      </w:r>
      <w:r w:rsidRPr="00FD5207">
        <w:rPr>
          <w:rFonts w:ascii="Gentium" w:hAnsi="Gentium"/>
          <w:sz w:val="28"/>
          <w:szCs w:val="28"/>
        </w:rPr>
        <w:t xml:space="preserve"> cognition à nous, l'effet des châtiments observés sur notre propre affect – </w:t>
      </w:r>
      <w:r w:rsidRPr="00FD5207">
        <w:rPr>
          <w:rFonts w:ascii="Gentium" w:hAnsi="Gentium"/>
          <w:b/>
          <w:sz w:val="28"/>
          <w:szCs w:val="28"/>
        </w:rPr>
        <w:t>notre</w:t>
      </w:r>
      <w:r w:rsidRPr="00FD5207">
        <w:rPr>
          <w:rFonts w:ascii="Gentium" w:hAnsi="Gentium"/>
          <w:sz w:val="28"/>
          <w:szCs w:val="28"/>
        </w:rPr>
        <w:t xml:space="preserve"> </w:t>
      </w:r>
      <w:proofErr w:type="spellStart"/>
      <w:r w:rsidRPr="00FD5207">
        <w:rPr>
          <w:rFonts w:ascii="Gentium" w:hAnsi="Gentium"/>
          <w:i/>
          <w:sz w:val="28"/>
          <w:szCs w:val="28"/>
        </w:rPr>
        <w:t>phantasia</w:t>
      </w:r>
      <w:proofErr w:type="spellEnd"/>
      <w:r w:rsidRPr="00FD5207">
        <w:rPr>
          <w:rFonts w:ascii="Gentium" w:hAnsi="Gentium"/>
          <w:sz w:val="28"/>
          <w:szCs w:val="28"/>
        </w:rPr>
        <w:t>.</w:t>
      </w:r>
    </w:p>
    <w:p w14:paraId="45A8146F" w14:textId="4AB2ED92" w:rsidR="00B0262F" w:rsidRPr="00FD5207" w:rsidRDefault="00B0262F" w:rsidP="006957C4">
      <w:pPr>
        <w:jc w:val="both"/>
        <w:rPr>
          <w:rFonts w:ascii="Gentium" w:hAnsi="Gentium"/>
          <w:sz w:val="28"/>
          <w:szCs w:val="28"/>
        </w:rPr>
      </w:pPr>
      <w:r w:rsidRPr="00FD5207">
        <w:rPr>
          <w:rFonts w:ascii="Gentium" w:hAnsi="Gentium"/>
          <w:sz w:val="28"/>
          <w:szCs w:val="28"/>
        </w:rPr>
        <w:tab/>
        <w:t xml:space="preserve">Le récit de </w:t>
      </w:r>
      <w:proofErr w:type="spellStart"/>
      <w:r w:rsidRPr="00FD5207">
        <w:rPr>
          <w:rFonts w:ascii="Gentium" w:hAnsi="Gentium"/>
          <w:sz w:val="28"/>
          <w:szCs w:val="28"/>
        </w:rPr>
        <w:t>Thespésios</w:t>
      </w:r>
      <w:proofErr w:type="spellEnd"/>
      <w:r w:rsidRPr="00FD5207">
        <w:rPr>
          <w:rFonts w:ascii="Gentium" w:hAnsi="Gentium"/>
          <w:sz w:val="28"/>
          <w:szCs w:val="28"/>
        </w:rPr>
        <w:t xml:space="preserve"> s'affirme ouvertement comme un texte écrit sur d'autres textes. C'est indéniable. Comme Er</w:t>
      </w:r>
      <w:r w:rsidR="00203E84" w:rsidRPr="00FD5207">
        <w:rPr>
          <w:rFonts w:ascii="Gentium" w:hAnsi="Gentium"/>
          <w:sz w:val="28"/>
          <w:szCs w:val="28"/>
        </w:rPr>
        <w:t xml:space="preserve"> </w:t>
      </w:r>
      <w:proofErr w:type="spellStart"/>
      <w:r w:rsidR="009D3EAF">
        <w:rPr>
          <w:rFonts w:ascii="Gentium" w:hAnsi="Gentium"/>
          <w:sz w:val="28"/>
          <w:szCs w:val="28"/>
        </w:rPr>
        <w:t>tou</w:t>
      </w:r>
      <w:proofErr w:type="spellEnd"/>
      <w:r w:rsidR="009D3EAF">
        <w:rPr>
          <w:rFonts w:ascii="Gentium" w:hAnsi="Gentium"/>
          <w:sz w:val="28"/>
          <w:szCs w:val="28"/>
        </w:rPr>
        <w:t xml:space="preserve"> </w:t>
      </w:r>
      <w:proofErr w:type="spellStart"/>
      <w:r w:rsidR="00203E84" w:rsidRPr="00FD5207">
        <w:rPr>
          <w:rFonts w:ascii="Gentium" w:hAnsi="Gentium"/>
          <w:sz w:val="28"/>
          <w:szCs w:val="28"/>
        </w:rPr>
        <w:t>Armeniou</w:t>
      </w:r>
      <w:proofErr w:type="spellEnd"/>
      <w:r w:rsidRPr="00FD5207">
        <w:rPr>
          <w:rFonts w:ascii="Gentium" w:hAnsi="Gentium"/>
          <w:sz w:val="28"/>
          <w:szCs w:val="28"/>
        </w:rPr>
        <w:t xml:space="preserve">, </w:t>
      </w:r>
      <w:proofErr w:type="spellStart"/>
      <w:r w:rsidR="000F045E" w:rsidRPr="00FD5207">
        <w:rPr>
          <w:rFonts w:ascii="Gentium" w:hAnsi="Gentium"/>
          <w:sz w:val="28"/>
          <w:szCs w:val="28"/>
        </w:rPr>
        <w:t>Thespésios</w:t>
      </w:r>
      <w:proofErr w:type="spellEnd"/>
      <w:r w:rsidRPr="00FD5207">
        <w:rPr>
          <w:rFonts w:ascii="Gentium" w:hAnsi="Gentium"/>
          <w:sz w:val="28"/>
          <w:szCs w:val="28"/>
        </w:rPr>
        <w:t xml:space="preserve"> vient du sud-est de la côte anatolienne, et le vrai nom de cet homme impie, </w:t>
      </w:r>
      <w:proofErr w:type="spellStart"/>
      <w:r w:rsidRPr="00FD5207">
        <w:rPr>
          <w:rFonts w:ascii="Gentium" w:hAnsi="Gentium"/>
          <w:sz w:val="28"/>
          <w:szCs w:val="28"/>
        </w:rPr>
        <w:t>Aridée</w:t>
      </w:r>
      <w:proofErr w:type="spellEnd"/>
      <w:r w:rsidRPr="00FD5207">
        <w:rPr>
          <w:rFonts w:ascii="Gentium" w:hAnsi="Gentium"/>
          <w:sz w:val="28"/>
          <w:szCs w:val="28"/>
        </w:rPr>
        <w:t xml:space="preserve">, fait </w:t>
      </w:r>
      <w:r w:rsidR="00743C03" w:rsidRPr="00FD5207">
        <w:rPr>
          <w:rFonts w:ascii="Gentium" w:hAnsi="Gentium"/>
          <w:sz w:val="28"/>
          <w:szCs w:val="28"/>
        </w:rPr>
        <w:t xml:space="preserve">évidemment </w:t>
      </w:r>
      <w:r w:rsidRPr="00FD5207">
        <w:rPr>
          <w:rFonts w:ascii="Gentium" w:hAnsi="Gentium"/>
          <w:sz w:val="28"/>
          <w:szCs w:val="28"/>
        </w:rPr>
        <w:t xml:space="preserve">écho au tyran </w:t>
      </w:r>
      <w:proofErr w:type="spellStart"/>
      <w:r w:rsidRPr="00FD5207">
        <w:rPr>
          <w:rFonts w:ascii="Gentium" w:hAnsi="Gentium"/>
          <w:sz w:val="28"/>
          <w:szCs w:val="28"/>
        </w:rPr>
        <w:t>Ardiée</w:t>
      </w:r>
      <w:proofErr w:type="spellEnd"/>
      <w:r w:rsidRPr="00FD5207">
        <w:rPr>
          <w:rFonts w:ascii="Gentium" w:hAnsi="Gentium"/>
          <w:sz w:val="28"/>
          <w:szCs w:val="28"/>
        </w:rPr>
        <w:t xml:space="preserve"> du texte de Platon. Sa ville d'origine, </w:t>
      </w:r>
      <w:proofErr w:type="spellStart"/>
      <w:r w:rsidRPr="00FD5207">
        <w:rPr>
          <w:rFonts w:ascii="Gentium" w:hAnsi="Gentium"/>
          <w:sz w:val="28"/>
          <w:szCs w:val="28"/>
        </w:rPr>
        <w:t>Soloi</w:t>
      </w:r>
      <w:proofErr w:type="spellEnd"/>
      <w:r w:rsidRPr="00FD5207">
        <w:rPr>
          <w:rFonts w:ascii="Gentium" w:hAnsi="Gentium"/>
          <w:sz w:val="28"/>
          <w:szCs w:val="28"/>
        </w:rPr>
        <w:t xml:space="preserve">, est </w:t>
      </w:r>
      <w:r w:rsidR="00DB7B2B" w:rsidRPr="00FD5207">
        <w:rPr>
          <w:rFonts w:ascii="Gentium" w:hAnsi="Gentium"/>
          <w:sz w:val="28"/>
          <w:szCs w:val="28"/>
        </w:rPr>
        <w:t xml:space="preserve">bien sûr </w:t>
      </w:r>
      <w:r w:rsidRPr="00FD5207">
        <w:rPr>
          <w:rFonts w:ascii="Gentium" w:hAnsi="Gentium"/>
          <w:sz w:val="28"/>
          <w:szCs w:val="28"/>
        </w:rPr>
        <w:t>un clin d'</w:t>
      </w:r>
      <w:proofErr w:type="spellStart"/>
      <w:r w:rsidRPr="00FD5207">
        <w:rPr>
          <w:rFonts w:ascii="Gentium" w:hAnsi="Gentium"/>
          <w:sz w:val="28"/>
          <w:szCs w:val="28"/>
        </w:rPr>
        <w:t>oeil</w:t>
      </w:r>
      <w:proofErr w:type="spellEnd"/>
      <w:r w:rsidR="00663051" w:rsidRPr="00FD5207">
        <w:rPr>
          <w:rFonts w:ascii="Gentium" w:hAnsi="Gentium"/>
          <w:sz w:val="28"/>
          <w:szCs w:val="28"/>
        </w:rPr>
        <w:t xml:space="preserve"> à </w:t>
      </w:r>
      <w:proofErr w:type="spellStart"/>
      <w:r w:rsidR="000A2A0D" w:rsidRPr="00FD5207">
        <w:rPr>
          <w:rFonts w:ascii="Gentium" w:hAnsi="Gentium"/>
          <w:sz w:val="28"/>
          <w:szCs w:val="28"/>
        </w:rPr>
        <w:t>Cléarque</w:t>
      </w:r>
      <w:proofErr w:type="spellEnd"/>
      <w:r w:rsidR="00663051" w:rsidRPr="00FD5207">
        <w:rPr>
          <w:rFonts w:ascii="Gentium" w:hAnsi="Gentium"/>
          <w:sz w:val="28"/>
          <w:szCs w:val="28"/>
        </w:rPr>
        <w:t xml:space="preserve"> de </w:t>
      </w:r>
      <w:proofErr w:type="spellStart"/>
      <w:r w:rsidR="00663051" w:rsidRPr="00FD5207">
        <w:rPr>
          <w:rFonts w:ascii="Gentium" w:hAnsi="Gentium"/>
          <w:sz w:val="28"/>
          <w:szCs w:val="28"/>
        </w:rPr>
        <w:t>Sol</w:t>
      </w:r>
      <w:r w:rsidR="000A2A0D" w:rsidRPr="00FD5207">
        <w:rPr>
          <w:rFonts w:ascii="Gentium" w:hAnsi="Gentium"/>
          <w:sz w:val="28"/>
          <w:szCs w:val="28"/>
        </w:rPr>
        <w:t>oi</w:t>
      </w:r>
      <w:proofErr w:type="spellEnd"/>
      <w:r w:rsidR="00663051" w:rsidRPr="00FD5207">
        <w:rPr>
          <w:rFonts w:ascii="Gentium" w:hAnsi="Gentium"/>
          <w:sz w:val="28"/>
          <w:szCs w:val="28"/>
        </w:rPr>
        <w:t xml:space="preserve">, l'auteur </w:t>
      </w:r>
      <w:r w:rsidR="000A2A0D" w:rsidRPr="00FD5207">
        <w:rPr>
          <w:rFonts w:ascii="Gentium" w:hAnsi="Gentium"/>
          <w:sz w:val="28"/>
          <w:szCs w:val="28"/>
        </w:rPr>
        <w:t xml:space="preserve">du </w:t>
      </w:r>
      <w:r w:rsidR="00743C03" w:rsidRPr="00FD5207">
        <w:rPr>
          <w:rFonts w:ascii="Gentium" w:hAnsi="Gentium"/>
          <w:sz w:val="28"/>
          <w:szCs w:val="28"/>
        </w:rPr>
        <w:t xml:space="preserve">grand récit catabatique contenu dans le </w:t>
      </w:r>
      <w:proofErr w:type="spellStart"/>
      <w:r w:rsidR="000A2A0D" w:rsidRPr="00FD5207">
        <w:rPr>
          <w:rFonts w:ascii="Gentium" w:hAnsi="Gentium"/>
          <w:i/>
          <w:sz w:val="28"/>
          <w:szCs w:val="28"/>
        </w:rPr>
        <w:t>Peri</w:t>
      </w:r>
      <w:proofErr w:type="spellEnd"/>
      <w:r w:rsidR="000A2A0D" w:rsidRPr="00FD5207">
        <w:rPr>
          <w:rFonts w:ascii="Gentium" w:hAnsi="Gentium"/>
          <w:i/>
          <w:sz w:val="28"/>
          <w:szCs w:val="28"/>
        </w:rPr>
        <w:t xml:space="preserve"> </w:t>
      </w:r>
      <w:proofErr w:type="spellStart"/>
      <w:r w:rsidR="000A2A0D" w:rsidRPr="00FD5207">
        <w:rPr>
          <w:rFonts w:ascii="Gentium" w:hAnsi="Gentium"/>
          <w:i/>
          <w:sz w:val="28"/>
          <w:szCs w:val="28"/>
        </w:rPr>
        <w:t>hupnou</w:t>
      </w:r>
      <w:proofErr w:type="spellEnd"/>
      <w:r w:rsidR="00743C03" w:rsidRPr="00FD5207">
        <w:rPr>
          <w:rFonts w:ascii="Gentium" w:hAnsi="Gentium"/>
          <w:sz w:val="28"/>
          <w:szCs w:val="28"/>
        </w:rPr>
        <w:t>, que l'on connaît à travers Proclus</w:t>
      </w:r>
      <w:r w:rsidR="00663051" w:rsidRPr="00FD5207">
        <w:rPr>
          <w:rFonts w:ascii="Gentium" w:hAnsi="Gentium"/>
          <w:sz w:val="28"/>
          <w:szCs w:val="28"/>
        </w:rPr>
        <w:t xml:space="preserve">. </w:t>
      </w:r>
      <w:r w:rsidR="009D3EAF">
        <w:rPr>
          <w:rFonts w:ascii="Gentium" w:hAnsi="Gentium"/>
          <w:sz w:val="28"/>
          <w:szCs w:val="28"/>
        </w:rPr>
        <w:t xml:space="preserve">Tout le récit est transmis par le très bien nommé </w:t>
      </w:r>
      <w:proofErr w:type="spellStart"/>
      <w:r w:rsidR="009D3EAF">
        <w:rPr>
          <w:rFonts w:ascii="Gentium" w:hAnsi="Gentium"/>
          <w:sz w:val="28"/>
          <w:szCs w:val="28"/>
        </w:rPr>
        <w:t>Protogenès</w:t>
      </w:r>
      <w:proofErr w:type="spellEnd"/>
      <w:r w:rsidR="009D3EAF">
        <w:rPr>
          <w:rFonts w:ascii="Gentium" w:hAnsi="Gentium"/>
          <w:sz w:val="28"/>
          <w:szCs w:val="28"/>
        </w:rPr>
        <w:t xml:space="preserve">. </w:t>
      </w:r>
      <w:r w:rsidR="00663051" w:rsidRPr="00FD5207">
        <w:rPr>
          <w:rFonts w:ascii="Gentium" w:hAnsi="Gentium"/>
          <w:sz w:val="28"/>
          <w:szCs w:val="28"/>
        </w:rPr>
        <w:t xml:space="preserve">Le narrateur </w:t>
      </w:r>
      <w:r w:rsidR="000F045E" w:rsidRPr="00FD5207">
        <w:rPr>
          <w:rFonts w:ascii="Gentium" w:hAnsi="Gentium"/>
          <w:sz w:val="28"/>
          <w:szCs w:val="28"/>
        </w:rPr>
        <w:t xml:space="preserve">interne </w:t>
      </w:r>
      <w:r w:rsidR="00663051" w:rsidRPr="00FD5207">
        <w:rPr>
          <w:rFonts w:ascii="Gentium" w:hAnsi="Gentium"/>
          <w:sz w:val="28"/>
          <w:szCs w:val="28"/>
        </w:rPr>
        <w:t xml:space="preserve">de l'histoire </w:t>
      </w:r>
      <w:r w:rsidR="000F045E" w:rsidRPr="00FD5207">
        <w:rPr>
          <w:rFonts w:ascii="Gentium" w:hAnsi="Gentium"/>
          <w:sz w:val="28"/>
          <w:szCs w:val="28"/>
        </w:rPr>
        <w:t xml:space="preserve">racontée par Plutarque </w:t>
      </w:r>
      <w:r w:rsidR="00663051" w:rsidRPr="00FD5207">
        <w:rPr>
          <w:rFonts w:ascii="Gentium" w:hAnsi="Gentium"/>
          <w:sz w:val="28"/>
          <w:szCs w:val="28"/>
        </w:rPr>
        <w:t>est un véritable concentré  d'allusions littéraires.</w:t>
      </w:r>
    </w:p>
    <w:p w14:paraId="5C24BEAA" w14:textId="1D007D91" w:rsidR="00663051" w:rsidRPr="00FD5207" w:rsidRDefault="00663051" w:rsidP="006957C4">
      <w:pPr>
        <w:jc w:val="both"/>
        <w:rPr>
          <w:rFonts w:ascii="Gentium" w:hAnsi="Gentium"/>
          <w:sz w:val="28"/>
          <w:szCs w:val="28"/>
        </w:rPr>
      </w:pPr>
      <w:r w:rsidRPr="00FD5207">
        <w:rPr>
          <w:rFonts w:ascii="Gentium" w:hAnsi="Gentium"/>
          <w:sz w:val="28"/>
          <w:szCs w:val="28"/>
        </w:rPr>
        <w:tab/>
        <w:t xml:space="preserve">On peut dire de même, en fait, du récit dans son ensemble. Le modèle du mythe d'Er structure la totalité du passage, même si les détails des deux itinéraires sont loin d'être identiques, et les échos platoniciens du </w:t>
      </w:r>
      <w:r w:rsidRPr="00FD5207">
        <w:rPr>
          <w:rFonts w:ascii="Gentium" w:hAnsi="Gentium"/>
          <w:i/>
          <w:sz w:val="28"/>
          <w:szCs w:val="28"/>
        </w:rPr>
        <w:t>Gorgias</w:t>
      </w:r>
      <w:r w:rsidRPr="00FD5207">
        <w:rPr>
          <w:rFonts w:ascii="Gentium" w:hAnsi="Gentium"/>
          <w:sz w:val="28"/>
          <w:szCs w:val="28"/>
        </w:rPr>
        <w:t xml:space="preserve">, </w:t>
      </w:r>
      <w:r w:rsidRPr="00FD5207">
        <w:rPr>
          <w:rFonts w:ascii="Gentium" w:hAnsi="Gentium"/>
          <w:sz w:val="28"/>
          <w:szCs w:val="28"/>
        </w:rPr>
        <w:lastRenderedPageBreak/>
        <w:t xml:space="preserve">du </w:t>
      </w:r>
      <w:r w:rsidRPr="00FD5207">
        <w:rPr>
          <w:rFonts w:ascii="Gentium" w:hAnsi="Gentium"/>
          <w:i/>
          <w:sz w:val="28"/>
          <w:szCs w:val="28"/>
        </w:rPr>
        <w:t>Phèdre</w:t>
      </w:r>
      <w:r w:rsidRPr="00FD5207">
        <w:rPr>
          <w:rFonts w:ascii="Gentium" w:hAnsi="Gentium"/>
          <w:sz w:val="28"/>
          <w:szCs w:val="28"/>
        </w:rPr>
        <w:t xml:space="preserve"> et du </w:t>
      </w:r>
      <w:r w:rsidRPr="00FD5207">
        <w:rPr>
          <w:rFonts w:ascii="Gentium" w:hAnsi="Gentium"/>
          <w:i/>
          <w:sz w:val="28"/>
          <w:szCs w:val="28"/>
        </w:rPr>
        <w:t>Phédon</w:t>
      </w:r>
      <w:r w:rsidRPr="00FD5207">
        <w:rPr>
          <w:rFonts w:ascii="Gentium" w:hAnsi="Gentium"/>
          <w:sz w:val="28"/>
          <w:szCs w:val="28"/>
        </w:rPr>
        <w:t xml:space="preserve"> sont trop nombreux pour être énumérés ici. La </w:t>
      </w:r>
      <w:proofErr w:type="spellStart"/>
      <w:r w:rsidRPr="00FD5207">
        <w:rPr>
          <w:rFonts w:ascii="Gentium" w:hAnsi="Gentium"/>
          <w:i/>
          <w:sz w:val="28"/>
          <w:szCs w:val="28"/>
        </w:rPr>
        <w:t>nékuia</w:t>
      </w:r>
      <w:proofErr w:type="spellEnd"/>
      <w:r w:rsidRPr="00FD5207">
        <w:rPr>
          <w:rFonts w:ascii="Gentium" w:hAnsi="Gentium"/>
          <w:i/>
          <w:sz w:val="28"/>
          <w:szCs w:val="28"/>
        </w:rPr>
        <w:t xml:space="preserve"> </w:t>
      </w:r>
      <w:r w:rsidRPr="00FD5207">
        <w:rPr>
          <w:rFonts w:ascii="Gentium" w:hAnsi="Gentium"/>
          <w:sz w:val="28"/>
          <w:szCs w:val="28"/>
        </w:rPr>
        <w:t>du livre XI de l'</w:t>
      </w:r>
      <w:r w:rsidRPr="00FD5207">
        <w:rPr>
          <w:rFonts w:ascii="Gentium" w:hAnsi="Gentium"/>
          <w:i/>
          <w:sz w:val="28"/>
          <w:szCs w:val="28"/>
        </w:rPr>
        <w:t xml:space="preserve">Odyssée </w:t>
      </w:r>
      <w:r w:rsidRPr="00FD5207">
        <w:rPr>
          <w:rFonts w:ascii="Gentium" w:hAnsi="Gentium"/>
          <w:sz w:val="28"/>
          <w:szCs w:val="28"/>
        </w:rPr>
        <w:t xml:space="preserve">est activée par de multiples références, et </w:t>
      </w:r>
      <w:proofErr w:type="spellStart"/>
      <w:r w:rsidRPr="00FD5207">
        <w:rPr>
          <w:rFonts w:ascii="Gentium" w:hAnsi="Gentium"/>
          <w:sz w:val="28"/>
          <w:szCs w:val="28"/>
        </w:rPr>
        <w:t>Thespésios</w:t>
      </w:r>
      <w:proofErr w:type="spellEnd"/>
      <w:r w:rsidRPr="00FD5207">
        <w:rPr>
          <w:rFonts w:ascii="Gentium" w:hAnsi="Gentium"/>
          <w:sz w:val="28"/>
          <w:szCs w:val="28"/>
        </w:rPr>
        <w:t xml:space="preserve"> corrige explicitement un texte d'Orphée, peut-être la fameuse </w:t>
      </w:r>
      <w:proofErr w:type="spellStart"/>
      <w:r w:rsidRPr="00FD5207">
        <w:rPr>
          <w:rFonts w:ascii="Gentium" w:hAnsi="Gentium"/>
          <w:i/>
          <w:sz w:val="28"/>
          <w:szCs w:val="28"/>
        </w:rPr>
        <w:t>Catabase</w:t>
      </w:r>
      <w:proofErr w:type="spellEnd"/>
      <w:r w:rsidRPr="00FD5207">
        <w:rPr>
          <w:rFonts w:ascii="Gentium" w:hAnsi="Gentium"/>
          <w:sz w:val="28"/>
          <w:szCs w:val="28"/>
        </w:rPr>
        <w:t xml:space="preserve">, ou, plus probablement à mes yeux, le </w:t>
      </w:r>
      <w:proofErr w:type="spellStart"/>
      <w:r w:rsidRPr="00FD5207">
        <w:rPr>
          <w:rFonts w:ascii="Gentium" w:hAnsi="Gentium"/>
          <w:i/>
          <w:sz w:val="28"/>
          <w:szCs w:val="28"/>
        </w:rPr>
        <w:t>Kratèr</w:t>
      </w:r>
      <w:proofErr w:type="spellEnd"/>
      <w:r w:rsidR="000F045E" w:rsidRPr="00FD5207">
        <w:rPr>
          <w:rFonts w:ascii="Gentium" w:hAnsi="Gentium"/>
          <w:i/>
          <w:sz w:val="28"/>
          <w:szCs w:val="28"/>
        </w:rPr>
        <w:t xml:space="preserve"> </w:t>
      </w:r>
      <w:r w:rsidR="000F045E" w:rsidRPr="00FD5207">
        <w:rPr>
          <w:rFonts w:ascii="Gentium" w:hAnsi="Gentium"/>
          <w:sz w:val="28"/>
          <w:szCs w:val="28"/>
        </w:rPr>
        <w:t>(</w:t>
      </w:r>
      <w:proofErr w:type="spellStart"/>
      <w:r w:rsidR="000F045E" w:rsidRPr="00FD5207">
        <w:rPr>
          <w:rFonts w:ascii="Gentium" w:hAnsi="Gentium"/>
          <w:sz w:val="28"/>
          <w:szCs w:val="28"/>
        </w:rPr>
        <w:t>exemplier</w:t>
      </w:r>
      <w:proofErr w:type="spellEnd"/>
      <w:r w:rsidR="000F045E" w:rsidRPr="00FD5207">
        <w:rPr>
          <w:rFonts w:ascii="Gentium" w:hAnsi="Gentium"/>
          <w:sz w:val="28"/>
          <w:szCs w:val="28"/>
        </w:rPr>
        <w:t xml:space="preserve"> </w:t>
      </w:r>
      <w:r w:rsidR="00A33E4B" w:rsidRPr="00FD5207">
        <w:rPr>
          <w:rFonts w:ascii="Gentium" w:hAnsi="Gentium"/>
          <w:sz w:val="28"/>
          <w:szCs w:val="28"/>
        </w:rPr>
        <w:t>6</w:t>
      </w:r>
      <w:r w:rsidR="000F045E" w:rsidRPr="00FD5207">
        <w:rPr>
          <w:rFonts w:ascii="Gentium" w:hAnsi="Gentium"/>
          <w:sz w:val="28"/>
          <w:szCs w:val="28"/>
        </w:rPr>
        <w:t>)</w:t>
      </w:r>
      <w:r w:rsidRPr="00FD5207">
        <w:rPr>
          <w:rFonts w:ascii="Gentium" w:hAnsi="Gentium"/>
          <w:sz w:val="28"/>
          <w:szCs w:val="28"/>
        </w:rPr>
        <w:t xml:space="preserve">. Notre incertitude quant à l'identification du texte </w:t>
      </w:r>
      <w:r w:rsidR="00E86E4F" w:rsidRPr="00FD5207">
        <w:rPr>
          <w:rFonts w:ascii="Gentium" w:hAnsi="Gentium"/>
          <w:sz w:val="28"/>
          <w:szCs w:val="28"/>
        </w:rPr>
        <w:t xml:space="preserve">d'Orphée </w:t>
      </w:r>
      <w:r w:rsidRPr="00FD5207">
        <w:rPr>
          <w:rFonts w:ascii="Gentium" w:hAnsi="Gentium"/>
          <w:sz w:val="28"/>
          <w:szCs w:val="28"/>
        </w:rPr>
        <w:t xml:space="preserve">cité par </w:t>
      </w:r>
      <w:proofErr w:type="spellStart"/>
      <w:r w:rsidRPr="00FD5207">
        <w:rPr>
          <w:rFonts w:ascii="Gentium" w:hAnsi="Gentium"/>
          <w:sz w:val="28"/>
          <w:szCs w:val="28"/>
        </w:rPr>
        <w:t>Thespésios</w:t>
      </w:r>
      <w:proofErr w:type="spellEnd"/>
      <w:r w:rsidRPr="00FD5207">
        <w:rPr>
          <w:rFonts w:ascii="Gentium" w:hAnsi="Gentium"/>
          <w:sz w:val="28"/>
          <w:szCs w:val="28"/>
        </w:rPr>
        <w:t xml:space="preserve"> devrait servir de rappel que, comme toutes les autres références qui se trouvent dans le texte sont implicites, </w:t>
      </w:r>
      <w:r w:rsidR="001B22CC" w:rsidRPr="00FD5207">
        <w:rPr>
          <w:rFonts w:ascii="Gentium" w:hAnsi="Gentium"/>
          <w:sz w:val="28"/>
          <w:szCs w:val="28"/>
        </w:rPr>
        <w:t xml:space="preserve">et que beaucoup concernent </w:t>
      </w:r>
      <w:r w:rsidR="004D7DB4" w:rsidRPr="00FD5207">
        <w:rPr>
          <w:rFonts w:ascii="Gentium" w:hAnsi="Gentium"/>
          <w:sz w:val="28"/>
          <w:szCs w:val="28"/>
        </w:rPr>
        <w:t xml:space="preserve">très certainement </w:t>
      </w:r>
      <w:r w:rsidR="001B22CC" w:rsidRPr="00FD5207">
        <w:rPr>
          <w:rFonts w:ascii="Gentium" w:hAnsi="Gentium"/>
          <w:sz w:val="28"/>
          <w:szCs w:val="28"/>
        </w:rPr>
        <w:t xml:space="preserve">des </w:t>
      </w:r>
      <w:proofErr w:type="spellStart"/>
      <w:r w:rsidR="001B22CC" w:rsidRPr="00FD5207">
        <w:rPr>
          <w:rFonts w:ascii="Gentium" w:hAnsi="Gentium"/>
          <w:sz w:val="28"/>
          <w:szCs w:val="28"/>
        </w:rPr>
        <w:t>oeuvres</w:t>
      </w:r>
      <w:proofErr w:type="spellEnd"/>
      <w:r w:rsidR="001B22CC" w:rsidRPr="00FD5207">
        <w:rPr>
          <w:rFonts w:ascii="Gentium" w:hAnsi="Gentium"/>
          <w:sz w:val="28"/>
          <w:szCs w:val="28"/>
        </w:rPr>
        <w:t xml:space="preserve"> perdues, </w:t>
      </w:r>
      <w:r w:rsidR="004D7DB4" w:rsidRPr="00FD5207">
        <w:rPr>
          <w:rFonts w:ascii="Gentium" w:hAnsi="Gentium"/>
          <w:sz w:val="28"/>
          <w:szCs w:val="28"/>
        </w:rPr>
        <w:t>comme celle d'</w:t>
      </w:r>
      <w:proofErr w:type="spellStart"/>
      <w:r w:rsidR="004D7DB4" w:rsidRPr="00FD5207">
        <w:rPr>
          <w:rFonts w:ascii="Gentium" w:hAnsi="Gentium"/>
          <w:sz w:val="28"/>
          <w:szCs w:val="28"/>
        </w:rPr>
        <w:t>Héraclée</w:t>
      </w:r>
      <w:proofErr w:type="spellEnd"/>
      <w:r w:rsidR="004D7DB4" w:rsidRPr="00FD5207">
        <w:rPr>
          <w:rFonts w:ascii="Gentium" w:hAnsi="Gentium"/>
          <w:sz w:val="28"/>
          <w:szCs w:val="28"/>
        </w:rPr>
        <w:t xml:space="preserve"> du Pont, </w:t>
      </w:r>
      <w:r w:rsidRPr="00FD5207">
        <w:rPr>
          <w:rFonts w:ascii="Gentium" w:hAnsi="Gentium"/>
          <w:sz w:val="28"/>
          <w:szCs w:val="28"/>
        </w:rPr>
        <w:t xml:space="preserve">la grande majorité nous échappe nécessairement. Mais le fait qu'on soit capable d'en voir tant, et ce jusqu'au livre </w:t>
      </w:r>
      <w:r w:rsidR="001B22CC" w:rsidRPr="00FD5207">
        <w:rPr>
          <w:rFonts w:ascii="Gentium" w:hAnsi="Gentium"/>
          <w:sz w:val="28"/>
          <w:szCs w:val="28"/>
        </w:rPr>
        <w:t>VI</w:t>
      </w:r>
      <w:r w:rsidRPr="00FD5207">
        <w:rPr>
          <w:rFonts w:ascii="Gentium" w:hAnsi="Gentium"/>
          <w:sz w:val="28"/>
          <w:szCs w:val="28"/>
        </w:rPr>
        <w:t xml:space="preserve"> de l'</w:t>
      </w:r>
      <w:r w:rsidRPr="00FD5207">
        <w:rPr>
          <w:rFonts w:ascii="Gentium" w:hAnsi="Gentium"/>
          <w:i/>
          <w:sz w:val="28"/>
          <w:szCs w:val="28"/>
        </w:rPr>
        <w:t>Énéide</w:t>
      </w:r>
      <w:r w:rsidRPr="00FD5207">
        <w:rPr>
          <w:rFonts w:ascii="Gentium" w:hAnsi="Gentium"/>
          <w:sz w:val="28"/>
          <w:szCs w:val="28"/>
        </w:rPr>
        <w:t>, établit hors de tout doute qu'on est ici en présence d'un tissu intertextuel exceptionnellement serré.</w:t>
      </w:r>
      <w:r w:rsidR="001B22CC" w:rsidRPr="00FD5207">
        <w:rPr>
          <w:rFonts w:ascii="Gentium" w:hAnsi="Gentium"/>
          <w:sz w:val="28"/>
          <w:szCs w:val="28"/>
        </w:rPr>
        <w:t xml:space="preserve"> </w:t>
      </w:r>
      <w:r w:rsidR="00743C03" w:rsidRPr="00FD5207">
        <w:rPr>
          <w:rFonts w:ascii="Gentium" w:hAnsi="Gentium"/>
          <w:sz w:val="28"/>
          <w:szCs w:val="28"/>
        </w:rPr>
        <w:t xml:space="preserve">Chaque image, chaque tournure de phrase, affirme </w:t>
      </w:r>
      <w:r w:rsidR="00957C16" w:rsidRPr="00FD5207">
        <w:rPr>
          <w:rFonts w:ascii="Gentium" w:hAnsi="Gentium"/>
          <w:sz w:val="28"/>
          <w:szCs w:val="28"/>
        </w:rPr>
        <w:t>son lien aux textes les plus connus de la tradition</w:t>
      </w:r>
      <w:r w:rsidR="00743C03" w:rsidRPr="00FD5207">
        <w:rPr>
          <w:rFonts w:ascii="Gentium" w:hAnsi="Gentium"/>
          <w:sz w:val="28"/>
          <w:szCs w:val="28"/>
        </w:rPr>
        <w:t xml:space="preserve">. </w:t>
      </w:r>
      <w:r w:rsidR="001B22CC" w:rsidRPr="00FD5207">
        <w:rPr>
          <w:rFonts w:ascii="Gentium" w:hAnsi="Gentium"/>
          <w:sz w:val="28"/>
          <w:szCs w:val="28"/>
        </w:rPr>
        <w:t xml:space="preserve">Le lecteur de </w:t>
      </w:r>
      <w:r w:rsidR="009D3EAF">
        <w:rPr>
          <w:rFonts w:ascii="Gentium" w:hAnsi="Gentium"/>
          <w:sz w:val="28"/>
          <w:szCs w:val="28"/>
        </w:rPr>
        <w:t>cet itinéraire</w:t>
      </w:r>
      <w:r w:rsidR="001B22CC" w:rsidRPr="00FD5207">
        <w:rPr>
          <w:rFonts w:ascii="Gentium" w:hAnsi="Gentium"/>
          <w:sz w:val="28"/>
          <w:szCs w:val="28"/>
        </w:rPr>
        <w:t xml:space="preserve"> est en territoire connu. Il est déjà venu ici, il reconnaît les lieux.</w:t>
      </w:r>
      <w:r w:rsidR="00E86E4F" w:rsidRPr="00FD5207">
        <w:rPr>
          <w:rFonts w:ascii="Gentium" w:hAnsi="Gentium"/>
          <w:sz w:val="28"/>
          <w:szCs w:val="28"/>
        </w:rPr>
        <w:t xml:space="preserve"> </w:t>
      </w:r>
      <w:r w:rsidR="009D3EAF">
        <w:rPr>
          <w:rFonts w:ascii="Gentium" w:hAnsi="Gentium"/>
          <w:sz w:val="28"/>
          <w:szCs w:val="28"/>
        </w:rPr>
        <w:t xml:space="preserve">Le texte ne manque jamais aussi de marquer sa différence. Le familier est transmis sur le non-familier. </w:t>
      </w:r>
      <w:r w:rsidR="00E86E4F" w:rsidRPr="00FD5207">
        <w:rPr>
          <w:rFonts w:ascii="Gentium" w:hAnsi="Gentium"/>
          <w:sz w:val="28"/>
          <w:szCs w:val="28"/>
        </w:rPr>
        <w:t xml:space="preserve">Le trajet de </w:t>
      </w:r>
      <w:proofErr w:type="spellStart"/>
      <w:r w:rsidR="00E86E4F" w:rsidRPr="00FD5207">
        <w:rPr>
          <w:rFonts w:ascii="Gentium" w:hAnsi="Gentium"/>
          <w:sz w:val="28"/>
          <w:szCs w:val="28"/>
        </w:rPr>
        <w:t>Thespésios</w:t>
      </w:r>
      <w:proofErr w:type="spellEnd"/>
      <w:r w:rsidR="00E86E4F" w:rsidRPr="00FD5207">
        <w:rPr>
          <w:rFonts w:ascii="Gentium" w:hAnsi="Gentium"/>
          <w:sz w:val="28"/>
          <w:szCs w:val="28"/>
        </w:rPr>
        <w:t xml:space="preserve"> est </w:t>
      </w:r>
      <w:r w:rsidR="00957C16" w:rsidRPr="00FD5207">
        <w:rPr>
          <w:rFonts w:ascii="Gentium" w:hAnsi="Gentium"/>
          <w:sz w:val="28"/>
          <w:szCs w:val="28"/>
        </w:rPr>
        <w:t>une anamnèse</w:t>
      </w:r>
      <w:r w:rsidR="00E86E4F" w:rsidRPr="00FD5207">
        <w:rPr>
          <w:rFonts w:ascii="Gentium" w:hAnsi="Gentium"/>
          <w:sz w:val="28"/>
          <w:szCs w:val="28"/>
        </w:rPr>
        <w:t xml:space="preserve"> à travers les </w:t>
      </w:r>
      <w:r w:rsidR="000F045E" w:rsidRPr="00FD5207">
        <w:rPr>
          <w:rFonts w:ascii="Gentium" w:hAnsi="Gentium"/>
          <w:sz w:val="28"/>
          <w:szCs w:val="28"/>
        </w:rPr>
        <w:t xml:space="preserve">principaux </w:t>
      </w:r>
      <w:r w:rsidR="00E86E4F" w:rsidRPr="00FD5207">
        <w:rPr>
          <w:rFonts w:ascii="Gentium" w:hAnsi="Gentium"/>
          <w:sz w:val="28"/>
          <w:szCs w:val="28"/>
        </w:rPr>
        <w:t xml:space="preserve">monuments de la littérature </w:t>
      </w:r>
      <w:r w:rsidR="009D3EAF">
        <w:rPr>
          <w:rFonts w:ascii="Gentium" w:hAnsi="Gentium"/>
          <w:sz w:val="28"/>
          <w:szCs w:val="28"/>
        </w:rPr>
        <w:t>"</w:t>
      </w:r>
      <w:r w:rsidR="00E86E4F" w:rsidRPr="00FD5207">
        <w:rPr>
          <w:rFonts w:ascii="Gentium" w:hAnsi="Gentium"/>
          <w:sz w:val="28"/>
          <w:szCs w:val="28"/>
        </w:rPr>
        <w:t>catabatique</w:t>
      </w:r>
      <w:r w:rsidR="009D3EAF">
        <w:rPr>
          <w:rFonts w:ascii="Gentium" w:hAnsi="Gentium"/>
          <w:sz w:val="28"/>
          <w:szCs w:val="28"/>
        </w:rPr>
        <w:t>"</w:t>
      </w:r>
      <w:r w:rsidR="00E86E4F" w:rsidRPr="00FD5207">
        <w:rPr>
          <w:rFonts w:ascii="Gentium" w:hAnsi="Gentium"/>
          <w:sz w:val="28"/>
          <w:szCs w:val="28"/>
        </w:rPr>
        <w:t>.</w:t>
      </w:r>
      <w:r w:rsidR="004114A3" w:rsidRPr="00FD5207">
        <w:rPr>
          <w:rFonts w:ascii="Gentium" w:hAnsi="Gentium"/>
          <w:sz w:val="28"/>
          <w:szCs w:val="28"/>
        </w:rPr>
        <w:t xml:space="preserve"> </w:t>
      </w:r>
      <w:r w:rsidR="00564BD3" w:rsidRPr="00FD5207">
        <w:rPr>
          <w:rFonts w:ascii="Gentium" w:hAnsi="Gentium"/>
          <w:sz w:val="28"/>
          <w:szCs w:val="28"/>
        </w:rPr>
        <w:t xml:space="preserve">La poétique de références du </w:t>
      </w:r>
      <w:r w:rsidR="004E45F7" w:rsidRPr="00FD5207">
        <w:rPr>
          <w:rFonts w:ascii="Gentium" w:hAnsi="Gentium"/>
          <w:sz w:val="28"/>
          <w:szCs w:val="28"/>
        </w:rPr>
        <w:t>passage</w:t>
      </w:r>
      <w:r w:rsidR="00564BD3" w:rsidRPr="00FD5207">
        <w:rPr>
          <w:rFonts w:ascii="Gentium" w:hAnsi="Gentium"/>
          <w:sz w:val="28"/>
          <w:szCs w:val="28"/>
        </w:rPr>
        <w:t xml:space="preserve"> est bâtie sur </w:t>
      </w:r>
      <w:r w:rsidR="009077B0" w:rsidRPr="00FD5207">
        <w:rPr>
          <w:rFonts w:ascii="Gentium" w:hAnsi="Gentium"/>
          <w:sz w:val="28"/>
          <w:szCs w:val="28"/>
        </w:rPr>
        <w:t>l'ambition d'une consolidation de la tradition</w:t>
      </w:r>
      <w:r w:rsidR="009D3EAF">
        <w:rPr>
          <w:rFonts w:ascii="Gentium" w:hAnsi="Gentium"/>
          <w:sz w:val="28"/>
          <w:szCs w:val="28"/>
        </w:rPr>
        <w:t>, de l'archive, pour utiliser ce terme dans le sens d'</w:t>
      </w:r>
      <w:proofErr w:type="spellStart"/>
      <w:r w:rsidR="009D3EAF">
        <w:rPr>
          <w:rFonts w:ascii="Gentium" w:hAnsi="Gentium"/>
          <w:sz w:val="28"/>
          <w:szCs w:val="28"/>
        </w:rPr>
        <w:t>Aleida</w:t>
      </w:r>
      <w:proofErr w:type="spellEnd"/>
      <w:r w:rsidR="009D3EAF">
        <w:rPr>
          <w:rFonts w:ascii="Gentium" w:hAnsi="Gentium"/>
          <w:sz w:val="28"/>
          <w:szCs w:val="28"/>
        </w:rPr>
        <w:t xml:space="preserve"> </w:t>
      </w:r>
      <w:proofErr w:type="spellStart"/>
      <w:r w:rsidR="009D3EAF">
        <w:rPr>
          <w:rFonts w:ascii="Gentium" w:hAnsi="Gentium"/>
          <w:sz w:val="28"/>
          <w:szCs w:val="28"/>
        </w:rPr>
        <w:t>Assmann</w:t>
      </w:r>
      <w:proofErr w:type="spellEnd"/>
      <w:r w:rsidR="00564BD3" w:rsidRPr="00FD5207">
        <w:rPr>
          <w:rFonts w:ascii="Gentium" w:hAnsi="Gentium"/>
          <w:sz w:val="28"/>
          <w:szCs w:val="28"/>
        </w:rPr>
        <w:t xml:space="preserve">. </w:t>
      </w:r>
      <w:r w:rsidR="004114A3" w:rsidRPr="00FD5207">
        <w:rPr>
          <w:rFonts w:ascii="Gentium" w:hAnsi="Gentium"/>
          <w:sz w:val="28"/>
          <w:szCs w:val="28"/>
        </w:rPr>
        <w:t xml:space="preserve">Avec </w:t>
      </w:r>
      <w:r w:rsidR="004E45F7" w:rsidRPr="00FD5207">
        <w:rPr>
          <w:rFonts w:ascii="Gentium" w:hAnsi="Gentium"/>
          <w:sz w:val="28"/>
          <w:szCs w:val="28"/>
        </w:rPr>
        <w:t>l'appropriation de si nombreux</w:t>
      </w:r>
      <w:r w:rsidR="004114A3" w:rsidRPr="00FD5207">
        <w:rPr>
          <w:rFonts w:ascii="Gentium" w:hAnsi="Gentium"/>
          <w:sz w:val="28"/>
          <w:szCs w:val="28"/>
        </w:rPr>
        <w:t xml:space="preserve"> textes, c'est toute la panoplie des interprétations </w:t>
      </w:r>
      <w:r w:rsidR="004E45F7" w:rsidRPr="00FD5207">
        <w:rPr>
          <w:rFonts w:ascii="Gentium" w:hAnsi="Gentium"/>
          <w:sz w:val="28"/>
          <w:szCs w:val="28"/>
        </w:rPr>
        <w:t xml:space="preserve">de leur </w:t>
      </w:r>
      <w:r w:rsidR="00976745" w:rsidRPr="00FD5207">
        <w:rPr>
          <w:rFonts w:ascii="Gentium" w:hAnsi="Gentium"/>
          <w:sz w:val="28"/>
          <w:szCs w:val="28"/>
        </w:rPr>
        <w:t xml:space="preserve">exégèse </w:t>
      </w:r>
      <w:r w:rsidR="004114A3" w:rsidRPr="00FD5207">
        <w:rPr>
          <w:rFonts w:ascii="Gentium" w:hAnsi="Gentium"/>
          <w:sz w:val="28"/>
          <w:szCs w:val="28"/>
        </w:rPr>
        <w:t xml:space="preserve">que notre passage active, depuis </w:t>
      </w:r>
      <w:r w:rsidR="00976745" w:rsidRPr="00FD5207">
        <w:rPr>
          <w:rFonts w:ascii="Gentium" w:hAnsi="Gentium"/>
          <w:sz w:val="28"/>
          <w:szCs w:val="28"/>
        </w:rPr>
        <w:t>la théorie des émotions</w:t>
      </w:r>
      <w:r w:rsidR="004114A3" w:rsidRPr="00FD5207">
        <w:rPr>
          <w:rFonts w:ascii="Gentium" w:hAnsi="Gentium"/>
          <w:sz w:val="28"/>
          <w:szCs w:val="28"/>
        </w:rPr>
        <w:t xml:space="preserve"> jusqu'à </w:t>
      </w:r>
      <w:r w:rsidR="00976745" w:rsidRPr="00FD5207">
        <w:rPr>
          <w:rFonts w:ascii="Gentium" w:hAnsi="Gentium"/>
          <w:sz w:val="28"/>
          <w:szCs w:val="28"/>
        </w:rPr>
        <w:t>l'allégorie</w:t>
      </w:r>
      <w:r w:rsidR="004114A3" w:rsidRPr="00FD5207">
        <w:rPr>
          <w:rFonts w:ascii="Gentium" w:hAnsi="Gentium"/>
          <w:sz w:val="28"/>
          <w:szCs w:val="28"/>
        </w:rPr>
        <w:t>.</w:t>
      </w:r>
      <w:r w:rsidR="00976745" w:rsidRPr="00FD5207">
        <w:rPr>
          <w:rFonts w:ascii="Gentium" w:hAnsi="Gentium"/>
          <w:sz w:val="28"/>
          <w:szCs w:val="28"/>
        </w:rPr>
        <w:t xml:space="preserve"> Sans guide pour l'assister</w:t>
      </w:r>
      <w:r w:rsidR="005E3345" w:rsidRPr="00FD5207">
        <w:rPr>
          <w:rFonts w:ascii="Gentium" w:hAnsi="Gentium"/>
          <w:sz w:val="28"/>
          <w:szCs w:val="28"/>
        </w:rPr>
        <w:t xml:space="preserve"> dans l'interprétation de ce mythe au statut ambigu</w:t>
      </w:r>
      <w:r w:rsidR="00976745" w:rsidRPr="00FD5207">
        <w:rPr>
          <w:rFonts w:ascii="Gentium" w:hAnsi="Gentium"/>
          <w:sz w:val="28"/>
          <w:szCs w:val="28"/>
        </w:rPr>
        <w:t>, le lecteur est confronté à ses propres choix.</w:t>
      </w:r>
      <w:r w:rsidR="004E45F7" w:rsidRPr="00FD5207">
        <w:rPr>
          <w:rFonts w:ascii="Gentium" w:hAnsi="Gentium"/>
          <w:sz w:val="28"/>
          <w:szCs w:val="28"/>
        </w:rPr>
        <w:t xml:space="preserve"> Contrairement au reste du traité, où les textes qui sont cités à pratiquement chaque phrase sont nommés et commentés, </w:t>
      </w:r>
      <w:r w:rsidR="009077B0" w:rsidRPr="00FD5207">
        <w:rPr>
          <w:rFonts w:ascii="Gentium" w:hAnsi="Gentium"/>
          <w:sz w:val="28"/>
          <w:szCs w:val="28"/>
        </w:rPr>
        <w:t>les textes cités par le mythe restent implicites</w:t>
      </w:r>
      <w:r w:rsidR="004E45F7" w:rsidRPr="00FD5207">
        <w:rPr>
          <w:rFonts w:ascii="Gentium" w:hAnsi="Gentium"/>
          <w:sz w:val="28"/>
          <w:szCs w:val="28"/>
        </w:rPr>
        <w:t>.</w:t>
      </w:r>
      <w:r w:rsidR="009077B0" w:rsidRPr="00FD5207">
        <w:rPr>
          <w:rFonts w:ascii="Gentium" w:hAnsi="Gentium"/>
          <w:sz w:val="28"/>
          <w:szCs w:val="28"/>
        </w:rPr>
        <w:t xml:space="preserve"> Mais </w:t>
      </w:r>
      <w:r w:rsidR="005337A7" w:rsidRPr="00FD5207">
        <w:rPr>
          <w:rFonts w:ascii="Gentium" w:hAnsi="Gentium"/>
          <w:sz w:val="28"/>
          <w:szCs w:val="28"/>
        </w:rPr>
        <w:t>ils n'engagent pas moins le lecteur, bien au contraire</w:t>
      </w:r>
      <w:r w:rsidR="009077B0" w:rsidRPr="00FD5207">
        <w:rPr>
          <w:rFonts w:ascii="Gentium" w:hAnsi="Gentium"/>
          <w:sz w:val="28"/>
          <w:szCs w:val="28"/>
        </w:rPr>
        <w:t>.</w:t>
      </w:r>
    </w:p>
    <w:p w14:paraId="08B35F85" w14:textId="5F5741EB" w:rsidR="001B22CC" w:rsidRPr="00FD5207" w:rsidRDefault="001B22CC" w:rsidP="006957C4">
      <w:pPr>
        <w:jc w:val="both"/>
        <w:rPr>
          <w:rFonts w:ascii="Gentium" w:hAnsi="Gentium"/>
          <w:sz w:val="28"/>
          <w:szCs w:val="28"/>
        </w:rPr>
      </w:pPr>
      <w:r w:rsidRPr="00FD5207">
        <w:rPr>
          <w:rFonts w:ascii="Gentium" w:hAnsi="Gentium"/>
          <w:sz w:val="28"/>
          <w:szCs w:val="28"/>
        </w:rPr>
        <w:tab/>
        <w:t xml:space="preserve">Ces références, je le répète, ne sont pas les fruits d'une quelconque </w:t>
      </w:r>
      <w:proofErr w:type="spellStart"/>
      <w:r w:rsidRPr="00FD5207">
        <w:rPr>
          <w:rFonts w:ascii="Gentium" w:hAnsi="Gentium"/>
          <w:i/>
          <w:sz w:val="28"/>
          <w:szCs w:val="28"/>
        </w:rPr>
        <w:t>pépaideu</w:t>
      </w:r>
      <w:r w:rsidRPr="00FD5207">
        <w:rPr>
          <w:rFonts w:ascii="Gentium" w:hAnsi="Gentium"/>
          <w:b/>
          <w:i/>
          <w:sz w:val="28"/>
          <w:szCs w:val="28"/>
        </w:rPr>
        <w:t>manie</w:t>
      </w:r>
      <w:proofErr w:type="spellEnd"/>
      <w:r w:rsidR="004076C7" w:rsidRPr="00FD5207">
        <w:rPr>
          <w:rFonts w:ascii="Gentium" w:hAnsi="Gentium"/>
          <w:sz w:val="28"/>
          <w:szCs w:val="28"/>
        </w:rPr>
        <w:t xml:space="preserve">, qui verrait Plutarque </w:t>
      </w:r>
      <w:r w:rsidR="004076C7" w:rsidRPr="00FD5207">
        <w:rPr>
          <w:rFonts w:ascii="Gentium" w:hAnsi="Gentium"/>
          <w:b/>
          <w:sz w:val="28"/>
          <w:szCs w:val="28"/>
        </w:rPr>
        <w:t>passivement</w:t>
      </w:r>
      <w:r w:rsidR="004076C7" w:rsidRPr="00FD5207">
        <w:rPr>
          <w:rFonts w:ascii="Gentium" w:hAnsi="Gentium"/>
          <w:sz w:val="28"/>
          <w:szCs w:val="28"/>
        </w:rPr>
        <w:t xml:space="preserve"> canaliser les excédents de son énorme bagage culturel, et encore moins les échos diffus de telle</w:t>
      </w:r>
      <w:r w:rsidR="005E3345" w:rsidRPr="00FD5207">
        <w:rPr>
          <w:rFonts w:ascii="Gentium" w:hAnsi="Gentium"/>
          <w:sz w:val="28"/>
          <w:szCs w:val="28"/>
        </w:rPr>
        <w:t xml:space="preserve"> ou telle croyance, un concept—</w:t>
      </w:r>
      <w:r w:rsidR="004076C7" w:rsidRPr="00FD5207">
        <w:rPr>
          <w:rFonts w:ascii="Gentium" w:hAnsi="Gentium"/>
          <w:sz w:val="28"/>
          <w:szCs w:val="28"/>
        </w:rPr>
        <w:t>"</w:t>
      </w:r>
      <w:proofErr w:type="spellStart"/>
      <w:r w:rsidR="004076C7" w:rsidRPr="00FD5207">
        <w:rPr>
          <w:rFonts w:ascii="Gentium" w:hAnsi="Gentium"/>
          <w:sz w:val="28"/>
          <w:szCs w:val="28"/>
        </w:rPr>
        <w:t>belief</w:t>
      </w:r>
      <w:proofErr w:type="spellEnd"/>
      <w:r w:rsidR="004076C7" w:rsidRPr="00FD5207">
        <w:rPr>
          <w:rFonts w:ascii="Gentium" w:hAnsi="Gentium"/>
          <w:sz w:val="28"/>
          <w:szCs w:val="28"/>
        </w:rPr>
        <w:t>"—qui revient en force dans l'étu</w:t>
      </w:r>
      <w:r w:rsidR="003418EE" w:rsidRPr="00FD5207">
        <w:rPr>
          <w:rFonts w:ascii="Gentium" w:hAnsi="Gentium"/>
          <w:sz w:val="28"/>
          <w:szCs w:val="28"/>
        </w:rPr>
        <w:t>de de la religion grecque. Ce</w:t>
      </w:r>
      <w:r w:rsidR="00E86E4F" w:rsidRPr="00FD5207">
        <w:rPr>
          <w:rFonts w:ascii="Gentium" w:hAnsi="Gentium"/>
          <w:sz w:val="28"/>
          <w:szCs w:val="28"/>
        </w:rPr>
        <w:t>s références</w:t>
      </w:r>
      <w:r w:rsidR="003418EE" w:rsidRPr="00FD5207">
        <w:rPr>
          <w:rFonts w:ascii="Gentium" w:hAnsi="Gentium"/>
          <w:sz w:val="28"/>
          <w:szCs w:val="28"/>
        </w:rPr>
        <w:t xml:space="preserve"> sont </w:t>
      </w:r>
      <w:r w:rsidR="004076C7" w:rsidRPr="00FD5207">
        <w:rPr>
          <w:rFonts w:ascii="Gentium" w:hAnsi="Gentium"/>
          <w:sz w:val="28"/>
          <w:szCs w:val="28"/>
        </w:rPr>
        <w:t xml:space="preserve">les outils d'une communication. Le récit de </w:t>
      </w:r>
      <w:proofErr w:type="spellStart"/>
      <w:r w:rsidR="004076C7" w:rsidRPr="00FD5207">
        <w:rPr>
          <w:rFonts w:ascii="Gentium" w:hAnsi="Gentium"/>
          <w:sz w:val="28"/>
          <w:szCs w:val="28"/>
        </w:rPr>
        <w:t>Thespésios</w:t>
      </w:r>
      <w:proofErr w:type="spellEnd"/>
      <w:r w:rsidR="004076C7" w:rsidRPr="00FD5207">
        <w:rPr>
          <w:rFonts w:ascii="Gentium" w:hAnsi="Gentium"/>
          <w:sz w:val="28"/>
          <w:szCs w:val="28"/>
        </w:rPr>
        <w:t xml:space="preserve"> s'affirme d'emblée comme une réécriture, une refonte de toutes les </w:t>
      </w:r>
      <w:proofErr w:type="spellStart"/>
      <w:r w:rsidR="004076C7" w:rsidRPr="00FD5207">
        <w:rPr>
          <w:rFonts w:ascii="Gentium" w:hAnsi="Gentium"/>
          <w:sz w:val="28"/>
          <w:szCs w:val="28"/>
        </w:rPr>
        <w:t>catabases</w:t>
      </w:r>
      <w:proofErr w:type="spellEnd"/>
      <w:r w:rsidR="004076C7" w:rsidRPr="00FD5207">
        <w:rPr>
          <w:rFonts w:ascii="Gentium" w:hAnsi="Gentium"/>
          <w:sz w:val="28"/>
          <w:szCs w:val="28"/>
        </w:rPr>
        <w:t xml:space="preserve"> précédentes. L'idée n'est pas </w:t>
      </w:r>
      <w:r w:rsidR="004076C7" w:rsidRPr="00FD5207">
        <w:rPr>
          <w:rFonts w:ascii="Gentium" w:hAnsi="Gentium"/>
          <w:sz w:val="28"/>
          <w:szCs w:val="28"/>
        </w:rPr>
        <w:lastRenderedPageBreak/>
        <w:t xml:space="preserve">de substituer une vision à une autre, de faire l'apologie d'une topographie infernale qui soit plus vraie que ses prédécesseurs. Le récit ne réclame aucune part de vérité. Ce qu'il fait, en rassemblant la totalité des traditions de la </w:t>
      </w:r>
      <w:proofErr w:type="spellStart"/>
      <w:r w:rsidR="004076C7" w:rsidRPr="00FD5207">
        <w:rPr>
          <w:rFonts w:ascii="Gentium" w:hAnsi="Gentium"/>
          <w:sz w:val="28"/>
          <w:szCs w:val="28"/>
        </w:rPr>
        <w:t>catabase</w:t>
      </w:r>
      <w:proofErr w:type="spellEnd"/>
      <w:r w:rsidR="004076C7" w:rsidRPr="00FD5207">
        <w:rPr>
          <w:rFonts w:ascii="Gentium" w:hAnsi="Gentium"/>
          <w:sz w:val="28"/>
          <w:szCs w:val="28"/>
        </w:rPr>
        <w:t xml:space="preserve"> autour de son projet, c'est de s'inscrire au </w:t>
      </w:r>
      <w:proofErr w:type="spellStart"/>
      <w:r w:rsidR="004076C7" w:rsidRPr="00FD5207">
        <w:rPr>
          <w:rFonts w:ascii="Gentium" w:hAnsi="Gentium"/>
          <w:sz w:val="28"/>
          <w:szCs w:val="28"/>
        </w:rPr>
        <w:t>coeur</w:t>
      </w:r>
      <w:proofErr w:type="spellEnd"/>
      <w:r w:rsidR="004076C7" w:rsidRPr="00FD5207">
        <w:rPr>
          <w:rFonts w:ascii="Gentium" w:hAnsi="Gentium"/>
          <w:sz w:val="28"/>
          <w:szCs w:val="28"/>
        </w:rPr>
        <w:t xml:space="preserve"> de l'archive de l'Hellénisme, de projeter une vision qui incorpore toutes les autres. Le mythe de </w:t>
      </w:r>
      <w:proofErr w:type="spellStart"/>
      <w:r w:rsidR="004076C7" w:rsidRPr="00FD5207">
        <w:rPr>
          <w:rFonts w:ascii="Gentium" w:hAnsi="Gentium"/>
          <w:sz w:val="28"/>
          <w:szCs w:val="28"/>
        </w:rPr>
        <w:t>Thespésios</w:t>
      </w:r>
      <w:proofErr w:type="spellEnd"/>
      <w:r w:rsidR="004076C7" w:rsidRPr="00FD5207">
        <w:rPr>
          <w:rFonts w:ascii="Gentium" w:hAnsi="Gentium"/>
          <w:sz w:val="28"/>
          <w:szCs w:val="28"/>
        </w:rPr>
        <w:t xml:space="preserve"> est un savant mélange de tou</w:t>
      </w:r>
      <w:r w:rsidR="003418EE" w:rsidRPr="00FD5207">
        <w:rPr>
          <w:rFonts w:ascii="Gentium" w:hAnsi="Gentium"/>
          <w:sz w:val="28"/>
          <w:szCs w:val="28"/>
        </w:rPr>
        <w:t>t ce qui a été dit sur l'autre monde</w:t>
      </w:r>
      <w:r w:rsidR="004076C7" w:rsidRPr="00FD5207">
        <w:rPr>
          <w:rFonts w:ascii="Gentium" w:hAnsi="Gentium"/>
          <w:sz w:val="28"/>
          <w:szCs w:val="28"/>
        </w:rPr>
        <w:t xml:space="preserve"> par les autorités de la cul</w:t>
      </w:r>
      <w:r w:rsidR="003418EE" w:rsidRPr="00FD5207">
        <w:rPr>
          <w:rFonts w:ascii="Gentium" w:hAnsi="Gentium"/>
          <w:sz w:val="28"/>
          <w:szCs w:val="28"/>
        </w:rPr>
        <w:t xml:space="preserve">ture grecque. Peignant un au-delà </w:t>
      </w:r>
      <w:r w:rsidR="004076C7" w:rsidRPr="00FD5207">
        <w:rPr>
          <w:rFonts w:ascii="Gentium" w:hAnsi="Gentium"/>
          <w:b/>
          <w:sz w:val="28"/>
          <w:szCs w:val="28"/>
        </w:rPr>
        <w:t>aérien</w:t>
      </w:r>
      <w:r w:rsidR="004076C7" w:rsidRPr="00FD5207">
        <w:rPr>
          <w:rFonts w:ascii="Gentium" w:hAnsi="Gentium"/>
          <w:sz w:val="28"/>
          <w:szCs w:val="28"/>
        </w:rPr>
        <w:t xml:space="preserve">, il y inclut aussi une </w:t>
      </w:r>
      <w:r w:rsidR="004076C7" w:rsidRPr="00FD5207">
        <w:rPr>
          <w:rFonts w:ascii="Gentium" w:hAnsi="Gentium"/>
          <w:b/>
          <w:sz w:val="28"/>
          <w:szCs w:val="28"/>
        </w:rPr>
        <w:t>descente</w:t>
      </w:r>
      <w:r w:rsidR="009D3EAF">
        <w:rPr>
          <w:rFonts w:ascii="Gentium" w:hAnsi="Gentium"/>
          <w:sz w:val="28"/>
          <w:szCs w:val="28"/>
        </w:rPr>
        <w:t xml:space="preserve"> vertigineuse, un </w:t>
      </w:r>
      <w:r w:rsidR="004076C7" w:rsidRPr="00FD5207">
        <w:rPr>
          <w:rFonts w:ascii="Gentium" w:hAnsi="Gentium"/>
          <w:sz w:val="28"/>
          <w:szCs w:val="28"/>
        </w:rPr>
        <w:t xml:space="preserve">gouffre, le </w:t>
      </w:r>
      <w:r w:rsidR="004076C7" w:rsidRPr="00FD5207">
        <w:rPr>
          <w:rFonts w:ascii="Gentium" w:hAnsi="Gentium"/>
          <w:b/>
          <w:sz w:val="28"/>
          <w:szCs w:val="28"/>
        </w:rPr>
        <w:t xml:space="preserve">paysage souterrain d'une caverne </w:t>
      </w:r>
      <w:proofErr w:type="spellStart"/>
      <w:r w:rsidR="004076C7" w:rsidRPr="00FD5207">
        <w:rPr>
          <w:rFonts w:ascii="Gentium" w:hAnsi="Gentium"/>
          <w:b/>
          <w:sz w:val="28"/>
          <w:szCs w:val="28"/>
        </w:rPr>
        <w:t>bacchique</w:t>
      </w:r>
      <w:proofErr w:type="spellEnd"/>
      <w:r w:rsidR="004076C7" w:rsidRPr="00FD5207">
        <w:rPr>
          <w:rFonts w:ascii="Gentium" w:hAnsi="Gentium"/>
          <w:sz w:val="28"/>
          <w:szCs w:val="28"/>
        </w:rPr>
        <w:t xml:space="preserve">. </w:t>
      </w:r>
      <w:proofErr w:type="spellStart"/>
      <w:r w:rsidR="007A5C5B" w:rsidRPr="00FD5207">
        <w:rPr>
          <w:rFonts w:ascii="Gentium" w:hAnsi="Gentium"/>
          <w:sz w:val="28"/>
          <w:szCs w:val="28"/>
        </w:rPr>
        <w:t>Adraste</w:t>
      </w:r>
      <w:proofErr w:type="spellEnd"/>
      <w:r w:rsidR="007A5C5B" w:rsidRPr="00FD5207">
        <w:rPr>
          <w:rFonts w:ascii="Gentium" w:hAnsi="Gentium"/>
          <w:sz w:val="28"/>
          <w:szCs w:val="28"/>
        </w:rPr>
        <w:t xml:space="preserve">, </w:t>
      </w:r>
      <w:proofErr w:type="spellStart"/>
      <w:r w:rsidR="007A5C5B" w:rsidRPr="00FD5207">
        <w:rPr>
          <w:rFonts w:ascii="Gentium" w:hAnsi="Gentium"/>
          <w:sz w:val="28"/>
          <w:szCs w:val="28"/>
        </w:rPr>
        <w:t>Poinè</w:t>
      </w:r>
      <w:proofErr w:type="spellEnd"/>
      <w:r w:rsidR="007A5C5B" w:rsidRPr="00FD5207">
        <w:rPr>
          <w:rFonts w:ascii="Gentium" w:hAnsi="Gentium"/>
          <w:sz w:val="28"/>
          <w:szCs w:val="28"/>
        </w:rPr>
        <w:t xml:space="preserve">, </w:t>
      </w:r>
      <w:proofErr w:type="spellStart"/>
      <w:r w:rsidR="007A5C5B" w:rsidRPr="00FD5207">
        <w:rPr>
          <w:rFonts w:ascii="Gentium" w:hAnsi="Gentium"/>
          <w:sz w:val="28"/>
          <w:szCs w:val="28"/>
        </w:rPr>
        <w:t>Dikè</w:t>
      </w:r>
      <w:proofErr w:type="spellEnd"/>
      <w:r w:rsidR="007A5C5B" w:rsidRPr="00FD5207">
        <w:rPr>
          <w:rFonts w:ascii="Gentium" w:hAnsi="Gentium"/>
          <w:sz w:val="28"/>
          <w:szCs w:val="28"/>
        </w:rPr>
        <w:t xml:space="preserve">, et </w:t>
      </w:r>
      <w:proofErr w:type="spellStart"/>
      <w:r w:rsidR="007A5C5B" w:rsidRPr="00FD5207">
        <w:rPr>
          <w:rFonts w:ascii="Gentium" w:hAnsi="Gentium"/>
          <w:sz w:val="28"/>
          <w:szCs w:val="28"/>
        </w:rPr>
        <w:t>Erinys</w:t>
      </w:r>
      <w:proofErr w:type="spellEnd"/>
      <w:r w:rsidR="007A5C5B" w:rsidRPr="00FD5207">
        <w:rPr>
          <w:rFonts w:ascii="Gentium" w:hAnsi="Gentium"/>
          <w:sz w:val="28"/>
          <w:szCs w:val="28"/>
        </w:rPr>
        <w:t xml:space="preserve"> sont les maître</w:t>
      </w:r>
      <w:r w:rsidR="000B784F" w:rsidRPr="00FD5207">
        <w:rPr>
          <w:rFonts w:ascii="Gentium" w:hAnsi="Gentium"/>
          <w:sz w:val="28"/>
          <w:szCs w:val="28"/>
        </w:rPr>
        <w:t>s</w:t>
      </w:r>
      <w:r w:rsidR="007A5C5B" w:rsidRPr="00FD5207">
        <w:rPr>
          <w:rFonts w:ascii="Gentium" w:hAnsi="Gentium"/>
          <w:sz w:val="28"/>
          <w:szCs w:val="28"/>
        </w:rPr>
        <w:t>s</w:t>
      </w:r>
      <w:r w:rsidR="000B784F" w:rsidRPr="00FD5207">
        <w:rPr>
          <w:rFonts w:ascii="Gentium" w:hAnsi="Gentium"/>
          <w:sz w:val="28"/>
          <w:szCs w:val="28"/>
        </w:rPr>
        <w:t>es</w:t>
      </w:r>
      <w:r w:rsidR="007A5C5B" w:rsidRPr="00FD5207">
        <w:rPr>
          <w:rFonts w:ascii="Gentium" w:hAnsi="Gentium"/>
          <w:sz w:val="28"/>
          <w:szCs w:val="28"/>
        </w:rPr>
        <w:t xml:space="preserve"> du domaine. </w:t>
      </w:r>
      <w:r w:rsidR="00E86E4F" w:rsidRPr="00FD5207">
        <w:rPr>
          <w:rFonts w:ascii="Gentium" w:hAnsi="Gentium"/>
          <w:sz w:val="28"/>
          <w:szCs w:val="28"/>
        </w:rPr>
        <w:t xml:space="preserve">Des gardiens menaçants bloquent le passage ou forcent le regard. </w:t>
      </w:r>
      <w:r w:rsidR="004076C7" w:rsidRPr="00FD5207">
        <w:rPr>
          <w:rFonts w:ascii="Gentium" w:hAnsi="Gentium"/>
          <w:sz w:val="28"/>
          <w:szCs w:val="28"/>
        </w:rPr>
        <w:t xml:space="preserve">Le parcours de </w:t>
      </w:r>
      <w:proofErr w:type="spellStart"/>
      <w:r w:rsidR="004076C7" w:rsidRPr="00FD5207">
        <w:rPr>
          <w:rFonts w:ascii="Gentium" w:hAnsi="Gentium"/>
          <w:sz w:val="28"/>
          <w:szCs w:val="28"/>
        </w:rPr>
        <w:t>Thespésios</w:t>
      </w:r>
      <w:proofErr w:type="spellEnd"/>
      <w:r w:rsidR="004076C7" w:rsidRPr="00FD5207">
        <w:rPr>
          <w:rFonts w:ascii="Gentium" w:hAnsi="Gentium"/>
          <w:sz w:val="28"/>
          <w:szCs w:val="28"/>
        </w:rPr>
        <w:t xml:space="preserve"> retrace les pas </w:t>
      </w:r>
      <w:r w:rsidR="009D3EAF">
        <w:rPr>
          <w:rFonts w:ascii="Gentium" w:hAnsi="Gentium"/>
          <w:sz w:val="28"/>
          <w:szCs w:val="28"/>
        </w:rPr>
        <w:t xml:space="preserve">des </w:t>
      </w:r>
      <w:proofErr w:type="spellStart"/>
      <w:r w:rsidR="009D3EAF">
        <w:rPr>
          <w:rFonts w:ascii="Gentium" w:hAnsi="Gentium"/>
          <w:sz w:val="28"/>
          <w:szCs w:val="28"/>
        </w:rPr>
        <w:t>catabases</w:t>
      </w:r>
      <w:proofErr w:type="spellEnd"/>
      <w:r w:rsidR="009D3EAF">
        <w:rPr>
          <w:rFonts w:ascii="Gentium" w:hAnsi="Gentium"/>
          <w:sz w:val="28"/>
          <w:szCs w:val="28"/>
        </w:rPr>
        <w:t xml:space="preserve"> </w:t>
      </w:r>
      <w:r w:rsidR="00D226EF" w:rsidRPr="00FD5207">
        <w:rPr>
          <w:rFonts w:ascii="Gentium" w:hAnsi="Gentium"/>
          <w:sz w:val="28"/>
          <w:szCs w:val="28"/>
        </w:rPr>
        <w:t xml:space="preserve">particulièrement célèbres </w:t>
      </w:r>
      <w:r w:rsidR="004076C7" w:rsidRPr="00FD5207">
        <w:rPr>
          <w:rFonts w:ascii="Gentium" w:hAnsi="Gentium"/>
          <w:sz w:val="28"/>
          <w:szCs w:val="28"/>
        </w:rPr>
        <w:t>de Dionys</w:t>
      </w:r>
      <w:r w:rsidR="007A5C5B" w:rsidRPr="00FD5207">
        <w:rPr>
          <w:rFonts w:ascii="Gentium" w:hAnsi="Gentium"/>
          <w:sz w:val="28"/>
          <w:szCs w:val="28"/>
        </w:rPr>
        <w:t>o</w:t>
      </w:r>
      <w:r w:rsidR="004076C7" w:rsidRPr="00FD5207">
        <w:rPr>
          <w:rFonts w:ascii="Gentium" w:hAnsi="Gentium"/>
          <w:sz w:val="28"/>
          <w:szCs w:val="28"/>
        </w:rPr>
        <w:t xml:space="preserve">s et d'Orphée. Il mène </w:t>
      </w:r>
      <w:r w:rsidR="00D226EF" w:rsidRPr="00FD5207">
        <w:rPr>
          <w:rFonts w:ascii="Gentium" w:hAnsi="Gentium"/>
          <w:sz w:val="28"/>
          <w:szCs w:val="28"/>
        </w:rPr>
        <w:t xml:space="preserve">notre personnage </w:t>
      </w:r>
      <w:r w:rsidR="004076C7" w:rsidRPr="00FD5207">
        <w:rPr>
          <w:rFonts w:ascii="Gentium" w:hAnsi="Gentium"/>
          <w:sz w:val="28"/>
          <w:szCs w:val="28"/>
        </w:rPr>
        <w:t xml:space="preserve">par des lacs bouillants et glacés, par le </w:t>
      </w:r>
      <w:r w:rsidR="000B784F" w:rsidRPr="00FD5207">
        <w:rPr>
          <w:rFonts w:ascii="Gentium" w:hAnsi="Gentium"/>
          <w:i/>
          <w:sz w:val="28"/>
          <w:szCs w:val="28"/>
        </w:rPr>
        <w:t>topos</w:t>
      </w:r>
      <w:r w:rsidR="004076C7" w:rsidRPr="00FD5207">
        <w:rPr>
          <w:rFonts w:ascii="Gentium" w:hAnsi="Gentium"/>
          <w:sz w:val="28"/>
          <w:szCs w:val="28"/>
        </w:rPr>
        <w:t xml:space="preserve"> de la </w:t>
      </w:r>
      <w:proofErr w:type="spellStart"/>
      <w:r w:rsidR="007A5C5B" w:rsidRPr="00FD5207">
        <w:rPr>
          <w:rFonts w:ascii="Gentium" w:hAnsi="Gentium"/>
          <w:sz w:val="28"/>
          <w:szCs w:val="28"/>
        </w:rPr>
        <w:t>L</w:t>
      </w:r>
      <w:r w:rsidR="004076C7" w:rsidRPr="00FD5207">
        <w:rPr>
          <w:rFonts w:ascii="Gentium" w:hAnsi="Gentium"/>
          <w:sz w:val="28"/>
          <w:szCs w:val="28"/>
        </w:rPr>
        <w:t>èthè</w:t>
      </w:r>
      <w:proofErr w:type="spellEnd"/>
      <w:r w:rsidR="004076C7" w:rsidRPr="00FD5207">
        <w:rPr>
          <w:rFonts w:ascii="Gentium" w:hAnsi="Gentium"/>
          <w:sz w:val="28"/>
          <w:szCs w:val="28"/>
        </w:rPr>
        <w:t>, le juge</w:t>
      </w:r>
      <w:r w:rsidR="007A5C5B" w:rsidRPr="00FD5207">
        <w:rPr>
          <w:rFonts w:ascii="Gentium" w:hAnsi="Gentium"/>
          <w:sz w:val="28"/>
          <w:szCs w:val="28"/>
        </w:rPr>
        <w:t>ment des âmes, leurs châtiments, décrits avec force détails grotesques, et les mécanismes de leur réincarnation.</w:t>
      </w:r>
      <w:r w:rsidR="00C157C2" w:rsidRPr="00FD5207">
        <w:rPr>
          <w:rFonts w:ascii="Gentium" w:hAnsi="Gentium"/>
          <w:sz w:val="28"/>
          <w:szCs w:val="28"/>
        </w:rPr>
        <w:t xml:space="preserve"> En somme, il rassemble toutes les</w:t>
      </w:r>
      <w:r w:rsidR="00E86E4F" w:rsidRPr="00FD5207">
        <w:rPr>
          <w:rFonts w:ascii="Gentium" w:hAnsi="Gentium"/>
          <w:sz w:val="28"/>
          <w:szCs w:val="28"/>
        </w:rPr>
        <w:t xml:space="preserve"> variations et les</w:t>
      </w:r>
      <w:r w:rsidR="00C157C2" w:rsidRPr="00FD5207">
        <w:rPr>
          <w:rFonts w:ascii="Gentium" w:hAnsi="Gentium"/>
          <w:sz w:val="28"/>
          <w:szCs w:val="28"/>
        </w:rPr>
        <w:t xml:space="preserve"> étapes obligées de la </w:t>
      </w:r>
      <w:proofErr w:type="spellStart"/>
      <w:r w:rsidR="00C157C2" w:rsidRPr="00FD5207">
        <w:rPr>
          <w:rFonts w:ascii="Gentium" w:hAnsi="Gentium"/>
          <w:sz w:val="28"/>
          <w:szCs w:val="28"/>
        </w:rPr>
        <w:t>catabase</w:t>
      </w:r>
      <w:proofErr w:type="spellEnd"/>
      <w:r w:rsidR="00C157C2" w:rsidRPr="00FD5207">
        <w:rPr>
          <w:rFonts w:ascii="Gentium" w:hAnsi="Gentium"/>
          <w:sz w:val="28"/>
          <w:szCs w:val="28"/>
        </w:rPr>
        <w:t xml:space="preserve"> platonicienne traditionnelle, pour nous offrir un dépaysem</w:t>
      </w:r>
      <w:r w:rsidR="009D3EAF">
        <w:rPr>
          <w:rFonts w:ascii="Gentium" w:hAnsi="Gentium"/>
          <w:sz w:val="28"/>
          <w:szCs w:val="28"/>
        </w:rPr>
        <w:t>ent fantastique en lieux connus, où les variations fonctionnent par le jeu de la reconnaissance et de la différence.</w:t>
      </w:r>
    </w:p>
    <w:p w14:paraId="64642A09" w14:textId="77777777" w:rsidR="00C157C2" w:rsidRPr="00FD5207" w:rsidRDefault="00C157C2" w:rsidP="006957C4">
      <w:pPr>
        <w:jc w:val="both"/>
        <w:rPr>
          <w:rFonts w:ascii="Gentium" w:hAnsi="Gentium"/>
          <w:sz w:val="28"/>
          <w:szCs w:val="28"/>
        </w:rPr>
      </w:pPr>
      <w:r w:rsidRPr="00FD5207">
        <w:rPr>
          <w:rFonts w:ascii="Gentium" w:hAnsi="Gentium"/>
          <w:sz w:val="28"/>
          <w:szCs w:val="28"/>
        </w:rPr>
        <w:tab/>
        <w:t xml:space="preserve">Ce qui détonne dans ce tableau, ce qu'on ne voit nulle part ailleurs, c'est l'insistance sur les liens de parenté dans les mécanismes du châtiment de l'au-delà. Le guide de </w:t>
      </w:r>
      <w:proofErr w:type="spellStart"/>
      <w:r w:rsidRPr="00FD5207">
        <w:rPr>
          <w:rFonts w:ascii="Gentium" w:hAnsi="Gentium"/>
          <w:sz w:val="28"/>
          <w:szCs w:val="28"/>
        </w:rPr>
        <w:t>Thespésios</w:t>
      </w:r>
      <w:proofErr w:type="spellEnd"/>
      <w:r w:rsidRPr="00FD5207">
        <w:rPr>
          <w:rFonts w:ascii="Gentium" w:hAnsi="Gentium"/>
          <w:sz w:val="28"/>
          <w:szCs w:val="28"/>
        </w:rPr>
        <w:t xml:space="preserve"> est un parent. Une de ses visions les plus </w:t>
      </w:r>
      <w:r w:rsidR="00D226EF" w:rsidRPr="00FD5207">
        <w:rPr>
          <w:rFonts w:ascii="Gentium" w:hAnsi="Gentium"/>
          <w:sz w:val="28"/>
          <w:szCs w:val="28"/>
        </w:rPr>
        <w:t>bouleversantes</w:t>
      </w:r>
      <w:r w:rsidRPr="00FD5207">
        <w:rPr>
          <w:rFonts w:ascii="Gentium" w:hAnsi="Gentium"/>
          <w:sz w:val="28"/>
          <w:szCs w:val="28"/>
        </w:rPr>
        <w:t xml:space="preserve"> est </w:t>
      </w:r>
      <w:r w:rsidR="00D226EF" w:rsidRPr="00FD5207">
        <w:rPr>
          <w:rFonts w:ascii="Gentium" w:hAnsi="Gentium"/>
          <w:sz w:val="28"/>
          <w:szCs w:val="28"/>
        </w:rPr>
        <w:t xml:space="preserve">celle de </w:t>
      </w:r>
      <w:r w:rsidRPr="00FD5207">
        <w:rPr>
          <w:rFonts w:ascii="Gentium" w:hAnsi="Gentium"/>
          <w:sz w:val="28"/>
          <w:szCs w:val="28"/>
        </w:rPr>
        <w:t>son propre père, couvert d'horribles blessures, forcé à se confesser de ses crimes devant le regard de son fils</w:t>
      </w:r>
      <w:r w:rsidR="00E86E4F" w:rsidRPr="00FD5207">
        <w:rPr>
          <w:rFonts w:ascii="Gentium" w:hAnsi="Gentium"/>
          <w:sz w:val="28"/>
          <w:szCs w:val="28"/>
        </w:rPr>
        <w:t xml:space="preserve"> (exemplier </w:t>
      </w:r>
      <w:r w:rsidR="00A33E4B" w:rsidRPr="00FD5207">
        <w:rPr>
          <w:rFonts w:ascii="Gentium" w:hAnsi="Gentium"/>
          <w:sz w:val="28"/>
          <w:szCs w:val="28"/>
        </w:rPr>
        <w:t>7</w:t>
      </w:r>
      <w:r w:rsidR="00E86E4F" w:rsidRPr="00FD5207">
        <w:rPr>
          <w:rFonts w:ascii="Gentium" w:hAnsi="Gentium"/>
          <w:sz w:val="28"/>
          <w:szCs w:val="28"/>
        </w:rPr>
        <w:t>)</w:t>
      </w:r>
      <w:r w:rsidRPr="00FD5207">
        <w:rPr>
          <w:rFonts w:ascii="Gentium" w:hAnsi="Gentium"/>
          <w:sz w:val="28"/>
          <w:szCs w:val="28"/>
        </w:rPr>
        <w:t>. Les âmes des ancêtres sont assaillies par les âmes des descendants qui ont payé pour leurs crimes, certain</w:t>
      </w:r>
      <w:r w:rsidR="008D7435" w:rsidRPr="00FD5207">
        <w:rPr>
          <w:rFonts w:ascii="Gentium" w:hAnsi="Gentium"/>
          <w:sz w:val="28"/>
          <w:szCs w:val="28"/>
        </w:rPr>
        <w:t>e</w:t>
      </w:r>
      <w:r w:rsidRPr="00FD5207">
        <w:rPr>
          <w:rFonts w:ascii="Gentium" w:hAnsi="Gentium"/>
          <w:sz w:val="28"/>
          <w:szCs w:val="28"/>
        </w:rPr>
        <w:t>s recouvert</w:t>
      </w:r>
      <w:r w:rsidR="008D7435" w:rsidRPr="00FD5207">
        <w:rPr>
          <w:rFonts w:ascii="Gentium" w:hAnsi="Gentium"/>
          <w:sz w:val="28"/>
          <w:szCs w:val="28"/>
        </w:rPr>
        <w:t>e</w:t>
      </w:r>
      <w:r w:rsidRPr="00FD5207">
        <w:rPr>
          <w:rFonts w:ascii="Gentium" w:hAnsi="Gentium"/>
          <w:sz w:val="28"/>
          <w:szCs w:val="28"/>
        </w:rPr>
        <w:t>s d'un véritable essaim de descendants furieux</w:t>
      </w:r>
      <w:r w:rsidR="00D226EF" w:rsidRPr="00FD5207">
        <w:rPr>
          <w:rFonts w:ascii="Gentium" w:hAnsi="Gentium"/>
          <w:sz w:val="28"/>
          <w:szCs w:val="28"/>
        </w:rPr>
        <w:t xml:space="preserve"> (exemplier </w:t>
      </w:r>
      <w:r w:rsidR="00A33E4B" w:rsidRPr="00FD5207">
        <w:rPr>
          <w:rFonts w:ascii="Gentium" w:hAnsi="Gentium"/>
          <w:sz w:val="28"/>
          <w:szCs w:val="28"/>
        </w:rPr>
        <w:t>8</w:t>
      </w:r>
      <w:r w:rsidR="00D226EF" w:rsidRPr="00FD5207">
        <w:rPr>
          <w:rFonts w:ascii="Gentium" w:hAnsi="Gentium"/>
          <w:sz w:val="28"/>
          <w:szCs w:val="28"/>
        </w:rPr>
        <w:t>)</w:t>
      </w:r>
      <w:r w:rsidRPr="00FD5207">
        <w:rPr>
          <w:rFonts w:ascii="Gentium" w:hAnsi="Gentium"/>
          <w:sz w:val="28"/>
          <w:szCs w:val="28"/>
        </w:rPr>
        <w:t>.</w:t>
      </w:r>
    </w:p>
    <w:p w14:paraId="71AD885D" w14:textId="33D53433" w:rsidR="00C157C2" w:rsidRPr="00FD5207" w:rsidRDefault="00C157C2" w:rsidP="006957C4">
      <w:pPr>
        <w:jc w:val="both"/>
        <w:rPr>
          <w:rFonts w:ascii="Gentium" w:hAnsi="Gentium"/>
          <w:sz w:val="28"/>
          <w:szCs w:val="28"/>
        </w:rPr>
      </w:pPr>
      <w:r w:rsidRPr="00FD5207">
        <w:rPr>
          <w:rFonts w:ascii="Gentium" w:hAnsi="Gentium"/>
          <w:sz w:val="28"/>
          <w:szCs w:val="28"/>
        </w:rPr>
        <w:tab/>
        <w:t xml:space="preserve">Le système de la faute ancestrale décrit dans </w:t>
      </w:r>
      <w:r w:rsidRPr="00FD5207">
        <w:rPr>
          <w:rFonts w:ascii="Gentium" w:hAnsi="Gentium"/>
          <w:b/>
          <w:sz w:val="28"/>
          <w:szCs w:val="28"/>
        </w:rPr>
        <w:t>l'</w:t>
      </w:r>
      <w:proofErr w:type="spellStart"/>
      <w:r w:rsidRPr="00FD5207">
        <w:rPr>
          <w:rFonts w:ascii="Gentium" w:hAnsi="Gentium"/>
          <w:b/>
          <w:i/>
          <w:sz w:val="28"/>
          <w:szCs w:val="28"/>
        </w:rPr>
        <w:t>apodexis</w:t>
      </w:r>
      <w:proofErr w:type="spellEnd"/>
      <w:r w:rsidRPr="00FD5207">
        <w:rPr>
          <w:rFonts w:ascii="Gentium" w:hAnsi="Gentium"/>
          <w:b/>
          <w:i/>
          <w:sz w:val="28"/>
          <w:szCs w:val="28"/>
        </w:rPr>
        <w:t xml:space="preserve"> </w:t>
      </w:r>
      <w:proofErr w:type="spellStart"/>
      <w:r w:rsidRPr="00FD5207">
        <w:rPr>
          <w:rFonts w:ascii="Gentium" w:hAnsi="Gentium"/>
          <w:b/>
          <w:i/>
          <w:sz w:val="28"/>
          <w:szCs w:val="28"/>
        </w:rPr>
        <w:t>logou</w:t>
      </w:r>
      <w:proofErr w:type="spellEnd"/>
      <w:r w:rsidRPr="00FD5207">
        <w:rPr>
          <w:rFonts w:ascii="Gentium" w:hAnsi="Gentium"/>
          <w:sz w:val="28"/>
          <w:szCs w:val="28"/>
        </w:rPr>
        <w:t xml:space="preserve"> du dialog</w:t>
      </w:r>
      <w:r w:rsidR="00DF44F1" w:rsidRPr="00FD5207">
        <w:rPr>
          <w:rFonts w:ascii="Gentium" w:hAnsi="Gentium"/>
          <w:sz w:val="28"/>
          <w:szCs w:val="28"/>
        </w:rPr>
        <w:t xml:space="preserve">ue est </w:t>
      </w:r>
      <w:r w:rsidR="000B784F" w:rsidRPr="00FD5207">
        <w:rPr>
          <w:rFonts w:ascii="Gentium" w:hAnsi="Gentium"/>
          <w:sz w:val="28"/>
          <w:szCs w:val="28"/>
        </w:rPr>
        <w:t xml:space="preserve">ainsi </w:t>
      </w:r>
      <w:r w:rsidR="00DF44F1" w:rsidRPr="00FD5207">
        <w:rPr>
          <w:rFonts w:ascii="Gentium" w:hAnsi="Gentium"/>
          <w:sz w:val="28"/>
          <w:szCs w:val="28"/>
        </w:rPr>
        <w:t xml:space="preserve">entièrement intégré au </w:t>
      </w:r>
      <w:proofErr w:type="spellStart"/>
      <w:r w:rsidR="00DF44F1" w:rsidRPr="00FD5207">
        <w:rPr>
          <w:rFonts w:ascii="Gentium" w:hAnsi="Gentium"/>
          <w:b/>
          <w:sz w:val="28"/>
          <w:szCs w:val="28"/>
        </w:rPr>
        <w:t>mu</w:t>
      </w:r>
      <w:r w:rsidRPr="00FD5207">
        <w:rPr>
          <w:rFonts w:ascii="Gentium" w:hAnsi="Gentium"/>
          <w:b/>
          <w:sz w:val="28"/>
          <w:szCs w:val="28"/>
        </w:rPr>
        <w:t>thos</w:t>
      </w:r>
      <w:proofErr w:type="spellEnd"/>
      <w:r w:rsidRPr="00FD5207">
        <w:rPr>
          <w:rFonts w:ascii="Gentium" w:hAnsi="Gentium"/>
          <w:sz w:val="28"/>
          <w:szCs w:val="28"/>
        </w:rPr>
        <w:t xml:space="preserve"> eschatologique qui le clôt. La symbiose des deux grands modèles du châtiment divin, celui qui voit le dieu frapper les descendants du coupable, et celui qui voit le coupable châtié après la mort, sont complètement intégrés l'un dans </w:t>
      </w:r>
      <w:r w:rsidR="00E86E4F" w:rsidRPr="00FD5207">
        <w:rPr>
          <w:rFonts w:ascii="Gentium" w:hAnsi="Gentium"/>
          <w:sz w:val="28"/>
          <w:szCs w:val="28"/>
        </w:rPr>
        <w:t xml:space="preserve">l'autre. C'est que l'idée de </w:t>
      </w:r>
      <w:r w:rsidRPr="00FD5207">
        <w:rPr>
          <w:rFonts w:ascii="Gentium" w:hAnsi="Gentium"/>
          <w:sz w:val="28"/>
          <w:szCs w:val="28"/>
        </w:rPr>
        <w:t xml:space="preserve">synthèse, de refonte de la tradition, est </w:t>
      </w:r>
      <w:r w:rsidR="000B784F" w:rsidRPr="00FD5207">
        <w:rPr>
          <w:rFonts w:ascii="Gentium" w:hAnsi="Gentium"/>
          <w:sz w:val="28"/>
          <w:szCs w:val="28"/>
        </w:rPr>
        <w:t xml:space="preserve">véritablement </w:t>
      </w:r>
      <w:r w:rsidRPr="00FD5207">
        <w:rPr>
          <w:rFonts w:ascii="Gentium" w:hAnsi="Gentium"/>
          <w:sz w:val="28"/>
          <w:szCs w:val="28"/>
        </w:rPr>
        <w:t xml:space="preserve">au </w:t>
      </w:r>
      <w:proofErr w:type="spellStart"/>
      <w:r w:rsidRPr="00FD5207">
        <w:rPr>
          <w:rFonts w:ascii="Gentium" w:hAnsi="Gentium"/>
          <w:b/>
          <w:sz w:val="28"/>
          <w:szCs w:val="28"/>
        </w:rPr>
        <w:t>coeur</w:t>
      </w:r>
      <w:proofErr w:type="spellEnd"/>
      <w:r w:rsidRPr="00FD5207">
        <w:rPr>
          <w:rFonts w:ascii="Gentium" w:hAnsi="Gentium"/>
          <w:sz w:val="28"/>
          <w:szCs w:val="28"/>
        </w:rPr>
        <w:t xml:space="preserve"> du projet du </w:t>
      </w:r>
      <w:r w:rsidRPr="00FD5207">
        <w:rPr>
          <w:rFonts w:ascii="Gentium" w:hAnsi="Gentium"/>
          <w:i/>
          <w:sz w:val="28"/>
          <w:szCs w:val="28"/>
        </w:rPr>
        <w:t xml:space="preserve">De sera </w:t>
      </w:r>
      <w:proofErr w:type="spellStart"/>
      <w:r w:rsidRPr="00FD5207">
        <w:rPr>
          <w:rFonts w:ascii="Gentium" w:hAnsi="Gentium"/>
          <w:i/>
          <w:sz w:val="28"/>
          <w:szCs w:val="28"/>
        </w:rPr>
        <w:t>numinis</w:t>
      </w:r>
      <w:proofErr w:type="spellEnd"/>
      <w:r w:rsidRPr="00FD5207">
        <w:rPr>
          <w:rFonts w:ascii="Gentium" w:hAnsi="Gentium"/>
          <w:i/>
          <w:sz w:val="28"/>
          <w:szCs w:val="28"/>
        </w:rPr>
        <w:t xml:space="preserve"> </w:t>
      </w:r>
      <w:proofErr w:type="spellStart"/>
      <w:r w:rsidRPr="00FD5207">
        <w:rPr>
          <w:rFonts w:ascii="Gentium" w:hAnsi="Gentium"/>
          <w:i/>
          <w:sz w:val="28"/>
          <w:szCs w:val="28"/>
        </w:rPr>
        <w:t>vindicta</w:t>
      </w:r>
      <w:proofErr w:type="spellEnd"/>
      <w:r w:rsidRPr="00FD5207">
        <w:rPr>
          <w:rFonts w:ascii="Gentium" w:hAnsi="Gentium"/>
          <w:i/>
          <w:sz w:val="28"/>
          <w:szCs w:val="28"/>
        </w:rPr>
        <w:t xml:space="preserve"> </w:t>
      </w:r>
      <w:r w:rsidRPr="00FD5207">
        <w:rPr>
          <w:rFonts w:ascii="Gentium" w:hAnsi="Gentium"/>
          <w:sz w:val="28"/>
          <w:szCs w:val="28"/>
        </w:rPr>
        <w:t xml:space="preserve">dans son </w:t>
      </w:r>
      <w:r w:rsidRPr="00FD5207">
        <w:rPr>
          <w:rFonts w:ascii="Gentium" w:hAnsi="Gentium"/>
          <w:sz w:val="28"/>
          <w:szCs w:val="28"/>
        </w:rPr>
        <w:lastRenderedPageBreak/>
        <w:t>ensemble</w:t>
      </w:r>
      <w:r w:rsidR="00100221" w:rsidRPr="00FD5207">
        <w:rPr>
          <w:rFonts w:ascii="Gentium" w:hAnsi="Gentium"/>
          <w:sz w:val="28"/>
          <w:szCs w:val="28"/>
        </w:rPr>
        <w:t xml:space="preserve">. </w:t>
      </w:r>
      <w:r w:rsidR="009D3EAF">
        <w:rPr>
          <w:rFonts w:ascii="Gentium" w:hAnsi="Gentium"/>
          <w:sz w:val="28"/>
          <w:szCs w:val="28"/>
        </w:rPr>
        <w:t>Chacun de ces deux modèles du châtiment divin</w:t>
      </w:r>
      <w:r w:rsidR="004F11D3" w:rsidRPr="00FD5207">
        <w:rPr>
          <w:rFonts w:ascii="Gentium" w:hAnsi="Gentium"/>
          <w:sz w:val="28"/>
          <w:szCs w:val="28"/>
        </w:rPr>
        <w:t xml:space="preserve"> est</w:t>
      </w:r>
      <w:r w:rsidR="009D3EAF">
        <w:rPr>
          <w:rFonts w:ascii="Gentium" w:hAnsi="Gentium"/>
          <w:sz w:val="28"/>
          <w:szCs w:val="28"/>
        </w:rPr>
        <w:t xml:space="preserve"> ici</w:t>
      </w:r>
      <w:r w:rsidR="004F11D3" w:rsidRPr="00FD5207">
        <w:rPr>
          <w:rFonts w:ascii="Gentium" w:hAnsi="Gentium"/>
          <w:sz w:val="28"/>
          <w:szCs w:val="28"/>
        </w:rPr>
        <w:t xml:space="preserve"> nécessaire à l'autre. Séparés, ils perdent tous deux leur raison d'être. </w:t>
      </w:r>
      <w:r w:rsidR="00100221" w:rsidRPr="00FD5207">
        <w:rPr>
          <w:rFonts w:ascii="Gentium" w:hAnsi="Gentium"/>
          <w:sz w:val="28"/>
          <w:szCs w:val="28"/>
        </w:rPr>
        <w:t xml:space="preserve">Opposé à l'athéisme de l'antagoniste épicurien contre lequel est écrit tout le traité, la masse de références et de citations de tous genres qui ponctuent chaque section </w:t>
      </w:r>
      <w:r w:rsidR="00D226EF" w:rsidRPr="00FD5207">
        <w:rPr>
          <w:rFonts w:ascii="Gentium" w:hAnsi="Gentium"/>
          <w:sz w:val="28"/>
          <w:szCs w:val="28"/>
        </w:rPr>
        <w:t xml:space="preserve">des deux premiers tiers </w:t>
      </w:r>
      <w:r w:rsidR="00100221" w:rsidRPr="00FD5207">
        <w:rPr>
          <w:rFonts w:ascii="Gentium" w:hAnsi="Gentium"/>
          <w:sz w:val="28"/>
          <w:szCs w:val="28"/>
        </w:rPr>
        <w:t>du dialogue constituent une véritable unification de l</w:t>
      </w:r>
      <w:r w:rsidR="004F11D3" w:rsidRPr="00FD5207">
        <w:rPr>
          <w:rFonts w:ascii="Gentium" w:hAnsi="Gentium"/>
          <w:sz w:val="28"/>
          <w:szCs w:val="28"/>
        </w:rPr>
        <w:t xml:space="preserve">'archive de la culture grecque </w:t>
      </w:r>
      <w:r w:rsidR="00100221" w:rsidRPr="00FD5207">
        <w:rPr>
          <w:rFonts w:ascii="Gentium" w:hAnsi="Gentium"/>
          <w:sz w:val="28"/>
          <w:szCs w:val="28"/>
        </w:rPr>
        <w:t>autour d'un thème commun</w:t>
      </w:r>
      <w:r w:rsidR="00D226EF" w:rsidRPr="00FD5207">
        <w:rPr>
          <w:rFonts w:ascii="Gentium" w:hAnsi="Gentium"/>
          <w:sz w:val="28"/>
          <w:szCs w:val="28"/>
        </w:rPr>
        <w:t>, la faute ancestrale</w:t>
      </w:r>
      <w:r w:rsidR="00100221" w:rsidRPr="00FD5207">
        <w:rPr>
          <w:rFonts w:ascii="Gentium" w:hAnsi="Gentium"/>
          <w:sz w:val="28"/>
          <w:szCs w:val="28"/>
        </w:rPr>
        <w:t xml:space="preserve">. Sans citer </w:t>
      </w:r>
      <w:r w:rsidR="004F11D3" w:rsidRPr="00FD5207">
        <w:rPr>
          <w:rFonts w:ascii="Gentium" w:hAnsi="Gentium"/>
          <w:sz w:val="28"/>
          <w:szCs w:val="28"/>
        </w:rPr>
        <w:t xml:space="preserve">explicitement </w:t>
      </w:r>
      <w:r w:rsidR="00100221" w:rsidRPr="00FD5207">
        <w:rPr>
          <w:rFonts w:ascii="Gentium" w:hAnsi="Gentium"/>
          <w:sz w:val="28"/>
          <w:szCs w:val="28"/>
        </w:rPr>
        <w:t xml:space="preserve">ses sources cette fois, mais par les jeux </w:t>
      </w:r>
      <w:r w:rsidR="004F11D3" w:rsidRPr="00FD5207">
        <w:rPr>
          <w:rFonts w:ascii="Gentium" w:hAnsi="Gentium"/>
          <w:sz w:val="28"/>
          <w:szCs w:val="28"/>
        </w:rPr>
        <w:t xml:space="preserve">implicites </w:t>
      </w:r>
      <w:r w:rsidR="00100221" w:rsidRPr="00FD5207">
        <w:rPr>
          <w:rFonts w:ascii="Gentium" w:hAnsi="Gentium"/>
          <w:sz w:val="28"/>
          <w:szCs w:val="28"/>
        </w:rPr>
        <w:t>de la référence et de l'allusion</w:t>
      </w:r>
      <w:r w:rsidR="008A56CC" w:rsidRPr="00FD5207">
        <w:rPr>
          <w:rFonts w:ascii="Gentium" w:hAnsi="Gentium"/>
          <w:sz w:val="28"/>
          <w:szCs w:val="28"/>
        </w:rPr>
        <w:t xml:space="preserve"> </w:t>
      </w:r>
      <w:r w:rsidR="009D3EAF">
        <w:rPr>
          <w:rFonts w:ascii="Gentium" w:hAnsi="Gentium"/>
          <w:sz w:val="28"/>
          <w:szCs w:val="28"/>
        </w:rPr>
        <w:t>sans cesse répétée</w:t>
      </w:r>
      <w:r w:rsidR="00100221" w:rsidRPr="00FD5207">
        <w:rPr>
          <w:rFonts w:ascii="Gentium" w:hAnsi="Gentium"/>
          <w:sz w:val="28"/>
          <w:szCs w:val="28"/>
        </w:rPr>
        <w:t xml:space="preserve">, </w:t>
      </w:r>
      <w:r w:rsidR="008A56CC" w:rsidRPr="00FD5207">
        <w:rPr>
          <w:rFonts w:ascii="Gentium" w:hAnsi="Gentium"/>
          <w:sz w:val="28"/>
          <w:szCs w:val="28"/>
        </w:rPr>
        <w:t xml:space="preserve">le type de procédé dont se moquera Lucien dans les </w:t>
      </w:r>
      <w:proofErr w:type="spellStart"/>
      <w:r w:rsidR="008A56CC" w:rsidRPr="00FD5207">
        <w:rPr>
          <w:rFonts w:ascii="Gentium" w:hAnsi="Gentium"/>
          <w:i/>
          <w:sz w:val="28"/>
          <w:szCs w:val="28"/>
        </w:rPr>
        <w:t>Verae</w:t>
      </w:r>
      <w:proofErr w:type="spellEnd"/>
      <w:r w:rsidR="008A56CC" w:rsidRPr="00FD5207">
        <w:rPr>
          <w:rFonts w:ascii="Gentium" w:hAnsi="Gentium"/>
          <w:i/>
          <w:sz w:val="28"/>
          <w:szCs w:val="28"/>
        </w:rPr>
        <w:t xml:space="preserve"> </w:t>
      </w:r>
      <w:proofErr w:type="spellStart"/>
      <w:r w:rsidR="008A56CC" w:rsidRPr="00FD5207">
        <w:rPr>
          <w:rFonts w:ascii="Gentium" w:hAnsi="Gentium"/>
          <w:i/>
          <w:sz w:val="28"/>
          <w:szCs w:val="28"/>
        </w:rPr>
        <w:t>Historiae</w:t>
      </w:r>
      <w:proofErr w:type="spellEnd"/>
      <w:r w:rsidR="008A56CC" w:rsidRPr="00FD5207">
        <w:rPr>
          <w:rFonts w:ascii="Gentium" w:hAnsi="Gentium"/>
          <w:sz w:val="28"/>
          <w:szCs w:val="28"/>
        </w:rPr>
        <w:t xml:space="preserve">, </w:t>
      </w:r>
      <w:r w:rsidR="00100221" w:rsidRPr="00FD5207">
        <w:rPr>
          <w:rFonts w:ascii="Gentium" w:hAnsi="Gentium"/>
          <w:sz w:val="28"/>
          <w:szCs w:val="28"/>
        </w:rPr>
        <w:t xml:space="preserve">le mythe de </w:t>
      </w:r>
      <w:proofErr w:type="spellStart"/>
      <w:r w:rsidR="00100221" w:rsidRPr="00FD5207">
        <w:rPr>
          <w:rFonts w:ascii="Gentium" w:hAnsi="Gentium"/>
          <w:sz w:val="28"/>
          <w:szCs w:val="28"/>
        </w:rPr>
        <w:t>Thespésios</w:t>
      </w:r>
      <w:proofErr w:type="spellEnd"/>
      <w:r w:rsidR="00100221" w:rsidRPr="00FD5207">
        <w:rPr>
          <w:rFonts w:ascii="Gentium" w:hAnsi="Gentium"/>
          <w:sz w:val="28"/>
          <w:szCs w:val="28"/>
        </w:rPr>
        <w:t xml:space="preserve"> fait exactement la même chose</w:t>
      </w:r>
      <w:r w:rsidR="004A510C" w:rsidRPr="00FD5207">
        <w:rPr>
          <w:rFonts w:ascii="Gentium" w:hAnsi="Gentium"/>
          <w:sz w:val="28"/>
          <w:szCs w:val="28"/>
        </w:rPr>
        <w:t xml:space="preserve">: il s'approprie </w:t>
      </w:r>
      <w:r w:rsidR="004F11D3" w:rsidRPr="00FD5207">
        <w:rPr>
          <w:rFonts w:ascii="Gentium" w:hAnsi="Gentium"/>
          <w:sz w:val="28"/>
          <w:szCs w:val="28"/>
        </w:rPr>
        <w:t xml:space="preserve">très largement </w:t>
      </w:r>
      <w:r w:rsidR="004A510C" w:rsidRPr="00FD5207">
        <w:rPr>
          <w:rFonts w:ascii="Gentium" w:hAnsi="Gentium"/>
          <w:sz w:val="28"/>
          <w:szCs w:val="28"/>
        </w:rPr>
        <w:t xml:space="preserve">les traditions de la </w:t>
      </w:r>
      <w:proofErr w:type="spellStart"/>
      <w:r w:rsidR="004A510C" w:rsidRPr="00FD5207">
        <w:rPr>
          <w:rFonts w:ascii="Gentium" w:hAnsi="Gentium"/>
          <w:sz w:val="28"/>
          <w:szCs w:val="28"/>
        </w:rPr>
        <w:t>catabase</w:t>
      </w:r>
      <w:proofErr w:type="spellEnd"/>
      <w:r w:rsidR="004A510C" w:rsidRPr="00FD5207">
        <w:rPr>
          <w:rFonts w:ascii="Gentium" w:hAnsi="Gentium"/>
          <w:sz w:val="28"/>
          <w:szCs w:val="28"/>
        </w:rPr>
        <w:t xml:space="preserve"> philosophique</w:t>
      </w:r>
      <w:r w:rsidR="00100221" w:rsidRPr="00FD5207">
        <w:rPr>
          <w:rFonts w:ascii="Gentium" w:hAnsi="Gentium"/>
          <w:sz w:val="28"/>
          <w:szCs w:val="28"/>
        </w:rPr>
        <w:t>. En imbriquant les deux modèles du châtiment l'un dans l'autre,</w:t>
      </w:r>
      <w:r w:rsidR="00D226EF" w:rsidRPr="00FD5207">
        <w:rPr>
          <w:rFonts w:ascii="Gentium" w:hAnsi="Gentium"/>
          <w:sz w:val="28"/>
          <w:szCs w:val="28"/>
        </w:rPr>
        <w:t xml:space="preserve"> </w:t>
      </w:r>
      <w:r w:rsidR="00100221" w:rsidRPr="00FD5207">
        <w:rPr>
          <w:rFonts w:ascii="Gentium" w:hAnsi="Gentium"/>
          <w:sz w:val="28"/>
          <w:szCs w:val="28"/>
        </w:rPr>
        <w:t xml:space="preserve">Plutarque réalise une fusion magistrale des traditions de l'Hellénisme, une consolidation entièrement neuve du bagage des textes anciens, qui harmonise les autorités discordantes dans une </w:t>
      </w:r>
      <w:proofErr w:type="spellStart"/>
      <w:r w:rsidR="00100221" w:rsidRPr="00FD5207">
        <w:rPr>
          <w:rFonts w:ascii="Gentium" w:hAnsi="Gentium"/>
          <w:i/>
          <w:sz w:val="28"/>
          <w:szCs w:val="28"/>
        </w:rPr>
        <w:t>paideia</w:t>
      </w:r>
      <w:proofErr w:type="spellEnd"/>
      <w:r w:rsidR="00100221" w:rsidRPr="00FD5207">
        <w:rPr>
          <w:rFonts w:ascii="Gentium" w:hAnsi="Gentium"/>
          <w:i/>
          <w:sz w:val="28"/>
          <w:szCs w:val="28"/>
        </w:rPr>
        <w:t xml:space="preserve"> </w:t>
      </w:r>
      <w:r w:rsidR="00100221" w:rsidRPr="00FD5207">
        <w:rPr>
          <w:rFonts w:ascii="Gentium" w:hAnsi="Gentium"/>
          <w:sz w:val="28"/>
          <w:szCs w:val="28"/>
        </w:rPr>
        <w:t xml:space="preserve">plus unie. </w:t>
      </w:r>
      <w:r w:rsidR="000B784F" w:rsidRPr="00FD5207">
        <w:rPr>
          <w:rFonts w:ascii="Gentium" w:hAnsi="Gentium"/>
          <w:sz w:val="28"/>
          <w:szCs w:val="28"/>
        </w:rPr>
        <w:t>De façon cruciale, i</w:t>
      </w:r>
      <w:r w:rsidR="008D7435" w:rsidRPr="00FD5207">
        <w:rPr>
          <w:rFonts w:ascii="Gentium" w:hAnsi="Gentium"/>
          <w:sz w:val="28"/>
          <w:szCs w:val="28"/>
        </w:rPr>
        <w:t xml:space="preserve">l inscrit la faute ancestrale au </w:t>
      </w:r>
      <w:proofErr w:type="spellStart"/>
      <w:r w:rsidR="008D7435" w:rsidRPr="00FD5207">
        <w:rPr>
          <w:rFonts w:ascii="Gentium" w:hAnsi="Gentium"/>
          <w:sz w:val="28"/>
          <w:szCs w:val="28"/>
        </w:rPr>
        <w:t>coeur</w:t>
      </w:r>
      <w:proofErr w:type="spellEnd"/>
      <w:r w:rsidR="008D7435" w:rsidRPr="00FD5207">
        <w:rPr>
          <w:rFonts w:ascii="Gentium" w:hAnsi="Gentium"/>
          <w:sz w:val="28"/>
          <w:szCs w:val="28"/>
        </w:rPr>
        <w:t xml:space="preserve"> de l'héritage platonicien, </w:t>
      </w:r>
      <w:r w:rsidR="009D3EAF">
        <w:rPr>
          <w:rFonts w:ascii="Gentium" w:hAnsi="Gentium"/>
          <w:sz w:val="28"/>
          <w:szCs w:val="28"/>
        </w:rPr>
        <w:t xml:space="preserve">là </w:t>
      </w:r>
      <w:r w:rsidR="008D7435" w:rsidRPr="00FD5207">
        <w:rPr>
          <w:rFonts w:ascii="Gentium" w:hAnsi="Gentium"/>
          <w:b/>
          <w:sz w:val="28"/>
          <w:szCs w:val="28"/>
        </w:rPr>
        <w:t xml:space="preserve">où elle n'avait </w:t>
      </w:r>
      <w:r w:rsidR="009D3EAF">
        <w:rPr>
          <w:rFonts w:ascii="Gentium" w:hAnsi="Gentium"/>
          <w:b/>
          <w:sz w:val="28"/>
          <w:szCs w:val="28"/>
        </w:rPr>
        <w:t xml:space="preserve">auparavant </w:t>
      </w:r>
      <w:r w:rsidR="008D7435" w:rsidRPr="00FD5207">
        <w:rPr>
          <w:rFonts w:ascii="Gentium" w:hAnsi="Gentium"/>
          <w:b/>
          <w:sz w:val="28"/>
          <w:szCs w:val="28"/>
        </w:rPr>
        <w:t>jamais eu sa place</w:t>
      </w:r>
      <w:r w:rsidR="008D7435" w:rsidRPr="00FD5207">
        <w:rPr>
          <w:rFonts w:ascii="Gentium" w:hAnsi="Gentium"/>
          <w:sz w:val="28"/>
          <w:szCs w:val="28"/>
        </w:rPr>
        <w:t xml:space="preserve">. </w:t>
      </w:r>
      <w:r w:rsidR="00100221" w:rsidRPr="00FD5207">
        <w:rPr>
          <w:rFonts w:ascii="Gentium" w:hAnsi="Gentium"/>
          <w:sz w:val="28"/>
          <w:szCs w:val="28"/>
        </w:rPr>
        <w:t xml:space="preserve">C'est dans l'esprit de cette logique de synthèse que le mythe de </w:t>
      </w:r>
      <w:proofErr w:type="spellStart"/>
      <w:r w:rsidR="00100221" w:rsidRPr="00FD5207">
        <w:rPr>
          <w:rFonts w:ascii="Gentium" w:hAnsi="Gentium"/>
          <w:sz w:val="28"/>
          <w:szCs w:val="28"/>
        </w:rPr>
        <w:t>T</w:t>
      </w:r>
      <w:r w:rsidR="004A510C" w:rsidRPr="00FD5207">
        <w:rPr>
          <w:rFonts w:ascii="Gentium" w:hAnsi="Gentium"/>
          <w:sz w:val="28"/>
          <w:szCs w:val="28"/>
        </w:rPr>
        <w:t>h</w:t>
      </w:r>
      <w:r w:rsidR="00100221" w:rsidRPr="00FD5207">
        <w:rPr>
          <w:rFonts w:ascii="Gentium" w:hAnsi="Gentium"/>
          <w:sz w:val="28"/>
          <w:szCs w:val="28"/>
        </w:rPr>
        <w:t>espésios</w:t>
      </w:r>
      <w:proofErr w:type="spellEnd"/>
      <w:r w:rsidR="00100221" w:rsidRPr="00FD5207">
        <w:rPr>
          <w:rFonts w:ascii="Gentium" w:hAnsi="Gentium"/>
          <w:sz w:val="28"/>
          <w:szCs w:val="28"/>
        </w:rPr>
        <w:t xml:space="preserve"> tisse son </w:t>
      </w:r>
      <w:r w:rsidR="004A510C" w:rsidRPr="00FD5207">
        <w:rPr>
          <w:rFonts w:ascii="Gentium" w:hAnsi="Gentium"/>
          <w:sz w:val="28"/>
          <w:szCs w:val="28"/>
        </w:rPr>
        <w:t>filet</w:t>
      </w:r>
      <w:r w:rsidR="00100221" w:rsidRPr="00FD5207">
        <w:rPr>
          <w:rFonts w:ascii="Gentium" w:hAnsi="Gentium"/>
          <w:sz w:val="28"/>
          <w:szCs w:val="28"/>
        </w:rPr>
        <w:t xml:space="preserve"> de références.</w:t>
      </w:r>
    </w:p>
    <w:p w14:paraId="2955439C" w14:textId="5C76DC52" w:rsidR="00100221" w:rsidRPr="00FD5207" w:rsidRDefault="00100221" w:rsidP="006957C4">
      <w:pPr>
        <w:jc w:val="both"/>
        <w:rPr>
          <w:rFonts w:ascii="Gentium" w:hAnsi="Gentium"/>
          <w:sz w:val="28"/>
          <w:szCs w:val="28"/>
        </w:rPr>
      </w:pPr>
      <w:r w:rsidRPr="00FD5207">
        <w:rPr>
          <w:rFonts w:ascii="Gentium" w:hAnsi="Gentium"/>
          <w:sz w:val="28"/>
          <w:szCs w:val="28"/>
        </w:rPr>
        <w:tab/>
        <w:t xml:space="preserve">La consolidation de la </w:t>
      </w:r>
      <w:proofErr w:type="spellStart"/>
      <w:r w:rsidRPr="00FD5207">
        <w:rPr>
          <w:rFonts w:ascii="Gentium" w:hAnsi="Gentium"/>
          <w:i/>
          <w:sz w:val="28"/>
          <w:szCs w:val="28"/>
        </w:rPr>
        <w:t>paideia</w:t>
      </w:r>
      <w:proofErr w:type="spellEnd"/>
      <w:r w:rsidRPr="00FD5207">
        <w:rPr>
          <w:rFonts w:ascii="Gentium" w:hAnsi="Gentium"/>
          <w:i/>
          <w:sz w:val="28"/>
          <w:szCs w:val="28"/>
        </w:rPr>
        <w:t xml:space="preserve"> </w:t>
      </w:r>
      <w:r w:rsidRPr="00FD5207">
        <w:rPr>
          <w:rFonts w:ascii="Gentium" w:hAnsi="Gentium"/>
          <w:sz w:val="28"/>
          <w:szCs w:val="28"/>
        </w:rPr>
        <w:t xml:space="preserve">réalisée par le traité </w:t>
      </w:r>
      <w:r w:rsidR="00406331">
        <w:rPr>
          <w:rFonts w:ascii="Gentium" w:hAnsi="Gentium"/>
          <w:sz w:val="28"/>
          <w:szCs w:val="28"/>
        </w:rPr>
        <w:t>concerne directement</w:t>
      </w:r>
      <w:r w:rsidRPr="00FD5207">
        <w:rPr>
          <w:rFonts w:ascii="Gentium" w:hAnsi="Gentium"/>
          <w:sz w:val="28"/>
          <w:szCs w:val="28"/>
        </w:rPr>
        <w:t xml:space="preserve"> le pouvoir romain. C'est sur une série de vignettes bien romaines que se termine le récit de </w:t>
      </w:r>
      <w:proofErr w:type="spellStart"/>
      <w:r w:rsidRPr="00FD5207">
        <w:rPr>
          <w:rFonts w:ascii="Gentium" w:hAnsi="Gentium"/>
          <w:sz w:val="28"/>
          <w:szCs w:val="28"/>
        </w:rPr>
        <w:t>Thespésios</w:t>
      </w:r>
      <w:proofErr w:type="spellEnd"/>
      <w:r w:rsidRPr="00FD5207">
        <w:rPr>
          <w:rFonts w:ascii="Gentium" w:hAnsi="Gentium"/>
          <w:sz w:val="28"/>
          <w:szCs w:val="28"/>
        </w:rPr>
        <w:t>, et</w:t>
      </w:r>
      <w:r w:rsidR="004A510C" w:rsidRPr="00FD5207">
        <w:rPr>
          <w:rFonts w:ascii="Gentium" w:hAnsi="Gentium"/>
          <w:sz w:val="28"/>
          <w:szCs w:val="28"/>
        </w:rPr>
        <w:t xml:space="preserve"> donc</w:t>
      </w:r>
      <w:r w:rsidRPr="00FD5207">
        <w:rPr>
          <w:rFonts w:ascii="Gentium" w:hAnsi="Gentium"/>
          <w:sz w:val="28"/>
          <w:szCs w:val="28"/>
        </w:rPr>
        <w:t xml:space="preserve"> le traité</w:t>
      </w:r>
      <w:r w:rsidR="000C1055" w:rsidRPr="00FD5207">
        <w:rPr>
          <w:rFonts w:ascii="Gentium" w:hAnsi="Gentium"/>
          <w:sz w:val="28"/>
          <w:szCs w:val="28"/>
        </w:rPr>
        <w:t xml:space="preserve"> lui-même</w:t>
      </w:r>
      <w:r w:rsidRPr="00FD5207">
        <w:rPr>
          <w:rFonts w:ascii="Gentium" w:hAnsi="Gentium"/>
          <w:sz w:val="28"/>
          <w:szCs w:val="28"/>
        </w:rPr>
        <w:t xml:space="preserve">. Arrivé </w:t>
      </w:r>
      <w:r w:rsidR="004A510C" w:rsidRPr="00FD5207">
        <w:rPr>
          <w:rFonts w:ascii="Gentium" w:hAnsi="Gentium"/>
          <w:sz w:val="28"/>
          <w:szCs w:val="28"/>
        </w:rPr>
        <w:t>proche de la limite de son trajet</w:t>
      </w:r>
      <w:r w:rsidRPr="00FD5207">
        <w:rPr>
          <w:rFonts w:ascii="Gentium" w:hAnsi="Gentium"/>
          <w:sz w:val="28"/>
          <w:szCs w:val="28"/>
        </w:rPr>
        <w:t>,</w:t>
      </w:r>
      <w:r w:rsidR="009D54E5" w:rsidRPr="00FD5207">
        <w:rPr>
          <w:rFonts w:ascii="Gentium" w:hAnsi="Gentium"/>
          <w:sz w:val="28"/>
          <w:szCs w:val="28"/>
        </w:rPr>
        <w:t xml:space="preserve"> </w:t>
      </w:r>
      <w:proofErr w:type="spellStart"/>
      <w:r w:rsidR="009D54E5" w:rsidRPr="00FD5207">
        <w:rPr>
          <w:rFonts w:ascii="Gentium" w:hAnsi="Gentium"/>
          <w:sz w:val="28"/>
          <w:szCs w:val="28"/>
        </w:rPr>
        <w:t>Thespésios</w:t>
      </w:r>
      <w:proofErr w:type="spellEnd"/>
      <w:r w:rsidR="009D54E5" w:rsidRPr="00FD5207">
        <w:rPr>
          <w:rFonts w:ascii="Gentium" w:hAnsi="Gentium"/>
          <w:sz w:val="28"/>
          <w:szCs w:val="28"/>
        </w:rPr>
        <w:t xml:space="preserve"> entend la voix de la Sibylle, qui lui annonce l'éruption du Vésuve et ses destructions, de même que la mort de l'empereur Titus</w:t>
      </w:r>
      <w:r w:rsidR="00F05D74" w:rsidRPr="00FD5207">
        <w:rPr>
          <w:rFonts w:ascii="Gentium" w:hAnsi="Gentium"/>
          <w:sz w:val="28"/>
          <w:szCs w:val="28"/>
        </w:rPr>
        <w:t xml:space="preserve"> (exemplier </w:t>
      </w:r>
      <w:r w:rsidR="00A33E4B" w:rsidRPr="00FD5207">
        <w:rPr>
          <w:rFonts w:ascii="Gentium" w:hAnsi="Gentium"/>
          <w:sz w:val="28"/>
          <w:szCs w:val="28"/>
        </w:rPr>
        <w:t>9</w:t>
      </w:r>
      <w:r w:rsidR="00F05D74" w:rsidRPr="00FD5207">
        <w:rPr>
          <w:rFonts w:ascii="Gentium" w:hAnsi="Gentium"/>
          <w:sz w:val="28"/>
          <w:szCs w:val="28"/>
        </w:rPr>
        <w:t>)</w:t>
      </w:r>
      <w:r w:rsidR="009D54E5" w:rsidRPr="00FD5207">
        <w:rPr>
          <w:rFonts w:ascii="Gentium" w:hAnsi="Gentium"/>
          <w:sz w:val="28"/>
          <w:szCs w:val="28"/>
        </w:rPr>
        <w:t xml:space="preserve">. Plus loin, à la toute fin du texte, il voit l'âme de Néron, finalement prête à la réincarnation, punie </w:t>
      </w:r>
      <w:r w:rsidR="00F05D74" w:rsidRPr="00FD5207">
        <w:rPr>
          <w:rFonts w:ascii="Gentium" w:hAnsi="Gentium"/>
          <w:sz w:val="28"/>
          <w:szCs w:val="28"/>
        </w:rPr>
        <w:t>p</w:t>
      </w:r>
      <w:r w:rsidR="009D54E5" w:rsidRPr="00FD5207">
        <w:rPr>
          <w:rFonts w:ascii="Gentium" w:hAnsi="Gentium"/>
          <w:sz w:val="28"/>
          <w:szCs w:val="28"/>
        </w:rPr>
        <w:t>our ses crimes par une réincarnation animale, mais récompensée pour ses bienfaits à la Grèce</w:t>
      </w:r>
      <w:r w:rsidR="00F05D74" w:rsidRPr="00FD5207">
        <w:rPr>
          <w:rFonts w:ascii="Gentium" w:hAnsi="Gentium"/>
          <w:sz w:val="28"/>
          <w:szCs w:val="28"/>
        </w:rPr>
        <w:t xml:space="preserve"> (exemplier </w:t>
      </w:r>
      <w:r w:rsidR="00A33E4B" w:rsidRPr="00FD5207">
        <w:rPr>
          <w:rFonts w:ascii="Gentium" w:hAnsi="Gentium"/>
          <w:sz w:val="28"/>
          <w:szCs w:val="28"/>
        </w:rPr>
        <w:t>10</w:t>
      </w:r>
      <w:r w:rsidR="00F05D74" w:rsidRPr="00FD5207">
        <w:rPr>
          <w:rFonts w:ascii="Gentium" w:hAnsi="Gentium"/>
          <w:sz w:val="28"/>
          <w:szCs w:val="28"/>
        </w:rPr>
        <w:t>)</w:t>
      </w:r>
      <w:r w:rsidR="009D54E5" w:rsidRPr="00FD5207">
        <w:rPr>
          <w:rFonts w:ascii="Gentium" w:hAnsi="Gentium"/>
          <w:sz w:val="28"/>
          <w:szCs w:val="28"/>
        </w:rPr>
        <w:t>. Néron, au lieu de prendre la forme d'une vipère, renaîtra en grenouille. C'est-à-dire qu'</w:t>
      </w:r>
      <w:proofErr w:type="spellStart"/>
      <w:r w:rsidR="009D54E5" w:rsidRPr="00FD5207">
        <w:rPr>
          <w:rFonts w:ascii="Gentium" w:hAnsi="Gentium"/>
          <w:sz w:val="28"/>
          <w:szCs w:val="28"/>
        </w:rPr>
        <w:t>Aridée</w:t>
      </w:r>
      <w:proofErr w:type="spellEnd"/>
      <w:r w:rsidR="009D54E5" w:rsidRPr="00FD5207">
        <w:rPr>
          <w:rFonts w:ascii="Gentium" w:hAnsi="Gentium"/>
          <w:sz w:val="28"/>
          <w:szCs w:val="28"/>
        </w:rPr>
        <w:t xml:space="preserve">, l'homonyme du tyran </w:t>
      </w:r>
      <w:proofErr w:type="spellStart"/>
      <w:r w:rsidR="009D54E5" w:rsidRPr="00FD5207">
        <w:rPr>
          <w:rFonts w:ascii="Gentium" w:hAnsi="Gentium"/>
          <w:sz w:val="28"/>
          <w:szCs w:val="28"/>
        </w:rPr>
        <w:t>Ardiée</w:t>
      </w:r>
      <w:proofErr w:type="spellEnd"/>
      <w:r w:rsidR="009D54E5" w:rsidRPr="00FD5207">
        <w:rPr>
          <w:rFonts w:ascii="Gentium" w:hAnsi="Gentium"/>
          <w:sz w:val="28"/>
          <w:szCs w:val="28"/>
        </w:rPr>
        <w:t xml:space="preserve"> dans le mythe d'Er</w:t>
      </w:r>
      <w:r w:rsidR="00FC6990" w:rsidRPr="00FD5207">
        <w:rPr>
          <w:rFonts w:ascii="Gentium" w:hAnsi="Gentium"/>
          <w:sz w:val="28"/>
          <w:szCs w:val="28"/>
        </w:rPr>
        <w:t xml:space="preserve">, est érigé en témoin du sort de deux empereurs: l'un bon, dont la mort est liée à une catastrophe qui anéantit </w:t>
      </w:r>
      <w:r w:rsidR="004F11D3" w:rsidRPr="00FD5207">
        <w:rPr>
          <w:rFonts w:ascii="Gentium" w:hAnsi="Gentium"/>
          <w:sz w:val="28"/>
          <w:szCs w:val="28"/>
        </w:rPr>
        <w:t xml:space="preserve">une ville et </w:t>
      </w:r>
      <w:r w:rsidR="00FC6990" w:rsidRPr="00FD5207">
        <w:rPr>
          <w:rFonts w:ascii="Gentium" w:hAnsi="Gentium"/>
          <w:sz w:val="28"/>
          <w:szCs w:val="28"/>
        </w:rPr>
        <w:t xml:space="preserve">toute une région de l'empire; l'autre, mauvais, mais dont la réincarnation est affectée par ses bontés pour la culture grecque. Les forces </w:t>
      </w:r>
      <w:r w:rsidR="004F11D3" w:rsidRPr="00FD5207">
        <w:rPr>
          <w:rFonts w:ascii="Gentium" w:hAnsi="Gentium"/>
          <w:sz w:val="28"/>
          <w:szCs w:val="28"/>
        </w:rPr>
        <w:t xml:space="preserve">de la récompense et du châtiment </w:t>
      </w:r>
      <w:r w:rsidR="00FC6990" w:rsidRPr="00FD5207">
        <w:rPr>
          <w:rFonts w:ascii="Gentium" w:hAnsi="Gentium"/>
          <w:sz w:val="28"/>
          <w:szCs w:val="28"/>
        </w:rPr>
        <w:t xml:space="preserve">qui régissent le monde ici et </w:t>
      </w:r>
      <w:r w:rsidR="00FC6990" w:rsidRPr="00FD5207">
        <w:rPr>
          <w:rFonts w:ascii="Gentium" w:hAnsi="Gentium"/>
          <w:sz w:val="28"/>
          <w:szCs w:val="28"/>
        </w:rPr>
        <w:lastRenderedPageBreak/>
        <w:t xml:space="preserve">maintenant, dans les événements contemporains les plus spectaculaires, sont impliquées dans les filets du récit. La refonte de l'archive grecque réalisée par le texte réaffirme le rôle de la </w:t>
      </w:r>
      <w:proofErr w:type="spellStart"/>
      <w:r w:rsidR="00FC6990" w:rsidRPr="00FD5207">
        <w:rPr>
          <w:rFonts w:ascii="Gentium" w:hAnsi="Gentium"/>
          <w:i/>
          <w:sz w:val="28"/>
          <w:szCs w:val="28"/>
        </w:rPr>
        <w:t>paideia</w:t>
      </w:r>
      <w:proofErr w:type="spellEnd"/>
      <w:r w:rsidR="00FC6990" w:rsidRPr="00FD5207">
        <w:rPr>
          <w:rFonts w:ascii="Gentium" w:hAnsi="Gentium"/>
          <w:i/>
          <w:sz w:val="28"/>
          <w:szCs w:val="28"/>
        </w:rPr>
        <w:t xml:space="preserve"> </w:t>
      </w:r>
      <w:r w:rsidR="00FC6990" w:rsidRPr="00FD5207">
        <w:rPr>
          <w:rFonts w:ascii="Gentium" w:hAnsi="Gentium"/>
          <w:sz w:val="28"/>
          <w:szCs w:val="28"/>
        </w:rPr>
        <w:t xml:space="preserve">comme clé de lecture du monde. La dernière phrase du traité nous montre </w:t>
      </w:r>
      <w:proofErr w:type="spellStart"/>
      <w:r w:rsidR="00FC6990" w:rsidRPr="00FD5207">
        <w:rPr>
          <w:rFonts w:ascii="Gentium" w:hAnsi="Gentium"/>
          <w:sz w:val="28"/>
          <w:szCs w:val="28"/>
        </w:rPr>
        <w:t>Thespésios</w:t>
      </w:r>
      <w:proofErr w:type="spellEnd"/>
      <w:r w:rsidR="00FC6990" w:rsidRPr="00FD5207">
        <w:rPr>
          <w:rFonts w:ascii="Gentium" w:hAnsi="Gentium"/>
          <w:sz w:val="28"/>
          <w:szCs w:val="28"/>
        </w:rPr>
        <w:t xml:space="preserve"> ouvrir les yeux</w:t>
      </w:r>
      <w:r w:rsidR="00F05D74" w:rsidRPr="00FD5207">
        <w:rPr>
          <w:rFonts w:ascii="Gentium" w:hAnsi="Gentium"/>
          <w:sz w:val="28"/>
          <w:szCs w:val="28"/>
        </w:rPr>
        <w:t xml:space="preserve"> (</w:t>
      </w:r>
      <w:proofErr w:type="spellStart"/>
      <w:r w:rsidR="004F11D3" w:rsidRPr="00FD5207">
        <w:rPr>
          <w:rFonts w:ascii="Gentium" w:hAnsi="Gentium"/>
          <w:i/>
          <w:sz w:val="28"/>
          <w:szCs w:val="28"/>
        </w:rPr>
        <w:t>anablepsai</w:t>
      </w:r>
      <w:proofErr w:type="spellEnd"/>
      <w:r w:rsidR="00F05D74" w:rsidRPr="00FD5207">
        <w:rPr>
          <w:rFonts w:ascii="Gentium" w:hAnsi="Gentium"/>
          <w:sz w:val="28"/>
          <w:szCs w:val="28"/>
        </w:rPr>
        <w:t>)</w:t>
      </w:r>
      <w:r w:rsidR="00FC6990" w:rsidRPr="00FD5207">
        <w:rPr>
          <w:rFonts w:ascii="Gentium" w:hAnsi="Gentium"/>
          <w:sz w:val="28"/>
          <w:szCs w:val="28"/>
        </w:rPr>
        <w:t>. Il nous regarde. Mais qu'est-ce que nous avons vu, nous?</w:t>
      </w:r>
    </w:p>
    <w:p w14:paraId="4A61CF32" w14:textId="025650D5" w:rsidR="00B36401" w:rsidRPr="00FD5207" w:rsidRDefault="00300F63" w:rsidP="006957C4">
      <w:pPr>
        <w:jc w:val="both"/>
        <w:rPr>
          <w:rFonts w:ascii="Gentium" w:hAnsi="Gentium"/>
          <w:sz w:val="28"/>
          <w:szCs w:val="28"/>
        </w:rPr>
      </w:pPr>
      <w:r w:rsidRPr="00FD5207">
        <w:rPr>
          <w:rFonts w:ascii="Gentium" w:hAnsi="Gentium"/>
          <w:sz w:val="28"/>
          <w:szCs w:val="28"/>
        </w:rPr>
        <w:tab/>
        <w:t xml:space="preserve">La </w:t>
      </w:r>
      <w:proofErr w:type="spellStart"/>
      <w:r w:rsidRPr="00FD5207">
        <w:rPr>
          <w:rFonts w:ascii="Gentium" w:hAnsi="Gentium"/>
          <w:i/>
          <w:sz w:val="28"/>
          <w:szCs w:val="28"/>
        </w:rPr>
        <w:t>phantasia</w:t>
      </w:r>
      <w:proofErr w:type="spellEnd"/>
      <w:r w:rsidRPr="00FD5207">
        <w:rPr>
          <w:rFonts w:ascii="Gentium" w:hAnsi="Gentium"/>
          <w:i/>
          <w:sz w:val="28"/>
          <w:szCs w:val="28"/>
        </w:rPr>
        <w:t xml:space="preserve"> </w:t>
      </w:r>
      <w:r w:rsidRPr="00FD5207">
        <w:rPr>
          <w:rFonts w:ascii="Gentium" w:hAnsi="Gentium"/>
          <w:sz w:val="28"/>
          <w:szCs w:val="28"/>
        </w:rPr>
        <w:t xml:space="preserve">qui s'exerce sur notre âme par le spectacle de la </w:t>
      </w:r>
      <w:proofErr w:type="spellStart"/>
      <w:r w:rsidRPr="00FD5207">
        <w:rPr>
          <w:rFonts w:ascii="Gentium" w:hAnsi="Gentium"/>
          <w:sz w:val="28"/>
          <w:szCs w:val="28"/>
        </w:rPr>
        <w:t>catabase</w:t>
      </w:r>
      <w:proofErr w:type="spellEnd"/>
      <w:r w:rsidRPr="00FD5207">
        <w:rPr>
          <w:rFonts w:ascii="Gentium" w:hAnsi="Gentium"/>
          <w:sz w:val="28"/>
          <w:szCs w:val="28"/>
        </w:rPr>
        <w:t xml:space="preserve"> aérienne de </w:t>
      </w:r>
      <w:proofErr w:type="spellStart"/>
      <w:r w:rsidRPr="00FD5207">
        <w:rPr>
          <w:rFonts w:ascii="Gentium" w:hAnsi="Gentium"/>
          <w:sz w:val="28"/>
          <w:szCs w:val="28"/>
        </w:rPr>
        <w:t>Thespésios</w:t>
      </w:r>
      <w:proofErr w:type="spellEnd"/>
      <w:r w:rsidRPr="00FD5207">
        <w:rPr>
          <w:rFonts w:ascii="Gentium" w:hAnsi="Gentium"/>
          <w:sz w:val="28"/>
          <w:szCs w:val="28"/>
        </w:rPr>
        <w:t xml:space="preserve"> produit son effet par opposition à la vraisemblance, au </w:t>
      </w:r>
      <w:r w:rsidRPr="00FD5207">
        <w:rPr>
          <w:rFonts w:ascii="Gentium" w:hAnsi="Gentium"/>
          <w:i/>
          <w:sz w:val="28"/>
          <w:szCs w:val="28"/>
        </w:rPr>
        <w:t xml:space="preserve">to </w:t>
      </w:r>
      <w:proofErr w:type="spellStart"/>
      <w:r w:rsidRPr="00FD5207">
        <w:rPr>
          <w:rFonts w:ascii="Gentium" w:hAnsi="Gentium"/>
          <w:i/>
          <w:sz w:val="28"/>
          <w:szCs w:val="28"/>
        </w:rPr>
        <w:t>eikos</w:t>
      </w:r>
      <w:proofErr w:type="spellEnd"/>
      <w:r w:rsidRPr="00FD5207">
        <w:rPr>
          <w:rFonts w:ascii="Gentium" w:hAnsi="Gentium"/>
          <w:sz w:val="28"/>
          <w:szCs w:val="28"/>
        </w:rPr>
        <w:t>. Le récit fabuleux de la conversion du Cilicien d'une vie de cri</w:t>
      </w:r>
      <w:r w:rsidR="000D2132" w:rsidRPr="00FD5207">
        <w:rPr>
          <w:rFonts w:ascii="Gentium" w:hAnsi="Gentium"/>
          <w:sz w:val="28"/>
          <w:szCs w:val="28"/>
        </w:rPr>
        <w:t>me à une vie de vertu est conçu</w:t>
      </w:r>
      <w:r w:rsidRPr="00FD5207">
        <w:rPr>
          <w:rFonts w:ascii="Gentium" w:hAnsi="Gentium"/>
          <w:sz w:val="28"/>
          <w:szCs w:val="28"/>
        </w:rPr>
        <w:t xml:space="preserve"> comme un paradigme de la </w:t>
      </w:r>
      <w:proofErr w:type="spellStart"/>
      <w:r w:rsidRPr="00FD5207">
        <w:rPr>
          <w:rFonts w:ascii="Gentium" w:hAnsi="Gentium"/>
          <w:i/>
          <w:sz w:val="28"/>
          <w:szCs w:val="28"/>
        </w:rPr>
        <w:t>paideia</w:t>
      </w:r>
      <w:proofErr w:type="spellEnd"/>
      <w:r w:rsidRPr="00FD5207">
        <w:rPr>
          <w:rFonts w:ascii="Gentium" w:hAnsi="Gentium"/>
          <w:sz w:val="28"/>
          <w:szCs w:val="28"/>
        </w:rPr>
        <w:t xml:space="preserve">, une incarnation englobante des monuments </w:t>
      </w:r>
      <w:r w:rsidR="00F05D74" w:rsidRPr="00FD5207">
        <w:rPr>
          <w:rFonts w:ascii="Gentium" w:hAnsi="Gentium"/>
          <w:sz w:val="28"/>
          <w:szCs w:val="28"/>
        </w:rPr>
        <w:t>littéraires</w:t>
      </w:r>
      <w:r w:rsidRPr="00FD5207">
        <w:rPr>
          <w:rFonts w:ascii="Gentium" w:hAnsi="Gentium"/>
          <w:sz w:val="28"/>
          <w:szCs w:val="28"/>
        </w:rPr>
        <w:t xml:space="preserve"> de l'Hellénisme. La valeur du récit découle de sa capacité à produire un effet. Loin de réclamer la vérité d'une vision plus vraie que les autres, le caractère fantastique du passage fonctionne comme une invitation à voir au-delà des apparences. En cela, il re</w:t>
      </w:r>
      <w:r w:rsidR="000D2132" w:rsidRPr="00FD5207">
        <w:rPr>
          <w:rFonts w:ascii="Gentium" w:hAnsi="Gentium"/>
          <w:sz w:val="28"/>
          <w:szCs w:val="28"/>
        </w:rPr>
        <w:t>flète bien la mise en abyme du C</w:t>
      </w:r>
      <w:r w:rsidRPr="00FD5207">
        <w:rPr>
          <w:rFonts w:ascii="Gentium" w:hAnsi="Gentium"/>
          <w:sz w:val="28"/>
          <w:szCs w:val="28"/>
        </w:rPr>
        <w:t>ratère des songes, l'oracle de la lune et de la nuit, dans lequel se mélangent les couleurs avec le blanc qui, seul, garde toujours sa valeur propre</w:t>
      </w:r>
      <w:r w:rsidR="00F05D74" w:rsidRPr="00FD5207">
        <w:rPr>
          <w:rFonts w:ascii="Gentium" w:hAnsi="Gentium"/>
          <w:sz w:val="28"/>
          <w:szCs w:val="28"/>
        </w:rPr>
        <w:t xml:space="preserve"> (</w:t>
      </w:r>
      <w:r w:rsidR="00BA6939" w:rsidRPr="00FD5207">
        <w:rPr>
          <w:rFonts w:ascii="Gentium" w:hAnsi="Gentium"/>
          <w:sz w:val="28"/>
          <w:szCs w:val="28"/>
        </w:rPr>
        <w:t>retour à l’</w:t>
      </w:r>
      <w:r w:rsidR="00F05D74" w:rsidRPr="00FD5207">
        <w:rPr>
          <w:rFonts w:ascii="Gentium" w:hAnsi="Gentium"/>
          <w:sz w:val="28"/>
          <w:szCs w:val="28"/>
        </w:rPr>
        <w:t xml:space="preserve">exemplier </w:t>
      </w:r>
      <w:r w:rsidR="00BA6939" w:rsidRPr="00FD5207">
        <w:rPr>
          <w:rFonts w:ascii="Gentium" w:hAnsi="Gentium"/>
          <w:sz w:val="28"/>
          <w:szCs w:val="28"/>
        </w:rPr>
        <w:t>6</w:t>
      </w:r>
      <w:r w:rsidR="00F05D74" w:rsidRPr="00FD5207">
        <w:rPr>
          <w:rFonts w:ascii="Gentium" w:hAnsi="Gentium"/>
          <w:sz w:val="28"/>
          <w:szCs w:val="28"/>
        </w:rPr>
        <w:t>)</w:t>
      </w:r>
      <w:r w:rsidRPr="00FD5207">
        <w:rPr>
          <w:rFonts w:ascii="Gentium" w:hAnsi="Gentium"/>
          <w:sz w:val="28"/>
          <w:szCs w:val="28"/>
        </w:rPr>
        <w:t>.</w:t>
      </w:r>
      <w:r w:rsidR="002A270F" w:rsidRPr="00FD5207">
        <w:rPr>
          <w:rFonts w:ascii="Gentium" w:hAnsi="Gentium"/>
          <w:sz w:val="28"/>
          <w:szCs w:val="28"/>
        </w:rPr>
        <w:t xml:space="preserve"> </w:t>
      </w:r>
      <w:r w:rsidR="00406331">
        <w:rPr>
          <w:rFonts w:ascii="Gentium" w:hAnsi="Gentium"/>
          <w:sz w:val="28"/>
          <w:szCs w:val="28"/>
        </w:rPr>
        <w:t xml:space="preserve">Il convient de rappeler que </w:t>
      </w:r>
      <w:proofErr w:type="spellStart"/>
      <w:r w:rsidR="00406331">
        <w:rPr>
          <w:rFonts w:ascii="Gentium" w:hAnsi="Gentium"/>
          <w:sz w:val="28"/>
          <w:szCs w:val="28"/>
        </w:rPr>
        <w:t>Thespésios</w:t>
      </w:r>
      <w:proofErr w:type="spellEnd"/>
      <w:r w:rsidR="00406331">
        <w:rPr>
          <w:rFonts w:ascii="Gentium" w:hAnsi="Gentium"/>
          <w:sz w:val="28"/>
          <w:szCs w:val="28"/>
        </w:rPr>
        <w:t xml:space="preserve"> ne voit pas le cratère, mais qu'il croit le voir (</w:t>
      </w:r>
      <w:proofErr w:type="spellStart"/>
      <w:r w:rsidR="00406331">
        <w:rPr>
          <w:rFonts w:ascii="Gentium" w:hAnsi="Gentium"/>
          <w:i/>
          <w:sz w:val="28"/>
          <w:szCs w:val="28"/>
        </w:rPr>
        <w:t>edoxen</w:t>
      </w:r>
      <w:proofErr w:type="spellEnd"/>
      <w:r w:rsidR="00406331">
        <w:rPr>
          <w:rFonts w:ascii="Gentium" w:hAnsi="Gentium"/>
          <w:i/>
          <w:sz w:val="28"/>
          <w:szCs w:val="28"/>
        </w:rPr>
        <w:t xml:space="preserve"> </w:t>
      </w:r>
      <w:proofErr w:type="spellStart"/>
      <w:r w:rsidR="00406331">
        <w:rPr>
          <w:rFonts w:ascii="Gentium" w:hAnsi="Gentium"/>
          <w:i/>
          <w:sz w:val="28"/>
          <w:szCs w:val="28"/>
        </w:rPr>
        <w:t>aphoran</w:t>
      </w:r>
      <w:proofErr w:type="spellEnd"/>
      <w:r w:rsidR="00406331">
        <w:rPr>
          <w:rFonts w:ascii="Gentium" w:hAnsi="Gentium"/>
          <w:sz w:val="28"/>
          <w:szCs w:val="28"/>
        </w:rPr>
        <w:t xml:space="preserve">). Quand </w:t>
      </w:r>
      <w:proofErr w:type="spellStart"/>
      <w:r w:rsidR="00406331">
        <w:rPr>
          <w:rFonts w:ascii="Gentium" w:hAnsi="Gentium"/>
          <w:sz w:val="28"/>
          <w:szCs w:val="28"/>
        </w:rPr>
        <w:t>Thespésios</w:t>
      </w:r>
      <w:proofErr w:type="spellEnd"/>
      <w:r w:rsidR="00406331">
        <w:rPr>
          <w:rFonts w:ascii="Gentium" w:hAnsi="Gentium"/>
          <w:sz w:val="28"/>
          <w:szCs w:val="28"/>
        </w:rPr>
        <w:t xml:space="preserve"> s'approche, le cratère </w:t>
      </w:r>
      <w:proofErr w:type="spellStart"/>
      <w:r w:rsidR="00406331">
        <w:rPr>
          <w:rFonts w:ascii="Gentium" w:hAnsi="Gentium"/>
          <w:sz w:val="28"/>
          <w:szCs w:val="28"/>
        </w:rPr>
        <w:t>disparaît</w:t>
      </w:r>
      <w:proofErr w:type="spellEnd"/>
      <w:r w:rsidR="00406331">
        <w:rPr>
          <w:rFonts w:ascii="Gentium" w:hAnsi="Gentium"/>
          <w:sz w:val="28"/>
          <w:szCs w:val="28"/>
        </w:rPr>
        <w:t xml:space="preserve">, pour ne laisser à voir que le blanc. Nous sommes très explicitement dans le domaine de la </w:t>
      </w:r>
      <w:r w:rsidR="00406331">
        <w:rPr>
          <w:rFonts w:ascii="Gentium" w:hAnsi="Gentium"/>
          <w:i/>
          <w:sz w:val="28"/>
          <w:szCs w:val="28"/>
        </w:rPr>
        <w:t>doxa</w:t>
      </w:r>
      <w:r w:rsidR="00406331">
        <w:rPr>
          <w:rFonts w:ascii="Gentium" w:hAnsi="Gentium"/>
          <w:sz w:val="28"/>
          <w:szCs w:val="28"/>
        </w:rPr>
        <w:t>.</w:t>
      </w:r>
      <w:r w:rsidR="00406331">
        <w:rPr>
          <w:rFonts w:ascii="Gentium" w:hAnsi="Gentium"/>
          <w:i/>
          <w:sz w:val="28"/>
          <w:szCs w:val="28"/>
        </w:rPr>
        <w:t xml:space="preserve"> </w:t>
      </w:r>
      <w:r w:rsidR="00406331">
        <w:rPr>
          <w:rFonts w:ascii="Gentium" w:hAnsi="Gentium"/>
          <w:sz w:val="28"/>
          <w:szCs w:val="28"/>
        </w:rPr>
        <w:t xml:space="preserve">C'est de ce cratère </w:t>
      </w:r>
      <w:r w:rsidR="002A270F" w:rsidRPr="00FD5207">
        <w:rPr>
          <w:rFonts w:ascii="Gentium" w:hAnsi="Gentium"/>
          <w:sz w:val="28"/>
          <w:szCs w:val="28"/>
        </w:rPr>
        <w:t xml:space="preserve">que découlent les rêves et les visions où s'imbriquent le vrai et le simple avec le </w:t>
      </w:r>
      <w:r w:rsidR="00BC449F" w:rsidRPr="00FD5207">
        <w:rPr>
          <w:rFonts w:ascii="Gentium" w:hAnsi="Gentium"/>
          <w:sz w:val="28"/>
          <w:szCs w:val="28"/>
        </w:rPr>
        <w:t>bariolé</w:t>
      </w:r>
      <w:r w:rsidR="002A270F" w:rsidRPr="00FD5207">
        <w:rPr>
          <w:rFonts w:ascii="Gentium" w:hAnsi="Gentium"/>
          <w:sz w:val="28"/>
          <w:szCs w:val="28"/>
        </w:rPr>
        <w:t xml:space="preserve"> (</w:t>
      </w:r>
      <w:proofErr w:type="spellStart"/>
      <w:r w:rsidR="002A270F" w:rsidRPr="00FD5207">
        <w:rPr>
          <w:rFonts w:ascii="Gentium" w:hAnsi="Gentium"/>
          <w:i/>
          <w:sz w:val="28"/>
          <w:szCs w:val="28"/>
        </w:rPr>
        <w:t>poikilon</w:t>
      </w:r>
      <w:proofErr w:type="spellEnd"/>
      <w:r w:rsidR="002A270F" w:rsidRPr="00FD5207">
        <w:rPr>
          <w:rFonts w:ascii="Gentium" w:hAnsi="Gentium"/>
          <w:sz w:val="28"/>
          <w:szCs w:val="28"/>
        </w:rPr>
        <w:t>)</w:t>
      </w:r>
      <w:r w:rsidR="002A270F" w:rsidRPr="00FD5207">
        <w:rPr>
          <w:rFonts w:ascii="Gentium" w:hAnsi="Gentium"/>
          <w:i/>
          <w:sz w:val="28"/>
          <w:szCs w:val="28"/>
        </w:rPr>
        <w:t xml:space="preserve"> </w:t>
      </w:r>
      <w:r w:rsidR="002A270F" w:rsidRPr="00FD5207">
        <w:rPr>
          <w:rFonts w:ascii="Gentium" w:hAnsi="Gentium"/>
          <w:sz w:val="28"/>
          <w:szCs w:val="28"/>
        </w:rPr>
        <w:t>et le trompeur (</w:t>
      </w:r>
      <w:r w:rsidR="002A270F" w:rsidRPr="00FD5207">
        <w:rPr>
          <w:rFonts w:ascii="Gentium" w:hAnsi="Gentium"/>
          <w:i/>
          <w:sz w:val="28"/>
          <w:szCs w:val="28"/>
        </w:rPr>
        <w:t>apates</w:t>
      </w:r>
      <w:r w:rsidR="002A270F" w:rsidRPr="00FD5207">
        <w:rPr>
          <w:rFonts w:ascii="Gentium" w:hAnsi="Gentium"/>
          <w:sz w:val="28"/>
          <w:szCs w:val="28"/>
        </w:rPr>
        <w:t xml:space="preserve">). </w:t>
      </w:r>
      <w:r w:rsidR="00B36401" w:rsidRPr="00FD5207">
        <w:rPr>
          <w:rFonts w:ascii="Gentium" w:hAnsi="Gentium"/>
          <w:sz w:val="28"/>
          <w:szCs w:val="28"/>
        </w:rPr>
        <w:t xml:space="preserve">Mais c'est aussi beaucoup plus </w:t>
      </w:r>
      <w:r w:rsidR="009B3371" w:rsidRPr="00FD5207">
        <w:rPr>
          <w:rFonts w:ascii="Gentium" w:hAnsi="Gentium"/>
          <w:sz w:val="28"/>
          <w:szCs w:val="28"/>
        </w:rPr>
        <w:t xml:space="preserve">que cela. L'humidité de l'antre </w:t>
      </w:r>
      <w:proofErr w:type="spellStart"/>
      <w:r w:rsidR="009B3371" w:rsidRPr="00FD5207">
        <w:rPr>
          <w:rFonts w:ascii="Gentium" w:hAnsi="Gentium"/>
          <w:sz w:val="28"/>
          <w:szCs w:val="28"/>
        </w:rPr>
        <w:t>bacchique</w:t>
      </w:r>
      <w:proofErr w:type="spellEnd"/>
      <w:r w:rsidR="009B3371" w:rsidRPr="00FD5207">
        <w:rPr>
          <w:rFonts w:ascii="Gentium" w:hAnsi="Gentium"/>
          <w:sz w:val="28"/>
          <w:szCs w:val="28"/>
        </w:rPr>
        <w:t xml:space="preserve"> et la liquéfaction des âmes qui s'y trouvent sont bien évidemment liées aux flots qui se déversent dans le Cratère des songes</w:t>
      </w:r>
      <w:r w:rsidR="00B36401" w:rsidRPr="00FD5207">
        <w:rPr>
          <w:rFonts w:ascii="Gentium" w:hAnsi="Gentium"/>
          <w:sz w:val="28"/>
          <w:szCs w:val="28"/>
        </w:rPr>
        <w:t xml:space="preserve">. Les couleurs </w:t>
      </w:r>
      <w:r w:rsidR="009B3371" w:rsidRPr="00FD5207">
        <w:rPr>
          <w:rFonts w:ascii="Gentium" w:hAnsi="Gentium"/>
          <w:sz w:val="28"/>
          <w:szCs w:val="28"/>
        </w:rPr>
        <w:t xml:space="preserve">vivides du vice et du châtiment décrits par </w:t>
      </w:r>
      <w:proofErr w:type="spellStart"/>
      <w:r w:rsidR="009B3371" w:rsidRPr="00FD5207">
        <w:rPr>
          <w:rFonts w:ascii="Gentium" w:hAnsi="Gentium"/>
          <w:sz w:val="28"/>
          <w:szCs w:val="28"/>
        </w:rPr>
        <w:t>Thespésios</w:t>
      </w:r>
      <w:proofErr w:type="spellEnd"/>
      <w:r w:rsidR="009B3371" w:rsidRPr="00FD5207">
        <w:rPr>
          <w:rFonts w:ascii="Gentium" w:hAnsi="Gentium"/>
          <w:sz w:val="28"/>
          <w:szCs w:val="28"/>
        </w:rPr>
        <w:t xml:space="preserve"> rappellent aussi les couleurs du grand mélange</w:t>
      </w:r>
      <w:r w:rsidR="00B36401" w:rsidRPr="00FD5207">
        <w:rPr>
          <w:rFonts w:ascii="Gentium" w:hAnsi="Gentium"/>
          <w:sz w:val="28"/>
          <w:szCs w:val="28"/>
        </w:rPr>
        <w:t xml:space="preserve">. </w:t>
      </w:r>
      <w:r w:rsidR="009B3371" w:rsidRPr="00FD5207">
        <w:rPr>
          <w:rFonts w:ascii="Gentium" w:hAnsi="Gentium"/>
          <w:sz w:val="28"/>
          <w:szCs w:val="28"/>
        </w:rPr>
        <w:t xml:space="preserve">Bref, c'est toute la vision du mythe qui se trouve impliquée dans cette mise en abyme eschatologique. </w:t>
      </w:r>
      <w:r w:rsidR="002A270F" w:rsidRPr="00FD5207">
        <w:rPr>
          <w:rFonts w:ascii="Gentium" w:hAnsi="Gentium"/>
          <w:sz w:val="28"/>
          <w:szCs w:val="28"/>
        </w:rPr>
        <w:t xml:space="preserve">À chacun sa </w:t>
      </w:r>
      <w:proofErr w:type="spellStart"/>
      <w:r w:rsidR="000D2132" w:rsidRPr="00FD5207">
        <w:rPr>
          <w:rFonts w:ascii="Gentium" w:hAnsi="Gentium"/>
          <w:i/>
          <w:sz w:val="28"/>
          <w:szCs w:val="28"/>
        </w:rPr>
        <w:t>phantasia</w:t>
      </w:r>
      <w:proofErr w:type="spellEnd"/>
      <w:r w:rsidR="002A270F" w:rsidRPr="00FD5207">
        <w:rPr>
          <w:rFonts w:ascii="Gentium" w:hAnsi="Gentium"/>
          <w:sz w:val="28"/>
          <w:szCs w:val="28"/>
        </w:rPr>
        <w:t xml:space="preserve">. </w:t>
      </w:r>
    </w:p>
    <w:p w14:paraId="470F79D5" w14:textId="3A157D88" w:rsidR="00300F63" w:rsidRPr="00FD5207" w:rsidRDefault="00B36401" w:rsidP="006957C4">
      <w:pPr>
        <w:jc w:val="both"/>
        <w:rPr>
          <w:rFonts w:ascii="Gentium" w:hAnsi="Gentium"/>
          <w:sz w:val="28"/>
          <w:szCs w:val="28"/>
        </w:rPr>
      </w:pPr>
      <w:r w:rsidRPr="00FD5207">
        <w:rPr>
          <w:rFonts w:ascii="Gentium" w:hAnsi="Gentium"/>
          <w:sz w:val="28"/>
          <w:szCs w:val="28"/>
        </w:rPr>
        <w:tab/>
      </w:r>
      <w:r w:rsidR="002A270F" w:rsidRPr="00FD5207">
        <w:rPr>
          <w:rFonts w:ascii="Gentium" w:hAnsi="Gentium"/>
          <w:sz w:val="28"/>
          <w:szCs w:val="28"/>
        </w:rPr>
        <w:t>Plutarque</w:t>
      </w:r>
      <w:r w:rsidRPr="00FD5207">
        <w:rPr>
          <w:rFonts w:ascii="Gentium" w:hAnsi="Gentium"/>
          <w:sz w:val="28"/>
          <w:szCs w:val="28"/>
        </w:rPr>
        <w:t>, cependant,</w:t>
      </w:r>
      <w:r w:rsidR="002A270F" w:rsidRPr="00FD5207">
        <w:rPr>
          <w:rFonts w:ascii="Gentium" w:hAnsi="Gentium"/>
          <w:sz w:val="28"/>
          <w:szCs w:val="28"/>
        </w:rPr>
        <w:t xml:space="preserve"> ne manque pas de nous rappeler la vérité qui existe au-delà du </w:t>
      </w:r>
      <w:r w:rsidR="009B3371" w:rsidRPr="00FD5207">
        <w:rPr>
          <w:rFonts w:ascii="Gentium" w:hAnsi="Gentium"/>
          <w:sz w:val="28"/>
          <w:szCs w:val="28"/>
        </w:rPr>
        <w:t>récit</w:t>
      </w:r>
      <w:r w:rsidR="002A270F" w:rsidRPr="00FD5207">
        <w:rPr>
          <w:rFonts w:ascii="Gentium" w:hAnsi="Gentium"/>
          <w:sz w:val="28"/>
          <w:szCs w:val="28"/>
        </w:rPr>
        <w:t xml:space="preserve"> et de ses illusions chatoyantes</w:t>
      </w:r>
      <w:r w:rsidR="00F27B20" w:rsidRPr="00FD5207">
        <w:rPr>
          <w:rFonts w:ascii="Gentium" w:hAnsi="Gentium"/>
          <w:sz w:val="28"/>
          <w:szCs w:val="28"/>
        </w:rPr>
        <w:t xml:space="preserve"> (</w:t>
      </w:r>
      <w:proofErr w:type="spellStart"/>
      <w:r w:rsidR="00F27B20" w:rsidRPr="00FD5207">
        <w:rPr>
          <w:rFonts w:ascii="Gentium" w:hAnsi="Gentium"/>
          <w:sz w:val="28"/>
          <w:szCs w:val="28"/>
        </w:rPr>
        <w:t>exemplier</w:t>
      </w:r>
      <w:proofErr w:type="spellEnd"/>
      <w:r w:rsidR="00F27B20" w:rsidRPr="00FD5207">
        <w:rPr>
          <w:rFonts w:ascii="Gentium" w:hAnsi="Gentium"/>
          <w:sz w:val="28"/>
          <w:szCs w:val="28"/>
        </w:rPr>
        <w:t xml:space="preserve"> 11)</w:t>
      </w:r>
      <w:r w:rsidR="002A270F" w:rsidRPr="00FD5207">
        <w:rPr>
          <w:rFonts w:ascii="Gentium" w:hAnsi="Gentium"/>
          <w:sz w:val="28"/>
          <w:szCs w:val="28"/>
        </w:rPr>
        <w:t xml:space="preserve">. Orphée, le maître de la </w:t>
      </w:r>
      <w:proofErr w:type="spellStart"/>
      <w:r w:rsidR="002A270F" w:rsidRPr="00FD5207">
        <w:rPr>
          <w:rFonts w:ascii="Gentium" w:hAnsi="Gentium"/>
          <w:sz w:val="28"/>
          <w:szCs w:val="28"/>
        </w:rPr>
        <w:t>cata</w:t>
      </w:r>
      <w:r w:rsidR="00DB7B2B" w:rsidRPr="00FD5207">
        <w:rPr>
          <w:rFonts w:ascii="Gentium" w:hAnsi="Gentium"/>
          <w:sz w:val="28"/>
          <w:szCs w:val="28"/>
        </w:rPr>
        <w:t>base</w:t>
      </w:r>
      <w:proofErr w:type="spellEnd"/>
      <w:r w:rsidR="00DB7B2B" w:rsidRPr="00FD5207">
        <w:rPr>
          <w:rFonts w:ascii="Gentium" w:hAnsi="Gentium"/>
          <w:sz w:val="28"/>
          <w:szCs w:val="28"/>
        </w:rPr>
        <w:t>, qui ne s'est rendu qu'au C</w:t>
      </w:r>
      <w:r w:rsidR="002A270F" w:rsidRPr="00FD5207">
        <w:rPr>
          <w:rFonts w:ascii="Gentium" w:hAnsi="Gentium"/>
          <w:sz w:val="28"/>
          <w:szCs w:val="28"/>
        </w:rPr>
        <w:t>ratère des songes</w:t>
      </w:r>
      <w:r w:rsidR="00F05D74" w:rsidRPr="00FD5207">
        <w:rPr>
          <w:rFonts w:ascii="Gentium" w:hAnsi="Gentium"/>
          <w:sz w:val="28"/>
          <w:szCs w:val="28"/>
        </w:rPr>
        <w:t xml:space="preserve"> dans son périple, s'est trompé -- par déficience de mémoire</w:t>
      </w:r>
      <w:r w:rsidR="000D2132" w:rsidRPr="00FD5207">
        <w:rPr>
          <w:rFonts w:ascii="Gentium" w:hAnsi="Gentium"/>
          <w:sz w:val="28"/>
          <w:szCs w:val="28"/>
        </w:rPr>
        <w:t>, rien de moins</w:t>
      </w:r>
      <w:r w:rsidR="00F05D74" w:rsidRPr="00FD5207">
        <w:rPr>
          <w:rFonts w:ascii="Gentium" w:hAnsi="Gentium"/>
          <w:sz w:val="28"/>
          <w:szCs w:val="28"/>
        </w:rPr>
        <w:t>! --</w:t>
      </w:r>
      <w:r w:rsidR="002A270F" w:rsidRPr="00FD5207">
        <w:rPr>
          <w:rFonts w:ascii="Gentium" w:hAnsi="Gentium"/>
          <w:sz w:val="28"/>
          <w:szCs w:val="28"/>
        </w:rPr>
        <w:t xml:space="preserve"> sur l'attribution du </w:t>
      </w:r>
      <w:proofErr w:type="spellStart"/>
      <w:r w:rsidR="002A270F" w:rsidRPr="00FD5207">
        <w:rPr>
          <w:rFonts w:ascii="Gentium" w:hAnsi="Gentium"/>
          <w:i/>
          <w:sz w:val="28"/>
          <w:szCs w:val="28"/>
        </w:rPr>
        <w:t>manteion</w:t>
      </w:r>
      <w:proofErr w:type="spellEnd"/>
      <w:r w:rsidR="002A270F" w:rsidRPr="00FD5207">
        <w:rPr>
          <w:rFonts w:ascii="Gentium" w:hAnsi="Gentium"/>
          <w:sz w:val="28"/>
          <w:szCs w:val="28"/>
        </w:rPr>
        <w:t xml:space="preserve">, qui n'appartient </w:t>
      </w:r>
      <w:r w:rsidR="00304D91" w:rsidRPr="00FD5207">
        <w:rPr>
          <w:rFonts w:ascii="Gentium" w:hAnsi="Gentium"/>
          <w:sz w:val="28"/>
          <w:szCs w:val="28"/>
        </w:rPr>
        <w:t xml:space="preserve">en fait </w:t>
      </w:r>
      <w:r w:rsidR="002A270F" w:rsidRPr="00FD5207">
        <w:rPr>
          <w:rFonts w:ascii="Gentium" w:hAnsi="Gentium"/>
          <w:sz w:val="28"/>
          <w:szCs w:val="28"/>
        </w:rPr>
        <w:t xml:space="preserve">pas à Nuit et Apollon, mais bien à Nuit et Lune. </w:t>
      </w:r>
      <w:proofErr w:type="spellStart"/>
      <w:r w:rsidR="002A270F" w:rsidRPr="00FD5207">
        <w:rPr>
          <w:rFonts w:ascii="Gentium" w:hAnsi="Gentium"/>
          <w:sz w:val="28"/>
          <w:szCs w:val="28"/>
        </w:rPr>
        <w:t>Thespésios</w:t>
      </w:r>
      <w:proofErr w:type="spellEnd"/>
      <w:r w:rsidR="002A270F" w:rsidRPr="00FD5207">
        <w:rPr>
          <w:rFonts w:ascii="Gentium" w:hAnsi="Gentium"/>
          <w:sz w:val="28"/>
          <w:szCs w:val="28"/>
        </w:rPr>
        <w:t>, lui, s'avance plus loin</w:t>
      </w:r>
      <w:r w:rsidR="00F05D74" w:rsidRPr="00FD5207">
        <w:rPr>
          <w:rFonts w:ascii="Gentium" w:hAnsi="Gentium"/>
          <w:sz w:val="28"/>
          <w:szCs w:val="28"/>
        </w:rPr>
        <w:t xml:space="preserve"> </w:t>
      </w:r>
      <w:r w:rsidR="00F05D74" w:rsidRPr="00FD5207">
        <w:rPr>
          <w:rFonts w:ascii="Gentium" w:hAnsi="Gentium"/>
          <w:sz w:val="28"/>
          <w:szCs w:val="28"/>
        </w:rPr>
        <w:lastRenderedPageBreak/>
        <w:t>qu'Orphée</w:t>
      </w:r>
      <w:r w:rsidR="002A270F" w:rsidRPr="00FD5207">
        <w:rPr>
          <w:rFonts w:ascii="Gentium" w:hAnsi="Gentium"/>
          <w:sz w:val="28"/>
          <w:szCs w:val="28"/>
        </w:rPr>
        <w:t xml:space="preserve">, au-delà de cet oracle nocturne, et il en vient à contempler la lumière aveuglante de l'oracle d'Apollon, sur les versants du Parnasse. C'est-à-dire que son itinéraire l'amène à Delphes, là-même où se déroule le dialogue. Mais le </w:t>
      </w:r>
      <w:r w:rsidR="00F05D74" w:rsidRPr="00FD5207">
        <w:rPr>
          <w:rFonts w:ascii="Gentium" w:hAnsi="Gentium"/>
          <w:sz w:val="28"/>
          <w:szCs w:val="28"/>
        </w:rPr>
        <w:t>câble</w:t>
      </w:r>
      <w:r w:rsidR="002A270F" w:rsidRPr="00FD5207">
        <w:rPr>
          <w:rFonts w:ascii="Gentium" w:hAnsi="Gentium"/>
          <w:sz w:val="28"/>
          <w:szCs w:val="28"/>
        </w:rPr>
        <w:t xml:space="preserve"> qui l'attache toujours à son corps ne le laisse pas aller plus haut, et </w:t>
      </w:r>
      <w:proofErr w:type="spellStart"/>
      <w:r w:rsidR="002A270F" w:rsidRPr="00FD5207">
        <w:rPr>
          <w:rFonts w:ascii="Gentium" w:hAnsi="Gentium"/>
          <w:sz w:val="28"/>
          <w:szCs w:val="28"/>
        </w:rPr>
        <w:t>Thespésios</w:t>
      </w:r>
      <w:proofErr w:type="spellEnd"/>
      <w:r w:rsidR="002A270F" w:rsidRPr="00FD5207">
        <w:rPr>
          <w:rFonts w:ascii="Gentium" w:hAnsi="Gentium"/>
          <w:sz w:val="28"/>
          <w:szCs w:val="28"/>
        </w:rPr>
        <w:t>, bien qu'il entende la voix de la Sibylle, est aveuglé par l'é</w:t>
      </w:r>
      <w:r w:rsidR="00DB7B2B" w:rsidRPr="00FD5207">
        <w:rPr>
          <w:rFonts w:ascii="Gentium" w:hAnsi="Gentium"/>
          <w:sz w:val="28"/>
          <w:szCs w:val="28"/>
        </w:rPr>
        <w:t>clatante luminosité du T</w:t>
      </w:r>
      <w:r w:rsidR="00F05D74" w:rsidRPr="00FD5207">
        <w:rPr>
          <w:rFonts w:ascii="Gentium" w:hAnsi="Gentium"/>
          <w:sz w:val="28"/>
          <w:szCs w:val="28"/>
        </w:rPr>
        <w:t xml:space="preserve">répied. </w:t>
      </w:r>
      <w:r w:rsidR="00F05D74" w:rsidRPr="00FD5207">
        <w:rPr>
          <w:rFonts w:ascii="Gentium" w:hAnsi="Gentium"/>
          <w:b/>
          <w:sz w:val="28"/>
          <w:szCs w:val="28"/>
        </w:rPr>
        <w:t xml:space="preserve">Il </w:t>
      </w:r>
      <w:r w:rsidR="002A270F" w:rsidRPr="00FD5207">
        <w:rPr>
          <w:rFonts w:ascii="Gentium" w:hAnsi="Gentium"/>
          <w:b/>
          <w:sz w:val="28"/>
          <w:szCs w:val="28"/>
        </w:rPr>
        <w:t>reste incapable de le voir</w:t>
      </w:r>
      <w:r w:rsidR="002A270F" w:rsidRPr="00FD5207">
        <w:rPr>
          <w:rFonts w:ascii="Gentium" w:hAnsi="Gentium"/>
          <w:sz w:val="28"/>
          <w:szCs w:val="28"/>
        </w:rPr>
        <w:t xml:space="preserve">. </w:t>
      </w:r>
      <w:r w:rsidR="00BC449F" w:rsidRPr="00FD5207">
        <w:rPr>
          <w:rFonts w:ascii="Gentium" w:hAnsi="Gentium"/>
          <w:sz w:val="28"/>
          <w:szCs w:val="28"/>
        </w:rPr>
        <w:t xml:space="preserve">La blancheur </w:t>
      </w:r>
      <w:r w:rsidR="00BA5DDE" w:rsidRPr="00FD5207">
        <w:rPr>
          <w:rFonts w:ascii="Gentium" w:hAnsi="Gentium"/>
          <w:sz w:val="28"/>
          <w:szCs w:val="28"/>
        </w:rPr>
        <w:t>flamboyante</w:t>
      </w:r>
      <w:r w:rsidR="00BC449F" w:rsidRPr="00FD5207">
        <w:rPr>
          <w:rFonts w:ascii="Gentium" w:hAnsi="Gentium"/>
          <w:sz w:val="28"/>
          <w:szCs w:val="28"/>
        </w:rPr>
        <w:t xml:space="preserve"> du</w:t>
      </w:r>
      <w:r w:rsidR="00DB7B2B" w:rsidRPr="00FD5207">
        <w:rPr>
          <w:rFonts w:ascii="Gentium" w:hAnsi="Gentium"/>
          <w:sz w:val="28"/>
          <w:szCs w:val="28"/>
        </w:rPr>
        <w:t xml:space="preserve"> Trépied </w:t>
      </w:r>
      <w:r w:rsidR="00BC449F" w:rsidRPr="00FD5207">
        <w:rPr>
          <w:rFonts w:ascii="Gentium" w:hAnsi="Gentium"/>
          <w:sz w:val="28"/>
          <w:szCs w:val="28"/>
        </w:rPr>
        <w:t xml:space="preserve">apollinien </w:t>
      </w:r>
      <w:r w:rsidR="00DB7B2B" w:rsidRPr="00FD5207">
        <w:rPr>
          <w:rFonts w:ascii="Gentium" w:hAnsi="Gentium"/>
          <w:sz w:val="28"/>
          <w:szCs w:val="28"/>
        </w:rPr>
        <w:t>écha</w:t>
      </w:r>
      <w:r w:rsidR="00BC449F" w:rsidRPr="00FD5207">
        <w:rPr>
          <w:rFonts w:ascii="Gentium" w:hAnsi="Gentium"/>
          <w:sz w:val="28"/>
          <w:szCs w:val="28"/>
        </w:rPr>
        <w:t>ppe entièrement aux illusions bigarrées du</w:t>
      </w:r>
      <w:r w:rsidR="00DB7B2B" w:rsidRPr="00FD5207">
        <w:rPr>
          <w:rFonts w:ascii="Gentium" w:hAnsi="Gentium"/>
          <w:sz w:val="28"/>
          <w:szCs w:val="28"/>
        </w:rPr>
        <w:t xml:space="preserve"> Cratère</w:t>
      </w:r>
      <w:r w:rsidR="00BC449F" w:rsidRPr="00FD5207">
        <w:rPr>
          <w:rFonts w:ascii="Gentium" w:hAnsi="Gentium"/>
          <w:sz w:val="28"/>
          <w:szCs w:val="28"/>
        </w:rPr>
        <w:t xml:space="preserve"> dionysiaque</w:t>
      </w:r>
      <w:r w:rsidR="00DB7B2B" w:rsidRPr="00FD5207">
        <w:rPr>
          <w:rFonts w:ascii="Gentium" w:hAnsi="Gentium"/>
          <w:sz w:val="28"/>
          <w:szCs w:val="28"/>
        </w:rPr>
        <w:t xml:space="preserve">, mais </w:t>
      </w:r>
      <w:r w:rsidR="000D2132" w:rsidRPr="00FD5207">
        <w:rPr>
          <w:rFonts w:ascii="Gentium" w:hAnsi="Gentium"/>
          <w:sz w:val="28"/>
          <w:szCs w:val="28"/>
        </w:rPr>
        <w:t xml:space="preserve">la majesté de </w:t>
      </w:r>
      <w:r w:rsidR="00BA5DDE" w:rsidRPr="00FD5207">
        <w:rPr>
          <w:rFonts w:ascii="Gentium" w:hAnsi="Gentium"/>
          <w:sz w:val="28"/>
          <w:szCs w:val="28"/>
        </w:rPr>
        <w:t xml:space="preserve">sa présence </w:t>
      </w:r>
      <w:r w:rsidR="000D2132" w:rsidRPr="00FD5207">
        <w:rPr>
          <w:rFonts w:ascii="Gentium" w:hAnsi="Gentium"/>
          <w:sz w:val="28"/>
          <w:szCs w:val="28"/>
        </w:rPr>
        <w:t>s'affirme d'autant plus qu'il est insaisissable</w:t>
      </w:r>
      <w:r w:rsidR="00DB7B2B" w:rsidRPr="00FD5207">
        <w:rPr>
          <w:rFonts w:ascii="Gentium" w:hAnsi="Gentium"/>
          <w:sz w:val="28"/>
          <w:szCs w:val="28"/>
        </w:rPr>
        <w:t xml:space="preserve">. </w:t>
      </w:r>
      <w:r w:rsidR="002A270F" w:rsidRPr="00FD5207">
        <w:rPr>
          <w:rFonts w:ascii="Gentium" w:hAnsi="Gentium"/>
          <w:sz w:val="28"/>
          <w:szCs w:val="28"/>
        </w:rPr>
        <w:t>C'est à l'aune de cette vision impossible que Plutarque</w:t>
      </w:r>
      <w:r w:rsidR="00304D91" w:rsidRPr="00FD5207">
        <w:rPr>
          <w:rFonts w:ascii="Gentium" w:hAnsi="Gentium"/>
          <w:sz w:val="28"/>
          <w:szCs w:val="28"/>
        </w:rPr>
        <w:t>, le gardien de Delphes,</w:t>
      </w:r>
      <w:r w:rsidR="002A270F" w:rsidRPr="00FD5207">
        <w:rPr>
          <w:rFonts w:ascii="Gentium" w:hAnsi="Gentium"/>
          <w:sz w:val="28"/>
          <w:szCs w:val="28"/>
        </w:rPr>
        <w:t xml:space="preserve"> nous invite à méditer les ombres grotesques et fantastiques qui se profilent dans le mythe de </w:t>
      </w:r>
      <w:proofErr w:type="spellStart"/>
      <w:r w:rsidR="002A270F" w:rsidRPr="00FD5207">
        <w:rPr>
          <w:rFonts w:ascii="Gentium" w:hAnsi="Gentium"/>
          <w:sz w:val="28"/>
          <w:szCs w:val="28"/>
        </w:rPr>
        <w:t>Thespésios</w:t>
      </w:r>
      <w:proofErr w:type="spellEnd"/>
      <w:r w:rsidR="002A270F" w:rsidRPr="00FD5207">
        <w:rPr>
          <w:rFonts w:ascii="Gentium" w:hAnsi="Gentium"/>
          <w:sz w:val="28"/>
          <w:szCs w:val="28"/>
        </w:rPr>
        <w:t xml:space="preserve">. </w:t>
      </w:r>
      <w:r w:rsidR="00406331">
        <w:rPr>
          <w:rFonts w:ascii="Gentium" w:hAnsi="Gentium"/>
          <w:sz w:val="28"/>
          <w:szCs w:val="28"/>
        </w:rPr>
        <w:t xml:space="preserve">Avant la </w:t>
      </w:r>
      <w:proofErr w:type="spellStart"/>
      <w:r w:rsidR="00406331">
        <w:rPr>
          <w:rFonts w:ascii="Gentium" w:hAnsi="Gentium"/>
          <w:sz w:val="28"/>
          <w:szCs w:val="28"/>
        </w:rPr>
        <w:t>catabase</w:t>
      </w:r>
      <w:proofErr w:type="spellEnd"/>
      <w:r w:rsidR="00406331">
        <w:rPr>
          <w:rFonts w:ascii="Gentium" w:hAnsi="Gentium"/>
          <w:sz w:val="28"/>
          <w:szCs w:val="28"/>
        </w:rPr>
        <w:t xml:space="preserve">, et au-delà de lui, il y a l'oracle. C'est dans l'espace intermédiaire entre le cratère et le trépied, cet espace qui complète la tradition, que se déroule la vision de châtiments que nous offre Plutarque. Si l'on s'approche trop près de cette vision, comme le cratère des songes, elle </w:t>
      </w:r>
      <w:proofErr w:type="spellStart"/>
      <w:r w:rsidR="00406331">
        <w:rPr>
          <w:rFonts w:ascii="Gentium" w:hAnsi="Gentium"/>
          <w:sz w:val="28"/>
          <w:szCs w:val="28"/>
        </w:rPr>
        <w:t>disparaît</w:t>
      </w:r>
      <w:proofErr w:type="spellEnd"/>
      <w:r w:rsidR="00406331">
        <w:rPr>
          <w:rFonts w:ascii="Gentium" w:hAnsi="Gentium"/>
          <w:sz w:val="28"/>
          <w:szCs w:val="28"/>
        </w:rPr>
        <w:t xml:space="preserve">. </w:t>
      </w:r>
      <w:r w:rsidR="0056718E">
        <w:rPr>
          <w:rFonts w:ascii="Gentium" w:hAnsi="Gentium"/>
          <w:sz w:val="28"/>
          <w:szCs w:val="28"/>
        </w:rPr>
        <w:t xml:space="preserve">La menace de la peur, cependant, inscrite au fer rouge sur notre âme par la </w:t>
      </w:r>
      <w:proofErr w:type="spellStart"/>
      <w:r w:rsidR="0056718E">
        <w:rPr>
          <w:rFonts w:ascii="Gentium" w:hAnsi="Gentium"/>
          <w:i/>
          <w:sz w:val="28"/>
          <w:szCs w:val="28"/>
        </w:rPr>
        <w:t>phantasia</w:t>
      </w:r>
      <w:proofErr w:type="spellEnd"/>
      <w:r w:rsidR="0056718E">
        <w:rPr>
          <w:rFonts w:ascii="Gentium" w:hAnsi="Gentium"/>
          <w:sz w:val="28"/>
          <w:szCs w:val="28"/>
        </w:rPr>
        <w:t>, reste bien après la fin abrupte de ce récit très emphatiquement littéraire.</w:t>
      </w:r>
      <w:r w:rsidR="0056718E">
        <w:rPr>
          <w:rFonts w:ascii="Gentium" w:hAnsi="Gentium"/>
          <w:i/>
          <w:sz w:val="28"/>
          <w:szCs w:val="28"/>
        </w:rPr>
        <w:t xml:space="preserve"> </w:t>
      </w:r>
      <w:r w:rsidR="002A270F" w:rsidRPr="00FD5207">
        <w:rPr>
          <w:rFonts w:ascii="Gentium" w:hAnsi="Gentium"/>
          <w:sz w:val="28"/>
          <w:szCs w:val="28"/>
        </w:rPr>
        <w:t>Difficile de trouver un texte</w:t>
      </w:r>
      <w:r w:rsidR="00406331">
        <w:rPr>
          <w:rFonts w:ascii="Gentium" w:hAnsi="Gentium"/>
          <w:sz w:val="28"/>
          <w:szCs w:val="28"/>
        </w:rPr>
        <w:t xml:space="preserve"> </w:t>
      </w:r>
      <w:r w:rsidR="0056718E">
        <w:rPr>
          <w:rFonts w:ascii="Gentium" w:hAnsi="Gentium"/>
          <w:sz w:val="28"/>
          <w:szCs w:val="28"/>
        </w:rPr>
        <w:t xml:space="preserve">catabatique </w:t>
      </w:r>
      <w:r w:rsidR="002A270F" w:rsidRPr="00FD5207">
        <w:rPr>
          <w:rFonts w:ascii="Gentium" w:hAnsi="Gentium"/>
          <w:sz w:val="28"/>
          <w:szCs w:val="28"/>
        </w:rPr>
        <w:t>à la signification religieuse plus éclatante, mais il serait bien hasardeux d'y chercher une croyance</w:t>
      </w:r>
      <w:r w:rsidR="000D2132" w:rsidRPr="00FD5207">
        <w:rPr>
          <w:rFonts w:ascii="Gentium" w:hAnsi="Gentium"/>
          <w:sz w:val="28"/>
          <w:szCs w:val="28"/>
        </w:rPr>
        <w:t xml:space="preserve"> sur la topographie de l'au-delà</w:t>
      </w:r>
      <w:r w:rsidR="002A270F" w:rsidRPr="00FD5207">
        <w:rPr>
          <w:rFonts w:ascii="Gentium" w:hAnsi="Gentium"/>
          <w:sz w:val="28"/>
          <w:szCs w:val="28"/>
        </w:rPr>
        <w:t>. Merci.</w:t>
      </w:r>
    </w:p>
    <w:sectPr w:rsidR="00300F63" w:rsidRPr="00FD5207" w:rsidSect="000B1E2A">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Gentium">
    <w:panose1 w:val="02000503060000020004"/>
    <w:charset w:val="00"/>
    <w:family w:val="auto"/>
    <w:pitch w:val="variable"/>
    <w:sig w:usb0="E00000FF" w:usb1="00000003" w:usb2="00000000" w:usb3="00000000" w:csb0="0000001B"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oNotDisplayPageBoundaries/>
  <w:proofState w:spelling="clean"/>
  <w:defaultTabStop w:val="708"/>
  <w:hyphenationZone w:val="425"/>
  <w:characterSpacingControl w:val="doNotCompress"/>
  <w:compat>
    <w:compatSetting w:name="compatibilityMode" w:uri="http://schemas.microsoft.com/office/word" w:val="12"/>
  </w:compat>
  <w:rsids>
    <w:rsidRoot w:val="00F9480F"/>
    <w:rsid w:val="00063E99"/>
    <w:rsid w:val="000A2A0D"/>
    <w:rsid w:val="000B1E2A"/>
    <w:rsid w:val="000B784F"/>
    <w:rsid w:val="000C1055"/>
    <w:rsid w:val="000C6994"/>
    <w:rsid w:val="000D2132"/>
    <w:rsid w:val="000E3BE2"/>
    <w:rsid w:val="000F045E"/>
    <w:rsid w:val="00100221"/>
    <w:rsid w:val="00145190"/>
    <w:rsid w:val="00171D0B"/>
    <w:rsid w:val="00171D25"/>
    <w:rsid w:val="001B22CC"/>
    <w:rsid w:val="00203E84"/>
    <w:rsid w:val="00290636"/>
    <w:rsid w:val="002A270F"/>
    <w:rsid w:val="00300F63"/>
    <w:rsid w:val="00304D91"/>
    <w:rsid w:val="003418EE"/>
    <w:rsid w:val="003B0E0C"/>
    <w:rsid w:val="00406331"/>
    <w:rsid w:val="004076C7"/>
    <w:rsid w:val="004114A3"/>
    <w:rsid w:val="0041547D"/>
    <w:rsid w:val="00423E7C"/>
    <w:rsid w:val="004525C1"/>
    <w:rsid w:val="004A510C"/>
    <w:rsid w:val="004A7015"/>
    <w:rsid w:val="004D7DB4"/>
    <w:rsid w:val="004E45F7"/>
    <w:rsid w:val="004F11D3"/>
    <w:rsid w:val="004F769B"/>
    <w:rsid w:val="005337A7"/>
    <w:rsid w:val="00540A8B"/>
    <w:rsid w:val="0056466B"/>
    <w:rsid w:val="00564BD3"/>
    <w:rsid w:val="0056718E"/>
    <w:rsid w:val="005E3345"/>
    <w:rsid w:val="00642527"/>
    <w:rsid w:val="00656DD6"/>
    <w:rsid w:val="00663051"/>
    <w:rsid w:val="006957C4"/>
    <w:rsid w:val="00703E84"/>
    <w:rsid w:val="00715DB9"/>
    <w:rsid w:val="00743C03"/>
    <w:rsid w:val="007A39F7"/>
    <w:rsid w:val="007A5C5B"/>
    <w:rsid w:val="007E14F8"/>
    <w:rsid w:val="008172E9"/>
    <w:rsid w:val="0087645A"/>
    <w:rsid w:val="008A56CC"/>
    <w:rsid w:val="008D7435"/>
    <w:rsid w:val="009077B0"/>
    <w:rsid w:val="00957C16"/>
    <w:rsid w:val="00976745"/>
    <w:rsid w:val="009B3371"/>
    <w:rsid w:val="009D3EAF"/>
    <w:rsid w:val="009D54E5"/>
    <w:rsid w:val="00A01268"/>
    <w:rsid w:val="00A33E4B"/>
    <w:rsid w:val="00B0262F"/>
    <w:rsid w:val="00B2291D"/>
    <w:rsid w:val="00B36401"/>
    <w:rsid w:val="00B870CC"/>
    <w:rsid w:val="00BA5DDE"/>
    <w:rsid w:val="00BA6939"/>
    <w:rsid w:val="00BC449F"/>
    <w:rsid w:val="00C0453C"/>
    <w:rsid w:val="00C157C2"/>
    <w:rsid w:val="00CC7C1C"/>
    <w:rsid w:val="00CF3BBB"/>
    <w:rsid w:val="00D226EF"/>
    <w:rsid w:val="00D819A2"/>
    <w:rsid w:val="00D8390A"/>
    <w:rsid w:val="00DB7B2B"/>
    <w:rsid w:val="00DF44F1"/>
    <w:rsid w:val="00E86E4F"/>
    <w:rsid w:val="00EF52E6"/>
    <w:rsid w:val="00F05D74"/>
    <w:rsid w:val="00F27B20"/>
    <w:rsid w:val="00F56E27"/>
    <w:rsid w:val="00F9480F"/>
    <w:rsid w:val="00FA226B"/>
    <w:rsid w:val="00FA2C09"/>
    <w:rsid w:val="00FC6990"/>
    <w:rsid w:val="00FD5207"/>
  </w:rsids>
  <m:mathPr>
    <m:mathFont m:val="Cambria Math"/>
    <m:brkBin m:val="before"/>
    <m:brkBinSub m:val="--"/>
    <m:smallFrac m:val="0"/>
    <m:dispDef/>
    <m:lMargin m:val="0"/>
    <m:rMargin m:val="0"/>
    <m:defJc m:val="centerGroup"/>
    <m:wrapIndent m:val="1440"/>
    <m:intLim m:val="subSup"/>
    <m:naryLim m:val="undOvr"/>
  </m:mathPr>
  <w:themeFontLang w:val="fr-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04DC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CA"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1E2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733</TotalTime>
  <Pages>9</Pages>
  <Words>3094</Words>
  <Characters>17640</Characters>
  <Application>Microsoft Macintosh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Renaud</dc:creator>
  <cp:lastModifiedBy>Renaud Gagne</cp:lastModifiedBy>
  <cp:revision>30</cp:revision>
  <cp:lastPrinted>2014-04-30T08:58:00Z</cp:lastPrinted>
  <dcterms:created xsi:type="dcterms:W3CDTF">2014-04-17T12:27:00Z</dcterms:created>
  <dcterms:modified xsi:type="dcterms:W3CDTF">2014-05-10T13:53:00Z</dcterms:modified>
</cp:coreProperties>
</file>