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CB4183" w14:textId="77777777" w:rsidR="009D2375" w:rsidRDefault="009D2375" w:rsidP="009D2375">
      <w:pPr>
        <w:spacing w:line="480" w:lineRule="auto"/>
        <w:rPr>
          <w:rFonts w:ascii="Arial" w:hAnsi="Arial" w:cs="Arial"/>
          <w:b/>
          <w:sz w:val="28"/>
          <w:szCs w:val="28"/>
        </w:rPr>
      </w:pPr>
      <w:bookmarkStart w:id="0" w:name="OLE_LINK5"/>
      <w:bookmarkStart w:id="1" w:name="OLE_LINK6"/>
      <w:r w:rsidRPr="00972CBB">
        <w:rPr>
          <w:rFonts w:ascii="Arial" w:hAnsi="Arial"/>
          <w:b/>
          <w:sz w:val="28"/>
          <w:szCs w:val="28"/>
        </w:rPr>
        <w:t>A trunk neural crest origin of dermal denticles</w:t>
      </w:r>
      <w:r w:rsidRPr="000D5B67">
        <w:rPr>
          <w:rFonts w:ascii="Arial" w:hAnsi="Arial" w:cs="Arial"/>
          <w:b/>
          <w:sz w:val="28"/>
          <w:szCs w:val="28"/>
        </w:rPr>
        <w:t xml:space="preserve"> </w:t>
      </w:r>
      <w:r>
        <w:rPr>
          <w:rFonts w:ascii="Arial" w:hAnsi="Arial" w:cs="Arial"/>
          <w:b/>
          <w:sz w:val="28"/>
          <w:szCs w:val="28"/>
        </w:rPr>
        <w:t>in a cartilaginous fish</w:t>
      </w:r>
      <w:bookmarkEnd w:id="0"/>
      <w:bookmarkEnd w:id="1"/>
    </w:p>
    <w:p w14:paraId="349D2E4F" w14:textId="77777777" w:rsidR="009D2375" w:rsidRDefault="009D2375" w:rsidP="009D2375">
      <w:pPr>
        <w:spacing w:line="480" w:lineRule="auto"/>
        <w:rPr>
          <w:rFonts w:ascii="Arial" w:hAnsi="Arial" w:cs="Arial"/>
          <w:b/>
          <w:sz w:val="28"/>
          <w:szCs w:val="28"/>
        </w:rPr>
      </w:pPr>
    </w:p>
    <w:p w14:paraId="0D065FF3" w14:textId="77777777" w:rsidR="009D2375" w:rsidRPr="001D3F61" w:rsidRDefault="009D2375" w:rsidP="009D2375">
      <w:pPr>
        <w:spacing w:line="480" w:lineRule="auto"/>
        <w:rPr>
          <w:rFonts w:ascii="Arial" w:hAnsi="Arial" w:cs="Arial"/>
          <w:sz w:val="28"/>
          <w:szCs w:val="28"/>
        </w:rPr>
      </w:pPr>
      <w:r w:rsidRPr="001D3F61">
        <w:rPr>
          <w:rFonts w:ascii="Arial" w:hAnsi="Arial"/>
          <w:b/>
          <w:sz w:val="22"/>
          <w:szCs w:val="22"/>
        </w:rPr>
        <w:t>Short title:</w:t>
      </w:r>
      <w:r w:rsidRPr="001D3F61">
        <w:rPr>
          <w:rFonts w:ascii="Arial" w:hAnsi="Arial"/>
          <w:sz w:val="22"/>
          <w:szCs w:val="22"/>
        </w:rPr>
        <w:t xml:space="preserve"> </w:t>
      </w:r>
      <w:bookmarkStart w:id="2" w:name="OLE_LINK1"/>
      <w:bookmarkStart w:id="3" w:name="OLE_LINK2"/>
      <w:r w:rsidRPr="001D3F61">
        <w:rPr>
          <w:rFonts w:ascii="Arial" w:hAnsi="Arial"/>
          <w:sz w:val="22"/>
          <w:szCs w:val="22"/>
        </w:rPr>
        <w:t xml:space="preserve">Embryonic origin of </w:t>
      </w:r>
      <w:r>
        <w:rPr>
          <w:rFonts w:ascii="Arial" w:hAnsi="Arial"/>
          <w:sz w:val="22"/>
          <w:szCs w:val="22"/>
        </w:rPr>
        <w:t xml:space="preserve">skate </w:t>
      </w:r>
      <w:r w:rsidRPr="001D3F61">
        <w:rPr>
          <w:rFonts w:ascii="Arial" w:hAnsi="Arial"/>
          <w:sz w:val="22"/>
          <w:szCs w:val="22"/>
        </w:rPr>
        <w:t>dermal denticles</w:t>
      </w:r>
      <w:bookmarkEnd w:id="2"/>
      <w:bookmarkEnd w:id="3"/>
    </w:p>
    <w:p w14:paraId="489B992F" w14:textId="77777777" w:rsidR="009D2375" w:rsidRPr="000D5B67" w:rsidRDefault="009D2375" w:rsidP="009D2375">
      <w:pPr>
        <w:spacing w:line="480" w:lineRule="auto"/>
        <w:rPr>
          <w:rFonts w:ascii="Arial" w:hAnsi="Arial" w:cs="Arial"/>
          <w:b/>
          <w:sz w:val="28"/>
          <w:szCs w:val="28"/>
        </w:rPr>
      </w:pPr>
    </w:p>
    <w:p w14:paraId="14508ADA" w14:textId="77777777" w:rsidR="009D2375" w:rsidRPr="000D5B67" w:rsidRDefault="009D2375" w:rsidP="009D2375">
      <w:pPr>
        <w:spacing w:line="480" w:lineRule="auto"/>
        <w:rPr>
          <w:rFonts w:ascii="Arial" w:hAnsi="Arial" w:cs="Arial"/>
          <w:sz w:val="24"/>
          <w:szCs w:val="24"/>
        </w:rPr>
      </w:pPr>
      <w:r>
        <w:rPr>
          <w:rFonts w:ascii="Arial" w:hAnsi="Arial"/>
          <w:sz w:val="22"/>
          <w:szCs w:val="22"/>
        </w:rPr>
        <w:t>J. Andrew Gillis</w:t>
      </w:r>
      <w:r>
        <w:rPr>
          <w:rFonts w:ascii="Arial" w:hAnsi="Arial"/>
          <w:sz w:val="22"/>
          <w:szCs w:val="22"/>
          <w:vertAlign w:val="superscript"/>
        </w:rPr>
        <w:t>a</w:t>
      </w:r>
      <w:r w:rsidRPr="00981FC8">
        <w:rPr>
          <w:rFonts w:ascii="Arial" w:hAnsi="Arial"/>
          <w:sz w:val="22"/>
          <w:szCs w:val="22"/>
          <w:vertAlign w:val="superscript"/>
        </w:rPr>
        <w:t>,</w:t>
      </w:r>
      <w:r>
        <w:rPr>
          <w:rFonts w:ascii="Arial" w:hAnsi="Arial"/>
          <w:sz w:val="22"/>
          <w:szCs w:val="22"/>
          <w:vertAlign w:val="superscript"/>
        </w:rPr>
        <w:t>b,1</w:t>
      </w:r>
      <w:r>
        <w:rPr>
          <w:rFonts w:ascii="Arial" w:hAnsi="Arial"/>
          <w:sz w:val="22"/>
          <w:szCs w:val="22"/>
        </w:rPr>
        <w:t>, Els C. Alsema</w:t>
      </w:r>
      <w:r>
        <w:rPr>
          <w:rFonts w:ascii="Arial" w:hAnsi="Arial"/>
          <w:sz w:val="22"/>
          <w:szCs w:val="22"/>
          <w:vertAlign w:val="superscript"/>
        </w:rPr>
        <w:t>a,c</w:t>
      </w:r>
      <w:r>
        <w:rPr>
          <w:rFonts w:ascii="Arial" w:hAnsi="Arial"/>
          <w:sz w:val="22"/>
          <w:szCs w:val="22"/>
        </w:rPr>
        <w:t xml:space="preserve"> and Katharine E. Criswell</w:t>
      </w:r>
      <w:r>
        <w:rPr>
          <w:rFonts w:ascii="Arial" w:hAnsi="Arial"/>
          <w:sz w:val="22"/>
          <w:szCs w:val="22"/>
          <w:vertAlign w:val="superscript"/>
        </w:rPr>
        <w:t>a,b</w:t>
      </w:r>
    </w:p>
    <w:p w14:paraId="70EB7A73" w14:textId="77777777" w:rsidR="009D2375" w:rsidRDefault="009D2375" w:rsidP="009D2375">
      <w:pPr>
        <w:spacing w:line="480" w:lineRule="auto"/>
        <w:rPr>
          <w:rFonts w:ascii="Arial" w:hAnsi="Arial"/>
          <w:sz w:val="22"/>
          <w:szCs w:val="22"/>
        </w:rPr>
      </w:pPr>
    </w:p>
    <w:p w14:paraId="14C582E5" w14:textId="77777777" w:rsidR="009D2375" w:rsidRPr="00981FC8" w:rsidRDefault="009D2375" w:rsidP="009D2375">
      <w:pPr>
        <w:pStyle w:val="ListParagraph"/>
        <w:numPr>
          <w:ilvl w:val="0"/>
          <w:numId w:val="1"/>
        </w:numPr>
        <w:spacing w:line="480" w:lineRule="auto"/>
        <w:ind w:left="284" w:hanging="284"/>
        <w:rPr>
          <w:rFonts w:ascii="Arial" w:hAnsi="Arial"/>
          <w:sz w:val="22"/>
          <w:szCs w:val="22"/>
        </w:rPr>
      </w:pPr>
      <w:r w:rsidRPr="00981FC8">
        <w:rPr>
          <w:rFonts w:ascii="Arial" w:hAnsi="Arial"/>
          <w:sz w:val="22"/>
          <w:szCs w:val="22"/>
        </w:rPr>
        <w:t>University of Cambridge, Department of Zoology, Downing Street, Cambridge, CB2 3EJ, U.K.</w:t>
      </w:r>
    </w:p>
    <w:p w14:paraId="783B3B11" w14:textId="77777777" w:rsidR="009D2375" w:rsidRDefault="009D2375" w:rsidP="009D2375">
      <w:pPr>
        <w:pStyle w:val="ListParagraph"/>
        <w:numPr>
          <w:ilvl w:val="0"/>
          <w:numId w:val="1"/>
        </w:numPr>
        <w:spacing w:line="480" w:lineRule="auto"/>
        <w:ind w:left="284" w:hanging="284"/>
        <w:rPr>
          <w:rFonts w:ascii="Arial" w:hAnsi="Arial"/>
          <w:sz w:val="22"/>
          <w:szCs w:val="22"/>
        </w:rPr>
      </w:pPr>
      <w:r w:rsidRPr="00981FC8">
        <w:rPr>
          <w:rFonts w:ascii="Arial" w:hAnsi="Arial"/>
          <w:sz w:val="22"/>
          <w:szCs w:val="22"/>
        </w:rPr>
        <w:t>Marine Biological Laboratory, Woods Hole, MA, 02543, U.S.A.</w:t>
      </w:r>
    </w:p>
    <w:p w14:paraId="1355FE01" w14:textId="77777777" w:rsidR="009D2375" w:rsidRDefault="009D2375" w:rsidP="009D2375">
      <w:pPr>
        <w:pStyle w:val="ListParagraph"/>
        <w:numPr>
          <w:ilvl w:val="0"/>
          <w:numId w:val="1"/>
        </w:numPr>
        <w:spacing w:line="480" w:lineRule="auto"/>
        <w:ind w:left="284" w:hanging="284"/>
        <w:rPr>
          <w:rFonts w:ascii="Arial" w:hAnsi="Arial"/>
          <w:sz w:val="22"/>
          <w:szCs w:val="22"/>
        </w:rPr>
      </w:pPr>
      <w:r>
        <w:rPr>
          <w:rFonts w:ascii="Arial" w:hAnsi="Arial"/>
          <w:sz w:val="22"/>
          <w:szCs w:val="22"/>
        </w:rPr>
        <w:t>Karolinska Institutet, SE-171 77, Stockholm, Sweden</w:t>
      </w:r>
    </w:p>
    <w:p w14:paraId="64FE2588" w14:textId="77777777" w:rsidR="009D2375" w:rsidRPr="00981FC8" w:rsidRDefault="009D2375" w:rsidP="009D2375">
      <w:pPr>
        <w:pStyle w:val="ListParagraph"/>
        <w:spacing w:line="480" w:lineRule="auto"/>
        <w:ind w:left="284"/>
        <w:rPr>
          <w:rFonts w:ascii="Arial" w:hAnsi="Arial"/>
          <w:sz w:val="22"/>
          <w:szCs w:val="22"/>
        </w:rPr>
      </w:pPr>
    </w:p>
    <w:p w14:paraId="04F2C2F4" w14:textId="77777777" w:rsidR="009D2375" w:rsidRPr="001D3F61" w:rsidRDefault="009D2375" w:rsidP="009D2375">
      <w:pPr>
        <w:spacing w:line="480" w:lineRule="auto"/>
        <w:rPr>
          <w:rFonts w:ascii="Arial" w:hAnsi="Arial"/>
          <w:sz w:val="22"/>
          <w:szCs w:val="22"/>
        </w:rPr>
      </w:pPr>
      <w:r w:rsidRPr="00F21C6D">
        <w:rPr>
          <w:rFonts w:ascii="Arial" w:hAnsi="Arial"/>
          <w:sz w:val="22"/>
          <w:szCs w:val="22"/>
          <w:vertAlign w:val="superscript"/>
        </w:rPr>
        <w:t>1.</w:t>
      </w:r>
      <w:r>
        <w:rPr>
          <w:rFonts w:ascii="Arial" w:hAnsi="Arial"/>
          <w:sz w:val="22"/>
          <w:szCs w:val="22"/>
        </w:rPr>
        <w:t xml:space="preserve"> To whom c</w:t>
      </w:r>
      <w:r w:rsidRPr="0052179A">
        <w:rPr>
          <w:rFonts w:ascii="Arial" w:hAnsi="Arial"/>
          <w:sz w:val="22"/>
          <w:szCs w:val="22"/>
        </w:rPr>
        <w:t>orrespondence</w:t>
      </w:r>
      <w:r>
        <w:rPr>
          <w:rFonts w:ascii="Arial" w:hAnsi="Arial"/>
          <w:sz w:val="22"/>
          <w:szCs w:val="22"/>
        </w:rPr>
        <w:t xml:space="preserve"> should be addressed</w:t>
      </w:r>
      <w:r w:rsidRPr="0052179A">
        <w:rPr>
          <w:rFonts w:ascii="Arial" w:hAnsi="Arial"/>
          <w:sz w:val="22"/>
          <w:szCs w:val="22"/>
        </w:rPr>
        <w:t xml:space="preserve">: </w:t>
      </w:r>
      <w:hyperlink r:id="rId8" w:history="1">
        <w:r w:rsidRPr="00261D55">
          <w:rPr>
            <w:rStyle w:val="Hyperlink"/>
            <w:rFonts w:ascii="Arial" w:hAnsi="Arial"/>
            <w:sz w:val="22"/>
            <w:szCs w:val="22"/>
          </w:rPr>
          <w:t>jag93@cam.ac.uk</w:t>
        </w:r>
      </w:hyperlink>
      <w:r>
        <w:rPr>
          <w:rFonts w:ascii="Arial" w:hAnsi="Arial"/>
          <w:sz w:val="22"/>
          <w:szCs w:val="22"/>
        </w:rPr>
        <w:t>, +44 (0)</w:t>
      </w:r>
      <w:r w:rsidRPr="001D3F61">
        <w:rPr>
          <w:rFonts w:ascii="Arial" w:hAnsi="Arial"/>
          <w:sz w:val="22"/>
          <w:szCs w:val="22"/>
        </w:rPr>
        <w:t>1223334452</w:t>
      </w:r>
    </w:p>
    <w:p w14:paraId="702DB75F" w14:textId="77777777" w:rsidR="009D2375" w:rsidRPr="001D3F61" w:rsidRDefault="009D2375" w:rsidP="009D2375">
      <w:pPr>
        <w:pStyle w:val="Paragraph"/>
        <w:spacing w:line="480" w:lineRule="auto"/>
        <w:ind w:firstLine="0"/>
        <w:rPr>
          <w:rFonts w:ascii="Arial" w:hAnsi="Arial" w:cs="Arial"/>
          <w:sz w:val="22"/>
          <w:szCs w:val="22"/>
        </w:rPr>
      </w:pPr>
    </w:p>
    <w:p w14:paraId="24E0A236" w14:textId="77777777" w:rsidR="009D2375" w:rsidRPr="001D3F61" w:rsidRDefault="009D2375" w:rsidP="009D2375">
      <w:pPr>
        <w:pStyle w:val="Paragraph"/>
        <w:spacing w:line="480" w:lineRule="auto"/>
        <w:ind w:firstLine="0"/>
        <w:rPr>
          <w:rFonts w:ascii="Arial" w:hAnsi="Arial"/>
          <w:sz w:val="22"/>
          <w:szCs w:val="22"/>
        </w:rPr>
      </w:pPr>
      <w:r w:rsidRPr="001D3F61">
        <w:rPr>
          <w:rFonts w:ascii="Arial" w:hAnsi="Arial"/>
          <w:b/>
          <w:sz w:val="22"/>
          <w:szCs w:val="22"/>
        </w:rPr>
        <w:t xml:space="preserve">Key words: </w:t>
      </w:r>
      <w:r w:rsidRPr="001D3F61">
        <w:rPr>
          <w:rFonts w:ascii="Arial" w:hAnsi="Arial"/>
          <w:sz w:val="22"/>
          <w:szCs w:val="22"/>
        </w:rPr>
        <w:t>skate, neural crest, denticle, odontoblast, evolution, skeleton</w:t>
      </w:r>
    </w:p>
    <w:p w14:paraId="58BBBE45" w14:textId="77777777" w:rsidR="009D2375" w:rsidRPr="001D3F61" w:rsidRDefault="009D2375" w:rsidP="009D2375">
      <w:pPr>
        <w:pStyle w:val="Paragraph"/>
        <w:spacing w:line="480" w:lineRule="auto"/>
        <w:ind w:firstLine="0"/>
        <w:rPr>
          <w:rFonts w:ascii="Arial" w:hAnsi="Arial" w:cs="Arial"/>
          <w:sz w:val="22"/>
          <w:szCs w:val="22"/>
        </w:rPr>
      </w:pPr>
    </w:p>
    <w:p w14:paraId="357F2FF0" w14:textId="77777777" w:rsidR="009D2375" w:rsidRDefault="009D2375" w:rsidP="009D2375">
      <w:pPr>
        <w:pStyle w:val="AbstractSummary"/>
        <w:spacing w:line="480" w:lineRule="auto"/>
        <w:rPr>
          <w:rFonts w:ascii="Arial" w:hAnsi="Arial" w:cs="Arial"/>
          <w:b/>
        </w:rPr>
      </w:pPr>
    </w:p>
    <w:p w14:paraId="6B5EDFFA" w14:textId="77777777" w:rsidR="009D2375" w:rsidRDefault="009D2375" w:rsidP="009D2375">
      <w:pPr>
        <w:pStyle w:val="AbstractSummary"/>
        <w:spacing w:line="480" w:lineRule="auto"/>
        <w:rPr>
          <w:rFonts w:ascii="Arial" w:hAnsi="Arial" w:cs="Arial"/>
          <w:b/>
        </w:rPr>
      </w:pPr>
    </w:p>
    <w:p w14:paraId="31C37933" w14:textId="77777777" w:rsidR="009D2375" w:rsidRDefault="009D2375" w:rsidP="009D2375">
      <w:pPr>
        <w:pStyle w:val="AbstractSummary"/>
        <w:spacing w:line="480" w:lineRule="auto"/>
        <w:rPr>
          <w:rFonts w:ascii="Arial" w:hAnsi="Arial" w:cs="Arial"/>
          <w:b/>
        </w:rPr>
      </w:pPr>
    </w:p>
    <w:p w14:paraId="330D6B46" w14:textId="77777777" w:rsidR="009D2375" w:rsidRDefault="009D2375" w:rsidP="009D2375">
      <w:pPr>
        <w:pStyle w:val="AbstractSummary"/>
        <w:spacing w:line="480" w:lineRule="auto"/>
        <w:rPr>
          <w:rFonts w:ascii="Arial" w:hAnsi="Arial" w:cs="Arial"/>
          <w:b/>
        </w:rPr>
      </w:pPr>
    </w:p>
    <w:p w14:paraId="24D93CCA" w14:textId="77777777" w:rsidR="009D2375" w:rsidRDefault="009D2375" w:rsidP="009D2375">
      <w:pPr>
        <w:pStyle w:val="AbstractSummary"/>
        <w:spacing w:line="480" w:lineRule="auto"/>
        <w:rPr>
          <w:rFonts w:ascii="Arial" w:hAnsi="Arial" w:cs="Arial"/>
          <w:b/>
        </w:rPr>
      </w:pPr>
    </w:p>
    <w:p w14:paraId="3CFDDB7D" w14:textId="77777777" w:rsidR="009D2375" w:rsidRDefault="009D2375" w:rsidP="009D2375">
      <w:pPr>
        <w:pStyle w:val="AbstractSummary"/>
        <w:spacing w:line="480" w:lineRule="auto"/>
        <w:rPr>
          <w:rFonts w:ascii="Arial" w:hAnsi="Arial" w:cs="Arial"/>
          <w:b/>
        </w:rPr>
      </w:pPr>
    </w:p>
    <w:p w14:paraId="71DA1689" w14:textId="591AE5D7" w:rsidR="009D2375" w:rsidRPr="000D5B67" w:rsidRDefault="009D2375" w:rsidP="009D2375">
      <w:pPr>
        <w:pStyle w:val="AbstractSummary"/>
        <w:spacing w:line="480" w:lineRule="auto"/>
        <w:rPr>
          <w:rFonts w:ascii="Arial" w:hAnsi="Arial" w:cs="Arial"/>
        </w:rPr>
      </w:pPr>
      <w:r w:rsidRPr="00975B19">
        <w:rPr>
          <w:rFonts w:ascii="Arial" w:hAnsi="Arial" w:cs="Arial"/>
          <w:b/>
          <w:sz w:val="22"/>
          <w:szCs w:val="22"/>
        </w:rPr>
        <w:lastRenderedPageBreak/>
        <w:t>Abstract</w:t>
      </w:r>
      <w:r w:rsidRPr="00975B19">
        <w:rPr>
          <w:rFonts w:ascii="Arial" w:hAnsi="Arial" w:cs="Arial"/>
          <w:sz w:val="22"/>
          <w:szCs w:val="22"/>
        </w:rPr>
        <w:t>:</w:t>
      </w:r>
      <w:r w:rsidRPr="000D5B67">
        <w:rPr>
          <w:rFonts w:ascii="Arial" w:hAnsi="Arial" w:cs="Arial"/>
        </w:rPr>
        <w:t xml:space="preserve"> </w:t>
      </w:r>
      <w:bookmarkStart w:id="4" w:name="OLE_LINK7"/>
      <w:bookmarkStart w:id="5" w:name="OLE_LINK8"/>
      <w:bookmarkStart w:id="6" w:name="OLE_LINK3"/>
      <w:r w:rsidRPr="00972CBB">
        <w:rPr>
          <w:rFonts w:ascii="Arial" w:hAnsi="Arial"/>
          <w:sz w:val="22"/>
          <w:szCs w:val="22"/>
        </w:rPr>
        <w:t>Cartilaginous fishes (e.g</w:t>
      </w:r>
      <w:r w:rsidR="00917243">
        <w:rPr>
          <w:rFonts w:ascii="Arial" w:hAnsi="Arial"/>
          <w:sz w:val="22"/>
          <w:szCs w:val="22"/>
        </w:rPr>
        <w:t xml:space="preserve">. sharks and skates) possess a </w:t>
      </w:r>
      <w:r w:rsidR="00555008">
        <w:rPr>
          <w:rFonts w:ascii="Arial" w:hAnsi="Arial"/>
          <w:sz w:val="22"/>
          <w:szCs w:val="22"/>
        </w:rPr>
        <w:t xml:space="preserve">postcranial </w:t>
      </w:r>
      <w:r w:rsidRPr="00972CBB">
        <w:rPr>
          <w:rFonts w:ascii="Arial" w:hAnsi="Arial"/>
          <w:sz w:val="22"/>
          <w:szCs w:val="22"/>
        </w:rPr>
        <w:t>derma</w:t>
      </w:r>
      <w:r w:rsidR="00917243">
        <w:rPr>
          <w:rFonts w:ascii="Arial" w:hAnsi="Arial"/>
          <w:sz w:val="22"/>
          <w:szCs w:val="22"/>
        </w:rPr>
        <w:t xml:space="preserve">l skeleton </w:t>
      </w:r>
      <w:r w:rsidR="00555008">
        <w:rPr>
          <w:rFonts w:ascii="Arial" w:hAnsi="Arial"/>
          <w:sz w:val="22"/>
          <w:szCs w:val="22"/>
        </w:rPr>
        <w:t>consisting of tooth-</w:t>
      </w:r>
      <w:r w:rsidRPr="00972CBB">
        <w:rPr>
          <w:rFonts w:ascii="Arial" w:hAnsi="Arial"/>
          <w:sz w:val="22"/>
          <w:szCs w:val="22"/>
        </w:rPr>
        <w:t>like “denticles” embedded within the</w:t>
      </w:r>
      <w:r>
        <w:rPr>
          <w:rFonts w:ascii="Arial" w:hAnsi="Arial"/>
          <w:sz w:val="22"/>
          <w:szCs w:val="22"/>
        </w:rPr>
        <w:t>ir</w:t>
      </w:r>
      <w:r w:rsidRPr="00972CBB">
        <w:rPr>
          <w:rFonts w:ascii="Arial" w:hAnsi="Arial"/>
          <w:sz w:val="22"/>
          <w:szCs w:val="22"/>
        </w:rPr>
        <w:t xml:space="preserve"> skin. As with teeth, the principal skeletal tissue</w:t>
      </w:r>
      <w:r w:rsidR="008B385F">
        <w:rPr>
          <w:rFonts w:ascii="Arial" w:hAnsi="Arial"/>
          <w:sz w:val="22"/>
          <w:szCs w:val="22"/>
        </w:rPr>
        <w:t xml:space="preserve"> of dermal denticles is dentine.</w:t>
      </w:r>
      <w:r w:rsidRPr="00972CBB">
        <w:rPr>
          <w:rFonts w:ascii="Arial" w:hAnsi="Arial"/>
          <w:sz w:val="22"/>
          <w:szCs w:val="22"/>
        </w:rPr>
        <w:t xml:space="preserve"> </w:t>
      </w:r>
      <w:r w:rsidR="003238B1">
        <w:rPr>
          <w:rFonts w:ascii="Arial" w:hAnsi="Arial"/>
          <w:sz w:val="22"/>
          <w:szCs w:val="22"/>
        </w:rPr>
        <w:t>In the head, c</w:t>
      </w:r>
      <w:r w:rsidRPr="00972CBB">
        <w:rPr>
          <w:rFonts w:ascii="Arial" w:hAnsi="Arial"/>
          <w:sz w:val="22"/>
          <w:szCs w:val="22"/>
        </w:rPr>
        <w:t xml:space="preserve">ranial neural crest cells give rise </w:t>
      </w:r>
      <w:r w:rsidR="003238B1">
        <w:rPr>
          <w:rFonts w:ascii="Arial" w:hAnsi="Arial"/>
          <w:sz w:val="22"/>
          <w:szCs w:val="22"/>
        </w:rPr>
        <w:t xml:space="preserve">to the </w:t>
      </w:r>
      <w:r w:rsidR="003238B1" w:rsidRPr="00972CBB">
        <w:rPr>
          <w:rFonts w:ascii="Arial" w:hAnsi="Arial"/>
          <w:sz w:val="22"/>
          <w:szCs w:val="22"/>
        </w:rPr>
        <w:t xml:space="preserve">dentine-producing cells (odontoblasts) </w:t>
      </w:r>
      <w:r w:rsidR="003238B1">
        <w:rPr>
          <w:rFonts w:ascii="Arial" w:hAnsi="Arial"/>
          <w:sz w:val="22"/>
          <w:szCs w:val="22"/>
        </w:rPr>
        <w:t>of teeth.</w:t>
      </w:r>
      <w:r w:rsidRPr="00972CBB">
        <w:rPr>
          <w:rFonts w:ascii="Arial" w:hAnsi="Arial"/>
          <w:sz w:val="22"/>
          <w:szCs w:val="22"/>
        </w:rPr>
        <w:t xml:space="preserve"> </w:t>
      </w:r>
      <w:r w:rsidR="003238B1">
        <w:rPr>
          <w:rFonts w:ascii="Arial" w:hAnsi="Arial"/>
          <w:sz w:val="22"/>
          <w:szCs w:val="22"/>
        </w:rPr>
        <w:t>However,</w:t>
      </w:r>
      <w:r w:rsidR="003238B1" w:rsidRPr="00972CBB">
        <w:rPr>
          <w:rFonts w:ascii="Arial" w:hAnsi="Arial"/>
          <w:sz w:val="22"/>
          <w:szCs w:val="22"/>
        </w:rPr>
        <w:t xml:space="preserve"> </w:t>
      </w:r>
      <w:r w:rsidR="00A410A4">
        <w:rPr>
          <w:rFonts w:ascii="Arial" w:hAnsi="Arial"/>
          <w:sz w:val="22"/>
          <w:szCs w:val="22"/>
        </w:rPr>
        <w:t xml:space="preserve">trunk neural crest cells are </w:t>
      </w:r>
      <w:r w:rsidR="00423493">
        <w:rPr>
          <w:rFonts w:ascii="Arial" w:hAnsi="Arial"/>
          <w:sz w:val="22"/>
          <w:szCs w:val="22"/>
        </w:rPr>
        <w:t xml:space="preserve">generally </w:t>
      </w:r>
      <w:r w:rsidR="00A410A4">
        <w:rPr>
          <w:rFonts w:ascii="Arial" w:hAnsi="Arial"/>
          <w:sz w:val="22"/>
          <w:szCs w:val="22"/>
        </w:rPr>
        <w:t>regarded as non-skeletogenic</w:t>
      </w:r>
      <w:r w:rsidR="00423493">
        <w:rPr>
          <w:rFonts w:ascii="Arial" w:hAnsi="Arial"/>
          <w:sz w:val="22"/>
          <w:szCs w:val="22"/>
        </w:rPr>
        <w:t xml:space="preserve">, </w:t>
      </w:r>
      <w:r w:rsidR="00917243">
        <w:rPr>
          <w:rFonts w:ascii="Arial" w:hAnsi="Arial"/>
          <w:sz w:val="22"/>
          <w:szCs w:val="22"/>
        </w:rPr>
        <w:t>and so the</w:t>
      </w:r>
      <w:r w:rsidR="00917243" w:rsidRPr="00972CBB">
        <w:rPr>
          <w:rFonts w:ascii="Arial" w:hAnsi="Arial"/>
          <w:sz w:val="22"/>
          <w:szCs w:val="22"/>
        </w:rPr>
        <w:t xml:space="preserve"> embryonic origin </w:t>
      </w:r>
      <w:r w:rsidR="00917243">
        <w:rPr>
          <w:rFonts w:ascii="Arial" w:hAnsi="Arial"/>
          <w:sz w:val="22"/>
          <w:szCs w:val="22"/>
        </w:rPr>
        <w:t xml:space="preserve">of </w:t>
      </w:r>
      <w:r w:rsidR="004110DB">
        <w:rPr>
          <w:rFonts w:ascii="Arial" w:hAnsi="Arial"/>
          <w:sz w:val="22"/>
          <w:szCs w:val="22"/>
        </w:rPr>
        <w:t xml:space="preserve">trunk denticle </w:t>
      </w:r>
      <w:r w:rsidR="00917243">
        <w:rPr>
          <w:rFonts w:ascii="Arial" w:hAnsi="Arial"/>
          <w:sz w:val="22"/>
          <w:szCs w:val="22"/>
        </w:rPr>
        <w:t>odontoblasts remains unresolved</w:t>
      </w:r>
      <w:r w:rsidRPr="00972CBB">
        <w:rPr>
          <w:rFonts w:ascii="Arial" w:hAnsi="Arial"/>
          <w:sz w:val="22"/>
          <w:szCs w:val="22"/>
        </w:rPr>
        <w:t xml:space="preserve">. Here, we use </w:t>
      </w:r>
      <w:r w:rsidR="007B14DD">
        <w:rPr>
          <w:rFonts w:ascii="Arial" w:hAnsi="Arial"/>
          <w:sz w:val="22"/>
          <w:szCs w:val="22"/>
        </w:rPr>
        <w:t xml:space="preserve">expression of the transcription factor </w:t>
      </w:r>
      <w:r w:rsidR="007B14DD" w:rsidRPr="007B14DD">
        <w:rPr>
          <w:rFonts w:ascii="Arial" w:hAnsi="Arial"/>
          <w:i/>
          <w:sz w:val="22"/>
          <w:szCs w:val="22"/>
        </w:rPr>
        <w:t>FoxD3</w:t>
      </w:r>
      <w:r w:rsidRPr="00972CBB">
        <w:rPr>
          <w:rFonts w:ascii="Arial" w:hAnsi="Arial"/>
          <w:sz w:val="22"/>
          <w:szCs w:val="22"/>
        </w:rPr>
        <w:t xml:space="preserve"> to pinpoint the </w:t>
      </w:r>
      <w:r w:rsidR="007B14DD">
        <w:rPr>
          <w:rFonts w:ascii="Arial" w:hAnsi="Arial"/>
          <w:sz w:val="22"/>
          <w:szCs w:val="22"/>
        </w:rPr>
        <w:t xml:space="preserve">specification and </w:t>
      </w:r>
      <w:r w:rsidRPr="00972CBB">
        <w:rPr>
          <w:rFonts w:ascii="Arial" w:hAnsi="Arial"/>
          <w:sz w:val="22"/>
          <w:szCs w:val="22"/>
        </w:rPr>
        <w:t xml:space="preserve">emigration of trunk neural crest cells in embryos of </w:t>
      </w:r>
      <w:r>
        <w:rPr>
          <w:rFonts w:ascii="Arial" w:hAnsi="Arial"/>
          <w:sz w:val="22"/>
          <w:szCs w:val="22"/>
        </w:rPr>
        <w:t xml:space="preserve">a cartilaginous fish, </w:t>
      </w:r>
      <w:r w:rsidRPr="00972CBB">
        <w:rPr>
          <w:rFonts w:ascii="Arial" w:hAnsi="Arial"/>
          <w:sz w:val="22"/>
          <w:szCs w:val="22"/>
        </w:rPr>
        <w:t>the little skate</w:t>
      </w:r>
      <w:r>
        <w:rPr>
          <w:rFonts w:ascii="Arial" w:hAnsi="Arial"/>
          <w:sz w:val="22"/>
          <w:szCs w:val="22"/>
        </w:rPr>
        <w:t xml:space="preserve"> (</w:t>
      </w:r>
      <w:r w:rsidRPr="00972CBB">
        <w:rPr>
          <w:rFonts w:ascii="Arial" w:hAnsi="Arial"/>
          <w:i/>
          <w:sz w:val="22"/>
          <w:szCs w:val="22"/>
        </w:rPr>
        <w:t>Leucoraja erinacea</w:t>
      </w:r>
      <w:r w:rsidRPr="001D3F61">
        <w:rPr>
          <w:rFonts w:ascii="Arial" w:hAnsi="Arial"/>
          <w:sz w:val="22"/>
          <w:szCs w:val="22"/>
        </w:rPr>
        <w:t>)</w:t>
      </w:r>
      <w:r w:rsidR="004110DB">
        <w:rPr>
          <w:rFonts w:ascii="Arial" w:hAnsi="Arial"/>
          <w:sz w:val="22"/>
          <w:szCs w:val="22"/>
        </w:rPr>
        <w:t>.</w:t>
      </w:r>
      <w:r w:rsidRPr="00972CBB">
        <w:rPr>
          <w:rFonts w:ascii="Arial" w:hAnsi="Arial"/>
          <w:sz w:val="22"/>
          <w:szCs w:val="22"/>
        </w:rPr>
        <w:t xml:space="preserve"> </w:t>
      </w:r>
      <w:r w:rsidR="004110DB">
        <w:rPr>
          <w:rFonts w:ascii="Arial" w:hAnsi="Arial"/>
          <w:sz w:val="22"/>
          <w:szCs w:val="22"/>
        </w:rPr>
        <w:t>Using</w:t>
      </w:r>
      <w:r w:rsidRPr="00972CBB">
        <w:rPr>
          <w:rFonts w:ascii="Arial" w:hAnsi="Arial"/>
          <w:sz w:val="22"/>
          <w:szCs w:val="22"/>
        </w:rPr>
        <w:t xml:space="preserve"> cell lineage tracing</w:t>
      </w:r>
      <w:r w:rsidR="004110DB">
        <w:rPr>
          <w:rFonts w:ascii="Arial" w:hAnsi="Arial"/>
          <w:sz w:val="22"/>
          <w:szCs w:val="22"/>
        </w:rPr>
        <w:t>, we further</w:t>
      </w:r>
      <w:r w:rsidRPr="00972CBB">
        <w:rPr>
          <w:rFonts w:ascii="Arial" w:hAnsi="Arial"/>
          <w:sz w:val="22"/>
          <w:szCs w:val="22"/>
        </w:rPr>
        <w:t xml:space="preserve"> demonstrate that trunk neural crest cells do, in fact, give rise to odontoblasts of </w:t>
      </w:r>
      <w:r>
        <w:rPr>
          <w:rFonts w:ascii="Arial" w:hAnsi="Arial"/>
          <w:sz w:val="22"/>
          <w:szCs w:val="22"/>
        </w:rPr>
        <w:t xml:space="preserve">trunk </w:t>
      </w:r>
      <w:r w:rsidR="00A24E8E">
        <w:rPr>
          <w:rFonts w:ascii="Arial" w:hAnsi="Arial"/>
          <w:sz w:val="22"/>
          <w:szCs w:val="22"/>
        </w:rPr>
        <w:t xml:space="preserve">dermal </w:t>
      </w:r>
      <w:r w:rsidRPr="00972CBB">
        <w:rPr>
          <w:rFonts w:ascii="Arial" w:hAnsi="Arial"/>
          <w:sz w:val="22"/>
          <w:szCs w:val="22"/>
        </w:rPr>
        <w:t xml:space="preserve">denticles. These findings </w:t>
      </w:r>
      <w:r>
        <w:rPr>
          <w:rFonts w:ascii="Arial" w:hAnsi="Arial"/>
          <w:sz w:val="22"/>
          <w:szCs w:val="22"/>
        </w:rPr>
        <w:t xml:space="preserve">expand the repertoire of vertebrate trunk neural crest cell fates during normal development, </w:t>
      </w:r>
      <w:r w:rsidR="00917243">
        <w:rPr>
          <w:rFonts w:ascii="Arial" w:hAnsi="Arial"/>
          <w:sz w:val="22"/>
          <w:szCs w:val="22"/>
        </w:rPr>
        <w:t xml:space="preserve">highlight the likely primitive skeletogenic potential of this cell population, </w:t>
      </w:r>
      <w:r>
        <w:rPr>
          <w:rFonts w:ascii="Arial" w:hAnsi="Arial"/>
          <w:sz w:val="22"/>
          <w:szCs w:val="22"/>
        </w:rPr>
        <w:t xml:space="preserve">and point to a neural crest origin of dentine throughout the </w:t>
      </w:r>
      <w:r w:rsidR="00917243">
        <w:rPr>
          <w:rFonts w:ascii="Arial" w:hAnsi="Arial"/>
          <w:sz w:val="22"/>
          <w:szCs w:val="22"/>
        </w:rPr>
        <w:t>ancestral</w:t>
      </w:r>
      <w:r>
        <w:rPr>
          <w:rFonts w:ascii="Arial" w:hAnsi="Arial"/>
          <w:sz w:val="22"/>
          <w:szCs w:val="22"/>
        </w:rPr>
        <w:t xml:space="preserve"> vertebrate dermal skeleton</w:t>
      </w:r>
      <w:r w:rsidRPr="00972CBB">
        <w:rPr>
          <w:rFonts w:ascii="Arial" w:hAnsi="Arial"/>
          <w:sz w:val="22"/>
          <w:szCs w:val="22"/>
        </w:rPr>
        <w:t>.</w:t>
      </w:r>
      <w:bookmarkEnd w:id="4"/>
      <w:bookmarkEnd w:id="5"/>
      <w:bookmarkEnd w:id="6"/>
    </w:p>
    <w:p w14:paraId="569F7496" w14:textId="77777777" w:rsidR="009D2375" w:rsidRDefault="009D2375" w:rsidP="009D2375">
      <w:pPr>
        <w:spacing w:line="480" w:lineRule="auto"/>
        <w:rPr>
          <w:rFonts w:ascii="Arial" w:eastAsia="Times New Roman" w:hAnsi="Arial" w:cs="Arial"/>
          <w:sz w:val="24"/>
          <w:szCs w:val="24"/>
        </w:rPr>
      </w:pPr>
    </w:p>
    <w:p w14:paraId="3E489135" w14:textId="51A34EC6" w:rsidR="009D2375" w:rsidRPr="00975B19" w:rsidRDefault="009D2375" w:rsidP="009D2375">
      <w:pPr>
        <w:spacing w:line="480" w:lineRule="auto"/>
        <w:rPr>
          <w:rFonts w:ascii="Arial" w:hAnsi="Arial" w:cs="Arial"/>
          <w:i/>
          <w:sz w:val="22"/>
          <w:szCs w:val="22"/>
        </w:rPr>
      </w:pPr>
      <w:r w:rsidRPr="00EC11BE">
        <w:rPr>
          <w:rFonts w:ascii="Arial" w:hAnsi="Arial" w:cs="Arial"/>
          <w:b/>
          <w:sz w:val="22"/>
          <w:szCs w:val="22"/>
        </w:rPr>
        <w:t>Significance statement:</w:t>
      </w:r>
      <w:r>
        <w:rPr>
          <w:rFonts w:ascii="Arial" w:hAnsi="Arial" w:cs="Arial"/>
          <w:sz w:val="22"/>
          <w:szCs w:val="22"/>
        </w:rPr>
        <w:t xml:space="preserve"> </w:t>
      </w:r>
      <w:bookmarkStart w:id="7" w:name="OLE_LINK9"/>
      <w:bookmarkStart w:id="8" w:name="OLE_LINK10"/>
      <w:bookmarkStart w:id="9" w:name="OLE_LINK4"/>
      <w:r w:rsidRPr="00975B19">
        <w:rPr>
          <w:rFonts w:ascii="Arial" w:hAnsi="Arial" w:cs="Arial"/>
          <w:sz w:val="22"/>
          <w:szCs w:val="22"/>
        </w:rPr>
        <w:t>The earliest mineralized skeleton of vertebr</w:t>
      </w:r>
      <w:r>
        <w:rPr>
          <w:rFonts w:ascii="Arial" w:hAnsi="Arial" w:cs="Arial"/>
          <w:sz w:val="22"/>
          <w:szCs w:val="22"/>
        </w:rPr>
        <w:t xml:space="preserve">ates was the dermal skeleton: </w:t>
      </w:r>
      <w:r w:rsidRPr="00975B19">
        <w:rPr>
          <w:rFonts w:ascii="Arial" w:hAnsi="Arial" w:cs="Arial"/>
          <w:sz w:val="22"/>
          <w:szCs w:val="22"/>
        </w:rPr>
        <w:t xml:space="preserve">superficial armour of tooth-like skeletal units </w:t>
      </w:r>
      <w:r w:rsidR="008B385F">
        <w:rPr>
          <w:rFonts w:ascii="Arial" w:hAnsi="Arial" w:cs="Arial"/>
          <w:sz w:val="22"/>
          <w:szCs w:val="22"/>
        </w:rPr>
        <w:t>composed of dentine</w:t>
      </w:r>
      <w:r>
        <w:rPr>
          <w:rFonts w:ascii="Arial" w:hAnsi="Arial" w:cs="Arial"/>
          <w:sz w:val="22"/>
          <w:szCs w:val="22"/>
        </w:rPr>
        <w:t xml:space="preserve"> and basal bone of attachment</w:t>
      </w:r>
      <w:r w:rsidRPr="00975B19">
        <w:rPr>
          <w:rFonts w:ascii="Arial" w:hAnsi="Arial" w:cs="Arial"/>
          <w:sz w:val="22"/>
          <w:szCs w:val="22"/>
        </w:rPr>
        <w:t xml:space="preserve">. Remnants of this dentinous </w:t>
      </w:r>
      <w:r>
        <w:rPr>
          <w:rFonts w:ascii="Arial" w:hAnsi="Arial" w:cs="Arial"/>
          <w:sz w:val="22"/>
          <w:szCs w:val="22"/>
        </w:rPr>
        <w:t>armour</w:t>
      </w:r>
      <w:r w:rsidRPr="00975B19">
        <w:rPr>
          <w:rFonts w:ascii="Arial" w:hAnsi="Arial" w:cs="Arial"/>
          <w:sz w:val="22"/>
          <w:szCs w:val="22"/>
        </w:rPr>
        <w:t xml:space="preserve"> have been </w:t>
      </w:r>
      <w:r w:rsidR="008B385F">
        <w:rPr>
          <w:rFonts w:ascii="Arial" w:hAnsi="Arial" w:cs="Arial"/>
          <w:sz w:val="22"/>
          <w:szCs w:val="22"/>
        </w:rPr>
        <w:t>retained as teeth in the head of</w:t>
      </w:r>
      <w:r w:rsidRPr="00975B19">
        <w:rPr>
          <w:rFonts w:ascii="Arial" w:hAnsi="Arial" w:cs="Arial"/>
          <w:sz w:val="22"/>
          <w:szCs w:val="22"/>
        </w:rPr>
        <w:t xml:space="preserve"> all jawed vertebrates, and as dermal denticles in the skin of cartilaginous fishes</w:t>
      </w:r>
      <w:r>
        <w:rPr>
          <w:rFonts w:ascii="Arial" w:hAnsi="Arial" w:cs="Arial"/>
          <w:sz w:val="22"/>
          <w:szCs w:val="22"/>
        </w:rPr>
        <w:t xml:space="preserve"> (sharks and skates)</w:t>
      </w:r>
      <w:r w:rsidRPr="00975B19">
        <w:rPr>
          <w:rFonts w:ascii="Arial" w:hAnsi="Arial" w:cs="Arial"/>
          <w:sz w:val="22"/>
          <w:szCs w:val="22"/>
        </w:rPr>
        <w:t xml:space="preserve">. </w:t>
      </w:r>
      <w:r>
        <w:rPr>
          <w:rFonts w:ascii="Arial" w:hAnsi="Arial" w:cs="Arial"/>
          <w:sz w:val="22"/>
          <w:szCs w:val="22"/>
        </w:rPr>
        <w:t>Cranial neural crest cells (NCCs) give rise to d</w:t>
      </w:r>
      <w:r w:rsidRPr="00975B19">
        <w:rPr>
          <w:rFonts w:ascii="Arial" w:hAnsi="Arial" w:cs="Arial"/>
          <w:sz w:val="22"/>
          <w:szCs w:val="22"/>
        </w:rPr>
        <w:t>entine-secreting odontoblasts of teeth</w:t>
      </w:r>
      <w:r w:rsidR="00A24E8E">
        <w:rPr>
          <w:rFonts w:ascii="Arial" w:hAnsi="Arial" w:cs="Arial"/>
          <w:sz w:val="22"/>
          <w:szCs w:val="22"/>
        </w:rPr>
        <w:t xml:space="preserve">. However, trunk NCCs are </w:t>
      </w:r>
      <w:r>
        <w:rPr>
          <w:rFonts w:ascii="Arial" w:hAnsi="Arial" w:cs="Arial"/>
          <w:sz w:val="22"/>
          <w:szCs w:val="22"/>
        </w:rPr>
        <w:t>regarded as non-skeletogenic, raising questions about the embryonic origin of post-cranial denticles in cartilaginous fishes. Here</w:t>
      </w:r>
      <w:r w:rsidRPr="00975B19">
        <w:rPr>
          <w:rFonts w:ascii="Arial" w:hAnsi="Arial" w:cs="Arial"/>
          <w:sz w:val="22"/>
          <w:szCs w:val="22"/>
        </w:rPr>
        <w:t xml:space="preserve">, we show that trunk </w:t>
      </w:r>
      <w:r>
        <w:rPr>
          <w:rFonts w:ascii="Arial" w:hAnsi="Arial" w:cs="Arial"/>
          <w:sz w:val="22"/>
          <w:szCs w:val="22"/>
        </w:rPr>
        <w:t>NCCs</w:t>
      </w:r>
      <w:r w:rsidRPr="00975B19">
        <w:rPr>
          <w:rFonts w:ascii="Arial" w:hAnsi="Arial" w:cs="Arial"/>
          <w:sz w:val="22"/>
          <w:szCs w:val="22"/>
        </w:rPr>
        <w:t xml:space="preserve"> give rise to trunk denticle</w:t>
      </w:r>
      <w:r>
        <w:rPr>
          <w:rFonts w:ascii="Arial" w:hAnsi="Arial" w:cs="Arial"/>
          <w:sz w:val="22"/>
          <w:szCs w:val="22"/>
        </w:rPr>
        <w:t xml:space="preserve"> odontoblast</w:t>
      </w:r>
      <w:r w:rsidRPr="00975B19">
        <w:rPr>
          <w:rFonts w:ascii="Arial" w:hAnsi="Arial" w:cs="Arial"/>
          <w:sz w:val="22"/>
          <w:szCs w:val="22"/>
        </w:rPr>
        <w:t>s</w:t>
      </w:r>
      <w:r>
        <w:rPr>
          <w:rFonts w:ascii="Arial" w:hAnsi="Arial" w:cs="Arial"/>
          <w:sz w:val="22"/>
          <w:szCs w:val="22"/>
        </w:rPr>
        <w:t xml:space="preserve"> in the skate, </w:t>
      </w:r>
      <w:r w:rsidRPr="00754011">
        <w:rPr>
          <w:rFonts w:ascii="Arial" w:hAnsi="Arial" w:cs="Arial"/>
          <w:i/>
          <w:sz w:val="22"/>
          <w:szCs w:val="22"/>
        </w:rPr>
        <w:t>Leucoraja erinacea</w:t>
      </w:r>
      <w:r>
        <w:rPr>
          <w:rFonts w:ascii="Arial" w:hAnsi="Arial" w:cs="Arial"/>
          <w:sz w:val="22"/>
          <w:szCs w:val="22"/>
        </w:rPr>
        <w:t xml:space="preserve">. This finding </w:t>
      </w:r>
      <w:r w:rsidRPr="00975B19">
        <w:rPr>
          <w:rFonts w:ascii="Arial" w:hAnsi="Arial" w:cs="Arial"/>
          <w:sz w:val="22"/>
          <w:szCs w:val="22"/>
        </w:rPr>
        <w:t>expand</w:t>
      </w:r>
      <w:r>
        <w:rPr>
          <w:rFonts w:ascii="Arial" w:hAnsi="Arial" w:cs="Arial"/>
          <w:sz w:val="22"/>
          <w:szCs w:val="22"/>
        </w:rPr>
        <w:t>s</w:t>
      </w:r>
      <w:r w:rsidRPr="00975B19">
        <w:rPr>
          <w:rFonts w:ascii="Arial" w:hAnsi="Arial" w:cs="Arial"/>
          <w:sz w:val="22"/>
          <w:szCs w:val="22"/>
        </w:rPr>
        <w:t xml:space="preserve"> the repertoire of trunk </w:t>
      </w:r>
      <w:r>
        <w:rPr>
          <w:rFonts w:ascii="Arial" w:hAnsi="Arial" w:cs="Arial"/>
          <w:sz w:val="22"/>
          <w:szCs w:val="22"/>
        </w:rPr>
        <w:t>NCC</w:t>
      </w:r>
      <w:r w:rsidR="00A410A4">
        <w:rPr>
          <w:rFonts w:ascii="Arial" w:hAnsi="Arial" w:cs="Arial"/>
          <w:sz w:val="22"/>
          <w:szCs w:val="22"/>
        </w:rPr>
        <w:t xml:space="preserve"> fates, </w:t>
      </w:r>
      <w:r>
        <w:rPr>
          <w:rFonts w:ascii="Arial" w:hAnsi="Arial" w:cs="Arial"/>
          <w:sz w:val="22"/>
          <w:szCs w:val="22"/>
        </w:rPr>
        <w:t>highlight</w:t>
      </w:r>
      <w:r w:rsidR="00A410A4">
        <w:rPr>
          <w:rFonts w:ascii="Arial" w:hAnsi="Arial" w:cs="Arial"/>
          <w:sz w:val="22"/>
          <w:szCs w:val="22"/>
        </w:rPr>
        <w:t>ing</w:t>
      </w:r>
      <w:r w:rsidRPr="00975B19">
        <w:rPr>
          <w:rFonts w:ascii="Arial" w:hAnsi="Arial" w:cs="Arial"/>
          <w:sz w:val="22"/>
          <w:szCs w:val="22"/>
        </w:rPr>
        <w:t xml:space="preserve"> the primitive skeletogenic potential of this cell population.</w:t>
      </w:r>
      <w:bookmarkEnd w:id="7"/>
      <w:bookmarkEnd w:id="8"/>
      <w:bookmarkEnd w:id="9"/>
    </w:p>
    <w:p w14:paraId="00F77B9E" w14:textId="77777777" w:rsidR="009D2375" w:rsidRDefault="009D2375" w:rsidP="009D2375">
      <w:pPr>
        <w:spacing w:line="480" w:lineRule="auto"/>
        <w:rPr>
          <w:rFonts w:ascii="Arial" w:eastAsia="Times New Roman" w:hAnsi="Arial" w:cs="Arial"/>
          <w:sz w:val="24"/>
          <w:szCs w:val="24"/>
        </w:rPr>
      </w:pPr>
    </w:p>
    <w:p w14:paraId="7B3E7DEC" w14:textId="77777777" w:rsidR="00CE3EF9" w:rsidRPr="00CE3EF9" w:rsidRDefault="00CE3EF9" w:rsidP="00CE3EF9">
      <w:pPr>
        <w:rPr>
          <w:rFonts w:ascii="Times" w:eastAsia="Times New Roman" w:hAnsi="Times"/>
          <w:lang w:val="en-GB"/>
        </w:rPr>
      </w:pPr>
      <w:r w:rsidRPr="00CE3EF9">
        <w:rPr>
          <w:rFonts w:ascii="-webkit-standard" w:eastAsia="Times New Roman" w:hAnsi="-webkit-standard"/>
          <w:b/>
          <w:bCs/>
          <w:color w:val="000000"/>
          <w:lang w:val="en-GB"/>
        </w:rPr>
        <w:t>\body</w:t>
      </w:r>
    </w:p>
    <w:p w14:paraId="67A01919" w14:textId="77777777" w:rsidR="009D2375" w:rsidRDefault="009D2375" w:rsidP="009D2375">
      <w:pPr>
        <w:spacing w:line="480" w:lineRule="auto"/>
        <w:rPr>
          <w:rFonts w:ascii="Arial" w:hAnsi="Arial" w:cs="Arial"/>
          <w:b/>
          <w:sz w:val="24"/>
          <w:szCs w:val="24"/>
        </w:rPr>
      </w:pPr>
      <w:r>
        <w:rPr>
          <w:rFonts w:ascii="Arial" w:hAnsi="Arial" w:cs="Arial"/>
          <w:b/>
          <w:sz w:val="24"/>
          <w:szCs w:val="24"/>
        </w:rPr>
        <w:t>Introduction</w:t>
      </w:r>
    </w:p>
    <w:p w14:paraId="03EFC8C9" w14:textId="62AAAD66" w:rsidR="009D2375" w:rsidRDefault="009D2375" w:rsidP="009D2375">
      <w:pPr>
        <w:spacing w:line="480" w:lineRule="auto"/>
        <w:rPr>
          <w:rFonts w:ascii="Arial" w:hAnsi="Arial"/>
          <w:sz w:val="22"/>
          <w:szCs w:val="22"/>
        </w:rPr>
      </w:pPr>
      <w:r>
        <w:rPr>
          <w:rFonts w:ascii="Arial" w:hAnsi="Arial"/>
          <w:sz w:val="22"/>
          <w:szCs w:val="22"/>
        </w:rPr>
        <w:t>Jawed vertebrates (gnathostomes) primitively possessed an extensive postcranial dermal skeleton, consisting of both a basal osteogenic component (composed of acellular bone and/or lamellar bone-like tissues) and a superficial odontogenic component (composed of dentine overlain by enamel or enameloid) (1). Elaboration of this dermal skeleton is closely tied to the diversification of gnathostomes, but the developmental and evolutionary origins of this skeletal system remain unresolved. A postcranial dermal skeleton is present in several extant gnathostome lineages – e.g. in the form of scales, denticles or scutes of fishes (2) – though these elements exhibit considerable histological variation, and are often much-reduced relative to the dermal armour of stem-gnathostomes. For example, the vast majority of teleost fishes possess lightly mineralized bony scales that lack typical dentine or enamel, and that likely derive from the osteogenic component of the primitive gnathostome dermal skeleton. Conversely, cartilaginous fishes (sharks, skates and rays) possess well-mineralized dermal denticles (Fig</w:t>
      </w:r>
      <w:r w:rsidR="00025C3A">
        <w:rPr>
          <w:rFonts w:ascii="Arial" w:hAnsi="Arial"/>
          <w:sz w:val="22"/>
          <w:szCs w:val="22"/>
        </w:rPr>
        <w:t>.</w:t>
      </w:r>
      <w:r>
        <w:rPr>
          <w:rFonts w:ascii="Arial" w:hAnsi="Arial"/>
          <w:sz w:val="22"/>
          <w:szCs w:val="22"/>
        </w:rPr>
        <w:t xml:space="preserve"> 1A-D) that are composed of typical dentine and enameloid, but that lack basal bone of attachment (3). </w:t>
      </w:r>
    </w:p>
    <w:p w14:paraId="20F68A02" w14:textId="77777777" w:rsidR="009D2375" w:rsidRDefault="009D2375" w:rsidP="009D2375">
      <w:pPr>
        <w:spacing w:line="480" w:lineRule="auto"/>
        <w:rPr>
          <w:rFonts w:ascii="Arial" w:hAnsi="Arial"/>
          <w:sz w:val="22"/>
          <w:szCs w:val="22"/>
        </w:rPr>
      </w:pPr>
    </w:p>
    <w:p w14:paraId="2D19310A" w14:textId="089D1B17" w:rsidR="009D2375" w:rsidRDefault="009D2375" w:rsidP="009D2375">
      <w:pPr>
        <w:spacing w:line="480" w:lineRule="auto"/>
        <w:rPr>
          <w:rFonts w:ascii="Arial" w:hAnsi="Arial"/>
          <w:sz w:val="22"/>
          <w:szCs w:val="22"/>
        </w:rPr>
      </w:pPr>
      <w:r>
        <w:rPr>
          <w:rFonts w:ascii="Arial" w:hAnsi="Arial"/>
          <w:sz w:val="22"/>
          <w:szCs w:val="22"/>
        </w:rPr>
        <w:t>Bone and dentine are both mesenchymal in origin, and are secreted by osteoblasts and odontoblasts, respectively,</w:t>
      </w:r>
      <w:r w:rsidRPr="008A184E">
        <w:rPr>
          <w:rFonts w:ascii="Arial" w:hAnsi="Arial"/>
          <w:sz w:val="22"/>
          <w:szCs w:val="22"/>
        </w:rPr>
        <w:t xml:space="preserve"> </w:t>
      </w:r>
      <w:r>
        <w:rPr>
          <w:rFonts w:ascii="Arial" w:hAnsi="Arial"/>
          <w:sz w:val="22"/>
          <w:szCs w:val="22"/>
        </w:rPr>
        <w:t>while enamel matrix is secreted by epithelial ameloblasts (with “enameloid” resulting from the mineralization of mixed dentine and enamel matrices – 4). Based on comparison with the cranial dermal skeleton, in which much of the dermal bone (i.e. of the skull vault) and all dentine (i.e. of oral teeth) is neural crest-derived (5-7)</w:t>
      </w:r>
      <w:r w:rsidRPr="00657A7E">
        <w:rPr>
          <w:rFonts w:ascii="Arial" w:hAnsi="Arial"/>
          <w:sz w:val="22"/>
          <w:szCs w:val="22"/>
        </w:rPr>
        <w:t>,</w:t>
      </w:r>
      <w:r>
        <w:rPr>
          <w:rFonts w:ascii="Arial" w:hAnsi="Arial"/>
          <w:sz w:val="22"/>
          <w:szCs w:val="22"/>
        </w:rPr>
        <w:t xml:space="preserve"> it has long been assumed that these tissues share a similar neural crest origin in the trunk (8,9). However, recent fate mapping studies in teleosts have called this assumption into question: cell lineage tracing experiments in zebrafish (10,11) and medaka (12)</w:t>
      </w:r>
      <w:r w:rsidRPr="009D2375">
        <w:rPr>
          <w:rFonts w:ascii="Arial" w:hAnsi="Arial"/>
          <w:sz w:val="22"/>
          <w:szCs w:val="22"/>
        </w:rPr>
        <w:t xml:space="preserve"> </w:t>
      </w:r>
      <w:r>
        <w:rPr>
          <w:rFonts w:ascii="Arial" w:hAnsi="Arial"/>
          <w:sz w:val="22"/>
          <w:szCs w:val="22"/>
        </w:rPr>
        <w:t xml:space="preserve">have demonstrated a paraxial mesodermal origin of scale-producing osteoblasts, leading to suggestions that trunk neural crest cells lack skeletogenic potential in fishes (10,12,13). However, the embryonic origin of the dentinous component of the postcranial dermal skeleton remains unresolved. While it has been suggested that teleost scales are odontogenic in nature (14,15), they do not exhibit key histological features of dentine (e.g. dentine tubules), and their mode of development and growth is more similar to that of acellular bone (16,17). We therefore sought to test the odontogenic potential of trunk neural crest cells in a taxon that has retained typical dentine in their postcranial dermal skeleton – a cartilaginous fish, the little skate, </w:t>
      </w:r>
      <w:r w:rsidRPr="00214C73">
        <w:rPr>
          <w:rFonts w:ascii="Arial" w:hAnsi="Arial"/>
          <w:i/>
          <w:sz w:val="22"/>
          <w:szCs w:val="22"/>
        </w:rPr>
        <w:t>Leucoraja erinacea</w:t>
      </w:r>
      <w:r>
        <w:rPr>
          <w:rFonts w:ascii="Arial" w:hAnsi="Arial"/>
          <w:sz w:val="22"/>
          <w:szCs w:val="22"/>
        </w:rPr>
        <w:t xml:space="preserve">. </w:t>
      </w:r>
    </w:p>
    <w:p w14:paraId="3A7B1CF5" w14:textId="77777777" w:rsidR="009D2375" w:rsidRDefault="009D2375" w:rsidP="009D2375">
      <w:pPr>
        <w:spacing w:line="480" w:lineRule="auto"/>
        <w:rPr>
          <w:rFonts w:ascii="Arial" w:hAnsi="Arial"/>
          <w:sz w:val="22"/>
          <w:szCs w:val="22"/>
        </w:rPr>
      </w:pPr>
    </w:p>
    <w:p w14:paraId="052E8EA0" w14:textId="48CB14B2" w:rsidR="00025C3A" w:rsidRPr="007B14DD" w:rsidRDefault="009D2375" w:rsidP="009D2375">
      <w:pPr>
        <w:spacing w:line="480" w:lineRule="auto"/>
        <w:rPr>
          <w:rFonts w:ascii="Arial" w:hAnsi="Arial"/>
          <w:b/>
          <w:sz w:val="24"/>
          <w:szCs w:val="24"/>
        </w:rPr>
      </w:pPr>
      <w:r w:rsidRPr="008A184E">
        <w:rPr>
          <w:rFonts w:ascii="Arial" w:hAnsi="Arial"/>
          <w:b/>
          <w:sz w:val="24"/>
          <w:szCs w:val="24"/>
        </w:rPr>
        <w:t>Results</w:t>
      </w:r>
    </w:p>
    <w:p w14:paraId="66223DE7" w14:textId="77777777" w:rsidR="009D2375" w:rsidRDefault="009D2375" w:rsidP="009D2375">
      <w:pPr>
        <w:spacing w:line="480" w:lineRule="auto"/>
        <w:rPr>
          <w:rFonts w:ascii="Arial" w:hAnsi="Arial"/>
          <w:sz w:val="22"/>
          <w:szCs w:val="22"/>
        </w:rPr>
      </w:pPr>
      <w:r>
        <w:rPr>
          <w:rFonts w:ascii="Arial" w:hAnsi="Arial"/>
          <w:sz w:val="22"/>
          <w:szCs w:val="22"/>
        </w:rPr>
        <w:t>The neural crest is a multipotent cell population that undergoes epithelial-to-mesenchymal transition from the developing central nervous system of vertebrate embryos, and that migrates extensively to give rise to a diversity of skeletal and non-skeletal cell types (18). Histological studies of shark (</w:t>
      </w:r>
      <w:r w:rsidRPr="00C8565C">
        <w:rPr>
          <w:rFonts w:ascii="Arial" w:hAnsi="Arial"/>
          <w:i/>
          <w:sz w:val="22"/>
          <w:szCs w:val="22"/>
        </w:rPr>
        <w:t>Scyliorhinus torazame</w:t>
      </w:r>
      <w:r>
        <w:rPr>
          <w:rFonts w:ascii="Arial" w:hAnsi="Arial"/>
          <w:sz w:val="22"/>
          <w:szCs w:val="22"/>
        </w:rPr>
        <w:t xml:space="preserve">) embryos have revealed that neural crest cells begin to emigrate from the cranial neural tube at developmental stage (S)18, and from the trunk neural tube at approximately stage S19 (19, with staging according to 20). To verify the timing of trunk neural crest cell emigration in skate embryos, we conducted a series of mRNA </w:t>
      </w:r>
      <w:r w:rsidRPr="002A5DA1">
        <w:rPr>
          <w:rFonts w:ascii="Arial" w:hAnsi="Arial"/>
          <w:i/>
          <w:sz w:val="22"/>
          <w:szCs w:val="22"/>
        </w:rPr>
        <w:t>in situ</w:t>
      </w:r>
      <w:r>
        <w:rPr>
          <w:rFonts w:ascii="Arial" w:hAnsi="Arial"/>
          <w:sz w:val="22"/>
          <w:szCs w:val="22"/>
        </w:rPr>
        <w:t xml:space="preserve"> hybridization experiments to characterize expression of the transcription factor </w:t>
      </w:r>
      <w:r w:rsidRPr="002A5DA1">
        <w:rPr>
          <w:rFonts w:ascii="Arial" w:hAnsi="Arial"/>
          <w:i/>
          <w:sz w:val="22"/>
          <w:szCs w:val="22"/>
        </w:rPr>
        <w:t>FoxD3</w:t>
      </w:r>
      <w:r>
        <w:rPr>
          <w:rFonts w:ascii="Arial" w:hAnsi="Arial"/>
          <w:sz w:val="22"/>
          <w:szCs w:val="22"/>
        </w:rPr>
        <w:t xml:space="preserve"> – a neural crest specifier that is expressed in nascent and early migratory neural crest cells (21). At S18 (Fig</w:t>
      </w:r>
      <w:r w:rsidR="00025C3A">
        <w:rPr>
          <w:rFonts w:ascii="Arial" w:hAnsi="Arial"/>
          <w:sz w:val="22"/>
          <w:szCs w:val="22"/>
        </w:rPr>
        <w:t>.</w:t>
      </w:r>
      <w:r>
        <w:rPr>
          <w:rFonts w:ascii="Arial" w:hAnsi="Arial"/>
          <w:sz w:val="22"/>
          <w:szCs w:val="22"/>
        </w:rPr>
        <w:t xml:space="preserve"> 2A), we observed </w:t>
      </w:r>
      <w:r w:rsidRPr="00A42358">
        <w:rPr>
          <w:rFonts w:ascii="Arial" w:hAnsi="Arial"/>
          <w:i/>
          <w:sz w:val="22"/>
          <w:szCs w:val="22"/>
        </w:rPr>
        <w:t>FoxD3</w:t>
      </w:r>
      <w:r>
        <w:rPr>
          <w:rFonts w:ascii="Arial" w:hAnsi="Arial"/>
          <w:sz w:val="22"/>
          <w:szCs w:val="22"/>
        </w:rPr>
        <w:t xml:space="preserve">-expressing cells (i.e. pre-migratory neural crest cells) in the dorsal trunk neural tube. We observed that, as in the shark, trunk neural crest cells begin emigrating in skate embryos at S19, based on the appearance </w:t>
      </w:r>
      <w:r w:rsidRPr="00333A02">
        <w:rPr>
          <w:rFonts w:ascii="Arial" w:hAnsi="Arial"/>
          <w:i/>
          <w:sz w:val="22"/>
          <w:szCs w:val="22"/>
        </w:rPr>
        <w:t>FoxD3</w:t>
      </w:r>
      <w:r>
        <w:rPr>
          <w:rFonts w:ascii="Arial" w:hAnsi="Arial"/>
          <w:sz w:val="22"/>
          <w:szCs w:val="22"/>
        </w:rPr>
        <w:t>-expressing cells undergoing epithelial-to-mesenchymal</w:t>
      </w:r>
      <w:r w:rsidRPr="009D2375">
        <w:rPr>
          <w:rFonts w:ascii="Arial" w:hAnsi="Arial"/>
          <w:sz w:val="22"/>
          <w:szCs w:val="22"/>
        </w:rPr>
        <w:t xml:space="preserve"> </w:t>
      </w:r>
      <w:r>
        <w:rPr>
          <w:rFonts w:ascii="Arial" w:hAnsi="Arial"/>
          <w:sz w:val="22"/>
          <w:szCs w:val="22"/>
        </w:rPr>
        <w:t>transition from the dorsal trunk neural tube (Fig</w:t>
      </w:r>
      <w:r w:rsidR="00025C3A">
        <w:rPr>
          <w:rFonts w:ascii="Arial" w:hAnsi="Arial"/>
          <w:sz w:val="22"/>
          <w:szCs w:val="22"/>
        </w:rPr>
        <w:t>.</w:t>
      </w:r>
      <w:r>
        <w:rPr>
          <w:rFonts w:ascii="Arial" w:hAnsi="Arial"/>
          <w:sz w:val="22"/>
          <w:szCs w:val="22"/>
        </w:rPr>
        <w:t xml:space="preserve"> 2B). This migration continues through S22 (Fig</w:t>
      </w:r>
      <w:r w:rsidR="00025C3A">
        <w:rPr>
          <w:rFonts w:ascii="Arial" w:hAnsi="Arial"/>
          <w:sz w:val="22"/>
          <w:szCs w:val="22"/>
        </w:rPr>
        <w:t>.</w:t>
      </w:r>
      <w:r>
        <w:rPr>
          <w:rFonts w:ascii="Arial" w:hAnsi="Arial"/>
          <w:sz w:val="22"/>
          <w:szCs w:val="22"/>
        </w:rPr>
        <w:t xml:space="preserve"> 2C), at which point we also begin to observe rostral differentiation of trunk neural crest derivatives (e.g. dorsal root ganglia).</w:t>
      </w:r>
    </w:p>
    <w:p w14:paraId="4AADC672" w14:textId="77777777" w:rsidR="009D2375" w:rsidRDefault="009D2375" w:rsidP="009D2375">
      <w:pPr>
        <w:spacing w:line="480" w:lineRule="auto"/>
        <w:rPr>
          <w:rFonts w:ascii="Arial" w:hAnsi="Arial"/>
          <w:sz w:val="22"/>
          <w:szCs w:val="22"/>
        </w:rPr>
      </w:pPr>
    </w:p>
    <w:p w14:paraId="07A2E31A" w14:textId="2855FC0F" w:rsidR="009D2375" w:rsidRDefault="009D2375" w:rsidP="009D2375">
      <w:pPr>
        <w:spacing w:line="480" w:lineRule="auto"/>
        <w:rPr>
          <w:rFonts w:ascii="Arial" w:hAnsi="Arial"/>
          <w:sz w:val="22"/>
          <w:szCs w:val="22"/>
        </w:rPr>
      </w:pPr>
      <w:r>
        <w:rPr>
          <w:rFonts w:ascii="Arial" w:hAnsi="Arial"/>
          <w:sz w:val="22"/>
          <w:szCs w:val="22"/>
        </w:rPr>
        <w:t>To label premigratory trunk neural crest cells in skate embryos, we microinjected the lipophilic dye CM-DiI into the lumen of the trunk neural tube at S18 (Fig</w:t>
      </w:r>
      <w:r w:rsidR="00025C3A">
        <w:rPr>
          <w:rFonts w:ascii="Arial" w:hAnsi="Arial"/>
          <w:sz w:val="22"/>
          <w:szCs w:val="22"/>
        </w:rPr>
        <w:t>.</w:t>
      </w:r>
      <w:r>
        <w:rPr>
          <w:rFonts w:ascii="Arial" w:hAnsi="Arial"/>
          <w:sz w:val="22"/>
          <w:szCs w:val="22"/>
        </w:rPr>
        <w:t xml:space="preserve"> 3A). This strategy ensures focal labeling of the neural tube (including premigratory neural crest cells), and has been used extensively in other systems to test neural crest cell fates (22-26). Five days post-injection, labeled neural crest cells could be observed emigrating from the trunk neural tube of CM-DiI-injected skate embryos (Fig</w:t>
      </w:r>
      <w:r w:rsidR="00025C3A">
        <w:rPr>
          <w:rFonts w:ascii="Arial" w:hAnsi="Arial"/>
          <w:sz w:val="22"/>
          <w:szCs w:val="22"/>
        </w:rPr>
        <w:t>.</w:t>
      </w:r>
      <w:r>
        <w:rPr>
          <w:rFonts w:ascii="Arial" w:hAnsi="Arial"/>
          <w:sz w:val="22"/>
          <w:szCs w:val="22"/>
        </w:rPr>
        <w:t xml:space="preserve"> 3B). Embryos with CM-DiI-labeled neural tubes were left to develop for 4-5 months (to S33, when dermal denticles have differentiated within the trunk), at which point, histological examination revealed CM-DiI-labeled cells in expected trunk neural crest derivatives, such as dorsal root ganglia (Fig</w:t>
      </w:r>
      <w:r w:rsidR="00025C3A">
        <w:rPr>
          <w:rFonts w:ascii="Arial" w:hAnsi="Arial"/>
          <w:sz w:val="22"/>
          <w:szCs w:val="22"/>
        </w:rPr>
        <w:t>.</w:t>
      </w:r>
      <w:r>
        <w:rPr>
          <w:rFonts w:ascii="Arial" w:hAnsi="Arial"/>
          <w:sz w:val="22"/>
          <w:szCs w:val="22"/>
        </w:rPr>
        <w:t xml:space="preserve"> 3C)</w:t>
      </w:r>
      <w:r w:rsidR="00FB104D">
        <w:rPr>
          <w:rFonts w:ascii="Arial" w:hAnsi="Arial"/>
          <w:sz w:val="22"/>
          <w:szCs w:val="22"/>
        </w:rPr>
        <w:t xml:space="preserve"> and melanocytes (Fig. 3D)</w:t>
      </w:r>
      <w:r>
        <w:rPr>
          <w:rFonts w:ascii="Arial" w:hAnsi="Arial"/>
          <w:sz w:val="22"/>
          <w:szCs w:val="22"/>
        </w:rPr>
        <w:t>, as well as in the odontoblast layer of trunk dermal denticles.</w:t>
      </w:r>
    </w:p>
    <w:p w14:paraId="2309C5B0" w14:textId="77777777" w:rsidR="009D2375" w:rsidRDefault="009D2375" w:rsidP="009D2375">
      <w:pPr>
        <w:spacing w:line="480" w:lineRule="auto"/>
        <w:rPr>
          <w:rFonts w:ascii="Arial" w:hAnsi="Arial"/>
          <w:sz w:val="22"/>
          <w:szCs w:val="22"/>
        </w:rPr>
      </w:pPr>
    </w:p>
    <w:p w14:paraId="48F1B68C" w14:textId="75CCE244" w:rsidR="00582702" w:rsidRDefault="009D2375" w:rsidP="009D2375">
      <w:pPr>
        <w:spacing w:line="480" w:lineRule="auto"/>
        <w:rPr>
          <w:rFonts w:ascii="Arial" w:hAnsi="Arial"/>
          <w:sz w:val="22"/>
          <w:szCs w:val="22"/>
        </w:rPr>
      </w:pPr>
      <w:r>
        <w:rPr>
          <w:rFonts w:ascii="Arial" w:hAnsi="Arial"/>
          <w:sz w:val="22"/>
          <w:szCs w:val="22"/>
        </w:rPr>
        <w:t>In cartilaginous fish dermal denticles, the odontoblast layer is morphologically distinct within the pulp cavity, and consists of polarized secretory cells with characteristic cell processes lying adjacent to newly secreted dentine matrix (Fig</w:t>
      </w:r>
      <w:r w:rsidR="00025C3A">
        <w:rPr>
          <w:rFonts w:ascii="Arial" w:hAnsi="Arial"/>
          <w:sz w:val="22"/>
          <w:szCs w:val="22"/>
        </w:rPr>
        <w:t>.</w:t>
      </w:r>
      <w:r>
        <w:rPr>
          <w:rFonts w:ascii="Arial" w:hAnsi="Arial"/>
          <w:sz w:val="22"/>
          <w:szCs w:val="22"/>
        </w:rPr>
        <w:t xml:space="preserve"> 1D) (3). In total, we recovered 15 CM-DiI-labeled trunk denticle odontoblasts in embryos that were examined histologically (n=8; Fig</w:t>
      </w:r>
      <w:r w:rsidR="00025C3A">
        <w:rPr>
          <w:rFonts w:ascii="Arial" w:hAnsi="Arial"/>
          <w:sz w:val="22"/>
          <w:szCs w:val="22"/>
        </w:rPr>
        <w:t>.</w:t>
      </w:r>
      <w:r>
        <w:rPr>
          <w:rFonts w:ascii="Arial" w:hAnsi="Arial"/>
          <w:sz w:val="22"/>
          <w:szCs w:val="22"/>
        </w:rPr>
        <w:t xml:space="preserve"> 3</w:t>
      </w:r>
      <w:r w:rsidR="00B352B6">
        <w:rPr>
          <w:rFonts w:ascii="Arial" w:hAnsi="Arial"/>
          <w:sz w:val="22"/>
          <w:szCs w:val="22"/>
        </w:rPr>
        <w:t>E</w:t>
      </w:r>
      <w:r>
        <w:rPr>
          <w:rFonts w:ascii="Arial" w:hAnsi="Arial"/>
          <w:sz w:val="22"/>
          <w:szCs w:val="22"/>
        </w:rPr>
        <w:t>-</w:t>
      </w:r>
      <w:r w:rsidR="00B352B6">
        <w:rPr>
          <w:rFonts w:ascii="Arial" w:hAnsi="Arial"/>
          <w:sz w:val="22"/>
          <w:szCs w:val="22"/>
        </w:rPr>
        <w:t>F</w:t>
      </w:r>
      <w:r>
        <w:rPr>
          <w:rFonts w:ascii="Arial" w:hAnsi="Arial"/>
          <w:sz w:val="22"/>
          <w:szCs w:val="22"/>
        </w:rPr>
        <w:t xml:space="preserve"> – additional examples provided in Fig</w:t>
      </w:r>
      <w:r w:rsidR="00025C3A">
        <w:rPr>
          <w:rFonts w:ascii="Arial" w:hAnsi="Arial"/>
          <w:sz w:val="22"/>
          <w:szCs w:val="22"/>
        </w:rPr>
        <w:t>.</w:t>
      </w:r>
      <w:r>
        <w:rPr>
          <w:rFonts w:ascii="Arial" w:hAnsi="Arial"/>
          <w:sz w:val="22"/>
          <w:szCs w:val="22"/>
        </w:rPr>
        <w:t xml:space="preserve"> </w:t>
      </w:r>
      <w:r w:rsidR="00025C3A">
        <w:rPr>
          <w:rFonts w:ascii="Arial" w:hAnsi="Arial"/>
          <w:sz w:val="22"/>
          <w:szCs w:val="22"/>
        </w:rPr>
        <w:t>S</w:t>
      </w:r>
      <w:r>
        <w:rPr>
          <w:rFonts w:ascii="Arial" w:hAnsi="Arial"/>
          <w:sz w:val="22"/>
          <w:szCs w:val="22"/>
        </w:rPr>
        <w:t>1), indicating their neural crest origin. Seven out of eight examined embryos possessed CM-DiI-labeled odontoblasts, with each positive embryo possessing between one and four labeled cells (Table 1). CM-DiI-labeled odontoblasts always occurred singly, with their rarity likely due to dilution of the label through substantial proliferation between labeling and analysis.</w:t>
      </w:r>
    </w:p>
    <w:p w14:paraId="7BF4E8E1" w14:textId="77777777" w:rsidR="009D2375" w:rsidRDefault="009D2375" w:rsidP="009D2375">
      <w:pPr>
        <w:spacing w:line="480" w:lineRule="auto"/>
        <w:rPr>
          <w:rFonts w:ascii="Arial" w:hAnsi="Arial"/>
          <w:sz w:val="22"/>
          <w:szCs w:val="22"/>
        </w:rPr>
      </w:pPr>
    </w:p>
    <w:p w14:paraId="7D96FFA3" w14:textId="77777777" w:rsidR="009D2375" w:rsidRDefault="009D2375" w:rsidP="009D2375">
      <w:pPr>
        <w:spacing w:line="480" w:lineRule="auto"/>
        <w:rPr>
          <w:rFonts w:ascii="Arial" w:hAnsi="Arial"/>
          <w:sz w:val="22"/>
          <w:szCs w:val="22"/>
        </w:rPr>
      </w:pPr>
      <w:r>
        <w:rPr>
          <w:rFonts w:ascii="Arial" w:hAnsi="Arial"/>
          <w:sz w:val="22"/>
          <w:szCs w:val="22"/>
        </w:rPr>
        <w:t>Some embryos (n=4) possessed CM-DiI-labeled cells within tissue of the denticle pulp cavity, and some (n=4) also possessed occasional CM-DiI-positive ameloblasts (Table 1; Fig</w:t>
      </w:r>
      <w:r w:rsidR="00025C3A">
        <w:rPr>
          <w:rFonts w:ascii="Arial" w:hAnsi="Arial"/>
          <w:sz w:val="22"/>
          <w:szCs w:val="22"/>
        </w:rPr>
        <w:t>.</w:t>
      </w:r>
      <w:r>
        <w:rPr>
          <w:rFonts w:ascii="Arial" w:hAnsi="Arial"/>
          <w:sz w:val="22"/>
          <w:szCs w:val="22"/>
        </w:rPr>
        <w:t xml:space="preserve"> </w:t>
      </w:r>
      <w:r w:rsidR="00025C3A">
        <w:rPr>
          <w:rFonts w:ascii="Arial" w:hAnsi="Arial"/>
          <w:sz w:val="22"/>
          <w:szCs w:val="22"/>
        </w:rPr>
        <w:t>S</w:t>
      </w:r>
      <w:r>
        <w:rPr>
          <w:rFonts w:ascii="Arial" w:hAnsi="Arial"/>
          <w:sz w:val="22"/>
          <w:szCs w:val="22"/>
        </w:rPr>
        <w:t xml:space="preserve">2). While tooth ameloblasts are generally regarded as an exclusively ectodermally derived cell type (6), one genetic lineage tracing study using </w:t>
      </w:r>
      <w:r w:rsidRPr="00CC518D">
        <w:rPr>
          <w:rFonts w:ascii="Arial" w:hAnsi="Arial"/>
          <w:i/>
          <w:sz w:val="22"/>
          <w:szCs w:val="22"/>
        </w:rPr>
        <w:t>P0-Cre/R26R</w:t>
      </w:r>
      <w:r>
        <w:rPr>
          <w:rFonts w:ascii="Arial" w:hAnsi="Arial"/>
          <w:sz w:val="22"/>
          <w:szCs w:val="22"/>
        </w:rPr>
        <w:t xml:space="preserve"> mice previously suggested that a small number of tooth ameloblasts might, in fact, derive from neural crest cells</w:t>
      </w:r>
      <w:r>
        <w:rPr>
          <w:rFonts w:ascii="Arial" w:hAnsi="Arial"/>
          <w:sz w:val="22"/>
          <w:szCs w:val="22"/>
          <w:vertAlign w:val="superscript"/>
        </w:rPr>
        <w:t xml:space="preserve"> </w:t>
      </w:r>
      <w:r>
        <w:rPr>
          <w:rFonts w:ascii="Arial" w:hAnsi="Arial"/>
          <w:sz w:val="22"/>
          <w:szCs w:val="22"/>
        </w:rPr>
        <w:t xml:space="preserve">(27). Our observation of CM-DiI-positive ameloblasts in chondrichthyan trunk dermal denticles could be indicative of a neural crest contribution to the ameloblast layer of dental organs within the vertebrate dermal skeleton. However, we do observe signs of ectodermal contamination in embryos with CM-DiI-labeled neural tubes (a result of co-labeling of some surface ectoderm at the site of trunk neural tube injection), and we therefore cannot rule out ectodermal contamination as the basis of these labeled ameloblasts. </w:t>
      </w:r>
    </w:p>
    <w:p w14:paraId="24DA12D1" w14:textId="77777777" w:rsidR="009D2375" w:rsidRDefault="009D2375" w:rsidP="009D2375">
      <w:pPr>
        <w:spacing w:line="480" w:lineRule="auto"/>
        <w:rPr>
          <w:rFonts w:ascii="Arial" w:hAnsi="Arial"/>
          <w:sz w:val="22"/>
          <w:szCs w:val="22"/>
        </w:rPr>
      </w:pPr>
    </w:p>
    <w:p w14:paraId="5D10A67A" w14:textId="77777777" w:rsidR="009D2375" w:rsidRDefault="009D2375" w:rsidP="009D2375">
      <w:pPr>
        <w:spacing w:line="480" w:lineRule="auto"/>
        <w:rPr>
          <w:rFonts w:ascii="Arial" w:hAnsi="Arial"/>
          <w:sz w:val="22"/>
          <w:szCs w:val="22"/>
        </w:rPr>
      </w:pPr>
      <w:r>
        <w:rPr>
          <w:rFonts w:ascii="Arial" w:hAnsi="Arial"/>
          <w:sz w:val="22"/>
          <w:szCs w:val="22"/>
        </w:rPr>
        <w:t>When labeling the trunk neural tube with CM-DiI, we would sometimes contaminate adjacent paraxial mesodermal cells (as evidenced by the presence of some CM-DiI-positive chondrocytes within the axial skeleton of S33 embryos). Given the paraxial mesodermal origin of teleost scales (10-12), we sought to specifically test for mesodermal contributions to skate trunk dermal denticles. In</w:t>
      </w:r>
      <w:r w:rsidRPr="00E90089">
        <w:rPr>
          <w:rFonts w:ascii="Arial" w:hAnsi="Arial"/>
          <w:sz w:val="22"/>
          <w:szCs w:val="22"/>
        </w:rPr>
        <w:t xml:space="preserve"> </w:t>
      </w:r>
      <w:r>
        <w:rPr>
          <w:rFonts w:ascii="Arial" w:hAnsi="Arial"/>
          <w:sz w:val="22"/>
          <w:szCs w:val="22"/>
        </w:rPr>
        <w:t>three S18 skate embryos, we focally labeled the presomitic paraxial mesoderm of the trunk (Fig</w:t>
      </w:r>
      <w:r w:rsidR="00025C3A">
        <w:rPr>
          <w:rFonts w:ascii="Arial" w:hAnsi="Arial"/>
          <w:sz w:val="22"/>
          <w:szCs w:val="22"/>
        </w:rPr>
        <w:t>. S</w:t>
      </w:r>
      <w:r>
        <w:rPr>
          <w:rFonts w:ascii="Arial" w:hAnsi="Arial"/>
          <w:sz w:val="22"/>
          <w:szCs w:val="22"/>
        </w:rPr>
        <w:t>3A), which sits ventrolateral to the neural tube (Fig</w:t>
      </w:r>
      <w:r w:rsidR="00025C3A">
        <w:rPr>
          <w:rFonts w:ascii="Arial" w:hAnsi="Arial"/>
          <w:sz w:val="22"/>
          <w:szCs w:val="22"/>
        </w:rPr>
        <w:t>.</w:t>
      </w:r>
      <w:r>
        <w:rPr>
          <w:rFonts w:ascii="Arial" w:hAnsi="Arial"/>
          <w:sz w:val="22"/>
          <w:szCs w:val="22"/>
        </w:rPr>
        <w:t xml:space="preserve"> </w:t>
      </w:r>
      <w:r w:rsidR="00025C3A">
        <w:rPr>
          <w:rFonts w:ascii="Arial" w:hAnsi="Arial"/>
          <w:sz w:val="22"/>
          <w:szCs w:val="22"/>
        </w:rPr>
        <w:t>S</w:t>
      </w:r>
      <w:r>
        <w:rPr>
          <w:rFonts w:ascii="Arial" w:hAnsi="Arial"/>
          <w:sz w:val="22"/>
          <w:szCs w:val="22"/>
        </w:rPr>
        <w:t>3B), and again left embryos to develop until S33. Upon examination, no CM-DiI-labeled odontoblasts or pulp cavity cells were observed in the denticles of any of these embryos, despite extensive labeling of other paraxial mesodermal derivatives, such as chondrocytes of the axial skeleton (Fig</w:t>
      </w:r>
      <w:r w:rsidR="00025C3A">
        <w:rPr>
          <w:rFonts w:ascii="Arial" w:hAnsi="Arial"/>
          <w:sz w:val="22"/>
          <w:szCs w:val="22"/>
        </w:rPr>
        <w:t>.</w:t>
      </w:r>
      <w:r>
        <w:rPr>
          <w:rFonts w:ascii="Arial" w:hAnsi="Arial"/>
          <w:sz w:val="22"/>
          <w:szCs w:val="22"/>
        </w:rPr>
        <w:t xml:space="preserve"> </w:t>
      </w:r>
      <w:r w:rsidR="00025C3A">
        <w:rPr>
          <w:rFonts w:ascii="Arial" w:hAnsi="Arial"/>
          <w:sz w:val="22"/>
          <w:szCs w:val="22"/>
        </w:rPr>
        <w:t>S</w:t>
      </w:r>
      <w:r>
        <w:rPr>
          <w:rFonts w:ascii="Arial" w:hAnsi="Arial"/>
          <w:sz w:val="22"/>
          <w:szCs w:val="22"/>
        </w:rPr>
        <w:t>3C) and pectoral girdle (Fig</w:t>
      </w:r>
      <w:r w:rsidR="00025C3A">
        <w:rPr>
          <w:rFonts w:ascii="Arial" w:hAnsi="Arial"/>
          <w:sz w:val="22"/>
          <w:szCs w:val="22"/>
        </w:rPr>
        <w:t>.</w:t>
      </w:r>
      <w:r>
        <w:rPr>
          <w:rFonts w:ascii="Arial" w:hAnsi="Arial"/>
          <w:sz w:val="22"/>
          <w:szCs w:val="22"/>
        </w:rPr>
        <w:t xml:space="preserve"> </w:t>
      </w:r>
      <w:r w:rsidR="00025C3A">
        <w:rPr>
          <w:rFonts w:ascii="Arial" w:hAnsi="Arial"/>
          <w:sz w:val="22"/>
          <w:szCs w:val="22"/>
        </w:rPr>
        <w:t>S</w:t>
      </w:r>
      <w:r>
        <w:rPr>
          <w:rFonts w:ascii="Arial" w:hAnsi="Arial"/>
          <w:sz w:val="22"/>
          <w:szCs w:val="22"/>
        </w:rPr>
        <w:t>3D), and trunk musculature (Fig</w:t>
      </w:r>
      <w:r w:rsidR="00025C3A">
        <w:rPr>
          <w:rFonts w:ascii="Arial" w:hAnsi="Arial"/>
          <w:sz w:val="22"/>
          <w:szCs w:val="22"/>
        </w:rPr>
        <w:t>.</w:t>
      </w:r>
      <w:r>
        <w:rPr>
          <w:rFonts w:ascii="Arial" w:hAnsi="Arial"/>
          <w:sz w:val="22"/>
          <w:szCs w:val="22"/>
        </w:rPr>
        <w:t xml:space="preserve"> </w:t>
      </w:r>
      <w:r w:rsidR="00025C3A">
        <w:rPr>
          <w:rFonts w:ascii="Arial" w:hAnsi="Arial"/>
          <w:sz w:val="22"/>
          <w:szCs w:val="22"/>
        </w:rPr>
        <w:t>S</w:t>
      </w:r>
      <w:r>
        <w:rPr>
          <w:rFonts w:ascii="Arial" w:hAnsi="Arial"/>
          <w:sz w:val="22"/>
          <w:szCs w:val="22"/>
        </w:rPr>
        <w:t>3E). These experiments therefore provide no evidence of a paraxial mesodermal contribution to the trunk denticles of the little skate.</w:t>
      </w:r>
    </w:p>
    <w:p w14:paraId="62CF8C41" w14:textId="77777777" w:rsidR="009D2375" w:rsidRDefault="009D2375" w:rsidP="009D2375">
      <w:pPr>
        <w:spacing w:line="480" w:lineRule="auto"/>
        <w:rPr>
          <w:rFonts w:ascii="Arial" w:hAnsi="Arial"/>
          <w:sz w:val="22"/>
          <w:szCs w:val="22"/>
        </w:rPr>
      </w:pPr>
    </w:p>
    <w:p w14:paraId="4F449612" w14:textId="77777777" w:rsidR="009D2375" w:rsidRPr="008A184E" w:rsidRDefault="009D2375" w:rsidP="009D2375">
      <w:pPr>
        <w:spacing w:line="480" w:lineRule="auto"/>
        <w:rPr>
          <w:rFonts w:ascii="Arial" w:hAnsi="Arial"/>
          <w:b/>
          <w:sz w:val="24"/>
          <w:szCs w:val="24"/>
        </w:rPr>
      </w:pPr>
      <w:r w:rsidRPr="008A184E">
        <w:rPr>
          <w:rFonts w:ascii="Arial" w:hAnsi="Arial"/>
          <w:b/>
          <w:sz w:val="24"/>
          <w:szCs w:val="24"/>
        </w:rPr>
        <w:t>Discussion</w:t>
      </w:r>
    </w:p>
    <w:p w14:paraId="153DFF11" w14:textId="77777777" w:rsidR="009D2375" w:rsidRDefault="009D2375" w:rsidP="009D2375">
      <w:pPr>
        <w:spacing w:line="480" w:lineRule="auto"/>
        <w:rPr>
          <w:rFonts w:ascii="Arial" w:hAnsi="Arial"/>
          <w:sz w:val="22"/>
          <w:szCs w:val="22"/>
        </w:rPr>
      </w:pPr>
      <w:r>
        <w:rPr>
          <w:rFonts w:ascii="Arial" w:hAnsi="Arial"/>
          <w:sz w:val="22"/>
          <w:szCs w:val="22"/>
        </w:rPr>
        <w:t xml:space="preserve">It has been demonstrated that the trunk neural crest cells of mouse (28), chick (29) and axolotl (30) may be pushed toward a skeletogenic fate through transplantation or recombination with cranial epithelia </w:t>
      </w:r>
      <w:r w:rsidRPr="004862DA">
        <w:rPr>
          <w:rFonts w:ascii="Arial" w:hAnsi="Arial"/>
          <w:i/>
          <w:sz w:val="22"/>
          <w:szCs w:val="22"/>
        </w:rPr>
        <w:t>in vitro</w:t>
      </w:r>
      <w:r>
        <w:rPr>
          <w:rFonts w:ascii="Arial" w:hAnsi="Arial"/>
          <w:sz w:val="22"/>
          <w:szCs w:val="22"/>
        </w:rPr>
        <w:t>, and it has been suggested that this reflects the vestigial skeletogenic potential of trunk neural crest cells that is suppressed in amniotes. Our demonstration of a neural crest origin of trunk dermal denticles during normal development in a cartilaginous fish is consistent with this view, and points to the likely primitive skeletogenic potential of trunk neural crest cells in vertebrates. Given the mesodermal origin of teleost scales (a likely derivative of the basal-most bony layer of the ostracoderm dermal skeleton), we hypothesize that the multi-layered dermal armour of stem gnathostomes may have consisted of a basal, mesodermally-derived osteogenic component, and a superficial, neural crest-derived odontogenic component (Fig</w:t>
      </w:r>
      <w:r w:rsidR="00025C3A">
        <w:rPr>
          <w:rFonts w:ascii="Arial" w:hAnsi="Arial"/>
          <w:sz w:val="22"/>
          <w:szCs w:val="22"/>
        </w:rPr>
        <w:t>.</w:t>
      </w:r>
      <w:r>
        <w:rPr>
          <w:rFonts w:ascii="Arial" w:hAnsi="Arial"/>
          <w:sz w:val="22"/>
          <w:szCs w:val="22"/>
        </w:rPr>
        <w:t xml:space="preserve"> 4), with each of these layers being variously retained, reduced or lost in different vertebrates lineages. The scales of some non-teleost actinopterygian fishes, such as </w:t>
      </w:r>
      <w:r w:rsidRPr="00FC37CE">
        <w:rPr>
          <w:rFonts w:ascii="Arial" w:hAnsi="Arial"/>
          <w:i/>
          <w:sz w:val="22"/>
          <w:szCs w:val="22"/>
        </w:rPr>
        <w:t>Polypterus</w:t>
      </w:r>
      <w:r>
        <w:rPr>
          <w:rFonts w:ascii="Arial" w:hAnsi="Arial"/>
          <w:sz w:val="22"/>
          <w:szCs w:val="22"/>
        </w:rPr>
        <w:t>, appear to have retained both the osteogenic and odontogenic components of the postcranial dermal skeleton (15), rendering them an important model system with which to further test this hypothesis.</w:t>
      </w:r>
    </w:p>
    <w:p w14:paraId="066EF071" w14:textId="77777777" w:rsidR="009D2375" w:rsidRDefault="009D2375" w:rsidP="009D2375">
      <w:pPr>
        <w:spacing w:line="480" w:lineRule="auto"/>
        <w:rPr>
          <w:rFonts w:ascii="Arial" w:hAnsi="Arial"/>
          <w:sz w:val="22"/>
          <w:szCs w:val="22"/>
        </w:rPr>
      </w:pPr>
    </w:p>
    <w:p w14:paraId="690ADA8B" w14:textId="77777777" w:rsidR="009D2375" w:rsidRDefault="009D2375" w:rsidP="009D2375">
      <w:pPr>
        <w:spacing w:line="480" w:lineRule="auto"/>
        <w:rPr>
          <w:rFonts w:ascii="Arial" w:hAnsi="Arial" w:cs="Arial"/>
          <w:sz w:val="22"/>
          <w:szCs w:val="22"/>
        </w:rPr>
      </w:pPr>
      <w:r>
        <w:rPr>
          <w:rFonts w:ascii="Arial" w:hAnsi="Arial"/>
          <w:sz w:val="22"/>
          <w:szCs w:val="22"/>
        </w:rPr>
        <w:t>It has recently been demonstrated that several well-established neural crest derivatives in both the head (e.g. tooth odontoblasts – 31) and the trunk (e.g. melanocytes, parasympathetic ganglia and enteric neurons – 26, 33-34) arise from neural crest-derived Schwann cell precursors associated with nerve fibres. If trunk denticle odontoblasts share a similar Schwann cell precursor origin, such a cell lineage bottleneck (along with dilution of CM-DiI through extensive proliferation between) could account for the small number of CM-DiI-positive odontoblasts observed here. While further cell lineage tracing experiments using indelible labels (e.g. genomically-integrated fluorescent reporters) will eventually allow us to more accurately assess the precise nature and extent of the neural crest contribution to the post-cranial skeleton of cartilaginous fishes, our current findings support the notion that the odontoblast is a potentially uniquely neural crest-derived skeletal cell type (35), and highlights the neural crest as the source of the dentine throughout the primitive vertebrate dermal skeleton.</w:t>
      </w:r>
      <w:r w:rsidRPr="000D5B67">
        <w:rPr>
          <w:rFonts w:ascii="Arial" w:hAnsi="Arial" w:cs="Arial"/>
          <w:sz w:val="22"/>
          <w:szCs w:val="22"/>
        </w:rPr>
        <w:t xml:space="preserve"> </w:t>
      </w:r>
    </w:p>
    <w:p w14:paraId="606EE8E0" w14:textId="77777777" w:rsidR="009D2375" w:rsidRPr="0055034E" w:rsidRDefault="009D2375" w:rsidP="009D2375">
      <w:pPr>
        <w:spacing w:line="480" w:lineRule="auto"/>
        <w:rPr>
          <w:rFonts w:ascii="Arial" w:hAnsi="Arial" w:cs="Arial"/>
          <w:sz w:val="24"/>
          <w:szCs w:val="24"/>
        </w:rPr>
      </w:pPr>
    </w:p>
    <w:p w14:paraId="19E8C62C" w14:textId="77777777" w:rsidR="009D2375" w:rsidRPr="000D5B67" w:rsidRDefault="009D2375" w:rsidP="009D2375">
      <w:pPr>
        <w:pStyle w:val="Paragraph"/>
        <w:spacing w:line="480" w:lineRule="auto"/>
        <w:ind w:firstLine="0"/>
        <w:rPr>
          <w:rFonts w:ascii="Arial" w:hAnsi="Arial" w:cs="Arial"/>
        </w:rPr>
      </w:pPr>
      <w:r w:rsidRPr="000D5B67">
        <w:rPr>
          <w:rFonts w:ascii="Arial" w:hAnsi="Arial" w:cs="Arial"/>
          <w:b/>
        </w:rPr>
        <w:t xml:space="preserve">Materials and Methods </w:t>
      </w:r>
    </w:p>
    <w:p w14:paraId="120755F0" w14:textId="77777777" w:rsidR="009D2375" w:rsidRPr="000D5B67" w:rsidRDefault="009D2375" w:rsidP="009D2375">
      <w:pPr>
        <w:widowControl w:val="0"/>
        <w:autoSpaceDE w:val="0"/>
        <w:autoSpaceDN w:val="0"/>
        <w:adjustRightInd w:val="0"/>
        <w:spacing w:line="480" w:lineRule="auto"/>
        <w:rPr>
          <w:rFonts w:ascii="Arial" w:hAnsi="Arial" w:cs="Arial"/>
          <w:i/>
          <w:color w:val="0F0F0F"/>
          <w:sz w:val="24"/>
          <w:szCs w:val="24"/>
        </w:rPr>
      </w:pPr>
    </w:p>
    <w:p w14:paraId="3E788465" w14:textId="77777777" w:rsidR="009D2375" w:rsidRDefault="009D2375" w:rsidP="009D2375">
      <w:pPr>
        <w:spacing w:line="480" w:lineRule="auto"/>
        <w:rPr>
          <w:rFonts w:ascii="Arial" w:hAnsi="Arial"/>
          <w:i/>
          <w:sz w:val="22"/>
          <w:szCs w:val="22"/>
        </w:rPr>
      </w:pPr>
      <w:r w:rsidRPr="009603A6">
        <w:rPr>
          <w:rFonts w:ascii="Arial" w:hAnsi="Arial"/>
          <w:i/>
          <w:sz w:val="22"/>
          <w:szCs w:val="22"/>
        </w:rPr>
        <w:t xml:space="preserve">Embryo collection and </w:t>
      </w:r>
      <w:r>
        <w:rPr>
          <w:rFonts w:ascii="Arial" w:hAnsi="Arial"/>
          <w:i/>
          <w:sz w:val="22"/>
          <w:szCs w:val="22"/>
        </w:rPr>
        <w:t>f</w:t>
      </w:r>
      <w:r w:rsidRPr="009603A6">
        <w:rPr>
          <w:rFonts w:ascii="Arial" w:hAnsi="Arial"/>
          <w:i/>
          <w:sz w:val="22"/>
          <w:szCs w:val="22"/>
        </w:rPr>
        <w:t xml:space="preserve">ate mapping </w:t>
      </w:r>
    </w:p>
    <w:p w14:paraId="307BF6FA" w14:textId="77777777" w:rsidR="009D2375" w:rsidRPr="0005714D" w:rsidRDefault="009D2375" w:rsidP="009D2375">
      <w:pPr>
        <w:spacing w:line="480" w:lineRule="auto"/>
        <w:rPr>
          <w:rFonts w:ascii="Arial" w:hAnsi="Arial"/>
          <w:i/>
          <w:sz w:val="22"/>
          <w:szCs w:val="22"/>
        </w:rPr>
      </w:pPr>
    </w:p>
    <w:p w14:paraId="1EBE97F5" w14:textId="77777777" w:rsidR="009D2375" w:rsidRDefault="009D2375" w:rsidP="009D2375">
      <w:pPr>
        <w:spacing w:line="480" w:lineRule="auto"/>
        <w:rPr>
          <w:rFonts w:ascii="Arial" w:hAnsi="Arial" w:cs="Arial"/>
          <w:sz w:val="22"/>
          <w:szCs w:val="22"/>
        </w:rPr>
      </w:pPr>
      <w:r w:rsidRPr="00E06D1D">
        <w:rPr>
          <w:rFonts w:ascii="Arial" w:hAnsi="Arial" w:cs="Arial"/>
          <w:sz w:val="22"/>
          <w:szCs w:val="22"/>
        </w:rPr>
        <w:t>Skate (</w:t>
      </w:r>
      <w:r w:rsidRPr="00E06D1D">
        <w:rPr>
          <w:rFonts w:ascii="Arial" w:hAnsi="Arial" w:cs="Arial"/>
          <w:i/>
          <w:sz w:val="22"/>
          <w:szCs w:val="22"/>
        </w:rPr>
        <w:t>Leucoraja erinacea</w:t>
      </w:r>
      <w:r w:rsidRPr="00E06D1D">
        <w:rPr>
          <w:rFonts w:ascii="Arial" w:hAnsi="Arial" w:cs="Arial"/>
          <w:sz w:val="22"/>
          <w:szCs w:val="22"/>
        </w:rPr>
        <w:t xml:space="preserve">) eggs were obtained at the Marine Biological Laboratory (Woods Hole, MA, USA) and maintained in a flow-through seawater system at </w:t>
      </w:r>
      <w:r w:rsidRPr="00E06D1D">
        <w:rPr>
          <w:rFonts w:ascii="Lucida Sans Unicode" w:hAnsi="Lucida Sans Unicode" w:cs="Lucida Sans Unicode"/>
          <w:sz w:val="22"/>
          <w:szCs w:val="22"/>
        </w:rPr>
        <w:t>∼</w:t>
      </w:r>
      <w:r>
        <w:rPr>
          <w:rFonts w:ascii="Arial" w:hAnsi="Arial" w:cs="Arial"/>
          <w:sz w:val="22"/>
          <w:szCs w:val="22"/>
        </w:rPr>
        <w:t>16</w:t>
      </w:r>
      <w:r w:rsidRPr="00E06D1D">
        <w:rPr>
          <w:rFonts w:ascii="Arial" w:hAnsi="Arial" w:cs="Arial"/>
          <w:sz w:val="22"/>
          <w:szCs w:val="22"/>
        </w:rPr>
        <w:t>°C. CM-DiI w</w:t>
      </w:r>
      <w:r>
        <w:rPr>
          <w:rFonts w:ascii="Arial" w:hAnsi="Arial" w:cs="Arial"/>
          <w:sz w:val="22"/>
          <w:szCs w:val="22"/>
        </w:rPr>
        <w:t>as</w:t>
      </w:r>
      <w:r w:rsidRPr="00E06D1D">
        <w:rPr>
          <w:rFonts w:ascii="Arial" w:hAnsi="Arial" w:cs="Arial"/>
          <w:sz w:val="22"/>
          <w:szCs w:val="22"/>
        </w:rPr>
        <w:t xml:space="preserve"> </w:t>
      </w:r>
      <w:r>
        <w:rPr>
          <w:rFonts w:ascii="Arial" w:hAnsi="Arial" w:cs="Arial"/>
          <w:sz w:val="22"/>
          <w:szCs w:val="22"/>
        </w:rPr>
        <w:t>prepared</w:t>
      </w:r>
      <w:r w:rsidRPr="00E06D1D">
        <w:rPr>
          <w:rFonts w:ascii="Arial" w:hAnsi="Arial" w:cs="Arial"/>
          <w:sz w:val="22"/>
          <w:szCs w:val="22"/>
        </w:rPr>
        <w:t xml:space="preserve"> </w:t>
      </w:r>
      <w:r>
        <w:rPr>
          <w:rFonts w:ascii="Arial" w:hAnsi="Arial" w:cs="Arial"/>
          <w:sz w:val="22"/>
          <w:szCs w:val="22"/>
        </w:rPr>
        <w:t xml:space="preserve">for microinjection </w:t>
      </w:r>
      <w:r w:rsidRPr="00E06D1D">
        <w:rPr>
          <w:rFonts w:ascii="Arial" w:hAnsi="Arial" w:cs="Arial"/>
          <w:sz w:val="22"/>
          <w:szCs w:val="22"/>
        </w:rPr>
        <w:t>as described</w:t>
      </w:r>
      <w:r>
        <w:rPr>
          <w:rFonts w:ascii="Arial" w:hAnsi="Arial" w:cs="Arial"/>
          <w:sz w:val="22"/>
          <w:szCs w:val="22"/>
        </w:rPr>
        <w:t xml:space="preserve"> (36)</w:t>
      </w:r>
      <w:r w:rsidRPr="00E06D1D">
        <w:rPr>
          <w:rFonts w:ascii="Arial" w:hAnsi="Arial" w:cs="Arial"/>
          <w:sz w:val="22"/>
          <w:szCs w:val="22"/>
        </w:rPr>
        <w:t xml:space="preserve">. </w:t>
      </w:r>
      <w:r>
        <w:rPr>
          <w:rFonts w:ascii="Arial" w:hAnsi="Arial" w:cs="Arial"/>
          <w:sz w:val="22"/>
          <w:szCs w:val="22"/>
        </w:rPr>
        <w:t>For injection of S18 skate embryos, eggs were removed from the water, briefly dried, and a small window was cut in the top surface of the egg case with a razor blade. CM-DiI was microinjected, through the jelly layer, into the lumen of the neural tube or the paraxial mesoderm using a Picospritzer pressure injector, and the window was then sealed completely using a piece of donor egg shell adhered with a cyanoacrylate adhesive (“Krazy Glue”). All injected embryos were left to develop in a flow-through seawater system until S33 (~4-5 months post-injection), at which point e</w:t>
      </w:r>
      <w:r w:rsidRPr="00E06D1D">
        <w:rPr>
          <w:rFonts w:ascii="Arial" w:hAnsi="Arial" w:cs="Arial"/>
          <w:sz w:val="22"/>
          <w:szCs w:val="22"/>
        </w:rPr>
        <w:t xml:space="preserve">mbryos were </w:t>
      </w:r>
      <w:r>
        <w:rPr>
          <w:rFonts w:ascii="Arial" w:hAnsi="Arial" w:cs="Arial"/>
          <w:sz w:val="22"/>
          <w:szCs w:val="22"/>
        </w:rPr>
        <w:t xml:space="preserve">euthanized with an overdose of MS-222 (1g/L), </w:t>
      </w:r>
      <w:r w:rsidRPr="00E06D1D">
        <w:rPr>
          <w:rFonts w:ascii="Arial" w:hAnsi="Arial" w:cs="Arial"/>
          <w:sz w:val="22"/>
          <w:szCs w:val="22"/>
        </w:rPr>
        <w:t xml:space="preserve">fixed in 4% paraformaldehyde in phosphate- buffered saline (PBS) overnight at 4°C, rinsed three times in PBS, </w:t>
      </w:r>
      <w:r>
        <w:rPr>
          <w:rFonts w:ascii="Arial" w:hAnsi="Arial" w:cs="Arial"/>
          <w:sz w:val="22"/>
          <w:szCs w:val="22"/>
        </w:rPr>
        <w:t>and stored in PBS + 0.02% sodium azide</w:t>
      </w:r>
      <w:r w:rsidRPr="00E06D1D">
        <w:rPr>
          <w:rFonts w:ascii="Arial" w:hAnsi="Arial" w:cs="Arial"/>
          <w:sz w:val="22"/>
          <w:szCs w:val="22"/>
        </w:rPr>
        <w:t xml:space="preserve"> </w:t>
      </w:r>
      <w:r>
        <w:rPr>
          <w:rFonts w:ascii="Arial" w:hAnsi="Arial" w:cs="Arial"/>
          <w:sz w:val="22"/>
          <w:szCs w:val="22"/>
        </w:rPr>
        <w:t>at 4</w:t>
      </w:r>
      <w:r w:rsidRPr="00E06D1D">
        <w:rPr>
          <w:rFonts w:ascii="Arial" w:hAnsi="Arial" w:cs="Arial"/>
          <w:sz w:val="22"/>
          <w:szCs w:val="22"/>
        </w:rPr>
        <w:t>°C. All animal work complied with protocols approved by the Institutional Animal Care and Use Committee at the MBL.</w:t>
      </w:r>
    </w:p>
    <w:p w14:paraId="10D86241" w14:textId="77777777" w:rsidR="009D2375" w:rsidRDefault="009D2375" w:rsidP="009D2375">
      <w:pPr>
        <w:spacing w:line="480" w:lineRule="auto"/>
        <w:rPr>
          <w:rFonts w:ascii="Arial" w:hAnsi="Arial" w:cs="Arial"/>
          <w:b/>
          <w:i/>
          <w:sz w:val="22"/>
          <w:szCs w:val="22"/>
        </w:rPr>
      </w:pPr>
    </w:p>
    <w:p w14:paraId="583E1FB1" w14:textId="77777777" w:rsidR="009D2375" w:rsidRPr="009603A6" w:rsidRDefault="009D2375" w:rsidP="009D2375">
      <w:pPr>
        <w:spacing w:line="480" w:lineRule="auto"/>
        <w:rPr>
          <w:rFonts w:ascii="Arial" w:hAnsi="Arial" w:cs="Arial"/>
          <w:i/>
          <w:sz w:val="22"/>
          <w:szCs w:val="22"/>
        </w:rPr>
      </w:pPr>
      <w:r w:rsidRPr="009603A6">
        <w:rPr>
          <w:rFonts w:ascii="Arial" w:hAnsi="Arial" w:cs="Arial"/>
          <w:i/>
          <w:sz w:val="22"/>
          <w:szCs w:val="22"/>
        </w:rPr>
        <w:t>Skeletal preparation, histology and mRNA in situ hybridisation</w:t>
      </w:r>
    </w:p>
    <w:p w14:paraId="6252BF76" w14:textId="77777777" w:rsidR="009D2375" w:rsidRDefault="009D2375" w:rsidP="009D2375">
      <w:pPr>
        <w:spacing w:line="480" w:lineRule="auto"/>
        <w:rPr>
          <w:rFonts w:ascii="Arial" w:hAnsi="Arial" w:cs="Arial"/>
          <w:b/>
          <w:i/>
          <w:sz w:val="22"/>
          <w:szCs w:val="22"/>
        </w:rPr>
      </w:pPr>
    </w:p>
    <w:p w14:paraId="1B87FCDE" w14:textId="77777777" w:rsidR="009D2375" w:rsidRDefault="009D2375" w:rsidP="009D2375">
      <w:pPr>
        <w:spacing w:line="480" w:lineRule="auto"/>
        <w:rPr>
          <w:rFonts w:ascii="Arial" w:hAnsi="Arial" w:cs="Arial"/>
          <w:sz w:val="22"/>
          <w:szCs w:val="22"/>
        </w:rPr>
      </w:pPr>
      <w:r>
        <w:rPr>
          <w:rFonts w:ascii="Arial" w:hAnsi="Arial" w:cs="Arial"/>
          <w:sz w:val="22"/>
          <w:szCs w:val="22"/>
        </w:rPr>
        <w:t xml:space="preserve">Wholemount skeletal preparations and paraffin sections were produced as previously described (37,38), and histochemical staining of paraffin sections was performed according to the Masson’s trichrome protocol of Witten and Hall (39). Sections of CM-DiI-injected embryos were coverslipped with Fluoromount G + DAPI, imaged with fluorescence, and then de-coverslipped (by soaking overnight in water) and stained with Masson’s trichrome. Wholemount and paraffin section mRNA </w:t>
      </w:r>
      <w:r w:rsidRPr="00321D59">
        <w:rPr>
          <w:rFonts w:ascii="Arial" w:hAnsi="Arial" w:cs="Arial"/>
          <w:i/>
          <w:sz w:val="22"/>
          <w:szCs w:val="22"/>
        </w:rPr>
        <w:t>in situ</w:t>
      </w:r>
      <w:r>
        <w:rPr>
          <w:rFonts w:ascii="Arial" w:hAnsi="Arial" w:cs="Arial"/>
          <w:sz w:val="22"/>
          <w:szCs w:val="22"/>
        </w:rPr>
        <w:t xml:space="preserve"> hybridisation for </w:t>
      </w:r>
      <w:r w:rsidRPr="00321D59">
        <w:rPr>
          <w:rFonts w:ascii="Arial" w:hAnsi="Arial" w:cs="Arial"/>
          <w:i/>
          <w:sz w:val="22"/>
          <w:szCs w:val="22"/>
        </w:rPr>
        <w:t>FoxD3</w:t>
      </w:r>
      <w:r>
        <w:rPr>
          <w:rFonts w:ascii="Arial" w:hAnsi="Arial" w:cs="Arial"/>
          <w:i/>
          <w:sz w:val="22"/>
          <w:szCs w:val="22"/>
        </w:rPr>
        <w:t xml:space="preserve"> </w:t>
      </w:r>
      <w:r>
        <w:rPr>
          <w:rFonts w:ascii="Arial" w:hAnsi="Arial" w:cs="Arial"/>
          <w:sz w:val="22"/>
          <w:szCs w:val="22"/>
        </w:rPr>
        <w:t>(GenBank Accession Number MF281542) was performed as previously described (36).</w:t>
      </w:r>
    </w:p>
    <w:p w14:paraId="4AFC92CF" w14:textId="77777777" w:rsidR="009D2375" w:rsidRDefault="009D2375" w:rsidP="009D2375">
      <w:pPr>
        <w:spacing w:line="480" w:lineRule="auto"/>
        <w:rPr>
          <w:rFonts w:ascii="Arial" w:hAnsi="Arial" w:cs="Arial"/>
          <w:sz w:val="22"/>
          <w:szCs w:val="22"/>
        </w:rPr>
      </w:pPr>
    </w:p>
    <w:p w14:paraId="5698F7F3" w14:textId="77777777" w:rsidR="009D2375" w:rsidRDefault="009D2375" w:rsidP="009D2375">
      <w:pPr>
        <w:spacing w:line="480" w:lineRule="auto"/>
        <w:rPr>
          <w:rFonts w:ascii="Arial" w:hAnsi="Arial" w:cs="Arial"/>
          <w:b/>
          <w:color w:val="1A1A1A"/>
          <w:sz w:val="22"/>
          <w:szCs w:val="22"/>
        </w:rPr>
      </w:pPr>
      <w:r w:rsidRPr="00E80833">
        <w:rPr>
          <w:rFonts w:ascii="Arial" w:hAnsi="Arial" w:cs="Arial"/>
          <w:b/>
          <w:color w:val="1A1A1A"/>
          <w:sz w:val="22"/>
          <w:szCs w:val="22"/>
        </w:rPr>
        <w:t>Acknowledgements</w:t>
      </w:r>
    </w:p>
    <w:p w14:paraId="456CFC92" w14:textId="54D8DE97" w:rsidR="009D2375" w:rsidRDefault="009D2375" w:rsidP="009D2375">
      <w:pPr>
        <w:spacing w:line="480" w:lineRule="auto"/>
        <w:rPr>
          <w:rFonts w:ascii="Arial" w:hAnsi="Arial" w:cs="Arial"/>
          <w:sz w:val="22"/>
          <w:szCs w:val="22"/>
        </w:rPr>
      </w:pPr>
      <w:r w:rsidRPr="009D2375">
        <w:rPr>
          <w:rFonts w:ascii="Arial" w:hAnsi="Arial" w:cs="Arial"/>
          <w:color w:val="1A1A1A"/>
          <w:sz w:val="22"/>
          <w:szCs w:val="22"/>
        </w:rPr>
        <w:t xml:space="preserve">We acknowledge </w:t>
      </w:r>
      <w:r w:rsidRPr="009D2375">
        <w:rPr>
          <w:rFonts w:ascii="Arial" w:hAnsi="Arial" w:cs="Arial"/>
          <w:sz w:val="22"/>
          <w:szCs w:val="22"/>
        </w:rPr>
        <w:t xml:space="preserve">Dr Kate Rawlinson, Prof. Richard Behringer, Prof. Alejandro Sánchez Alvarado, Prof. Jonathan Henry, the MBL embryology community and the staff of the MBL Marine Resources Center for facilitating this research, and Dr. Clare Baker for helpful comments on the manuscript. </w:t>
      </w:r>
      <w:r w:rsidRPr="009D2375">
        <w:rPr>
          <w:rFonts w:ascii="Arial" w:eastAsia="Times New Roman" w:hAnsi="Arial" w:cs="Arial"/>
          <w:color w:val="000000"/>
          <w:sz w:val="22"/>
          <w:szCs w:val="22"/>
          <w:lang w:val="en-GB"/>
        </w:rPr>
        <w:t>We also acknowledge technical support and microscope loans from Leica Microsystems at the Marine Biological Laboratory.</w:t>
      </w:r>
      <w:r>
        <w:rPr>
          <w:rFonts w:ascii="Arial" w:eastAsia="Times New Roman" w:hAnsi="Arial" w:cs="Arial"/>
          <w:color w:val="000000"/>
          <w:sz w:val="22"/>
          <w:szCs w:val="22"/>
          <w:lang w:val="en-GB"/>
        </w:rPr>
        <w:t xml:space="preserve"> </w:t>
      </w:r>
      <w:r w:rsidRPr="00E80833">
        <w:rPr>
          <w:rFonts w:ascii="Arial" w:hAnsi="Arial" w:cs="Arial"/>
          <w:sz w:val="22"/>
          <w:szCs w:val="22"/>
        </w:rPr>
        <w:t>This research was supported by a Royal Society University Research F</w:t>
      </w:r>
      <w:r>
        <w:rPr>
          <w:rFonts w:ascii="Arial" w:hAnsi="Arial" w:cs="Arial"/>
          <w:sz w:val="22"/>
          <w:szCs w:val="22"/>
        </w:rPr>
        <w:t>ellowship [UF130182 to J.A.G.]</w:t>
      </w:r>
      <w:r w:rsidRPr="00E80833">
        <w:rPr>
          <w:rFonts w:ascii="Arial" w:hAnsi="Arial" w:cs="Arial"/>
          <w:sz w:val="22"/>
          <w:szCs w:val="22"/>
        </w:rPr>
        <w:t>, and by a grant from the University of Cambridge Isaac Newton Trust [14.23z to J.A.G.].</w:t>
      </w:r>
      <w:r>
        <w:rPr>
          <w:rFonts w:ascii="Arial" w:hAnsi="Arial" w:cs="Arial"/>
          <w:sz w:val="22"/>
          <w:szCs w:val="22"/>
        </w:rPr>
        <w:t xml:space="preserve"> KEC was supported by a Royal Society Shooter International Postdoctoral Fellowship [NF160762].</w:t>
      </w:r>
    </w:p>
    <w:p w14:paraId="012237F9" w14:textId="77777777" w:rsidR="009D2375" w:rsidRDefault="009D2375" w:rsidP="009D2375">
      <w:pPr>
        <w:pStyle w:val="Refhead"/>
        <w:spacing w:line="480" w:lineRule="auto"/>
        <w:rPr>
          <w:rFonts w:ascii="Arial" w:hAnsi="Arial" w:cs="Arial"/>
        </w:rPr>
        <w:sectPr w:rsidR="009D2375" w:rsidSect="00065D27">
          <w:footerReference w:type="even" r:id="rId9"/>
          <w:footerReference w:type="default" r:id="rId10"/>
          <w:pgSz w:w="11900" w:h="16840"/>
          <w:pgMar w:top="1440" w:right="1800" w:bottom="1440" w:left="1800" w:header="708" w:footer="708" w:gutter="0"/>
          <w:cols w:space="708"/>
          <w:docGrid w:linePitch="360"/>
        </w:sectPr>
      </w:pPr>
    </w:p>
    <w:p w14:paraId="18C9F126" w14:textId="77777777" w:rsidR="009D2375" w:rsidRPr="000D5B67" w:rsidRDefault="009D2375" w:rsidP="009D2375">
      <w:pPr>
        <w:pStyle w:val="Refhead"/>
        <w:spacing w:line="480" w:lineRule="auto"/>
        <w:rPr>
          <w:rFonts w:ascii="Arial" w:hAnsi="Arial" w:cs="Arial"/>
        </w:rPr>
      </w:pPr>
      <w:r>
        <w:rPr>
          <w:rFonts w:ascii="Arial" w:hAnsi="Arial" w:cs="Arial"/>
        </w:rPr>
        <w:t>References</w:t>
      </w:r>
    </w:p>
    <w:p w14:paraId="1635004C" w14:textId="77777777" w:rsidR="009D2375" w:rsidRDefault="009D2375" w:rsidP="009D2375">
      <w:pPr>
        <w:tabs>
          <w:tab w:val="left" w:pos="0"/>
        </w:tabs>
        <w:spacing w:line="480" w:lineRule="auto"/>
        <w:rPr>
          <w:rFonts w:ascii="Arial" w:hAnsi="Arial" w:cs="Arial"/>
          <w:b/>
          <w:bCs/>
          <w:iCs/>
          <w:sz w:val="22"/>
          <w:szCs w:val="22"/>
        </w:rPr>
      </w:pPr>
    </w:p>
    <w:p w14:paraId="0A591926" w14:textId="77777777" w:rsidR="009D2375" w:rsidRDefault="009D2375" w:rsidP="009D2375">
      <w:pPr>
        <w:pStyle w:val="ListParagraph"/>
        <w:numPr>
          <w:ilvl w:val="0"/>
          <w:numId w:val="2"/>
        </w:numPr>
        <w:spacing w:line="480" w:lineRule="auto"/>
        <w:rPr>
          <w:rFonts w:ascii="Arial" w:hAnsi="Arial" w:cs="Arial"/>
          <w:sz w:val="22"/>
          <w:szCs w:val="22"/>
        </w:rPr>
      </w:pPr>
      <w:r w:rsidRPr="00C6358A">
        <w:rPr>
          <w:rFonts w:ascii="Arial" w:hAnsi="Arial" w:cs="Arial"/>
          <w:sz w:val="22"/>
          <w:szCs w:val="22"/>
        </w:rPr>
        <w:t>Keating</w:t>
      </w:r>
      <w:r>
        <w:rPr>
          <w:rFonts w:ascii="Arial" w:hAnsi="Arial" w:cs="Arial"/>
          <w:sz w:val="22"/>
          <w:szCs w:val="22"/>
        </w:rPr>
        <w:t xml:space="preserve"> JN</w:t>
      </w:r>
      <w:r w:rsidRPr="00C6358A">
        <w:rPr>
          <w:rFonts w:ascii="Arial" w:hAnsi="Arial" w:cs="Arial"/>
          <w:sz w:val="22"/>
          <w:szCs w:val="22"/>
        </w:rPr>
        <w:t>, Marquart</w:t>
      </w:r>
      <w:r>
        <w:rPr>
          <w:rFonts w:ascii="Arial" w:hAnsi="Arial" w:cs="Arial"/>
          <w:sz w:val="22"/>
          <w:szCs w:val="22"/>
        </w:rPr>
        <w:t xml:space="preserve"> CL</w:t>
      </w:r>
      <w:r w:rsidRPr="00C6358A">
        <w:rPr>
          <w:rFonts w:ascii="Arial" w:hAnsi="Arial" w:cs="Arial"/>
          <w:sz w:val="22"/>
          <w:szCs w:val="22"/>
        </w:rPr>
        <w:t>, Donoghue</w:t>
      </w:r>
      <w:r>
        <w:rPr>
          <w:rFonts w:ascii="Arial" w:hAnsi="Arial" w:cs="Arial"/>
          <w:sz w:val="22"/>
          <w:szCs w:val="22"/>
        </w:rPr>
        <w:t xml:space="preserve"> PCJ </w:t>
      </w:r>
      <w:r w:rsidRPr="00C6358A">
        <w:rPr>
          <w:rFonts w:ascii="Arial" w:hAnsi="Arial" w:cs="Arial"/>
          <w:color w:val="211E1E"/>
          <w:sz w:val="22"/>
          <w:szCs w:val="22"/>
        </w:rPr>
        <w:t>(2015)</w:t>
      </w:r>
      <w:r>
        <w:rPr>
          <w:rFonts w:ascii="Arial" w:hAnsi="Arial" w:cs="Arial"/>
          <w:color w:val="211E1E"/>
          <w:sz w:val="22"/>
          <w:szCs w:val="22"/>
        </w:rPr>
        <w:t xml:space="preserve"> </w:t>
      </w:r>
      <w:r w:rsidRPr="00C6358A">
        <w:rPr>
          <w:rFonts w:ascii="Arial" w:hAnsi="Arial" w:cs="Arial"/>
          <w:color w:val="211E1E"/>
          <w:sz w:val="22"/>
          <w:szCs w:val="22"/>
        </w:rPr>
        <w:t xml:space="preserve">Histology of the Heterostracan Dermal Skeleton: Insight Into the Origin of the Vertebrate Mineralised Skeleton. </w:t>
      </w:r>
      <w:r w:rsidRPr="00C6358A">
        <w:rPr>
          <w:rFonts w:ascii="Arial" w:hAnsi="Arial" w:cs="Arial"/>
          <w:i/>
          <w:color w:val="211E1E"/>
          <w:sz w:val="22"/>
          <w:szCs w:val="22"/>
        </w:rPr>
        <w:t>J Morphol</w:t>
      </w:r>
      <w:r w:rsidRPr="00C6358A">
        <w:rPr>
          <w:rFonts w:ascii="Arial" w:hAnsi="Arial" w:cs="Arial"/>
          <w:color w:val="211E1E"/>
          <w:sz w:val="22"/>
          <w:szCs w:val="22"/>
        </w:rPr>
        <w:t xml:space="preserve"> </w:t>
      </w:r>
      <w:r w:rsidRPr="008A292A">
        <w:rPr>
          <w:rFonts w:ascii="Arial" w:hAnsi="Arial" w:cs="Arial"/>
          <w:color w:val="211E1E"/>
          <w:sz w:val="22"/>
          <w:szCs w:val="22"/>
        </w:rPr>
        <w:t>276</w:t>
      </w:r>
      <w:r>
        <w:rPr>
          <w:rFonts w:ascii="Arial" w:hAnsi="Arial" w:cs="Arial"/>
          <w:color w:val="211E1E"/>
          <w:sz w:val="22"/>
          <w:szCs w:val="22"/>
        </w:rPr>
        <w:t>:</w:t>
      </w:r>
      <w:r w:rsidRPr="00C6358A">
        <w:rPr>
          <w:rFonts w:ascii="Arial" w:hAnsi="Arial" w:cs="Arial"/>
          <w:color w:val="211E1E"/>
          <w:sz w:val="22"/>
          <w:szCs w:val="22"/>
        </w:rPr>
        <w:t>657-680</w:t>
      </w:r>
      <w:r>
        <w:rPr>
          <w:rFonts w:ascii="Arial" w:hAnsi="Arial" w:cs="Arial"/>
          <w:color w:val="211E1E"/>
          <w:sz w:val="22"/>
          <w:szCs w:val="22"/>
        </w:rPr>
        <w:t>.</w:t>
      </w:r>
    </w:p>
    <w:p w14:paraId="1726851C" w14:textId="77777777" w:rsidR="009D2375" w:rsidRPr="001A2236" w:rsidRDefault="009D2375" w:rsidP="009D2375">
      <w:pPr>
        <w:pStyle w:val="ListParagraph"/>
        <w:numPr>
          <w:ilvl w:val="0"/>
          <w:numId w:val="2"/>
        </w:numPr>
        <w:spacing w:line="480" w:lineRule="auto"/>
        <w:rPr>
          <w:rFonts w:ascii="Arial" w:hAnsi="Arial" w:cs="Arial"/>
          <w:sz w:val="22"/>
          <w:szCs w:val="22"/>
        </w:rPr>
      </w:pPr>
      <w:r w:rsidRPr="004D5066">
        <w:rPr>
          <w:rFonts w:ascii="Arial" w:hAnsi="Arial" w:cs="Arial"/>
          <w:sz w:val="22"/>
          <w:szCs w:val="22"/>
        </w:rPr>
        <w:t>Sire</w:t>
      </w:r>
      <w:r>
        <w:rPr>
          <w:rFonts w:ascii="Arial" w:hAnsi="Arial" w:cs="Arial"/>
          <w:sz w:val="22"/>
          <w:szCs w:val="22"/>
        </w:rPr>
        <w:t xml:space="preserve"> JY</w:t>
      </w:r>
      <w:r w:rsidRPr="004D5066">
        <w:rPr>
          <w:rFonts w:ascii="Arial" w:hAnsi="Arial" w:cs="Arial"/>
          <w:sz w:val="22"/>
          <w:szCs w:val="22"/>
        </w:rPr>
        <w:t>, H</w:t>
      </w:r>
      <w:r>
        <w:rPr>
          <w:rFonts w:ascii="Arial" w:hAnsi="Arial" w:cs="Arial"/>
          <w:sz w:val="22"/>
          <w:szCs w:val="22"/>
        </w:rPr>
        <w:t>u</w:t>
      </w:r>
      <w:r w:rsidRPr="004D5066">
        <w:rPr>
          <w:rFonts w:ascii="Arial" w:hAnsi="Arial" w:cs="Arial"/>
          <w:sz w:val="22"/>
          <w:szCs w:val="22"/>
        </w:rPr>
        <w:t>ysseune</w:t>
      </w:r>
      <w:r>
        <w:rPr>
          <w:rFonts w:ascii="Arial" w:hAnsi="Arial" w:cs="Arial"/>
          <w:sz w:val="22"/>
          <w:szCs w:val="22"/>
        </w:rPr>
        <w:t xml:space="preserve"> A </w:t>
      </w:r>
      <w:r w:rsidRPr="004D5066">
        <w:rPr>
          <w:rFonts w:ascii="Arial" w:hAnsi="Arial" w:cs="Arial"/>
          <w:bCs/>
          <w:sz w:val="22"/>
          <w:szCs w:val="22"/>
        </w:rPr>
        <w:t>(2003)</w:t>
      </w:r>
      <w:r w:rsidRPr="004D5066">
        <w:rPr>
          <w:rFonts w:ascii="Arial" w:hAnsi="Arial" w:cs="Arial"/>
          <w:sz w:val="22"/>
          <w:szCs w:val="22"/>
        </w:rPr>
        <w:t xml:space="preserve"> </w:t>
      </w:r>
      <w:r w:rsidRPr="004D5066">
        <w:rPr>
          <w:rFonts w:ascii="Arial" w:hAnsi="Arial" w:cs="Arial"/>
          <w:bCs/>
          <w:sz w:val="22"/>
          <w:szCs w:val="22"/>
        </w:rPr>
        <w:t xml:space="preserve">Formation of dermal skeletal and dental tissues in fish: a comparative and evolutionary approach. </w:t>
      </w:r>
      <w:r w:rsidRPr="004D5066">
        <w:rPr>
          <w:rFonts w:ascii="Arial" w:hAnsi="Arial" w:cs="Arial"/>
          <w:bCs/>
          <w:i/>
          <w:sz w:val="22"/>
          <w:szCs w:val="22"/>
        </w:rPr>
        <w:t>Biol</w:t>
      </w:r>
      <w:r>
        <w:rPr>
          <w:rFonts w:ascii="Arial" w:hAnsi="Arial" w:cs="Arial"/>
          <w:bCs/>
          <w:i/>
          <w:sz w:val="22"/>
          <w:szCs w:val="22"/>
        </w:rPr>
        <w:t xml:space="preserve"> Rev Camb Philos</w:t>
      </w:r>
      <w:r w:rsidRPr="004D5066">
        <w:rPr>
          <w:rFonts w:ascii="Arial" w:hAnsi="Arial" w:cs="Arial"/>
          <w:bCs/>
          <w:i/>
          <w:sz w:val="22"/>
          <w:szCs w:val="22"/>
        </w:rPr>
        <w:t xml:space="preserve"> Soc</w:t>
      </w:r>
      <w:r w:rsidRPr="004D5066">
        <w:rPr>
          <w:rFonts w:ascii="Arial" w:hAnsi="Arial" w:cs="Arial"/>
          <w:bCs/>
          <w:sz w:val="22"/>
          <w:szCs w:val="22"/>
        </w:rPr>
        <w:t xml:space="preserve"> </w:t>
      </w:r>
      <w:r w:rsidRPr="008A292A">
        <w:rPr>
          <w:rFonts w:ascii="Arial" w:hAnsi="Arial" w:cs="Arial"/>
          <w:bCs/>
          <w:sz w:val="22"/>
          <w:szCs w:val="22"/>
        </w:rPr>
        <w:t>78</w:t>
      </w:r>
      <w:r>
        <w:rPr>
          <w:rFonts w:ascii="Arial" w:hAnsi="Arial" w:cs="Arial"/>
          <w:bCs/>
          <w:sz w:val="22"/>
          <w:szCs w:val="22"/>
        </w:rPr>
        <w:t>:</w:t>
      </w:r>
      <w:r w:rsidRPr="004D5066">
        <w:rPr>
          <w:rFonts w:ascii="Arial" w:hAnsi="Arial" w:cs="Arial"/>
          <w:bCs/>
          <w:sz w:val="22"/>
          <w:szCs w:val="22"/>
        </w:rPr>
        <w:t>219-249</w:t>
      </w:r>
      <w:r>
        <w:rPr>
          <w:rFonts w:ascii="Arial" w:hAnsi="Arial" w:cs="Arial"/>
          <w:bCs/>
          <w:sz w:val="22"/>
          <w:szCs w:val="22"/>
        </w:rPr>
        <w:t>.</w:t>
      </w:r>
    </w:p>
    <w:p w14:paraId="3BCD4B24" w14:textId="77777777" w:rsidR="009D2375" w:rsidRPr="001A2236" w:rsidRDefault="009D2375" w:rsidP="009D2375">
      <w:pPr>
        <w:pStyle w:val="ListParagraph"/>
        <w:numPr>
          <w:ilvl w:val="0"/>
          <w:numId w:val="2"/>
        </w:numPr>
        <w:spacing w:line="480" w:lineRule="auto"/>
        <w:rPr>
          <w:rFonts w:ascii="Arial" w:hAnsi="Arial" w:cs="Arial"/>
          <w:sz w:val="22"/>
          <w:szCs w:val="22"/>
        </w:rPr>
      </w:pPr>
      <w:r w:rsidRPr="004B3FE8">
        <w:rPr>
          <w:rFonts w:ascii="Arial" w:hAnsi="Arial" w:cs="Arial"/>
          <w:sz w:val="22"/>
          <w:szCs w:val="22"/>
        </w:rPr>
        <w:t>Miyake</w:t>
      </w:r>
      <w:r>
        <w:rPr>
          <w:rFonts w:ascii="Arial" w:hAnsi="Arial" w:cs="Arial"/>
          <w:sz w:val="22"/>
          <w:szCs w:val="22"/>
        </w:rPr>
        <w:t xml:space="preserve"> T</w:t>
      </w:r>
      <w:r w:rsidRPr="004B3FE8">
        <w:rPr>
          <w:rFonts w:ascii="Arial" w:hAnsi="Arial" w:cs="Arial"/>
          <w:sz w:val="22"/>
          <w:szCs w:val="22"/>
        </w:rPr>
        <w:t>, Vaglia</w:t>
      </w:r>
      <w:r>
        <w:rPr>
          <w:rFonts w:ascii="Arial" w:hAnsi="Arial" w:cs="Arial"/>
          <w:sz w:val="22"/>
          <w:szCs w:val="22"/>
        </w:rPr>
        <w:t xml:space="preserve"> JL</w:t>
      </w:r>
      <w:r w:rsidRPr="004B3FE8">
        <w:rPr>
          <w:rFonts w:ascii="Arial" w:hAnsi="Arial" w:cs="Arial"/>
          <w:sz w:val="22"/>
          <w:szCs w:val="22"/>
        </w:rPr>
        <w:t>, Taylor</w:t>
      </w:r>
      <w:r>
        <w:rPr>
          <w:rFonts w:ascii="Arial" w:hAnsi="Arial" w:cs="Arial"/>
          <w:sz w:val="22"/>
          <w:szCs w:val="22"/>
        </w:rPr>
        <w:t xml:space="preserve"> LH</w:t>
      </w:r>
      <w:r w:rsidRPr="004B3FE8">
        <w:rPr>
          <w:rFonts w:ascii="Arial" w:hAnsi="Arial" w:cs="Arial"/>
          <w:sz w:val="22"/>
          <w:szCs w:val="22"/>
        </w:rPr>
        <w:t>, Hall</w:t>
      </w:r>
      <w:r>
        <w:rPr>
          <w:rFonts w:ascii="Arial" w:hAnsi="Arial" w:cs="Arial"/>
          <w:sz w:val="22"/>
          <w:szCs w:val="22"/>
        </w:rPr>
        <w:t xml:space="preserve"> BK </w:t>
      </w:r>
      <w:r w:rsidRPr="004B3FE8">
        <w:rPr>
          <w:rFonts w:ascii="Arial" w:hAnsi="Arial" w:cs="Arial"/>
          <w:bCs/>
          <w:sz w:val="22"/>
          <w:szCs w:val="22"/>
        </w:rPr>
        <w:t>(1999)</w:t>
      </w:r>
      <w:r w:rsidRPr="004B3FE8">
        <w:rPr>
          <w:rFonts w:ascii="Arial" w:hAnsi="Arial" w:cs="Arial"/>
          <w:sz w:val="22"/>
          <w:szCs w:val="22"/>
        </w:rPr>
        <w:t xml:space="preserve"> </w:t>
      </w:r>
      <w:r w:rsidRPr="004B3FE8">
        <w:rPr>
          <w:rFonts w:ascii="Arial" w:hAnsi="Arial" w:cs="Arial"/>
          <w:bCs/>
          <w:sz w:val="22"/>
          <w:szCs w:val="22"/>
        </w:rPr>
        <w:t xml:space="preserve">Development of dermal denticles in skates (Chondrichthyes, Batoidea): patterning and cellular differentiation. </w:t>
      </w:r>
      <w:r w:rsidRPr="004B3FE8">
        <w:rPr>
          <w:rFonts w:ascii="Arial" w:hAnsi="Arial" w:cs="Arial"/>
          <w:bCs/>
          <w:i/>
          <w:sz w:val="22"/>
          <w:szCs w:val="22"/>
        </w:rPr>
        <w:t>J Morphol</w:t>
      </w:r>
      <w:r w:rsidRPr="004B3FE8">
        <w:rPr>
          <w:rFonts w:ascii="Arial" w:hAnsi="Arial" w:cs="Arial"/>
          <w:bCs/>
          <w:sz w:val="22"/>
          <w:szCs w:val="22"/>
        </w:rPr>
        <w:t xml:space="preserve"> </w:t>
      </w:r>
      <w:r w:rsidRPr="008A292A">
        <w:rPr>
          <w:rFonts w:ascii="Arial" w:hAnsi="Arial" w:cs="Arial"/>
          <w:bCs/>
          <w:sz w:val="22"/>
          <w:szCs w:val="22"/>
        </w:rPr>
        <w:t>241</w:t>
      </w:r>
      <w:r>
        <w:rPr>
          <w:rFonts w:ascii="Arial" w:hAnsi="Arial" w:cs="Arial"/>
          <w:bCs/>
          <w:sz w:val="22"/>
          <w:szCs w:val="22"/>
        </w:rPr>
        <w:t>:</w:t>
      </w:r>
      <w:r w:rsidRPr="004B3FE8">
        <w:rPr>
          <w:rFonts w:ascii="Arial" w:hAnsi="Arial" w:cs="Arial"/>
          <w:bCs/>
          <w:sz w:val="22"/>
          <w:szCs w:val="22"/>
        </w:rPr>
        <w:t>61-81</w:t>
      </w:r>
      <w:r>
        <w:rPr>
          <w:rFonts w:ascii="Arial" w:hAnsi="Arial" w:cs="Arial"/>
          <w:bCs/>
          <w:sz w:val="22"/>
          <w:szCs w:val="22"/>
        </w:rPr>
        <w:t>.</w:t>
      </w:r>
    </w:p>
    <w:p w14:paraId="4DC87C9B" w14:textId="77777777" w:rsidR="009D2375" w:rsidRPr="001A2236" w:rsidRDefault="009D2375" w:rsidP="009D2375">
      <w:pPr>
        <w:pStyle w:val="ListParagraph"/>
        <w:numPr>
          <w:ilvl w:val="0"/>
          <w:numId w:val="2"/>
        </w:numPr>
        <w:spacing w:line="480" w:lineRule="auto"/>
        <w:rPr>
          <w:rFonts w:ascii="Arial" w:hAnsi="Arial" w:cs="Arial"/>
          <w:sz w:val="22"/>
          <w:szCs w:val="22"/>
        </w:rPr>
      </w:pPr>
      <w:r w:rsidRPr="008A292A">
        <w:rPr>
          <w:rFonts w:ascii="Arial" w:hAnsi="Arial" w:cs="Arial"/>
          <w:bCs/>
          <w:sz w:val="22"/>
          <w:szCs w:val="22"/>
        </w:rPr>
        <w:t>Gillis JA, Donoghue PCJ</w:t>
      </w:r>
      <w:r>
        <w:rPr>
          <w:rFonts w:ascii="Arial" w:hAnsi="Arial" w:cs="Arial"/>
          <w:bCs/>
          <w:sz w:val="22"/>
          <w:szCs w:val="22"/>
        </w:rPr>
        <w:t xml:space="preserve"> (2007)</w:t>
      </w:r>
      <w:r w:rsidRPr="00EA1BA9">
        <w:rPr>
          <w:rFonts w:ascii="Arial" w:hAnsi="Arial" w:cs="Arial"/>
          <w:bCs/>
          <w:sz w:val="22"/>
          <w:szCs w:val="22"/>
        </w:rPr>
        <w:t xml:space="preserve"> The homology and phylogeny of chondrichthyan tooth enameloid. </w:t>
      </w:r>
      <w:r>
        <w:rPr>
          <w:rFonts w:ascii="Arial" w:hAnsi="Arial" w:cs="Arial"/>
          <w:bCs/>
          <w:i/>
          <w:sz w:val="22"/>
          <w:szCs w:val="22"/>
        </w:rPr>
        <w:t>J</w:t>
      </w:r>
      <w:r w:rsidRPr="00EA1BA9">
        <w:rPr>
          <w:rFonts w:ascii="Arial" w:hAnsi="Arial" w:cs="Arial"/>
          <w:bCs/>
          <w:i/>
          <w:sz w:val="22"/>
          <w:szCs w:val="22"/>
        </w:rPr>
        <w:t xml:space="preserve"> Morphol</w:t>
      </w:r>
      <w:r w:rsidRPr="00EA1BA9">
        <w:rPr>
          <w:rFonts w:ascii="Arial" w:hAnsi="Arial" w:cs="Arial"/>
          <w:bCs/>
          <w:sz w:val="22"/>
          <w:szCs w:val="22"/>
        </w:rPr>
        <w:t xml:space="preserve"> </w:t>
      </w:r>
      <w:r w:rsidRPr="008A292A">
        <w:rPr>
          <w:rFonts w:ascii="Arial" w:hAnsi="Arial" w:cs="Arial"/>
          <w:bCs/>
          <w:sz w:val="22"/>
          <w:szCs w:val="22"/>
        </w:rPr>
        <w:t>268</w:t>
      </w:r>
      <w:r>
        <w:rPr>
          <w:rFonts w:ascii="Arial" w:hAnsi="Arial" w:cs="Arial"/>
          <w:bCs/>
          <w:sz w:val="22"/>
          <w:szCs w:val="22"/>
        </w:rPr>
        <w:t>:</w:t>
      </w:r>
      <w:r w:rsidRPr="00EA1BA9">
        <w:rPr>
          <w:rFonts w:ascii="Arial" w:hAnsi="Arial" w:cs="Arial"/>
          <w:bCs/>
          <w:sz w:val="22"/>
          <w:szCs w:val="22"/>
        </w:rPr>
        <w:t>33-49.</w:t>
      </w:r>
    </w:p>
    <w:p w14:paraId="1F612445" w14:textId="77777777" w:rsidR="009D2375" w:rsidRPr="004B3FE8" w:rsidRDefault="009D2375" w:rsidP="009D2375">
      <w:pPr>
        <w:pStyle w:val="ListParagraph"/>
        <w:numPr>
          <w:ilvl w:val="0"/>
          <w:numId w:val="2"/>
        </w:numPr>
        <w:spacing w:line="480" w:lineRule="auto"/>
        <w:rPr>
          <w:rFonts w:ascii="Arial" w:hAnsi="Arial" w:cs="Arial"/>
          <w:sz w:val="22"/>
          <w:szCs w:val="22"/>
        </w:rPr>
      </w:pPr>
      <w:r>
        <w:rPr>
          <w:rFonts w:ascii="Arial" w:hAnsi="Arial" w:cs="Arial"/>
          <w:bCs/>
          <w:sz w:val="22"/>
          <w:szCs w:val="22"/>
        </w:rPr>
        <w:t>Couly GF, Coltey PM, Le Douarin NM (1993) The triple origin of the skull in higher vertebrates: a study in quail-chick chimeras.</w:t>
      </w:r>
      <w:r w:rsidRPr="00DB0691">
        <w:rPr>
          <w:rFonts w:ascii="Arial" w:hAnsi="Arial" w:cs="Arial"/>
          <w:bCs/>
          <w:i/>
          <w:sz w:val="22"/>
          <w:szCs w:val="22"/>
        </w:rPr>
        <w:t xml:space="preserve"> Development</w:t>
      </w:r>
      <w:r>
        <w:rPr>
          <w:rFonts w:ascii="Arial" w:hAnsi="Arial" w:cs="Arial"/>
          <w:bCs/>
          <w:sz w:val="22"/>
          <w:szCs w:val="22"/>
        </w:rPr>
        <w:t xml:space="preserve"> </w:t>
      </w:r>
      <w:r w:rsidRPr="008A292A">
        <w:rPr>
          <w:rFonts w:ascii="Arial" w:hAnsi="Arial" w:cs="Arial"/>
          <w:bCs/>
          <w:sz w:val="22"/>
          <w:szCs w:val="22"/>
        </w:rPr>
        <w:t>117</w:t>
      </w:r>
      <w:r>
        <w:rPr>
          <w:rFonts w:ascii="Arial" w:hAnsi="Arial" w:cs="Arial"/>
          <w:bCs/>
          <w:sz w:val="22"/>
          <w:szCs w:val="22"/>
        </w:rPr>
        <w:t>:409-429.</w:t>
      </w:r>
    </w:p>
    <w:p w14:paraId="6CB93C5C" w14:textId="77777777" w:rsidR="009D2375" w:rsidRPr="004B3FE8" w:rsidRDefault="009D2375" w:rsidP="009D2375">
      <w:pPr>
        <w:pStyle w:val="ListParagraph"/>
        <w:numPr>
          <w:ilvl w:val="0"/>
          <w:numId w:val="2"/>
        </w:numPr>
        <w:spacing w:line="480" w:lineRule="auto"/>
        <w:rPr>
          <w:rFonts w:ascii="Arial" w:hAnsi="Arial" w:cs="Arial"/>
          <w:sz w:val="22"/>
          <w:szCs w:val="22"/>
        </w:rPr>
      </w:pPr>
      <w:r w:rsidRPr="004B3FE8">
        <w:rPr>
          <w:rFonts w:ascii="Arial" w:hAnsi="Arial" w:cs="Arial"/>
          <w:bCs/>
          <w:sz w:val="22"/>
          <w:szCs w:val="22"/>
        </w:rPr>
        <w:t>Chai</w:t>
      </w:r>
      <w:r>
        <w:rPr>
          <w:rFonts w:ascii="Arial" w:hAnsi="Arial" w:cs="Arial"/>
          <w:bCs/>
          <w:sz w:val="22"/>
          <w:szCs w:val="22"/>
        </w:rPr>
        <w:t xml:space="preserve"> Y.</w:t>
      </w:r>
      <w:r w:rsidRPr="004B3FE8">
        <w:rPr>
          <w:rFonts w:ascii="Arial" w:hAnsi="Arial" w:cs="Arial"/>
          <w:bCs/>
          <w:sz w:val="22"/>
          <w:szCs w:val="22"/>
        </w:rPr>
        <w:t xml:space="preserve"> </w:t>
      </w:r>
      <w:r w:rsidRPr="004B3FE8">
        <w:rPr>
          <w:rFonts w:ascii="Arial" w:hAnsi="Arial" w:cs="Arial"/>
          <w:bCs/>
          <w:i/>
          <w:sz w:val="22"/>
          <w:szCs w:val="22"/>
        </w:rPr>
        <w:t>et al</w:t>
      </w:r>
      <w:r w:rsidRPr="004B3FE8">
        <w:rPr>
          <w:rFonts w:ascii="Arial" w:hAnsi="Arial" w:cs="Arial"/>
          <w:bCs/>
          <w:sz w:val="22"/>
          <w:szCs w:val="22"/>
        </w:rPr>
        <w:t>.</w:t>
      </w:r>
      <w:r>
        <w:rPr>
          <w:rFonts w:ascii="Arial" w:hAnsi="Arial" w:cs="Arial"/>
          <w:bCs/>
          <w:sz w:val="22"/>
          <w:szCs w:val="22"/>
        </w:rPr>
        <w:t xml:space="preserve"> (2000)</w:t>
      </w:r>
      <w:r w:rsidRPr="004B3FE8">
        <w:rPr>
          <w:rFonts w:ascii="Arial" w:hAnsi="Arial" w:cs="Arial"/>
          <w:bCs/>
          <w:sz w:val="22"/>
          <w:szCs w:val="22"/>
        </w:rPr>
        <w:t xml:space="preserve"> Fate of the mammalian cranial neural crest during tooth and mandibular morphogenesis. </w:t>
      </w:r>
      <w:r w:rsidRPr="004B3FE8">
        <w:rPr>
          <w:rFonts w:ascii="Arial" w:hAnsi="Arial" w:cs="Arial"/>
          <w:bCs/>
          <w:i/>
          <w:sz w:val="22"/>
          <w:szCs w:val="22"/>
        </w:rPr>
        <w:t xml:space="preserve">Development </w:t>
      </w:r>
      <w:r w:rsidRPr="008A292A">
        <w:rPr>
          <w:rFonts w:ascii="Arial" w:hAnsi="Arial" w:cs="Arial"/>
          <w:bCs/>
          <w:sz w:val="22"/>
          <w:szCs w:val="22"/>
        </w:rPr>
        <w:t>127</w:t>
      </w:r>
      <w:r>
        <w:rPr>
          <w:rFonts w:ascii="Arial" w:hAnsi="Arial" w:cs="Arial"/>
          <w:bCs/>
          <w:sz w:val="22"/>
          <w:szCs w:val="22"/>
        </w:rPr>
        <w:t>:</w:t>
      </w:r>
      <w:r w:rsidRPr="004B3FE8">
        <w:rPr>
          <w:rFonts w:ascii="Arial" w:hAnsi="Arial" w:cs="Arial"/>
          <w:bCs/>
          <w:sz w:val="22"/>
          <w:szCs w:val="22"/>
        </w:rPr>
        <w:t>1671-1679</w:t>
      </w:r>
      <w:r>
        <w:rPr>
          <w:rFonts w:ascii="Arial" w:hAnsi="Arial" w:cs="Arial"/>
          <w:bCs/>
          <w:sz w:val="22"/>
          <w:szCs w:val="22"/>
        </w:rPr>
        <w:t>.</w:t>
      </w:r>
    </w:p>
    <w:p w14:paraId="194D98B3" w14:textId="77777777" w:rsidR="009D2375" w:rsidRPr="004B3FE8" w:rsidRDefault="009D2375" w:rsidP="009D2375">
      <w:pPr>
        <w:pStyle w:val="ListParagraph"/>
        <w:numPr>
          <w:ilvl w:val="0"/>
          <w:numId w:val="2"/>
        </w:numPr>
        <w:spacing w:line="480" w:lineRule="auto"/>
        <w:rPr>
          <w:rFonts w:ascii="Arial" w:hAnsi="Arial" w:cs="Arial"/>
          <w:sz w:val="22"/>
          <w:szCs w:val="22"/>
        </w:rPr>
      </w:pPr>
      <w:r w:rsidRPr="00DB0691">
        <w:rPr>
          <w:rFonts w:ascii="Arial" w:hAnsi="Arial" w:cs="Arial"/>
          <w:bCs/>
          <w:sz w:val="22"/>
          <w:szCs w:val="22"/>
        </w:rPr>
        <w:t>Jiang</w:t>
      </w:r>
      <w:r>
        <w:rPr>
          <w:rFonts w:ascii="Arial" w:hAnsi="Arial" w:cs="Arial"/>
          <w:bCs/>
          <w:sz w:val="22"/>
          <w:szCs w:val="22"/>
        </w:rPr>
        <w:t xml:space="preserve"> X</w:t>
      </w:r>
      <w:r w:rsidRPr="00DB0691">
        <w:rPr>
          <w:rFonts w:ascii="Arial" w:hAnsi="Arial" w:cs="Arial"/>
          <w:bCs/>
          <w:sz w:val="22"/>
          <w:szCs w:val="22"/>
        </w:rPr>
        <w:t>, Iseki</w:t>
      </w:r>
      <w:r>
        <w:rPr>
          <w:rFonts w:ascii="Arial" w:hAnsi="Arial" w:cs="Arial"/>
          <w:bCs/>
          <w:sz w:val="22"/>
          <w:szCs w:val="22"/>
        </w:rPr>
        <w:t xml:space="preserve"> S</w:t>
      </w:r>
      <w:r w:rsidRPr="00DB0691">
        <w:rPr>
          <w:rFonts w:ascii="Arial" w:hAnsi="Arial" w:cs="Arial"/>
          <w:bCs/>
          <w:sz w:val="22"/>
          <w:szCs w:val="22"/>
        </w:rPr>
        <w:t>, Maxson</w:t>
      </w:r>
      <w:r>
        <w:rPr>
          <w:rFonts w:ascii="Arial" w:hAnsi="Arial" w:cs="Arial"/>
          <w:bCs/>
          <w:sz w:val="22"/>
          <w:szCs w:val="22"/>
        </w:rPr>
        <w:t xml:space="preserve"> RE</w:t>
      </w:r>
      <w:r w:rsidRPr="00DB0691">
        <w:rPr>
          <w:rFonts w:ascii="Arial" w:hAnsi="Arial" w:cs="Arial"/>
          <w:bCs/>
          <w:sz w:val="22"/>
          <w:szCs w:val="22"/>
        </w:rPr>
        <w:t>, Sucov</w:t>
      </w:r>
      <w:r>
        <w:rPr>
          <w:rFonts w:ascii="Arial" w:hAnsi="Arial" w:cs="Arial"/>
          <w:bCs/>
          <w:sz w:val="22"/>
          <w:szCs w:val="22"/>
        </w:rPr>
        <w:t xml:space="preserve"> GM</w:t>
      </w:r>
      <w:r w:rsidRPr="00DB0691">
        <w:rPr>
          <w:rFonts w:ascii="Arial" w:hAnsi="Arial" w:cs="Arial"/>
          <w:bCs/>
          <w:sz w:val="22"/>
          <w:szCs w:val="22"/>
        </w:rPr>
        <w:t>,</w:t>
      </w:r>
      <w:r>
        <w:rPr>
          <w:rFonts w:ascii="Arial" w:hAnsi="Arial" w:cs="Arial"/>
          <w:bCs/>
          <w:sz w:val="22"/>
          <w:szCs w:val="22"/>
        </w:rPr>
        <w:t xml:space="preserve"> Morriss-Kay GM (2002) </w:t>
      </w:r>
      <w:r w:rsidRPr="00DB0691">
        <w:rPr>
          <w:rFonts w:ascii="Arial" w:eastAsia="Arial Unicode MS" w:hAnsi="Arial" w:cs="Arial"/>
          <w:sz w:val="22"/>
          <w:szCs w:val="22"/>
        </w:rPr>
        <w:t xml:space="preserve">Tissue origins and interactions in the mammalian skull vault. </w:t>
      </w:r>
      <w:r>
        <w:rPr>
          <w:rFonts w:ascii="Arial" w:eastAsia="Arial Unicode MS" w:hAnsi="Arial" w:cs="Arial"/>
          <w:i/>
          <w:sz w:val="22"/>
          <w:szCs w:val="22"/>
        </w:rPr>
        <w:t>Dev</w:t>
      </w:r>
      <w:r w:rsidRPr="00DB0691">
        <w:rPr>
          <w:rFonts w:ascii="Arial" w:eastAsia="Arial Unicode MS" w:hAnsi="Arial" w:cs="Arial"/>
          <w:i/>
          <w:sz w:val="22"/>
          <w:szCs w:val="22"/>
        </w:rPr>
        <w:t xml:space="preserve"> Biol</w:t>
      </w:r>
      <w:r w:rsidRPr="00DB0691">
        <w:rPr>
          <w:rFonts w:ascii="Arial" w:eastAsia="Arial Unicode MS" w:hAnsi="Arial" w:cs="Arial"/>
          <w:sz w:val="22"/>
          <w:szCs w:val="22"/>
        </w:rPr>
        <w:t xml:space="preserve"> </w:t>
      </w:r>
      <w:r w:rsidRPr="008A292A">
        <w:rPr>
          <w:rFonts w:ascii="Arial" w:eastAsia="Arial Unicode MS" w:hAnsi="Arial" w:cs="Arial"/>
          <w:sz w:val="22"/>
          <w:szCs w:val="22"/>
        </w:rPr>
        <w:t>241</w:t>
      </w:r>
      <w:r>
        <w:rPr>
          <w:rFonts w:ascii="Arial" w:eastAsia="Arial Unicode MS" w:hAnsi="Arial" w:cs="Arial"/>
          <w:sz w:val="22"/>
          <w:szCs w:val="22"/>
        </w:rPr>
        <w:t>:106-116.</w:t>
      </w:r>
    </w:p>
    <w:p w14:paraId="50E7C77E" w14:textId="77777777" w:rsidR="009D2375" w:rsidRDefault="009D2375" w:rsidP="009D2375">
      <w:pPr>
        <w:pStyle w:val="ListParagraph"/>
        <w:numPr>
          <w:ilvl w:val="0"/>
          <w:numId w:val="2"/>
        </w:numPr>
        <w:spacing w:line="480" w:lineRule="auto"/>
        <w:rPr>
          <w:rFonts w:ascii="Arial" w:hAnsi="Arial" w:cs="Arial"/>
          <w:sz w:val="22"/>
          <w:szCs w:val="22"/>
        </w:rPr>
      </w:pPr>
      <w:r w:rsidRPr="00116D91">
        <w:rPr>
          <w:rFonts w:ascii="Arial" w:eastAsia="Arial Unicode MS" w:hAnsi="Arial" w:cs="Arial"/>
          <w:sz w:val="22"/>
          <w:szCs w:val="22"/>
        </w:rPr>
        <w:t>Smith</w:t>
      </w:r>
      <w:r>
        <w:rPr>
          <w:rFonts w:ascii="Arial" w:eastAsia="Arial Unicode MS" w:hAnsi="Arial" w:cs="Arial"/>
          <w:sz w:val="22"/>
          <w:szCs w:val="22"/>
        </w:rPr>
        <w:t xml:space="preserve"> MM</w:t>
      </w:r>
      <w:r w:rsidRPr="00116D91">
        <w:rPr>
          <w:rFonts w:ascii="Arial" w:eastAsia="Arial Unicode MS" w:hAnsi="Arial" w:cs="Arial"/>
          <w:sz w:val="22"/>
          <w:szCs w:val="22"/>
        </w:rPr>
        <w:t>, Hall</w:t>
      </w:r>
      <w:r>
        <w:rPr>
          <w:rFonts w:ascii="Arial" w:eastAsia="Arial Unicode MS" w:hAnsi="Arial" w:cs="Arial"/>
          <w:sz w:val="22"/>
          <w:szCs w:val="22"/>
        </w:rPr>
        <w:t xml:space="preserve"> BK (1990)</w:t>
      </w:r>
      <w:r w:rsidRPr="00116D91">
        <w:rPr>
          <w:rFonts w:ascii="Arial" w:eastAsia="Arial Unicode MS" w:hAnsi="Arial" w:cs="Arial"/>
          <w:sz w:val="22"/>
          <w:szCs w:val="22"/>
        </w:rPr>
        <w:t xml:space="preserve"> </w:t>
      </w:r>
      <w:r w:rsidRPr="00116D91">
        <w:rPr>
          <w:rFonts w:ascii="Arial" w:hAnsi="Arial" w:cs="Arial"/>
          <w:sz w:val="22"/>
          <w:szCs w:val="22"/>
        </w:rPr>
        <w:t xml:space="preserve">Development and evolutionary origins of vertebrate skeletogenic and odontogenic tissues. </w:t>
      </w:r>
      <w:r w:rsidRPr="00116D91">
        <w:rPr>
          <w:rFonts w:ascii="Arial" w:hAnsi="Arial" w:cs="Arial"/>
          <w:i/>
          <w:sz w:val="22"/>
          <w:szCs w:val="22"/>
        </w:rPr>
        <w:t>Biol Rev</w:t>
      </w:r>
      <w:r w:rsidRPr="00116D91">
        <w:rPr>
          <w:rFonts w:ascii="Arial" w:hAnsi="Arial" w:cs="Arial"/>
          <w:sz w:val="22"/>
          <w:szCs w:val="22"/>
        </w:rPr>
        <w:t xml:space="preserve"> </w:t>
      </w:r>
      <w:r w:rsidRPr="008A292A">
        <w:rPr>
          <w:rFonts w:ascii="Arial" w:hAnsi="Arial" w:cs="Arial"/>
          <w:sz w:val="22"/>
          <w:szCs w:val="22"/>
        </w:rPr>
        <w:t>65</w:t>
      </w:r>
      <w:r>
        <w:rPr>
          <w:rFonts w:ascii="Arial" w:hAnsi="Arial" w:cs="Arial"/>
          <w:sz w:val="22"/>
          <w:szCs w:val="22"/>
        </w:rPr>
        <w:t>:</w:t>
      </w:r>
      <w:r w:rsidRPr="00116D91">
        <w:rPr>
          <w:rFonts w:ascii="Arial" w:hAnsi="Arial" w:cs="Arial"/>
          <w:sz w:val="22"/>
          <w:szCs w:val="22"/>
        </w:rPr>
        <w:t>277–373</w:t>
      </w:r>
      <w:r>
        <w:rPr>
          <w:rFonts w:ascii="Arial" w:hAnsi="Arial" w:cs="Arial"/>
          <w:sz w:val="22"/>
          <w:szCs w:val="22"/>
        </w:rPr>
        <w:t>.</w:t>
      </w:r>
      <w:r w:rsidRPr="00116D91">
        <w:rPr>
          <w:rFonts w:ascii="Arial" w:hAnsi="Arial" w:cs="Arial"/>
          <w:sz w:val="22"/>
          <w:szCs w:val="22"/>
        </w:rPr>
        <w:t xml:space="preserve"> </w:t>
      </w:r>
    </w:p>
    <w:p w14:paraId="66DD1D04" w14:textId="77777777" w:rsidR="009D2375" w:rsidRDefault="009D2375" w:rsidP="009D2375">
      <w:pPr>
        <w:pStyle w:val="ListParagraph"/>
        <w:numPr>
          <w:ilvl w:val="0"/>
          <w:numId w:val="2"/>
        </w:numPr>
        <w:spacing w:line="480" w:lineRule="auto"/>
        <w:rPr>
          <w:rFonts w:ascii="Arial" w:hAnsi="Arial" w:cs="Arial"/>
          <w:sz w:val="22"/>
          <w:szCs w:val="22"/>
        </w:rPr>
      </w:pPr>
      <w:r w:rsidRPr="004B3FE8">
        <w:rPr>
          <w:rFonts w:ascii="Arial" w:hAnsi="Arial" w:cs="Arial"/>
          <w:sz w:val="22"/>
          <w:szCs w:val="22"/>
        </w:rPr>
        <w:t>Smith</w:t>
      </w:r>
      <w:r>
        <w:rPr>
          <w:rFonts w:ascii="Arial" w:hAnsi="Arial" w:cs="Arial"/>
          <w:sz w:val="22"/>
          <w:szCs w:val="22"/>
        </w:rPr>
        <w:t xml:space="preserve"> MM,</w:t>
      </w:r>
      <w:r w:rsidRPr="004B3FE8">
        <w:rPr>
          <w:rFonts w:ascii="Arial" w:hAnsi="Arial" w:cs="Arial"/>
          <w:sz w:val="22"/>
          <w:szCs w:val="22"/>
        </w:rPr>
        <w:t xml:space="preserve"> Hall</w:t>
      </w:r>
      <w:r>
        <w:rPr>
          <w:rFonts w:ascii="Arial" w:hAnsi="Arial" w:cs="Arial"/>
          <w:sz w:val="22"/>
          <w:szCs w:val="22"/>
        </w:rPr>
        <w:t xml:space="preserve"> BK (1993)</w:t>
      </w:r>
      <w:r w:rsidRPr="004B3FE8">
        <w:rPr>
          <w:rFonts w:ascii="Arial" w:hAnsi="Arial" w:cs="Arial"/>
          <w:sz w:val="22"/>
          <w:szCs w:val="22"/>
        </w:rPr>
        <w:t xml:space="preserve"> A developmental model for evolution of the vertebrate exoskeleton and teeth: the role of cranial and trunk neural crest. </w:t>
      </w:r>
      <w:r w:rsidRPr="004B3FE8">
        <w:rPr>
          <w:rFonts w:ascii="Arial" w:hAnsi="Arial" w:cs="Arial"/>
          <w:i/>
          <w:sz w:val="22"/>
          <w:szCs w:val="22"/>
        </w:rPr>
        <w:t>Evol Biol</w:t>
      </w:r>
      <w:r w:rsidRPr="004B3FE8">
        <w:rPr>
          <w:rFonts w:ascii="Arial" w:hAnsi="Arial" w:cs="Arial"/>
          <w:sz w:val="22"/>
          <w:szCs w:val="22"/>
        </w:rPr>
        <w:t xml:space="preserve"> </w:t>
      </w:r>
      <w:r w:rsidRPr="008A292A">
        <w:rPr>
          <w:rFonts w:ascii="Arial" w:hAnsi="Arial" w:cs="Arial"/>
          <w:sz w:val="22"/>
          <w:szCs w:val="22"/>
        </w:rPr>
        <w:t>27</w:t>
      </w:r>
      <w:r>
        <w:rPr>
          <w:rFonts w:ascii="Arial" w:hAnsi="Arial" w:cs="Arial"/>
          <w:sz w:val="22"/>
          <w:szCs w:val="22"/>
        </w:rPr>
        <w:t>:387–448.</w:t>
      </w:r>
    </w:p>
    <w:p w14:paraId="4BAF000A" w14:textId="77777777" w:rsidR="009D2375" w:rsidRDefault="009D2375" w:rsidP="009D2375">
      <w:pPr>
        <w:pStyle w:val="ListParagraph"/>
        <w:numPr>
          <w:ilvl w:val="0"/>
          <w:numId w:val="2"/>
        </w:numPr>
        <w:spacing w:line="480" w:lineRule="auto"/>
        <w:rPr>
          <w:rFonts w:ascii="Arial" w:hAnsi="Arial" w:cs="Arial"/>
          <w:sz w:val="22"/>
          <w:szCs w:val="22"/>
        </w:rPr>
      </w:pPr>
      <w:r w:rsidRPr="004B3FE8">
        <w:rPr>
          <w:rFonts w:ascii="Arial" w:hAnsi="Arial" w:cs="Arial"/>
          <w:sz w:val="22"/>
          <w:szCs w:val="22"/>
        </w:rPr>
        <w:t>Lee</w:t>
      </w:r>
      <w:r>
        <w:rPr>
          <w:rFonts w:ascii="Arial" w:hAnsi="Arial" w:cs="Arial"/>
          <w:sz w:val="22"/>
          <w:szCs w:val="22"/>
        </w:rPr>
        <w:t xml:space="preserve"> RT</w:t>
      </w:r>
      <w:r w:rsidRPr="004B3FE8">
        <w:rPr>
          <w:rFonts w:ascii="Arial" w:hAnsi="Arial" w:cs="Arial"/>
          <w:sz w:val="22"/>
          <w:szCs w:val="22"/>
        </w:rPr>
        <w:t>, Thiery</w:t>
      </w:r>
      <w:r>
        <w:rPr>
          <w:rFonts w:ascii="Arial" w:hAnsi="Arial" w:cs="Arial"/>
          <w:sz w:val="22"/>
          <w:szCs w:val="22"/>
        </w:rPr>
        <w:t xml:space="preserve"> JP</w:t>
      </w:r>
      <w:r w:rsidRPr="004B3FE8">
        <w:rPr>
          <w:rFonts w:ascii="Arial" w:hAnsi="Arial" w:cs="Arial"/>
          <w:sz w:val="22"/>
          <w:szCs w:val="22"/>
        </w:rPr>
        <w:t>, Carney</w:t>
      </w:r>
      <w:r>
        <w:rPr>
          <w:rFonts w:ascii="Arial" w:hAnsi="Arial" w:cs="Arial"/>
          <w:sz w:val="22"/>
          <w:szCs w:val="22"/>
        </w:rPr>
        <w:t xml:space="preserve"> TJ (2013) </w:t>
      </w:r>
      <w:r w:rsidRPr="004B3FE8">
        <w:rPr>
          <w:rFonts w:ascii="Arial" w:hAnsi="Arial" w:cs="Arial"/>
          <w:sz w:val="22"/>
          <w:szCs w:val="22"/>
        </w:rPr>
        <w:t xml:space="preserve">Dermal fin rays and scales derive from mesoderm, not neural crest. </w:t>
      </w:r>
      <w:r>
        <w:rPr>
          <w:rFonts w:ascii="Arial" w:hAnsi="Arial" w:cs="Arial"/>
          <w:i/>
          <w:sz w:val="22"/>
          <w:szCs w:val="22"/>
        </w:rPr>
        <w:t>Curr</w:t>
      </w:r>
      <w:r w:rsidRPr="004B3FE8">
        <w:rPr>
          <w:rFonts w:ascii="Arial" w:hAnsi="Arial" w:cs="Arial"/>
          <w:i/>
          <w:sz w:val="22"/>
          <w:szCs w:val="22"/>
        </w:rPr>
        <w:t xml:space="preserve"> Biol</w:t>
      </w:r>
      <w:r w:rsidRPr="004B3FE8">
        <w:rPr>
          <w:rFonts w:ascii="Arial" w:hAnsi="Arial" w:cs="Arial"/>
          <w:sz w:val="22"/>
          <w:szCs w:val="22"/>
        </w:rPr>
        <w:t xml:space="preserve"> </w:t>
      </w:r>
      <w:r w:rsidRPr="008A292A">
        <w:rPr>
          <w:rFonts w:ascii="Arial" w:hAnsi="Arial" w:cs="Arial"/>
          <w:sz w:val="22"/>
          <w:szCs w:val="22"/>
        </w:rPr>
        <w:t>23</w:t>
      </w:r>
      <w:r>
        <w:rPr>
          <w:rFonts w:ascii="Arial" w:hAnsi="Arial" w:cs="Arial"/>
          <w:sz w:val="22"/>
          <w:szCs w:val="22"/>
        </w:rPr>
        <w:t>:</w:t>
      </w:r>
      <w:r w:rsidRPr="004B3FE8">
        <w:rPr>
          <w:rFonts w:ascii="Arial" w:hAnsi="Arial" w:cs="Arial"/>
          <w:sz w:val="22"/>
          <w:szCs w:val="22"/>
        </w:rPr>
        <w:t>R336-337</w:t>
      </w:r>
      <w:r>
        <w:rPr>
          <w:rFonts w:ascii="Arial" w:hAnsi="Arial" w:cs="Arial"/>
          <w:sz w:val="22"/>
          <w:szCs w:val="22"/>
        </w:rPr>
        <w:t>.</w:t>
      </w:r>
    </w:p>
    <w:p w14:paraId="13A15474" w14:textId="77777777" w:rsidR="009D2375" w:rsidRDefault="009D2375" w:rsidP="009D2375">
      <w:pPr>
        <w:pStyle w:val="NormalWeb"/>
        <w:numPr>
          <w:ilvl w:val="0"/>
          <w:numId w:val="2"/>
        </w:numPr>
        <w:spacing w:line="480" w:lineRule="auto"/>
        <w:rPr>
          <w:rFonts w:ascii="Arial" w:hAnsi="Arial" w:cs="Arial"/>
          <w:sz w:val="22"/>
          <w:szCs w:val="22"/>
        </w:rPr>
      </w:pPr>
      <w:r w:rsidRPr="00494D40">
        <w:rPr>
          <w:rFonts w:ascii="Arial" w:hAnsi="Arial" w:cs="Arial"/>
          <w:sz w:val="22"/>
          <w:szCs w:val="22"/>
        </w:rPr>
        <w:t>Mongera</w:t>
      </w:r>
      <w:r>
        <w:rPr>
          <w:rFonts w:ascii="Arial" w:hAnsi="Arial" w:cs="Arial"/>
          <w:sz w:val="22"/>
          <w:szCs w:val="22"/>
        </w:rPr>
        <w:t xml:space="preserve"> A,</w:t>
      </w:r>
      <w:r w:rsidRPr="00494D40">
        <w:rPr>
          <w:rFonts w:ascii="Arial" w:hAnsi="Arial" w:cs="Arial"/>
          <w:sz w:val="22"/>
          <w:szCs w:val="22"/>
        </w:rPr>
        <w:t xml:space="preserve"> N</w:t>
      </w:r>
      <w:r w:rsidRPr="00494D40">
        <w:rPr>
          <w:rFonts w:ascii="Arial" w:hAnsi="Arial" w:cs="Arial"/>
          <w:color w:val="000000"/>
          <w:sz w:val="22"/>
          <w:szCs w:val="22"/>
        </w:rPr>
        <w:t>ü</w:t>
      </w:r>
      <w:r w:rsidRPr="00494D40">
        <w:rPr>
          <w:rFonts w:ascii="Arial" w:hAnsi="Arial" w:cs="Arial"/>
          <w:sz w:val="22"/>
          <w:szCs w:val="22"/>
        </w:rPr>
        <w:t>sslein-Volhard</w:t>
      </w:r>
      <w:r>
        <w:rPr>
          <w:rFonts w:ascii="Arial" w:hAnsi="Arial" w:cs="Arial"/>
          <w:sz w:val="22"/>
          <w:szCs w:val="22"/>
        </w:rPr>
        <w:t xml:space="preserve"> C (2013) </w:t>
      </w:r>
      <w:r w:rsidRPr="00494D40">
        <w:rPr>
          <w:rFonts w:ascii="Arial" w:hAnsi="Arial" w:cs="Arial"/>
          <w:sz w:val="22"/>
          <w:szCs w:val="22"/>
        </w:rPr>
        <w:t xml:space="preserve">Scales of fish arise from mesoderm. </w:t>
      </w:r>
      <w:r>
        <w:rPr>
          <w:rFonts w:ascii="Arial" w:hAnsi="Arial" w:cs="Arial"/>
          <w:i/>
          <w:sz w:val="22"/>
          <w:szCs w:val="22"/>
        </w:rPr>
        <w:t>Curr</w:t>
      </w:r>
      <w:r w:rsidRPr="00494D40">
        <w:rPr>
          <w:rFonts w:ascii="Arial" w:hAnsi="Arial" w:cs="Arial"/>
          <w:i/>
          <w:sz w:val="22"/>
          <w:szCs w:val="22"/>
        </w:rPr>
        <w:t xml:space="preserve"> Biol</w:t>
      </w:r>
      <w:r w:rsidRPr="00494D40">
        <w:rPr>
          <w:rFonts w:ascii="Arial" w:hAnsi="Arial" w:cs="Arial"/>
          <w:sz w:val="22"/>
          <w:szCs w:val="22"/>
        </w:rPr>
        <w:t xml:space="preserve"> </w:t>
      </w:r>
      <w:r w:rsidRPr="008A292A">
        <w:rPr>
          <w:rFonts w:ascii="Arial" w:hAnsi="Arial" w:cs="Arial"/>
          <w:sz w:val="22"/>
          <w:szCs w:val="22"/>
        </w:rPr>
        <w:t>23</w:t>
      </w:r>
      <w:r>
        <w:rPr>
          <w:rFonts w:ascii="Arial" w:hAnsi="Arial" w:cs="Arial"/>
          <w:sz w:val="22"/>
          <w:szCs w:val="22"/>
        </w:rPr>
        <w:t>:</w:t>
      </w:r>
      <w:r w:rsidRPr="00494D40">
        <w:rPr>
          <w:rFonts w:ascii="Arial" w:hAnsi="Arial" w:cs="Arial"/>
          <w:sz w:val="22"/>
          <w:szCs w:val="22"/>
        </w:rPr>
        <w:t>R338-339</w:t>
      </w:r>
      <w:r>
        <w:rPr>
          <w:rFonts w:ascii="Arial" w:hAnsi="Arial" w:cs="Arial"/>
          <w:sz w:val="22"/>
          <w:szCs w:val="22"/>
        </w:rPr>
        <w:t>.</w:t>
      </w:r>
    </w:p>
    <w:p w14:paraId="2F31B14C" w14:textId="77777777" w:rsidR="009D2375" w:rsidRDefault="009D2375" w:rsidP="009D2375">
      <w:pPr>
        <w:pStyle w:val="NormalWeb"/>
        <w:numPr>
          <w:ilvl w:val="0"/>
          <w:numId w:val="2"/>
        </w:numPr>
        <w:spacing w:line="480" w:lineRule="auto"/>
        <w:rPr>
          <w:rFonts w:ascii="Arial" w:hAnsi="Arial" w:cs="Arial"/>
          <w:sz w:val="22"/>
          <w:szCs w:val="22"/>
        </w:rPr>
      </w:pPr>
      <w:r>
        <w:rPr>
          <w:rFonts w:ascii="Arial" w:hAnsi="Arial" w:cs="Arial"/>
          <w:sz w:val="22"/>
          <w:szCs w:val="22"/>
        </w:rPr>
        <w:t>Shimada A</w:t>
      </w:r>
      <w:r w:rsidRPr="004B3FE8">
        <w:rPr>
          <w:rFonts w:ascii="Arial" w:hAnsi="Arial" w:cs="Arial"/>
          <w:sz w:val="22"/>
          <w:szCs w:val="22"/>
        </w:rPr>
        <w:t xml:space="preserve"> </w:t>
      </w:r>
      <w:r w:rsidRPr="004B3FE8">
        <w:rPr>
          <w:rFonts w:ascii="Arial" w:hAnsi="Arial" w:cs="Arial"/>
          <w:i/>
          <w:sz w:val="22"/>
          <w:szCs w:val="22"/>
        </w:rPr>
        <w:t>et al.</w:t>
      </w:r>
      <w:r>
        <w:rPr>
          <w:rFonts w:ascii="Arial" w:hAnsi="Arial" w:cs="Arial"/>
          <w:i/>
          <w:sz w:val="22"/>
          <w:szCs w:val="22"/>
        </w:rPr>
        <w:t xml:space="preserve"> </w:t>
      </w:r>
      <w:r>
        <w:rPr>
          <w:rFonts w:ascii="Arial" w:hAnsi="Arial" w:cs="Arial"/>
          <w:sz w:val="22"/>
          <w:szCs w:val="22"/>
        </w:rPr>
        <w:t>(2013)</w:t>
      </w:r>
      <w:r w:rsidRPr="004B3FE8">
        <w:rPr>
          <w:rFonts w:ascii="Arial" w:hAnsi="Arial" w:cs="Arial"/>
          <w:sz w:val="22"/>
          <w:szCs w:val="22"/>
        </w:rPr>
        <w:t xml:space="preserve"> Trunk exoskeleton in teleosts is mesodermal in origin. </w:t>
      </w:r>
      <w:r>
        <w:rPr>
          <w:rFonts w:ascii="Arial" w:hAnsi="Arial" w:cs="Arial"/>
          <w:i/>
          <w:sz w:val="22"/>
          <w:szCs w:val="22"/>
        </w:rPr>
        <w:t>Nat</w:t>
      </w:r>
      <w:r w:rsidRPr="004B3FE8">
        <w:rPr>
          <w:rFonts w:ascii="Arial" w:hAnsi="Arial" w:cs="Arial"/>
          <w:i/>
          <w:sz w:val="22"/>
          <w:szCs w:val="22"/>
        </w:rPr>
        <w:t xml:space="preserve"> Commun</w:t>
      </w:r>
      <w:r w:rsidRPr="004B3FE8">
        <w:rPr>
          <w:rFonts w:ascii="Arial" w:hAnsi="Arial" w:cs="Arial"/>
          <w:sz w:val="22"/>
          <w:szCs w:val="22"/>
        </w:rPr>
        <w:t xml:space="preserve"> </w:t>
      </w:r>
      <w:r w:rsidRPr="004B3FE8">
        <w:rPr>
          <w:rFonts w:ascii="Arial" w:hAnsi="Arial" w:cs="Arial"/>
          <w:b/>
          <w:sz w:val="22"/>
          <w:szCs w:val="22"/>
        </w:rPr>
        <w:t>4</w:t>
      </w:r>
      <w:r>
        <w:rPr>
          <w:rFonts w:ascii="Arial" w:hAnsi="Arial" w:cs="Arial"/>
          <w:sz w:val="22"/>
          <w:szCs w:val="22"/>
        </w:rPr>
        <w:t>:</w:t>
      </w:r>
      <w:r w:rsidRPr="004B3FE8">
        <w:rPr>
          <w:rFonts w:ascii="Arial" w:hAnsi="Arial" w:cs="Arial"/>
          <w:sz w:val="22"/>
          <w:szCs w:val="22"/>
        </w:rPr>
        <w:t>1639</w:t>
      </w:r>
      <w:r>
        <w:rPr>
          <w:rFonts w:ascii="Arial" w:hAnsi="Arial" w:cs="Arial"/>
          <w:sz w:val="22"/>
          <w:szCs w:val="22"/>
        </w:rPr>
        <w:t>.</w:t>
      </w:r>
    </w:p>
    <w:p w14:paraId="206B6B35" w14:textId="77777777" w:rsidR="009D2375" w:rsidRDefault="009D2375" w:rsidP="009D2375">
      <w:pPr>
        <w:pStyle w:val="NormalWeb"/>
        <w:numPr>
          <w:ilvl w:val="0"/>
          <w:numId w:val="2"/>
        </w:numPr>
        <w:spacing w:line="480" w:lineRule="auto"/>
        <w:rPr>
          <w:rFonts w:ascii="Arial" w:hAnsi="Arial" w:cs="Arial"/>
          <w:sz w:val="22"/>
          <w:szCs w:val="22"/>
        </w:rPr>
      </w:pPr>
      <w:r w:rsidRPr="00F43FE8">
        <w:rPr>
          <w:rFonts w:ascii="Arial" w:hAnsi="Arial" w:cs="Arial"/>
          <w:sz w:val="22"/>
          <w:szCs w:val="22"/>
        </w:rPr>
        <w:t>Lee</w:t>
      </w:r>
      <w:r>
        <w:rPr>
          <w:rFonts w:ascii="Arial" w:hAnsi="Arial" w:cs="Arial"/>
          <w:sz w:val="22"/>
          <w:szCs w:val="22"/>
        </w:rPr>
        <w:t xml:space="preserve"> RT</w:t>
      </w:r>
      <w:r w:rsidRPr="00F43FE8">
        <w:rPr>
          <w:rFonts w:ascii="Arial" w:hAnsi="Arial" w:cs="Arial"/>
          <w:sz w:val="22"/>
          <w:szCs w:val="22"/>
        </w:rPr>
        <w:t>, Knapik</w:t>
      </w:r>
      <w:r>
        <w:rPr>
          <w:rFonts w:ascii="Arial" w:hAnsi="Arial" w:cs="Arial"/>
          <w:sz w:val="22"/>
          <w:szCs w:val="22"/>
        </w:rPr>
        <w:t xml:space="preserve"> EW</w:t>
      </w:r>
      <w:r w:rsidRPr="00F43FE8">
        <w:rPr>
          <w:rFonts w:ascii="Arial" w:hAnsi="Arial" w:cs="Arial"/>
          <w:sz w:val="22"/>
          <w:szCs w:val="22"/>
        </w:rPr>
        <w:t>, Thiery</w:t>
      </w:r>
      <w:r>
        <w:rPr>
          <w:rFonts w:ascii="Arial" w:hAnsi="Arial" w:cs="Arial"/>
          <w:sz w:val="22"/>
          <w:szCs w:val="22"/>
        </w:rPr>
        <w:t xml:space="preserve"> JP</w:t>
      </w:r>
      <w:r w:rsidRPr="00F43FE8">
        <w:rPr>
          <w:rFonts w:ascii="Arial" w:hAnsi="Arial" w:cs="Arial"/>
          <w:sz w:val="22"/>
          <w:szCs w:val="22"/>
        </w:rPr>
        <w:t>, Carney</w:t>
      </w:r>
      <w:r>
        <w:rPr>
          <w:rFonts w:ascii="Arial" w:hAnsi="Arial" w:cs="Arial"/>
          <w:sz w:val="22"/>
          <w:szCs w:val="22"/>
        </w:rPr>
        <w:t xml:space="preserve"> TJ (2013) An exclusively mesodermal origin of fin mesenchyme demonstrates that zebrafish trunk neural crest does not generate ectomesenchyme. </w:t>
      </w:r>
      <w:r>
        <w:rPr>
          <w:rFonts w:ascii="Arial" w:hAnsi="Arial" w:cs="Arial"/>
          <w:i/>
          <w:sz w:val="22"/>
          <w:szCs w:val="22"/>
        </w:rPr>
        <w:t>Development</w:t>
      </w:r>
      <w:r w:rsidRPr="00EA1BA9">
        <w:rPr>
          <w:rFonts w:ascii="Arial" w:hAnsi="Arial" w:cs="Arial"/>
          <w:sz w:val="22"/>
          <w:szCs w:val="22"/>
        </w:rPr>
        <w:t xml:space="preserve"> </w:t>
      </w:r>
      <w:r w:rsidRPr="00B75CDE">
        <w:rPr>
          <w:rFonts w:ascii="Arial" w:hAnsi="Arial" w:cs="Arial"/>
          <w:sz w:val="22"/>
          <w:szCs w:val="22"/>
        </w:rPr>
        <w:t>140</w:t>
      </w:r>
      <w:r>
        <w:rPr>
          <w:rFonts w:ascii="Arial" w:hAnsi="Arial" w:cs="Arial"/>
          <w:sz w:val="22"/>
          <w:szCs w:val="22"/>
        </w:rPr>
        <w:t>:2923-2932.</w:t>
      </w:r>
    </w:p>
    <w:p w14:paraId="53FC8561" w14:textId="77777777" w:rsidR="009D2375" w:rsidRDefault="009D2375" w:rsidP="009D2375">
      <w:pPr>
        <w:pStyle w:val="NormalWeb"/>
        <w:numPr>
          <w:ilvl w:val="0"/>
          <w:numId w:val="2"/>
        </w:numPr>
        <w:spacing w:line="480" w:lineRule="auto"/>
        <w:rPr>
          <w:rFonts w:ascii="Arial" w:hAnsi="Arial" w:cs="Arial"/>
          <w:sz w:val="22"/>
          <w:szCs w:val="22"/>
        </w:rPr>
      </w:pPr>
      <w:r w:rsidRPr="00494D40">
        <w:rPr>
          <w:rFonts w:ascii="Arial" w:hAnsi="Arial" w:cs="Arial"/>
          <w:sz w:val="22"/>
          <w:szCs w:val="22"/>
        </w:rPr>
        <w:t>Sire</w:t>
      </w:r>
      <w:r>
        <w:rPr>
          <w:rFonts w:ascii="Arial" w:hAnsi="Arial" w:cs="Arial"/>
          <w:sz w:val="22"/>
          <w:szCs w:val="22"/>
        </w:rPr>
        <w:t xml:space="preserve"> JY</w:t>
      </w:r>
      <w:r w:rsidRPr="00494D40">
        <w:rPr>
          <w:rFonts w:ascii="Arial" w:hAnsi="Arial" w:cs="Arial"/>
          <w:sz w:val="22"/>
          <w:szCs w:val="22"/>
        </w:rPr>
        <w:t>, Akimenko</w:t>
      </w:r>
      <w:r>
        <w:rPr>
          <w:rFonts w:ascii="Arial" w:hAnsi="Arial" w:cs="Arial"/>
          <w:sz w:val="22"/>
          <w:szCs w:val="22"/>
        </w:rPr>
        <w:t xml:space="preserve"> MA (2004) </w:t>
      </w:r>
      <w:r w:rsidRPr="00494D40">
        <w:rPr>
          <w:rFonts w:ascii="Arial" w:hAnsi="Arial" w:cs="Arial"/>
          <w:bCs/>
          <w:sz w:val="22"/>
          <w:szCs w:val="22"/>
        </w:rPr>
        <w:t xml:space="preserve">Scale development in fish: a review, with description of </w:t>
      </w:r>
      <w:r w:rsidRPr="00494D40">
        <w:rPr>
          <w:rFonts w:ascii="Arial" w:hAnsi="Arial" w:cs="Arial"/>
          <w:bCs/>
          <w:i/>
          <w:sz w:val="22"/>
          <w:szCs w:val="22"/>
        </w:rPr>
        <w:t>sonic hedgehog</w:t>
      </w:r>
      <w:r w:rsidRPr="00494D40">
        <w:rPr>
          <w:rFonts w:ascii="Arial" w:hAnsi="Arial" w:cs="Arial"/>
          <w:bCs/>
          <w:sz w:val="22"/>
          <w:szCs w:val="22"/>
        </w:rPr>
        <w:t xml:space="preserve"> (</w:t>
      </w:r>
      <w:r w:rsidRPr="00494D40">
        <w:rPr>
          <w:rFonts w:ascii="Arial" w:hAnsi="Arial" w:cs="Arial"/>
          <w:bCs/>
          <w:i/>
          <w:sz w:val="22"/>
          <w:szCs w:val="22"/>
        </w:rPr>
        <w:t>shh</w:t>
      </w:r>
      <w:r w:rsidRPr="00494D40">
        <w:rPr>
          <w:rFonts w:ascii="Arial" w:hAnsi="Arial" w:cs="Arial"/>
          <w:bCs/>
          <w:sz w:val="22"/>
          <w:szCs w:val="22"/>
        </w:rPr>
        <w:t>) expression in the zebrafish (</w:t>
      </w:r>
      <w:r w:rsidRPr="00494D40">
        <w:rPr>
          <w:rFonts w:ascii="Arial" w:hAnsi="Arial" w:cs="Arial"/>
          <w:bCs/>
          <w:i/>
          <w:sz w:val="22"/>
          <w:szCs w:val="22"/>
        </w:rPr>
        <w:t>Danio rerio</w:t>
      </w:r>
      <w:r w:rsidRPr="00494D40">
        <w:rPr>
          <w:rFonts w:ascii="Arial" w:hAnsi="Arial" w:cs="Arial"/>
          <w:bCs/>
          <w:sz w:val="22"/>
          <w:szCs w:val="22"/>
        </w:rPr>
        <w:t xml:space="preserve">). </w:t>
      </w:r>
      <w:r>
        <w:rPr>
          <w:rFonts w:ascii="Arial" w:hAnsi="Arial" w:cs="Arial"/>
          <w:bCs/>
          <w:i/>
          <w:sz w:val="22"/>
          <w:szCs w:val="22"/>
        </w:rPr>
        <w:t>Int J Dev</w:t>
      </w:r>
      <w:r w:rsidRPr="00494D40">
        <w:rPr>
          <w:rFonts w:ascii="Arial" w:hAnsi="Arial" w:cs="Arial"/>
          <w:bCs/>
          <w:i/>
          <w:sz w:val="22"/>
          <w:szCs w:val="22"/>
        </w:rPr>
        <w:t xml:space="preserve"> Biol</w:t>
      </w:r>
      <w:r w:rsidRPr="00494D40">
        <w:rPr>
          <w:rFonts w:ascii="Arial" w:hAnsi="Arial" w:cs="Arial"/>
          <w:bCs/>
          <w:sz w:val="22"/>
          <w:szCs w:val="22"/>
        </w:rPr>
        <w:t xml:space="preserve"> </w:t>
      </w:r>
      <w:r w:rsidRPr="00B75CDE">
        <w:rPr>
          <w:rFonts w:ascii="Arial" w:hAnsi="Arial" w:cs="Arial"/>
          <w:bCs/>
          <w:sz w:val="22"/>
          <w:szCs w:val="22"/>
        </w:rPr>
        <w:t>48</w:t>
      </w:r>
      <w:r>
        <w:rPr>
          <w:rFonts w:ascii="Arial" w:hAnsi="Arial" w:cs="Arial"/>
          <w:bCs/>
          <w:sz w:val="22"/>
          <w:szCs w:val="22"/>
        </w:rPr>
        <w:t>:</w:t>
      </w:r>
      <w:r w:rsidRPr="00494D40">
        <w:rPr>
          <w:rFonts w:ascii="Arial" w:hAnsi="Arial" w:cs="Arial"/>
          <w:bCs/>
          <w:sz w:val="22"/>
          <w:szCs w:val="22"/>
        </w:rPr>
        <w:t>233-247.</w:t>
      </w:r>
    </w:p>
    <w:p w14:paraId="1995ABC3" w14:textId="77777777" w:rsidR="009D2375" w:rsidRDefault="009D2375" w:rsidP="009D2375">
      <w:pPr>
        <w:pStyle w:val="ListParagraph"/>
        <w:numPr>
          <w:ilvl w:val="0"/>
          <w:numId w:val="2"/>
        </w:numPr>
        <w:spacing w:line="480" w:lineRule="auto"/>
        <w:rPr>
          <w:rFonts w:ascii="Arial" w:hAnsi="Arial" w:cs="Arial"/>
          <w:sz w:val="22"/>
          <w:szCs w:val="22"/>
        </w:rPr>
      </w:pPr>
      <w:r w:rsidRPr="004B3FE8">
        <w:rPr>
          <w:rFonts w:ascii="Arial" w:hAnsi="Arial" w:cs="Arial"/>
          <w:sz w:val="22"/>
          <w:szCs w:val="22"/>
        </w:rPr>
        <w:t>Sire</w:t>
      </w:r>
      <w:r>
        <w:rPr>
          <w:rFonts w:ascii="Arial" w:hAnsi="Arial" w:cs="Arial"/>
          <w:sz w:val="22"/>
          <w:szCs w:val="22"/>
        </w:rPr>
        <w:t xml:space="preserve"> JY</w:t>
      </w:r>
      <w:r w:rsidRPr="004B3FE8">
        <w:rPr>
          <w:rFonts w:ascii="Arial" w:hAnsi="Arial" w:cs="Arial"/>
          <w:sz w:val="22"/>
          <w:szCs w:val="22"/>
        </w:rPr>
        <w:t>, Donoghue</w:t>
      </w:r>
      <w:r>
        <w:rPr>
          <w:rFonts w:ascii="Arial" w:hAnsi="Arial" w:cs="Arial"/>
          <w:sz w:val="22"/>
          <w:szCs w:val="22"/>
        </w:rPr>
        <w:t xml:space="preserve"> PCJ</w:t>
      </w:r>
      <w:r w:rsidRPr="004B3FE8">
        <w:rPr>
          <w:rFonts w:ascii="Arial" w:hAnsi="Arial" w:cs="Arial"/>
          <w:sz w:val="22"/>
          <w:szCs w:val="22"/>
        </w:rPr>
        <w:t>, Vickaryous</w:t>
      </w:r>
      <w:r>
        <w:rPr>
          <w:rFonts w:ascii="Arial" w:hAnsi="Arial" w:cs="Arial"/>
          <w:sz w:val="22"/>
          <w:szCs w:val="22"/>
        </w:rPr>
        <w:t xml:space="preserve"> MK</w:t>
      </w:r>
      <w:r w:rsidRPr="004B3FE8">
        <w:rPr>
          <w:rFonts w:ascii="Arial" w:hAnsi="Arial" w:cs="Arial"/>
          <w:sz w:val="22"/>
          <w:szCs w:val="22"/>
        </w:rPr>
        <w:t xml:space="preserve">. Origin and evolution of the integumentary skeleton in non-tetrapod vertebrates. </w:t>
      </w:r>
      <w:r>
        <w:rPr>
          <w:rFonts w:ascii="Arial" w:hAnsi="Arial" w:cs="Arial"/>
          <w:i/>
          <w:sz w:val="22"/>
          <w:szCs w:val="22"/>
        </w:rPr>
        <w:t>J</w:t>
      </w:r>
      <w:r w:rsidRPr="004B3FE8">
        <w:rPr>
          <w:rFonts w:ascii="Arial" w:hAnsi="Arial" w:cs="Arial"/>
          <w:i/>
          <w:sz w:val="22"/>
          <w:szCs w:val="22"/>
        </w:rPr>
        <w:t xml:space="preserve"> Anat</w:t>
      </w:r>
      <w:r w:rsidRPr="00B75CDE">
        <w:rPr>
          <w:rFonts w:ascii="Arial" w:hAnsi="Arial" w:cs="Arial"/>
          <w:sz w:val="22"/>
          <w:szCs w:val="22"/>
        </w:rPr>
        <w:t xml:space="preserve"> 214</w:t>
      </w:r>
      <w:r>
        <w:rPr>
          <w:rFonts w:ascii="Arial" w:hAnsi="Arial" w:cs="Arial"/>
          <w:sz w:val="22"/>
          <w:szCs w:val="22"/>
        </w:rPr>
        <w:t>:</w:t>
      </w:r>
      <w:r w:rsidRPr="004B3FE8">
        <w:rPr>
          <w:rFonts w:ascii="Arial" w:hAnsi="Arial" w:cs="Arial"/>
          <w:sz w:val="22"/>
          <w:szCs w:val="22"/>
        </w:rPr>
        <w:t>409-440</w:t>
      </w:r>
      <w:r>
        <w:rPr>
          <w:rFonts w:ascii="Arial" w:hAnsi="Arial" w:cs="Arial"/>
          <w:sz w:val="22"/>
          <w:szCs w:val="22"/>
        </w:rPr>
        <w:t>.</w:t>
      </w:r>
    </w:p>
    <w:p w14:paraId="1DEB234C" w14:textId="77777777" w:rsidR="009D2375" w:rsidRPr="004B3FE8" w:rsidRDefault="009D2375" w:rsidP="009D2375">
      <w:pPr>
        <w:pStyle w:val="ListParagraph"/>
        <w:numPr>
          <w:ilvl w:val="0"/>
          <w:numId w:val="2"/>
        </w:numPr>
        <w:spacing w:line="480" w:lineRule="auto"/>
        <w:rPr>
          <w:rFonts w:ascii="Arial" w:hAnsi="Arial" w:cs="Arial"/>
          <w:sz w:val="22"/>
          <w:szCs w:val="22"/>
        </w:rPr>
      </w:pPr>
      <w:r>
        <w:rPr>
          <w:rFonts w:ascii="Arial" w:hAnsi="Arial" w:cs="Arial"/>
          <w:bCs/>
          <w:sz w:val="22"/>
          <w:szCs w:val="22"/>
        </w:rPr>
        <w:t xml:space="preserve">Meunier FJ. Spatial organization and mineralization of the basal plate of elasmoid scales in osteichthyans. </w:t>
      </w:r>
      <w:r>
        <w:rPr>
          <w:rFonts w:ascii="Arial" w:hAnsi="Arial" w:cs="Arial"/>
          <w:bCs/>
          <w:i/>
          <w:sz w:val="22"/>
          <w:szCs w:val="22"/>
        </w:rPr>
        <w:t>Amer Zool</w:t>
      </w:r>
      <w:r w:rsidRPr="004D5066">
        <w:rPr>
          <w:rFonts w:ascii="Arial" w:hAnsi="Arial" w:cs="Arial"/>
          <w:bCs/>
          <w:i/>
          <w:sz w:val="22"/>
          <w:szCs w:val="22"/>
        </w:rPr>
        <w:t xml:space="preserve"> </w:t>
      </w:r>
      <w:r w:rsidRPr="00B75CDE">
        <w:rPr>
          <w:rFonts w:ascii="Arial" w:hAnsi="Arial" w:cs="Arial"/>
          <w:bCs/>
          <w:sz w:val="22"/>
          <w:szCs w:val="22"/>
        </w:rPr>
        <w:t>24</w:t>
      </w:r>
      <w:r>
        <w:rPr>
          <w:rFonts w:ascii="Arial" w:hAnsi="Arial" w:cs="Arial"/>
          <w:bCs/>
          <w:sz w:val="22"/>
          <w:szCs w:val="22"/>
        </w:rPr>
        <w:t>:953-964.</w:t>
      </w:r>
    </w:p>
    <w:p w14:paraId="60B5CAB6" w14:textId="77777777" w:rsidR="009D2375" w:rsidRDefault="009D2375" w:rsidP="009D2375">
      <w:pPr>
        <w:pStyle w:val="ListParagraph"/>
        <w:numPr>
          <w:ilvl w:val="0"/>
          <w:numId w:val="2"/>
        </w:numPr>
        <w:spacing w:line="480" w:lineRule="auto"/>
        <w:rPr>
          <w:rFonts w:ascii="Arial" w:hAnsi="Arial" w:cs="Arial"/>
          <w:sz w:val="22"/>
          <w:szCs w:val="22"/>
        </w:rPr>
      </w:pPr>
      <w:r w:rsidRPr="004B3FE8">
        <w:rPr>
          <w:rFonts w:ascii="Arial" w:hAnsi="Arial" w:cs="Arial"/>
          <w:bCs/>
          <w:sz w:val="22"/>
          <w:szCs w:val="22"/>
        </w:rPr>
        <w:t>Meunier</w:t>
      </w:r>
      <w:r>
        <w:rPr>
          <w:rFonts w:ascii="Arial" w:hAnsi="Arial" w:cs="Arial"/>
          <w:bCs/>
          <w:sz w:val="22"/>
          <w:szCs w:val="22"/>
        </w:rPr>
        <w:t xml:space="preserve"> FJ</w:t>
      </w:r>
      <w:r w:rsidRPr="004B3FE8">
        <w:rPr>
          <w:rFonts w:ascii="Arial" w:hAnsi="Arial" w:cs="Arial"/>
          <w:bCs/>
          <w:sz w:val="22"/>
          <w:szCs w:val="22"/>
        </w:rPr>
        <w:t>,</w:t>
      </w:r>
      <w:r>
        <w:rPr>
          <w:rFonts w:ascii="Arial" w:hAnsi="Arial" w:cs="Arial"/>
          <w:bCs/>
          <w:sz w:val="22"/>
          <w:szCs w:val="22"/>
        </w:rPr>
        <w:t xml:space="preserve"> </w:t>
      </w:r>
      <w:r w:rsidRPr="004B3FE8">
        <w:rPr>
          <w:rFonts w:ascii="Arial" w:hAnsi="Arial" w:cs="Arial"/>
          <w:bCs/>
          <w:sz w:val="22"/>
          <w:szCs w:val="22"/>
        </w:rPr>
        <w:t>Huysseune</w:t>
      </w:r>
      <w:r>
        <w:rPr>
          <w:rFonts w:ascii="Arial" w:hAnsi="Arial" w:cs="Arial"/>
          <w:bCs/>
          <w:sz w:val="22"/>
          <w:szCs w:val="22"/>
        </w:rPr>
        <w:t xml:space="preserve"> A</w:t>
      </w:r>
      <w:r w:rsidRPr="004B3FE8">
        <w:rPr>
          <w:rFonts w:ascii="Arial" w:hAnsi="Arial" w:cs="Arial"/>
          <w:bCs/>
          <w:sz w:val="22"/>
          <w:szCs w:val="22"/>
        </w:rPr>
        <w:t xml:space="preserve">. The concept of bone tissue in osteichthyes. </w:t>
      </w:r>
      <w:r>
        <w:rPr>
          <w:rFonts w:ascii="Arial" w:hAnsi="Arial" w:cs="Arial"/>
          <w:bCs/>
          <w:i/>
          <w:sz w:val="22"/>
          <w:szCs w:val="22"/>
        </w:rPr>
        <w:t>Neth J</w:t>
      </w:r>
      <w:r w:rsidRPr="004B3FE8">
        <w:rPr>
          <w:rFonts w:ascii="Arial" w:hAnsi="Arial" w:cs="Arial"/>
          <w:bCs/>
          <w:i/>
          <w:sz w:val="22"/>
          <w:szCs w:val="22"/>
        </w:rPr>
        <w:t xml:space="preserve"> Zool</w:t>
      </w:r>
      <w:r w:rsidRPr="004B3FE8">
        <w:rPr>
          <w:rFonts w:ascii="Arial" w:hAnsi="Arial" w:cs="Arial"/>
          <w:bCs/>
          <w:sz w:val="22"/>
          <w:szCs w:val="22"/>
        </w:rPr>
        <w:t xml:space="preserve"> </w:t>
      </w:r>
      <w:r w:rsidRPr="00B75CDE">
        <w:rPr>
          <w:rFonts w:ascii="Arial" w:hAnsi="Arial" w:cs="Arial"/>
          <w:bCs/>
          <w:sz w:val="22"/>
          <w:szCs w:val="22"/>
        </w:rPr>
        <w:t>42</w:t>
      </w:r>
      <w:r>
        <w:rPr>
          <w:rFonts w:ascii="Arial" w:hAnsi="Arial" w:cs="Arial"/>
          <w:bCs/>
          <w:sz w:val="22"/>
          <w:szCs w:val="22"/>
        </w:rPr>
        <w:t>:445-458.</w:t>
      </w:r>
    </w:p>
    <w:p w14:paraId="392E997C" w14:textId="77777777" w:rsidR="009D2375" w:rsidRPr="00EE04A6" w:rsidRDefault="009D2375" w:rsidP="009D2375">
      <w:pPr>
        <w:pStyle w:val="ListParagraph"/>
        <w:numPr>
          <w:ilvl w:val="0"/>
          <w:numId w:val="2"/>
        </w:numPr>
        <w:spacing w:line="480" w:lineRule="auto"/>
        <w:rPr>
          <w:rFonts w:ascii="Arial" w:hAnsi="Arial" w:cs="Arial"/>
          <w:sz w:val="22"/>
          <w:szCs w:val="22"/>
        </w:rPr>
      </w:pPr>
      <w:r>
        <w:rPr>
          <w:rFonts w:ascii="Arial" w:hAnsi="Arial" w:cs="Arial"/>
          <w:sz w:val="22"/>
          <w:szCs w:val="22"/>
        </w:rPr>
        <w:t xml:space="preserve">Green SA, Simoes-Costa M, Bronner ME (2015) Evolution of vertebrates as viewed from the crest. </w:t>
      </w:r>
      <w:r w:rsidRPr="002E7F05">
        <w:rPr>
          <w:rFonts w:ascii="Arial" w:hAnsi="Arial" w:cs="Arial"/>
          <w:i/>
          <w:sz w:val="22"/>
          <w:szCs w:val="22"/>
        </w:rPr>
        <w:t>Nature</w:t>
      </w:r>
      <w:r>
        <w:rPr>
          <w:rFonts w:ascii="Arial" w:hAnsi="Arial" w:cs="Arial"/>
          <w:sz w:val="22"/>
          <w:szCs w:val="22"/>
        </w:rPr>
        <w:t xml:space="preserve"> </w:t>
      </w:r>
      <w:r w:rsidRPr="00B75CDE">
        <w:rPr>
          <w:rFonts w:ascii="Arial" w:hAnsi="Arial" w:cs="Arial"/>
          <w:sz w:val="22"/>
          <w:szCs w:val="22"/>
        </w:rPr>
        <w:t>520</w:t>
      </w:r>
      <w:r>
        <w:rPr>
          <w:rFonts w:ascii="Arial" w:hAnsi="Arial" w:cs="Arial"/>
          <w:sz w:val="22"/>
          <w:szCs w:val="22"/>
        </w:rPr>
        <w:t>:474-482.</w:t>
      </w:r>
    </w:p>
    <w:p w14:paraId="4BC2FD11" w14:textId="77777777" w:rsidR="009D2375" w:rsidRDefault="009D2375" w:rsidP="009D2375">
      <w:pPr>
        <w:pStyle w:val="ListParagraph"/>
        <w:numPr>
          <w:ilvl w:val="0"/>
          <w:numId w:val="2"/>
        </w:numPr>
        <w:spacing w:line="480" w:lineRule="auto"/>
        <w:rPr>
          <w:rFonts w:ascii="Arial" w:hAnsi="Arial" w:cs="Arial"/>
          <w:sz w:val="22"/>
          <w:szCs w:val="22"/>
        </w:rPr>
      </w:pPr>
      <w:r>
        <w:rPr>
          <w:rFonts w:ascii="Arial" w:hAnsi="Arial" w:cs="Arial"/>
          <w:bCs/>
          <w:iCs/>
          <w:sz w:val="22"/>
          <w:szCs w:val="22"/>
        </w:rPr>
        <w:t xml:space="preserve">Adachi N, Kuratani S (2012) </w:t>
      </w:r>
      <w:r w:rsidRPr="002E7F05">
        <w:rPr>
          <w:rFonts w:ascii="Arial" w:hAnsi="Arial" w:cs="Arial"/>
          <w:bCs/>
          <w:sz w:val="22"/>
          <w:szCs w:val="22"/>
        </w:rPr>
        <w:t xml:space="preserve">Development of head and trunk mesoderm in the dogfish, </w:t>
      </w:r>
      <w:r w:rsidRPr="002E7F05">
        <w:rPr>
          <w:rFonts w:ascii="Arial" w:hAnsi="Arial" w:cs="Arial"/>
          <w:bCs/>
          <w:i/>
          <w:sz w:val="22"/>
          <w:szCs w:val="22"/>
        </w:rPr>
        <w:t>Scyliorhinus torazame</w:t>
      </w:r>
      <w:r w:rsidRPr="002E7F05">
        <w:rPr>
          <w:rFonts w:ascii="Arial" w:hAnsi="Arial" w:cs="Arial"/>
          <w:bCs/>
          <w:sz w:val="22"/>
          <w:szCs w:val="22"/>
        </w:rPr>
        <w:t>: I. Embryology and morphology of the head cavities and related structures.</w:t>
      </w:r>
      <w:r w:rsidRPr="002E7F05">
        <w:rPr>
          <w:rFonts w:ascii="Arial" w:hAnsi="Arial" w:cs="Arial"/>
          <w:bCs/>
          <w:i/>
          <w:sz w:val="22"/>
          <w:szCs w:val="22"/>
        </w:rPr>
        <w:t xml:space="preserve"> Evol Dev</w:t>
      </w:r>
      <w:r>
        <w:rPr>
          <w:rFonts w:ascii="Arial" w:hAnsi="Arial" w:cs="Arial"/>
          <w:bCs/>
          <w:sz w:val="22"/>
          <w:szCs w:val="22"/>
        </w:rPr>
        <w:t xml:space="preserve"> </w:t>
      </w:r>
      <w:r w:rsidRPr="00B75CDE">
        <w:rPr>
          <w:rFonts w:ascii="Arial" w:hAnsi="Arial" w:cs="Arial"/>
          <w:bCs/>
          <w:sz w:val="22"/>
          <w:szCs w:val="22"/>
        </w:rPr>
        <w:t>14</w:t>
      </w:r>
      <w:r>
        <w:rPr>
          <w:rFonts w:ascii="Arial" w:hAnsi="Arial" w:cs="Arial"/>
          <w:bCs/>
          <w:sz w:val="22"/>
          <w:szCs w:val="22"/>
        </w:rPr>
        <w:t>:234-256.</w:t>
      </w:r>
    </w:p>
    <w:p w14:paraId="127358E9" w14:textId="77777777" w:rsidR="009D2375" w:rsidRPr="00EE04A6" w:rsidRDefault="009D2375" w:rsidP="009D2375">
      <w:pPr>
        <w:pStyle w:val="ListParagraph"/>
        <w:numPr>
          <w:ilvl w:val="0"/>
          <w:numId w:val="2"/>
        </w:numPr>
        <w:spacing w:line="480" w:lineRule="auto"/>
        <w:rPr>
          <w:rFonts w:ascii="Arial" w:hAnsi="Arial" w:cs="Arial"/>
          <w:sz w:val="22"/>
          <w:szCs w:val="22"/>
        </w:rPr>
      </w:pPr>
      <w:r>
        <w:rPr>
          <w:rFonts w:ascii="Arial" w:hAnsi="Arial" w:cs="Arial"/>
          <w:sz w:val="22"/>
          <w:szCs w:val="22"/>
        </w:rPr>
        <w:t xml:space="preserve">Ballard WW, Mellinger J, Lechenault H (1993) </w:t>
      </w:r>
      <w:r w:rsidRPr="002E7F05">
        <w:rPr>
          <w:rFonts w:ascii="Arial" w:hAnsi="Arial" w:cs="Arial"/>
          <w:sz w:val="22"/>
          <w:szCs w:val="22"/>
        </w:rPr>
        <w:t xml:space="preserve">A series of normal stages for development </w:t>
      </w:r>
      <w:r w:rsidRPr="002E7F05">
        <w:rPr>
          <w:rFonts w:ascii="Arial" w:hAnsi="Arial" w:cs="Arial"/>
          <w:bCs/>
          <w:sz w:val="22"/>
          <w:szCs w:val="22"/>
        </w:rPr>
        <w:t xml:space="preserve">of </w:t>
      </w:r>
      <w:r w:rsidRPr="002E7F05">
        <w:rPr>
          <w:rFonts w:ascii="Arial" w:hAnsi="Arial" w:cs="Arial"/>
          <w:bCs/>
          <w:i/>
          <w:iCs/>
          <w:sz w:val="22"/>
          <w:szCs w:val="22"/>
        </w:rPr>
        <w:t>Scyliorhinus canicula</w:t>
      </w:r>
      <w:r w:rsidRPr="002E7F05">
        <w:rPr>
          <w:rFonts w:ascii="Arial" w:hAnsi="Arial" w:cs="Arial"/>
          <w:bCs/>
          <w:sz w:val="22"/>
          <w:szCs w:val="22"/>
        </w:rPr>
        <w:t xml:space="preserve">, the lesser spotted dogfish </w:t>
      </w:r>
      <w:r w:rsidRPr="002E7F05">
        <w:rPr>
          <w:rFonts w:ascii="Arial" w:hAnsi="Arial" w:cs="Arial"/>
          <w:bCs/>
          <w:i/>
          <w:iCs/>
          <w:sz w:val="22"/>
          <w:szCs w:val="22"/>
        </w:rPr>
        <w:t>(Chondrichthyes: Scyliorhinidae)</w:t>
      </w:r>
      <w:r>
        <w:rPr>
          <w:rFonts w:ascii="Arial" w:hAnsi="Arial" w:cs="Arial"/>
          <w:bCs/>
          <w:iCs/>
          <w:sz w:val="22"/>
          <w:szCs w:val="22"/>
        </w:rPr>
        <w:t xml:space="preserve">. </w:t>
      </w:r>
      <w:r>
        <w:rPr>
          <w:rFonts w:ascii="Arial" w:hAnsi="Arial" w:cs="Arial"/>
          <w:bCs/>
          <w:i/>
          <w:iCs/>
          <w:sz w:val="22"/>
          <w:szCs w:val="22"/>
        </w:rPr>
        <w:t>J Exp</w:t>
      </w:r>
      <w:r w:rsidRPr="002E7F05">
        <w:rPr>
          <w:rFonts w:ascii="Arial" w:hAnsi="Arial" w:cs="Arial"/>
          <w:bCs/>
          <w:i/>
          <w:iCs/>
          <w:sz w:val="22"/>
          <w:szCs w:val="22"/>
        </w:rPr>
        <w:t xml:space="preserve"> Zool</w:t>
      </w:r>
      <w:r>
        <w:rPr>
          <w:rFonts w:ascii="Arial" w:hAnsi="Arial" w:cs="Arial"/>
          <w:bCs/>
          <w:iCs/>
          <w:sz w:val="22"/>
          <w:szCs w:val="22"/>
        </w:rPr>
        <w:t xml:space="preserve"> </w:t>
      </w:r>
      <w:r w:rsidRPr="00B75CDE">
        <w:rPr>
          <w:rFonts w:ascii="Arial" w:hAnsi="Arial" w:cs="Arial"/>
          <w:bCs/>
          <w:iCs/>
          <w:sz w:val="22"/>
          <w:szCs w:val="22"/>
        </w:rPr>
        <w:t>267</w:t>
      </w:r>
      <w:r>
        <w:rPr>
          <w:rFonts w:ascii="Arial" w:hAnsi="Arial" w:cs="Arial"/>
          <w:bCs/>
          <w:iCs/>
          <w:sz w:val="22"/>
          <w:szCs w:val="22"/>
        </w:rPr>
        <w:t>:318-336.</w:t>
      </w:r>
    </w:p>
    <w:p w14:paraId="6E268D0D" w14:textId="77777777" w:rsidR="009D2375" w:rsidRPr="00EE04A6" w:rsidRDefault="009D2375" w:rsidP="009D2375">
      <w:pPr>
        <w:pStyle w:val="ListParagraph"/>
        <w:numPr>
          <w:ilvl w:val="0"/>
          <w:numId w:val="2"/>
        </w:numPr>
        <w:spacing w:line="480" w:lineRule="auto"/>
        <w:rPr>
          <w:rFonts w:ascii="Arial" w:hAnsi="Arial" w:cs="Arial"/>
          <w:sz w:val="22"/>
          <w:szCs w:val="22"/>
        </w:rPr>
      </w:pPr>
      <w:r w:rsidRPr="00EE04A6">
        <w:rPr>
          <w:rFonts w:ascii="Arial" w:hAnsi="Arial" w:cs="Arial"/>
          <w:bCs/>
          <w:sz w:val="22"/>
          <w:szCs w:val="22"/>
        </w:rPr>
        <w:t>Sasai</w:t>
      </w:r>
      <w:r>
        <w:rPr>
          <w:rFonts w:ascii="Arial" w:hAnsi="Arial" w:cs="Arial"/>
          <w:bCs/>
          <w:sz w:val="22"/>
          <w:szCs w:val="22"/>
        </w:rPr>
        <w:t xml:space="preserve"> N</w:t>
      </w:r>
      <w:r w:rsidRPr="00EE04A6">
        <w:rPr>
          <w:rFonts w:ascii="Arial" w:hAnsi="Arial" w:cs="Arial"/>
          <w:bCs/>
          <w:sz w:val="22"/>
          <w:szCs w:val="22"/>
        </w:rPr>
        <w:t>, Mizuseki</w:t>
      </w:r>
      <w:r>
        <w:rPr>
          <w:rFonts w:ascii="Arial" w:hAnsi="Arial" w:cs="Arial"/>
          <w:bCs/>
          <w:sz w:val="22"/>
          <w:szCs w:val="22"/>
        </w:rPr>
        <w:t xml:space="preserve"> K</w:t>
      </w:r>
      <w:r w:rsidRPr="00EE04A6">
        <w:rPr>
          <w:rFonts w:ascii="Arial" w:hAnsi="Arial" w:cs="Arial"/>
          <w:bCs/>
          <w:sz w:val="22"/>
          <w:szCs w:val="22"/>
        </w:rPr>
        <w:t>, Sasai</w:t>
      </w:r>
      <w:r>
        <w:rPr>
          <w:rFonts w:ascii="Arial" w:hAnsi="Arial" w:cs="Arial"/>
          <w:bCs/>
          <w:sz w:val="22"/>
          <w:szCs w:val="22"/>
        </w:rPr>
        <w:t xml:space="preserve"> Y (2001) </w:t>
      </w:r>
      <w:r w:rsidRPr="00EE04A6">
        <w:rPr>
          <w:rFonts w:ascii="Arial" w:hAnsi="Arial" w:cs="Arial"/>
          <w:color w:val="0F1010"/>
          <w:sz w:val="22"/>
          <w:szCs w:val="22"/>
        </w:rPr>
        <w:t xml:space="preserve">Requirement of FoxD3-class signaling for neural crest determination in </w:t>
      </w:r>
      <w:r w:rsidRPr="00EE04A6">
        <w:rPr>
          <w:rFonts w:ascii="Arial" w:hAnsi="Arial" w:cs="Arial"/>
          <w:i/>
          <w:color w:val="0F1010"/>
          <w:sz w:val="22"/>
          <w:szCs w:val="22"/>
        </w:rPr>
        <w:t>Xenopus</w:t>
      </w:r>
      <w:r w:rsidRPr="00EE04A6">
        <w:rPr>
          <w:rFonts w:ascii="Arial" w:hAnsi="Arial" w:cs="Arial"/>
          <w:color w:val="0F1010"/>
          <w:sz w:val="22"/>
          <w:szCs w:val="22"/>
        </w:rPr>
        <w:t xml:space="preserve">. </w:t>
      </w:r>
      <w:r w:rsidRPr="00EE04A6">
        <w:rPr>
          <w:rFonts w:ascii="Arial" w:hAnsi="Arial" w:cs="Arial"/>
          <w:i/>
          <w:color w:val="0F1010"/>
          <w:sz w:val="22"/>
          <w:szCs w:val="22"/>
        </w:rPr>
        <w:t>Development</w:t>
      </w:r>
      <w:r w:rsidRPr="00EE04A6">
        <w:rPr>
          <w:rFonts w:ascii="Arial" w:hAnsi="Arial" w:cs="Arial"/>
          <w:color w:val="0F1010"/>
          <w:sz w:val="22"/>
          <w:szCs w:val="22"/>
        </w:rPr>
        <w:t xml:space="preserve"> </w:t>
      </w:r>
      <w:r w:rsidRPr="00B75CDE">
        <w:rPr>
          <w:rFonts w:ascii="Arial" w:hAnsi="Arial" w:cs="Arial"/>
          <w:color w:val="0F1010"/>
          <w:sz w:val="22"/>
          <w:szCs w:val="22"/>
        </w:rPr>
        <w:t>128</w:t>
      </w:r>
      <w:r>
        <w:rPr>
          <w:rFonts w:ascii="Arial" w:hAnsi="Arial" w:cs="Arial"/>
          <w:color w:val="0F1010"/>
          <w:sz w:val="22"/>
          <w:szCs w:val="22"/>
        </w:rPr>
        <w:t>:2525-2536.</w:t>
      </w:r>
    </w:p>
    <w:p w14:paraId="57FE2495" w14:textId="77777777" w:rsidR="009D2375" w:rsidRPr="00EE04A6" w:rsidRDefault="009D2375" w:rsidP="009D2375">
      <w:pPr>
        <w:pStyle w:val="ListParagraph"/>
        <w:numPr>
          <w:ilvl w:val="0"/>
          <w:numId w:val="2"/>
        </w:numPr>
        <w:spacing w:line="480" w:lineRule="auto"/>
        <w:rPr>
          <w:rFonts w:ascii="Arial" w:hAnsi="Arial" w:cs="Arial"/>
          <w:sz w:val="22"/>
          <w:szCs w:val="22"/>
        </w:rPr>
      </w:pPr>
      <w:r w:rsidRPr="00EE04A6">
        <w:rPr>
          <w:rFonts w:ascii="Arial" w:hAnsi="Arial" w:cs="Arial"/>
          <w:color w:val="0F1010"/>
          <w:sz w:val="22"/>
          <w:szCs w:val="22"/>
        </w:rPr>
        <w:t>Serbedzija</w:t>
      </w:r>
      <w:r>
        <w:rPr>
          <w:rFonts w:ascii="Arial" w:hAnsi="Arial" w:cs="Arial"/>
          <w:color w:val="0F1010"/>
          <w:sz w:val="22"/>
          <w:szCs w:val="22"/>
        </w:rPr>
        <w:t xml:space="preserve"> GN</w:t>
      </w:r>
      <w:r w:rsidRPr="00EE04A6">
        <w:rPr>
          <w:rFonts w:ascii="Arial" w:hAnsi="Arial" w:cs="Arial"/>
          <w:color w:val="0F1010"/>
          <w:sz w:val="22"/>
          <w:szCs w:val="22"/>
        </w:rPr>
        <w:t>, Fraser</w:t>
      </w:r>
      <w:r>
        <w:rPr>
          <w:rFonts w:ascii="Arial" w:hAnsi="Arial" w:cs="Arial"/>
          <w:color w:val="0F1010"/>
          <w:sz w:val="22"/>
          <w:szCs w:val="22"/>
        </w:rPr>
        <w:t xml:space="preserve"> S</w:t>
      </w:r>
      <w:r w:rsidRPr="00EE04A6">
        <w:rPr>
          <w:rFonts w:ascii="Arial" w:hAnsi="Arial" w:cs="Arial"/>
          <w:color w:val="0F1010"/>
          <w:sz w:val="22"/>
          <w:szCs w:val="22"/>
        </w:rPr>
        <w:t>, Bronner-Fraser</w:t>
      </w:r>
      <w:r>
        <w:rPr>
          <w:rFonts w:ascii="Arial" w:hAnsi="Arial" w:cs="Arial"/>
          <w:color w:val="0F1010"/>
          <w:sz w:val="22"/>
          <w:szCs w:val="22"/>
        </w:rPr>
        <w:t xml:space="preserve"> M (1990)</w:t>
      </w:r>
      <w:r w:rsidRPr="00EE04A6">
        <w:rPr>
          <w:rFonts w:ascii="Arial" w:hAnsi="Arial" w:cs="Arial"/>
          <w:color w:val="0F1010"/>
          <w:sz w:val="22"/>
          <w:szCs w:val="22"/>
        </w:rPr>
        <w:t xml:space="preserve"> </w:t>
      </w:r>
      <w:r w:rsidRPr="00EE04A6">
        <w:rPr>
          <w:rFonts w:ascii="Arial" w:hAnsi="Arial" w:cs="Arial"/>
          <w:bCs/>
          <w:sz w:val="22"/>
          <w:szCs w:val="22"/>
        </w:rPr>
        <w:t>Pathways of trunk neural crest cell migration in the mouse embryo as revealed by vital dye labelling.</w:t>
      </w:r>
      <w:r>
        <w:rPr>
          <w:rFonts w:ascii="Arial" w:hAnsi="Arial" w:cs="Arial"/>
          <w:bCs/>
          <w:sz w:val="22"/>
          <w:szCs w:val="22"/>
        </w:rPr>
        <w:t xml:space="preserve"> Development 108:605-612.</w:t>
      </w:r>
    </w:p>
    <w:p w14:paraId="4BCE4185" w14:textId="77777777" w:rsidR="009D2375" w:rsidRPr="00EE04A6" w:rsidRDefault="009D2375" w:rsidP="009D2375">
      <w:pPr>
        <w:pStyle w:val="ListParagraph"/>
        <w:numPr>
          <w:ilvl w:val="0"/>
          <w:numId w:val="2"/>
        </w:numPr>
        <w:spacing w:line="480" w:lineRule="auto"/>
        <w:rPr>
          <w:rFonts w:ascii="Arial" w:hAnsi="Arial" w:cs="Arial"/>
          <w:sz w:val="22"/>
          <w:szCs w:val="22"/>
        </w:rPr>
      </w:pPr>
      <w:r w:rsidRPr="00EE04A6">
        <w:rPr>
          <w:rFonts w:ascii="Arial" w:hAnsi="Arial" w:cs="Arial"/>
          <w:color w:val="0F1010"/>
          <w:sz w:val="22"/>
          <w:szCs w:val="22"/>
        </w:rPr>
        <w:t>Serbedzija</w:t>
      </w:r>
      <w:r>
        <w:rPr>
          <w:rFonts w:ascii="Arial" w:hAnsi="Arial" w:cs="Arial"/>
          <w:color w:val="0F1010"/>
          <w:sz w:val="22"/>
          <w:szCs w:val="22"/>
        </w:rPr>
        <w:t xml:space="preserve"> GN</w:t>
      </w:r>
      <w:r w:rsidRPr="00EE04A6">
        <w:rPr>
          <w:rFonts w:ascii="Arial" w:hAnsi="Arial" w:cs="Arial"/>
          <w:color w:val="0F1010"/>
          <w:sz w:val="22"/>
          <w:szCs w:val="22"/>
        </w:rPr>
        <w:t>, Burgan</w:t>
      </w:r>
      <w:r>
        <w:rPr>
          <w:rFonts w:ascii="Arial" w:hAnsi="Arial" w:cs="Arial"/>
          <w:color w:val="0F1010"/>
          <w:sz w:val="22"/>
          <w:szCs w:val="22"/>
        </w:rPr>
        <w:t xml:space="preserve"> S</w:t>
      </w:r>
      <w:r w:rsidRPr="00EE04A6">
        <w:rPr>
          <w:rFonts w:ascii="Arial" w:hAnsi="Arial" w:cs="Arial"/>
          <w:color w:val="0F1010"/>
          <w:sz w:val="22"/>
          <w:szCs w:val="22"/>
        </w:rPr>
        <w:t>, Fraser</w:t>
      </w:r>
      <w:r>
        <w:rPr>
          <w:rFonts w:ascii="Arial" w:hAnsi="Arial" w:cs="Arial"/>
          <w:color w:val="0F1010"/>
          <w:sz w:val="22"/>
          <w:szCs w:val="22"/>
        </w:rPr>
        <w:t xml:space="preserve"> S</w:t>
      </w:r>
      <w:r w:rsidRPr="00EE04A6">
        <w:rPr>
          <w:rFonts w:ascii="Arial" w:hAnsi="Arial" w:cs="Arial"/>
          <w:color w:val="0F1010"/>
          <w:sz w:val="22"/>
          <w:szCs w:val="22"/>
        </w:rPr>
        <w:t>, Bronner-Fraser</w:t>
      </w:r>
      <w:r>
        <w:rPr>
          <w:rFonts w:ascii="Arial" w:hAnsi="Arial" w:cs="Arial"/>
          <w:color w:val="0F1010"/>
          <w:sz w:val="22"/>
          <w:szCs w:val="22"/>
        </w:rPr>
        <w:t xml:space="preserve"> M (1991)</w:t>
      </w:r>
      <w:r w:rsidRPr="00EE04A6">
        <w:rPr>
          <w:rFonts w:ascii="Arial" w:hAnsi="Arial" w:cs="Arial"/>
          <w:color w:val="0F1010"/>
          <w:sz w:val="22"/>
          <w:szCs w:val="22"/>
        </w:rPr>
        <w:t xml:space="preserve"> </w:t>
      </w:r>
      <w:r w:rsidRPr="00EE04A6">
        <w:rPr>
          <w:rFonts w:ascii="Arial" w:hAnsi="Arial" w:cs="Arial"/>
          <w:bCs/>
          <w:sz w:val="22"/>
          <w:szCs w:val="22"/>
        </w:rPr>
        <w:t xml:space="preserve">Vital dye labelling demonstrates a sacral neural crest contribution to the enteric nervous system of chick and mouse embryos. </w:t>
      </w:r>
      <w:r w:rsidRPr="00EE04A6">
        <w:rPr>
          <w:rFonts w:ascii="Arial" w:hAnsi="Arial" w:cs="Arial"/>
          <w:bCs/>
          <w:i/>
          <w:sz w:val="22"/>
          <w:szCs w:val="22"/>
        </w:rPr>
        <w:t>Development</w:t>
      </w:r>
      <w:r w:rsidRPr="00EE04A6">
        <w:rPr>
          <w:rFonts w:ascii="Arial" w:hAnsi="Arial" w:cs="Arial"/>
          <w:bCs/>
          <w:sz w:val="22"/>
          <w:szCs w:val="22"/>
        </w:rPr>
        <w:t xml:space="preserve"> </w:t>
      </w:r>
      <w:r w:rsidRPr="00B75CDE">
        <w:rPr>
          <w:rFonts w:ascii="Arial" w:hAnsi="Arial" w:cs="Arial"/>
          <w:bCs/>
          <w:sz w:val="22"/>
          <w:szCs w:val="22"/>
        </w:rPr>
        <w:t>111</w:t>
      </w:r>
      <w:r>
        <w:rPr>
          <w:rFonts w:ascii="Arial" w:hAnsi="Arial" w:cs="Arial"/>
          <w:bCs/>
          <w:sz w:val="22"/>
          <w:szCs w:val="22"/>
        </w:rPr>
        <w:t>:857-866.</w:t>
      </w:r>
    </w:p>
    <w:p w14:paraId="42B4598B" w14:textId="77777777" w:rsidR="009D2375" w:rsidRDefault="009D2375" w:rsidP="009D2375">
      <w:pPr>
        <w:pStyle w:val="ListParagraph"/>
        <w:numPr>
          <w:ilvl w:val="0"/>
          <w:numId w:val="2"/>
        </w:numPr>
        <w:spacing w:line="480" w:lineRule="auto"/>
        <w:rPr>
          <w:rFonts w:ascii="Arial" w:hAnsi="Arial" w:cs="Arial"/>
          <w:sz w:val="22"/>
          <w:szCs w:val="22"/>
        </w:rPr>
      </w:pPr>
      <w:r>
        <w:rPr>
          <w:rFonts w:ascii="Arial" w:hAnsi="Arial" w:cs="Arial"/>
          <w:sz w:val="22"/>
          <w:szCs w:val="22"/>
        </w:rPr>
        <w:t>Reyes M</w:t>
      </w:r>
      <w:r w:rsidRPr="00EE04A6">
        <w:rPr>
          <w:rFonts w:ascii="Arial" w:hAnsi="Arial" w:cs="Arial"/>
          <w:sz w:val="22"/>
          <w:szCs w:val="22"/>
        </w:rPr>
        <w:t>, Zandberg</w:t>
      </w:r>
      <w:r>
        <w:rPr>
          <w:rFonts w:ascii="Arial" w:hAnsi="Arial" w:cs="Arial"/>
          <w:sz w:val="22"/>
          <w:szCs w:val="22"/>
        </w:rPr>
        <w:t xml:space="preserve"> K</w:t>
      </w:r>
      <w:r w:rsidRPr="00EE04A6">
        <w:rPr>
          <w:rFonts w:ascii="Arial" w:hAnsi="Arial" w:cs="Arial"/>
          <w:sz w:val="22"/>
          <w:szCs w:val="22"/>
        </w:rPr>
        <w:t>, Desmawati</w:t>
      </w:r>
      <w:r>
        <w:rPr>
          <w:rFonts w:ascii="Arial" w:hAnsi="Arial" w:cs="Arial"/>
          <w:sz w:val="22"/>
          <w:szCs w:val="22"/>
        </w:rPr>
        <w:t xml:space="preserve"> I</w:t>
      </w:r>
      <w:r w:rsidRPr="00EE04A6">
        <w:rPr>
          <w:rFonts w:ascii="Arial" w:hAnsi="Arial" w:cs="Arial"/>
          <w:sz w:val="22"/>
          <w:szCs w:val="22"/>
        </w:rPr>
        <w:t>, de Ballard</w:t>
      </w:r>
      <w:r>
        <w:rPr>
          <w:rFonts w:ascii="Arial" w:hAnsi="Arial" w:cs="Arial"/>
          <w:sz w:val="22"/>
          <w:szCs w:val="22"/>
        </w:rPr>
        <w:t xml:space="preserve"> ME (2010)</w:t>
      </w:r>
      <w:r w:rsidRPr="00EE04A6">
        <w:rPr>
          <w:rFonts w:ascii="Arial" w:hAnsi="Arial" w:cs="Arial"/>
          <w:sz w:val="22"/>
          <w:szCs w:val="22"/>
        </w:rPr>
        <w:t xml:space="preserve"> Emergence and migration of trunk neural crest cells in a snake, the California Kingsnake (</w:t>
      </w:r>
      <w:r w:rsidRPr="00EE04A6">
        <w:rPr>
          <w:rFonts w:ascii="Arial" w:hAnsi="Arial" w:cs="Arial"/>
          <w:i/>
          <w:sz w:val="22"/>
          <w:szCs w:val="22"/>
        </w:rPr>
        <w:t>Lampropeltis getula californiae</w:t>
      </w:r>
      <w:r w:rsidRPr="00EE04A6">
        <w:rPr>
          <w:rFonts w:ascii="Arial" w:hAnsi="Arial" w:cs="Arial"/>
          <w:sz w:val="22"/>
          <w:szCs w:val="22"/>
        </w:rPr>
        <w:t xml:space="preserve">). </w:t>
      </w:r>
      <w:r>
        <w:rPr>
          <w:rFonts w:ascii="Arial" w:hAnsi="Arial" w:cs="Arial"/>
          <w:i/>
          <w:sz w:val="22"/>
          <w:szCs w:val="22"/>
        </w:rPr>
        <w:t>BMC Dev</w:t>
      </w:r>
      <w:r w:rsidRPr="00EE04A6">
        <w:rPr>
          <w:rFonts w:ascii="Arial" w:hAnsi="Arial" w:cs="Arial"/>
          <w:i/>
          <w:sz w:val="22"/>
          <w:szCs w:val="22"/>
        </w:rPr>
        <w:t xml:space="preserve"> Biol</w:t>
      </w:r>
      <w:r w:rsidRPr="00EE04A6">
        <w:rPr>
          <w:rFonts w:ascii="Arial" w:hAnsi="Arial" w:cs="Arial"/>
          <w:sz w:val="22"/>
          <w:szCs w:val="22"/>
        </w:rPr>
        <w:t xml:space="preserve"> </w:t>
      </w:r>
      <w:r w:rsidRPr="00B75CDE">
        <w:rPr>
          <w:rFonts w:ascii="Arial" w:hAnsi="Arial" w:cs="Arial"/>
          <w:sz w:val="22"/>
          <w:szCs w:val="22"/>
        </w:rPr>
        <w:t>10</w:t>
      </w:r>
      <w:r>
        <w:rPr>
          <w:rFonts w:ascii="Arial" w:hAnsi="Arial" w:cs="Arial"/>
          <w:sz w:val="22"/>
          <w:szCs w:val="22"/>
        </w:rPr>
        <w:t>:52.</w:t>
      </w:r>
    </w:p>
    <w:p w14:paraId="1BDBF540" w14:textId="77777777" w:rsidR="009D2375" w:rsidRPr="00EE04A6" w:rsidRDefault="009D2375" w:rsidP="009D2375">
      <w:pPr>
        <w:pStyle w:val="ListParagraph"/>
        <w:numPr>
          <w:ilvl w:val="0"/>
          <w:numId w:val="2"/>
        </w:numPr>
        <w:spacing w:line="480" w:lineRule="auto"/>
        <w:rPr>
          <w:rFonts w:ascii="Arial" w:hAnsi="Arial" w:cs="Arial"/>
          <w:sz w:val="22"/>
          <w:szCs w:val="22"/>
        </w:rPr>
      </w:pPr>
      <w:r>
        <w:rPr>
          <w:rFonts w:ascii="Arial" w:hAnsi="Arial" w:cs="Arial"/>
          <w:sz w:val="22"/>
          <w:szCs w:val="22"/>
        </w:rPr>
        <w:t>Juarez M</w:t>
      </w:r>
      <w:r w:rsidRPr="00EE04A6">
        <w:rPr>
          <w:rFonts w:ascii="Arial" w:hAnsi="Arial" w:cs="Arial"/>
          <w:sz w:val="22"/>
          <w:szCs w:val="22"/>
        </w:rPr>
        <w:t xml:space="preserve"> </w:t>
      </w:r>
      <w:r w:rsidRPr="00EE04A6">
        <w:rPr>
          <w:rFonts w:ascii="Arial" w:hAnsi="Arial" w:cs="Arial"/>
          <w:i/>
          <w:sz w:val="22"/>
          <w:szCs w:val="22"/>
        </w:rPr>
        <w:t>et al.</w:t>
      </w:r>
      <w:r>
        <w:rPr>
          <w:rFonts w:ascii="Arial" w:hAnsi="Arial" w:cs="Arial"/>
          <w:sz w:val="22"/>
          <w:szCs w:val="22"/>
        </w:rPr>
        <w:t xml:space="preserve"> (2013)</w:t>
      </w:r>
      <w:r w:rsidRPr="00EE04A6">
        <w:rPr>
          <w:rFonts w:ascii="Arial" w:hAnsi="Arial" w:cs="Arial"/>
          <w:i/>
          <w:sz w:val="22"/>
          <w:szCs w:val="22"/>
        </w:rPr>
        <w:t xml:space="preserve"> </w:t>
      </w:r>
      <w:r w:rsidRPr="00EE04A6">
        <w:rPr>
          <w:rFonts w:ascii="Arial" w:hAnsi="Arial" w:cs="Arial"/>
          <w:bCs/>
          <w:sz w:val="22"/>
          <w:szCs w:val="22"/>
        </w:rPr>
        <w:t xml:space="preserve">Characterization of the trunk neural crest in the bamboo shark, </w:t>
      </w:r>
      <w:r w:rsidRPr="00EE04A6">
        <w:rPr>
          <w:rFonts w:ascii="Arial" w:hAnsi="Arial" w:cs="Arial"/>
          <w:bCs/>
          <w:i/>
          <w:iCs/>
          <w:sz w:val="22"/>
          <w:szCs w:val="22"/>
        </w:rPr>
        <w:t>Chiloscyllium punc</w:t>
      </w:r>
      <w:r>
        <w:rPr>
          <w:rFonts w:ascii="Arial" w:hAnsi="Arial" w:cs="Arial"/>
          <w:bCs/>
          <w:i/>
          <w:iCs/>
          <w:sz w:val="22"/>
          <w:szCs w:val="22"/>
        </w:rPr>
        <w:t>tatum. J Comp</w:t>
      </w:r>
      <w:r w:rsidRPr="00EE04A6">
        <w:rPr>
          <w:rFonts w:ascii="Arial" w:hAnsi="Arial" w:cs="Arial"/>
          <w:bCs/>
          <w:i/>
          <w:iCs/>
          <w:sz w:val="22"/>
          <w:szCs w:val="22"/>
        </w:rPr>
        <w:t xml:space="preserve"> Neurol </w:t>
      </w:r>
      <w:r w:rsidRPr="00EE04A6">
        <w:rPr>
          <w:rFonts w:ascii="Arial" w:hAnsi="Arial" w:cs="Arial"/>
          <w:bCs/>
          <w:iCs/>
          <w:sz w:val="22"/>
          <w:szCs w:val="22"/>
        </w:rPr>
        <w:t>521</w:t>
      </w:r>
      <w:r>
        <w:rPr>
          <w:rFonts w:ascii="Arial" w:hAnsi="Arial" w:cs="Arial"/>
          <w:bCs/>
          <w:iCs/>
          <w:sz w:val="22"/>
          <w:szCs w:val="22"/>
        </w:rPr>
        <w:t>:</w:t>
      </w:r>
      <w:r w:rsidRPr="00EE04A6">
        <w:rPr>
          <w:rFonts w:ascii="Arial" w:hAnsi="Arial" w:cs="Arial"/>
          <w:bCs/>
          <w:iCs/>
          <w:sz w:val="22"/>
          <w:szCs w:val="22"/>
        </w:rPr>
        <w:t>3303-3320</w:t>
      </w:r>
      <w:r>
        <w:rPr>
          <w:rFonts w:ascii="Arial" w:hAnsi="Arial" w:cs="Arial"/>
          <w:bCs/>
          <w:iCs/>
          <w:sz w:val="22"/>
          <w:szCs w:val="22"/>
        </w:rPr>
        <w:t>.</w:t>
      </w:r>
    </w:p>
    <w:p w14:paraId="605C643A" w14:textId="77777777" w:rsidR="009D2375" w:rsidRDefault="009D2375" w:rsidP="009D2375">
      <w:pPr>
        <w:pStyle w:val="ListParagraph"/>
        <w:numPr>
          <w:ilvl w:val="0"/>
          <w:numId w:val="2"/>
        </w:numPr>
        <w:spacing w:line="480" w:lineRule="auto"/>
        <w:rPr>
          <w:rFonts w:ascii="Arial" w:hAnsi="Arial" w:cs="Arial"/>
          <w:sz w:val="22"/>
          <w:szCs w:val="22"/>
        </w:rPr>
      </w:pPr>
      <w:r w:rsidRPr="00F43FE8">
        <w:rPr>
          <w:rFonts w:ascii="Arial" w:hAnsi="Arial" w:cs="Arial"/>
          <w:sz w:val="22"/>
          <w:szCs w:val="22"/>
        </w:rPr>
        <w:t>Green</w:t>
      </w:r>
      <w:r>
        <w:rPr>
          <w:rFonts w:ascii="Arial" w:hAnsi="Arial" w:cs="Arial"/>
          <w:sz w:val="22"/>
          <w:szCs w:val="22"/>
        </w:rPr>
        <w:t xml:space="preserve"> SA</w:t>
      </w:r>
      <w:r w:rsidRPr="00F43FE8">
        <w:rPr>
          <w:rFonts w:ascii="Arial" w:hAnsi="Arial" w:cs="Arial"/>
          <w:sz w:val="22"/>
          <w:szCs w:val="22"/>
        </w:rPr>
        <w:t>, Uy</w:t>
      </w:r>
      <w:r>
        <w:rPr>
          <w:rFonts w:ascii="Arial" w:hAnsi="Arial" w:cs="Arial"/>
          <w:sz w:val="22"/>
          <w:szCs w:val="22"/>
        </w:rPr>
        <w:t xml:space="preserve"> BR</w:t>
      </w:r>
      <w:r w:rsidRPr="00F43FE8">
        <w:rPr>
          <w:rFonts w:ascii="Arial" w:hAnsi="Arial" w:cs="Arial"/>
          <w:sz w:val="22"/>
          <w:szCs w:val="22"/>
        </w:rPr>
        <w:t>, Bronner</w:t>
      </w:r>
      <w:r>
        <w:rPr>
          <w:rFonts w:ascii="Arial" w:hAnsi="Arial" w:cs="Arial"/>
          <w:sz w:val="22"/>
          <w:szCs w:val="22"/>
        </w:rPr>
        <w:t xml:space="preserve"> ME (2017) Ancient evolutionary origin of vertebrate enteric neurons from trunk-derived neural crest. </w:t>
      </w:r>
      <w:r w:rsidRPr="00412AAA">
        <w:rPr>
          <w:rFonts w:ascii="Arial" w:hAnsi="Arial" w:cs="Arial"/>
          <w:i/>
          <w:sz w:val="22"/>
          <w:szCs w:val="22"/>
        </w:rPr>
        <w:t>Nature</w:t>
      </w:r>
      <w:r>
        <w:rPr>
          <w:rFonts w:ascii="Arial" w:hAnsi="Arial" w:cs="Arial"/>
          <w:sz w:val="22"/>
          <w:szCs w:val="22"/>
        </w:rPr>
        <w:t xml:space="preserve"> </w:t>
      </w:r>
      <w:r w:rsidRPr="00B75CDE">
        <w:rPr>
          <w:rFonts w:ascii="Arial" w:hAnsi="Arial" w:cs="Arial"/>
          <w:sz w:val="22"/>
          <w:szCs w:val="22"/>
        </w:rPr>
        <w:t>544</w:t>
      </w:r>
      <w:r>
        <w:rPr>
          <w:rFonts w:ascii="Arial" w:hAnsi="Arial" w:cs="Arial"/>
          <w:sz w:val="22"/>
          <w:szCs w:val="22"/>
        </w:rPr>
        <w:t>:88-91.</w:t>
      </w:r>
    </w:p>
    <w:p w14:paraId="537DE5F4" w14:textId="77777777" w:rsidR="009D2375" w:rsidRPr="00EE04A6" w:rsidRDefault="009D2375" w:rsidP="009D2375">
      <w:pPr>
        <w:pStyle w:val="ListParagraph"/>
        <w:numPr>
          <w:ilvl w:val="0"/>
          <w:numId w:val="2"/>
        </w:numPr>
        <w:spacing w:line="480" w:lineRule="auto"/>
        <w:rPr>
          <w:rFonts w:ascii="Arial" w:hAnsi="Arial" w:cs="Arial"/>
          <w:sz w:val="22"/>
          <w:szCs w:val="22"/>
        </w:rPr>
      </w:pPr>
      <w:r>
        <w:rPr>
          <w:rFonts w:ascii="Arial" w:hAnsi="Arial" w:cs="Arial"/>
          <w:color w:val="1A1A1A"/>
          <w:sz w:val="22"/>
          <w:szCs w:val="22"/>
        </w:rPr>
        <w:t xml:space="preserve">Wang S-K, Komatsu Y, Mishina Y (2011) </w:t>
      </w:r>
      <w:r>
        <w:rPr>
          <w:rFonts w:ascii="Arial" w:hAnsi="Arial" w:cs="Arial"/>
          <w:bCs/>
          <w:sz w:val="22"/>
          <w:szCs w:val="22"/>
        </w:rPr>
        <w:t>Potential c</w:t>
      </w:r>
      <w:r w:rsidRPr="004931A4">
        <w:rPr>
          <w:rFonts w:ascii="Arial" w:hAnsi="Arial" w:cs="Arial"/>
          <w:bCs/>
          <w:sz w:val="22"/>
          <w:szCs w:val="22"/>
        </w:rPr>
        <w:t xml:space="preserve">ontribution of </w:t>
      </w:r>
      <w:r>
        <w:rPr>
          <w:rFonts w:ascii="Arial" w:hAnsi="Arial" w:cs="Arial"/>
          <w:bCs/>
          <w:sz w:val="22"/>
          <w:szCs w:val="22"/>
        </w:rPr>
        <w:t>n</w:t>
      </w:r>
      <w:r w:rsidRPr="004931A4">
        <w:rPr>
          <w:rFonts w:ascii="Arial" w:hAnsi="Arial" w:cs="Arial"/>
          <w:bCs/>
          <w:sz w:val="22"/>
          <w:szCs w:val="22"/>
        </w:rPr>
        <w:t xml:space="preserve">eural </w:t>
      </w:r>
      <w:r>
        <w:rPr>
          <w:rFonts w:ascii="Arial" w:hAnsi="Arial" w:cs="Arial"/>
          <w:bCs/>
          <w:sz w:val="22"/>
          <w:szCs w:val="22"/>
        </w:rPr>
        <w:t>c</w:t>
      </w:r>
      <w:r w:rsidRPr="004931A4">
        <w:rPr>
          <w:rFonts w:ascii="Arial" w:hAnsi="Arial" w:cs="Arial"/>
          <w:bCs/>
          <w:sz w:val="22"/>
          <w:szCs w:val="22"/>
        </w:rPr>
        <w:t xml:space="preserve">rest </w:t>
      </w:r>
      <w:r>
        <w:rPr>
          <w:rFonts w:ascii="Arial" w:hAnsi="Arial" w:cs="Arial"/>
          <w:bCs/>
          <w:sz w:val="22"/>
          <w:szCs w:val="22"/>
        </w:rPr>
        <w:t>c</w:t>
      </w:r>
      <w:r w:rsidRPr="004931A4">
        <w:rPr>
          <w:rFonts w:ascii="Arial" w:hAnsi="Arial" w:cs="Arial"/>
          <w:bCs/>
          <w:sz w:val="22"/>
          <w:szCs w:val="22"/>
        </w:rPr>
        <w:t xml:space="preserve">ells to </w:t>
      </w:r>
      <w:r>
        <w:rPr>
          <w:rFonts w:ascii="Arial" w:hAnsi="Arial" w:cs="Arial"/>
          <w:bCs/>
          <w:sz w:val="22"/>
          <w:szCs w:val="22"/>
        </w:rPr>
        <w:t>d</w:t>
      </w:r>
      <w:r w:rsidRPr="004931A4">
        <w:rPr>
          <w:rFonts w:ascii="Arial" w:hAnsi="Arial" w:cs="Arial"/>
          <w:bCs/>
          <w:sz w:val="22"/>
          <w:szCs w:val="22"/>
        </w:rPr>
        <w:t xml:space="preserve">ental </w:t>
      </w:r>
      <w:r>
        <w:rPr>
          <w:rFonts w:ascii="Arial" w:hAnsi="Arial" w:cs="Arial"/>
          <w:bCs/>
          <w:sz w:val="22"/>
          <w:szCs w:val="22"/>
        </w:rPr>
        <w:t>e</w:t>
      </w:r>
      <w:r w:rsidRPr="004931A4">
        <w:rPr>
          <w:rFonts w:ascii="Arial" w:hAnsi="Arial" w:cs="Arial"/>
          <w:bCs/>
          <w:sz w:val="22"/>
          <w:szCs w:val="22"/>
        </w:rPr>
        <w:t xml:space="preserve">namel </w:t>
      </w:r>
      <w:r>
        <w:rPr>
          <w:rFonts w:ascii="Arial" w:hAnsi="Arial" w:cs="Arial"/>
          <w:bCs/>
          <w:sz w:val="22"/>
          <w:szCs w:val="22"/>
        </w:rPr>
        <w:t>f</w:t>
      </w:r>
      <w:r w:rsidRPr="004931A4">
        <w:rPr>
          <w:rFonts w:ascii="Arial" w:hAnsi="Arial" w:cs="Arial"/>
          <w:bCs/>
          <w:sz w:val="22"/>
          <w:szCs w:val="22"/>
        </w:rPr>
        <w:t>ormation.</w:t>
      </w:r>
      <w:r>
        <w:rPr>
          <w:rFonts w:ascii="Arial" w:hAnsi="Arial" w:cs="Arial"/>
          <w:bCs/>
          <w:sz w:val="22"/>
          <w:szCs w:val="22"/>
        </w:rPr>
        <w:t xml:space="preserve"> </w:t>
      </w:r>
      <w:r>
        <w:rPr>
          <w:rFonts w:ascii="Arial" w:hAnsi="Arial" w:cs="Arial"/>
          <w:bCs/>
          <w:i/>
          <w:sz w:val="22"/>
          <w:szCs w:val="22"/>
        </w:rPr>
        <w:t>Biochem Biophys Res</w:t>
      </w:r>
      <w:r w:rsidRPr="004931A4">
        <w:rPr>
          <w:rFonts w:ascii="Arial" w:hAnsi="Arial" w:cs="Arial"/>
          <w:bCs/>
          <w:i/>
          <w:sz w:val="22"/>
          <w:szCs w:val="22"/>
        </w:rPr>
        <w:t xml:space="preserve"> Commun</w:t>
      </w:r>
      <w:r>
        <w:rPr>
          <w:rFonts w:ascii="Arial" w:hAnsi="Arial" w:cs="Arial"/>
          <w:bCs/>
          <w:sz w:val="22"/>
          <w:szCs w:val="22"/>
        </w:rPr>
        <w:t xml:space="preserve"> </w:t>
      </w:r>
      <w:r w:rsidRPr="00B75CDE">
        <w:rPr>
          <w:rFonts w:ascii="Arial" w:hAnsi="Arial" w:cs="Arial"/>
          <w:bCs/>
          <w:sz w:val="22"/>
          <w:szCs w:val="22"/>
        </w:rPr>
        <w:t>415</w:t>
      </w:r>
      <w:r>
        <w:rPr>
          <w:rFonts w:ascii="Arial" w:hAnsi="Arial" w:cs="Arial"/>
          <w:bCs/>
          <w:sz w:val="22"/>
          <w:szCs w:val="22"/>
        </w:rPr>
        <w:t>:114-119.</w:t>
      </w:r>
    </w:p>
    <w:p w14:paraId="1FEB9629" w14:textId="77777777" w:rsidR="009D2375" w:rsidRPr="00EE04A6" w:rsidRDefault="009D2375" w:rsidP="009D2375">
      <w:pPr>
        <w:pStyle w:val="ListParagraph"/>
        <w:numPr>
          <w:ilvl w:val="0"/>
          <w:numId w:val="2"/>
        </w:numPr>
        <w:spacing w:line="480" w:lineRule="auto"/>
        <w:rPr>
          <w:rFonts w:ascii="Arial" w:hAnsi="Arial" w:cs="Arial"/>
          <w:sz w:val="22"/>
          <w:szCs w:val="22"/>
        </w:rPr>
      </w:pPr>
      <w:r>
        <w:rPr>
          <w:rFonts w:ascii="Arial" w:hAnsi="Arial" w:cs="Arial"/>
          <w:color w:val="1A1A1A"/>
          <w:sz w:val="22"/>
          <w:szCs w:val="22"/>
        </w:rPr>
        <w:t>Lumsden AGS</w:t>
      </w:r>
      <w:r>
        <w:rPr>
          <w:rFonts w:ascii="Arial" w:hAnsi="Arial" w:cs="Arial"/>
          <w:sz w:val="22"/>
          <w:szCs w:val="22"/>
        </w:rPr>
        <w:t xml:space="preserve"> (1988) </w:t>
      </w:r>
      <w:r w:rsidRPr="00500D8B">
        <w:rPr>
          <w:rFonts w:ascii="Arial" w:hAnsi="Arial" w:cs="Arial"/>
          <w:color w:val="101010"/>
          <w:sz w:val="22"/>
          <w:szCs w:val="22"/>
        </w:rPr>
        <w:t>Spatial organization of the epitheli</w:t>
      </w:r>
      <w:r>
        <w:rPr>
          <w:rFonts w:ascii="Arial" w:hAnsi="Arial" w:cs="Arial"/>
          <w:color w:val="101010"/>
          <w:sz w:val="22"/>
          <w:szCs w:val="22"/>
        </w:rPr>
        <w:t xml:space="preserve">um and the role of neural crest </w:t>
      </w:r>
      <w:r w:rsidRPr="00500D8B">
        <w:rPr>
          <w:rFonts w:ascii="Arial" w:hAnsi="Arial" w:cs="Arial"/>
          <w:color w:val="101010"/>
          <w:sz w:val="22"/>
          <w:szCs w:val="22"/>
        </w:rPr>
        <w:t>cells in the initiation of the mammalian tooth germ</w:t>
      </w:r>
      <w:r>
        <w:rPr>
          <w:rFonts w:ascii="Arial" w:hAnsi="Arial" w:cs="Arial"/>
          <w:color w:val="101010"/>
          <w:sz w:val="22"/>
          <w:szCs w:val="22"/>
        </w:rPr>
        <w:t xml:space="preserve">. </w:t>
      </w:r>
      <w:r w:rsidRPr="00500D8B">
        <w:rPr>
          <w:rFonts w:ascii="Arial" w:hAnsi="Arial" w:cs="Arial"/>
          <w:i/>
          <w:color w:val="101010"/>
          <w:sz w:val="22"/>
          <w:szCs w:val="22"/>
        </w:rPr>
        <w:t xml:space="preserve">Development </w:t>
      </w:r>
      <w:r w:rsidRPr="00B75CDE">
        <w:rPr>
          <w:rFonts w:ascii="Arial" w:hAnsi="Arial" w:cs="Arial"/>
          <w:color w:val="101010"/>
          <w:sz w:val="22"/>
          <w:szCs w:val="22"/>
        </w:rPr>
        <w:t>103</w:t>
      </w:r>
      <w:r>
        <w:rPr>
          <w:rFonts w:ascii="Arial" w:hAnsi="Arial" w:cs="Arial"/>
          <w:color w:val="101010"/>
          <w:sz w:val="22"/>
          <w:szCs w:val="22"/>
        </w:rPr>
        <w:t>:155-169.</w:t>
      </w:r>
    </w:p>
    <w:p w14:paraId="2BEC788A" w14:textId="77777777" w:rsidR="009D2375" w:rsidRPr="00EE04A6" w:rsidRDefault="009D2375" w:rsidP="009D2375">
      <w:pPr>
        <w:pStyle w:val="ListParagraph"/>
        <w:numPr>
          <w:ilvl w:val="0"/>
          <w:numId w:val="2"/>
        </w:numPr>
        <w:spacing w:line="480" w:lineRule="auto"/>
        <w:rPr>
          <w:rFonts w:ascii="Arial" w:hAnsi="Arial" w:cs="Arial"/>
          <w:sz w:val="22"/>
          <w:szCs w:val="22"/>
        </w:rPr>
      </w:pPr>
      <w:r>
        <w:rPr>
          <w:rFonts w:ascii="Arial" w:hAnsi="Arial" w:cs="Arial"/>
          <w:color w:val="1A1A1A"/>
          <w:sz w:val="22"/>
          <w:szCs w:val="22"/>
        </w:rPr>
        <w:t xml:space="preserve">McGonnell IM, </w:t>
      </w:r>
      <w:r>
        <w:rPr>
          <w:rFonts w:ascii="Arial" w:hAnsi="Arial" w:cs="Arial"/>
          <w:sz w:val="22"/>
          <w:szCs w:val="22"/>
        </w:rPr>
        <w:t xml:space="preserve">Graham A (2002) Trunk neural crest has skeletogenic potential. </w:t>
      </w:r>
      <w:r w:rsidRPr="00500D8B">
        <w:rPr>
          <w:rFonts w:ascii="Arial" w:hAnsi="Arial" w:cs="Arial"/>
          <w:i/>
          <w:sz w:val="22"/>
          <w:szCs w:val="22"/>
        </w:rPr>
        <w:t>Curr Biol</w:t>
      </w:r>
      <w:r>
        <w:rPr>
          <w:rFonts w:ascii="Arial" w:hAnsi="Arial" w:cs="Arial"/>
          <w:sz w:val="22"/>
          <w:szCs w:val="22"/>
        </w:rPr>
        <w:t xml:space="preserve"> </w:t>
      </w:r>
      <w:r w:rsidRPr="0035310B">
        <w:rPr>
          <w:rFonts w:ascii="Arial" w:hAnsi="Arial" w:cs="Arial"/>
          <w:sz w:val="22"/>
          <w:szCs w:val="22"/>
        </w:rPr>
        <w:t>12</w:t>
      </w:r>
      <w:r>
        <w:rPr>
          <w:rFonts w:ascii="Arial" w:hAnsi="Arial" w:cs="Arial"/>
          <w:sz w:val="22"/>
          <w:szCs w:val="22"/>
        </w:rPr>
        <w:t>:767-771.</w:t>
      </w:r>
    </w:p>
    <w:p w14:paraId="29D91136" w14:textId="77777777" w:rsidR="009D2375" w:rsidRDefault="009D2375" w:rsidP="009D2375">
      <w:pPr>
        <w:pStyle w:val="ListParagraph"/>
        <w:numPr>
          <w:ilvl w:val="0"/>
          <w:numId w:val="2"/>
        </w:numPr>
        <w:spacing w:line="480" w:lineRule="auto"/>
        <w:rPr>
          <w:rFonts w:ascii="Arial" w:hAnsi="Arial" w:cs="Arial"/>
          <w:sz w:val="22"/>
          <w:szCs w:val="22"/>
        </w:rPr>
      </w:pPr>
      <w:r>
        <w:rPr>
          <w:rFonts w:ascii="Arial" w:hAnsi="Arial" w:cs="Arial"/>
          <w:sz w:val="22"/>
          <w:szCs w:val="22"/>
        </w:rPr>
        <w:t xml:space="preserve">Graveson AC, Smith MM, Hall BK (1997) Neural crest potential for tooth development in a urodele amphibian: Developmental and evolutionary significance. </w:t>
      </w:r>
      <w:r>
        <w:rPr>
          <w:rFonts w:ascii="Arial" w:hAnsi="Arial" w:cs="Arial"/>
          <w:i/>
          <w:sz w:val="22"/>
          <w:szCs w:val="22"/>
        </w:rPr>
        <w:t>Dev Biol</w:t>
      </w:r>
      <w:r>
        <w:rPr>
          <w:rFonts w:ascii="Arial" w:hAnsi="Arial" w:cs="Arial"/>
          <w:sz w:val="22"/>
          <w:szCs w:val="22"/>
        </w:rPr>
        <w:t xml:space="preserve"> </w:t>
      </w:r>
      <w:r w:rsidRPr="0035310B">
        <w:rPr>
          <w:rFonts w:ascii="Arial" w:hAnsi="Arial" w:cs="Arial"/>
          <w:sz w:val="22"/>
          <w:szCs w:val="22"/>
        </w:rPr>
        <w:t>188</w:t>
      </w:r>
      <w:r>
        <w:rPr>
          <w:rFonts w:ascii="Arial" w:hAnsi="Arial" w:cs="Arial"/>
          <w:sz w:val="22"/>
          <w:szCs w:val="22"/>
        </w:rPr>
        <w:t>:34-42.</w:t>
      </w:r>
    </w:p>
    <w:p w14:paraId="07761E9C" w14:textId="77777777" w:rsidR="009D2375" w:rsidRPr="00EE04A6" w:rsidRDefault="009D2375" w:rsidP="009D2375">
      <w:pPr>
        <w:pStyle w:val="ListParagraph"/>
        <w:numPr>
          <w:ilvl w:val="0"/>
          <w:numId w:val="2"/>
        </w:numPr>
        <w:spacing w:line="480" w:lineRule="auto"/>
        <w:rPr>
          <w:rFonts w:ascii="Arial" w:hAnsi="Arial" w:cs="Arial"/>
          <w:sz w:val="22"/>
          <w:szCs w:val="22"/>
        </w:rPr>
      </w:pPr>
      <w:r w:rsidRPr="00EE04A6">
        <w:rPr>
          <w:rFonts w:ascii="Arial" w:hAnsi="Arial" w:cs="Arial"/>
          <w:bCs/>
          <w:iCs/>
          <w:sz w:val="22"/>
          <w:szCs w:val="22"/>
        </w:rPr>
        <w:t>Kaukua</w:t>
      </w:r>
      <w:r>
        <w:rPr>
          <w:rFonts w:ascii="Arial" w:hAnsi="Arial" w:cs="Arial"/>
          <w:bCs/>
          <w:iCs/>
          <w:sz w:val="22"/>
          <w:szCs w:val="22"/>
        </w:rPr>
        <w:t xml:space="preserve"> N</w:t>
      </w:r>
      <w:r w:rsidRPr="00EE04A6">
        <w:rPr>
          <w:rFonts w:ascii="Arial" w:hAnsi="Arial" w:cs="Arial"/>
          <w:bCs/>
          <w:iCs/>
          <w:sz w:val="22"/>
          <w:szCs w:val="22"/>
        </w:rPr>
        <w:t xml:space="preserve"> </w:t>
      </w:r>
      <w:r w:rsidRPr="00EE04A6">
        <w:rPr>
          <w:rFonts w:ascii="Arial" w:hAnsi="Arial" w:cs="Arial"/>
          <w:bCs/>
          <w:i/>
          <w:iCs/>
          <w:sz w:val="22"/>
          <w:szCs w:val="22"/>
        </w:rPr>
        <w:t>et al</w:t>
      </w:r>
      <w:r w:rsidRPr="00EE04A6">
        <w:rPr>
          <w:rFonts w:ascii="Arial" w:hAnsi="Arial" w:cs="Arial"/>
          <w:bCs/>
          <w:iCs/>
          <w:sz w:val="22"/>
          <w:szCs w:val="22"/>
        </w:rPr>
        <w:t>.</w:t>
      </w:r>
      <w:r>
        <w:rPr>
          <w:rFonts w:ascii="Arial" w:hAnsi="Arial" w:cs="Arial"/>
          <w:bCs/>
          <w:iCs/>
          <w:sz w:val="22"/>
          <w:szCs w:val="22"/>
        </w:rPr>
        <w:t xml:space="preserve"> (2014)</w:t>
      </w:r>
      <w:r w:rsidRPr="00EE04A6">
        <w:rPr>
          <w:rFonts w:ascii="Arial" w:hAnsi="Arial" w:cs="Arial"/>
          <w:bCs/>
          <w:iCs/>
          <w:sz w:val="22"/>
          <w:szCs w:val="22"/>
        </w:rPr>
        <w:t xml:space="preserve"> </w:t>
      </w:r>
      <w:r w:rsidRPr="00EE04A6">
        <w:rPr>
          <w:rFonts w:ascii="Arial" w:hAnsi="Arial" w:cs="Arial"/>
          <w:color w:val="1A1A1A"/>
          <w:sz w:val="22"/>
          <w:szCs w:val="22"/>
        </w:rPr>
        <w:t>Glial origin of mesenchymal stem cells in a tooth model system.</w:t>
      </w:r>
      <w:r w:rsidRPr="00EE04A6">
        <w:rPr>
          <w:rFonts w:ascii="Arial" w:hAnsi="Arial" w:cs="Arial"/>
          <w:i/>
          <w:color w:val="1A1A1A"/>
          <w:sz w:val="22"/>
          <w:szCs w:val="22"/>
        </w:rPr>
        <w:t xml:space="preserve"> Nature</w:t>
      </w:r>
      <w:r w:rsidRPr="00EE04A6">
        <w:rPr>
          <w:rFonts w:ascii="Arial" w:hAnsi="Arial" w:cs="Arial"/>
          <w:color w:val="1A1A1A"/>
          <w:sz w:val="22"/>
          <w:szCs w:val="22"/>
        </w:rPr>
        <w:t xml:space="preserve"> </w:t>
      </w:r>
      <w:r w:rsidRPr="0035310B">
        <w:rPr>
          <w:rFonts w:ascii="Arial" w:hAnsi="Arial" w:cs="Arial"/>
          <w:color w:val="1A1A1A"/>
          <w:sz w:val="22"/>
          <w:szCs w:val="22"/>
        </w:rPr>
        <w:t>513</w:t>
      </w:r>
      <w:r>
        <w:rPr>
          <w:rFonts w:ascii="Arial" w:hAnsi="Arial" w:cs="Arial"/>
          <w:color w:val="1A1A1A"/>
          <w:sz w:val="22"/>
          <w:szCs w:val="22"/>
        </w:rPr>
        <w:t>:</w:t>
      </w:r>
      <w:r w:rsidRPr="00EE04A6">
        <w:rPr>
          <w:rFonts w:ascii="Arial" w:hAnsi="Arial" w:cs="Arial"/>
          <w:color w:val="1A1A1A"/>
          <w:sz w:val="22"/>
          <w:szCs w:val="22"/>
        </w:rPr>
        <w:t>551-554</w:t>
      </w:r>
      <w:r>
        <w:rPr>
          <w:rFonts w:ascii="Arial" w:hAnsi="Arial" w:cs="Arial"/>
          <w:color w:val="1A1A1A"/>
          <w:sz w:val="22"/>
          <w:szCs w:val="22"/>
        </w:rPr>
        <w:t>.</w:t>
      </w:r>
    </w:p>
    <w:p w14:paraId="5980FFEA" w14:textId="77777777" w:rsidR="009D2375" w:rsidRPr="00EE04A6" w:rsidRDefault="009D2375" w:rsidP="009D2375">
      <w:pPr>
        <w:pStyle w:val="ListParagraph"/>
        <w:numPr>
          <w:ilvl w:val="0"/>
          <w:numId w:val="2"/>
        </w:numPr>
        <w:spacing w:line="480" w:lineRule="auto"/>
        <w:rPr>
          <w:rFonts w:ascii="Arial" w:hAnsi="Arial" w:cs="Arial"/>
          <w:sz w:val="22"/>
          <w:szCs w:val="22"/>
        </w:rPr>
      </w:pPr>
      <w:r w:rsidRPr="00D62712">
        <w:rPr>
          <w:rFonts w:ascii="Arial" w:hAnsi="Arial" w:cs="Arial"/>
          <w:sz w:val="22"/>
          <w:szCs w:val="22"/>
        </w:rPr>
        <w:t>Espinosa-Medina</w:t>
      </w:r>
      <w:r>
        <w:rPr>
          <w:rFonts w:ascii="Arial" w:hAnsi="Arial" w:cs="Arial"/>
          <w:sz w:val="22"/>
          <w:szCs w:val="22"/>
        </w:rPr>
        <w:t xml:space="preserve"> I</w:t>
      </w:r>
      <w:r w:rsidRPr="00D62712">
        <w:rPr>
          <w:rFonts w:ascii="Arial" w:hAnsi="Arial" w:cs="Arial"/>
          <w:sz w:val="22"/>
          <w:szCs w:val="22"/>
        </w:rPr>
        <w:t xml:space="preserve"> </w:t>
      </w:r>
      <w:r w:rsidRPr="00D62712">
        <w:rPr>
          <w:rFonts w:ascii="Arial" w:hAnsi="Arial" w:cs="Arial"/>
          <w:i/>
          <w:sz w:val="22"/>
          <w:szCs w:val="22"/>
        </w:rPr>
        <w:t>et al.</w:t>
      </w:r>
      <w:r>
        <w:rPr>
          <w:rFonts w:ascii="Arial" w:hAnsi="Arial" w:cs="Arial"/>
          <w:sz w:val="22"/>
          <w:szCs w:val="22"/>
        </w:rPr>
        <w:t xml:space="preserve"> (2014)</w:t>
      </w:r>
      <w:r>
        <w:rPr>
          <w:rFonts w:ascii="Arial" w:hAnsi="Arial" w:cs="Arial"/>
          <w:b/>
          <w:sz w:val="22"/>
          <w:szCs w:val="22"/>
        </w:rPr>
        <w:t xml:space="preserve"> </w:t>
      </w:r>
      <w:r>
        <w:rPr>
          <w:rFonts w:ascii="Arial" w:hAnsi="Arial" w:cs="Arial"/>
          <w:sz w:val="22"/>
          <w:szCs w:val="22"/>
        </w:rPr>
        <w:t xml:space="preserve">Neurodevelopment. Parasympathetic ganglia derive from Schwann cell precursors. </w:t>
      </w:r>
      <w:r w:rsidRPr="001C24A8">
        <w:rPr>
          <w:rFonts w:ascii="Arial" w:hAnsi="Arial" w:cs="Arial"/>
          <w:i/>
          <w:sz w:val="22"/>
          <w:szCs w:val="22"/>
        </w:rPr>
        <w:t>Science</w:t>
      </w:r>
      <w:r>
        <w:rPr>
          <w:rFonts w:ascii="Arial" w:hAnsi="Arial" w:cs="Arial"/>
          <w:sz w:val="22"/>
          <w:szCs w:val="22"/>
        </w:rPr>
        <w:t xml:space="preserve"> </w:t>
      </w:r>
      <w:r w:rsidRPr="0035310B">
        <w:rPr>
          <w:rFonts w:ascii="Arial" w:hAnsi="Arial" w:cs="Arial"/>
          <w:sz w:val="22"/>
          <w:szCs w:val="22"/>
        </w:rPr>
        <w:t>345</w:t>
      </w:r>
      <w:r>
        <w:rPr>
          <w:rFonts w:ascii="Arial" w:hAnsi="Arial" w:cs="Arial"/>
          <w:sz w:val="22"/>
          <w:szCs w:val="22"/>
        </w:rPr>
        <w:t>:87-90.</w:t>
      </w:r>
    </w:p>
    <w:p w14:paraId="44E6AB85" w14:textId="77777777" w:rsidR="009D2375" w:rsidRPr="00EE04A6" w:rsidRDefault="009D2375" w:rsidP="009D2375">
      <w:pPr>
        <w:pStyle w:val="ListParagraph"/>
        <w:numPr>
          <w:ilvl w:val="0"/>
          <w:numId w:val="2"/>
        </w:numPr>
        <w:spacing w:line="480" w:lineRule="auto"/>
        <w:rPr>
          <w:rFonts w:ascii="Arial" w:hAnsi="Arial" w:cs="Arial"/>
          <w:sz w:val="22"/>
          <w:szCs w:val="22"/>
        </w:rPr>
      </w:pPr>
      <w:r w:rsidRPr="00D62712">
        <w:rPr>
          <w:rFonts w:ascii="Arial" w:hAnsi="Arial" w:cs="Arial"/>
          <w:sz w:val="22"/>
          <w:szCs w:val="22"/>
        </w:rPr>
        <w:t>Dyachuk</w:t>
      </w:r>
      <w:r>
        <w:rPr>
          <w:rFonts w:ascii="Arial" w:hAnsi="Arial" w:cs="Arial"/>
          <w:sz w:val="22"/>
          <w:szCs w:val="22"/>
        </w:rPr>
        <w:t xml:space="preserve"> V</w:t>
      </w:r>
      <w:r w:rsidRPr="00D62712">
        <w:rPr>
          <w:rFonts w:ascii="Arial" w:hAnsi="Arial" w:cs="Arial"/>
          <w:sz w:val="22"/>
          <w:szCs w:val="22"/>
        </w:rPr>
        <w:t xml:space="preserve"> </w:t>
      </w:r>
      <w:r w:rsidRPr="0035310B">
        <w:rPr>
          <w:rFonts w:ascii="Arial" w:hAnsi="Arial" w:cs="Arial"/>
          <w:i/>
          <w:sz w:val="22"/>
          <w:szCs w:val="22"/>
        </w:rPr>
        <w:t>et al.</w:t>
      </w:r>
      <w:r>
        <w:rPr>
          <w:rFonts w:ascii="Arial" w:hAnsi="Arial" w:cs="Arial"/>
          <w:sz w:val="22"/>
          <w:szCs w:val="22"/>
        </w:rPr>
        <w:t xml:space="preserve"> (2014) Neurodevelopment: Parasympathetic neurons originate from nerve-associated peripheral glial progenitors. </w:t>
      </w:r>
      <w:r w:rsidRPr="001C24A8">
        <w:rPr>
          <w:rFonts w:ascii="Arial" w:hAnsi="Arial" w:cs="Arial"/>
          <w:i/>
          <w:sz w:val="22"/>
          <w:szCs w:val="22"/>
        </w:rPr>
        <w:t>Science</w:t>
      </w:r>
      <w:r>
        <w:rPr>
          <w:rFonts w:ascii="Arial" w:hAnsi="Arial" w:cs="Arial"/>
          <w:sz w:val="22"/>
          <w:szCs w:val="22"/>
        </w:rPr>
        <w:t xml:space="preserve"> </w:t>
      </w:r>
      <w:r w:rsidRPr="0035310B">
        <w:rPr>
          <w:rFonts w:ascii="Arial" w:hAnsi="Arial" w:cs="Arial"/>
          <w:sz w:val="22"/>
          <w:szCs w:val="22"/>
        </w:rPr>
        <w:t>345</w:t>
      </w:r>
      <w:r>
        <w:rPr>
          <w:rFonts w:ascii="Arial" w:hAnsi="Arial" w:cs="Arial"/>
          <w:sz w:val="22"/>
          <w:szCs w:val="22"/>
        </w:rPr>
        <w:t>:82-87.</w:t>
      </w:r>
    </w:p>
    <w:p w14:paraId="604EDC4A" w14:textId="77777777" w:rsidR="009D2375" w:rsidRPr="00EE04A6" w:rsidRDefault="009D2375" w:rsidP="009D2375">
      <w:pPr>
        <w:pStyle w:val="ListParagraph"/>
        <w:numPr>
          <w:ilvl w:val="0"/>
          <w:numId w:val="2"/>
        </w:numPr>
        <w:spacing w:line="480" w:lineRule="auto"/>
        <w:rPr>
          <w:rFonts w:ascii="Arial" w:hAnsi="Arial" w:cs="Arial"/>
          <w:sz w:val="22"/>
          <w:szCs w:val="22"/>
        </w:rPr>
      </w:pPr>
      <w:r w:rsidRPr="00D62712">
        <w:rPr>
          <w:rFonts w:ascii="Arial" w:hAnsi="Arial" w:cs="Arial"/>
          <w:bCs/>
          <w:sz w:val="22"/>
          <w:szCs w:val="22"/>
        </w:rPr>
        <w:t>Adameyko</w:t>
      </w:r>
      <w:r>
        <w:rPr>
          <w:rFonts w:ascii="Arial" w:hAnsi="Arial" w:cs="Arial"/>
          <w:bCs/>
          <w:sz w:val="22"/>
          <w:szCs w:val="22"/>
        </w:rPr>
        <w:t xml:space="preserve"> I</w:t>
      </w:r>
      <w:r w:rsidRPr="00D62712">
        <w:rPr>
          <w:rFonts w:ascii="Arial" w:hAnsi="Arial" w:cs="Arial"/>
          <w:bCs/>
          <w:sz w:val="22"/>
          <w:szCs w:val="22"/>
        </w:rPr>
        <w:t xml:space="preserve"> </w:t>
      </w:r>
      <w:r w:rsidRPr="0035310B">
        <w:rPr>
          <w:rFonts w:ascii="Arial" w:hAnsi="Arial" w:cs="Arial"/>
          <w:bCs/>
          <w:i/>
          <w:sz w:val="22"/>
          <w:szCs w:val="22"/>
        </w:rPr>
        <w:t>et al.</w:t>
      </w:r>
      <w:r>
        <w:rPr>
          <w:rFonts w:ascii="Arial" w:hAnsi="Arial" w:cs="Arial"/>
          <w:bCs/>
          <w:sz w:val="22"/>
          <w:szCs w:val="22"/>
        </w:rPr>
        <w:t xml:space="preserve"> (2009) Schwann cell precursors from nerve innervation are a cellular origin of melanocytes in skin. </w:t>
      </w:r>
      <w:r w:rsidRPr="00412AAA">
        <w:rPr>
          <w:rFonts w:ascii="Arial" w:hAnsi="Arial" w:cs="Arial"/>
          <w:bCs/>
          <w:i/>
          <w:sz w:val="22"/>
          <w:szCs w:val="22"/>
        </w:rPr>
        <w:t>Cell</w:t>
      </w:r>
      <w:r>
        <w:rPr>
          <w:rFonts w:ascii="Arial" w:hAnsi="Arial" w:cs="Arial"/>
          <w:bCs/>
          <w:sz w:val="22"/>
          <w:szCs w:val="22"/>
        </w:rPr>
        <w:t xml:space="preserve"> </w:t>
      </w:r>
      <w:r w:rsidRPr="0035310B">
        <w:rPr>
          <w:rFonts w:ascii="Arial" w:hAnsi="Arial" w:cs="Arial"/>
          <w:bCs/>
          <w:sz w:val="22"/>
          <w:szCs w:val="22"/>
        </w:rPr>
        <w:t>139</w:t>
      </w:r>
      <w:r>
        <w:rPr>
          <w:rFonts w:ascii="Arial" w:hAnsi="Arial" w:cs="Arial"/>
          <w:bCs/>
          <w:sz w:val="22"/>
          <w:szCs w:val="22"/>
        </w:rPr>
        <w:t>:366-379.</w:t>
      </w:r>
    </w:p>
    <w:p w14:paraId="4C65EDF4" w14:textId="77777777" w:rsidR="009D2375" w:rsidRPr="00D62712" w:rsidRDefault="009D2375" w:rsidP="009D2375">
      <w:pPr>
        <w:pStyle w:val="ListParagraph"/>
        <w:numPr>
          <w:ilvl w:val="0"/>
          <w:numId w:val="2"/>
        </w:numPr>
        <w:spacing w:line="480" w:lineRule="auto"/>
        <w:rPr>
          <w:rFonts w:ascii="Arial" w:hAnsi="Arial" w:cs="Arial"/>
          <w:sz w:val="22"/>
          <w:szCs w:val="22"/>
        </w:rPr>
      </w:pPr>
      <w:r w:rsidRPr="00EE04A6">
        <w:rPr>
          <w:rFonts w:ascii="Arial" w:hAnsi="Arial" w:cs="Arial"/>
          <w:bCs/>
          <w:sz w:val="22"/>
          <w:szCs w:val="22"/>
        </w:rPr>
        <w:t>Hall</w:t>
      </w:r>
      <w:r>
        <w:rPr>
          <w:rFonts w:ascii="Arial" w:hAnsi="Arial" w:cs="Arial"/>
          <w:bCs/>
          <w:sz w:val="22"/>
          <w:szCs w:val="22"/>
        </w:rPr>
        <w:t xml:space="preserve"> BK</w:t>
      </w:r>
      <w:r w:rsidRPr="00EE04A6">
        <w:rPr>
          <w:rFonts w:ascii="Arial" w:hAnsi="Arial" w:cs="Arial"/>
          <w:bCs/>
          <w:sz w:val="22"/>
          <w:szCs w:val="22"/>
        </w:rPr>
        <w:t>, Gillis</w:t>
      </w:r>
      <w:r>
        <w:rPr>
          <w:rFonts w:ascii="Arial" w:hAnsi="Arial" w:cs="Arial"/>
          <w:bCs/>
          <w:sz w:val="22"/>
          <w:szCs w:val="22"/>
        </w:rPr>
        <w:t xml:space="preserve"> JA (2013) </w:t>
      </w:r>
      <w:r w:rsidRPr="00EE04A6">
        <w:rPr>
          <w:rFonts w:ascii="Arial" w:hAnsi="Arial" w:cs="Arial"/>
          <w:bCs/>
          <w:sz w:val="22"/>
          <w:szCs w:val="22"/>
        </w:rPr>
        <w:t xml:space="preserve">Incremental evolution of the neural crest, neural crest cells and neural crest-derived skeletal tissues. </w:t>
      </w:r>
      <w:r>
        <w:rPr>
          <w:rFonts w:ascii="Arial" w:hAnsi="Arial" w:cs="Arial"/>
          <w:bCs/>
          <w:i/>
          <w:sz w:val="22"/>
          <w:szCs w:val="22"/>
        </w:rPr>
        <w:t>J</w:t>
      </w:r>
      <w:r w:rsidRPr="00EE04A6">
        <w:rPr>
          <w:rFonts w:ascii="Arial" w:hAnsi="Arial" w:cs="Arial"/>
          <w:bCs/>
          <w:i/>
          <w:sz w:val="22"/>
          <w:szCs w:val="22"/>
        </w:rPr>
        <w:t xml:space="preserve"> Anat</w:t>
      </w:r>
      <w:r w:rsidRPr="00EE04A6">
        <w:rPr>
          <w:rFonts w:ascii="Arial" w:hAnsi="Arial" w:cs="Arial"/>
          <w:bCs/>
          <w:sz w:val="22"/>
          <w:szCs w:val="22"/>
        </w:rPr>
        <w:t xml:space="preserve"> </w:t>
      </w:r>
      <w:r w:rsidRPr="0035310B">
        <w:rPr>
          <w:rFonts w:ascii="Arial" w:hAnsi="Arial" w:cs="Arial"/>
          <w:bCs/>
          <w:sz w:val="22"/>
          <w:szCs w:val="22"/>
        </w:rPr>
        <w:t>222</w:t>
      </w:r>
      <w:r>
        <w:rPr>
          <w:rFonts w:ascii="Arial" w:hAnsi="Arial" w:cs="Arial"/>
          <w:bCs/>
          <w:sz w:val="22"/>
          <w:szCs w:val="22"/>
        </w:rPr>
        <w:t>:</w:t>
      </w:r>
      <w:r w:rsidRPr="00EE04A6">
        <w:rPr>
          <w:rFonts w:ascii="Arial" w:hAnsi="Arial" w:cs="Arial"/>
          <w:bCs/>
          <w:sz w:val="22"/>
          <w:szCs w:val="22"/>
        </w:rPr>
        <w:t>19-31</w:t>
      </w:r>
      <w:r>
        <w:rPr>
          <w:rFonts w:ascii="Arial" w:hAnsi="Arial" w:cs="Arial"/>
          <w:bCs/>
          <w:sz w:val="22"/>
          <w:szCs w:val="22"/>
        </w:rPr>
        <w:t>.</w:t>
      </w:r>
    </w:p>
    <w:p w14:paraId="7D669921" w14:textId="77777777" w:rsidR="009D2375" w:rsidRPr="0035310B" w:rsidRDefault="009D2375" w:rsidP="009D2375">
      <w:pPr>
        <w:pStyle w:val="ListParagraph"/>
        <w:numPr>
          <w:ilvl w:val="0"/>
          <w:numId w:val="2"/>
        </w:numPr>
        <w:spacing w:line="480" w:lineRule="auto"/>
        <w:rPr>
          <w:rFonts w:ascii="Arial" w:hAnsi="Arial" w:cs="Arial"/>
          <w:sz w:val="22"/>
          <w:szCs w:val="22"/>
        </w:rPr>
      </w:pPr>
      <w:r>
        <w:rPr>
          <w:rFonts w:ascii="Arial" w:hAnsi="Arial" w:cs="Arial"/>
          <w:sz w:val="22"/>
          <w:szCs w:val="22"/>
        </w:rPr>
        <w:t xml:space="preserve">Gillis JA </w:t>
      </w:r>
      <w:r w:rsidRPr="00A45D7A">
        <w:rPr>
          <w:rFonts w:ascii="Arial" w:hAnsi="Arial" w:cs="Arial"/>
          <w:i/>
          <w:sz w:val="22"/>
          <w:szCs w:val="22"/>
        </w:rPr>
        <w:t>et al</w:t>
      </w:r>
      <w:r w:rsidRPr="00A45D7A">
        <w:rPr>
          <w:rFonts w:ascii="Arial" w:hAnsi="Arial" w:cs="Arial"/>
          <w:sz w:val="22"/>
          <w:szCs w:val="22"/>
        </w:rPr>
        <w:t>.</w:t>
      </w:r>
      <w:r>
        <w:rPr>
          <w:rFonts w:ascii="Arial" w:hAnsi="Arial" w:cs="Arial"/>
          <w:sz w:val="22"/>
          <w:szCs w:val="22"/>
        </w:rPr>
        <w:t xml:space="preserve"> (2012)</w:t>
      </w:r>
      <w:r w:rsidRPr="00A45D7A">
        <w:rPr>
          <w:rFonts w:ascii="Arial" w:hAnsi="Arial" w:cs="Arial"/>
          <w:sz w:val="22"/>
          <w:szCs w:val="22"/>
        </w:rPr>
        <w:t xml:space="preserve"> </w:t>
      </w:r>
      <w:r w:rsidRPr="00A45D7A">
        <w:rPr>
          <w:rFonts w:ascii="Arial" w:hAnsi="Arial" w:cs="Arial"/>
          <w:color w:val="101010"/>
          <w:sz w:val="22"/>
          <w:szCs w:val="22"/>
        </w:rPr>
        <w:t>Electrosensory ampullary organs are derived from lateral line placodes in cartilaginous fishes</w:t>
      </w:r>
      <w:r>
        <w:rPr>
          <w:rFonts w:ascii="Arial" w:hAnsi="Arial" w:cs="Arial"/>
          <w:color w:val="101010"/>
          <w:sz w:val="22"/>
          <w:szCs w:val="22"/>
        </w:rPr>
        <w:t xml:space="preserve">. </w:t>
      </w:r>
      <w:r w:rsidRPr="00A45D7A">
        <w:rPr>
          <w:rFonts w:ascii="Arial" w:hAnsi="Arial" w:cs="Arial"/>
          <w:i/>
          <w:color w:val="101010"/>
          <w:sz w:val="22"/>
          <w:szCs w:val="22"/>
        </w:rPr>
        <w:t>Development</w:t>
      </w:r>
      <w:r>
        <w:rPr>
          <w:rFonts w:ascii="Arial" w:hAnsi="Arial" w:cs="Arial"/>
          <w:color w:val="101010"/>
          <w:sz w:val="22"/>
          <w:szCs w:val="22"/>
        </w:rPr>
        <w:t xml:space="preserve"> </w:t>
      </w:r>
      <w:r w:rsidRPr="0035310B">
        <w:rPr>
          <w:rFonts w:ascii="Arial" w:hAnsi="Arial" w:cs="Arial"/>
          <w:color w:val="101010"/>
          <w:sz w:val="22"/>
          <w:szCs w:val="22"/>
        </w:rPr>
        <w:t>139</w:t>
      </w:r>
      <w:r>
        <w:rPr>
          <w:rFonts w:ascii="Arial" w:hAnsi="Arial" w:cs="Arial"/>
          <w:color w:val="101010"/>
          <w:sz w:val="22"/>
          <w:szCs w:val="22"/>
        </w:rPr>
        <w:t>:3142-3146.</w:t>
      </w:r>
    </w:p>
    <w:p w14:paraId="640D91FA" w14:textId="77777777" w:rsidR="009D2375" w:rsidRPr="0035310B" w:rsidRDefault="009D2375" w:rsidP="009D2375">
      <w:pPr>
        <w:pStyle w:val="ListParagraph"/>
        <w:numPr>
          <w:ilvl w:val="0"/>
          <w:numId w:val="2"/>
        </w:numPr>
        <w:spacing w:line="480" w:lineRule="auto"/>
        <w:rPr>
          <w:rFonts w:ascii="Arial" w:hAnsi="Arial" w:cs="Arial"/>
          <w:sz w:val="22"/>
          <w:szCs w:val="22"/>
        </w:rPr>
      </w:pPr>
      <w:r w:rsidRPr="00A45D7A">
        <w:rPr>
          <w:rFonts w:ascii="Arial" w:hAnsi="Arial" w:cs="Arial"/>
          <w:color w:val="0F1010"/>
          <w:sz w:val="22"/>
          <w:szCs w:val="22"/>
        </w:rPr>
        <w:t>O’Neill</w:t>
      </w:r>
      <w:r>
        <w:rPr>
          <w:rFonts w:ascii="Arial" w:hAnsi="Arial" w:cs="Arial"/>
          <w:color w:val="0F1010"/>
          <w:sz w:val="22"/>
          <w:szCs w:val="22"/>
        </w:rPr>
        <w:t xml:space="preserve"> P, </w:t>
      </w:r>
      <w:r w:rsidRPr="00A45D7A">
        <w:rPr>
          <w:rFonts w:ascii="Arial" w:hAnsi="Arial" w:cs="Arial"/>
          <w:color w:val="0F1010"/>
          <w:sz w:val="22"/>
          <w:szCs w:val="22"/>
        </w:rPr>
        <w:t>McCole</w:t>
      </w:r>
      <w:r>
        <w:rPr>
          <w:rFonts w:ascii="Arial" w:hAnsi="Arial" w:cs="Arial"/>
          <w:color w:val="0F1010"/>
          <w:sz w:val="22"/>
          <w:szCs w:val="22"/>
        </w:rPr>
        <w:t xml:space="preserve"> RB, Baker CVH (2007)</w:t>
      </w:r>
      <w:r w:rsidRPr="00A45D7A">
        <w:rPr>
          <w:rFonts w:ascii="Arial" w:hAnsi="Arial" w:cs="Arial"/>
          <w:color w:val="0F1010"/>
          <w:sz w:val="22"/>
          <w:szCs w:val="22"/>
        </w:rPr>
        <w:t xml:space="preserve"> A molecular analysis of neurogenic placode and cranial sensory ganglion development in the shark, </w:t>
      </w:r>
      <w:r w:rsidRPr="00A45D7A">
        <w:rPr>
          <w:rFonts w:ascii="Arial" w:hAnsi="Arial" w:cs="Arial"/>
          <w:i/>
          <w:color w:val="0F1010"/>
          <w:sz w:val="22"/>
          <w:szCs w:val="22"/>
        </w:rPr>
        <w:t>Scyliorhinus canicula</w:t>
      </w:r>
      <w:r w:rsidRPr="00A45D7A">
        <w:rPr>
          <w:rFonts w:ascii="Arial" w:hAnsi="Arial" w:cs="Arial"/>
          <w:color w:val="0F1010"/>
          <w:sz w:val="22"/>
          <w:szCs w:val="22"/>
        </w:rPr>
        <w:t xml:space="preserve">. </w:t>
      </w:r>
      <w:r>
        <w:rPr>
          <w:rFonts w:ascii="Arial" w:hAnsi="Arial" w:cs="Arial"/>
          <w:i/>
          <w:color w:val="0F1010"/>
          <w:sz w:val="22"/>
          <w:szCs w:val="22"/>
        </w:rPr>
        <w:t>Dev</w:t>
      </w:r>
      <w:r w:rsidRPr="00A45D7A">
        <w:rPr>
          <w:rFonts w:ascii="Arial" w:hAnsi="Arial" w:cs="Arial"/>
          <w:i/>
          <w:color w:val="0F1010"/>
          <w:sz w:val="22"/>
          <w:szCs w:val="22"/>
        </w:rPr>
        <w:t xml:space="preserve"> Biol</w:t>
      </w:r>
      <w:r w:rsidRPr="00A45D7A">
        <w:rPr>
          <w:rFonts w:ascii="Arial" w:hAnsi="Arial" w:cs="Arial"/>
          <w:color w:val="0F1010"/>
          <w:sz w:val="22"/>
          <w:szCs w:val="22"/>
        </w:rPr>
        <w:t xml:space="preserve"> </w:t>
      </w:r>
      <w:r w:rsidRPr="0035310B">
        <w:rPr>
          <w:rFonts w:ascii="Arial" w:hAnsi="Arial" w:cs="Arial"/>
          <w:color w:val="0F1010"/>
          <w:sz w:val="22"/>
          <w:szCs w:val="22"/>
        </w:rPr>
        <w:t>304</w:t>
      </w:r>
      <w:r>
        <w:rPr>
          <w:rFonts w:ascii="Arial" w:hAnsi="Arial" w:cs="Arial"/>
          <w:color w:val="0F1010"/>
          <w:sz w:val="22"/>
          <w:szCs w:val="22"/>
        </w:rPr>
        <w:t>:156-</w:t>
      </w:r>
      <w:r w:rsidRPr="00A45D7A">
        <w:rPr>
          <w:rFonts w:ascii="Arial" w:hAnsi="Arial" w:cs="Arial"/>
          <w:color w:val="0F1010"/>
          <w:sz w:val="22"/>
          <w:szCs w:val="22"/>
        </w:rPr>
        <w:t>181</w:t>
      </w:r>
      <w:r>
        <w:rPr>
          <w:rFonts w:ascii="Arial" w:hAnsi="Arial" w:cs="Arial"/>
          <w:color w:val="0F1010"/>
          <w:sz w:val="22"/>
          <w:szCs w:val="22"/>
        </w:rPr>
        <w:t>.</w:t>
      </w:r>
    </w:p>
    <w:p w14:paraId="77A621EC" w14:textId="77777777" w:rsidR="009D2375" w:rsidRPr="009D2375" w:rsidRDefault="009D2375" w:rsidP="009D2375">
      <w:pPr>
        <w:pStyle w:val="ListParagraph"/>
        <w:numPr>
          <w:ilvl w:val="0"/>
          <w:numId w:val="2"/>
        </w:numPr>
        <w:spacing w:line="480" w:lineRule="auto"/>
        <w:rPr>
          <w:rFonts w:ascii="Arial" w:hAnsi="Arial" w:cs="Arial"/>
          <w:sz w:val="22"/>
          <w:szCs w:val="22"/>
        </w:rPr>
      </w:pPr>
      <w:r>
        <w:rPr>
          <w:rFonts w:ascii="Arial" w:hAnsi="Arial" w:cs="Arial"/>
          <w:sz w:val="22"/>
          <w:szCs w:val="22"/>
        </w:rPr>
        <w:t xml:space="preserve">Gillis JA, Dahn RD, Shubin NH (2009) </w:t>
      </w:r>
      <w:r w:rsidRPr="00A45D7A">
        <w:rPr>
          <w:rFonts w:ascii="Arial" w:hAnsi="Arial" w:cs="Arial"/>
          <w:bCs/>
          <w:sz w:val="22"/>
          <w:szCs w:val="22"/>
        </w:rPr>
        <w:t xml:space="preserve">Chondrogenesis and homology of the visceral skeleton in the little skate, </w:t>
      </w:r>
      <w:r w:rsidRPr="00A45D7A">
        <w:rPr>
          <w:rFonts w:ascii="Arial" w:hAnsi="Arial" w:cs="Arial"/>
          <w:bCs/>
          <w:i/>
          <w:sz w:val="22"/>
          <w:szCs w:val="22"/>
        </w:rPr>
        <w:t>Leucoraja erinacea</w:t>
      </w:r>
      <w:r w:rsidRPr="00A45D7A">
        <w:rPr>
          <w:rFonts w:ascii="Arial" w:hAnsi="Arial" w:cs="Arial"/>
          <w:bCs/>
          <w:sz w:val="22"/>
          <w:szCs w:val="22"/>
        </w:rPr>
        <w:t xml:space="preserve"> (Chondrichthyes: Batoidea).</w:t>
      </w:r>
      <w:r w:rsidRPr="00A45D7A">
        <w:rPr>
          <w:rFonts w:ascii="Arial" w:hAnsi="Arial" w:cs="Arial"/>
          <w:bCs/>
          <w:i/>
          <w:sz w:val="22"/>
          <w:szCs w:val="22"/>
        </w:rPr>
        <w:t xml:space="preserve"> J Morphol</w:t>
      </w:r>
      <w:r w:rsidRPr="00A45D7A">
        <w:rPr>
          <w:rFonts w:ascii="Arial" w:hAnsi="Arial" w:cs="Arial"/>
          <w:b/>
          <w:bCs/>
          <w:sz w:val="22"/>
          <w:szCs w:val="22"/>
        </w:rPr>
        <w:t xml:space="preserve"> 270</w:t>
      </w:r>
      <w:r>
        <w:rPr>
          <w:rFonts w:ascii="Arial" w:hAnsi="Arial" w:cs="Arial"/>
          <w:bCs/>
          <w:sz w:val="22"/>
          <w:szCs w:val="22"/>
        </w:rPr>
        <w:t>, 628-643.</w:t>
      </w:r>
    </w:p>
    <w:p w14:paraId="3B704F79" w14:textId="77777777" w:rsidR="009D2375" w:rsidRPr="009D2375" w:rsidRDefault="009D2375" w:rsidP="009D2375">
      <w:pPr>
        <w:pStyle w:val="ListParagraph"/>
        <w:numPr>
          <w:ilvl w:val="0"/>
          <w:numId w:val="2"/>
        </w:numPr>
        <w:spacing w:line="480" w:lineRule="auto"/>
        <w:rPr>
          <w:rFonts w:ascii="Arial" w:hAnsi="Arial" w:cs="Arial"/>
          <w:sz w:val="22"/>
          <w:szCs w:val="22"/>
        </w:rPr>
      </w:pPr>
      <w:r w:rsidRPr="009D2375">
        <w:rPr>
          <w:rFonts w:ascii="Arial" w:hAnsi="Arial" w:cs="Arial"/>
          <w:sz w:val="22"/>
          <w:szCs w:val="22"/>
        </w:rPr>
        <w:t xml:space="preserve">Witten PE, Hall BK (2003) </w:t>
      </w:r>
      <w:r w:rsidRPr="009D2375">
        <w:rPr>
          <w:rFonts w:ascii="Arial" w:hAnsi="Arial" w:cs="Arial"/>
          <w:bCs/>
          <w:sz w:val="22"/>
          <w:szCs w:val="22"/>
        </w:rPr>
        <w:t>Seasonal changes in the lower jaw skeleton in male Atlantic salmon (</w:t>
      </w:r>
      <w:r w:rsidRPr="009D2375">
        <w:rPr>
          <w:rFonts w:ascii="Arial" w:hAnsi="Arial" w:cs="Arial"/>
          <w:bCs/>
          <w:i/>
          <w:iCs/>
          <w:sz w:val="22"/>
          <w:szCs w:val="22"/>
        </w:rPr>
        <w:t>Salmo salar</w:t>
      </w:r>
      <w:r w:rsidRPr="009D2375">
        <w:rPr>
          <w:rFonts w:ascii="Arial" w:hAnsi="Arial" w:cs="Arial"/>
          <w:bCs/>
          <w:sz w:val="22"/>
          <w:szCs w:val="22"/>
        </w:rPr>
        <w:t xml:space="preserve"> L.): remodelling and regression of the kype after spawning. </w:t>
      </w:r>
      <w:r w:rsidRPr="009D2375">
        <w:rPr>
          <w:rFonts w:ascii="Arial" w:hAnsi="Arial" w:cs="Arial"/>
          <w:bCs/>
          <w:i/>
          <w:sz w:val="22"/>
          <w:szCs w:val="22"/>
        </w:rPr>
        <w:t>J Anat</w:t>
      </w:r>
      <w:r w:rsidRPr="009D2375">
        <w:rPr>
          <w:rFonts w:ascii="Arial" w:hAnsi="Arial" w:cs="Arial"/>
          <w:bCs/>
          <w:sz w:val="22"/>
          <w:szCs w:val="22"/>
        </w:rPr>
        <w:t xml:space="preserve"> 203:435-450.</w:t>
      </w:r>
    </w:p>
    <w:p w14:paraId="5EA5AECB" w14:textId="77777777" w:rsidR="00EC3F17" w:rsidRDefault="00EC3F17" w:rsidP="009D2375">
      <w:pPr>
        <w:spacing w:line="480" w:lineRule="auto"/>
        <w:sectPr w:rsidR="00EC3F17" w:rsidSect="00065D27">
          <w:pgSz w:w="11900" w:h="16840"/>
          <w:pgMar w:top="1440" w:right="1800" w:bottom="1440" w:left="1800" w:header="708" w:footer="708" w:gutter="0"/>
          <w:cols w:space="708"/>
          <w:docGrid w:linePitch="360"/>
        </w:sectPr>
      </w:pPr>
    </w:p>
    <w:p w14:paraId="152F99C9" w14:textId="60C7D46C" w:rsidR="009D2375" w:rsidRDefault="00560202" w:rsidP="009D2375">
      <w:pPr>
        <w:spacing w:line="480" w:lineRule="auto"/>
        <w:rPr>
          <w:rFonts w:ascii="Arial" w:hAnsi="Arial" w:cs="Arial"/>
          <w:b/>
          <w:sz w:val="22"/>
          <w:szCs w:val="22"/>
        </w:rPr>
      </w:pPr>
      <w:r w:rsidRPr="00560202">
        <w:rPr>
          <w:rFonts w:ascii="Arial" w:hAnsi="Arial" w:cs="Arial"/>
          <w:b/>
          <w:sz w:val="22"/>
          <w:szCs w:val="22"/>
        </w:rPr>
        <w:t>Figure legends</w:t>
      </w:r>
    </w:p>
    <w:p w14:paraId="6D2D2CEA" w14:textId="77777777" w:rsidR="00560202" w:rsidRPr="00560202" w:rsidRDefault="00560202" w:rsidP="009D2375">
      <w:pPr>
        <w:spacing w:line="480" w:lineRule="auto"/>
        <w:rPr>
          <w:rFonts w:ascii="Arial" w:hAnsi="Arial" w:cs="Arial"/>
          <w:b/>
          <w:sz w:val="22"/>
          <w:szCs w:val="22"/>
        </w:rPr>
      </w:pPr>
    </w:p>
    <w:p w14:paraId="5E2B670B" w14:textId="294AD1AE" w:rsidR="00EC3F17" w:rsidRDefault="00EC3F17" w:rsidP="009D2375">
      <w:pPr>
        <w:spacing w:line="480" w:lineRule="auto"/>
        <w:rPr>
          <w:rFonts w:ascii="Arial" w:hAnsi="Arial" w:cs="Arial"/>
          <w:color w:val="1A1A1A"/>
          <w:sz w:val="22"/>
          <w:szCs w:val="22"/>
        </w:rPr>
      </w:pPr>
      <w:r w:rsidRPr="00B265C2">
        <w:rPr>
          <w:rFonts w:ascii="Arial" w:hAnsi="Arial" w:cs="Arial"/>
          <w:b/>
          <w:color w:val="1A1A1A"/>
          <w:sz w:val="22"/>
          <w:szCs w:val="22"/>
        </w:rPr>
        <w:t>Figure 1</w:t>
      </w:r>
      <w:r>
        <w:rPr>
          <w:rFonts w:ascii="Arial" w:hAnsi="Arial" w:cs="Arial"/>
          <w:b/>
          <w:color w:val="1A1A1A"/>
          <w:sz w:val="22"/>
          <w:szCs w:val="22"/>
        </w:rPr>
        <w:t>:</w:t>
      </w:r>
      <w:r w:rsidRPr="00B265C2">
        <w:rPr>
          <w:rFonts w:ascii="Arial" w:hAnsi="Arial" w:cs="Arial"/>
          <w:b/>
          <w:color w:val="1A1A1A"/>
          <w:sz w:val="22"/>
          <w:szCs w:val="22"/>
        </w:rPr>
        <w:t xml:space="preserve"> Dermal denticles of the little skate</w:t>
      </w:r>
      <w:r>
        <w:rPr>
          <w:rFonts w:ascii="Arial" w:hAnsi="Arial" w:cs="Arial"/>
          <w:color w:val="1A1A1A"/>
          <w:sz w:val="22"/>
          <w:szCs w:val="22"/>
        </w:rPr>
        <w:t xml:space="preserve">. </w:t>
      </w:r>
      <w:r>
        <w:rPr>
          <w:rFonts w:ascii="Arial" w:hAnsi="Arial" w:cs="Arial"/>
          <w:b/>
          <w:color w:val="1A1A1A"/>
          <w:sz w:val="22"/>
          <w:szCs w:val="22"/>
        </w:rPr>
        <w:t>A.</w:t>
      </w:r>
      <w:r>
        <w:rPr>
          <w:rFonts w:ascii="Arial" w:hAnsi="Arial" w:cs="Arial"/>
          <w:color w:val="1A1A1A"/>
          <w:sz w:val="22"/>
          <w:szCs w:val="22"/>
        </w:rPr>
        <w:t xml:space="preserve"> A skate hatchling and </w:t>
      </w:r>
      <w:r>
        <w:rPr>
          <w:rFonts w:ascii="Arial" w:hAnsi="Arial" w:cs="Arial"/>
          <w:b/>
          <w:color w:val="1A1A1A"/>
          <w:sz w:val="22"/>
          <w:szCs w:val="22"/>
        </w:rPr>
        <w:t>B.</w:t>
      </w:r>
      <w:r>
        <w:rPr>
          <w:rFonts w:ascii="Arial" w:hAnsi="Arial" w:cs="Arial"/>
          <w:color w:val="1A1A1A"/>
          <w:sz w:val="22"/>
          <w:szCs w:val="22"/>
        </w:rPr>
        <w:t xml:space="preserve"> skeletal preparation exhibit prominent dorsal median and paired dorsolateral rows of dermal denticles (*) extending the length of the trunk. </w:t>
      </w:r>
      <w:r>
        <w:rPr>
          <w:rFonts w:ascii="Arial" w:hAnsi="Arial" w:cs="Arial"/>
          <w:b/>
          <w:color w:val="1A1A1A"/>
          <w:sz w:val="22"/>
          <w:szCs w:val="22"/>
        </w:rPr>
        <w:t xml:space="preserve">C. </w:t>
      </w:r>
      <w:r w:rsidRPr="00491A70">
        <w:rPr>
          <w:rFonts w:ascii="Arial" w:hAnsi="Arial" w:cs="Arial"/>
          <w:color w:val="1A1A1A"/>
          <w:sz w:val="22"/>
          <w:szCs w:val="22"/>
        </w:rPr>
        <w:t>These</w:t>
      </w:r>
      <w:r>
        <w:rPr>
          <w:rFonts w:ascii="Arial" w:hAnsi="Arial" w:cs="Arial"/>
          <w:color w:val="1A1A1A"/>
          <w:sz w:val="22"/>
          <w:szCs w:val="22"/>
        </w:rPr>
        <w:t xml:space="preserve"> denticles are recurved, with a tooth-like morphology. </w:t>
      </w:r>
      <w:r>
        <w:rPr>
          <w:rFonts w:ascii="Arial" w:hAnsi="Arial" w:cs="Arial"/>
          <w:b/>
          <w:color w:val="1A1A1A"/>
          <w:sz w:val="22"/>
          <w:szCs w:val="22"/>
        </w:rPr>
        <w:t>D.</w:t>
      </w:r>
      <w:r>
        <w:rPr>
          <w:rFonts w:ascii="Arial" w:hAnsi="Arial" w:cs="Arial"/>
          <w:color w:val="1A1A1A"/>
          <w:sz w:val="22"/>
          <w:szCs w:val="22"/>
        </w:rPr>
        <w:t xml:space="preserve"> A sagittal section through a differentiated dermal denticle (pre-eruption) at embryonic stage 33 reveals a pulp cavity filled with mesenchyme (Mes. in </w:t>
      </w:r>
      <w:r>
        <w:rPr>
          <w:rFonts w:ascii="Arial" w:hAnsi="Arial" w:cs="Arial"/>
          <w:b/>
          <w:color w:val="1A1A1A"/>
          <w:sz w:val="22"/>
          <w:szCs w:val="22"/>
        </w:rPr>
        <w:t>D</w:t>
      </w:r>
      <w:r w:rsidRPr="00C17622">
        <w:rPr>
          <w:rFonts w:ascii="Arial" w:hAnsi="Arial" w:cs="Arial"/>
          <w:b/>
          <w:color w:val="1A1A1A"/>
          <w:sz w:val="22"/>
          <w:szCs w:val="22"/>
          <w:vertAlign w:val="superscript"/>
        </w:rPr>
        <w:t>i</w:t>
      </w:r>
      <w:r>
        <w:rPr>
          <w:rFonts w:ascii="Arial" w:hAnsi="Arial" w:cs="Arial"/>
          <w:color w:val="1A1A1A"/>
          <w:sz w:val="22"/>
          <w:szCs w:val="22"/>
        </w:rPr>
        <w:t>), a morphologically distinct layer of dentine-secreting odontoblasts (Odont.</w:t>
      </w:r>
      <w:r w:rsidRPr="00C17622">
        <w:rPr>
          <w:rFonts w:ascii="Arial" w:hAnsi="Arial" w:cs="Arial"/>
          <w:color w:val="1A1A1A"/>
          <w:sz w:val="22"/>
          <w:szCs w:val="22"/>
        </w:rPr>
        <w:t xml:space="preserve"> </w:t>
      </w:r>
      <w:r>
        <w:rPr>
          <w:rFonts w:ascii="Arial" w:hAnsi="Arial" w:cs="Arial"/>
          <w:color w:val="1A1A1A"/>
          <w:sz w:val="22"/>
          <w:szCs w:val="22"/>
        </w:rPr>
        <w:t xml:space="preserve">in </w:t>
      </w:r>
      <w:r>
        <w:rPr>
          <w:rFonts w:ascii="Arial" w:hAnsi="Arial" w:cs="Arial"/>
          <w:b/>
          <w:color w:val="1A1A1A"/>
          <w:sz w:val="22"/>
          <w:szCs w:val="22"/>
        </w:rPr>
        <w:t>D</w:t>
      </w:r>
      <w:r w:rsidRPr="00C17622">
        <w:rPr>
          <w:rFonts w:ascii="Arial" w:hAnsi="Arial" w:cs="Arial"/>
          <w:b/>
          <w:color w:val="1A1A1A"/>
          <w:sz w:val="22"/>
          <w:szCs w:val="22"/>
          <w:vertAlign w:val="superscript"/>
        </w:rPr>
        <w:t>i</w:t>
      </w:r>
      <w:r>
        <w:rPr>
          <w:rFonts w:ascii="Arial" w:hAnsi="Arial" w:cs="Arial"/>
          <w:color w:val="1A1A1A"/>
          <w:sz w:val="22"/>
          <w:szCs w:val="22"/>
        </w:rPr>
        <w:t>) lining the wall of the pulp cavity, and a layer of cuboidal enamel-secreting ameloblasts (Amel.</w:t>
      </w:r>
      <w:r w:rsidRPr="00C17622">
        <w:rPr>
          <w:rFonts w:ascii="Arial" w:hAnsi="Arial" w:cs="Arial"/>
          <w:color w:val="1A1A1A"/>
          <w:sz w:val="22"/>
          <w:szCs w:val="22"/>
        </w:rPr>
        <w:t xml:space="preserve"> </w:t>
      </w:r>
      <w:r>
        <w:rPr>
          <w:rFonts w:ascii="Arial" w:hAnsi="Arial" w:cs="Arial"/>
          <w:color w:val="1A1A1A"/>
          <w:sz w:val="22"/>
          <w:szCs w:val="22"/>
        </w:rPr>
        <w:t xml:space="preserve">in </w:t>
      </w:r>
      <w:r>
        <w:rPr>
          <w:rFonts w:ascii="Arial" w:hAnsi="Arial" w:cs="Arial"/>
          <w:b/>
          <w:color w:val="1A1A1A"/>
          <w:sz w:val="22"/>
          <w:szCs w:val="22"/>
        </w:rPr>
        <w:t>D</w:t>
      </w:r>
      <w:r w:rsidRPr="00C17622">
        <w:rPr>
          <w:rFonts w:ascii="Arial" w:hAnsi="Arial" w:cs="Arial"/>
          <w:b/>
          <w:color w:val="1A1A1A"/>
          <w:sz w:val="22"/>
          <w:szCs w:val="22"/>
          <w:vertAlign w:val="superscript"/>
        </w:rPr>
        <w:t>i</w:t>
      </w:r>
      <w:r>
        <w:rPr>
          <w:rFonts w:ascii="Arial" w:hAnsi="Arial" w:cs="Arial"/>
          <w:color w:val="1A1A1A"/>
          <w:sz w:val="22"/>
          <w:szCs w:val="22"/>
        </w:rPr>
        <w:t>).</w:t>
      </w:r>
      <w:r w:rsidR="00560202">
        <w:rPr>
          <w:rFonts w:ascii="Arial" w:hAnsi="Arial" w:cs="Arial"/>
          <w:color w:val="1A1A1A"/>
          <w:sz w:val="22"/>
          <w:szCs w:val="22"/>
        </w:rPr>
        <w:t xml:space="preserve"> Scale bars: </w:t>
      </w:r>
      <w:r w:rsidR="00560202" w:rsidRPr="00560202">
        <w:rPr>
          <w:rFonts w:ascii="Arial" w:hAnsi="Arial" w:cs="Arial"/>
          <w:b/>
          <w:color w:val="1A1A1A"/>
          <w:sz w:val="22"/>
          <w:szCs w:val="22"/>
        </w:rPr>
        <w:t>A-B</w:t>
      </w:r>
      <w:r w:rsidR="00560202">
        <w:rPr>
          <w:rFonts w:ascii="Arial" w:hAnsi="Arial" w:cs="Arial"/>
          <w:color w:val="1A1A1A"/>
          <w:sz w:val="22"/>
          <w:szCs w:val="22"/>
        </w:rPr>
        <w:t xml:space="preserve"> = 1cm; </w:t>
      </w:r>
      <w:r w:rsidR="00560202" w:rsidRPr="00560202">
        <w:rPr>
          <w:rFonts w:ascii="Arial" w:hAnsi="Arial" w:cs="Arial"/>
          <w:b/>
          <w:color w:val="1A1A1A"/>
          <w:sz w:val="22"/>
          <w:szCs w:val="22"/>
        </w:rPr>
        <w:t>C</w:t>
      </w:r>
      <w:r w:rsidR="00560202">
        <w:rPr>
          <w:rFonts w:ascii="Arial" w:hAnsi="Arial" w:cs="Arial"/>
          <w:color w:val="1A1A1A"/>
          <w:sz w:val="22"/>
          <w:szCs w:val="22"/>
        </w:rPr>
        <w:t xml:space="preserve"> = 750</w:t>
      </w:r>
      <w:r w:rsidR="00560202" w:rsidRPr="00560202">
        <w:rPr>
          <w:rFonts w:ascii="Arial" w:hAnsi="Arial" w:cs="Arial"/>
          <w:color w:val="000000"/>
          <w:sz w:val="22"/>
          <w:szCs w:val="22"/>
        </w:rPr>
        <w:t>μ</w:t>
      </w:r>
      <w:r w:rsidR="00560202">
        <w:rPr>
          <w:rFonts w:ascii="Arial" w:hAnsi="Arial" w:cs="Arial"/>
          <w:color w:val="000000"/>
          <w:sz w:val="22"/>
          <w:szCs w:val="22"/>
        </w:rPr>
        <w:t xml:space="preserve">m; </w:t>
      </w:r>
      <w:r w:rsidR="00560202" w:rsidRPr="00560202">
        <w:rPr>
          <w:rFonts w:ascii="Arial" w:hAnsi="Arial" w:cs="Arial"/>
          <w:b/>
          <w:color w:val="000000"/>
          <w:sz w:val="22"/>
          <w:szCs w:val="22"/>
        </w:rPr>
        <w:t>D</w:t>
      </w:r>
      <w:r w:rsidR="00560202">
        <w:rPr>
          <w:rFonts w:ascii="Arial" w:hAnsi="Arial" w:cs="Arial"/>
          <w:color w:val="000000"/>
          <w:sz w:val="22"/>
          <w:szCs w:val="22"/>
        </w:rPr>
        <w:t xml:space="preserve"> = 20</w:t>
      </w:r>
      <w:r w:rsidR="00560202" w:rsidRPr="00560202">
        <w:rPr>
          <w:rFonts w:ascii="Arial" w:hAnsi="Arial" w:cs="Arial"/>
          <w:color w:val="000000"/>
          <w:sz w:val="22"/>
          <w:szCs w:val="22"/>
        </w:rPr>
        <w:t xml:space="preserve"> μ</w:t>
      </w:r>
      <w:r w:rsidR="00560202">
        <w:rPr>
          <w:rFonts w:ascii="Arial" w:hAnsi="Arial" w:cs="Arial"/>
          <w:color w:val="000000"/>
          <w:sz w:val="22"/>
          <w:szCs w:val="22"/>
        </w:rPr>
        <w:t xml:space="preserve">m; </w:t>
      </w:r>
      <w:r w:rsidR="00560202" w:rsidRPr="00560202">
        <w:rPr>
          <w:rFonts w:ascii="Arial" w:hAnsi="Arial" w:cs="Arial"/>
          <w:b/>
          <w:color w:val="000000"/>
          <w:sz w:val="22"/>
          <w:szCs w:val="22"/>
        </w:rPr>
        <w:t>D</w:t>
      </w:r>
      <w:r w:rsidR="00560202" w:rsidRPr="00560202">
        <w:rPr>
          <w:rFonts w:ascii="Arial" w:hAnsi="Arial" w:cs="Arial"/>
          <w:b/>
          <w:color w:val="000000"/>
          <w:sz w:val="22"/>
          <w:szCs w:val="22"/>
          <w:vertAlign w:val="superscript"/>
        </w:rPr>
        <w:t>i</w:t>
      </w:r>
      <w:r w:rsidR="00560202">
        <w:rPr>
          <w:rFonts w:ascii="Arial" w:hAnsi="Arial" w:cs="Arial"/>
          <w:color w:val="000000"/>
          <w:sz w:val="22"/>
          <w:szCs w:val="22"/>
        </w:rPr>
        <w:t xml:space="preserve"> = 10</w:t>
      </w:r>
      <w:r w:rsidR="00560202" w:rsidRPr="00560202">
        <w:rPr>
          <w:rFonts w:ascii="Arial" w:hAnsi="Arial" w:cs="Arial"/>
          <w:color w:val="000000"/>
          <w:sz w:val="22"/>
          <w:szCs w:val="22"/>
        </w:rPr>
        <w:t>μ</w:t>
      </w:r>
      <w:r w:rsidR="00560202">
        <w:rPr>
          <w:rFonts w:ascii="Arial" w:hAnsi="Arial" w:cs="Arial"/>
          <w:color w:val="000000"/>
          <w:sz w:val="22"/>
          <w:szCs w:val="22"/>
        </w:rPr>
        <w:t>m.</w:t>
      </w:r>
    </w:p>
    <w:p w14:paraId="6E6C173E" w14:textId="10BBE9A1" w:rsidR="00EC3F17" w:rsidRDefault="00EC3F17" w:rsidP="00EC3F17"/>
    <w:p w14:paraId="43C497DD" w14:textId="77777777" w:rsidR="00EC3F17" w:rsidRDefault="00EC3F17" w:rsidP="00EC3F17"/>
    <w:p w14:paraId="6F5747EC" w14:textId="17EA89B0" w:rsidR="00025C3A" w:rsidRDefault="00EC3F17" w:rsidP="006A052C">
      <w:pPr>
        <w:spacing w:line="480" w:lineRule="auto"/>
        <w:rPr>
          <w:rFonts w:ascii="Arial" w:hAnsi="Arial" w:cs="Arial"/>
          <w:color w:val="1A1A1A"/>
          <w:sz w:val="22"/>
          <w:szCs w:val="22"/>
        </w:rPr>
      </w:pPr>
      <w:r w:rsidRPr="004A2287">
        <w:rPr>
          <w:rFonts w:ascii="Arial" w:hAnsi="Arial" w:cs="Arial"/>
          <w:b/>
          <w:color w:val="1A1A1A"/>
          <w:sz w:val="22"/>
          <w:szCs w:val="22"/>
        </w:rPr>
        <w:t>Figure 2: T</w:t>
      </w:r>
      <w:r>
        <w:rPr>
          <w:rFonts w:ascii="Arial" w:hAnsi="Arial" w:cs="Arial"/>
          <w:b/>
          <w:color w:val="1A1A1A"/>
          <w:sz w:val="22"/>
          <w:szCs w:val="22"/>
        </w:rPr>
        <w:t>runk neural crest cell migration in the little skate</w:t>
      </w:r>
      <w:r w:rsidRPr="004A2287">
        <w:rPr>
          <w:rFonts w:ascii="Arial" w:hAnsi="Arial" w:cs="Arial"/>
          <w:b/>
          <w:color w:val="1A1A1A"/>
          <w:sz w:val="22"/>
          <w:szCs w:val="22"/>
        </w:rPr>
        <w:t>.</w:t>
      </w:r>
      <w:r>
        <w:rPr>
          <w:rFonts w:ascii="Arial" w:hAnsi="Arial" w:cs="Arial"/>
          <w:b/>
          <w:color w:val="1A1A1A"/>
          <w:sz w:val="22"/>
          <w:szCs w:val="22"/>
        </w:rPr>
        <w:t xml:space="preserve"> A. </w:t>
      </w:r>
      <w:r w:rsidRPr="004A2287">
        <w:rPr>
          <w:rFonts w:ascii="Arial" w:hAnsi="Arial" w:cs="Arial"/>
          <w:color w:val="1A1A1A"/>
          <w:sz w:val="22"/>
          <w:szCs w:val="22"/>
        </w:rPr>
        <w:t xml:space="preserve">Wholemount </w:t>
      </w:r>
      <w:r>
        <w:rPr>
          <w:rFonts w:ascii="Arial" w:hAnsi="Arial" w:cs="Arial"/>
          <w:color w:val="1A1A1A"/>
          <w:sz w:val="22"/>
          <w:szCs w:val="22"/>
        </w:rPr>
        <w:t xml:space="preserve">mRNA </w:t>
      </w:r>
      <w:r w:rsidRPr="004A2287">
        <w:rPr>
          <w:rFonts w:ascii="Arial" w:hAnsi="Arial" w:cs="Arial"/>
          <w:i/>
          <w:color w:val="1A1A1A"/>
          <w:sz w:val="22"/>
          <w:szCs w:val="22"/>
        </w:rPr>
        <w:t>in situ</w:t>
      </w:r>
      <w:r>
        <w:rPr>
          <w:rFonts w:ascii="Arial" w:hAnsi="Arial" w:cs="Arial"/>
          <w:color w:val="1A1A1A"/>
          <w:sz w:val="22"/>
          <w:szCs w:val="22"/>
        </w:rPr>
        <w:t xml:space="preserve"> hybridisation for the neural crest specifier </w:t>
      </w:r>
      <w:r w:rsidRPr="004A2287">
        <w:rPr>
          <w:rFonts w:ascii="Arial" w:hAnsi="Arial" w:cs="Arial"/>
          <w:i/>
          <w:color w:val="1A1A1A"/>
          <w:sz w:val="22"/>
          <w:szCs w:val="22"/>
        </w:rPr>
        <w:t>FoxD3</w:t>
      </w:r>
      <w:r>
        <w:rPr>
          <w:rFonts w:ascii="Arial" w:hAnsi="Arial" w:cs="Arial"/>
          <w:color w:val="1A1A1A"/>
          <w:sz w:val="22"/>
          <w:szCs w:val="22"/>
        </w:rPr>
        <w:t xml:space="preserve"> at embryonic stage 18 reveals neural tube expression in the cranial and rostral trunk dorsal midline, as well as in the pharyngeal and gut endoderm. At this stage, cross-sections though the rostral trunk (</w:t>
      </w:r>
      <w:r>
        <w:rPr>
          <w:rFonts w:ascii="Arial" w:hAnsi="Arial" w:cs="Arial"/>
          <w:b/>
          <w:color w:val="1A1A1A"/>
          <w:sz w:val="22"/>
          <w:szCs w:val="22"/>
        </w:rPr>
        <w:t>A</w:t>
      </w:r>
      <w:r w:rsidRPr="004A2287">
        <w:rPr>
          <w:rFonts w:ascii="Arial" w:hAnsi="Arial" w:cs="Arial"/>
          <w:b/>
          <w:color w:val="1A1A1A"/>
          <w:sz w:val="22"/>
          <w:szCs w:val="22"/>
          <w:vertAlign w:val="superscript"/>
        </w:rPr>
        <w:t>i</w:t>
      </w:r>
      <w:r>
        <w:rPr>
          <w:rFonts w:ascii="Arial" w:hAnsi="Arial" w:cs="Arial"/>
          <w:color w:val="1A1A1A"/>
          <w:sz w:val="22"/>
          <w:szCs w:val="22"/>
        </w:rPr>
        <w:t>,</w:t>
      </w:r>
      <w:r w:rsidRPr="004A2287">
        <w:rPr>
          <w:rFonts w:ascii="Arial" w:hAnsi="Arial" w:cs="Arial"/>
          <w:b/>
          <w:color w:val="1A1A1A"/>
          <w:sz w:val="22"/>
          <w:szCs w:val="22"/>
        </w:rPr>
        <w:t xml:space="preserve"> </w:t>
      </w:r>
      <w:r>
        <w:rPr>
          <w:rFonts w:ascii="Arial" w:hAnsi="Arial" w:cs="Arial"/>
          <w:b/>
          <w:color w:val="1A1A1A"/>
          <w:sz w:val="22"/>
          <w:szCs w:val="22"/>
        </w:rPr>
        <w:t>A</w:t>
      </w:r>
      <w:r w:rsidRPr="004A2287">
        <w:rPr>
          <w:rFonts w:ascii="Arial" w:hAnsi="Arial" w:cs="Arial"/>
          <w:b/>
          <w:color w:val="1A1A1A"/>
          <w:sz w:val="22"/>
          <w:szCs w:val="22"/>
          <w:vertAlign w:val="superscript"/>
        </w:rPr>
        <w:t>ii</w:t>
      </w:r>
      <w:r>
        <w:rPr>
          <w:rFonts w:ascii="Arial" w:hAnsi="Arial" w:cs="Arial"/>
          <w:color w:val="1A1A1A"/>
          <w:sz w:val="22"/>
          <w:szCs w:val="22"/>
        </w:rPr>
        <w:t xml:space="preserve">) reveal no emigrating neural crest cells, though pre-migratory neural crest cells may be recognized by their expression of </w:t>
      </w:r>
      <w:r w:rsidRPr="004A2287">
        <w:rPr>
          <w:rFonts w:ascii="Arial" w:hAnsi="Arial" w:cs="Arial"/>
          <w:i/>
          <w:color w:val="1A1A1A"/>
          <w:sz w:val="22"/>
          <w:szCs w:val="22"/>
        </w:rPr>
        <w:t>FoxD3</w:t>
      </w:r>
      <w:r>
        <w:rPr>
          <w:rFonts w:ascii="Arial" w:hAnsi="Arial" w:cs="Arial"/>
          <w:color w:val="1A1A1A"/>
          <w:sz w:val="22"/>
          <w:szCs w:val="22"/>
        </w:rPr>
        <w:t xml:space="preserve"> within the dorsal neural tube. </w:t>
      </w:r>
      <w:r>
        <w:rPr>
          <w:rFonts w:ascii="Arial" w:hAnsi="Arial" w:cs="Arial"/>
          <w:b/>
          <w:color w:val="1A1A1A"/>
          <w:sz w:val="22"/>
          <w:szCs w:val="22"/>
        </w:rPr>
        <w:t>B.</w:t>
      </w:r>
      <w:r>
        <w:rPr>
          <w:rFonts w:ascii="Arial" w:hAnsi="Arial" w:cs="Arial"/>
          <w:color w:val="1A1A1A"/>
          <w:sz w:val="22"/>
          <w:szCs w:val="22"/>
        </w:rPr>
        <w:t xml:space="preserve"> At stage 19, </w:t>
      </w:r>
      <w:r w:rsidRPr="0093681B">
        <w:rPr>
          <w:rFonts w:ascii="Arial" w:hAnsi="Arial" w:cs="Arial"/>
          <w:i/>
          <w:color w:val="1A1A1A"/>
          <w:sz w:val="22"/>
          <w:szCs w:val="22"/>
        </w:rPr>
        <w:t xml:space="preserve">FoxD3 </w:t>
      </w:r>
      <w:r>
        <w:rPr>
          <w:rFonts w:ascii="Arial" w:hAnsi="Arial" w:cs="Arial"/>
          <w:color w:val="1A1A1A"/>
          <w:sz w:val="22"/>
          <w:szCs w:val="22"/>
        </w:rPr>
        <w:t>expression persists in the developing central nervous system and endoderm, and cross-sections through the rostral trunk (</w:t>
      </w:r>
      <w:r>
        <w:rPr>
          <w:rFonts w:ascii="Arial" w:hAnsi="Arial" w:cs="Arial"/>
          <w:b/>
          <w:color w:val="1A1A1A"/>
          <w:sz w:val="22"/>
          <w:szCs w:val="22"/>
        </w:rPr>
        <w:t>B</w:t>
      </w:r>
      <w:r w:rsidRPr="004A2287">
        <w:rPr>
          <w:rFonts w:ascii="Arial" w:hAnsi="Arial" w:cs="Arial"/>
          <w:b/>
          <w:color w:val="1A1A1A"/>
          <w:sz w:val="22"/>
          <w:szCs w:val="22"/>
          <w:vertAlign w:val="superscript"/>
        </w:rPr>
        <w:t>i</w:t>
      </w:r>
      <w:r>
        <w:rPr>
          <w:rFonts w:ascii="Arial" w:hAnsi="Arial" w:cs="Arial"/>
          <w:color w:val="1A1A1A"/>
          <w:sz w:val="22"/>
          <w:szCs w:val="22"/>
        </w:rPr>
        <w:t xml:space="preserve">, </w:t>
      </w:r>
      <w:r>
        <w:rPr>
          <w:rFonts w:ascii="Arial" w:hAnsi="Arial" w:cs="Arial"/>
          <w:b/>
          <w:color w:val="1A1A1A"/>
          <w:sz w:val="22"/>
          <w:szCs w:val="22"/>
        </w:rPr>
        <w:t>B</w:t>
      </w:r>
      <w:r w:rsidRPr="004A2287">
        <w:rPr>
          <w:rFonts w:ascii="Arial" w:hAnsi="Arial" w:cs="Arial"/>
          <w:b/>
          <w:color w:val="1A1A1A"/>
          <w:sz w:val="22"/>
          <w:szCs w:val="22"/>
          <w:vertAlign w:val="superscript"/>
        </w:rPr>
        <w:t>ii</w:t>
      </w:r>
      <w:r>
        <w:rPr>
          <w:rFonts w:ascii="Arial" w:hAnsi="Arial" w:cs="Arial"/>
          <w:color w:val="1A1A1A"/>
          <w:sz w:val="22"/>
          <w:szCs w:val="22"/>
        </w:rPr>
        <w:t xml:space="preserve">) now reveal </w:t>
      </w:r>
      <w:r w:rsidRPr="00B97756">
        <w:rPr>
          <w:rFonts w:ascii="Arial" w:hAnsi="Arial" w:cs="Arial"/>
          <w:i/>
          <w:color w:val="1A1A1A"/>
          <w:sz w:val="22"/>
          <w:szCs w:val="22"/>
        </w:rPr>
        <w:t>FoxD3</w:t>
      </w:r>
      <w:r>
        <w:rPr>
          <w:rFonts w:ascii="Arial" w:hAnsi="Arial" w:cs="Arial"/>
          <w:color w:val="1A1A1A"/>
          <w:sz w:val="22"/>
          <w:szCs w:val="22"/>
        </w:rPr>
        <w:t xml:space="preserve">-expressing neural crest cells emigrating from the dorsal neural tube. </w:t>
      </w:r>
      <w:r>
        <w:rPr>
          <w:rFonts w:ascii="Arial" w:hAnsi="Arial" w:cs="Arial"/>
          <w:b/>
          <w:color w:val="1A1A1A"/>
          <w:sz w:val="22"/>
          <w:szCs w:val="22"/>
        </w:rPr>
        <w:t>C.</w:t>
      </w:r>
      <w:r>
        <w:rPr>
          <w:rFonts w:ascii="Arial" w:hAnsi="Arial" w:cs="Arial"/>
          <w:color w:val="1A1A1A"/>
          <w:sz w:val="22"/>
          <w:szCs w:val="22"/>
        </w:rPr>
        <w:t xml:space="preserve"> By stage 22, </w:t>
      </w:r>
      <w:r w:rsidRPr="00E6625E">
        <w:rPr>
          <w:rFonts w:ascii="Arial" w:hAnsi="Arial" w:cs="Arial"/>
          <w:i/>
          <w:color w:val="1A1A1A"/>
          <w:sz w:val="22"/>
          <w:szCs w:val="22"/>
        </w:rPr>
        <w:t>FoxD3</w:t>
      </w:r>
      <w:r>
        <w:rPr>
          <w:rFonts w:ascii="Arial" w:hAnsi="Arial" w:cs="Arial"/>
          <w:color w:val="1A1A1A"/>
          <w:sz w:val="22"/>
          <w:szCs w:val="22"/>
        </w:rPr>
        <w:t xml:space="preserve"> expression in the cranial region localizes to the mandibular (m), hyoid (h) and branchial (b) streams of cranial neural crest cells, while expression persists in the dorsal midline of the trunk. A row of trunk neural crest-derived dorsal root ganglia (DRG, *) may now be recognised in the rostral trunk, and cross-sections through the trunk just beyond the front of DRG differentiation (</w:t>
      </w:r>
      <w:r>
        <w:rPr>
          <w:rFonts w:ascii="Arial" w:hAnsi="Arial" w:cs="Arial"/>
          <w:b/>
          <w:color w:val="1A1A1A"/>
          <w:sz w:val="22"/>
          <w:szCs w:val="22"/>
        </w:rPr>
        <w:t>C</w:t>
      </w:r>
      <w:r w:rsidRPr="0093681B">
        <w:rPr>
          <w:rFonts w:ascii="Arial" w:hAnsi="Arial" w:cs="Arial"/>
          <w:b/>
          <w:color w:val="1A1A1A"/>
          <w:sz w:val="22"/>
          <w:szCs w:val="22"/>
          <w:vertAlign w:val="superscript"/>
        </w:rPr>
        <w:t>i</w:t>
      </w:r>
      <w:r>
        <w:rPr>
          <w:rFonts w:ascii="Arial" w:hAnsi="Arial" w:cs="Arial"/>
          <w:color w:val="1A1A1A"/>
          <w:sz w:val="22"/>
          <w:szCs w:val="22"/>
        </w:rPr>
        <w:t xml:space="preserve">, </w:t>
      </w:r>
      <w:r>
        <w:rPr>
          <w:rFonts w:ascii="Arial" w:hAnsi="Arial" w:cs="Arial"/>
          <w:b/>
          <w:color w:val="1A1A1A"/>
          <w:sz w:val="22"/>
          <w:szCs w:val="22"/>
        </w:rPr>
        <w:t>C</w:t>
      </w:r>
      <w:r w:rsidRPr="0093681B">
        <w:rPr>
          <w:rFonts w:ascii="Arial" w:hAnsi="Arial" w:cs="Arial"/>
          <w:b/>
          <w:color w:val="1A1A1A"/>
          <w:sz w:val="22"/>
          <w:szCs w:val="22"/>
          <w:vertAlign w:val="superscript"/>
        </w:rPr>
        <w:t>ii</w:t>
      </w:r>
      <w:r>
        <w:rPr>
          <w:rFonts w:ascii="Arial" w:hAnsi="Arial" w:cs="Arial"/>
          <w:color w:val="1A1A1A"/>
          <w:sz w:val="22"/>
          <w:szCs w:val="22"/>
        </w:rPr>
        <w:t xml:space="preserve">) reveal continued emigration of </w:t>
      </w:r>
      <w:r w:rsidRPr="0093681B">
        <w:rPr>
          <w:rFonts w:ascii="Arial" w:hAnsi="Arial" w:cs="Arial"/>
          <w:i/>
          <w:color w:val="1A1A1A"/>
          <w:sz w:val="22"/>
          <w:szCs w:val="22"/>
        </w:rPr>
        <w:t>FoxD3</w:t>
      </w:r>
      <w:r>
        <w:rPr>
          <w:rFonts w:ascii="Arial" w:hAnsi="Arial" w:cs="Arial"/>
          <w:color w:val="1A1A1A"/>
          <w:sz w:val="22"/>
          <w:szCs w:val="22"/>
        </w:rPr>
        <w:t>-expressing trunk neural crest cells from the dorsal neural tube</w:t>
      </w:r>
      <w:r w:rsidR="00025C3A">
        <w:rPr>
          <w:rFonts w:ascii="Arial" w:hAnsi="Arial" w:cs="Arial"/>
          <w:color w:val="1A1A1A"/>
          <w:sz w:val="22"/>
          <w:szCs w:val="22"/>
        </w:rPr>
        <w:t xml:space="preserve">. </w:t>
      </w:r>
      <w:r w:rsidR="00560202">
        <w:rPr>
          <w:rFonts w:ascii="Arial" w:hAnsi="Arial" w:cs="Arial"/>
          <w:color w:val="1A1A1A"/>
          <w:sz w:val="22"/>
          <w:szCs w:val="22"/>
        </w:rPr>
        <w:t xml:space="preserve">Scale bars: </w:t>
      </w:r>
      <w:r w:rsidR="00560202" w:rsidRPr="00560202">
        <w:rPr>
          <w:rFonts w:ascii="Arial" w:hAnsi="Arial" w:cs="Arial"/>
          <w:b/>
          <w:color w:val="1A1A1A"/>
          <w:sz w:val="22"/>
          <w:szCs w:val="22"/>
        </w:rPr>
        <w:t>A-</w:t>
      </w:r>
      <w:r w:rsidR="00B33C2C">
        <w:rPr>
          <w:rFonts w:ascii="Arial" w:hAnsi="Arial" w:cs="Arial"/>
          <w:b/>
          <w:color w:val="1A1A1A"/>
          <w:sz w:val="22"/>
          <w:szCs w:val="22"/>
        </w:rPr>
        <w:t>C</w:t>
      </w:r>
      <w:r w:rsidR="00560202">
        <w:rPr>
          <w:rFonts w:ascii="Arial" w:hAnsi="Arial" w:cs="Arial"/>
          <w:color w:val="1A1A1A"/>
          <w:sz w:val="22"/>
          <w:szCs w:val="22"/>
        </w:rPr>
        <w:t xml:space="preserve"> = </w:t>
      </w:r>
      <w:r w:rsidR="00B33C2C">
        <w:rPr>
          <w:rFonts w:ascii="Arial" w:hAnsi="Arial" w:cs="Arial"/>
          <w:color w:val="1A1A1A"/>
          <w:sz w:val="22"/>
          <w:szCs w:val="22"/>
        </w:rPr>
        <w:t>375</w:t>
      </w:r>
      <w:r w:rsidR="00B33C2C" w:rsidRPr="00560202">
        <w:rPr>
          <w:rFonts w:ascii="Arial" w:hAnsi="Arial" w:cs="Arial"/>
          <w:color w:val="000000"/>
          <w:sz w:val="22"/>
          <w:szCs w:val="22"/>
        </w:rPr>
        <w:t>μ</w:t>
      </w:r>
      <w:r w:rsidR="00B33C2C">
        <w:rPr>
          <w:rFonts w:ascii="Arial" w:hAnsi="Arial" w:cs="Arial"/>
          <w:color w:val="000000"/>
          <w:sz w:val="22"/>
          <w:szCs w:val="22"/>
        </w:rPr>
        <w:t>m</w:t>
      </w:r>
      <w:r w:rsidR="00560202">
        <w:rPr>
          <w:rFonts w:ascii="Arial" w:hAnsi="Arial" w:cs="Arial"/>
          <w:color w:val="1A1A1A"/>
          <w:sz w:val="22"/>
          <w:szCs w:val="22"/>
        </w:rPr>
        <w:t xml:space="preserve">; </w:t>
      </w:r>
      <w:r w:rsidR="00B33C2C">
        <w:rPr>
          <w:rFonts w:ascii="Arial" w:hAnsi="Arial" w:cs="Arial"/>
          <w:b/>
          <w:color w:val="1A1A1A"/>
          <w:sz w:val="22"/>
          <w:szCs w:val="22"/>
        </w:rPr>
        <w:t>A</w:t>
      </w:r>
      <w:r w:rsidR="00B33C2C" w:rsidRPr="00B33C2C">
        <w:rPr>
          <w:rFonts w:ascii="Arial" w:hAnsi="Arial" w:cs="Arial"/>
          <w:b/>
          <w:color w:val="1A1A1A"/>
          <w:sz w:val="22"/>
          <w:szCs w:val="22"/>
          <w:vertAlign w:val="superscript"/>
        </w:rPr>
        <w:t>i</w:t>
      </w:r>
      <w:r w:rsidR="00B33C2C">
        <w:rPr>
          <w:rFonts w:ascii="Arial" w:hAnsi="Arial" w:cs="Arial"/>
          <w:b/>
          <w:color w:val="1A1A1A"/>
          <w:sz w:val="22"/>
          <w:szCs w:val="22"/>
        </w:rPr>
        <w:t>,A</w:t>
      </w:r>
      <w:r w:rsidR="00B33C2C" w:rsidRPr="00B33C2C">
        <w:rPr>
          <w:rFonts w:ascii="Arial" w:hAnsi="Arial" w:cs="Arial"/>
          <w:b/>
          <w:color w:val="1A1A1A"/>
          <w:sz w:val="22"/>
          <w:szCs w:val="22"/>
          <w:vertAlign w:val="superscript"/>
        </w:rPr>
        <w:t>ii</w:t>
      </w:r>
      <w:r w:rsidR="00B33C2C">
        <w:rPr>
          <w:rFonts w:ascii="Arial" w:hAnsi="Arial" w:cs="Arial"/>
          <w:b/>
          <w:color w:val="1A1A1A"/>
          <w:sz w:val="22"/>
          <w:szCs w:val="22"/>
        </w:rPr>
        <w:t>, B</w:t>
      </w:r>
      <w:r w:rsidR="00B33C2C" w:rsidRPr="00B33C2C">
        <w:rPr>
          <w:rFonts w:ascii="Arial" w:hAnsi="Arial" w:cs="Arial"/>
          <w:b/>
          <w:color w:val="1A1A1A"/>
          <w:sz w:val="22"/>
          <w:szCs w:val="22"/>
          <w:vertAlign w:val="superscript"/>
        </w:rPr>
        <w:t>i</w:t>
      </w:r>
      <w:r w:rsidR="00B33C2C">
        <w:rPr>
          <w:rFonts w:ascii="Arial" w:hAnsi="Arial" w:cs="Arial"/>
          <w:b/>
          <w:color w:val="1A1A1A"/>
          <w:sz w:val="22"/>
          <w:szCs w:val="22"/>
        </w:rPr>
        <w:t>,B</w:t>
      </w:r>
      <w:r w:rsidR="00B33C2C" w:rsidRPr="00B33C2C">
        <w:rPr>
          <w:rFonts w:ascii="Arial" w:hAnsi="Arial" w:cs="Arial"/>
          <w:b/>
          <w:color w:val="1A1A1A"/>
          <w:sz w:val="22"/>
          <w:szCs w:val="22"/>
          <w:vertAlign w:val="superscript"/>
        </w:rPr>
        <w:t>ii</w:t>
      </w:r>
      <w:r w:rsidR="00B33C2C">
        <w:rPr>
          <w:rFonts w:ascii="Arial" w:hAnsi="Arial" w:cs="Arial"/>
          <w:b/>
          <w:color w:val="1A1A1A"/>
          <w:sz w:val="22"/>
          <w:szCs w:val="22"/>
        </w:rPr>
        <w:t>, C</w:t>
      </w:r>
      <w:r w:rsidR="00B33C2C" w:rsidRPr="00B33C2C">
        <w:rPr>
          <w:rFonts w:ascii="Arial" w:hAnsi="Arial" w:cs="Arial"/>
          <w:b/>
          <w:color w:val="1A1A1A"/>
          <w:sz w:val="22"/>
          <w:szCs w:val="22"/>
          <w:vertAlign w:val="superscript"/>
        </w:rPr>
        <w:t>i</w:t>
      </w:r>
      <w:r w:rsidR="00B33C2C">
        <w:rPr>
          <w:rFonts w:ascii="Arial" w:hAnsi="Arial" w:cs="Arial"/>
          <w:b/>
          <w:color w:val="1A1A1A"/>
          <w:sz w:val="22"/>
          <w:szCs w:val="22"/>
        </w:rPr>
        <w:t>,C</w:t>
      </w:r>
      <w:r w:rsidR="00B33C2C" w:rsidRPr="00B33C2C">
        <w:rPr>
          <w:rFonts w:ascii="Arial" w:hAnsi="Arial" w:cs="Arial"/>
          <w:b/>
          <w:color w:val="1A1A1A"/>
          <w:sz w:val="22"/>
          <w:szCs w:val="22"/>
          <w:vertAlign w:val="superscript"/>
        </w:rPr>
        <w:t>ii</w:t>
      </w:r>
      <w:r w:rsidR="00560202">
        <w:rPr>
          <w:rFonts w:ascii="Arial" w:hAnsi="Arial" w:cs="Arial"/>
          <w:color w:val="1A1A1A"/>
          <w:sz w:val="22"/>
          <w:szCs w:val="22"/>
        </w:rPr>
        <w:t xml:space="preserve"> = </w:t>
      </w:r>
      <w:r w:rsidR="00B33C2C">
        <w:rPr>
          <w:rFonts w:ascii="Arial" w:hAnsi="Arial" w:cs="Arial"/>
          <w:color w:val="1A1A1A"/>
          <w:sz w:val="22"/>
          <w:szCs w:val="22"/>
        </w:rPr>
        <w:t>10</w:t>
      </w:r>
      <w:r w:rsidR="00560202" w:rsidRPr="00560202">
        <w:rPr>
          <w:rFonts w:ascii="Arial" w:hAnsi="Arial" w:cs="Arial"/>
          <w:color w:val="000000"/>
          <w:sz w:val="22"/>
          <w:szCs w:val="22"/>
        </w:rPr>
        <w:t>μ</w:t>
      </w:r>
      <w:r w:rsidR="00560202">
        <w:rPr>
          <w:rFonts w:ascii="Arial" w:hAnsi="Arial" w:cs="Arial"/>
          <w:color w:val="000000"/>
          <w:sz w:val="22"/>
          <w:szCs w:val="22"/>
        </w:rPr>
        <w:t>m.</w:t>
      </w:r>
    </w:p>
    <w:p w14:paraId="1BB0D831" w14:textId="77777777" w:rsidR="006A052C" w:rsidRPr="006A052C" w:rsidRDefault="006A052C" w:rsidP="006A052C">
      <w:pPr>
        <w:spacing w:line="480" w:lineRule="auto"/>
        <w:rPr>
          <w:rFonts w:ascii="Arial" w:hAnsi="Arial" w:cs="Arial"/>
          <w:color w:val="1A1A1A"/>
          <w:sz w:val="22"/>
          <w:szCs w:val="22"/>
        </w:rPr>
      </w:pPr>
    </w:p>
    <w:p w14:paraId="026F1A7B" w14:textId="44D61EB3" w:rsidR="00025C3A" w:rsidRDefault="00025C3A" w:rsidP="00025C3A">
      <w:pPr>
        <w:spacing w:line="480" w:lineRule="auto"/>
        <w:rPr>
          <w:rFonts w:ascii="Arial" w:hAnsi="Arial" w:cs="Arial"/>
          <w:color w:val="1A1A1A"/>
          <w:sz w:val="22"/>
          <w:szCs w:val="22"/>
        </w:rPr>
      </w:pPr>
      <w:r w:rsidRPr="001E43D8">
        <w:rPr>
          <w:rFonts w:ascii="Arial" w:hAnsi="Arial" w:cs="Arial"/>
          <w:b/>
          <w:color w:val="1A1A1A"/>
          <w:sz w:val="22"/>
          <w:szCs w:val="22"/>
        </w:rPr>
        <w:t>Figure 3: A trunk neural crest origin of skate dermal denticles</w:t>
      </w:r>
      <w:r>
        <w:rPr>
          <w:rFonts w:ascii="Arial" w:hAnsi="Arial" w:cs="Arial"/>
          <w:b/>
          <w:color w:val="1A1A1A"/>
          <w:sz w:val="22"/>
          <w:szCs w:val="22"/>
        </w:rPr>
        <w:t xml:space="preserve">. A. </w:t>
      </w:r>
      <w:r>
        <w:rPr>
          <w:rFonts w:ascii="Arial" w:hAnsi="Arial" w:cs="Arial"/>
          <w:color w:val="1A1A1A"/>
          <w:sz w:val="22"/>
          <w:szCs w:val="22"/>
        </w:rPr>
        <w:t xml:space="preserve">Pre-migratory trunk neural crest cells were labeled by microinjection of CM-DiI into the lumen of the trunk neural tube at stage 18. </w:t>
      </w:r>
      <w:r>
        <w:rPr>
          <w:rFonts w:ascii="Arial" w:hAnsi="Arial" w:cs="Arial"/>
          <w:b/>
          <w:color w:val="1A1A1A"/>
          <w:sz w:val="22"/>
          <w:szCs w:val="22"/>
        </w:rPr>
        <w:t>B.</w:t>
      </w:r>
      <w:r>
        <w:rPr>
          <w:rFonts w:ascii="Arial" w:hAnsi="Arial" w:cs="Arial"/>
          <w:color w:val="1A1A1A"/>
          <w:sz w:val="22"/>
          <w:szCs w:val="22"/>
        </w:rPr>
        <w:t xml:space="preserve"> This approach effectively labeled trunk neural crest cells, and at five days post-injection, CM-DiI-labeled neural crest cells were observed emigrating from the trunk neural tube. By stage 33, histological analysis revealed CM-DiI-labeled cells within anticipated trunk neural crest derivatives, such as </w:t>
      </w:r>
      <w:r w:rsidR="00B352B6">
        <w:rPr>
          <w:rFonts w:ascii="Arial" w:hAnsi="Arial" w:cs="Arial"/>
          <w:b/>
          <w:color w:val="1A1A1A"/>
          <w:sz w:val="22"/>
          <w:szCs w:val="22"/>
        </w:rPr>
        <w:t>C</w:t>
      </w:r>
      <w:r w:rsidR="00B352B6">
        <w:rPr>
          <w:rFonts w:ascii="Arial" w:hAnsi="Arial" w:cs="Arial"/>
          <w:color w:val="1A1A1A"/>
          <w:sz w:val="22"/>
          <w:szCs w:val="22"/>
        </w:rPr>
        <w:t xml:space="preserve">.  </w:t>
      </w:r>
      <w:r>
        <w:rPr>
          <w:rFonts w:ascii="Arial" w:hAnsi="Arial" w:cs="Arial"/>
          <w:color w:val="1A1A1A"/>
          <w:sz w:val="22"/>
          <w:szCs w:val="22"/>
        </w:rPr>
        <w:t>dorsal root ganglia (</w:t>
      </w:r>
      <w:r w:rsidRPr="00236E31">
        <w:rPr>
          <w:rFonts w:ascii="Arial" w:hAnsi="Arial" w:cs="Arial"/>
          <w:b/>
          <w:color w:val="1A1A1A"/>
          <w:sz w:val="22"/>
          <w:szCs w:val="22"/>
        </w:rPr>
        <w:t>C</w:t>
      </w:r>
      <w:r w:rsidRPr="00236E31">
        <w:rPr>
          <w:rFonts w:ascii="Arial" w:hAnsi="Arial" w:cs="Arial"/>
          <w:b/>
          <w:color w:val="1A1A1A"/>
          <w:sz w:val="22"/>
          <w:szCs w:val="22"/>
          <w:vertAlign w:val="superscript"/>
        </w:rPr>
        <w:t>i</w:t>
      </w:r>
      <w:r>
        <w:rPr>
          <w:rFonts w:ascii="Arial" w:hAnsi="Arial" w:cs="Arial"/>
          <w:color w:val="1A1A1A"/>
          <w:sz w:val="22"/>
          <w:szCs w:val="22"/>
        </w:rPr>
        <w:t xml:space="preserve"> is the same section as </w:t>
      </w:r>
      <w:r w:rsidRPr="00236E31">
        <w:rPr>
          <w:rFonts w:ascii="Arial" w:hAnsi="Arial" w:cs="Arial"/>
          <w:b/>
          <w:color w:val="1A1A1A"/>
          <w:sz w:val="22"/>
          <w:szCs w:val="22"/>
        </w:rPr>
        <w:t>C</w:t>
      </w:r>
      <w:r>
        <w:rPr>
          <w:rFonts w:ascii="Arial" w:hAnsi="Arial" w:cs="Arial"/>
          <w:color w:val="1A1A1A"/>
          <w:sz w:val="22"/>
          <w:szCs w:val="22"/>
        </w:rPr>
        <w:t>, subsequently stained with Masson’s trichrome)</w:t>
      </w:r>
      <w:r w:rsidR="00B352B6">
        <w:rPr>
          <w:rFonts w:ascii="Arial" w:hAnsi="Arial" w:cs="Arial"/>
          <w:color w:val="1A1A1A"/>
          <w:sz w:val="22"/>
          <w:szCs w:val="22"/>
        </w:rPr>
        <w:t xml:space="preserve"> and </w:t>
      </w:r>
      <w:r w:rsidR="00B352B6" w:rsidRPr="00B352B6">
        <w:rPr>
          <w:rFonts w:ascii="Arial" w:hAnsi="Arial" w:cs="Arial"/>
          <w:b/>
          <w:color w:val="1A1A1A"/>
          <w:sz w:val="22"/>
          <w:szCs w:val="22"/>
        </w:rPr>
        <w:t>D.</w:t>
      </w:r>
      <w:r w:rsidR="00B352B6">
        <w:rPr>
          <w:rFonts w:ascii="Arial" w:hAnsi="Arial" w:cs="Arial"/>
          <w:color w:val="1A1A1A"/>
          <w:sz w:val="22"/>
          <w:szCs w:val="22"/>
        </w:rPr>
        <w:t xml:space="preserve"> melanocytes (</w:t>
      </w:r>
      <w:r w:rsidR="00B352B6" w:rsidRPr="00B352B6">
        <w:rPr>
          <w:rFonts w:ascii="Arial" w:hAnsi="Arial" w:cs="Arial"/>
          <w:b/>
          <w:color w:val="1A1A1A"/>
          <w:sz w:val="22"/>
          <w:szCs w:val="22"/>
        </w:rPr>
        <w:t>D</w:t>
      </w:r>
      <w:r w:rsidR="00B352B6" w:rsidRPr="00B352B6">
        <w:rPr>
          <w:rFonts w:ascii="Arial" w:hAnsi="Arial" w:cs="Arial"/>
          <w:b/>
          <w:color w:val="1A1A1A"/>
          <w:sz w:val="22"/>
          <w:szCs w:val="22"/>
          <w:vertAlign w:val="superscript"/>
        </w:rPr>
        <w:t>i</w:t>
      </w:r>
      <w:r w:rsidR="00B352B6">
        <w:rPr>
          <w:rFonts w:ascii="Arial" w:hAnsi="Arial" w:cs="Arial"/>
          <w:color w:val="1A1A1A"/>
          <w:sz w:val="22"/>
          <w:szCs w:val="22"/>
        </w:rPr>
        <w:t xml:space="preserve"> is the same section as </w:t>
      </w:r>
      <w:r w:rsidR="00B352B6" w:rsidRPr="00B352B6">
        <w:rPr>
          <w:rFonts w:ascii="Arial" w:hAnsi="Arial" w:cs="Arial"/>
          <w:b/>
          <w:color w:val="1A1A1A"/>
          <w:sz w:val="22"/>
          <w:szCs w:val="22"/>
        </w:rPr>
        <w:t>D</w:t>
      </w:r>
      <w:r w:rsidR="00B352B6">
        <w:rPr>
          <w:rFonts w:ascii="Arial" w:hAnsi="Arial" w:cs="Arial"/>
          <w:color w:val="1A1A1A"/>
          <w:sz w:val="22"/>
          <w:szCs w:val="22"/>
        </w:rPr>
        <w:t>, subsequently imaged with light)</w:t>
      </w:r>
      <w:r>
        <w:rPr>
          <w:rFonts w:ascii="Arial" w:hAnsi="Arial" w:cs="Arial"/>
          <w:color w:val="1A1A1A"/>
          <w:sz w:val="22"/>
          <w:szCs w:val="22"/>
        </w:rPr>
        <w:t xml:space="preserve">. </w:t>
      </w:r>
      <w:r w:rsidRPr="0076418F">
        <w:rPr>
          <w:rFonts w:ascii="Arial" w:hAnsi="Arial" w:cs="Arial"/>
          <w:color w:val="1A1A1A"/>
          <w:sz w:val="22"/>
          <w:szCs w:val="22"/>
        </w:rPr>
        <w:t xml:space="preserve">Following labeling of </w:t>
      </w:r>
      <w:r>
        <w:rPr>
          <w:rFonts w:ascii="Arial" w:hAnsi="Arial" w:cs="Arial"/>
          <w:color w:val="1A1A1A"/>
          <w:sz w:val="22"/>
          <w:szCs w:val="22"/>
        </w:rPr>
        <w:t xml:space="preserve">trunk neural crest cells, </w:t>
      </w:r>
      <w:r w:rsidR="00B352B6">
        <w:rPr>
          <w:rFonts w:ascii="Arial" w:hAnsi="Arial" w:cs="Arial"/>
          <w:b/>
          <w:color w:val="1A1A1A"/>
          <w:sz w:val="22"/>
          <w:szCs w:val="22"/>
        </w:rPr>
        <w:t>E</w:t>
      </w:r>
      <w:r>
        <w:rPr>
          <w:rFonts w:ascii="Arial" w:hAnsi="Arial" w:cs="Arial"/>
          <w:b/>
          <w:color w:val="1A1A1A"/>
          <w:sz w:val="22"/>
          <w:szCs w:val="22"/>
        </w:rPr>
        <w:t>.-</w:t>
      </w:r>
      <w:r w:rsidR="00B352B6">
        <w:rPr>
          <w:rFonts w:ascii="Arial" w:hAnsi="Arial" w:cs="Arial"/>
          <w:b/>
          <w:color w:val="1A1A1A"/>
          <w:sz w:val="22"/>
          <w:szCs w:val="22"/>
        </w:rPr>
        <w:t>F</w:t>
      </w:r>
      <w:r>
        <w:rPr>
          <w:rFonts w:ascii="Arial" w:hAnsi="Arial" w:cs="Arial"/>
          <w:b/>
          <w:color w:val="1A1A1A"/>
          <w:sz w:val="22"/>
          <w:szCs w:val="22"/>
        </w:rPr>
        <w:t>.</w:t>
      </w:r>
      <w:r>
        <w:rPr>
          <w:rFonts w:ascii="Arial" w:hAnsi="Arial" w:cs="Arial"/>
          <w:color w:val="1A1A1A"/>
          <w:sz w:val="22"/>
          <w:szCs w:val="22"/>
        </w:rPr>
        <w:t xml:space="preserve"> CM-DiI-labeled odontoblasts were also recovered within trunk dermal denticles, indicating their neural crest origin. </w:t>
      </w:r>
      <w:r w:rsidR="00B352B6">
        <w:rPr>
          <w:rFonts w:ascii="Arial" w:hAnsi="Arial" w:cs="Arial"/>
          <w:b/>
          <w:color w:val="1A1A1A"/>
          <w:sz w:val="22"/>
          <w:szCs w:val="22"/>
        </w:rPr>
        <w:t>E</w:t>
      </w:r>
      <w:r w:rsidRPr="00236E31">
        <w:rPr>
          <w:rFonts w:ascii="Arial" w:hAnsi="Arial" w:cs="Arial"/>
          <w:b/>
          <w:color w:val="1A1A1A"/>
          <w:sz w:val="22"/>
          <w:szCs w:val="22"/>
          <w:vertAlign w:val="superscript"/>
        </w:rPr>
        <w:t>i</w:t>
      </w:r>
      <w:r w:rsidRPr="00236E31">
        <w:rPr>
          <w:rFonts w:ascii="Arial" w:hAnsi="Arial" w:cs="Arial"/>
          <w:b/>
          <w:color w:val="1A1A1A"/>
          <w:sz w:val="22"/>
          <w:szCs w:val="22"/>
        </w:rPr>
        <w:t>/</w:t>
      </w:r>
      <w:r w:rsidR="00B352B6">
        <w:rPr>
          <w:rFonts w:ascii="Arial" w:hAnsi="Arial" w:cs="Arial"/>
          <w:b/>
          <w:color w:val="1A1A1A"/>
          <w:sz w:val="22"/>
          <w:szCs w:val="22"/>
        </w:rPr>
        <w:t>E</w:t>
      </w:r>
      <w:r w:rsidRPr="00236E31">
        <w:rPr>
          <w:rFonts w:ascii="Arial" w:hAnsi="Arial" w:cs="Arial"/>
          <w:b/>
          <w:color w:val="1A1A1A"/>
          <w:sz w:val="22"/>
          <w:szCs w:val="22"/>
          <w:vertAlign w:val="superscript"/>
        </w:rPr>
        <w:t>ii</w:t>
      </w:r>
      <w:r w:rsidRPr="00236E31">
        <w:rPr>
          <w:rFonts w:ascii="Arial" w:hAnsi="Arial" w:cs="Arial"/>
          <w:color w:val="1A1A1A"/>
          <w:sz w:val="22"/>
          <w:szCs w:val="22"/>
        </w:rPr>
        <w:t xml:space="preserve"> and </w:t>
      </w:r>
      <w:r w:rsidR="00B352B6">
        <w:rPr>
          <w:rFonts w:ascii="Arial" w:hAnsi="Arial" w:cs="Arial"/>
          <w:b/>
          <w:color w:val="1A1A1A"/>
          <w:sz w:val="22"/>
          <w:szCs w:val="22"/>
        </w:rPr>
        <w:t>F</w:t>
      </w:r>
      <w:r w:rsidRPr="00236E31">
        <w:rPr>
          <w:rFonts w:ascii="Arial" w:hAnsi="Arial" w:cs="Arial"/>
          <w:b/>
          <w:color w:val="1A1A1A"/>
          <w:sz w:val="22"/>
          <w:szCs w:val="22"/>
          <w:vertAlign w:val="superscript"/>
        </w:rPr>
        <w:t>i</w:t>
      </w:r>
      <w:r w:rsidRPr="0076418F">
        <w:rPr>
          <w:rFonts w:ascii="Arial" w:hAnsi="Arial" w:cs="Arial"/>
          <w:color w:val="1A1A1A"/>
          <w:sz w:val="22"/>
          <w:szCs w:val="22"/>
        </w:rPr>
        <w:t>/</w:t>
      </w:r>
      <w:r w:rsidR="00B352B6">
        <w:rPr>
          <w:rFonts w:ascii="Arial" w:hAnsi="Arial" w:cs="Arial"/>
          <w:b/>
          <w:color w:val="1A1A1A"/>
          <w:sz w:val="22"/>
          <w:szCs w:val="22"/>
        </w:rPr>
        <w:t>F</w:t>
      </w:r>
      <w:r w:rsidRPr="00236E31">
        <w:rPr>
          <w:rFonts w:ascii="Arial" w:hAnsi="Arial" w:cs="Arial"/>
          <w:b/>
          <w:color w:val="1A1A1A"/>
          <w:sz w:val="22"/>
          <w:szCs w:val="22"/>
          <w:vertAlign w:val="superscript"/>
        </w:rPr>
        <w:t>ii</w:t>
      </w:r>
      <w:r>
        <w:rPr>
          <w:rFonts w:ascii="Arial" w:hAnsi="Arial" w:cs="Arial"/>
          <w:color w:val="1A1A1A"/>
          <w:sz w:val="22"/>
          <w:szCs w:val="22"/>
        </w:rPr>
        <w:t xml:space="preserve"> are images of the same sections, imaged initially with fluorescence (CM-DiI with DAPI counterstain), and subsequently with Masson’s trichrome. CM-DiI-labeled odontoblasts are indicated with white arrows and dashed outline.</w:t>
      </w:r>
      <w:r w:rsidR="006161B6">
        <w:rPr>
          <w:rFonts w:ascii="Arial" w:hAnsi="Arial" w:cs="Arial"/>
          <w:color w:val="1A1A1A"/>
          <w:sz w:val="22"/>
          <w:szCs w:val="22"/>
        </w:rPr>
        <w:t xml:space="preserve"> Scale bars: </w:t>
      </w:r>
      <w:r w:rsidR="006161B6" w:rsidRPr="00560202">
        <w:rPr>
          <w:rFonts w:ascii="Arial" w:hAnsi="Arial" w:cs="Arial"/>
          <w:b/>
          <w:color w:val="1A1A1A"/>
          <w:sz w:val="22"/>
          <w:szCs w:val="22"/>
        </w:rPr>
        <w:t>A</w:t>
      </w:r>
      <w:r w:rsidR="006161B6">
        <w:rPr>
          <w:rFonts w:ascii="Arial" w:hAnsi="Arial" w:cs="Arial"/>
          <w:color w:val="1A1A1A"/>
          <w:sz w:val="22"/>
          <w:szCs w:val="22"/>
        </w:rPr>
        <w:t xml:space="preserve"> = 375</w:t>
      </w:r>
      <w:r w:rsidR="006161B6" w:rsidRPr="00560202">
        <w:rPr>
          <w:rFonts w:ascii="Arial" w:hAnsi="Arial" w:cs="Arial"/>
          <w:color w:val="000000"/>
          <w:sz w:val="22"/>
          <w:szCs w:val="22"/>
        </w:rPr>
        <w:t>μ</w:t>
      </w:r>
      <w:r w:rsidR="006161B6">
        <w:rPr>
          <w:rFonts w:ascii="Arial" w:hAnsi="Arial" w:cs="Arial"/>
          <w:color w:val="000000"/>
          <w:sz w:val="22"/>
          <w:szCs w:val="22"/>
        </w:rPr>
        <w:t>m</w:t>
      </w:r>
      <w:r w:rsidR="006161B6">
        <w:rPr>
          <w:rFonts w:ascii="Arial" w:hAnsi="Arial" w:cs="Arial"/>
          <w:color w:val="1A1A1A"/>
          <w:sz w:val="22"/>
          <w:szCs w:val="22"/>
        </w:rPr>
        <w:t xml:space="preserve">; </w:t>
      </w:r>
      <w:r w:rsidR="006161B6" w:rsidRPr="006161B6">
        <w:rPr>
          <w:rFonts w:ascii="Arial" w:hAnsi="Arial" w:cs="Arial"/>
          <w:b/>
          <w:color w:val="1A1A1A"/>
          <w:sz w:val="22"/>
          <w:szCs w:val="22"/>
        </w:rPr>
        <w:t>B</w:t>
      </w:r>
      <w:r w:rsidR="006161B6">
        <w:rPr>
          <w:rFonts w:ascii="Arial" w:hAnsi="Arial" w:cs="Arial"/>
          <w:color w:val="1A1A1A"/>
          <w:sz w:val="22"/>
          <w:szCs w:val="22"/>
        </w:rPr>
        <w:t xml:space="preserve"> = 20</w:t>
      </w:r>
      <w:r w:rsidR="006161B6" w:rsidRPr="00560202">
        <w:rPr>
          <w:rFonts w:ascii="Arial" w:hAnsi="Arial" w:cs="Arial"/>
          <w:color w:val="000000"/>
          <w:sz w:val="22"/>
          <w:szCs w:val="22"/>
        </w:rPr>
        <w:t>μ</w:t>
      </w:r>
      <w:r w:rsidR="006161B6">
        <w:rPr>
          <w:rFonts w:ascii="Arial" w:hAnsi="Arial" w:cs="Arial"/>
          <w:color w:val="000000"/>
          <w:sz w:val="22"/>
          <w:szCs w:val="22"/>
        </w:rPr>
        <w:t xml:space="preserve">m; </w:t>
      </w:r>
      <w:r w:rsidR="006161B6">
        <w:rPr>
          <w:rFonts w:ascii="Arial" w:hAnsi="Arial" w:cs="Arial"/>
          <w:b/>
          <w:color w:val="1A1A1A"/>
          <w:sz w:val="22"/>
          <w:szCs w:val="22"/>
        </w:rPr>
        <w:t>C,C</w:t>
      </w:r>
      <w:r w:rsidR="006161B6" w:rsidRPr="00B33C2C">
        <w:rPr>
          <w:rFonts w:ascii="Arial" w:hAnsi="Arial" w:cs="Arial"/>
          <w:b/>
          <w:color w:val="1A1A1A"/>
          <w:sz w:val="22"/>
          <w:szCs w:val="22"/>
          <w:vertAlign w:val="superscript"/>
        </w:rPr>
        <w:t>i</w:t>
      </w:r>
      <w:r w:rsidR="006161B6">
        <w:rPr>
          <w:rFonts w:ascii="Arial" w:hAnsi="Arial" w:cs="Arial"/>
          <w:b/>
          <w:color w:val="1A1A1A"/>
          <w:sz w:val="22"/>
          <w:szCs w:val="22"/>
        </w:rPr>
        <w:t xml:space="preserve"> </w:t>
      </w:r>
      <w:r w:rsidR="006161B6" w:rsidRPr="006161B6">
        <w:rPr>
          <w:rFonts w:ascii="Arial" w:hAnsi="Arial" w:cs="Arial"/>
          <w:color w:val="1A1A1A"/>
          <w:sz w:val="22"/>
          <w:szCs w:val="22"/>
        </w:rPr>
        <w:t>= 20</w:t>
      </w:r>
      <w:r w:rsidR="006161B6" w:rsidRPr="00560202">
        <w:rPr>
          <w:rFonts w:ascii="Arial" w:hAnsi="Arial" w:cs="Arial"/>
          <w:color w:val="000000"/>
          <w:sz w:val="22"/>
          <w:szCs w:val="22"/>
        </w:rPr>
        <w:t>μ</w:t>
      </w:r>
      <w:r w:rsidR="006161B6">
        <w:rPr>
          <w:rFonts w:ascii="Arial" w:hAnsi="Arial" w:cs="Arial"/>
          <w:color w:val="000000"/>
          <w:sz w:val="22"/>
          <w:szCs w:val="22"/>
        </w:rPr>
        <w:t>m;</w:t>
      </w:r>
      <w:r w:rsidR="006161B6">
        <w:rPr>
          <w:rFonts w:ascii="Arial" w:hAnsi="Arial" w:cs="Arial"/>
          <w:b/>
          <w:color w:val="1A1A1A"/>
          <w:sz w:val="22"/>
          <w:szCs w:val="22"/>
        </w:rPr>
        <w:t xml:space="preserve"> D,D</w:t>
      </w:r>
      <w:r w:rsidR="006161B6" w:rsidRPr="00B33C2C">
        <w:rPr>
          <w:rFonts w:ascii="Arial" w:hAnsi="Arial" w:cs="Arial"/>
          <w:b/>
          <w:color w:val="1A1A1A"/>
          <w:sz w:val="22"/>
          <w:szCs w:val="22"/>
          <w:vertAlign w:val="superscript"/>
        </w:rPr>
        <w:t>i</w:t>
      </w:r>
      <w:r w:rsidR="006161B6">
        <w:rPr>
          <w:rFonts w:ascii="Arial" w:hAnsi="Arial" w:cs="Arial"/>
          <w:b/>
          <w:color w:val="1A1A1A"/>
          <w:sz w:val="22"/>
          <w:szCs w:val="22"/>
        </w:rPr>
        <w:t xml:space="preserve"> </w:t>
      </w:r>
      <w:r w:rsidR="006161B6" w:rsidRPr="006161B6">
        <w:rPr>
          <w:rFonts w:ascii="Arial" w:hAnsi="Arial" w:cs="Arial"/>
          <w:color w:val="1A1A1A"/>
          <w:sz w:val="22"/>
          <w:szCs w:val="22"/>
        </w:rPr>
        <w:t xml:space="preserve">= </w:t>
      </w:r>
      <w:r w:rsidR="006161B6">
        <w:rPr>
          <w:rFonts w:ascii="Arial" w:hAnsi="Arial" w:cs="Arial"/>
          <w:color w:val="1A1A1A"/>
          <w:sz w:val="22"/>
          <w:szCs w:val="22"/>
        </w:rPr>
        <w:t>10</w:t>
      </w:r>
      <w:r w:rsidR="006161B6" w:rsidRPr="00560202">
        <w:rPr>
          <w:rFonts w:ascii="Arial" w:hAnsi="Arial" w:cs="Arial"/>
          <w:color w:val="000000"/>
          <w:sz w:val="22"/>
          <w:szCs w:val="22"/>
        </w:rPr>
        <w:t>μ</w:t>
      </w:r>
      <w:r w:rsidR="006161B6">
        <w:rPr>
          <w:rFonts w:ascii="Arial" w:hAnsi="Arial" w:cs="Arial"/>
          <w:color w:val="000000"/>
          <w:sz w:val="22"/>
          <w:szCs w:val="22"/>
        </w:rPr>
        <w:t>m;</w:t>
      </w:r>
      <w:r w:rsidR="006161B6">
        <w:rPr>
          <w:rFonts w:ascii="Arial" w:hAnsi="Arial" w:cs="Arial"/>
          <w:b/>
          <w:color w:val="1A1A1A"/>
          <w:sz w:val="22"/>
          <w:szCs w:val="22"/>
        </w:rPr>
        <w:t xml:space="preserve"> E</w:t>
      </w:r>
      <w:r w:rsidR="006161B6">
        <w:rPr>
          <w:rFonts w:ascii="Arial" w:hAnsi="Arial" w:cs="Arial"/>
          <w:color w:val="1A1A1A"/>
          <w:sz w:val="22"/>
          <w:szCs w:val="22"/>
        </w:rPr>
        <w:t xml:space="preserve"> = 60</w:t>
      </w:r>
      <w:r w:rsidR="006161B6" w:rsidRPr="00560202">
        <w:rPr>
          <w:rFonts w:ascii="Arial" w:hAnsi="Arial" w:cs="Arial"/>
          <w:color w:val="000000"/>
          <w:sz w:val="22"/>
          <w:szCs w:val="22"/>
        </w:rPr>
        <w:t>μ</w:t>
      </w:r>
      <w:r w:rsidR="006161B6">
        <w:rPr>
          <w:rFonts w:ascii="Arial" w:hAnsi="Arial" w:cs="Arial"/>
          <w:color w:val="000000"/>
          <w:sz w:val="22"/>
          <w:szCs w:val="22"/>
        </w:rPr>
        <w:t xml:space="preserve">m; </w:t>
      </w:r>
      <w:r w:rsidR="006161B6">
        <w:rPr>
          <w:rFonts w:ascii="Arial" w:hAnsi="Arial" w:cs="Arial"/>
          <w:b/>
          <w:color w:val="1A1A1A"/>
          <w:sz w:val="22"/>
          <w:szCs w:val="22"/>
        </w:rPr>
        <w:t>E</w:t>
      </w:r>
      <w:r w:rsidR="006161B6" w:rsidRPr="00B33C2C">
        <w:rPr>
          <w:rFonts w:ascii="Arial" w:hAnsi="Arial" w:cs="Arial"/>
          <w:b/>
          <w:color w:val="1A1A1A"/>
          <w:sz w:val="22"/>
          <w:szCs w:val="22"/>
          <w:vertAlign w:val="superscript"/>
        </w:rPr>
        <w:t>i</w:t>
      </w:r>
      <w:r w:rsidR="006161B6">
        <w:rPr>
          <w:rFonts w:ascii="Arial" w:hAnsi="Arial" w:cs="Arial"/>
          <w:b/>
          <w:color w:val="1A1A1A"/>
          <w:sz w:val="22"/>
          <w:szCs w:val="22"/>
        </w:rPr>
        <w:t>,E</w:t>
      </w:r>
      <w:r w:rsidR="006161B6" w:rsidRPr="00B33C2C">
        <w:rPr>
          <w:rFonts w:ascii="Arial" w:hAnsi="Arial" w:cs="Arial"/>
          <w:b/>
          <w:color w:val="1A1A1A"/>
          <w:sz w:val="22"/>
          <w:szCs w:val="22"/>
          <w:vertAlign w:val="superscript"/>
        </w:rPr>
        <w:t>i</w:t>
      </w:r>
      <w:r w:rsidR="006161B6">
        <w:rPr>
          <w:rFonts w:ascii="Arial" w:hAnsi="Arial" w:cs="Arial"/>
          <w:b/>
          <w:color w:val="1A1A1A"/>
          <w:sz w:val="22"/>
          <w:szCs w:val="22"/>
          <w:vertAlign w:val="superscript"/>
        </w:rPr>
        <w:t>i</w:t>
      </w:r>
      <w:r w:rsidR="006161B6">
        <w:rPr>
          <w:rFonts w:ascii="Arial" w:hAnsi="Arial" w:cs="Arial"/>
          <w:b/>
          <w:color w:val="1A1A1A"/>
          <w:sz w:val="22"/>
          <w:szCs w:val="22"/>
        </w:rPr>
        <w:t xml:space="preserve"> </w:t>
      </w:r>
      <w:r w:rsidR="006161B6" w:rsidRPr="006161B6">
        <w:rPr>
          <w:rFonts w:ascii="Arial" w:hAnsi="Arial" w:cs="Arial"/>
          <w:color w:val="1A1A1A"/>
          <w:sz w:val="22"/>
          <w:szCs w:val="22"/>
        </w:rPr>
        <w:t>= 20</w:t>
      </w:r>
      <w:r w:rsidR="006161B6" w:rsidRPr="00560202">
        <w:rPr>
          <w:rFonts w:ascii="Arial" w:hAnsi="Arial" w:cs="Arial"/>
          <w:color w:val="000000"/>
          <w:sz w:val="22"/>
          <w:szCs w:val="22"/>
        </w:rPr>
        <w:t>μ</w:t>
      </w:r>
      <w:r w:rsidR="006161B6">
        <w:rPr>
          <w:rFonts w:ascii="Arial" w:hAnsi="Arial" w:cs="Arial"/>
          <w:color w:val="000000"/>
          <w:sz w:val="22"/>
          <w:szCs w:val="22"/>
        </w:rPr>
        <w:t xml:space="preserve">m; </w:t>
      </w:r>
      <w:r w:rsidR="006161B6" w:rsidRPr="006161B6">
        <w:rPr>
          <w:rFonts w:ascii="Arial" w:hAnsi="Arial" w:cs="Arial"/>
          <w:b/>
          <w:color w:val="000000"/>
          <w:sz w:val="22"/>
          <w:szCs w:val="22"/>
        </w:rPr>
        <w:t>F</w:t>
      </w:r>
      <w:r w:rsidR="006161B6">
        <w:rPr>
          <w:rFonts w:ascii="Arial" w:hAnsi="Arial" w:cs="Arial"/>
          <w:color w:val="000000"/>
          <w:sz w:val="22"/>
          <w:szCs w:val="22"/>
        </w:rPr>
        <w:t xml:space="preserve"> = 75</w:t>
      </w:r>
      <w:r w:rsidR="006161B6" w:rsidRPr="00560202">
        <w:rPr>
          <w:rFonts w:ascii="Arial" w:hAnsi="Arial" w:cs="Arial"/>
          <w:color w:val="000000"/>
          <w:sz w:val="22"/>
          <w:szCs w:val="22"/>
        </w:rPr>
        <w:t>μ</w:t>
      </w:r>
      <w:r w:rsidR="006161B6">
        <w:rPr>
          <w:rFonts w:ascii="Arial" w:hAnsi="Arial" w:cs="Arial"/>
          <w:color w:val="000000"/>
          <w:sz w:val="22"/>
          <w:szCs w:val="22"/>
        </w:rPr>
        <w:t xml:space="preserve">m; </w:t>
      </w:r>
      <w:r w:rsidR="006161B6">
        <w:rPr>
          <w:rFonts w:ascii="Arial" w:hAnsi="Arial" w:cs="Arial"/>
          <w:b/>
          <w:color w:val="1A1A1A"/>
          <w:sz w:val="22"/>
          <w:szCs w:val="22"/>
        </w:rPr>
        <w:t>F</w:t>
      </w:r>
      <w:r w:rsidR="006161B6" w:rsidRPr="00B33C2C">
        <w:rPr>
          <w:rFonts w:ascii="Arial" w:hAnsi="Arial" w:cs="Arial"/>
          <w:b/>
          <w:color w:val="1A1A1A"/>
          <w:sz w:val="22"/>
          <w:szCs w:val="22"/>
          <w:vertAlign w:val="superscript"/>
        </w:rPr>
        <w:t>i</w:t>
      </w:r>
      <w:r w:rsidR="006161B6">
        <w:rPr>
          <w:rFonts w:ascii="Arial" w:hAnsi="Arial" w:cs="Arial"/>
          <w:b/>
          <w:color w:val="1A1A1A"/>
          <w:sz w:val="22"/>
          <w:szCs w:val="22"/>
        </w:rPr>
        <w:t>,F</w:t>
      </w:r>
      <w:r w:rsidR="006161B6" w:rsidRPr="00B33C2C">
        <w:rPr>
          <w:rFonts w:ascii="Arial" w:hAnsi="Arial" w:cs="Arial"/>
          <w:b/>
          <w:color w:val="1A1A1A"/>
          <w:sz w:val="22"/>
          <w:szCs w:val="22"/>
          <w:vertAlign w:val="superscript"/>
        </w:rPr>
        <w:t>i</w:t>
      </w:r>
      <w:r w:rsidR="006161B6">
        <w:rPr>
          <w:rFonts w:ascii="Arial" w:hAnsi="Arial" w:cs="Arial"/>
          <w:b/>
          <w:color w:val="1A1A1A"/>
          <w:sz w:val="22"/>
          <w:szCs w:val="22"/>
          <w:vertAlign w:val="superscript"/>
        </w:rPr>
        <w:t>i</w:t>
      </w:r>
      <w:r w:rsidR="006161B6">
        <w:rPr>
          <w:rFonts w:ascii="Arial" w:hAnsi="Arial" w:cs="Arial"/>
          <w:b/>
          <w:color w:val="1A1A1A"/>
          <w:sz w:val="22"/>
          <w:szCs w:val="22"/>
        </w:rPr>
        <w:t xml:space="preserve"> </w:t>
      </w:r>
      <w:r w:rsidR="006161B6" w:rsidRPr="006161B6">
        <w:rPr>
          <w:rFonts w:ascii="Arial" w:hAnsi="Arial" w:cs="Arial"/>
          <w:color w:val="1A1A1A"/>
          <w:sz w:val="22"/>
          <w:szCs w:val="22"/>
        </w:rPr>
        <w:t xml:space="preserve">= </w:t>
      </w:r>
      <w:r w:rsidR="006161B6">
        <w:rPr>
          <w:rFonts w:ascii="Arial" w:hAnsi="Arial" w:cs="Arial"/>
          <w:color w:val="1A1A1A"/>
          <w:sz w:val="22"/>
          <w:szCs w:val="22"/>
        </w:rPr>
        <w:t>15</w:t>
      </w:r>
      <w:r w:rsidR="006161B6" w:rsidRPr="00560202">
        <w:rPr>
          <w:rFonts w:ascii="Arial" w:hAnsi="Arial" w:cs="Arial"/>
          <w:color w:val="000000"/>
          <w:sz w:val="22"/>
          <w:szCs w:val="22"/>
        </w:rPr>
        <w:t>μ</w:t>
      </w:r>
      <w:r w:rsidR="006161B6">
        <w:rPr>
          <w:rFonts w:ascii="Arial" w:hAnsi="Arial" w:cs="Arial"/>
          <w:color w:val="000000"/>
          <w:sz w:val="22"/>
          <w:szCs w:val="22"/>
        </w:rPr>
        <w:t>m.</w:t>
      </w:r>
    </w:p>
    <w:p w14:paraId="56B8D425" w14:textId="77777777" w:rsidR="00025C3A" w:rsidRDefault="00025C3A" w:rsidP="00025C3A">
      <w:pPr>
        <w:rPr>
          <w:rFonts w:ascii="Arial" w:hAnsi="Arial" w:cs="Arial"/>
          <w:color w:val="1A1A1A"/>
          <w:sz w:val="22"/>
          <w:szCs w:val="22"/>
        </w:rPr>
      </w:pPr>
    </w:p>
    <w:p w14:paraId="3ECE62CE" w14:textId="77777777" w:rsidR="00407DED" w:rsidRDefault="00407DED" w:rsidP="00025C3A"/>
    <w:p w14:paraId="0BAF77E5" w14:textId="77777777" w:rsidR="00025C3A" w:rsidRDefault="00025C3A" w:rsidP="00025C3A">
      <w:pPr>
        <w:spacing w:line="480" w:lineRule="auto"/>
        <w:rPr>
          <w:rFonts w:ascii="Arial" w:hAnsi="Arial" w:cs="Arial"/>
          <w:color w:val="1A1A1A"/>
          <w:sz w:val="22"/>
          <w:szCs w:val="22"/>
        </w:rPr>
      </w:pPr>
      <w:r w:rsidRPr="00B2754F">
        <w:rPr>
          <w:rFonts w:ascii="Arial" w:hAnsi="Arial" w:cs="Arial"/>
          <w:b/>
          <w:color w:val="1A1A1A"/>
          <w:sz w:val="22"/>
          <w:szCs w:val="22"/>
        </w:rPr>
        <w:t xml:space="preserve">Figure 4: </w:t>
      </w:r>
      <w:r>
        <w:rPr>
          <w:rFonts w:ascii="Arial" w:hAnsi="Arial" w:cs="Arial"/>
          <w:b/>
          <w:color w:val="1A1A1A"/>
          <w:sz w:val="22"/>
          <w:szCs w:val="22"/>
        </w:rPr>
        <w:t xml:space="preserve">Hypothesis of </w:t>
      </w:r>
      <w:r w:rsidRPr="00B2754F">
        <w:rPr>
          <w:rFonts w:ascii="Arial" w:hAnsi="Arial" w:cs="Arial"/>
          <w:b/>
          <w:color w:val="1A1A1A"/>
          <w:sz w:val="22"/>
          <w:szCs w:val="22"/>
        </w:rPr>
        <w:t>embryonic origin</w:t>
      </w:r>
      <w:r>
        <w:rPr>
          <w:rFonts w:ascii="Arial" w:hAnsi="Arial" w:cs="Arial"/>
          <w:b/>
          <w:color w:val="1A1A1A"/>
          <w:sz w:val="22"/>
          <w:szCs w:val="22"/>
        </w:rPr>
        <w:t xml:space="preserve"> and evolution</w:t>
      </w:r>
      <w:r w:rsidRPr="00B2754F">
        <w:rPr>
          <w:rFonts w:ascii="Arial" w:hAnsi="Arial" w:cs="Arial"/>
          <w:b/>
          <w:color w:val="1A1A1A"/>
          <w:sz w:val="22"/>
          <w:szCs w:val="22"/>
        </w:rPr>
        <w:t xml:space="preserve"> of the vertebrate dermal skeleton.</w:t>
      </w:r>
      <w:r>
        <w:rPr>
          <w:rFonts w:ascii="Arial" w:hAnsi="Arial" w:cs="Arial"/>
          <w:color w:val="1A1A1A"/>
          <w:sz w:val="22"/>
          <w:szCs w:val="22"/>
        </w:rPr>
        <w:t xml:space="preserve"> The primitive vertebrate dermal skeleton, as seen in heterostracans, was composed of a mesodermally-derived osteogenic layer (Ost.) and a neural crest-derived odontogenic layer (Odont.). This dermal skeleton has undergone reductions and modifications through vertebrate phylogeny, including the loss of the osteogenic layer in cartilaginous fishes (e.g. skate), and the loss of the odontogenic layer in teleosts (e.g. zebrafish). Certain non-teleost bony fishes, such as the bichir, have retained both the osteogenic and odontogenic layers in their scales, and we predict that the former would be mesodermal in origin, while the latter would be neural crest-derived.</w:t>
      </w:r>
    </w:p>
    <w:p w14:paraId="6597479C" w14:textId="77777777" w:rsidR="00025C3A" w:rsidRDefault="00025C3A" w:rsidP="00025C3A">
      <w:pPr>
        <w:spacing w:line="480" w:lineRule="auto"/>
        <w:rPr>
          <w:rFonts w:ascii="Arial" w:hAnsi="Arial" w:cs="Arial"/>
          <w:color w:val="1A1A1A"/>
          <w:sz w:val="22"/>
          <w:szCs w:val="22"/>
        </w:rPr>
      </w:pPr>
    </w:p>
    <w:p w14:paraId="77A30715" w14:textId="77777777" w:rsidR="00025C3A" w:rsidRDefault="00025C3A" w:rsidP="00025C3A">
      <w:pPr>
        <w:spacing w:line="480" w:lineRule="auto"/>
        <w:rPr>
          <w:rFonts w:ascii="Arial" w:hAnsi="Arial" w:cs="Arial"/>
          <w:color w:val="1A1A1A"/>
          <w:sz w:val="22"/>
          <w:szCs w:val="22"/>
        </w:rPr>
      </w:pPr>
    </w:p>
    <w:p w14:paraId="4453A18C" w14:textId="77777777" w:rsidR="00025C3A" w:rsidRDefault="00025C3A" w:rsidP="00025C3A">
      <w:pPr>
        <w:spacing w:line="480" w:lineRule="auto"/>
        <w:rPr>
          <w:rFonts w:ascii="Arial" w:hAnsi="Arial" w:cs="Arial"/>
          <w:color w:val="1A1A1A"/>
          <w:sz w:val="22"/>
          <w:szCs w:val="22"/>
        </w:rPr>
      </w:pPr>
    </w:p>
    <w:p w14:paraId="57694782" w14:textId="77777777" w:rsidR="00025C3A" w:rsidRDefault="00025C3A" w:rsidP="00025C3A">
      <w:pPr>
        <w:spacing w:line="480" w:lineRule="auto"/>
        <w:rPr>
          <w:rFonts w:ascii="Arial" w:hAnsi="Arial" w:cs="Arial"/>
          <w:color w:val="1A1A1A"/>
          <w:sz w:val="22"/>
          <w:szCs w:val="22"/>
        </w:rPr>
      </w:pPr>
    </w:p>
    <w:p w14:paraId="7CE92349" w14:textId="77777777" w:rsidR="00025C3A" w:rsidRDefault="00025C3A" w:rsidP="00025C3A">
      <w:pPr>
        <w:spacing w:line="480" w:lineRule="auto"/>
        <w:rPr>
          <w:rFonts w:ascii="Arial" w:hAnsi="Arial" w:cs="Arial"/>
          <w:color w:val="1A1A1A"/>
          <w:sz w:val="22"/>
          <w:szCs w:val="22"/>
        </w:rPr>
      </w:pPr>
    </w:p>
    <w:p w14:paraId="16FB984A" w14:textId="77777777" w:rsidR="00025C3A" w:rsidRDefault="00025C3A" w:rsidP="00025C3A">
      <w:pPr>
        <w:spacing w:line="480" w:lineRule="auto"/>
        <w:rPr>
          <w:rFonts w:ascii="Arial" w:hAnsi="Arial" w:cs="Arial"/>
          <w:color w:val="1A1A1A"/>
          <w:sz w:val="22"/>
          <w:szCs w:val="22"/>
        </w:rPr>
      </w:pPr>
    </w:p>
    <w:p w14:paraId="4D0E1098" w14:textId="77777777" w:rsidR="00025C3A" w:rsidRDefault="00025C3A" w:rsidP="00025C3A">
      <w:pPr>
        <w:spacing w:line="480" w:lineRule="auto"/>
        <w:rPr>
          <w:rFonts w:ascii="Arial" w:hAnsi="Arial" w:cs="Arial"/>
          <w:color w:val="1A1A1A"/>
          <w:sz w:val="22"/>
          <w:szCs w:val="22"/>
        </w:rPr>
      </w:pPr>
    </w:p>
    <w:p w14:paraId="2F9F7C86" w14:textId="77777777" w:rsidR="00025C3A" w:rsidRDefault="00025C3A" w:rsidP="00025C3A">
      <w:pPr>
        <w:spacing w:line="480" w:lineRule="auto"/>
        <w:rPr>
          <w:rFonts w:ascii="Arial" w:hAnsi="Arial" w:cs="Arial"/>
          <w:color w:val="1A1A1A"/>
          <w:sz w:val="22"/>
          <w:szCs w:val="22"/>
        </w:rPr>
      </w:pPr>
    </w:p>
    <w:p w14:paraId="1478EA56" w14:textId="77777777" w:rsidR="00025C3A" w:rsidRDefault="00025C3A" w:rsidP="00025C3A">
      <w:pPr>
        <w:spacing w:line="480" w:lineRule="auto"/>
        <w:rPr>
          <w:rFonts w:ascii="Arial" w:hAnsi="Arial" w:cs="Arial"/>
          <w:color w:val="1A1A1A"/>
          <w:sz w:val="22"/>
          <w:szCs w:val="22"/>
        </w:rPr>
      </w:pPr>
    </w:p>
    <w:p w14:paraId="7DC2ADEB" w14:textId="77777777" w:rsidR="00025C3A" w:rsidRDefault="00025C3A" w:rsidP="00025C3A">
      <w:pPr>
        <w:spacing w:line="480" w:lineRule="auto"/>
        <w:rPr>
          <w:rFonts w:ascii="Arial" w:hAnsi="Arial" w:cs="Arial"/>
          <w:color w:val="1A1A1A"/>
          <w:sz w:val="22"/>
          <w:szCs w:val="22"/>
        </w:rPr>
      </w:pPr>
    </w:p>
    <w:p w14:paraId="309717EB" w14:textId="77777777" w:rsidR="00025C3A" w:rsidRDefault="00025C3A" w:rsidP="00025C3A">
      <w:pPr>
        <w:spacing w:line="480" w:lineRule="auto"/>
        <w:rPr>
          <w:rFonts w:ascii="Arial" w:hAnsi="Arial" w:cs="Arial"/>
          <w:color w:val="1A1A1A"/>
          <w:sz w:val="22"/>
          <w:szCs w:val="22"/>
        </w:rPr>
      </w:pPr>
    </w:p>
    <w:p w14:paraId="2F7D5C7A" w14:textId="77777777" w:rsidR="00025C3A" w:rsidRDefault="00025C3A" w:rsidP="00025C3A">
      <w:pPr>
        <w:spacing w:line="480" w:lineRule="auto"/>
        <w:rPr>
          <w:rFonts w:ascii="Arial" w:hAnsi="Arial" w:cs="Arial"/>
          <w:color w:val="1A1A1A"/>
          <w:sz w:val="22"/>
          <w:szCs w:val="22"/>
        </w:rPr>
      </w:pPr>
    </w:p>
    <w:p w14:paraId="77518072" w14:textId="77777777" w:rsidR="00025C3A" w:rsidRDefault="00025C3A" w:rsidP="00025C3A">
      <w:pPr>
        <w:spacing w:line="480" w:lineRule="auto"/>
        <w:rPr>
          <w:rFonts w:ascii="Arial" w:hAnsi="Arial" w:cs="Arial"/>
          <w:color w:val="1A1A1A"/>
          <w:sz w:val="22"/>
          <w:szCs w:val="22"/>
        </w:rPr>
      </w:pPr>
    </w:p>
    <w:p w14:paraId="0CB9843D" w14:textId="77777777" w:rsidR="00025C3A" w:rsidRDefault="00025C3A" w:rsidP="00025C3A">
      <w:pPr>
        <w:spacing w:line="480" w:lineRule="auto"/>
        <w:rPr>
          <w:rFonts w:ascii="Arial" w:hAnsi="Arial" w:cs="Arial"/>
          <w:color w:val="1A1A1A"/>
          <w:sz w:val="22"/>
          <w:szCs w:val="22"/>
        </w:rPr>
      </w:pPr>
    </w:p>
    <w:p w14:paraId="4412BE26" w14:textId="77777777" w:rsidR="00025C3A" w:rsidRDefault="00025C3A" w:rsidP="00025C3A">
      <w:pPr>
        <w:spacing w:line="480" w:lineRule="auto"/>
        <w:rPr>
          <w:rFonts w:ascii="Arial" w:hAnsi="Arial" w:cs="Arial"/>
          <w:color w:val="1A1A1A"/>
          <w:sz w:val="22"/>
          <w:szCs w:val="22"/>
        </w:rPr>
      </w:pPr>
    </w:p>
    <w:p w14:paraId="1E15952B" w14:textId="77777777" w:rsidR="00025C3A" w:rsidRDefault="00025C3A" w:rsidP="00025C3A">
      <w:pPr>
        <w:spacing w:line="480" w:lineRule="auto"/>
        <w:rPr>
          <w:rFonts w:ascii="Arial" w:hAnsi="Arial" w:cs="Arial"/>
          <w:color w:val="1A1A1A"/>
          <w:sz w:val="22"/>
          <w:szCs w:val="22"/>
        </w:rPr>
      </w:pPr>
    </w:p>
    <w:p w14:paraId="3D085289" w14:textId="77777777" w:rsidR="00025C3A" w:rsidRDefault="00025C3A" w:rsidP="00025C3A">
      <w:pPr>
        <w:spacing w:line="480" w:lineRule="auto"/>
        <w:rPr>
          <w:rFonts w:ascii="Arial" w:hAnsi="Arial" w:cs="Arial"/>
          <w:color w:val="1A1A1A"/>
          <w:sz w:val="22"/>
          <w:szCs w:val="22"/>
        </w:rPr>
      </w:pPr>
    </w:p>
    <w:p w14:paraId="0353294A" w14:textId="77777777" w:rsidR="00025C3A" w:rsidRDefault="00025C3A" w:rsidP="00025C3A">
      <w:pPr>
        <w:spacing w:line="480" w:lineRule="auto"/>
        <w:rPr>
          <w:rFonts w:ascii="Arial" w:hAnsi="Arial" w:cs="Arial"/>
          <w:color w:val="1A1A1A"/>
          <w:sz w:val="22"/>
          <w:szCs w:val="22"/>
        </w:rPr>
      </w:pPr>
    </w:p>
    <w:p w14:paraId="2863B55B" w14:textId="77777777" w:rsidR="00025C3A" w:rsidRDefault="00025C3A" w:rsidP="00025C3A">
      <w:pPr>
        <w:spacing w:line="480" w:lineRule="auto"/>
        <w:rPr>
          <w:rFonts w:ascii="Arial" w:hAnsi="Arial" w:cs="Arial"/>
          <w:color w:val="1A1A1A"/>
          <w:sz w:val="22"/>
          <w:szCs w:val="22"/>
        </w:rPr>
      </w:pPr>
    </w:p>
    <w:p w14:paraId="143123C1" w14:textId="77777777" w:rsidR="00025C3A" w:rsidRDefault="00025C3A" w:rsidP="00025C3A">
      <w:pPr>
        <w:spacing w:line="480" w:lineRule="auto"/>
        <w:rPr>
          <w:rFonts w:ascii="Arial" w:hAnsi="Arial" w:cs="Arial"/>
          <w:color w:val="1A1A1A"/>
          <w:sz w:val="22"/>
          <w:szCs w:val="22"/>
        </w:rPr>
      </w:pPr>
    </w:p>
    <w:p w14:paraId="3C35565D" w14:textId="77777777" w:rsidR="00025C3A" w:rsidRDefault="00025C3A" w:rsidP="00025C3A">
      <w:pPr>
        <w:spacing w:line="480" w:lineRule="auto"/>
        <w:rPr>
          <w:rFonts w:ascii="Arial" w:hAnsi="Arial" w:cs="Arial"/>
          <w:color w:val="1A1A1A"/>
          <w:sz w:val="22"/>
          <w:szCs w:val="22"/>
        </w:rPr>
      </w:pPr>
    </w:p>
    <w:p w14:paraId="653F10EA" w14:textId="77777777" w:rsidR="00025C3A" w:rsidRDefault="00025C3A" w:rsidP="00025C3A">
      <w:pPr>
        <w:spacing w:line="480" w:lineRule="auto"/>
        <w:rPr>
          <w:rFonts w:ascii="Arial" w:hAnsi="Arial" w:cs="Arial"/>
          <w:color w:val="1A1A1A"/>
          <w:sz w:val="22"/>
          <w:szCs w:val="22"/>
        </w:rPr>
      </w:pPr>
    </w:p>
    <w:p w14:paraId="3F78C6C3" w14:textId="77777777" w:rsidR="00025C3A" w:rsidRDefault="00025C3A" w:rsidP="00025C3A">
      <w:pPr>
        <w:spacing w:line="480" w:lineRule="auto"/>
        <w:rPr>
          <w:rFonts w:ascii="Arial" w:hAnsi="Arial" w:cs="Arial"/>
          <w:color w:val="1A1A1A"/>
          <w:sz w:val="22"/>
          <w:szCs w:val="22"/>
        </w:rPr>
      </w:pPr>
    </w:p>
    <w:p w14:paraId="176DF3F2" w14:textId="77777777" w:rsidR="00025C3A" w:rsidRDefault="00025C3A" w:rsidP="00025C3A">
      <w:pPr>
        <w:spacing w:line="480" w:lineRule="auto"/>
        <w:rPr>
          <w:rFonts w:ascii="Arial" w:hAnsi="Arial" w:cs="Arial"/>
          <w:color w:val="1A1A1A"/>
          <w:sz w:val="22"/>
          <w:szCs w:val="22"/>
        </w:rPr>
      </w:pPr>
    </w:p>
    <w:p w14:paraId="1EC33A15" w14:textId="77777777" w:rsidR="00025C3A" w:rsidRDefault="00025C3A" w:rsidP="00025C3A">
      <w:pPr>
        <w:spacing w:line="480" w:lineRule="auto"/>
        <w:rPr>
          <w:rFonts w:ascii="Arial" w:hAnsi="Arial" w:cs="Arial"/>
          <w:color w:val="1A1A1A"/>
          <w:sz w:val="22"/>
          <w:szCs w:val="22"/>
        </w:rPr>
      </w:pPr>
      <w:bookmarkStart w:id="10" w:name="_GoBack"/>
      <w:bookmarkEnd w:id="10"/>
    </w:p>
    <w:sectPr w:rsidR="00025C3A" w:rsidSect="00065D27">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4E1564" w14:textId="77777777" w:rsidR="0086554B" w:rsidRDefault="0086554B" w:rsidP="00333385">
      <w:r>
        <w:separator/>
      </w:r>
    </w:p>
  </w:endnote>
  <w:endnote w:type="continuationSeparator" w:id="0">
    <w:p w14:paraId="6FE78F1B" w14:textId="77777777" w:rsidR="0086554B" w:rsidRDefault="0086554B" w:rsidP="003333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webkit-standard">
    <w:altName w:val="Times New Roman"/>
    <w:panose1 w:val="00000000000000000000"/>
    <w:charset w:val="00"/>
    <w:family w:val="roman"/>
    <w:notTrueType/>
    <w:pitch w:val="default"/>
  </w:font>
  <w:font w:name="Lucida Sans Unicode">
    <w:panose1 w:val="020B0602030504020204"/>
    <w:charset w:val="00"/>
    <w:family w:val="auto"/>
    <w:pitch w:val="variable"/>
    <w:sig w:usb0="80000AFF" w:usb1="0000396B" w:usb2="00000000" w:usb3="00000000" w:csb0="000000BF" w:csb1="00000000"/>
  </w:font>
  <w:font w:name="Arial Unicode MS">
    <w:panose1 w:val="020B0604020202020204"/>
    <w:charset w:val="4E"/>
    <w:family w:val="auto"/>
    <w:pitch w:val="variable"/>
    <w:sig w:usb0="F7FFAFFF" w:usb1="E9DFFFFF" w:usb2="0000003F" w:usb3="00000000" w:csb0="003F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13DEC6" w14:textId="77777777" w:rsidR="0086554B" w:rsidRDefault="0086554B" w:rsidP="0033338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19256AD" w14:textId="77777777" w:rsidR="0086554B" w:rsidRDefault="0086554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744C71" w14:textId="77777777" w:rsidR="0086554B" w:rsidRDefault="0086554B" w:rsidP="0033338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53FFB">
      <w:rPr>
        <w:rStyle w:val="PageNumber"/>
        <w:noProof/>
      </w:rPr>
      <w:t>1</w:t>
    </w:r>
    <w:r>
      <w:rPr>
        <w:rStyle w:val="PageNumber"/>
      </w:rPr>
      <w:fldChar w:fldCharType="end"/>
    </w:r>
  </w:p>
  <w:p w14:paraId="0B24DE64" w14:textId="77777777" w:rsidR="0086554B" w:rsidRDefault="0086554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45E34D" w14:textId="77777777" w:rsidR="0086554B" w:rsidRDefault="0086554B" w:rsidP="00333385">
      <w:r>
        <w:separator/>
      </w:r>
    </w:p>
  </w:footnote>
  <w:footnote w:type="continuationSeparator" w:id="0">
    <w:p w14:paraId="2360F4B0" w14:textId="77777777" w:rsidR="0086554B" w:rsidRDefault="0086554B" w:rsidP="00333385">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78067D"/>
    <w:multiLevelType w:val="hybridMultilevel"/>
    <w:tmpl w:val="9FB67F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331D19E5"/>
    <w:multiLevelType w:val="hybridMultilevel"/>
    <w:tmpl w:val="2B34F12A"/>
    <w:lvl w:ilvl="0" w:tplc="04090019">
      <w:start w:val="1"/>
      <w:numFmt w:val="lowerLetter"/>
      <w:lvlText w:val="%1."/>
      <w:lvlJc w:val="left"/>
      <w:pPr>
        <w:ind w:left="720" w:hanging="360"/>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2375"/>
    <w:rsid w:val="00025C3A"/>
    <w:rsid w:val="00065D27"/>
    <w:rsid w:val="000C030E"/>
    <w:rsid w:val="001F58D9"/>
    <w:rsid w:val="002930ED"/>
    <w:rsid w:val="003238B1"/>
    <w:rsid w:val="00333385"/>
    <w:rsid w:val="00407DED"/>
    <w:rsid w:val="004110DB"/>
    <w:rsid w:val="00423493"/>
    <w:rsid w:val="00555008"/>
    <w:rsid w:val="00560202"/>
    <w:rsid w:val="00582702"/>
    <w:rsid w:val="005B417C"/>
    <w:rsid w:val="006161B6"/>
    <w:rsid w:val="00616A55"/>
    <w:rsid w:val="006929EA"/>
    <w:rsid w:val="006A052C"/>
    <w:rsid w:val="007B14DD"/>
    <w:rsid w:val="0086554B"/>
    <w:rsid w:val="008B385F"/>
    <w:rsid w:val="00917243"/>
    <w:rsid w:val="009A006F"/>
    <w:rsid w:val="009D2375"/>
    <w:rsid w:val="00A24E8E"/>
    <w:rsid w:val="00A410A4"/>
    <w:rsid w:val="00B33C2C"/>
    <w:rsid w:val="00B352B6"/>
    <w:rsid w:val="00B53FFB"/>
    <w:rsid w:val="00CE3EF9"/>
    <w:rsid w:val="00DF166C"/>
    <w:rsid w:val="00E23D64"/>
    <w:rsid w:val="00EA385C"/>
    <w:rsid w:val="00EC3F17"/>
    <w:rsid w:val="00F86361"/>
    <w:rsid w:val="00FB104D"/>
    <w:rsid w:val="00FD254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BE4191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2375"/>
    <w:rPr>
      <w:rFonts w:ascii="Times New Roman" w:eastAsia="Calibri"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Summary">
    <w:name w:val="Abstract/Summary"/>
    <w:basedOn w:val="Normal"/>
    <w:rsid w:val="009D2375"/>
    <w:pPr>
      <w:spacing w:before="120"/>
    </w:pPr>
    <w:rPr>
      <w:rFonts w:eastAsia="Times New Roman"/>
      <w:sz w:val="24"/>
      <w:szCs w:val="24"/>
    </w:rPr>
  </w:style>
  <w:style w:type="paragraph" w:customStyle="1" w:styleId="Paragraph">
    <w:name w:val="Paragraph"/>
    <w:basedOn w:val="Normal"/>
    <w:rsid w:val="009D2375"/>
    <w:pPr>
      <w:spacing w:before="120"/>
      <w:ind w:firstLine="720"/>
    </w:pPr>
    <w:rPr>
      <w:rFonts w:eastAsia="Times New Roman"/>
      <w:sz w:val="24"/>
      <w:szCs w:val="24"/>
    </w:rPr>
  </w:style>
  <w:style w:type="paragraph" w:styleId="ListParagraph">
    <w:name w:val="List Paragraph"/>
    <w:basedOn w:val="Normal"/>
    <w:uiPriority w:val="34"/>
    <w:qFormat/>
    <w:rsid w:val="009D2375"/>
    <w:pPr>
      <w:ind w:left="720"/>
      <w:contextualSpacing/>
    </w:pPr>
    <w:rPr>
      <w:rFonts w:ascii="Cambria" w:eastAsia="ＭＳ 明朝" w:hAnsi="Cambria"/>
      <w:sz w:val="24"/>
      <w:szCs w:val="24"/>
    </w:rPr>
  </w:style>
  <w:style w:type="character" w:styleId="Hyperlink">
    <w:name w:val="Hyperlink"/>
    <w:basedOn w:val="DefaultParagraphFont"/>
    <w:uiPriority w:val="99"/>
    <w:unhideWhenUsed/>
    <w:rsid w:val="009D2375"/>
    <w:rPr>
      <w:color w:val="0000FF" w:themeColor="hyperlink"/>
      <w:u w:val="single"/>
    </w:rPr>
  </w:style>
  <w:style w:type="paragraph" w:customStyle="1" w:styleId="Refhead">
    <w:name w:val="Ref head"/>
    <w:basedOn w:val="Normal"/>
    <w:rsid w:val="009D2375"/>
    <w:pPr>
      <w:keepNext/>
      <w:spacing w:before="120" w:after="120"/>
      <w:outlineLvl w:val="0"/>
    </w:pPr>
    <w:rPr>
      <w:rFonts w:eastAsia="Times New Roman"/>
      <w:b/>
      <w:bCs/>
      <w:kern w:val="28"/>
      <w:sz w:val="24"/>
      <w:szCs w:val="24"/>
    </w:rPr>
  </w:style>
  <w:style w:type="paragraph" w:styleId="NormalWeb">
    <w:name w:val="Normal (Web)"/>
    <w:basedOn w:val="Normal"/>
    <w:uiPriority w:val="99"/>
    <w:unhideWhenUsed/>
    <w:rsid w:val="009D2375"/>
    <w:pPr>
      <w:spacing w:before="100" w:beforeAutospacing="1" w:after="100" w:afterAutospacing="1"/>
    </w:pPr>
    <w:rPr>
      <w:rFonts w:ascii="Times" w:eastAsia="ＭＳ 明朝" w:hAnsi="Times"/>
      <w:lang w:val="en-GB"/>
    </w:rPr>
  </w:style>
  <w:style w:type="paragraph" w:styleId="BalloonText">
    <w:name w:val="Balloon Text"/>
    <w:basedOn w:val="Normal"/>
    <w:link w:val="BalloonTextChar"/>
    <w:uiPriority w:val="99"/>
    <w:semiHidden/>
    <w:unhideWhenUsed/>
    <w:rsid w:val="00EC3F1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C3F17"/>
    <w:rPr>
      <w:rFonts w:ascii="Lucida Grande" w:eastAsia="Calibri" w:hAnsi="Lucida Grande" w:cs="Lucida Grande"/>
      <w:sz w:val="18"/>
      <w:szCs w:val="18"/>
    </w:rPr>
  </w:style>
  <w:style w:type="character" w:styleId="LineNumber">
    <w:name w:val="line number"/>
    <w:basedOn w:val="DefaultParagraphFont"/>
    <w:uiPriority w:val="99"/>
    <w:semiHidden/>
    <w:unhideWhenUsed/>
    <w:rsid w:val="00EC3F17"/>
  </w:style>
  <w:style w:type="paragraph" w:customStyle="1" w:styleId="Acknowledgement">
    <w:name w:val="Acknowledgement"/>
    <w:basedOn w:val="Normal"/>
    <w:rsid w:val="00EC3F17"/>
    <w:pPr>
      <w:spacing w:before="120"/>
      <w:ind w:left="720" w:hanging="720"/>
    </w:pPr>
    <w:rPr>
      <w:rFonts w:eastAsia="Times New Roman"/>
      <w:sz w:val="24"/>
      <w:szCs w:val="24"/>
    </w:rPr>
  </w:style>
  <w:style w:type="paragraph" w:styleId="Footer">
    <w:name w:val="footer"/>
    <w:basedOn w:val="Normal"/>
    <w:link w:val="FooterChar"/>
    <w:uiPriority w:val="99"/>
    <w:unhideWhenUsed/>
    <w:rsid w:val="00333385"/>
    <w:pPr>
      <w:tabs>
        <w:tab w:val="center" w:pos="4320"/>
        <w:tab w:val="right" w:pos="8640"/>
      </w:tabs>
    </w:pPr>
  </w:style>
  <w:style w:type="character" w:customStyle="1" w:styleId="FooterChar">
    <w:name w:val="Footer Char"/>
    <w:basedOn w:val="DefaultParagraphFont"/>
    <w:link w:val="Footer"/>
    <w:uiPriority w:val="99"/>
    <w:rsid w:val="00333385"/>
    <w:rPr>
      <w:rFonts w:ascii="Times New Roman" w:eastAsia="Calibri" w:hAnsi="Times New Roman" w:cs="Times New Roman"/>
      <w:sz w:val="20"/>
      <w:szCs w:val="20"/>
    </w:rPr>
  </w:style>
  <w:style w:type="character" w:styleId="PageNumber">
    <w:name w:val="page number"/>
    <w:basedOn w:val="DefaultParagraphFont"/>
    <w:uiPriority w:val="99"/>
    <w:semiHidden/>
    <w:unhideWhenUsed/>
    <w:rsid w:val="00333385"/>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2375"/>
    <w:rPr>
      <w:rFonts w:ascii="Times New Roman" w:eastAsia="Calibri"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Summary">
    <w:name w:val="Abstract/Summary"/>
    <w:basedOn w:val="Normal"/>
    <w:rsid w:val="009D2375"/>
    <w:pPr>
      <w:spacing w:before="120"/>
    </w:pPr>
    <w:rPr>
      <w:rFonts w:eastAsia="Times New Roman"/>
      <w:sz w:val="24"/>
      <w:szCs w:val="24"/>
    </w:rPr>
  </w:style>
  <w:style w:type="paragraph" w:customStyle="1" w:styleId="Paragraph">
    <w:name w:val="Paragraph"/>
    <w:basedOn w:val="Normal"/>
    <w:rsid w:val="009D2375"/>
    <w:pPr>
      <w:spacing w:before="120"/>
      <w:ind w:firstLine="720"/>
    </w:pPr>
    <w:rPr>
      <w:rFonts w:eastAsia="Times New Roman"/>
      <w:sz w:val="24"/>
      <w:szCs w:val="24"/>
    </w:rPr>
  </w:style>
  <w:style w:type="paragraph" w:styleId="ListParagraph">
    <w:name w:val="List Paragraph"/>
    <w:basedOn w:val="Normal"/>
    <w:uiPriority w:val="34"/>
    <w:qFormat/>
    <w:rsid w:val="009D2375"/>
    <w:pPr>
      <w:ind w:left="720"/>
      <w:contextualSpacing/>
    </w:pPr>
    <w:rPr>
      <w:rFonts w:ascii="Cambria" w:eastAsia="ＭＳ 明朝" w:hAnsi="Cambria"/>
      <w:sz w:val="24"/>
      <w:szCs w:val="24"/>
    </w:rPr>
  </w:style>
  <w:style w:type="character" w:styleId="Hyperlink">
    <w:name w:val="Hyperlink"/>
    <w:basedOn w:val="DefaultParagraphFont"/>
    <w:uiPriority w:val="99"/>
    <w:unhideWhenUsed/>
    <w:rsid w:val="009D2375"/>
    <w:rPr>
      <w:color w:val="0000FF" w:themeColor="hyperlink"/>
      <w:u w:val="single"/>
    </w:rPr>
  </w:style>
  <w:style w:type="paragraph" w:customStyle="1" w:styleId="Refhead">
    <w:name w:val="Ref head"/>
    <w:basedOn w:val="Normal"/>
    <w:rsid w:val="009D2375"/>
    <w:pPr>
      <w:keepNext/>
      <w:spacing w:before="120" w:after="120"/>
      <w:outlineLvl w:val="0"/>
    </w:pPr>
    <w:rPr>
      <w:rFonts w:eastAsia="Times New Roman"/>
      <w:b/>
      <w:bCs/>
      <w:kern w:val="28"/>
      <w:sz w:val="24"/>
      <w:szCs w:val="24"/>
    </w:rPr>
  </w:style>
  <w:style w:type="paragraph" w:styleId="NormalWeb">
    <w:name w:val="Normal (Web)"/>
    <w:basedOn w:val="Normal"/>
    <w:uiPriority w:val="99"/>
    <w:unhideWhenUsed/>
    <w:rsid w:val="009D2375"/>
    <w:pPr>
      <w:spacing w:before="100" w:beforeAutospacing="1" w:after="100" w:afterAutospacing="1"/>
    </w:pPr>
    <w:rPr>
      <w:rFonts w:ascii="Times" w:eastAsia="ＭＳ 明朝" w:hAnsi="Times"/>
      <w:lang w:val="en-GB"/>
    </w:rPr>
  </w:style>
  <w:style w:type="paragraph" w:styleId="BalloonText">
    <w:name w:val="Balloon Text"/>
    <w:basedOn w:val="Normal"/>
    <w:link w:val="BalloonTextChar"/>
    <w:uiPriority w:val="99"/>
    <w:semiHidden/>
    <w:unhideWhenUsed/>
    <w:rsid w:val="00EC3F1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C3F17"/>
    <w:rPr>
      <w:rFonts w:ascii="Lucida Grande" w:eastAsia="Calibri" w:hAnsi="Lucida Grande" w:cs="Lucida Grande"/>
      <w:sz w:val="18"/>
      <w:szCs w:val="18"/>
    </w:rPr>
  </w:style>
  <w:style w:type="character" w:styleId="LineNumber">
    <w:name w:val="line number"/>
    <w:basedOn w:val="DefaultParagraphFont"/>
    <w:uiPriority w:val="99"/>
    <w:semiHidden/>
    <w:unhideWhenUsed/>
    <w:rsid w:val="00EC3F17"/>
  </w:style>
  <w:style w:type="paragraph" w:customStyle="1" w:styleId="Acknowledgement">
    <w:name w:val="Acknowledgement"/>
    <w:basedOn w:val="Normal"/>
    <w:rsid w:val="00EC3F17"/>
    <w:pPr>
      <w:spacing w:before="120"/>
      <w:ind w:left="720" w:hanging="720"/>
    </w:pPr>
    <w:rPr>
      <w:rFonts w:eastAsia="Times New Roman"/>
      <w:sz w:val="24"/>
      <w:szCs w:val="24"/>
    </w:rPr>
  </w:style>
  <w:style w:type="paragraph" w:styleId="Footer">
    <w:name w:val="footer"/>
    <w:basedOn w:val="Normal"/>
    <w:link w:val="FooterChar"/>
    <w:uiPriority w:val="99"/>
    <w:unhideWhenUsed/>
    <w:rsid w:val="00333385"/>
    <w:pPr>
      <w:tabs>
        <w:tab w:val="center" w:pos="4320"/>
        <w:tab w:val="right" w:pos="8640"/>
      </w:tabs>
    </w:pPr>
  </w:style>
  <w:style w:type="character" w:customStyle="1" w:styleId="FooterChar">
    <w:name w:val="Footer Char"/>
    <w:basedOn w:val="DefaultParagraphFont"/>
    <w:link w:val="Footer"/>
    <w:uiPriority w:val="99"/>
    <w:rsid w:val="00333385"/>
    <w:rPr>
      <w:rFonts w:ascii="Times New Roman" w:eastAsia="Calibri" w:hAnsi="Times New Roman" w:cs="Times New Roman"/>
      <w:sz w:val="20"/>
      <w:szCs w:val="20"/>
    </w:rPr>
  </w:style>
  <w:style w:type="character" w:styleId="PageNumber">
    <w:name w:val="page number"/>
    <w:basedOn w:val="DefaultParagraphFont"/>
    <w:uiPriority w:val="99"/>
    <w:semiHidden/>
    <w:unhideWhenUsed/>
    <w:rsid w:val="003333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9077731">
      <w:bodyDiv w:val="1"/>
      <w:marLeft w:val="0"/>
      <w:marRight w:val="0"/>
      <w:marTop w:val="0"/>
      <w:marBottom w:val="0"/>
      <w:divBdr>
        <w:top w:val="none" w:sz="0" w:space="0" w:color="auto"/>
        <w:left w:val="none" w:sz="0" w:space="0" w:color="auto"/>
        <w:bottom w:val="none" w:sz="0" w:space="0" w:color="auto"/>
        <w:right w:val="none" w:sz="0" w:space="0" w:color="auto"/>
      </w:divBdr>
    </w:div>
    <w:div w:id="181980577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jag93@cam.ac.uk"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168</TotalTime>
  <Pages>16</Pages>
  <Words>3788</Words>
  <Characters>21593</Characters>
  <Application>Microsoft Macintosh Word</Application>
  <DocSecurity>0</DocSecurity>
  <Lines>179</Lines>
  <Paragraphs>50</Paragraphs>
  <ScaleCrop>false</ScaleCrop>
  <Company>University of Cambridge</Company>
  <LinksUpToDate>false</LinksUpToDate>
  <CharactersWithSpaces>25331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Gillis</dc:creator>
  <cp:keywords/>
  <dc:description/>
  <cp:lastModifiedBy>Andrew Gillis</cp:lastModifiedBy>
  <cp:revision>13</cp:revision>
  <cp:lastPrinted>2017-08-04T15:13:00Z</cp:lastPrinted>
  <dcterms:created xsi:type="dcterms:W3CDTF">2017-08-02T17:13:00Z</dcterms:created>
  <dcterms:modified xsi:type="dcterms:W3CDTF">2017-09-23T12:14:00Z</dcterms:modified>
</cp:coreProperties>
</file>