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AD8214" w14:textId="536FBE80" w:rsidR="00DC4BCF" w:rsidRPr="00894080" w:rsidRDefault="00436ECB" w:rsidP="00F265F4">
      <w:pPr>
        <w:spacing w:after="0" w:line="240" w:lineRule="auto"/>
        <w:rPr>
          <w:rFonts w:ascii="Palatino Linotype" w:hAnsi="Palatino Linotype" w:cs="Arial"/>
          <w:b/>
          <w:iCs/>
          <w:sz w:val="32"/>
          <w:szCs w:val="32"/>
        </w:rPr>
      </w:pPr>
      <w:r w:rsidRPr="00B968BA">
        <w:rPr>
          <w:rFonts w:ascii="Palatino Linotype" w:hAnsi="Palatino Linotype" w:cs="Arial"/>
          <w:b/>
          <w:iCs/>
          <w:sz w:val="32"/>
          <w:szCs w:val="32"/>
        </w:rPr>
        <w:t>‘</w:t>
      </w:r>
      <w:r w:rsidR="00F7086B" w:rsidRPr="00B968BA">
        <w:rPr>
          <w:rFonts w:ascii="Palatino Linotype" w:hAnsi="Palatino Linotype" w:cs="Arial"/>
          <w:b/>
          <w:iCs/>
          <w:sz w:val="32"/>
          <w:szCs w:val="32"/>
        </w:rPr>
        <w:t>Who could have expected such a disaster?</w:t>
      </w:r>
      <w:r w:rsidRPr="00B968BA">
        <w:rPr>
          <w:rFonts w:ascii="Palatino Linotype" w:hAnsi="Palatino Linotype" w:cs="Arial"/>
          <w:b/>
          <w:iCs/>
          <w:sz w:val="32"/>
          <w:szCs w:val="32"/>
        </w:rPr>
        <w:t>’</w:t>
      </w:r>
      <w:r w:rsidR="00F7086B" w:rsidRPr="00B968BA">
        <w:rPr>
          <w:rFonts w:ascii="Palatino Linotype" w:hAnsi="Palatino Linotype" w:cs="Arial"/>
          <w:b/>
          <w:iCs/>
          <w:sz w:val="32"/>
          <w:szCs w:val="32"/>
        </w:rPr>
        <w:t xml:space="preserve"> How</w:t>
      </w:r>
      <w:r w:rsidR="00F7086B" w:rsidRPr="00894080">
        <w:rPr>
          <w:rFonts w:ascii="Palatino Linotype" w:hAnsi="Palatino Linotype" w:cs="Arial"/>
          <w:b/>
          <w:iCs/>
          <w:sz w:val="32"/>
          <w:szCs w:val="32"/>
        </w:rPr>
        <w:t xml:space="preserve"> </w:t>
      </w:r>
      <w:r w:rsidR="00894080" w:rsidRPr="00894080">
        <w:rPr>
          <w:rFonts w:ascii="Palatino Linotype" w:hAnsi="Palatino Linotype" w:cs="Arial"/>
          <w:b/>
          <w:iCs/>
          <w:sz w:val="32"/>
          <w:szCs w:val="32"/>
        </w:rPr>
        <w:t>responses to</w:t>
      </w:r>
      <w:r w:rsidR="00F7086B" w:rsidRPr="00894080">
        <w:rPr>
          <w:rFonts w:ascii="Palatino Linotype" w:hAnsi="Palatino Linotype" w:cs="Arial"/>
          <w:b/>
          <w:iCs/>
          <w:sz w:val="32"/>
          <w:szCs w:val="32"/>
        </w:rPr>
        <w:t xml:space="preserve"> the 1892 cyclone determined institutional trajectories of vulnerability in Maur</w:t>
      </w:r>
      <w:bookmarkStart w:id="0" w:name="_GoBack"/>
      <w:bookmarkEnd w:id="0"/>
      <w:r w:rsidR="00F7086B" w:rsidRPr="00894080">
        <w:rPr>
          <w:rFonts w:ascii="Palatino Linotype" w:hAnsi="Palatino Linotype" w:cs="Arial"/>
          <w:b/>
          <w:iCs/>
          <w:sz w:val="32"/>
          <w:szCs w:val="32"/>
        </w:rPr>
        <w:t>itius</w:t>
      </w:r>
    </w:p>
    <w:p w14:paraId="0133BACA" w14:textId="059E5FE7" w:rsidR="00456E48" w:rsidRPr="00234E85" w:rsidRDefault="00456E48" w:rsidP="00AE4DFD">
      <w:pPr>
        <w:rPr>
          <w:rFonts w:cstheme="minorHAnsi"/>
        </w:rPr>
      </w:pPr>
    </w:p>
    <w:p w14:paraId="5F629D71" w14:textId="77777777" w:rsidR="00337553" w:rsidRPr="00337553" w:rsidRDefault="00337553" w:rsidP="00234E85">
      <w:pPr>
        <w:spacing w:after="0" w:line="240" w:lineRule="auto"/>
        <w:rPr>
          <w:rFonts w:eastAsia="Times New Roman" w:cstheme="minorHAnsi"/>
          <w:bCs/>
          <w:sz w:val="21"/>
          <w:szCs w:val="21"/>
          <w:lang w:eastAsia="en-GB"/>
        </w:rPr>
      </w:pPr>
      <w:r w:rsidRPr="00337553">
        <w:rPr>
          <w:rFonts w:cstheme="minorHAnsi"/>
          <w:bCs/>
          <w:iCs/>
          <w:sz w:val="24"/>
          <w:szCs w:val="24"/>
        </w:rPr>
        <w:t>Rory A. Walshe</w:t>
      </w:r>
      <w:r w:rsidRPr="00337553">
        <w:rPr>
          <w:rFonts w:eastAsia="Times New Roman" w:cstheme="minorHAnsi"/>
          <w:bCs/>
          <w:sz w:val="24"/>
          <w:lang w:eastAsia="en-GB"/>
        </w:rPr>
        <w:t xml:space="preserve"> </w:t>
      </w:r>
      <w:r w:rsidRPr="00337553">
        <w:rPr>
          <w:rFonts w:eastAsia="Times New Roman" w:cstheme="minorHAnsi"/>
          <w:bCs/>
          <w:position w:val="10"/>
          <w:sz w:val="14"/>
          <w:szCs w:val="15"/>
          <w:lang w:eastAsia="en-GB"/>
        </w:rPr>
        <w:t xml:space="preserve">1 * </w:t>
      </w:r>
    </w:p>
    <w:p w14:paraId="653EDD0D" w14:textId="712A8292" w:rsidR="00337553" w:rsidRPr="00337553" w:rsidRDefault="00337553" w:rsidP="00234E85">
      <w:pPr>
        <w:spacing w:after="0" w:line="240" w:lineRule="auto"/>
        <w:rPr>
          <w:rFonts w:eastAsia="Times New Roman" w:cstheme="minorHAnsi"/>
          <w:sz w:val="20"/>
          <w:szCs w:val="20"/>
          <w:lang w:eastAsia="en-GB"/>
        </w:rPr>
      </w:pPr>
      <w:r w:rsidRPr="00337553">
        <w:rPr>
          <w:rFonts w:eastAsia="Times New Roman" w:cstheme="minorHAnsi"/>
          <w:position w:val="6"/>
          <w:sz w:val="10"/>
          <w:szCs w:val="10"/>
          <w:lang w:eastAsia="en-GB"/>
        </w:rPr>
        <w:t xml:space="preserve">1 </w:t>
      </w:r>
      <w:r w:rsidRPr="00337553">
        <w:rPr>
          <w:rFonts w:eastAsia="Times New Roman" w:cstheme="minorHAnsi"/>
          <w:sz w:val="18"/>
          <w:szCs w:val="18"/>
          <w:lang w:eastAsia="en-GB"/>
        </w:rPr>
        <w:t>Department of Geography, Downing Site, University of Cambridge, UK</w:t>
      </w:r>
      <w:r w:rsidRPr="00337553">
        <w:rPr>
          <w:rFonts w:eastAsia="Times New Roman" w:cstheme="minorHAnsi"/>
          <w:sz w:val="18"/>
          <w:szCs w:val="18"/>
          <w:lang w:eastAsia="en-GB"/>
        </w:rPr>
        <w:br/>
        <w:t>* Corresponding author Rory Walshe</w:t>
      </w:r>
      <w:r w:rsidRPr="00234E85">
        <w:rPr>
          <w:rFonts w:eastAsia="Times New Roman" w:cstheme="minorHAnsi"/>
          <w:sz w:val="18"/>
          <w:szCs w:val="18"/>
          <w:lang w:eastAsia="en-GB"/>
        </w:rPr>
        <w:t xml:space="preserve"> (</w:t>
      </w:r>
      <w:r w:rsidRPr="00337553">
        <w:rPr>
          <w:rFonts w:eastAsia="Times New Roman" w:cstheme="minorHAnsi"/>
          <w:color w:val="0260BF"/>
          <w:sz w:val="18"/>
          <w:szCs w:val="18"/>
          <w:lang w:eastAsia="en-GB"/>
        </w:rPr>
        <w:t>rw647@cam.ac.uk</w:t>
      </w:r>
      <w:r w:rsidRPr="00234E85">
        <w:rPr>
          <w:rFonts w:eastAsia="Times New Roman" w:cstheme="minorHAnsi"/>
          <w:color w:val="0260BF"/>
          <w:sz w:val="18"/>
          <w:szCs w:val="18"/>
          <w:lang w:eastAsia="en-GB"/>
        </w:rPr>
        <w:t>)</w:t>
      </w:r>
    </w:p>
    <w:p w14:paraId="1AFED586" w14:textId="77777777" w:rsidR="00337553" w:rsidRDefault="00337553" w:rsidP="00AE4DFD"/>
    <w:p w14:paraId="72027240" w14:textId="26C57C06" w:rsidR="007162A0" w:rsidRPr="00312038" w:rsidRDefault="007162A0" w:rsidP="00F265F4">
      <w:pPr>
        <w:pStyle w:val="Heading2"/>
        <w:spacing w:before="0" w:line="360" w:lineRule="auto"/>
      </w:pPr>
      <w:r w:rsidRPr="00312038">
        <w:t>Abstract</w:t>
      </w:r>
      <w:r w:rsidR="00312038">
        <w:t>:</w:t>
      </w:r>
      <w:r w:rsidRPr="00312038">
        <w:t xml:space="preserve"> </w:t>
      </w:r>
    </w:p>
    <w:p w14:paraId="30921471" w14:textId="06BEF275" w:rsidR="000119D8" w:rsidRDefault="0098481F" w:rsidP="00F265F4">
      <w:pPr>
        <w:spacing w:after="0" w:line="360" w:lineRule="auto"/>
        <w:jc w:val="both"/>
      </w:pPr>
      <w:r w:rsidRPr="00894080">
        <w:t>On the 29</w:t>
      </w:r>
      <w:r w:rsidRPr="00894080">
        <w:rPr>
          <w:vertAlign w:val="superscript"/>
        </w:rPr>
        <w:t>th</w:t>
      </w:r>
      <w:r w:rsidRPr="00894080">
        <w:t xml:space="preserve"> of April</w:t>
      </w:r>
      <w:r w:rsidR="003C5C10" w:rsidRPr="00894080">
        <w:t xml:space="preserve"> 1892</w:t>
      </w:r>
      <w:r w:rsidR="0017436A">
        <w:t xml:space="preserve"> </w:t>
      </w:r>
      <w:r w:rsidRPr="00894080">
        <w:t>a</w:t>
      </w:r>
      <w:r w:rsidR="00D118E3">
        <w:t xml:space="preserve">n intense </w:t>
      </w:r>
      <w:r w:rsidRPr="00894080">
        <w:t>c</w:t>
      </w:r>
      <w:r w:rsidR="003C5C10" w:rsidRPr="00894080">
        <w:t xml:space="preserve">yclone </w:t>
      </w:r>
      <w:r w:rsidRPr="00894080">
        <w:t>directly struck the island of Mauritius</w:t>
      </w:r>
      <w:r w:rsidR="005B78FD" w:rsidRPr="00894080">
        <w:t>. The</w:t>
      </w:r>
      <w:r w:rsidR="00D61FEA" w:rsidRPr="00894080">
        <w:t xml:space="preserve"> resulting</w:t>
      </w:r>
      <w:r w:rsidR="005B78FD" w:rsidRPr="00894080">
        <w:t xml:space="preserve"> devastation was considerable</w:t>
      </w:r>
      <w:r w:rsidR="00D61FEA" w:rsidRPr="00894080">
        <w:t xml:space="preserve"> </w:t>
      </w:r>
      <w:r w:rsidR="00063E1F">
        <w:t>with</w:t>
      </w:r>
      <w:r w:rsidR="00D61FEA" w:rsidRPr="00894080">
        <w:t xml:space="preserve"> </w:t>
      </w:r>
      <w:r w:rsidR="000867D0" w:rsidRPr="00894080">
        <w:t>over</w:t>
      </w:r>
      <w:r w:rsidRPr="00894080">
        <w:t xml:space="preserve"> 1</w:t>
      </w:r>
      <w:r w:rsidR="00756287">
        <w:t>2</w:t>
      </w:r>
      <w:r w:rsidRPr="00894080">
        <w:t>00</w:t>
      </w:r>
      <w:r w:rsidR="005B78FD" w:rsidRPr="00894080">
        <w:t xml:space="preserve"> people</w:t>
      </w:r>
      <w:r w:rsidR="00894080" w:rsidRPr="00894080">
        <w:t xml:space="preserve"> </w:t>
      </w:r>
      <w:r w:rsidR="005B78FD" w:rsidRPr="00894080">
        <w:t>killed</w:t>
      </w:r>
      <w:r w:rsidR="00894080" w:rsidRPr="00894080">
        <w:t>, making it</w:t>
      </w:r>
      <w:r w:rsidR="0017436A">
        <w:t xml:space="preserve"> </w:t>
      </w:r>
      <w:r w:rsidR="001E58C5">
        <w:t>by far</w:t>
      </w:r>
      <w:r w:rsidR="001E58C5" w:rsidRPr="00894080">
        <w:t xml:space="preserve"> </w:t>
      </w:r>
      <w:r w:rsidR="00894080" w:rsidRPr="00894080">
        <w:t>the</w:t>
      </w:r>
      <w:r w:rsidRPr="00894080">
        <w:t xml:space="preserve"> </w:t>
      </w:r>
      <w:r w:rsidR="003C5C10" w:rsidRPr="00894080">
        <w:t>deadliest</w:t>
      </w:r>
      <w:r w:rsidR="0017436A">
        <w:t xml:space="preserve"> cyclone</w:t>
      </w:r>
      <w:r w:rsidR="003C5C10" w:rsidRPr="00894080">
        <w:t xml:space="preserve"> in </w:t>
      </w:r>
      <w:r w:rsidRPr="00894080">
        <w:t xml:space="preserve">recorded </w:t>
      </w:r>
      <w:r w:rsidR="003C5C10" w:rsidRPr="00894080">
        <w:t xml:space="preserve">Mauritian </w:t>
      </w:r>
      <w:r w:rsidR="00D61FEA" w:rsidRPr="00894080">
        <w:t>h</w:t>
      </w:r>
      <w:r w:rsidR="003C5C10" w:rsidRPr="00894080">
        <w:t>istory</w:t>
      </w:r>
      <w:r w:rsidRPr="00894080">
        <w:t>.</w:t>
      </w:r>
      <w:r w:rsidR="00EE4734" w:rsidRPr="00EE4734">
        <w:t xml:space="preserve"> </w:t>
      </w:r>
      <w:r w:rsidR="00EE4734">
        <w:t xml:space="preserve">While this cyclone is commemorated in </w:t>
      </w:r>
      <w:r w:rsidR="001E58C5">
        <w:t>multi</w:t>
      </w:r>
      <w:r w:rsidR="00063E1F">
        <w:t>ple places</w:t>
      </w:r>
      <w:r w:rsidR="00EE4734">
        <w:t xml:space="preserve">, </w:t>
      </w:r>
      <w:r w:rsidR="003F5778">
        <w:t>the responses</w:t>
      </w:r>
      <w:r w:rsidR="007F7C00">
        <w:t xml:space="preserve"> chosen (and rejected)</w:t>
      </w:r>
      <w:r w:rsidR="008E3E4F">
        <w:t xml:space="preserve"> at the time</w:t>
      </w:r>
      <w:r w:rsidR="003F5778">
        <w:t>,</w:t>
      </w:r>
      <w:r w:rsidR="00EE4734">
        <w:t xml:space="preserve"> </w:t>
      </w:r>
      <w:r w:rsidR="008E3E4F">
        <w:t xml:space="preserve">their long term impacts, </w:t>
      </w:r>
      <w:r w:rsidR="00EE4734">
        <w:t xml:space="preserve">and </w:t>
      </w:r>
      <w:r w:rsidR="00B13FBE">
        <w:t>their</w:t>
      </w:r>
      <w:r w:rsidR="00EE4734">
        <w:t xml:space="preserve"> antecedent factors have </w:t>
      </w:r>
      <w:r w:rsidR="003F5778">
        <w:t>never</w:t>
      </w:r>
      <w:r w:rsidR="00EE4734">
        <w:t xml:space="preserve"> </w:t>
      </w:r>
      <w:r w:rsidR="001E58C5">
        <w:t xml:space="preserve">before </w:t>
      </w:r>
      <w:r w:rsidR="00EE4734">
        <w:t>been detailed.</w:t>
      </w:r>
      <w:r w:rsidR="00D61FEA" w:rsidRPr="00894080">
        <w:t xml:space="preserve"> </w:t>
      </w:r>
    </w:p>
    <w:p w14:paraId="4AB9C934" w14:textId="54689EB7" w:rsidR="00894080" w:rsidRDefault="00894080" w:rsidP="00F265F4">
      <w:pPr>
        <w:spacing w:after="0" w:line="360" w:lineRule="auto"/>
        <w:jc w:val="both"/>
      </w:pPr>
    </w:p>
    <w:p w14:paraId="5FD5D9C8" w14:textId="2F51B74B" w:rsidR="007F7C00" w:rsidRPr="006D749C" w:rsidRDefault="00DC4BCF" w:rsidP="00F265F4">
      <w:pPr>
        <w:spacing w:after="0" w:line="360" w:lineRule="auto"/>
        <w:jc w:val="both"/>
        <w:rPr>
          <w:color w:val="000000" w:themeColor="text1"/>
        </w:rPr>
      </w:pPr>
      <w:r>
        <w:t xml:space="preserve">This research draws from archive data </w:t>
      </w:r>
      <w:r w:rsidR="00EE4734">
        <w:t>in</w:t>
      </w:r>
      <w:r>
        <w:t xml:space="preserve"> Mauritius to</w:t>
      </w:r>
      <w:r w:rsidR="009E68B3">
        <w:t xml:space="preserve"> place the 1892 cyclone in its historical context</w:t>
      </w:r>
      <w:r w:rsidR="003F5778">
        <w:t xml:space="preserve">. </w:t>
      </w:r>
      <w:r w:rsidR="007F7C00">
        <w:t>A context that includes u</w:t>
      </w:r>
      <w:r w:rsidR="00B13FBE">
        <w:t>ncover</w:t>
      </w:r>
      <w:r w:rsidR="00D527D9">
        <w:t>ing</w:t>
      </w:r>
      <w:r w:rsidR="00B13FBE">
        <w:t xml:space="preserve"> the</w:t>
      </w:r>
      <w:r w:rsidR="00B13FBE" w:rsidRPr="00B13FBE">
        <w:t xml:space="preserve"> </w:t>
      </w:r>
      <w:r w:rsidR="00B13FBE" w:rsidRPr="001E58C5">
        <w:t>emergence of vulnerability</w:t>
      </w:r>
      <w:r w:rsidR="00C108B6">
        <w:t xml:space="preserve"> </w:t>
      </w:r>
      <w:r w:rsidR="00B13FBE" w:rsidRPr="001E58C5">
        <w:t xml:space="preserve">within the </w:t>
      </w:r>
      <w:r w:rsidR="00B13FBE">
        <w:t>early</w:t>
      </w:r>
      <w:r w:rsidR="00B13FBE" w:rsidRPr="001E58C5">
        <w:t xml:space="preserve"> iterations of the cyclone early warning </w:t>
      </w:r>
      <w:r w:rsidR="00B13FBE" w:rsidRPr="006D749C">
        <w:rPr>
          <w:color w:val="000000" w:themeColor="text1"/>
        </w:rPr>
        <w:t xml:space="preserve">system in Mauritius (which is also </w:t>
      </w:r>
      <w:r w:rsidR="00063E1F" w:rsidRPr="006D749C">
        <w:rPr>
          <w:color w:val="000000" w:themeColor="text1"/>
        </w:rPr>
        <w:t>revealed</w:t>
      </w:r>
      <w:r w:rsidR="00B13FBE" w:rsidRPr="006D749C">
        <w:rPr>
          <w:color w:val="000000" w:themeColor="text1"/>
        </w:rPr>
        <w:t xml:space="preserve"> to </w:t>
      </w:r>
      <w:r w:rsidR="00934A9E">
        <w:rPr>
          <w:color w:val="000000" w:themeColor="text1"/>
        </w:rPr>
        <w:t xml:space="preserve">likely </w:t>
      </w:r>
      <w:r w:rsidR="00B13FBE" w:rsidRPr="006D749C">
        <w:rPr>
          <w:color w:val="000000" w:themeColor="text1"/>
        </w:rPr>
        <w:t xml:space="preserve">be the world’s first) </w:t>
      </w:r>
      <w:r w:rsidR="00063E1F" w:rsidRPr="006D749C">
        <w:rPr>
          <w:color w:val="000000" w:themeColor="text1"/>
        </w:rPr>
        <w:t>before the 1892 cyclone</w:t>
      </w:r>
      <w:r w:rsidR="00D527D9" w:rsidRPr="006D749C">
        <w:rPr>
          <w:color w:val="000000" w:themeColor="text1"/>
        </w:rPr>
        <w:t xml:space="preserve"> and</w:t>
      </w:r>
      <w:r w:rsidR="00B13FBE" w:rsidRPr="006D749C">
        <w:rPr>
          <w:color w:val="000000" w:themeColor="text1"/>
        </w:rPr>
        <w:t xml:space="preserve"> the failure of this warning system</w:t>
      </w:r>
      <w:r w:rsidR="00063E1F" w:rsidRPr="006D749C">
        <w:rPr>
          <w:color w:val="000000" w:themeColor="text1"/>
        </w:rPr>
        <w:t xml:space="preserve"> in 1892</w:t>
      </w:r>
      <w:r w:rsidR="00C108B6" w:rsidRPr="006D749C">
        <w:rPr>
          <w:color w:val="000000" w:themeColor="text1"/>
        </w:rPr>
        <w:t xml:space="preserve">. This </w:t>
      </w:r>
      <w:r w:rsidR="00095A30">
        <w:rPr>
          <w:color w:val="000000" w:themeColor="text1"/>
        </w:rPr>
        <w:t>research details the consequences of the</w:t>
      </w:r>
      <w:r w:rsidR="00063E1F" w:rsidRPr="006D749C">
        <w:rPr>
          <w:color w:val="000000" w:themeColor="text1"/>
        </w:rPr>
        <w:t xml:space="preserve"> popular</w:t>
      </w:r>
      <w:r w:rsidR="00095A30">
        <w:rPr>
          <w:color w:val="000000" w:themeColor="text1"/>
        </w:rPr>
        <w:t xml:space="preserve"> and prevalent</w:t>
      </w:r>
      <w:r w:rsidR="003F5778" w:rsidRPr="006D749C">
        <w:rPr>
          <w:color w:val="000000" w:themeColor="text1"/>
        </w:rPr>
        <w:t xml:space="preserve"> discourses</w:t>
      </w:r>
      <w:r w:rsidR="007F7C00" w:rsidRPr="006D749C">
        <w:rPr>
          <w:color w:val="000000" w:themeColor="text1"/>
        </w:rPr>
        <w:t xml:space="preserve"> of the cyclone being ‘unprecedented’, ‘unpredictable’ and without warning signs,</w:t>
      </w:r>
      <w:r w:rsidR="003F5778" w:rsidRPr="006D749C">
        <w:rPr>
          <w:color w:val="000000" w:themeColor="text1"/>
        </w:rPr>
        <w:t xml:space="preserve"> </w:t>
      </w:r>
      <w:r w:rsidR="00095A30">
        <w:rPr>
          <w:color w:val="000000" w:themeColor="text1"/>
        </w:rPr>
        <w:t>that were</w:t>
      </w:r>
      <w:r w:rsidR="007F7C00" w:rsidRPr="006D749C">
        <w:rPr>
          <w:color w:val="000000" w:themeColor="text1"/>
        </w:rPr>
        <w:t xml:space="preserve"> central to the way the cyclone was experienced, responded to, and the long term recovery. </w:t>
      </w:r>
    </w:p>
    <w:p w14:paraId="485A51CC" w14:textId="77777777" w:rsidR="00B13FBE" w:rsidRPr="006D749C" w:rsidRDefault="00B13FBE" w:rsidP="00F265F4">
      <w:pPr>
        <w:spacing w:after="0" w:line="360" w:lineRule="auto"/>
        <w:jc w:val="both"/>
        <w:rPr>
          <w:color w:val="000000" w:themeColor="text1"/>
        </w:rPr>
      </w:pPr>
    </w:p>
    <w:p w14:paraId="7B8A3B4B" w14:textId="1CEC0967" w:rsidR="007162A0" w:rsidRDefault="00D527D9" w:rsidP="00F265F4">
      <w:pPr>
        <w:spacing w:after="0" w:line="360" w:lineRule="auto"/>
        <w:jc w:val="both"/>
      </w:pPr>
      <w:r w:rsidRPr="006D749C">
        <w:rPr>
          <w:color w:val="000000" w:themeColor="text1"/>
        </w:rPr>
        <w:t>T</w:t>
      </w:r>
      <w:r w:rsidR="00C108B6" w:rsidRPr="006D749C">
        <w:rPr>
          <w:color w:val="000000" w:themeColor="text1"/>
        </w:rPr>
        <w:t>his</w:t>
      </w:r>
      <w:r w:rsidR="007F7C00" w:rsidRPr="006D749C">
        <w:rPr>
          <w:color w:val="000000" w:themeColor="text1"/>
        </w:rPr>
        <w:t xml:space="preserve"> article </w:t>
      </w:r>
      <w:r w:rsidR="006F304C">
        <w:rPr>
          <w:color w:val="000000" w:themeColor="text1"/>
        </w:rPr>
        <w:t>goes on to</w:t>
      </w:r>
      <w:r w:rsidR="006F304C" w:rsidRPr="006D749C">
        <w:rPr>
          <w:color w:val="000000" w:themeColor="text1"/>
        </w:rPr>
        <w:t xml:space="preserve"> </w:t>
      </w:r>
      <w:r w:rsidR="007F7C00" w:rsidRPr="006D749C">
        <w:rPr>
          <w:color w:val="000000" w:themeColor="text1"/>
        </w:rPr>
        <w:t>detail the</w:t>
      </w:r>
      <w:r w:rsidR="00C108B6" w:rsidRPr="006D749C">
        <w:rPr>
          <w:color w:val="000000" w:themeColor="text1"/>
        </w:rPr>
        <w:t xml:space="preserve"> i</w:t>
      </w:r>
      <w:r w:rsidR="007162A0" w:rsidRPr="006D749C">
        <w:rPr>
          <w:color w:val="000000" w:themeColor="text1"/>
        </w:rPr>
        <w:t>nstitutional decision</w:t>
      </w:r>
      <w:r w:rsidR="007F7C00" w:rsidRPr="006D749C">
        <w:rPr>
          <w:color w:val="000000" w:themeColor="text1"/>
        </w:rPr>
        <w:t xml:space="preserve"> not to address vulnerability in the early warning system in 1892 </w:t>
      </w:r>
      <w:r w:rsidR="007162A0" w:rsidRPr="006D749C">
        <w:rPr>
          <w:color w:val="000000" w:themeColor="text1"/>
        </w:rPr>
        <w:t>(shaped by</w:t>
      </w:r>
      <w:r w:rsidR="007F7C00" w:rsidRPr="006D749C">
        <w:rPr>
          <w:color w:val="000000" w:themeColor="text1"/>
        </w:rPr>
        <w:t xml:space="preserve"> </w:t>
      </w:r>
      <w:r w:rsidR="00E75C9E">
        <w:rPr>
          <w:color w:val="000000" w:themeColor="text1"/>
        </w:rPr>
        <w:t xml:space="preserve">competing interests, </w:t>
      </w:r>
      <w:r w:rsidR="007F7C00" w:rsidRPr="006D749C">
        <w:rPr>
          <w:color w:val="000000" w:themeColor="text1"/>
        </w:rPr>
        <w:t>a number of misunderstandings</w:t>
      </w:r>
      <w:r w:rsidR="007F7C00">
        <w:t>,</w:t>
      </w:r>
      <w:r w:rsidR="00095A30">
        <w:t xml:space="preserve"> and</w:t>
      </w:r>
      <w:r w:rsidR="007F7C00">
        <w:t xml:space="preserve"> a </w:t>
      </w:r>
      <w:r w:rsidR="00063E1F">
        <w:t>lack of</w:t>
      </w:r>
      <w:r w:rsidR="007F7C00">
        <w:t xml:space="preserve"> memory</w:t>
      </w:r>
      <w:r w:rsidR="00095A30">
        <w:t>)</w:t>
      </w:r>
      <w:r w:rsidR="007162A0" w:rsidRPr="001E58C5">
        <w:t xml:space="preserve"> </w:t>
      </w:r>
      <w:r w:rsidR="007F7C00">
        <w:t>and how this decision</w:t>
      </w:r>
      <w:r w:rsidR="00CC0061">
        <w:t xml:space="preserve"> </w:t>
      </w:r>
      <w:r w:rsidR="007162A0" w:rsidRPr="001E58C5">
        <w:t xml:space="preserve">determined </w:t>
      </w:r>
      <w:r w:rsidR="006F304C">
        <w:t>one</w:t>
      </w:r>
      <w:r w:rsidR="00CC0061">
        <w:t xml:space="preserve"> element of the</w:t>
      </w:r>
      <w:r w:rsidR="007162A0" w:rsidRPr="001E58C5">
        <w:t xml:space="preserve"> experience of cyclones and </w:t>
      </w:r>
      <w:r w:rsidR="003F5778">
        <w:t>the trajectories</w:t>
      </w:r>
      <w:r w:rsidR="003F5778" w:rsidRPr="001E58C5">
        <w:t xml:space="preserve"> </w:t>
      </w:r>
      <w:r w:rsidR="003F5778">
        <w:t xml:space="preserve">of </w:t>
      </w:r>
      <w:r w:rsidR="007162A0" w:rsidRPr="001E58C5">
        <w:t>vulnerability in Mauritius over the long term</w:t>
      </w:r>
      <w:r w:rsidR="008E3E4F">
        <w:t xml:space="preserve"> and</w:t>
      </w:r>
      <w:r w:rsidR="007162A0" w:rsidRPr="001E58C5">
        <w:t xml:space="preserve"> </w:t>
      </w:r>
      <w:r w:rsidR="007F7C00">
        <w:t>up to</w:t>
      </w:r>
      <w:r w:rsidR="007162A0" w:rsidRPr="001E58C5">
        <w:t xml:space="preserve"> today. This article therefore </w:t>
      </w:r>
      <w:r w:rsidR="003F5778">
        <w:t xml:space="preserve">adds to calls to consider the long term </w:t>
      </w:r>
      <w:r w:rsidR="007F7C00">
        <w:t>nature</w:t>
      </w:r>
      <w:r w:rsidR="003F5778">
        <w:t xml:space="preserve"> of disasters as </w:t>
      </w:r>
      <w:r w:rsidR="007162A0" w:rsidRPr="001E58C5">
        <w:t>fundamental to understanding the creation and perpetuation of vulnerability</w:t>
      </w:r>
      <w:r w:rsidR="00302AB8">
        <w:t xml:space="preserve"> (referred to as trajectories)</w:t>
      </w:r>
      <w:r w:rsidR="007162A0" w:rsidRPr="001E58C5">
        <w:t xml:space="preserve"> over time, and that decisions made in the distant past may be critical to understanding vulnerability today.</w:t>
      </w:r>
    </w:p>
    <w:p w14:paraId="01119CDE" w14:textId="77777777" w:rsidR="007162A0" w:rsidRDefault="007162A0" w:rsidP="00F265F4">
      <w:pPr>
        <w:spacing w:after="0" w:line="360" w:lineRule="auto"/>
        <w:rPr>
          <w:sz w:val="18"/>
          <w:szCs w:val="18"/>
        </w:rPr>
      </w:pPr>
    </w:p>
    <w:p w14:paraId="4FDCA826" w14:textId="03956A75" w:rsidR="006F5E93" w:rsidRPr="006634E4" w:rsidRDefault="007162A0" w:rsidP="00F265F4">
      <w:pPr>
        <w:spacing w:after="0" w:line="360" w:lineRule="auto"/>
        <w:rPr>
          <w:sz w:val="21"/>
          <w:szCs w:val="21"/>
        </w:rPr>
      </w:pPr>
      <w:r w:rsidRPr="006634E4">
        <w:rPr>
          <w:b/>
          <w:bCs/>
          <w:sz w:val="21"/>
          <w:szCs w:val="21"/>
        </w:rPr>
        <w:t>Key words:</w:t>
      </w:r>
      <w:r w:rsidRPr="006634E4">
        <w:rPr>
          <w:sz w:val="21"/>
          <w:szCs w:val="21"/>
        </w:rPr>
        <w:t xml:space="preserve"> Mauritius, Tropical Cyclones, </w:t>
      </w:r>
      <w:r w:rsidR="00EE4734" w:rsidRPr="006634E4">
        <w:rPr>
          <w:sz w:val="21"/>
          <w:szCs w:val="21"/>
        </w:rPr>
        <w:t>Vulnerability</w:t>
      </w:r>
      <w:r w:rsidRPr="006634E4">
        <w:rPr>
          <w:sz w:val="21"/>
          <w:szCs w:val="21"/>
        </w:rPr>
        <w:t>, History, Institutional Responses</w:t>
      </w:r>
      <w:r w:rsidR="0098481F" w:rsidRPr="006634E4">
        <w:rPr>
          <w:sz w:val="21"/>
          <w:szCs w:val="21"/>
        </w:rPr>
        <w:t xml:space="preserve">, Early Warning </w:t>
      </w:r>
    </w:p>
    <w:p w14:paraId="27EB3A2C" w14:textId="062377C4" w:rsidR="006F5E93" w:rsidRDefault="006F5E93" w:rsidP="00BF2F45">
      <w:pPr>
        <w:spacing w:after="0" w:line="480" w:lineRule="auto"/>
        <w:rPr>
          <w:rFonts w:ascii="Palatino Linotype" w:hAnsi="Palatino Linotype" w:cs="Arial"/>
          <w:bCs/>
        </w:rPr>
      </w:pPr>
    </w:p>
    <w:p w14:paraId="49F968B0" w14:textId="00320048" w:rsidR="00972A1D" w:rsidRDefault="00972A1D" w:rsidP="00BF2F45">
      <w:pPr>
        <w:spacing w:after="0" w:line="480" w:lineRule="auto"/>
        <w:rPr>
          <w:rFonts w:ascii="Palatino Linotype" w:hAnsi="Palatino Linotype" w:cs="Arial"/>
          <w:bCs/>
        </w:rPr>
      </w:pPr>
    </w:p>
    <w:p w14:paraId="03F5FE73" w14:textId="096BCFF9" w:rsidR="00275A89" w:rsidRPr="00275A89" w:rsidRDefault="00275A89" w:rsidP="00BF2F45">
      <w:pPr>
        <w:spacing w:after="0" w:line="480" w:lineRule="auto"/>
        <w:jc w:val="both"/>
        <w:rPr>
          <w:rFonts w:eastAsia="Times New Roman" w:cstheme="minorHAnsi"/>
          <w:color w:val="000000" w:themeColor="text1"/>
          <w:lang w:eastAsia="en-GB"/>
        </w:rPr>
      </w:pPr>
      <w:r w:rsidRPr="00275A89">
        <w:rPr>
          <w:rFonts w:eastAsia="Times New Roman" w:cstheme="minorHAnsi"/>
          <w:color w:val="000000" w:themeColor="text1"/>
          <w:lang w:eastAsia="en-GB"/>
        </w:rPr>
        <w:lastRenderedPageBreak/>
        <w:t>Research investigating the role of history in disasters has developed significantly over the last twenty years and is still increasing</w:t>
      </w:r>
      <w:r w:rsidR="001016A4">
        <w:rPr>
          <w:rFonts w:eastAsia="Times New Roman" w:cstheme="minorHAnsi"/>
          <w:color w:val="000000" w:themeColor="text1"/>
          <w:lang w:eastAsia="en-GB"/>
        </w:rPr>
        <w:t>.</w:t>
      </w:r>
      <w:r w:rsidR="001F4E64">
        <w:rPr>
          <w:rStyle w:val="FootnoteReference"/>
          <w:rFonts w:eastAsia="Times New Roman" w:cstheme="minorHAnsi"/>
          <w:color w:val="000000" w:themeColor="text1"/>
          <w:lang w:eastAsia="en-GB"/>
        </w:rPr>
        <w:footnoteReference w:id="1"/>
      </w:r>
      <w:r w:rsidR="003D4954">
        <w:rPr>
          <w:rFonts w:eastAsia="Times New Roman" w:cstheme="minorHAnsi"/>
          <w:color w:val="000000" w:themeColor="text1"/>
          <w:lang w:eastAsia="en-GB"/>
        </w:rPr>
        <w:t xml:space="preserve"> </w:t>
      </w:r>
      <w:r w:rsidRPr="00275A89">
        <w:rPr>
          <w:rFonts w:eastAsia="Times New Roman" w:cstheme="minorHAnsi"/>
          <w:color w:val="000000" w:themeColor="text1"/>
          <w:lang w:eastAsia="en-GB"/>
        </w:rPr>
        <w:t>This has advanced with the recognition of disasters as temporal processes and the products of long-term interactions of hazard and vulnerability with social and cultural dynamics</w:t>
      </w:r>
      <w:r w:rsidR="001016A4">
        <w:rPr>
          <w:rFonts w:eastAsia="Times New Roman" w:cstheme="minorHAnsi"/>
          <w:color w:val="000000" w:themeColor="text1"/>
          <w:lang w:eastAsia="en-GB"/>
        </w:rPr>
        <w:t>.</w:t>
      </w:r>
      <w:r w:rsidR="003D4954">
        <w:rPr>
          <w:rStyle w:val="FootnoteReference"/>
          <w:rFonts w:eastAsia="Times New Roman" w:cstheme="minorHAnsi"/>
          <w:color w:val="000000" w:themeColor="text1"/>
          <w:lang w:eastAsia="en-GB"/>
        </w:rPr>
        <w:footnoteReference w:id="2"/>
      </w:r>
      <w:r w:rsidRPr="00275A89">
        <w:rPr>
          <w:rFonts w:eastAsia="Times New Roman" w:cstheme="minorHAnsi"/>
          <w:color w:val="000000" w:themeColor="text1"/>
          <w:lang w:eastAsia="en-GB"/>
        </w:rPr>
        <w:t xml:space="preserve"> </w:t>
      </w:r>
      <w:r w:rsidR="00302AB8">
        <w:rPr>
          <w:rFonts w:eastAsia="Times New Roman" w:cstheme="minorHAnsi"/>
          <w:color w:val="000000" w:themeColor="text1"/>
          <w:lang w:eastAsia="en-GB"/>
        </w:rPr>
        <w:t>Yet t</w:t>
      </w:r>
      <w:r w:rsidRPr="00275A89">
        <w:rPr>
          <w:rFonts w:eastAsia="Times New Roman" w:cstheme="minorHAnsi"/>
          <w:color w:val="000000" w:themeColor="text1"/>
          <w:lang w:eastAsia="en-GB"/>
        </w:rPr>
        <w:t>he</w:t>
      </w:r>
      <w:r w:rsidR="001C600C">
        <w:rPr>
          <w:rFonts w:eastAsia="Times New Roman" w:cstheme="minorHAnsi"/>
          <w:color w:val="000000" w:themeColor="text1"/>
          <w:lang w:eastAsia="en-GB"/>
        </w:rPr>
        <w:t xml:space="preserve"> temporal</w:t>
      </w:r>
      <w:r w:rsidRPr="00275A89">
        <w:rPr>
          <w:rFonts w:eastAsia="Times New Roman" w:cstheme="minorHAnsi"/>
          <w:color w:val="000000" w:themeColor="text1"/>
          <w:lang w:eastAsia="en-GB"/>
        </w:rPr>
        <w:t xml:space="preserve"> processes and forces that underlie disaster</w:t>
      </w:r>
      <w:r w:rsidR="00E43B8A">
        <w:rPr>
          <w:rFonts w:eastAsia="Times New Roman" w:cstheme="minorHAnsi"/>
          <w:color w:val="000000" w:themeColor="text1"/>
          <w:lang w:eastAsia="en-GB"/>
        </w:rPr>
        <w:t>s</w:t>
      </w:r>
      <w:r w:rsidRPr="00275A89">
        <w:rPr>
          <w:rFonts w:eastAsia="Times New Roman" w:cstheme="minorHAnsi"/>
          <w:color w:val="000000" w:themeColor="text1"/>
          <w:lang w:eastAsia="en-GB"/>
        </w:rPr>
        <w:t xml:space="preserve"> are</w:t>
      </w:r>
      <w:r w:rsidR="00302AB8">
        <w:rPr>
          <w:rFonts w:eastAsia="Times New Roman" w:cstheme="minorHAnsi"/>
          <w:color w:val="000000" w:themeColor="text1"/>
          <w:lang w:eastAsia="en-GB"/>
        </w:rPr>
        <w:t xml:space="preserve"> still</w:t>
      </w:r>
      <w:r w:rsidRPr="00275A89">
        <w:rPr>
          <w:rFonts w:eastAsia="Times New Roman" w:cstheme="minorHAnsi"/>
          <w:color w:val="000000" w:themeColor="text1"/>
          <w:lang w:eastAsia="en-GB"/>
        </w:rPr>
        <w:t xml:space="preserve"> often </w:t>
      </w:r>
      <w:r w:rsidR="00CC0061">
        <w:rPr>
          <w:rFonts w:eastAsia="Times New Roman" w:cstheme="minorHAnsi"/>
          <w:color w:val="000000" w:themeColor="text1"/>
          <w:lang w:eastAsia="en-GB"/>
        </w:rPr>
        <w:t>overlooked</w:t>
      </w:r>
      <w:r w:rsidRPr="00275A89">
        <w:rPr>
          <w:rFonts w:eastAsia="Times New Roman" w:cstheme="minorHAnsi"/>
          <w:color w:val="000000" w:themeColor="text1"/>
          <w:lang w:eastAsia="en-GB"/>
        </w:rPr>
        <w:t xml:space="preserve">, as </w:t>
      </w:r>
      <w:r w:rsidR="0012345D">
        <w:rPr>
          <w:rFonts w:eastAsia="Times New Roman" w:cstheme="minorHAnsi"/>
          <w:color w:val="000000" w:themeColor="text1"/>
          <w:lang w:eastAsia="en-GB"/>
        </w:rPr>
        <w:t>are</w:t>
      </w:r>
      <w:r w:rsidRPr="00275A89">
        <w:rPr>
          <w:rFonts w:eastAsia="Times New Roman" w:cstheme="minorHAnsi"/>
          <w:color w:val="000000" w:themeColor="text1"/>
          <w:lang w:eastAsia="en-GB"/>
        </w:rPr>
        <w:t xml:space="preserve"> the human actions that might accentuate the gravity of hazards. </w:t>
      </w:r>
    </w:p>
    <w:p w14:paraId="0F2F376E" w14:textId="77777777" w:rsidR="00275A89" w:rsidRPr="00275A89" w:rsidRDefault="00275A89" w:rsidP="00BF2F45">
      <w:pPr>
        <w:spacing w:after="0" w:line="480" w:lineRule="auto"/>
        <w:jc w:val="both"/>
        <w:rPr>
          <w:rFonts w:eastAsia="Times New Roman" w:cstheme="minorHAnsi"/>
          <w:color w:val="000000" w:themeColor="text1"/>
          <w:lang w:eastAsia="en-GB"/>
        </w:rPr>
      </w:pPr>
    </w:p>
    <w:p w14:paraId="216E2C89" w14:textId="109890BD" w:rsidR="00275A89" w:rsidRPr="00275A89" w:rsidRDefault="00275A89" w:rsidP="00BF2F45">
      <w:pPr>
        <w:spacing w:after="0" w:line="480" w:lineRule="auto"/>
        <w:jc w:val="both"/>
        <w:rPr>
          <w:rFonts w:eastAsia="Times New Roman" w:cstheme="minorHAnsi"/>
          <w:color w:val="000000" w:themeColor="text1"/>
          <w:lang w:eastAsia="en-GB"/>
        </w:rPr>
      </w:pPr>
      <w:r w:rsidRPr="00275A89">
        <w:rPr>
          <w:rFonts w:eastAsia="Times New Roman" w:cstheme="minorHAnsi"/>
          <w:color w:val="000000" w:themeColor="text1"/>
          <w:lang w:eastAsia="en-GB"/>
        </w:rPr>
        <w:t>Neglecting the historical dimensions behind disasters</w:t>
      </w:r>
      <w:r w:rsidR="00274506">
        <w:rPr>
          <w:rFonts w:eastAsia="Times New Roman" w:cstheme="minorHAnsi"/>
          <w:color w:val="000000" w:themeColor="text1"/>
          <w:lang w:eastAsia="en-GB"/>
        </w:rPr>
        <w:t xml:space="preserve"> may mean </w:t>
      </w:r>
      <w:r w:rsidRPr="00275A89">
        <w:rPr>
          <w:rFonts w:eastAsia="Times New Roman" w:cstheme="minorHAnsi"/>
          <w:color w:val="000000" w:themeColor="text1"/>
          <w:lang w:eastAsia="en-GB"/>
        </w:rPr>
        <w:t xml:space="preserve">gaining only a snapshot </w:t>
      </w:r>
      <w:r w:rsidR="00877130" w:rsidRPr="00275A89">
        <w:rPr>
          <w:rFonts w:eastAsia="Times New Roman" w:cstheme="minorHAnsi"/>
          <w:color w:val="000000" w:themeColor="text1"/>
          <w:lang w:eastAsia="en-GB"/>
        </w:rPr>
        <w:t>perspective</w:t>
      </w:r>
      <w:r w:rsidR="00877130">
        <w:rPr>
          <w:rFonts w:eastAsia="Times New Roman" w:cstheme="minorHAnsi"/>
          <w:color w:val="000000" w:themeColor="text1"/>
          <w:lang w:eastAsia="en-GB"/>
        </w:rPr>
        <w:t xml:space="preserve"> and</w:t>
      </w:r>
      <w:r w:rsidRPr="00275A89">
        <w:rPr>
          <w:rFonts w:eastAsia="Times New Roman" w:cstheme="minorHAnsi"/>
          <w:color w:val="000000" w:themeColor="text1"/>
          <w:lang w:eastAsia="en-GB"/>
        </w:rPr>
        <w:t xml:space="preserve"> </w:t>
      </w:r>
      <w:r w:rsidR="0012345D">
        <w:rPr>
          <w:rFonts w:eastAsia="Times New Roman" w:cstheme="minorHAnsi"/>
          <w:color w:val="000000" w:themeColor="text1"/>
          <w:lang w:eastAsia="en-GB"/>
        </w:rPr>
        <w:t xml:space="preserve">risks </w:t>
      </w:r>
      <w:r w:rsidRPr="00275A89">
        <w:rPr>
          <w:rFonts w:eastAsia="Times New Roman" w:cstheme="minorHAnsi"/>
          <w:color w:val="000000" w:themeColor="text1"/>
          <w:lang w:eastAsia="en-GB"/>
        </w:rPr>
        <w:t>disregard</w:t>
      </w:r>
      <w:r w:rsidR="00877130">
        <w:rPr>
          <w:rFonts w:eastAsia="Times New Roman" w:cstheme="minorHAnsi"/>
          <w:color w:val="000000" w:themeColor="text1"/>
          <w:lang w:eastAsia="en-GB"/>
        </w:rPr>
        <w:t>ing</w:t>
      </w:r>
      <w:r w:rsidRPr="00275A89">
        <w:rPr>
          <w:rFonts w:eastAsia="Times New Roman" w:cstheme="minorHAnsi"/>
          <w:color w:val="000000" w:themeColor="text1"/>
          <w:lang w:eastAsia="en-GB"/>
        </w:rPr>
        <w:t xml:space="preserve"> long term sources of vulnerability </w:t>
      </w:r>
      <w:r w:rsidR="00F83BD5">
        <w:rPr>
          <w:rFonts w:eastAsia="Times New Roman" w:cstheme="minorHAnsi"/>
          <w:color w:val="000000" w:themeColor="text1"/>
          <w:lang w:eastAsia="en-GB"/>
        </w:rPr>
        <w:t>including responses and decisions</w:t>
      </w:r>
      <w:r w:rsidR="007059E1">
        <w:rPr>
          <w:rFonts w:eastAsia="Times New Roman" w:cstheme="minorHAnsi"/>
          <w:color w:val="000000" w:themeColor="text1"/>
          <w:lang w:eastAsia="en-GB"/>
        </w:rPr>
        <w:t xml:space="preserve"> </w:t>
      </w:r>
      <w:r w:rsidRPr="00275A89">
        <w:rPr>
          <w:rFonts w:eastAsia="Times New Roman" w:cstheme="minorHAnsi"/>
          <w:color w:val="000000" w:themeColor="text1"/>
          <w:lang w:eastAsia="en-GB"/>
        </w:rPr>
        <w:t>in the past</w:t>
      </w:r>
      <w:r w:rsidR="001016A4">
        <w:rPr>
          <w:rFonts w:eastAsia="Times New Roman" w:cstheme="minorHAnsi"/>
          <w:color w:val="000000" w:themeColor="text1"/>
          <w:lang w:eastAsia="en-GB"/>
        </w:rPr>
        <w:t>.</w:t>
      </w:r>
      <w:r w:rsidR="00F83BD5">
        <w:rPr>
          <w:rStyle w:val="FootnoteReference"/>
          <w:rFonts w:eastAsia="Times New Roman" w:cstheme="minorHAnsi"/>
          <w:color w:val="000000" w:themeColor="text1"/>
          <w:lang w:eastAsia="en-GB"/>
        </w:rPr>
        <w:footnoteReference w:id="3"/>
      </w:r>
      <w:r w:rsidR="00877130">
        <w:rPr>
          <w:rFonts w:eastAsia="Times New Roman" w:cstheme="minorHAnsi"/>
          <w:color w:val="000000" w:themeColor="text1"/>
          <w:lang w:eastAsia="en-GB"/>
        </w:rPr>
        <w:t xml:space="preserve"> </w:t>
      </w:r>
      <w:r w:rsidR="00E32D3C">
        <w:rPr>
          <w:rFonts w:eastAsia="Times New Roman" w:cstheme="minorHAnsi"/>
          <w:color w:val="000000" w:themeColor="text1"/>
          <w:lang w:eastAsia="en-GB"/>
        </w:rPr>
        <w:t>M</w:t>
      </w:r>
      <w:r w:rsidRPr="00275A89">
        <w:rPr>
          <w:rFonts w:eastAsia="Times New Roman" w:cstheme="minorHAnsi"/>
          <w:color w:val="000000" w:themeColor="text1"/>
          <w:lang w:eastAsia="en-GB"/>
        </w:rPr>
        <w:t xml:space="preserve">ost attempts to reduce risk </w:t>
      </w:r>
      <w:r w:rsidR="001C600C">
        <w:rPr>
          <w:rFonts w:eastAsia="Times New Roman" w:cstheme="minorHAnsi"/>
          <w:color w:val="000000" w:themeColor="text1"/>
          <w:lang w:eastAsia="en-GB"/>
        </w:rPr>
        <w:t xml:space="preserve">draw </w:t>
      </w:r>
      <w:r w:rsidR="00877130">
        <w:rPr>
          <w:rFonts w:eastAsia="Times New Roman" w:cstheme="minorHAnsi"/>
          <w:color w:val="000000" w:themeColor="text1"/>
          <w:lang w:eastAsia="en-GB"/>
        </w:rPr>
        <w:t>data</w:t>
      </w:r>
      <w:r w:rsidR="001C600C">
        <w:rPr>
          <w:rFonts w:eastAsia="Times New Roman" w:cstheme="minorHAnsi"/>
          <w:color w:val="000000" w:themeColor="text1"/>
          <w:lang w:eastAsia="en-GB"/>
        </w:rPr>
        <w:t xml:space="preserve"> from</w:t>
      </w:r>
      <w:r w:rsidRPr="00275A89">
        <w:rPr>
          <w:rFonts w:eastAsia="Times New Roman" w:cstheme="minorHAnsi"/>
          <w:color w:val="000000" w:themeColor="text1"/>
          <w:lang w:eastAsia="en-GB"/>
        </w:rPr>
        <w:t xml:space="preserve"> </w:t>
      </w:r>
      <w:r w:rsidR="001C600C">
        <w:rPr>
          <w:rFonts w:eastAsia="Times New Roman" w:cstheme="minorHAnsi"/>
          <w:color w:val="000000" w:themeColor="text1"/>
          <w:lang w:eastAsia="en-GB"/>
        </w:rPr>
        <w:t>a</w:t>
      </w:r>
      <w:r w:rsidRPr="00275A89">
        <w:rPr>
          <w:rFonts w:eastAsia="Times New Roman" w:cstheme="minorHAnsi"/>
          <w:color w:val="000000" w:themeColor="text1"/>
          <w:lang w:eastAsia="en-GB"/>
        </w:rPr>
        <w:t xml:space="preserve"> limited time depth. This is problematic</w:t>
      </w:r>
      <w:r w:rsidR="00AF1EC9">
        <w:rPr>
          <w:rFonts w:eastAsia="Times New Roman" w:cstheme="minorHAnsi"/>
          <w:color w:val="000000" w:themeColor="text1"/>
          <w:lang w:eastAsia="en-GB"/>
        </w:rPr>
        <w:t xml:space="preserve"> </w:t>
      </w:r>
      <w:r w:rsidR="00B53156">
        <w:rPr>
          <w:rFonts w:eastAsia="Times New Roman" w:cstheme="minorHAnsi"/>
          <w:color w:val="000000" w:themeColor="text1"/>
          <w:lang w:eastAsia="en-GB"/>
        </w:rPr>
        <w:t>since</w:t>
      </w:r>
      <w:r w:rsidRPr="00275A89">
        <w:rPr>
          <w:rFonts w:eastAsia="Times New Roman" w:cstheme="minorHAnsi"/>
          <w:color w:val="000000" w:themeColor="text1"/>
          <w:lang w:eastAsia="en-GB"/>
        </w:rPr>
        <w:t xml:space="preserve"> there are ‘compound’ vulnerabilities</w:t>
      </w:r>
      <w:r w:rsidR="008D3963">
        <w:rPr>
          <w:rFonts w:eastAsia="Times New Roman" w:cstheme="minorHAnsi"/>
          <w:color w:val="000000" w:themeColor="text1"/>
          <w:lang w:eastAsia="en-GB"/>
        </w:rPr>
        <w:t>.</w:t>
      </w:r>
      <w:r w:rsidR="00AF1EC9">
        <w:rPr>
          <w:rStyle w:val="FootnoteReference"/>
          <w:rFonts w:eastAsia="Times New Roman" w:cstheme="minorHAnsi"/>
          <w:color w:val="000000" w:themeColor="text1"/>
          <w:lang w:eastAsia="en-GB"/>
        </w:rPr>
        <w:footnoteReference w:id="4"/>
      </w:r>
      <w:r w:rsidRPr="00275A89">
        <w:rPr>
          <w:rFonts w:eastAsia="Times New Roman" w:cstheme="minorHAnsi"/>
          <w:color w:val="000000" w:themeColor="text1"/>
          <w:lang w:eastAsia="en-GB"/>
        </w:rPr>
        <w:t xml:space="preserve"> </w:t>
      </w:r>
      <w:r w:rsidR="001F4E64">
        <w:rPr>
          <w:rFonts w:eastAsia="Times New Roman" w:cstheme="minorHAnsi"/>
          <w:color w:val="000000" w:themeColor="text1"/>
          <w:lang w:eastAsia="en-GB"/>
        </w:rPr>
        <w:t>Such vulnerabilities</w:t>
      </w:r>
      <w:r w:rsidRPr="00275A89">
        <w:rPr>
          <w:rFonts w:eastAsia="Times New Roman" w:cstheme="minorHAnsi"/>
          <w:color w:val="000000" w:themeColor="text1"/>
          <w:lang w:eastAsia="en-GB"/>
        </w:rPr>
        <w:t xml:space="preserve"> can only be understood in a historical contex</w:t>
      </w:r>
      <w:r w:rsidR="0012345D">
        <w:rPr>
          <w:rFonts w:eastAsia="Times New Roman" w:cstheme="minorHAnsi"/>
          <w:color w:val="000000" w:themeColor="text1"/>
          <w:lang w:eastAsia="en-GB"/>
        </w:rPr>
        <w:t>t and</w:t>
      </w:r>
      <w:r w:rsidRPr="00275A89">
        <w:rPr>
          <w:rFonts w:eastAsia="Times New Roman" w:cstheme="minorHAnsi"/>
          <w:color w:val="000000" w:themeColor="text1"/>
          <w:lang w:eastAsia="en-GB"/>
        </w:rPr>
        <w:t xml:space="preserve"> progression </w:t>
      </w:r>
      <w:r w:rsidR="0012345D">
        <w:rPr>
          <w:rFonts w:eastAsia="Times New Roman" w:cstheme="minorHAnsi"/>
          <w:color w:val="000000" w:themeColor="text1"/>
          <w:lang w:eastAsia="en-GB"/>
        </w:rPr>
        <w:t>o</w:t>
      </w:r>
      <w:r w:rsidRPr="00275A89">
        <w:rPr>
          <w:rFonts w:eastAsia="Times New Roman" w:cstheme="minorHAnsi"/>
          <w:color w:val="000000" w:themeColor="text1"/>
          <w:lang w:eastAsia="en-GB"/>
        </w:rPr>
        <w:t>f recurring events (of all types), that are inseparable from the political, socio-economic, cultural, and natural factors that have accrued from the interaction of these factors over time</w:t>
      </w:r>
      <w:r w:rsidR="008D3963">
        <w:rPr>
          <w:rFonts w:eastAsia="Times New Roman" w:cstheme="minorHAnsi"/>
          <w:color w:val="000000" w:themeColor="text1"/>
          <w:lang w:eastAsia="en-GB"/>
        </w:rPr>
        <w:t>.</w:t>
      </w:r>
      <w:r w:rsidR="00F83BD5">
        <w:rPr>
          <w:rStyle w:val="FootnoteReference"/>
          <w:rFonts w:eastAsia="Times New Roman" w:cstheme="minorHAnsi"/>
          <w:color w:val="000000" w:themeColor="text1"/>
          <w:lang w:eastAsia="en-GB"/>
        </w:rPr>
        <w:footnoteReference w:id="5"/>
      </w:r>
    </w:p>
    <w:p w14:paraId="1AAF58BE" w14:textId="77777777" w:rsidR="00275A89" w:rsidRPr="00275A89" w:rsidRDefault="00275A89" w:rsidP="00BF2F45">
      <w:pPr>
        <w:widowControl w:val="0"/>
        <w:autoSpaceDE w:val="0"/>
        <w:autoSpaceDN w:val="0"/>
        <w:adjustRightInd w:val="0"/>
        <w:spacing w:after="0" w:line="480" w:lineRule="auto"/>
        <w:jc w:val="both"/>
        <w:rPr>
          <w:rFonts w:eastAsia="Times New Roman" w:cstheme="minorHAnsi"/>
          <w:color w:val="000000" w:themeColor="text1"/>
          <w:lang w:eastAsia="en-GB"/>
        </w:rPr>
      </w:pPr>
    </w:p>
    <w:p w14:paraId="01EB6689" w14:textId="52BC525B" w:rsidR="00146A89" w:rsidRPr="00F6391B" w:rsidRDefault="00275A89" w:rsidP="00BF2F45">
      <w:pPr>
        <w:widowControl w:val="0"/>
        <w:autoSpaceDE w:val="0"/>
        <w:autoSpaceDN w:val="0"/>
        <w:adjustRightInd w:val="0"/>
        <w:spacing w:after="0" w:line="480" w:lineRule="auto"/>
        <w:jc w:val="both"/>
        <w:rPr>
          <w:rFonts w:eastAsia="Times New Roman" w:cstheme="minorHAnsi"/>
          <w:color w:val="000000" w:themeColor="text1"/>
          <w:lang w:eastAsia="en-GB"/>
        </w:rPr>
      </w:pPr>
      <w:r w:rsidRPr="00275A89">
        <w:rPr>
          <w:rFonts w:eastAsia="Times New Roman" w:cstheme="minorHAnsi"/>
          <w:color w:val="000000" w:themeColor="text1"/>
          <w:lang w:eastAsia="en-GB"/>
        </w:rPr>
        <w:t xml:space="preserve">While there is a considerable body of ‘classical’ historical literature which engages with disasters, for the most part </w:t>
      </w:r>
      <w:r w:rsidR="00D2045A">
        <w:rPr>
          <w:rFonts w:eastAsia="Times New Roman" w:cstheme="minorHAnsi"/>
          <w:color w:val="000000" w:themeColor="text1"/>
          <w:lang w:eastAsia="en-GB"/>
        </w:rPr>
        <w:t>these</w:t>
      </w:r>
      <w:r w:rsidRPr="00275A89">
        <w:rPr>
          <w:rFonts w:eastAsia="Times New Roman" w:cstheme="minorHAnsi"/>
          <w:color w:val="000000" w:themeColor="text1"/>
          <w:lang w:eastAsia="en-GB"/>
        </w:rPr>
        <w:t xml:space="preserve"> approach the past as a curiosity, somehow disconnected or irrelevant to the present</w:t>
      </w:r>
      <w:r w:rsidR="008D3963">
        <w:rPr>
          <w:rFonts w:eastAsia="Times New Roman" w:cstheme="minorHAnsi"/>
          <w:color w:val="000000" w:themeColor="text1"/>
          <w:lang w:eastAsia="en-GB"/>
        </w:rPr>
        <w:t>.</w:t>
      </w:r>
      <w:r w:rsidR="00F83BD5">
        <w:rPr>
          <w:rStyle w:val="FootnoteReference"/>
          <w:rFonts w:eastAsia="Times New Roman" w:cstheme="minorHAnsi"/>
          <w:color w:val="000000" w:themeColor="text1"/>
          <w:lang w:eastAsia="en-GB"/>
        </w:rPr>
        <w:footnoteReference w:id="6"/>
      </w:r>
      <w:r w:rsidR="001F4E64">
        <w:rPr>
          <w:rFonts w:eastAsia="Times New Roman" w:cstheme="minorHAnsi"/>
          <w:color w:val="000000" w:themeColor="text1"/>
          <w:lang w:eastAsia="en-GB"/>
        </w:rPr>
        <w:t xml:space="preserve"> </w:t>
      </w:r>
      <w:r w:rsidR="00095A30">
        <w:rPr>
          <w:rFonts w:eastAsia="Times New Roman" w:cstheme="minorHAnsi"/>
          <w:color w:val="000000" w:themeColor="text1"/>
          <w:lang w:eastAsia="en-GB"/>
        </w:rPr>
        <w:t>T</w:t>
      </w:r>
      <w:r w:rsidR="001F4E64">
        <w:rPr>
          <w:rFonts w:eastAsia="Times New Roman" w:cstheme="minorHAnsi"/>
          <w:color w:val="000000" w:themeColor="text1"/>
          <w:lang w:eastAsia="en-GB"/>
        </w:rPr>
        <w:t>h</w:t>
      </w:r>
      <w:r w:rsidR="00891E46">
        <w:rPr>
          <w:rFonts w:eastAsia="Times New Roman" w:cstheme="minorHAnsi"/>
          <w:color w:val="000000" w:themeColor="text1"/>
          <w:lang w:eastAsia="en-GB"/>
        </w:rPr>
        <w:t>ese studies</w:t>
      </w:r>
      <w:r w:rsidR="00F9252C">
        <w:rPr>
          <w:rFonts w:eastAsia="Times New Roman" w:cstheme="minorHAnsi"/>
          <w:color w:val="000000" w:themeColor="text1"/>
          <w:lang w:eastAsia="en-GB"/>
        </w:rPr>
        <w:t xml:space="preserve"> are </w:t>
      </w:r>
      <w:r w:rsidR="00877130">
        <w:rPr>
          <w:rFonts w:eastAsia="Times New Roman" w:cstheme="minorHAnsi"/>
          <w:color w:val="000000" w:themeColor="text1"/>
          <w:lang w:eastAsia="en-GB"/>
        </w:rPr>
        <w:t xml:space="preserve">often </w:t>
      </w:r>
      <w:r w:rsidRPr="00275A89">
        <w:rPr>
          <w:rFonts w:eastAsia="Times New Roman" w:cstheme="minorHAnsi"/>
          <w:color w:val="000000" w:themeColor="text1"/>
          <w:lang w:eastAsia="en-GB"/>
        </w:rPr>
        <w:t>case study focused</w:t>
      </w:r>
      <w:r w:rsidR="00F9252C">
        <w:rPr>
          <w:rFonts w:eastAsia="Times New Roman" w:cstheme="minorHAnsi"/>
          <w:color w:val="000000" w:themeColor="text1"/>
          <w:lang w:eastAsia="en-GB"/>
        </w:rPr>
        <w:t>,</w:t>
      </w:r>
      <w:r w:rsidRPr="00275A89">
        <w:rPr>
          <w:rFonts w:eastAsia="Times New Roman" w:cstheme="minorHAnsi"/>
          <w:color w:val="000000" w:themeColor="text1"/>
          <w:lang w:eastAsia="en-GB"/>
        </w:rPr>
        <w:t xml:space="preserve"> </w:t>
      </w:r>
      <w:r w:rsidR="00F9252C" w:rsidRPr="00275A89">
        <w:rPr>
          <w:rFonts w:eastAsia="Times New Roman" w:cstheme="minorHAnsi"/>
          <w:color w:val="000000" w:themeColor="text1"/>
          <w:lang w:eastAsia="en-GB"/>
        </w:rPr>
        <w:t>overloo</w:t>
      </w:r>
      <w:r w:rsidR="00F9252C">
        <w:rPr>
          <w:rFonts w:eastAsia="Times New Roman" w:cstheme="minorHAnsi"/>
          <w:color w:val="000000" w:themeColor="text1"/>
          <w:lang w:eastAsia="en-GB"/>
        </w:rPr>
        <w:t>king</w:t>
      </w:r>
      <w:r w:rsidRPr="00275A89">
        <w:rPr>
          <w:rFonts w:eastAsia="Times New Roman" w:cstheme="minorHAnsi"/>
          <w:color w:val="000000" w:themeColor="text1"/>
          <w:lang w:eastAsia="en-GB"/>
        </w:rPr>
        <w:t xml:space="preserve"> the long-term social contexts in which disasters occur</w:t>
      </w:r>
      <w:r w:rsidR="008D3963">
        <w:rPr>
          <w:rFonts w:eastAsia="Times New Roman" w:cstheme="minorHAnsi"/>
          <w:color w:val="000000" w:themeColor="text1"/>
          <w:lang w:eastAsia="en-GB"/>
        </w:rPr>
        <w:t>.</w:t>
      </w:r>
      <w:r w:rsidR="00F83BD5">
        <w:rPr>
          <w:rStyle w:val="FootnoteReference"/>
          <w:rFonts w:eastAsia="Times New Roman" w:cstheme="minorHAnsi"/>
          <w:color w:val="000000" w:themeColor="text1"/>
          <w:lang w:eastAsia="en-GB"/>
        </w:rPr>
        <w:footnoteReference w:id="7"/>
      </w:r>
      <w:r w:rsidRPr="00275A89">
        <w:rPr>
          <w:rFonts w:eastAsia="Times New Roman" w:cstheme="minorHAnsi"/>
          <w:color w:val="000000" w:themeColor="text1"/>
          <w:lang w:eastAsia="en-GB"/>
        </w:rPr>
        <w:t xml:space="preserve"> These also tend to treat ‘extreme’ hydro-meteorological disasters (including cyclones) as non-recurring ‘one-offs’, when instead viewing these as cyclical occurrences</w:t>
      </w:r>
      <w:r w:rsidR="00F9252C">
        <w:rPr>
          <w:rFonts w:eastAsia="Times New Roman" w:cstheme="minorHAnsi"/>
          <w:color w:val="000000" w:themeColor="text1"/>
          <w:lang w:eastAsia="en-GB"/>
        </w:rPr>
        <w:t xml:space="preserve"> </w:t>
      </w:r>
      <w:r w:rsidRPr="00275A89">
        <w:rPr>
          <w:rFonts w:eastAsia="Times New Roman" w:cstheme="minorHAnsi"/>
          <w:color w:val="000000" w:themeColor="text1"/>
          <w:lang w:eastAsia="en-GB"/>
        </w:rPr>
        <w:t>can uncover the conditions that precede disaster</w:t>
      </w:r>
      <w:r w:rsidR="00F6391B">
        <w:rPr>
          <w:rFonts w:eastAsia="Times New Roman" w:cstheme="minorHAnsi"/>
          <w:color w:val="000000" w:themeColor="text1"/>
          <w:lang w:eastAsia="en-GB"/>
        </w:rPr>
        <w:t>s</w:t>
      </w:r>
      <w:r w:rsidRPr="00275A89">
        <w:rPr>
          <w:rFonts w:eastAsia="Times New Roman" w:cstheme="minorHAnsi"/>
          <w:color w:val="000000" w:themeColor="text1"/>
          <w:lang w:eastAsia="en-GB"/>
        </w:rPr>
        <w:t xml:space="preserve"> and influence the ability to respond, which itself is shaped by </w:t>
      </w:r>
      <w:r w:rsidRPr="00275A89">
        <w:rPr>
          <w:rFonts w:eastAsia="Times New Roman" w:cstheme="minorHAnsi"/>
          <w:color w:val="000000" w:themeColor="text1"/>
          <w:lang w:eastAsia="en-GB"/>
        </w:rPr>
        <w:lastRenderedPageBreak/>
        <w:t>past disaster</w:t>
      </w:r>
      <w:r w:rsidR="00F9252C">
        <w:rPr>
          <w:rFonts w:eastAsia="Times New Roman" w:cstheme="minorHAnsi"/>
          <w:color w:val="000000" w:themeColor="text1"/>
          <w:lang w:eastAsia="en-GB"/>
        </w:rPr>
        <w:t>s</w:t>
      </w:r>
      <w:r w:rsidRPr="00275A89">
        <w:rPr>
          <w:rFonts w:eastAsia="Times New Roman" w:cstheme="minorHAnsi"/>
          <w:color w:val="000000" w:themeColor="text1"/>
          <w:lang w:eastAsia="en-GB"/>
        </w:rPr>
        <w:t xml:space="preserve">. </w:t>
      </w:r>
      <w:r w:rsidR="00A87E32">
        <w:rPr>
          <w:rFonts w:eastAsia="Times New Roman" w:cstheme="minorHAnsi"/>
          <w:color w:val="000000" w:themeColor="text1"/>
          <w:lang w:eastAsia="en-GB"/>
        </w:rPr>
        <w:t xml:space="preserve">Fortunately there are </w:t>
      </w:r>
      <w:r w:rsidR="00F6391B">
        <w:rPr>
          <w:rFonts w:eastAsia="Times New Roman" w:cstheme="minorHAnsi"/>
          <w:color w:val="000000" w:themeColor="text1"/>
          <w:lang w:eastAsia="en-GB"/>
        </w:rPr>
        <w:t xml:space="preserve">a </w:t>
      </w:r>
      <w:r w:rsidR="00A87E32">
        <w:rPr>
          <w:rFonts w:eastAsia="Times New Roman" w:cstheme="minorHAnsi"/>
          <w:color w:val="000000" w:themeColor="text1"/>
          <w:lang w:eastAsia="en-GB"/>
        </w:rPr>
        <w:t>number of</w:t>
      </w:r>
      <w:r w:rsidR="00891E46">
        <w:rPr>
          <w:rFonts w:eastAsia="Times New Roman" w:cstheme="minorHAnsi"/>
          <w:color w:val="000000" w:themeColor="text1"/>
          <w:lang w:eastAsia="en-GB"/>
        </w:rPr>
        <w:t xml:space="preserve"> more recent</w:t>
      </w:r>
      <w:r w:rsidR="00A87E32">
        <w:rPr>
          <w:rFonts w:eastAsia="Times New Roman" w:cstheme="minorHAnsi"/>
          <w:color w:val="000000" w:themeColor="text1"/>
          <w:lang w:eastAsia="en-GB"/>
        </w:rPr>
        <w:t xml:space="preserve"> publications that have detailed the </w:t>
      </w:r>
      <w:r w:rsidR="00891E46">
        <w:rPr>
          <w:rFonts w:eastAsia="Times New Roman" w:cstheme="minorHAnsi"/>
          <w:color w:val="000000" w:themeColor="text1"/>
          <w:lang w:eastAsia="en-GB"/>
        </w:rPr>
        <w:t xml:space="preserve">complex </w:t>
      </w:r>
      <w:r w:rsidR="00A87E32">
        <w:rPr>
          <w:rFonts w:eastAsia="Times New Roman" w:cstheme="minorHAnsi"/>
          <w:color w:val="000000" w:themeColor="text1"/>
          <w:lang w:eastAsia="en-GB"/>
        </w:rPr>
        <w:t>historical dimensions behind disasters and the need for longitudinal approaches</w:t>
      </w:r>
      <w:r w:rsidR="008D3963">
        <w:rPr>
          <w:rFonts w:eastAsia="Times New Roman" w:cstheme="minorHAnsi"/>
          <w:color w:val="000000" w:themeColor="text1"/>
          <w:lang w:eastAsia="en-GB"/>
        </w:rPr>
        <w:t>.</w:t>
      </w:r>
      <w:r w:rsidR="00A87E32">
        <w:rPr>
          <w:rStyle w:val="FootnoteReference"/>
          <w:rFonts w:eastAsia="Times New Roman" w:cstheme="minorHAnsi"/>
          <w:color w:val="000000" w:themeColor="text1"/>
          <w:lang w:eastAsia="en-GB"/>
        </w:rPr>
        <w:footnoteReference w:id="8"/>
      </w:r>
    </w:p>
    <w:p w14:paraId="49D55587" w14:textId="77777777" w:rsidR="00146A89" w:rsidRDefault="00146A89" w:rsidP="00BF2F45">
      <w:pPr>
        <w:widowControl w:val="0"/>
        <w:autoSpaceDE w:val="0"/>
        <w:autoSpaceDN w:val="0"/>
        <w:adjustRightInd w:val="0"/>
        <w:spacing w:after="0" w:line="480" w:lineRule="auto"/>
        <w:jc w:val="both"/>
        <w:rPr>
          <w:rFonts w:cstheme="minorHAnsi"/>
          <w:color w:val="000000" w:themeColor="text1"/>
        </w:rPr>
      </w:pPr>
    </w:p>
    <w:p w14:paraId="17DE22C2" w14:textId="1DB043D4" w:rsidR="00E43B8A" w:rsidRPr="000979EA" w:rsidRDefault="00095A30" w:rsidP="00BF2F45">
      <w:pPr>
        <w:widowControl w:val="0"/>
        <w:autoSpaceDE w:val="0"/>
        <w:autoSpaceDN w:val="0"/>
        <w:adjustRightInd w:val="0"/>
        <w:spacing w:after="0" w:line="480" w:lineRule="auto"/>
        <w:jc w:val="both"/>
        <w:rPr>
          <w:rFonts w:eastAsia="Times New Roman" w:cstheme="minorHAnsi"/>
          <w:color w:val="000000" w:themeColor="text1"/>
          <w:lang w:eastAsia="en-GB"/>
        </w:rPr>
      </w:pPr>
      <w:r>
        <w:rPr>
          <w:rFonts w:eastAsia="Times New Roman" w:cstheme="minorHAnsi"/>
          <w:color w:val="000000" w:themeColor="text1"/>
          <w:lang w:eastAsia="en-GB"/>
        </w:rPr>
        <w:t>Consequently, t</w:t>
      </w:r>
      <w:r w:rsidR="00275A89" w:rsidRPr="00275A89">
        <w:rPr>
          <w:rFonts w:eastAsia="Times New Roman" w:cstheme="minorHAnsi"/>
          <w:color w:val="000000" w:themeColor="text1"/>
          <w:lang w:eastAsia="en-GB"/>
        </w:rPr>
        <w:t>here is growing agreement that by analysing historical disasters it is possible to identify ‘structural knowledge’</w:t>
      </w:r>
      <w:r w:rsidR="00E75C9E">
        <w:rPr>
          <w:rFonts w:eastAsia="Times New Roman" w:cstheme="minorHAnsi"/>
          <w:color w:val="000000" w:themeColor="text1"/>
          <w:lang w:eastAsia="en-GB"/>
        </w:rPr>
        <w:t xml:space="preserve">, </w:t>
      </w:r>
      <w:r w:rsidR="0012345D">
        <w:rPr>
          <w:rFonts w:eastAsia="Times New Roman" w:cstheme="minorHAnsi"/>
          <w:color w:val="000000" w:themeColor="text1"/>
          <w:lang w:eastAsia="en-GB"/>
        </w:rPr>
        <w:t>includ</w:t>
      </w:r>
      <w:r w:rsidR="00E75C9E">
        <w:rPr>
          <w:rFonts w:eastAsia="Times New Roman" w:cstheme="minorHAnsi"/>
          <w:color w:val="000000" w:themeColor="text1"/>
          <w:lang w:eastAsia="en-GB"/>
        </w:rPr>
        <w:t>ing</w:t>
      </w:r>
      <w:r w:rsidR="00E43B8A">
        <w:rPr>
          <w:rFonts w:eastAsia="Times New Roman" w:cstheme="minorHAnsi"/>
          <w:color w:val="000000" w:themeColor="text1"/>
          <w:lang w:eastAsia="en-GB"/>
        </w:rPr>
        <w:t xml:space="preserve"> </w:t>
      </w:r>
      <w:r w:rsidR="00275A89" w:rsidRPr="00275A89">
        <w:rPr>
          <w:rFonts w:eastAsia="Times New Roman" w:cstheme="minorHAnsi"/>
          <w:color w:val="000000" w:themeColor="text1"/>
          <w:lang w:eastAsia="en-GB"/>
        </w:rPr>
        <w:t>the long-term</w:t>
      </w:r>
      <w:r w:rsidR="0012345D" w:rsidRPr="0012345D">
        <w:rPr>
          <w:rFonts w:eastAsia="Times New Roman" w:cstheme="minorHAnsi"/>
          <w:color w:val="000000" w:themeColor="text1"/>
          <w:lang w:eastAsia="en-GB"/>
        </w:rPr>
        <w:t xml:space="preserve"> </w:t>
      </w:r>
      <w:r w:rsidR="0012345D" w:rsidRPr="00275A89">
        <w:rPr>
          <w:rFonts w:eastAsia="Times New Roman" w:cstheme="minorHAnsi"/>
          <w:color w:val="000000" w:themeColor="text1"/>
          <w:lang w:eastAsia="en-GB"/>
        </w:rPr>
        <w:t xml:space="preserve">recurrent structures involved in the response to, and </w:t>
      </w:r>
      <w:r w:rsidR="0012345D" w:rsidRPr="00083F5B">
        <w:rPr>
          <w:rFonts w:eastAsia="Times New Roman" w:cstheme="minorHAnsi"/>
          <w:color w:val="000000" w:themeColor="text1"/>
          <w:lang w:eastAsia="en-GB"/>
        </w:rPr>
        <w:t>creation of, disasters</w:t>
      </w:r>
      <w:r w:rsidR="008D3963">
        <w:rPr>
          <w:rFonts w:eastAsia="Times New Roman" w:cstheme="minorHAnsi"/>
          <w:color w:val="000000" w:themeColor="text1"/>
          <w:lang w:eastAsia="en-GB"/>
        </w:rPr>
        <w:t>.</w:t>
      </w:r>
      <w:r w:rsidR="0012345D">
        <w:rPr>
          <w:rStyle w:val="FootnoteReference"/>
          <w:rFonts w:eastAsia="Times New Roman" w:cstheme="minorHAnsi"/>
          <w:color w:val="000000" w:themeColor="text1"/>
          <w:lang w:eastAsia="en-GB"/>
        </w:rPr>
        <w:footnoteReference w:id="9"/>
      </w:r>
      <w:r w:rsidR="00083F5B" w:rsidRPr="00083F5B">
        <w:rPr>
          <w:rFonts w:eastAsia="Times New Roman" w:cstheme="minorHAnsi"/>
          <w:color w:val="000000" w:themeColor="text1"/>
          <w:lang w:eastAsia="en-GB"/>
        </w:rPr>
        <w:fldChar w:fldCharType="begin" w:fldLock="1"/>
      </w:r>
      <w:r w:rsidR="00692A25">
        <w:rPr>
          <w:rFonts w:eastAsia="Times New Roman" w:cstheme="minorHAnsi"/>
          <w:color w:val="000000" w:themeColor="text1"/>
          <w:lang w:eastAsia="en-GB"/>
        </w:rPr>
        <w:instrText>ADDIN CSL_CITATION {"citationItems":[{"id":"ITEM-1","itemData":{"DOI":"10.2307/20762218","ISSN":"09366784","abstract":"Online","author":[{"dropping-particle":"","family":"Schenk","given":"Gerrit Jasper","non-dropping-particle":"","parse-names":false,"suffix":""}],"container-title":"Historical Social Research","id":"ITEM-1","issue":"3","issued":{"date-parts":[["2007"]]},"page":"9-31","title":"Historical disaster research. State of research, concepts, methods and case studies","type":"article-journal","volume":"32"},"uris":["http://www.mendeley.com/documents/?uuid=c4fee5ad-2f8e-3de2-85e7-2e143dd63ed8"]}],"mendeley":{"formattedCitation":"(Schenk, 2007)","plainTextFormattedCitation":"(Schenk, 2007)","previouslyFormattedCitation":"(Schenk, 2007)"},"properties":{"noteIndex":0},"schema":"https://github.com/citation-style-language/schema/raw/master/csl-citation.json"}</w:instrText>
      </w:r>
      <w:r w:rsidR="00083F5B" w:rsidRPr="00083F5B">
        <w:rPr>
          <w:rFonts w:eastAsia="Times New Roman" w:cstheme="minorHAnsi"/>
          <w:color w:val="000000" w:themeColor="text1"/>
          <w:lang w:eastAsia="en-GB"/>
        </w:rPr>
        <w:fldChar w:fldCharType="end"/>
      </w:r>
      <w:r w:rsidR="00275A89" w:rsidRPr="00083F5B">
        <w:rPr>
          <w:rFonts w:eastAsia="Times New Roman" w:cstheme="minorHAnsi"/>
          <w:color w:val="000000" w:themeColor="text1"/>
          <w:lang w:eastAsia="en-GB"/>
        </w:rPr>
        <w:t xml:space="preserve"> </w:t>
      </w:r>
      <w:r w:rsidR="001F4E64">
        <w:rPr>
          <w:rFonts w:eastAsia="Times New Roman" w:cstheme="minorHAnsi"/>
          <w:color w:val="000000" w:themeColor="text1"/>
          <w:lang w:eastAsia="en-GB"/>
        </w:rPr>
        <w:t>This has</w:t>
      </w:r>
      <w:r w:rsidR="00E43B8A" w:rsidRPr="00083F5B">
        <w:rPr>
          <w:rFonts w:eastAsia="Times New Roman" w:cstheme="minorHAnsi"/>
          <w:color w:val="000000" w:themeColor="text1"/>
          <w:lang w:eastAsia="en-GB"/>
        </w:rPr>
        <w:t xml:space="preserve"> the</w:t>
      </w:r>
      <w:r w:rsidR="00275A89" w:rsidRPr="00083F5B">
        <w:rPr>
          <w:rFonts w:eastAsia="Times New Roman" w:cstheme="minorHAnsi"/>
          <w:color w:val="000000" w:themeColor="text1"/>
          <w:lang w:eastAsia="en-GB"/>
        </w:rPr>
        <w:t xml:space="preserve"> potential to identify the conditions of a possible future </w:t>
      </w:r>
      <w:r w:rsidR="0012345D">
        <w:rPr>
          <w:rFonts w:eastAsia="Times New Roman" w:cstheme="minorHAnsi"/>
          <w:color w:val="000000" w:themeColor="text1"/>
          <w:lang w:eastAsia="en-GB"/>
        </w:rPr>
        <w:t>by</w:t>
      </w:r>
      <w:r w:rsidR="00275A89" w:rsidRPr="00275A89">
        <w:rPr>
          <w:rFonts w:eastAsia="Times New Roman" w:cstheme="minorHAnsi"/>
          <w:color w:val="000000" w:themeColor="text1"/>
          <w:lang w:eastAsia="en-GB"/>
        </w:rPr>
        <w:t xml:space="preserve"> reveal</w:t>
      </w:r>
      <w:r w:rsidR="0012345D">
        <w:rPr>
          <w:rFonts w:eastAsia="Times New Roman" w:cstheme="minorHAnsi"/>
          <w:color w:val="000000" w:themeColor="text1"/>
          <w:lang w:eastAsia="en-GB"/>
        </w:rPr>
        <w:t>ing</w:t>
      </w:r>
      <w:r w:rsidR="00275A89" w:rsidRPr="00275A89">
        <w:rPr>
          <w:rFonts w:eastAsia="Times New Roman" w:cstheme="minorHAnsi"/>
          <w:color w:val="000000" w:themeColor="text1"/>
          <w:lang w:eastAsia="en-GB"/>
        </w:rPr>
        <w:t xml:space="preserve"> pre-existing conditions of vulnerability</w:t>
      </w:r>
      <w:r w:rsidR="008D3963">
        <w:rPr>
          <w:rFonts w:eastAsia="Times New Roman" w:cstheme="minorHAnsi"/>
          <w:color w:val="000000" w:themeColor="text1"/>
          <w:lang w:eastAsia="en-GB"/>
        </w:rPr>
        <w:t>.</w:t>
      </w:r>
      <w:r w:rsidR="008810F6">
        <w:rPr>
          <w:rStyle w:val="FootnoteReference"/>
          <w:rFonts w:eastAsia="Times New Roman" w:cstheme="minorHAnsi"/>
          <w:color w:val="000000" w:themeColor="text1"/>
          <w:lang w:eastAsia="en-GB"/>
        </w:rPr>
        <w:footnoteReference w:id="10"/>
      </w:r>
      <w:r w:rsidR="00275A89" w:rsidRPr="00275A89">
        <w:rPr>
          <w:rFonts w:eastAsia="Times New Roman" w:cstheme="minorHAnsi"/>
          <w:color w:val="000000" w:themeColor="text1"/>
          <w:lang w:eastAsia="en-GB"/>
        </w:rPr>
        <w:t xml:space="preserve"> This concept of connecting responses </w:t>
      </w:r>
      <w:r w:rsidR="00275A89" w:rsidRPr="00C80CF6">
        <w:rPr>
          <w:rFonts w:eastAsia="Times New Roman" w:cstheme="minorHAnsi"/>
          <w:color w:val="000000" w:themeColor="text1"/>
          <w:lang w:eastAsia="en-GB"/>
        </w:rPr>
        <w:t>in the past to contemporary contexts can be structured around the idea of ‘trajectories’ of vulnerability</w:t>
      </w:r>
      <w:r w:rsidR="008D3963">
        <w:rPr>
          <w:rFonts w:eastAsia="Times New Roman" w:cstheme="minorHAnsi"/>
          <w:color w:val="000000" w:themeColor="text1"/>
          <w:lang w:eastAsia="en-GB"/>
        </w:rPr>
        <w:t>.</w:t>
      </w:r>
      <w:r w:rsidR="008F3713" w:rsidRPr="00C80CF6">
        <w:rPr>
          <w:rStyle w:val="FootnoteReference"/>
          <w:rFonts w:eastAsia="Times New Roman" w:cstheme="minorHAnsi"/>
          <w:color w:val="000000" w:themeColor="text1"/>
          <w:lang w:eastAsia="en-GB"/>
        </w:rPr>
        <w:footnoteReference w:id="11"/>
      </w:r>
      <w:r w:rsidR="00275A89" w:rsidRPr="00C80CF6">
        <w:rPr>
          <w:rFonts w:eastAsia="Times New Roman" w:cstheme="minorHAnsi"/>
          <w:color w:val="000000" w:themeColor="text1"/>
          <w:lang w:eastAsia="en-GB"/>
        </w:rPr>
        <w:t xml:space="preserve"> While great care should be taken in drawing direct connections between the historical record </w:t>
      </w:r>
      <w:r w:rsidR="00275A89" w:rsidRPr="00275A89">
        <w:rPr>
          <w:rFonts w:eastAsia="Times New Roman" w:cstheme="minorHAnsi"/>
          <w:color w:val="000000" w:themeColor="text1"/>
          <w:lang w:eastAsia="en-GB"/>
        </w:rPr>
        <w:t>and the present</w:t>
      </w:r>
      <w:r w:rsidR="008F3713">
        <w:rPr>
          <w:rFonts w:eastAsia="Times New Roman" w:cstheme="minorHAnsi"/>
          <w:color w:val="000000" w:themeColor="text1"/>
          <w:lang w:eastAsia="en-GB"/>
        </w:rPr>
        <w:t>,</w:t>
      </w:r>
      <w:r w:rsidR="00275A89" w:rsidRPr="00275A89">
        <w:rPr>
          <w:rFonts w:eastAsia="Times New Roman" w:cstheme="minorHAnsi"/>
          <w:color w:val="000000" w:themeColor="text1"/>
          <w:lang w:eastAsia="en-GB"/>
        </w:rPr>
        <w:t xml:space="preserve"> clearly historical events play a role in the various pathways along which institutions and communities are embarking</w:t>
      </w:r>
      <w:r w:rsidR="008D3963">
        <w:rPr>
          <w:rFonts w:eastAsia="Times New Roman" w:cstheme="minorHAnsi"/>
          <w:color w:val="000000" w:themeColor="text1"/>
          <w:lang w:eastAsia="en-GB"/>
        </w:rPr>
        <w:t>.</w:t>
      </w:r>
      <w:r w:rsidR="001F4E64">
        <w:rPr>
          <w:rStyle w:val="FootnoteReference"/>
          <w:rFonts w:eastAsia="Times New Roman" w:cstheme="minorHAnsi"/>
          <w:color w:val="000000" w:themeColor="text1"/>
          <w:lang w:eastAsia="en-GB"/>
        </w:rPr>
        <w:footnoteReference w:id="12"/>
      </w:r>
      <w:r w:rsidR="00054EBC">
        <w:rPr>
          <w:rFonts w:eastAsia="Times New Roman" w:cstheme="minorHAnsi"/>
          <w:color w:val="000000" w:themeColor="text1"/>
          <w:lang w:eastAsia="en-GB"/>
        </w:rPr>
        <w:t xml:space="preserve"> </w:t>
      </w:r>
      <w:r w:rsidR="008F3713">
        <w:rPr>
          <w:rFonts w:eastAsia="Times New Roman" w:cstheme="minorHAnsi"/>
          <w:color w:val="000000" w:themeColor="text1"/>
          <w:lang w:eastAsia="en-GB"/>
        </w:rPr>
        <w:t xml:space="preserve">It </w:t>
      </w:r>
      <w:r w:rsidR="00275A89" w:rsidRPr="00275A89">
        <w:rPr>
          <w:rFonts w:eastAsia="Times New Roman" w:cstheme="minorHAnsi"/>
          <w:color w:val="000000" w:themeColor="text1"/>
          <w:lang w:eastAsia="en-GB"/>
        </w:rPr>
        <w:t xml:space="preserve">is particularly </w:t>
      </w:r>
      <w:r w:rsidR="00E43B8A">
        <w:rPr>
          <w:rFonts w:eastAsia="Times New Roman" w:cstheme="minorHAnsi"/>
          <w:color w:val="000000" w:themeColor="text1"/>
          <w:lang w:eastAsia="en-GB"/>
        </w:rPr>
        <w:t>important</w:t>
      </w:r>
      <w:r w:rsidR="00275A89" w:rsidRPr="00275A89">
        <w:rPr>
          <w:rFonts w:eastAsia="Times New Roman" w:cstheme="minorHAnsi"/>
          <w:color w:val="000000" w:themeColor="text1"/>
          <w:lang w:eastAsia="en-GB"/>
        </w:rPr>
        <w:t xml:space="preserve"> to </w:t>
      </w:r>
      <w:r w:rsidR="00E43B8A">
        <w:rPr>
          <w:rFonts w:eastAsia="Times New Roman" w:cstheme="minorHAnsi"/>
          <w:color w:val="000000" w:themeColor="text1"/>
          <w:lang w:eastAsia="en-GB"/>
        </w:rPr>
        <w:t xml:space="preserve">consider </w:t>
      </w:r>
      <w:r w:rsidR="00275A89" w:rsidRPr="00275A89">
        <w:rPr>
          <w:rFonts w:eastAsia="Times New Roman" w:cstheme="minorHAnsi"/>
          <w:color w:val="000000" w:themeColor="text1"/>
          <w:lang w:eastAsia="en-GB"/>
        </w:rPr>
        <w:t>that temporally distant events can have equal or greater influence on current</w:t>
      </w:r>
      <w:r w:rsidR="001137D2">
        <w:rPr>
          <w:rFonts w:eastAsia="Times New Roman" w:cstheme="minorHAnsi"/>
          <w:color w:val="000000" w:themeColor="text1"/>
          <w:lang w:eastAsia="en-GB"/>
        </w:rPr>
        <w:t xml:space="preserve"> situations</w:t>
      </w:r>
      <w:r w:rsidR="00275A89" w:rsidRPr="00275A89">
        <w:rPr>
          <w:rFonts w:eastAsia="Times New Roman" w:cstheme="minorHAnsi"/>
          <w:color w:val="000000" w:themeColor="text1"/>
          <w:lang w:eastAsia="en-GB"/>
        </w:rPr>
        <w:t xml:space="preserve"> than modern events and can even fix certain response pattern</w:t>
      </w:r>
      <w:r w:rsidR="001137D2">
        <w:rPr>
          <w:rFonts w:eastAsia="Times New Roman" w:cstheme="minorHAnsi"/>
          <w:color w:val="000000" w:themeColor="text1"/>
          <w:lang w:eastAsia="en-GB"/>
        </w:rPr>
        <w:t>s and</w:t>
      </w:r>
      <w:r w:rsidR="00275A89" w:rsidRPr="00275A89">
        <w:rPr>
          <w:rFonts w:eastAsia="Times New Roman" w:cstheme="minorHAnsi"/>
          <w:color w:val="000000" w:themeColor="text1"/>
          <w:lang w:eastAsia="en-GB"/>
        </w:rPr>
        <w:t xml:space="preserve"> pathways</w:t>
      </w:r>
      <w:r w:rsidR="001137D2">
        <w:rPr>
          <w:rFonts w:eastAsia="Times New Roman" w:cstheme="minorHAnsi"/>
          <w:color w:val="000000" w:themeColor="text1"/>
          <w:lang w:eastAsia="en-GB"/>
        </w:rPr>
        <w:t xml:space="preserve"> that</w:t>
      </w:r>
      <w:r w:rsidR="00275A89" w:rsidRPr="00275A89">
        <w:rPr>
          <w:rFonts w:eastAsia="Times New Roman" w:cstheme="minorHAnsi"/>
          <w:color w:val="000000" w:themeColor="text1"/>
          <w:lang w:eastAsia="en-GB"/>
        </w:rPr>
        <w:t xml:space="preserve"> continu</w:t>
      </w:r>
      <w:r w:rsidR="001137D2">
        <w:rPr>
          <w:rFonts w:eastAsia="Times New Roman" w:cstheme="minorHAnsi"/>
          <w:color w:val="000000" w:themeColor="text1"/>
          <w:lang w:eastAsia="en-GB"/>
        </w:rPr>
        <w:t>e</w:t>
      </w:r>
      <w:r w:rsidR="00275A89" w:rsidRPr="00275A89">
        <w:rPr>
          <w:rFonts w:eastAsia="Times New Roman" w:cstheme="minorHAnsi"/>
          <w:color w:val="000000" w:themeColor="text1"/>
          <w:lang w:eastAsia="en-GB"/>
        </w:rPr>
        <w:t xml:space="preserve"> today</w:t>
      </w:r>
      <w:r w:rsidR="00E8780D">
        <w:rPr>
          <w:rFonts w:eastAsia="Times New Roman" w:cstheme="minorHAnsi"/>
          <w:color w:val="000000" w:themeColor="text1"/>
          <w:lang w:eastAsia="en-GB"/>
        </w:rPr>
        <w:t>.</w:t>
      </w:r>
      <w:r w:rsidR="008F3713">
        <w:rPr>
          <w:rStyle w:val="FootnoteReference"/>
          <w:rFonts w:eastAsia="Times New Roman" w:cstheme="minorHAnsi"/>
          <w:color w:val="000000" w:themeColor="text1"/>
          <w:lang w:eastAsia="en-GB"/>
        </w:rPr>
        <w:footnoteReference w:id="13"/>
      </w:r>
      <w:r w:rsidR="001137D2">
        <w:rPr>
          <w:rFonts w:eastAsia="Times New Roman" w:cstheme="minorHAnsi"/>
          <w:color w:val="000000" w:themeColor="text1"/>
          <w:lang w:eastAsia="en-GB"/>
        </w:rPr>
        <w:t xml:space="preserve"> S</w:t>
      </w:r>
      <w:r w:rsidR="00B1409E">
        <w:rPr>
          <w:rFonts w:eastAsia="Times New Roman" w:cstheme="minorHAnsi"/>
          <w:color w:val="000000" w:themeColor="text1"/>
          <w:lang w:eastAsia="en-GB"/>
        </w:rPr>
        <w:t>everal studies of historical</w:t>
      </w:r>
      <w:r w:rsidR="00B1409E" w:rsidRPr="00275A89">
        <w:rPr>
          <w:rFonts w:eastAsia="Times New Roman" w:cstheme="minorHAnsi"/>
          <w:color w:val="000000" w:themeColor="text1"/>
          <w:lang w:eastAsia="en-GB"/>
        </w:rPr>
        <w:t xml:space="preserve"> influences on vulnerability</w:t>
      </w:r>
      <w:r w:rsidR="00B1409E">
        <w:rPr>
          <w:rFonts w:eastAsia="Times New Roman" w:cstheme="minorHAnsi"/>
          <w:color w:val="000000" w:themeColor="text1"/>
          <w:lang w:eastAsia="en-GB"/>
        </w:rPr>
        <w:t xml:space="preserve"> have uncovered </w:t>
      </w:r>
      <w:r w:rsidR="000979EA">
        <w:rPr>
          <w:rFonts w:eastAsia="Times New Roman" w:cstheme="minorHAnsi"/>
          <w:color w:val="000000" w:themeColor="text1"/>
          <w:lang w:eastAsia="en-GB"/>
        </w:rPr>
        <w:t xml:space="preserve">that </w:t>
      </w:r>
      <w:r w:rsidR="00D57B94" w:rsidRPr="00275A89">
        <w:rPr>
          <w:rFonts w:eastAsia="Times New Roman" w:cstheme="minorHAnsi"/>
          <w:color w:val="000000" w:themeColor="text1"/>
          <w:lang w:eastAsia="en-GB"/>
        </w:rPr>
        <w:t xml:space="preserve">early historical decisions and power dynamics </w:t>
      </w:r>
      <w:r w:rsidR="000979EA">
        <w:rPr>
          <w:rFonts w:eastAsia="Times New Roman" w:cstheme="minorHAnsi"/>
          <w:color w:val="000000" w:themeColor="text1"/>
          <w:lang w:eastAsia="en-GB"/>
        </w:rPr>
        <w:t xml:space="preserve">have </w:t>
      </w:r>
      <w:r w:rsidR="00D57B94" w:rsidRPr="00275A89">
        <w:rPr>
          <w:rFonts w:eastAsia="Times New Roman" w:cstheme="minorHAnsi"/>
          <w:color w:val="000000" w:themeColor="text1"/>
          <w:lang w:eastAsia="en-GB"/>
        </w:rPr>
        <w:t xml:space="preserve">determined </w:t>
      </w:r>
      <w:r w:rsidR="00D57B94">
        <w:rPr>
          <w:rFonts w:eastAsia="Times New Roman" w:cstheme="minorHAnsi"/>
          <w:color w:val="000000" w:themeColor="text1"/>
          <w:lang w:eastAsia="en-GB"/>
        </w:rPr>
        <w:t>the impact and experience of disasters</w:t>
      </w:r>
      <w:r w:rsidR="00E8780D">
        <w:rPr>
          <w:rFonts w:eastAsia="Times New Roman" w:cstheme="minorHAnsi"/>
          <w:color w:val="000000" w:themeColor="text1"/>
          <w:lang w:eastAsia="en-GB"/>
        </w:rPr>
        <w:t>.</w:t>
      </w:r>
      <w:r w:rsidR="008F3713" w:rsidRPr="008F3713">
        <w:rPr>
          <w:rStyle w:val="FootnoteReference"/>
          <w:rFonts w:eastAsia="Times New Roman" w:cstheme="minorHAnsi"/>
          <w:color w:val="000000" w:themeColor="text1"/>
          <w:lang w:eastAsia="en-GB"/>
        </w:rPr>
        <w:footnoteReference w:id="14"/>
      </w:r>
      <w:r w:rsidR="00B1409E" w:rsidRPr="008F3713">
        <w:rPr>
          <w:rFonts w:eastAsia="Times New Roman" w:cstheme="minorHAnsi"/>
          <w:color w:val="000000" w:themeColor="text1"/>
          <w:vertAlign w:val="superscript"/>
          <w:lang w:eastAsia="en-GB"/>
        </w:rPr>
        <w:fldChar w:fldCharType="begin" w:fldLock="1"/>
      </w:r>
      <w:r w:rsidR="00692A25">
        <w:rPr>
          <w:rFonts w:eastAsia="Times New Roman" w:cstheme="minorHAnsi"/>
          <w:color w:val="000000" w:themeColor="text1"/>
          <w:vertAlign w:val="superscript"/>
          <w:lang w:eastAsia="en-GB"/>
        </w:rPr>
        <w:instrText>ADDIN CSL_CITATION {"citationItems":[{"id":"ITEM-1","itemData":{"DOI":"10.1002/jid.2924","ISBN":"9780691152684","ISSN":"09541748","PMID":"20962823","abstract":"The 2010 earthqu ake in Haiti has exposed the extreme vulnerability of a s ociety where the stateand the economy simultaneously fail to deliver. The Dominican Republic has witnessed several phases ofrapid economic growth since the 1870s and, from the 1970s onwards, a sustained process o f politicalemancipation. Douglas North, John Wallis and Barry Weingast have developed a conceptual frameworkto explain different long-term performance characteristics of societies, which we apply to the case ofHispaniola. We argue that it captures the internal logic of the political economy of both societies but failsto account for the effect of different foreign relations","author":[{"dropping-particle":"","family":"Frankema","given":"Ewout","non-dropping-particle":"","parse-names":false,"suffix":""},{"dropping-particle":"","family":"Masé","given":"Aline","non-dropping-particle":"","parse-names":false,"suffix":""}],"container-title":"Journal of International Development","id":"ITEM-1","issue":"1","issued":{"date-parts":[["2014","1","1"]]},"page":"128-148","publisher":"Wiley-Blackwell","title":"An island drifting apart. Why Haiti is mired in poverty while the dominican republic forges ahead","type":"article-journal","volume":"26"},"uris":["http://www.mendeley.com/documents/?uuid=5607b702-3613-3576-8943-2d0d30b1a5ad"]},{"id":"ITEM-2","itemData":{"DOI":"10.1016/j.ijdrr.2014.12.006","ISSN":"22124209","abstract":"The recovery process unfolds over a long time and can last for decades, yet most studies of recovery are over short timeframes or represent points in time across the process. Long-term disaster recovery studies are necessary in order to understand the process and the changes that are promoted by disasters over many years. Retrospective methods offer opportunities to gather a dataset of changes over long periods of time, yet concerns with the reliability of participant recall create challenges for research. Retrospective studies need improved data gathering techniques to facilitate reliable recall.This paper documents the use of an inductive timeline in a retrospective study of disaster recovery for the healthcare system in Montserrat, West Indies. Drawing on creative approaches in the literature we developed a timeline tool for use within focus group settings. We conducted four focus groups with healthcare staff in 2011 (n=7, n=8, n=6 and n=7) to gather retrospective data over the extended period of the eruption of Soufrière Hills Volcano (episodic since 1995).The approach yielded rich empirical data of changes to the healthcare system observed by the participants over time. Triangulating the results with secondary data (where available) and interviews demonstrated excellent participant recall using this technique. This approach potentially opens-up a field of study in long-term disaster recovery for historical events or cases where poor records have limited their study to date. Further applications could include study of long-term change processes in different social and environmental contexts.","author":[{"dropping-particle":"","family":"Sword-Daniels","given":"V. L.","non-dropping-particle":"","parse-names":false,"suffix":""},{"dropping-particle":"","family":"Twigg","given":"J.","non-dropping-particle":"","parse-names":false,"suffix":""},{"dropping-particle":"","family":"Loughlin","given":"S. C.","non-dropping-particle":"","parse-names":false,"suffix":""}],"container-title":"International Journal of Disaster Risk Reduction","id":"ITEM-2","issued":{"date-parts":[["2014"]]},"page":"125-133","title":"Time for change? Applying an inductive timeline tool for a retrospective study of disaster recovery in Montserrat, West Indies","type":"article-journal","volume":"12"},"uris":["http://www.mendeley.com/documents/?uuid=67d05ea1-0c18-3b8c-a36c-b6778b930ec0"]},{"id":"ITEM-3","itemData":{"DOI":"10.1007/s13753-019-0215-z","ISSN":"21926395","abstract":"The calamitous consequences of 2017 Hurricane Maria for the Caribbean island of Dominica highlighted the acute and increasing susceptibility of the region to disasters. Despite increasing international attention to disaster risk reduction, recovery from hazard events can be especially lengthy and difficult for small island developing states. In this article, we build on existing understandings of disaster risk as a physical and social condition, showing that historical processes are fundamental to understanding how conditions of risk emerge and persist over time. We take an integrated approach to analyzing the drivers of risk accumulation, using the example of Dominica, where processes set in motion during the colonial period have shaped the location of people and assets, the degree to which they might be harmed, the societal repercussions of that harm and the prospects for recovery. We focus on the underlying economic vulnerabilities and physical exposure to hazards created by agricultural, economic, and social practices, and successive disaster responses that have constrained recovery. Uncovering these historical drivers and persistent issues, elucidates lessons for pursuing a more resilient development trajectory, including through the promotion of economic restructuring and diversification , and land reform.","author":[{"dropping-particle":"","family":"Barclay","given":"Jenni","non-dropping-particle":"","parse-names":false,"suffix":""},{"dropping-particle":"","family":"Wilkinson","given":"Emily","non-dropping-particle":"","parse-names":false,"suffix":""},{"dropping-particle":"","family":"White","given":"Carole S.","non-dropping-particle":"","parse-names":false,"suffix":""},{"dropping-particle":"","family":"Shelton","given":"Clare","non-dropping-particle":"","parse-names":false,"suffix":""},{"dropping-particle":"","family":"Forster","given":"Johanna","non-dropping-particle":"","parse-names":false,"suffix":""},{"dropping-particle":"","family":"Few","given":"Roger","non-dropping-particle":"","parse-names":false,"suffix":""},{"dropping-particle":"","family":"Lorenzoni","given":"Irene","non-dropping-particle":"","parse-names":false,"suffix":""},{"dropping-particle":"","family":"Woolhouse","given":"George","non-dropping-particle":"","parse-names":false,"suffix":""},{"dropping-particle":"","family":"Jowitt","given":"Claire","non-dropping-particle":"","parse-names":false,"suffix":""},{"dropping-particle":"","family":"Stone","given":"Harriette","non-dropping-particle":"","parse-names":false,"suffix":""},{"dropping-particle":"","family":"Honychurch","given":"Lennox","non-dropping-particle":"","parse-names":false,"suffix":""}],"container-title":"International Journal of Disaster Risk Science","id":"ITEM-3","issue":"2","issued":{"date-parts":[["2019"]]},"page":"149-165","title":"Historical Trajectories of Disaster Risk in Dominica","type":"article-journal","volume":"10"},"uris":["http://www.mendeley.com/documents/?uuid=4d65ad41-1d82-352c-88ec-a697dfadba5d"]}],"mendeley":{"formattedCitation":"(Frankema and Masé, 2014; Sword-Daniels et al., 2014; Barclay et al., 2019)","plainTextFormattedCitation":"(Frankema and Masé, 2014; Sword-Daniels et al., 2014; Barclay et al., 2019)","previouslyFormattedCitation":"(Frankema and Masé, 2014; Sword-Daniels et al., 2014; Barclay et al., 2019)"},"properties":{"noteIndex":0},"schema":"https://github.com/citation-style-language/schema/raw/master/csl-citation.json"}</w:instrText>
      </w:r>
      <w:r w:rsidR="00B1409E" w:rsidRPr="008F3713">
        <w:rPr>
          <w:rFonts w:eastAsia="Times New Roman" w:cstheme="minorHAnsi"/>
          <w:color w:val="000000" w:themeColor="text1"/>
          <w:vertAlign w:val="superscript"/>
          <w:lang w:eastAsia="en-GB"/>
        </w:rPr>
        <w:fldChar w:fldCharType="end"/>
      </w:r>
      <w:r w:rsidR="001137D2">
        <w:rPr>
          <w:rFonts w:eastAsia="Times New Roman" w:cstheme="minorHAnsi"/>
          <w:color w:val="000000" w:themeColor="text1"/>
          <w:lang w:eastAsia="en-GB"/>
        </w:rPr>
        <w:t xml:space="preserve"> </w:t>
      </w:r>
      <w:r w:rsidR="001F4E64">
        <w:rPr>
          <w:rFonts w:eastAsia="Times New Roman" w:cstheme="minorHAnsi"/>
          <w:color w:val="000000" w:themeColor="text1"/>
          <w:lang w:eastAsia="en-GB"/>
        </w:rPr>
        <w:t xml:space="preserve">Others detail </w:t>
      </w:r>
      <w:r w:rsidR="000979EA">
        <w:rPr>
          <w:rFonts w:eastAsia="Times New Roman" w:cstheme="minorHAnsi"/>
          <w:color w:val="000000" w:themeColor="text1"/>
          <w:lang w:eastAsia="en-GB"/>
        </w:rPr>
        <w:t>the</w:t>
      </w:r>
      <w:r w:rsidR="00B1409E">
        <w:rPr>
          <w:rFonts w:eastAsia="Times New Roman" w:cstheme="minorHAnsi"/>
          <w:color w:val="000000" w:themeColor="text1"/>
          <w:lang w:eastAsia="en-GB"/>
        </w:rPr>
        <w:t xml:space="preserve"> deliberate </w:t>
      </w:r>
      <w:r w:rsidR="00B1409E" w:rsidRPr="00153224">
        <w:rPr>
          <w:rFonts w:eastAsia="Times New Roman" w:cstheme="minorHAnsi"/>
          <w:color w:val="000000" w:themeColor="text1"/>
          <w:lang w:eastAsia="en-GB"/>
        </w:rPr>
        <w:t xml:space="preserve">encoding of a particular version of disaster history that benefited </w:t>
      </w:r>
      <w:r w:rsidR="001137D2">
        <w:rPr>
          <w:rFonts w:eastAsia="Times New Roman" w:cstheme="minorHAnsi"/>
          <w:color w:val="000000" w:themeColor="text1"/>
          <w:lang w:eastAsia="en-GB"/>
        </w:rPr>
        <w:t>or</w:t>
      </w:r>
      <w:r w:rsidR="001137D2" w:rsidRPr="00153224">
        <w:rPr>
          <w:rFonts w:eastAsia="Times New Roman" w:cstheme="minorHAnsi"/>
          <w:color w:val="000000" w:themeColor="text1"/>
          <w:lang w:eastAsia="en-GB"/>
        </w:rPr>
        <w:t xml:space="preserve"> exonerated </w:t>
      </w:r>
      <w:r w:rsidR="001137D2">
        <w:rPr>
          <w:rFonts w:eastAsia="Times New Roman" w:cstheme="minorHAnsi"/>
          <w:color w:val="000000" w:themeColor="text1"/>
          <w:lang w:eastAsia="en-GB"/>
        </w:rPr>
        <w:t>an</w:t>
      </w:r>
      <w:r w:rsidR="00B1409E" w:rsidRPr="00153224">
        <w:rPr>
          <w:rFonts w:eastAsia="Times New Roman" w:cstheme="minorHAnsi"/>
          <w:color w:val="000000" w:themeColor="text1"/>
          <w:lang w:eastAsia="en-GB"/>
        </w:rPr>
        <w:t xml:space="preserve"> elite</w:t>
      </w:r>
      <w:r w:rsidR="00E8780D">
        <w:rPr>
          <w:rFonts w:eastAsia="Times New Roman" w:cstheme="minorHAnsi"/>
          <w:color w:val="000000" w:themeColor="text1"/>
          <w:lang w:eastAsia="en-GB"/>
        </w:rPr>
        <w:t>.</w:t>
      </w:r>
      <w:r w:rsidR="00540875">
        <w:rPr>
          <w:rStyle w:val="FootnoteReference"/>
          <w:rFonts w:eastAsia="Times New Roman" w:cstheme="minorHAnsi"/>
          <w:color w:val="000000" w:themeColor="text1"/>
          <w:lang w:eastAsia="en-GB"/>
        </w:rPr>
        <w:footnoteReference w:id="15"/>
      </w:r>
      <w:r w:rsidR="00D57B94">
        <w:rPr>
          <w:rFonts w:eastAsia="Times New Roman" w:cstheme="minorHAnsi"/>
          <w:color w:val="000000" w:themeColor="text1"/>
          <w:lang w:eastAsia="en-GB"/>
        </w:rPr>
        <w:t xml:space="preserve"> Thus</w:t>
      </w:r>
      <w:r w:rsidR="00FE2752">
        <w:rPr>
          <w:rFonts w:eastAsia="Times New Roman" w:cstheme="minorHAnsi"/>
          <w:color w:val="000000" w:themeColor="text1"/>
          <w:lang w:eastAsia="en-GB"/>
        </w:rPr>
        <w:t xml:space="preserve"> historical</w:t>
      </w:r>
      <w:r w:rsidR="009F31DB">
        <w:rPr>
          <w:rFonts w:eastAsia="Times New Roman" w:cstheme="minorHAnsi"/>
          <w:color w:val="000000" w:themeColor="text1"/>
          <w:lang w:eastAsia="en-GB"/>
        </w:rPr>
        <w:t xml:space="preserve"> disaster</w:t>
      </w:r>
      <w:r w:rsidR="00FE2752">
        <w:rPr>
          <w:rFonts w:eastAsia="Times New Roman" w:cstheme="minorHAnsi"/>
          <w:color w:val="000000" w:themeColor="text1"/>
          <w:lang w:eastAsia="en-GB"/>
        </w:rPr>
        <w:t xml:space="preserve"> research</w:t>
      </w:r>
      <w:r w:rsidR="000979EA">
        <w:rPr>
          <w:rFonts w:eastAsia="Times New Roman" w:cstheme="minorHAnsi"/>
          <w:color w:val="000000" w:themeColor="text1"/>
          <w:lang w:eastAsia="en-GB"/>
        </w:rPr>
        <w:t xml:space="preserve"> with a focus on</w:t>
      </w:r>
      <w:r w:rsidR="00D57B94">
        <w:rPr>
          <w:rFonts w:eastAsia="Times New Roman" w:cstheme="minorHAnsi"/>
          <w:color w:val="000000" w:themeColor="text1"/>
          <w:lang w:eastAsia="en-GB"/>
        </w:rPr>
        <w:t xml:space="preserve"> </w:t>
      </w:r>
      <w:r w:rsidR="000979EA" w:rsidRPr="006257F0">
        <w:rPr>
          <w:rFonts w:eastAsia="Times New Roman" w:cstheme="minorHAnsi"/>
          <w:color w:val="000000" w:themeColor="text1"/>
          <w:lang w:eastAsia="en-GB"/>
        </w:rPr>
        <w:t>trajectorie</w:t>
      </w:r>
      <w:r w:rsidR="000979EA">
        <w:rPr>
          <w:rFonts w:eastAsia="Times New Roman" w:cstheme="minorHAnsi"/>
          <w:color w:val="000000" w:themeColor="text1"/>
          <w:lang w:eastAsia="en-GB"/>
        </w:rPr>
        <w:t xml:space="preserve">s </w:t>
      </w:r>
      <w:r w:rsidR="00D57B94">
        <w:rPr>
          <w:rFonts w:eastAsia="Times New Roman" w:cstheme="minorHAnsi"/>
          <w:color w:val="000000" w:themeColor="text1"/>
          <w:lang w:eastAsia="en-GB"/>
        </w:rPr>
        <w:t>can</w:t>
      </w:r>
      <w:r w:rsidR="007D1AE5">
        <w:rPr>
          <w:rFonts w:eastAsia="Times New Roman" w:cstheme="minorHAnsi"/>
          <w:color w:val="000000" w:themeColor="text1"/>
          <w:lang w:eastAsia="en-GB"/>
        </w:rPr>
        <w:t xml:space="preserve"> </w:t>
      </w:r>
      <w:r w:rsidR="00D57B94">
        <w:rPr>
          <w:rFonts w:eastAsia="Times New Roman" w:cstheme="minorHAnsi"/>
          <w:color w:val="000000" w:themeColor="text1"/>
          <w:lang w:eastAsia="en-GB"/>
        </w:rPr>
        <w:t>reveal</w:t>
      </w:r>
      <w:r w:rsidR="006B68F5">
        <w:rPr>
          <w:rFonts w:eastAsia="Times New Roman" w:cstheme="minorHAnsi"/>
          <w:color w:val="000000" w:themeColor="text1"/>
          <w:lang w:eastAsia="en-GB"/>
        </w:rPr>
        <w:t xml:space="preserve"> the winners and </w:t>
      </w:r>
      <w:r w:rsidR="000979EA">
        <w:rPr>
          <w:rFonts w:eastAsia="Times New Roman" w:cstheme="minorHAnsi"/>
          <w:color w:val="000000" w:themeColor="text1"/>
          <w:lang w:eastAsia="en-GB"/>
        </w:rPr>
        <w:t>losers</w:t>
      </w:r>
      <w:r w:rsidR="006B68F5">
        <w:rPr>
          <w:rFonts w:eastAsia="Times New Roman" w:cstheme="minorHAnsi"/>
          <w:color w:val="000000" w:themeColor="text1"/>
          <w:lang w:eastAsia="en-GB"/>
        </w:rPr>
        <w:t xml:space="preserve"> of </w:t>
      </w:r>
      <w:r w:rsidR="00FE2752">
        <w:rPr>
          <w:rFonts w:eastAsia="Times New Roman" w:cstheme="minorHAnsi"/>
          <w:color w:val="000000" w:themeColor="text1"/>
          <w:lang w:eastAsia="en-GB"/>
        </w:rPr>
        <w:t>concealed</w:t>
      </w:r>
      <w:r w:rsidR="006B68F5">
        <w:rPr>
          <w:rFonts w:eastAsia="Times New Roman" w:cstheme="minorHAnsi"/>
          <w:color w:val="000000" w:themeColor="text1"/>
          <w:lang w:eastAsia="en-GB"/>
        </w:rPr>
        <w:t xml:space="preserve"> or </w:t>
      </w:r>
      <w:r w:rsidR="00FE2752">
        <w:rPr>
          <w:rFonts w:eastAsia="Times New Roman" w:cstheme="minorHAnsi"/>
          <w:color w:val="000000" w:themeColor="text1"/>
          <w:lang w:eastAsia="en-GB"/>
        </w:rPr>
        <w:t>obscured</w:t>
      </w:r>
      <w:r w:rsidR="006B68F5">
        <w:rPr>
          <w:rFonts w:eastAsia="Times New Roman" w:cstheme="minorHAnsi"/>
          <w:color w:val="000000" w:themeColor="text1"/>
          <w:lang w:eastAsia="en-GB"/>
        </w:rPr>
        <w:t xml:space="preserve"> decisions, often facilitated </w:t>
      </w:r>
      <w:r w:rsidR="006B68F5">
        <w:rPr>
          <w:rFonts w:eastAsia="Times New Roman" w:cstheme="minorHAnsi"/>
          <w:color w:val="000000" w:themeColor="text1"/>
          <w:lang w:eastAsia="en-GB"/>
        </w:rPr>
        <w:lastRenderedPageBreak/>
        <w:t xml:space="preserve">by a lack of </w:t>
      </w:r>
      <w:r w:rsidR="00FE2752">
        <w:rPr>
          <w:rFonts w:eastAsia="Times New Roman" w:cstheme="minorHAnsi"/>
          <w:color w:val="000000" w:themeColor="text1"/>
          <w:lang w:eastAsia="en-GB"/>
        </w:rPr>
        <w:t>historical</w:t>
      </w:r>
      <w:r w:rsidR="006B68F5">
        <w:rPr>
          <w:rFonts w:eastAsia="Times New Roman" w:cstheme="minorHAnsi"/>
          <w:color w:val="000000" w:themeColor="text1"/>
          <w:lang w:eastAsia="en-GB"/>
        </w:rPr>
        <w:t xml:space="preserve"> </w:t>
      </w:r>
      <w:r w:rsidR="00FC0A48">
        <w:rPr>
          <w:rFonts w:eastAsia="Times New Roman" w:cstheme="minorHAnsi"/>
          <w:color w:val="000000" w:themeColor="text1"/>
          <w:lang w:eastAsia="en-GB"/>
        </w:rPr>
        <w:t>memory</w:t>
      </w:r>
      <w:r w:rsidR="006B68F5">
        <w:rPr>
          <w:rFonts w:eastAsia="Times New Roman" w:cstheme="minorHAnsi"/>
          <w:color w:val="000000" w:themeColor="text1"/>
          <w:lang w:eastAsia="en-GB"/>
        </w:rPr>
        <w:t xml:space="preserve"> and</w:t>
      </w:r>
      <w:r w:rsidR="00FE2752">
        <w:rPr>
          <w:rFonts w:eastAsia="Times New Roman" w:cstheme="minorHAnsi"/>
          <w:color w:val="000000" w:themeColor="text1"/>
          <w:lang w:eastAsia="en-GB"/>
        </w:rPr>
        <w:t xml:space="preserve"> </w:t>
      </w:r>
      <w:r w:rsidR="001137D2">
        <w:rPr>
          <w:rFonts w:eastAsia="Times New Roman" w:cstheme="minorHAnsi"/>
          <w:color w:val="000000" w:themeColor="text1"/>
          <w:lang w:eastAsia="en-GB"/>
        </w:rPr>
        <w:t xml:space="preserve">the </w:t>
      </w:r>
      <w:r w:rsidR="00FE2752">
        <w:rPr>
          <w:rFonts w:eastAsia="Times New Roman" w:cstheme="minorHAnsi"/>
          <w:color w:val="000000" w:themeColor="text1"/>
          <w:lang w:eastAsia="en-GB"/>
        </w:rPr>
        <w:t xml:space="preserve">discourses </w:t>
      </w:r>
      <w:r w:rsidR="001137D2">
        <w:rPr>
          <w:rFonts w:eastAsia="Times New Roman" w:cstheme="minorHAnsi"/>
          <w:color w:val="000000" w:themeColor="text1"/>
          <w:lang w:eastAsia="en-GB"/>
        </w:rPr>
        <w:t>of</w:t>
      </w:r>
      <w:r w:rsidR="00FE2752">
        <w:rPr>
          <w:rFonts w:eastAsia="Times New Roman" w:cstheme="minorHAnsi"/>
          <w:color w:val="000000" w:themeColor="text1"/>
          <w:lang w:eastAsia="en-GB"/>
        </w:rPr>
        <w:t xml:space="preserve"> disasters </w:t>
      </w:r>
      <w:r w:rsidR="001137D2">
        <w:rPr>
          <w:rFonts w:eastAsia="Times New Roman" w:cstheme="minorHAnsi"/>
          <w:color w:val="000000" w:themeColor="text1"/>
          <w:lang w:eastAsia="en-GB"/>
        </w:rPr>
        <w:t>as</w:t>
      </w:r>
      <w:r w:rsidR="00FE2752">
        <w:rPr>
          <w:rFonts w:eastAsia="Times New Roman" w:cstheme="minorHAnsi"/>
          <w:color w:val="000000" w:themeColor="text1"/>
          <w:lang w:eastAsia="en-GB"/>
        </w:rPr>
        <w:t xml:space="preserve"> </w:t>
      </w:r>
      <w:r w:rsidR="008810F6">
        <w:rPr>
          <w:rFonts w:eastAsia="Times New Roman" w:cstheme="minorHAnsi"/>
          <w:color w:val="000000" w:themeColor="text1"/>
          <w:lang w:eastAsia="en-GB"/>
        </w:rPr>
        <w:t xml:space="preserve">‘natural’, </w:t>
      </w:r>
      <w:r w:rsidR="007503A1">
        <w:rPr>
          <w:rFonts w:eastAsia="Times New Roman" w:cstheme="minorHAnsi"/>
          <w:color w:val="000000" w:themeColor="text1"/>
          <w:lang w:eastAsia="en-GB"/>
        </w:rPr>
        <w:t>‘</w:t>
      </w:r>
      <w:r w:rsidR="006B68F5">
        <w:rPr>
          <w:rFonts w:eastAsia="Times New Roman" w:cstheme="minorHAnsi"/>
          <w:color w:val="000000" w:themeColor="text1"/>
          <w:lang w:eastAsia="en-GB"/>
        </w:rPr>
        <w:t>unprecedented</w:t>
      </w:r>
      <w:r w:rsidR="007503A1">
        <w:rPr>
          <w:rFonts w:eastAsia="Times New Roman" w:cstheme="minorHAnsi"/>
          <w:color w:val="000000" w:themeColor="text1"/>
          <w:lang w:eastAsia="en-GB"/>
        </w:rPr>
        <w:t>’</w:t>
      </w:r>
      <w:r w:rsidR="008810F6">
        <w:rPr>
          <w:rFonts w:eastAsia="Times New Roman" w:cstheme="minorHAnsi"/>
          <w:color w:val="000000" w:themeColor="text1"/>
          <w:lang w:eastAsia="en-GB"/>
        </w:rPr>
        <w:t xml:space="preserve">, </w:t>
      </w:r>
      <w:r w:rsidR="009643DC">
        <w:rPr>
          <w:rFonts w:eastAsia="Times New Roman" w:cstheme="minorHAnsi"/>
          <w:color w:val="000000" w:themeColor="text1"/>
          <w:lang w:eastAsia="en-GB"/>
        </w:rPr>
        <w:t xml:space="preserve">or </w:t>
      </w:r>
      <w:r w:rsidR="000979EA" w:rsidRPr="006257F0">
        <w:rPr>
          <w:rFonts w:eastAsia="Times New Roman" w:cstheme="minorHAnsi"/>
          <w:color w:val="000000" w:themeColor="text1"/>
          <w:lang w:eastAsia="en-GB"/>
        </w:rPr>
        <w:t>externally caused event</w:t>
      </w:r>
      <w:r w:rsidR="008810F6">
        <w:rPr>
          <w:rFonts w:eastAsia="Times New Roman" w:cstheme="minorHAnsi"/>
          <w:color w:val="000000" w:themeColor="text1"/>
          <w:lang w:eastAsia="en-GB"/>
        </w:rPr>
        <w:t>s</w:t>
      </w:r>
      <w:r w:rsidR="00E8780D">
        <w:rPr>
          <w:rFonts w:eastAsia="Times New Roman" w:cstheme="minorHAnsi"/>
          <w:color w:val="000000" w:themeColor="text1"/>
          <w:lang w:eastAsia="en-GB"/>
        </w:rPr>
        <w:t>.</w:t>
      </w:r>
      <w:r w:rsidR="001F4E64" w:rsidRPr="006F4100">
        <w:rPr>
          <w:rStyle w:val="FootnoteReference"/>
        </w:rPr>
        <w:footnoteReference w:id="16"/>
      </w:r>
      <w:r w:rsidR="00E43B8A">
        <w:rPr>
          <w:rFonts w:ascii="Palatino Linotype" w:hAnsi="Palatino Linotype" w:cs="Arial"/>
          <w:vanish/>
          <w:color w:val="FF0000"/>
        </w:rPr>
        <w:t>iHHhh</w:t>
      </w:r>
      <w:r w:rsidR="008810F6">
        <w:rPr>
          <w:rFonts w:eastAsia="Times New Roman" w:cstheme="minorHAnsi"/>
          <w:color w:val="000000" w:themeColor="text1"/>
          <w:lang w:eastAsia="en-GB"/>
        </w:rPr>
        <w:t xml:space="preserve"> </w:t>
      </w:r>
    </w:p>
    <w:p w14:paraId="3878CAF6" w14:textId="3540BA42" w:rsidR="006257F0" w:rsidRPr="00102F12" w:rsidRDefault="006257F0" w:rsidP="00BF2F45">
      <w:pPr>
        <w:autoSpaceDE w:val="0"/>
        <w:autoSpaceDN w:val="0"/>
        <w:adjustRightInd w:val="0"/>
        <w:spacing w:after="0" w:line="480" w:lineRule="auto"/>
        <w:jc w:val="both"/>
        <w:rPr>
          <w:rFonts w:cstheme="minorHAnsi"/>
        </w:rPr>
      </w:pPr>
    </w:p>
    <w:p w14:paraId="48E28B8C" w14:textId="0D263C8D" w:rsidR="00127D0E" w:rsidRDefault="00127D0E" w:rsidP="00164173">
      <w:pPr>
        <w:autoSpaceDE w:val="0"/>
        <w:autoSpaceDN w:val="0"/>
        <w:adjustRightInd w:val="0"/>
        <w:spacing w:after="0" w:line="480" w:lineRule="auto"/>
        <w:jc w:val="both"/>
        <w:rPr>
          <w:rFonts w:ascii="Palatino Linotype" w:hAnsi="Palatino Linotype" w:cs="Arial"/>
          <w:color w:val="FF0000"/>
        </w:rPr>
      </w:pPr>
      <w:r w:rsidRPr="00102F12">
        <w:rPr>
          <w:rFonts w:cstheme="minorHAnsi"/>
        </w:rPr>
        <w:t>This research examines</w:t>
      </w:r>
      <w:r w:rsidR="009F31DB">
        <w:rPr>
          <w:rFonts w:cstheme="minorHAnsi"/>
        </w:rPr>
        <w:t xml:space="preserve"> historical tropical cyclones on</w:t>
      </w:r>
      <w:r w:rsidRPr="00102F12">
        <w:rPr>
          <w:rFonts w:cstheme="minorHAnsi"/>
        </w:rPr>
        <w:t xml:space="preserve"> Mauritius island  – located approximately 800km </w:t>
      </w:r>
      <w:r w:rsidR="00CF7B80">
        <w:rPr>
          <w:rFonts w:cstheme="minorHAnsi"/>
        </w:rPr>
        <w:t>east</w:t>
      </w:r>
      <w:r w:rsidR="00CF7B80" w:rsidRPr="00102F12">
        <w:rPr>
          <w:rFonts w:cstheme="minorHAnsi"/>
        </w:rPr>
        <w:t xml:space="preserve"> </w:t>
      </w:r>
      <w:r w:rsidRPr="00102F12">
        <w:rPr>
          <w:rFonts w:cstheme="minorHAnsi"/>
        </w:rPr>
        <w:t>of Madagascar</w:t>
      </w:r>
      <w:r w:rsidR="00EB0660">
        <w:rPr>
          <w:rFonts w:cstheme="minorHAnsi"/>
        </w:rPr>
        <w:t xml:space="preserve">. </w:t>
      </w:r>
      <w:r w:rsidR="00EB0660" w:rsidRPr="001E58C5">
        <w:rPr>
          <w:rFonts w:cstheme="minorHAnsi"/>
          <w:color w:val="000000" w:themeColor="text1"/>
        </w:rPr>
        <w:t>Mauritius has been devastated by cyclones at multiple points in its past. Consequently, cyclones have played a considerable role in shaping Mauritian history, from concepts of racial belonging and community  to agriculture</w:t>
      </w:r>
      <w:r w:rsidR="00540875">
        <w:rPr>
          <w:rFonts w:cstheme="minorHAnsi"/>
          <w:color w:val="000000" w:themeColor="text1"/>
        </w:rPr>
        <w:t xml:space="preserve">, </w:t>
      </w:r>
      <w:r w:rsidR="00EB0660" w:rsidRPr="001E58C5">
        <w:rPr>
          <w:rFonts w:cstheme="minorHAnsi"/>
          <w:color w:val="000000" w:themeColor="text1"/>
        </w:rPr>
        <w:t>and meteorological science</w:t>
      </w:r>
      <w:r w:rsidR="00E8780D">
        <w:rPr>
          <w:rFonts w:cstheme="minorHAnsi"/>
          <w:color w:val="000000" w:themeColor="text1"/>
        </w:rPr>
        <w:t>.</w:t>
      </w:r>
      <w:r w:rsidR="00540875">
        <w:rPr>
          <w:rStyle w:val="FootnoteReference"/>
          <w:rFonts w:cstheme="minorHAnsi"/>
          <w:color w:val="000000" w:themeColor="text1"/>
        </w:rPr>
        <w:footnoteReference w:id="17"/>
      </w:r>
      <w:r w:rsidR="0047780B">
        <w:rPr>
          <w:rFonts w:cstheme="minorHAnsi"/>
          <w:color w:val="000000" w:themeColor="text1"/>
        </w:rPr>
        <w:t xml:space="preserve"> A</w:t>
      </w:r>
      <w:r w:rsidR="00EB0660">
        <w:rPr>
          <w:rFonts w:cstheme="minorHAnsi"/>
          <w:color w:val="000000" w:themeColor="text1"/>
        </w:rPr>
        <w:t>cross th</w:t>
      </w:r>
      <w:r w:rsidR="0047780B">
        <w:rPr>
          <w:rFonts w:cstheme="minorHAnsi"/>
          <w:color w:val="000000" w:themeColor="text1"/>
        </w:rPr>
        <w:t>is</w:t>
      </w:r>
      <w:r w:rsidR="00F6391B">
        <w:rPr>
          <w:rFonts w:cstheme="minorHAnsi"/>
          <w:color w:val="000000" w:themeColor="text1"/>
        </w:rPr>
        <w:t xml:space="preserve"> cyclonic</w:t>
      </w:r>
      <w:r w:rsidR="00EB0660">
        <w:rPr>
          <w:rFonts w:cstheme="minorHAnsi"/>
          <w:color w:val="000000" w:themeColor="text1"/>
        </w:rPr>
        <w:t xml:space="preserve"> history,</w:t>
      </w:r>
      <w:r w:rsidR="0047780B">
        <w:rPr>
          <w:rFonts w:cstheme="minorHAnsi"/>
          <w:color w:val="000000" w:themeColor="text1"/>
        </w:rPr>
        <w:t xml:space="preserve"> a</w:t>
      </w:r>
      <w:r w:rsidR="00EB0660" w:rsidRPr="00EB0660">
        <w:rPr>
          <w:rFonts w:cstheme="minorHAnsi"/>
          <w:color w:val="000000" w:themeColor="text1"/>
        </w:rPr>
        <w:t xml:space="preserve"> number of repetitive patterns </w:t>
      </w:r>
      <w:r w:rsidR="00EB0660">
        <w:rPr>
          <w:rFonts w:cstheme="minorHAnsi"/>
          <w:color w:val="000000" w:themeColor="text1"/>
        </w:rPr>
        <w:t>are evident in terms of</w:t>
      </w:r>
      <w:r w:rsidR="00EB0660" w:rsidRPr="00EB0660">
        <w:rPr>
          <w:rFonts w:cstheme="minorHAnsi"/>
          <w:color w:val="000000" w:themeColor="text1"/>
        </w:rPr>
        <w:t xml:space="preserve"> responses</w:t>
      </w:r>
      <w:r w:rsidR="00EB0660">
        <w:rPr>
          <w:rFonts w:cstheme="minorHAnsi"/>
          <w:color w:val="000000" w:themeColor="text1"/>
        </w:rPr>
        <w:t xml:space="preserve">, </w:t>
      </w:r>
      <w:r w:rsidR="00EB0660" w:rsidRPr="00EB0660">
        <w:rPr>
          <w:rFonts w:cstheme="minorHAnsi"/>
          <w:color w:val="000000" w:themeColor="text1"/>
        </w:rPr>
        <w:t>act</w:t>
      </w:r>
      <w:r w:rsidR="00EB0660">
        <w:rPr>
          <w:rFonts w:cstheme="minorHAnsi"/>
          <w:color w:val="000000" w:themeColor="text1"/>
        </w:rPr>
        <w:t>ing</w:t>
      </w:r>
      <w:r w:rsidR="00EB0660" w:rsidRPr="00EB0660">
        <w:rPr>
          <w:rFonts w:cstheme="minorHAnsi"/>
          <w:color w:val="000000" w:themeColor="text1"/>
        </w:rPr>
        <w:t xml:space="preserve"> out over the long term and repeat</w:t>
      </w:r>
      <w:r w:rsidR="0047780B">
        <w:rPr>
          <w:rFonts w:cstheme="minorHAnsi"/>
          <w:color w:val="000000" w:themeColor="text1"/>
        </w:rPr>
        <w:t>ing</w:t>
      </w:r>
      <w:r w:rsidR="00EB0660" w:rsidRPr="00EB0660">
        <w:rPr>
          <w:rFonts w:cstheme="minorHAnsi"/>
          <w:color w:val="000000" w:themeColor="text1"/>
        </w:rPr>
        <w:t xml:space="preserve"> for many of the largest cyclones, indicating that tropical cyclone impact and recovery in Mauritius is strongly conditioned by complex, cultural, and place based memory (and forgetting)</w:t>
      </w:r>
      <w:r w:rsidR="00E8780D">
        <w:rPr>
          <w:rFonts w:cstheme="minorHAnsi"/>
          <w:color w:val="000000" w:themeColor="text1"/>
        </w:rPr>
        <w:t>.</w:t>
      </w:r>
      <w:r w:rsidR="00540875">
        <w:rPr>
          <w:rStyle w:val="FootnoteReference"/>
          <w:rFonts w:cstheme="minorHAnsi"/>
          <w:color w:val="000000" w:themeColor="text1"/>
        </w:rPr>
        <w:footnoteReference w:id="18"/>
      </w:r>
      <w:r w:rsidR="001137D2">
        <w:rPr>
          <w:rFonts w:cstheme="minorHAnsi"/>
        </w:rPr>
        <w:t xml:space="preserve"> </w:t>
      </w:r>
      <w:r w:rsidR="00EB0660">
        <w:rPr>
          <w:rFonts w:cstheme="minorHAnsi"/>
        </w:rPr>
        <w:t xml:space="preserve">This </w:t>
      </w:r>
      <w:r w:rsidR="00E8780D">
        <w:rPr>
          <w:rFonts w:cstheme="minorHAnsi"/>
        </w:rPr>
        <w:t>article</w:t>
      </w:r>
      <w:r w:rsidR="00EB0660">
        <w:rPr>
          <w:rFonts w:cstheme="minorHAnsi"/>
        </w:rPr>
        <w:t xml:space="preserve"> investigates </w:t>
      </w:r>
      <w:r w:rsidRPr="00102F12">
        <w:rPr>
          <w:rFonts w:cstheme="minorHAnsi"/>
        </w:rPr>
        <w:t>how certain decisions</w:t>
      </w:r>
      <w:r w:rsidR="00FF617B" w:rsidRPr="00FF617B">
        <w:rPr>
          <w:rFonts w:cstheme="minorHAnsi"/>
        </w:rPr>
        <w:t xml:space="preserve"> </w:t>
      </w:r>
      <w:r w:rsidR="00FF617B" w:rsidRPr="00102F12">
        <w:rPr>
          <w:rFonts w:cstheme="minorHAnsi"/>
        </w:rPr>
        <w:t>taken in response to cyclones</w:t>
      </w:r>
      <w:r w:rsidR="00FF617B">
        <w:rPr>
          <w:rFonts w:cstheme="minorHAnsi"/>
        </w:rPr>
        <w:t xml:space="preserve"> in the past</w:t>
      </w:r>
      <w:r w:rsidR="009C37B2">
        <w:rPr>
          <w:rFonts w:cstheme="minorHAnsi"/>
        </w:rPr>
        <w:t>, particularly related to the creation and operation of a</w:t>
      </w:r>
      <w:r w:rsidR="00E8780D">
        <w:rPr>
          <w:rFonts w:cstheme="minorHAnsi"/>
        </w:rPr>
        <w:t>n</w:t>
      </w:r>
      <w:r w:rsidR="009C37B2">
        <w:rPr>
          <w:rFonts w:cstheme="minorHAnsi"/>
        </w:rPr>
        <w:t xml:space="preserve"> early warning system</w:t>
      </w:r>
      <w:r w:rsidR="008C3925">
        <w:rPr>
          <w:rFonts w:cstheme="minorHAnsi"/>
        </w:rPr>
        <w:t xml:space="preserve"> (EWS)</w:t>
      </w:r>
      <w:r w:rsidR="00FF617B">
        <w:rPr>
          <w:rFonts w:cstheme="minorHAnsi"/>
        </w:rPr>
        <w:t xml:space="preserve">, have </w:t>
      </w:r>
      <w:r w:rsidRPr="00102F12">
        <w:rPr>
          <w:rFonts w:cstheme="minorHAnsi"/>
        </w:rPr>
        <w:t>played a</w:t>
      </w:r>
      <w:r w:rsidR="00A94609">
        <w:rPr>
          <w:rFonts w:cstheme="minorHAnsi"/>
        </w:rPr>
        <w:t>n important</w:t>
      </w:r>
      <w:r w:rsidR="00A94609" w:rsidRPr="00102F12">
        <w:rPr>
          <w:rFonts w:cstheme="minorHAnsi"/>
        </w:rPr>
        <w:t xml:space="preserve"> </w:t>
      </w:r>
      <w:r w:rsidRPr="00102F12">
        <w:rPr>
          <w:rFonts w:cstheme="minorHAnsi"/>
        </w:rPr>
        <w:t>role in shaping the vulnerability</w:t>
      </w:r>
      <w:r w:rsidR="00DE31D2">
        <w:rPr>
          <w:rFonts w:cstheme="minorHAnsi"/>
        </w:rPr>
        <w:t xml:space="preserve"> to, and experience of, cyclone</w:t>
      </w:r>
      <w:r w:rsidR="0047780B">
        <w:rPr>
          <w:rFonts w:cstheme="minorHAnsi"/>
        </w:rPr>
        <w:t>s</w:t>
      </w:r>
      <w:r w:rsidRPr="00102F12">
        <w:rPr>
          <w:rFonts w:cstheme="minorHAnsi"/>
        </w:rPr>
        <w:t>, both in the long term and today.</w:t>
      </w:r>
      <w:r w:rsidR="00E8780D">
        <w:rPr>
          <w:rFonts w:cstheme="minorHAnsi"/>
        </w:rPr>
        <w:t xml:space="preserve"> </w:t>
      </w:r>
      <w:r w:rsidR="001D708C">
        <w:rPr>
          <w:rFonts w:cstheme="minorHAnsi"/>
        </w:rPr>
        <w:t xml:space="preserve">To </w:t>
      </w:r>
      <w:r w:rsidR="00102F12">
        <w:rPr>
          <w:rFonts w:cstheme="minorHAnsi"/>
        </w:rPr>
        <w:t>achieve</w:t>
      </w:r>
      <w:r w:rsidR="001D708C">
        <w:rPr>
          <w:rFonts w:cstheme="minorHAnsi"/>
        </w:rPr>
        <w:t xml:space="preserve"> this, the</w:t>
      </w:r>
      <w:r w:rsidR="001D708C" w:rsidRPr="00B5538C">
        <w:rPr>
          <w:rFonts w:cstheme="minorHAnsi"/>
        </w:rPr>
        <w:t xml:space="preserve"> research </w:t>
      </w:r>
      <w:r w:rsidR="001D708C">
        <w:rPr>
          <w:rFonts w:cstheme="minorHAnsi"/>
        </w:rPr>
        <w:t xml:space="preserve">collected archive data in </w:t>
      </w:r>
      <w:r w:rsidR="001D708C" w:rsidRPr="00B5538C">
        <w:rPr>
          <w:rFonts w:cstheme="minorHAnsi"/>
        </w:rPr>
        <w:t>several locations in Mauritius</w:t>
      </w:r>
      <w:r w:rsidR="00E8780D">
        <w:rPr>
          <w:rFonts w:cstheme="minorHAnsi"/>
        </w:rPr>
        <w:t xml:space="preserve">, </w:t>
      </w:r>
      <w:r w:rsidR="001D708C" w:rsidRPr="00B5538C">
        <w:rPr>
          <w:rFonts w:cstheme="minorHAnsi"/>
        </w:rPr>
        <w:t>focus</w:t>
      </w:r>
      <w:r w:rsidR="00E8780D">
        <w:rPr>
          <w:rFonts w:cstheme="minorHAnsi"/>
        </w:rPr>
        <w:t>ing primarily</w:t>
      </w:r>
      <w:r w:rsidR="001D708C" w:rsidRPr="00B5538C">
        <w:rPr>
          <w:rFonts w:cstheme="minorHAnsi"/>
        </w:rPr>
        <w:t xml:space="preserve"> on governmental records</w:t>
      </w:r>
      <w:r w:rsidR="001D708C">
        <w:rPr>
          <w:rFonts w:cstheme="minorHAnsi"/>
        </w:rPr>
        <w:t xml:space="preserve"> stored in the National Archive of Mauritius</w:t>
      </w:r>
      <w:r w:rsidR="001D708C">
        <w:rPr>
          <w:rFonts w:cstheme="minorHAnsi"/>
          <w:color w:val="000000" w:themeColor="text1"/>
        </w:rPr>
        <w:t>,</w:t>
      </w:r>
      <w:r w:rsidR="001D708C" w:rsidRPr="00B5538C">
        <w:rPr>
          <w:rFonts w:cstheme="minorHAnsi"/>
          <w:color w:val="000000" w:themeColor="text1"/>
        </w:rPr>
        <w:t xml:space="preserve"> and newspaper</w:t>
      </w:r>
      <w:r w:rsidR="001D708C">
        <w:rPr>
          <w:rFonts w:cstheme="minorHAnsi"/>
          <w:color w:val="000000" w:themeColor="text1"/>
        </w:rPr>
        <w:t>s</w:t>
      </w:r>
      <w:r w:rsidR="001D708C" w:rsidRPr="00B5538C">
        <w:rPr>
          <w:rFonts w:cstheme="minorHAnsi"/>
          <w:color w:val="000000" w:themeColor="text1"/>
        </w:rPr>
        <w:t xml:space="preserve"> </w:t>
      </w:r>
      <w:r w:rsidR="001D708C">
        <w:rPr>
          <w:rFonts w:cstheme="minorHAnsi"/>
          <w:color w:val="000000" w:themeColor="text1"/>
        </w:rPr>
        <w:t xml:space="preserve">stored in </w:t>
      </w:r>
      <w:r w:rsidR="004032DC">
        <w:rPr>
          <w:rFonts w:cstheme="minorHAnsi"/>
          <w:color w:val="000000" w:themeColor="text1"/>
        </w:rPr>
        <w:t>the National Library of Mauritius</w:t>
      </w:r>
      <w:r w:rsidR="00E8780D">
        <w:rPr>
          <w:rFonts w:cstheme="minorHAnsi"/>
        </w:rPr>
        <w:t>. It is also</w:t>
      </w:r>
      <w:r w:rsidR="001D708C" w:rsidRPr="00B5538C">
        <w:rPr>
          <w:rFonts w:cstheme="minorHAnsi"/>
        </w:rPr>
        <w:t xml:space="preserve"> supported by a collection of complementary sources including early scientific books and reports, almanacs, chronicles and histories, personal papers, travelogues, </w:t>
      </w:r>
      <w:r w:rsidR="00164173" w:rsidRPr="00B5538C">
        <w:rPr>
          <w:rFonts w:cstheme="minorHAnsi"/>
        </w:rPr>
        <w:t xml:space="preserve">and </w:t>
      </w:r>
      <w:r w:rsidR="001D708C" w:rsidRPr="00B5538C">
        <w:rPr>
          <w:rFonts w:cstheme="minorHAnsi"/>
        </w:rPr>
        <w:t>literature</w:t>
      </w:r>
      <w:r w:rsidR="00164173">
        <w:rPr>
          <w:rFonts w:cstheme="minorHAnsi"/>
        </w:rPr>
        <w:t xml:space="preserve"> </w:t>
      </w:r>
      <w:r w:rsidR="004032DC">
        <w:rPr>
          <w:rFonts w:cstheme="minorHAnsi"/>
        </w:rPr>
        <w:t>from a variety of locations</w:t>
      </w:r>
      <w:r w:rsidR="00DE31D2">
        <w:rPr>
          <w:rFonts w:cstheme="minorHAnsi"/>
        </w:rPr>
        <w:t xml:space="preserve">. </w:t>
      </w:r>
    </w:p>
    <w:p w14:paraId="51F66589" w14:textId="77777777" w:rsidR="009643DC" w:rsidRPr="0036121D" w:rsidRDefault="009643DC" w:rsidP="00BF2F45">
      <w:pPr>
        <w:spacing w:after="0" w:line="480" w:lineRule="auto"/>
        <w:jc w:val="both"/>
        <w:rPr>
          <w:rFonts w:ascii="Palatino Linotype" w:hAnsi="Palatino Linotype" w:cs="Arial"/>
          <w:color w:val="FF0000"/>
        </w:rPr>
      </w:pPr>
    </w:p>
    <w:p w14:paraId="1CE1B0FA" w14:textId="3FA2E985" w:rsidR="00EB0660" w:rsidRPr="00102F12" w:rsidRDefault="001D708C" w:rsidP="00BF2F45">
      <w:pPr>
        <w:spacing w:after="0" w:line="480" w:lineRule="auto"/>
        <w:jc w:val="both"/>
        <w:rPr>
          <w:rFonts w:cstheme="minorHAnsi"/>
        </w:rPr>
      </w:pPr>
      <w:r w:rsidRPr="00102F12">
        <w:rPr>
          <w:rFonts w:cstheme="minorHAnsi"/>
        </w:rPr>
        <w:t xml:space="preserve">This paper </w:t>
      </w:r>
      <w:r w:rsidR="00127D0E" w:rsidRPr="00102F12">
        <w:rPr>
          <w:rFonts w:cstheme="minorHAnsi"/>
        </w:rPr>
        <w:t>firs</w:t>
      </w:r>
      <w:r w:rsidRPr="00102F12">
        <w:rPr>
          <w:rFonts w:cstheme="minorHAnsi"/>
        </w:rPr>
        <w:t>t</w:t>
      </w:r>
      <w:r w:rsidR="009F31DB">
        <w:rPr>
          <w:rFonts w:cstheme="minorHAnsi"/>
        </w:rPr>
        <w:t>ly</w:t>
      </w:r>
      <w:r w:rsidR="00127D0E" w:rsidRPr="00102F12">
        <w:rPr>
          <w:rFonts w:cstheme="minorHAnsi"/>
        </w:rPr>
        <w:t xml:space="preserve"> presents</w:t>
      </w:r>
      <w:r w:rsidRPr="00102F12">
        <w:rPr>
          <w:rFonts w:cstheme="minorHAnsi"/>
        </w:rPr>
        <w:t xml:space="preserve"> the background context of the </w:t>
      </w:r>
      <w:r w:rsidR="009F31DB">
        <w:rPr>
          <w:rFonts w:cstheme="minorHAnsi"/>
        </w:rPr>
        <w:t xml:space="preserve">key </w:t>
      </w:r>
      <w:r w:rsidR="00E506E1">
        <w:rPr>
          <w:rFonts w:cstheme="minorHAnsi"/>
        </w:rPr>
        <w:t xml:space="preserve">April </w:t>
      </w:r>
      <w:r w:rsidRPr="00102F12">
        <w:rPr>
          <w:rFonts w:cstheme="minorHAnsi"/>
        </w:rPr>
        <w:t xml:space="preserve">1892 cyclone, detailing its impacts and the various discourses </w:t>
      </w:r>
      <w:r w:rsidR="004032DC">
        <w:rPr>
          <w:rFonts w:cstheme="minorHAnsi"/>
        </w:rPr>
        <w:t xml:space="preserve">surrounding the cyclone </w:t>
      </w:r>
      <w:r w:rsidRPr="00102F12">
        <w:rPr>
          <w:rFonts w:cstheme="minorHAnsi"/>
        </w:rPr>
        <w:t xml:space="preserve">which are later shown to be central to the way </w:t>
      </w:r>
      <w:r w:rsidR="004032DC">
        <w:rPr>
          <w:rFonts w:cstheme="minorHAnsi"/>
        </w:rPr>
        <w:t xml:space="preserve">it </w:t>
      </w:r>
      <w:r w:rsidR="004032DC">
        <w:rPr>
          <w:rFonts w:cstheme="minorHAnsi"/>
        </w:rPr>
        <w:lastRenderedPageBreak/>
        <w:t>was</w:t>
      </w:r>
      <w:r w:rsidRPr="00102F12">
        <w:rPr>
          <w:rFonts w:cstheme="minorHAnsi"/>
        </w:rPr>
        <w:t xml:space="preserve"> experienced and responded to. The following three sections present the results from the archive data, starting with the </w:t>
      </w:r>
      <w:r w:rsidR="00127D0E" w:rsidRPr="00102F12">
        <w:rPr>
          <w:rFonts w:cstheme="minorHAnsi"/>
        </w:rPr>
        <w:t>development of the</w:t>
      </w:r>
      <w:r w:rsidRPr="00102F12">
        <w:rPr>
          <w:rFonts w:cstheme="minorHAnsi"/>
        </w:rPr>
        <w:t xml:space="preserve"> cyclone</w:t>
      </w:r>
      <w:r w:rsidR="00127D0E" w:rsidRPr="00102F12">
        <w:rPr>
          <w:rFonts w:cstheme="minorHAnsi"/>
        </w:rPr>
        <w:t xml:space="preserve"> EWS </w:t>
      </w:r>
      <w:r w:rsidR="00FB4454">
        <w:rPr>
          <w:rFonts w:cstheme="minorHAnsi"/>
        </w:rPr>
        <w:t xml:space="preserve">and </w:t>
      </w:r>
      <w:r w:rsidR="00127D0E" w:rsidRPr="00102F12">
        <w:rPr>
          <w:rFonts w:cstheme="minorHAnsi"/>
        </w:rPr>
        <w:t xml:space="preserve">its </w:t>
      </w:r>
      <w:r w:rsidRPr="00102F12">
        <w:rPr>
          <w:rFonts w:cstheme="minorHAnsi"/>
        </w:rPr>
        <w:t xml:space="preserve">initial </w:t>
      </w:r>
      <w:r w:rsidR="00127D0E" w:rsidRPr="00102F12">
        <w:rPr>
          <w:rFonts w:cstheme="minorHAnsi"/>
        </w:rPr>
        <w:t>use</w:t>
      </w:r>
      <w:r w:rsidR="009C37B2">
        <w:rPr>
          <w:rFonts w:cstheme="minorHAnsi"/>
        </w:rPr>
        <w:t xml:space="preserve"> in section</w:t>
      </w:r>
      <w:r w:rsidR="009A547B">
        <w:rPr>
          <w:rFonts w:cstheme="minorHAnsi"/>
        </w:rPr>
        <w:t xml:space="preserve"> two</w:t>
      </w:r>
      <w:r w:rsidRPr="00102F12">
        <w:rPr>
          <w:rFonts w:cstheme="minorHAnsi"/>
        </w:rPr>
        <w:t>.</w:t>
      </w:r>
      <w:r w:rsidR="00127D0E" w:rsidRPr="00102F12">
        <w:rPr>
          <w:rFonts w:cstheme="minorHAnsi"/>
        </w:rPr>
        <w:t xml:space="preserve"> </w:t>
      </w:r>
      <w:r w:rsidR="009C37B2">
        <w:rPr>
          <w:rFonts w:cstheme="minorHAnsi"/>
        </w:rPr>
        <w:t>T</w:t>
      </w:r>
      <w:r w:rsidR="00127D0E" w:rsidRPr="00102F12">
        <w:rPr>
          <w:rFonts w:cstheme="minorHAnsi"/>
        </w:rPr>
        <w:t>his</w:t>
      </w:r>
      <w:r w:rsidR="009C37B2">
        <w:rPr>
          <w:rFonts w:cstheme="minorHAnsi"/>
        </w:rPr>
        <w:t xml:space="preserve"> </w:t>
      </w:r>
      <w:r w:rsidR="00127D0E" w:rsidRPr="00102F12">
        <w:rPr>
          <w:rFonts w:cstheme="minorHAnsi"/>
        </w:rPr>
        <w:t>detail</w:t>
      </w:r>
      <w:r w:rsidR="00516649">
        <w:rPr>
          <w:rFonts w:cstheme="minorHAnsi"/>
        </w:rPr>
        <w:t>s</w:t>
      </w:r>
      <w:r w:rsidR="00127D0E" w:rsidRPr="00102F12">
        <w:rPr>
          <w:rFonts w:cstheme="minorHAnsi"/>
        </w:rPr>
        <w:t xml:space="preserve"> the failure of the EWS in the 1892 cyclone</w:t>
      </w:r>
      <w:r w:rsidRPr="00102F12">
        <w:rPr>
          <w:rFonts w:cstheme="minorHAnsi"/>
        </w:rPr>
        <w:t xml:space="preserve"> and</w:t>
      </w:r>
      <w:r w:rsidR="000438DB">
        <w:rPr>
          <w:rFonts w:cstheme="minorHAnsi"/>
        </w:rPr>
        <w:t xml:space="preserve"> </w:t>
      </w:r>
      <w:r w:rsidRPr="00102F12">
        <w:rPr>
          <w:rFonts w:cstheme="minorHAnsi"/>
        </w:rPr>
        <w:t xml:space="preserve">the prevailing </w:t>
      </w:r>
      <w:r w:rsidR="00102F12" w:rsidRPr="00102F12">
        <w:rPr>
          <w:rFonts w:cstheme="minorHAnsi"/>
        </w:rPr>
        <w:t>discourses</w:t>
      </w:r>
      <w:r w:rsidRPr="00102F12">
        <w:rPr>
          <w:rFonts w:cstheme="minorHAnsi"/>
        </w:rPr>
        <w:t xml:space="preserve"> surrounding </w:t>
      </w:r>
      <w:r w:rsidR="00E8780D">
        <w:rPr>
          <w:rFonts w:cstheme="minorHAnsi"/>
        </w:rPr>
        <w:t>it</w:t>
      </w:r>
      <w:r w:rsidRPr="00102F12">
        <w:rPr>
          <w:rFonts w:cstheme="minorHAnsi"/>
        </w:rPr>
        <w:t xml:space="preserve">. </w:t>
      </w:r>
      <w:r w:rsidR="009C37B2">
        <w:rPr>
          <w:rFonts w:cstheme="minorHAnsi"/>
        </w:rPr>
        <w:t>S</w:t>
      </w:r>
      <w:r w:rsidR="004032DC">
        <w:rPr>
          <w:rFonts w:cstheme="minorHAnsi"/>
        </w:rPr>
        <w:t xml:space="preserve">ection </w:t>
      </w:r>
      <w:r w:rsidR="009A547B">
        <w:rPr>
          <w:rFonts w:cstheme="minorHAnsi"/>
        </w:rPr>
        <w:t>three</w:t>
      </w:r>
      <w:r w:rsidR="009C37B2">
        <w:rPr>
          <w:rFonts w:cstheme="minorHAnsi"/>
        </w:rPr>
        <w:t xml:space="preserve"> then</w:t>
      </w:r>
      <w:r w:rsidRPr="00102F12">
        <w:rPr>
          <w:rFonts w:cstheme="minorHAnsi"/>
        </w:rPr>
        <w:t xml:space="preserve"> </w:t>
      </w:r>
      <w:r w:rsidR="009C37B2">
        <w:rPr>
          <w:rFonts w:cstheme="minorHAnsi"/>
        </w:rPr>
        <w:t>reveals</w:t>
      </w:r>
      <w:r w:rsidR="00F810E6">
        <w:rPr>
          <w:rFonts w:cstheme="minorHAnsi"/>
        </w:rPr>
        <w:t xml:space="preserve"> </w:t>
      </w:r>
      <w:r w:rsidR="00127D0E" w:rsidRPr="00102F12">
        <w:rPr>
          <w:rFonts w:cstheme="minorHAnsi"/>
        </w:rPr>
        <w:t>a decision made in the wake of the 1892 cyclone not to</w:t>
      </w:r>
      <w:r w:rsidR="00FB4454">
        <w:rPr>
          <w:rFonts w:cstheme="minorHAnsi"/>
        </w:rPr>
        <w:t xml:space="preserve"> improve the EWS</w:t>
      </w:r>
      <w:r w:rsidR="00127D0E" w:rsidRPr="00102F12">
        <w:rPr>
          <w:rFonts w:cstheme="minorHAnsi"/>
        </w:rPr>
        <w:t xml:space="preserve"> </w:t>
      </w:r>
      <w:r w:rsidR="00FB4454">
        <w:rPr>
          <w:rFonts w:cstheme="minorHAnsi"/>
        </w:rPr>
        <w:t xml:space="preserve">(to </w:t>
      </w:r>
      <w:r w:rsidR="00127D0E" w:rsidRPr="00102F12">
        <w:rPr>
          <w:rFonts w:cstheme="minorHAnsi"/>
        </w:rPr>
        <w:t>bury the telegraph lines</w:t>
      </w:r>
      <w:r w:rsidR="00FB4454">
        <w:rPr>
          <w:rFonts w:cstheme="minorHAnsi"/>
        </w:rPr>
        <w:t>)</w:t>
      </w:r>
      <w:r w:rsidR="00F810E6">
        <w:rPr>
          <w:rFonts w:cstheme="minorHAnsi"/>
        </w:rPr>
        <w:t xml:space="preserve">. </w:t>
      </w:r>
      <w:r w:rsidR="00127D0E" w:rsidRPr="00102F12">
        <w:rPr>
          <w:rFonts w:cstheme="minorHAnsi"/>
        </w:rPr>
        <w:t xml:space="preserve">This is shown to be a result of a series of </w:t>
      </w:r>
      <w:r w:rsidR="00A94609">
        <w:rPr>
          <w:rFonts w:cstheme="minorHAnsi"/>
        </w:rPr>
        <w:t xml:space="preserve">contextual factors, competing priorities, </w:t>
      </w:r>
      <w:r w:rsidR="00100BED">
        <w:rPr>
          <w:rFonts w:cstheme="minorHAnsi"/>
        </w:rPr>
        <w:t xml:space="preserve">discourses and </w:t>
      </w:r>
      <w:r w:rsidR="00127D0E" w:rsidRPr="00102F12">
        <w:rPr>
          <w:rFonts w:cstheme="minorHAnsi"/>
        </w:rPr>
        <w:t>misunderstandings regarding the 1892 failure</w:t>
      </w:r>
      <w:r w:rsidR="004032DC">
        <w:rPr>
          <w:rFonts w:cstheme="minorHAnsi"/>
        </w:rPr>
        <w:t xml:space="preserve">. </w:t>
      </w:r>
      <w:r w:rsidR="009C37B2">
        <w:rPr>
          <w:rFonts w:cstheme="minorHAnsi"/>
        </w:rPr>
        <w:t>S</w:t>
      </w:r>
      <w:r w:rsidR="004032DC">
        <w:rPr>
          <w:rFonts w:cstheme="minorHAnsi"/>
        </w:rPr>
        <w:t>ection</w:t>
      </w:r>
      <w:r w:rsidR="009C37B2" w:rsidRPr="009C37B2">
        <w:rPr>
          <w:rFonts w:cstheme="minorHAnsi"/>
        </w:rPr>
        <w:t xml:space="preserve"> </w:t>
      </w:r>
      <w:r w:rsidR="00ED6DEC">
        <w:rPr>
          <w:rFonts w:cstheme="minorHAnsi"/>
        </w:rPr>
        <w:t>four</w:t>
      </w:r>
      <w:r w:rsidR="009C37B2">
        <w:rPr>
          <w:rFonts w:cstheme="minorHAnsi"/>
        </w:rPr>
        <w:t xml:space="preserve"> then</w:t>
      </w:r>
      <w:r w:rsidR="004032DC">
        <w:rPr>
          <w:rFonts w:cstheme="minorHAnsi"/>
        </w:rPr>
        <w:t xml:space="preserve"> uncovers</w:t>
      </w:r>
      <w:r w:rsidR="00127D0E" w:rsidRPr="00102F12">
        <w:rPr>
          <w:rFonts w:cstheme="minorHAnsi"/>
        </w:rPr>
        <w:t xml:space="preserve"> the cascading consequences of this decision</w:t>
      </w:r>
      <w:r w:rsidR="00102F12" w:rsidRPr="00102F12">
        <w:rPr>
          <w:rFonts w:cstheme="minorHAnsi"/>
        </w:rPr>
        <w:t xml:space="preserve"> and </w:t>
      </w:r>
      <w:r w:rsidR="00127D0E" w:rsidRPr="00102F12">
        <w:rPr>
          <w:rFonts w:cstheme="minorHAnsi"/>
        </w:rPr>
        <w:t>connect</w:t>
      </w:r>
      <w:r w:rsidR="00AD2067">
        <w:rPr>
          <w:rFonts w:cstheme="minorHAnsi"/>
        </w:rPr>
        <w:t>s</w:t>
      </w:r>
      <w:r w:rsidR="00127D0E" w:rsidRPr="00102F12">
        <w:rPr>
          <w:rFonts w:cstheme="minorHAnsi"/>
        </w:rPr>
        <w:t xml:space="preserve"> the</w:t>
      </w:r>
      <w:r w:rsidR="00E506E1">
        <w:rPr>
          <w:rFonts w:cstheme="minorHAnsi"/>
        </w:rPr>
        <w:t>se</w:t>
      </w:r>
      <w:r w:rsidR="00127D0E" w:rsidRPr="00102F12">
        <w:rPr>
          <w:rFonts w:cstheme="minorHAnsi"/>
        </w:rPr>
        <w:t xml:space="preserve"> long term </w:t>
      </w:r>
      <w:r w:rsidR="00FB4454" w:rsidRPr="00102F12">
        <w:rPr>
          <w:rFonts w:cstheme="minorHAnsi"/>
        </w:rPr>
        <w:t xml:space="preserve">processes </w:t>
      </w:r>
      <w:r w:rsidR="00127D0E" w:rsidRPr="00102F12">
        <w:rPr>
          <w:rFonts w:cstheme="minorHAnsi"/>
        </w:rPr>
        <w:t>to the present state of vulnerability in Mauritius. Finally, th</w:t>
      </w:r>
      <w:r w:rsidR="00102F12" w:rsidRPr="00102F12">
        <w:rPr>
          <w:rFonts w:cstheme="minorHAnsi"/>
        </w:rPr>
        <w:t>is</w:t>
      </w:r>
      <w:r w:rsidR="00127D0E" w:rsidRPr="00102F12">
        <w:rPr>
          <w:rFonts w:cstheme="minorHAnsi"/>
        </w:rPr>
        <w:t xml:space="preserve"> </w:t>
      </w:r>
      <w:r w:rsidR="00102F12" w:rsidRPr="00102F12">
        <w:rPr>
          <w:rFonts w:cstheme="minorHAnsi"/>
        </w:rPr>
        <w:t>paper</w:t>
      </w:r>
      <w:r w:rsidR="00E506E1">
        <w:rPr>
          <w:rFonts w:cstheme="minorHAnsi"/>
        </w:rPr>
        <w:t xml:space="preserve"> </w:t>
      </w:r>
      <w:r w:rsidR="00102F12" w:rsidRPr="00102F12">
        <w:rPr>
          <w:rFonts w:cstheme="minorHAnsi"/>
        </w:rPr>
        <w:t>discusses the</w:t>
      </w:r>
      <w:r w:rsidR="00127D0E" w:rsidRPr="00102F12">
        <w:rPr>
          <w:rFonts w:cstheme="minorHAnsi"/>
        </w:rPr>
        <w:t xml:space="preserve"> </w:t>
      </w:r>
      <w:r w:rsidR="00102F12" w:rsidRPr="00102F12">
        <w:rPr>
          <w:rFonts w:cstheme="minorHAnsi"/>
        </w:rPr>
        <w:t xml:space="preserve">implications of these findings in section </w:t>
      </w:r>
      <w:r w:rsidR="00ED6DEC">
        <w:rPr>
          <w:rFonts w:cstheme="minorHAnsi"/>
        </w:rPr>
        <w:t>five</w:t>
      </w:r>
      <w:r w:rsidR="00F6391B">
        <w:rPr>
          <w:rFonts w:cstheme="minorHAnsi"/>
        </w:rPr>
        <w:t>.</w:t>
      </w:r>
    </w:p>
    <w:p w14:paraId="2A4C36BD" w14:textId="77777777" w:rsidR="00127D0E" w:rsidRDefault="00127D0E" w:rsidP="00BF2F45">
      <w:pPr>
        <w:spacing w:after="0" w:line="480" w:lineRule="auto"/>
        <w:jc w:val="both"/>
        <w:rPr>
          <w:rFonts w:ascii="Palatino Linotype" w:hAnsi="Palatino Linotype" w:cs="Arial"/>
          <w:color w:val="FF0000"/>
        </w:rPr>
      </w:pPr>
    </w:p>
    <w:p w14:paraId="2423B81D" w14:textId="73F33962" w:rsidR="00E43B8A" w:rsidRPr="009A547B" w:rsidRDefault="009A547B" w:rsidP="00BF2F45">
      <w:pPr>
        <w:pStyle w:val="Heading2"/>
        <w:numPr>
          <w:ilvl w:val="0"/>
          <w:numId w:val="1"/>
        </w:numPr>
        <w:spacing w:before="0" w:line="480" w:lineRule="auto"/>
        <w:rPr>
          <w:u w:val="single"/>
        </w:rPr>
      </w:pPr>
      <w:r w:rsidRPr="009A547B">
        <w:rPr>
          <w:u w:val="single"/>
        </w:rPr>
        <w:t xml:space="preserve">THE ‘GREAT’ 1892 MAURITIUS CYCLONE </w:t>
      </w:r>
    </w:p>
    <w:p w14:paraId="011D7F6B" w14:textId="77777777" w:rsidR="00E43B8A" w:rsidRPr="00E43B8A" w:rsidRDefault="00E43B8A" w:rsidP="00BF2F45">
      <w:pPr>
        <w:autoSpaceDE w:val="0"/>
        <w:autoSpaceDN w:val="0"/>
        <w:adjustRightInd w:val="0"/>
        <w:spacing w:after="0" w:line="480" w:lineRule="auto"/>
        <w:jc w:val="both"/>
        <w:rPr>
          <w:rFonts w:eastAsia="Times New Roman" w:cstheme="minorHAnsi"/>
          <w:vanish/>
          <w:color w:val="000000" w:themeColor="text1"/>
          <w:lang w:eastAsia="en-GB"/>
        </w:rPr>
      </w:pPr>
    </w:p>
    <w:p w14:paraId="46B68F30" w14:textId="0D869961" w:rsidR="00C1739F" w:rsidRDefault="005F0FA2" w:rsidP="00BF2F45">
      <w:pPr>
        <w:pStyle w:val="NormalWeb"/>
        <w:spacing w:before="0" w:beforeAutospacing="0" w:after="0" w:afterAutospacing="0" w:line="480" w:lineRule="auto"/>
        <w:jc w:val="both"/>
        <w:rPr>
          <w:rFonts w:asciiTheme="minorHAnsi" w:hAnsiTheme="minorHAnsi" w:cstheme="minorHAnsi"/>
          <w:bCs/>
          <w:color w:val="000000" w:themeColor="text1"/>
          <w:sz w:val="22"/>
          <w:szCs w:val="22"/>
        </w:rPr>
      </w:pPr>
      <w:r>
        <w:rPr>
          <w:rFonts w:asciiTheme="minorHAnsi" w:hAnsiTheme="minorHAnsi" w:cstheme="minorHAnsi"/>
          <w:color w:val="000000" w:themeColor="text1"/>
          <w:sz w:val="22"/>
          <w:szCs w:val="22"/>
        </w:rPr>
        <w:t>T</w:t>
      </w:r>
      <w:r w:rsidR="00962A4C">
        <w:rPr>
          <w:rFonts w:asciiTheme="minorHAnsi" w:hAnsiTheme="minorHAnsi" w:cstheme="minorHAnsi"/>
          <w:color w:val="000000" w:themeColor="text1"/>
          <w:sz w:val="22"/>
          <w:szCs w:val="22"/>
        </w:rPr>
        <w:t>he most devastating</w:t>
      </w:r>
      <w:r w:rsidR="001E58C5" w:rsidRPr="001E58C5">
        <w:rPr>
          <w:rFonts w:asciiTheme="minorHAnsi" w:hAnsiTheme="minorHAnsi" w:cstheme="minorHAnsi"/>
          <w:color w:val="000000" w:themeColor="text1"/>
          <w:sz w:val="22"/>
          <w:szCs w:val="22"/>
        </w:rPr>
        <w:t xml:space="preserve"> cyclone</w:t>
      </w:r>
      <w:r w:rsidR="00E470B9">
        <w:rPr>
          <w:rFonts w:asciiTheme="minorHAnsi" w:hAnsiTheme="minorHAnsi" w:cstheme="minorHAnsi"/>
          <w:color w:val="000000" w:themeColor="text1"/>
          <w:sz w:val="22"/>
          <w:szCs w:val="22"/>
        </w:rPr>
        <w:t xml:space="preserve"> in Mauritian history</w:t>
      </w:r>
      <w:r w:rsidR="001E58C5" w:rsidRPr="001E58C5">
        <w:rPr>
          <w:rFonts w:asciiTheme="minorHAnsi" w:hAnsiTheme="minorHAnsi" w:cstheme="minorHAnsi"/>
          <w:color w:val="000000" w:themeColor="text1"/>
          <w:sz w:val="22"/>
          <w:szCs w:val="22"/>
        </w:rPr>
        <w:t xml:space="preserve"> was </w:t>
      </w:r>
      <w:r w:rsidR="001E58C5" w:rsidRPr="00516649">
        <w:rPr>
          <w:rFonts w:asciiTheme="minorHAnsi" w:hAnsiTheme="minorHAnsi" w:cstheme="minorHAnsi"/>
          <w:color w:val="000000" w:themeColor="text1"/>
          <w:sz w:val="22"/>
          <w:szCs w:val="22"/>
        </w:rPr>
        <w:t>the</w:t>
      </w:r>
      <w:r w:rsidR="00694AD9" w:rsidRPr="00516649">
        <w:rPr>
          <w:rFonts w:asciiTheme="minorHAnsi" w:hAnsiTheme="minorHAnsi" w:cstheme="minorHAnsi"/>
          <w:bCs/>
          <w:color w:val="000000" w:themeColor="text1"/>
          <w:sz w:val="22"/>
          <w:szCs w:val="22"/>
        </w:rPr>
        <w:t xml:space="preserve"> </w:t>
      </w:r>
      <w:r w:rsidR="00436ECB" w:rsidRPr="00516649">
        <w:rPr>
          <w:rFonts w:asciiTheme="minorHAnsi" w:hAnsiTheme="minorHAnsi" w:cstheme="minorHAnsi"/>
          <w:bCs/>
          <w:color w:val="000000" w:themeColor="text1"/>
          <w:sz w:val="22"/>
          <w:szCs w:val="22"/>
        </w:rPr>
        <w:t>‘</w:t>
      </w:r>
      <w:r w:rsidR="00694AD9" w:rsidRPr="00516649">
        <w:rPr>
          <w:rFonts w:asciiTheme="minorHAnsi" w:hAnsiTheme="minorHAnsi" w:cstheme="minorHAnsi"/>
          <w:bCs/>
          <w:color w:val="000000" w:themeColor="text1"/>
          <w:sz w:val="22"/>
          <w:szCs w:val="22"/>
        </w:rPr>
        <w:t>disastrous and unforgettable</w:t>
      </w:r>
      <w:r w:rsidR="00436ECB" w:rsidRPr="00516649">
        <w:rPr>
          <w:rFonts w:asciiTheme="minorHAnsi" w:hAnsiTheme="minorHAnsi" w:cstheme="minorHAnsi"/>
          <w:bCs/>
          <w:color w:val="000000" w:themeColor="text1"/>
          <w:sz w:val="22"/>
          <w:szCs w:val="22"/>
        </w:rPr>
        <w:t>’</w:t>
      </w:r>
      <w:r w:rsidR="00112CB5">
        <w:rPr>
          <w:rFonts w:asciiTheme="minorHAnsi" w:hAnsiTheme="minorHAnsi" w:cstheme="minorHAnsi"/>
          <w:bCs/>
          <w:i/>
          <w:color w:val="000000" w:themeColor="text1"/>
          <w:sz w:val="22"/>
          <w:szCs w:val="22"/>
        </w:rPr>
        <w:t xml:space="preserve"> </w:t>
      </w:r>
      <w:r w:rsidR="00694AD9" w:rsidRPr="001E58C5">
        <w:rPr>
          <w:rFonts w:asciiTheme="minorHAnsi" w:hAnsiTheme="minorHAnsi" w:cstheme="minorHAnsi"/>
          <w:bCs/>
          <w:color w:val="000000" w:themeColor="text1"/>
          <w:sz w:val="22"/>
          <w:szCs w:val="22"/>
        </w:rPr>
        <w:t>cyclone</w:t>
      </w:r>
      <w:r w:rsidR="001E58C5" w:rsidRPr="001E58C5">
        <w:rPr>
          <w:rFonts w:asciiTheme="minorHAnsi" w:hAnsiTheme="minorHAnsi" w:cstheme="minorHAnsi"/>
          <w:bCs/>
          <w:color w:val="000000" w:themeColor="text1"/>
          <w:sz w:val="22"/>
          <w:szCs w:val="22"/>
        </w:rPr>
        <w:t xml:space="preserve"> that</w:t>
      </w:r>
      <w:r w:rsidR="00694AD9" w:rsidRPr="001E58C5">
        <w:rPr>
          <w:rFonts w:asciiTheme="minorHAnsi" w:hAnsiTheme="minorHAnsi" w:cstheme="minorHAnsi"/>
          <w:bCs/>
          <w:color w:val="000000" w:themeColor="text1"/>
          <w:sz w:val="22"/>
          <w:szCs w:val="22"/>
        </w:rPr>
        <w:t xml:space="preserve"> directly struck </w:t>
      </w:r>
      <w:r w:rsidR="00F6391B">
        <w:rPr>
          <w:rFonts w:asciiTheme="minorHAnsi" w:hAnsiTheme="minorHAnsi" w:cstheme="minorHAnsi"/>
          <w:bCs/>
          <w:color w:val="000000" w:themeColor="text1"/>
          <w:sz w:val="22"/>
          <w:szCs w:val="22"/>
        </w:rPr>
        <w:t>the island</w:t>
      </w:r>
      <w:r w:rsidR="00694AD9" w:rsidRPr="001E58C5">
        <w:rPr>
          <w:rFonts w:asciiTheme="minorHAnsi" w:hAnsiTheme="minorHAnsi" w:cstheme="minorHAnsi"/>
          <w:bCs/>
          <w:color w:val="000000" w:themeColor="text1"/>
          <w:sz w:val="22"/>
          <w:szCs w:val="22"/>
        </w:rPr>
        <w:t xml:space="preserve"> on 29</w:t>
      </w:r>
      <w:r w:rsidR="00694AD9" w:rsidRPr="001E58C5">
        <w:rPr>
          <w:rFonts w:asciiTheme="minorHAnsi" w:hAnsiTheme="minorHAnsi" w:cstheme="minorHAnsi"/>
          <w:bCs/>
          <w:color w:val="000000" w:themeColor="text1"/>
          <w:sz w:val="22"/>
          <w:szCs w:val="22"/>
          <w:vertAlign w:val="superscript"/>
        </w:rPr>
        <w:t>th</w:t>
      </w:r>
      <w:r w:rsidR="00694AD9" w:rsidRPr="001E58C5">
        <w:rPr>
          <w:rFonts w:asciiTheme="minorHAnsi" w:hAnsiTheme="minorHAnsi" w:cstheme="minorHAnsi"/>
          <w:bCs/>
          <w:color w:val="000000" w:themeColor="text1"/>
          <w:sz w:val="22"/>
          <w:szCs w:val="22"/>
        </w:rPr>
        <w:t xml:space="preserve"> April</w:t>
      </w:r>
      <w:r w:rsidR="00647974">
        <w:rPr>
          <w:rFonts w:asciiTheme="minorHAnsi" w:hAnsiTheme="minorHAnsi" w:cstheme="minorHAnsi"/>
          <w:bCs/>
          <w:color w:val="000000" w:themeColor="text1"/>
          <w:sz w:val="22"/>
          <w:szCs w:val="22"/>
        </w:rPr>
        <w:t xml:space="preserve"> </w:t>
      </w:r>
      <w:r w:rsidR="00647974" w:rsidRPr="001E58C5">
        <w:rPr>
          <w:rFonts w:asciiTheme="minorHAnsi" w:hAnsiTheme="minorHAnsi" w:cstheme="minorHAnsi"/>
          <w:bCs/>
          <w:color w:val="000000" w:themeColor="text1"/>
          <w:sz w:val="22"/>
          <w:szCs w:val="22"/>
        </w:rPr>
        <w:t>1892</w:t>
      </w:r>
      <w:r w:rsidR="00694AD9" w:rsidRPr="001E58C5">
        <w:rPr>
          <w:rFonts w:asciiTheme="minorHAnsi" w:hAnsiTheme="minorHAnsi" w:cstheme="minorHAnsi"/>
          <w:bCs/>
          <w:color w:val="000000" w:themeColor="text1"/>
          <w:sz w:val="22"/>
          <w:szCs w:val="22"/>
        </w:rPr>
        <w:t>, inflicting catastrophic impacts</w:t>
      </w:r>
      <w:r w:rsidR="00E8780D">
        <w:rPr>
          <w:rFonts w:asciiTheme="minorHAnsi" w:hAnsiTheme="minorHAnsi" w:cstheme="minorHAnsi"/>
          <w:bCs/>
          <w:color w:val="000000" w:themeColor="text1"/>
          <w:sz w:val="22"/>
          <w:szCs w:val="22"/>
        </w:rPr>
        <w:t>.</w:t>
      </w:r>
      <w:r w:rsidR="004D0B2E" w:rsidRPr="00516649">
        <w:rPr>
          <w:rStyle w:val="FootnoteReference"/>
          <w:rFonts w:asciiTheme="minorHAnsi" w:hAnsiTheme="minorHAnsi" w:cstheme="minorHAnsi"/>
          <w:bCs/>
          <w:iCs/>
          <w:color w:val="000000" w:themeColor="text1"/>
          <w:sz w:val="22"/>
          <w:szCs w:val="22"/>
        </w:rPr>
        <w:footnoteReference w:id="19"/>
      </w:r>
      <w:r w:rsidR="00694AD9" w:rsidRPr="001E58C5">
        <w:rPr>
          <w:rFonts w:asciiTheme="minorHAnsi" w:hAnsiTheme="minorHAnsi" w:cstheme="minorHAnsi"/>
          <w:bCs/>
          <w:color w:val="000000" w:themeColor="text1"/>
          <w:sz w:val="22"/>
          <w:szCs w:val="22"/>
        </w:rPr>
        <w:t xml:space="preserve"> The precise death toll is not agreed but </w:t>
      </w:r>
      <w:r w:rsidR="00F11700">
        <w:rPr>
          <w:rFonts w:asciiTheme="minorHAnsi" w:hAnsiTheme="minorHAnsi" w:cstheme="minorHAnsi"/>
          <w:bCs/>
          <w:color w:val="000000" w:themeColor="text1"/>
          <w:sz w:val="22"/>
          <w:szCs w:val="22"/>
        </w:rPr>
        <w:t>the</w:t>
      </w:r>
      <w:r w:rsidR="00694AD9" w:rsidRPr="001E58C5">
        <w:rPr>
          <w:rFonts w:asciiTheme="minorHAnsi" w:hAnsiTheme="minorHAnsi" w:cstheme="minorHAnsi"/>
          <w:bCs/>
          <w:color w:val="000000" w:themeColor="text1"/>
          <w:sz w:val="22"/>
          <w:szCs w:val="22"/>
        </w:rPr>
        <w:t xml:space="preserve"> consensus </w:t>
      </w:r>
      <w:r w:rsidR="00F11700" w:rsidRPr="00F133E6">
        <w:rPr>
          <w:rFonts w:asciiTheme="minorHAnsi" w:hAnsiTheme="minorHAnsi" w:cstheme="minorHAnsi"/>
          <w:bCs/>
          <w:color w:val="000000" w:themeColor="text1"/>
          <w:sz w:val="22"/>
          <w:szCs w:val="22"/>
        </w:rPr>
        <w:t>is</w:t>
      </w:r>
      <w:r w:rsidR="00694AD9" w:rsidRPr="00F133E6">
        <w:rPr>
          <w:rFonts w:asciiTheme="minorHAnsi" w:hAnsiTheme="minorHAnsi" w:cstheme="minorHAnsi"/>
          <w:bCs/>
          <w:color w:val="000000" w:themeColor="text1"/>
          <w:sz w:val="22"/>
          <w:szCs w:val="22"/>
        </w:rPr>
        <w:t xml:space="preserve"> over 1</w:t>
      </w:r>
      <w:r w:rsidR="00D118E3">
        <w:rPr>
          <w:rFonts w:asciiTheme="minorHAnsi" w:hAnsiTheme="minorHAnsi" w:cstheme="minorHAnsi"/>
          <w:bCs/>
          <w:color w:val="000000" w:themeColor="text1"/>
          <w:sz w:val="22"/>
          <w:szCs w:val="22"/>
        </w:rPr>
        <w:t>2</w:t>
      </w:r>
      <w:r w:rsidR="00694AD9" w:rsidRPr="00F133E6">
        <w:rPr>
          <w:rFonts w:asciiTheme="minorHAnsi" w:hAnsiTheme="minorHAnsi" w:cstheme="minorHAnsi"/>
          <w:bCs/>
          <w:color w:val="000000" w:themeColor="text1"/>
          <w:sz w:val="22"/>
          <w:szCs w:val="22"/>
        </w:rPr>
        <w:t>00 people killed, with the highest count at 1,262, and the estimates of wounded from 3000 to 4000</w:t>
      </w:r>
      <w:r w:rsidR="00F6391B">
        <w:rPr>
          <w:rFonts w:asciiTheme="minorHAnsi" w:hAnsiTheme="minorHAnsi" w:cstheme="minorHAnsi"/>
          <w:bCs/>
          <w:color w:val="000000" w:themeColor="text1"/>
          <w:sz w:val="22"/>
          <w:szCs w:val="22"/>
        </w:rPr>
        <w:t>,</w:t>
      </w:r>
      <w:r w:rsidR="00694AD9" w:rsidRPr="00F133E6">
        <w:rPr>
          <w:rFonts w:asciiTheme="minorHAnsi" w:hAnsiTheme="minorHAnsi" w:cstheme="minorHAnsi"/>
          <w:bCs/>
          <w:color w:val="000000" w:themeColor="text1"/>
          <w:sz w:val="22"/>
          <w:szCs w:val="22"/>
        </w:rPr>
        <w:t xml:space="preserve"> making </w:t>
      </w:r>
      <w:r w:rsidR="00DD12D7">
        <w:rPr>
          <w:rFonts w:asciiTheme="minorHAnsi" w:hAnsiTheme="minorHAnsi" w:cstheme="minorHAnsi"/>
          <w:bCs/>
          <w:color w:val="000000" w:themeColor="text1"/>
          <w:sz w:val="22"/>
          <w:szCs w:val="22"/>
        </w:rPr>
        <w:t>it</w:t>
      </w:r>
      <w:r w:rsidR="00694AD9" w:rsidRPr="00F133E6">
        <w:rPr>
          <w:rFonts w:asciiTheme="minorHAnsi" w:hAnsiTheme="minorHAnsi" w:cstheme="minorHAnsi"/>
          <w:bCs/>
          <w:color w:val="000000" w:themeColor="text1"/>
          <w:sz w:val="22"/>
          <w:szCs w:val="22"/>
        </w:rPr>
        <w:t xml:space="preserve"> by many magnitudes the deadliest cyclone in Mauritian history</w:t>
      </w:r>
      <w:r w:rsidR="00666FFA">
        <w:rPr>
          <w:rFonts w:asciiTheme="minorHAnsi" w:hAnsiTheme="minorHAnsi" w:cstheme="minorHAnsi"/>
          <w:bCs/>
          <w:color w:val="000000" w:themeColor="text1"/>
          <w:sz w:val="22"/>
          <w:szCs w:val="22"/>
        </w:rPr>
        <w:t>.</w:t>
      </w:r>
      <w:r w:rsidR="004D0B2E" w:rsidRPr="00F133E6">
        <w:rPr>
          <w:rStyle w:val="FootnoteReference"/>
          <w:rFonts w:asciiTheme="minorHAnsi" w:hAnsiTheme="minorHAnsi" w:cstheme="minorHAnsi"/>
        </w:rPr>
        <w:footnoteReference w:id="20"/>
      </w:r>
      <w:r w:rsidR="00694AD9" w:rsidRPr="001E58C5">
        <w:rPr>
          <w:rFonts w:asciiTheme="minorHAnsi" w:hAnsiTheme="minorHAnsi" w:cstheme="minorHAnsi"/>
          <w:bCs/>
          <w:color w:val="000000" w:themeColor="text1"/>
          <w:sz w:val="22"/>
          <w:szCs w:val="22"/>
        </w:rPr>
        <w:t xml:space="preserve"> </w:t>
      </w:r>
    </w:p>
    <w:p w14:paraId="43CDE6C9" w14:textId="77777777" w:rsidR="005F6727" w:rsidRPr="00CA0F20" w:rsidRDefault="005F6727" w:rsidP="00BF2F45">
      <w:pPr>
        <w:pStyle w:val="NormalWeb"/>
        <w:spacing w:before="0" w:beforeAutospacing="0" w:after="0" w:afterAutospacing="0" w:line="480" w:lineRule="auto"/>
        <w:rPr>
          <w:rFonts w:asciiTheme="minorHAnsi" w:hAnsiTheme="minorHAnsi" w:cstheme="minorHAnsi"/>
          <w:bCs/>
          <w:color w:val="000000" w:themeColor="text1"/>
          <w:sz w:val="22"/>
          <w:szCs w:val="22"/>
        </w:rPr>
      </w:pPr>
    </w:p>
    <w:p w14:paraId="65008BC4" w14:textId="5B00BACF" w:rsidR="00C1739F" w:rsidRPr="004D0B2E" w:rsidRDefault="00694AD9" w:rsidP="00BF2F45">
      <w:pPr>
        <w:pStyle w:val="NormalWeb"/>
        <w:spacing w:before="0" w:beforeAutospacing="0" w:after="0" w:afterAutospacing="0" w:line="480" w:lineRule="auto"/>
        <w:jc w:val="both"/>
        <w:rPr>
          <w:rFonts w:asciiTheme="minorHAnsi" w:hAnsiTheme="minorHAnsi" w:cstheme="minorHAnsi"/>
          <w:color w:val="000000" w:themeColor="text1"/>
          <w:sz w:val="22"/>
          <w:szCs w:val="22"/>
        </w:rPr>
      </w:pPr>
      <w:r w:rsidRPr="00CA0F20">
        <w:rPr>
          <w:rFonts w:asciiTheme="minorHAnsi" w:hAnsiTheme="minorHAnsi" w:cstheme="minorHAnsi"/>
          <w:bCs/>
          <w:color w:val="000000" w:themeColor="text1"/>
          <w:sz w:val="22"/>
          <w:szCs w:val="22"/>
        </w:rPr>
        <w:t>According to</w:t>
      </w:r>
      <w:r w:rsidR="00C1739F" w:rsidRPr="00CA0F20">
        <w:rPr>
          <w:rFonts w:asciiTheme="minorHAnsi" w:hAnsiTheme="minorHAnsi" w:cstheme="minorHAnsi"/>
          <w:bCs/>
          <w:color w:val="000000" w:themeColor="text1"/>
          <w:sz w:val="22"/>
          <w:szCs w:val="22"/>
        </w:rPr>
        <w:t xml:space="preserve"> </w:t>
      </w:r>
      <w:r w:rsidR="00C1739F" w:rsidRPr="00EB0660">
        <w:rPr>
          <w:rFonts w:asciiTheme="minorHAnsi" w:hAnsiTheme="minorHAnsi" w:cstheme="minorHAnsi"/>
          <w:bCs/>
          <w:color w:val="000000" w:themeColor="text1"/>
          <w:sz w:val="22"/>
          <w:szCs w:val="22"/>
        </w:rPr>
        <w:t>Charles Meldrum,</w:t>
      </w:r>
      <w:r w:rsidR="00C1739F" w:rsidRPr="00EB0660">
        <w:rPr>
          <w:rFonts w:asciiTheme="minorHAnsi" w:hAnsiTheme="minorHAnsi" w:cstheme="minorHAnsi"/>
          <w:color w:val="000000" w:themeColor="text1"/>
          <w:sz w:val="22"/>
          <w:szCs w:val="22"/>
        </w:rPr>
        <w:t xml:space="preserve"> </w:t>
      </w:r>
      <w:r w:rsidR="00C1739F" w:rsidRPr="00EB0660">
        <w:rPr>
          <w:rFonts w:asciiTheme="minorHAnsi" w:hAnsiTheme="minorHAnsi" w:cstheme="minorHAnsi"/>
          <w:bCs/>
          <w:color w:val="000000" w:themeColor="text1"/>
          <w:sz w:val="22"/>
          <w:szCs w:val="22"/>
        </w:rPr>
        <w:t>the director of the Royal Alfred Observatory (RAO)</w:t>
      </w:r>
      <w:r w:rsidR="00C108B6" w:rsidRPr="00EB0660">
        <w:rPr>
          <w:rFonts w:asciiTheme="minorHAnsi" w:hAnsiTheme="minorHAnsi" w:cstheme="minorHAnsi"/>
          <w:bCs/>
          <w:color w:val="000000" w:themeColor="text1"/>
          <w:sz w:val="22"/>
          <w:szCs w:val="22"/>
        </w:rPr>
        <w:t xml:space="preserve"> at the time</w:t>
      </w:r>
      <w:r w:rsidR="00C1739F" w:rsidRPr="00EB0660">
        <w:rPr>
          <w:rFonts w:asciiTheme="minorHAnsi" w:hAnsiTheme="minorHAnsi" w:cstheme="minorHAnsi"/>
          <w:bCs/>
          <w:color w:val="000000" w:themeColor="text1"/>
          <w:sz w:val="22"/>
          <w:szCs w:val="22"/>
        </w:rPr>
        <w:t xml:space="preserve">, </w:t>
      </w:r>
      <w:r w:rsidRPr="00EB0660">
        <w:rPr>
          <w:rFonts w:asciiTheme="minorHAnsi" w:hAnsiTheme="minorHAnsi" w:cstheme="minorHAnsi"/>
          <w:color w:val="000000" w:themeColor="text1"/>
          <w:sz w:val="22"/>
          <w:szCs w:val="22"/>
        </w:rPr>
        <w:t>the greatest wind velocity for five minutes was 121.2m h</w:t>
      </w:r>
      <w:r w:rsidRPr="00EB0660">
        <w:rPr>
          <w:rFonts w:asciiTheme="minorHAnsi" w:hAnsiTheme="minorHAnsi" w:cstheme="minorHAnsi"/>
          <w:color w:val="000000" w:themeColor="text1"/>
          <w:sz w:val="22"/>
          <w:szCs w:val="22"/>
          <w:vertAlign w:val="superscript"/>
        </w:rPr>
        <w:t>-1</w:t>
      </w:r>
      <w:r w:rsidRPr="00EB0660">
        <w:rPr>
          <w:rFonts w:asciiTheme="minorHAnsi" w:hAnsiTheme="minorHAnsi" w:cstheme="minorHAnsi"/>
          <w:color w:val="000000" w:themeColor="text1"/>
          <w:sz w:val="22"/>
          <w:szCs w:val="22"/>
        </w:rPr>
        <w:t xml:space="preserve"> (195km h</w:t>
      </w:r>
      <w:r w:rsidRPr="00EB0660">
        <w:rPr>
          <w:rFonts w:asciiTheme="minorHAnsi" w:hAnsiTheme="minorHAnsi" w:cstheme="minorHAnsi"/>
          <w:color w:val="000000" w:themeColor="text1"/>
          <w:sz w:val="22"/>
          <w:szCs w:val="22"/>
          <w:vertAlign w:val="superscript"/>
        </w:rPr>
        <w:t>-1</w:t>
      </w:r>
      <w:r w:rsidRPr="00EB0660">
        <w:rPr>
          <w:rFonts w:asciiTheme="minorHAnsi" w:hAnsiTheme="minorHAnsi" w:cstheme="minorHAnsi"/>
          <w:color w:val="000000" w:themeColor="text1"/>
          <w:sz w:val="22"/>
          <w:szCs w:val="22"/>
        </w:rPr>
        <w:t>) and for a whole hour 103.3m h</w:t>
      </w:r>
      <w:r w:rsidRPr="00EB0660">
        <w:rPr>
          <w:rFonts w:asciiTheme="minorHAnsi" w:hAnsiTheme="minorHAnsi" w:cstheme="minorHAnsi"/>
          <w:color w:val="000000" w:themeColor="text1"/>
          <w:sz w:val="22"/>
          <w:szCs w:val="22"/>
          <w:vertAlign w:val="superscript"/>
        </w:rPr>
        <w:t>-1</w:t>
      </w:r>
      <w:r w:rsidRPr="00EB0660">
        <w:rPr>
          <w:rFonts w:asciiTheme="minorHAnsi" w:hAnsiTheme="minorHAnsi" w:cstheme="minorHAnsi"/>
          <w:color w:val="000000" w:themeColor="text1"/>
          <w:sz w:val="22"/>
          <w:szCs w:val="22"/>
        </w:rPr>
        <w:t xml:space="preserve"> (166km h</w:t>
      </w:r>
      <w:r w:rsidRPr="00EB0660">
        <w:rPr>
          <w:rFonts w:asciiTheme="minorHAnsi" w:hAnsiTheme="minorHAnsi" w:cstheme="minorHAnsi"/>
          <w:color w:val="000000" w:themeColor="text1"/>
          <w:sz w:val="22"/>
          <w:szCs w:val="22"/>
          <w:vertAlign w:val="superscript"/>
        </w:rPr>
        <w:t>-1</w:t>
      </w:r>
      <w:r w:rsidRPr="00EB0660">
        <w:rPr>
          <w:rFonts w:asciiTheme="minorHAnsi" w:hAnsiTheme="minorHAnsi" w:cstheme="minorHAnsi"/>
          <w:color w:val="000000" w:themeColor="text1"/>
          <w:sz w:val="22"/>
          <w:szCs w:val="22"/>
        </w:rPr>
        <w:t>)</w:t>
      </w:r>
      <w:r w:rsidR="00F95AAF">
        <w:rPr>
          <w:rFonts w:asciiTheme="minorHAnsi" w:hAnsiTheme="minorHAnsi" w:cstheme="minorHAnsi"/>
          <w:color w:val="000000" w:themeColor="text1"/>
          <w:sz w:val="22"/>
          <w:szCs w:val="22"/>
        </w:rPr>
        <w:t>.</w:t>
      </w:r>
      <w:r w:rsidRPr="00F133E6">
        <w:rPr>
          <w:rStyle w:val="FootnoteReference"/>
          <w:rFonts w:asciiTheme="minorHAnsi" w:hAnsiTheme="minorHAnsi" w:cstheme="minorHAnsi"/>
        </w:rPr>
        <w:footnoteReference w:id="21"/>
      </w:r>
      <w:r w:rsidRPr="00EB0660">
        <w:rPr>
          <w:rFonts w:asciiTheme="minorHAnsi" w:hAnsiTheme="minorHAnsi" w:cstheme="minorHAnsi"/>
          <w:color w:val="000000" w:themeColor="text1"/>
          <w:sz w:val="22"/>
          <w:szCs w:val="22"/>
        </w:rPr>
        <w:t xml:space="preserve"> Single </w:t>
      </w:r>
      <w:r w:rsidRPr="00EB0660">
        <w:rPr>
          <w:rFonts w:asciiTheme="minorHAnsi" w:hAnsiTheme="minorHAnsi" w:cstheme="minorHAnsi"/>
          <w:bCs/>
          <w:color w:val="000000" w:themeColor="text1"/>
          <w:sz w:val="22"/>
          <w:szCs w:val="22"/>
        </w:rPr>
        <w:t>one-hour mean wind speed measurement</w:t>
      </w:r>
      <w:r w:rsidR="00B57D81" w:rsidRPr="00EB0660">
        <w:rPr>
          <w:rFonts w:asciiTheme="minorHAnsi" w:hAnsiTheme="minorHAnsi" w:cstheme="minorHAnsi"/>
          <w:bCs/>
          <w:color w:val="000000" w:themeColor="text1"/>
          <w:sz w:val="22"/>
          <w:szCs w:val="22"/>
        </w:rPr>
        <w:t>s</w:t>
      </w:r>
      <w:r w:rsidRPr="00EB0660">
        <w:rPr>
          <w:rFonts w:asciiTheme="minorHAnsi" w:hAnsiTheme="minorHAnsi" w:cstheme="minorHAnsi"/>
          <w:bCs/>
          <w:color w:val="000000" w:themeColor="text1"/>
          <w:sz w:val="22"/>
          <w:szCs w:val="22"/>
        </w:rPr>
        <w:t xml:space="preserve"> reached 127km h</w:t>
      </w:r>
      <w:r w:rsidRPr="00EB0660">
        <w:rPr>
          <w:rFonts w:asciiTheme="minorHAnsi" w:hAnsiTheme="minorHAnsi" w:cstheme="minorHAnsi"/>
          <w:bCs/>
          <w:color w:val="000000" w:themeColor="text1"/>
          <w:sz w:val="22"/>
          <w:szCs w:val="22"/>
          <w:vertAlign w:val="superscript"/>
        </w:rPr>
        <w:t>-1</w:t>
      </w:r>
      <w:r w:rsidRPr="00EB0660">
        <w:rPr>
          <w:rFonts w:asciiTheme="minorHAnsi" w:hAnsiTheme="minorHAnsi" w:cstheme="minorHAnsi"/>
          <w:bCs/>
          <w:color w:val="000000" w:themeColor="text1"/>
          <w:sz w:val="22"/>
          <w:szCs w:val="22"/>
        </w:rPr>
        <w:t xml:space="preserve"> before the anemometer broke, so it is likely that the highest </w:t>
      </w:r>
      <w:r w:rsidR="00991737">
        <w:rPr>
          <w:rFonts w:asciiTheme="minorHAnsi" w:hAnsiTheme="minorHAnsi" w:cstheme="minorHAnsi"/>
          <w:bCs/>
          <w:color w:val="000000" w:themeColor="text1"/>
          <w:sz w:val="22"/>
          <w:szCs w:val="22"/>
        </w:rPr>
        <w:t>gusts</w:t>
      </w:r>
      <w:r w:rsidRPr="00EB0660">
        <w:rPr>
          <w:rFonts w:asciiTheme="minorHAnsi" w:hAnsiTheme="minorHAnsi" w:cstheme="minorHAnsi"/>
          <w:bCs/>
          <w:color w:val="000000" w:themeColor="text1"/>
          <w:sz w:val="22"/>
          <w:szCs w:val="22"/>
        </w:rPr>
        <w:t xml:space="preserve"> exceeds this, speculated to be as high as </w:t>
      </w:r>
      <w:r w:rsidRPr="00456B38">
        <w:rPr>
          <w:rFonts w:asciiTheme="minorHAnsi" w:hAnsiTheme="minorHAnsi" w:cstheme="minorHAnsi"/>
          <w:bCs/>
          <w:color w:val="000000" w:themeColor="text1"/>
          <w:sz w:val="22"/>
          <w:szCs w:val="22"/>
        </w:rPr>
        <w:t>2</w:t>
      </w:r>
      <w:r w:rsidR="00F9018A">
        <w:rPr>
          <w:rFonts w:asciiTheme="minorHAnsi" w:hAnsiTheme="minorHAnsi" w:cstheme="minorHAnsi"/>
          <w:bCs/>
          <w:color w:val="000000" w:themeColor="text1"/>
          <w:sz w:val="22"/>
          <w:szCs w:val="22"/>
        </w:rPr>
        <w:t>3</w:t>
      </w:r>
      <w:r w:rsidRPr="00456B38">
        <w:rPr>
          <w:rFonts w:asciiTheme="minorHAnsi" w:hAnsiTheme="minorHAnsi" w:cstheme="minorHAnsi"/>
          <w:bCs/>
          <w:color w:val="000000" w:themeColor="text1"/>
          <w:sz w:val="22"/>
          <w:szCs w:val="22"/>
        </w:rPr>
        <w:t xml:space="preserve">0km </w:t>
      </w:r>
      <w:r w:rsidRPr="00456B38">
        <w:rPr>
          <w:rFonts w:asciiTheme="minorHAnsi" w:hAnsiTheme="minorHAnsi" w:cstheme="minorHAnsi"/>
          <w:bCs/>
          <w:color w:val="000000" w:themeColor="text1"/>
          <w:sz w:val="22"/>
          <w:szCs w:val="22"/>
        </w:rPr>
        <w:lastRenderedPageBreak/>
        <w:t>h</w:t>
      </w:r>
      <w:r w:rsidRPr="00456B38">
        <w:rPr>
          <w:rFonts w:asciiTheme="minorHAnsi" w:hAnsiTheme="minorHAnsi" w:cstheme="minorHAnsi"/>
          <w:bCs/>
          <w:color w:val="000000" w:themeColor="text1"/>
          <w:sz w:val="22"/>
          <w:szCs w:val="22"/>
          <w:vertAlign w:val="superscript"/>
        </w:rPr>
        <w:t>-1</w:t>
      </w:r>
      <w:r w:rsidR="00540875">
        <w:rPr>
          <w:rFonts w:asciiTheme="minorHAnsi" w:hAnsiTheme="minorHAnsi" w:cstheme="minorHAnsi"/>
          <w:bCs/>
          <w:color w:val="000000" w:themeColor="text1"/>
          <w:sz w:val="22"/>
          <w:szCs w:val="22"/>
          <w:vertAlign w:val="superscript"/>
        </w:rPr>
        <w:t xml:space="preserve"> </w:t>
      </w:r>
      <w:r w:rsidRPr="00540875">
        <w:rPr>
          <w:rStyle w:val="FootnoteReference"/>
          <w:rFonts w:asciiTheme="minorHAnsi" w:hAnsiTheme="minorHAnsi" w:cstheme="minorHAnsi"/>
        </w:rPr>
        <w:footnoteReference w:id="22"/>
      </w:r>
      <w:r w:rsidRPr="00540875">
        <w:rPr>
          <w:rStyle w:val="FootnoteReference"/>
          <w:vertAlign w:val="baseline"/>
        </w:rPr>
        <w:t>.</w:t>
      </w:r>
      <w:r w:rsidRPr="00540875">
        <w:rPr>
          <w:rStyle w:val="FootnoteReference"/>
        </w:rPr>
        <w:t xml:space="preserve"> </w:t>
      </w:r>
      <w:r w:rsidR="00312038" w:rsidRPr="00456B38">
        <w:rPr>
          <w:rFonts w:asciiTheme="minorHAnsi" w:hAnsiTheme="minorHAnsi" w:cstheme="minorHAnsi"/>
          <w:color w:val="000000" w:themeColor="text1"/>
          <w:sz w:val="22"/>
          <w:szCs w:val="22"/>
        </w:rPr>
        <w:t xml:space="preserve">The cyclone approached the island </w:t>
      </w:r>
      <w:r w:rsidR="000438DB">
        <w:rPr>
          <w:rFonts w:asciiTheme="minorHAnsi" w:hAnsiTheme="minorHAnsi" w:cstheme="minorHAnsi"/>
          <w:color w:val="000000" w:themeColor="text1"/>
          <w:sz w:val="22"/>
          <w:szCs w:val="22"/>
        </w:rPr>
        <w:t xml:space="preserve">rapidly </w:t>
      </w:r>
      <w:r w:rsidR="00312038" w:rsidRPr="00F45A40">
        <w:rPr>
          <w:rFonts w:asciiTheme="minorHAnsi" w:hAnsiTheme="minorHAnsi" w:cstheme="minorHAnsi"/>
          <w:color w:val="000000" w:themeColor="text1"/>
          <w:sz w:val="22"/>
          <w:szCs w:val="22"/>
        </w:rPr>
        <w:t xml:space="preserve">from the North </w:t>
      </w:r>
      <w:r w:rsidR="008D1718" w:rsidRPr="00F45A40">
        <w:rPr>
          <w:rFonts w:asciiTheme="minorHAnsi" w:hAnsiTheme="minorHAnsi" w:cstheme="minorHAnsi"/>
          <w:color w:val="000000" w:themeColor="text1"/>
          <w:sz w:val="22"/>
          <w:szCs w:val="22"/>
        </w:rPr>
        <w:t>West</w:t>
      </w:r>
      <w:r w:rsidR="00F95AAF" w:rsidRPr="00F45A40">
        <w:rPr>
          <w:rFonts w:asciiTheme="minorHAnsi" w:hAnsiTheme="minorHAnsi" w:cstheme="minorHAnsi"/>
          <w:color w:val="000000" w:themeColor="text1"/>
          <w:sz w:val="22"/>
          <w:szCs w:val="22"/>
        </w:rPr>
        <w:t>.</w:t>
      </w:r>
      <w:r w:rsidR="004D0B2E" w:rsidRPr="00F45A40">
        <w:rPr>
          <w:rStyle w:val="FootnoteReference"/>
          <w:rFonts w:asciiTheme="minorHAnsi" w:hAnsiTheme="minorHAnsi" w:cstheme="minorHAnsi"/>
          <w:color w:val="000000" w:themeColor="text1"/>
          <w:sz w:val="22"/>
          <w:szCs w:val="22"/>
        </w:rPr>
        <w:footnoteReference w:id="23"/>
      </w:r>
      <w:r w:rsidR="004D0B2E" w:rsidRPr="00F45A40">
        <w:rPr>
          <w:rFonts w:asciiTheme="minorHAnsi" w:hAnsiTheme="minorHAnsi" w:cstheme="minorHAnsi"/>
          <w:color w:val="000000" w:themeColor="text1"/>
          <w:sz w:val="22"/>
          <w:szCs w:val="22"/>
        </w:rPr>
        <w:t xml:space="preserve"> This </w:t>
      </w:r>
      <w:r w:rsidR="00850B6E" w:rsidRPr="00F45A40">
        <w:rPr>
          <w:rFonts w:asciiTheme="minorHAnsi" w:hAnsiTheme="minorHAnsi" w:cstheme="minorHAnsi"/>
          <w:color w:val="000000" w:themeColor="text1"/>
          <w:sz w:val="22"/>
          <w:szCs w:val="22"/>
        </w:rPr>
        <w:t xml:space="preserve">itself </w:t>
      </w:r>
      <w:r w:rsidR="004D0B2E" w:rsidRPr="00F45A40">
        <w:rPr>
          <w:rFonts w:asciiTheme="minorHAnsi" w:hAnsiTheme="minorHAnsi" w:cstheme="minorHAnsi"/>
          <w:color w:val="000000" w:themeColor="text1"/>
          <w:sz w:val="22"/>
          <w:szCs w:val="22"/>
        </w:rPr>
        <w:t>is a</w:t>
      </w:r>
      <w:r w:rsidR="00312038" w:rsidRPr="00F45A40">
        <w:rPr>
          <w:rFonts w:asciiTheme="minorHAnsi" w:hAnsiTheme="minorHAnsi" w:cstheme="minorHAnsi"/>
          <w:color w:val="000000" w:themeColor="text1"/>
          <w:sz w:val="22"/>
          <w:szCs w:val="22"/>
        </w:rPr>
        <w:t xml:space="preserve"> </w:t>
      </w:r>
      <w:r w:rsidR="000438DB" w:rsidRPr="00F45A40">
        <w:rPr>
          <w:rFonts w:asciiTheme="minorHAnsi" w:hAnsiTheme="minorHAnsi" w:cstheme="minorHAnsi"/>
          <w:color w:val="000000" w:themeColor="text1"/>
          <w:sz w:val="22"/>
          <w:szCs w:val="22"/>
        </w:rPr>
        <w:t xml:space="preserve">very </w:t>
      </w:r>
      <w:r w:rsidR="00312038" w:rsidRPr="00F45A40">
        <w:rPr>
          <w:rFonts w:asciiTheme="minorHAnsi" w:hAnsiTheme="minorHAnsi" w:cstheme="minorHAnsi"/>
          <w:color w:val="000000" w:themeColor="text1"/>
          <w:sz w:val="22"/>
          <w:szCs w:val="22"/>
        </w:rPr>
        <w:t>rare occurrence</w:t>
      </w:r>
      <w:r w:rsidR="000438DB" w:rsidRPr="00F45A40">
        <w:rPr>
          <w:rFonts w:asciiTheme="minorHAnsi" w:hAnsiTheme="minorHAnsi" w:cstheme="minorHAnsi"/>
          <w:color w:val="000000" w:themeColor="text1"/>
          <w:sz w:val="22"/>
          <w:szCs w:val="22"/>
        </w:rPr>
        <w:t xml:space="preserve"> with only two instances on record before 1892</w:t>
      </w:r>
      <w:r w:rsidR="00F95AAF" w:rsidRPr="00F45A40">
        <w:rPr>
          <w:rFonts w:asciiTheme="minorHAnsi" w:hAnsiTheme="minorHAnsi" w:cstheme="minorHAnsi"/>
          <w:color w:val="000000" w:themeColor="text1"/>
          <w:sz w:val="22"/>
          <w:szCs w:val="22"/>
        </w:rPr>
        <w:t>.</w:t>
      </w:r>
      <w:r w:rsidR="00312038" w:rsidRPr="00F45A40">
        <w:rPr>
          <w:rStyle w:val="FootnoteReference"/>
          <w:rFonts w:asciiTheme="minorHAnsi" w:hAnsiTheme="minorHAnsi" w:cstheme="minorHAnsi"/>
          <w:sz w:val="22"/>
          <w:szCs w:val="22"/>
        </w:rPr>
        <w:footnoteReference w:id="24"/>
      </w:r>
      <w:r w:rsidR="004D0B2E" w:rsidRPr="00F45A40">
        <w:rPr>
          <w:rFonts w:asciiTheme="minorHAnsi" w:hAnsiTheme="minorHAnsi" w:cstheme="minorHAnsi"/>
          <w:color w:val="000000" w:themeColor="text1"/>
          <w:sz w:val="22"/>
          <w:szCs w:val="22"/>
        </w:rPr>
        <w:t xml:space="preserve"> The cyclone also </w:t>
      </w:r>
      <w:r w:rsidR="00312038" w:rsidRPr="00F45A40">
        <w:rPr>
          <w:rFonts w:asciiTheme="minorHAnsi" w:hAnsiTheme="minorHAnsi" w:cstheme="minorHAnsi"/>
          <w:color w:val="000000" w:themeColor="text1"/>
          <w:sz w:val="22"/>
          <w:szCs w:val="22"/>
        </w:rPr>
        <w:t>included a complete calm</w:t>
      </w:r>
      <w:r w:rsidR="00312038" w:rsidRPr="00F45A40">
        <w:rPr>
          <w:rFonts w:asciiTheme="minorHAnsi" w:hAnsiTheme="minorHAnsi" w:cs="Arial"/>
          <w:color w:val="000000" w:themeColor="text1"/>
          <w:sz w:val="22"/>
          <w:szCs w:val="22"/>
        </w:rPr>
        <w:t xml:space="preserve"> as the central eye cross</w:t>
      </w:r>
      <w:r w:rsidR="00A94609" w:rsidRPr="00F45A40">
        <w:rPr>
          <w:rFonts w:asciiTheme="minorHAnsi" w:hAnsiTheme="minorHAnsi" w:cs="Arial"/>
          <w:color w:val="000000" w:themeColor="text1"/>
          <w:sz w:val="22"/>
          <w:szCs w:val="22"/>
        </w:rPr>
        <w:t>ed</w:t>
      </w:r>
      <w:r w:rsidR="00312038" w:rsidRPr="00F45A40">
        <w:rPr>
          <w:rFonts w:asciiTheme="minorHAnsi" w:hAnsiTheme="minorHAnsi" w:cs="Arial"/>
          <w:color w:val="000000" w:themeColor="text1"/>
          <w:sz w:val="22"/>
          <w:szCs w:val="22"/>
        </w:rPr>
        <w:t xml:space="preserve"> the island</w:t>
      </w:r>
      <w:r w:rsidR="00F45A40" w:rsidRPr="00F45A40">
        <w:rPr>
          <w:rFonts w:asciiTheme="minorHAnsi" w:hAnsiTheme="minorHAnsi" w:cs="Arial"/>
          <w:color w:val="000000" w:themeColor="text1"/>
          <w:sz w:val="22"/>
          <w:szCs w:val="22"/>
        </w:rPr>
        <w:t>.</w:t>
      </w:r>
    </w:p>
    <w:p w14:paraId="251265EF" w14:textId="4DDD4F26" w:rsidR="00160BAD" w:rsidRPr="00456B38" w:rsidRDefault="00160BAD" w:rsidP="00BF2F45">
      <w:pPr>
        <w:pStyle w:val="NormalWeb"/>
        <w:spacing w:before="0" w:beforeAutospacing="0" w:after="0" w:afterAutospacing="0" w:line="480" w:lineRule="auto"/>
        <w:jc w:val="both"/>
        <w:rPr>
          <w:rFonts w:asciiTheme="minorHAnsi" w:hAnsiTheme="minorHAnsi" w:cstheme="minorHAnsi"/>
          <w:bCs/>
          <w:color w:val="000000" w:themeColor="text1"/>
          <w:sz w:val="22"/>
          <w:szCs w:val="22"/>
        </w:rPr>
      </w:pPr>
    </w:p>
    <w:p w14:paraId="407C6623" w14:textId="7FB6D515" w:rsidR="00694AD9" w:rsidRDefault="00694AD9" w:rsidP="00BF2F45">
      <w:pPr>
        <w:pStyle w:val="NormalWeb"/>
        <w:spacing w:before="0" w:beforeAutospacing="0" w:after="0" w:afterAutospacing="0" w:line="480" w:lineRule="auto"/>
        <w:jc w:val="both"/>
        <w:rPr>
          <w:rFonts w:asciiTheme="minorHAnsi" w:hAnsiTheme="minorHAnsi" w:cstheme="minorHAnsi"/>
          <w:bCs/>
          <w:color w:val="000000" w:themeColor="text1"/>
          <w:sz w:val="22"/>
          <w:szCs w:val="22"/>
        </w:rPr>
      </w:pPr>
      <w:r w:rsidRPr="00456B38">
        <w:rPr>
          <w:rFonts w:asciiTheme="minorHAnsi" w:hAnsiTheme="minorHAnsi" w:cstheme="minorHAnsi"/>
          <w:bCs/>
          <w:color w:val="000000" w:themeColor="text1"/>
          <w:sz w:val="22"/>
          <w:szCs w:val="22"/>
        </w:rPr>
        <w:t xml:space="preserve">The devastation was severe; large sections of </w:t>
      </w:r>
      <w:r w:rsidR="00B57D81" w:rsidRPr="00456B38">
        <w:rPr>
          <w:rFonts w:asciiTheme="minorHAnsi" w:hAnsiTheme="minorHAnsi" w:cstheme="minorHAnsi"/>
          <w:bCs/>
          <w:color w:val="000000" w:themeColor="text1"/>
          <w:sz w:val="22"/>
          <w:szCs w:val="22"/>
        </w:rPr>
        <w:t xml:space="preserve">the capital </w:t>
      </w:r>
      <w:r w:rsidRPr="00456B38">
        <w:rPr>
          <w:rFonts w:asciiTheme="minorHAnsi" w:hAnsiTheme="minorHAnsi" w:cstheme="minorHAnsi"/>
          <w:bCs/>
          <w:color w:val="000000" w:themeColor="text1"/>
          <w:sz w:val="22"/>
          <w:szCs w:val="22"/>
        </w:rPr>
        <w:t>Port Louis were totally destroyed, sugar factories, railways</w:t>
      </w:r>
      <w:r w:rsidR="00360CF6" w:rsidRPr="00456B38">
        <w:rPr>
          <w:rFonts w:asciiTheme="minorHAnsi" w:hAnsiTheme="minorHAnsi" w:cstheme="minorHAnsi"/>
          <w:bCs/>
          <w:color w:val="000000" w:themeColor="text1"/>
          <w:sz w:val="22"/>
          <w:szCs w:val="22"/>
        </w:rPr>
        <w:t>,</w:t>
      </w:r>
      <w:r w:rsidRPr="00456B38">
        <w:rPr>
          <w:rFonts w:asciiTheme="minorHAnsi" w:hAnsiTheme="minorHAnsi" w:cstheme="minorHAnsi"/>
          <w:bCs/>
          <w:color w:val="000000" w:themeColor="text1"/>
          <w:sz w:val="22"/>
          <w:szCs w:val="22"/>
        </w:rPr>
        <w:t xml:space="preserve"> and residential buildings were all badly damaged. Strong trees were uprooted in large numbers and the sugar crop</w:t>
      </w:r>
      <w:r w:rsidR="001D2E75">
        <w:rPr>
          <w:rFonts w:asciiTheme="minorHAnsi" w:hAnsiTheme="minorHAnsi" w:cstheme="minorHAnsi"/>
          <w:bCs/>
          <w:color w:val="000000" w:themeColor="text1"/>
          <w:sz w:val="22"/>
          <w:szCs w:val="22"/>
        </w:rPr>
        <w:t xml:space="preserve"> was</w:t>
      </w:r>
      <w:r w:rsidRPr="00456B38">
        <w:rPr>
          <w:rFonts w:asciiTheme="minorHAnsi" w:hAnsiTheme="minorHAnsi" w:cstheme="minorHAnsi"/>
          <w:bCs/>
          <w:color w:val="000000" w:themeColor="text1"/>
          <w:sz w:val="22"/>
          <w:szCs w:val="22"/>
        </w:rPr>
        <w:t xml:space="preserve"> almost halved.</w:t>
      </w:r>
      <w:r w:rsidR="00B57D81" w:rsidRPr="00456B38">
        <w:rPr>
          <w:rFonts w:asciiTheme="minorHAnsi" w:hAnsiTheme="minorHAnsi" w:cstheme="minorHAnsi"/>
          <w:bCs/>
          <w:color w:val="000000" w:themeColor="text1"/>
          <w:sz w:val="22"/>
          <w:szCs w:val="22"/>
        </w:rPr>
        <w:t xml:space="preserve"> C</w:t>
      </w:r>
      <w:r w:rsidRPr="00456B38">
        <w:rPr>
          <w:rFonts w:asciiTheme="minorHAnsi" w:hAnsiTheme="minorHAnsi" w:cstheme="minorHAnsi"/>
          <w:bCs/>
          <w:color w:val="000000" w:themeColor="text1"/>
          <w:sz w:val="22"/>
          <w:szCs w:val="22"/>
        </w:rPr>
        <w:t>ommentators highlighted physical damages as a proxy to show extreme wind speed, including a Port Louis stone monolith</w:t>
      </w:r>
      <w:r w:rsidR="00DD12D7">
        <w:rPr>
          <w:rFonts w:asciiTheme="minorHAnsi" w:hAnsiTheme="minorHAnsi" w:cstheme="minorHAnsi"/>
          <w:bCs/>
          <w:color w:val="000000" w:themeColor="text1"/>
          <w:sz w:val="22"/>
          <w:szCs w:val="22"/>
        </w:rPr>
        <w:t xml:space="preserve"> </w:t>
      </w:r>
      <w:r w:rsidRPr="00456B38">
        <w:rPr>
          <w:rFonts w:asciiTheme="minorHAnsi" w:hAnsiTheme="minorHAnsi" w:cstheme="minorHAnsi"/>
          <w:bCs/>
          <w:color w:val="000000" w:themeColor="text1"/>
          <w:sz w:val="22"/>
          <w:szCs w:val="22"/>
        </w:rPr>
        <w:t>being snapped</w:t>
      </w:r>
      <w:r w:rsidR="00F95AAF">
        <w:rPr>
          <w:rFonts w:asciiTheme="minorHAnsi" w:hAnsiTheme="minorHAnsi" w:cstheme="minorHAnsi"/>
          <w:bCs/>
          <w:color w:val="000000" w:themeColor="text1"/>
          <w:sz w:val="22"/>
          <w:szCs w:val="22"/>
        </w:rPr>
        <w:t>.</w:t>
      </w:r>
      <w:r w:rsidRPr="001E58C5">
        <w:rPr>
          <w:rFonts w:asciiTheme="minorHAnsi" w:hAnsiTheme="minorHAnsi" w:cstheme="minorHAnsi"/>
          <w:bCs/>
          <w:color w:val="000000" w:themeColor="text1"/>
          <w:sz w:val="22"/>
          <w:szCs w:val="22"/>
        </w:rPr>
        <w:t xml:space="preserve"> </w:t>
      </w:r>
    </w:p>
    <w:p w14:paraId="7BB33F6F" w14:textId="1464F0CD" w:rsidR="00DD12D7" w:rsidRPr="00DD12D7" w:rsidRDefault="00DD12D7" w:rsidP="00DD12D7">
      <w:pPr>
        <w:spacing w:after="0" w:line="240" w:lineRule="auto"/>
        <w:jc w:val="center"/>
        <w:rPr>
          <w:rFonts w:ascii="Times New Roman" w:eastAsia="Times New Roman" w:hAnsi="Times New Roman" w:cs="Times New Roman"/>
          <w:sz w:val="24"/>
          <w:szCs w:val="24"/>
          <w:lang w:eastAsia="en-GB"/>
        </w:rPr>
      </w:pPr>
      <w:r w:rsidRPr="00DD12D7">
        <w:rPr>
          <w:rFonts w:ascii="Times New Roman" w:eastAsia="Times New Roman" w:hAnsi="Times New Roman" w:cs="Times New Roman"/>
          <w:sz w:val="24"/>
          <w:szCs w:val="24"/>
          <w:lang w:eastAsia="en-GB"/>
        </w:rPr>
        <w:lastRenderedPageBreak/>
        <w:fldChar w:fldCharType="begin"/>
      </w:r>
      <w:r w:rsidR="0037344C">
        <w:rPr>
          <w:rFonts w:ascii="Times New Roman" w:eastAsia="Times New Roman" w:hAnsi="Times New Roman" w:cs="Times New Roman"/>
          <w:sz w:val="24"/>
          <w:szCs w:val="24"/>
          <w:lang w:eastAsia="en-GB"/>
        </w:rPr>
        <w:instrText xml:space="preserve"> INCLUDEPICTURE "C:\\var\\folders\\6s\\mp59js492zq9v1p5v94y9j340000gn\\T\\com.microsoft.Word\\WebArchiveCopyPasteTempFiles\\page154image12064" \* MERGEFORMAT </w:instrText>
      </w:r>
      <w:r w:rsidRPr="00DD12D7">
        <w:rPr>
          <w:rFonts w:ascii="Times New Roman" w:eastAsia="Times New Roman" w:hAnsi="Times New Roman" w:cs="Times New Roman"/>
          <w:sz w:val="24"/>
          <w:szCs w:val="24"/>
          <w:lang w:eastAsia="en-GB"/>
        </w:rPr>
        <w:fldChar w:fldCharType="separate"/>
      </w:r>
      <w:r w:rsidRPr="00DD12D7">
        <w:rPr>
          <w:rFonts w:ascii="Times New Roman" w:eastAsia="Times New Roman" w:hAnsi="Times New Roman" w:cs="Times New Roman"/>
          <w:noProof/>
          <w:sz w:val="24"/>
          <w:szCs w:val="24"/>
          <w:lang w:val="en-US"/>
        </w:rPr>
        <w:drawing>
          <wp:inline distT="0" distB="0" distL="0" distR="0" wp14:anchorId="66B9A9C8" wp14:editId="2CEAE391">
            <wp:extent cx="4194598" cy="5885906"/>
            <wp:effectExtent l="0" t="0" r="0" b="0"/>
            <wp:docPr id="3" name="Picture 3" descr="page154image1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154image120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7369" cy="5889795"/>
                    </a:xfrm>
                    <a:prstGeom prst="rect">
                      <a:avLst/>
                    </a:prstGeom>
                    <a:noFill/>
                    <a:ln>
                      <a:noFill/>
                    </a:ln>
                  </pic:spPr>
                </pic:pic>
              </a:graphicData>
            </a:graphic>
          </wp:inline>
        </w:drawing>
      </w:r>
      <w:r w:rsidRPr="00DD12D7">
        <w:rPr>
          <w:rFonts w:ascii="Times New Roman" w:eastAsia="Times New Roman" w:hAnsi="Times New Roman" w:cs="Times New Roman"/>
          <w:sz w:val="24"/>
          <w:szCs w:val="24"/>
          <w:lang w:eastAsia="en-GB"/>
        </w:rPr>
        <w:fldChar w:fldCharType="end"/>
      </w:r>
    </w:p>
    <w:p w14:paraId="50454AE9" w14:textId="77777777" w:rsidR="00A669F1" w:rsidRDefault="00A669F1" w:rsidP="00DD12D7">
      <w:pPr>
        <w:spacing w:after="0" w:line="480" w:lineRule="auto"/>
        <w:jc w:val="center"/>
        <w:rPr>
          <w:rFonts w:cstheme="minorHAnsi"/>
          <w:bCs/>
          <w:color w:val="000000" w:themeColor="text1"/>
          <w:sz w:val="18"/>
          <w:szCs w:val="18"/>
        </w:rPr>
      </w:pPr>
    </w:p>
    <w:p w14:paraId="1738D5A2" w14:textId="1743E0E7" w:rsidR="00DD12D7" w:rsidRPr="00A669F1" w:rsidRDefault="00DD12D7" w:rsidP="00516649">
      <w:pPr>
        <w:spacing w:after="0" w:line="480" w:lineRule="auto"/>
        <w:jc w:val="both"/>
        <w:rPr>
          <w:rFonts w:cstheme="minorHAnsi"/>
          <w:bCs/>
          <w:color w:val="000000" w:themeColor="text1"/>
          <w:sz w:val="18"/>
          <w:szCs w:val="18"/>
        </w:rPr>
      </w:pPr>
      <w:r w:rsidRPr="00A669F1">
        <w:rPr>
          <w:rFonts w:cstheme="minorHAnsi"/>
          <w:bCs/>
          <w:color w:val="000000" w:themeColor="text1"/>
          <w:sz w:val="18"/>
          <w:szCs w:val="18"/>
        </w:rPr>
        <w:t>Figure 1. Illustration of the 1892 cyclone damage at Rue Wellington, Port Louis</w:t>
      </w:r>
      <w:r w:rsidR="00E42990">
        <w:rPr>
          <w:rFonts w:cstheme="minorHAnsi"/>
          <w:bCs/>
          <w:color w:val="000000" w:themeColor="text1"/>
          <w:sz w:val="18"/>
          <w:szCs w:val="18"/>
        </w:rPr>
        <w:t xml:space="preserve">. Source: </w:t>
      </w:r>
      <w:proofErr w:type="spellStart"/>
      <w:r w:rsidR="00A9749D" w:rsidRPr="00A9749D">
        <w:rPr>
          <w:rFonts w:cstheme="minorHAnsi"/>
          <w:bCs/>
          <w:color w:val="000000" w:themeColor="text1"/>
          <w:sz w:val="18"/>
          <w:szCs w:val="18"/>
        </w:rPr>
        <w:t>Histoire</w:t>
      </w:r>
      <w:proofErr w:type="spellEnd"/>
      <w:r w:rsidR="00A9749D" w:rsidRPr="00A9749D">
        <w:rPr>
          <w:rFonts w:cstheme="minorHAnsi"/>
          <w:bCs/>
          <w:color w:val="000000" w:themeColor="text1"/>
          <w:sz w:val="18"/>
          <w:szCs w:val="18"/>
        </w:rPr>
        <w:t xml:space="preserve">(s) </w:t>
      </w:r>
      <w:proofErr w:type="spellStart"/>
      <w:r w:rsidR="00A9749D" w:rsidRPr="00A9749D">
        <w:rPr>
          <w:rFonts w:cstheme="minorHAnsi"/>
          <w:bCs/>
          <w:color w:val="000000" w:themeColor="text1"/>
          <w:sz w:val="18"/>
          <w:szCs w:val="18"/>
        </w:rPr>
        <w:t>Mauricienne</w:t>
      </w:r>
      <w:proofErr w:type="spellEnd"/>
      <w:r w:rsidR="00A9749D" w:rsidRPr="00A9749D">
        <w:rPr>
          <w:rFonts w:cstheme="minorHAnsi"/>
          <w:bCs/>
          <w:color w:val="000000" w:themeColor="text1"/>
          <w:sz w:val="18"/>
          <w:szCs w:val="18"/>
        </w:rPr>
        <w:t xml:space="preserve">(s). Cyclone 1892 de Rue Wellington, from Collection Jean Marie </w:t>
      </w:r>
      <w:proofErr w:type="spellStart"/>
      <w:r w:rsidR="00A9749D" w:rsidRPr="00A9749D">
        <w:rPr>
          <w:rFonts w:cstheme="minorHAnsi"/>
          <w:bCs/>
          <w:color w:val="000000" w:themeColor="text1"/>
          <w:sz w:val="18"/>
          <w:szCs w:val="18"/>
        </w:rPr>
        <w:t>Chelin</w:t>
      </w:r>
      <w:proofErr w:type="spellEnd"/>
      <w:r w:rsidR="00A9749D" w:rsidRPr="00A9749D">
        <w:rPr>
          <w:rFonts w:cstheme="minorHAnsi"/>
          <w:bCs/>
          <w:color w:val="000000" w:themeColor="text1"/>
          <w:sz w:val="18"/>
          <w:szCs w:val="18"/>
        </w:rPr>
        <w:t xml:space="preserve"> [online] available</w:t>
      </w:r>
      <w:r w:rsidR="00516649">
        <w:rPr>
          <w:rFonts w:cstheme="minorHAnsi"/>
          <w:bCs/>
          <w:color w:val="000000" w:themeColor="text1"/>
          <w:sz w:val="18"/>
          <w:szCs w:val="18"/>
        </w:rPr>
        <w:t xml:space="preserve"> </w:t>
      </w:r>
      <w:r w:rsidR="00A9749D" w:rsidRPr="00A9749D">
        <w:rPr>
          <w:rFonts w:cstheme="minorHAnsi"/>
          <w:bCs/>
          <w:color w:val="000000" w:themeColor="text1"/>
          <w:sz w:val="18"/>
          <w:szCs w:val="18"/>
        </w:rPr>
        <w:t>at:</w:t>
      </w:r>
      <w:r w:rsidR="00A9749D">
        <w:rPr>
          <w:rFonts w:cstheme="minorHAnsi"/>
          <w:bCs/>
          <w:color w:val="000000" w:themeColor="text1"/>
          <w:sz w:val="18"/>
          <w:szCs w:val="18"/>
        </w:rPr>
        <w:t xml:space="preserve"> </w:t>
      </w:r>
      <w:r w:rsidR="00A9749D" w:rsidRPr="00A9749D">
        <w:rPr>
          <w:rFonts w:cstheme="minorHAnsi"/>
          <w:bCs/>
          <w:color w:val="000000" w:themeColor="text1"/>
          <w:sz w:val="18"/>
          <w:szCs w:val="18"/>
        </w:rPr>
        <w:t>https://histoiresmauriciennes.com/histoires-des-cyclones-aux-19e-et-20e-siecles/cyclone-1892-rue-wellington-illustration/. [accessed 21/02/2017] (used with permission)</w:t>
      </w:r>
      <w:r w:rsidR="00A9749D">
        <w:rPr>
          <w:rFonts w:cstheme="minorHAnsi"/>
          <w:bCs/>
          <w:color w:val="000000" w:themeColor="text1"/>
          <w:sz w:val="18"/>
          <w:szCs w:val="18"/>
        </w:rPr>
        <w:t>.</w:t>
      </w:r>
    </w:p>
    <w:p w14:paraId="649CCF51" w14:textId="5547CB24" w:rsidR="001A060F" w:rsidRDefault="001A060F" w:rsidP="00BF2F45">
      <w:pPr>
        <w:spacing w:after="0" w:line="480" w:lineRule="auto"/>
        <w:jc w:val="both"/>
        <w:rPr>
          <w:rFonts w:cstheme="minorHAnsi"/>
          <w:bCs/>
          <w:color w:val="000000" w:themeColor="text1"/>
        </w:rPr>
      </w:pPr>
    </w:p>
    <w:p w14:paraId="753A8DAE" w14:textId="01D3E138" w:rsidR="00160BAD" w:rsidRPr="00F6391B" w:rsidRDefault="001A060F" w:rsidP="00BF2F45">
      <w:pPr>
        <w:spacing w:after="0" w:line="480" w:lineRule="auto"/>
        <w:jc w:val="both"/>
        <w:rPr>
          <w:rFonts w:cstheme="minorHAnsi"/>
          <w:i/>
          <w:color w:val="000000" w:themeColor="text1"/>
        </w:rPr>
      </w:pPr>
      <w:r w:rsidRPr="00160BAD">
        <w:rPr>
          <w:rFonts w:cstheme="minorHAnsi"/>
          <w:bCs/>
          <w:color w:val="000000" w:themeColor="text1"/>
        </w:rPr>
        <w:t>The cyclone was perceived</w:t>
      </w:r>
      <w:r w:rsidR="00F20144">
        <w:rPr>
          <w:rFonts w:cstheme="minorHAnsi"/>
          <w:bCs/>
          <w:color w:val="000000" w:themeColor="text1"/>
        </w:rPr>
        <w:t xml:space="preserve"> by Mauritians</w:t>
      </w:r>
      <w:r w:rsidRPr="00160BAD">
        <w:rPr>
          <w:rFonts w:cstheme="minorHAnsi"/>
          <w:bCs/>
          <w:color w:val="000000" w:themeColor="text1"/>
        </w:rPr>
        <w:t xml:space="preserve"> as a</w:t>
      </w:r>
      <w:r w:rsidR="00234ADB">
        <w:rPr>
          <w:rFonts w:cstheme="minorHAnsi"/>
          <w:bCs/>
          <w:color w:val="000000" w:themeColor="text1"/>
        </w:rPr>
        <w:t>n</w:t>
      </w:r>
      <w:r w:rsidRPr="00160BAD">
        <w:rPr>
          <w:rFonts w:cstheme="minorHAnsi"/>
          <w:bCs/>
          <w:color w:val="000000" w:themeColor="text1"/>
        </w:rPr>
        <w:t xml:space="preserve"> </w:t>
      </w:r>
      <w:r w:rsidR="00234ADB">
        <w:rPr>
          <w:rFonts w:cstheme="minorHAnsi"/>
          <w:bCs/>
          <w:color w:val="000000" w:themeColor="text1"/>
        </w:rPr>
        <w:t xml:space="preserve">unexpected (and unpredictable) </w:t>
      </w:r>
      <w:r w:rsidRPr="00160BAD">
        <w:rPr>
          <w:rFonts w:cstheme="minorHAnsi"/>
          <w:bCs/>
          <w:color w:val="000000" w:themeColor="text1"/>
        </w:rPr>
        <w:t>surprise</w:t>
      </w:r>
      <w:r w:rsidRPr="00CA0F20">
        <w:rPr>
          <w:rFonts w:cstheme="minorHAnsi"/>
          <w:bCs/>
          <w:color w:val="000000" w:themeColor="text1"/>
        </w:rPr>
        <w:t xml:space="preserve">: </w:t>
      </w:r>
      <w:r w:rsidR="00234ADB">
        <w:rPr>
          <w:rFonts w:cs="Arial"/>
          <w:bCs/>
          <w:color w:val="000000" w:themeColor="text1"/>
        </w:rPr>
        <w:t>‘</w:t>
      </w:r>
      <w:r w:rsidR="00234ADB" w:rsidRPr="00516649">
        <w:rPr>
          <w:rFonts w:cs="Arial"/>
          <w:bCs/>
          <w:iCs/>
          <w:color w:val="000000" w:themeColor="text1"/>
        </w:rPr>
        <w:t>the horror of the desolation was aggravated by its unexpectedness</w:t>
      </w:r>
      <w:r w:rsidR="00234ADB" w:rsidRPr="00934B9D">
        <w:rPr>
          <w:rFonts w:cs="Arial"/>
          <w:bCs/>
          <w:iCs/>
          <w:color w:val="000000" w:themeColor="text1"/>
        </w:rPr>
        <w:t>’</w:t>
      </w:r>
      <w:r w:rsidR="00927E5E">
        <w:rPr>
          <w:rFonts w:cs="Arial"/>
          <w:bCs/>
          <w:color w:val="000000" w:themeColor="text1"/>
        </w:rPr>
        <w:t>.</w:t>
      </w:r>
      <w:r w:rsidR="00234ADB" w:rsidRPr="004E664F">
        <w:rPr>
          <w:rStyle w:val="FootnoteReference"/>
          <w:color w:val="7030A0"/>
        </w:rPr>
        <w:footnoteReference w:id="25"/>
      </w:r>
      <w:r w:rsidR="00234ADB">
        <w:rPr>
          <w:rFonts w:cs="Arial"/>
          <w:bCs/>
          <w:color w:val="000000" w:themeColor="text1"/>
        </w:rPr>
        <w:t xml:space="preserve"> </w:t>
      </w:r>
      <w:r w:rsidR="00436ECB" w:rsidRPr="00934B9D">
        <w:rPr>
          <w:rFonts w:cs="Arial"/>
          <w:bCs/>
          <w:color w:val="000000" w:themeColor="text1"/>
        </w:rPr>
        <w:t>‘</w:t>
      </w:r>
      <w:r w:rsidR="00505640" w:rsidRPr="00516649">
        <w:rPr>
          <w:rFonts w:cs="Arial"/>
          <w:bCs/>
          <w:color w:val="000000" w:themeColor="text1"/>
        </w:rPr>
        <w:t>S</w:t>
      </w:r>
      <w:r w:rsidRPr="00516649">
        <w:rPr>
          <w:rFonts w:cs="Arial"/>
          <w:bCs/>
          <w:color w:val="000000" w:themeColor="text1"/>
        </w:rPr>
        <w:t xml:space="preserve">ee how sudden and unexpected the </w:t>
      </w:r>
      <w:r w:rsidRPr="00516649">
        <w:rPr>
          <w:rFonts w:cs="Arial"/>
          <w:bCs/>
          <w:color w:val="000000" w:themeColor="text1"/>
        </w:rPr>
        <w:lastRenderedPageBreak/>
        <w:t>hurricane that just passed on the Colony was. Who could have foreseen? Who could have expected such a disaster</w:t>
      </w:r>
      <w:r w:rsidRPr="00934B9D">
        <w:rPr>
          <w:rFonts w:cs="Arial"/>
          <w:bCs/>
          <w:color w:val="000000" w:themeColor="text1"/>
        </w:rPr>
        <w:t>?</w:t>
      </w:r>
      <w:r w:rsidR="00436ECB" w:rsidRPr="00934B9D">
        <w:rPr>
          <w:rFonts w:cs="Arial"/>
          <w:bCs/>
          <w:color w:val="000000" w:themeColor="text1"/>
        </w:rPr>
        <w:t>’</w:t>
      </w:r>
      <w:r w:rsidRPr="003158B9">
        <w:rPr>
          <w:rStyle w:val="FootnoteReference"/>
          <w:color w:val="000000" w:themeColor="text1"/>
        </w:rPr>
        <w:footnoteReference w:id="26"/>
      </w:r>
      <w:r w:rsidR="00234ADB" w:rsidRPr="003158B9">
        <w:rPr>
          <w:rFonts w:cs="Arial"/>
          <w:bCs/>
          <w:color w:val="000000" w:themeColor="text1"/>
        </w:rPr>
        <w:t xml:space="preserve"> This was largely a result of the</w:t>
      </w:r>
      <w:r w:rsidR="00160BAD" w:rsidRPr="00813A11">
        <w:rPr>
          <w:rFonts w:cstheme="minorHAnsi"/>
          <w:bCs/>
          <w:color w:val="000000" w:themeColor="text1"/>
        </w:rPr>
        <w:t xml:space="preserve"> </w:t>
      </w:r>
      <w:r w:rsidR="004A5CD2" w:rsidRPr="003158B9">
        <w:rPr>
          <w:rFonts w:cstheme="minorHAnsi"/>
          <w:color w:val="000000" w:themeColor="text1"/>
        </w:rPr>
        <w:t xml:space="preserve">seasonal timing of </w:t>
      </w:r>
      <w:r w:rsidR="00234ADB" w:rsidRPr="003158B9">
        <w:rPr>
          <w:rFonts w:cstheme="minorHAnsi"/>
          <w:color w:val="000000" w:themeColor="text1"/>
        </w:rPr>
        <w:t>the</w:t>
      </w:r>
      <w:r w:rsidR="004A5CD2" w:rsidRPr="00813A11">
        <w:rPr>
          <w:rFonts w:cstheme="minorHAnsi"/>
          <w:color w:val="000000" w:themeColor="text1"/>
        </w:rPr>
        <w:t xml:space="preserve"> cyclone</w:t>
      </w:r>
      <w:r w:rsidRPr="003158B9">
        <w:rPr>
          <w:rFonts w:cstheme="minorHAnsi"/>
          <w:color w:val="000000" w:themeColor="text1"/>
        </w:rPr>
        <w:t xml:space="preserve">, </w:t>
      </w:r>
      <w:r w:rsidR="00234ADB" w:rsidRPr="003158B9">
        <w:rPr>
          <w:rFonts w:cstheme="minorHAnsi"/>
          <w:color w:val="000000" w:themeColor="text1"/>
        </w:rPr>
        <w:t>as</w:t>
      </w:r>
      <w:r w:rsidR="00234ADB" w:rsidRPr="00813A11">
        <w:rPr>
          <w:rFonts w:cstheme="minorHAnsi"/>
          <w:color w:val="000000" w:themeColor="text1"/>
        </w:rPr>
        <w:t xml:space="preserve"> </w:t>
      </w:r>
      <w:r w:rsidR="00234ADB" w:rsidRPr="003158B9">
        <w:rPr>
          <w:rFonts w:cstheme="minorHAnsi"/>
          <w:color w:val="000000" w:themeColor="text1"/>
        </w:rPr>
        <w:t xml:space="preserve">the </w:t>
      </w:r>
      <w:r w:rsidR="00234ADB" w:rsidRPr="003158B9">
        <w:rPr>
          <w:rFonts w:cstheme="minorHAnsi"/>
          <w:bCs/>
          <w:color w:val="000000" w:themeColor="text1"/>
        </w:rPr>
        <w:t xml:space="preserve">cyclone season was defined by the austral summer; December until </w:t>
      </w:r>
      <w:r w:rsidR="00234ADB" w:rsidRPr="003158B9">
        <w:rPr>
          <w:rFonts w:cstheme="minorHAnsi"/>
          <w:color w:val="000000" w:themeColor="text1"/>
        </w:rPr>
        <w:t>March</w:t>
      </w:r>
      <w:r w:rsidR="004D0B2E">
        <w:rPr>
          <w:rFonts w:cstheme="minorHAnsi"/>
          <w:color w:val="000000" w:themeColor="text1"/>
        </w:rPr>
        <w:t>,</w:t>
      </w:r>
      <w:r w:rsidR="00234ADB" w:rsidRPr="003158B9">
        <w:rPr>
          <w:rFonts w:cstheme="minorHAnsi"/>
          <w:color w:val="000000" w:themeColor="text1"/>
        </w:rPr>
        <w:t xml:space="preserve"> and</w:t>
      </w:r>
      <w:r w:rsidR="001D2E75">
        <w:rPr>
          <w:rFonts w:cstheme="minorHAnsi"/>
          <w:color w:val="000000" w:themeColor="text1"/>
        </w:rPr>
        <w:t xml:space="preserve"> that</w:t>
      </w:r>
      <w:r w:rsidR="00234ADB" w:rsidRPr="003158B9">
        <w:rPr>
          <w:rFonts w:cstheme="minorHAnsi"/>
          <w:color w:val="000000" w:themeColor="text1"/>
        </w:rPr>
        <w:t xml:space="preserve"> it had been</w:t>
      </w:r>
      <w:r w:rsidR="00E05E4E" w:rsidRPr="003158B9">
        <w:rPr>
          <w:rFonts w:cstheme="minorHAnsi"/>
          <w:color w:val="000000" w:themeColor="text1"/>
        </w:rPr>
        <w:t xml:space="preserve"> over ten years </w:t>
      </w:r>
      <w:r w:rsidR="00234ADB" w:rsidRPr="003158B9">
        <w:rPr>
          <w:rFonts w:cstheme="minorHAnsi"/>
          <w:color w:val="000000" w:themeColor="text1"/>
        </w:rPr>
        <w:t xml:space="preserve">since </w:t>
      </w:r>
      <w:r w:rsidR="004D0B2E">
        <w:rPr>
          <w:rFonts w:cstheme="minorHAnsi"/>
          <w:color w:val="000000" w:themeColor="text1"/>
        </w:rPr>
        <w:t xml:space="preserve">Mauritius was </w:t>
      </w:r>
      <w:r w:rsidR="00436ECB" w:rsidRPr="00934B9D">
        <w:rPr>
          <w:rFonts w:cstheme="minorHAnsi"/>
          <w:color w:val="000000" w:themeColor="text1"/>
        </w:rPr>
        <w:t>‘</w:t>
      </w:r>
      <w:r w:rsidR="00E05E4E" w:rsidRPr="00516649">
        <w:rPr>
          <w:rFonts w:cstheme="minorHAnsi"/>
          <w:color w:val="000000" w:themeColor="text1"/>
        </w:rPr>
        <w:t>visited by the slightest hurricane</w:t>
      </w:r>
      <w:r w:rsidR="00436ECB" w:rsidRPr="00934B9D">
        <w:rPr>
          <w:rFonts w:cstheme="minorHAnsi"/>
          <w:color w:val="000000" w:themeColor="text1"/>
        </w:rPr>
        <w:t>’</w:t>
      </w:r>
      <w:r w:rsidR="00927E5E">
        <w:rPr>
          <w:rFonts w:cstheme="minorHAnsi"/>
          <w:iCs/>
          <w:color w:val="000000" w:themeColor="text1"/>
        </w:rPr>
        <w:t>.</w:t>
      </w:r>
      <w:r w:rsidR="00E05E4E" w:rsidRPr="003158B9">
        <w:rPr>
          <w:rStyle w:val="FootnoteReference"/>
          <w:color w:val="000000" w:themeColor="text1"/>
        </w:rPr>
        <w:footnoteReference w:id="27"/>
      </w:r>
      <w:r w:rsidR="00E05E4E" w:rsidRPr="00813A11">
        <w:rPr>
          <w:rFonts w:cstheme="minorHAnsi"/>
          <w:color w:val="000000" w:themeColor="text1"/>
        </w:rPr>
        <w:t xml:space="preserve"> </w:t>
      </w:r>
      <w:r w:rsidR="00F6391B">
        <w:rPr>
          <w:rFonts w:cstheme="minorHAnsi"/>
          <w:color w:val="000000" w:themeColor="text1"/>
        </w:rPr>
        <w:t>Consequently many</w:t>
      </w:r>
      <w:r w:rsidR="00234ADB" w:rsidRPr="003158B9">
        <w:rPr>
          <w:rFonts w:cstheme="minorHAnsi"/>
          <w:color w:val="000000" w:themeColor="text1"/>
        </w:rPr>
        <w:t xml:space="preserve"> archive documents referred to t</w:t>
      </w:r>
      <w:r w:rsidR="00E05E4E" w:rsidRPr="00813A11">
        <w:rPr>
          <w:rFonts w:cstheme="minorHAnsi"/>
          <w:color w:val="000000" w:themeColor="text1"/>
        </w:rPr>
        <w:t xml:space="preserve">he </w:t>
      </w:r>
      <w:r w:rsidR="00E05E4E" w:rsidRPr="003158B9">
        <w:rPr>
          <w:rFonts w:cstheme="minorHAnsi"/>
          <w:color w:val="000000" w:themeColor="text1"/>
        </w:rPr>
        <w:t xml:space="preserve">1892 cyclone </w:t>
      </w:r>
      <w:r w:rsidR="00234ADB" w:rsidRPr="003158B9">
        <w:rPr>
          <w:rFonts w:cstheme="minorHAnsi"/>
          <w:color w:val="000000" w:themeColor="text1"/>
        </w:rPr>
        <w:t>as a surprise or as</w:t>
      </w:r>
      <w:r w:rsidR="00234ADB" w:rsidRPr="003158B9" w:rsidDel="00234ADB">
        <w:rPr>
          <w:rFonts w:cstheme="minorHAnsi"/>
          <w:color w:val="000000" w:themeColor="text1"/>
        </w:rPr>
        <w:t xml:space="preserve"> </w:t>
      </w:r>
      <w:r w:rsidR="00160BAD" w:rsidRPr="003158B9">
        <w:rPr>
          <w:rFonts w:cstheme="minorHAnsi"/>
          <w:color w:val="000000" w:themeColor="text1"/>
        </w:rPr>
        <w:t>unpredictable</w:t>
      </w:r>
      <w:r w:rsidRPr="003158B9">
        <w:rPr>
          <w:rFonts w:cstheme="minorHAnsi"/>
          <w:color w:val="000000" w:themeColor="text1"/>
        </w:rPr>
        <w:t>:</w:t>
      </w:r>
      <w:r w:rsidR="001962B6" w:rsidRPr="003158B9">
        <w:rPr>
          <w:rFonts w:cstheme="minorHAnsi"/>
          <w:color w:val="000000" w:themeColor="text1"/>
        </w:rPr>
        <w:t xml:space="preserve"> </w:t>
      </w:r>
      <w:r w:rsidR="00436ECB" w:rsidRPr="00516649">
        <w:rPr>
          <w:rFonts w:cstheme="minorHAnsi"/>
          <w:iCs/>
          <w:color w:val="000000" w:themeColor="text1"/>
        </w:rPr>
        <w:t>‘</w:t>
      </w:r>
      <w:r w:rsidR="00E05E4E" w:rsidRPr="00516649">
        <w:rPr>
          <w:rFonts w:cstheme="minorHAnsi"/>
          <w:iCs/>
          <w:color w:val="000000" w:themeColor="text1"/>
        </w:rPr>
        <w:t>I was dazed! How in the last days of April could a cyclone of such strength hit Mauritius! my conviction, until then, – the conviction of ignorance, alas! – was that past March, no meteor of this kind was to be feared.</w:t>
      </w:r>
      <w:r w:rsidR="00436ECB" w:rsidRPr="00516649">
        <w:rPr>
          <w:rFonts w:cstheme="minorHAnsi"/>
          <w:iCs/>
          <w:color w:val="000000" w:themeColor="text1"/>
        </w:rPr>
        <w:t>’</w:t>
      </w:r>
      <w:r w:rsidR="00E05E4E" w:rsidRPr="00934B9D">
        <w:rPr>
          <w:rStyle w:val="FootnoteReference"/>
          <w:color w:val="000000" w:themeColor="text1"/>
        </w:rPr>
        <w:footnoteReference w:id="28"/>
      </w:r>
      <w:r w:rsidR="00E05E4E" w:rsidRPr="00516649">
        <w:rPr>
          <w:rFonts w:cstheme="minorHAnsi"/>
          <w:i/>
          <w:color w:val="000000" w:themeColor="text1"/>
        </w:rPr>
        <w:t xml:space="preserve"> </w:t>
      </w:r>
      <w:r w:rsidR="00813A11" w:rsidRPr="003158B9">
        <w:rPr>
          <w:rFonts w:cstheme="minorHAnsi"/>
          <w:color w:val="000000" w:themeColor="text1"/>
        </w:rPr>
        <w:t xml:space="preserve">Similarly, a number of archive sources also </w:t>
      </w:r>
      <w:r w:rsidR="00813A11" w:rsidRPr="00875F59">
        <w:rPr>
          <w:rFonts w:cstheme="minorHAnsi"/>
          <w:color w:val="000000" w:themeColor="text1"/>
        </w:rPr>
        <w:t>suggest that the level of damages inflicted in 1892 was related to the understanding that cyclones were not thought to be possible so late in the season</w:t>
      </w:r>
      <w:r w:rsidR="00875F59" w:rsidRPr="00875F59">
        <w:rPr>
          <w:rFonts w:cstheme="minorHAnsi"/>
          <w:color w:val="000000" w:themeColor="text1"/>
        </w:rPr>
        <w:t>.</w:t>
      </w:r>
      <w:r w:rsidR="00875F59" w:rsidRPr="00875F59">
        <w:rPr>
          <w:rStyle w:val="FootnoteReference"/>
          <w:color w:val="000000" w:themeColor="text1"/>
        </w:rPr>
        <w:footnoteReference w:id="29"/>
      </w:r>
    </w:p>
    <w:p w14:paraId="35C68810" w14:textId="77777777" w:rsidR="00E05E4E" w:rsidRPr="00875F59" w:rsidRDefault="00E05E4E" w:rsidP="00875F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contextualSpacing/>
        <w:jc w:val="both"/>
        <w:rPr>
          <w:rFonts w:cstheme="minorHAnsi"/>
          <w:i/>
          <w:color w:val="000000" w:themeColor="text1"/>
          <w:sz w:val="20"/>
        </w:rPr>
      </w:pPr>
    </w:p>
    <w:p w14:paraId="54FC0221" w14:textId="416EEA57" w:rsidR="00FF5EEC" w:rsidRDefault="00E05E4E" w:rsidP="00875F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jc w:val="both"/>
        <w:rPr>
          <w:rFonts w:cstheme="minorHAnsi"/>
          <w:color w:val="000000" w:themeColor="text1"/>
        </w:rPr>
      </w:pPr>
      <w:r w:rsidRPr="00875F59">
        <w:rPr>
          <w:rFonts w:cstheme="minorHAnsi"/>
          <w:color w:val="000000" w:themeColor="text1"/>
        </w:rPr>
        <w:t>Charles Meldrum</w:t>
      </w:r>
      <w:r w:rsidR="00F6391B">
        <w:rPr>
          <w:rFonts w:cstheme="minorHAnsi"/>
          <w:color w:val="000000" w:themeColor="text1"/>
        </w:rPr>
        <w:t xml:space="preserve"> </w:t>
      </w:r>
      <w:r w:rsidR="00875F59" w:rsidRPr="00875F59">
        <w:rPr>
          <w:rFonts w:cstheme="minorHAnsi"/>
          <w:color w:val="000000" w:themeColor="text1"/>
        </w:rPr>
        <w:t>also</w:t>
      </w:r>
      <w:r w:rsidRPr="00875F59">
        <w:rPr>
          <w:rFonts w:cstheme="minorHAnsi"/>
          <w:color w:val="000000" w:themeColor="text1"/>
        </w:rPr>
        <w:t xml:space="preserve"> stated</w:t>
      </w:r>
      <w:r w:rsidR="00875F59" w:rsidRPr="00875F59">
        <w:rPr>
          <w:rFonts w:cstheme="minorHAnsi"/>
          <w:color w:val="000000" w:themeColor="text1"/>
        </w:rPr>
        <w:t xml:space="preserve"> that that the reason why it was not considered that the wind would exceed a gale was due to its </w:t>
      </w:r>
      <w:r w:rsidR="00F6391B" w:rsidRPr="00F6391B">
        <w:rPr>
          <w:rFonts w:cstheme="minorHAnsi"/>
          <w:color w:val="000000" w:themeColor="text1"/>
        </w:rPr>
        <w:t xml:space="preserve">unprecedented </w:t>
      </w:r>
      <w:r w:rsidR="00875F59" w:rsidRPr="00875F59">
        <w:rPr>
          <w:rFonts w:cstheme="minorHAnsi"/>
          <w:color w:val="000000" w:themeColor="text1"/>
        </w:rPr>
        <w:t>seasonal timing.</w:t>
      </w:r>
      <w:r w:rsidR="00875F59" w:rsidRPr="00875F59">
        <w:rPr>
          <w:rStyle w:val="FootnoteReference"/>
          <w:color w:val="000000" w:themeColor="text1"/>
        </w:rPr>
        <w:footnoteReference w:id="30"/>
      </w:r>
      <w:r w:rsidR="00875F59">
        <w:rPr>
          <w:rFonts w:cstheme="minorHAnsi"/>
          <w:color w:val="000000" w:themeColor="text1"/>
        </w:rPr>
        <w:t xml:space="preserve"> </w:t>
      </w:r>
      <w:r w:rsidR="00726B94" w:rsidRPr="003F3C47">
        <w:rPr>
          <w:rFonts w:cstheme="minorHAnsi"/>
        </w:rPr>
        <w:t>It is important to note the record of cyclones available at the time were limited</w:t>
      </w:r>
      <w:r w:rsidR="00645C74">
        <w:rPr>
          <w:rFonts w:cstheme="minorHAnsi"/>
        </w:rPr>
        <w:t>, largely</w:t>
      </w:r>
      <w:r w:rsidR="00726B94" w:rsidRPr="003F3C47">
        <w:rPr>
          <w:rFonts w:cstheme="minorHAnsi"/>
        </w:rPr>
        <w:t xml:space="preserve"> as</w:t>
      </w:r>
      <w:r w:rsidR="0053676B" w:rsidRPr="003F3C47">
        <w:rPr>
          <w:rFonts w:cstheme="minorHAnsi"/>
        </w:rPr>
        <w:t xml:space="preserve"> a </w:t>
      </w:r>
      <w:r w:rsidR="00726B94" w:rsidRPr="003F3C47">
        <w:rPr>
          <w:rFonts w:cstheme="minorHAnsi"/>
        </w:rPr>
        <w:t xml:space="preserve">result of </w:t>
      </w:r>
      <w:r w:rsidR="0053676B" w:rsidRPr="003F3C47">
        <w:rPr>
          <w:rFonts w:cstheme="minorHAnsi"/>
        </w:rPr>
        <w:t xml:space="preserve">the </w:t>
      </w:r>
      <w:r w:rsidR="002D74E9">
        <w:rPr>
          <w:rFonts w:cstheme="minorHAnsi"/>
        </w:rPr>
        <w:t>tumultuous</w:t>
      </w:r>
      <w:r w:rsidR="0053676B" w:rsidRPr="003F3C47">
        <w:rPr>
          <w:rFonts w:cstheme="minorHAnsi"/>
        </w:rPr>
        <w:t xml:space="preserve"> </w:t>
      </w:r>
      <w:r w:rsidR="00685BF0" w:rsidRPr="003F3C47">
        <w:rPr>
          <w:rFonts w:cstheme="minorHAnsi"/>
        </w:rPr>
        <w:t xml:space="preserve">and segmented </w:t>
      </w:r>
      <w:r w:rsidR="0053676B" w:rsidRPr="003F3C47">
        <w:rPr>
          <w:rFonts w:cstheme="minorHAnsi"/>
        </w:rPr>
        <w:t>nature of Mauritian history</w:t>
      </w:r>
      <w:r w:rsidR="00685BF0" w:rsidRPr="003F3C47">
        <w:rPr>
          <w:rFonts w:cstheme="minorHAnsi"/>
        </w:rPr>
        <w:t xml:space="preserve">. </w:t>
      </w:r>
      <w:r w:rsidR="00645C74">
        <w:rPr>
          <w:rFonts w:cstheme="minorHAnsi"/>
        </w:rPr>
        <w:t>From the Dutch colonisation (</w:t>
      </w:r>
      <w:r w:rsidR="00645C74" w:rsidRPr="00645C74">
        <w:rPr>
          <w:rFonts w:cstheme="minorHAnsi"/>
        </w:rPr>
        <w:t xml:space="preserve">1638 </w:t>
      </w:r>
      <w:r w:rsidR="00645C74">
        <w:rPr>
          <w:rFonts w:cstheme="minorHAnsi"/>
        </w:rPr>
        <w:t xml:space="preserve">to </w:t>
      </w:r>
      <w:r w:rsidR="00645C74" w:rsidRPr="00645C74">
        <w:rPr>
          <w:rFonts w:cstheme="minorHAnsi"/>
        </w:rPr>
        <w:t>1710</w:t>
      </w:r>
      <w:r w:rsidR="00645C74">
        <w:rPr>
          <w:rFonts w:cstheme="minorHAnsi"/>
        </w:rPr>
        <w:t xml:space="preserve"> with periods of inoccupation), followed by the French </w:t>
      </w:r>
      <w:r w:rsidR="002D74E9">
        <w:rPr>
          <w:rFonts w:cstheme="minorHAnsi"/>
        </w:rPr>
        <w:t xml:space="preserve">colonisation </w:t>
      </w:r>
      <w:r w:rsidR="00645C74">
        <w:rPr>
          <w:rFonts w:cstheme="minorHAnsi"/>
        </w:rPr>
        <w:t>(1715-1810</w:t>
      </w:r>
      <w:r w:rsidR="00645C74" w:rsidRPr="00645C74">
        <w:rPr>
          <w:rFonts w:cstheme="minorHAnsi"/>
        </w:rPr>
        <w:t xml:space="preserve"> </w:t>
      </w:r>
      <w:r w:rsidR="00645C74">
        <w:rPr>
          <w:rFonts w:cstheme="minorHAnsi"/>
        </w:rPr>
        <w:t xml:space="preserve">with periods of unrest and disconnection with France during the French revolution) </w:t>
      </w:r>
      <w:r w:rsidR="00EF4E92">
        <w:rPr>
          <w:rFonts w:cstheme="minorHAnsi"/>
        </w:rPr>
        <w:t>and</w:t>
      </w:r>
      <w:r w:rsidR="00645C74">
        <w:rPr>
          <w:rFonts w:cstheme="minorHAnsi"/>
        </w:rPr>
        <w:t xml:space="preserve"> a period of abandonment, </w:t>
      </w:r>
      <w:r w:rsidR="00EF4E92">
        <w:rPr>
          <w:rFonts w:cstheme="minorHAnsi"/>
        </w:rPr>
        <w:t>before</w:t>
      </w:r>
      <w:r w:rsidR="00645C74">
        <w:rPr>
          <w:rFonts w:cstheme="minorHAnsi"/>
        </w:rPr>
        <w:t xml:space="preserve"> </w:t>
      </w:r>
      <w:r w:rsidR="00EF4E92">
        <w:rPr>
          <w:rFonts w:cstheme="minorHAnsi"/>
        </w:rPr>
        <w:t xml:space="preserve">finally </w:t>
      </w:r>
      <w:r w:rsidR="00645C74">
        <w:rPr>
          <w:rFonts w:cstheme="minorHAnsi"/>
        </w:rPr>
        <w:t>the British colonial period (1810-1968), records</w:t>
      </w:r>
      <w:r w:rsidR="00EF4E92">
        <w:rPr>
          <w:rFonts w:cstheme="minorHAnsi"/>
        </w:rPr>
        <w:t xml:space="preserve"> of cyclones</w:t>
      </w:r>
      <w:r w:rsidR="00645C74">
        <w:rPr>
          <w:rFonts w:cstheme="minorHAnsi"/>
        </w:rPr>
        <w:t xml:space="preserve"> were </w:t>
      </w:r>
      <w:r w:rsidR="00944863">
        <w:rPr>
          <w:rFonts w:cstheme="minorHAnsi"/>
        </w:rPr>
        <w:t xml:space="preserve">scattered and </w:t>
      </w:r>
      <w:r w:rsidR="002D74E9">
        <w:rPr>
          <w:rFonts w:cstheme="minorHAnsi"/>
        </w:rPr>
        <w:t xml:space="preserve">uncomplete. </w:t>
      </w:r>
      <w:r w:rsidR="00A46F06">
        <w:rPr>
          <w:rFonts w:cstheme="minorHAnsi"/>
        </w:rPr>
        <w:t>W</w:t>
      </w:r>
      <w:r w:rsidR="00137741">
        <w:rPr>
          <w:rFonts w:cstheme="minorHAnsi"/>
        </w:rPr>
        <w:t xml:space="preserve">hile a </w:t>
      </w:r>
      <w:r w:rsidR="00137741" w:rsidRPr="00934B9D">
        <w:rPr>
          <w:rFonts w:cstheme="minorHAnsi"/>
        </w:rPr>
        <w:t>‘</w:t>
      </w:r>
      <w:r w:rsidR="00137741" w:rsidRPr="00386265">
        <w:rPr>
          <w:rFonts w:cstheme="minorHAnsi"/>
        </w:rPr>
        <w:t>terrible hurricane’</w:t>
      </w:r>
      <w:r w:rsidR="00137741" w:rsidRPr="00B5538C">
        <w:rPr>
          <w:rFonts w:cstheme="minorHAnsi"/>
        </w:rPr>
        <w:t xml:space="preserve"> </w:t>
      </w:r>
      <w:r w:rsidR="00137741">
        <w:rPr>
          <w:rFonts w:cstheme="minorHAnsi"/>
        </w:rPr>
        <w:t xml:space="preserve">was later </w:t>
      </w:r>
      <w:r w:rsidR="00A46F06">
        <w:rPr>
          <w:rFonts w:cstheme="minorHAnsi"/>
        </w:rPr>
        <w:t>revealed</w:t>
      </w:r>
      <w:r w:rsidR="00137741">
        <w:rPr>
          <w:rFonts w:cstheme="minorHAnsi"/>
        </w:rPr>
        <w:t xml:space="preserve"> to have occurred in Mauritius during the Dutch period</w:t>
      </w:r>
      <w:r w:rsidR="00137741" w:rsidRPr="00B5538C">
        <w:rPr>
          <w:rFonts w:cstheme="minorHAnsi"/>
        </w:rPr>
        <w:t xml:space="preserve"> as late as 2</w:t>
      </w:r>
      <w:r w:rsidR="00137741" w:rsidRPr="00B5538C">
        <w:rPr>
          <w:rFonts w:cstheme="minorHAnsi"/>
          <w:vertAlign w:val="superscript"/>
        </w:rPr>
        <w:t>nd</w:t>
      </w:r>
      <w:r w:rsidR="00137741" w:rsidRPr="00B5538C">
        <w:rPr>
          <w:rFonts w:cstheme="minorHAnsi"/>
        </w:rPr>
        <w:t xml:space="preserve"> May in 1702 and having severe impacts</w:t>
      </w:r>
      <w:r w:rsidR="00C21660">
        <w:rPr>
          <w:rFonts w:cstheme="minorHAnsi"/>
        </w:rPr>
        <w:t>,</w:t>
      </w:r>
      <w:r w:rsidR="00A46F06">
        <w:rPr>
          <w:rFonts w:cstheme="minorHAnsi"/>
        </w:rPr>
        <w:t xml:space="preserve"> </w:t>
      </w:r>
      <w:r w:rsidR="00C21660">
        <w:rPr>
          <w:rFonts w:cstheme="minorHAnsi"/>
        </w:rPr>
        <w:t>i</w:t>
      </w:r>
      <w:r w:rsidR="00EB226E">
        <w:rPr>
          <w:rFonts w:cstheme="minorHAnsi"/>
        </w:rPr>
        <w:t>n 1892</w:t>
      </w:r>
      <w:r w:rsidR="00EF4E92">
        <w:rPr>
          <w:rFonts w:cstheme="minorHAnsi"/>
        </w:rPr>
        <w:t>,</w:t>
      </w:r>
      <w:r w:rsidR="00EB226E">
        <w:rPr>
          <w:rFonts w:cstheme="minorHAnsi"/>
        </w:rPr>
        <w:t xml:space="preserve"> </w:t>
      </w:r>
      <w:r w:rsidR="002D74E9">
        <w:rPr>
          <w:rFonts w:cstheme="minorHAnsi"/>
        </w:rPr>
        <w:t xml:space="preserve">no cyclone </w:t>
      </w:r>
      <w:r w:rsidR="002D74E9" w:rsidRPr="002D74E9">
        <w:rPr>
          <w:rFonts w:cstheme="minorHAnsi"/>
        </w:rPr>
        <w:t xml:space="preserve">post mid-April </w:t>
      </w:r>
      <w:r w:rsidR="002D74E9" w:rsidRPr="00A124B9">
        <w:rPr>
          <w:rFonts w:cstheme="minorHAnsi"/>
        </w:rPr>
        <w:t>was</w:t>
      </w:r>
      <w:r w:rsidR="002D74E9" w:rsidRPr="002D74E9">
        <w:rPr>
          <w:rFonts w:cstheme="minorHAnsi"/>
        </w:rPr>
        <w:t xml:space="preserve"> known</w:t>
      </w:r>
      <w:r w:rsidR="00EB226E">
        <w:rPr>
          <w:rFonts w:cstheme="minorHAnsi"/>
        </w:rPr>
        <w:t>.</w:t>
      </w:r>
      <w:r w:rsidR="00C21660" w:rsidRPr="006F4100">
        <w:rPr>
          <w:rStyle w:val="FootnoteReference"/>
        </w:rPr>
        <w:footnoteReference w:id="31"/>
      </w:r>
      <w:r w:rsidR="00664455">
        <w:rPr>
          <w:rFonts w:cstheme="minorHAnsi"/>
        </w:rPr>
        <w:t xml:space="preserve"> </w:t>
      </w:r>
      <w:r w:rsidR="00A46F06">
        <w:rPr>
          <w:rFonts w:cstheme="minorHAnsi"/>
        </w:rPr>
        <w:t xml:space="preserve">Thus the 1892 cyclone was indeed ‘unprecedented’ to Meldrum and all Mauritians. </w:t>
      </w:r>
      <w:r w:rsidR="00EB226E">
        <w:rPr>
          <w:rFonts w:cstheme="minorHAnsi"/>
        </w:rPr>
        <w:t>Equally</w:t>
      </w:r>
      <w:r w:rsidR="00EF4E92">
        <w:rPr>
          <w:rFonts w:cstheme="minorHAnsi"/>
        </w:rPr>
        <w:t>,</w:t>
      </w:r>
      <w:r w:rsidR="00EB226E">
        <w:rPr>
          <w:rFonts w:cstheme="minorHAnsi"/>
        </w:rPr>
        <w:t xml:space="preserve"> the designation of</w:t>
      </w:r>
      <w:r w:rsidR="005D3C80">
        <w:rPr>
          <w:rFonts w:cstheme="minorHAnsi"/>
        </w:rPr>
        <w:t xml:space="preserve"> the cyclone</w:t>
      </w:r>
      <w:r w:rsidR="00EB226E">
        <w:rPr>
          <w:rFonts w:cstheme="minorHAnsi"/>
        </w:rPr>
        <w:t xml:space="preserve"> as </w:t>
      </w:r>
      <w:r w:rsidR="005D3C80">
        <w:rPr>
          <w:rFonts w:cstheme="minorHAnsi"/>
        </w:rPr>
        <w:t>‘</w:t>
      </w:r>
      <w:r w:rsidR="00EB226E">
        <w:rPr>
          <w:rFonts w:cstheme="minorHAnsi"/>
        </w:rPr>
        <w:t>unexpected</w:t>
      </w:r>
      <w:r w:rsidR="005D3C80">
        <w:rPr>
          <w:rFonts w:cstheme="minorHAnsi"/>
        </w:rPr>
        <w:t>’</w:t>
      </w:r>
      <w:r w:rsidR="00EB226E">
        <w:rPr>
          <w:rFonts w:cstheme="minorHAnsi"/>
        </w:rPr>
        <w:t xml:space="preserve"> or </w:t>
      </w:r>
      <w:r w:rsidR="005D3C80">
        <w:rPr>
          <w:rFonts w:cstheme="minorHAnsi"/>
        </w:rPr>
        <w:t>‘</w:t>
      </w:r>
      <w:r w:rsidR="00EB226E">
        <w:rPr>
          <w:rFonts w:cstheme="minorHAnsi"/>
        </w:rPr>
        <w:t>unpredictable</w:t>
      </w:r>
      <w:r w:rsidR="005D3C80">
        <w:rPr>
          <w:rFonts w:cstheme="minorHAnsi"/>
        </w:rPr>
        <w:t>’</w:t>
      </w:r>
      <w:r w:rsidR="00EB226E">
        <w:rPr>
          <w:rFonts w:cstheme="minorHAnsi"/>
        </w:rPr>
        <w:t xml:space="preserve"> needs to be</w:t>
      </w:r>
      <w:r w:rsidR="005D3C80">
        <w:rPr>
          <w:rFonts w:cstheme="minorHAnsi"/>
        </w:rPr>
        <w:t xml:space="preserve"> contextualised by</w:t>
      </w:r>
      <w:r w:rsidR="00EB226E">
        <w:rPr>
          <w:rFonts w:cstheme="minorHAnsi"/>
        </w:rPr>
        <w:t xml:space="preserve"> considering </w:t>
      </w:r>
      <w:r w:rsidR="00C21660">
        <w:rPr>
          <w:rFonts w:cstheme="minorHAnsi"/>
        </w:rPr>
        <w:t>its</w:t>
      </w:r>
      <w:r w:rsidR="00EF4E92">
        <w:rPr>
          <w:rFonts w:cstheme="minorHAnsi"/>
        </w:rPr>
        <w:t xml:space="preserve"> rapid approach, its </w:t>
      </w:r>
      <w:r w:rsidR="00EF4E92">
        <w:rPr>
          <w:rFonts w:cstheme="minorHAnsi"/>
        </w:rPr>
        <w:lastRenderedPageBreak/>
        <w:t xml:space="preserve">unusual direction and course, and </w:t>
      </w:r>
      <w:r w:rsidR="00EB226E">
        <w:rPr>
          <w:rFonts w:cstheme="minorHAnsi"/>
        </w:rPr>
        <w:t xml:space="preserve">the </w:t>
      </w:r>
      <w:r w:rsidR="00EF4E92">
        <w:rPr>
          <w:rFonts w:cstheme="minorHAnsi"/>
        </w:rPr>
        <w:t>experience and knowledge of forecasting</w:t>
      </w:r>
      <w:r w:rsidR="008C3925">
        <w:rPr>
          <w:rFonts w:cstheme="minorHAnsi"/>
        </w:rPr>
        <w:t>,</w:t>
      </w:r>
      <w:r w:rsidR="00EF4E92">
        <w:rPr>
          <w:rFonts w:cstheme="minorHAnsi"/>
        </w:rPr>
        <w:t xml:space="preserve"> </w:t>
      </w:r>
      <w:r w:rsidR="00A46F06">
        <w:rPr>
          <w:rFonts w:cstheme="minorHAnsi"/>
        </w:rPr>
        <w:t xml:space="preserve">which was </w:t>
      </w:r>
      <w:r w:rsidR="00EF4E92">
        <w:rPr>
          <w:rFonts w:cstheme="minorHAnsi"/>
        </w:rPr>
        <w:t xml:space="preserve">still in </w:t>
      </w:r>
      <w:r w:rsidR="002E46F9">
        <w:rPr>
          <w:rFonts w:cstheme="minorHAnsi"/>
        </w:rPr>
        <w:t>its</w:t>
      </w:r>
      <w:r w:rsidR="00EF4E92">
        <w:rPr>
          <w:rFonts w:cstheme="minorHAnsi"/>
        </w:rPr>
        <w:t xml:space="preserve"> infancy. In view of these factors, the various discourses surrounding the cyclone are not surprising</w:t>
      </w:r>
      <w:r w:rsidR="002E46F9">
        <w:rPr>
          <w:rFonts w:cstheme="minorHAnsi"/>
        </w:rPr>
        <w:t>. Yet,</w:t>
      </w:r>
      <w:r w:rsidR="00EF4E92">
        <w:rPr>
          <w:rFonts w:cstheme="minorHAnsi"/>
        </w:rPr>
        <w:t xml:space="preserve"> </w:t>
      </w:r>
      <w:r w:rsidR="007E7056" w:rsidRPr="003F3C47">
        <w:rPr>
          <w:rFonts w:cstheme="minorHAnsi"/>
          <w:color w:val="000000" w:themeColor="text1"/>
        </w:rPr>
        <w:t>th</w:t>
      </w:r>
      <w:r w:rsidR="00EF4E92">
        <w:rPr>
          <w:rFonts w:cstheme="minorHAnsi"/>
          <w:color w:val="000000" w:themeColor="text1"/>
        </w:rPr>
        <w:t>ese</w:t>
      </w:r>
      <w:r w:rsidR="007E7056" w:rsidRPr="003F3C47">
        <w:rPr>
          <w:rFonts w:cstheme="minorHAnsi"/>
          <w:color w:val="000000" w:themeColor="text1"/>
        </w:rPr>
        <w:t xml:space="preserve"> discourse</w:t>
      </w:r>
      <w:r w:rsidR="002E46F9">
        <w:rPr>
          <w:rFonts w:cstheme="minorHAnsi"/>
          <w:color w:val="000000" w:themeColor="text1"/>
        </w:rPr>
        <w:t>s</w:t>
      </w:r>
      <w:r w:rsidR="007E7056">
        <w:rPr>
          <w:rFonts w:cstheme="minorHAnsi"/>
          <w:color w:val="000000" w:themeColor="text1"/>
        </w:rPr>
        <w:t xml:space="preserve"> </w:t>
      </w:r>
      <w:r w:rsidR="00EF4E92">
        <w:rPr>
          <w:rFonts w:cstheme="minorHAnsi"/>
          <w:color w:val="000000" w:themeColor="text1"/>
        </w:rPr>
        <w:t xml:space="preserve">(particularly </w:t>
      </w:r>
      <w:r w:rsidR="007E7056">
        <w:rPr>
          <w:rFonts w:cstheme="minorHAnsi"/>
          <w:color w:val="000000" w:themeColor="text1"/>
        </w:rPr>
        <w:t xml:space="preserve">of </w:t>
      </w:r>
      <w:r w:rsidR="00EF4E92">
        <w:rPr>
          <w:rFonts w:cstheme="minorHAnsi"/>
          <w:color w:val="000000" w:themeColor="text1"/>
        </w:rPr>
        <w:t xml:space="preserve">the cyclone being </w:t>
      </w:r>
      <w:r w:rsidR="007E7056">
        <w:rPr>
          <w:rFonts w:cstheme="minorHAnsi"/>
          <w:color w:val="000000" w:themeColor="text1"/>
        </w:rPr>
        <w:t>‘unprecedented’</w:t>
      </w:r>
      <w:r w:rsidR="007E7056" w:rsidRPr="003F3C47">
        <w:rPr>
          <w:rFonts w:cstheme="minorHAnsi"/>
          <w:color w:val="000000" w:themeColor="text1"/>
        </w:rPr>
        <w:t xml:space="preserve"> </w:t>
      </w:r>
      <w:r w:rsidR="00EF4E92">
        <w:rPr>
          <w:rFonts w:cstheme="minorHAnsi"/>
          <w:color w:val="000000" w:themeColor="text1"/>
        </w:rPr>
        <w:t>and ‘unpredictable’)</w:t>
      </w:r>
      <w:r w:rsidR="00697C19">
        <w:rPr>
          <w:rFonts w:cstheme="minorHAnsi"/>
          <w:color w:val="000000" w:themeColor="text1"/>
        </w:rPr>
        <w:t xml:space="preserve"> and a lack of recognition of the cyclones unique </w:t>
      </w:r>
      <w:r w:rsidR="002E46F9">
        <w:rPr>
          <w:rFonts w:cstheme="minorHAnsi"/>
          <w:color w:val="000000" w:themeColor="text1"/>
        </w:rPr>
        <w:t>nature,</w:t>
      </w:r>
      <w:r w:rsidR="00EF4E92">
        <w:rPr>
          <w:rFonts w:cstheme="minorHAnsi"/>
          <w:color w:val="000000" w:themeColor="text1"/>
        </w:rPr>
        <w:t xml:space="preserve"> </w:t>
      </w:r>
      <w:r w:rsidR="007E7056" w:rsidRPr="003F3C47">
        <w:rPr>
          <w:rFonts w:cstheme="minorHAnsi"/>
          <w:color w:val="000000" w:themeColor="text1"/>
        </w:rPr>
        <w:t xml:space="preserve">played a central role in decisions </w:t>
      </w:r>
      <w:r w:rsidR="007E7056">
        <w:rPr>
          <w:rFonts w:cstheme="minorHAnsi"/>
          <w:color w:val="000000" w:themeColor="text1"/>
        </w:rPr>
        <w:t>made after the cyclone</w:t>
      </w:r>
      <w:r w:rsidR="00697C19">
        <w:rPr>
          <w:rFonts w:cstheme="minorHAnsi"/>
          <w:color w:val="000000" w:themeColor="text1"/>
        </w:rPr>
        <w:t xml:space="preserve">, particularly </w:t>
      </w:r>
      <w:r w:rsidR="007E7056">
        <w:rPr>
          <w:rFonts w:cstheme="minorHAnsi"/>
          <w:color w:val="000000" w:themeColor="text1"/>
        </w:rPr>
        <w:t xml:space="preserve">regarding the </w:t>
      </w:r>
      <w:r w:rsidR="008C3925">
        <w:rPr>
          <w:rFonts w:cstheme="minorHAnsi"/>
          <w:color w:val="000000" w:themeColor="text1"/>
        </w:rPr>
        <w:t>EWS</w:t>
      </w:r>
      <w:r w:rsidR="007E7056">
        <w:rPr>
          <w:rFonts w:cstheme="minorHAnsi"/>
          <w:color w:val="000000" w:themeColor="text1"/>
        </w:rPr>
        <w:t xml:space="preserve">. </w:t>
      </w:r>
    </w:p>
    <w:p w14:paraId="56FB05A1" w14:textId="77777777" w:rsidR="00EF4E92" w:rsidRPr="003F3C47" w:rsidRDefault="00EF4E92" w:rsidP="00EF4E92">
      <w:pPr>
        <w:spacing w:after="0" w:line="480" w:lineRule="auto"/>
        <w:jc w:val="both"/>
        <w:rPr>
          <w:rFonts w:cstheme="minorHAnsi"/>
          <w:color w:val="000000" w:themeColor="text1"/>
        </w:rPr>
      </w:pPr>
    </w:p>
    <w:p w14:paraId="5EF4160D" w14:textId="7E54970A" w:rsidR="00E05E4E" w:rsidRPr="009A547B" w:rsidRDefault="009A547B" w:rsidP="00BF2F45">
      <w:pPr>
        <w:pStyle w:val="Heading2"/>
        <w:numPr>
          <w:ilvl w:val="0"/>
          <w:numId w:val="1"/>
        </w:numPr>
        <w:spacing w:before="0" w:line="480" w:lineRule="auto"/>
        <w:rPr>
          <w:u w:val="single"/>
        </w:rPr>
      </w:pPr>
      <w:bookmarkStart w:id="1" w:name="_Toc17124408"/>
      <w:bookmarkStart w:id="2" w:name="_Toc33602297"/>
      <w:bookmarkStart w:id="3" w:name="_Toc13235158"/>
      <w:r w:rsidRPr="009A547B">
        <w:rPr>
          <w:u w:val="single"/>
        </w:rPr>
        <w:t>THE DEVELOPMENT OF A CYCLONE EARLY WARNING SYSTEM</w:t>
      </w:r>
      <w:bookmarkEnd w:id="1"/>
      <w:bookmarkEnd w:id="2"/>
    </w:p>
    <w:bookmarkEnd w:id="3"/>
    <w:p w14:paraId="450725C7" w14:textId="534CCB76" w:rsidR="000B39E9" w:rsidRPr="008E0470" w:rsidRDefault="000B39E9" w:rsidP="00BF2F45">
      <w:pPr>
        <w:spacing w:after="0" w:line="480" w:lineRule="auto"/>
        <w:jc w:val="both"/>
        <w:rPr>
          <w:rFonts w:cs="Arial"/>
          <w:bCs/>
          <w:i/>
          <w:color w:val="000000"/>
        </w:rPr>
      </w:pPr>
      <w:r w:rsidRPr="008E0470">
        <w:rPr>
          <w:rFonts w:cs="Arial"/>
          <w:bCs/>
        </w:rPr>
        <w:t xml:space="preserve">A system of warnings of cyclones for sailors was in place in Mauritius during the late </w:t>
      </w:r>
      <w:r w:rsidR="00F20144">
        <w:rPr>
          <w:rFonts w:cs="Arial"/>
          <w:bCs/>
        </w:rPr>
        <w:t>eighteenth</w:t>
      </w:r>
      <w:r w:rsidRPr="008E0470">
        <w:rPr>
          <w:rFonts w:cs="Arial"/>
          <w:bCs/>
        </w:rPr>
        <w:t xml:space="preserve"> century and by the British period the system consisted of a series of </w:t>
      </w:r>
      <w:r w:rsidRPr="008E0470">
        <w:rPr>
          <w:rFonts w:cs="Arial"/>
          <w:bCs/>
          <w:color w:val="000000"/>
        </w:rPr>
        <w:t xml:space="preserve">flags displayed at the Port Office </w:t>
      </w:r>
      <w:r w:rsidR="00436ECB" w:rsidRPr="00386265">
        <w:rPr>
          <w:rFonts w:cs="Arial"/>
          <w:bCs/>
          <w:iCs/>
          <w:color w:val="000000"/>
        </w:rPr>
        <w:t>‘</w:t>
      </w:r>
      <w:r w:rsidRPr="00386265">
        <w:rPr>
          <w:rFonts w:cs="Arial"/>
          <w:bCs/>
          <w:iCs/>
          <w:color w:val="000000"/>
        </w:rPr>
        <w:t>on the approach of bad weather</w:t>
      </w:r>
      <w:r w:rsidR="00436ECB" w:rsidRPr="00386265">
        <w:rPr>
          <w:rFonts w:cs="Arial"/>
          <w:bCs/>
          <w:iCs/>
          <w:color w:val="000000"/>
        </w:rPr>
        <w:t>’</w:t>
      </w:r>
      <w:r w:rsidRPr="008E0470">
        <w:rPr>
          <w:rFonts w:cs="Arial"/>
          <w:bCs/>
          <w:color w:val="000000"/>
        </w:rPr>
        <w:t>, with a white flag with horizontal stripes</w:t>
      </w:r>
      <w:r w:rsidRPr="008E0470">
        <w:rPr>
          <w:rFonts w:cs="Arial"/>
          <w:bCs/>
        </w:rPr>
        <w:t xml:space="preserve"> instructing </w:t>
      </w:r>
      <w:r w:rsidRPr="008E0470">
        <w:rPr>
          <w:rFonts w:cs="Arial"/>
          <w:bCs/>
          <w:color w:val="000000"/>
        </w:rPr>
        <w:t>masters of all ships to lower masts and prepare</w:t>
      </w:r>
      <w:r w:rsidR="00C21660">
        <w:rPr>
          <w:rFonts w:cs="Arial"/>
          <w:bCs/>
          <w:color w:val="000000"/>
        </w:rPr>
        <w:t>.</w:t>
      </w:r>
      <w:r w:rsidRPr="006F4100">
        <w:rPr>
          <w:rStyle w:val="FootnoteReference"/>
        </w:rPr>
        <w:footnoteReference w:id="32"/>
      </w:r>
      <w:r w:rsidRPr="008E0470">
        <w:rPr>
          <w:rFonts w:cs="Arial"/>
          <w:bCs/>
          <w:color w:val="000000"/>
        </w:rPr>
        <w:t xml:space="preserve"> </w:t>
      </w:r>
      <w:r w:rsidR="00E32D3C">
        <w:rPr>
          <w:rFonts w:cs="Arial"/>
          <w:bCs/>
          <w:color w:val="000000"/>
        </w:rPr>
        <w:t>T</w:t>
      </w:r>
      <w:r w:rsidRPr="008E0470">
        <w:rPr>
          <w:rFonts w:cs="Arial"/>
          <w:bCs/>
          <w:color w:val="000000"/>
        </w:rPr>
        <w:t xml:space="preserve">hese warnings were restricted to the Port and </w:t>
      </w:r>
      <w:r w:rsidR="00F20144">
        <w:rPr>
          <w:rFonts w:cs="Arial"/>
          <w:bCs/>
          <w:color w:val="000000"/>
        </w:rPr>
        <w:t>not</w:t>
      </w:r>
      <w:r w:rsidRPr="008E0470">
        <w:rPr>
          <w:rFonts w:cs="Arial"/>
          <w:bCs/>
          <w:color w:val="000000"/>
        </w:rPr>
        <w:t xml:space="preserve"> intended for the general population</w:t>
      </w:r>
      <w:r w:rsidR="00F20144">
        <w:rPr>
          <w:rFonts w:cs="Arial"/>
          <w:bCs/>
          <w:color w:val="000000"/>
        </w:rPr>
        <w:t>, with no</w:t>
      </w:r>
      <w:r w:rsidRPr="008E0470">
        <w:rPr>
          <w:rFonts w:cs="Arial"/>
          <w:bCs/>
          <w:color w:val="000000"/>
        </w:rPr>
        <w:t xml:space="preserve"> </w:t>
      </w:r>
      <w:r w:rsidR="00D06400">
        <w:rPr>
          <w:rFonts w:cs="Arial"/>
          <w:bCs/>
          <w:color w:val="000000"/>
        </w:rPr>
        <w:t xml:space="preserve">dedicated </w:t>
      </w:r>
      <w:r w:rsidRPr="008E0470">
        <w:rPr>
          <w:rFonts w:cs="Arial"/>
          <w:bCs/>
          <w:color w:val="000000"/>
        </w:rPr>
        <w:t>recommendations regarding courses of action.</w:t>
      </w:r>
      <w:r w:rsidR="00C21660">
        <w:rPr>
          <w:rFonts w:cs="Arial"/>
          <w:color w:val="000000"/>
        </w:rPr>
        <w:t xml:space="preserve"> </w:t>
      </w:r>
      <w:r w:rsidRPr="008E0470">
        <w:rPr>
          <w:rFonts w:cs="Arial"/>
          <w:color w:val="000000"/>
        </w:rPr>
        <w:t>During this period of early meteorology, Mauritius relied on single station forecasting, applying the early and emerging principles of ‘</w:t>
      </w:r>
      <w:proofErr w:type="spellStart"/>
      <w:r w:rsidRPr="008E0470">
        <w:rPr>
          <w:rFonts w:cs="Arial"/>
          <w:color w:val="000000"/>
        </w:rPr>
        <w:t>cyclonology</w:t>
      </w:r>
      <w:proofErr w:type="spellEnd"/>
      <w:r w:rsidRPr="008E0470">
        <w:rPr>
          <w:rFonts w:cs="Arial"/>
          <w:color w:val="000000"/>
        </w:rPr>
        <w:t>’ and the ‘law of storms’ to generate warnings</w:t>
      </w:r>
      <w:r w:rsidR="00C21660">
        <w:rPr>
          <w:rFonts w:cs="Arial"/>
          <w:color w:val="000000"/>
        </w:rPr>
        <w:t>.</w:t>
      </w:r>
      <w:r w:rsidR="00480918" w:rsidRPr="006F4100">
        <w:rPr>
          <w:rStyle w:val="FootnoteReference"/>
        </w:rPr>
        <w:footnoteReference w:id="33"/>
      </w:r>
      <w:r w:rsidRPr="008E0470">
        <w:rPr>
          <w:rFonts w:cs="Arial"/>
          <w:color w:val="000000"/>
        </w:rPr>
        <w:t xml:space="preserve"> </w:t>
      </w:r>
      <w:r w:rsidRPr="008E0470">
        <w:rPr>
          <w:rFonts w:cs="Arial"/>
          <w:bCs/>
          <w:color w:val="000000"/>
        </w:rPr>
        <w:t>Charles Meldrum</w:t>
      </w:r>
      <w:r w:rsidR="00C86B1E" w:rsidRPr="008E0470">
        <w:rPr>
          <w:rFonts w:cs="Arial"/>
          <w:bCs/>
          <w:color w:val="000000"/>
        </w:rPr>
        <w:t xml:space="preserve"> </w:t>
      </w:r>
      <w:r w:rsidRPr="008E0470">
        <w:rPr>
          <w:rFonts w:cs="Arial"/>
          <w:bCs/>
        </w:rPr>
        <w:t>started issuing warnings to Mauritian newspapers from 1871, when the observatory was connected to Po</w:t>
      </w:r>
      <w:r w:rsidRPr="008E0470">
        <w:rPr>
          <w:rFonts w:cs="Arial"/>
          <w:bCs/>
          <w:color w:val="000000"/>
        </w:rPr>
        <w:t>rt Louis via over-ground telegram cable</w:t>
      </w:r>
      <w:r w:rsidRPr="006F4100">
        <w:rPr>
          <w:rStyle w:val="FootnoteReference"/>
        </w:rPr>
        <w:footnoteReference w:id="34"/>
      </w:r>
      <w:r w:rsidRPr="008E0470">
        <w:rPr>
          <w:rFonts w:cs="Arial"/>
          <w:bCs/>
          <w:color w:val="000000"/>
        </w:rPr>
        <w:t xml:space="preserve">. An early example is from January 1872, where Meldrum </w:t>
      </w:r>
      <w:r w:rsidR="00436ECB" w:rsidRPr="00386265">
        <w:rPr>
          <w:rFonts w:cs="Arial"/>
          <w:bCs/>
          <w:iCs/>
          <w:color w:val="000000"/>
        </w:rPr>
        <w:t>‘</w:t>
      </w:r>
      <w:r w:rsidRPr="00386265">
        <w:rPr>
          <w:rFonts w:cs="Arial"/>
          <w:bCs/>
          <w:iCs/>
          <w:color w:val="000000"/>
        </w:rPr>
        <w:t>intimated to the newspapers that there were indications of a hurricane approaching the island</w:t>
      </w:r>
      <w:r w:rsidR="00436ECB" w:rsidRPr="00386265">
        <w:rPr>
          <w:rFonts w:cs="Arial"/>
          <w:bCs/>
          <w:iCs/>
          <w:color w:val="000000"/>
        </w:rPr>
        <w:t>’</w:t>
      </w:r>
      <w:r w:rsidRPr="008E0470">
        <w:rPr>
          <w:rFonts w:cs="Arial"/>
          <w:bCs/>
          <w:color w:val="000000"/>
        </w:rPr>
        <w:t xml:space="preserve">, but the wind veered to the north and so the warning was downgraded to </w:t>
      </w:r>
      <w:r w:rsidR="00436ECB" w:rsidRPr="00386265">
        <w:rPr>
          <w:rFonts w:cs="Arial"/>
          <w:bCs/>
          <w:iCs/>
          <w:color w:val="000000"/>
        </w:rPr>
        <w:t>‘</w:t>
      </w:r>
      <w:r w:rsidRPr="00386265">
        <w:rPr>
          <w:rFonts w:cs="Arial"/>
          <w:bCs/>
          <w:iCs/>
          <w:color w:val="000000"/>
        </w:rPr>
        <w:t>little danger</w:t>
      </w:r>
      <w:r w:rsidR="00436ECB" w:rsidRPr="00386265">
        <w:rPr>
          <w:rFonts w:cs="Arial"/>
          <w:bCs/>
          <w:iCs/>
          <w:color w:val="000000"/>
        </w:rPr>
        <w:t>’</w:t>
      </w:r>
      <w:r w:rsidR="00C21660">
        <w:rPr>
          <w:rFonts w:cs="Arial"/>
          <w:bCs/>
          <w:iCs/>
          <w:color w:val="000000"/>
        </w:rPr>
        <w:t>.</w:t>
      </w:r>
      <w:r w:rsidR="008B3CEC" w:rsidRPr="00386265">
        <w:rPr>
          <w:rStyle w:val="FootnoteReference"/>
          <w:rFonts w:cs="Arial"/>
          <w:bCs/>
          <w:iCs/>
          <w:color w:val="000000"/>
        </w:rPr>
        <w:footnoteReference w:id="35"/>
      </w:r>
    </w:p>
    <w:p w14:paraId="3E411CFC" w14:textId="77777777" w:rsidR="000B39E9" w:rsidRPr="008E0470" w:rsidRDefault="000B39E9" w:rsidP="00BF2F45">
      <w:pPr>
        <w:spacing w:after="0" w:line="480" w:lineRule="auto"/>
        <w:jc w:val="both"/>
        <w:rPr>
          <w:rFonts w:cs="Arial"/>
          <w:bCs/>
          <w:i/>
          <w:color w:val="000000"/>
        </w:rPr>
      </w:pPr>
    </w:p>
    <w:p w14:paraId="4CB0D0B0" w14:textId="6B200772" w:rsidR="00C86B1E" w:rsidRPr="00BC6ACB" w:rsidRDefault="000B39E9" w:rsidP="00BF2F45">
      <w:pPr>
        <w:spacing w:after="0" w:line="480" w:lineRule="auto"/>
        <w:jc w:val="both"/>
        <w:rPr>
          <w:rFonts w:cs="Arial"/>
          <w:bCs/>
          <w:color w:val="000000"/>
          <w:vertAlign w:val="superscript"/>
        </w:rPr>
      </w:pPr>
      <w:r w:rsidRPr="008E0470">
        <w:rPr>
          <w:rFonts w:cs="Arial"/>
          <w:bCs/>
          <w:color w:val="000000"/>
        </w:rPr>
        <w:lastRenderedPageBreak/>
        <w:t xml:space="preserve">This practice of sending telegrams of warnings </w:t>
      </w:r>
      <w:r w:rsidR="00F27C0B" w:rsidRPr="008E0470">
        <w:rPr>
          <w:rFonts w:cs="Arial"/>
          <w:bCs/>
          <w:color w:val="000000"/>
        </w:rPr>
        <w:t xml:space="preserve">for the general public </w:t>
      </w:r>
      <w:r w:rsidRPr="008E0470">
        <w:rPr>
          <w:rFonts w:cs="Arial"/>
          <w:bCs/>
          <w:color w:val="000000"/>
        </w:rPr>
        <w:t>to newspapers based on single station forecasting is likely the first</w:t>
      </w:r>
      <w:r w:rsidR="00A02243">
        <w:rPr>
          <w:rFonts w:cs="Arial"/>
          <w:bCs/>
          <w:color w:val="000000"/>
        </w:rPr>
        <w:t xml:space="preserve"> formalised</w:t>
      </w:r>
      <w:r w:rsidRPr="008E0470">
        <w:rPr>
          <w:rFonts w:cs="Arial"/>
          <w:bCs/>
          <w:color w:val="000000"/>
        </w:rPr>
        <w:t xml:space="preserve"> cyclone </w:t>
      </w:r>
      <w:r w:rsidR="00C86B1E" w:rsidRPr="008E0470">
        <w:rPr>
          <w:rFonts w:cs="Arial"/>
          <w:bCs/>
          <w:color w:val="000000"/>
        </w:rPr>
        <w:t>early warning syste</w:t>
      </w:r>
      <w:r w:rsidR="008C3925">
        <w:rPr>
          <w:rFonts w:cs="Arial"/>
          <w:bCs/>
          <w:color w:val="000000"/>
        </w:rPr>
        <w:t>m</w:t>
      </w:r>
      <w:r w:rsidRPr="008E0470">
        <w:rPr>
          <w:rFonts w:cs="Arial"/>
          <w:bCs/>
          <w:color w:val="000000"/>
        </w:rPr>
        <w:t xml:space="preserve"> </w:t>
      </w:r>
      <w:r w:rsidR="00E05E4E" w:rsidRPr="008E0470">
        <w:rPr>
          <w:rFonts w:cs="Arial"/>
          <w:bCs/>
          <w:color w:val="000000"/>
        </w:rPr>
        <w:t>of its kind</w:t>
      </w:r>
      <w:r w:rsidR="00F27C0B">
        <w:rPr>
          <w:rFonts w:cs="Arial"/>
          <w:bCs/>
          <w:color w:val="000000"/>
        </w:rPr>
        <w:t xml:space="preserve"> </w:t>
      </w:r>
      <w:r w:rsidRPr="008E0470">
        <w:rPr>
          <w:rFonts w:cs="Arial"/>
          <w:bCs/>
          <w:color w:val="000000"/>
        </w:rPr>
        <w:t>in the world</w:t>
      </w:r>
      <w:r w:rsidR="00C21660">
        <w:rPr>
          <w:rFonts w:cs="Arial"/>
          <w:bCs/>
          <w:color w:val="000000"/>
        </w:rPr>
        <w:t>.</w:t>
      </w:r>
      <w:r w:rsidR="00A02243">
        <w:rPr>
          <w:rStyle w:val="FootnoteReference"/>
          <w:rFonts w:cs="Arial"/>
          <w:bCs/>
          <w:color w:val="000000"/>
        </w:rPr>
        <w:footnoteReference w:id="36"/>
      </w:r>
      <w:r w:rsidRPr="008E0470">
        <w:rPr>
          <w:rFonts w:cs="Arial"/>
          <w:bCs/>
          <w:color w:val="000000"/>
        </w:rPr>
        <w:t xml:space="preserve"> It is certainly the first in the Indian Ocean. </w:t>
      </w:r>
      <w:r w:rsidR="002E308A">
        <w:rPr>
          <w:rFonts w:cs="Arial"/>
          <w:bCs/>
          <w:color w:val="000000"/>
        </w:rPr>
        <w:t>A f</w:t>
      </w:r>
      <w:r w:rsidRPr="008E0470">
        <w:rPr>
          <w:rFonts w:cs="Arial"/>
          <w:bCs/>
          <w:color w:val="000000"/>
        </w:rPr>
        <w:t xml:space="preserve">ormer director of </w:t>
      </w:r>
      <w:r w:rsidR="00C86B1E" w:rsidRPr="008E0470">
        <w:rPr>
          <w:rFonts w:cs="Arial"/>
          <w:bCs/>
          <w:color w:val="000000"/>
        </w:rPr>
        <w:t xml:space="preserve">the Mauritius </w:t>
      </w:r>
      <w:r w:rsidR="002E308A" w:rsidRPr="008E0470">
        <w:rPr>
          <w:rFonts w:cs="Arial"/>
          <w:bCs/>
          <w:color w:val="000000"/>
        </w:rPr>
        <w:t>Meteorological</w:t>
      </w:r>
      <w:r w:rsidR="00C86B1E" w:rsidRPr="008E0470">
        <w:rPr>
          <w:rFonts w:cs="Arial"/>
          <w:bCs/>
          <w:color w:val="000000"/>
        </w:rPr>
        <w:t xml:space="preserve"> Service</w:t>
      </w:r>
      <w:r w:rsidRPr="008E0470">
        <w:rPr>
          <w:rFonts w:cs="Arial"/>
          <w:bCs/>
          <w:color w:val="000000"/>
        </w:rPr>
        <w:t>,</w:t>
      </w:r>
      <w:r w:rsidR="008D1718">
        <w:rPr>
          <w:rFonts w:cs="Arial"/>
          <w:bCs/>
          <w:color w:val="000000"/>
        </w:rPr>
        <w:t xml:space="preserve"> S. </w:t>
      </w:r>
      <w:proofErr w:type="spellStart"/>
      <w:r w:rsidRPr="008E0470">
        <w:rPr>
          <w:rFonts w:cs="Arial"/>
          <w:bCs/>
          <w:color w:val="000000"/>
        </w:rPr>
        <w:t>Ap</w:t>
      </w:r>
      <w:r w:rsidR="008D1718">
        <w:rPr>
          <w:rFonts w:cs="Arial"/>
          <w:bCs/>
          <w:color w:val="000000"/>
        </w:rPr>
        <w:t>p</w:t>
      </w:r>
      <w:r w:rsidRPr="008E0470">
        <w:rPr>
          <w:rFonts w:cs="Arial"/>
          <w:bCs/>
          <w:color w:val="000000"/>
        </w:rPr>
        <w:t>adu</w:t>
      </w:r>
      <w:proofErr w:type="spellEnd"/>
      <w:r w:rsidR="008B3CEC">
        <w:rPr>
          <w:rFonts w:cs="Arial"/>
          <w:bCs/>
          <w:color w:val="000000"/>
        </w:rPr>
        <w:t xml:space="preserve"> </w:t>
      </w:r>
      <w:r w:rsidRPr="008E0470">
        <w:rPr>
          <w:rFonts w:cs="Arial"/>
          <w:bCs/>
          <w:color w:val="000000"/>
        </w:rPr>
        <w:t xml:space="preserve">also mentions the </w:t>
      </w:r>
      <w:r w:rsidR="00436ECB">
        <w:rPr>
          <w:rFonts w:cs="Arial"/>
          <w:bCs/>
          <w:color w:val="000000"/>
        </w:rPr>
        <w:t>‘</w:t>
      </w:r>
      <w:r w:rsidRPr="008E0470">
        <w:rPr>
          <w:rFonts w:cs="Arial"/>
          <w:bCs/>
          <w:color w:val="000000"/>
        </w:rPr>
        <w:t>storm signal service</w:t>
      </w:r>
      <w:r w:rsidR="00436ECB">
        <w:rPr>
          <w:rFonts w:cs="Arial"/>
          <w:bCs/>
          <w:color w:val="000000"/>
        </w:rPr>
        <w:t>’</w:t>
      </w:r>
      <w:r w:rsidRPr="008E0470">
        <w:rPr>
          <w:rFonts w:cs="Arial"/>
          <w:bCs/>
          <w:color w:val="000000"/>
        </w:rPr>
        <w:t xml:space="preserve"> for the general public </w:t>
      </w:r>
      <w:r w:rsidR="00436ECB">
        <w:rPr>
          <w:rFonts w:cs="Arial"/>
          <w:bCs/>
          <w:color w:val="000000"/>
        </w:rPr>
        <w:t>‘</w:t>
      </w:r>
      <w:r w:rsidRPr="008E0470">
        <w:rPr>
          <w:rFonts w:cs="Arial"/>
          <w:bCs/>
          <w:color w:val="000000"/>
        </w:rPr>
        <w:t>starting with telegraphy in the 1870s</w:t>
      </w:r>
      <w:r w:rsidR="00436ECB">
        <w:rPr>
          <w:rFonts w:cs="Arial"/>
          <w:bCs/>
          <w:color w:val="000000"/>
        </w:rPr>
        <w:t>’</w:t>
      </w:r>
      <w:r w:rsidR="00C21660">
        <w:rPr>
          <w:rFonts w:cs="Arial"/>
          <w:bCs/>
          <w:color w:val="000000"/>
        </w:rPr>
        <w:t>.</w:t>
      </w:r>
      <w:r w:rsidR="008B3CEC">
        <w:rPr>
          <w:rStyle w:val="FootnoteReference"/>
          <w:rFonts w:cs="Arial"/>
          <w:bCs/>
          <w:color w:val="000000"/>
        </w:rPr>
        <w:footnoteReference w:id="37"/>
      </w:r>
      <w:r w:rsidR="00615A3C">
        <w:rPr>
          <w:rFonts w:cs="Arial"/>
          <w:bCs/>
          <w:color w:val="000000"/>
        </w:rPr>
        <w:t xml:space="preserve"> Yet, </w:t>
      </w:r>
      <w:r w:rsidRPr="008E0470">
        <w:rPr>
          <w:rFonts w:cs="Arial"/>
          <w:bCs/>
          <w:color w:val="000000"/>
        </w:rPr>
        <w:t xml:space="preserve">for reasons unknown, Meldrum’s system has been overlooked for the title of </w:t>
      </w:r>
      <w:r w:rsidR="002E308A">
        <w:rPr>
          <w:rFonts w:cs="Arial"/>
          <w:bCs/>
          <w:color w:val="000000"/>
        </w:rPr>
        <w:t xml:space="preserve">the </w:t>
      </w:r>
      <w:r w:rsidRPr="008E0470">
        <w:rPr>
          <w:rFonts w:cs="Arial"/>
          <w:bCs/>
          <w:color w:val="000000"/>
        </w:rPr>
        <w:t>world’s first</w:t>
      </w:r>
      <w:r w:rsidR="006019FD">
        <w:rPr>
          <w:rFonts w:cs="Arial"/>
          <w:bCs/>
          <w:color w:val="000000"/>
        </w:rPr>
        <w:t>. I</w:t>
      </w:r>
      <w:r w:rsidRPr="008E0470">
        <w:rPr>
          <w:rFonts w:cs="Arial"/>
          <w:bCs/>
          <w:color w:val="000000"/>
        </w:rPr>
        <w:t xml:space="preserve">nstead, according to </w:t>
      </w:r>
      <w:proofErr w:type="spellStart"/>
      <w:r w:rsidRPr="008E0470">
        <w:rPr>
          <w:rFonts w:cs="Arial"/>
          <w:bCs/>
          <w:color w:val="000000"/>
        </w:rPr>
        <w:t>Claver</w:t>
      </w:r>
      <w:r w:rsidR="008B3CEC">
        <w:rPr>
          <w:rFonts w:cs="Arial"/>
          <w:bCs/>
          <w:color w:val="000000"/>
        </w:rPr>
        <w:t>t</w:t>
      </w:r>
      <w:proofErr w:type="spellEnd"/>
      <w:r w:rsidRPr="008E0470">
        <w:t>,</w:t>
      </w:r>
      <w:r w:rsidRPr="008E0470">
        <w:rPr>
          <w:rFonts w:cs="Arial"/>
          <w:bCs/>
          <w:color w:val="000000"/>
        </w:rPr>
        <w:t xml:space="preserve"> the Cuban meteorologist Father Benito </w:t>
      </w:r>
      <w:proofErr w:type="spellStart"/>
      <w:r w:rsidRPr="008E0470">
        <w:rPr>
          <w:rFonts w:cs="Arial"/>
          <w:bCs/>
          <w:color w:val="000000"/>
        </w:rPr>
        <w:t>Viñes</w:t>
      </w:r>
      <w:proofErr w:type="spellEnd"/>
      <w:r w:rsidRPr="008E0470">
        <w:rPr>
          <w:rFonts w:cs="Arial"/>
          <w:bCs/>
          <w:color w:val="000000"/>
        </w:rPr>
        <w:t xml:space="preserve"> is </w:t>
      </w:r>
      <w:r w:rsidR="00436ECB" w:rsidRPr="00386265">
        <w:rPr>
          <w:rFonts w:cs="Arial"/>
          <w:bCs/>
          <w:iCs/>
          <w:color w:val="000000"/>
        </w:rPr>
        <w:t>‘</w:t>
      </w:r>
      <w:r w:rsidRPr="00386265">
        <w:rPr>
          <w:rFonts w:cs="Arial"/>
          <w:bCs/>
          <w:iCs/>
          <w:color w:val="000000"/>
        </w:rPr>
        <w:t>credited with development of the first systematic scheme for hurricane forecasts and early warnings</w:t>
      </w:r>
      <w:r w:rsidR="00436ECB" w:rsidRPr="00386265">
        <w:rPr>
          <w:rFonts w:cs="Arial"/>
          <w:bCs/>
          <w:iCs/>
          <w:color w:val="000000"/>
        </w:rPr>
        <w:t>’</w:t>
      </w:r>
      <w:r w:rsidR="00C21660">
        <w:rPr>
          <w:rFonts w:cs="Arial"/>
          <w:bCs/>
          <w:i/>
          <w:color w:val="000000"/>
        </w:rPr>
        <w:t xml:space="preserve"> </w:t>
      </w:r>
      <w:r w:rsidRPr="008E0470">
        <w:rPr>
          <w:rFonts w:cs="Arial"/>
          <w:bCs/>
          <w:color w:val="000000"/>
        </w:rPr>
        <w:t xml:space="preserve">in the </w:t>
      </w:r>
      <w:r w:rsidR="00436ECB" w:rsidRPr="00386265">
        <w:rPr>
          <w:rFonts w:cs="Arial"/>
          <w:bCs/>
          <w:iCs/>
          <w:color w:val="000000"/>
        </w:rPr>
        <w:t>‘</w:t>
      </w:r>
      <w:r w:rsidRPr="00386265">
        <w:rPr>
          <w:rFonts w:cs="Arial"/>
          <w:bCs/>
          <w:iCs/>
          <w:color w:val="000000"/>
        </w:rPr>
        <w:t>early 1870s</w:t>
      </w:r>
      <w:r w:rsidR="00436ECB" w:rsidRPr="00934B9D">
        <w:rPr>
          <w:rFonts w:cs="Arial"/>
          <w:bCs/>
          <w:iCs/>
          <w:color w:val="000000"/>
        </w:rPr>
        <w:t>’</w:t>
      </w:r>
      <w:r w:rsidR="00C21660">
        <w:rPr>
          <w:rFonts w:cs="Arial"/>
          <w:bCs/>
          <w:i/>
          <w:color w:val="000000"/>
        </w:rPr>
        <w:t xml:space="preserve"> </w:t>
      </w:r>
      <w:r w:rsidR="00C21660">
        <w:rPr>
          <w:rFonts w:cs="Arial"/>
          <w:bCs/>
          <w:iCs/>
          <w:color w:val="000000"/>
        </w:rPr>
        <w:t>–</w:t>
      </w:r>
      <w:r w:rsidRPr="008E0470">
        <w:rPr>
          <w:rFonts w:cs="Arial"/>
          <w:bCs/>
          <w:color w:val="000000"/>
        </w:rPr>
        <w:t xml:space="preserve"> </w:t>
      </w:r>
      <w:r w:rsidR="00C21660">
        <w:rPr>
          <w:rFonts w:cs="Arial"/>
          <w:bCs/>
          <w:color w:val="000000"/>
        </w:rPr>
        <w:t>a</w:t>
      </w:r>
      <w:r w:rsidRPr="008E0470">
        <w:rPr>
          <w:rFonts w:cs="Arial"/>
          <w:bCs/>
          <w:color w:val="000000"/>
        </w:rPr>
        <w:t xml:space="preserve"> claim that has been repeated in modern sources</w:t>
      </w:r>
      <w:r w:rsidR="00C21660">
        <w:rPr>
          <w:rFonts w:cs="Arial"/>
          <w:bCs/>
          <w:color w:val="000000"/>
        </w:rPr>
        <w:t>.</w:t>
      </w:r>
      <w:r w:rsidR="008B3CEC" w:rsidRPr="008B3CEC">
        <w:rPr>
          <w:rStyle w:val="FootnoteReference"/>
          <w:rFonts w:cs="Arial"/>
          <w:bCs/>
          <w:color w:val="000000"/>
        </w:rPr>
        <w:footnoteReference w:id="38"/>
      </w:r>
      <w:r w:rsidRPr="008E0470">
        <w:rPr>
          <w:rFonts w:cs="Arial"/>
          <w:bCs/>
          <w:color w:val="000000"/>
        </w:rPr>
        <w:t xml:space="preserve"> </w:t>
      </w:r>
      <w:r w:rsidRPr="008E0470">
        <w:rPr>
          <w:rFonts w:cs="Arial"/>
          <w:color w:val="000000"/>
        </w:rPr>
        <w:t>Cushman</w:t>
      </w:r>
      <w:r w:rsidRPr="008E0470">
        <w:rPr>
          <w:rFonts w:cs="Arial"/>
          <w:bCs/>
          <w:color w:val="000000"/>
        </w:rPr>
        <w:t xml:space="preserve"> suggests the earliest Cuban warning </w:t>
      </w:r>
      <w:r w:rsidRPr="008E0470">
        <w:rPr>
          <w:rFonts w:cs="Arial"/>
          <w:color w:val="000000"/>
        </w:rPr>
        <w:t xml:space="preserve">was in </w:t>
      </w:r>
      <w:r w:rsidR="00F27C0B" w:rsidRPr="008E0470">
        <w:rPr>
          <w:rFonts w:cs="Arial"/>
          <w:bCs/>
          <w:color w:val="000000"/>
        </w:rPr>
        <w:t xml:space="preserve">October </w:t>
      </w:r>
      <w:r w:rsidRPr="008E0470">
        <w:rPr>
          <w:rFonts w:cs="Arial"/>
          <w:bCs/>
          <w:color w:val="000000"/>
        </w:rPr>
        <w:t>1876</w:t>
      </w:r>
      <w:r w:rsidR="00C86B1E" w:rsidRPr="008E0470">
        <w:rPr>
          <w:rFonts w:cs="Arial"/>
          <w:bCs/>
          <w:color w:val="000000"/>
        </w:rPr>
        <w:t xml:space="preserve">, several years after Meldrum’s July 1872 </w:t>
      </w:r>
      <w:r w:rsidR="00F27C0B">
        <w:rPr>
          <w:rFonts w:cs="Arial"/>
          <w:bCs/>
          <w:color w:val="000000"/>
        </w:rPr>
        <w:t>warning</w:t>
      </w:r>
      <w:r w:rsidR="00C21660">
        <w:rPr>
          <w:rFonts w:cs="Arial"/>
          <w:bCs/>
          <w:color w:val="000000"/>
        </w:rPr>
        <w:t>.</w:t>
      </w:r>
      <w:r w:rsidR="008B3CEC">
        <w:rPr>
          <w:rStyle w:val="FootnoteReference"/>
          <w:rFonts w:cs="Arial"/>
          <w:bCs/>
          <w:color w:val="000000"/>
        </w:rPr>
        <w:footnoteReference w:id="39"/>
      </w:r>
      <w:r w:rsidR="00C86B1E" w:rsidRPr="008E0470">
        <w:rPr>
          <w:rFonts w:cs="Arial"/>
          <w:bCs/>
          <w:color w:val="000000"/>
        </w:rPr>
        <w:t xml:space="preserve"> </w:t>
      </w:r>
      <w:r w:rsidR="00850B6E">
        <w:rPr>
          <w:rFonts w:cs="Arial"/>
          <w:bCs/>
          <w:color w:val="000000"/>
        </w:rPr>
        <w:t>Thus</w:t>
      </w:r>
      <w:r w:rsidR="00850B6E" w:rsidRPr="008E0470">
        <w:rPr>
          <w:rFonts w:cs="Arial"/>
          <w:bCs/>
          <w:color w:val="000000"/>
        </w:rPr>
        <w:t xml:space="preserve"> it seems </w:t>
      </w:r>
      <w:r w:rsidR="00850B6E" w:rsidRPr="008E0470">
        <w:rPr>
          <w:rFonts w:cs="Arial"/>
          <w:bCs/>
        </w:rPr>
        <w:t>Mauritius holds the distinction of being the first single station cyclone EWS in the world.</w:t>
      </w:r>
    </w:p>
    <w:p w14:paraId="3B15AB09" w14:textId="77777777" w:rsidR="00C86B1E" w:rsidRPr="008E0470" w:rsidRDefault="00C86B1E" w:rsidP="00BF2F45">
      <w:pPr>
        <w:spacing w:after="0" w:line="480" w:lineRule="auto"/>
        <w:jc w:val="both"/>
        <w:rPr>
          <w:rFonts w:cs="Arial"/>
          <w:bCs/>
          <w:color w:val="000000"/>
        </w:rPr>
      </w:pPr>
    </w:p>
    <w:p w14:paraId="5BF14BDC" w14:textId="3284B676" w:rsidR="00996811" w:rsidRDefault="000B39E9" w:rsidP="00BF2F45">
      <w:pPr>
        <w:spacing w:after="0" w:line="480" w:lineRule="auto"/>
        <w:jc w:val="both"/>
        <w:rPr>
          <w:rFonts w:cs="Arial"/>
          <w:bCs/>
          <w:color w:val="000000"/>
        </w:rPr>
      </w:pPr>
      <w:r w:rsidRPr="008E0470">
        <w:rPr>
          <w:rFonts w:cs="Arial"/>
          <w:bCs/>
          <w:color w:val="000000"/>
        </w:rPr>
        <w:t>It is possible that</w:t>
      </w:r>
      <w:r w:rsidR="00C86B1E" w:rsidRPr="008E0470">
        <w:rPr>
          <w:rFonts w:cs="Arial"/>
          <w:bCs/>
          <w:color w:val="000000"/>
        </w:rPr>
        <w:t xml:space="preserve"> the</w:t>
      </w:r>
      <w:r w:rsidRPr="008E0470">
        <w:rPr>
          <w:rFonts w:cs="Arial"/>
          <w:bCs/>
          <w:color w:val="000000"/>
        </w:rPr>
        <w:t xml:space="preserve"> </w:t>
      </w:r>
      <w:r w:rsidR="00C86B1E" w:rsidRPr="008E0470">
        <w:rPr>
          <w:rFonts w:cs="Arial"/>
          <w:bCs/>
          <w:color w:val="000000"/>
        </w:rPr>
        <w:t>EWS</w:t>
      </w:r>
      <w:r w:rsidRPr="008E0470">
        <w:rPr>
          <w:rFonts w:cs="Arial"/>
          <w:bCs/>
          <w:color w:val="000000"/>
        </w:rPr>
        <w:t xml:space="preserve"> was </w:t>
      </w:r>
      <w:r w:rsidR="00C86B1E" w:rsidRPr="008E0470">
        <w:rPr>
          <w:rFonts w:cs="Arial"/>
          <w:bCs/>
          <w:color w:val="000000"/>
        </w:rPr>
        <w:t>overlooked</w:t>
      </w:r>
      <w:r w:rsidRPr="008E0470">
        <w:rPr>
          <w:rFonts w:cs="Arial"/>
          <w:bCs/>
          <w:color w:val="000000"/>
        </w:rPr>
        <w:t xml:space="preserve"> </w:t>
      </w:r>
      <w:r w:rsidR="00C86B1E" w:rsidRPr="008E0470">
        <w:rPr>
          <w:rFonts w:cs="Arial"/>
          <w:bCs/>
          <w:color w:val="000000"/>
        </w:rPr>
        <w:t xml:space="preserve">as </w:t>
      </w:r>
      <w:r w:rsidR="00850B6E" w:rsidRPr="008E0470">
        <w:rPr>
          <w:rFonts w:cs="Arial"/>
          <w:bCs/>
          <w:color w:val="000000"/>
        </w:rPr>
        <w:t>Mauriti</w:t>
      </w:r>
      <w:r w:rsidR="00850B6E">
        <w:rPr>
          <w:rFonts w:cs="Arial"/>
          <w:bCs/>
          <w:color w:val="000000"/>
        </w:rPr>
        <w:t>us</w:t>
      </w:r>
      <w:r w:rsidRPr="008E0470">
        <w:rPr>
          <w:rFonts w:cs="Arial"/>
          <w:bCs/>
          <w:color w:val="000000"/>
        </w:rPr>
        <w:t xml:space="preserve"> was not connected via telegram to any other islands. In contrast Cuba was connected to Key West from 1867-1868 and to Jamaica, Puerto Rico and the lesser Antilles by 1875</w:t>
      </w:r>
      <w:r w:rsidR="00934B9D">
        <w:rPr>
          <w:rFonts w:cs="Arial"/>
          <w:bCs/>
          <w:color w:val="000000"/>
        </w:rPr>
        <w:t>.</w:t>
      </w:r>
      <w:r w:rsidR="008B3CEC">
        <w:rPr>
          <w:rStyle w:val="FootnoteReference"/>
          <w:rFonts w:cs="Arial"/>
          <w:bCs/>
          <w:color w:val="000000"/>
        </w:rPr>
        <w:footnoteReference w:id="40"/>
      </w:r>
      <w:r w:rsidRPr="008E0470">
        <w:rPr>
          <w:rFonts w:cs="Arial"/>
          <w:bCs/>
          <w:color w:val="000000"/>
        </w:rPr>
        <w:t xml:space="preserve"> Mauritius had to wait until </w:t>
      </w:r>
      <w:r w:rsidRPr="008E0470">
        <w:rPr>
          <w:rFonts w:cs="Arial"/>
          <w:color w:val="000000"/>
        </w:rPr>
        <w:t>1901</w:t>
      </w:r>
      <w:r w:rsidR="00017D5A">
        <w:rPr>
          <w:rFonts w:cs="Arial"/>
          <w:color w:val="000000"/>
        </w:rPr>
        <w:t xml:space="preserve"> </w:t>
      </w:r>
      <w:r w:rsidRPr="008E0470">
        <w:rPr>
          <w:rFonts w:cs="Arial"/>
          <w:color w:val="000000"/>
        </w:rPr>
        <w:t>for an inter-island telegram connection that could be used for cyclone forecasting</w:t>
      </w:r>
      <w:r w:rsidR="00934B9D">
        <w:rPr>
          <w:rFonts w:cs="Arial"/>
          <w:color w:val="000000"/>
        </w:rPr>
        <w:t>.</w:t>
      </w:r>
      <w:r w:rsidR="00D06400" w:rsidRPr="006F4100">
        <w:rPr>
          <w:rStyle w:val="FootnoteReference"/>
        </w:rPr>
        <w:footnoteReference w:id="41"/>
      </w:r>
      <w:r w:rsidRPr="008E0470">
        <w:rPr>
          <w:rFonts w:cs="Arial"/>
          <w:bCs/>
          <w:color w:val="000000"/>
        </w:rPr>
        <w:t xml:space="preserve"> It was not until</w:t>
      </w:r>
      <w:r w:rsidRPr="008E0470">
        <w:rPr>
          <w:rFonts w:cs="Arial"/>
        </w:rPr>
        <w:t xml:space="preserve"> the cyclone of the 20</w:t>
      </w:r>
      <w:r w:rsidRPr="008E0470">
        <w:rPr>
          <w:rFonts w:cs="Arial"/>
          <w:vertAlign w:val="superscript"/>
        </w:rPr>
        <w:t>th</w:t>
      </w:r>
      <w:r w:rsidRPr="008E0470">
        <w:rPr>
          <w:rFonts w:cs="Arial"/>
        </w:rPr>
        <w:t xml:space="preserve"> March </w:t>
      </w:r>
      <w:r w:rsidRPr="008E0470">
        <w:rPr>
          <w:rFonts w:cs="Arial"/>
          <w:bCs/>
          <w:color w:val="000000"/>
        </w:rPr>
        <w:t>1879 however that th</w:t>
      </w:r>
      <w:r w:rsidR="006019FD">
        <w:rPr>
          <w:rFonts w:cs="Arial"/>
          <w:bCs/>
          <w:color w:val="000000"/>
        </w:rPr>
        <w:t>e</w:t>
      </w:r>
      <w:r w:rsidRPr="008E0470">
        <w:rPr>
          <w:rFonts w:cs="Arial"/>
          <w:bCs/>
          <w:color w:val="000000"/>
        </w:rPr>
        <w:t xml:space="preserve"> EWS was successfully used in the context of a damaging cyclone to transmit an early </w:t>
      </w:r>
      <w:r w:rsidRPr="008E0470">
        <w:rPr>
          <w:rFonts w:cs="Arial"/>
          <w:bCs/>
          <w:color w:val="000000"/>
        </w:rPr>
        <w:lastRenderedPageBreak/>
        <w:t>warning message from the RAO to multiple locations in Mauritius. Meldrum published a full list of the warnings sent out</w:t>
      </w:r>
      <w:r w:rsidR="00934B9D">
        <w:rPr>
          <w:rFonts w:cs="Arial"/>
          <w:bCs/>
          <w:color w:val="000000"/>
        </w:rPr>
        <w:t>.</w:t>
      </w:r>
      <w:r w:rsidR="008B3CEC">
        <w:rPr>
          <w:rStyle w:val="FootnoteReference"/>
          <w:rFonts w:cs="Arial"/>
          <w:bCs/>
          <w:color w:val="000000"/>
        </w:rPr>
        <w:footnoteReference w:id="42"/>
      </w:r>
      <w:r w:rsidRPr="008E0470">
        <w:rPr>
          <w:rFonts w:cs="Arial"/>
          <w:bCs/>
          <w:color w:val="000000"/>
        </w:rPr>
        <w:t xml:space="preserve"> These telegrams </w:t>
      </w:r>
      <w:r w:rsidR="008C3925">
        <w:rPr>
          <w:rFonts w:cs="Arial"/>
          <w:bCs/>
          <w:color w:val="000000"/>
        </w:rPr>
        <w:t xml:space="preserve">included </w:t>
      </w:r>
      <w:r w:rsidRPr="008E0470">
        <w:rPr>
          <w:rFonts w:cs="Arial"/>
          <w:bCs/>
          <w:color w:val="000000"/>
        </w:rPr>
        <w:t xml:space="preserve">instrumental changes </w:t>
      </w:r>
      <w:r w:rsidR="008C3925">
        <w:rPr>
          <w:rFonts w:cs="Arial"/>
          <w:bCs/>
          <w:color w:val="000000"/>
        </w:rPr>
        <w:t xml:space="preserve">and </w:t>
      </w:r>
      <w:r w:rsidRPr="008E0470">
        <w:rPr>
          <w:rFonts w:cs="Arial"/>
          <w:bCs/>
          <w:color w:val="000000"/>
        </w:rPr>
        <w:t xml:space="preserve">also recommendations such as </w:t>
      </w:r>
      <w:r w:rsidR="00436ECB" w:rsidRPr="00386265">
        <w:rPr>
          <w:rFonts w:cs="Arial"/>
          <w:bCs/>
          <w:iCs/>
          <w:color w:val="000000"/>
        </w:rPr>
        <w:t>‘</w:t>
      </w:r>
      <w:r w:rsidRPr="00386265">
        <w:rPr>
          <w:rFonts w:cs="Arial"/>
          <w:bCs/>
          <w:iCs/>
          <w:color w:val="000000"/>
        </w:rPr>
        <w:t xml:space="preserve">there is little </w:t>
      </w:r>
      <w:r w:rsidRPr="00663289">
        <w:rPr>
          <w:rFonts w:cs="Arial"/>
          <w:bCs/>
          <w:iCs/>
          <w:color w:val="000000"/>
        </w:rPr>
        <w:t>doubt that between this and to-morrow the wind will increase to a strong gale and in my opinion, precautions are necessary</w:t>
      </w:r>
      <w:r w:rsidR="00436ECB" w:rsidRPr="00663289">
        <w:rPr>
          <w:rFonts w:cs="Arial"/>
          <w:bCs/>
          <w:iCs/>
          <w:color w:val="000000"/>
        </w:rPr>
        <w:t>’</w:t>
      </w:r>
      <w:r w:rsidRPr="00663289">
        <w:rPr>
          <w:rFonts w:cs="Arial"/>
          <w:bCs/>
          <w:iCs/>
          <w:color w:val="000000"/>
        </w:rPr>
        <w:t xml:space="preserve">. </w:t>
      </w:r>
      <w:r w:rsidR="002D21BA" w:rsidRPr="00663289">
        <w:rPr>
          <w:rFonts w:cs="Arial"/>
          <w:bCs/>
          <w:iCs/>
          <w:color w:val="000000"/>
        </w:rPr>
        <w:t>G</w:t>
      </w:r>
      <w:r w:rsidRPr="00663289">
        <w:rPr>
          <w:rFonts w:cs="Arial"/>
          <w:bCs/>
          <w:iCs/>
          <w:color w:val="000000"/>
        </w:rPr>
        <w:t xml:space="preserve">overnmental archive documents list the duties of the </w:t>
      </w:r>
      <w:r w:rsidR="002D21BA" w:rsidRPr="00663289">
        <w:rPr>
          <w:rFonts w:cs="Arial"/>
          <w:bCs/>
          <w:iCs/>
          <w:color w:val="000000"/>
        </w:rPr>
        <w:t xml:space="preserve">1879 </w:t>
      </w:r>
      <w:r w:rsidRPr="00663289">
        <w:rPr>
          <w:rFonts w:cs="Arial"/>
          <w:bCs/>
          <w:iCs/>
          <w:color w:val="000000"/>
        </w:rPr>
        <w:t xml:space="preserve">Meteorological branch as including sending </w:t>
      </w:r>
      <w:r w:rsidR="00436ECB" w:rsidRPr="00663289">
        <w:rPr>
          <w:rFonts w:cs="Arial"/>
          <w:bCs/>
          <w:iCs/>
          <w:color w:val="000000"/>
        </w:rPr>
        <w:t>‘</w:t>
      </w:r>
      <w:r w:rsidRPr="00663289">
        <w:rPr>
          <w:rFonts w:cs="Arial"/>
          <w:bCs/>
          <w:iCs/>
          <w:color w:val="000000"/>
        </w:rPr>
        <w:t>telegraphic storm warnings to Port Louis whenever considered necessary, and during the passage of a cyclone, the instruments and the weather are observed and watched day and night</w:t>
      </w:r>
      <w:r w:rsidR="00436ECB" w:rsidRPr="00663289">
        <w:rPr>
          <w:rFonts w:cs="Arial"/>
          <w:bCs/>
          <w:iCs/>
          <w:color w:val="000000"/>
        </w:rPr>
        <w:t>’</w:t>
      </w:r>
      <w:r w:rsidR="00934B9D" w:rsidRPr="00663289">
        <w:rPr>
          <w:rFonts w:cs="Arial"/>
          <w:bCs/>
          <w:iCs/>
          <w:color w:val="000000"/>
        </w:rPr>
        <w:t>.</w:t>
      </w:r>
      <w:r w:rsidRPr="00663289">
        <w:rPr>
          <w:rStyle w:val="FootnoteReference"/>
          <w:iCs/>
        </w:rPr>
        <w:footnoteReference w:id="43"/>
      </w:r>
      <w:r w:rsidRPr="00663289">
        <w:rPr>
          <w:rFonts w:cs="Arial"/>
          <w:bCs/>
          <w:iCs/>
          <w:color w:val="000000"/>
        </w:rPr>
        <w:t xml:space="preserve"> Thus, </w:t>
      </w:r>
      <w:r w:rsidR="002D21BA" w:rsidRPr="00663289">
        <w:rPr>
          <w:rFonts w:cs="Arial"/>
          <w:bCs/>
          <w:iCs/>
          <w:color w:val="000000"/>
        </w:rPr>
        <w:t xml:space="preserve">cyclone </w:t>
      </w:r>
      <w:r w:rsidRPr="00663289">
        <w:rPr>
          <w:rFonts w:cs="Arial"/>
          <w:bCs/>
          <w:iCs/>
          <w:color w:val="000000"/>
        </w:rPr>
        <w:t>warnings became the eminent function of meteorology in Mauritius</w:t>
      </w:r>
      <w:r w:rsidR="00934B9D" w:rsidRPr="00663289">
        <w:rPr>
          <w:rFonts w:cs="Arial"/>
          <w:bCs/>
          <w:iCs/>
          <w:color w:val="000000"/>
        </w:rPr>
        <w:t>.</w:t>
      </w:r>
      <w:r w:rsidR="00C82776" w:rsidRPr="00663289">
        <w:rPr>
          <w:rStyle w:val="FootnoteReference"/>
          <w:rFonts w:cs="Arial"/>
          <w:bCs/>
          <w:iCs/>
          <w:color w:val="000000"/>
        </w:rPr>
        <w:footnoteReference w:id="44"/>
      </w:r>
      <w:r w:rsidRPr="008E0470">
        <w:rPr>
          <w:rFonts w:cs="Arial"/>
          <w:bCs/>
          <w:color w:val="000000"/>
        </w:rPr>
        <w:t xml:space="preserve"> </w:t>
      </w:r>
    </w:p>
    <w:p w14:paraId="158A6DC5" w14:textId="77777777" w:rsidR="00996811" w:rsidRDefault="00996811" w:rsidP="00BF2F45">
      <w:pPr>
        <w:spacing w:after="0" w:line="480" w:lineRule="auto"/>
        <w:jc w:val="both"/>
        <w:rPr>
          <w:rFonts w:cs="Arial"/>
          <w:bCs/>
          <w:color w:val="000000"/>
        </w:rPr>
      </w:pPr>
    </w:p>
    <w:p w14:paraId="68B80621" w14:textId="0B7FD4E1" w:rsidR="000B39E9" w:rsidRPr="00850B6E" w:rsidRDefault="00E32D3C" w:rsidP="00BF2F45">
      <w:pPr>
        <w:spacing w:after="0" w:line="480" w:lineRule="auto"/>
        <w:jc w:val="both"/>
        <w:rPr>
          <w:rFonts w:cs="Arial"/>
          <w:bCs/>
        </w:rPr>
      </w:pPr>
      <w:r>
        <w:rPr>
          <w:rFonts w:cs="Arial"/>
          <w:bCs/>
          <w:color w:val="000000"/>
        </w:rPr>
        <w:t>A</w:t>
      </w:r>
      <w:r w:rsidR="000B39E9" w:rsidRPr="008E0470">
        <w:rPr>
          <w:rFonts w:cs="Arial"/>
          <w:bCs/>
          <w:color w:val="000000"/>
        </w:rPr>
        <w:t xml:space="preserve">t the height of </w:t>
      </w:r>
      <w:r w:rsidR="008C3925">
        <w:rPr>
          <w:rFonts w:cs="Arial"/>
          <w:bCs/>
          <w:color w:val="000000"/>
        </w:rPr>
        <w:t>the</w:t>
      </w:r>
      <w:r w:rsidR="000B39E9" w:rsidRPr="008E0470">
        <w:rPr>
          <w:rFonts w:cs="Arial"/>
          <w:bCs/>
          <w:color w:val="000000"/>
        </w:rPr>
        <w:t xml:space="preserve"> 1879 cyclone, communication was disrupted due to telegraph wires being brought down by the wind</w:t>
      </w:r>
      <w:r w:rsidR="00934B9D">
        <w:rPr>
          <w:rFonts w:cs="Arial"/>
          <w:bCs/>
          <w:color w:val="000000"/>
        </w:rPr>
        <w:t>.</w:t>
      </w:r>
      <w:r w:rsidR="000B39E9" w:rsidRPr="006F4100">
        <w:rPr>
          <w:rStyle w:val="FootnoteReference"/>
        </w:rPr>
        <w:footnoteReference w:id="45"/>
      </w:r>
      <w:r w:rsidR="000B39E9" w:rsidRPr="008E0470">
        <w:rPr>
          <w:rFonts w:cs="Arial"/>
          <w:bCs/>
          <w:color w:val="000000"/>
        </w:rPr>
        <w:t xml:space="preserve"> This occurred because trees f</w:t>
      </w:r>
      <w:r w:rsidR="008C3925">
        <w:rPr>
          <w:rFonts w:cs="Arial"/>
          <w:bCs/>
          <w:color w:val="000000"/>
        </w:rPr>
        <w:t>ell</w:t>
      </w:r>
      <w:r w:rsidR="000B39E9" w:rsidRPr="008E0470">
        <w:rPr>
          <w:rFonts w:cs="Arial"/>
          <w:bCs/>
          <w:color w:val="000000"/>
        </w:rPr>
        <w:t xml:space="preserve"> onto them</w:t>
      </w:r>
      <w:r w:rsidR="00934B9D">
        <w:rPr>
          <w:rFonts w:cs="Arial"/>
          <w:bCs/>
          <w:color w:val="000000"/>
        </w:rPr>
        <w:t>.</w:t>
      </w:r>
      <w:r w:rsidR="000B39E9" w:rsidRPr="006F4100">
        <w:rPr>
          <w:rStyle w:val="FootnoteReference"/>
        </w:rPr>
        <w:footnoteReference w:id="46"/>
      </w:r>
      <w:r w:rsidR="000B39E9" w:rsidRPr="008E0470">
        <w:rPr>
          <w:rFonts w:cs="Arial"/>
          <w:bCs/>
          <w:color w:val="000000"/>
        </w:rPr>
        <w:t xml:space="preserve"> The loss of telegraph function due to the same </w:t>
      </w:r>
      <w:r w:rsidR="00F27C0B">
        <w:rPr>
          <w:rFonts w:cs="Arial"/>
          <w:bCs/>
          <w:color w:val="000000"/>
        </w:rPr>
        <w:t>issue</w:t>
      </w:r>
      <w:r w:rsidR="000B39E9" w:rsidRPr="008E0470">
        <w:rPr>
          <w:rFonts w:cs="Arial"/>
          <w:bCs/>
          <w:color w:val="000000"/>
        </w:rPr>
        <w:t xml:space="preserve"> also occurred in February 1892 (shortly before the catastrophic cyclone in April) when the wind did not exceed the velocity of 47.5m h</w:t>
      </w:r>
      <w:r w:rsidR="000B39E9" w:rsidRPr="008E0470">
        <w:rPr>
          <w:rFonts w:cs="Arial"/>
          <w:bCs/>
          <w:color w:val="000000"/>
          <w:vertAlign w:val="superscript"/>
        </w:rPr>
        <w:t>-1</w:t>
      </w:r>
      <w:r w:rsidR="000B39E9" w:rsidRPr="008E0470">
        <w:rPr>
          <w:rFonts w:cs="Arial"/>
          <w:bCs/>
          <w:color w:val="000000"/>
        </w:rPr>
        <w:t xml:space="preserve"> (76.4km h</w:t>
      </w:r>
      <w:r w:rsidR="000B39E9" w:rsidRPr="008E0470">
        <w:rPr>
          <w:rFonts w:cs="Arial"/>
          <w:bCs/>
          <w:color w:val="000000"/>
          <w:vertAlign w:val="superscript"/>
        </w:rPr>
        <w:t>-1</w:t>
      </w:r>
      <w:r w:rsidR="000B39E9" w:rsidRPr="008E0470">
        <w:rPr>
          <w:rFonts w:cs="Arial"/>
          <w:bCs/>
          <w:color w:val="000000"/>
        </w:rPr>
        <w:t xml:space="preserve">) but </w:t>
      </w:r>
      <w:r w:rsidR="00436ECB" w:rsidRPr="00934B9D">
        <w:rPr>
          <w:rFonts w:cs="Arial"/>
          <w:bCs/>
          <w:color w:val="000000"/>
        </w:rPr>
        <w:t>‘</w:t>
      </w:r>
      <w:r w:rsidR="000B39E9" w:rsidRPr="00386265">
        <w:rPr>
          <w:rFonts w:cs="Arial"/>
          <w:bCs/>
          <w:color w:val="000000"/>
        </w:rPr>
        <w:t>owing to the close proximity of the telegraph-wires to trees, telegraphic communication was interrupted all over the island</w:t>
      </w:r>
      <w:r w:rsidR="00436ECB" w:rsidRPr="00934B9D">
        <w:rPr>
          <w:rFonts w:cs="Arial"/>
          <w:bCs/>
          <w:color w:val="000000"/>
        </w:rPr>
        <w:t>’</w:t>
      </w:r>
      <w:r w:rsidR="00934B9D">
        <w:rPr>
          <w:rFonts w:cs="Arial"/>
          <w:bCs/>
          <w:color w:val="000000"/>
        </w:rPr>
        <w:t>.</w:t>
      </w:r>
      <w:r w:rsidR="000B39E9" w:rsidRPr="006F4100">
        <w:rPr>
          <w:rStyle w:val="FootnoteReference"/>
        </w:rPr>
        <w:footnoteReference w:id="47"/>
      </w:r>
      <w:r w:rsidR="000B39E9" w:rsidRPr="008E0470">
        <w:rPr>
          <w:rFonts w:cs="Arial"/>
          <w:bCs/>
          <w:color w:val="000000"/>
        </w:rPr>
        <w:t xml:space="preserve"> </w:t>
      </w:r>
      <w:r w:rsidR="008C3925">
        <w:rPr>
          <w:rFonts w:cs="Arial"/>
          <w:bCs/>
          <w:color w:val="000000"/>
        </w:rPr>
        <w:t>T</w:t>
      </w:r>
      <w:r w:rsidR="000B39E9" w:rsidRPr="008E0470">
        <w:rPr>
          <w:rFonts w:cs="Arial"/>
          <w:bCs/>
          <w:color w:val="000000"/>
        </w:rPr>
        <w:t>he potential for such disruption was not identified as an issue or vulnerability requiring remedy in any of the archive documents found before April 1892.</w:t>
      </w:r>
    </w:p>
    <w:p w14:paraId="76D005BD" w14:textId="77777777" w:rsidR="000B39E9" w:rsidRPr="008E0470" w:rsidRDefault="000B39E9" w:rsidP="00BF2F45">
      <w:pPr>
        <w:spacing w:after="0" w:line="480" w:lineRule="auto"/>
        <w:jc w:val="both"/>
        <w:rPr>
          <w:rFonts w:cs="Arial"/>
          <w:bCs/>
          <w:color w:val="000000"/>
        </w:rPr>
      </w:pPr>
      <w:r w:rsidRPr="008E0470">
        <w:rPr>
          <w:rFonts w:cs="Arial"/>
          <w:bCs/>
          <w:color w:val="000000"/>
        </w:rPr>
        <w:t xml:space="preserve"> </w:t>
      </w:r>
    </w:p>
    <w:p w14:paraId="74C6DDE0" w14:textId="30455CC7" w:rsidR="000B39E9" w:rsidRPr="008E0470" w:rsidRDefault="000B39E9" w:rsidP="00BF2F45">
      <w:pPr>
        <w:spacing w:after="0" w:line="480" w:lineRule="auto"/>
        <w:contextualSpacing/>
        <w:jc w:val="both"/>
        <w:rPr>
          <w:rFonts w:cs="Arial"/>
          <w:iCs/>
        </w:rPr>
      </w:pPr>
      <w:r w:rsidRPr="008E0470">
        <w:rPr>
          <w:rFonts w:cs="Arial"/>
          <w:bCs/>
          <w:color w:val="000000"/>
        </w:rPr>
        <w:t xml:space="preserve">While there was </w:t>
      </w:r>
      <w:r w:rsidRPr="00934B9D">
        <w:rPr>
          <w:rFonts w:cs="Arial"/>
          <w:bCs/>
          <w:color w:val="000000"/>
        </w:rPr>
        <w:t xml:space="preserve">not </w:t>
      </w:r>
      <w:r w:rsidR="00436ECB" w:rsidRPr="00386265">
        <w:rPr>
          <w:rFonts w:cs="Arial"/>
          <w:bCs/>
          <w:color w:val="000000"/>
        </w:rPr>
        <w:t>‘</w:t>
      </w:r>
      <w:r w:rsidRPr="00386265">
        <w:rPr>
          <w:rFonts w:cs="Arial"/>
          <w:bCs/>
          <w:color w:val="000000"/>
        </w:rPr>
        <w:t>the slightest hurricane</w:t>
      </w:r>
      <w:r w:rsidR="00436ECB" w:rsidRPr="00386265">
        <w:rPr>
          <w:rFonts w:cs="Arial"/>
          <w:bCs/>
          <w:color w:val="000000"/>
        </w:rPr>
        <w:t>’</w:t>
      </w:r>
      <w:r w:rsidRPr="008E0470">
        <w:rPr>
          <w:rFonts w:cs="Arial"/>
          <w:i/>
          <w:color w:val="000000"/>
        </w:rPr>
        <w:t xml:space="preserve"> </w:t>
      </w:r>
      <w:r w:rsidRPr="008E0470">
        <w:rPr>
          <w:rFonts w:cs="Arial"/>
          <w:bCs/>
          <w:color w:val="000000"/>
        </w:rPr>
        <w:t>in Mauritius between 1879 and 1892, there were several warnings sent out in this period, including in January of 1881</w:t>
      </w:r>
      <w:r w:rsidR="00934B9D">
        <w:rPr>
          <w:rFonts w:cs="Arial"/>
          <w:bCs/>
          <w:color w:val="000000"/>
        </w:rPr>
        <w:t>.</w:t>
      </w:r>
      <w:r w:rsidR="00D06400" w:rsidRPr="006F4100">
        <w:rPr>
          <w:rStyle w:val="FootnoteReference"/>
        </w:rPr>
        <w:footnoteReference w:id="48"/>
      </w:r>
      <w:r w:rsidR="00934B9D">
        <w:rPr>
          <w:rFonts w:cs="Arial"/>
          <w:bCs/>
          <w:color w:val="000000"/>
        </w:rPr>
        <w:t xml:space="preserve"> </w:t>
      </w:r>
      <w:r w:rsidRPr="008E0470">
        <w:rPr>
          <w:rFonts w:cs="Arial"/>
          <w:bCs/>
          <w:color w:val="000000"/>
        </w:rPr>
        <w:t xml:space="preserve">These warning </w:t>
      </w:r>
      <w:r w:rsidRPr="008E0470">
        <w:rPr>
          <w:rFonts w:cs="Arial"/>
          <w:bCs/>
        </w:rPr>
        <w:t xml:space="preserve">telegrams, sent out by Meldrum, were criticised in the newspaper </w:t>
      </w:r>
      <w:r w:rsidRPr="008E0470">
        <w:rPr>
          <w:rFonts w:cs="Arial"/>
          <w:i/>
        </w:rPr>
        <w:t xml:space="preserve">Le Nouveau </w:t>
      </w:r>
      <w:proofErr w:type="spellStart"/>
      <w:r w:rsidRPr="008E0470">
        <w:rPr>
          <w:rFonts w:cs="Arial"/>
          <w:i/>
        </w:rPr>
        <w:t>Mauriciene</w:t>
      </w:r>
      <w:proofErr w:type="spellEnd"/>
      <w:r w:rsidR="00996811">
        <w:rPr>
          <w:rFonts w:cs="Arial"/>
          <w:bCs/>
        </w:rPr>
        <w:t xml:space="preserve"> for slow reaction and (somewhat contradictorily) sounding </w:t>
      </w:r>
      <w:r w:rsidR="00436ECB">
        <w:rPr>
          <w:rFonts w:cs="Arial"/>
          <w:bCs/>
        </w:rPr>
        <w:t>‘</w:t>
      </w:r>
      <w:r w:rsidR="00996811" w:rsidRPr="00386265">
        <w:rPr>
          <w:rFonts w:cs="Arial"/>
          <w:bCs/>
          <w:iCs/>
        </w:rPr>
        <w:t>the alarm too quickly</w:t>
      </w:r>
      <w:r w:rsidR="00436ECB" w:rsidRPr="00386265">
        <w:rPr>
          <w:rFonts w:cs="Arial"/>
          <w:bCs/>
          <w:iCs/>
        </w:rPr>
        <w:t>’</w:t>
      </w:r>
      <w:r w:rsidR="00934B9D">
        <w:rPr>
          <w:rFonts w:cs="Arial"/>
          <w:bCs/>
          <w:iCs/>
        </w:rPr>
        <w:t>.</w:t>
      </w:r>
      <w:r w:rsidR="00996811" w:rsidRPr="006F4100">
        <w:rPr>
          <w:rStyle w:val="FootnoteReference"/>
        </w:rPr>
        <w:footnoteReference w:id="49"/>
      </w:r>
      <w:r w:rsidR="00996811">
        <w:rPr>
          <w:rFonts w:cs="Arial"/>
          <w:bCs/>
        </w:rPr>
        <w:t xml:space="preserve"> </w:t>
      </w:r>
      <w:r w:rsidRPr="008E0470">
        <w:rPr>
          <w:rFonts w:cs="Arial"/>
        </w:rPr>
        <w:t xml:space="preserve">Apart from such occasional criticisms, Meldrum </w:t>
      </w:r>
      <w:r w:rsidRPr="008E0470">
        <w:rPr>
          <w:rFonts w:cs="Arial"/>
        </w:rPr>
        <w:lastRenderedPageBreak/>
        <w:t xml:space="preserve">was held in high regard and was </w:t>
      </w:r>
      <w:r w:rsidR="00D06400">
        <w:rPr>
          <w:rFonts w:cs="Arial"/>
        </w:rPr>
        <w:t xml:space="preserve">rightly </w:t>
      </w:r>
      <w:r w:rsidRPr="008E0470">
        <w:rPr>
          <w:rFonts w:cs="Arial"/>
        </w:rPr>
        <w:t>considered a skilled forecaste</w:t>
      </w:r>
      <w:r w:rsidR="001847AB">
        <w:rPr>
          <w:rFonts w:cs="Arial"/>
        </w:rPr>
        <w:t>r</w:t>
      </w:r>
      <w:r w:rsidRPr="008E0470">
        <w:rPr>
          <w:rFonts w:cs="Arial"/>
        </w:rPr>
        <w:t xml:space="preserve">: </w:t>
      </w:r>
      <w:r w:rsidR="00436ECB" w:rsidRPr="00386265">
        <w:rPr>
          <w:rFonts w:cs="Arial"/>
          <w:iCs/>
          <w:color w:val="000000"/>
        </w:rPr>
        <w:t>‘</w:t>
      </w:r>
      <w:r w:rsidRPr="00386265">
        <w:rPr>
          <w:rFonts w:cs="Arial"/>
          <w:iCs/>
          <w:color w:val="000000"/>
        </w:rPr>
        <w:t>Hurricanes are forecast with greater success in Mauritius than in any other tropi</w:t>
      </w:r>
      <w:r w:rsidRPr="00386265">
        <w:rPr>
          <w:rFonts w:cs="Arial"/>
          <w:iCs/>
          <w:color w:val="000000"/>
        </w:rPr>
        <w:softHyphen/>
        <w:t>cal country … this satisfactory result is entirely due to Mr. Meldrum’s skill, experi</w:t>
      </w:r>
      <w:r w:rsidRPr="00386265">
        <w:rPr>
          <w:rFonts w:cs="Arial"/>
          <w:iCs/>
          <w:color w:val="000000"/>
        </w:rPr>
        <w:softHyphen/>
        <w:t>ence, and enthusiastic devotion to the work</w:t>
      </w:r>
      <w:r w:rsidR="00436ECB" w:rsidRPr="00386265">
        <w:rPr>
          <w:rFonts w:cs="Arial"/>
          <w:iCs/>
          <w:color w:val="000000"/>
        </w:rPr>
        <w:t>’</w:t>
      </w:r>
      <w:r w:rsidR="00934B9D">
        <w:rPr>
          <w:rFonts w:cs="Arial"/>
          <w:iCs/>
          <w:color w:val="000000"/>
        </w:rPr>
        <w:t>.</w:t>
      </w:r>
      <w:r w:rsidR="00C82776" w:rsidRPr="00386265">
        <w:rPr>
          <w:rStyle w:val="FootnoteReference"/>
          <w:rFonts w:cs="Arial"/>
          <w:iCs/>
          <w:color w:val="000000"/>
        </w:rPr>
        <w:footnoteReference w:id="50"/>
      </w:r>
      <w:r w:rsidR="00934B9D">
        <w:rPr>
          <w:rFonts w:cs="Arial"/>
          <w:iCs/>
        </w:rPr>
        <w:t xml:space="preserve"> </w:t>
      </w:r>
      <w:r w:rsidRPr="008E0470">
        <w:rPr>
          <w:rFonts w:cs="Arial"/>
          <w:iCs/>
        </w:rPr>
        <w:t xml:space="preserve">Meldrum himself was confident in his own abilities to detect approaching cyclones, </w:t>
      </w:r>
      <w:r w:rsidR="007E7056">
        <w:rPr>
          <w:rFonts w:cs="Arial"/>
          <w:iCs/>
        </w:rPr>
        <w:t>stating</w:t>
      </w:r>
      <w:r w:rsidR="00934B9D">
        <w:rPr>
          <w:rFonts w:cs="Arial"/>
          <w:iCs/>
        </w:rPr>
        <w:t xml:space="preserve"> </w:t>
      </w:r>
      <w:r w:rsidR="00934B9D" w:rsidRPr="008E0470">
        <w:rPr>
          <w:rFonts w:cs="Arial"/>
          <w:iCs/>
        </w:rPr>
        <w:t xml:space="preserve">in 1868 </w:t>
      </w:r>
      <w:r w:rsidR="007E7056" w:rsidRPr="008E0470">
        <w:rPr>
          <w:rFonts w:cs="Arial"/>
          <w:iCs/>
        </w:rPr>
        <w:t xml:space="preserve"> </w:t>
      </w:r>
      <w:r w:rsidRPr="008E0470">
        <w:rPr>
          <w:rFonts w:cs="Arial"/>
          <w:iCs/>
        </w:rPr>
        <w:t xml:space="preserve">that </w:t>
      </w:r>
      <w:r w:rsidR="00436ECB" w:rsidRPr="00386265">
        <w:rPr>
          <w:rFonts w:cs="Arial"/>
          <w:iCs/>
        </w:rPr>
        <w:t>‘</w:t>
      </w:r>
      <w:r w:rsidRPr="00386265">
        <w:rPr>
          <w:rFonts w:cs="Arial"/>
          <w:iCs/>
        </w:rPr>
        <w:t>no gale of any magnitude could occur at a distance of 1500 to 2000 miles</w:t>
      </w:r>
      <w:r w:rsidR="00436ECB" w:rsidRPr="00386265">
        <w:rPr>
          <w:rFonts w:cs="Arial"/>
          <w:iCs/>
        </w:rPr>
        <w:t>’</w:t>
      </w:r>
      <w:r w:rsidRPr="00494F33">
        <w:rPr>
          <w:rFonts w:cs="Arial"/>
          <w:iCs/>
        </w:rPr>
        <w:t xml:space="preserve"> </w:t>
      </w:r>
      <w:r w:rsidRPr="008E0470">
        <w:rPr>
          <w:rFonts w:cs="Arial"/>
          <w:iCs/>
        </w:rPr>
        <w:t xml:space="preserve">without his instruments recording </w:t>
      </w:r>
      <w:r w:rsidR="00934B9D">
        <w:rPr>
          <w:rFonts w:cs="Arial"/>
          <w:iCs/>
        </w:rPr>
        <w:t>it.</w:t>
      </w:r>
      <w:r w:rsidRPr="006F4100">
        <w:rPr>
          <w:rStyle w:val="FootnoteReference"/>
        </w:rPr>
        <w:footnoteReference w:id="51"/>
      </w:r>
    </w:p>
    <w:p w14:paraId="52631E59" w14:textId="77777777" w:rsidR="002D21BA" w:rsidRPr="008E0470" w:rsidRDefault="002D21BA" w:rsidP="00BF2F45">
      <w:pPr>
        <w:spacing w:after="0" w:line="480" w:lineRule="auto"/>
        <w:jc w:val="both"/>
        <w:rPr>
          <w:rFonts w:cs="Arial"/>
          <w:iCs/>
        </w:rPr>
      </w:pPr>
    </w:p>
    <w:p w14:paraId="573086BD" w14:textId="11DF2C21" w:rsidR="00127D0E" w:rsidRPr="009A547B" w:rsidRDefault="009A547B" w:rsidP="00BF2F45">
      <w:pPr>
        <w:pStyle w:val="Heading2"/>
        <w:numPr>
          <w:ilvl w:val="0"/>
          <w:numId w:val="1"/>
        </w:numPr>
        <w:spacing w:before="0" w:line="480" w:lineRule="auto"/>
        <w:rPr>
          <w:u w:val="single"/>
        </w:rPr>
      </w:pPr>
      <w:bookmarkStart w:id="4" w:name="_Toc13235162"/>
      <w:bookmarkStart w:id="5" w:name="_Toc17124412"/>
      <w:bookmarkStart w:id="6" w:name="_Toc33602301"/>
      <w:r w:rsidRPr="009A547B">
        <w:rPr>
          <w:u w:val="single"/>
        </w:rPr>
        <w:t>THE FAILURE OF THE EARLY WARNING SYSTEM IN 1892</w:t>
      </w:r>
      <w:bookmarkEnd w:id="4"/>
      <w:bookmarkEnd w:id="5"/>
      <w:bookmarkEnd w:id="6"/>
    </w:p>
    <w:p w14:paraId="4F5E653B" w14:textId="0D3F7041" w:rsidR="000B39E9" w:rsidRPr="00F45A40" w:rsidRDefault="00900CE5" w:rsidP="00BF2F45">
      <w:pPr>
        <w:spacing w:after="0" w:line="480" w:lineRule="auto"/>
        <w:jc w:val="both"/>
        <w:rPr>
          <w:rFonts w:cs="Arial"/>
          <w:color w:val="000000"/>
          <w:highlight w:val="yellow"/>
        </w:rPr>
      </w:pPr>
      <w:r>
        <w:rPr>
          <w:rFonts w:cs="Arial"/>
          <w:color w:val="000000"/>
        </w:rPr>
        <w:t>T</w:t>
      </w:r>
      <w:r w:rsidR="000B39E9" w:rsidRPr="008E0470">
        <w:rPr>
          <w:rFonts w:cs="Arial"/>
          <w:color w:val="000000"/>
        </w:rPr>
        <w:t>hat Meldrum was perceived as an excellent forecaster</w:t>
      </w:r>
      <w:r>
        <w:rPr>
          <w:rFonts w:cs="Arial"/>
          <w:color w:val="000000"/>
        </w:rPr>
        <w:t xml:space="preserve"> directly</w:t>
      </w:r>
      <w:r w:rsidR="000B39E9" w:rsidRPr="008E0470">
        <w:rPr>
          <w:rFonts w:cs="Arial"/>
          <w:color w:val="000000"/>
        </w:rPr>
        <w:t xml:space="preserve"> fed into the </w:t>
      </w:r>
      <w:r>
        <w:rPr>
          <w:rFonts w:cs="Arial"/>
          <w:color w:val="000000"/>
        </w:rPr>
        <w:t xml:space="preserve">aforementioned </w:t>
      </w:r>
      <w:r w:rsidR="000B39E9" w:rsidRPr="008E0470">
        <w:rPr>
          <w:rFonts w:cs="Arial"/>
          <w:color w:val="000000"/>
        </w:rPr>
        <w:t xml:space="preserve">discourse of the 1892 cyclone being </w:t>
      </w:r>
      <w:r w:rsidR="000B39E9" w:rsidRPr="00F45A40">
        <w:rPr>
          <w:rFonts w:cs="Arial"/>
          <w:color w:val="000000"/>
        </w:rPr>
        <w:t xml:space="preserve">literally </w:t>
      </w:r>
      <w:r w:rsidR="000B39E9" w:rsidRPr="00F45A40">
        <w:rPr>
          <w:rFonts w:cs="Arial"/>
          <w:i/>
          <w:color w:val="000000"/>
        </w:rPr>
        <w:t xml:space="preserve">unpredictable. </w:t>
      </w:r>
      <w:r w:rsidR="000B39E9" w:rsidRPr="00F45A40">
        <w:rPr>
          <w:rFonts w:cs="Arial"/>
          <w:color w:val="000000"/>
        </w:rPr>
        <w:t>Mauritians expected that such an esteemed forecaster would not have missed the premonitory signs and therefore the cyclone became known as having supposedly arrived without any</w:t>
      </w:r>
      <w:r w:rsidR="00934B9D" w:rsidRPr="00F45A40">
        <w:rPr>
          <w:rFonts w:cs="Arial"/>
          <w:color w:val="000000"/>
        </w:rPr>
        <w:t>.</w:t>
      </w:r>
      <w:r w:rsidR="000B39E9" w:rsidRPr="00F45A40">
        <w:rPr>
          <w:rStyle w:val="FootnoteReference"/>
        </w:rPr>
        <w:footnoteReference w:id="52"/>
      </w:r>
      <w:r w:rsidR="008C7A5B" w:rsidRPr="00F45A40">
        <w:rPr>
          <w:rFonts w:cs="Arial"/>
          <w:color w:val="000000"/>
        </w:rPr>
        <w:t xml:space="preserve"> </w:t>
      </w:r>
      <w:r w:rsidR="00C029CF" w:rsidRPr="00F45A40">
        <w:rPr>
          <w:rFonts w:cs="Arial"/>
          <w:color w:val="000000"/>
        </w:rPr>
        <w:t>P</w:t>
      </w:r>
      <w:r w:rsidR="000B39E9" w:rsidRPr="00F45A40">
        <w:rPr>
          <w:rFonts w:cs="Arial"/>
          <w:color w:val="000000"/>
        </w:rPr>
        <w:t>articularly as</w:t>
      </w:r>
      <w:r w:rsidR="00F45A40" w:rsidRPr="00F45A40">
        <w:rPr>
          <w:rFonts w:cs="Arial"/>
          <w:color w:val="000000"/>
        </w:rPr>
        <w:t xml:space="preserve"> the ‘When a hurricane is expected the director has to be on the watch night and day’. </w:t>
      </w:r>
      <w:r w:rsidR="00F45A40" w:rsidRPr="00F45A40">
        <w:rPr>
          <w:rStyle w:val="FootnoteReference"/>
          <w:rFonts w:cs="Arial"/>
          <w:color w:val="000000"/>
        </w:rPr>
        <w:footnoteReference w:id="53"/>
      </w:r>
      <w:r w:rsidR="00F45A40" w:rsidRPr="00F45A40">
        <w:rPr>
          <w:rFonts w:cs="Arial"/>
          <w:color w:val="000000"/>
        </w:rPr>
        <w:t xml:space="preserve"> </w:t>
      </w:r>
      <w:r w:rsidR="000B39E9" w:rsidRPr="00F45A40">
        <w:rPr>
          <w:rFonts w:cs="Arial"/>
          <w:bCs/>
          <w:color w:val="000000"/>
        </w:rPr>
        <w:t>Yet</w:t>
      </w:r>
      <w:r w:rsidR="000B39E9" w:rsidRPr="00F45A40">
        <w:rPr>
          <w:rFonts w:cs="Arial"/>
          <w:bCs/>
          <w:color w:val="000000" w:themeColor="text1"/>
        </w:rPr>
        <w:t xml:space="preserve">, April </w:t>
      </w:r>
      <w:r w:rsidR="000B39E9" w:rsidRPr="00F45A40">
        <w:rPr>
          <w:rFonts w:cs="Arial"/>
          <w:bCs/>
          <w:color w:val="000000"/>
        </w:rPr>
        <w:t xml:space="preserve">was </w:t>
      </w:r>
      <w:r w:rsidR="000B39E9" w:rsidRPr="00F45A40">
        <w:rPr>
          <w:rFonts w:cs="Arial"/>
          <w:bCs/>
          <w:color w:val="000000" w:themeColor="text1"/>
        </w:rPr>
        <w:t xml:space="preserve">not seen as a time when a cyclone </w:t>
      </w:r>
      <w:r w:rsidR="000B39E9" w:rsidRPr="00F45A40">
        <w:rPr>
          <w:rFonts w:cs="Arial"/>
          <w:bCs/>
          <w:iCs/>
          <w:color w:val="000000"/>
        </w:rPr>
        <w:t>‘was to be expected’,</w:t>
      </w:r>
      <w:r w:rsidR="000B39E9" w:rsidRPr="00F45A40">
        <w:rPr>
          <w:rFonts w:cs="Arial"/>
          <w:bCs/>
          <w:i/>
          <w:color w:val="000000"/>
        </w:rPr>
        <w:t xml:space="preserve"> </w:t>
      </w:r>
      <w:r w:rsidR="000B39E9" w:rsidRPr="00F45A40">
        <w:rPr>
          <w:rFonts w:cs="Arial"/>
          <w:bCs/>
          <w:color w:val="000000"/>
        </w:rPr>
        <w:t>including to Meldrum himself, and</w:t>
      </w:r>
      <w:r w:rsidR="002C18C0" w:rsidRPr="00F45A40">
        <w:rPr>
          <w:rFonts w:cs="Arial"/>
          <w:bCs/>
          <w:color w:val="000000"/>
        </w:rPr>
        <w:t xml:space="preserve"> since the weather</w:t>
      </w:r>
      <w:r w:rsidR="002C18C0" w:rsidRPr="00F45A40">
        <w:rPr>
          <w:rFonts w:cs="Arial"/>
          <w:bCs/>
          <w:color w:val="000000"/>
          <w:sz w:val="24"/>
          <w:szCs w:val="24"/>
        </w:rPr>
        <w:t xml:space="preserve"> </w:t>
      </w:r>
      <w:r w:rsidR="002C18C0">
        <w:rPr>
          <w:rFonts w:cs="Arial"/>
          <w:bCs/>
          <w:color w:val="000000"/>
        </w:rPr>
        <w:t>had not deteriorated significantly by the evening of the 28</w:t>
      </w:r>
      <w:r w:rsidR="002C18C0" w:rsidRPr="002C18C0">
        <w:rPr>
          <w:rFonts w:cs="Arial"/>
          <w:bCs/>
          <w:color w:val="000000"/>
          <w:vertAlign w:val="superscript"/>
        </w:rPr>
        <w:t>th</w:t>
      </w:r>
      <w:r w:rsidR="002C18C0">
        <w:rPr>
          <w:rFonts w:cs="Arial"/>
          <w:bCs/>
          <w:color w:val="000000"/>
        </w:rPr>
        <w:t xml:space="preserve"> </w:t>
      </w:r>
      <w:r w:rsidR="000B39E9" w:rsidRPr="008E0470">
        <w:rPr>
          <w:rFonts w:cs="Arial"/>
          <w:bCs/>
          <w:color w:val="000000"/>
        </w:rPr>
        <w:t>no staff were at the observatory overnight before the cyclone</w:t>
      </w:r>
      <w:r w:rsidR="00123317">
        <w:rPr>
          <w:rFonts w:cs="Arial"/>
          <w:bCs/>
          <w:color w:val="000000"/>
        </w:rPr>
        <w:t>.</w:t>
      </w:r>
      <w:r w:rsidR="000B39E9" w:rsidRPr="006F4100">
        <w:rPr>
          <w:rStyle w:val="FootnoteReference"/>
        </w:rPr>
        <w:footnoteReference w:id="54"/>
      </w:r>
      <w:r w:rsidR="000B39E9" w:rsidRPr="008E0470">
        <w:rPr>
          <w:rFonts w:cs="Arial"/>
          <w:bCs/>
          <w:color w:val="000000"/>
        </w:rPr>
        <w:t xml:space="preserve"> Meldrum</w:t>
      </w:r>
      <w:r w:rsidR="0093532F">
        <w:rPr>
          <w:rFonts w:cs="Arial"/>
          <w:bCs/>
          <w:color w:val="000000"/>
        </w:rPr>
        <w:t xml:space="preserve"> himself</w:t>
      </w:r>
      <w:r w:rsidR="000B39E9" w:rsidRPr="008E0470">
        <w:rPr>
          <w:rFonts w:cs="Arial"/>
          <w:bCs/>
          <w:color w:val="000000"/>
        </w:rPr>
        <w:t xml:space="preserve"> was not at the Observatory during the early signs of the ‘disturbance’. From 3:20pm on the 27</w:t>
      </w:r>
      <w:r w:rsidR="000B39E9" w:rsidRPr="008E0470">
        <w:rPr>
          <w:rFonts w:cs="Arial"/>
          <w:bCs/>
          <w:color w:val="000000"/>
          <w:vertAlign w:val="superscript"/>
        </w:rPr>
        <w:t>th</w:t>
      </w:r>
      <w:r w:rsidR="000B39E9" w:rsidRPr="008E0470">
        <w:rPr>
          <w:rFonts w:cs="Arial"/>
          <w:bCs/>
          <w:color w:val="000000"/>
        </w:rPr>
        <w:t xml:space="preserve"> </w:t>
      </w:r>
      <w:r w:rsidR="00257C19">
        <w:rPr>
          <w:rFonts w:cs="Arial"/>
          <w:bCs/>
          <w:color w:val="000000"/>
        </w:rPr>
        <w:t>and for</w:t>
      </w:r>
      <w:r w:rsidR="003B6984">
        <w:rPr>
          <w:rFonts w:cs="Arial"/>
          <w:bCs/>
          <w:color w:val="000000"/>
        </w:rPr>
        <w:t xml:space="preserve"> all</w:t>
      </w:r>
      <w:r w:rsidR="00257C19">
        <w:rPr>
          <w:rFonts w:cs="Arial"/>
          <w:bCs/>
          <w:color w:val="000000"/>
        </w:rPr>
        <w:t xml:space="preserve"> of the 28</w:t>
      </w:r>
      <w:r w:rsidR="00257C19" w:rsidRPr="00257C19">
        <w:rPr>
          <w:rFonts w:cs="Arial"/>
          <w:bCs/>
          <w:color w:val="000000"/>
          <w:vertAlign w:val="superscript"/>
        </w:rPr>
        <w:t>th</w:t>
      </w:r>
      <w:r w:rsidR="00257C19">
        <w:rPr>
          <w:rFonts w:cs="Arial"/>
          <w:bCs/>
          <w:color w:val="000000"/>
        </w:rPr>
        <w:t>, he was at h</w:t>
      </w:r>
      <w:r w:rsidR="00257C19" w:rsidRPr="008E0470">
        <w:rPr>
          <w:rFonts w:cs="Arial"/>
          <w:bCs/>
          <w:color w:val="000000"/>
        </w:rPr>
        <w:t>is port office copying ships logs</w:t>
      </w:r>
      <w:r w:rsidR="00123317">
        <w:rPr>
          <w:rFonts w:cs="Arial"/>
          <w:bCs/>
          <w:color w:val="000000"/>
        </w:rPr>
        <w:t xml:space="preserve"> and</w:t>
      </w:r>
      <w:r w:rsidR="00257C19" w:rsidRPr="008E0470">
        <w:rPr>
          <w:rFonts w:cs="Arial"/>
          <w:bCs/>
          <w:color w:val="000000"/>
        </w:rPr>
        <w:t xml:space="preserve"> </w:t>
      </w:r>
      <w:r w:rsidR="00257C19" w:rsidRPr="008E0470">
        <w:rPr>
          <w:rFonts w:cs="Arial"/>
          <w:bCs/>
        </w:rPr>
        <w:t>plotting synoptic charts</w:t>
      </w:r>
      <w:r w:rsidR="000B6844">
        <w:rPr>
          <w:rFonts w:cs="Arial"/>
          <w:bCs/>
        </w:rPr>
        <w:t xml:space="preserve"> </w:t>
      </w:r>
      <w:r w:rsidR="00257C19" w:rsidRPr="008E0470">
        <w:rPr>
          <w:rFonts w:cs="Arial"/>
          <w:bCs/>
        </w:rPr>
        <w:t>in order to track cyclones in the Indian Ocean.</w:t>
      </w:r>
      <w:r w:rsidR="000B39E9" w:rsidRPr="008E0470">
        <w:rPr>
          <w:rFonts w:cs="Arial"/>
          <w:bCs/>
          <w:color w:val="000000"/>
        </w:rPr>
        <w:t xml:space="preserve"> </w:t>
      </w:r>
      <w:r w:rsidR="000B6844">
        <w:rPr>
          <w:rFonts w:cs="Arial"/>
          <w:bCs/>
          <w:color w:val="000000"/>
        </w:rPr>
        <w:t>O</w:t>
      </w:r>
      <w:r w:rsidR="000B39E9" w:rsidRPr="008E0470">
        <w:rPr>
          <w:rFonts w:cs="Arial"/>
          <w:bCs/>
          <w:color w:val="000000"/>
        </w:rPr>
        <w:t>n the morning of the 29</w:t>
      </w:r>
      <w:r w:rsidR="000B39E9" w:rsidRPr="008E0470">
        <w:rPr>
          <w:rFonts w:cs="Arial"/>
          <w:bCs/>
          <w:color w:val="000000"/>
          <w:vertAlign w:val="superscript"/>
        </w:rPr>
        <w:t>th</w:t>
      </w:r>
      <w:r w:rsidR="000B39E9" w:rsidRPr="008E0470">
        <w:rPr>
          <w:rFonts w:cs="Arial"/>
          <w:bCs/>
          <w:color w:val="000000"/>
        </w:rPr>
        <w:t xml:space="preserve"> the second assistant arrived at the Observatory at 6:00am, and </w:t>
      </w:r>
      <w:r w:rsidR="00754F8B">
        <w:rPr>
          <w:rFonts w:cs="Arial"/>
          <w:bCs/>
          <w:color w:val="000000"/>
        </w:rPr>
        <w:t xml:space="preserve">seeing the significant pressure drop that had occurred since </w:t>
      </w:r>
      <w:r w:rsidR="00C62876">
        <w:rPr>
          <w:rFonts w:cs="Arial"/>
          <w:bCs/>
          <w:color w:val="000000"/>
        </w:rPr>
        <w:t>6</w:t>
      </w:r>
      <w:r w:rsidR="00754F8B">
        <w:rPr>
          <w:rFonts w:cs="Arial"/>
          <w:bCs/>
          <w:color w:val="000000"/>
        </w:rPr>
        <w:t xml:space="preserve">am, </w:t>
      </w:r>
      <w:r w:rsidR="000B39E9" w:rsidRPr="008E0470">
        <w:rPr>
          <w:rFonts w:cs="Arial"/>
          <w:bCs/>
          <w:color w:val="000000"/>
        </w:rPr>
        <w:t xml:space="preserve">dispatched a telegram </w:t>
      </w:r>
      <w:r w:rsidR="00754F8B" w:rsidRPr="008E0470">
        <w:rPr>
          <w:rFonts w:cs="Arial"/>
          <w:bCs/>
          <w:color w:val="000000"/>
        </w:rPr>
        <w:t xml:space="preserve">by 9:55am </w:t>
      </w:r>
      <w:r w:rsidR="000B39E9" w:rsidRPr="008E0470">
        <w:rPr>
          <w:rFonts w:cs="Arial"/>
          <w:bCs/>
          <w:color w:val="000000"/>
        </w:rPr>
        <w:t xml:space="preserve">to the governor suggesting </w:t>
      </w:r>
      <w:r w:rsidR="00436ECB" w:rsidRPr="00386265">
        <w:rPr>
          <w:rFonts w:cs="Arial"/>
          <w:bCs/>
          <w:iCs/>
          <w:color w:val="000000"/>
        </w:rPr>
        <w:t>‘</w:t>
      </w:r>
      <w:r w:rsidR="000B39E9" w:rsidRPr="00386265">
        <w:rPr>
          <w:rFonts w:cs="Arial"/>
          <w:bCs/>
          <w:iCs/>
          <w:color w:val="000000"/>
        </w:rPr>
        <w:t>the disturbance is recurving and approaching the island, more details will be forwarded at noon</w:t>
      </w:r>
      <w:r w:rsidR="00436ECB" w:rsidRPr="00386265">
        <w:rPr>
          <w:rFonts w:cs="Arial"/>
          <w:bCs/>
          <w:iCs/>
          <w:color w:val="000000"/>
        </w:rPr>
        <w:t>’</w:t>
      </w:r>
      <w:r w:rsidR="009A3F6D">
        <w:rPr>
          <w:rFonts w:cs="Arial"/>
          <w:bCs/>
          <w:iCs/>
          <w:color w:val="000000"/>
        </w:rPr>
        <w:t>.</w:t>
      </w:r>
      <w:r w:rsidR="000B39E9" w:rsidRPr="006F4100">
        <w:rPr>
          <w:rStyle w:val="FootnoteReference"/>
        </w:rPr>
        <w:footnoteReference w:id="55"/>
      </w:r>
      <w:r w:rsidR="000B39E9" w:rsidRPr="008E0470">
        <w:rPr>
          <w:rFonts w:cs="Arial"/>
          <w:bCs/>
          <w:color w:val="000000"/>
        </w:rPr>
        <w:t xml:space="preserve"> The telegraph system </w:t>
      </w:r>
      <w:r w:rsidR="006019FD">
        <w:rPr>
          <w:rFonts w:cs="Arial"/>
          <w:bCs/>
          <w:color w:val="000000"/>
        </w:rPr>
        <w:t>in</w:t>
      </w:r>
      <w:r w:rsidR="000B39E9" w:rsidRPr="008E0470">
        <w:rPr>
          <w:rFonts w:cs="Arial"/>
          <w:bCs/>
          <w:color w:val="000000"/>
        </w:rPr>
        <w:t xml:space="preserve"> 1892 was a network from the RAO in Pamplemousses to the Pamplemousses train station, </w:t>
      </w:r>
      <w:r w:rsidR="007D6CDC">
        <w:rPr>
          <w:rFonts w:cs="Arial"/>
          <w:bCs/>
          <w:color w:val="000000"/>
        </w:rPr>
        <w:t xml:space="preserve">and </w:t>
      </w:r>
      <w:r w:rsidR="00F53782">
        <w:rPr>
          <w:rFonts w:cs="Arial"/>
          <w:bCs/>
          <w:color w:val="000000"/>
        </w:rPr>
        <w:t xml:space="preserve">in normal </w:t>
      </w:r>
      <w:r w:rsidR="00F53782">
        <w:rPr>
          <w:rFonts w:cs="Arial"/>
          <w:bCs/>
          <w:color w:val="000000"/>
        </w:rPr>
        <w:lastRenderedPageBreak/>
        <w:t>circumstances</w:t>
      </w:r>
      <w:r w:rsidR="007D6CDC">
        <w:rPr>
          <w:rFonts w:cs="Arial"/>
          <w:bCs/>
          <w:color w:val="000000"/>
        </w:rPr>
        <w:t xml:space="preserve"> warning messages</w:t>
      </w:r>
      <w:r w:rsidR="007D6CDC" w:rsidRPr="008E0470">
        <w:rPr>
          <w:rFonts w:cs="Arial"/>
          <w:bCs/>
          <w:color w:val="000000"/>
        </w:rPr>
        <w:t xml:space="preserve"> </w:t>
      </w:r>
      <w:r w:rsidR="000B39E9" w:rsidRPr="008E0470">
        <w:rPr>
          <w:rFonts w:cs="Arial"/>
          <w:bCs/>
          <w:color w:val="000000"/>
        </w:rPr>
        <w:t xml:space="preserve">would then be relayed onward around the island to the governor and the police, to be posted at all railway stations, post offices and to the harbour master, who would then fly a specific flag (see </w:t>
      </w:r>
      <w:r w:rsidR="000B39E9" w:rsidRPr="00DF79E7">
        <w:rPr>
          <w:rFonts w:cs="Arial"/>
          <w:bCs/>
          <w:color w:val="000000" w:themeColor="text1"/>
        </w:rPr>
        <w:t xml:space="preserve">figure </w:t>
      </w:r>
      <w:r w:rsidR="00DF79E7" w:rsidRPr="00DF79E7">
        <w:rPr>
          <w:rFonts w:cs="Arial"/>
          <w:bCs/>
          <w:color w:val="000000" w:themeColor="text1"/>
        </w:rPr>
        <w:t>1</w:t>
      </w:r>
      <w:r w:rsidR="000B39E9" w:rsidRPr="00DF79E7">
        <w:rPr>
          <w:rFonts w:cs="Arial"/>
          <w:bCs/>
          <w:color w:val="000000" w:themeColor="text1"/>
        </w:rPr>
        <w:t xml:space="preserve">) and </w:t>
      </w:r>
      <w:r w:rsidR="000B39E9" w:rsidRPr="008E0470">
        <w:rPr>
          <w:rFonts w:cs="Arial"/>
          <w:bCs/>
        </w:rPr>
        <w:t>fire a cannon</w:t>
      </w:r>
      <w:r w:rsidR="009A3F6D">
        <w:rPr>
          <w:rFonts w:cs="Arial"/>
          <w:bCs/>
        </w:rPr>
        <w:t>.</w:t>
      </w:r>
      <w:r w:rsidR="000B39E9" w:rsidRPr="006F4100">
        <w:rPr>
          <w:rStyle w:val="FootnoteReference"/>
        </w:rPr>
        <w:footnoteReference w:id="56"/>
      </w:r>
      <w:r w:rsidR="000B39E9" w:rsidRPr="008E0470">
        <w:rPr>
          <w:rFonts w:cs="Arial"/>
          <w:bCs/>
          <w:color w:val="000000"/>
        </w:rPr>
        <w:t xml:space="preserve"> </w:t>
      </w:r>
    </w:p>
    <w:p w14:paraId="54ECF237" w14:textId="14BAC080" w:rsidR="00900CE5" w:rsidRPr="00CA0F20" w:rsidRDefault="00DF79E7" w:rsidP="00BF2F45">
      <w:pPr>
        <w:spacing w:after="0" w:line="480" w:lineRule="auto"/>
        <w:jc w:val="center"/>
        <w:rPr>
          <w:rFonts w:cs="Arial"/>
          <w:bCs/>
          <w:color w:val="FF0000"/>
          <w:sz w:val="21"/>
          <w:szCs w:val="21"/>
        </w:rPr>
      </w:pPr>
      <w:r w:rsidRPr="00BC5C66">
        <w:rPr>
          <w:rFonts w:ascii="Palatino Linotype" w:hAnsi="Palatino Linotype" w:cs="Arial"/>
          <w:noProof/>
          <w:color w:val="000000"/>
          <w:lang w:val="en-US"/>
        </w:rPr>
        <w:drawing>
          <wp:anchor distT="0" distB="0" distL="114300" distR="114300" simplePos="0" relativeHeight="251659264" behindDoc="0" locked="0" layoutInCell="1" allowOverlap="1" wp14:anchorId="13CB457B" wp14:editId="37826E78">
            <wp:simplePos x="0" y="0"/>
            <wp:positionH relativeFrom="margin">
              <wp:posOffset>1744105</wp:posOffset>
            </wp:positionH>
            <wp:positionV relativeFrom="paragraph">
              <wp:posOffset>38292</wp:posOffset>
            </wp:positionV>
            <wp:extent cx="2132330" cy="5770880"/>
            <wp:effectExtent l="0" t="0" r="1270" b="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32330" cy="5770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4069F5" w14:textId="06B1C265" w:rsidR="002D21BA" w:rsidRPr="00DF79E7" w:rsidRDefault="00900CE5" w:rsidP="00BF2F45">
      <w:pPr>
        <w:spacing w:after="0" w:line="480" w:lineRule="auto"/>
        <w:jc w:val="center"/>
        <w:rPr>
          <w:color w:val="000000" w:themeColor="text1"/>
          <w:sz w:val="21"/>
          <w:szCs w:val="21"/>
        </w:rPr>
      </w:pPr>
      <w:r w:rsidRPr="00DF79E7">
        <w:rPr>
          <w:color w:val="000000" w:themeColor="text1"/>
          <w:sz w:val="21"/>
          <w:szCs w:val="21"/>
        </w:rPr>
        <w:t xml:space="preserve">Figure </w:t>
      </w:r>
      <w:r w:rsidR="00A669F1">
        <w:rPr>
          <w:color w:val="000000" w:themeColor="text1"/>
          <w:sz w:val="21"/>
          <w:szCs w:val="21"/>
        </w:rPr>
        <w:t>2</w:t>
      </w:r>
      <w:r w:rsidRPr="00DF79E7">
        <w:rPr>
          <w:color w:val="000000" w:themeColor="text1"/>
          <w:sz w:val="21"/>
          <w:szCs w:val="21"/>
        </w:rPr>
        <w:t>: Harbour cyclone weather signals in 1892</w:t>
      </w:r>
      <w:r w:rsidR="009A3F6D">
        <w:rPr>
          <w:color w:val="000000" w:themeColor="text1"/>
          <w:sz w:val="21"/>
          <w:szCs w:val="21"/>
        </w:rPr>
        <w:t xml:space="preserve">. Source: </w:t>
      </w:r>
      <w:r w:rsidR="009A3F6D" w:rsidRPr="009A3F6D">
        <w:rPr>
          <w:color w:val="000000" w:themeColor="text1"/>
          <w:sz w:val="21"/>
          <w:szCs w:val="21"/>
        </w:rPr>
        <w:t>The Mauritius Almanac, NL, 1892, is.24-B4</w:t>
      </w:r>
      <w:r w:rsidR="009A3F6D">
        <w:rPr>
          <w:color w:val="000000" w:themeColor="text1"/>
          <w:sz w:val="21"/>
          <w:szCs w:val="21"/>
        </w:rPr>
        <w:t>.</w:t>
      </w:r>
    </w:p>
    <w:p w14:paraId="48E2864E" w14:textId="68434131" w:rsidR="00900CE5" w:rsidRPr="008E0470" w:rsidRDefault="00900CE5" w:rsidP="00BF2F45">
      <w:pPr>
        <w:spacing w:after="0" w:line="480" w:lineRule="auto"/>
        <w:rPr>
          <w:rFonts w:cs="Arial"/>
          <w:bCs/>
          <w:color w:val="000000"/>
        </w:rPr>
      </w:pPr>
    </w:p>
    <w:p w14:paraId="6182FD9B" w14:textId="39402605" w:rsidR="000B39E9" w:rsidRPr="008E0470" w:rsidRDefault="000B39E9" w:rsidP="00BF2F45">
      <w:pPr>
        <w:spacing w:after="0" w:line="480" w:lineRule="auto"/>
        <w:jc w:val="both"/>
        <w:rPr>
          <w:rFonts w:cs="Arial"/>
          <w:bCs/>
          <w:color w:val="000000"/>
        </w:rPr>
      </w:pPr>
      <w:r w:rsidRPr="008E0470">
        <w:rPr>
          <w:rFonts w:cs="Arial"/>
          <w:bCs/>
          <w:color w:val="000000"/>
        </w:rPr>
        <w:t>The first assistant then arrived at the RAO at 10:15am and almost immediately dispatched a further telegram</w:t>
      </w:r>
      <w:r w:rsidR="00C97B58">
        <w:rPr>
          <w:rFonts w:cs="Arial"/>
          <w:bCs/>
          <w:color w:val="000000"/>
        </w:rPr>
        <w:t xml:space="preserve"> to the governor</w:t>
      </w:r>
      <w:r w:rsidR="00047959">
        <w:rPr>
          <w:rFonts w:cs="Arial"/>
          <w:bCs/>
          <w:color w:val="000000"/>
        </w:rPr>
        <w:t xml:space="preserve"> </w:t>
      </w:r>
      <w:r w:rsidRPr="008E0470">
        <w:rPr>
          <w:rFonts w:cs="Arial"/>
          <w:bCs/>
          <w:color w:val="000000"/>
        </w:rPr>
        <w:t>at 10:25am stating</w:t>
      </w:r>
      <w:r w:rsidR="00253DB0">
        <w:rPr>
          <w:rFonts w:cs="Arial"/>
          <w:bCs/>
          <w:color w:val="000000"/>
        </w:rPr>
        <w:t xml:space="preserve"> that</w:t>
      </w:r>
      <w:r w:rsidRPr="008E0470">
        <w:rPr>
          <w:rFonts w:cs="Arial"/>
          <w:bCs/>
          <w:color w:val="000000"/>
        </w:rPr>
        <w:t xml:space="preserve"> </w:t>
      </w:r>
      <w:r w:rsidR="00436ECB">
        <w:rPr>
          <w:rFonts w:cs="Arial"/>
          <w:bCs/>
          <w:i/>
          <w:color w:val="000000"/>
        </w:rPr>
        <w:t>‘</w:t>
      </w:r>
      <w:r w:rsidRPr="00386265">
        <w:rPr>
          <w:rFonts w:cs="Arial"/>
          <w:bCs/>
          <w:iCs/>
          <w:color w:val="000000"/>
        </w:rPr>
        <w:t xml:space="preserve">the disturbance has developed increased energy </w:t>
      </w:r>
      <w:r w:rsidRPr="00386265">
        <w:rPr>
          <w:rFonts w:cs="Arial"/>
          <w:bCs/>
          <w:iCs/>
          <w:color w:val="000000"/>
        </w:rPr>
        <w:lastRenderedPageBreak/>
        <w:t xml:space="preserve">during the night and is approaching the island - this weather is quite </w:t>
      </w:r>
      <w:proofErr w:type="gramStart"/>
      <w:r w:rsidRPr="00386265">
        <w:rPr>
          <w:rFonts w:cs="Arial"/>
          <w:bCs/>
          <w:iCs/>
          <w:color w:val="000000"/>
        </w:rPr>
        <w:t>exceptional,</w:t>
      </w:r>
      <w:proofErr w:type="gramEnd"/>
      <w:r w:rsidRPr="00386265">
        <w:rPr>
          <w:rFonts w:cs="Arial"/>
          <w:bCs/>
          <w:iCs/>
          <w:color w:val="000000"/>
        </w:rPr>
        <w:t xml:space="preserve"> no gale having been recorded in Mauritius after the 10</w:t>
      </w:r>
      <w:r w:rsidRPr="00386265">
        <w:rPr>
          <w:rFonts w:cs="Arial"/>
          <w:bCs/>
          <w:iCs/>
          <w:color w:val="000000"/>
          <w:vertAlign w:val="superscript"/>
        </w:rPr>
        <w:t>th</w:t>
      </w:r>
      <w:r w:rsidRPr="00386265">
        <w:rPr>
          <w:rFonts w:cs="Arial"/>
          <w:bCs/>
          <w:iCs/>
          <w:color w:val="000000"/>
        </w:rPr>
        <w:t xml:space="preserve"> of April</w:t>
      </w:r>
      <w:r w:rsidR="00436ECB" w:rsidRPr="00386265">
        <w:rPr>
          <w:rFonts w:cs="Arial"/>
          <w:iCs/>
          <w:color w:val="000000"/>
        </w:rPr>
        <w:t>’</w:t>
      </w:r>
      <w:r w:rsidRPr="008E0470">
        <w:rPr>
          <w:rFonts w:cs="Arial"/>
          <w:bCs/>
          <w:color w:val="000000"/>
        </w:rPr>
        <w:t xml:space="preserve">. </w:t>
      </w:r>
      <w:r w:rsidR="009750A2">
        <w:rPr>
          <w:rFonts w:cs="Arial"/>
          <w:bCs/>
          <w:color w:val="000000"/>
        </w:rPr>
        <w:t>Yet,</w:t>
      </w:r>
      <w:r w:rsidR="00C029CF">
        <w:rPr>
          <w:rFonts w:cs="Arial"/>
          <w:bCs/>
          <w:color w:val="000000"/>
        </w:rPr>
        <w:t xml:space="preserve"> </w:t>
      </w:r>
      <w:r w:rsidR="00C97B58">
        <w:rPr>
          <w:rFonts w:cs="Arial"/>
          <w:bCs/>
          <w:color w:val="000000"/>
        </w:rPr>
        <w:t xml:space="preserve">both </w:t>
      </w:r>
      <w:r w:rsidR="00C029CF">
        <w:rPr>
          <w:rFonts w:cs="Arial"/>
          <w:bCs/>
          <w:color w:val="000000"/>
        </w:rPr>
        <w:t xml:space="preserve">these telegrams </w:t>
      </w:r>
      <w:r w:rsidR="00C97B58">
        <w:rPr>
          <w:rFonts w:cs="Arial"/>
          <w:bCs/>
          <w:color w:val="000000"/>
        </w:rPr>
        <w:t xml:space="preserve">did not reach </w:t>
      </w:r>
      <w:r w:rsidR="00F669BE">
        <w:rPr>
          <w:rFonts w:cs="Arial"/>
          <w:bCs/>
          <w:color w:val="000000"/>
        </w:rPr>
        <w:t>the governor</w:t>
      </w:r>
      <w:r w:rsidRPr="008E0470">
        <w:rPr>
          <w:rFonts w:cs="Arial"/>
          <w:bCs/>
          <w:color w:val="000000"/>
        </w:rPr>
        <w:t xml:space="preserve">; </w:t>
      </w:r>
      <w:r w:rsidR="00436ECB" w:rsidRPr="00386265">
        <w:rPr>
          <w:rFonts w:cs="Arial"/>
          <w:bCs/>
          <w:iCs/>
          <w:color w:val="000000"/>
        </w:rPr>
        <w:t>‘</w:t>
      </w:r>
      <w:r w:rsidRPr="00386265">
        <w:rPr>
          <w:rFonts w:cs="Arial"/>
          <w:bCs/>
          <w:iCs/>
          <w:color w:val="000000"/>
        </w:rPr>
        <w:t>the telegrams sent from the observatory at 9:55am, 10:25am on the 29</w:t>
      </w:r>
      <w:r w:rsidRPr="00386265">
        <w:rPr>
          <w:rFonts w:cs="Arial"/>
          <w:bCs/>
          <w:iCs/>
          <w:color w:val="000000"/>
          <w:vertAlign w:val="superscript"/>
        </w:rPr>
        <w:t>th</w:t>
      </w:r>
      <w:r w:rsidRPr="00386265">
        <w:rPr>
          <w:rFonts w:cs="Arial"/>
          <w:bCs/>
          <w:iCs/>
          <w:color w:val="000000"/>
        </w:rPr>
        <w:t xml:space="preserve"> of April, to be forwarded from the Pamplemousses station did not reach their destination</w:t>
      </w:r>
      <w:r w:rsidR="00436ECB" w:rsidRPr="00386265">
        <w:rPr>
          <w:rFonts w:cs="Arial"/>
          <w:bCs/>
          <w:iCs/>
          <w:color w:val="000000"/>
        </w:rPr>
        <w:t>’</w:t>
      </w:r>
      <w:r w:rsidR="00253DB0">
        <w:rPr>
          <w:rFonts w:cs="Arial"/>
          <w:bCs/>
          <w:iCs/>
          <w:color w:val="000000"/>
        </w:rPr>
        <w:t>.</w:t>
      </w:r>
      <w:r w:rsidRPr="006F4100">
        <w:rPr>
          <w:rStyle w:val="FootnoteReference"/>
        </w:rPr>
        <w:footnoteReference w:id="57"/>
      </w:r>
    </w:p>
    <w:p w14:paraId="6C0A2457" w14:textId="77777777" w:rsidR="00E05E4E" w:rsidRPr="008E0470" w:rsidRDefault="00E05E4E" w:rsidP="00BF2F45">
      <w:pPr>
        <w:spacing w:after="0" w:line="480" w:lineRule="auto"/>
        <w:jc w:val="both"/>
        <w:rPr>
          <w:rFonts w:cs="Arial"/>
          <w:bCs/>
          <w:color w:val="000000"/>
        </w:rPr>
      </w:pPr>
    </w:p>
    <w:p w14:paraId="794804DD" w14:textId="50BA37C3" w:rsidR="000B39E9" w:rsidRPr="008E0470" w:rsidRDefault="00252732" w:rsidP="00BF2F45">
      <w:pPr>
        <w:spacing w:after="0" w:line="480" w:lineRule="auto"/>
        <w:jc w:val="both"/>
        <w:rPr>
          <w:rFonts w:cs="Arial"/>
          <w:bCs/>
          <w:color w:val="000000"/>
        </w:rPr>
      </w:pPr>
      <w:r>
        <w:rPr>
          <w:rFonts w:cs="Arial"/>
          <w:bCs/>
          <w:color w:val="000000"/>
        </w:rPr>
        <w:t xml:space="preserve">Having travelled in from his home in </w:t>
      </w:r>
      <w:proofErr w:type="spellStart"/>
      <w:r>
        <w:rPr>
          <w:rFonts w:cs="Arial"/>
          <w:bCs/>
          <w:color w:val="000000"/>
        </w:rPr>
        <w:t>Moka</w:t>
      </w:r>
      <w:proofErr w:type="spellEnd"/>
      <w:r>
        <w:rPr>
          <w:rFonts w:cs="Arial"/>
          <w:bCs/>
          <w:color w:val="000000"/>
        </w:rPr>
        <w:t xml:space="preserve"> by train,</w:t>
      </w:r>
      <w:r w:rsidRPr="008E0470">
        <w:rPr>
          <w:rFonts w:cs="Arial"/>
          <w:bCs/>
          <w:color w:val="000000"/>
        </w:rPr>
        <w:t xml:space="preserve"> </w:t>
      </w:r>
      <w:r w:rsidR="000B39E9" w:rsidRPr="008E0470">
        <w:rPr>
          <w:rFonts w:cs="Arial"/>
          <w:bCs/>
          <w:color w:val="000000"/>
        </w:rPr>
        <w:t>Meldrum arrived at the RAO at 11:00am</w:t>
      </w:r>
      <w:r w:rsidR="00257C19">
        <w:rPr>
          <w:rFonts w:cs="Arial"/>
          <w:bCs/>
          <w:color w:val="000000"/>
        </w:rPr>
        <w:t xml:space="preserve">, </w:t>
      </w:r>
      <w:r w:rsidR="000B39E9" w:rsidRPr="008E0470">
        <w:rPr>
          <w:rFonts w:cs="Arial"/>
          <w:bCs/>
          <w:color w:val="000000"/>
        </w:rPr>
        <w:t xml:space="preserve">and sent a telegram to </w:t>
      </w:r>
      <w:r w:rsidR="00436ECB" w:rsidRPr="00386265">
        <w:rPr>
          <w:rFonts w:cs="Arial"/>
          <w:bCs/>
          <w:iCs/>
          <w:color w:val="000000"/>
        </w:rPr>
        <w:t>‘</w:t>
      </w:r>
      <w:r w:rsidR="000B39E9" w:rsidRPr="00386265">
        <w:rPr>
          <w:rFonts w:cs="Arial"/>
          <w:bCs/>
          <w:iCs/>
          <w:color w:val="000000"/>
        </w:rPr>
        <w:t>a number of parts of the island</w:t>
      </w:r>
      <w:r w:rsidR="00436ECB" w:rsidRPr="00386265">
        <w:rPr>
          <w:rFonts w:cs="Arial"/>
          <w:bCs/>
          <w:iCs/>
          <w:color w:val="000000"/>
        </w:rPr>
        <w:t>’</w:t>
      </w:r>
      <w:r w:rsidR="000B39E9" w:rsidRPr="008E0470">
        <w:rPr>
          <w:rFonts w:cs="Arial"/>
          <w:bCs/>
          <w:color w:val="000000"/>
        </w:rPr>
        <w:t>. Yet this telegram did not state that the cyclone was approaching but instead asserted that the wind speed was unlikely to exceed 56m h</w:t>
      </w:r>
      <w:r w:rsidR="000B39E9" w:rsidRPr="008E0470">
        <w:rPr>
          <w:rFonts w:cs="Arial"/>
          <w:bCs/>
          <w:color w:val="000000"/>
          <w:vertAlign w:val="superscript"/>
        </w:rPr>
        <w:t>-1</w:t>
      </w:r>
      <w:r w:rsidR="000B39E9" w:rsidRPr="008E0470">
        <w:rPr>
          <w:rFonts w:cs="Arial"/>
          <w:bCs/>
          <w:color w:val="000000"/>
        </w:rPr>
        <w:t xml:space="preserve"> (or 90km h</w:t>
      </w:r>
      <w:r w:rsidR="000B39E9" w:rsidRPr="008E0470">
        <w:rPr>
          <w:rFonts w:cs="Arial"/>
          <w:bCs/>
          <w:color w:val="000000"/>
          <w:vertAlign w:val="superscript"/>
        </w:rPr>
        <w:t>-1</w:t>
      </w:r>
      <w:r w:rsidR="000B39E9" w:rsidRPr="008E0470">
        <w:rPr>
          <w:rFonts w:cs="Arial"/>
          <w:bCs/>
          <w:color w:val="000000"/>
        </w:rPr>
        <w:t xml:space="preserve">) and </w:t>
      </w:r>
      <w:r w:rsidR="00C029CF">
        <w:rPr>
          <w:rFonts w:cs="Arial"/>
          <w:bCs/>
          <w:color w:val="000000"/>
        </w:rPr>
        <w:t>that</w:t>
      </w:r>
      <w:r w:rsidR="000B39E9" w:rsidRPr="008E0470">
        <w:rPr>
          <w:rFonts w:cs="Arial"/>
          <w:bCs/>
          <w:color w:val="000000"/>
        </w:rPr>
        <w:t xml:space="preserve"> </w:t>
      </w:r>
      <w:r w:rsidR="00436ECB" w:rsidRPr="00386265">
        <w:rPr>
          <w:rFonts w:cs="Arial"/>
          <w:bCs/>
          <w:iCs/>
          <w:color w:val="000000"/>
        </w:rPr>
        <w:t>‘</w:t>
      </w:r>
      <w:r w:rsidR="000B39E9" w:rsidRPr="00386265">
        <w:rPr>
          <w:rFonts w:cs="Arial"/>
          <w:bCs/>
          <w:iCs/>
          <w:color w:val="000000"/>
        </w:rPr>
        <w:t>preparations should be made for a heavy gale</w:t>
      </w:r>
      <w:r w:rsidR="00436ECB" w:rsidRPr="00386265">
        <w:rPr>
          <w:rFonts w:cs="Arial"/>
          <w:bCs/>
          <w:iCs/>
          <w:color w:val="000000"/>
        </w:rPr>
        <w:t>’</w:t>
      </w:r>
      <w:r w:rsidR="000B39E9" w:rsidRPr="008E0470">
        <w:rPr>
          <w:rFonts w:cs="Arial"/>
          <w:bCs/>
          <w:i/>
          <w:color w:val="000000"/>
        </w:rPr>
        <w:t xml:space="preserve">. </w:t>
      </w:r>
      <w:r w:rsidR="000B39E9" w:rsidRPr="008E0470">
        <w:rPr>
          <w:rFonts w:cs="Arial"/>
          <w:bCs/>
          <w:color w:val="000000"/>
        </w:rPr>
        <w:t>This same telegram was recorded in the press</w:t>
      </w:r>
      <w:r w:rsidR="00C029CF">
        <w:rPr>
          <w:rFonts w:cs="Arial"/>
          <w:bCs/>
          <w:color w:val="000000"/>
        </w:rPr>
        <w:t xml:space="preserve"> as </w:t>
      </w:r>
      <w:r w:rsidR="000B39E9" w:rsidRPr="008E0470">
        <w:rPr>
          <w:rFonts w:cs="Arial"/>
          <w:bCs/>
          <w:color w:val="000000"/>
        </w:rPr>
        <w:t>arriving at the central station at 11:20am, and posted at the railway station and at the post office:</w:t>
      </w:r>
    </w:p>
    <w:p w14:paraId="30EDF886" w14:textId="5CBD135C" w:rsidR="000B39E9" w:rsidRPr="00386265" w:rsidRDefault="00281BB9" w:rsidP="00386265">
      <w:pPr>
        <w:spacing w:after="0" w:line="480" w:lineRule="auto"/>
        <w:contextualSpacing/>
        <w:jc w:val="both"/>
        <w:rPr>
          <w:rFonts w:cs="Arial"/>
          <w:bCs/>
          <w:iCs/>
          <w:color w:val="000000"/>
        </w:rPr>
      </w:pPr>
      <w:r>
        <w:rPr>
          <w:rFonts w:cs="Arial"/>
          <w:bCs/>
          <w:iCs/>
          <w:color w:val="000000"/>
        </w:rPr>
        <w:t>‘</w:t>
      </w:r>
      <w:r w:rsidR="000B39E9" w:rsidRPr="00386265">
        <w:rPr>
          <w:rFonts w:cs="Arial"/>
          <w:bCs/>
          <w:iCs/>
          <w:color w:val="000000"/>
        </w:rPr>
        <w:t>At 11 a.m. barometer at sea level 29.538in., wind north-east by east at rate of fifty-</w:t>
      </w:r>
      <w:r w:rsidR="00252732" w:rsidRPr="00386265">
        <w:rPr>
          <w:rFonts w:cs="Arial"/>
          <w:bCs/>
          <w:iCs/>
          <w:color w:val="000000"/>
        </w:rPr>
        <w:t>two</w:t>
      </w:r>
      <w:r w:rsidR="000B39E9" w:rsidRPr="00386265">
        <w:rPr>
          <w:rFonts w:cs="Arial"/>
          <w:bCs/>
          <w:iCs/>
          <w:color w:val="000000"/>
        </w:rPr>
        <w:t xml:space="preserve"> miles per hour in the squalls, veering slowly to northward. The velocity will probably not exceed fifty-six miles an hour. Strong gale.</w:t>
      </w:r>
      <w:r w:rsidR="000B39E9" w:rsidRPr="00386265">
        <w:rPr>
          <w:rFonts w:cs="Arial"/>
          <w:bCs/>
          <w:iCs/>
          <w:color w:val="FF0000"/>
        </w:rPr>
        <w:t xml:space="preserve"> </w:t>
      </w:r>
      <w:r w:rsidR="000B39E9" w:rsidRPr="00386265">
        <w:rPr>
          <w:rFonts w:cs="Arial"/>
          <w:bCs/>
          <w:iCs/>
          <w:color w:val="000000"/>
        </w:rPr>
        <w:t>Will telegraph every hour</w:t>
      </w:r>
      <w:r w:rsidR="00436ECB" w:rsidRPr="00386265">
        <w:rPr>
          <w:rFonts w:cs="Arial"/>
          <w:bCs/>
          <w:iCs/>
          <w:color w:val="000000"/>
        </w:rPr>
        <w:t>’</w:t>
      </w:r>
      <w:r>
        <w:rPr>
          <w:rFonts w:cs="Arial"/>
          <w:bCs/>
          <w:iCs/>
          <w:color w:val="000000"/>
        </w:rPr>
        <w:t>.</w:t>
      </w:r>
      <w:r w:rsidR="000B39E9" w:rsidRPr="007059E1">
        <w:rPr>
          <w:rStyle w:val="FootnoteReference"/>
          <w:iCs/>
        </w:rPr>
        <w:footnoteReference w:id="58"/>
      </w:r>
    </w:p>
    <w:p w14:paraId="34640219" w14:textId="2D9B4C77" w:rsidR="000B39E9" w:rsidRDefault="000B39E9" w:rsidP="00BF2F45">
      <w:pPr>
        <w:spacing w:after="0" w:line="480" w:lineRule="auto"/>
        <w:jc w:val="both"/>
        <w:rPr>
          <w:rFonts w:cs="Arial"/>
          <w:bCs/>
          <w:color w:val="000000"/>
        </w:rPr>
      </w:pPr>
    </w:p>
    <w:p w14:paraId="39D14719" w14:textId="21240CA0" w:rsidR="00C97B58" w:rsidRPr="008E0470" w:rsidRDefault="00C97B58" w:rsidP="00BF2F45">
      <w:pPr>
        <w:spacing w:after="0" w:line="480" w:lineRule="auto"/>
        <w:jc w:val="both"/>
        <w:rPr>
          <w:rFonts w:cs="Arial"/>
          <w:bCs/>
          <w:color w:val="000000"/>
        </w:rPr>
      </w:pPr>
      <w:r>
        <w:rPr>
          <w:rFonts w:cs="Arial"/>
          <w:bCs/>
          <w:color w:val="000000"/>
        </w:rPr>
        <w:t xml:space="preserve">This warning of a </w:t>
      </w:r>
      <w:r w:rsidR="009750A2">
        <w:rPr>
          <w:rFonts w:cs="Arial"/>
          <w:bCs/>
          <w:color w:val="000000"/>
        </w:rPr>
        <w:t>‘</w:t>
      </w:r>
      <w:r>
        <w:rPr>
          <w:rFonts w:cs="Arial"/>
          <w:bCs/>
          <w:color w:val="000000"/>
        </w:rPr>
        <w:t>strong gale</w:t>
      </w:r>
      <w:r w:rsidR="009750A2">
        <w:rPr>
          <w:rFonts w:cs="Arial"/>
          <w:bCs/>
          <w:color w:val="000000"/>
        </w:rPr>
        <w:t>’</w:t>
      </w:r>
      <w:r>
        <w:rPr>
          <w:rFonts w:cs="Arial"/>
          <w:bCs/>
          <w:color w:val="000000"/>
        </w:rPr>
        <w:t xml:space="preserve"> would have trigged some preparatory actions in those that received it.</w:t>
      </w:r>
    </w:p>
    <w:p w14:paraId="125FCA0B" w14:textId="6883598C" w:rsidR="00A17890" w:rsidRPr="003F3C47" w:rsidRDefault="000B39E9" w:rsidP="00BF2F45">
      <w:pPr>
        <w:spacing w:after="0" w:line="480" w:lineRule="auto"/>
        <w:jc w:val="both"/>
        <w:rPr>
          <w:rFonts w:cs="Arial"/>
          <w:bCs/>
          <w:color w:val="000000" w:themeColor="text1"/>
        </w:rPr>
      </w:pPr>
      <w:r w:rsidRPr="008E0470">
        <w:rPr>
          <w:rFonts w:cs="Arial"/>
          <w:bCs/>
          <w:color w:val="000000"/>
        </w:rPr>
        <w:t>30 minutes after</w:t>
      </w:r>
      <w:r w:rsidR="00C029CF">
        <w:rPr>
          <w:rFonts w:cs="Arial"/>
          <w:bCs/>
          <w:color w:val="000000"/>
        </w:rPr>
        <w:t xml:space="preserve"> Meldrum</w:t>
      </w:r>
      <w:r w:rsidRPr="008E0470">
        <w:rPr>
          <w:rFonts w:cs="Arial"/>
          <w:bCs/>
          <w:color w:val="000000"/>
        </w:rPr>
        <w:t xml:space="preserve"> sen</w:t>
      </w:r>
      <w:r w:rsidR="00C029CF">
        <w:rPr>
          <w:rFonts w:cs="Arial"/>
          <w:bCs/>
          <w:color w:val="000000"/>
        </w:rPr>
        <w:t>t</w:t>
      </w:r>
      <w:r w:rsidRPr="008E0470">
        <w:rPr>
          <w:rFonts w:cs="Arial"/>
          <w:bCs/>
          <w:color w:val="000000"/>
        </w:rPr>
        <w:t xml:space="preserve"> his telegra</w:t>
      </w:r>
      <w:r w:rsidR="00C97B58">
        <w:rPr>
          <w:rFonts w:cs="Arial"/>
          <w:bCs/>
          <w:color w:val="000000"/>
        </w:rPr>
        <w:t>m</w:t>
      </w:r>
      <w:r w:rsidRPr="008E0470">
        <w:rPr>
          <w:rFonts w:cs="Arial"/>
          <w:bCs/>
          <w:color w:val="000000"/>
        </w:rPr>
        <w:t>, the wires</w:t>
      </w:r>
      <w:r w:rsidR="00047959">
        <w:rPr>
          <w:rFonts w:cs="Arial"/>
          <w:bCs/>
          <w:color w:val="000000"/>
        </w:rPr>
        <w:t xml:space="preserve"> between the observatory and Port Louis</w:t>
      </w:r>
      <w:r w:rsidRPr="008E0470">
        <w:rPr>
          <w:rFonts w:cs="Arial"/>
          <w:bCs/>
          <w:color w:val="000000"/>
        </w:rPr>
        <w:t xml:space="preserve"> were brought down by the rapidly increasing winds, and therefore the telegram scheduled for midday was not able to be sent (the contents of </w:t>
      </w:r>
      <w:r w:rsidRPr="008E0470">
        <w:rPr>
          <w:rFonts w:cs="Arial"/>
          <w:bCs/>
          <w:color w:val="000000" w:themeColor="text1"/>
        </w:rPr>
        <w:t>which are u</w:t>
      </w:r>
      <w:r w:rsidRPr="003F3C47">
        <w:rPr>
          <w:rFonts w:cs="Arial"/>
          <w:bCs/>
          <w:color w:val="000000"/>
        </w:rPr>
        <w:t xml:space="preserve">nknown). </w:t>
      </w:r>
      <w:r w:rsidR="00A17890" w:rsidRPr="003F3C47">
        <w:rPr>
          <w:rFonts w:cs="Arial"/>
          <w:bCs/>
          <w:color w:val="000000"/>
        </w:rPr>
        <w:t>Around noon</w:t>
      </w:r>
      <w:r w:rsidR="009750A2">
        <w:rPr>
          <w:rFonts w:cs="Arial"/>
          <w:bCs/>
          <w:color w:val="000000"/>
        </w:rPr>
        <w:t>, the</w:t>
      </w:r>
      <w:r w:rsidR="00A17890" w:rsidRPr="003F3C47">
        <w:rPr>
          <w:rFonts w:cs="Arial"/>
          <w:bCs/>
          <w:color w:val="000000"/>
        </w:rPr>
        <w:t xml:space="preserve"> cannon was fired twice in Port Louis to warn of the approaching cyclone and to indicate the need to take shelter, </w:t>
      </w:r>
      <w:r w:rsidR="00F623D5">
        <w:rPr>
          <w:rFonts w:cs="Arial"/>
          <w:bCs/>
          <w:color w:val="000000"/>
        </w:rPr>
        <w:t>to secure</w:t>
      </w:r>
      <w:r w:rsidR="00A17890" w:rsidRPr="003F3C47">
        <w:rPr>
          <w:rFonts w:cs="Arial"/>
          <w:bCs/>
          <w:color w:val="000000"/>
        </w:rPr>
        <w:t xml:space="preserve"> houses and stop traffic. This was either a result of </w:t>
      </w:r>
      <w:r w:rsidR="00830FCC" w:rsidRPr="00830FCC">
        <w:rPr>
          <w:rFonts w:cs="Arial"/>
          <w:bCs/>
          <w:color w:val="000000"/>
        </w:rPr>
        <w:t>Meldrum’s</w:t>
      </w:r>
      <w:r w:rsidR="00A17890" w:rsidRPr="003F3C47">
        <w:rPr>
          <w:rFonts w:cs="Arial"/>
          <w:bCs/>
          <w:color w:val="000000"/>
        </w:rPr>
        <w:t xml:space="preserve"> warning of a </w:t>
      </w:r>
      <w:r w:rsidR="00830FCC">
        <w:rPr>
          <w:rFonts w:cs="Arial"/>
          <w:bCs/>
          <w:color w:val="000000"/>
        </w:rPr>
        <w:t>‘</w:t>
      </w:r>
      <w:r w:rsidR="00A17890" w:rsidRPr="003F3C47">
        <w:rPr>
          <w:rFonts w:cs="Arial"/>
          <w:bCs/>
          <w:color w:val="000000"/>
        </w:rPr>
        <w:t>strong gale</w:t>
      </w:r>
      <w:r w:rsidR="00830FCC">
        <w:rPr>
          <w:rFonts w:cs="Arial"/>
          <w:bCs/>
          <w:color w:val="000000"/>
        </w:rPr>
        <w:t>’</w:t>
      </w:r>
      <w:r w:rsidR="00A17890" w:rsidRPr="003F3C47">
        <w:rPr>
          <w:rFonts w:cs="Arial"/>
          <w:bCs/>
          <w:color w:val="000000"/>
        </w:rPr>
        <w:t xml:space="preserve"> or of </w:t>
      </w:r>
      <w:r w:rsidR="00830FCC" w:rsidRPr="00830FCC">
        <w:rPr>
          <w:rFonts w:cs="Arial"/>
          <w:bCs/>
          <w:color w:val="000000"/>
        </w:rPr>
        <w:t>initi</w:t>
      </w:r>
      <w:r w:rsidR="00830FCC">
        <w:rPr>
          <w:rFonts w:cs="Arial"/>
          <w:bCs/>
          <w:color w:val="000000"/>
        </w:rPr>
        <w:t>at</w:t>
      </w:r>
      <w:r w:rsidR="00830FCC" w:rsidRPr="00830FCC">
        <w:rPr>
          <w:rFonts w:cs="Arial"/>
          <w:bCs/>
          <w:color w:val="000000"/>
        </w:rPr>
        <w:t>ive</w:t>
      </w:r>
      <w:r w:rsidR="00A17890" w:rsidRPr="003F3C47">
        <w:rPr>
          <w:rFonts w:cs="Arial"/>
          <w:bCs/>
          <w:color w:val="000000"/>
        </w:rPr>
        <w:t xml:space="preserve"> taken by a </w:t>
      </w:r>
      <w:r w:rsidR="00830FCC">
        <w:rPr>
          <w:rFonts w:cs="Arial"/>
          <w:bCs/>
          <w:color w:val="000000"/>
        </w:rPr>
        <w:t>P</w:t>
      </w:r>
      <w:r w:rsidR="00A17890" w:rsidRPr="003F3C47">
        <w:rPr>
          <w:rFonts w:cs="Arial"/>
          <w:bCs/>
          <w:color w:val="000000"/>
        </w:rPr>
        <w:t xml:space="preserve">ort </w:t>
      </w:r>
      <w:r w:rsidR="00830FCC">
        <w:rPr>
          <w:rFonts w:cs="Arial"/>
          <w:bCs/>
          <w:color w:val="000000"/>
        </w:rPr>
        <w:t>L</w:t>
      </w:r>
      <w:r w:rsidR="00A17890" w:rsidRPr="003F3C47">
        <w:rPr>
          <w:rFonts w:cs="Arial"/>
          <w:bCs/>
          <w:color w:val="000000"/>
        </w:rPr>
        <w:t xml:space="preserve">ouis official seeing the weather </w:t>
      </w:r>
      <w:r w:rsidR="00C04F25" w:rsidRPr="003F3C47">
        <w:rPr>
          <w:rFonts w:cs="Arial"/>
          <w:bCs/>
          <w:color w:val="000000"/>
        </w:rPr>
        <w:t>quickly deteriorat</w:t>
      </w:r>
      <w:r w:rsidR="00F623D5">
        <w:rPr>
          <w:rFonts w:cs="Arial"/>
          <w:bCs/>
          <w:color w:val="000000"/>
        </w:rPr>
        <w:t>e</w:t>
      </w:r>
      <w:r w:rsidR="00C04F25" w:rsidRPr="003F3C47">
        <w:rPr>
          <w:rFonts w:cs="Arial"/>
          <w:bCs/>
          <w:color w:val="000000"/>
        </w:rPr>
        <w:t xml:space="preserve">. </w:t>
      </w:r>
      <w:r w:rsidRPr="008E0470">
        <w:rPr>
          <w:rFonts w:cs="Arial"/>
          <w:bCs/>
          <w:color w:val="000000" w:themeColor="text1"/>
        </w:rPr>
        <w:t xml:space="preserve">It </w:t>
      </w:r>
      <w:r w:rsidRPr="008E0470">
        <w:rPr>
          <w:rFonts w:cs="Arial"/>
          <w:bCs/>
          <w:color w:val="000000"/>
        </w:rPr>
        <w:t xml:space="preserve">is supposedly only after this moment that </w:t>
      </w:r>
      <w:r w:rsidR="00436ECB" w:rsidRPr="00386265">
        <w:rPr>
          <w:rFonts w:cs="Arial"/>
          <w:bCs/>
          <w:iCs/>
          <w:color w:val="000000"/>
        </w:rPr>
        <w:t>‘</w:t>
      </w:r>
      <w:r w:rsidRPr="00386265">
        <w:rPr>
          <w:rFonts w:cs="Arial"/>
          <w:bCs/>
          <w:iCs/>
          <w:color w:val="000000"/>
        </w:rPr>
        <w:t>people began to be alarmed</w:t>
      </w:r>
      <w:r w:rsidR="00436ECB" w:rsidRPr="007059E1">
        <w:rPr>
          <w:rFonts w:cs="Arial"/>
          <w:bCs/>
          <w:iCs/>
          <w:color w:val="000000"/>
        </w:rPr>
        <w:t>’</w:t>
      </w:r>
      <w:r w:rsidR="002113EA">
        <w:rPr>
          <w:rFonts w:cs="Arial"/>
          <w:bCs/>
          <w:iCs/>
          <w:color w:val="000000"/>
        </w:rPr>
        <w:t>.</w:t>
      </w:r>
      <w:r w:rsidRPr="006F4100">
        <w:rPr>
          <w:rStyle w:val="FootnoteReference"/>
        </w:rPr>
        <w:footnoteReference w:id="59"/>
      </w:r>
      <w:r w:rsidRPr="008E0470">
        <w:rPr>
          <w:rFonts w:cs="Arial"/>
          <w:bCs/>
          <w:color w:val="000000"/>
        </w:rPr>
        <w:t xml:space="preserve"> </w:t>
      </w:r>
    </w:p>
    <w:p w14:paraId="6F49DB71" w14:textId="77777777" w:rsidR="00A17890" w:rsidRDefault="00A17890" w:rsidP="00BF2F45">
      <w:pPr>
        <w:spacing w:after="0" w:line="480" w:lineRule="auto"/>
        <w:jc w:val="both"/>
        <w:rPr>
          <w:rFonts w:cs="Arial"/>
          <w:bCs/>
          <w:color w:val="000000"/>
        </w:rPr>
      </w:pPr>
    </w:p>
    <w:p w14:paraId="59AC3C76" w14:textId="3E785080" w:rsidR="00423D7E" w:rsidRPr="003F3C47" w:rsidRDefault="00A413B3" w:rsidP="00BF2F45">
      <w:pPr>
        <w:spacing w:after="0" w:line="480" w:lineRule="auto"/>
        <w:jc w:val="both"/>
        <w:rPr>
          <w:rFonts w:ascii="TimesNewRomanPSMT" w:hAnsi="TimesNewRomanPSMT"/>
          <w:color w:val="FF0000"/>
        </w:rPr>
      </w:pPr>
      <w:r w:rsidRPr="003F3C47">
        <w:rPr>
          <w:rFonts w:cs="Arial"/>
          <w:bCs/>
          <w:color w:val="000000"/>
        </w:rPr>
        <w:lastRenderedPageBreak/>
        <w:t xml:space="preserve">The reason that none of these three telegrams </w:t>
      </w:r>
      <w:r w:rsidR="00F623D5">
        <w:rPr>
          <w:rFonts w:cs="Arial"/>
          <w:bCs/>
          <w:color w:val="000000"/>
        </w:rPr>
        <w:t>(</w:t>
      </w:r>
      <w:r w:rsidR="002616FB">
        <w:rPr>
          <w:rFonts w:cs="Arial"/>
          <w:bCs/>
          <w:color w:val="000000"/>
        </w:rPr>
        <w:t xml:space="preserve">the </w:t>
      </w:r>
      <w:r w:rsidR="00F623D5" w:rsidRPr="003F3C47">
        <w:rPr>
          <w:rFonts w:cs="Arial"/>
          <w:bCs/>
          <w:color w:val="000000"/>
        </w:rPr>
        <w:t xml:space="preserve">first two telegrams by the junior staff, and </w:t>
      </w:r>
      <w:proofErr w:type="spellStart"/>
      <w:r w:rsidR="00423D7E" w:rsidRPr="003F3C47">
        <w:rPr>
          <w:rFonts w:cs="Arial"/>
          <w:bCs/>
          <w:color w:val="000000"/>
        </w:rPr>
        <w:t>M</w:t>
      </w:r>
      <w:r w:rsidR="00F623D5" w:rsidRPr="003F3C47">
        <w:rPr>
          <w:rFonts w:cs="Arial"/>
          <w:bCs/>
          <w:color w:val="000000"/>
        </w:rPr>
        <w:t>eldum</w:t>
      </w:r>
      <w:r w:rsidR="00423D7E" w:rsidRPr="003F3C47">
        <w:rPr>
          <w:rFonts w:cs="Arial"/>
          <w:bCs/>
          <w:color w:val="000000"/>
        </w:rPr>
        <w:t>’</w:t>
      </w:r>
      <w:r w:rsidR="00F623D5" w:rsidRPr="003F3C47">
        <w:rPr>
          <w:rFonts w:cs="Arial"/>
          <w:bCs/>
          <w:color w:val="000000"/>
        </w:rPr>
        <w:t>s</w:t>
      </w:r>
      <w:proofErr w:type="spellEnd"/>
      <w:r w:rsidR="00F623D5" w:rsidRPr="003F3C47">
        <w:rPr>
          <w:rFonts w:cs="Arial"/>
          <w:bCs/>
          <w:color w:val="000000"/>
        </w:rPr>
        <w:t xml:space="preserve"> final telegram) </w:t>
      </w:r>
      <w:r w:rsidRPr="003F3C47">
        <w:rPr>
          <w:rFonts w:cs="Arial"/>
          <w:bCs/>
          <w:color w:val="000000"/>
        </w:rPr>
        <w:t>reached the governor</w:t>
      </w:r>
      <w:r w:rsidR="00F53782">
        <w:rPr>
          <w:rFonts w:cs="Arial"/>
          <w:bCs/>
          <w:color w:val="000000"/>
        </w:rPr>
        <w:t xml:space="preserve"> </w:t>
      </w:r>
      <w:r>
        <w:rPr>
          <w:rFonts w:cs="Arial"/>
          <w:bCs/>
          <w:color w:val="000000"/>
        </w:rPr>
        <w:t>was that</w:t>
      </w:r>
      <w:r w:rsidRPr="003F3C47">
        <w:rPr>
          <w:rFonts w:cs="Arial"/>
          <w:bCs/>
          <w:color w:val="000000"/>
        </w:rPr>
        <w:t xml:space="preserve"> the telegraph lines between </w:t>
      </w:r>
      <w:r w:rsidR="00423D7E" w:rsidRPr="003F3C47">
        <w:rPr>
          <w:rFonts w:cs="Arial"/>
          <w:bCs/>
          <w:color w:val="000000"/>
        </w:rPr>
        <w:t xml:space="preserve">the </w:t>
      </w:r>
      <w:r w:rsidR="00423D7E" w:rsidRPr="00423D7E">
        <w:rPr>
          <w:rFonts w:cs="Arial"/>
          <w:bCs/>
          <w:color w:val="000000"/>
        </w:rPr>
        <w:t>governor’s</w:t>
      </w:r>
      <w:r w:rsidR="00423D7E" w:rsidRPr="003F3C47">
        <w:rPr>
          <w:rFonts w:cs="Arial"/>
          <w:bCs/>
          <w:color w:val="000000"/>
        </w:rPr>
        <w:t xml:space="preserve"> residence in </w:t>
      </w:r>
      <w:r w:rsidRPr="003F3C47">
        <w:rPr>
          <w:rFonts w:cs="Arial"/>
          <w:bCs/>
          <w:color w:val="000000"/>
        </w:rPr>
        <w:t xml:space="preserve">Le </w:t>
      </w:r>
      <w:proofErr w:type="spellStart"/>
      <w:r w:rsidRPr="003F3C47">
        <w:rPr>
          <w:rFonts w:cs="Arial"/>
          <w:bCs/>
          <w:color w:val="000000"/>
        </w:rPr>
        <w:t>Reduit</w:t>
      </w:r>
      <w:proofErr w:type="spellEnd"/>
      <w:r w:rsidRPr="003F3C47">
        <w:rPr>
          <w:rFonts w:cs="Arial"/>
          <w:bCs/>
          <w:color w:val="000000"/>
        </w:rPr>
        <w:t xml:space="preserve"> </w:t>
      </w:r>
      <w:r w:rsidR="00423D7E" w:rsidRPr="003F3C47">
        <w:rPr>
          <w:rFonts w:cs="Arial"/>
          <w:bCs/>
          <w:color w:val="000000"/>
        </w:rPr>
        <w:t>(</w:t>
      </w:r>
      <w:r w:rsidRPr="003F3C47">
        <w:rPr>
          <w:rFonts w:cs="Arial"/>
          <w:bCs/>
          <w:color w:val="000000"/>
        </w:rPr>
        <w:t xml:space="preserve">in the </w:t>
      </w:r>
      <w:r w:rsidR="00423D7E" w:rsidRPr="002616FB">
        <w:rPr>
          <w:rFonts w:cs="Arial"/>
          <w:bCs/>
          <w:color w:val="000000"/>
        </w:rPr>
        <w:t>centre</w:t>
      </w:r>
      <w:r w:rsidRPr="003F3C47">
        <w:rPr>
          <w:rFonts w:cs="Arial"/>
          <w:bCs/>
          <w:color w:val="000000"/>
        </w:rPr>
        <w:t xml:space="preserve"> of the island</w:t>
      </w:r>
      <w:r w:rsidR="00423D7E" w:rsidRPr="003F3C47">
        <w:rPr>
          <w:rFonts w:cs="Arial"/>
          <w:bCs/>
          <w:color w:val="000000"/>
        </w:rPr>
        <w:t>)</w:t>
      </w:r>
      <w:r w:rsidRPr="003F3C47">
        <w:rPr>
          <w:rFonts w:cs="Arial"/>
          <w:bCs/>
          <w:color w:val="000000"/>
        </w:rPr>
        <w:t xml:space="preserve"> and</w:t>
      </w:r>
      <w:r w:rsidR="00423D7E" w:rsidRPr="003F3C47">
        <w:rPr>
          <w:rFonts w:cs="Arial"/>
          <w:bCs/>
          <w:color w:val="000000"/>
        </w:rPr>
        <w:t xml:space="preserve"> the capital</w:t>
      </w:r>
      <w:r w:rsidRPr="003F3C47">
        <w:rPr>
          <w:rFonts w:cs="Arial"/>
          <w:bCs/>
          <w:color w:val="000000"/>
        </w:rPr>
        <w:t xml:space="preserve"> Port Louis (and hence the Observatory) had been </w:t>
      </w:r>
      <w:r w:rsidRPr="008C3925">
        <w:rPr>
          <w:rFonts w:cs="Arial"/>
          <w:bCs/>
        </w:rPr>
        <w:t>interrupted</w:t>
      </w:r>
      <w:r w:rsidRPr="008C3925">
        <w:rPr>
          <w:rFonts w:ascii="TimesNewRomanPSMT" w:hAnsi="TimesNewRomanPSMT"/>
        </w:rPr>
        <w:t xml:space="preserve">. </w:t>
      </w:r>
      <w:r w:rsidR="00423D7E" w:rsidRPr="008C3925">
        <w:rPr>
          <w:rFonts w:cs="Arial"/>
          <w:bCs/>
        </w:rPr>
        <w:t>I</w:t>
      </w:r>
      <w:r w:rsidR="000B39E9" w:rsidRPr="008C3925">
        <w:rPr>
          <w:rFonts w:cs="Arial"/>
          <w:bCs/>
        </w:rPr>
        <w:t>n his recollections</w:t>
      </w:r>
      <w:r w:rsidR="000B39E9" w:rsidRPr="002616FB">
        <w:rPr>
          <w:rFonts w:cs="Arial"/>
          <w:bCs/>
          <w:color w:val="000000"/>
        </w:rPr>
        <w:t>, the acting governor</w:t>
      </w:r>
      <w:r w:rsidR="000B39E9" w:rsidRPr="009750A2">
        <w:t xml:space="preserve"> </w:t>
      </w:r>
      <w:r w:rsidR="000B39E9" w:rsidRPr="009750A2">
        <w:rPr>
          <w:rFonts w:cs="Arial"/>
          <w:bCs/>
          <w:color w:val="000000"/>
        </w:rPr>
        <w:t xml:space="preserve">Sir Hubert Jerningham, described only </w:t>
      </w:r>
      <w:r w:rsidR="000B39E9" w:rsidRPr="009750A2">
        <w:rPr>
          <w:rFonts w:cs="Arial"/>
          <w:bCs/>
        </w:rPr>
        <w:t>receiving a telegram in the evening of the 28</w:t>
      </w:r>
      <w:r w:rsidR="000B39E9" w:rsidRPr="009750A2">
        <w:rPr>
          <w:rFonts w:cs="Arial"/>
          <w:bCs/>
          <w:vertAlign w:val="superscript"/>
        </w:rPr>
        <w:t>th</w:t>
      </w:r>
      <w:r w:rsidR="000B39E9" w:rsidRPr="009750A2">
        <w:rPr>
          <w:rFonts w:cs="Arial"/>
          <w:bCs/>
        </w:rPr>
        <w:t xml:space="preserve">, in reply to his own </w:t>
      </w:r>
      <w:r w:rsidR="00436ECB" w:rsidRPr="00386265">
        <w:rPr>
          <w:rFonts w:cs="Arial"/>
          <w:bCs/>
          <w:iCs/>
        </w:rPr>
        <w:t>‘</w:t>
      </w:r>
      <w:r w:rsidR="000B39E9" w:rsidRPr="00386265">
        <w:rPr>
          <w:rFonts w:cs="Arial"/>
          <w:bCs/>
          <w:iCs/>
        </w:rPr>
        <w:t>anxious query</w:t>
      </w:r>
      <w:r w:rsidR="00436ECB" w:rsidRPr="00386265">
        <w:rPr>
          <w:rFonts w:cs="Arial"/>
          <w:bCs/>
          <w:iCs/>
        </w:rPr>
        <w:t>’</w:t>
      </w:r>
      <w:r w:rsidR="000B39E9" w:rsidRPr="00726B94">
        <w:rPr>
          <w:rFonts w:cs="Arial"/>
          <w:bCs/>
          <w:i/>
        </w:rPr>
        <w:t>,</w:t>
      </w:r>
      <w:r w:rsidR="000B39E9" w:rsidRPr="0053676B">
        <w:rPr>
          <w:rFonts w:cs="Arial"/>
          <w:bCs/>
        </w:rPr>
        <w:t xml:space="preserve"> assuring him that </w:t>
      </w:r>
      <w:r w:rsidR="00436ECB" w:rsidRPr="008D60A7">
        <w:rPr>
          <w:rFonts w:cs="Arial"/>
          <w:bCs/>
        </w:rPr>
        <w:t>‘</w:t>
      </w:r>
      <w:r w:rsidR="000B39E9" w:rsidRPr="00386265">
        <w:rPr>
          <w:rFonts w:cs="Arial"/>
          <w:bCs/>
        </w:rPr>
        <w:t>there was nothing to be apprehended</w:t>
      </w:r>
      <w:r w:rsidR="00436ECB" w:rsidRPr="00386265">
        <w:rPr>
          <w:rFonts w:cs="Arial"/>
          <w:bCs/>
        </w:rPr>
        <w:t>’</w:t>
      </w:r>
      <w:r w:rsidR="000B39E9" w:rsidRPr="00944863">
        <w:rPr>
          <w:rFonts w:cs="Arial"/>
          <w:bCs/>
          <w:i/>
        </w:rPr>
        <w:t xml:space="preserve">. </w:t>
      </w:r>
      <w:r w:rsidR="000B39E9" w:rsidRPr="00944863">
        <w:rPr>
          <w:rFonts w:cs="Arial"/>
          <w:bCs/>
        </w:rPr>
        <w:t>This telegram was</w:t>
      </w:r>
      <w:r w:rsidR="002616FB">
        <w:rPr>
          <w:rFonts w:cs="Arial"/>
          <w:bCs/>
        </w:rPr>
        <w:t xml:space="preserve"> also</w:t>
      </w:r>
      <w:r w:rsidR="000B39E9" w:rsidRPr="008E0470">
        <w:rPr>
          <w:rFonts w:cs="Arial"/>
          <w:bCs/>
        </w:rPr>
        <w:t xml:space="preserve"> sent by one of the junior meteorologists</w:t>
      </w:r>
      <w:r w:rsidR="002616FB">
        <w:rPr>
          <w:rFonts w:cs="Arial"/>
          <w:bCs/>
        </w:rPr>
        <w:t>,</w:t>
      </w:r>
      <w:r w:rsidR="000B39E9" w:rsidRPr="008E0470">
        <w:rPr>
          <w:rFonts w:cs="Arial"/>
          <w:bCs/>
        </w:rPr>
        <w:t xml:space="preserve"> as Meldrum was not at the observatory. This fact is not recognised by the governor in his written recollections (and was perhaps not known), who instead determines that since the</w:t>
      </w:r>
      <w:r w:rsidR="000B39E9" w:rsidRPr="008E0470">
        <w:rPr>
          <w:rFonts w:cs="Arial"/>
          <w:bCs/>
          <w:i/>
        </w:rPr>
        <w:t xml:space="preserve"> </w:t>
      </w:r>
      <w:r w:rsidR="00436ECB" w:rsidRPr="00386265">
        <w:rPr>
          <w:rFonts w:cs="Arial"/>
          <w:bCs/>
          <w:iCs/>
        </w:rPr>
        <w:t>‘</w:t>
      </w:r>
      <w:r w:rsidR="000B39E9" w:rsidRPr="00386265">
        <w:rPr>
          <w:rFonts w:cs="Arial"/>
          <w:bCs/>
          <w:iCs/>
        </w:rPr>
        <w:t>disturbance ... was probably exceptional … it was excusable</w:t>
      </w:r>
      <w:r w:rsidR="00436ECB" w:rsidRPr="007059E1">
        <w:rPr>
          <w:rFonts w:cs="Arial"/>
          <w:bCs/>
          <w:iCs/>
        </w:rPr>
        <w:t>’</w:t>
      </w:r>
      <w:r w:rsidR="000B39E9" w:rsidRPr="008E0470">
        <w:rPr>
          <w:rFonts w:cs="Arial"/>
          <w:bCs/>
        </w:rPr>
        <w:t xml:space="preserve">. The Governor </w:t>
      </w:r>
      <w:r w:rsidR="000B39E9" w:rsidRPr="008E0470">
        <w:rPr>
          <w:rFonts w:cs="Arial"/>
          <w:bCs/>
          <w:color w:val="000000"/>
        </w:rPr>
        <w:t xml:space="preserve">describes sending another </w:t>
      </w:r>
      <w:r w:rsidR="00436ECB" w:rsidRPr="00FB0EF3">
        <w:rPr>
          <w:rFonts w:cs="Arial"/>
          <w:bCs/>
          <w:color w:val="000000"/>
        </w:rPr>
        <w:t>‘</w:t>
      </w:r>
      <w:r w:rsidR="000B39E9" w:rsidRPr="00386265">
        <w:rPr>
          <w:rFonts w:cs="Arial"/>
          <w:bCs/>
          <w:color w:val="000000"/>
        </w:rPr>
        <w:t>anxious</w:t>
      </w:r>
      <w:r w:rsidR="00436ECB" w:rsidRPr="00386265">
        <w:rPr>
          <w:rFonts w:cs="Arial"/>
          <w:bCs/>
          <w:color w:val="000000"/>
        </w:rPr>
        <w:t>’</w:t>
      </w:r>
      <w:r w:rsidR="000B39E9" w:rsidRPr="008E0470">
        <w:rPr>
          <w:rFonts w:cs="Arial"/>
          <w:bCs/>
          <w:color w:val="000000"/>
        </w:rPr>
        <w:t xml:space="preserve"> telegram to the Observatory on the morning of the 29</w:t>
      </w:r>
      <w:r w:rsidR="000B39E9" w:rsidRPr="008E0470">
        <w:rPr>
          <w:rFonts w:cs="Arial"/>
          <w:bCs/>
          <w:color w:val="000000"/>
          <w:vertAlign w:val="superscript"/>
        </w:rPr>
        <w:t>th</w:t>
      </w:r>
      <w:r w:rsidR="000B39E9" w:rsidRPr="008E0470">
        <w:rPr>
          <w:rFonts w:cs="Arial"/>
          <w:bCs/>
          <w:color w:val="000000"/>
        </w:rPr>
        <w:t xml:space="preserve">, which </w:t>
      </w:r>
      <w:r w:rsidR="00436ECB" w:rsidRPr="00386265">
        <w:rPr>
          <w:rFonts w:cs="Arial"/>
          <w:bCs/>
          <w:iCs/>
          <w:color w:val="000000"/>
        </w:rPr>
        <w:t>‘</w:t>
      </w:r>
      <w:r w:rsidR="000B39E9" w:rsidRPr="00386265">
        <w:rPr>
          <w:rFonts w:cs="Arial"/>
          <w:bCs/>
          <w:iCs/>
          <w:color w:val="000000"/>
        </w:rPr>
        <w:t>bought no response…</w:t>
      </w:r>
      <w:r w:rsidR="000B39E9" w:rsidRPr="007059E1">
        <w:rPr>
          <w:rFonts w:cs="Arial"/>
          <w:bCs/>
          <w:iCs/>
          <w:color w:val="000000"/>
        </w:rPr>
        <w:t xml:space="preserve"> </w:t>
      </w:r>
      <w:r w:rsidR="000B39E9" w:rsidRPr="00386265">
        <w:rPr>
          <w:rFonts w:cs="Arial"/>
          <w:bCs/>
          <w:iCs/>
          <w:color w:val="000000"/>
        </w:rPr>
        <w:t xml:space="preserve">surmising that communications between Le </w:t>
      </w:r>
      <w:proofErr w:type="spellStart"/>
      <w:r w:rsidR="000B39E9" w:rsidRPr="00386265">
        <w:rPr>
          <w:rFonts w:cs="Arial"/>
          <w:bCs/>
          <w:iCs/>
          <w:color w:val="000000"/>
        </w:rPr>
        <w:t>Reduit</w:t>
      </w:r>
      <w:proofErr w:type="spellEnd"/>
      <w:r w:rsidR="000B39E9" w:rsidRPr="00386265">
        <w:rPr>
          <w:rFonts w:cs="Arial"/>
          <w:bCs/>
          <w:iCs/>
          <w:color w:val="000000"/>
        </w:rPr>
        <w:t xml:space="preserve"> and the town, and thence to the Observatory had been interrupted</w:t>
      </w:r>
      <w:r w:rsidR="00436ECB" w:rsidRPr="00386265">
        <w:rPr>
          <w:rFonts w:cs="Arial"/>
          <w:bCs/>
          <w:iCs/>
          <w:color w:val="000000"/>
        </w:rPr>
        <w:t>’</w:t>
      </w:r>
      <w:r w:rsidR="00FB0EF3">
        <w:rPr>
          <w:rFonts w:cs="Arial"/>
          <w:bCs/>
          <w:iCs/>
          <w:color w:val="000000"/>
        </w:rPr>
        <w:t>.</w:t>
      </w:r>
      <w:r w:rsidR="002616FB" w:rsidRPr="006F4100">
        <w:rPr>
          <w:rStyle w:val="FootnoteReference"/>
        </w:rPr>
        <w:footnoteReference w:id="60"/>
      </w:r>
      <w:r w:rsidR="002616FB">
        <w:rPr>
          <w:rFonts w:cs="Arial"/>
          <w:bCs/>
          <w:i/>
          <w:color w:val="000000"/>
        </w:rPr>
        <w:t xml:space="preserve"> </w:t>
      </w:r>
      <w:r w:rsidR="002616FB" w:rsidRPr="003F3C47">
        <w:rPr>
          <w:rFonts w:cs="Arial"/>
          <w:bCs/>
          <w:iCs/>
          <w:color w:val="000000"/>
        </w:rPr>
        <w:t>Thus the telegram connection</w:t>
      </w:r>
      <w:r w:rsidR="00F53782">
        <w:rPr>
          <w:rFonts w:cs="Arial"/>
          <w:bCs/>
          <w:iCs/>
          <w:color w:val="000000"/>
        </w:rPr>
        <w:t xml:space="preserve"> to and from the governor’s residence</w:t>
      </w:r>
      <w:r w:rsidR="002616FB" w:rsidRPr="003F3C47">
        <w:rPr>
          <w:rFonts w:cs="Arial"/>
          <w:bCs/>
          <w:iCs/>
          <w:color w:val="000000"/>
        </w:rPr>
        <w:t xml:space="preserve"> was severed well before the original two telegrams from the observatory were sent.</w:t>
      </w:r>
      <w:r w:rsidR="000B39E9" w:rsidRPr="002616FB">
        <w:rPr>
          <w:rFonts w:cs="Arial"/>
          <w:bCs/>
          <w:iCs/>
          <w:color w:val="000000"/>
        </w:rPr>
        <w:t xml:space="preserve"> </w:t>
      </w:r>
      <w:r w:rsidR="00423D7E" w:rsidRPr="003F3C47">
        <w:rPr>
          <w:rFonts w:cs="Arial"/>
          <w:bCs/>
          <w:iCs/>
        </w:rPr>
        <w:t>It is also</w:t>
      </w:r>
      <w:r w:rsidR="00423D7E" w:rsidRPr="003F3C47">
        <w:rPr>
          <w:rFonts w:cs="Arial"/>
          <w:bCs/>
        </w:rPr>
        <w:t xml:space="preserve"> possible that the telegrams for the governor were sent to </w:t>
      </w:r>
      <w:r w:rsidR="00423D7E" w:rsidRPr="00423D7E">
        <w:rPr>
          <w:rFonts w:cs="Arial"/>
          <w:bCs/>
        </w:rPr>
        <w:t>his</w:t>
      </w:r>
      <w:r w:rsidR="00423D7E" w:rsidRPr="003F3C47">
        <w:rPr>
          <w:rFonts w:cs="Arial"/>
          <w:bCs/>
        </w:rPr>
        <w:t xml:space="preserve"> </w:t>
      </w:r>
      <w:r w:rsidR="00423D7E">
        <w:rPr>
          <w:rFonts w:cs="Arial"/>
          <w:bCs/>
        </w:rPr>
        <w:t>P</w:t>
      </w:r>
      <w:r w:rsidR="00423D7E" w:rsidRPr="003F3C47">
        <w:rPr>
          <w:rFonts w:cs="Arial"/>
          <w:bCs/>
        </w:rPr>
        <w:t>ort Louis office, where he would normally be expected to be during the day</w:t>
      </w:r>
      <w:r w:rsidR="00423D7E">
        <w:rPr>
          <w:rFonts w:cs="Arial"/>
          <w:bCs/>
        </w:rPr>
        <w:t xml:space="preserve">, rather </w:t>
      </w:r>
      <w:r w:rsidR="002616FB">
        <w:rPr>
          <w:rFonts w:cs="Arial"/>
          <w:bCs/>
        </w:rPr>
        <w:t>than</w:t>
      </w:r>
      <w:r w:rsidR="00423D7E">
        <w:rPr>
          <w:rFonts w:cs="Arial"/>
          <w:bCs/>
        </w:rPr>
        <w:t xml:space="preserve"> his residence </w:t>
      </w:r>
      <w:r w:rsidR="002616FB">
        <w:rPr>
          <w:rFonts w:cs="Arial"/>
          <w:bCs/>
        </w:rPr>
        <w:t>where he decided to remain when his telegram</w:t>
      </w:r>
      <w:r w:rsidR="00047959">
        <w:rPr>
          <w:rFonts w:cs="Arial"/>
          <w:bCs/>
        </w:rPr>
        <w:t xml:space="preserve"> on the 29</w:t>
      </w:r>
      <w:r w:rsidR="00047959" w:rsidRPr="00E5144B">
        <w:rPr>
          <w:rFonts w:cs="Arial"/>
          <w:bCs/>
          <w:vertAlign w:val="superscript"/>
        </w:rPr>
        <w:t>th</w:t>
      </w:r>
      <w:r w:rsidR="00047959">
        <w:rPr>
          <w:rFonts w:cs="Arial"/>
          <w:bCs/>
        </w:rPr>
        <w:t xml:space="preserve"> </w:t>
      </w:r>
      <w:r w:rsidR="002616FB">
        <w:rPr>
          <w:rFonts w:cs="Arial"/>
          <w:bCs/>
        </w:rPr>
        <w:t xml:space="preserve">went unanswered. </w:t>
      </w:r>
    </w:p>
    <w:p w14:paraId="546BF91A" w14:textId="77777777" w:rsidR="00423D7E" w:rsidRDefault="00423D7E" w:rsidP="00BF2F45">
      <w:pPr>
        <w:spacing w:after="0" w:line="480" w:lineRule="auto"/>
        <w:jc w:val="both"/>
        <w:rPr>
          <w:rFonts w:cs="Arial"/>
          <w:bCs/>
          <w:color w:val="000000"/>
        </w:rPr>
      </w:pPr>
    </w:p>
    <w:p w14:paraId="30287F44" w14:textId="4851648E" w:rsidR="00F53782" w:rsidRDefault="00C13A03" w:rsidP="00BF2F45">
      <w:pPr>
        <w:spacing w:after="0" w:line="480" w:lineRule="auto"/>
        <w:jc w:val="both"/>
        <w:rPr>
          <w:rFonts w:cs="Arial"/>
          <w:bCs/>
          <w:color w:val="000000"/>
        </w:rPr>
      </w:pPr>
      <w:r>
        <w:rPr>
          <w:rFonts w:cs="Arial"/>
          <w:bCs/>
          <w:color w:val="000000"/>
        </w:rPr>
        <w:t>Arguably, even if Meldrum had realised</w:t>
      </w:r>
      <w:r w:rsidR="00C029CF">
        <w:rPr>
          <w:rFonts w:cs="Arial"/>
          <w:bCs/>
          <w:color w:val="000000"/>
        </w:rPr>
        <w:t xml:space="preserve"> that the cyclone was approaching</w:t>
      </w:r>
      <w:r w:rsidR="002616FB">
        <w:rPr>
          <w:rFonts w:cs="Arial"/>
          <w:bCs/>
          <w:color w:val="000000"/>
        </w:rPr>
        <w:t xml:space="preserve"> in time</w:t>
      </w:r>
      <w:r>
        <w:rPr>
          <w:rFonts w:cs="Arial"/>
          <w:bCs/>
          <w:color w:val="000000"/>
        </w:rPr>
        <w:t xml:space="preserve">, </w:t>
      </w:r>
      <w:r w:rsidRPr="003F3C47">
        <w:rPr>
          <w:rFonts w:cs="Arial"/>
          <w:bCs/>
          <w:i/>
          <w:iCs/>
          <w:color w:val="000000"/>
        </w:rPr>
        <w:t>and</w:t>
      </w:r>
      <w:r>
        <w:rPr>
          <w:rFonts w:cs="Arial"/>
          <w:bCs/>
          <w:color w:val="000000"/>
        </w:rPr>
        <w:t xml:space="preserve"> the telegraph was still operational, it may have been too late to take precautions, given that many had already travelled to </w:t>
      </w:r>
      <w:r w:rsidR="00241604">
        <w:rPr>
          <w:rFonts w:cs="Arial"/>
          <w:bCs/>
          <w:color w:val="000000"/>
        </w:rPr>
        <w:t>work</w:t>
      </w:r>
      <w:r>
        <w:rPr>
          <w:rFonts w:cs="Arial"/>
          <w:bCs/>
          <w:color w:val="000000"/>
        </w:rPr>
        <w:t>places and the cyclone approached and intensified rapidly.</w:t>
      </w:r>
      <w:r w:rsidR="002616FB">
        <w:rPr>
          <w:rFonts w:cs="Arial"/>
          <w:bCs/>
          <w:color w:val="000000"/>
        </w:rPr>
        <w:t xml:space="preserve"> Furthermore</w:t>
      </w:r>
      <w:r w:rsidR="00241604">
        <w:rPr>
          <w:rFonts w:cs="Arial"/>
          <w:bCs/>
          <w:color w:val="000000"/>
        </w:rPr>
        <w:t>,</w:t>
      </w:r>
      <w:r w:rsidR="002616FB">
        <w:rPr>
          <w:rFonts w:cs="Arial"/>
          <w:bCs/>
          <w:color w:val="000000"/>
        </w:rPr>
        <w:t xml:space="preserve"> considering the</w:t>
      </w:r>
      <w:r w:rsidR="00241604">
        <w:rPr>
          <w:rFonts w:cs="Arial"/>
          <w:bCs/>
          <w:color w:val="000000"/>
        </w:rPr>
        <w:t xml:space="preserve"> cyclone’s</w:t>
      </w:r>
      <w:r w:rsidR="002616FB">
        <w:rPr>
          <w:rFonts w:cs="Arial"/>
          <w:bCs/>
          <w:color w:val="000000"/>
        </w:rPr>
        <w:t xml:space="preserve"> intensity, the effectiveness of any preparatory measures are uncertain</w:t>
      </w:r>
      <w:r w:rsidR="009750A2">
        <w:rPr>
          <w:rFonts w:cs="Arial"/>
          <w:bCs/>
          <w:color w:val="000000"/>
        </w:rPr>
        <w:t xml:space="preserve">, and a warning would probably </w:t>
      </w:r>
      <w:r w:rsidR="00F53782">
        <w:rPr>
          <w:rFonts w:cs="Arial"/>
          <w:bCs/>
          <w:color w:val="000000"/>
        </w:rPr>
        <w:t xml:space="preserve">not </w:t>
      </w:r>
      <w:r w:rsidR="009750A2">
        <w:rPr>
          <w:rFonts w:cs="Arial"/>
          <w:bCs/>
          <w:color w:val="000000"/>
        </w:rPr>
        <w:t xml:space="preserve">have significantly altered the outcome or </w:t>
      </w:r>
      <w:r w:rsidR="00241604">
        <w:rPr>
          <w:rFonts w:cs="Arial"/>
          <w:bCs/>
          <w:color w:val="000000"/>
        </w:rPr>
        <w:t xml:space="preserve">damage </w:t>
      </w:r>
      <w:r w:rsidR="009750A2">
        <w:rPr>
          <w:rFonts w:cs="Arial"/>
          <w:bCs/>
          <w:color w:val="000000"/>
        </w:rPr>
        <w:t xml:space="preserve">levels. </w:t>
      </w:r>
      <w:r w:rsidR="00241604">
        <w:rPr>
          <w:rFonts w:cs="Arial"/>
          <w:bCs/>
          <w:color w:val="000000"/>
        </w:rPr>
        <w:t>However, it would likely have shaped people'</w:t>
      </w:r>
      <w:r w:rsidR="009750A2">
        <w:rPr>
          <w:rFonts w:cs="Arial"/>
          <w:bCs/>
          <w:color w:val="000000"/>
        </w:rPr>
        <w:t xml:space="preserve">s experiences if the cyclone </w:t>
      </w:r>
      <w:r w:rsidR="00241604">
        <w:rPr>
          <w:rFonts w:cs="Arial"/>
          <w:bCs/>
          <w:color w:val="000000"/>
        </w:rPr>
        <w:t>had been</w:t>
      </w:r>
      <w:r w:rsidR="009750A2">
        <w:rPr>
          <w:rFonts w:cs="Arial"/>
          <w:bCs/>
          <w:color w:val="000000"/>
        </w:rPr>
        <w:t xml:space="preserve"> </w:t>
      </w:r>
      <w:r w:rsidR="009750A2" w:rsidRPr="00E5144B">
        <w:rPr>
          <w:rFonts w:cs="Arial"/>
          <w:bCs/>
          <w:i/>
          <w:iCs/>
          <w:color w:val="000000"/>
        </w:rPr>
        <w:t>anticipated</w:t>
      </w:r>
      <w:r w:rsidR="009750A2">
        <w:rPr>
          <w:rFonts w:cs="Arial"/>
          <w:bCs/>
          <w:color w:val="000000"/>
        </w:rPr>
        <w:t>, and people might have been warned not to venture outside during the</w:t>
      </w:r>
      <w:r w:rsidR="00241604">
        <w:rPr>
          <w:rFonts w:cs="Arial"/>
          <w:bCs/>
          <w:color w:val="000000"/>
        </w:rPr>
        <w:t xml:space="preserve"> eye’s</w:t>
      </w:r>
      <w:r w:rsidR="009750A2">
        <w:rPr>
          <w:rFonts w:cs="Arial"/>
          <w:bCs/>
          <w:color w:val="000000"/>
        </w:rPr>
        <w:t xml:space="preserve"> passage </w:t>
      </w:r>
      <w:r w:rsidR="00047959">
        <w:rPr>
          <w:rFonts w:cs="Arial"/>
          <w:bCs/>
          <w:color w:val="000000"/>
        </w:rPr>
        <w:t>(</w:t>
      </w:r>
      <w:r w:rsidR="009750A2">
        <w:rPr>
          <w:rFonts w:cs="Arial"/>
          <w:bCs/>
          <w:color w:val="000000"/>
        </w:rPr>
        <w:t>which they did</w:t>
      </w:r>
      <w:r w:rsidR="00047959">
        <w:rPr>
          <w:rFonts w:cs="Arial"/>
          <w:bCs/>
          <w:color w:val="000000"/>
        </w:rPr>
        <w:t>)</w:t>
      </w:r>
      <w:r w:rsidR="00241604">
        <w:rPr>
          <w:rFonts w:cs="Arial"/>
          <w:bCs/>
          <w:color w:val="000000"/>
        </w:rPr>
        <w:t>.</w:t>
      </w:r>
      <w:r w:rsidR="009750A2">
        <w:rPr>
          <w:rStyle w:val="FootnoteReference"/>
          <w:rFonts w:cs="Arial"/>
          <w:bCs/>
          <w:color w:val="000000"/>
        </w:rPr>
        <w:footnoteReference w:id="61"/>
      </w:r>
      <w:r w:rsidR="006D51E6">
        <w:rPr>
          <w:rFonts w:cs="Arial"/>
          <w:bCs/>
          <w:color w:val="000000"/>
        </w:rPr>
        <w:t xml:space="preserve"> </w:t>
      </w:r>
    </w:p>
    <w:p w14:paraId="508BAD35" w14:textId="77777777" w:rsidR="00F53782" w:rsidRDefault="00F53782" w:rsidP="00BF2F45">
      <w:pPr>
        <w:spacing w:after="0" w:line="480" w:lineRule="auto"/>
        <w:jc w:val="both"/>
        <w:rPr>
          <w:rFonts w:cs="Arial"/>
          <w:bCs/>
          <w:color w:val="000000"/>
        </w:rPr>
      </w:pPr>
    </w:p>
    <w:p w14:paraId="65936E66" w14:textId="71AECD69" w:rsidR="002616FB" w:rsidRDefault="006D51E6" w:rsidP="00BF2F45">
      <w:pPr>
        <w:spacing w:after="0" w:line="480" w:lineRule="auto"/>
        <w:jc w:val="both"/>
        <w:rPr>
          <w:rFonts w:cs="Arial"/>
          <w:bCs/>
          <w:color w:val="000000"/>
        </w:rPr>
      </w:pPr>
      <w:r>
        <w:rPr>
          <w:rFonts w:cs="Arial"/>
          <w:bCs/>
          <w:color w:val="000000"/>
        </w:rPr>
        <w:t xml:space="preserve">This is not to suggest </w:t>
      </w:r>
      <w:r w:rsidR="00F53782">
        <w:rPr>
          <w:rFonts w:cs="Arial"/>
          <w:bCs/>
          <w:color w:val="000000"/>
        </w:rPr>
        <w:t>th</w:t>
      </w:r>
      <w:r w:rsidR="00241604">
        <w:rPr>
          <w:rFonts w:cs="Arial"/>
          <w:bCs/>
          <w:color w:val="000000"/>
        </w:rPr>
        <w:t>at</w:t>
      </w:r>
      <w:r>
        <w:rPr>
          <w:rFonts w:cs="Arial"/>
          <w:bCs/>
          <w:color w:val="000000"/>
        </w:rPr>
        <w:t xml:space="preserve"> </w:t>
      </w:r>
      <w:proofErr w:type="spellStart"/>
      <w:r>
        <w:rPr>
          <w:rFonts w:cs="Arial"/>
          <w:bCs/>
          <w:color w:val="000000"/>
        </w:rPr>
        <w:t>Medrum</w:t>
      </w:r>
      <w:proofErr w:type="spellEnd"/>
      <w:r>
        <w:rPr>
          <w:rFonts w:cs="Arial"/>
          <w:bCs/>
          <w:color w:val="000000"/>
        </w:rPr>
        <w:t xml:space="preserve"> </w:t>
      </w:r>
      <w:r w:rsidR="00241604">
        <w:rPr>
          <w:rFonts w:cs="Arial"/>
          <w:bCs/>
          <w:color w:val="000000"/>
        </w:rPr>
        <w:t>w</w:t>
      </w:r>
      <w:r>
        <w:rPr>
          <w:rFonts w:cs="Arial"/>
          <w:bCs/>
          <w:color w:val="000000"/>
        </w:rPr>
        <w:t xml:space="preserve">as somehow negligent or ignorant in his operation of the warning system and the forecasting. Meldrum was working with the records, methods and </w:t>
      </w:r>
      <w:r w:rsidR="00047959">
        <w:rPr>
          <w:rFonts w:cs="Arial"/>
          <w:bCs/>
          <w:color w:val="000000"/>
        </w:rPr>
        <w:t>instruments</w:t>
      </w:r>
      <w:r>
        <w:rPr>
          <w:rFonts w:cs="Arial"/>
          <w:bCs/>
          <w:color w:val="000000"/>
        </w:rPr>
        <w:t xml:space="preserve"> of the time, and based on all the information available (including his considerable personal experience)</w:t>
      </w:r>
      <w:r w:rsidR="00241604">
        <w:rPr>
          <w:rFonts w:cs="Arial"/>
          <w:bCs/>
          <w:color w:val="000000"/>
        </w:rPr>
        <w:t>,</w:t>
      </w:r>
      <w:r>
        <w:rPr>
          <w:rFonts w:cs="Arial"/>
          <w:bCs/>
          <w:color w:val="000000"/>
        </w:rPr>
        <w:t xml:space="preserve"> the cyclone was </w:t>
      </w:r>
      <w:r w:rsidR="00F53782">
        <w:rPr>
          <w:rFonts w:cs="Arial"/>
          <w:bCs/>
          <w:color w:val="000000"/>
        </w:rPr>
        <w:t>understandably not anticipated</w:t>
      </w:r>
      <w:r>
        <w:rPr>
          <w:rFonts w:cs="Arial"/>
          <w:bCs/>
          <w:color w:val="000000"/>
        </w:rPr>
        <w:t xml:space="preserve">. </w:t>
      </w:r>
      <w:r w:rsidR="00F53782">
        <w:rPr>
          <w:rFonts w:cs="Arial"/>
          <w:bCs/>
          <w:color w:val="000000"/>
        </w:rPr>
        <w:t>However</w:t>
      </w:r>
      <w:r w:rsidR="00241604">
        <w:rPr>
          <w:rFonts w:cs="Arial"/>
          <w:bCs/>
          <w:color w:val="000000"/>
        </w:rPr>
        <w:t>,</w:t>
      </w:r>
      <w:r w:rsidR="00F53782">
        <w:rPr>
          <w:rFonts w:cs="Arial"/>
          <w:bCs/>
          <w:color w:val="000000"/>
        </w:rPr>
        <w:t xml:space="preserve"> i</w:t>
      </w:r>
      <w:r>
        <w:rPr>
          <w:rFonts w:cs="Arial"/>
          <w:bCs/>
          <w:color w:val="000000"/>
        </w:rPr>
        <w:t>t was</w:t>
      </w:r>
      <w:r w:rsidR="00F53782">
        <w:rPr>
          <w:rFonts w:cs="Arial"/>
          <w:bCs/>
          <w:color w:val="000000"/>
        </w:rPr>
        <w:t xml:space="preserve"> still</w:t>
      </w:r>
      <w:r>
        <w:rPr>
          <w:rFonts w:cs="Arial"/>
          <w:bCs/>
          <w:color w:val="000000"/>
        </w:rPr>
        <w:t xml:space="preserve"> a failure of the </w:t>
      </w:r>
      <w:r w:rsidR="008C3925">
        <w:rPr>
          <w:rFonts w:cs="Arial"/>
          <w:bCs/>
          <w:color w:val="000000"/>
        </w:rPr>
        <w:t>EWS</w:t>
      </w:r>
      <w:r>
        <w:rPr>
          <w:rFonts w:cs="Arial"/>
          <w:bCs/>
          <w:color w:val="000000"/>
        </w:rPr>
        <w:t>, and human error was clearly involved</w:t>
      </w:r>
      <w:r w:rsidR="008C3925">
        <w:rPr>
          <w:rFonts w:cs="Arial"/>
          <w:bCs/>
          <w:color w:val="000000"/>
        </w:rPr>
        <w:t xml:space="preserve">, </w:t>
      </w:r>
      <w:r w:rsidR="004F2E95">
        <w:rPr>
          <w:rFonts w:cs="Arial"/>
          <w:bCs/>
          <w:color w:val="000000"/>
        </w:rPr>
        <w:t>since if Meldrum had been present earlier at the observatory</w:t>
      </w:r>
      <w:r w:rsidR="00F53782">
        <w:rPr>
          <w:rFonts w:cs="Arial"/>
          <w:bCs/>
          <w:color w:val="000000"/>
        </w:rPr>
        <w:t>,</w:t>
      </w:r>
      <w:r w:rsidR="004F2E95">
        <w:rPr>
          <w:rFonts w:cs="Arial"/>
          <w:bCs/>
          <w:color w:val="000000"/>
        </w:rPr>
        <w:t xml:space="preserve"> the warning might have been different</w:t>
      </w:r>
      <w:r w:rsidR="00F53782">
        <w:rPr>
          <w:rFonts w:cs="Arial"/>
          <w:bCs/>
          <w:color w:val="000000"/>
        </w:rPr>
        <w:t xml:space="preserve">, </w:t>
      </w:r>
      <w:r w:rsidR="008C3925">
        <w:rPr>
          <w:rFonts w:cs="Arial"/>
          <w:bCs/>
          <w:color w:val="000000"/>
        </w:rPr>
        <w:t>(</w:t>
      </w:r>
      <w:r w:rsidR="00F53782">
        <w:rPr>
          <w:rFonts w:cs="Arial"/>
          <w:bCs/>
          <w:color w:val="000000"/>
        </w:rPr>
        <w:t>although this is</w:t>
      </w:r>
      <w:r w:rsidR="008C3925">
        <w:rPr>
          <w:rFonts w:cs="Arial"/>
          <w:bCs/>
          <w:color w:val="000000"/>
        </w:rPr>
        <w:t xml:space="preserve"> </w:t>
      </w:r>
      <w:r w:rsidR="00F53782">
        <w:rPr>
          <w:rFonts w:cs="Arial"/>
          <w:bCs/>
          <w:color w:val="000000"/>
        </w:rPr>
        <w:t>conjuncture</w:t>
      </w:r>
      <w:r w:rsidR="004F2E95">
        <w:rPr>
          <w:rFonts w:cs="Arial"/>
          <w:bCs/>
          <w:color w:val="000000"/>
        </w:rPr>
        <w:t>)</w:t>
      </w:r>
      <w:r w:rsidR="00241604">
        <w:rPr>
          <w:rFonts w:cs="Arial"/>
          <w:bCs/>
          <w:color w:val="000000"/>
        </w:rPr>
        <w:t>,</w:t>
      </w:r>
      <w:r w:rsidR="004F2E95">
        <w:rPr>
          <w:rFonts w:cs="Arial"/>
          <w:bCs/>
          <w:color w:val="000000"/>
        </w:rPr>
        <w:t xml:space="preserve"> </w:t>
      </w:r>
      <w:r>
        <w:rPr>
          <w:rFonts w:cs="Arial"/>
          <w:bCs/>
          <w:color w:val="000000"/>
        </w:rPr>
        <w:t xml:space="preserve">but it was an entirely understandable </w:t>
      </w:r>
      <w:r w:rsidR="00F53782">
        <w:rPr>
          <w:rFonts w:cs="Arial"/>
          <w:bCs/>
          <w:color w:val="000000"/>
        </w:rPr>
        <w:t>error</w:t>
      </w:r>
      <w:r>
        <w:rPr>
          <w:rFonts w:cs="Arial"/>
          <w:bCs/>
          <w:color w:val="000000"/>
        </w:rPr>
        <w:t xml:space="preserve">. </w:t>
      </w:r>
    </w:p>
    <w:p w14:paraId="6813F674" w14:textId="77777777" w:rsidR="008C7A5B" w:rsidRPr="008E0470" w:rsidRDefault="008C7A5B" w:rsidP="00BF2F45">
      <w:pPr>
        <w:spacing w:after="0" w:line="480" w:lineRule="auto"/>
        <w:jc w:val="both"/>
        <w:rPr>
          <w:rFonts w:cs="Arial"/>
          <w:bCs/>
          <w:color w:val="FF0000"/>
        </w:rPr>
      </w:pPr>
    </w:p>
    <w:p w14:paraId="544C9597" w14:textId="1D52B9EF" w:rsidR="000B39E9" w:rsidRPr="008E0470" w:rsidRDefault="007D4D75" w:rsidP="00BF2F45">
      <w:pPr>
        <w:spacing w:after="0" w:line="480" w:lineRule="auto"/>
        <w:jc w:val="both"/>
        <w:rPr>
          <w:rFonts w:cs="Arial"/>
          <w:i/>
          <w:color w:val="000000"/>
        </w:rPr>
      </w:pPr>
      <w:r>
        <w:rPr>
          <w:rFonts w:cs="Arial"/>
          <w:bCs/>
          <w:color w:val="000000"/>
        </w:rPr>
        <w:t>T</w:t>
      </w:r>
      <w:r w:rsidR="000B39E9" w:rsidRPr="008E0470">
        <w:rPr>
          <w:rFonts w:cs="Arial"/>
          <w:bCs/>
          <w:color w:val="000000"/>
        </w:rPr>
        <w:t xml:space="preserve">he particulars regarding the timing and nature of </w:t>
      </w:r>
      <w:r w:rsidR="000B39E9" w:rsidRPr="008E0470">
        <w:rPr>
          <w:rFonts w:cs="Arial"/>
          <w:color w:val="000000"/>
        </w:rPr>
        <w:t xml:space="preserve">the </w:t>
      </w:r>
      <w:r w:rsidR="000B39E9" w:rsidRPr="008E0470">
        <w:rPr>
          <w:rFonts w:cs="Arial"/>
          <w:bCs/>
          <w:color w:val="000000"/>
        </w:rPr>
        <w:t>failure in the EWS are of importance, since on the 4</w:t>
      </w:r>
      <w:r w:rsidR="000B39E9" w:rsidRPr="008E0470">
        <w:rPr>
          <w:rFonts w:cs="Arial"/>
          <w:bCs/>
          <w:color w:val="000000"/>
          <w:vertAlign w:val="superscript"/>
        </w:rPr>
        <w:t>th</w:t>
      </w:r>
      <w:r w:rsidR="000B39E9" w:rsidRPr="008E0470">
        <w:rPr>
          <w:rFonts w:cs="Arial"/>
          <w:bCs/>
          <w:color w:val="000000"/>
        </w:rPr>
        <w:t xml:space="preserve"> of October</w:t>
      </w:r>
      <w:r w:rsidR="00241604">
        <w:rPr>
          <w:rFonts w:cs="Arial"/>
          <w:bCs/>
          <w:color w:val="000000"/>
        </w:rPr>
        <w:t>,</w:t>
      </w:r>
      <w:r w:rsidR="000B39E9" w:rsidRPr="008E0470">
        <w:rPr>
          <w:rFonts w:cs="Arial"/>
          <w:bCs/>
          <w:color w:val="000000"/>
        </w:rPr>
        <w:t xml:space="preserve"> 1892</w:t>
      </w:r>
      <w:r w:rsidR="00241604">
        <w:rPr>
          <w:rFonts w:cs="Arial"/>
          <w:bCs/>
          <w:color w:val="000000"/>
        </w:rPr>
        <w:t>,</w:t>
      </w:r>
      <w:r w:rsidR="000B39E9" w:rsidRPr="008E0470">
        <w:rPr>
          <w:rFonts w:cs="Arial"/>
          <w:bCs/>
          <w:color w:val="000000"/>
        </w:rPr>
        <w:t xml:space="preserve"> a contentious debate was held in the Council of Government. The debate was in response to </w:t>
      </w:r>
      <w:r w:rsidR="000B39E9" w:rsidRPr="00241604">
        <w:rPr>
          <w:rFonts w:cs="Arial"/>
          <w:bCs/>
          <w:color w:val="000000"/>
        </w:rPr>
        <w:t>‘</w:t>
      </w:r>
      <w:r w:rsidR="000B39E9" w:rsidRPr="007D4D75">
        <w:rPr>
          <w:rFonts w:cs="Arial"/>
          <w:bCs/>
          <w:color w:val="000000"/>
        </w:rPr>
        <w:t>report No.70</w:t>
      </w:r>
      <w:r w:rsidR="000B39E9" w:rsidRPr="00241604">
        <w:rPr>
          <w:rFonts w:cs="Arial"/>
          <w:bCs/>
          <w:color w:val="000000"/>
        </w:rPr>
        <w:t>’</w:t>
      </w:r>
      <w:r w:rsidR="00241604">
        <w:rPr>
          <w:rFonts w:cs="Arial"/>
          <w:bCs/>
          <w:color w:val="000000"/>
        </w:rPr>
        <w:t>,</w:t>
      </w:r>
      <w:r w:rsidR="000B39E9" w:rsidRPr="008E0470">
        <w:rPr>
          <w:rFonts w:cs="Arial"/>
          <w:bCs/>
          <w:color w:val="000000"/>
        </w:rPr>
        <w:t xml:space="preserve"> the failure in the telegraph lines, proposing that the</w:t>
      </w:r>
      <w:r w:rsidR="000B39E9" w:rsidRPr="008E0470">
        <w:rPr>
          <w:rFonts w:cs="Arial"/>
          <w:i/>
          <w:color w:val="000000"/>
        </w:rPr>
        <w:t xml:space="preserve"> </w:t>
      </w:r>
      <w:r w:rsidR="000B39E9" w:rsidRPr="008E0470">
        <w:rPr>
          <w:rFonts w:cs="Arial"/>
          <w:iCs/>
          <w:color w:val="000000"/>
        </w:rPr>
        <w:t>RAO</w:t>
      </w:r>
      <w:r w:rsidR="000B39E9" w:rsidRPr="008E0470">
        <w:rPr>
          <w:rFonts w:cs="Arial"/>
          <w:i/>
          <w:color w:val="000000"/>
        </w:rPr>
        <w:t xml:space="preserve"> </w:t>
      </w:r>
      <w:r w:rsidR="00436ECB" w:rsidRPr="007D4D75">
        <w:rPr>
          <w:rFonts w:cs="Arial"/>
          <w:iCs/>
          <w:color w:val="000000"/>
        </w:rPr>
        <w:t>‘</w:t>
      </w:r>
      <w:r w:rsidR="000B39E9" w:rsidRPr="007D4D75">
        <w:rPr>
          <w:rFonts w:cs="Arial"/>
          <w:iCs/>
          <w:color w:val="000000"/>
        </w:rPr>
        <w:t>be connected with general post office by means of an underground wire</w:t>
      </w:r>
      <w:r w:rsidR="00436ECB" w:rsidRPr="007D4D75">
        <w:rPr>
          <w:rFonts w:cs="Arial"/>
          <w:iCs/>
          <w:color w:val="000000"/>
        </w:rPr>
        <w:t>’</w:t>
      </w:r>
      <w:r w:rsidR="000B39E9" w:rsidRPr="00241604">
        <w:rPr>
          <w:rFonts w:cs="Arial"/>
          <w:iCs/>
          <w:color w:val="000000"/>
        </w:rPr>
        <w:t xml:space="preserve"> </w:t>
      </w:r>
      <w:r w:rsidR="000B39E9" w:rsidRPr="008E0470">
        <w:rPr>
          <w:rFonts w:cs="Arial"/>
          <w:iCs/>
          <w:color w:val="000000"/>
        </w:rPr>
        <w:t>which would prevent the loss of communication caused when telegraph poles are blown over in future cyclones</w:t>
      </w:r>
      <w:r w:rsidR="000B39E9" w:rsidRPr="008E0470">
        <w:rPr>
          <w:rFonts w:cs="Arial"/>
          <w:i/>
          <w:color w:val="000000"/>
        </w:rPr>
        <w:t xml:space="preserve">. </w:t>
      </w:r>
      <w:r w:rsidR="000B39E9" w:rsidRPr="008E0470">
        <w:rPr>
          <w:rFonts w:cs="Arial"/>
          <w:color w:val="000000"/>
        </w:rPr>
        <w:t>The cost of this work was estimated at 6,700</w:t>
      </w:r>
      <w:r w:rsidR="002D21BA" w:rsidRPr="008E0470">
        <w:rPr>
          <w:rFonts w:cs="Arial"/>
          <w:color w:val="000000"/>
        </w:rPr>
        <w:t xml:space="preserve"> rupees (</w:t>
      </w:r>
      <w:r w:rsidR="000B39E9" w:rsidRPr="008E0470">
        <w:rPr>
          <w:rFonts w:cs="Arial"/>
          <w:color w:val="000000"/>
        </w:rPr>
        <w:t>Rs</w:t>
      </w:r>
      <w:r w:rsidR="002D21BA" w:rsidRPr="008E0470">
        <w:rPr>
          <w:rFonts w:cs="Arial"/>
          <w:color w:val="000000"/>
        </w:rPr>
        <w:t>)</w:t>
      </w:r>
      <w:r w:rsidR="000B39E9" w:rsidRPr="008E0470">
        <w:rPr>
          <w:rFonts w:cs="Arial"/>
          <w:color w:val="000000"/>
        </w:rPr>
        <w:t>. While a not inconsiderable sum at the time, it was also pointed out that</w:t>
      </w:r>
      <w:r w:rsidR="000B39E9" w:rsidRPr="008E0470">
        <w:rPr>
          <w:rFonts w:cs="Arial"/>
        </w:rPr>
        <w:t xml:space="preserve"> the repetitive repairs to over-ground telegraph posts </w:t>
      </w:r>
      <w:r w:rsidR="00436ECB" w:rsidRPr="007D4D75">
        <w:rPr>
          <w:rFonts w:cs="Arial"/>
          <w:iCs/>
        </w:rPr>
        <w:t>‘</w:t>
      </w:r>
      <w:r w:rsidR="000B39E9" w:rsidRPr="007D4D75">
        <w:rPr>
          <w:rFonts w:cs="Arial"/>
          <w:iCs/>
        </w:rPr>
        <w:t>even between Pamplemousses and Port Louis, cost about Rs.1500</w:t>
      </w:r>
      <w:r w:rsidR="00436ECB" w:rsidRPr="007D4D75">
        <w:rPr>
          <w:rFonts w:cs="Arial"/>
          <w:iCs/>
        </w:rPr>
        <w:t>’</w:t>
      </w:r>
      <w:r w:rsidR="00241604">
        <w:rPr>
          <w:rFonts w:cs="Arial"/>
          <w:iCs/>
        </w:rPr>
        <w:t>.</w:t>
      </w:r>
      <w:r w:rsidR="000B39E9" w:rsidRPr="006F4100">
        <w:rPr>
          <w:rStyle w:val="FootnoteReference"/>
        </w:rPr>
        <w:footnoteReference w:id="62"/>
      </w:r>
      <w:r w:rsidR="000B39E9" w:rsidRPr="008E0470">
        <w:rPr>
          <w:rFonts w:cs="Arial"/>
          <w:i/>
        </w:rPr>
        <w:t xml:space="preserve"> </w:t>
      </w:r>
    </w:p>
    <w:p w14:paraId="1913A5D0" w14:textId="77777777" w:rsidR="000B39E9" w:rsidRPr="008E0470" w:rsidRDefault="000B39E9" w:rsidP="00BF2F45">
      <w:pPr>
        <w:spacing w:after="0" w:line="480" w:lineRule="auto"/>
        <w:jc w:val="both"/>
        <w:rPr>
          <w:rFonts w:cs="Arial"/>
          <w:bCs/>
          <w:color w:val="000000"/>
        </w:rPr>
      </w:pPr>
    </w:p>
    <w:p w14:paraId="2DC3192A" w14:textId="249C45BC" w:rsidR="000B39E9" w:rsidRPr="007D4D75" w:rsidRDefault="000B39E9" w:rsidP="007D4D75">
      <w:pPr>
        <w:spacing w:after="0" w:line="480" w:lineRule="auto"/>
        <w:jc w:val="both"/>
        <w:rPr>
          <w:rFonts w:cs="Arial"/>
        </w:rPr>
      </w:pPr>
      <w:r w:rsidRPr="008E0470">
        <w:rPr>
          <w:rFonts w:cs="Arial"/>
          <w:bCs/>
          <w:color w:val="000000"/>
        </w:rPr>
        <w:t xml:space="preserve">The </w:t>
      </w:r>
      <w:r w:rsidR="00DF79E7" w:rsidRPr="008E0470">
        <w:rPr>
          <w:rFonts w:cs="Arial"/>
          <w:bCs/>
          <w:color w:val="000000"/>
        </w:rPr>
        <w:t>a</w:t>
      </w:r>
      <w:r w:rsidR="00DF79E7">
        <w:rPr>
          <w:rFonts w:cs="Arial"/>
          <w:bCs/>
          <w:color w:val="000000"/>
        </w:rPr>
        <w:t>r</w:t>
      </w:r>
      <w:r w:rsidR="00DF79E7" w:rsidRPr="008E0470">
        <w:rPr>
          <w:rFonts w:cs="Arial"/>
          <w:bCs/>
          <w:color w:val="000000"/>
        </w:rPr>
        <w:t>guments</w:t>
      </w:r>
      <w:r w:rsidR="002D21BA" w:rsidRPr="008E0470">
        <w:rPr>
          <w:rFonts w:cs="Arial"/>
          <w:bCs/>
          <w:color w:val="000000"/>
        </w:rPr>
        <w:t xml:space="preserve"> in the </w:t>
      </w:r>
      <w:r w:rsidRPr="008E0470">
        <w:rPr>
          <w:rFonts w:cs="Arial"/>
          <w:bCs/>
          <w:color w:val="000000"/>
        </w:rPr>
        <w:t xml:space="preserve">debate </w:t>
      </w:r>
      <w:r w:rsidR="008B36D3">
        <w:rPr>
          <w:rFonts w:cs="Arial"/>
          <w:bCs/>
          <w:color w:val="000000"/>
        </w:rPr>
        <w:t>can be</w:t>
      </w:r>
      <w:r w:rsidR="00AD10E9" w:rsidRPr="008E0470">
        <w:rPr>
          <w:rFonts w:cs="Arial"/>
          <w:bCs/>
          <w:color w:val="000000"/>
        </w:rPr>
        <w:t xml:space="preserve"> </w:t>
      </w:r>
      <w:r w:rsidRPr="008E0470">
        <w:rPr>
          <w:rFonts w:cs="Arial"/>
          <w:bCs/>
          <w:color w:val="000000"/>
        </w:rPr>
        <w:t xml:space="preserve">divided </w:t>
      </w:r>
      <w:r w:rsidR="008B36D3">
        <w:rPr>
          <w:rFonts w:cs="Arial"/>
          <w:bCs/>
          <w:color w:val="000000"/>
        </w:rPr>
        <w:t>into</w:t>
      </w:r>
      <w:r w:rsidRPr="008E0470">
        <w:rPr>
          <w:rFonts w:cs="Arial"/>
          <w:bCs/>
          <w:color w:val="000000"/>
        </w:rPr>
        <w:t xml:space="preserve"> two broad positions. The first, in favour of the investment, was that even if an early warning was not possible, an uninterrupted connection with the observatory would be valuable to inform when the danger was over, such as in the case of the eye calm and the station master being unsure when to run a train</w:t>
      </w:r>
      <w:r w:rsidR="00241604">
        <w:rPr>
          <w:rFonts w:cs="Arial"/>
          <w:bCs/>
          <w:color w:val="000000"/>
        </w:rPr>
        <w:t>.</w:t>
      </w:r>
      <w:r w:rsidRPr="006F4100">
        <w:rPr>
          <w:rStyle w:val="FootnoteReference"/>
        </w:rPr>
        <w:footnoteReference w:id="63"/>
      </w:r>
      <w:r w:rsidR="00241604">
        <w:rPr>
          <w:rFonts w:cs="Arial"/>
          <w:bCs/>
          <w:color w:val="000000"/>
        </w:rPr>
        <w:t xml:space="preserve"> </w:t>
      </w:r>
      <w:r w:rsidRPr="008E0470">
        <w:rPr>
          <w:rFonts w:cs="Arial"/>
          <w:bCs/>
          <w:color w:val="000000"/>
        </w:rPr>
        <w:t xml:space="preserve">The second position, against the motion, was that there was no point in improving the EWS for </w:t>
      </w:r>
      <w:r w:rsidR="00241604">
        <w:rPr>
          <w:rFonts w:cs="Arial"/>
          <w:bCs/>
          <w:color w:val="000000"/>
        </w:rPr>
        <w:t>various</w:t>
      </w:r>
      <w:r w:rsidRPr="008E0470">
        <w:rPr>
          <w:rFonts w:cs="Arial"/>
          <w:bCs/>
          <w:color w:val="000000"/>
        </w:rPr>
        <w:t xml:space="preserve"> reasons. One was that warnings should be far in advance of winds strong enough to bring down telegraph poles. Critically, the statements to this effect </w:t>
      </w:r>
      <w:r w:rsidR="00AD10E9">
        <w:rPr>
          <w:rFonts w:cs="Arial"/>
          <w:bCs/>
          <w:color w:val="000000"/>
        </w:rPr>
        <w:t>did</w:t>
      </w:r>
      <w:r w:rsidR="00AD10E9" w:rsidRPr="008E0470">
        <w:rPr>
          <w:rFonts w:cs="Arial"/>
          <w:bCs/>
          <w:color w:val="000000"/>
        </w:rPr>
        <w:t xml:space="preserve"> </w:t>
      </w:r>
      <w:r w:rsidRPr="008E0470">
        <w:rPr>
          <w:rFonts w:cs="Arial"/>
          <w:bCs/>
          <w:color w:val="000000"/>
        </w:rPr>
        <w:t>not recognise the unique</w:t>
      </w:r>
      <w:r w:rsidR="00241604">
        <w:rPr>
          <w:rFonts w:cs="Arial"/>
          <w:bCs/>
          <w:color w:val="000000"/>
        </w:rPr>
        <w:t>,</w:t>
      </w:r>
      <w:r w:rsidR="008B36D3">
        <w:rPr>
          <w:rFonts w:cs="Arial"/>
          <w:bCs/>
          <w:color w:val="000000"/>
        </w:rPr>
        <w:t xml:space="preserve"> exceptional</w:t>
      </w:r>
      <w:r w:rsidRPr="008E0470">
        <w:rPr>
          <w:rFonts w:cs="Arial"/>
          <w:bCs/>
          <w:color w:val="000000"/>
        </w:rPr>
        <w:t xml:space="preserve"> conditions that led to the failure </w:t>
      </w:r>
      <w:r w:rsidRPr="008E0470">
        <w:rPr>
          <w:rFonts w:cs="Arial"/>
          <w:bCs/>
          <w:color w:val="000000"/>
        </w:rPr>
        <w:lastRenderedPageBreak/>
        <w:t>of the EWS in 1892. The failed attempts to send telegrams (regardless of their incorrect information) during even comparatively moderate wind</w:t>
      </w:r>
      <w:r w:rsidR="00241604">
        <w:rPr>
          <w:rFonts w:cs="Arial"/>
          <w:bCs/>
          <w:color w:val="000000"/>
        </w:rPr>
        <w:t xml:space="preserve"> </w:t>
      </w:r>
      <w:r w:rsidRPr="008E0470">
        <w:rPr>
          <w:rFonts w:cs="Arial"/>
          <w:bCs/>
          <w:color w:val="000000"/>
        </w:rPr>
        <w:t>speeds were not acknowledged and instead the 1892 EWS response was presented as typical:</w:t>
      </w:r>
      <w:r w:rsidR="00241604">
        <w:rPr>
          <w:rFonts w:cs="Arial"/>
        </w:rPr>
        <w:t xml:space="preserve"> </w:t>
      </w:r>
      <w:r w:rsidR="00436ECB" w:rsidRPr="007D4D75">
        <w:rPr>
          <w:rFonts w:cs="Arial"/>
        </w:rPr>
        <w:t>‘</w:t>
      </w:r>
      <w:r w:rsidRPr="007D4D75">
        <w:rPr>
          <w:rFonts w:cs="Arial"/>
        </w:rPr>
        <w:t>What is the use of having a warning when you are in the midst of a hurricane? … generally these warnings are not worth much … If a warning is to be useful it must be given before the wind blows … What will you do with the underground wire? Nothing. … This is not the time to incur such an expenditure</w:t>
      </w:r>
      <w:r w:rsidR="00436ECB" w:rsidRPr="007D4D75">
        <w:rPr>
          <w:rFonts w:cs="Arial"/>
        </w:rPr>
        <w:t>’</w:t>
      </w:r>
      <w:r w:rsidR="00241604">
        <w:rPr>
          <w:rFonts w:cs="Arial"/>
        </w:rPr>
        <w:t>.</w:t>
      </w:r>
      <w:r w:rsidRPr="00241604">
        <w:rPr>
          <w:rStyle w:val="FootnoteReference"/>
        </w:rPr>
        <w:footnoteReference w:id="64"/>
      </w:r>
    </w:p>
    <w:p w14:paraId="30A9318E" w14:textId="77777777" w:rsidR="000B39E9" w:rsidRPr="008E0470" w:rsidRDefault="000B39E9" w:rsidP="00BF2F45">
      <w:pPr>
        <w:spacing w:after="0" w:line="480" w:lineRule="auto"/>
        <w:jc w:val="both"/>
        <w:rPr>
          <w:rFonts w:cs="Arial"/>
          <w:bCs/>
          <w:color w:val="000000"/>
        </w:rPr>
      </w:pPr>
    </w:p>
    <w:p w14:paraId="157E2EFA" w14:textId="06DB2EBA" w:rsidR="000B39E9" w:rsidRPr="00B37EA3" w:rsidRDefault="000B39E9" w:rsidP="00B37EA3">
      <w:pPr>
        <w:spacing w:after="0" w:line="480" w:lineRule="auto"/>
        <w:jc w:val="both"/>
        <w:rPr>
          <w:rFonts w:cs="Arial"/>
          <w:bCs/>
          <w:color w:val="000000"/>
        </w:rPr>
      </w:pPr>
      <w:r w:rsidRPr="008E0470">
        <w:rPr>
          <w:rFonts w:cs="Arial"/>
          <w:bCs/>
          <w:color w:val="000000"/>
        </w:rPr>
        <w:t xml:space="preserve">Some during the debate even said that having no warning was preferable, suggesting that had those Mauritians that were in their </w:t>
      </w:r>
      <w:r w:rsidR="00241604">
        <w:rPr>
          <w:rFonts w:cs="Arial"/>
          <w:bCs/>
          <w:color w:val="000000"/>
        </w:rPr>
        <w:t>work</w:t>
      </w:r>
      <w:r w:rsidRPr="008E0470">
        <w:rPr>
          <w:rFonts w:cs="Arial"/>
          <w:bCs/>
          <w:color w:val="000000"/>
        </w:rPr>
        <w:t>places been informed that the worst was yet to come, they would</w:t>
      </w:r>
      <w:r w:rsidR="00241604">
        <w:rPr>
          <w:rFonts w:cs="Arial"/>
          <w:bCs/>
          <w:color w:val="000000"/>
        </w:rPr>
        <w:t xml:space="preserve"> have</w:t>
      </w:r>
      <w:r w:rsidRPr="008E0470">
        <w:rPr>
          <w:rFonts w:cs="Arial"/>
          <w:bCs/>
          <w:color w:val="000000"/>
        </w:rPr>
        <w:t xml:space="preserve"> </w:t>
      </w:r>
      <w:r w:rsidR="006A786E">
        <w:rPr>
          <w:rFonts w:cs="Arial"/>
          <w:bCs/>
          <w:color w:val="000000"/>
        </w:rPr>
        <w:t>made</w:t>
      </w:r>
      <w:r w:rsidRPr="008E0470">
        <w:rPr>
          <w:rFonts w:cs="Arial"/>
          <w:bCs/>
          <w:color w:val="000000"/>
        </w:rPr>
        <w:t xml:space="preserve"> efforts to return home and </w:t>
      </w:r>
      <w:r w:rsidR="00436ECB" w:rsidRPr="007D4D75">
        <w:rPr>
          <w:rFonts w:cs="Arial"/>
          <w:bCs/>
          <w:iCs/>
          <w:color w:val="000000"/>
        </w:rPr>
        <w:t>‘</w:t>
      </w:r>
      <w:r w:rsidRPr="007D4D75">
        <w:rPr>
          <w:rFonts w:cs="Arial"/>
          <w:iCs/>
        </w:rPr>
        <w:t>many escaped by that fact; they were not crushed when their homes fell</w:t>
      </w:r>
      <w:r w:rsidR="00436ECB" w:rsidRPr="007D4D75">
        <w:rPr>
          <w:rFonts w:cs="Arial"/>
          <w:iCs/>
        </w:rPr>
        <w:t>’</w:t>
      </w:r>
      <w:r w:rsidR="00241604">
        <w:rPr>
          <w:rFonts w:cs="Arial"/>
          <w:iCs/>
        </w:rPr>
        <w:t>.</w:t>
      </w:r>
      <w:r w:rsidRPr="006F4100">
        <w:rPr>
          <w:rStyle w:val="FootnoteReference"/>
        </w:rPr>
        <w:footnoteReference w:id="65"/>
      </w:r>
      <w:r w:rsidRPr="008E0470">
        <w:rPr>
          <w:rFonts w:cs="Arial"/>
        </w:rPr>
        <w:t xml:space="preserve"> </w:t>
      </w:r>
      <w:r w:rsidR="00B37EA3">
        <w:rPr>
          <w:rFonts w:cs="Arial"/>
          <w:bCs/>
          <w:color w:val="000000"/>
        </w:rPr>
        <w:t xml:space="preserve">Indeed some </w:t>
      </w:r>
      <w:r w:rsidR="00B37EA3" w:rsidRPr="00B37EA3">
        <w:rPr>
          <w:rFonts w:cs="Arial"/>
          <w:bCs/>
          <w:color w:val="000000"/>
        </w:rPr>
        <w:t>when to far as to state that ‘</w:t>
      </w:r>
      <w:r w:rsidRPr="00B37EA3">
        <w:rPr>
          <w:rFonts w:cs="Arial"/>
          <w:bCs/>
          <w:iCs/>
          <w:color w:val="000000"/>
        </w:rPr>
        <w:t>perhaps better that you should have no warning at all in the midst of a cyclone.</w:t>
      </w:r>
      <w:r w:rsidR="00436ECB" w:rsidRPr="00B37EA3">
        <w:rPr>
          <w:rFonts w:cs="Arial"/>
          <w:bCs/>
          <w:iCs/>
          <w:color w:val="000000"/>
        </w:rPr>
        <w:t>’</w:t>
      </w:r>
      <w:r w:rsidRPr="00B37EA3">
        <w:rPr>
          <w:rStyle w:val="FootnoteReference"/>
          <w:iCs/>
        </w:rPr>
        <w:footnoteReference w:id="66"/>
      </w:r>
    </w:p>
    <w:p w14:paraId="24DCE40B" w14:textId="77777777" w:rsidR="000B39E9" w:rsidRPr="008E0470" w:rsidRDefault="000B39E9" w:rsidP="00BF2F45">
      <w:pPr>
        <w:spacing w:after="0" w:line="480" w:lineRule="auto"/>
        <w:jc w:val="both"/>
        <w:rPr>
          <w:rFonts w:cs="Arial"/>
          <w:bCs/>
          <w:color w:val="000000"/>
        </w:rPr>
      </w:pPr>
    </w:p>
    <w:p w14:paraId="16307CB0" w14:textId="544F89AA" w:rsidR="000B39E9" w:rsidRPr="008E0470" w:rsidRDefault="000B39E9" w:rsidP="00BF2F45">
      <w:pPr>
        <w:spacing w:after="0" w:line="480" w:lineRule="auto"/>
        <w:jc w:val="both"/>
        <w:rPr>
          <w:rFonts w:cs="Arial"/>
          <w:bCs/>
          <w:color w:val="000000"/>
        </w:rPr>
      </w:pPr>
      <w:r w:rsidRPr="008E0470">
        <w:rPr>
          <w:rFonts w:cs="Arial"/>
          <w:bCs/>
          <w:color w:val="000000"/>
        </w:rPr>
        <w:t xml:space="preserve">This debate, and its outcome, was underwritten by the repeated assertion that either there would not be a comparable </w:t>
      </w:r>
      <w:r w:rsidRPr="00A377C4">
        <w:rPr>
          <w:rFonts w:cs="Arial"/>
          <w:bCs/>
          <w:color w:val="000000"/>
        </w:rPr>
        <w:t>cyclone for a very long time or there would never be a cyclone like it again, and that both arguments negate the need to improve the EWS</w:t>
      </w:r>
      <w:r w:rsidR="00875F59" w:rsidRPr="00A377C4">
        <w:rPr>
          <w:rFonts w:cs="Arial"/>
          <w:bCs/>
          <w:color w:val="000000"/>
        </w:rPr>
        <w:t>. One member stated that the investment would be justified if such cyclones were frequent ‘</w:t>
      </w:r>
      <w:r w:rsidR="00875F59" w:rsidRPr="00B37EA3">
        <w:rPr>
          <w:rFonts w:cs="Arial"/>
          <w:bCs/>
          <w:color w:val="000000"/>
        </w:rPr>
        <w:t>b</w:t>
      </w:r>
      <w:r w:rsidRPr="00B37EA3">
        <w:rPr>
          <w:rFonts w:cs="Arial"/>
          <w:bCs/>
          <w:color w:val="000000"/>
        </w:rPr>
        <w:t>ut I hope we will not have any more here for a long time. It has been a hundred years since we heard of similar hurricanes</w:t>
      </w:r>
      <w:r w:rsidR="00D603F5" w:rsidRPr="00B37EA3">
        <w:rPr>
          <w:rFonts w:cs="Arial"/>
          <w:bCs/>
          <w:color w:val="000000"/>
        </w:rPr>
        <w:t xml:space="preserve"> </w:t>
      </w:r>
      <w:r w:rsidRPr="00B37EA3">
        <w:rPr>
          <w:rFonts w:cs="Arial"/>
          <w:bCs/>
          <w:color w:val="000000"/>
        </w:rPr>
        <w:t xml:space="preserve">… what use would be made of expenses which would not profit us, since a hurricane of great circumference passing over us, which would destroy almost all, in spite of all the warnings </w:t>
      </w:r>
      <w:r w:rsidR="00B37EA3" w:rsidRPr="00B37EA3">
        <w:rPr>
          <w:rFonts w:cs="Arial"/>
          <w:bCs/>
          <w:color w:val="000000"/>
        </w:rPr>
        <w:t>…</w:t>
      </w:r>
      <w:r w:rsidRPr="00B37EA3">
        <w:rPr>
          <w:rFonts w:cs="Arial"/>
          <w:bCs/>
          <w:color w:val="000000"/>
        </w:rPr>
        <w:t xml:space="preserve"> it is completely useless, since all the precautions we might take would not remove us from the risk.</w:t>
      </w:r>
      <w:r w:rsidR="00436ECB" w:rsidRPr="00B37EA3">
        <w:rPr>
          <w:rFonts w:cs="Arial"/>
          <w:bCs/>
          <w:color w:val="000000"/>
        </w:rPr>
        <w:t>’</w:t>
      </w:r>
      <w:r w:rsidRPr="00B37EA3">
        <w:rPr>
          <w:rStyle w:val="FootnoteReference"/>
        </w:rPr>
        <w:footnoteReference w:id="67"/>
      </w:r>
      <w:r w:rsidR="00A377C4" w:rsidRPr="00B37EA3">
        <w:rPr>
          <w:rFonts w:cs="Arial"/>
          <w:bCs/>
          <w:color w:val="000000"/>
        </w:rPr>
        <w:t xml:space="preserve"> Others drew compari</w:t>
      </w:r>
      <w:r w:rsidR="00D603F5" w:rsidRPr="00B37EA3">
        <w:rPr>
          <w:rFonts w:cs="Arial"/>
          <w:bCs/>
          <w:color w:val="000000"/>
        </w:rPr>
        <w:t>s</w:t>
      </w:r>
      <w:r w:rsidR="00A377C4" w:rsidRPr="00B37EA3">
        <w:rPr>
          <w:rFonts w:cs="Arial"/>
          <w:bCs/>
          <w:color w:val="000000"/>
        </w:rPr>
        <w:t>on to a supposedly equally severe hurricane in the west indies over a century before that had apparently not been</w:t>
      </w:r>
      <w:r w:rsidR="00A377C4" w:rsidRPr="00A377C4">
        <w:rPr>
          <w:rFonts w:cs="Arial"/>
          <w:bCs/>
          <w:color w:val="000000"/>
        </w:rPr>
        <w:t xml:space="preserve"> repeated.</w:t>
      </w:r>
      <w:r w:rsidR="00A377C4" w:rsidRPr="00A377C4">
        <w:rPr>
          <w:rStyle w:val="FootnoteReference"/>
        </w:rPr>
        <w:footnoteReference w:id="68"/>
      </w:r>
    </w:p>
    <w:p w14:paraId="395CC2A8" w14:textId="77777777" w:rsidR="00A377C4" w:rsidRDefault="00A377C4" w:rsidP="00BF2F45">
      <w:pPr>
        <w:spacing w:after="0" w:line="480" w:lineRule="auto"/>
        <w:jc w:val="both"/>
        <w:rPr>
          <w:rFonts w:cs="Arial"/>
          <w:color w:val="000000"/>
        </w:rPr>
      </w:pPr>
    </w:p>
    <w:p w14:paraId="5D2C3764" w14:textId="76DF9572" w:rsidR="000B39E9" w:rsidRPr="008E0470" w:rsidRDefault="00A90DEF" w:rsidP="00BF2F45">
      <w:pPr>
        <w:spacing w:after="0" w:line="480" w:lineRule="auto"/>
        <w:jc w:val="both"/>
        <w:rPr>
          <w:rFonts w:cs="Arial"/>
          <w:color w:val="000000"/>
        </w:rPr>
      </w:pPr>
      <w:r>
        <w:rPr>
          <w:rFonts w:cs="Arial"/>
          <w:color w:val="000000"/>
        </w:rPr>
        <w:lastRenderedPageBreak/>
        <w:t>During the debate</w:t>
      </w:r>
      <w:r w:rsidR="00241604">
        <w:rPr>
          <w:rFonts w:cs="Arial"/>
          <w:color w:val="000000"/>
        </w:rPr>
        <w:t>,</w:t>
      </w:r>
      <w:r>
        <w:rPr>
          <w:rFonts w:cs="Arial"/>
          <w:color w:val="000000"/>
        </w:rPr>
        <w:t xml:space="preserve"> </w:t>
      </w:r>
      <w:r w:rsidR="000B39E9" w:rsidRPr="00B37EA3">
        <w:rPr>
          <w:rFonts w:cs="Arial"/>
          <w:bCs/>
          <w:color w:val="000000"/>
        </w:rPr>
        <w:t>Meldrum</w:t>
      </w:r>
      <w:r w:rsidRPr="00B37EA3">
        <w:rPr>
          <w:rFonts w:cs="Arial"/>
          <w:bCs/>
          <w:color w:val="000000"/>
        </w:rPr>
        <w:t xml:space="preserve"> </w:t>
      </w:r>
      <w:r w:rsidR="00C029CF" w:rsidRPr="00B37EA3">
        <w:rPr>
          <w:rFonts w:cs="Arial"/>
          <w:bCs/>
          <w:color w:val="000000"/>
        </w:rPr>
        <w:t xml:space="preserve">explained </w:t>
      </w:r>
      <w:r w:rsidR="000B39E9" w:rsidRPr="00B37EA3">
        <w:rPr>
          <w:rFonts w:cs="Arial"/>
          <w:bCs/>
          <w:color w:val="000000"/>
        </w:rPr>
        <w:t xml:space="preserve">the lack of warning as a result of the </w:t>
      </w:r>
      <w:r w:rsidR="000B39E9" w:rsidRPr="00B37EA3">
        <w:rPr>
          <w:rFonts w:cs="Arial"/>
          <w:color w:val="000000"/>
        </w:rPr>
        <w:t>seasonality of the cyclone</w:t>
      </w:r>
      <w:r w:rsidR="001847AB" w:rsidRPr="00B37EA3">
        <w:rPr>
          <w:rFonts w:cs="Arial"/>
          <w:color w:val="000000"/>
        </w:rPr>
        <w:t xml:space="preserve">. </w:t>
      </w:r>
      <w:r w:rsidR="000B39E9" w:rsidRPr="00B37EA3">
        <w:rPr>
          <w:rFonts w:cs="Arial"/>
          <w:color w:val="000000"/>
        </w:rPr>
        <w:t>Meldrum also mention</w:t>
      </w:r>
      <w:r w:rsidR="005F0FA2" w:rsidRPr="00B37EA3">
        <w:rPr>
          <w:rFonts w:cs="Arial"/>
          <w:color w:val="000000"/>
        </w:rPr>
        <w:t>ed</w:t>
      </w:r>
      <w:r w:rsidR="000B39E9" w:rsidRPr="00B37EA3">
        <w:rPr>
          <w:rFonts w:cs="Arial"/>
          <w:color w:val="000000"/>
        </w:rPr>
        <w:t xml:space="preserve"> that he had spoken to the harbour master and some members of council on the 28</w:t>
      </w:r>
      <w:r w:rsidR="000B39E9" w:rsidRPr="00B37EA3">
        <w:rPr>
          <w:rFonts w:cs="Arial"/>
          <w:color w:val="000000"/>
          <w:vertAlign w:val="superscript"/>
        </w:rPr>
        <w:t>th</w:t>
      </w:r>
      <w:r w:rsidR="000B39E9" w:rsidRPr="00B37EA3">
        <w:rPr>
          <w:rFonts w:cs="Arial"/>
          <w:color w:val="000000"/>
        </w:rPr>
        <w:t xml:space="preserve"> to say a cyclone is </w:t>
      </w:r>
      <w:r w:rsidR="00436ECB" w:rsidRPr="00B37EA3">
        <w:rPr>
          <w:rFonts w:cs="Arial"/>
          <w:color w:val="000000"/>
        </w:rPr>
        <w:t>‘</w:t>
      </w:r>
      <w:r w:rsidR="000B39E9" w:rsidRPr="00B37EA3">
        <w:rPr>
          <w:rFonts w:cs="Arial"/>
          <w:color w:val="000000"/>
        </w:rPr>
        <w:t>away to the north-westward of the island but that there was no fear of it coming down upon us</w:t>
      </w:r>
      <w:r w:rsidR="00436ECB" w:rsidRPr="00B37EA3">
        <w:rPr>
          <w:rFonts w:cs="Arial"/>
          <w:color w:val="000000"/>
        </w:rPr>
        <w:t>’</w:t>
      </w:r>
      <w:r w:rsidR="000B39E9" w:rsidRPr="00B37EA3">
        <w:rPr>
          <w:rFonts w:cs="Arial"/>
          <w:color w:val="000000"/>
        </w:rPr>
        <w:t xml:space="preserve"> </w:t>
      </w:r>
      <w:r w:rsidR="000B39E9" w:rsidRPr="00B37EA3">
        <w:rPr>
          <w:rFonts w:cs="Arial"/>
        </w:rPr>
        <w:t xml:space="preserve">reiterating that there </w:t>
      </w:r>
      <w:r w:rsidR="00436ECB" w:rsidRPr="00B37EA3">
        <w:rPr>
          <w:rFonts w:cs="Arial"/>
        </w:rPr>
        <w:t>‘</w:t>
      </w:r>
      <w:r w:rsidR="000B39E9" w:rsidRPr="00B37EA3">
        <w:rPr>
          <w:rFonts w:cs="Arial"/>
        </w:rPr>
        <w:t>was no indication of danger until the 29</w:t>
      </w:r>
      <w:r w:rsidR="000B39E9" w:rsidRPr="00B37EA3">
        <w:rPr>
          <w:rFonts w:cs="Arial"/>
          <w:vertAlign w:val="superscript"/>
        </w:rPr>
        <w:t>th</w:t>
      </w:r>
      <w:r w:rsidR="00436ECB" w:rsidRPr="00B37EA3">
        <w:rPr>
          <w:rFonts w:cs="Arial"/>
        </w:rPr>
        <w:t>’</w:t>
      </w:r>
      <w:r w:rsidR="00241604" w:rsidRPr="00B37EA3">
        <w:rPr>
          <w:rFonts w:cs="Arial"/>
        </w:rPr>
        <w:t>.</w:t>
      </w:r>
      <w:r w:rsidR="000B39E9" w:rsidRPr="00B37EA3">
        <w:rPr>
          <w:rStyle w:val="FootnoteReference"/>
        </w:rPr>
        <w:footnoteReference w:id="69"/>
      </w:r>
      <w:r w:rsidR="000B39E9" w:rsidRPr="00B37EA3">
        <w:rPr>
          <w:rFonts w:cs="Arial"/>
        </w:rPr>
        <w:t xml:space="preserve"> Yet, during the debate</w:t>
      </w:r>
      <w:r w:rsidR="00241604" w:rsidRPr="00B37EA3">
        <w:rPr>
          <w:rFonts w:cs="Arial"/>
        </w:rPr>
        <w:t>,</w:t>
      </w:r>
      <w:r w:rsidR="000B39E9" w:rsidRPr="00B37EA3">
        <w:rPr>
          <w:rFonts w:cs="Arial"/>
        </w:rPr>
        <w:t xml:space="preserve"> </w:t>
      </w:r>
      <w:r w:rsidR="00241604" w:rsidRPr="00B37EA3">
        <w:rPr>
          <w:rFonts w:cs="Arial"/>
        </w:rPr>
        <w:t>no details were</w:t>
      </w:r>
      <w:r w:rsidR="00C029CF" w:rsidRPr="00B37EA3">
        <w:rPr>
          <w:rFonts w:cs="Arial"/>
        </w:rPr>
        <w:t xml:space="preserve"> provided</w:t>
      </w:r>
      <w:r w:rsidR="000B39E9" w:rsidRPr="00B37EA3">
        <w:rPr>
          <w:rFonts w:cs="Arial"/>
        </w:rPr>
        <w:t xml:space="preserve"> of how this lack of </w:t>
      </w:r>
      <w:r w:rsidR="00436ECB" w:rsidRPr="00B37EA3">
        <w:rPr>
          <w:rFonts w:cs="Arial"/>
        </w:rPr>
        <w:t>‘</w:t>
      </w:r>
      <w:r w:rsidR="000B39E9" w:rsidRPr="00B37EA3">
        <w:rPr>
          <w:rFonts w:cs="Arial"/>
        </w:rPr>
        <w:t>indication of danger</w:t>
      </w:r>
      <w:r w:rsidR="00436ECB" w:rsidRPr="00B37EA3">
        <w:rPr>
          <w:rFonts w:cs="Arial"/>
        </w:rPr>
        <w:t>’</w:t>
      </w:r>
      <w:r w:rsidR="000B39E9" w:rsidRPr="00B37EA3">
        <w:rPr>
          <w:rFonts w:cs="Arial"/>
        </w:rPr>
        <w:t xml:space="preserve"> is not typical. Furthermore,</w:t>
      </w:r>
      <w:r w:rsidRPr="00B37EA3">
        <w:rPr>
          <w:rFonts w:cs="Arial"/>
        </w:rPr>
        <w:t xml:space="preserve"> t</w:t>
      </w:r>
      <w:r w:rsidR="000B39E9" w:rsidRPr="00B37EA3">
        <w:rPr>
          <w:rFonts w:cs="Arial"/>
        </w:rPr>
        <w:t>he failure to either send messages or the errors in their content on the 29</w:t>
      </w:r>
      <w:r w:rsidR="000B39E9" w:rsidRPr="00B37EA3">
        <w:rPr>
          <w:rFonts w:cs="Arial"/>
          <w:vertAlign w:val="superscript"/>
        </w:rPr>
        <w:t>th</w:t>
      </w:r>
      <w:r w:rsidR="000B39E9" w:rsidRPr="00B37EA3">
        <w:rPr>
          <w:rFonts w:cs="Arial"/>
        </w:rPr>
        <w:t xml:space="preserve"> </w:t>
      </w:r>
      <w:r w:rsidR="00322612" w:rsidRPr="00B37EA3">
        <w:rPr>
          <w:rFonts w:cs="Arial"/>
        </w:rPr>
        <w:t xml:space="preserve">and how this is </w:t>
      </w:r>
      <w:r w:rsidR="000B39E9" w:rsidRPr="00B37EA3">
        <w:rPr>
          <w:rFonts w:cs="Arial"/>
        </w:rPr>
        <w:t>not normal for the EWS</w:t>
      </w:r>
      <w:r w:rsidR="00C029CF" w:rsidRPr="00B37EA3">
        <w:rPr>
          <w:rFonts w:cs="Arial"/>
        </w:rPr>
        <w:t xml:space="preserve"> w</w:t>
      </w:r>
      <w:r w:rsidRPr="00B37EA3">
        <w:rPr>
          <w:rFonts w:cs="Arial"/>
        </w:rPr>
        <w:t>as</w:t>
      </w:r>
      <w:r w:rsidR="00C029CF" w:rsidRPr="00B37EA3">
        <w:rPr>
          <w:rFonts w:cs="Arial"/>
        </w:rPr>
        <w:t xml:space="preserve"> not clarified</w:t>
      </w:r>
      <w:r w:rsidR="000B39E9" w:rsidRPr="00B37EA3">
        <w:rPr>
          <w:rFonts w:cs="Arial"/>
        </w:rPr>
        <w:t xml:space="preserve">. Simply put, </w:t>
      </w:r>
      <w:r w:rsidR="00C029CF" w:rsidRPr="00B37EA3">
        <w:rPr>
          <w:rFonts w:cs="Arial"/>
        </w:rPr>
        <w:t>the debate did not include any discussion of</w:t>
      </w:r>
      <w:r w:rsidR="000B39E9" w:rsidRPr="00B37EA3">
        <w:rPr>
          <w:rFonts w:cs="Arial"/>
        </w:rPr>
        <w:t xml:space="preserve"> how</w:t>
      </w:r>
      <w:r w:rsidR="000B39E9" w:rsidRPr="00B37EA3">
        <w:rPr>
          <w:rFonts w:cs="Arial"/>
          <w:color w:val="000000"/>
        </w:rPr>
        <w:t xml:space="preserve"> t</w:t>
      </w:r>
      <w:r w:rsidR="000B39E9" w:rsidRPr="00B37EA3">
        <w:rPr>
          <w:rFonts w:cs="Arial"/>
          <w:bCs/>
          <w:color w:val="000000"/>
        </w:rPr>
        <w:t xml:space="preserve">he EWS would or should function if there was a similar cyclone in the future. Consequently, </w:t>
      </w:r>
      <w:r w:rsidR="006B7414" w:rsidRPr="00B37EA3">
        <w:rPr>
          <w:rFonts w:cs="Arial"/>
          <w:bCs/>
          <w:color w:val="000000"/>
        </w:rPr>
        <w:t>based on its performance in April 1892</w:t>
      </w:r>
      <w:r w:rsidR="00241604" w:rsidRPr="00B37EA3">
        <w:rPr>
          <w:rFonts w:cs="Arial"/>
          <w:bCs/>
          <w:color w:val="000000"/>
        </w:rPr>
        <w:t>,</w:t>
      </w:r>
      <w:r w:rsidR="006B7414" w:rsidRPr="00B37EA3">
        <w:rPr>
          <w:rFonts w:cs="Arial"/>
          <w:bCs/>
          <w:color w:val="000000"/>
        </w:rPr>
        <w:t xml:space="preserve"> </w:t>
      </w:r>
      <w:r w:rsidR="000B39E9" w:rsidRPr="00B37EA3">
        <w:rPr>
          <w:rFonts w:cs="Arial"/>
          <w:bCs/>
          <w:color w:val="000000"/>
        </w:rPr>
        <w:t xml:space="preserve">some members of the council saw no difference between the capability of the RAO to provide </w:t>
      </w:r>
      <w:r w:rsidR="00673EBE" w:rsidRPr="00B37EA3">
        <w:rPr>
          <w:rFonts w:cs="Arial"/>
          <w:bCs/>
          <w:color w:val="000000"/>
        </w:rPr>
        <w:t xml:space="preserve">advance </w:t>
      </w:r>
      <w:r w:rsidR="000B39E9" w:rsidRPr="00B37EA3">
        <w:rPr>
          <w:rFonts w:cs="Arial"/>
          <w:bCs/>
          <w:color w:val="000000"/>
        </w:rPr>
        <w:t>warnings and the awareness of ship captains</w:t>
      </w:r>
      <w:r w:rsidR="00673EBE" w:rsidRPr="00B37EA3">
        <w:rPr>
          <w:rFonts w:cs="Arial"/>
          <w:bCs/>
          <w:color w:val="000000"/>
        </w:rPr>
        <w:t xml:space="preserve"> </w:t>
      </w:r>
      <w:r w:rsidR="007C5C8C" w:rsidRPr="00B37EA3">
        <w:rPr>
          <w:rFonts w:cs="Arial"/>
          <w:bCs/>
          <w:color w:val="000000"/>
        </w:rPr>
        <w:t>relatively</w:t>
      </w:r>
      <w:r w:rsidR="00673EBE">
        <w:rPr>
          <w:rFonts w:cs="Arial"/>
          <w:bCs/>
          <w:color w:val="000000"/>
        </w:rPr>
        <w:t xml:space="preserve"> close to the cyclone</w:t>
      </w:r>
      <w:r w:rsidR="000B39E9" w:rsidRPr="008E0470">
        <w:rPr>
          <w:rFonts w:cs="Arial"/>
          <w:bCs/>
          <w:color w:val="000000"/>
        </w:rPr>
        <w:t>. This was then used as a justification for there being no need to improve the EWS:</w:t>
      </w:r>
    </w:p>
    <w:p w14:paraId="0455CDCD" w14:textId="77777777" w:rsidR="000B39E9" w:rsidRPr="00663289" w:rsidRDefault="000B39E9" w:rsidP="00BF2F45">
      <w:pPr>
        <w:spacing w:after="0" w:line="480" w:lineRule="auto"/>
        <w:jc w:val="both"/>
        <w:rPr>
          <w:rFonts w:cs="Arial"/>
          <w:bCs/>
          <w:iCs/>
          <w:color w:val="000000"/>
          <w:sz w:val="18"/>
        </w:rPr>
      </w:pPr>
    </w:p>
    <w:p w14:paraId="6AC4D61C" w14:textId="0A6133CD" w:rsidR="000B39E9" w:rsidRPr="00663289" w:rsidRDefault="00436ECB" w:rsidP="00BF2F45">
      <w:pPr>
        <w:spacing w:after="0" w:line="480" w:lineRule="auto"/>
        <w:ind w:left="720"/>
        <w:contextualSpacing/>
        <w:jc w:val="both"/>
        <w:rPr>
          <w:rFonts w:cs="Arial"/>
          <w:bCs/>
          <w:iCs/>
          <w:color w:val="000000"/>
          <w:sz w:val="20"/>
        </w:rPr>
      </w:pPr>
      <w:r w:rsidRPr="00663289">
        <w:rPr>
          <w:rFonts w:cs="Arial"/>
          <w:bCs/>
          <w:iCs/>
          <w:color w:val="000000"/>
          <w:sz w:val="20"/>
        </w:rPr>
        <w:t>‘</w:t>
      </w:r>
      <w:r w:rsidR="000B39E9" w:rsidRPr="00663289">
        <w:rPr>
          <w:rFonts w:cs="Arial"/>
          <w:bCs/>
          <w:iCs/>
          <w:color w:val="000000"/>
          <w:sz w:val="20"/>
        </w:rPr>
        <w:t>the ships in harbour [did not] need this dispatch to know that a cyclone was on us, and that precautions must be taken … Dr. Meldrum did not even know that the center was going to pass over us; he could not have taught us anything more than what we already knew.</w:t>
      </w:r>
      <w:r w:rsidRPr="00663289">
        <w:rPr>
          <w:rFonts w:cs="Arial"/>
          <w:bCs/>
          <w:iCs/>
          <w:color w:val="000000"/>
          <w:sz w:val="20"/>
        </w:rPr>
        <w:t>’</w:t>
      </w:r>
      <w:r w:rsidR="000B39E9" w:rsidRPr="00663289">
        <w:rPr>
          <w:rStyle w:val="FootnoteReference"/>
          <w:iCs/>
        </w:rPr>
        <w:footnoteReference w:id="70"/>
      </w:r>
    </w:p>
    <w:p w14:paraId="1C56E98F" w14:textId="77777777" w:rsidR="000B39E9" w:rsidRPr="008E0470" w:rsidRDefault="000B39E9" w:rsidP="00BF2F45">
      <w:pPr>
        <w:spacing w:after="0" w:line="480" w:lineRule="auto"/>
        <w:jc w:val="both"/>
        <w:rPr>
          <w:rFonts w:cs="Arial"/>
          <w:bCs/>
          <w:color w:val="000000"/>
        </w:rPr>
      </w:pPr>
    </w:p>
    <w:p w14:paraId="42AA6B06" w14:textId="67161FBE" w:rsidR="000B39E9" w:rsidRPr="007059E1" w:rsidRDefault="000B39E9" w:rsidP="007D4D75">
      <w:pPr>
        <w:spacing w:after="0" w:line="480" w:lineRule="auto"/>
        <w:jc w:val="both"/>
        <w:rPr>
          <w:rFonts w:cs="Arial"/>
          <w:bCs/>
          <w:iCs/>
          <w:color w:val="000000"/>
        </w:rPr>
      </w:pPr>
      <w:r w:rsidRPr="008E0470">
        <w:rPr>
          <w:rFonts w:cs="Arial"/>
          <w:bCs/>
          <w:color w:val="000000"/>
        </w:rPr>
        <w:t>The narrative of this event having no warning signs (as opposed to warning signs that were missed or misjudged</w:t>
      </w:r>
      <w:r w:rsidR="009750A2">
        <w:rPr>
          <w:rFonts w:cs="Arial"/>
          <w:bCs/>
          <w:color w:val="000000"/>
        </w:rPr>
        <w:t xml:space="preserve"> – albeit understandably considering the records</w:t>
      </w:r>
      <w:r w:rsidR="00165489">
        <w:rPr>
          <w:rFonts w:cs="Arial"/>
          <w:bCs/>
          <w:color w:val="000000"/>
        </w:rPr>
        <w:t xml:space="preserve">, technology and past </w:t>
      </w:r>
      <w:r w:rsidR="0053676B">
        <w:rPr>
          <w:rFonts w:cs="Arial"/>
          <w:bCs/>
          <w:color w:val="000000"/>
        </w:rPr>
        <w:t>experience</w:t>
      </w:r>
      <w:r w:rsidR="009750A2">
        <w:rPr>
          <w:rFonts w:cs="Arial"/>
          <w:bCs/>
          <w:color w:val="000000"/>
        </w:rPr>
        <w:t xml:space="preserve"> available at the time</w:t>
      </w:r>
      <w:r w:rsidRPr="008E0470">
        <w:rPr>
          <w:rFonts w:cs="Arial"/>
          <w:bCs/>
          <w:color w:val="000000"/>
        </w:rPr>
        <w:t>) was consequently enshrined in governmental sources of the archive record:</w:t>
      </w:r>
      <w:r w:rsidR="00241604">
        <w:rPr>
          <w:rFonts w:cs="Arial"/>
          <w:iCs/>
        </w:rPr>
        <w:t xml:space="preserve"> </w:t>
      </w:r>
      <w:r w:rsidR="00436ECB" w:rsidRPr="007D4D75">
        <w:rPr>
          <w:rFonts w:cs="Arial"/>
          <w:iCs/>
        </w:rPr>
        <w:t>‘</w:t>
      </w:r>
      <w:r w:rsidRPr="007D4D75">
        <w:rPr>
          <w:rFonts w:cs="Arial"/>
          <w:iCs/>
        </w:rPr>
        <w:t>There were no signs of danger to the colony to warrant a report from the observatory that a cyclone was approaching until it burst on the island in all its fury.</w:t>
      </w:r>
      <w:r w:rsidR="00436ECB" w:rsidRPr="007D4D75">
        <w:rPr>
          <w:rFonts w:cs="Arial"/>
          <w:iCs/>
        </w:rPr>
        <w:t>’</w:t>
      </w:r>
      <w:r w:rsidRPr="007059E1">
        <w:rPr>
          <w:rStyle w:val="FootnoteReference"/>
          <w:iCs/>
        </w:rPr>
        <w:footnoteReference w:id="71"/>
      </w:r>
    </w:p>
    <w:p w14:paraId="1ED89E7F" w14:textId="77777777" w:rsidR="000B39E9" w:rsidRPr="008E0470" w:rsidRDefault="000B39E9" w:rsidP="00BF2F45">
      <w:pPr>
        <w:spacing w:after="0" w:line="480" w:lineRule="auto"/>
        <w:jc w:val="both"/>
        <w:rPr>
          <w:rFonts w:cs="Arial"/>
          <w:bCs/>
          <w:color w:val="000000"/>
        </w:rPr>
      </w:pPr>
    </w:p>
    <w:p w14:paraId="77453564" w14:textId="08384505" w:rsidR="000B39E9" w:rsidRPr="007D4D75" w:rsidRDefault="000B39E9" w:rsidP="00BF2F45">
      <w:pPr>
        <w:widowControl w:val="0"/>
        <w:autoSpaceDE w:val="0"/>
        <w:autoSpaceDN w:val="0"/>
        <w:adjustRightInd w:val="0"/>
        <w:spacing w:after="0" w:line="480" w:lineRule="auto"/>
        <w:jc w:val="both"/>
        <w:rPr>
          <w:rFonts w:cs="Arial"/>
          <w:bCs/>
        </w:rPr>
      </w:pPr>
      <w:r w:rsidRPr="008E0470">
        <w:rPr>
          <w:rFonts w:cs="Arial"/>
          <w:bCs/>
          <w:color w:val="000000"/>
        </w:rPr>
        <w:t xml:space="preserve">The debate was won by these arguments. The council decided not to invest in the burying of the telegraph lines and </w:t>
      </w:r>
      <w:r w:rsidR="006A786E">
        <w:rPr>
          <w:rFonts w:cs="Arial"/>
          <w:bCs/>
          <w:color w:val="000000"/>
        </w:rPr>
        <w:t>addressing the vulnerability</w:t>
      </w:r>
      <w:r w:rsidRPr="008E0470">
        <w:rPr>
          <w:rFonts w:cs="Arial"/>
          <w:bCs/>
          <w:color w:val="000000"/>
        </w:rPr>
        <w:t xml:space="preserve"> of the EWS, only months after its failure. Th</w:t>
      </w:r>
      <w:r w:rsidR="00241604">
        <w:rPr>
          <w:rFonts w:cs="Arial"/>
          <w:bCs/>
          <w:color w:val="000000"/>
        </w:rPr>
        <w:t xml:space="preserve">ose in </w:t>
      </w:r>
      <w:r w:rsidR="00241604">
        <w:rPr>
          <w:rFonts w:cs="Arial"/>
          <w:bCs/>
          <w:color w:val="000000"/>
        </w:rPr>
        <w:lastRenderedPageBreak/>
        <w:t>positions of power partly justified this outcome</w:t>
      </w:r>
      <w:r w:rsidRPr="008E0470">
        <w:rPr>
          <w:rFonts w:cs="Arial"/>
          <w:bCs/>
          <w:color w:val="000000"/>
        </w:rPr>
        <w:t xml:space="preserve"> due to the need to impose austerity in the wake of the cyclone. As the secretary of state for the colonies Lord Knutsford wrote regarding proposed recovery projects in Mauritius</w:t>
      </w:r>
      <w:r w:rsidR="00241604">
        <w:rPr>
          <w:rFonts w:cs="Arial"/>
          <w:bCs/>
          <w:color w:val="000000"/>
        </w:rPr>
        <w:t>,</w:t>
      </w:r>
      <w:r w:rsidRPr="008E0470">
        <w:rPr>
          <w:rFonts w:cs="Arial"/>
          <w:bCs/>
          <w:color w:val="000000"/>
        </w:rPr>
        <w:t xml:space="preserve"> </w:t>
      </w:r>
      <w:r w:rsidR="00436ECB" w:rsidRPr="007D4D75">
        <w:rPr>
          <w:rFonts w:cs="Arial"/>
          <w:bCs/>
          <w:iCs/>
          <w:color w:val="000000"/>
        </w:rPr>
        <w:t>‘</w:t>
      </w:r>
      <w:r w:rsidRPr="007D4D75">
        <w:rPr>
          <w:rFonts w:cs="Arial"/>
          <w:bCs/>
          <w:iCs/>
          <w:color w:val="000000"/>
        </w:rPr>
        <w:t>I need not add that I am exercising the strictest control on the public expenditure which has been cut down in all matters not of absolute necessity</w:t>
      </w:r>
      <w:r w:rsidR="00436ECB" w:rsidRPr="007D4D75">
        <w:rPr>
          <w:rFonts w:cs="Arial"/>
          <w:bCs/>
          <w:iCs/>
          <w:color w:val="000000"/>
        </w:rPr>
        <w:t>’</w:t>
      </w:r>
      <w:r w:rsidR="00241604">
        <w:rPr>
          <w:rFonts w:cs="Arial"/>
          <w:bCs/>
          <w:iCs/>
          <w:color w:val="000000"/>
        </w:rPr>
        <w:t>.</w:t>
      </w:r>
      <w:r w:rsidRPr="00CD5444">
        <w:rPr>
          <w:rStyle w:val="FootnoteReference"/>
        </w:rPr>
        <w:footnoteReference w:id="72"/>
      </w:r>
      <w:r w:rsidR="004C0526" w:rsidRPr="00DC4F16">
        <w:rPr>
          <w:rFonts w:cs="Arial"/>
          <w:bCs/>
          <w:color w:val="000000"/>
        </w:rPr>
        <w:t xml:space="preserve"> </w:t>
      </w:r>
      <w:r w:rsidR="00DC4F16">
        <w:rPr>
          <w:rFonts w:cs="Arial"/>
          <w:bCs/>
          <w:color w:val="000000"/>
        </w:rPr>
        <w:t>T</w:t>
      </w:r>
      <w:r w:rsidR="00F04707">
        <w:rPr>
          <w:rFonts w:cs="Arial"/>
          <w:bCs/>
          <w:color w:val="000000"/>
        </w:rPr>
        <w:t xml:space="preserve">he </w:t>
      </w:r>
      <w:r w:rsidR="00DC4F16">
        <w:rPr>
          <w:rFonts w:cs="Arial"/>
          <w:bCs/>
          <w:color w:val="000000" w:themeColor="text1"/>
        </w:rPr>
        <w:t xml:space="preserve">decision </w:t>
      </w:r>
      <w:r w:rsidR="00F04707">
        <w:rPr>
          <w:rFonts w:cs="Arial"/>
          <w:bCs/>
          <w:color w:val="000000" w:themeColor="text1"/>
        </w:rPr>
        <w:t xml:space="preserve">not to bury the telegraph lines </w:t>
      </w:r>
      <w:r w:rsidR="00486937">
        <w:rPr>
          <w:rFonts w:cs="Arial"/>
          <w:bCs/>
          <w:color w:val="000000" w:themeColor="text1"/>
        </w:rPr>
        <w:t xml:space="preserve">thus </w:t>
      </w:r>
      <w:r w:rsidR="00DC4F16">
        <w:rPr>
          <w:rFonts w:cs="Arial"/>
          <w:bCs/>
          <w:color w:val="000000" w:themeColor="text1"/>
        </w:rPr>
        <w:t>also needs to be understood in the context of the immediate and pressing challenges that Mauritius</w:t>
      </w:r>
      <w:r w:rsidR="00241604">
        <w:rPr>
          <w:rFonts w:cs="Arial"/>
          <w:bCs/>
          <w:color w:val="000000" w:themeColor="text1"/>
        </w:rPr>
        <w:t xml:space="preserve"> faced</w:t>
      </w:r>
      <w:r w:rsidR="00DC4F16">
        <w:rPr>
          <w:rFonts w:cs="Arial"/>
          <w:bCs/>
          <w:color w:val="000000" w:themeColor="text1"/>
        </w:rPr>
        <w:t xml:space="preserve"> in the aftermath cyclone. </w:t>
      </w:r>
      <w:r w:rsidR="00F04707" w:rsidRPr="007D4D75">
        <w:rPr>
          <w:rFonts w:cs="Arial"/>
          <w:bCs/>
        </w:rPr>
        <w:t>Mauritius</w:t>
      </w:r>
      <w:r w:rsidR="00DC4F16" w:rsidRPr="007D4D75">
        <w:rPr>
          <w:rFonts w:cs="Arial"/>
          <w:bCs/>
        </w:rPr>
        <w:t xml:space="preserve"> was already in a perilous position</w:t>
      </w:r>
      <w:r w:rsidR="00F04707" w:rsidRPr="007D4D75">
        <w:rPr>
          <w:rFonts w:cs="Arial"/>
          <w:bCs/>
        </w:rPr>
        <w:t xml:space="preserve"> before the cyclone</w:t>
      </w:r>
      <w:r w:rsidR="00DC4F16" w:rsidRPr="007D4D75">
        <w:rPr>
          <w:rFonts w:cs="Arial"/>
          <w:bCs/>
        </w:rPr>
        <w:t xml:space="preserve">, with epidemics, economic fluctuations, and geopolitical changes (such as the </w:t>
      </w:r>
      <w:r w:rsidR="00F04707" w:rsidRPr="007D4D75">
        <w:rPr>
          <w:rFonts w:cs="Arial"/>
          <w:bCs/>
        </w:rPr>
        <w:t>Suez</w:t>
      </w:r>
      <w:r w:rsidR="00DC4F16" w:rsidRPr="007D4D75">
        <w:rPr>
          <w:rFonts w:cs="Arial"/>
          <w:bCs/>
        </w:rPr>
        <w:t xml:space="preserve"> </w:t>
      </w:r>
      <w:r w:rsidR="00F04707" w:rsidRPr="007D4D75">
        <w:rPr>
          <w:rFonts w:cs="Arial"/>
          <w:bCs/>
        </w:rPr>
        <w:t>C</w:t>
      </w:r>
      <w:r w:rsidR="00DC4F16" w:rsidRPr="007D4D75">
        <w:rPr>
          <w:rFonts w:cs="Arial"/>
          <w:bCs/>
        </w:rPr>
        <w:t>anal</w:t>
      </w:r>
      <w:r w:rsidR="00486937" w:rsidRPr="007D4D75">
        <w:rPr>
          <w:rFonts w:cs="Arial"/>
          <w:bCs/>
        </w:rPr>
        <w:t xml:space="preserve"> </w:t>
      </w:r>
      <w:r w:rsidR="00241604" w:rsidRPr="007D4D75">
        <w:rPr>
          <w:rFonts w:cs="Arial"/>
          <w:bCs/>
        </w:rPr>
        <w:t xml:space="preserve">opening, </w:t>
      </w:r>
      <w:r w:rsidR="00486937" w:rsidRPr="007D4D75">
        <w:rPr>
          <w:rFonts w:cs="Arial"/>
          <w:bCs/>
        </w:rPr>
        <w:t xml:space="preserve">which reduced </w:t>
      </w:r>
      <w:r w:rsidR="00241604" w:rsidRPr="007D4D75">
        <w:rPr>
          <w:rFonts w:cs="Arial"/>
          <w:bCs/>
        </w:rPr>
        <w:t xml:space="preserve">the </w:t>
      </w:r>
      <w:r w:rsidR="00486937" w:rsidRPr="007D4D75">
        <w:rPr>
          <w:rFonts w:cs="Arial"/>
          <w:bCs/>
        </w:rPr>
        <w:t>number of ships passing through Mauritius by many factors</w:t>
      </w:r>
      <w:r w:rsidR="00DC4F16" w:rsidRPr="007D4D75">
        <w:rPr>
          <w:rFonts w:cs="Arial"/>
          <w:bCs/>
        </w:rPr>
        <w:t>)</w:t>
      </w:r>
      <w:r w:rsidR="00241604" w:rsidRPr="007D4D75">
        <w:rPr>
          <w:rFonts w:cs="Arial"/>
          <w:bCs/>
        </w:rPr>
        <w:t>.</w:t>
      </w:r>
      <w:r w:rsidR="00F04707" w:rsidRPr="007D4D75">
        <w:rPr>
          <w:rStyle w:val="FootnoteReference"/>
          <w:rFonts w:cs="Arial"/>
          <w:bCs/>
        </w:rPr>
        <w:footnoteReference w:id="73"/>
      </w:r>
      <w:r w:rsidR="00486937" w:rsidRPr="007D4D75">
        <w:rPr>
          <w:rFonts w:cs="Arial"/>
          <w:bCs/>
        </w:rPr>
        <w:t xml:space="preserve"> Furthermore, i</w:t>
      </w:r>
      <w:r w:rsidR="00F04707" w:rsidRPr="007D4D75">
        <w:rPr>
          <w:rFonts w:cs="Arial"/>
          <w:bCs/>
        </w:rPr>
        <w:t xml:space="preserve">n addition to </w:t>
      </w:r>
      <w:r w:rsidR="00486937" w:rsidRPr="007D4D75">
        <w:rPr>
          <w:rFonts w:cs="Arial"/>
          <w:bCs/>
        </w:rPr>
        <w:t>spending on the</w:t>
      </w:r>
      <w:r w:rsidR="00F04707" w:rsidRPr="007D4D75">
        <w:rPr>
          <w:rFonts w:cs="Arial"/>
          <w:bCs/>
        </w:rPr>
        <w:t xml:space="preserve"> </w:t>
      </w:r>
      <w:r w:rsidR="00232101" w:rsidRPr="007D4D75">
        <w:rPr>
          <w:rFonts w:cs="Arial"/>
          <w:bCs/>
        </w:rPr>
        <w:t>immediate needs of recovery</w:t>
      </w:r>
      <w:r w:rsidR="003E0D88" w:rsidRPr="007D4D75">
        <w:rPr>
          <w:rFonts w:cs="Arial"/>
          <w:bCs/>
        </w:rPr>
        <w:t xml:space="preserve"> (with widespread damage and </w:t>
      </w:r>
      <w:r w:rsidR="00486937" w:rsidRPr="007D4D75">
        <w:rPr>
          <w:rFonts w:cs="Arial"/>
          <w:bCs/>
        </w:rPr>
        <w:t>destruction</w:t>
      </w:r>
      <w:r w:rsidR="003E0D88" w:rsidRPr="007D4D75">
        <w:rPr>
          <w:rFonts w:cs="Arial"/>
          <w:bCs/>
        </w:rPr>
        <w:t>)</w:t>
      </w:r>
      <w:r w:rsidR="00232101" w:rsidRPr="007D4D75">
        <w:rPr>
          <w:rFonts w:cs="Arial"/>
          <w:bCs/>
        </w:rPr>
        <w:t xml:space="preserve">, </w:t>
      </w:r>
      <w:r w:rsidR="00486937" w:rsidRPr="007D4D75">
        <w:rPr>
          <w:rFonts w:cs="Arial"/>
          <w:bCs/>
        </w:rPr>
        <w:t>a considerable amount of spending was dedicated to the restoration of sugar</w:t>
      </w:r>
      <w:r w:rsidR="00241604">
        <w:rPr>
          <w:rFonts w:cs="Arial"/>
          <w:bCs/>
        </w:rPr>
        <w:t>-</w:t>
      </w:r>
      <w:r w:rsidR="00486937" w:rsidRPr="007D4D75">
        <w:rPr>
          <w:rFonts w:cs="Arial"/>
          <w:bCs/>
        </w:rPr>
        <w:t>producing infrastructure</w:t>
      </w:r>
      <w:r w:rsidR="00B37EA3">
        <w:rPr>
          <w:rFonts w:cs="Arial"/>
          <w:bCs/>
        </w:rPr>
        <w:t>,</w:t>
      </w:r>
      <w:r w:rsidR="00486937" w:rsidRPr="007D4D75">
        <w:rPr>
          <w:rFonts w:cs="Arial"/>
          <w:bCs/>
        </w:rPr>
        <w:t xml:space="preserve"> </w:t>
      </w:r>
      <w:r w:rsidR="00232101" w:rsidRPr="007D4D75">
        <w:rPr>
          <w:rFonts w:cs="Arial"/>
          <w:bCs/>
        </w:rPr>
        <w:t>s</w:t>
      </w:r>
      <w:r w:rsidR="00DC4F16" w:rsidRPr="007D4D75">
        <w:rPr>
          <w:rFonts w:cs="Arial"/>
          <w:bCs/>
        </w:rPr>
        <w:t xml:space="preserve">ince the economy </w:t>
      </w:r>
      <w:r w:rsidR="00486937" w:rsidRPr="007D4D75">
        <w:rPr>
          <w:rFonts w:cs="Arial"/>
          <w:bCs/>
        </w:rPr>
        <w:t xml:space="preserve">of Mauritius </w:t>
      </w:r>
      <w:r w:rsidR="00DC4F16" w:rsidRPr="007D4D75">
        <w:rPr>
          <w:rFonts w:cs="Arial"/>
          <w:bCs/>
        </w:rPr>
        <w:t xml:space="preserve">was almost entirely supported by </w:t>
      </w:r>
      <w:r w:rsidR="00F04707" w:rsidRPr="007D4D75">
        <w:rPr>
          <w:rFonts w:cs="Arial"/>
          <w:bCs/>
        </w:rPr>
        <w:t xml:space="preserve">sugar </w:t>
      </w:r>
      <w:r w:rsidR="00241604">
        <w:rPr>
          <w:rFonts w:cs="Arial"/>
          <w:bCs/>
        </w:rPr>
        <w:t>exports</w:t>
      </w:r>
      <w:r w:rsidR="00F04707" w:rsidRPr="007D4D75">
        <w:rPr>
          <w:rFonts w:cs="Arial"/>
          <w:bCs/>
        </w:rPr>
        <w:t xml:space="preserve"> (which were reduced by half).</w:t>
      </w:r>
      <w:r w:rsidR="00486937" w:rsidRPr="007D4D75">
        <w:rPr>
          <w:rFonts w:cs="Arial"/>
          <w:bCs/>
        </w:rPr>
        <w:t xml:space="preserve"> The burying of the telegraph lines was judge</w:t>
      </w:r>
      <w:r w:rsidR="00B12D33" w:rsidRPr="007D4D75">
        <w:rPr>
          <w:rFonts w:cs="Arial"/>
          <w:bCs/>
        </w:rPr>
        <w:t>d</w:t>
      </w:r>
      <w:r w:rsidR="00486937" w:rsidRPr="007D4D75">
        <w:rPr>
          <w:rFonts w:cs="Arial"/>
          <w:bCs/>
        </w:rPr>
        <w:t xml:space="preserve"> to be </w:t>
      </w:r>
      <w:r w:rsidR="00B12D33" w:rsidRPr="007D4D75">
        <w:rPr>
          <w:rFonts w:cs="Arial"/>
          <w:bCs/>
        </w:rPr>
        <w:t>less pressing th</w:t>
      </w:r>
      <w:r w:rsidR="00241604">
        <w:rPr>
          <w:rFonts w:cs="Arial"/>
          <w:bCs/>
        </w:rPr>
        <w:t>a</w:t>
      </w:r>
      <w:r w:rsidR="00B12D33" w:rsidRPr="007D4D75">
        <w:rPr>
          <w:rFonts w:cs="Arial"/>
          <w:bCs/>
        </w:rPr>
        <w:t>n such other concerns</w:t>
      </w:r>
      <w:r w:rsidR="00F45AA1" w:rsidRPr="007D4D75">
        <w:rPr>
          <w:rFonts w:cs="Arial"/>
          <w:bCs/>
        </w:rPr>
        <w:t xml:space="preserve">. </w:t>
      </w:r>
    </w:p>
    <w:p w14:paraId="351E3391" w14:textId="77777777" w:rsidR="000B39E9" w:rsidRPr="008E0470" w:rsidRDefault="000B39E9" w:rsidP="00BF2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jc w:val="both"/>
        <w:rPr>
          <w:rFonts w:cs="Arial"/>
          <w:color w:val="000000" w:themeColor="text1"/>
        </w:rPr>
      </w:pPr>
    </w:p>
    <w:p w14:paraId="3CD5D812" w14:textId="71BC8783" w:rsidR="000B39E9" w:rsidRPr="000039F0" w:rsidRDefault="00B12D33" w:rsidP="000039F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jc w:val="both"/>
        <w:rPr>
          <w:rFonts w:cs="Arial"/>
          <w:color w:val="FF0000"/>
        </w:rPr>
      </w:pPr>
      <w:r>
        <w:rPr>
          <w:rFonts w:cs="Arial"/>
          <w:bCs/>
          <w:color w:val="000000" w:themeColor="text1"/>
        </w:rPr>
        <w:t>T</w:t>
      </w:r>
      <w:r w:rsidR="000B39E9" w:rsidRPr="008E0470">
        <w:rPr>
          <w:rFonts w:cs="Arial"/>
          <w:bCs/>
          <w:color w:val="000000" w:themeColor="text1"/>
        </w:rPr>
        <w:t xml:space="preserve">he </w:t>
      </w:r>
      <w:r w:rsidR="001847AB">
        <w:rPr>
          <w:rFonts w:cs="Arial"/>
          <w:bCs/>
          <w:color w:val="000000" w:themeColor="text1"/>
        </w:rPr>
        <w:t>argument</w:t>
      </w:r>
      <w:r w:rsidR="00421CCB">
        <w:rPr>
          <w:rFonts w:cs="Arial"/>
          <w:bCs/>
          <w:color w:val="000000" w:themeColor="text1"/>
        </w:rPr>
        <w:t>s</w:t>
      </w:r>
      <w:r w:rsidR="001847AB">
        <w:rPr>
          <w:rFonts w:cs="Arial"/>
          <w:bCs/>
          <w:color w:val="000000" w:themeColor="text1"/>
        </w:rPr>
        <w:t xml:space="preserve"> that </w:t>
      </w:r>
      <w:r w:rsidR="000B39E9" w:rsidRPr="008E0470">
        <w:rPr>
          <w:rFonts w:cs="Arial"/>
          <w:bCs/>
          <w:color w:val="000000" w:themeColor="text1"/>
        </w:rPr>
        <w:t>triumphed</w:t>
      </w:r>
      <w:r>
        <w:rPr>
          <w:rFonts w:cs="Arial"/>
          <w:bCs/>
          <w:color w:val="000000" w:themeColor="text1"/>
        </w:rPr>
        <w:t xml:space="preserve"> in the debate</w:t>
      </w:r>
      <w:r w:rsidR="000B39E9" w:rsidRPr="008E0470">
        <w:rPr>
          <w:rFonts w:cs="Arial"/>
          <w:bCs/>
          <w:color w:val="000000" w:themeColor="text1"/>
        </w:rPr>
        <w:t xml:space="preserve"> w</w:t>
      </w:r>
      <w:r w:rsidR="00421CCB">
        <w:rPr>
          <w:rFonts w:cs="Arial"/>
          <w:bCs/>
          <w:color w:val="000000" w:themeColor="text1"/>
        </w:rPr>
        <w:t>ere</w:t>
      </w:r>
      <w:r w:rsidR="000B39E9" w:rsidRPr="008E0470">
        <w:rPr>
          <w:rFonts w:cs="Arial"/>
          <w:bCs/>
          <w:color w:val="000000" w:themeColor="text1"/>
        </w:rPr>
        <w:t xml:space="preserve"> based on</w:t>
      </w:r>
      <w:r w:rsidR="00A91ED8">
        <w:rPr>
          <w:rFonts w:cs="Arial"/>
          <w:bCs/>
          <w:color w:val="000000" w:themeColor="text1"/>
        </w:rPr>
        <w:t xml:space="preserve"> certain</w:t>
      </w:r>
      <w:r w:rsidR="000B39E9" w:rsidRPr="008E0470">
        <w:rPr>
          <w:rFonts w:cs="Arial"/>
          <w:bCs/>
          <w:color w:val="000000" w:themeColor="text1"/>
        </w:rPr>
        <w:t xml:space="preserve"> misunderstandings of </w:t>
      </w:r>
      <w:r w:rsidR="00241604" w:rsidRPr="008E0470">
        <w:rPr>
          <w:rFonts w:cs="Arial"/>
          <w:bCs/>
          <w:color w:val="000000" w:themeColor="text1"/>
        </w:rPr>
        <w:t>meteorology</w:t>
      </w:r>
      <w:r w:rsidR="00241604">
        <w:rPr>
          <w:rFonts w:cs="Arial"/>
          <w:bCs/>
          <w:color w:val="000000" w:themeColor="text1"/>
        </w:rPr>
        <w:t xml:space="preserve">’s </w:t>
      </w:r>
      <w:r w:rsidR="000B39E9" w:rsidRPr="008E0470">
        <w:rPr>
          <w:rFonts w:cs="Arial"/>
          <w:bCs/>
          <w:color w:val="000000" w:themeColor="text1"/>
        </w:rPr>
        <w:t>capabilit</w:t>
      </w:r>
      <w:r w:rsidR="00241604">
        <w:rPr>
          <w:rFonts w:cs="Arial"/>
          <w:bCs/>
          <w:color w:val="000000" w:themeColor="text1"/>
        </w:rPr>
        <w:t>ies</w:t>
      </w:r>
      <w:r w:rsidR="00241604">
        <w:rPr>
          <w:rFonts w:cs="Arial"/>
          <w:bCs/>
          <w:color w:val="000000"/>
        </w:rPr>
        <w:t>,</w:t>
      </w:r>
      <w:r w:rsidR="000B39E9" w:rsidRPr="008E0470">
        <w:rPr>
          <w:rFonts w:cs="Arial"/>
          <w:bCs/>
          <w:color w:val="000000"/>
        </w:rPr>
        <w:t xml:space="preserve"> thus </w:t>
      </w:r>
      <w:r w:rsidR="00241604">
        <w:rPr>
          <w:rFonts w:cs="Arial"/>
          <w:bCs/>
          <w:color w:val="000000"/>
        </w:rPr>
        <w:t xml:space="preserve">undermining </w:t>
      </w:r>
      <w:r w:rsidR="000B39E9" w:rsidRPr="008E0470">
        <w:rPr>
          <w:rFonts w:cs="Arial"/>
          <w:bCs/>
          <w:color w:val="000000"/>
        </w:rPr>
        <w:t>the perceived usefulness of warning</w:t>
      </w:r>
      <w:r w:rsidR="00241604">
        <w:rPr>
          <w:rFonts w:cs="Arial"/>
          <w:bCs/>
          <w:color w:val="000000"/>
        </w:rPr>
        <w:t xml:space="preserve"> systems</w:t>
      </w:r>
      <w:r w:rsidR="000B39E9" w:rsidRPr="008E0470">
        <w:rPr>
          <w:rFonts w:cs="Arial"/>
          <w:bCs/>
          <w:color w:val="000000"/>
        </w:rPr>
        <w:t>.</w:t>
      </w:r>
      <w:r w:rsidR="000039F0">
        <w:rPr>
          <w:rFonts w:cs="Arial"/>
          <w:bCs/>
          <w:color w:val="000000"/>
        </w:rPr>
        <w:t xml:space="preserve"> </w:t>
      </w:r>
      <w:r w:rsidR="00A91ED8">
        <w:rPr>
          <w:rFonts w:cs="Arial"/>
          <w:bCs/>
          <w:color w:val="000000"/>
        </w:rPr>
        <w:t>A</w:t>
      </w:r>
      <w:r w:rsidR="000039F0">
        <w:rPr>
          <w:rFonts w:cs="Arial"/>
          <w:bCs/>
          <w:color w:val="000000"/>
        </w:rPr>
        <w:t xml:space="preserve">s </w:t>
      </w:r>
      <w:r w:rsidR="000039F0" w:rsidRPr="008E0470">
        <w:rPr>
          <w:rFonts w:cs="Arial"/>
        </w:rPr>
        <w:t>the Council</w:t>
      </w:r>
      <w:r w:rsidR="000039F0" w:rsidRPr="000039F0">
        <w:rPr>
          <w:rFonts w:cs="Arial"/>
        </w:rPr>
        <w:t xml:space="preserve"> </w:t>
      </w:r>
      <w:r w:rsidR="000039F0" w:rsidRPr="008E0470">
        <w:rPr>
          <w:rFonts w:cs="Arial"/>
        </w:rPr>
        <w:t>Member M. Antelme</w:t>
      </w:r>
      <w:r w:rsidR="007E1DD8">
        <w:rPr>
          <w:rFonts w:cs="Arial"/>
        </w:rPr>
        <w:t xml:space="preserve"> claimed</w:t>
      </w:r>
      <w:r w:rsidR="00241604">
        <w:rPr>
          <w:rFonts w:cs="Arial"/>
        </w:rPr>
        <w:t>,</w:t>
      </w:r>
      <w:r w:rsidR="000B39E9" w:rsidRPr="008E0470">
        <w:rPr>
          <w:rFonts w:cs="Arial"/>
          <w:bCs/>
          <w:color w:val="000000"/>
        </w:rPr>
        <w:t xml:space="preserve"> </w:t>
      </w:r>
      <w:r w:rsidR="00436ECB" w:rsidRPr="007D4D75">
        <w:rPr>
          <w:rFonts w:cs="Arial"/>
          <w:bCs/>
          <w:iCs/>
          <w:color w:val="000000"/>
        </w:rPr>
        <w:t>‘</w:t>
      </w:r>
      <w:r w:rsidR="000B39E9" w:rsidRPr="007D4D75">
        <w:rPr>
          <w:rFonts w:cs="Arial"/>
          <w:bCs/>
          <w:iCs/>
          <w:color w:val="000000"/>
        </w:rPr>
        <w:t>Dr. Meldrum's telegrams would have been useless during the last cyclone</w:t>
      </w:r>
      <w:r w:rsidR="00436ECB" w:rsidRPr="007D4D75">
        <w:rPr>
          <w:rFonts w:cs="Arial"/>
          <w:bCs/>
          <w:iCs/>
          <w:color w:val="000000"/>
        </w:rPr>
        <w:t>’</w:t>
      </w:r>
      <w:r w:rsidR="00B37EA3">
        <w:rPr>
          <w:rFonts w:cs="Arial"/>
          <w:bCs/>
          <w:iCs/>
          <w:color w:val="000000"/>
        </w:rPr>
        <w:t>.</w:t>
      </w:r>
      <w:r w:rsidR="000B39E9" w:rsidRPr="008E0470">
        <w:rPr>
          <w:rFonts w:cs="Arial"/>
          <w:bCs/>
          <w:i/>
          <w:color w:val="000000"/>
        </w:rPr>
        <w:t xml:space="preserve"> </w:t>
      </w:r>
      <w:r w:rsidR="007E1DD8">
        <w:rPr>
          <w:rFonts w:cs="Arial"/>
          <w:bCs/>
          <w:color w:val="000000"/>
        </w:rPr>
        <w:t>Antelme</w:t>
      </w:r>
      <w:r w:rsidR="000B39E9" w:rsidRPr="008E0470">
        <w:rPr>
          <w:rFonts w:cs="Arial"/>
          <w:bCs/>
          <w:color w:val="000000"/>
        </w:rPr>
        <w:t xml:space="preserve"> also supposed that the impact of the 1892 cyclone was so traumatic that warnings would not be needed at all in the future:</w:t>
      </w:r>
    </w:p>
    <w:p w14:paraId="72CEFF0E" w14:textId="77777777" w:rsidR="000B39E9" w:rsidRPr="008E0470" w:rsidRDefault="000B39E9" w:rsidP="00BF2F45">
      <w:pPr>
        <w:spacing w:after="0" w:line="480" w:lineRule="auto"/>
        <w:jc w:val="both"/>
        <w:rPr>
          <w:rFonts w:cs="Arial"/>
          <w:bCs/>
          <w:color w:val="000000"/>
        </w:rPr>
      </w:pPr>
    </w:p>
    <w:p w14:paraId="0A1BB819" w14:textId="0D0AF4D4" w:rsidR="000B39E9" w:rsidRPr="007D4D75" w:rsidRDefault="00436ECB" w:rsidP="00BF2F45">
      <w:pPr>
        <w:spacing w:after="0" w:line="480" w:lineRule="auto"/>
        <w:ind w:left="720"/>
        <w:contextualSpacing/>
        <w:jc w:val="both"/>
        <w:rPr>
          <w:rFonts w:cs="Arial"/>
          <w:iCs/>
          <w:sz w:val="20"/>
          <w:szCs w:val="20"/>
        </w:rPr>
      </w:pPr>
      <w:r w:rsidRPr="007D4D75">
        <w:rPr>
          <w:rFonts w:cs="Arial"/>
          <w:bCs/>
          <w:iCs/>
          <w:color w:val="000000"/>
          <w:sz w:val="20"/>
          <w:szCs w:val="20"/>
        </w:rPr>
        <w:t>‘</w:t>
      </w:r>
      <w:r w:rsidR="000B39E9" w:rsidRPr="007D4D75">
        <w:rPr>
          <w:rFonts w:cs="Arial"/>
          <w:bCs/>
          <w:iCs/>
          <w:color w:val="000000"/>
          <w:sz w:val="20"/>
          <w:szCs w:val="20"/>
        </w:rPr>
        <w:t>As for cyclones</w:t>
      </w:r>
      <w:r w:rsidR="000B39E9" w:rsidRPr="007D4D75">
        <w:rPr>
          <w:rFonts w:cs="Arial"/>
          <w:iCs/>
          <w:sz w:val="20"/>
          <w:szCs w:val="20"/>
        </w:rPr>
        <w:t xml:space="preserve"> of the same kind, if we still have them in the future - which I do not believe - the population will not need dispatches from a meteorological scientist to keep himself on his guard. Creoles and Indians, when they see a lull occur suddenly after a strong wind, will know what it means and will take every precaution to protect against the passage of the center. In a hundred years, the tradition will repeat to the new generations what happened on April 29</w:t>
      </w:r>
      <w:r w:rsidR="000B39E9" w:rsidRPr="007D4D75">
        <w:rPr>
          <w:rFonts w:cs="Arial"/>
          <w:iCs/>
          <w:sz w:val="20"/>
          <w:szCs w:val="20"/>
          <w:vertAlign w:val="superscript"/>
        </w:rPr>
        <w:t>th</w:t>
      </w:r>
      <w:r w:rsidR="000B39E9" w:rsidRPr="007D4D75">
        <w:rPr>
          <w:rFonts w:cs="Arial"/>
          <w:iCs/>
          <w:sz w:val="20"/>
          <w:szCs w:val="20"/>
        </w:rPr>
        <w:t xml:space="preserve">. The way the hurricane has </w:t>
      </w:r>
      <w:r w:rsidR="000B39E9" w:rsidRPr="007D4D75">
        <w:rPr>
          <w:rFonts w:cs="Arial"/>
          <w:iCs/>
          <w:sz w:val="20"/>
          <w:szCs w:val="20"/>
        </w:rPr>
        <w:lastRenderedPageBreak/>
        <w:t>passed over us, the calm that has suddenly taken place in the middle of the hurricane, and the consequences of this lull will be spoken from every mouth</w:t>
      </w:r>
      <w:r w:rsidRPr="007D4D75">
        <w:rPr>
          <w:rFonts w:cs="Arial"/>
          <w:iCs/>
          <w:sz w:val="20"/>
          <w:szCs w:val="20"/>
        </w:rPr>
        <w:t>’</w:t>
      </w:r>
      <w:r w:rsidR="007D4D75" w:rsidRPr="007D4D75">
        <w:rPr>
          <w:rStyle w:val="FootnoteReference"/>
        </w:rPr>
        <w:t xml:space="preserve"> </w:t>
      </w:r>
      <w:r w:rsidR="007D4D75">
        <w:t>.</w:t>
      </w:r>
      <w:r w:rsidR="007D4D75" w:rsidRPr="006F4100">
        <w:rPr>
          <w:rStyle w:val="FootnoteReference"/>
        </w:rPr>
        <w:footnoteReference w:id="74"/>
      </w:r>
    </w:p>
    <w:p w14:paraId="64723BDF" w14:textId="77777777" w:rsidR="000B39E9" w:rsidRPr="008E0470" w:rsidRDefault="000B39E9" w:rsidP="00BF2F45">
      <w:pPr>
        <w:spacing w:after="0" w:line="480" w:lineRule="auto"/>
        <w:jc w:val="both"/>
        <w:rPr>
          <w:rFonts w:cs="Arial"/>
        </w:rPr>
      </w:pPr>
    </w:p>
    <w:p w14:paraId="0D6FBAF9" w14:textId="6FEAD3D0" w:rsidR="000B39E9" w:rsidRPr="008E0470" w:rsidRDefault="008B36D3" w:rsidP="00BF2F45">
      <w:pPr>
        <w:spacing w:after="0" w:line="480" w:lineRule="auto"/>
        <w:jc w:val="both"/>
        <w:rPr>
          <w:rFonts w:cs="Arial"/>
        </w:rPr>
      </w:pPr>
      <w:r>
        <w:rPr>
          <w:rFonts w:cs="Arial"/>
          <w:bCs/>
          <w:color w:val="000000"/>
        </w:rPr>
        <w:t>Antelme</w:t>
      </w:r>
      <w:r w:rsidRPr="008E0470">
        <w:rPr>
          <w:rFonts w:cs="Arial"/>
          <w:bCs/>
          <w:color w:val="000000"/>
        </w:rPr>
        <w:t xml:space="preserve"> </w:t>
      </w:r>
      <w:r w:rsidR="000B39E9" w:rsidRPr="008E0470">
        <w:rPr>
          <w:rFonts w:cs="Arial"/>
        </w:rPr>
        <w:t xml:space="preserve">also alluded to the fact that memory of such events had existed before 1892 and been eroded in only a few generations, without recognising the potential for this event to be forgotten: </w:t>
      </w:r>
    </w:p>
    <w:p w14:paraId="12649796" w14:textId="77777777" w:rsidR="000B39E9" w:rsidRPr="008E0470" w:rsidRDefault="000B39E9" w:rsidP="00BF2F45">
      <w:pPr>
        <w:spacing w:after="0" w:line="480" w:lineRule="auto"/>
        <w:jc w:val="both"/>
        <w:rPr>
          <w:rFonts w:cs="Arial"/>
          <w:i/>
        </w:rPr>
      </w:pPr>
    </w:p>
    <w:p w14:paraId="381800A7" w14:textId="42383CD4" w:rsidR="000B39E9" w:rsidRPr="007D4D75" w:rsidRDefault="00436ECB" w:rsidP="00BF2F45">
      <w:pPr>
        <w:spacing w:after="0" w:line="480" w:lineRule="auto"/>
        <w:ind w:left="720"/>
        <w:contextualSpacing/>
        <w:jc w:val="both"/>
        <w:rPr>
          <w:rFonts w:cs="Arial"/>
          <w:iCs/>
          <w:color w:val="000000" w:themeColor="text1"/>
          <w:sz w:val="20"/>
          <w:szCs w:val="20"/>
        </w:rPr>
      </w:pPr>
      <w:r w:rsidRPr="007D4D75">
        <w:rPr>
          <w:rFonts w:cs="Arial"/>
          <w:iCs/>
          <w:sz w:val="20"/>
          <w:szCs w:val="20"/>
        </w:rPr>
        <w:t>‘</w:t>
      </w:r>
      <w:r w:rsidR="000B39E9" w:rsidRPr="007D4D75">
        <w:rPr>
          <w:rFonts w:cs="Arial"/>
          <w:iCs/>
          <w:sz w:val="20"/>
          <w:szCs w:val="20"/>
        </w:rPr>
        <w:t xml:space="preserve">If we have had such a severe disaster this time, it is because most of us have never seen such hurricanes; our grandmothers had told us a great many things about it; but we did not want to believe it; we thought it was an invention. Today we have seen … the people will always remember April 29… we do not have to fear a new catastrophe like this. So … [burying the lines] </w:t>
      </w:r>
      <w:r w:rsidR="000B39E9" w:rsidRPr="007D4D75">
        <w:rPr>
          <w:rFonts w:cs="Arial"/>
          <w:iCs/>
          <w:color w:val="000000" w:themeColor="text1"/>
          <w:sz w:val="20"/>
          <w:szCs w:val="20"/>
        </w:rPr>
        <w:t>would be a waste.</w:t>
      </w:r>
      <w:r w:rsidRPr="007D4D75">
        <w:rPr>
          <w:rFonts w:cs="Arial"/>
          <w:iCs/>
          <w:color w:val="000000" w:themeColor="text1"/>
          <w:sz w:val="20"/>
          <w:szCs w:val="20"/>
        </w:rPr>
        <w:t>’</w:t>
      </w:r>
    </w:p>
    <w:p w14:paraId="0BDDD220" w14:textId="77777777" w:rsidR="000B39E9" w:rsidRPr="008E0470" w:rsidRDefault="000B39E9" w:rsidP="00BF2F45">
      <w:pPr>
        <w:spacing w:after="0" w:line="480" w:lineRule="auto"/>
        <w:ind w:left="720"/>
        <w:contextualSpacing/>
        <w:jc w:val="both"/>
        <w:rPr>
          <w:rFonts w:cs="Arial"/>
          <w:i/>
          <w:color w:val="000000" w:themeColor="text1"/>
          <w:sz w:val="20"/>
          <w:szCs w:val="20"/>
        </w:rPr>
      </w:pPr>
    </w:p>
    <w:p w14:paraId="12AA04D6" w14:textId="46106040" w:rsidR="000B39E9" w:rsidRPr="007D4D75" w:rsidRDefault="007C4BED" w:rsidP="007D4D75">
      <w:pPr>
        <w:spacing w:after="0" w:line="480" w:lineRule="auto"/>
        <w:jc w:val="both"/>
        <w:rPr>
          <w:rFonts w:cs="Arial"/>
          <w:iCs/>
          <w:color w:val="000000" w:themeColor="text1"/>
        </w:rPr>
      </w:pPr>
      <w:r>
        <w:rPr>
          <w:rFonts w:cs="Arial"/>
        </w:rPr>
        <w:t>Yet,</w:t>
      </w:r>
      <w:r w:rsidRPr="008E0470">
        <w:rPr>
          <w:rFonts w:cs="Arial"/>
        </w:rPr>
        <w:t xml:space="preserve"> the lessons learnt </w:t>
      </w:r>
      <w:r w:rsidR="00B37EA3">
        <w:rPr>
          <w:rFonts w:cs="Arial"/>
        </w:rPr>
        <w:t xml:space="preserve">from 1892 </w:t>
      </w:r>
      <w:r w:rsidRPr="008E0470">
        <w:rPr>
          <w:rFonts w:cs="Arial"/>
        </w:rPr>
        <w:t>were forgotten far earlier, for example</w:t>
      </w:r>
      <w:r w:rsidR="00241604">
        <w:rPr>
          <w:rFonts w:cs="Arial"/>
        </w:rPr>
        <w:t>,</w:t>
      </w:r>
      <w:r w:rsidRPr="008E0470">
        <w:rPr>
          <w:rFonts w:cs="Arial"/>
        </w:rPr>
        <w:t xml:space="preserve"> </w:t>
      </w:r>
      <w:r w:rsidRPr="007D4D75">
        <w:rPr>
          <w:rFonts w:cs="Arial"/>
        </w:rPr>
        <w:t>‘the calm ... in the middle’</w:t>
      </w:r>
      <w:r w:rsidRPr="00241604">
        <w:rPr>
          <w:rFonts w:cs="Arial"/>
        </w:rPr>
        <w:t xml:space="preserve"> </w:t>
      </w:r>
      <w:r w:rsidRPr="008E0470">
        <w:rPr>
          <w:rFonts w:cs="Arial"/>
        </w:rPr>
        <w:t>was mostly forgotten by 1931</w:t>
      </w:r>
      <w:r w:rsidR="00241604">
        <w:rPr>
          <w:rFonts w:cs="Arial"/>
        </w:rPr>
        <w:t>,</w:t>
      </w:r>
      <w:r w:rsidRPr="008E0470">
        <w:rPr>
          <w:rFonts w:cs="Arial"/>
        </w:rPr>
        <w:t xml:space="preserve"> as </w:t>
      </w:r>
      <w:r w:rsidRPr="00FC2BF5">
        <w:rPr>
          <w:rFonts w:cs="Arial"/>
          <w:color w:val="000000" w:themeColor="text1"/>
        </w:rPr>
        <w:t xml:space="preserve">evidenced by the community response </w:t>
      </w:r>
      <w:r w:rsidR="00264597">
        <w:rPr>
          <w:rFonts w:cs="Arial"/>
          <w:color w:val="000000" w:themeColor="text1"/>
        </w:rPr>
        <w:t xml:space="preserve">to a cyclone </w:t>
      </w:r>
      <w:r w:rsidRPr="00FC2BF5">
        <w:rPr>
          <w:rFonts w:cs="Arial"/>
          <w:color w:val="000000" w:themeColor="text1"/>
        </w:rPr>
        <w:t>at the time</w:t>
      </w:r>
      <w:r w:rsidR="00241604">
        <w:rPr>
          <w:rFonts w:cs="Arial"/>
          <w:color w:val="000000" w:themeColor="text1"/>
        </w:rPr>
        <w:t>.</w:t>
      </w:r>
      <w:r w:rsidR="007E1DD8">
        <w:rPr>
          <w:rStyle w:val="FootnoteReference"/>
          <w:rFonts w:cs="Arial"/>
          <w:color w:val="000000" w:themeColor="text1"/>
        </w:rPr>
        <w:footnoteReference w:id="75"/>
      </w:r>
      <w:r w:rsidRPr="00FC2BF5">
        <w:rPr>
          <w:rFonts w:cs="Arial"/>
          <w:color w:val="000000" w:themeColor="text1"/>
        </w:rPr>
        <w:t xml:space="preserve"> </w:t>
      </w:r>
      <w:r w:rsidR="000B39E9" w:rsidRPr="00FC2BF5">
        <w:rPr>
          <w:rFonts w:cs="Arial"/>
          <w:color w:val="000000" w:themeColor="text1"/>
        </w:rPr>
        <w:t>In the closing arguments of the debate</w:t>
      </w:r>
      <w:r w:rsidR="000B39E9" w:rsidRPr="008E0470">
        <w:rPr>
          <w:rFonts w:cs="Arial"/>
          <w:color w:val="000000" w:themeColor="text1"/>
        </w:rPr>
        <w:t>, Meldrum</w:t>
      </w:r>
      <w:r w:rsidR="00A91ED8">
        <w:rPr>
          <w:rFonts w:cs="Arial"/>
          <w:color w:val="000000" w:themeColor="text1"/>
        </w:rPr>
        <w:t xml:space="preserve"> </w:t>
      </w:r>
      <w:r w:rsidR="000B39E9" w:rsidRPr="008E0470">
        <w:rPr>
          <w:rFonts w:cs="Arial"/>
          <w:color w:val="000000" w:themeColor="text1"/>
        </w:rPr>
        <w:t xml:space="preserve">made a final unsuccessful plea of the potential consequences of their decision and the still present </w:t>
      </w:r>
      <w:r w:rsidR="000B39E9" w:rsidRPr="00DD12D7">
        <w:rPr>
          <w:rFonts w:cs="Arial"/>
          <w:color w:val="000000" w:themeColor="text1"/>
        </w:rPr>
        <w:t>vulnerability</w:t>
      </w:r>
      <w:r w:rsidR="000B39E9" w:rsidRPr="008E0470">
        <w:rPr>
          <w:rFonts w:cs="Arial"/>
          <w:color w:val="000000" w:themeColor="text1"/>
        </w:rPr>
        <w:t>:</w:t>
      </w:r>
      <w:r w:rsidR="00241604">
        <w:rPr>
          <w:rFonts w:cs="Arial"/>
          <w:iCs/>
          <w:color w:val="000000" w:themeColor="text1"/>
        </w:rPr>
        <w:t xml:space="preserve"> </w:t>
      </w:r>
      <w:r w:rsidR="00436ECB" w:rsidRPr="007D4D75">
        <w:rPr>
          <w:rFonts w:cs="Arial"/>
          <w:iCs/>
          <w:color w:val="000000" w:themeColor="text1"/>
        </w:rPr>
        <w:t>‘</w:t>
      </w:r>
      <w:r w:rsidR="000B39E9" w:rsidRPr="007D4D75">
        <w:rPr>
          <w:rFonts w:cs="Arial"/>
          <w:iCs/>
          <w:color w:val="000000" w:themeColor="text1"/>
        </w:rPr>
        <w:t>We do not know what may happen. If in December or January next the island be visited by another hurricane, which I hope will not be the case, and the wires be broken, members may regret that they did not at once vote this sum.</w:t>
      </w:r>
      <w:r w:rsidR="00436ECB" w:rsidRPr="007D4D75">
        <w:rPr>
          <w:rFonts w:cs="Arial"/>
          <w:iCs/>
          <w:color w:val="000000" w:themeColor="text1"/>
        </w:rPr>
        <w:t>’</w:t>
      </w:r>
      <w:r w:rsidR="000B39E9" w:rsidRPr="007059E1">
        <w:rPr>
          <w:rStyle w:val="FootnoteReference"/>
          <w:iCs/>
        </w:rPr>
        <w:footnoteReference w:id="76"/>
      </w:r>
    </w:p>
    <w:p w14:paraId="1EE4A9A1" w14:textId="10639ABB" w:rsidR="0036121D" w:rsidRDefault="0036121D" w:rsidP="00BF2F45">
      <w:pPr>
        <w:spacing w:after="0" w:line="480" w:lineRule="auto"/>
      </w:pPr>
    </w:p>
    <w:p w14:paraId="4AFEC8E0" w14:textId="1540D7BD" w:rsidR="000B39E9" w:rsidRPr="007559B4" w:rsidRDefault="009A547B" w:rsidP="00BF2F45">
      <w:pPr>
        <w:pStyle w:val="Heading2"/>
        <w:numPr>
          <w:ilvl w:val="0"/>
          <w:numId w:val="1"/>
        </w:numPr>
        <w:spacing w:before="0" w:line="480" w:lineRule="auto"/>
        <w:rPr>
          <w:u w:val="single"/>
        </w:rPr>
      </w:pPr>
      <w:bookmarkStart w:id="9" w:name="_Toc17124414"/>
      <w:bookmarkStart w:id="10" w:name="_Toc33602302"/>
      <w:bookmarkStart w:id="11" w:name="_Toc13235163"/>
      <w:r w:rsidRPr="007559B4">
        <w:rPr>
          <w:u w:val="single"/>
        </w:rPr>
        <w:t>CASCADING IMPACTS AND COMMUNICATION LINES AFTER 1892</w:t>
      </w:r>
      <w:bookmarkEnd w:id="9"/>
      <w:bookmarkEnd w:id="10"/>
    </w:p>
    <w:bookmarkEnd w:id="11"/>
    <w:p w14:paraId="2B6D04FB" w14:textId="4FB7F017" w:rsidR="000B39E9" w:rsidRPr="00D132A4" w:rsidRDefault="000B39E9" w:rsidP="00BF2F45">
      <w:pPr>
        <w:spacing w:after="0" w:line="480" w:lineRule="auto"/>
        <w:jc w:val="both"/>
        <w:rPr>
          <w:rFonts w:cs="Arial"/>
        </w:rPr>
      </w:pPr>
      <w:r w:rsidRPr="00D132A4">
        <w:rPr>
          <w:rFonts w:cs="Arial"/>
        </w:rPr>
        <w:t xml:space="preserve">The decision not to bury the telegraph lines had its first negative impact </w:t>
      </w:r>
      <w:r w:rsidR="007C4BED">
        <w:rPr>
          <w:rFonts w:cs="Arial"/>
        </w:rPr>
        <w:t>during</w:t>
      </w:r>
      <w:r w:rsidRPr="00D132A4">
        <w:rPr>
          <w:rFonts w:cs="Arial"/>
        </w:rPr>
        <w:t xml:space="preserve"> the cyclone of the 5</w:t>
      </w:r>
      <w:r w:rsidRPr="00D132A4">
        <w:rPr>
          <w:rFonts w:cs="Arial"/>
          <w:vertAlign w:val="superscript"/>
        </w:rPr>
        <w:t>th</w:t>
      </w:r>
      <w:r w:rsidRPr="00D132A4">
        <w:rPr>
          <w:rFonts w:cs="Arial"/>
        </w:rPr>
        <w:t xml:space="preserve"> and 6</w:t>
      </w:r>
      <w:r w:rsidRPr="00D132A4">
        <w:rPr>
          <w:rFonts w:cs="Arial"/>
          <w:vertAlign w:val="superscript"/>
        </w:rPr>
        <w:t>th</w:t>
      </w:r>
      <w:r w:rsidRPr="00D132A4">
        <w:rPr>
          <w:rFonts w:cs="Arial"/>
        </w:rPr>
        <w:t xml:space="preserve"> of December 1897. Conditions initially suggested the cyclone would miss Mauritius</w:t>
      </w:r>
      <w:r w:rsidR="00236230">
        <w:rPr>
          <w:rFonts w:cs="Arial"/>
        </w:rPr>
        <w:t>,</w:t>
      </w:r>
      <w:r w:rsidRPr="00D132A4">
        <w:rPr>
          <w:rFonts w:cs="Arial"/>
        </w:rPr>
        <w:t xml:space="preserve"> and therefore a telegram was sent from the RAO at 3:20pm on the 5</w:t>
      </w:r>
      <w:r w:rsidRPr="00D132A4">
        <w:rPr>
          <w:rFonts w:cs="Arial"/>
          <w:vertAlign w:val="superscript"/>
        </w:rPr>
        <w:t>th</w:t>
      </w:r>
      <w:r w:rsidRPr="00D132A4">
        <w:rPr>
          <w:rFonts w:cs="Arial"/>
        </w:rPr>
        <w:t xml:space="preserve"> that </w:t>
      </w:r>
      <w:r w:rsidR="00436ECB" w:rsidRPr="0082695C">
        <w:rPr>
          <w:rFonts w:cs="Arial"/>
          <w:iCs/>
        </w:rPr>
        <w:t>‘</w:t>
      </w:r>
      <w:r w:rsidRPr="0082695C">
        <w:rPr>
          <w:rFonts w:cs="Arial"/>
          <w:iCs/>
        </w:rPr>
        <w:t>the wind will probably increase during the night, but no immediate danger</w:t>
      </w:r>
      <w:r w:rsidR="00436ECB" w:rsidRPr="0082695C">
        <w:rPr>
          <w:rFonts w:cs="Arial"/>
          <w:iCs/>
        </w:rPr>
        <w:t>’</w:t>
      </w:r>
      <w:r w:rsidR="00236230">
        <w:rPr>
          <w:rFonts w:cs="Arial"/>
          <w:iCs/>
        </w:rPr>
        <w:t>.</w:t>
      </w:r>
      <w:r w:rsidRPr="00D132A4">
        <w:rPr>
          <w:rFonts w:cs="Arial"/>
          <w:i/>
        </w:rPr>
        <w:t xml:space="preserve"> </w:t>
      </w:r>
      <w:r w:rsidR="00236230">
        <w:rPr>
          <w:rFonts w:cs="Arial"/>
        </w:rPr>
        <w:t>Y</w:t>
      </w:r>
      <w:r w:rsidRPr="00D132A4">
        <w:rPr>
          <w:rFonts w:cs="Arial"/>
        </w:rPr>
        <w:t>et</w:t>
      </w:r>
      <w:r w:rsidR="00236230">
        <w:rPr>
          <w:rFonts w:cs="Arial"/>
        </w:rPr>
        <w:t>,</w:t>
      </w:r>
      <w:r w:rsidRPr="00D132A4">
        <w:rPr>
          <w:rFonts w:cs="Arial"/>
        </w:rPr>
        <w:t xml:space="preserve"> at around 5:00pm the observatory telegraph wire was disrupted</w:t>
      </w:r>
      <w:r w:rsidR="00236230">
        <w:rPr>
          <w:rFonts w:cs="Arial"/>
        </w:rPr>
        <w:t>,</w:t>
      </w:r>
      <w:r w:rsidRPr="00D132A4">
        <w:rPr>
          <w:rFonts w:cs="Arial"/>
        </w:rPr>
        <w:t xml:space="preserve"> cutting off communication. The cyclone recurved </w:t>
      </w:r>
      <w:r w:rsidRPr="00D132A4">
        <w:rPr>
          <w:rFonts w:cs="Arial"/>
          <w:color w:val="000000" w:themeColor="text1"/>
        </w:rPr>
        <w:t xml:space="preserve">and the key </w:t>
      </w:r>
      <w:r w:rsidRPr="00D132A4">
        <w:rPr>
          <w:rFonts w:cs="Arial"/>
        </w:rPr>
        <w:t xml:space="preserve">upgraded warning, that </w:t>
      </w:r>
      <w:r w:rsidR="00436ECB" w:rsidRPr="0082695C">
        <w:rPr>
          <w:rFonts w:cs="Arial"/>
        </w:rPr>
        <w:lastRenderedPageBreak/>
        <w:t>‘</w:t>
      </w:r>
      <w:r w:rsidRPr="0082695C">
        <w:rPr>
          <w:rFonts w:cs="Arial"/>
          <w:color w:val="000000"/>
        </w:rPr>
        <w:t>con</w:t>
      </w:r>
      <w:r w:rsidRPr="0082695C">
        <w:rPr>
          <w:rFonts w:cs="Arial"/>
          <w:color w:val="000000"/>
        </w:rPr>
        <w:softHyphen/>
        <w:t>ditions more unfavourable; precautions are necessary</w:t>
      </w:r>
      <w:r w:rsidR="00436ECB" w:rsidRPr="0082695C">
        <w:rPr>
          <w:rFonts w:cs="Arial"/>
          <w:color w:val="000000"/>
        </w:rPr>
        <w:t>’</w:t>
      </w:r>
      <w:r w:rsidRPr="0082695C">
        <w:rPr>
          <w:rFonts w:cs="Arial"/>
          <w:color w:val="000000"/>
          <w:vertAlign w:val="superscript"/>
        </w:rPr>
        <w:t xml:space="preserve"> </w:t>
      </w:r>
      <w:r w:rsidRPr="00D132A4">
        <w:rPr>
          <w:rFonts w:cs="Arial"/>
          <w:color w:val="000000"/>
        </w:rPr>
        <w:t xml:space="preserve">was not able to be sent and instead had to be conveyed by hand to the Pamplemousses railway station, causing </w:t>
      </w:r>
      <w:r w:rsidR="00236230">
        <w:rPr>
          <w:rFonts w:cs="Arial"/>
          <w:color w:val="000000"/>
        </w:rPr>
        <w:t xml:space="preserve">a </w:t>
      </w:r>
      <w:r w:rsidRPr="00D132A4">
        <w:rPr>
          <w:rFonts w:cs="Arial"/>
          <w:color w:val="000000"/>
        </w:rPr>
        <w:t>significant delay</w:t>
      </w:r>
      <w:r w:rsidR="00D27446">
        <w:rPr>
          <w:rFonts w:cs="Arial"/>
          <w:color w:val="000000"/>
        </w:rPr>
        <w:t>.</w:t>
      </w:r>
      <w:r w:rsidRPr="006F4100">
        <w:rPr>
          <w:rStyle w:val="FootnoteReference"/>
        </w:rPr>
        <w:footnoteReference w:id="77"/>
      </w:r>
      <w:r w:rsidRPr="00D132A4">
        <w:rPr>
          <w:rFonts w:cs="Arial"/>
          <w:color w:val="000000"/>
        </w:rPr>
        <w:t xml:space="preserve"> Although several </w:t>
      </w:r>
      <w:r w:rsidR="00D27446">
        <w:rPr>
          <w:rFonts w:cs="Arial"/>
          <w:color w:val="000000"/>
        </w:rPr>
        <w:t xml:space="preserve">deaths </w:t>
      </w:r>
      <w:r w:rsidRPr="00D132A4">
        <w:rPr>
          <w:rFonts w:cs="Arial"/>
          <w:color w:val="000000"/>
        </w:rPr>
        <w:t xml:space="preserve">were reported </w:t>
      </w:r>
      <w:r w:rsidR="00D27446">
        <w:rPr>
          <w:rFonts w:cs="Arial"/>
          <w:color w:val="000000"/>
        </w:rPr>
        <w:t>due to</w:t>
      </w:r>
      <w:r w:rsidRPr="00D132A4">
        <w:rPr>
          <w:rFonts w:cs="Arial"/>
          <w:color w:val="000000"/>
        </w:rPr>
        <w:t xml:space="preserve"> the cyclone, it is not clear to what extent this can be attributed to the delay.</w:t>
      </w:r>
      <w:r w:rsidR="00D27446" w:rsidRPr="006F4100">
        <w:rPr>
          <w:rStyle w:val="FootnoteReference"/>
        </w:rPr>
        <w:footnoteReference w:id="78"/>
      </w:r>
      <w:r w:rsidRPr="00D132A4">
        <w:rPr>
          <w:rFonts w:cs="Arial"/>
          <w:color w:val="000000"/>
        </w:rPr>
        <w:t xml:space="preserve"> </w:t>
      </w:r>
    </w:p>
    <w:p w14:paraId="1064CF3A" w14:textId="77777777" w:rsidR="000B39E9" w:rsidRPr="00D132A4" w:rsidRDefault="000B39E9" w:rsidP="00BF2F45">
      <w:pPr>
        <w:spacing w:after="0" w:line="480" w:lineRule="auto"/>
        <w:jc w:val="both"/>
        <w:rPr>
          <w:rFonts w:cs="Arial"/>
          <w:color w:val="000000"/>
        </w:rPr>
      </w:pPr>
    </w:p>
    <w:p w14:paraId="5E030D26" w14:textId="2843B318" w:rsidR="000B39E9" w:rsidRPr="00D132A4" w:rsidRDefault="00D27446" w:rsidP="00BF2F45">
      <w:pPr>
        <w:spacing w:after="0" w:line="480" w:lineRule="auto"/>
        <w:jc w:val="both"/>
        <w:rPr>
          <w:rFonts w:cs="Arial"/>
          <w:color w:val="000000"/>
        </w:rPr>
      </w:pPr>
      <w:r>
        <w:rPr>
          <w:rFonts w:cs="Arial"/>
          <w:color w:val="000000"/>
        </w:rPr>
        <w:t>T</w:t>
      </w:r>
      <w:r w:rsidR="000B39E9" w:rsidRPr="00D132A4">
        <w:rPr>
          <w:rFonts w:cs="Arial"/>
          <w:color w:val="000000"/>
        </w:rPr>
        <w:t>he telegraph lines were also broken and communication lost during the February 5</w:t>
      </w:r>
      <w:r w:rsidR="000B39E9" w:rsidRPr="00D132A4">
        <w:rPr>
          <w:rFonts w:cs="Arial"/>
          <w:color w:val="000000"/>
          <w:vertAlign w:val="superscript"/>
        </w:rPr>
        <w:t>th</w:t>
      </w:r>
      <w:r w:rsidR="000B39E9" w:rsidRPr="00D132A4">
        <w:rPr>
          <w:rFonts w:cs="Arial"/>
          <w:color w:val="000000"/>
        </w:rPr>
        <w:t xml:space="preserve"> 1902 cyclone. The last telegram received in Port Louis was at 9:36</w:t>
      </w:r>
      <w:r>
        <w:rPr>
          <w:rFonts w:cs="Arial"/>
          <w:color w:val="000000"/>
        </w:rPr>
        <w:t xml:space="preserve"> </w:t>
      </w:r>
      <w:r w:rsidR="000B39E9" w:rsidRPr="00D132A4">
        <w:rPr>
          <w:rFonts w:cs="Arial"/>
          <w:color w:val="000000"/>
        </w:rPr>
        <w:t>am</w:t>
      </w:r>
      <w:r>
        <w:rPr>
          <w:rFonts w:cs="Arial"/>
          <w:color w:val="000000"/>
        </w:rPr>
        <w:t>,</w:t>
      </w:r>
      <w:r w:rsidR="000B39E9" w:rsidRPr="00D132A4">
        <w:rPr>
          <w:rFonts w:cs="Arial"/>
          <w:color w:val="000000"/>
        </w:rPr>
        <w:t xml:space="preserve"> when the wind speed was only 50m h</w:t>
      </w:r>
      <w:r w:rsidR="000B39E9" w:rsidRPr="00D132A4">
        <w:rPr>
          <w:rFonts w:cs="Arial"/>
          <w:color w:val="000000"/>
          <w:vertAlign w:val="superscript"/>
        </w:rPr>
        <w:t>-1</w:t>
      </w:r>
      <w:r w:rsidR="000B39E9" w:rsidRPr="00D132A4">
        <w:rPr>
          <w:rFonts w:cs="Arial"/>
          <w:color w:val="000000"/>
        </w:rPr>
        <w:t xml:space="preserve"> (80km h</w:t>
      </w:r>
      <w:r w:rsidR="000B39E9" w:rsidRPr="00D132A4">
        <w:rPr>
          <w:rFonts w:cs="Arial"/>
          <w:color w:val="000000"/>
          <w:vertAlign w:val="superscript"/>
        </w:rPr>
        <w:t>-1</w:t>
      </w:r>
      <w:r w:rsidR="000B39E9" w:rsidRPr="00D132A4">
        <w:rPr>
          <w:rFonts w:cs="Arial"/>
          <w:color w:val="000000"/>
        </w:rPr>
        <w:t>) and the barometer still descending</w:t>
      </w:r>
      <w:r>
        <w:rPr>
          <w:rFonts w:cs="Arial"/>
          <w:color w:val="000000"/>
        </w:rPr>
        <w:t>.</w:t>
      </w:r>
      <w:r w:rsidR="000B39E9" w:rsidRPr="006F4100">
        <w:rPr>
          <w:rStyle w:val="FootnoteReference"/>
        </w:rPr>
        <w:footnoteReference w:id="79"/>
      </w:r>
      <w:r w:rsidR="000B39E9" w:rsidRPr="00D132A4">
        <w:rPr>
          <w:rFonts w:cs="Arial"/>
          <w:color w:val="000000"/>
        </w:rPr>
        <w:t xml:space="preserve"> It was not until midday that the cyclone brought its highest wind speeds of 76m h</w:t>
      </w:r>
      <w:r w:rsidR="000B39E9" w:rsidRPr="00D132A4">
        <w:rPr>
          <w:rFonts w:cs="Arial"/>
          <w:color w:val="000000"/>
          <w:vertAlign w:val="superscript"/>
        </w:rPr>
        <w:t>-1</w:t>
      </w:r>
      <w:r w:rsidR="000B39E9" w:rsidRPr="00D132A4">
        <w:rPr>
          <w:rFonts w:cs="Arial"/>
          <w:color w:val="000000"/>
        </w:rPr>
        <w:t xml:space="preserve"> (122km h</w:t>
      </w:r>
      <w:r w:rsidR="000B39E9" w:rsidRPr="00D132A4">
        <w:rPr>
          <w:rFonts w:cs="Arial"/>
          <w:color w:val="000000"/>
          <w:vertAlign w:val="superscript"/>
        </w:rPr>
        <w:t>-1</w:t>
      </w:r>
      <w:r w:rsidR="000B39E9" w:rsidRPr="00D132A4">
        <w:rPr>
          <w:rFonts w:cs="Arial"/>
          <w:color w:val="000000"/>
        </w:rPr>
        <w:t>) and approximately 90m h</w:t>
      </w:r>
      <w:r w:rsidR="000B39E9" w:rsidRPr="00D132A4">
        <w:rPr>
          <w:rFonts w:cs="Arial"/>
          <w:color w:val="000000"/>
          <w:vertAlign w:val="superscript"/>
        </w:rPr>
        <w:t>-1</w:t>
      </w:r>
      <w:r w:rsidR="000B39E9" w:rsidRPr="00D132A4">
        <w:rPr>
          <w:rFonts w:cs="Arial"/>
          <w:color w:val="000000"/>
        </w:rPr>
        <w:t xml:space="preserve"> (145km h</w:t>
      </w:r>
      <w:r w:rsidR="000B39E9" w:rsidRPr="00D132A4">
        <w:rPr>
          <w:rFonts w:cs="Arial"/>
          <w:color w:val="000000"/>
          <w:vertAlign w:val="superscript"/>
        </w:rPr>
        <w:t>-1</w:t>
      </w:r>
      <w:r w:rsidR="000B39E9" w:rsidRPr="00D132A4">
        <w:rPr>
          <w:rFonts w:cs="Arial"/>
          <w:color w:val="000000"/>
        </w:rPr>
        <w:t>) in gusts, passing within 32km (20 miles) of the RAO</w:t>
      </w:r>
      <w:r>
        <w:rPr>
          <w:rFonts w:cs="Arial"/>
          <w:color w:val="000000"/>
        </w:rPr>
        <w:t>.</w:t>
      </w:r>
      <w:r w:rsidR="000B39E9" w:rsidRPr="006F4100">
        <w:rPr>
          <w:rStyle w:val="FootnoteReference"/>
        </w:rPr>
        <w:footnoteReference w:id="80"/>
      </w:r>
      <w:r w:rsidR="000B39E9" w:rsidRPr="00D132A4">
        <w:rPr>
          <w:rFonts w:cs="Arial"/>
        </w:rPr>
        <w:t xml:space="preserve"> </w:t>
      </w:r>
    </w:p>
    <w:p w14:paraId="065123C7" w14:textId="77777777" w:rsidR="007B40CC" w:rsidRPr="00D132A4" w:rsidRDefault="007B40CC" w:rsidP="00BF2F45">
      <w:pPr>
        <w:spacing w:after="0" w:line="480" w:lineRule="auto"/>
        <w:jc w:val="both"/>
        <w:rPr>
          <w:rFonts w:cs="Arial"/>
          <w:color w:val="000000"/>
        </w:rPr>
      </w:pPr>
    </w:p>
    <w:p w14:paraId="08099460" w14:textId="7FB8DC89" w:rsidR="000B39E9" w:rsidRPr="00F45A40" w:rsidRDefault="000B39E9" w:rsidP="00BF2F45">
      <w:pPr>
        <w:spacing w:after="0" w:line="480" w:lineRule="auto"/>
        <w:jc w:val="both"/>
        <w:rPr>
          <w:rFonts w:cs="Arial"/>
        </w:rPr>
      </w:pPr>
      <w:r w:rsidRPr="00D132A4">
        <w:rPr>
          <w:rFonts w:cs="Arial"/>
        </w:rPr>
        <w:t xml:space="preserve">Another example of </w:t>
      </w:r>
      <w:r w:rsidR="00B37EA3">
        <w:rPr>
          <w:rFonts w:cs="Arial"/>
        </w:rPr>
        <w:t>a</w:t>
      </w:r>
      <w:r w:rsidRPr="00D132A4">
        <w:rPr>
          <w:rFonts w:cs="Arial"/>
        </w:rPr>
        <w:t xml:space="preserve"> warning impeded is the </w:t>
      </w:r>
      <w:r w:rsidR="00436ECB" w:rsidRPr="00D27446">
        <w:rPr>
          <w:rFonts w:cs="Arial"/>
        </w:rPr>
        <w:t>‘</w:t>
      </w:r>
      <w:r w:rsidRPr="0082695C">
        <w:rPr>
          <w:rFonts w:cs="Arial"/>
        </w:rPr>
        <w:t>violent</w:t>
      </w:r>
      <w:r w:rsidR="00436ECB" w:rsidRPr="00D27446">
        <w:rPr>
          <w:rFonts w:cs="Arial"/>
        </w:rPr>
        <w:t>’</w:t>
      </w:r>
      <w:r w:rsidR="00D27446">
        <w:rPr>
          <w:rFonts w:cs="Arial"/>
        </w:rPr>
        <w:t xml:space="preserve"> </w:t>
      </w:r>
      <w:r w:rsidRPr="00D132A4">
        <w:rPr>
          <w:rFonts w:cs="Arial"/>
        </w:rPr>
        <w:t>cyclone of late February and early March 1908.</w:t>
      </w:r>
      <w:r w:rsidR="00D27446">
        <w:rPr>
          <w:rStyle w:val="FootnoteReference"/>
          <w:rFonts w:cs="Arial"/>
        </w:rPr>
        <w:footnoteReference w:id="81"/>
      </w:r>
      <w:r w:rsidRPr="00D132A4">
        <w:rPr>
          <w:rFonts w:cs="Arial"/>
        </w:rPr>
        <w:t xml:space="preserve"> Instrumental measurements delivered on the relatively new telegram connection with Rodrigues suggested that the cyclone would pass east of Rodrigues and miss Mauritius entirely. </w:t>
      </w:r>
      <w:r w:rsidR="00E32D3C">
        <w:rPr>
          <w:rFonts w:cs="Arial"/>
        </w:rPr>
        <w:t>A</w:t>
      </w:r>
      <w:r w:rsidRPr="00D132A4">
        <w:rPr>
          <w:rFonts w:cs="Arial"/>
        </w:rPr>
        <w:t xml:space="preserve">s was the case in 1897, a series of subtle shifts in the veering and backing of wind resulted in the cyclone recurving to a direct hit. </w:t>
      </w:r>
      <w:r w:rsidR="00ED6DEC">
        <w:rPr>
          <w:rFonts w:cs="Arial"/>
        </w:rPr>
        <w:t>As observatory director Claxton notes, t</w:t>
      </w:r>
      <w:r w:rsidRPr="00D132A4">
        <w:rPr>
          <w:rFonts w:cs="Arial"/>
        </w:rPr>
        <w:t>he last successfully sent telegram</w:t>
      </w:r>
      <w:r w:rsidR="00D27446">
        <w:rPr>
          <w:rFonts w:cs="Arial"/>
        </w:rPr>
        <w:t>,</w:t>
      </w:r>
      <w:r w:rsidRPr="00D132A4">
        <w:rPr>
          <w:rFonts w:cs="Arial"/>
        </w:rPr>
        <w:t xml:space="preserve"> on the 1</w:t>
      </w:r>
      <w:r w:rsidRPr="00D132A4">
        <w:rPr>
          <w:rFonts w:cs="Arial"/>
          <w:vertAlign w:val="superscript"/>
        </w:rPr>
        <w:t>st</w:t>
      </w:r>
      <w:r w:rsidRPr="00D132A4">
        <w:rPr>
          <w:rFonts w:cs="Arial"/>
        </w:rPr>
        <w:t xml:space="preserve"> March at 1:30</w:t>
      </w:r>
      <w:r w:rsidR="00D27446">
        <w:rPr>
          <w:rFonts w:cs="Arial"/>
        </w:rPr>
        <w:t xml:space="preserve"> </w:t>
      </w:r>
      <w:r w:rsidRPr="00D132A4">
        <w:rPr>
          <w:rFonts w:cs="Arial"/>
        </w:rPr>
        <w:t>am</w:t>
      </w:r>
      <w:r w:rsidR="00D27446">
        <w:rPr>
          <w:rFonts w:cs="Arial"/>
        </w:rPr>
        <w:t>,</w:t>
      </w:r>
      <w:r w:rsidRPr="00D132A4">
        <w:rPr>
          <w:rFonts w:cs="Arial"/>
        </w:rPr>
        <w:t xml:space="preserve"> informed the island that a secondary system had formed but was </w:t>
      </w:r>
      <w:r w:rsidR="00436ECB" w:rsidRPr="00D27446">
        <w:rPr>
          <w:rFonts w:cs="Arial"/>
        </w:rPr>
        <w:t>‘</w:t>
      </w:r>
      <w:r w:rsidRPr="0082695C">
        <w:rPr>
          <w:rFonts w:cs="Arial"/>
        </w:rPr>
        <w:t>simply taking a more southerly track than the pre</w:t>
      </w:r>
      <w:r w:rsidRPr="0082695C">
        <w:rPr>
          <w:rFonts w:cs="Arial"/>
        </w:rPr>
        <w:softHyphen/>
        <w:t>vious eight hours observations had indicated</w:t>
      </w:r>
      <w:r w:rsidR="00436ECB" w:rsidRPr="0082695C">
        <w:rPr>
          <w:rFonts w:cs="Arial"/>
        </w:rPr>
        <w:t>’</w:t>
      </w:r>
      <w:r w:rsidRPr="00D132A4">
        <w:rPr>
          <w:rFonts w:cs="Arial"/>
          <w:i/>
        </w:rPr>
        <w:t>.</w:t>
      </w:r>
      <w:r w:rsidRPr="00D132A4">
        <w:rPr>
          <w:rFonts w:cs="Arial"/>
        </w:rPr>
        <w:t xml:space="preserve"> At 4:00</w:t>
      </w:r>
      <w:r w:rsidR="00D27446">
        <w:rPr>
          <w:rFonts w:cs="Arial"/>
        </w:rPr>
        <w:t xml:space="preserve"> </w:t>
      </w:r>
      <w:r w:rsidRPr="00D132A4">
        <w:rPr>
          <w:rFonts w:cs="Arial"/>
        </w:rPr>
        <w:t>am</w:t>
      </w:r>
      <w:r w:rsidR="00D27446">
        <w:rPr>
          <w:rFonts w:cs="Arial"/>
        </w:rPr>
        <w:t>,</w:t>
      </w:r>
      <w:r w:rsidRPr="00D132A4">
        <w:rPr>
          <w:rFonts w:cs="Arial"/>
        </w:rPr>
        <w:t xml:space="preserve"> the key telegram upgrading the risk and confirming the island would be hit directly was prepared</w:t>
      </w:r>
      <w:r w:rsidR="00F45A40">
        <w:rPr>
          <w:rFonts w:cs="Arial"/>
        </w:rPr>
        <w:t xml:space="preserve">. </w:t>
      </w:r>
      <w:r w:rsidRPr="00D132A4">
        <w:rPr>
          <w:rFonts w:cs="Arial"/>
        </w:rPr>
        <w:t>Yet, this telegram could not be sent,</w:t>
      </w:r>
      <w:r w:rsidR="00D27446">
        <w:rPr>
          <w:rFonts w:cs="Arial"/>
        </w:rPr>
        <w:t xml:space="preserve"> as</w:t>
      </w:r>
      <w:r w:rsidRPr="00D132A4">
        <w:rPr>
          <w:rFonts w:cs="Arial"/>
        </w:rPr>
        <w:t xml:space="preserve"> </w:t>
      </w:r>
      <w:r w:rsidRPr="0082695C">
        <w:rPr>
          <w:rFonts w:cs="Arial"/>
          <w:iCs/>
        </w:rPr>
        <w:t xml:space="preserve">communication between the Observatory and Port Louis </w:t>
      </w:r>
      <w:r w:rsidR="00D27446">
        <w:rPr>
          <w:rFonts w:cs="Arial"/>
          <w:iCs/>
        </w:rPr>
        <w:t>were</w:t>
      </w:r>
      <w:r w:rsidRPr="0082695C">
        <w:rPr>
          <w:rFonts w:cs="Arial"/>
          <w:iCs/>
        </w:rPr>
        <w:t xml:space="preserve"> interrupted</w:t>
      </w:r>
      <w:r w:rsidR="00D27446">
        <w:rPr>
          <w:rFonts w:cs="Arial"/>
          <w:iCs/>
        </w:rPr>
        <w:t>.</w:t>
      </w:r>
      <w:r w:rsidR="00ED6DEC" w:rsidRPr="006F4100">
        <w:rPr>
          <w:rStyle w:val="FootnoteReference"/>
        </w:rPr>
        <w:footnoteReference w:id="82"/>
      </w:r>
      <w:r w:rsidR="00ED6DEC">
        <w:rPr>
          <w:rFonts w:cs="Arial"/>
        </w:rPr>
        <w:t xml:space="preserve"> As </w:t>
      </w:r>
      <w:r w:rsidR="00D27446" w:rsidRPr="00ED6DEC">
        <w:rPr>
          <w:rFonts w:cs="Arial"/>
        </w:rPr>
        <w:t xml:space="preserve">Le </w:t>
      </w:r>
      <w:proofErr w:type="spellStart"/>
      <w:r w:rsidR="00D27446" w:rsidRPr="00ED6DEC">
        <w:rPr>
          <w:rFonts w:cs="Arial"/>
        </w:rPr>
        <w:t>Cernéen</w:t>
      </w:r>
      <w:proofErr w:type="spellEnd"/>
      <w:r w:rsidR="00D27446">
        <w:rPr>
          <w:rFonts w:cs="Arial"/>
        </w:rPr>
        <w:t xml:space="preserve"> </w:t>
      </w:r>
      <w:r w:rsidR="00ED6DEC">
        <w:rPr>
          <w:rFonts w:cs="Arial"/>
        </w:rPr>
        <w:t>reported</w:t>
      </w:r>
      <w:r w:rsidR="00D27446">
        <w:rPr>
          <w:rFonts w:cs="Arial"/>
        </w:rPr>
        <w:t>,</w:t>
      </w:r>
      <w:r w:rsidR="00ED6DEC">
        <w:rPr>
          <w:rFonts w:cs="Arial"/>
        </w:rPr>
        <w:t xml:space="preserve"> </w:t>
      </w:r>
      <w:r w:rsidR="00436ECB">
        <w:rPr>
          <w:rFonts w:cs="Arial"/>
          <w:i/>
        </w:rPr>
        <w:t>‘</w:t>
      </w:r>
      <w:r w:rsidRPr="0082695C">
        <w:rPr>
          <w:rFonts w:cs="Arial"/>
          <w:iCs/>
        </w:rPr>
        <w:t>all the steel columns [for wires] installed were … reversed and broken</w:t>
      </w:r>
      <w:r w:rsidR="00436ECB" w:rsidRPr="0082695C">
        <w:rPr>
          <w:rFonts w:cs="Arial"/>
          <w:iCs/>
        </w:rPr>
        <w:t>’</w:t>
      </w:r>
      <w:r w:rsidR="00D27446">
        <w:rPr>
          <w:rFonts w:cs="Arial"/>
          <w:iCs/>
        </w:rPr>
        <w:t>.</w:t>
      </w:r>
      <w:r w:rsidRPr="006F4100">
        <w:rPr>
          <w:rStyle w:val="FootnoteReference"/>
        </w:rPr>
        <w:footnoteReference w:id="83"/>
      </w:r>
      <w:r w:rsidRPr="00D132A4">
        <w:rPr>
          <w:rFonts w:cs="Arial"/>
        </w:rPr>
        <w:t xml:space="preserve"> Again, the impact of this communication failure at a critical time is not easily defined. Five </w:t>
      </w:r>
      <w:r w:rsidRPr="00D132A4">
        <w:rPr>
          <w:rFonts w:cs="Arial"/>
        </w:rPr>
        <w:lastRenderedPageBreak/>
        <w:t>people died during the cyclone when a masonry building collapsed, two others were crushed by the fall of their huts</w:t>
      </w:r>
      <w:r w:rsidR="00D27446">
        <w:rPr>
          <w:rFonts w:cs="Arial"/>
        </w:rPr>
        <w:t>,</w:t>
      </w:r>
      <w:r w:rsidRPr="00D132A4">
        <w:rPr>
          <w:rFonts w:cs="Arial"/>
        </w:rPr>
        <w:t xml:space="preserve"> and one man was swept away by floodwater</w:t>
      </w:r>
      <w:r w:rsidR="00D27446">
        <w:rPr>
          <w:rFonts w:cs="Arial"/>
        </w:rPr>
        <w:t>.</w:t>
      </w:r>
      <w:r w:rsidRPr="006F4100">
        <w:rPr>
          <w:rStyle w:val="FootnoteReference"/>
        </w:rPr>
        <w:footnoteReference w:id="84"/>
      </w:r>
      <w:r w:rsidRPr="00D132A4">
        <w:rPr>
          <w:rFonts w:cs="Arial"/>
        </w:rPr>
        <w:t xml:space="preserve"> </w:t>
      </w:r>
    </w:p>
    <w:p w14:paraId="728DE5F6" w14:textId="77777777" w:rsidR="000B39E9" w:rsidRPr="00D132A4" w:rsidRDefault="000B39E9" w:rsidP="00BF2F45">
      <w:pPr>
        <w:spacing w:after="0" w:line="480" w:lineRule="auto"/>
        <w:jc w:val="both"/>
        <w:rPr>
          <w:rFonts w:cs="Arial"/>
        </w:rPr>
      </w:pPr>
    </w:p>
    <w:p w14:paraId="22695955" w14:textId="6C734296" w:rsidR="00D27446" w:rsidRDefault="000B39E9" w:rsidP="00D27446">
      <w:pPr>
        <w:spacing w:after="0" w:line="480" w:lineRule="auto"/>
        <w:jc w:val="both"/>
        <w:rPr>
          <w:rFonts w:cs="Arial"/>
        </w:rPr>
      </w:pPr>
      <w:r w:rsidRPr="00D132A4">
        <w:rPr>
          <w:rFonts w:cs="Arial"/>
        </w:rPr>
        <w:t>Th</w:t>
      </w:r>
      <w:r w:rsidR="00D27446">
        <w:rPr>
          <w:rFonts w:cs="Arial"/>
        </w:rPr>
        <w:t>e cyclone EWS continually developed throughout the twentieth century</w:t>
      </w:r>
      <w:r w:rsidRPr="00D132A4">
        <w:rPr>
          <w:rFonts w:cs="Arial"/>
        </w:rPr>
        <w:t>, encompassing new technologies and techniques</w:t>
      </w:r>
      <w:r w:rsidR="00D27446">
        <w:rPr>
          <w:rFonts w:cs="Arial"/>
        </w:rPr>
        <w:t>,</w:t>
      </w:r>
      <w:r w:rsidRPr="00D132A4">
        <w:rPr>
          <w:rFonts w:cs="Arial"/>
        </w:rPr>
        <w:t xml:space="preserve"> </w:t>
      </w:r>
      <w:r w:rsidR="00D27446">
        <w:rPr>
          <w:rFonts w:cs="Arial"/>
        </w:rPr>
        <w:t>making</w:t>
      </w:r>
      <w:r w:rsidRPr="00D132A4">
        <w:rPr>
          <w:rFonts w:cs="Arial"/>
        </w:rPr>
        <w:t xml:space="preserve"> </w:t>
      </w:r>
      <w:r w:rsidR="00645B60" w:rsidRPr="00D132A4">
        <w:rPr>
          <w:rFonts w:cs="Arial"/>
        </w:rPr>
        <w:t xml:space="preserve">the </w:t>
      </w:r>
      <w:r w:rsidRPr="00D132A4">
        <w:rPr>
          <w:rFonts w:cs="Arial"/>
        </w:rPr>
        <w:t xml:space="preserve">direct </w:t>
      </w:r>
      <w:r w:rsidR="00645B60" w:rsidRPr="00D132A4">
        <w:rPr>
          <w:rFonts w:cs="Arial"/>
        </w:rPr>
        <w:t>imp</w:t>
      </w:r>
      <w:r w:rsidR="00645B60">
        <w:rPr>
          <w:rFonts w:cs="Arial"/>
        </w:rPr>
        <w:t>acts of</w:t>
      </w:r>
      <w:r w:rsidRPr="00D132A4">
        <w:rPr>
          <w:rFonts w:cs="Arial"/>
        </w:rPr>
        <w:t xml:space="preserve"> the decision not to bury the telegraph lines in 1892 harder to trace. What is clear is that certain lessons regarding </w:t>
      </w:r>
      <w:r w:rsidRPr="00DD12D7">
        <w:rPr>
          <w:rFonts w:cs="Arial"/>
        </w:rPr>
        <w:t>vulnerability</w:t>
      </w:r>
      <w:r w:rsidRPr="00D132A4">
        <w:rPr>
          <w:rFonts w:cs="Arial"/>
        </w:rPr>
        <w:t xml:space="preserve"> from 1892 and before were not learnt</w:t>
      </w:r>
      <w:r w:rsidR="00D27446">
        <w:rPr>
          <w:rFonts w:cs="Arial"/>
        </w:rPr>
        <w:t>,</w:t>
      </w:r>
      <w:r w:rsidRPr="00D132A4">
        <w:rPr>
          <w:rFonts w:cs="Arial"/>
        </w:rPr>
        <w:t xml:space="preserve"> and the long-term picture, in terms of institutional decisions, was obscured over time. The assumption that Mauritius would eventually bury most, or all, of its communication network was one of the reasons the 1892 bill was rejected, since the austerity resulting from the cyclone was seen as temporary</w:t>
      </w:r>
      <w:r w:rsidR="00D27446">
        <w:rPr>
          <w:rFonts w:cs="Arial"/>
        </w:rPr>
        <w:t>.</w:t>
      </w:r>
      <w:r w:rsidRPr="00D132A4">
        <w:rPr>
          <w:rFonts w:cs="Arial"/>
        </w:rPr>
        <w:t xml:space="preserve"> </w:t>
      </w:r>
      <w:r w:rsidR="00B37EA3">
        <w:rPr>
          <w:rFonts w:cs="Arial"/>
        </w:rPr>
        <w:t>I</w:t>
      </w:r>
      <w:r w:rsidRPr="00D132A4">
        <w:rPr>
          <w:rFonts w:cs="Arial"/>
        </w:rPr>
        <w:t>t was assumed that the improvements would be made at a later date</w:t>
      </w:r>
      <w:r w:rsidR="00D27446">
        <w:rPr>
          <w:rFonts w:cs="Arial"/>
        </w:rPr>
        <w:t>.</w:t>
      </w:r>
      <w:r w:rsidRPr="006F4100">
        <w:rPr>
          <w:rStyle w:val="FootnoteReference"/>
        </w:rPr>
        <w:footnoteReference w:id="85"/>
      </w:r>
      <w:r w:rsidRPr="00D132A4">
        <w:rPr>
          <w:rFonts w:cs="Arial"/>
        </w:rPr>
        <w:t xml:space="preserve"> Yet, in the absence of large cyclones after 1892, the impetus for such improvements was lost, and these works never materialised. As a result, there is a litany of examples across modern Mauritian history of cyclone damage to over-ground communication networks </w:t>
      </w:r>
      <w:r w:rsidR="00943D6E" w:rsidRPr="00D132A4">
        <w:rPr>
          <w:rFonts w:cs="Arial"/>
        </w:rPr>
        <w:t>and m</w:t>
      </w:r>
      <w:r w:rsidR="007B40CC" w:rsidRPr="00D132A4">
        <w:rPr>
          <w:rFonts w:cs="Arial"/>
        </w:rPr>
        <w:t>any</w:t>
      </w:r>
      <w:r w:rsidRPr="00D132A4">
        <w:rPr>
          <w:rFonts w:cs="Arial"/>
          <w:color w:val="000000" w:themeColor="text1"/>
        </w:rPr>
        <w:t xml:space="preserve"> </w:t>
      </w:r>
      <w:r w:rsidR="007B40CC" w:rsidRPr="00D132A4">
        <w:rPr>
          <w:rFonts w:cs="Arial"/>
          <w:color w:val="000000" w:themeColor="text1"/>
        </w:rPr>
        <w:t xml:space="preserve">impeded </w:t>
      </w:r>
      <w:r w:rsidR="008E0470" w:rsidRPr="00D132A4">
        <w:rPr>
          <w:rFonts w:cs="Arial"/>
          <w:color w:val="000000" w:themeColor="text1"/>
        </w:rPr>
        <w:t>responses</w:t>
      </w:r>
      <w:r w:rsidR="007B40CC" w:rsidRPr="00D132A4">
        <w:rPr>
          <w:rFonts w:cs="Arial"/>
          <w:color w:val="000000" w:themeColor="text1"/>
        </w:rPr>
        <w:t xml:space="preserve"> or </w:t>
      </w:r>
      <w:r w:rsidRPr="00D132A4">
        <w:rPr>
          <w:rFonts w:cs="Arial"/>
        </w:rPr>
        <w:t>interruptions in the EWS, including in the early stages of the cyclonic conditions</w:t>
      </w:r>
      <w:r w:rsidR="00D27446">
        <w:rPr>
          <w:rFonts w:cs="Arial"/>
        </w:rPr>
        <w:t>.</w:t>
      </w:r>
      <w:r w:rsidRPr="00D132A4">
        <w:rPr>
          <w:rFonts w:cs="Arial"/>
        </w:rPr>
        <w:t xml:space="preserve"> </w:t>
      </w:r>
    </w:p>
    <w:p w14:paraId="70A85495" w14:textId="77777777" w:rsidR="00D27446" w:rsidRDefault="00D27446" w:rsidP="00D27446">
      <w:pPr>
        <w:spacing w:after="0" w:line="480" w:lineRule="auto"/>
        <w:jc w:val="both"/>
        <w:rPr>
          <w:rFonts w:cs="Arial"/>
        </w:rPr>
      </w:pPr>
    </w:p>
    <w:p w14:paraId="59E6CBAF" w14:textId="4F4157D8" w:rsidR="000B39E9" w:rsidRPr="009419ED" w:rsidRDefault="00D27446" w:rsidP="009419ED">
      <w:pPr>
        <w:spacing w:after="0" w:line="480" w:lineRule="auto"/>
        <w:jc w:val="both"/>
        <w:rPr>
          <w:rFonts w:cs="Arial"/>
          <w:iCs/>
        </w:rPr>
      </w:pPr>
      <w:r>
        <w:rPr>
          <w:rFonts w:cs="Arial"/>
        </w:rPr>
        <w:t>T</w:t>
      </w:r>
      <w:r w:rsidRPr="00D132A4">
        <w:rPr>
          <w:rFonts w:cs="Arial"/>
        </w:rPr>
        <w:t>he approach of cyclone Alix</w:t>
      </w:r>
      <w:r>
        <w:rPr>
          <w:rFonts w:cs="Arial"/>
        </w:rPr>
        <w:t>,</w:t>
      </w:r>
      <w:r w:rsidRPr="00D132A4">
        <w:rPr>
          <w:rFonts w:cs="Arial"/>
        </w:rPr>
        <w:t xml:space="preserve"> in 1960</w:t>
      </w:r>
      <w:r>
        <w:rPr>
          <w:rFonts w:cs="Arial"/>
        </w:rPr>
        <w:t>, is an</w:t>
      </w:r>
      <w:r w:rsidR="000B39E9" w:rsidRPr="00D132A4">
        <w:rPr>
          <w:rFonts w:cs="Arial"/>
        </w:rPr>
        <w:t xml:space="preserve"> example</w:t>
      </w:r>
      <w:r>
        <w:rPr>
          <w:rFonts w:cs="Arial"/>
        </w:rPr>
        <w:t>.</w:t>
      </w:r>
      <w:r w:rsidR="000B39E9" w:rsidRPr="00D132A4">
        <w:rPr>
          <w:rFonts w:cs="Arial"/>
        </w:rPr>
        <w:t xml:space="preserve"> </w:t>
      </w:r>
      <w:r w:rsidR="00436ECB" w:rsidRPr="009419ED">
        <w:rPr>
          <w:rFonts w:cs="Arial"/>
          <w:iCs/>
        </w:rPr>
        <w:t>‘</w:t>
      </w:r>
      <w:r w:rsidR="000B39E9" w:rsidRPr="009419ED">
        <w:rPr>
          <w:rFonts w:cs="Arial"/>
          <w:iCs/>
        </w:rPr>
        <w:t>Fallen trees, telegraph poles, power lines … the only means of communications throughout the Island as a whole was the police radio system either static sets or radio cars. Alix continued to approach.</w:t>
      </w:r>
      <w:r w:rsidR="00436ECB" w:rsidRPr="009419ED">
        <w:rPr>
          <w:rFonts w:cs="Arial"/>
          <w:iCs/>
        </w:rPr>
        <w:t>’</w:t>
      </w:r>
      <w:r w:rsidR="000B39E9" w:rsidRPr="007059E1">
        <w:rPr>
          <w:rStyle w:val="FootnoteReference"/>
          <w:iCs/>
        </w:rPr>
        <w:footnoteReference w:id="86"/>
      </w:r>
      <w:r>
        <w:rPr>
          <w:rFonts w:cs="Arial"/>
        </w:rPr>
        <w:t xml:space="preserve"> The press reported</w:t>
      </w:r>
      <w:r w:rsidR="000B39E9" w:rsidRPr="00D132A4">
        <w:rPr>
          <w:rFonts w:cs="Arial"/>
        </w:rPr>
        <w:t xml:space="preserve"> that despite it being </w:t>
      </w:r>
      <w:r w:rsidR="00436ECB" w:rsidRPr="009419ED">
        <w:rPr>
          <w:rFonts w:cs="Arial"/>
          <w:iCs/>
        </w:rPr>
        <w:t>‘</w:t>
      </w:r>
      <w:r w:rsidR="000B39E9" w:rsidRPr="009419ED">
        <w:rPr>
          <w:rFonts w:cs="Arial"/>
          <w:iCs/>
        </w:rPr>
        <w:t>clear that</w:t>
      </w:r>
      <w:r w:rsidR="00EF1D8B" w:rsidRPr="009419ED">
        <w:rPr>
          <w:rFonts w:cs="Arial"/>
          <w:iCs/>
        </w:rPr>
        <w:t>…</w:t>
      </w:r>
      <w:r w:rsidR="000B39E9" w:rsidRPr="009419ED">
        <w:rPr>
          <w:rFonts w:cs="Arial"/>
          <w:iCs/>
        </w:rPr>
        <w:t xml:space="preserve"> [Alix] would pass very close to Mauritius</w:t>
      </w:r>
      <w:r w:rsidR="00436ECB" w:rsidRPr="009419ED">
        <w:rPr>
          <w:rFonts w:cs="Arial"/>
          <w:iCs/>
        </w:rPr>
        <w:t>’</w:t>
      </w:r>
      <w:r>
        <w:rPr>
          <w:rFonts w:cs="Arial"/>
          <w:iCs/>
        </w:rPr>
        <w:t>,</w:t>
      </w:r>
      <w:r w:rsidR="000B39E9" w:rsidRPr="00D132A4">
        <w:rPr>
          <w:rFonts w:cs="Arial"/>
        </w:rPr>
        <w:t xml:space="preserve"> people were still out gathering supplies after the failure in communication when </w:t>
      </w:r>
      <w:r w:rsidR="00436ECB" w:rsidRPr="009419ED">
        <w:rPr>
          <w:rFonts w:cs="Arial"/>
          <w:iCs/>
        </w:rPr>
        <w:t>‘</w:t>
      </w:r>
      <w:r w:rsidR="000B39E9" w:rsidRPr="009419ED">
        <w:rPr>
          <w:rFonts w:cs="Arial"/>
          <w:iCs/>
        </w:rPr>
        <w:t>electric and telephone wires were already across many streets</w:t>
      </w:r>
      <w:r w:rsidR="00436ECB" w:rsidRPr="009419ED">
        <w:rPr>
          <w:rFonts w:cs="Arial"/>
          <w:iCs/>
        </w:rPr>
        <w:t>’</w:t>
      </w:r>
      <w:r>
        <w:rPr>
          <w:rFonts w:cs="Arial"/>
          <w:iCs/>
        </w:rPr>
        <w:t>.</w:t>
      </w:r>
      <w:r w:rsidR="000B39E9" w:rsidRPr="006F4100">
        <w:rPr>
          <w:rStyle w:val="FootnoteReference"/>
        </w:rPr>
        <w:footnoteReference w:id="87"/>
      </w:r>
      <w:r w:rsidR="000B39E9" w:rsidRPr="00D132A4">
        <w:rPr>
          <w:rFonts w:cs="Arial"/>
        </w:rPr>
        <w:t xml:space="preserve"> The Meteorological Office attributed this damage to the long cyclone-free period preceding Alix and the large number of weak or overgrown trees close to the lines</w:t>
      </w:r>
      <w:r w:rsidR="00A3525F">
        <w:rPr>
          <w:rFonts w:cs="Arial"/>
        </w:rPr>
        <w:t>.</w:t>
      </w:r>
      <w:r w:rsidR="0062346B" w:rsidRPr="009419ED">
        <w:rPr>
          <w:rStyle w:val="FootnoteReference"/>
          <w:rFonts w:cs="Arial"/>
        </w:rPr>
        <w:footnoteReference w:id="88"/>
      </w:r>
      <w:r w:rsidR="000B39E9" w:rsidRPr="00D132A4">
        <w:rPr>
          <w:rFonts w:cs="Arial"/>
        </w:rPr>
        <w:t xml:space="preserve"> At this point</w:t>
      </w:r>
      <w:r w:rsidR="00A3525F">
        <w:rPr>
          <w:rFonts w:cs="Arial"/>
        </w:rPr>
        <w:t>,</w:t>
      </w:r>
      <w:r w:rsidR="000B39E9" w:rsidRPr="00D132A4">
        <w:rPr>
          <w:rFonts w:cs="Arial"/>
        </w:rPr>
        <w:t xml:space="preserve"> the loss of a certain level of EWS function and communication was portrayed in government debates as a given: </w:t>
      </w:r>
      <w:r w:rsidR="00436ECB" w:rsidRPr="009419ED">
        <w:rPr>
          <w:rFonts w:cs="Arial"/>
          <w:iCs/>
        </w:rPr>
        <w:t>‘</w:t>
      </w:r>
      <w:r w:rsidR="000B39E9" w:rsidRPr="009419ED">
        <w:rPr>
          <w:rFonts w:cs="Arial"/>
          <w:iCs/>
        </w:rPr>
        <w:t xml:space="preserve">Preparations </w:t>
      </w:r>
      <w:r w:rsidR="000B39E9" w:rsidRPr="009419ED">
        <w:rPr>
          <w:rFonts w:cs="Arial"/>
          <w:iCs/>
        </w:rPr>
        <w:lastRenderedPageBreak/>
        <w:t xml:space="preserve">are made to maintain contact with all districts, and with Le </w:t>
      </w:r>
      <w:proofErr w:type="spellStart"/>
      <w:r w:rsidR="000B39E9" w:rsidRPr="009419ED">
        <w:rPr>
          <w:rFonts w:cs="Arial"/>
          <w:iCs/>
        </w:rPr>
        <w:t>Reduit</w:t>
      </w:r>
      <w:proofErr w:type="spellEnd"/>
      <w:r w:rsidR="000B39E9" w:rsidRPr="009419ED">
        <w:rPr>
          <w:rFonts w:cs="Arial"/>
          <w:iCs/>
        </w:rPr>
        <w:t xml:space="preserve"> and the Director of Meteorological Services, by means of Police radio equipment, since it must always be assumed that the telephone system will be put out of action</w:t>
      </w:r>
      <w:r w:rsidR="00436ECB" w:rsidRPr="009419ED">
        <w:rPr>
          <w:rFonts w:cs="Arial"/>
          <w:iCs/>
        </w:rPr>
        <w:t>’</w:t>
      </w:r>
      <w:r w:rsidR="00A3525F">
        <w:rPr>
          <w:rFonts w:cs="Arial"/>
          <w:iCs/>
        </w:rPr>
        <w:t>.</w:t>
      </w:r>
      <w:r w:rsidR="000B39E9" w:rsidRPr="007059E1">
        <w:rPr>
          <w:rStyle w:val="FootnoteReference"/>
          <w:iCs/>
        </w:rPr>
        <w:footnoteReference w:id="89"/>
      </w:r>
    </w:p>
    <w:p w14:paraId="0620D20B" w14:textId="77777777" w:rsidR="000B39E9" w:rsidRPr="00D132A4" w:rsidRDefault="000B39E9" w:rsidP="00BF2F45">
      <w:pPr>
        <w:spacing w:after="0" w:line="480" w:lineRule="auto"/>
        <w:jc w:val="both"/>
        <w:rPr>
          <w:rFonts w:cs="Arial"/>
        </w:rPr>
      </w:pPr>
    </w:p>
    <w:p w14:paraId="7718B2CB" w14:textId="7985A93D" w:rsidR="000B39E9" w:rsidRPr="00D132A4" w:rsidRDefault="000B39E9" w:rsidP="00BF2F45">
      <w:pPr>
        <w:spacing w:after="0" w:line="480" w:lineRule="auto"/>
        <w:jc w:val="both"/>
        <w:rPr>
          <w:rFonts w:cs="Arial"/>
        </w:rPr>
      </w:pPr>
      <w:r w:rsidRPr="00D132A4">
        <w:rPr>
          <w:rFonts w:cs="Arial"/>
        </w:rPr>
        <w:t>Infrastructure failure (among other factors) also hindered the dissemination of warnings in 1975 during cyclone Gervais</w:t>
      </w:r>
      <w:r w:rsidR="00A3525F">
        <w:rPr>
          <w:rFonts w:cs="Arial"/>
        </w:rPr>
        <w:t>.</w:t>
      </w:r>
      <w:r w:rsidRPr="006F4100">
        <w:rPr>
          <w:rStyle w:val="FootnoteReference"/>
        </w:rPr>
        <w:footnoteReference w:id="90"/>
      </w:r>
      <w:r w:rsidR="008E0470" w:rsidRPr="00D132A4">
        <w:rPr>
          <w:rFonts w:cs="Arial"/>
        </w:rPr>
        <w:t xml:space="preserve"> </w:t>
      </w:r>
      <w:r w:rsidRPr="00D132A4">
        <w:rPr>
          <w:rFonts w:cs="Arial"/>
        </w:rPr>
        <w:t xml:space="preserve">After </w:t>
      </w:r>
      <w:proofErr w:type="spellStart"/>
      <w:r w:rsidRPr="00D132A4">
        <w:rPr>
          <w:rFonts w:cs="Arial"/>
        </w:rPr>
        <w:t>Gervaise</w:t>
      </w:r>
      <w:proofErr w:type="spellEnd"/>
      <w:r w:rsidRPr="00D132A4">
        <w:rPr>
          <w:rFonts w:cs="Arial"/>
        </w:rPr>
        <w:t xml:space="preserve">, </w:t>
      </w:r>
      <w:r w:rsidR="00A3525F">
        <w:rPr>
          <w:rFonts w:cs="Arial"/>
        </w:rPr>
        <w:t>the government commissioned a study</w:t>
      </w:r>
      <w:r w:rsidRPr="00D132A4">
        <w:rPr>
          <w:rFonts w:cs="Arial"/>
        </w:rPr>
        <w:t xml:space="preserve"> into the feasibility to </w:t>
      </w:r>
      <w:r w:rsidR="00436ECB" w:rsidRPr="009419ED">
        <w:rPr>
          <w:rFonts w:cs="Arial"/>
          <w:iCs/>
        </w:rPr>
        <w:t>‘</w:t>
      </w:r>
      <w:r w:rsidRPr="009419ED">
        <w:rPr>
          <w:rFonts w:cs="Arial"/>
          <w:iCs/>
        </w:rPr>
        <w:t>change over from the present overhead telephone distribution system to an underground system in the urban areas</w:t>
      </w:r>
      <w:r w:rsidR="00436ECB" w:rsidRPr="009419ED">
        <w:rPr>
          <w:rFonts w:cs="Arial"/>
          <w:iCs/>
        </w:rPr>
        <w:t>’</w:t>
      </w:r>
      <w:r w:rsidR="00A3525F">
        <w:rPr>
          <w:rFonts w:cs="Arial"/>
          <w:iCs/>
        </w:rPr>
        <w:t>,</w:t>
      </w:r>
      <w:r w:rsidRPr="00D132A4">
        <w:rPr>
          <w:rFonts w:cs="Arial"/>
          <w:i/>
        </w:rPr>
        <w:t xml:space="preserve"> </w:t>
      </w:r>
      <w:r w:rsidRPr="00D132A4">
        <w:rPr>
          <w:rFonts w:cs="Arial"/>
        </w:rPr>
        <w:t>and technicians were sent to France to learn how to improve the communication system</w:t>
      </w:r>
      <w:r w:rsidR="00A3525F">
        <w:rPr>
          <w:rFonts w:cs="Arial"/>
        </w:rPr>
        <w:t>.</w:t>
      </w:r>
      <w:r w:rsidRPr="006F4100">
        <w:rPr>
          <w:rStyle w:val="FootnoteReference"/>
        </w:rPr>
        <w:footnoteReference w:id="91"/>
      </w:r>
      <w:r w:rsidRPr="00D132A4">
        <w:rPr>
          <w:rFonts w:cs="Arial"/>
        </w:rPr>
        <w:t xml:space="preserve"> </w:t>
      </w:r>
      <w:r w:rsidR="00A3525F">
        <w:rPr>
          <w:rFonts w:cs="Arial"/>
        </w:rPr>
        <w:t>Based on the French system, they recommended</w:t>
      </w:r>
      <w:r w:rsidRPr="00D132A4">
        <w:rPr>
          <w:rFonts w:cs="Arial"/>
        </w:rPr>
        <w:t xml:space="preserve"> that the solution was </w:t>
      </w:r>
      <w:r w:rsidR="00436ECB" w:rsidRPr="009419ED">
        <w:rPr>
          <w:rFonts w:cs="Arial"/>
          <w:iCs/>
        </w:rPr>
        <w:t>‘</w:t>
      </w:r>
      <w:r w:rsidRPr="009419ED">
        <w:rPr>
          <w:rFonts w:cs="Arial"/>
          <w:iCs/>
        </w:rPr>
        <w:t>the introduction of the electronic switching system in our telephone network …  to solve our telecommunications problems</w:t>
      </w:r>
      <w:r w:rsidR="00436ECB" w:rsidRPr="009419ED">
        <w:rPr>
          <w:rFonts w:cs="Arial"/>
          <w:iCs/>
        </w:rPr>
        <w:t>’</w:t>
      </w:r>
      <w:r w:rsidR="00A3525F">
        <w:rPr>
          <w:rFonts w:cs="Arial"/>
          <w:iCs/>
        </w:rPr>
        <w:t>.</w:t>
      </w:r>
      <w:r w:rsidRPr="006F4100">
        <w:rPr>
          <w:rStyle w:val="FootnoteReference"/>
        </w:rPr>
        <w:footnoteReference w:id="92"/>
      </w:r>
      <w:r w:rsidRPr="00D132A4">
        <w:rPr>
          <w:rFonts w:cs="Arial"/>
        </w:rPr>
        <w:t xml:space="preserve"> Yet, for many people</w:t>
      </w:r>
      <w:r w:rsidR="00A3525F">
        <w:rPr>
          <w:rFonts w:cs="Arial"/>
        </w:rPr>
        <w:t>,</w:t>
      </w:r>
      <w:r w:rsidRPr="00D132A4">
        <w:rPr>
          <w:rFonts w:cs="Arial"/>
        </w:rPr>
        <w:t xml:space="preserve"> the loss of electricity supply also meant the loss of any communication or EWS via radio, as noted in the newspaper </w:t>
      </w:r>
      <w:r w:rsidRPr="00D132A4">
        <w:rPr>
          <w:rFonts w:cs="Arial"/>
          <w:i/>
        </w:rPr>
        <w:t>Week-End</w:t>
      </w:r>
      <w:r w:rsidR="00A3525F">
        <w:rPr>
          <w:rFonts w:cs="Arial"/>
        </w:rPr>
        <w:t>:</w:t>
      </w:r>
      <w:r w:rsidRPr="00D132A4">
        <w:rPr>
          <w:rFonts w:cs="Arial"/>
        </w:rPr>
        <w:t xml:space="preserve"> </w:t>
      </w:r>
      <w:r w:rsidR="00436ECB" w:rsidRPr="009419ED">
        <w:rPr>
          <w:rFonts w:cs="Arial"/>
          <w:iCs/>
        </w:rPr>
        <w:t>‘</w:t>
      </w:r>
      <w:r w:rsidRPr="009419ED">
        <w:rPr>
          <w:rFonts w:cs="Arial"/>
          <w:iCs/>
        </w:rPr>
        <w:t>the power supply had already been interrupted and thousands of people, who did not have transistors, had no news</w:t>
      </w:r>
      <w:r w:rsidR="00436ECB" w:rsidRPr="009419ED">
        <w:rPr>
          <w:rFonts w:cs="Arial"/>
          <w:iCs/>
        </w:rPr>
        <w:t>’</w:t>
      </w:r>
      <w:r w:rsidR="003E6429">
        <w:rPr>
          <w:rFonts w:cs="Arial"/>
          <w:i/>
        </w:rPr>
        <w:t>.</w:t>
      </w:r>
      <w:r w:rsidRPr="00D132A4">
        <w:rPr>
          <w:rFonts w:cs="Arial"/>
        </w:rPr>
        <w:t xml:space="preserve"> </w:t>
      </w:r>
      <w:r w:rsidR="00EF1D8B">
        <w:rPr>
          <w:rFonts w:cs="Arial"/>
        </w:rPr>
        <w:t>B</w:t>
      </w:r>
      <w:r w:rsidRPr="00D132A4">
        <w:rPr>
          <w:rFonts w:cs="Arial"/>
        </w:rPr>
        <w:t xml:space="preserve">y 1975 the EWS had come to depend almost entirely on the radio and the practice of sending police patrol cars </w:t>
      </w:r>
      <w:r w:rsidRPr="00D132A4">
        <w:rPr>
          <w:rFonts w:cs="Arial"/>
          <w:i/>
        </w:rPr>
        <w:t xml:space="preserve">to </w:t>
      </w:r>
      <w:r w:rsidR="00436ECB" w:rsidRPr="009419ED">
        <w:rPr>
          <w:rFonts w:cs="Arial"/>
          <w:iCs/>
        </w:rPr>
        <w:t>‘</w:t>
      </w:r>
      <w:r w:rsidRPr="009419ED">
        <w:rPr>
          <w:rFonts w:cs="Arial"/>
          <w:iCs/>
        </w:rPr>
        <w:t>circulate during the lull to warn the population deprived of radio and TV</w:t>
      </w:r>
      <w:r w:rsidR="00436ECB" w:rsidRPr="009419ED">
        <w:rPr>
          <w:rFonts w:cs="Arial"/>
          <w:iCs/>
        </w:rPr>
        <w:t>’</w:t>
      </w:r>
      <w:r w:rsidR="00E0054D" w:rsidRPr="00E0054D">
        <w:rPr>
          <w:rStyle w:val="FootnoteReference"/>
        </w:rPr>
        <w:t xml:space="preserve"> </w:t>
      </w:r>
      <w:r w:rsidRPr="00D132A4">
        <w:rPr>
          <w:rFonts w:cs="Arial"/>
        </w:rPr>
        <w:t>had been discontinued</w:t>
      </w:r>
      <w:r w:rsidR="00A3525F">
        <w:rPr>
          <w:rFonts w:cs="Arial"/>
        </w:rPr>
        <w:t>.</w:t>
      </w:r>
      <w:r w:rsidR="00E0054D" w:rsidRPr="006F4100">
        <w:rPr>
          <w:rStyle w:val="FootnoteReference"/>
        </w:rPr>
        <w:footnoteReference w:id="93"/>
      </w:r>
      <w:r w:rsidRPr="00D132A4">
        <w:rPr>
          <w:rFonts w:cs="Arial"/>
        </w:rPr>
        <w:t xml:space="preserve"> Consequently, there were also calls to bury the electricity network, as well as the telephone network, but this was rejected. </w:t>
      </w:r>
      <w:r w:rsidR="00A3525F">
        <w:rPr>
          <w:rFonts w:cs="Arial"/>
        </w:rPr>
        <w:t>T</w:t>
      </w:r>
      <w:r w:rsidRPr="00D132A4">
        <w:rPr>
          <w:rFonts w:cs="Arial"/>
        </w:rPr>
        <w:t xml:space="preserve">he newspaper </w:t>
      </w:r>
      <w:proofErr w:type="spellStart"/>
      <w:r w:rsidRPr="00D132A4">
        <w:rPr>
          <w:rFonts w:cs="Arial"/>
          <w:i/>
        </w:rPr>
        <w:t>L’Express</w:t>
      </w:r>
      <w:proofErr w:type="spellEnd"/>
      <w:r w:rsidRPr="00D132A4">
        <w:rPr>
          <w:rFonts w:cs="Arial"/>
        </w:rPr>
        <w:t xml:space="preserve"> reported, </w:t>
      </w:r>
      <w:r w:rsidR="00436ECB" w:rsidRPr="00A3525F">
        <w:rPr>
          <w:rFonts w:cs="Arial"/>
        </w:rPr>
        <w:t>‘</w:t>
      </w:r>
      <w:r w:rsidRPr="009419ED">
        <w:rPr>
          <w:rFonts w:cs="Arial"/>
        </w:rPr>
        <w:t>an underground power grid is out of the question</w:t>
      </w:r>
      <w:r w:rsidR="00436ECB" w:rsidRPr="00A3525F">
        <w:rPr>
          <w:rFonts w:cs="Arial"/>
        </w:rPr>
        <w:t>’</w:t>
      </w:r>
      <w:r w:rsidRPr="00D132A4">
        <w:rPr>
          <w:rFonts w:cs="Arial"/>
        </w:rPr>
        <w:t>, since there were</w:t>
      </w:r>
      <w:r w:rsidRPr="00D132A4">
        <w:rPr>
          <w:rFonts w:cs="Arial"/>
          <w:i/>
        </w:rPr>
        <w:t xml:space="preserve"> </w:t>
      </w:r>
      <w:r w:rsidR="00436ECB" w:rsidRPr="009419ED">
        <w:rPr>
          <w:rFonts w:cs="Arial"/>
          <w:iCs/>
        </w:rPr>
        <w:t>‘</w:t>
      </w:r>
      <w:r w:rsidRPr="009419ED">
        <w:rPr>
          <w:rFonts w:cs="Arial"/>
          <w:iCs/>
        </w:rPr>
        <w:t>117,000 consumers and the aerial network of cables measured more than 3,000km, the distance from Mauritius to Nairobi</w:t>
      </w:r>
      <w:r w:rsidR="00436ECB" w:rsidRPr="009419ED">
        <w:rPr>
          <w:rFonts w:cs="Arial"/>
          <w:iCs/>
        </w:rPr>
        <w:t>’</w:t>
      </w:r>
      <w:r w:rsidR="00A3525F">
        <w:rPr>
          <w:rFonts w:cs="Arial"/>
          <w:iCs/>
        </w:rPr>
        <w:t>.</w:t>
      </w:r>
      <w:r w:rsidRPr="006F4100">
        <w:rPr>
          <w:rStyle w:val="FootnoteReference"/>
        </w:rPr>
        <w:footnoteReference w:id="94"/>
      </w:r>
      <w:r w:rsidRPr="00D132A4">
        <w:rPr>
          <w:rFonts w:cs="Arial"/>
        </w:rPr>
        <w:t xml:space="preserve"> A government study suggested </w:t>
      </w:r>
      <w:r w:rsidR="00A3525F">
        <w:rPr>
          <w:rFonts w:cs="Arial"/>
        </w:rPr>
        <w:t xml:space="preserve">that </w:t>
      </w:r>
      <w:r w:rsidRPr="00D132A4">
        <w:rPr>
          <w:rFonts w:cs="Arial"/>
        </w:rPr>
        <w:t>the cost of transitioning to an underground distribution system in the urban areas alone would be around Rs.200 million</w:t>
      </w:r>
      <w:r w:rsidR="00A3525F">
        <w:rPr>
          <w:rFonts w:cs="Arial"/>
        </w:rPr>
        <w:t>.</w:t>
      </w:r>
      <w:r w:rsidRPr="006F4100">
        <w:rPr>
          <w:rStyle w:val="FootnoteReference"/>
        </w:rPr>
        <w:footnoteReference w:id="95"/>
      </w:r>
      <w:r w:rsidRPr="00D132A4">
        <w:rPr>
          <w:rFonts w:cs="Arial"/>
        </w:rPr>
        <w:t xml:space="preserve"> </w:t>
      </w:r>
    </w:p>
    <w:p w14:paraId="098FFF19" w14:textId="77777777" w:rsidR="000B39E9" w:rsidRPr="00D132A4" w:rsidRDefault="000B39E9" w:rsidP="00BF2F45">
      <w:pPr>
        <w:spacing w:after="0" w:line="480" w:lineRule="auto"/>
        <w:jc w:val="both"/>
        <w:rPr>
          <w:rFonts w:cs="Arial"/>
        </w:rPr>
      </w:pPr>
    </w:p>
    <w:p w14:paraId="19EC497B" w14:textId="18D3C9B8" w:rsidR="000B39E9" w:rsidRPr="00D132A4" w:rsidRDefault="00EF1D8B" w:rsidP="00BF2F45">
      <w:pPr>
        <w:spacing w:after="0" w:line="480" w:lineRule="auto"/>
        <w:jc w:val="both"/>
        <w:rPr>
          <w:rFonts w:cs="Arial"/>
        </w:rPr>
      </w:pPr>
      <w:r>
        <w:rPr>
          <w:rFonts w:cs="Arial"/>
        </w:rPr>
        <w:lastRenderedPageBreak/>
        <w:t>The Mauritius Meteorological Service (</w:t>
      </w:r>
      <w:r w:rsidR="000B39E9" w:rsidRPr="00D132A4">
        <w:rPr>
          <w:rFonts w:cs="Arial"/>
        </w:rPr>
        <w:t>MMS</w:t>
      </w:r>
      <w:r>
        <w:rPr>
          <w:rFonts w:cs="Arial"/>
        </w:rPr>
        <w:t>)</w:t>
      </w:r>
      <w:r w:rsidR="000B39E9" w:rsidRPr="00D132A4">
        <w:rPr>
          <w:rFonts w:cs="Arial"/>
        </w:rPr>
        <w:t xml:space="preserve"> also received criticism in the press in the aftermath of cyclone </w:t>
      </w:r>
      <w:proofErr w:type="spellStart"/>
      <w:r w:rsidR="000B39E9" w:rsidRPr="00D132A4">
        <w:rPr>
          <w:rFonts w:cs="Arial"/>
        </w:rPr>
        <w:t>Gervaise</w:t>
      </w:r>
      <w:proofErr w:type="spellEnd"/>
      <w:r w:rsidR="000B39E9" w:rsidRPr="00D132A4">
        <w:rPr>
          <w:rFonts w:cs="Arial"/>
        </w:rPr>
        <w:t xml:space="preserve"> for relying on outdated transmission technology: </w:t>
      </w:r>
      <w:r w:rsidR="00436ECB" w:rsidRPr="009419ED">
        <w:rPr>
          <w:rFonts w:cs="Arial"/>
          <w:iCs/>
        </w:rPr>
        <w:t>‘</w:t>
      </w:r>
      <w:r w:rsidR="000B39E9" w:rsidRPr="009419ED">
        <w:rPr>
          <w:rFonts w:cs="Arial"/>
          <w:iCs/>
        </w:rPr>
        <w:t xml:space="preserve">Why did the </w:t>
      </w:r>
      <w:proofErr w:type="spellStart"/>
      <w:r w:rsidR="000B39E9" w:rsidRPr="009419ED">
        <w:rPr>
          <w:rFonts w:cs="Arial"/>
          <w:iCs/>
        </w:rPr>
        <w:t>Meteo</w:t>
      </w:r>
      <w:proofErr w:type="spellEnd"/>
      <w:r w:rsidR="000B39E9" w:rsidRPr="009419ED">
        <w:rPr>
          <w:rFonts w:cs="Arial"/>
          <w:iCs/>
        </w:rPr>
        <w:t xml:space="preserve"> [mms] continue to use as the only means of communication with the police, the MBC and the authorities, a 20-year-old radio transmitter, which, according to Mr. </w:t>
      </w:r>
      <w:proofErr w:type="spellStart"/>
      <w:r w:rsidR="000B39E9" w:rsidRPr="009419ED">
        <w:rPr>
          <w:rFonts w:cs="Arial"/>
          <w:iCs/>
        </w:rPr>
        <w:t>Padya</w:t>
      </w:r>
      <w:proofErr w:type="spellEnd"/>
      <w:r w:rsidR="000B39E9" w:rsidRPr="009419ED">
        <w:rPr>
          <w:rFonts w:cs="Arial"/>
          <w:iCs/>
        </w:rPr>
        <w:t xml:space="preserve"> himself, </w:t>
      </w:r>
      <w:r w:rsidR="00436ECB" w:rsidRPr="009419ED">
        <w:rPr>
          <w:rFonts w:cs="Arial"/>
          <w:iCs/>
        </w:rPr>
        <w:t>‘</w:t>
      </w:r>
      <w:r w:rsidR="000B39E9" w:rsidRPr="009419ED">
        <w:rPr>
          <w:rFonts w:cs="Arial"/>
          <w:iCs/>
        </w:rPr>
        <w:t>broke down sporadically</w:t>
      </w:r>
      <w:r w:rsidR="00436ECB" w:rsidRPr="009419ED">
        <w:rPr>
          <w:rFonts w:cs="Arial"/>
          <w:iCs/>
        </w:rPr>
        <w:t>’</w:t>
      </w:r>
      <w:r w:rsidR="000B39E9" w:rsidRPr="009419ED">
        <w:rPr>
          <w:rFonts w:cs="Arial"/>
          <w:iCs/>
        </w:rPr>
        <w:t xml:space="preserve"> even before the cyclone?</w:t>
      </w:r>
      <w:r w:rsidR="00436ECB" w:rsidRPr="009419ED">
        <w:rPr>
          <w:rFonts w:cs="Arial"/>
          <w:iCs/>
        </w:rPr>
        <w:t>’</w:t>
      </w:r>
      <w:r w:rsidR="000B39E9" w:rsidRPr="007059E1">
        <w:rPr>
          <w:rStyle w:val="FootnoteReference"/>
          <w:iCs/>
        </w:rPr>
        <w:footnoteReference w:id="96"/>
      </w:r>
      <w:r w:rsidR="009419ED">
        <w:rPr>
          <w:rFonts w:cs="Arial"/>
          <w:iCs/>
        </w:rPr>
        <w:t xml:space="preserve"> </w:t>
      </w:r>
      <w:r w:rsidR="000B39E9" w:rsidRPr="00D132A4">
        <w:rPr>
          <w:rFonts w:cs="Arial"/>
        </w:rPr>
        <w:t xml:space="preserve">Another newspaper, </w:t>
      </w:r>
      <w:proofErr w:type="spellStart"/>
      <w:r w:rsidR="000B39E9" w:rsidRPr="00D132A4">
        <w:rPr>
          <w:rFonts w:cs="Arial"/>
          <w:i/>
        </w:rPr>
        <w:t>L’Express</w:t>
      </w:r>
      <w:proofErr w:type="spellEnd"/>
      <w:r w:rsidR="000B39E9" w:rsidRPr="00D132A4">
        <w:rPr>
          <w:rFonts w:cs="Arial"/>
          <w:i/>
        </w:rPr>
        <w:t>,</w:t>
      </w:r>
      <w:r w:rsidR="000B39E9" w:rsidRPr="00D132A4">
        <w:rPr>
          <w:rFonts w:cs="Arial"/>
        </w:rPr>
        <w:t xml:space="preserve"> carried an interview with </w:t>
      </w:r>
      <w:proofErr w:type="spellStart"/>
      <w:r w:rsidR="000B39E9" w:rsidRPr="00D132A4">
        <w:rPr>
          <w:rFonts w:cs="Arial"/>
        </w:rPr>
        <w:t>Padya</w:t>
      </w:r>
      <w:proofErr w:type="spellEnd"/>
      <w:r w:rsidR="000B39E9" w:rsidRPr="00D132A4">
        <w:rPr>
          <w:rFonts w:cs="Arial"/>
        </w:rPr>
        <w:t xml:space="preserve"> (at that time MMS director) confirming the observatory was cut off</w:t>
      </w:r>
      <w:r w:rsidR="00A3525F">
        <w:rPr>
          <w:rFonts w:cs="Arial"/>
        </w:rPr>
        <w:t>:</w:t>
      </w:r>
      <w:r w:rsidR="000B39E9" w:rsidRPr="00D132A4">
        <w:rPr>
          <w:rFonts w:cs="Arial"/>
        </w:rPr>
        <w:t xml:space="preserve"> </w:t>
      </w:r>
      <w:r w:rsidR="00436ECB" w:rsidRPr="009419ED">
        <w:rPr>
          <w:rFonts w:cs="Arial"/>
          <w:iCs/>
        </w:rPr>
        <w:t>‘</w:t>
      </w:r>
      <w:r w:rsidR="000B39E9" w:rsidRPr="009419ED">
        <w:rPr>
          <w:rFonts w:cs="Arial"/>
          <w:iCs/>
        </w:rPr>
        <w:t>We were cut off from Plaisance and we do not know what was happening in other parts of the country</w:t>
      </w:r>
      <w:r w:rsidR="00436ECB" w:rsidRPr="009419ED">
        <w:rPr>
          <w:rFonts w:cs="Arial"/>
          <w:iCs/>
        </w:rPr>
        <w:t>’</w:t>
      </w:r>
      <w:r w:rsidR="00A3525F">
        <w:rPr>
          <w:rFonts w:cs="Arial"/>
          <w:iCs/>
        </w:rPr>
        <w:t>.</w:t>
      </w:r>
      <w:r w:rsidR="000B39E9" w:rsidRPr="006F4100">
        <w:rPr>
          <w:rStyle w:val="FootnoteReference"/>
        </w:rPr>
        <w:footnoteReference w:id="97"/>
      </w:r>
      <w:r w:rsidR="000B39E9" w:rsidRPr="00D132A4">
        <w:rPr>
          <w:rFonts w:cs="Arial"/>
        </w:rPr>
        <w:t xml:space="preserve"> The criticism of communication was eventually responded to by the Prime Minister</w:t>
      </w:r>
      <w:r w:rsidR="00A3525F">
        <w:rPr>
          <w:rFonts w:cs="Arial"/>
        </w:rPr>
        <w:t>,</w:t>
      </w:r>
      <w:r w:rsidR="000B39E9" w:rsidRPr="00D132A4">
        <w:rPr>
          <w:rFonts w:cs="Arial"/>
        </w:rPr>
        <w:t xml:space="preserve"> who attempted to subvert blame on institutional failure </w:t>
      </w:r>
      <w:r w:rsidR="00436ECB" w:rsidRPr="009419ED">
        <w:rPr>
          <w:rFonts w:cs="Arial"/>
          <w:iCs/>
        </w:rPr>
        <w:t>‘</w:t>
      </w:r>
      <w:r w:rsidR="000B39E9" w:rsidRPr="009419ED">
        <w:rPr>
          <w:rFonts w:cs="Arial"/>
          <w:iCs/>
        </w:rPr>
        <w:t>due to some misunderstanding</w:t>
      </w:r>
      <w:r w:rsidR="00436ECB" w:rsidRPr="009419ED">
        <w:rPr>
          <w:rFonts w:cs="Arial"/>
          <w:iCs/>
        </w:rPr>
        <w:t>’</w:t>
      </w:r>
      <w:r w:rsidR="000B39E9" w:rsidRPr="00D132A4">
        <w:rPr>
          <w:rFonts w:cs="Arial"/>
        </w:rPr>
        <w:t>, by insisting</w:t>
      </w:r>
      <w:r w:rsidR="00A3525F">
        <w:rPr>
          <w:rFonts w:cs="Arial"/>
        </w:rPr>
        <w:t xml:space="preserve"> that</w:t>
      </w:r>
      <w:r w:rsidR="000B39E9" w:rsidRPr="00D132A4">
        <w:rPr>
          <w:rFonts w:cs="Arial"/>
          <w:i/>
        </w:rPr>
        <w:t xml:space="preserve"> </w:t>
      </w:r>
      <w:r w:rsidR="00436ECB" w:rsidRPr="009419ED">
        <w:rPr>
          <w:rFonts w:cs="Arial"/>
          <w:iCs/>
        </w:rPr>
        <w:t>‘</w:t>
      </w:r>
      <w:r w:rsidR="000B39E9" w:rsidRPr="009419ED">
        <w:rPr>
          <w:rFonts w:cs="Arial"/>
          <w:iCs/>
        </w:rPr>
        <w:t>the public was informed well in advance of the approach of the cyclone</w:t>
      </w:r>
      <w:r w:rsidR="00436ECB" w:rsidRPr="009419ED">
        <w:rPr>
          <w:rFonts w:cs="Arial"/>
          <w:iCs/>
        </w:rPr>
        <w:t>’</w:t>
      </w:r>
      <w:r w:rsidR="000B39E9" w:rsidRPr="00D132A4">
        <w:rPr>
          <w:rFonts w:cs="Arial"/>
        </w:rPr>
        <w:t xml:space="preserve">. </w:t>
      </w:r>
      <w:r w:rsidR="00ED286F">
        <w:rPr>
          <w:rFonts w:cs="Arial"/>
        </w:rPr>
        <w:t>Yet</w:t>
      </w:r>
      <w:r w:rsidR="000B39E9" w:rsidRPr="00D132A4">
        <w:rPr>
          <w:rFonts w:cs="Arial"/>
        </w:rPr>
        <w:t xml:space="preserve"> </w:t>
      </w:r>
      <w:r w:rsidR="00436ECB" w:rsidRPr="009419ED">
        <w:rPr>
          <w:rFonts w:cs="Arial"/>
          <w:iCs/>
        </w:rPr>
        <w:t>‘</w:t>
      </w:r>
      <w:r w:rsidR="000B39E9" w:rsidRPr="009419ED">
        <w:rPr>
          <w:rFonts w:cs="Arial"/>
          <w:iCs/>
        </w:rPr>
        <w:t xml:space="preserve">the MBC's Malherbe station broke down for two hours and that the meteorological service had difficulty in getting accurate information about the cyclone when the </w:t>
      </w:r>
      <w:r w:rsidR="004B342D" w:rsidRPr="009419ED">
        <w:rPr>
          <w:rFonts w:cs="Arial"/>
          <w:iCs/>
        </w:rPr>
        <w:t xml:space="preserve">Flat </w:t>
      </w:r>
      <w:r w:rsidR="000B39E9" w:rsidRPr="009419ED">
        <w:rPr>
          <w:rFonts w:cs="Arial"/>
          <w:iCs/>
        </w:rPr>
        <w:t>Island station was damaged</w:t>
      </w:r>
      <w:r w:rsidR="00436ECB" w:rsidRPr="009419ED">
        <w:rPr>
          <w:rFonts w:cs="Arial"/>
          <w:iCs/>
        </w:rPr>
        <w:t>’</w:t>
      </w:r>
      <w:r w:rsidR="000B39E9" w:rsidRPr="00D132A4">
        <w:rPr>
          <w:rFonts w:cs="Arial"/>
          <w:i/>
        </w:rPr>
        <w:t xml:space="preserve">. </w:t>
      </w:r>
      <w:r w:rsidR="000B39E9" w:rsidRPr="00D132A4">
        <w:rPr>
          <w:rFonts w:cs="Arial"/>
          <w:iCs/>
        </w:rPr>
        <w:t xml:space="preserve">The report </w:t>
      </w:r>
      <w:r w:rsidR="000B39E9" w:rsidRPr="00D132A4">
        <w:rPr>
          <w:rFonts w:cs="Arial"/>
        </w:rPr>
        <w:t xml:space="preserve">summarised that the failure of information and communication was </w:t>
      </w:r>
      <w:r w:rsidR="00436ECB" w:rsidRPr="009419ED">
        <w:rPr>
          <w:rFonts w:cs="Arial"/>
          <w:iCs/>
        </w:rPr>
        <w:t>‘</w:t>
      </w:r>
      <w:r w:rsidR="000B39E9" w:rsidRPr="009419ED">
        <w:rPr>
          <w:rFonts w:cs="Arial"/>
          <w:iCs/>
        </w:rPr>
        <w:t>less due to human errors than to structural weakness</w:t>
      </w:r>
      <w:r w:rsidR="00436ECB" w:rsidRPr="009419ED">
        <w:rPr>
          <w:rFonts w:cs="Arial"/>
          <w:iCs/>
        </w:rPr>
        <w:t>’</w:t>
      </w:r>
      <w:r w:rsidR="00A3525F">
        <w:rPr>
          <w:rFonts w:cs="Arial"/>
          <w:iCs/>
        </w:rPr>
        <w:t>.</w:t>
      </w:r>
      <w:r w:rsidR="000B39E9" w:rsidRPr="006F4100">
        <w:rPr>
          <w:rStyle w:val="FootnoteReference"/>
        </w:rPr>
        <w:footnoteReference w:id="98"/>
      </w:r>
      <w:r w:rsidR="000B39E9" w:rsidRPr="00D132A4">
        <w:rPr>
          <w:rFonts w:cs="Arial"/>
        </w:rPr>
        <w:t xml:space="preserve"> </w:t>
      </w:r>
    </w:p>
    <w:p w14:paraId="28B4DF00" w14:textId="77777777" w:rsidR="008E0470" w:rsidRPr="00D132A4" w:rsidRDefault="008E0470" w:rsidP="00BF2F45">
      <w:pPr>
        <w:spacing w:after="0" w:line="480" w:lineRule="auto"/>
        <w:jc w:val="both"/>
        <w:rPr>
          <w:sz w:val="18"/>
          <w:szCs w:val="18"/>
        </w:rPr>
      </w:pPr>
    </w:p>
    <w:p w14:paraId="4FE0FD62" w14:textId="5198DD58" w:rsidR="000B39E9" w:rsidRPr="00D132A4" w:rsidRDefault="00ED286F" w:rsidP="00BF2F45">
      <w:pPr>
        <w:widowControl w:val="0"/>
        <w:spacing w:after="0" w:line="480" w:lineRule="auto"/>
        <w:jc w:val="both"/>
        <w:rPr>
          <w:rFonts w:cs="Arial"/>
          <w:bCs/>
        </w:rPr>
      </w:pPr>
      <w:r>
        <w:rPr>
          <w:rFonts w:cs="Arial"/>
        </w:rPr>
        <w:t>A</w:t>
      </w:r>
      <w:r w:rsidR="000B39E9" w:rsidRPr="00D132A4">
        <w:rPr>
          <w:rFonts w:cs="Arial"/>
        </w:rPr>
        <w:t xml:space="preserve">fter </w:t>
      </w:r>
      <w:proofErr w:type="spellStart"/>
      <w:r w:rsidR="000B39E9" w:rsidRPr="00D132A4">
        <w:rPr>
          <w:rFonts w:cs="Arial"/>
        </w:rPr>
        <w:t>Gervaise</w:t>
      </w:r>
      <w:proofErr w:type="spellEnd"/>
      <w:r w:rsidR="000B39E9" w:rsidRPr="00D132A4">
        <w:rPr>
          <w:rFonts w:cs="Arial"/>
        </w:rPr>
        <w:t xml:space="preserve">, </w:t>
      </w:r>
      <w:r w:rsidR="00EF1D8B">
        <w:rPr>
          <w:rFonts w:cs="Arial"/>
        </w:rPr>
        <w:t>certain</w:t>
      </w:r>
      <w:r w:rsidR="008E0470" w:rsidRPr="00D132A4">
        <w:rPr>
          <w:rFonts w:cs="Arial"/>
        </w:rPr>
        <w:t xml:space="preserve"> vulnerabilities </w:t>
      </w:r>
      <w:r w:rsidR="000B39E9" w:rsidRPr="00D132A4">
        <w:rPr>
          <w:rFonts w:cs="Arial"/>
        </w:rPr>
        <w:t xml:space="preserve">remained unaddressed, even though the proximity of trees to the lines were once again identified as </w:t>
      </w:r>
      <w:r w:rsidR="00436ECB" w:rsidRPr="009419ED">
        <w:rPr>
          <w:rFonts w:cs="Arial"/>
          <w:iCs/>
        </w:rPr>
        <w:t>‘</w:t>
      </w:r>
      <w:r w:rsidR="000B39E9" w:rsidRPr="009419ED">
        <w:rPr>
          <w:rFonts w:cs="Arial"/>
          <w:iCs/>
        </w:rPr>
        <w:t>the main cause of the damage</w:t>
      </w:r>
      <w:r w:rsidR="00170367">
        <w:rPr>
          <w:rFonts w:cs="Arial"/>
          <w:iCs/>
        </w:rPr>
        <w:t>’;</w:t>
      </w:r>
      <w:r w:rsidR="000B39E9" w:rsidRPr="009419ED">
        <w:rPr>
          <w:rFonts w:cs="Arial"/>
          <w:iCs/>
        </w:rPr>
        <w:t xml:space="preserve"> </w:t>
      </w:r>
      <w:r w:rsidR="00170367">
        <w:rPr>
          <w:rFonts w:cs="Arial"/>
          <w:iCs/>
        </w:rPr>
        <w:t>i</w:t>
      </w:r>
      <w:r w:rsidR="000B39E9" w:rsidRPr="009419ED">
        <w:rPr>
          <w:rFonts w:cs="Arial"/>
          <w:iCs/>
        </w:rPr>
        <w:t xml:space="preserve">t </w:t>
      </w:r>
      <w:r w:rsidR="00170367">
        <w:rPr>
          <w:rFonts w:cs="Arial"/>
          <w:iCs/>
        </w:rPr>
        <w:t>was</w:t>
      </w:r>
      <w:r w:rsidR="000B39E9" w:rsidRPr="009419ED">
        <w:rPr>
          <w:rFonts w:cs="Arial"/>
          <w:iCs/>
        </w:rPr>
        <w:t xml:space="preserve"> estimated that </w:t>
      </w:r>
      <w:r w:rsidR="00170367">
        <w:rPr>
          <w:rFonts w:cs="Arial"/>
          <w:iCs/>
        </w:rPr>
        <w:t>‘</w:t>
      </w:r>
      <w:r w:rsidR="000B39E9" w:rsidRPr="009419ED">
        <w:rPr>
          <w:rFonts w:cs="Arial"/>
          <w:iCs/>
        </w:rPr>
        <w:t>without the fall of trees, the network would have been almost unaffected</w:t>
      </w:r>
      <w:r w:rsidR="00436ECB" w:rsidRPr="009419ED">
        <w:rPr>
          <w:rFonts w:cs="Arial"/>
          <w:iCs/>
        </w:rPr>
        <w:t>’</w:t>
      </w:r>
      <w:r w:rsidR="00170367">
        <w:rPr>
          <w:rFonts w:cs="Arial"/>
          <w:iCs/>
        </w:rPr>
        <w:t>.</w:t>
      </w:r>
      <w:r w:rsidR="000B39E9" w:rsidRPr="006F4100">
        <w:rPr>
          <w:rStyle w:val="FootnoteReference"/>
        </w:rPr>
        <w:footnoteReference w:id="99"/>
      </w:r>
      <w:r w:rsidR="000B39E9" w:rsidRPr="00D132A4">
        <w:rPr>
          <w:rFonts w:cs="Arial"/>
        </w:rPr>
        <w:t xml:space="preserve"> The introduction of the electronic switching system appears to be the only institutionally instigated change made as a result of cyclone Gervais. Although </w:t>
      </w:r>
      <w:proofErr w:type="spellStart"/>
      <w:r w:rsidR="000B39E9" w:rsidRPr="00D132A4">
        <w:rPr>
          <w:rFonts w:cs="Arial"/>
        </w:rPr>
        <w:t>Padya</w:t>
      </w:r>
      <w:proofErr w:type="spellEnd"/>
      <w:r w:rsidR="000B39E9" w:rsidRPr="00D132A4">
        <w:rPr>
          <w:rFonts w:cs="Arial"/>
        </w:rPr>
        <w:t xml:space="preserve"> also reminded readers of </w:t>
      </w:r>
      <w:proofErr w:type="spellStart"/>
      <w:r w:rsidR="000B39E9" w:rsidRPr="00D132A4">
        <w:rPr>
          <w:rFonts w:cs="Arial"/>
          <w:i/>
        </w:rPr>
        <w:t>L’Express</w:t>
      </w:r>
      <w:proofErr w:type="spellEnd"/>
      <w:r w:rsidR="000B39E9" w:rsidRPr="00D132A4">
        <w:rPr>
          <w:rFonts w:cs="Arial"/>
          <w:i/>
        </w:rPr>
        <w:t xml:space="preserve"> </w:t>
      </w:r>
      <w:r w:rsidR="000B39E9" w:rsidRPr="00D132A4">
        <w:rPr>
          <w:rFonts w:cs="Arial"/>
        </w:rPr>
        <w:t xml:space="preserve">that a </w:t>
      </w:r>
      <w:r w:rsidR="00436ECB">
        <w:rPr>
          <w:rFonts w:cs="Arial"/>
          <w:i/>
        </w:rPr>
        <w:t>‘</w:t>
      </w:r>
      <w:r w:rsidR="000B39E9" w:rsidRPr="00D132A4">
        <w:rPr>
          <w:rFonts w:cs="Arial"/>
          <w:i/>
        </w:rPr>
        <w:t>powerful new radar</w:t>
      </w:r>
      <w:r w:rsidR="00436ECB">
        <w:rPr>
          <w:rFonts w:cs="Arial"/>
          <w:i/>
        </w:rPr>
        <w:t>’</w:t>
      </w:r>
      <w:r w:rsidR="000B39E9" w:rsidRPr="00D132A4">
        <w:rPr>
          <w:rFonts w:cs="Arial"/>
        </w:rPr>
        <w:t xml:space="preserve"> to detect cyclones was nearing introduction</w:t>
      </w:r>
      <w:r w:rsidR="009419ED">
        <w:rPr>
          <w:rFonts w:cs="Arial"/>
        </w:rPr>
        <w:t>.</w:t>
      </w:r>
      <w:r w:rsidR="000B39E9" w:rsidRPr="006F4100">
        <w:rPr>
          <w:rStyle w:val="FootnoteReference"/>
        </w:rPr>
        <w:footnoteReference w:id="100"/>
      </w:r>
      <w:r w:rsidR="000B39E9" w:rsidRPr="00D132A4">
        <w:rPr>
          <w:rFonts w:cs="Arial"/>
        </w:rPr>
        <w:t xml:space="preserve"> This new radar was exposed as vulnerable only five years later, when </w:t>
      </w:r>
      <w:r w:rsidR="00436ECB" w:rsidRPr="00170367">
        <w:rPr>
          <w:rFonts w:cs="Arial"/>
        </w:rPr>
        <w:t>‘</w:t>
      </w:r>
      <w:r w:rsidR="000B39E9" w:rsidRPr="009419ED">
        <w:rPr>
          <w:rFonts w:cs="Arial"/>
        </w:rPr>
        <w:t xml:space="preserve">during the passage of the eye [of cyclone Claudette], the radar </w:t>
      </w:r>
      <w:proofErr w:type="spellStart"/>
      <w:r w:rsidR="000B39E9" w:rsidRPr="009419ED">
        <w:rPr>
          <w:rFonts w:cs="Arial"/>
        </w:rPr>
        <w:t>radome</w:t>
      </w:r>
      <w:proofErr w:type="spellEnd"/>
      <w:r w:rsidR="000B39E9" w:rsidRPr="009419ED">
        <w:rPr>
          <w:rFonts w:cs="Arial"/>
        </w:rPr>
        <w:t xml:space="preserve"> suffered some damage and water poured into the installation thus putting it out of action</w:t>
      </w:r>
      <w:r w:rsidR="00436ECB" w:rsidRPr="009419ED">
        <w:rPr>
          <w:rFonts w:cs="Arial"/>
        </w:rPr>
        <w:t>’</w:t>
      </w:r>
      <w:r w:rsidR="00170367">
        <w:rPr>
          <w:rFonts w:cs="Arial"/>
        </w:rPr>
        <w:t>.</w:t>
      </w:r>
      <w:r w:rsidR="000B39E9" w:rsidRPr="006F4100">
        <w:rPr>
          <w:rStyle w:val="FootnoteReference"/>
        </w:rPr>
        <w:footnoteReference w:id="101"/>
      </w:r>
      <w:r w:rsidR="000B39E9" w:rsidRPr="00D132A4">
        <w:rPr>
          <w:rFonts w:cs="Arial"/>
        </w:rPr>
        <w:t xml:space="preserve"> The government once again found itself considering the feasibility of burying the telephone lines</w:t>
      </w:r>
      <w:r w:rsidR="00170367">
        <w:rPr>
          <w:rFonts w:cs="Arial"/>
        </w:rPr>
        <w:t>:</w:t>
      </w:r>
      <w:r w:rsidR="000B39E9" w:rsidRPr="00D132A4">
        <w:rPr>
          <w:rFonts w:cs="Arial"/>
        </w:rPr>
        <w:t xml:space="preserve"> </w:t>
      </w:r>
      <w:r w:rsidR="00436ECB" w:rsidRPr="009419ED">
        <w:rPr>
          <w:rFonts w:cs="Arial"/>
          <w:iCs/>
        </w:rPr>
        <w:t>‘</w:t>
      </w:r>
      <w:r w:rsidR="000B39E9" w:rsidRPr="009419ED">
        <w:rPr>
          <w:rFonts w:cs="Arial"/>
          <w:iCs/>
        </w:rPr>
        <w:t xml:space="preserve">it is proposed to carry out soon </w:t>
      </w:r>
      <w:r w:rsidR="000B39E9" w:rsidRPr="009419ED">
        <w:rPr>
          <w:rFonts w:cs="Arial"/>
          <w:iCs/>
        </w:rPr>
        <w:lastRenderedPageBreak/>
        <w:t>a study … to lay our electrical and telephone cables underground to protect them against cyclones</w:t>
      </w:r>
      <w:r w:rsidR="00436ECB" w:rsidRPr="009419ED">
        <w:rPr>
          <w:rFonts w:cs="Arial"/>
          <w:iCs/>
        </w:rPr>
        <w:t>’</w:t>
      </w:r>
      <w:r w:rsidR="00F77DF6">
        <w:rPr>
          <w:rFonts w:cs="Arial"/>
          <w:iCs/>
        </w:rPr>
        <w:t>.</w:t>
      </w:r>
      <w:r w:rsidR="000B39E9" w:rsidRPr="006F4100">
        <w:rPr>
          <w:rStyle w:val="FootnoteReference"/>
        </w:rPr>
        <w:footnoteReference w:id="102"/>
      </w:r>
      <w:r w:rsidR="000B39E9" w:rsidRPr="00D132A4">
        <w:rPr>
          <w:rFonts w:cs="Arial"/>
        </w:rPr>
        <w:t xml:space="preserve"> The archive </w:t>
      </w:r>
      <w:r w:rsidR="00D83672" w:rsidRPr="00D132A4">
        <w:rPr>
          <w:rFonts w:cs="Arial"/>
        </w:rPr>
        <w:t xml:space="preserve">records collected </w:t>
      </w:r>
      <w:r w:rsidR="000B39E9" w:rsidRPr="00D132A4">
        <w:rPr>
          <w:rFonts w:cs="Arial"/>
        </w:rPr>
        <w:t>include no recognition of the repetitive nature of these damages or that this had been suggested multiple times in the past</w:t>
      </w:r>
      <w:r w:rsidR="00B5680E">
        <w:rPr>
          <w:rFonts w:cs="Arial"/>
        </w:rPr>
        <w:t>,</w:t>
      </w:r>
      <w:r w:rsidR="006B7414">
        <w:rPr>
          <w:rFonts w:cs="Arial"/>
        </w:rPr>
        <w:t xml:space="preserve"> but it is possible that this was assumed</w:t>
      </w:r>
      <w:r w:rsidR="000B39E9" w:rsidRPr="00D132A4">
        <w:rPr>
          <w:rFonts w:cs="Arial"/>
        </w:rPr>
        <w:t xml:space="preserve">. </w:t>
      </w:r>
      <w:r w:rsidR="000B39E9" w:rsidRPr="00D132A4">
        <w:rPr>
          <w:rFonts w:cs="Arial"/>
          <w:bCs/>
        </w:rPr>
        <w:t>At the same time</w:t>
      </w:r>
      <w:r w:rsidR="00B5680E">
        <w:rPr>
          <w:rFonts w:cs="Arial"/>
          <w:bCs/>
        </w:rPr>
        <w:t>,</w:t>
      </w:r>
      <w:r w:rsidR="000B39E9" w:rsidRPr="00D132A4">
        <w:rPr>
          <w:rFonts w:cs="Arial"/>
          <w:bCs/>
        </w:rPr>
        <w:t xml:space="preserve"> a modification was proposed to introduce a </w:t>
      </w:r>
      <w:r w:rsidR="00436ECB" w:rsidRPr="009419ED">
        <w:rPr>
          <w:rFonts w:cs="Arial"/>
          <w:bCs/>
          <w:iCs/>
        </w:rPr>
        <w:t>‘</w:t>
      </w:r>
      <w:r w:rsidR="000B39E9" w:rsidRPr="009419ED">
        <w:rPr>
          <w:rFonts w:cs="Arial"/>
          <w:bCs/>
          <w:iCs/>
        </w:rPr>
        <w:t>system of digital microwave links to improve communication facilities with the rural areas</w:t>
      </w:r>
      <w:r w:rsidR="00436ECB" w:rsidRPr="009419ED">
        <w:rPr>
          <w:rFonts w:cs="Arial"/>
          <w:bCs/>
          <w:iCs/>
        </w:rPr>
        <w:t>’</w:t>
      </w:r>
      <w:r w:rsidR="000B39E9" w:rsidRPr="00D132A4">
        <w:rPr>
          <w:rFonts w:cs="Arial"/>
          <w:bCs/>
          <w:iCs/>
        </w:rPr>
        <w:t xml:space="preserve"> </w:t>
      </w:r>
      <w:r w:rsidR="000B39E9" w:rsidRPr="00D132A4">
        <w:rPr>
          <w:rFonts w:cs="Arial"/>
          <w:bCs/>
        </w:rPr>
        <w:t xml:space="preserve">since installing more cables to rural communities was </w:t>
      </w:r>
      <w:r w:rsidR="00B5680E" w:rsidRPr="00D132A4">
        <w:rPr>
          <w:rFonts w:cs="Arial"/>
          <w:bCs/>
        </w:rPr>
        <w:t>time</w:t>
      </w:r>
      <w:r w:rsidR="00B5680E">
        <w:rPr>
          <w:rFonts w:cs="Arial"/>
          <w:bCs/>
        </w:rPr>
        <w:t>-</w:t>
      </w:r>
      <w:r w:rsidR="000B39E9" w:rsidRPr="00D132A4">
        <w:rPr>
          <w:rFonts w:cs="Arial"/>
          <w:bCs/>
        </w:rPr>
        <w:t>consuming and costly. Instead</w:t>
      </w:r>
      <w:r w:rsidR="00B5680E">
        <w:rPr>
          <w:rFonts w:cs="Arial"/>
          <w:bCs/>
        </w:rPr>
        <w:t>,</w:t>
      </w:r>
      <w:r w:rsidR="000B39E9" w:rsidRPr="00D132A4">
        <w:rPr>
          <w:rFonts w:cs="Arial"/>
          <w:bCs/>
        </w:rPr>
        <w:t xml:space="preserve"> </w:t>
      </w:r>
      <w:r w:rsidR="00436ECB" w:rsidRPr="009419ED">
        <w:rPr>
          <w:rFonts w:cs="Arial"/>
          <w:bCs/>
          <w:iCs/>
        </w:rPr>
        <w:t>‘</w:t>
      </w:r>
      <w:r w:rsidR="000B39E9" w:rsidRPr="009419ED">
        <w:rPr>
          <w:rFonts w:cs="Arial"/>
          <w:bCs/>
          <w:iCs/>
        </w:rPr>
        <w:t>the new microwave links will enable connection between main exchanges with an antenna on ... towers able to withstand gale force winds of 200mph… not being exposed to the devastation of cyclones</w:t>
      </w:r>
      <w:r w:rsidR="00436ECB" w:rsidRPr="009419ED">
        <w:rPr>
          <w:rFonts w:cs="Arial"/>
          <w:bCs/>
          <w:iCs/>
        </w:rPr>
        <w:t>’</w:t>
      </w:r>
      <w:r w:rsidR="00B5680E">
        <w:rPr>
          <w:rFonts w:cs="Arial"/>
          <w:bCs/>
          <w:iCs/>
        </w:rPr>
        <w:t>.</w:t>
      </w:r>
      <w:r w:rsidR="000B39E9" w:rsidRPr="006F4100">
        <w:rPr>
          <w:rStyle w:val="FootnoteReference"/>
        </w:rPr>
        <w:footnoteReference w:id="103"/>
      </w:r>
      <w:r w:rsidR="000B39E9" w:rsidRPr="00D132A4">
        <w:rPr>
          <w:rFonts w:cs="Arial"/>
          <w:bCs/>
        </w:rPr>
        <w:t xml:space="preserve"> This technology was also to be installed between key EWS centres, as was reported in the newspaper </w:t>
      </w:r>
      <w:r w:rsidR="000B39E9" w:rsidRPr="00ED286F">
        <w:rPr>
          <w:rFonts w:cs="Arial"/>
          <w:i/>
        </w:rPr>
        <w:t xml:space="preserve">Le </w:t>
      </w:r>
      <w:bookmarkStart w:id="12" w:name="_Hlk12352761"/>
      <w:proofErr w:type="spellStart"/>
      <w:r w:rsidR="000B39E9" w:rsidRPr="00ED286F">
        <w:rPr>
          <w:rFonts w:cs="Arial"/>
          <w:bCs/>
          <w:i/>
        </w:rPr>
        <w:t>Mauricien</w:t>
      </w:r>
      <w:bookmarkEnd w:id="12"/>
      <w:proofErr w:type="spellEnd"/>
      <w:r w:rsidR="00B5680E">
        <w:rPr>
          <w:rFonts w:cs="Arial"/>
          <w:bCs/>
          <w:iCs/>
        </w:rPr>
        <w:t>.</w:t>
      </w:r>
      <w:r w:rsidRPr="006F4100">
        <w:rPr>
          <w:rStyle w:val="FootnoteReference"/>
        </w:rPr>
        <w:footnoteReference w:id="104"/>
      </w:r>
    </w:p>
    <w:p w14:paraId="1AF93A4E" w14:textId="77777777" w:rsidR="00ED286F" w:rsidRDefault="00ED286F" w:rsidP="00BF2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jc w:val="both"/>
        <w:rPr>
          <w:rFonts w:cs="Arial"/>
          <w:bCs/>
        </w:rPr>
      </w:pPr>
    </w:p>
    <w:p w14:paraId="056577C4" w14:textId="0CFD5945" w:rsidR="000B39E9" w:rsidRPr="00D132A4" w:rsidRDefault="000B39E9" w:rsidP="00BF2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jc w:val="both"/>
        <w:rPr>
          <w:rFonts w:cs="Arial"/>
          <w:bCs/>
        </w:rPr>
      </w:pPr>
      <w:r w:rsidRPr="00D132A4">
        <w:rPr>
          <w:rFonts w:cs="Arial"/>
          <w:bCs/>
        </w:rPr>
        <w:t xml:space="preserve">By 1994 and with the arrival of tropical cyclone </w:t>
      </w:r>
      <w:proofErr w:type="spellStart"/>
      <w:r w:rsidRPr="00D132A4">
        <w:rPr>
          <w:rFonts w:cs="Arial"/>
          <w:bCs/>
        </w:rPr>
        <w:t>Hollanda</w:t>
      </w:r>
      <w:proofErr w:type="spellEnd"/>
      <w:r w:rsidRPr="00D132A4">
        <w:rPr>
          <w:rFonts w:cs="Arial"/>
          <w:bCs/>
        </w:rPr>
        <w:t xml:space="preserve">, this system, touted for its specific resilience to cyclones, was also exposed as </w:t>
      </w:r>
      <w:r w:rsidR="00EF1D8B">
        <w:rPr>
          <w:rFonts w:cs="Arial"/>
          <w:bCs/>
        </w:rPr>
        <w:t xml:space="preserve">somewhat </w:t>
      </w:r>
      <w:r w:rsidRPr="00D132A4">
        <w:rPr>
          <w:rFonts w:cs="Arial"/>
          <w:bCs/>
        </w:rPr>
        <w:t xml:space="preserve">vulnerable. The telecommunications relay station at Signal Mountain was </w:t>
      </w:r>
      <w:r w:rsidR="00436ECB" w:rsidRPr="009419ED">
        <w:rPr>
          <w:rFonts w:cs="Arial"/>
          <w:bCs/>
          <w:iCs/>
        </w:rPr>
        <w:t>‘</w:t>
      </w:r>
      <w:r w:rsidRPr="009419ED">
        <w:rPr>
          <w:rFonts w:cs="Arial"/>
          <w:bCs/>
          <w:iCs/>
        </w:rPr>
        <w:t xml:space="preserve">seriously damaged following the passage of </w:t>
      </w:r>
      <w:proofErr w:type="spellStart"/>
      <w:r w:rsidRPr="009419ED">
        <w:rPr>
          <w:rFonts w:cs="Arial"/>
          <w:bCs/>
          <w:iCs/>
        </w:rPr>
        <w:t>Hollanda</w:t>
      </w:r>
      <w:proofErr w:type="spellEnd"/>
      <w:r w:rsidR="00436ECB" w:rsidRPr="009419ED">
        <w:rPr>
          <w:rFonts w:cs="Arial"/>
          <w:bCs/>
          <w:iCs/>
        </w:rPr>
        <w:t>’</w:t>
      </w:r>
      <w:r w:rsidRPr="00D132A4">
        <w:rPr>
          <w:rFonts w:cs="Arial"/>
          <w:bCs/>
        </w:rPr>
        <w:t xml:space="preserve"> and communication</w:t>
      </w:r>
      <w:r w:rsidR="00B5680E">
        <w:rPr>
          <w:rFonts w:cs="Arial"/>
          <w:bCs/>
        </w:rPr>
        <w:t>s</w:t>
      </w:r>
      <w:r w:rsidRPr="00D132A4">
        <w:rPr>
          <w:rFonts w:cs="Arial"/>
          <w:bCs/>
        </w:rPr>
        <w:t xml:space="preserve"> with Port Louis were severed when two parabolic antennas were damaged. In addition, </w:t>
      </w:r>
      <w:r w:rsidR="00436ECB" w:rsidRPr="009419ED">
        <w:rPr>
          <w:rFonts w:cs="Arial"/>
          <w:bCs/>
          <w:iCs/>
        </w:rPr>
        <w:t>‘</w:t>
      </w:r>
      <w:r w:rsidRPr="009419ED">
        <w:rPr>
          <w:rFonts w:cs="Arial"/>
          <w:bCs/>
          <w:iCs/>
        </w:rPr>
        <w:t>45% of the telephone network</w:t>
      </w:r>
      <w:r w:rsidR="00436ECB" w:rsidRPr="007059E1">
        <w:rPr>
          <w:rFonts w:cs="Arial"/>
          <w:bCs/>
          <w:iCs/>
        </w:rPr>
        <w:t>’</w:t>
      </w:r>
      <w:r w:rsidRPr="00D132A4">
        <w:rPr>
          <w:rFonts w:cs="Arial"/>
          <w:bCs/>
        </w:rPr>
        <w:t xml:space="preserve"> was affected; tellingly</w:t>
      </w:r>
      <w:r w:rsidR="001828D3">
        <w:rPr>
          <w:rFonts w:cs="Arial"/>
          <w:bCs/>
        </w:rPr>
        <w:t>,</w:t>
      </w:r>
      <w:r w:rsidRPr="00D132A4">
        <w:rPr>
          <w:rFonts w:cs="Arial"/>
          <w:bCs/>
        </w:rPr>
        <w:t xml:space="preserve"> </w:t>
      </w:r>
      <w:r w:rsidR="00436ECB" w:rsidRPr="009419ED">
        <w:rPr>
          <w:rFonts w:cs="Arial"/>
          <w:bCs/>
          <w:iCs/>
        </w:rPr>
        <w:t>‘</w:t>
      </w:r>
      <w:r w:rsidRPr="009419ED">
        <w:rPr>
          <w:rFonts w:cs="Arial"/>
          <w:bCs/>
          <w:iCs/>
        </w:rPr>
        <w:t>the underground cables have only been partially damaged and have already been repaired</w:t>
      </w:r>
      <w:r w:rsidR="00436ECB" w:rsidRPr="009419ED">
        <w:rPr>
          <w:rFonts w:cs="Arial"/>
          <w:bCs/>
          <w:iCs/>
        </w:rPr>
        <w:t>’</w:t>
      </w:r>
      <w:r w:rsidRPr="00D132A4">
        <w:rPr>
          <w:rFonts w:cs="Arial"/>
          <w:bCs/>
        </w:rPr>
        <w:t xml:space="preserve"> while </w:t>
      </w:r>
      <w:r w:rsidR="00436ECB" w:rsidRPr="009419ED">
        <w:rPr>
          <w:rFonts w:cs="Arial"/>
          <w:bCs/>
          <w:iCs/>
        </w:rPr>
        <w:t>‘</w:t>
      </w:r>
      <w:r w:rsidRPr="009419ED">
        <w:rPr>
          <w:rFonts w:cs="Arial"/>
          <w:bCs/>
          <w:iCs/>
        </w:rPr>
        <w:t>pylons and overhead cables were the most affected</w:t>
      </w:r>
      <w:r w:rsidR="00436ECB" w:rsidRPr="009419ED">
        <w:rPr>
          <w:rFonts w:cs="Arial"/>
          <w:bCs/>
          <w:iCs/>
        </w:rPr>
        <w:t>’</w:t>
      </w:r>
      <w:r w:rsidRPr="007059E1">
        <w:rPr>
          <w:rFonts w:cs="Arial"/>
          <w:bCs/>
          <w:iCs/>
        </w:rPr>
        <w:t xml:space="preserve"> </w:t>
      </w:r>
      <w:r w:rsidRPr="00D132A4">
        <w:rPr>
          <w:rFonts w:cs="Arial"/>
          <w:bCs/>
        </w:rPr>
        <w:t>which once again was mainly caused by the fall of branches</w:t>
      </w:r>
      <w:r w:rsidR="001828D3">
        <w:rPr>
          <w:rFonts w:cs="Arial"/>
          <w:bCs/>
        </w:rPr>
        <w:t>.</w:t>
      </w:r>
      <w:r w:rsidR="00D21A0F" w:rsidRPr="006F4100">
        <w:rPr>
          <w:rStyle w:val="FootnoteReference"/>
        </w:rPr>
        <w:footnoteReference w:id="105"/>
      </w:r>
      <w:r w:rsidRPr="00D132A4">
        <w:rPr>
          <w:rFonts w:cs="Arial"/>
          <w:bCs/>
        </w:rPr>
        <w:t xml:space="preserve"> Consequently, </w:t>
      </w:r>
      <w:proofErr w:type="spellStart"/>
      <w:r w:rsidRPr="00D132A4">
        <w:rPr>
          <w:rFonts w:cs="Arial"/>
          <w:bCs/>
          <w:i/>
          <w:iCs/>
        </w:rPr>
        <w:t>L’Express</w:t>
      </w:r>
      <w:proofErr w:type="spellEnd"/>
      <w:r w:rsidRPr="00D132A4">
        <w:rPr>
          <w:rFonts w:cs="Arial"/>
          <w:bCs/>
          <w:i/>
          <w:iCs/>
        </w:rPr>
        <w:t xml:space="preserve"> </w:t>
      </w:r>
      <w:r w:rsidRPr="00D132A4">
        <w:rPr>
          <w:rFonts w:cs="Arial"/>
          <w:bCs/>
        </w:rPr>
        <w:t xml:space="preserve">encouraged </w:t>
      </w:r>
      <w:r w:rsidR="00436ECB" w:rsidRPr="009419ED">
        <w:rPr>
          <w:rFonts w:cs="Arial"/>
          <w:iCs/>
        </w:rPr>
        <w:t>‘</w:t>
      </w:r>
      <w:r w:rsidRPr="009419ED">
        <w:rPr>
          <w:rFonts w:eastAsiaTheme="minorEastAsia" w:cs="Arial"/>
          <w:iCs/>
        </w:rPr>
        <w:t>the gradual phasing out of the microwave transmission system, which remains highly vulnerable to cyclones, even if it is relatively more economical</w:t>
      </w:r>
      <w:r w:rsidR="00436ECB" w:rsidRPr="009419ED">
        <w:rPr>
          <w:rFonts w:eastAsiaTheme="minorEastAsia" w:cs="Arial"/>
          <w:iCs/>
        </w:rPr>
        <w:t>’</w:t>
      </w:r>
      <w:r w:rsidR="001828D3">
        <w:rPr>
          <w:rFonts w:eastAsiaTheme="minorEastAsia" w:cs="Arial"/>
          <w:iCs/>
        </w:rPr>
        <w:t>.</w:t>
      </w:r>
      <w:r w:rsidRPr="006F4100">
        <w:rPr>
          <w:rStyle w:val="FootnoteReference"/>
        </w:rPr>
        <w:footnoteReference w:id="106"/>
      </w:r>
      <w:r w:rsidRPr="00D132A4">
        <w:rPr>
          <w:rFonts w:eastAsiaTheme="minorEastAsia" w:cs="Arial"/>
        </w:rPr>
        <w:t xml:space="preserve"> In addition, the extended power blackout which characterised the </w:t>
      </w:r>
      <w:r w:rsidRPr="00F45A40">
        <w:rPr>
          <w:rFonts w:eastAsiaTheme="minorEastAsia" w:cs="Arial"/>
        </w:rPr>
        <w:t xml:space="preserve">experience of </w:t>
      </w:r>
      <w:proofErr w:type="spellStart"/>
      <w:r w:rsidRPr="00F45A40">
        <w:rPr>
          <w:rFonts w:eastAsiaTheme="minorEastAsia" w:cs="Arial"/>
        </w:rPr>
        <w:t>Hollanda</w:t>
      </w:r>
      <w:proofErr w:type="spellEnd"/>
      <w:r w:rsidRPr="00F45A40">
        <w:rPr>
          <w:rFonts w:eastAsiaTheme="minorEastAsia" w:cs="Arial"/>
        </w:rPr>
        <w:t xml:space="preserve"> spurned renewed calls</w:t>
      </w:r>
      <w:r w:rsidRPr="00F45A40">
        <w:rPr>
          <w:rFonts w:cs="Arial"/>
          <w:bCs/>
        </w:rPr>
        <w:t xml:space="preserve"> in the press to bury the power and communication infrastructure</w:t>
      </w:r>
      <w:r w:rsidR="00F45A40" w:rsidRPr="00F45A40">
        <w:rPr>
          <w:rFonts w:eastAsiaTheme="minorEastAsia" w:cs="Arial"/>
        </w:rPr>
        <w:t>.</w:t>
      </w:r>
      <w:r w:rsidR="00F45A40" w:rsidRPr="00F45A40">
        <w:rPr>
          <w:rStyle w:val="FootnoteReference"/>
        </w:rPr>
        <w:t xml:space="preserve"> </w:t>
      </w:r>
      <w:r w:rsidR="00F45A40" w:rsidRPr="00F45A40">
        <w:rPr>
          <w:rStyle w:val="FootnoteReference"/>
        </w:rPr>
        <w:footnoteReference w:id="107"/>
      </w:r>
    </w:p>
    <w:p w14:paraId="6A7C71F9" w14:textId="77777777" w:rsidR="000B39E9" w:rsidRPr="00D132A4" w:rsidRDefault="000B39E9" w:rsidP="00BF2F45">
      <w:pPr>
        <w:widowControl w:val="0"/>
        <w:spacing w:after="0" w:line="480" w:lineRule="auto"/>
        <w:ind w:left="714"/>
        <w:contextualSpacing/>
        <w:jc w:val="both"/>
        <w:rPr>
          <w:rFonts w:eastAsiaTheme="minorEastAsia" w:cs="Arial"/>
          <w:i/>
          <w:sz w:val="20"/>
        </w:rPr>
      </w:pPr>
    </w:p>
    <w:p w14:paraId="672B039B" w14:textId="0FEE5FEE" w:rsidR="000B39E9" w:rsidRPr="00F45A40" w:rsidRDefault="000B39E9" w:rsidP="00BF2F45">
      <w:pPr>
        <w:widowControl w:val="0"/>
        <w:spacing w:after="0" w:line="480" w:lineRule="auto"/>
        <w:jc w:val="both"/>
        <w:rPr>
          <w:rFonts w:cs="Arial"/>
          <w:bCs/>
        </w:rPr>
      </w:pPr>
      <w:r w:rsidRPr="00D132A4">
        <w:rPr>
          <w:rFonts w:cs="Arial"/>
          <w:bCs/>
        </w:rPr>
        <w:t xml:space="preserve">While these did indeed recognise that </w:t>
      </w:r>
      <w:r w:rsidR="00436ECB" w:rsidRPr="009419ED">
        <w:rPr>
          <w:rFonts w:cs="Arial"/>
          <w:bCs/>
          <w:iCs/>
        </w:rPr>
        <w:t>‘</w:t>
      </w:r>
      <w:r w:rsidRPr="009419ED">
        <w:rPr>
          <w:rFonts w:cs="Arial"/>
          <w:bCs/>
          <w:iCs/>
        </w:rPr>
        <w:t>it is high time</w:t>
      </w:r>
      <w:r w:rsidR="00436ECB" w:rsidRPr="009419ED">
        <w:rPr>
          <w:rFonts w:cs="Arial"/>
          <w:bCs/>
          <w:iCs/>
        </w:rPr>
        <w:t>’</w:t>
      </w:r>
      <w:r w:rsidRPr="00D132A4">
        <w:rPr>
          <w:rFonts w:cs="Arial"/>
          <w:bCs/>
          <w:i/>
        </w:rPr>
        <w:t xml:space="preserve">, </w:t>
      </w:r>
      <w:r w:rsidRPr="00D132A4">
        <w:rPr>
          <w:rFonts w:cs="Arial"/>
          <w:bCs/>
        </w:rPr>
        <w:t xml:space="preserve">none identified the cumulative effect or the </w:t>
      </w:r>
      <w:r w:rsidRPr="00D132A4">
        <w:rPr>
          <w:rFonts w:cs="Arial"/>
          <w:bCs/>
        </w:rPr>
        <w:lastRenderedPageBreak/>
        <w:t xml:space="preserve">long-term impact of the vulnerability of over-ground infrastructure (which had existed </w:t>
      </w:r>
      <w:r w:rsidR="001828D3">
        <w:rPr>
          <w:rFonts w:cs="Arial"/>
          <w:bCs/>
        </w:rPr>
        <w:t>since</w:t>
      </w:r>
      <w:r w:rsidR="001828D3" w:rsidRPr="00D132A4">
        <w:rPr>
          <w:rFonts w:cs="Arial"/>
          <w:bCs/>
        </w:rPr>
        <w:t xml:space="preserve"> </w:t>
      </w:r>
      <w:r w:rsidRPr="00D132A4">
        <w:rPr>
          <w:rFonts w:cs="Arial"/>
          <w:bCs/>
        </w:rPr>
        <w:t xml:space="preserve">1879 or earlier). As was the case in 1892, the discourse of ‘unprecedentedness’ was </w:t>
      </w:r>
      <w:r w:rsidR="00384CBA">
        <w:rPr>
          <w:rFonts w:cs="Arial"/>
          <w:bCs/>
        </w:rPr>
        <w:t>partly responsible for the lack of changes made</w:t>
      </w:r>
      <w:r w:rsidRPr="00D132A4">
        <w:rPr>
          <w:rFonts w:cs="Arial"/>
          <w:bCs/>
        </w:rPr>
        <w:t xml:space="preserve">. </w:t>
      </w:r>
      <w:r w:rsidR="001828D3">
        <w:rPr>
          <w:rFonts w:cs="Arial"/>
          <w:bCs/>
        </w:rPr>
        <w:t>At the time, the minister of energy stated,</w:t>
      </w:r>
      <w:r w:rsidRPr="00D132A4">
        <w:rPr>
          <w:rFonts w:cs="Arial"/>
          <w:bCs/>
        </w:rPr>
        <w:t xml:space="preserve"> </w:t>
      </w:r>
      <w:r w:rsidR="00436ECB" w:rsidRPr="009419ED">
        <w:rPr>
          <w:rFonts w:cs="Arial"/>
          <w:bCs/>
          <w:iCs/>
        </w:rPr>
        <w:t>‘</w:t>
      </w:r>
      <w:r w:rsidRPr="009419ED">
        <w:rPr>
          <w:rFonts w:cs="Arial"/>
          <w:bCs/>
          <w:iCs/>
        </w:rPr>
        <w:t>this</w:t>
      </w:r>
      <w:r w:rsidRPr="009419ED">
        <w:rPr>
          <w:rFonts w:cs="Arial"/>
          <w:iCs/>
        </w:rPr>
        <w:t xml:space="preserve"> is the first time such damage has been created to the Central Electricity Board's grid</w:t>
      </w:r>
      <w:r w:rsidR="00436ECB" w:rsidRPr="009419ED">
        <w:rPr>
          <w:rFonts w:cs="Arial"/>
          <w:iCs/>
        </w:rPr>
        <w:t>’</w:t>
      </w:r>
      <w:r w:rsidRPr="00D132A4">
        <w:rPr>
          <w:rFonts w:cs="Arial"/>
          <w:bCs/>
        </w:rPr>
        <w:t>, with no acknowledg</w:t>
      </w:r>
      <w:r w:rsidR="001828D3">
        <w:rPr>
          <w:rFonts w:cs="Arial"/>
          <w:bCs/>
        </w:rPr>
        <w:t>e</w:t>
      </w:r>
      <w:r w:rsidRPr="00D132A4">
        <w:rPr>
          <w:rFonts w:cs="Arial"/>
          <w:bCs/>
        </w:rPr>
        <w:t xml:space="preserve">ment of the </w:t>
      </w:r>
      <w:r w:rsidR="001828D3">
        <w:rPr>
          <w:rFonts w:cs="Arial"/>
          <w:bCs/>
        </w:rPr>
        <w:t xml:space="preserve">experience’s </w:t>
      </w:r>
      <w:r w:rsidRPr="00D132A4">
        <w:rPr>
          <w:rFonts w:cs="Arial"/>
          <w:bCs/>
        </w:rPr>
        <w:t>repetitive nature.</w:t>
      </w:r>
      <w:r w:rsidR="001828D3" w:rsidRPr="006F4100">
        <w:rPr>
          <w:rStyle w:val="FootnoteReference"/>
        </w:rPr>
        <w:footnoteReference w:id="108"/>
      </w:r>
      <w:r w:rsidRPr="00D132A4">
        <w:rPr>
          <w:rFonts w:cs="Arial"/>
          <w:bCs/>
        </w:rPr>
        <w:t xml:space="preserve"> The tone of the </w:t>
      </w:r>
      <w:r w:rsidR="00320C76">
        <w:rPr>
          <w:rFonts w:cs="Arial"/>
          <w:bCs/>
        </w:rPr>
        <w:t xml:space="preserve">media </w:t>
      </w:r>
      <w:r w:rsidRPr="00D132A4">
        <w:rPr>
          <w:rFonts w:cs="Arial"/>
          <w:bCs/>
        </w:rPr>
        <w:t xml:space="preserve">commentary at the time was confident that the </w:t>
      </w:r>
      <w:r w:rsidRPr="00F45A40">
        <w:rPr>
          <w:rFonts w:cs="Arial"/>
          <w:bCs/>
        </w:rPr>
        <w:t>lessons would be learnt</w:t>
      </w:r>
      <w:r w:rsidR="00F45A40" w:rsidRPr="00F45A40">
        <w:rPr>
          <w:rFonts w:cs="Arial"/>
          <w:bCs/>
        </w:rPr>
        <w:t>.</w:t>
      </w:r>
      <w:r w:rsidR="00F45A40" w:rsidRPr="00F45A40">
        <w:rPr>
          <w:rStyle w:val="FootnoteReference"/>
        </w:rPr>
        <w:footnoteReference w:id="109"/>
      </w:r>
    </w:p>
    <w:p w14:paraId="5180FE35" w14:textId="48990AA6" w:rsidR="000B39E9" w:rsidRPr="00F45A40" w:rsidRDefault="000B39E9" w:rsidP="00BF2F45">
      <w:pPr>
        <w:widowControl w:val="0"/>
        <w:spacing w:after="0" w:line="480" w:lineRule="auto"/>
        <w:contextualSpacing/>
        <w:jc w:val="both"/>
        <w:rPr>
          <w:rFonts w:cs="Arial"/>
          <w:i/>
          <w:sz w:val="20"/>
        </w:rPr>
      </w:pPr>
    </w:p>
    <w:p w14:paraId="0C1DFEE5" w14:textId="41BBD7B7" w:rsidR="000B39E9" w:rsidRPr="009419ED" w:rsidRDefault="00ED286F" w:rsidP="009419ED">
      <w:pPr>
        <w:widowControl w:val="0"/>
        <w:spacing w:after="0" w:line="480" w:lineRule="auto"/>
        <w:jc w:val="both"/>
        <w:rPr>
          <w:rFonts w:eastAsiaTheme="minorEastAsia" w:cs="Arial"/>
          <w:iCs/>
        </w:rPr>
      </w:pPr>
      <w:r w:rsidRPr="00F45A40">
        <w:rPr>
          <w:rFonts w:cs="Arial"/>
          <w:bCs/>
        </w:rPr>
        <w:t>I</w:t>
      </w:r>
      <w:r w:rsidR="000B39E9" w:rsidRPr="00F45A40">
        <w:rPr>
          <w:rFonts w:cs="Arial"/>
          <w:bCs/>
        </w:rPr>
        <w:t>n 2002</w:t>
      </w:r>
      <w:r w:rsidR="001828D3" w:rsidRPr="00F45A40">
        <w:rPr>
          <w:rFonts w:cs="Arial"/>
          <w:bCs/>
        </w:rPr>
        <w:t>,</w:t>
      </w:r>
      <w:r w:rsidR="000B39E9" w:rsidRPr="00F45A40">
        <w:rPr>
          <w:rFonts w:cs="Arial"/>
          <w:bCs/>
        </w:rPr>
        <w:t xml:space="preserve"> cyclone Dina </w:t>
      </w:r>
      <w:r w:rsidRPr="00F45A40">
        <w:rPr>
          <w:rFonts w:cs="Arial"/>
          <w:bCs/>
        </w:rPr>
        <w:t>meant that</w:t>
      </w:r>
      <w:r w:rsidR="000B39E9" w:rsidRPr="00F45A40">
        <w:rPr>
          <w:rFonts w:cs="Arial"/>
          <w:bCs/>
        </w:rPr>
        <w:t xml:space="preserve"> </w:t>
      </w:r>
      <w:r w:rsidR="001828D3" w:rsidRPr="00F45A40">
        <w:rPr>
          <w:rFonts w:cs="Arial"/>
          <w:bCs/>
        </w:rPr>
        <w:t>several</w:t>
      </w:r>
      <w:r w:rsidR="000B39E9" w:rsidRPr="00F45A40">
        <w:rPr>
          <w:rFonts w:cs="Arial"/>
          <w:bCs/>
        </w:rPr>
        <w:t xml:space="preserve"> large satellite dishes</w:t>
      </w:r>
      <w:r w:rsidR="000B39E9" w:rsidRPr="00D132A4">
        <w:rPr>
          <w:rFonts w:cs="Arial"/>
          <w:bCs/>
        </w:rPr>
        <w:t xml:space="preserve"> in the relay had to be moved into a protective position</w:t>
      </w:r>
      <w:r w:rsidR="001828D3">
        <w:rPr>
          <w:rFonts w:cs="Arial"/>
          <w:bCs/>
        </w:rPr>
        <w:t>,</w:t>
      </w:r>
      <w:r w:rsidR="001828D3" w:rsidRPr="00D132A4">
        <w:rPr>
          <w:rFonts w:cs="Arial"/>
          <w:bCs/>
        </w:rPr>
        <w:t xml:space="preserve"> </w:t>
      </w:r>
      <w:r w:rsidR="000B39E9" w:rsidRPr="00D132A4">
        <w:rPr>
          <w:rFonts w:cs="Arial"/>
          <w:bCs/>
        </w:rPr>
        <w:t>cutting Mauritius off from the rest of the world for 10 hours</w:t>
      </w:r>
      <w:r w:rsidR="001828D3">
        <w:rPr>
          <w:rFonts w:cs="Arial"/>
          <w:bCs/>
        </w:rPr>
        <w:t>.</w:t>
      </w:r>
      <w:r w:rsidR="000B39E9" w:rsidRPr="006F4100">
        <w:rPr>
          <w:rStyle w:val="FootnoteReference"/>
        </w:rPr>
        <w:footnoteReference w:id="110"/>
      </w:r>
      <w:r w:rsidR="000B39E9" w:rsidRPr="00D132A4">
        <w:rPr>
          <w:rFonts w:cs="Arial"/>
          <w:bCs/>
        </w:rPr>
        <w:t xml:space="preserve"> The damages to over-ground power and communication networks prompted a </w:t>
      </w:r>
      <w:r w:rsidR="001828D3" w:rsidRPr="00D132A4">
        <w:rPr>
          <w:rFonts w:cs="Arial"/>
          <w:bCs/>
        </w:rPr>
        <w:t>now</w:t>
      </w:r>
      <w:r w:rsidR="001828D3">
        <w:rPr>
          <w:rFonts w:cs="Arial"/>
          <w:bCs/>
        </w:rPr>
        <w:t>-</w:t>
      </w:r>
      <w:r w:rsidR="000B39E9" w:rsidRPr="00D132A4">
        <w:rPr>
          <w:rFonts w:cs="Arial"/>
          <w:bCs/>
        </w:rPr>
        <w:t xml:space="preserve">familiar response in the press: </w:t>
      </w:r>
      <w:r w:rsidR="00436ECB" w:rsidRPr="009419ED">
        <w:rPr>
          <w:rFonts w:eastAsiaTheme="minorEastAsia" w:cs="Arial"/>
          <w:iCs/>
        </w:rPr>
        <w:t>‘</w:t>
      </w:r>
      <w:r w:rsidR="000B39E9" w:rsidRPr="009419ED">
        <w:rPr>
          <w:rFonts w:eastAsiaTheme="minorEastAsia" w:cs="Arial"/>
          <w:iCs/>
        </w:rPr>
        <w:t>It is a pity … that a country that has reached such an advanced stage of development as ours has still not decided to build an underground network of electricity cables, protected from cyclones. This requires a considerable but unavoidable investment in a country so exposed</w:t>
      </w:r>
      <w:r w:rsidR="00436ECB" w:rsidRPr="009419ED">
        <w:rPr>
          <w:rFonts w:eastAsiaTheme="minorEastAsia" w:cs="Arial"/>
          <w:iCs/>
        </w:rPr>
        <w:t>’.</w:t>
      </w:r>
      <w:r w:rsidR="000B39E9" w:rsidRPr="007059E1">
        <w:rPr>
          <w:rStyle w:val="FootnoteReference"/>
          <w:iCs/>
        </w:rPr>
        <w:footnoteReference w:id="111"/>
      </w:r>
      <w:r w:rsidR="000B39E9" w:rsidRPr="009419ED">
        <w:rPr>
          <w:rFonts w:eastAsiaTheme="minorEastAsia" w:cs="Arial"/>
          <w:iCs/>
        </w:rPr>
        <w:t xml:space="preserve"> </w:t>
      </w:r>
    </w:p>
    <w:p w14:paraId="1396ADA5" w14:textId="77777777" w:rsidR="00D83672" w:rsidRPr="00D132A4" w:rsidRDefault="00D83672" w:rsidP="00BF2F45">
      <w:pPr>
        <w:widowControl w:val="0"/>
        <w:spacing w:after="0" w:line="480" w:lineRule="auto"/>
        <w:ind w:left="714"/>
        <w:contextualSpacing/>
        <w:jc w:val="both"/>
        <w:rPr>
          <w:rFonts w:eastAsiaTheme="minorEastAsia" w:cs="Arial"/>
          <w:i/>
          <w:sz w:val="20"/>
        </w:rPr>
      </w:pPr>
    </w:p>
    <w:p w14:paraId="75C856CE" w14:textId="43044A7F" w:rsidR="000B39E9" w:rsidRPr="00D132A4" w:rsidRDefault="00D132A4" w:rsidP="00BF2F45">
      <w:pPr>
        <w:spacing w:after="0" w:line="480" w:lineRule="auto"/>
        <w:jc w:val="both"/>
        <w:rPr>
          <w:rFonts w:cs="Arial"/>
          <w:bCs/>
        </w:rPr>
      </w:pPr>
      <w:r>
        <w:rPr>
          <w:rFonts w:cs="Arial"/>
          <w:bCs/>
        </w:rPr>
        <w:t>The accumulative costs (</w:t>
      </w:r>
      <w:r w:rsidR="00972A1D">
        <w:rPr>
          <w:rFonts w:cs="Arial"/>
          <w:bCs/>
        </w:rPr>
        <w:t xml:space="preserve">both </w:t>
      </w:r>
      <w:r>
        <w:rPr>
          <w:rFonts w:cs="Arial"/>
          <w:bCs/>
        </w:rPr>
        <w:t xml:space="preserve">economic and human) of </w:t>
      </w:r>
      <w:r w:rsidR="00972A1D">
        <w:rPr>
          <w:rFonts w:cs="Arial"/>
          <w:bCs/>
        </w:rPr>
        <w:t>the repetitive damages to</w:t>
      </w:r>
      <w:r>
        <w:rPr>
          <w:rFonts w:cs="Arial"/>
          <w:bCs/>
        </w:rPr>
        <w:t xml:space="preserve"> </w:t>
      </w:r>
      <w:proofErr w:type="spellStart"/>
      <w:r>
        <w:rPr>
          <w:rFonts w:cs="Arial"/>
          <w:bCs/>
        </w:rPr>
        <w:t>overground</w:t>
      </w:r>
      <w:proofErr w:type="spellEnd"/>
      <w:r>
        <w:rPr>
          <w:rFonts w:cs="Arial"/>
          <w:bCs/>
        </w:rPr>
        <w:t xml:space="preserve"> communication and power networks cannot fully </w:t>
      </w:r>
      <w:r w:rsidR="00780581">
        <w:rPr>
          <w:rFonts w:cs="Arial"/>
          <w:bCs/>
        </w:rPr>
        <w:t xml:space="preserve">be </w:t>
      </w:r>
      <w:r>
        <w:rPr>
          <w:rFonts w:cs="Arial"/>
          <w:bCs/>
        </w:rPr>
        <w:t xml:space="preserve">known, yet clearly both are considerable. </w:t>
      </w:r>
      <w:r w:rsidR="00EB3B7D">
        <w:rPr>
          <w:rFonts w:cs="Arial"/>
          <w:bCs/>
        </w:rPr>
        <w:t>A</w:t>
      </w:r>
      <w:r w:rsidR="00EB3B7D" w:rsidRPr="00D132A4">
        <w:rPr>
          <w:rFonts w:cs="Arial"/>
          <w:bCs/>
        </w:rPr>
        <w:t xml:space="preserve">s of 2013, Mauritius still has </w:t>
      </w:r>
      <w:r w:rsidR="00EB3B7D" w:rsidRPr="00D132A4">
        <w:rPr>
          <w:rFonts w:cs="Arial"/>
        </w:rPr>
        <w:t xml:space="preserve">3,000km of </w:t>
      </w:r>
      <w:r w:rsidR="00436ECB">
        <w:rPr>
          <w:rFonts w:cs="Arial"/>
        </w:rPr>
        <w:t>‘</w:t>
      </w:r>
      <w:r w:rsidR="00EB3B7D" w:rsidRPr="00D132A4">
        <w:rPr>
          <w:rFonts w:cs="Arial"/>
        </w:rPr>
        <w:t>aging over ground powerlines</w:t>
      </w:r>
      <w:r w:rsidR="00436ECB">
        <w:rPr>
          <w:rFonts w:cs="Arial"/>
        </w:rPr>
        <w:t>’</w:t>
      </w:r>
      <w:r w:rsidR="001828D3">
        <w:rPr>
          <w:rFonts w:cs="Arial"/>
        </w:rPr>
        <w:t>.</w:t>
      </w:r>
      <w:r w:rsidR="00784E15">
        <w:rPr>
          <w:rStyle w:val="FootnoteReference"/>
          <w:rFonts w:cs="Arial"/>
        </w:rPr>
        <w:footnoteReference w:id="112"/>
      </w:r>
      <w:r w:rsidR="00784E15">
        <w:rPr>
          <w:rFonts w:cs="Arial"/>
        </w:rPr>
        <w:t xml:space="preserve"> </w:t>
      </w:r>
      <w:r w:rsidR="00421CCB">
        <w:rPr>
          <w:rFonts w:cs="Arial"/>
        </w:rPr>
        <w:t>These</w:t>
      </w:r>
      <w:r w:rsidR="00EB3B7D" w:rsidRPr="00D132A4">
        <w:rPr>
          <w:rFonts w:cs="Arial"/>
          <w:i/>
        </w:rPr>
        <w:t xml:space="preserve"> </w:t>
      </w:r>
      <w:r w:rsidR="00436ECB" w:rsidRPr="009419ED">
        <w:rPr>
          <w:rFonts w:cs="Arial"/>
          <w:iCs/>
        </w:rPr>
        <w:t>‘</w:t>
      </w:r>
      <w:r w:rsidR="00EB3B7D" w:rsidRPr="009419ED">
        <w:rPr>
          <w:rFonts w:cs="Arial"/>
          <w:iCs/>
        </w:rPr>
        <w:t>form around 94% of the network … because of their practicality and lower costs</w:t>
      </w:r>
      <w:r w:rsidR="00436ECB" w:rsidRPr="009419ED">
        <w:rPr>
          <w:rFonts w:cs="Arial"/>
          <w:iCs/>
        </w:rPr>
        <w:t>’</w:t>
      </w:r>
      <w:r w:rsidR="001828D3">
        <w:rPr>
          <w:rFonts w:cs="Arial"/>
          <w:iCs/>
        </w:rPr>
        <w:t>.</w:t>
      </w:r>
      <w:r w:rsidR="00784E15" w:rsidRPr="009419ED">
        <w:rPr>
          <w:rStyle w:val="FootnoteReference"/>
          <w:rFonts w:cs="Arial"/>
          <w:iCs/>
        </w:rPr>
        <w:footnoteReference w:id="113"/>
      </w:r>
    </w:p>
    <w:p w14:paraId="21B715D7" w14:textId="77777777" w:rsidR="000B39E9" w:rsidRPr="009A547B" w:rsidRDefault="000B39E9" w:rsidP="00BF2F45">
      <w:pPr>
        <w:spacing w:after="0" w:line="480" w:lineRule="auto"/>
        <w:jc w:val="both"/>
        <w:rPr>
          <w:rFonts w:cs="Arial"/>
          <w:u w:val="single"/>
        </w:rPr>
      </w:pPr>
    </w:p>
    <w:p w14:paraId="07D422FF" w14:textId="077362E2" w:rsidR="00C24149" w:rsidRPr="00E0457C" w:rsidRDefault="00B4637D" w:rsidP="00BF2F45">
      <w:pPr>
        <w:pStyle w:val="Heading2"/>
        <w:numPr>
          <w:ilvl w:val="0"/>
          <w:numId w:val="1"/>
        </w:numPr>
        <w:spacing w:before="0" w:line="480" w:lineRule="auto"/>
        <w:rPr>
          <w:u w:val="single"/>
        </w:rPr>
      </w:pPr>
      <w:r w:rsidRPr="00E0457C">
        <w:rPr>
          <w:u w:val="single"/>
        </w:rPr>
        <w:t xml:space="preserve">CONCLUSIONS </w:t>
      </w:r>
      <w:r w:rsidR="00F6391B">
        <w:rPr>
          <w:u w:val="single"/>
        </w:rPr>
        <w:t>AND IMPLICATIONS</w:t>
      </w:r>
    </w:p>
    <w:p w14:paraId="3207FEF4" w14:textId="4EAEE967" w:rsidR="007D0534" w:rsidRPr="007D0534" w:rsidRDefault="007D0534" w:rsidP="007D0534">
      <w:pPr>
        <w:spacing w:after="0" w:line="480" w:lineRule="auto"/>
        <w:jc w:val="both"/>
        <w:rPr>
          <w:rFonts w:cs="Arial"/>
          <w:bCs/>
        </w:rPr>
      </w:pPr>
      <w:r w:rsidRPr="001821A2">
        <w:rPr>
          <w:rFonts w:cs="Arial"/>
          <w:bCs/>
        </w:rPr>
        <w:t xml:space="preserve">Mauritius developed a cyclone </w:t>
      </w:r>
      <w:r w:rsidR="008C3925">
        <w:rPr>
          <w:rFonts w:cs="Arial"/>
          <w:bCs/>
        </w:rPr>
        <w:t>EWS</w:t>
      </w:r>
      <w:r w:rsidRPr="001821A2">
        <w:rPr>
          <w:rFonts w:cs="Arial"/>
          <w:bCs/>
        </w:rPr>
        <w:t xml:space="preserve"> using telegrams for the general public as early as 1871. This was the first such system in the Indian Ocean, and likely the world, although it has never been recognised </w:t>
      </w:r>
      <w:r w:rsidRPr="001821A2">
        <w:rPr>
          <w:rFonts w:cs="Arial"/>
          <w:bCs/>
        </w:rPr>
        <w:lastRenderedPageBreak/>
        <w:t xml:space="preserve">as such until now. This </w:t>
      </w:r>
      <w:r w:rsidR="008C3925">
        <w:rPr>
          <w:rFonts w:cs="Arial"/>
          <w:bCs/>
        </w:rPr>
        <w:t>EWS</w:t>
      </w:r>
      <w:r w:rsidRPr="001821A2">
        <w:rPr>
          <w:rFonts w:cs="Arial"/>
          <w:bCs/>
        </w:rPr>
        <w:t xml:space="preserve"> and the meteorologists behind it have performed well in the modern history of Mauritius</w:t>
      </w:r>
      <w:r w:rsidRPr="007D0534">
        <w:rPr>
          <w:rFonts w:cs="Arial"/>
          <w:bCs/>
        </w:rPr>
        <w:t>, successfully providing multiple warnings and reducing cyclone impacts and damages.</w:t>
      </w:r>
      <w:r>
        <w:rPr>
          <w:rStyle w:val="FootnoteReference"/>
          <w:rFonts w:cs="Arial"/>
          <w:bCs/>
        </w:rPr>
        <w:footnoteReference w:id="114"/>
      </w:r>
      <w:r w:rsidRPr="007D0534">
        <w:rPr>
          <w:rFonts w:cs="Arial"/>
          <w:bCs/>
        </w:rPr>
        <w:t xml:space="preserve"> Yet, in 1892</w:t>
      </w:r>
      <w:r>
        <w:rPr>
          <w:rFonts w:cs="Arial"/>
          <w:bCs/>
        </w:rPr>
        <w:t xml:space="preserve"> following an exceptional cyclone</w:t>
      </w:r>
      <w:r w:rsidR="00C1603B">
        <w:rPr>
          <w:rFonts w:cs="Arial"/>
          <w:bCs/>
        </w:rPr>
        <w:t>,</w:t>
      </w:r>
      <w:r w:rsidRPr="007D0534">
        <w:rPr>
          <w:rFonts w:cs="Arial"/>
          <w:bCs/>
        </w:rPr>
        <w:t xml:space="preserve"> this system failed </w:t>
      </w:r>
      <w:r w:rsidRPr="007B0654">
        <w:rPr>
          <w:rFonts w:cs="Arial"/>
          <w:bCs/>
        </w:rPr>
        <w:t xml:space="preserve">due </w:t>
      </w:r>
      <w:r w:rsidRPr="003F3C47">
        <w:rPr>
          <w:rFonts w:cs="Arial"/>
          <w:bCs/>
        </w:rPr>
        <w:t xml:space="preserve">to a complex </w:t>
      </w:r>
      <w:r w:rsidRPr="009B12E9">
        <w:rPr>
          <w:rFonts w:cs="Arial"/>
          <w:bCs/>
        </w:rPr>
        <w:t>combination of errors,</w:t>
      </w:r>
      <w:r w:rsidR="001821A2" w:rsidRPr="009B12E9">
        <w:rPr>
          <w:rFonts w:cs="Arial"/>
          <w:bCs/>
        </w:rPr>
        <w:t xml:space="preserve"> </w:t>
      </w:r>
      <w:r w:rsidRPr="009B12E9">
        <w:rPr>
          <w:rFonts w:cs="Arial"/>
          <w:bCs/>
        </w:rPr>
        <w:t>from the limitations of records and instruments to human and infrastructural issues</w:t>
      </w:r>
      <w:r w:rsidR="00C1603B" w:rsidRPr="009B12E9">
        <w:rPr>
          <w:rFonts w:cs="Arial"/>
          <w:bCs/>
        </w:rPr>
        <w:t>.</w:t>
      </w:r>
      <w:r w:rsidRPr="009B12E9">
        <w:rPr>
          <w:rFonts w:cs="Arial"/>
          <w:bCs/>
        </w:rPr>
        <w:t xml:space="preserve"> </w:t>
      </w:r>
      <w:r w:rsidR="009B12E9" w:rsidRPr="009B12E9">
        <w:rPr>
          <w:rFonts w:cs="Arial"/>
          <w:bCs/>
        </w:rPr>
        <w:t xml:space="preserve">The failure in 1892 and the reasons behind </w:t>
      </w:r>
      <w:r w:rsidR="007E0FE2">
        <w:rPr>
          <w:rFonts w:cs="Arial"/>
          <w:bCs/>
        </w:rPr>
        <w:t xml:space="preserve">had not been </w:t>
      </w:r>
      <w:r w:rsidR="009B12E9" w:rsidRPr="009B12E9">
        <w:rPr>
          <w:rFonts w:cs="Arial"/>
          <w:bCs/>
        </w:rPr>
        <w:t xml:space="preserve">fully detailed </w:t>
      </w:r>
      <w:r w:rsidR="007E0FE2">
        <w:rPr>
          <w:rFonts w:cs="Arial"/>
          <w:bCs/>
        </w:rPr>
        <w:t xml:space="preserve">before now. </w:t>
      </w:r>
    </w:p>
    <w:p w14:paraId="060119B2" w14:textId="77777777" w:rsidR="007D0534" w:rsidRDefault="007D0534" w:rsidP="00BF2F45">
      <w:pPr>
        <w:spacing w:after="0" w:line="480" w:lineRule="auto"/>
        <w:jc w:val="both"/>
        <w:rPr>
          <w:rFonts w:cs="Arial"/>
          <w:bCs/>
        </w:rPr>
      </w:pPr>
    </w:p>
    <w:p w14:paraId="75DCDB7C" w14:textId="35AB894D" w:rsidR="00EF5A65" w:rsidRPr="00B968BA" w:rsidRDefault="007B0654" w:rsidP="00BF2F45">
      <w:pPr>
        <w:spacing w:after="0" w:line="480" w:lineRule="auto"/>
        <w:jc w:val="both"/>
        <w:rPr>
          <w:rFonts w:cs="Arial"/>
          <w:bCs/>
        </w:rPr>
      </w:pPr>
      <w:r>
        <w:rPr>
          <w:rFonts w:cs="Arial"/>
          <w:bCs/>
        </w:rPr>
        <w:t xml:space="preserve">It is unlikely that the outcome of the cyclone would have been </w:t>
      </w:r>
      <w:r w:rsidR="00232101">
        <w:rPr>
          <w:rFonts w:cs="Arial"/>
          <w:bCs/>
        </w:rPr>
        <w:t>significantly</w:t>
      </w:r>
      <w:r>
        <w:rPr>
          <w:rFonts w:cs="Arial"/>
          <w:bCs/>
        </w:rPr>
        <w:t xml:space="preserve"> different </w:t>
      </w:r>
      <w:r w:rsidR="003E0D88">
        <w:rPr>
          <w:rFonts w:cs="Arial"/>
          <w:bCs/>
        </w:rPr>
        <w:t xml:space="preserve">even if </w:t>
      </w:r>
      <w:r>
        <w:rPr>
          <w:rFonts w:cs="Arial"/>
          <w:bCs/>
        </w:rPr>
        <w:t>a</w:t>
      </w:r>
      <w:r w:rsidR="001F1375">
        <w:rPr>
          <w:rFonts w:cs="Arial"/>
          <w:bCs/>
        </w:rPr>
        <w:t>n accurate</w:t>
      </w:r>
      <w:r>
        <w:rPr>
          <w:rFonts w:cs="Arial"/>
          <w:bCs/>
        </w:rPr>
        <w:t xml:space="preserve"> warning </w:t>
      </w:r>
      <w:r w:rsidR="00F34F85">
        <w:rPr>
          <w:rFonts w:cs="Arial"/>
          <w:bCs/>
        </w:rPr>
        <w:t xml:space="preserve">had </w:t>
      </w:r>
      <w:r>
        <w:rPr>
          <w:rFonts w:cs="Arial"/>
          <w:bCs/>
        </w:rPr>
        <w:t xml:space="preserve">been </w:t>
      </w:r>
      <w:r w:rsidR="001F1375">
        <w:rPr>
          <w:rFonts w:cs="Arial"/>
          <w:bCs/>
        </w:rPr>
        <w:t>delivered</w:t>
      </w:r>
      <w:r>
        <w:rPr>
          <w:rFonts w:cs="Arial"/>
          <w:bCs/>
        </w:rPr>
        <w:t xml:space="preserve">. </w:t>
      </w:r>
      <w:r w:rsidR="009D3A1C">
        <w:rPr>
          <w:rFonts w:cs="Arial"/>
          <w:bCs/>
        </w:rPr>
        <w:t>Regardless, t</w:t>
      </w:r>
      <w:r w:rsidR="00FD524D" w:rsidRPr="009D3A1C">
        <w:rPr>
          <w:rFonts w:cs="Arial"/>
          <w:bCs/>
        </w:rPr>
        <w:t>he technical</w:t>
      </w:r>
      <w:r w:rsidR="00FD524D" w:rsidRPr="00C24149">
        <w:rPr>
          <w:rFonts w:cs="Arial"/>
          <w:bCs/>
        </w:rPr>
        <w:t xml:space="preserve"> element of the failure </w:t>
      </w:r>
      <w:r w:rsidR="00F34F85">
        <w:rPr>
          <w:rFonts w:cs="Arial"/>
          <w:bCs/>
        </w:rPr>
        <w:t>–</w:t>
      </w:r>
      <w:r w:rsidR="00FD524D" w:rsidRPr="00C24149">
        <w:rPr>
          <w:rFonts w:cs="Arial"/>
          <w:bCs/>
        </w:rPr>
        <w:t xml:space="preserve"> the telegraph poles being </w:t>
      </w:r>
      <w:r w:rsidR="007E0FE2">
        <w:rPr>
          <w:rFonts w:cs="Arial"/>
          <w:bCs/>
        </w:rPr>
        <w:t>brought</w:t>
      </w:r>
      <w:r w:rsidR="00FD524D" w:rsidRPr="00C24149">
        <w:rPr>
          <w:rFonts w:cs="Arial"/>
          <w:bCs/>
        </w:rPr>
        <w:t xml:space="preserve"> down </w:t>
      </w:r>
      <w:r w:rsidR="00F34F85">
        <w:rPr>
          <w:rFonts w:cs="Arial"/>
          <w:bCs/>
        </w:rPr>
        <w:t>–</w:t>
      </w:r>
      <w:r w:rsidR="00FD524D" w:rsidRPr="00C24149">
        <w:rPr>
          <w:rFonts w:cs="Arial"/>
          <w:bCs/>
        </w:rPr>
        <w:t xml:space="preserve"> had been demonstrated in past events (in 1879 and early 1892)</w:t>
      </w:r>
      <w:r w:rsidR="001821A2">
        <w:rPr>
          <w:rFonts w:cs="Arial"/>
          <w:bCs/>
        </w:rPr>
        <w:t xml:space="preserve"> and</w:t>
      </w:r>
      <w:r w:rsidR="001821A2" w:rsidRPr="007D0534">
        <w:rPr>
          <w:rFonts w:cs="Arial"/>
          <w:bCs/>
        </w:rPr>
        <w:t xml:space="preserve"> coul</w:t>
      </w:r>
      <w:r w:rsidR="001821A2" w:rsidRPr="00B968BA">
        <w:rPr>
          <w:rFonts w:cs="Arial"/>
          <w:bCs/>
        </w:rPr>
        <w:t>d have been foreseen if past damages had been acknowledged and addressed.</w:t>
      </w:r>
    </w:p>
    <w:p w14:paraId="2262C165" w14:textId="77777777" w:rsidR="00EF5A65" w:rsidRPr="00B968BA" w:rsidRDefault="00EF5A65" w:rsidP="00BF2F45">
      <w:pPr>
        <w:spacing w:after="0" w:line="480" w:lineRule="auto"/>
        <w:jc w:val="both"/>
        <w:rPr>
          <w:rFonts w:cs="Arial"/>
          <w:bCs/>
        </w:rPr>
      </w:pPr>
    </w:p>
    <w:p w14:paraId="6A8039E3" w14:textId="038A1618" w:rsidR="009D3A1C" w:rsidRPr="00B968BA" w:rsidRDefault="001821A2" w:rsidP="00BF2F45">
      <w:pPr>
        <w:spacing w:after="0" w:line="480" w:lineRule="auto"/>
        <w:jc w:val="both"/>
        <w:rPr>
          <w:rFonts w:cs="Arial"/>
          <w:bCs/>
        </w:rPr>
      </w:pPr>
      <w:r w:rsidRPr="00B968BA">
        <w:rPr>
          <w:rFonts w:cs="Arial"/>
          <w:bCs/>
        </w:rPr>
        <w:t>The cyclone</w:t>
      </w:r>
      <w:r w:rsidR="007E0FE2">
        <w:rPr>
          <w:rFonts w:cs="Arial"/>
          <w:bCs/>
        </w:rPr>
        <w:t xml:space="preserve"> also</w:t>
      </w:r>
      <w:r w:rsidRPr="00B968BA">
        <w:rPr>
          <w:rFonts w:cs="Arial"/>
          <w:bCs/>
        </w:rPr>
        <w:t xml:space="preserve"> understandably became known as both unprecedented and unpredictable.</w:t>
      </w:r>
      <w:r w:rsidRPr="00B968BA">
        <w:rPr>
          <w:rStyle w:val="FootnoteReference"/>
          <w:rFonts w:cs="Arial"/>
          <w:bCs/>
        </w:rPr>
        <w:footnoteReference w:id="115"/>
      </w:r>
      <w:r w:rsidRPr="00B968BA">
        <w:rPr>
          <w:rFonts w:cs="Arial"/>
          <w:bCs/>
        </w:rPr>
        <w:t xml:space="preserve"> </w:t>
      </w:r>
      <w:r w:rsidR="00BB6290" w:rsidRPr="00B968BA">
        <w:rPr>
          <w:rFonts w:cs="Arial"/>
          <w:bCs/>
        </w:rPr>
        <w:t>I</w:t>
      </w:r>
      <w:r w:rsidR="007E01DE" w:rsidRPr="00B968BA">
        <w:rPr>
          <w:rFonts w:cs="Arial"/>
          <w:bCs/>
        </w:rPr>
        <w:t>n the aftermath</w:t>
      </w:r>
      <w:r w:rsidR="00BB6290" w:rsidRPr="00B968BA">
        <w:rPr>
          <w:rFonts w:cs="Arial"/>
          <w:bCs/>
        </w:rPr>
        <w:t>, the portrayals</w:t>
      </w:r>
      <w:r w:rsidR="002838A9" w:rsidRPr="00B968BA">
        <w:rPr>
          <w:rFonts w:cs="Arial"/>
          <w:bCs/>
        </w:rPr>
        <w:t xml:space="preserve"> </w:t>
      </w:r>
      <w:r w:rsidR="00BB6290" w:rsidRPr="00B968BA">
        <w:rPr>
          <w:rFonts w:cs="Arial"/>
          <w:bCs/>
        </w:rPr>
        <w:t xml:space="preserve">of the </w:t>
      </w:r>
      <w:r w:rsidRPr="00B968BA">
        <w:rPr>
          <w:rFonts w:cs="Arial"/>
          <w:bCs/>
        </w:rPr>
        <w:t>cyclone as</w:t>
      </w:r>
      <w:r w:rsidR="001D01E8" w:rsidRPr="00B968BA">
        <w:rPr>
          <w:rFonts w:cs="Arial"/>
          <w:bCs/>
        </w:rPr>
        <w:t xml:space="preserve"> </w:t>
      </w:r>
      <w:r w:rsidR="00C41FD6" w:rsidRPr="00B968BA">
        <w:rPr>
          <w:rFonts w:cs="Arial"/>
          <w:bCs/>
        </w:rPr>
        <w:t>not having had any premonitory signs (as opposed to those that were missed</w:t>
      </w:r>
      <w:r w:rsidR="00025322" w:rsidRPr="00B968BA">
        <w:rPr>
          <w:rFonts w:cs="Arial"/>
          <w:bCs/>
        </w:rPr>
        <w:t xml:space="preserve"> or misjudged</w:t>
      </w:r>
      <w:r w:rsidR="00BD2268" w:rsidRPr="00B968BA">
        <w:rPr>
          <w:rFonts w:cs="Arial"/>
          <w:bCs/>
        </w:rPr>
        <w:t>, even understandably so considering the records</w:t>
      </w:r>
      <w:r w:rsidR="005E7BF0" w:rsidRPr="00B968BA">
        <w:rPr>
          <w:rFonts w:cs="Arial"/>
          <w:bCs/>
        </w:rPr>
        <w:t>, knowledge,</w:t>
      </w:r>
      <w:r w:rsidR="00BD2268" w:rsidRPr="00B968BA">
        <w:rPr>
          <w:rFonts w:cs="Arial"/>
          <w:bCs/>
        </w:rPr>
        <w:t xml:space="preserve"> and technology of the time</w:t>
      </w:r>
      <w:r w:rsidR="00C41FD6" w:rsidRPr="00B968BA">
        <w:rPr>
          <w:rFonts w:cs="Arial"/>
          <w:bCs/>
        </w:rPr>
        <w:t>)</w:t>
      </w:r>
      <w:r w:rsidR="00BD2268" w:rsidRPr="00B968BA">
        <w:rPr>
          <w:rFonts w:cs="Arial"/>
          <w:bCs/>
        </w:rPr>
        <w:t xml:space="preserve"> became prevalent</w:t>
      </w:r>
      <w:r w:rsidR="005B5392" w:rsidRPr="00B968BA">
        <w:rPr>
          <w:rFonts w:cs="Arial"/>
          <w:bCs/>
        </w:rPr>
        <w:t xml:space="preserve"> and </w:t>
      </w:r>
      <w:r w:rsidR="00BD2268" w:rsidRPr="00B968BA">
        <w:rPr>
          <w:rFonts w:cs="Arial"/>
          <w:bCs/>
        </w:rPr>
        <w:t xml:space="preserve">there was a continued </w:t>
      </w:r>
      <w:r w:rsidR="005B5392" w:rsidRPr="00B968BA">
        <w:rPr>
          <w:rFonts w:cs="Arial"/>
          <w:bCs/>
        </w:rPr>
        <w:t>lack of recognition of vulnerability.</w:t>
      </w:r>
      <w:r w:rsidR="00D771A7" w:rsidRPr="00B968BA">
        <w:rPr>
          <w:rFonts w:cs="Arial"/>
          <w:bCs/>
        </w:rPr>
        <w:t xml:space="preserve"> </w:t>
      </w:r>
      <w:r w:rsidR="00E32D3C" w:rsidRPr="00B968BA">
        <w:rPr>
          <w:rFonts w:cs="Arial"/>
          <w:bCs/>
        </w:rPr>
        <w:t xml:space="preserve">Thus, </w:t>
      </w:r>
      <w:r w:rsidR="00E32D3C" w:rsidRPr="00B968BA">
        <w:rPr>
          <w:iCs/>
        </w:rPr>
        <w:t>t</w:t>
      </w:r>
      <w:r w:rsidR="0063775C" w:rsidRPr="00B968BA">
        <w:rPr>
          <w:iCs/>
        </w:rPr>
        <w:t>he</w:t>
      </w:r>
      <w:r w:rsidR="007E01DE" w:rsidRPr="00B968BA">
        <w:rPr>
          <w:iCs/>
        </w:rPr>
        <w:t xml:space="preserve"> </w:t>
      </w:r>
      <w:r w:rsidR="007E0FE2">
        <w:rPr>
          <w:iCs/>
        </w:rPr>
        <w:t>title</w:t>
      </w:r>
      <w:r w:rsidR="003E0D88" w:rsidRPr="00B968BA">
        <w:rPr>
          <w:iCs/>
        </w:rPr>
        <w:t xml:space="preserve"> </w:t>
      </w:r>
      <w:r w:rsidR="00436ECB" w:rsidRPr="00B968BA">
        <w:rPr>
          <w:iCs/>
        </w:rPr>
        <w:t>‘</w:t>
      </w:r>
      <w:r w:rsidR="007E01DE" w:rsidRPr="00B968BA">
        <w:rPr>
          <w:iCs/>
        </w:rPr>
        <w:t>Who could have foreseen? Who could have expected such a disaster?</w:t>
      </w:r>
      <w:r w:rsidR="00436ECB" w:rsidRPr="00B968BA">
        <w:rPr>
          <w:iCs/>
        </w:rPr>
        <w:t>’</w:t>
      </w:r>
      <w:r w:rsidR="007E01DE" w:rsidRPr="00B968BA">
        <w:t xml:space="preserve"> is not just indicative because of the ‘who</w:t>
      </w:r>
      <w:r w:rsidR="00BB6290" w:rsidRPr="00B968BA">
        <w:t>’ but</w:t>
      </w:r>
      <w:r w:rsidR="007E01DE" w:rsidRPr="00B968BA">
        <w:t xml:space="preserve"> is also symptomatic of the </w:t>
      </w:r>
      <w:r w:rsidR="00E25F58" w:rsidRPr="00B968BA">
        <w:t xml:space="preserve">lack of </w:t>
      </w:r>
      <w:r w:rsidR="00232101" w:rsidRPr="00B968BA">
        <w:t>understanding, or confidence</w:t>
      </w:r>
      <w:r w:rsidR="00E25F58" w:rsidRPr="00B968BA">
        <w:t xml:space="preserve"> in the council of government </w:t>
      </w:r>
      <w:r w:rsidR="002A0024" w:rsidRPr="00B968BA">
        <w:t xml:space="preserve">(and in wider Mauritius) </w:t>
      </w:r>
      <w:r w:rsidR="00E25F58" w:rsidRPr="00B968BA">
        <w:t xml:space="preserve">that </w:t>
      </w:r>
      <w:r w:rsidR="007E01DE" w:rsidRPr="00B968BA">
        <w:t>the cyclone and future</w:t>
      </w:r>
      <w:r w:rsidR="00E32D3C" w:rsidRPr="00B968BA">
        <w:t xml:space="preserve"> ‘normal’</w:t>
      </w:r>
      <w:r w:rsidR="007E01DE" w:rsidRPr="00B968BA">
        <w:t xml:space="preserve"> cyclones</w:t>
      </w:r>
      <w:r w:rsidR="004C0526" w:rsidRPr="00B968BA">
        <w:t>,</w:t>
      </w:r>
      <w:r w:rsidR="007E01DE" w:rsidRPr="00B968BA">
        <w:t xml:space="preserve"> could be predicted at all.</w:t>
      </w:r>
      <w:r w:rsidR="00F34F85" w:rsidRPr="00B968BA">
        <w:rPr>
          <w:rStyle w:val="FootnoteReference"/>
        </w:rPr>
        <w:footnoteReference w:id="116"/>
      </w:r>
      <w:r w:rsidR="00F34F85" w:rsidRPr="00B968BA">
        <w:t xml:space="preserve"> </w:t>
      </w:r>
      <w:r w:rsidR="00E32D3C" w:rsidRPr="00B968BA">
        <w:rPr>
          <w:rFonts w:cs="Arial"/>
          <w:bCs/>
        </w:rPr>
        <w:t xml:space="preserve"> </w:t>
      </w:r>
    </w:p>
    <w:p w14:paraId="257DBE15" w14:textId="77777777" w:rsidR="009B12E9" w:rsidRPr="00B968BA" w:rsidRDefault="009B12E9" w:rsidP="00BF2F45">
      <w:pPr>
        <w:spacing w:after="0" w:line="480" w:lineRule="auto"/>
        <w:jc w:val="both"/>
        <w:rPr>
          <w:rFonts w:cs="Arial"/>
          <w:bCs/>
        </w:rPr>
      </w:pPr>
    </w:p>
    <w:p w14:paraId="6006A5DF" w14:textId="1431F359" w:rsidR="009B12E9" w:rsidRPr="00B968BA" w:rsidRDefault="009B12E9" w:rsidP="009B12E9">
      <w:pPr>
        <w:spacing w:after="0" w:line="480" w:lineRule="auto"/>
        <w:jc w:val="both"/>
        <w:rPr>
          <w:rFonts w:cs="Arial"/>
          <w:bCs/>
        </w:rPr>
      </w:pPr>
      <w:r w:rsidRPr="00B968BA">
        <w:rPr>
          <w:rFonts w:cs="Arial"/>
          <w:bCs/>
        </w:rPr>
        <w:t>The resulting debate and decision</w:t>
      </w:r>
      <w:r w:rsidR="00DE0E83" w:rsidRPr="00B968BA">
        <w:rPr>
          <w:rFonts w:cs="Arial"/>
          <w:bCs/>
        </w:rPr>
        <w:t xml:space="preserve"> not to</w:t>
      </w:r>
      <w:r w:rsidRPr="00B968BA">
        <w:rPr>
          <w:rFonts w:cs="Arial"/>
          <w:bCs/>
        </w:rPr>
        <w:t xml:space="preserve"> </w:t>
      </w:r>
      <w:r w:rsidR="00DE0E83" w:rsidRPr="00B968BA">
        <w:rPr>
          <w:rFonts w:cs="Arial"/>
          <w:bCs/>
        </w:rPr>
        <w:t xml:space="preserve">bury the telegraph lines </w:t>
      </w:r>
      <w:r w:rsidRPr="00B968BA">
        <w:rPr>
          <w:rFonts w:cs="Arial"/>
          <w:bCs/>
        </w:rPr>
        <w:t xml:space="preserve">that could have prevented other failures did not recognise the exceptional nature of the cyclone, and the value of </w:t>
      </w:r>
      <w:r w:rsidRPr="00B968BA">
        <w:t xml:space="preserve">early warnings and </w:t>
      </w:r>
      <w:r w:rsidRPr="00B968BA">
        <w:lastRenderedPageBreak/>
        <w:t xml:space="preserve">continuous communication during </w:t>
      </w:r>
      <w:r w:rsidR="007E0FE2">
        <w:t xml:space="preserve">such other </w:t>
      </w:r>
      <w:r w:rsidRPr="00B968BA">
        <w:t>‘normal’ cyclones.</w:t>
      </w:r>
      <w:r w:rsidRPr="00B968BA">
        <w:rPr>
          <w:rFonts w:cs="Arial"/>
          <w:bCs/>
        </w:rPr>
        <w:t xml:space="preserve"> </w:t>
      </w:r>
      <w:r w:rsidR="00DE0E83" w:rsidRPr="00B968BA">
        <w:rPr>
          <w:rFonts w:cs="Arial"/>
          <w:bCs/>
        </w:rPr>
        <w:t xml:space="preserve"> T</w:t>
      </w:r>
      <w:r w:rsidRPr="00B968BA">
        <w:rPr>
          <w:rFonts w:cs="Arial"/>
          <w:bCs/>
        </w:rPr>
        <w:t xml:space="preserve">his was also underwritten by an absence of memory and records of other catastrophic cyclones before 1892 (as a result of the shifting nature of the Mauritian political and social landscape) and the incorrect assumption that the memory of the 1892 cyclone would endure for ‘a hundred years’. </w:t>
      </w:r>
      <w:r w:rsidR="00DE0E83" w:rsidRPr="00B968BA">
        <w:rPr>
          <w:rFonts w:cs="Arial"/>
          <w:bCs/>
        </w:rPr>
        <w:t>Therefore, this research adds to the literature demonstrating that the processes of disaster m</w:t>
      </w:r>
      <w:r w:rsidR="00DE0E83" w:rsidRPr="00B968BA">
        <w:rPr>
          <w:rFonts w:cstheme="minorHAnsi"/>
          <w:bCs/>
        </w:rPr>
        <w:t>emory are complex, multi-scale, and prone to erosion.</w:t>
      </w:r>
      <w:r w:rsidR="00DE0E83" w:rsidRPr="00B968BA">
        <w:rPr>
          <w:rStyle w:val="FootnoteReference"/>
          <w:rFonts w:cstheme="minorHAnsi"/>
          <w:bCs/>
        </w:rPr>
        <w:footnoteReference w:id="117"/>
      </w:r>
    </w:p>
    <w:p w14:paraId="52B8F686" w14:textId="77777777" w:rsidR="00DE0E83" w:rsidRPr="00B968BA" w:rsidRDefault="00DE0E83" w:rsidP="009B12E9">
      <w:pPr>
        <w:spacing w:after="0" w:line="480" w:lineRule="auto"/>
        <w:jc w:val="both"/>
        <w:rPr>
          <w:rFonts w:cs="Arial"/>
          <w:bCs/>
        </w:rPr>
      </w:pPr>
    </w:p>
    <w:p w14:paraId="798A36E7" w14:textId="517BD431" w:rsidR="00F8244F" w:rsidRPr="00B968BA" w:rsidRDefault="00DE0E83" w:rsidP="00BF2F45">
      <w:pPr>
        <w:spacing w:after="0" w:line="480" w:lineRule="auto"/>
        <w:jc w:val="both"/>
        <w:rPr>
          <w:rFonts w:cs="Arial"/>
          <w:bCs/>
        </w:rPr>
      </w:pPr>
      <w:r w:rsidRPr="00B968BA">
        <w:rPr>
          <w:rFonts w:cs="Arial"/>
          <w:bCs/>
        </w:rPr>
        <w:t xml:space="preserve">The institutional changes made after the 1892 cyclone, and more importantly those not made </w:t>
      </w:r>
      <w:r w:rsidR="009B12E9" w:rsidRPr="00B968BA">
        <w:rPr>
          <w:rFonts w:cs="Arial"/>
          <w:bCs/>
        </w:rPr>
        <w:t>consequently determined one aspect of vulnerability (specifically communications and electrical infrastructure) in Mauritius. The same vulnerability was never fully addressed and partially shaped the experience and impact of cyclones in Mauritius across time until today</w:t>
      </w:r>
      <w:r w:rsidRPr="00B968BA">
        <w:rPr>
          <w:rFonts w:cs="Arial"/>
          <w:bCs/>
        </w:rPr>
        <w:t xml:space="preserve">. The long term roots of these impacts are not acknowledged and it is only through a consideration of trajectories of vulnerability that this has been revealed. </w:t>
      </w:r>
      <w:r w:rsidR="009B12E9" w:rsidRPr="00B968BA">
        <w:rPr>
          <w:rFonts w:cs="Arial"/>
          <w:bCs/>
        </w:rPr>
        <w:t xml:space="preserve">Unless such temporally distant sources of vulnerability can be identified, and the decisions behind them uncovered, disaster risk reduction </w:t>
      </w:r>
      <w:r w:rsidR="007E0FE2" w:rsidRPr="00B968BA">
        <w:rPr>
          <w:rFonts w:cs="Arial"/>
          <w:bCs/>
        </w:rPr>
        <w:t xml:space="preserve">efforts </w:t>
      </w:r>
      <w:r w:rsidR="007E0FE2">
        <w:rPr>
          <w:rFonts w:cs="Arial"/>
          <w:bCs/>
        </w:rPr>
        <w:t>may be</w:t>
      </w:r>
      <w:r w:rsidR="009B12E9" w:rsidRPr="00B968BA">
        <w:rPr>
          <w:rFonts w:cs="Arial"/>
          <w:bCs/>
        </w:rPr>
        <w:t xml:space="preserve"> ineffective. </w:t>
      </w:r>
    </w:p>
    <w:p w14:paraId="60242877" w14:textId="77777777" w:rsidR="00DE0E83" w:rsidRPr="00B968BA" w:rsidRDefault="00DE0E83" w:rsidP="00BF2F45">
      <w:pPr>
        <w:spacing w:after="0" w:line="480" w:lineRule="auto"/>
        <w:jc w:val="both"/>
        <w:rPr>
          <w:rFonts w:cs="Arial"/>
          <w:bCs/>
        </w:rPr>
      </w:pPr>
    </w:p>
    <w:p w14:paraId="2B39104C" w14:textId="0078BFBA" w:rsidR="005B5392" w:rsidRDefault="00D771A7" w:rsidP="00BF2F45">
      <w:pPr>
        <w:spacing w:after="0" w:line="480" w:lineRule="auto"/>
        <w:jc w:val="both"/>
        <w:rPr>
          <w:rFonts w:cs="Arial"/>
          <w:bCs/>
        </w:rPr>
      </w:pPr>
      <w:r w:rsidRPr="00B968BA">
        <w:rPr>
          <w:rFonts w:cs="Arial"/>
          <w:bCs/>
        </w:rPr>
        <w:t xml:space="preserve"> </w:t>
      </w:r>
      <w:r w:rsidR="005E7BF0" w:rsidRPr="00B968BA">
        <w:rPr>
          <w:rFonts w:cs="Arial"/>
          <w:bCs/>
        </w:rPr>
        <w:t>The decision to not bury the telegraph lines</w:t>
      </w:r>
      <w:r w:rsidR="002A0024" w:rsidRPr="00B968BA">
        <w:rPr>
          <w:rFonts w:cs="Arial"/>
          <w:bCs/>
        </w:rPr>
        <w:t xml:space="preserve"> in 1892</w:t>
      </w:r>
      <w:r w:rsidR="005E7BF0" w:rsidRPr="00B968BA">
        <w:rPr>
          <w:rFonts w:cs="Arial"/>
          <w:bCs/>
        </w:rPr>
        <w:t xml:space="preserve"> was heavily influenced by the immediate recovery needs, but also the wider </w:t>
      </w:r>
      <w:r w:rsidR="003E0D88" w:rsidRPr="00B968BA">
        <w:rPr>
          <w:rFonts w:cs="Arial"/>
          <w:bCs/>
        </w:rPr>
        <w:t xml:space="preserve">colonial </w:t>
      </w:r>
      <w:r w:rsidR="005E7BF0" w:rsidRPr="00B968BA">
        <w:rPr>
          <w:rFonts w:cs="Arial"/>
          <w:bCs/>
        </w:rPr>
        <w:t>context of the island</w:t>
      </w:r>
      <w:r w:rsidR="003E0D88" w:rsidRPr="00B968BA">
        <w:rPr>
          <w:rFonts w:cs="Arial"/>
          <w:bCs/>
        </w:rPr>
        <w:t xml:space="preserve">. </w:t>
      </w:r>
      <w:r w:rsidR="0069124B" w:rsidRPr="00B968BA">
        <w:rPr>
          <w:rFonts w:cs="Arial"/>
          <w:bCs/>
        </w:rPr>
        <w:t>One of the options prioritised after the cyclone was</w:t>
      </w:r>
      <w:r w:rsidR="00FD524D" w:rsidRPr="00B968BA">
        <w:rPr>
          <w:rFonts w:cs="Arial"/>
          <w:bCs/>
        </w:rPr>
        <w:t xml:space="preserve"> a return to sugar cane profitability. As </w:t>
      </w:r>
      <w:proofErr w:type="spellStart"/>
      <w:r w:rsidR="00FD524D" w:rsidRPr="00B968BA">
        <w:rPr>
          <w:rFonts w:cs="Arial"/>
          <w:bCs/>
        </w:rPr>
        <w:t>Rouphail</w:t>
      </w:r>
      <w:proofErr w:type="spellEnd"/>
      <w:r w:rsidR="00FD524D" w:rsidRPr="00B968BA">
        <w:rPr>
          <w:rFonts w:cs="Arial"/>
          <w:bCs/>
        </w:rPr>
        <w:t xml:space="preserve"> points out, in </w:t>
      </w:r>
      <w:r w:rsidR="00FD524D" w:rsidRPr="00E5144B">
        <w:rPr>
          <w:rFonts w:cs="Arial"/>
          <w:bCs/>
        </w:rPr>
        <w:t>the weeks following the 1892 cyclone</w:t>
      </w:r>
      <w:r w:rsidR="00F462A2">
        <w:rPr>
          <w:rFonts w:cs="Arial"/>
          <w:bCs/>
        </w:rPr>
        <w:t>,</w:t>
      </w:r>
      <w:r w:rsidR="00FD524D" w:rsidRPr="00E5144B">
        <w:rPr>
          <w:rFonts w:cs="Arial"/>
          <w:bCs/>
        </w:rPr>
        <w:t xml:space="preserve"> </w:t>
      </w:r>
      <w:r w:rsidR="00436ECB" w:rsidRPr="00E5144B">
        <w:rPr>
          <w:rFonts w:cs="Arial"/>
          <w:bCs/>
          <w:i/>
          <w:iCs/>
        </w:rPr>
        <w:t>‘</w:t>
      </w:r>
      <w:r w:rsidR="00FD524D" w:rsidRPr="00DE1AFE">
        <w:rPr>
          <w:rFonts w:cs="Arial"/>
          <w:bCs/>
        </w:rPr>
        <w:t>a flurry of meetings were held, letters were written, and speeches made in an effort to understand what steps the colony could take to ensure reliable profits</w:t>
      </w:r>
      <w:r w:rsidR="00436ECB" w:rsidRPr="00DE1AFE">
        <w:rPr>
          <w:rFonts w:cs="Arial"/>
          <w:bCs/>
        </w:rPr>
        <w:t>’</w:t>
      </w:r>
      <w:r w:rsidR="00F462A2">
        <w:rPr>
          <w:rFonts w:cs="Arial"/>
          <w:bCs/>
        </w:rPr>
        <w:t>.</w:t>
      </w:r>
      <w:r w:rsidR="0050360C" w:rsidRPr="00DE1AFE">
        <w:rPr>
          <w:rStyle w:val="FootnoteReference"/>
          <w:rFonts w:cs="Arial"/>
          <w:bCs/>
        </w:rPr>
        <w:footnoteReference w:id="118"/>
      </w:r>
      <w:r w:rsidR="00FD524D" w:rsidRPr="00977EB9">
        <w:rPr>
          <w:rFonts w:cs="Arial"/>
          <w:bCs/>
        </w:rPr>
        <w:t xml:space="preserve"> This</w:t>
      </w:r>
      <w:r w:rsidR="00FD524D" w:rsidRPr="006D749C">
        <w:rPr>
          <w:rFonts w:cs="Arial"/>
          <w:bCs/>
        </w:rPr>
        <w:t xml:space="preserve"> should not be taken as portraying a conspiracy of sinister intentions in Mauritius, or a ‘contra-culture’ by those in power (although it is possible that this is partially the case)</w:t>
      </w:r>
      <w:r w:rsidR="0021505E">
        <w:rPr>
          <w:rFonts w:cs="Arial"/>
          <w:bCs/>
        </w:rPr>
        <w:t>.</w:t>
      </w:r>
      <w:r w:rsidR="001F1375">
        <w:rPr>
          <w:rStyle w:val="FootnoteReference"/>
          <w:rFonts w:cs="Arial"/>
          <w:bCs/>
        </w:rPr>
        <w:footnoteReference w:id="119"/>
      </w:r>
      <w:r w:rsidR="00FD524D" w:rsidRPr="006D749C">
        <w:rPr>
          <w:rFonts w:cs="Arial"/>
          <w:bCs/>
        </w:rPr>
        <w:t xml:space="preserve"> Instead, considering the low frequency of large cyclones in Mauritius</w:t>
      </w:r>
      <w:r w:rsidR="003E0D88">
        <w:rPr>
          <w:rFonts w:cs="Arial"/>
          <w:bCs/>
        </w:rPr>
        <w:t>, the immediate pressing needs</w:t>
      </w:r>
      <w:r w:rsidR="002A0024">
        <w:rPr>
          <w:rFonts w:cs="Arial"/>
          <w:bCs/>
        </w:rPr>
        <w:t xml:space="preserve"> after the 1892 cyclone </w:t>
      </w:r>
      <w:r w:rsidR="00F8244F">
        <w:rPr>
          <w:rFonts w:cs="Arial"/>
          <w:bCs/>
        </w:rPr>
        <w:t>(</w:t>
      </w:r>
      <w:r w:rsidR="002A0024">
        <w:rPr>
          <w:rFonts w:cs="Arial"/>
          <w:bCs/>
        </w:rPr>
        <w:t xml:space="preserve">and each of the </w:t>
      </w:r>
      <w:r w:rsidR="002A0024">
        <w:rPr>
          <w:rFonts w:cs="Arial"/>
          <w:bCs/>
        </w:rPr>
        <w:lastRenderedPageBreak/>
        <w:t>subs</w:t>
      </w:r>
      <w:r w:rsidR="00F8244F">
        <w:rPr>
          <w:rFonts w:cs="Arial"/>
          <w:bCs/>
        </w:rPr>
        <w:t>equ</w:t>
      </w:r>
      <w:r w:rsidR="002A0024">
        <w:rPr>
          <w:rFonts w:cs="Arial"/>
          <w:bCs/>
        </w:rPr>
        <w:t>ent cyclones</w:t>
      </w:r>
      <w:r w:rsidR="00F8244F">
        <w:rPr>
          <w:rFonts w:cs="Arial"/>
          <w:bCs/>
        </w:rPr>
        <w:t>)</w:t>
      </w:r>
      <w:r w:rsidR="003E0D88">
        <w:rPr>
          <w:rFonts w:cs="Arial"/>
          <w:bCs/>
        </w:rPr>
        <w:t xml:space="preserve">, </w:t>
      </w:r>
      <w:r w:rsidR="00FD524D" w:rsidRPr="006D749C">
        <w:rPr>
          <w:rFonts w:cs="Arial"/>
          <w:bCs/>
        </w:rPr>
        <w:t xml:space="preserve">and the political election cycle, </w:t>
      </w:r>
      <w:r w:rsidR="00987196">
        <w:rPr>
          <w:rFonts w:cs="Arial"/>
          <w:bCs/>
        </w:rPr>
        <w:t>cyclones were a shared</w:t>
      </w:r>
      <w:r w:rsidR="00FD524D" w:rsidRPr="006D749C">
        <w:rPr>
          <w:rFonts w:cs="Arial"/>
          <w:bCs/>
        </w:rPr>
        <w:t xml:space="preserve"> ‘problem’</w:t>
      </w:r>
      <w:r w:rsidR="007E0FE2">
        <w:rPr>
          <w:rFonts w:cs="Arial"/>
          <w:bCs/>
        </w:rPr>
        <w:t>, the</w:t>
      </w:r>
      <w:r w:rsidR="00FD524D" w:rsidRPr="006D749C">
        <w:rPr>
          <w:rFonts w:cs="Arial"/>
          <w:bCs/>
        </w:rPr>
        <w:t xml:space="preserve"> </w:t>
      </w:r>
      <w:r w:rsidR="007E0FE2">
        <w:rPr>
          <w:rFonts w:cs="Arial"/>
          <w:bCs/>
        </w:rPr>
        <w:t xml:space="preserve">decisions about </w:t>
      </w:r>
      <w:r w:rsidR="00987196">
        <w:rPr>
          <w:rFonts w:cs="Arial"/>
          <w:bCs/>
        </w:rPr>
        <w:t xml:space="preserve">which </w:t>
      </w:r>
      <w:r w:rsidR="003E0D88">
        <w:rPr>
          <w:rFonts w:cs="Arial"/>
          <w:bCs/>
        </w:rPr>
        <w:t>could be delayed</w:t>
      </w:r>
      <w:r w:rsidR="00F83D29">
        <w:rPr>
          <w:rFonts w:cs="Arial"/>
          <w:bCs/>
        </w:rPr>
        <w:t>. I</w:t>
      </w:r>
      <w:r w:rsidR="003E0D88">
        <w:rPr>
          <w:rFonts w:cs="Arial"/>
          <w:bCs/>
        </w:rPr>
        <w:t>n the longer</w:t>
      </w:r>
      <w:r w:rsidR="00F83D29">
        <w:rPr>
          <w:rFonts w:cs="Arial"/>
          <w:bCs/>
        </w:rPr>
        <w:t>-</w:t>
      </w:r>
      <w:r w:rsidR="003E0D88">
        <w:rPr>
          <w:rFonts w:cs="Arial"/>
          <w:bCs/>
        </w:rPr>
        <w:t>term recovery</w:t>
      </w:r>
      <w:r w:rsidR="00F83D29">
        <w:rPr>
          <w:rFonts w:cs="Arial"/>
          <w:bCs/>
        </w:rPr>
        <w:t>,</w:t>
      </w:r>
      <w:r w:rsidR="00E61A2C">
        <w:rPr>
          <w:rFonts w:cs="Arial"/>
          <w:bCs/>
        </w:rPr>
        <w:t xml:space="preserve"> t</w:t>
      </w:r>
      <w:r w:rsidR="003E0D88">
        <w:rPr>
          <w:rFonts w:cs="Arial"/>
          <w:bCs/>
        </w:rPr>
        <w:t>he impetus for improvements</w:t>
      </w:r>
      <w:r w:rsidR="00F8244F">
        <w:rPr>
          <w:rFonts w:cs="Arial"/>
          <w:bCs/>
        </w:rPr>
        <w:t xml:space="preserve"> (and the collective picture of the combined impacts)</w:t>
      </w:r>
      <w:r w:rsidR="003E0D88">
        <w:rPr>
          <w:rFonts w:cs="Arial"/>
          <w:bCs/>
        </w:rPr>
        <w:t xml:space="preserve"> were lost. </w:t>
      </w:r>
      <w:r w:rsidR="00FD524D">
        <w:rPr>
          <w:rFonts w:cs="Arial"/>
          <w:bCs/>
        </w:rPr>
        <w:t>E</w:t>
      </w:r>
      <w:r w:rsidR="00FD524D" w:rsidRPr="006D749C">
        <w:rPr>
          <w:rFonts w:cs="Arial"/>
          <w:bCs/>
        </w:rPr>
        <w:t>ven immediately after cyclones, those in positions of power displayed complacency, framed and justified around the idea that another large cyclone would not occur for a long time</w:t>
      </w:r>
      <w:r w:rsidR="00F83D29">
        <w:rPr>
          <w:rFonts w:cs="Arial"/>
          <w:bCs/>
        </w:rPr>
        <w:t>.</w:t>
      </w:r>
      <w:r w:rsidR="00E61A2C">
        <w:rPr>
          <w:rStyle w:val="FootnoteReference"/>
          <w:rFonts w:cs="Arial"/>
          <w:bCs/>
        </w:rPr>
        <w:footnoteReference w:id="120"/>
      </w:r>
      <w:r w:rsidR="00FD524D" w:rsidRPr="006D749C">
        <w:rPr>
          <w:rFonts w:cs="Arial"/>
          <w:bCs/>
        </w:rPr>
        <w:t xml:space="preserve"> </w:t>
      </w:r>
      <w:r w:rsidR="00F8244F">
        <w:rPr>
          <w:rFonts w:cs="Arial"/>
          <w:bCs/>
        </w:rPr>
        <w:t>T</w:t>
      </w:r>
      <w:r w:rsidR="003E0D88">
        <w:rPr>
          <w:rFonts w:cs="Arial"/>
          <w:bCs/>
        </w:rPr>
        <w:t>his is not unique to Mauritius, and it is not uncommon for grand statements of ‘building back better’ to be dropped once attention has faded</w:t>
      </w:r>
      <w:r w:rsidR="00F83D29">
        <w:rPr>
          <w:rFonts w:cs="Arial"/>
          <w:bCs/>
        </w:rPr>
        <w:t>.</w:t>
      </w:r>
      <w:r w:rsidR="003E0D88">
        <w:rPr>
          <w:rStyle w:val="FootnoteReference"/>
          <w:rFonts w:cs="Arial"/>
          <w:bCs/>
        </w:rPr>
        <w:footnoteReference w:id="121"/>
      </w:r>
    </w:p>
    <w:p w14:paraId="56661D0D" w14:textId="77777777" w:rsidR="007B0654" w:rsidRDefault="007B0654" w:rsidP="00BF2F45">
      <w:pPr>
        <w:spacing w:after="0" w:line="480" w:lineRule="auto"/>
        <w:jc w:val="both"/>
        <w:rPr>
          <w:rFonts w:cs="Arial"/>
          <w:bCs/>
        </w:rPr>
      </w:pPr>
    </w:p>
    <w:p w14:paraId="4DDE06E3" w14:textId="5E539F1D" w:rsidR="00F8244F" w:rsidRDefault="00D44EC2" w:rsidP="00BF2F45">
      <w:pPr>
        <w:spacing w:after="0" w:line="480" w:lineRule="auto"/>
        <w:jc w:val="both"/>
        <w:rPr>
          <w:rFonts w:cs="Arial"/>
          <w:bCs/>
        </w:rPr>
      </w:pPr>
      <w:r w:rsidRPr="00A83B53">
        <w:rPr>
          <w:rFonts w:cs="Arial"/>
          <w:bCs/>
          <w:color w:val="000000" w:themeColor="text1"/>
        </w:rPr>
        <w:t xml:space="preserve">The repetitive nature of </w:t>
      </w:r>
      <w:r w:rsidR="00462B8F">
        <w:rPr>
          <w:rFonts w:cs="Arial"/>
          <w:bCs/>
          <w:color w:val="000000" w:themeColor="text1"/>
        </w:rPr>
        <w:t>these</w:t>
      </w:r>
      <w:r w:rsidRPr="00A83B53">
        <w:rPr>
          <w:rFonts w:cs="Arial"/>
          <w:bCs/>
          <w:color w:val="000000" w:themeColor="text1"/>
        </w:rPr>
        <w:t xml:space="preserve"> elements of cyclone impacts across time suggests</w:t>
      </w:r>
      <w:r w:rsidR="002838A9" w:rsidRPr="00A83B53">
        <w:rPr>
          <w:rFonts w:cs="Arial"/>
          <w:bCs/>
          <w:color w:val="000000" w:themeColor="text1"/>
        </w:rPr>
        <w:t xml:space="preserve"> tha</w:t>
      </w:r>
      <w:r w:rsidR="00574A3A" w:rsidRPr="00A83B53">
        <w:rPr>
          <w:rFonts w:cs="Arial"/>
          <w:bCs/>
          <w:color w:val="000000" w:themeColor="text1"/>
        </w:rPr>
        <w:t xml:space="preserve">t </w:t>
      </w:r>
      <w:r w:rsidR="005B5392">
        <w:rPr>
          <w:rFonts w:cs="Arial"/>
          <w:bCs/>
          <w:color w:val="000000" w:themeColor="text1"/>
        </w:rPr>
        <w:t>a re-</w:t>
      </w:r>
      <w:r w:rsidR="002838A9" w:rsidRPr="00A83B53">
        <w:rPr>
          <w:rFonts w:cs="Arial"/>
          <w:bCs/>
          <w:color w:val="000000" w:themeColor="text1"/>
        </w:rPr>
        <w:t>examination of</w:t>
      </w:r>
      <w:r w:rsidR="00285704" w:rsidRPr="00A83B53">
        <w:rPr>
          <w:rFonts w:cs="Arial"/>
          <w:bCs/>
          <w:color w:val="000000" w:themeColor="text1"/>
        </w:rPr>
        <w:t xml:space="preserve"> long</w:t>
      </w:r>
      <w:r w:rsidR="00F83D29">
        <w:rPr>
          <w:rFonts w:cs="Arial"/>
          <w:bCs/>
          <w:color w:val="000000" w:themeColor="text1"/>
        </w:rPr>
        <w:t>-</w:t>
      </w:r>
      <w:r w:rsidR="00285704" w:rsidRPr="00A83B53">
        <w:rPr>
          <w:rFonts w:cs="Arial"/>
          <w:bCs/>
          <w:color w:val="000000" w:themeColor="text1"/>
        </w:rPr>
        <w:t>term disaster</w:t>
      </w:r>
      <w:r w:rsidR="002838A9" w:rsidRPr="00A83B53">
        <w:rPr>
          <w:rFonts w:cs="Arial"/>
          <w:bCs/>
          <w:color w:val="000000" w:themeColor="text1"/>
        </w:rPr>
        <w:t xml:space="preserve"> history is</w:t>
      </w:r>
      <w:r w:rsidR="00285704" w:rsidRPr="00A83B53">
        <w:rPr>
          <w:rFonts w:cs="Arial"/>
          <w:bCs/>
          <w:color w:val="000000" w:themeColor="text1"/>
        </w:rPr>
        <w:t xml:space="preserve"> needed</w:t>
      </w:r>
      <w:r w:rsidR="00504680" w:rsidRPr="00A83B53">
        <w:rPr>
          <w:rFonts w:cs="Arial"/>
          <w:bCs/>
          <w:color w:val="000000" w:themeColor="text1"/>
        </w:rPr>
        <w:t>, particularly one which</w:t>
      </w:r>
      <w:r w:rsidR="002838A9" w:rsidRPr="00A83B53">
        <w:rPr>
          <w:rFonts w:cs="Arial"/>
          <w:bCs/>
          <w:color w:val="000000" w:themeColor="text1"/>
        </w:rPr>
        <w:t xml:space="preserve"> </w:t>
      </w:r>
      <w:r w:rsidR="00574A3A">
        <w:rPr>
          <w:rFonts w:cs="Arial"/>
          <w:bCs/>
        </w:rPr>
        <w:t>includ</w:t>
      </w:r>
      <w:r w:rsidR="00504680">
        <w:rPr>
          <w:rFonts w:cs="Arial"/>
          <w:bCs/>
        </w:rPr>
        <w:t>es</w:t>
      </w:r>
      <w:r w:rsidR="00574A3A">
        <w:rPr>
          <w:rFonts w:cs="Arial"/>
          <w:bCs/>
        </w:rPr>
        <w:t xml:space="preserve"> the</w:t>
      </w:r>
      <w:r w:rsidR="002838A9" w:rsidRPr="006D749C">
        <w:rPr>
          <w:rFonts w:cs="Arial"/>
          <w:bCs/>
        </w:rPr>
        <w:t xml:space="preserve"> slowly changing</w:t>
      </w:r>
      <w:r>
        <w:rPr>
          <w:rFonts w:cs="Arial"/>
          <w:bCs/>
        </w:rPr>
        <w:t xml:space="preserve"> (and in this case</w:t>
      </w:r>
      <w:r w:rsidR="000E565E">
        <w:rPr>
          <w:rFonts w:cs="Arial"/>
          <w:bCs/>
        </w:rPr>
        <w:t xml:space="preserve"> also</w:t>
      </w:r>
      <w:r>
        <w:rPr>
          <w:rFonts w:cs="Arial"/>
          <w:bCs/>
        </w:rPr>
        <w:t xml:space="preserve"> unchanging)</w:t>
      </w:r>
      <w:r w:rsidR="002838A9" w:rsidRPr="006D749C">
        <w:rPr>
          <w:rFonts w:cs="Arial"/>
          <w:bCs/>
        </w:rPr>
        <w:t xml:space="preserve"> patterns of </w:t>
      </w:r>
      <w:r>
        <w:rPr>
          <w:rFonts w:cs="Arial"/>
          <w:bCs/>
        </w:rPr>
        <w:t xml:space="preserve">impacts and </w:t>
      </w:r>
      <w:r w:rsidR="002838A9" w:rsidRPr="006D749C">
        <w:rPr>
          <w:rFonts w:cs="Arial"/>
          <w:bCs/>
        </w:rPr>
        <w:t>responses</w:t>
      </w:r>
      <w:r w:rsidR="00692A25">
        <w:rPr>
          <w:rFonts w:cs="Arial"/>
          <w:bCs/>
        </w:rPr>
        <w:t>.</w:t>
      </w:r>
      <w:r w:rsidR="00F83D29">
        <w:rPr>
          <w:rFonts w:cs="Arial"/>
          <w:bCs/>
        </w:rPr>
        <w:t xml:space="preserve"> L</w:t>
      </w:r>
      <w:r w:rsidR="00285704" w:rsidRPr="00E4078A">
        <w:rPr>
          <w:rFonts w:cs="Arial"/>
          <w:bCs/>
        </w:rPr>
        <w:t>ook</w:t>
      </w:r>
      <w:r w:rsidR="00F83D29">
        <w:rPr>
          <w:rFonts w:cs="Arial"/>
          <w:bCs/>
        </w:rPr>
        <w:t>ing</w:t>
      </w:r>
      <w:r w:rsidR="00285704" w:rsidRPr="00E4078A">
        <w:rPr>
          <w:rFonts w:cs="Arial"/>
          <w:bCs/>
        </w:rPr>
        <w:t xml:space="preserve"> beyond narrow conceptualisations of </w:t>
      </w:r>
      <w:r w:rsidR="00504680">
        <w:rPr>
          <w:rFonts w:cs="Arial"/>
          <w:bCs/>
        </w:rPr>
        <w:t xml:space="preserve">disasters as fixed </w:t>
      </w:r>
      <w:r w:rsidR="00285704" w:rsidRPr="00E4078A">
        <w:rPr>
          <w:rFonts w:cs="Arial"/>
          <w:bCs/>
        </w:rPr>
        <w:t>events</w:t>
      </w:r>
      <w:r w:rsidR="00F83D29">
        <w:rPr>
          <w:rFonts w:cs="Arial"/>
          <w:bCs/>
        </w:rPr>
        <w:t>,</w:t>
      </w:r>
      <w:r w:rsidR="00285704" w:rsidRPr="00E4078A">
        <w:rPr>
          <w:rFonts w:cs="Arial"/>
          <w:bCs/>
        </w:rPr>
        <w:t xml:space="preserve"> </w:t>
      </w:r>
      <w:r w:rsidR="00F83D29">
        <w:rPr>
          <w:rFonts w:cs="Arial"/>
          <w:bCs/>
        </w:rPr>
        <w:t>histories should focus on</w:t>
      </w:r>
      <w:r w:rsidR="00285704" w:rsidRPr="00E4078A">
        <w:rPr>
          <w:rFonts w:cs="Arial"/>
          <w:bCs/>
        </w:rPr>
        <w:t xml:space="preserve"> </w:t>
      </w:r>
      <w:r w:rsidR="00285704">
        <w:rPr>
          <w:rFonts w:cs="Arial"/>
          <w:bCs/>
        </w:rPr>
        <w:t>the</w:t>
      </w:r>
      <w:r w:rsidR="00285704" w:rsidRPr="00E4078A">
        <w:rPr>
          <w:rFonts w:cs="Arial"/>
          <w:bCs/>
        </w:rPr>
        <w:t xml:space="preserve"> </w:t>
      </w:r>
      <w:r w:rsidR="00504680">
        <w:rPr>
          <w:rFonts w:cs="Arial"/>
          <w:bCs/>
        </w:rPr>
        <w:t>long</w:t>
      </w:r>
      <w:r w:rsidR="00F83D29">
        <w:rPr>
          <w:rFonts w:cs="Arial"/>
          <w:bCs/>
        </w:rPr>
        <w:t>-</w:t>
      </w:r>
      <w:r w:rsidR="00504680">
        <w:rPr>
          <w:rFonts w:cs="Arial"/>
          <w:bCs/>
        </w:rPr>
        <w:t xml:space="preserve">term </w:t>
      </w:r>
      <w:r w:rsidR="00285704" w:rsidRPr="00E4078A">
        <w:rPr>
          <w:rFonts w:cs="Arial"/>
          <w:bCs/>
        </w:rPr>
        <w:t>patterns</w:t>
      </w:r>
      <w:r w:rsidR="00504680">
        <w:rPr>
          <w:rFonts w:cs="Arial"/>
          <w:bCs/>
        </w:rPr>
        <w:t xml:space="preserve"> </w:t>
      </w:r>
      <w:r>
        <w:rPr>
          <w:rFonts w:cs="Arial"/>
          <w:bCs/>
        </w:rPr>
        <w:t xml:space="preserve">and the </w:t>
      </w:r>
      <w:r w:rsidR="00285704" w:rsidRPr="00E4078A">
        <w:rPr>
          <w:rFonts w:cs="Arial"/>
          <w:bCs/>
        </w:rPr>
        <w:t xml:space="preserve">non-physical elements involved in </w:t>
      </w:r>
      <w:r w:rsidR="00F83D29">
        <w:rPr>
          <w:rFonts w:cs="Arial"/>
          <w:bCs/>
        </w:rPr>
        <w:t>constructing</w:t>
      </w:r>
      <w:r w:rsidR="00285704" w:rsidRPr="00E4078A">
        <w:rPr>
          <w:rFonts w:cs="Arial"/>
          <w:bCs/>
        </w:rPr>
        <w:t xml:space="preserve"> disaster</w:t>
      </w:r>
      <w:r w:rsidR="00692A25">
        <w:rPr>
          <w:rFonts w:cs="Arial"/>
          <w:bCs/>
        </w:rPr>
        <w:t xml:space="preserve"> and </w:t>
      </w:r>
      <w:r w:rsidR="00285704" w:rsidRPr="00E4078A">
        <w:rPr>
          <w:rFonts w:cs="Arial"/>
          <w:bCs/>
        </w:rPr>
        <w:t>vulnerability</w:t>
      </w:r>
      <w:r w:rsidR="00F83D29">
        <w:rPr>
          <w:rFonts w:cs="Arial"/>
          <w:bCs/>
        </w:rPr>
        <w:t>.</w:t>
      </w:r>
      <w:r w:rsidR="00D03AE9">
        <w:rPr>
          <w:rStyle w:val="FootnoteReference"/>
          <w:rFonts w:cs="Arial"/>
          <w:bCs/>
        </w:rPr>
        <w:footnoteReference w:id="122"/>
      </w:r>
      <w:r w:rsidR="00D03AE9">
        <w:rPr>
          <w:rFonts w:cs="Arial"/>
          <w:bCs/>
        </w:rPr>
        <w:t xml:space="preserve"> </w:t>
      </w:r>
      <w:r w:rsidR="00285704" w:rsidRPr="00E4078A">
        <w:rPr>
          <w:rFonts w:cs="Arial"/>
          <w:bCs/>
        </w:rPr>
        <w:t xml:space="preserve">This includes rejecting the false dichotomy of so-called rapid and </w:t>
      </w:r>
      <w:r w:rsidR="0036207B" w:rsidRPr="00E4078A">
        <w:rPr>
          <w:rFonts w:cs="Arial"/>
          <w:bCs/>
        </w:rPr>
        <w:t>slow</w:t>
      </w:r>
      <w:r w:rsidR="0036207B">
        <w:rPr>
          <w:rFonts w:cs="Arial"/>
          <w:bCs/>
        </w:rPr>
        <w:t>-</w:t>
      </w:r>
      <w:r w:rsidR="00285704" w:rsidRPr="00E4078A">
        <w:rPr>
          <w:rFonts w:cs="Arial"/>
          <w:bCs/>
        </w:rPr>
        <w:t>onset disasters, since all disasters occur slowly</w:t>
      </w:r>
      <w:r w:rsidR="0036207B">
        <w:rPr>
          <w:rFonts w:cs="Arial"/>
          <w:bCs/>
        </w:rPr>
        <w:t xml:space="preserve"> –</w:t>
      </w:r>
      <w:r w:rsidR="00285704" w:rsidRPr="00E4078A">
        <w:rPr>
          <w:rFonts w:cs="Arial"/>
          <w:bCs/>
        </w:rPr>
        <w:t xml:space="preserve"> with the accumulation of long-term processes creating vulnerability</w:t>
      </w:r>
      <w:r w:rsidR="0036207B">
        <w:rPr>
          <w:rFonts w:cs="Arial"/>
          <w:bCs/>
        </w:rPr>
        <w:t>.</w:t>
      </w:r>
      <w:r w:rsidR="00D03AE9">
        <w:rPr>
          <w:rStyle w:val="FootnoteReference"/>
          <w:rFonts w:cs="Arial"/>
          <w:bCs/>
        </w:rPr>
        <w:footnoteReference w:id="123"/>
      </w:r>
      <w:r w:rsidR="00285704" w:rsidRPr="00E4078A">
        <w:rPr>
          <w:rFonts w:cs="Arial"/>
          <w:bCs/>
        </w:rPr>
        <w:t xml:space="preserve"> </w:t>
      </w:r>
    </w:p>
    <w:p w14:paraId="7A15A403" w14:textId="77777777" w:rsidR="00F8244F" w:rsidRDefault="00F8244F" w:rsidP="00BF2F45">
      <w:pPr>
        <w:spacing w:after="0" w:line="480" w:lineRule="auto"/>
        <w:jc w:val="both"/>
        <w:rPr>
          <w:rFonts w:cs="Arial"/>
          <w:bCs/>
        </w:rPr>
      </w:pPr>
    </w:p>
    <w:p w14:paraId="1A5ECEAD" w14:textId="5671053F" w:rsidR="00F87CFA" w:rsidRPr="005B5392" w:rsidRDefault="00A83B53" w:rsidP="00BF2F45">
      <w:pPr>
        <w:spacing w:after="0" w:line="480" w:lineRule="auto"/>
        <w:jc w:val="both"/>
        <w:rPr>
          <w:rFonts w:cs="Arial"/>
          <w:bCs/>
        </w:rPr>
      </w:pPr>
      <w:r>
        <w:rPr>
          <w:rFonts w:cs="Arial"/>
          <w:bCs/>
        </w:rPr>
        <w:t>Much of t</w:t>
      </w:r>
      <w:r w:rsidR="007E6635">
        <w:rPr>
          <w:rFonts w:cs="Arial"/>
          <w:bCs/>
        </w:rPr>
        <w:t xml:space="preserve">he increased attention in disaster studies on </w:t>
      </w:r>
      <w:r w:rsidR="007E6635" w:rsidRPr="007E6635">
        <w:rPr>
          <w:rFonts w:cs="Arial"/>
          <w:bCs/>
        </w:rPr>
        <w:t>the temporal and interconnected nature of disaster</w:t>
      </w:r>
      <w:r w:rsidR="000E565E">
        <w:rPr>
          <w:rFonts w:cs="Arial"/>
          <w:bCs/>
        </w:rPr>
        <w:t>s</w:t>
      </w:r>
      <w:r w:rsidR="007E6635" w:rsidRPr="007E6635">
        <w:rPr>
          <w:rFonts w:cs="Arial"/>
          <w:bCs/>
        </w:rPr>
        <w:t xml:space="preserve"> coalesces around the concept of</w:t>
      </w:r>
      <w:r w:rsidR="007E6635">
        <w:rPr>
          <w:rFonts w:cs="Arial"/>
          <w:bCs/>
        </w:rPr>
        <w:t xml:space="preserve"> </w:t>
      </w:r>
      <w:r w:rsidR="007E6635" w:rsidRPr="007E6635">
        <w:rPr>
          <w:rFonts w:cs="Arial"/>
          <w:bCs/>
        </w:rPr>
        <w:t>‘cascading</w:t>
      </w:r>
      <w:r w:rsidR="00462B8F">
        <w:rPr>
          <w:rFonts w:cs="Arial"/>
          <w:bCs/>
        </w:rPr>
        <w:t>’</w:t>
      </w:r>
      <w:r w:rsidR="007E6635" w:rsidRPr="007E6635">
        <w:rPr>
          <w:rFonts w:cs="Arial"/>
          <w:bCs/>
        </w:rPr>
        <w:t xml:space="preserve"> disasters</w:t>
      </w:r>
      <w:r w:rsidR="00D03AE9">
        <w:rPr>
          <w:rFonts w:cs="Arial"/>
          <w:bCs/>
        </w:rPr>
        <w:t>;</w:t>
      </w:r>
      <w:r w:rsidR="007E6635" w:rsidRPr="007E6635">
        <w:rPr>
          <w:rFonts w:cs="Arial"/>
          <w:bCs/>
        </w:rPr>
        <w:t xml:space="preserve"> </w:t>
      </w:r>
      <w:r w:rsidR="00436ECB">
        <w:rPr>
          <w:rFonts w:cs="Arial"/>
          <w:bCs/>
        </w:rPr>
        <w:t>‘</w:t>
      </w:r>
      <w:r w:rsidR="007E6635" w:rsidRPr="007E6635">
        <w:rPr>
          <w:rFonts w:cs="Arial"/>
          <w:bCs/>
        </w:rPr>
        <w:t>extreme events, in which cascading effects increase in progression over time and generate unexpected secondary events of strong impact</w:t>
      </w:r>
      <w:r w:rsidR="00436ECB">
        <w:rPr>
          <w:rFonts w:cs="Arial"/>
          <w:bCs/>
        </w:rPr>
        <w:t>’</w:t>
      </w:r>
      <w:r w:rsidR="00FE170F">
        <w:rPr>
          <w:rFonts w:cs="Arial"/>
          <w:bCs/>
        </w:rPr>
        <w:t>.</w:t>
      </w:r>
      <w:r w:rsidR="00D03AE9">
        <w:rPr>
          <w:rStyle w:val="FootnoteReference"/>
          <w:rFonts w:cs="Arial"/>
          <w:bCs/>
        </w:rPr>
        <w:footnoteReference w:id="124"/>
      </w:r>
      <w:r w:rsidR="007E6635" w:rsidRPr="007E6635">
        <w:rPr>
          <w:rFonts w:cs="Arial"/>
          <w:bCs/>
        </w:rPr>
        <w:t xml:space="preserve"> </w:t>
      </w:r>
      <w:r>
        <w:rPr>
          <w:rFonts w:cs="Arial"/>
          <w:bCs/>
        </w:rPr>
        <w:t>While this</w:t>
      </w:r>
      <w:r w:rsidR="007E6635">
        <w:rPr>
          <w:rFonts w:cs="Arial"/>
          <w:bCs/>
        </w:rPr>
        <w:t xml:space="preserve"> study shows</w:t>
      </w:r>
      <w:r>
        <w:rPr>
          <w:rFonts w:cs="Arial"/>
          <w:bCs/>
        </w:rPr>
        <w:t xml:space="preserve"> the importance of considering </w:t>
      </w:r>
      <w:r w:rsidR="00692A25">
        <w:rPr>
          <w:rFonts w:cs="Arial"/>
          <w:bCs/>
        </w:rPr>
        <w:t xml:space="preserve">such </w:t>
      </w:r>
      <w:r>
        <w:rPr>
          <w:rFonts w:cs="Arial"/>
          <w:bCs/>
        </w:rPr>
        <w:t xml:space="preserve">temporality and interconnection, it also </w:t>
      </w:r>
      <w:r w:rsidR="00EC526E">
        <w:rPr>
          <w:rFonts w:cs="Arial"/>
          <w:bCs/>
        </w:rPr>
        <w:t xml:space="preserve">advises </w:t>
      </w:r>
      <w:r w:rsidR="00F87CFA" w:rsidRPr="007E6635">
        <w:rPr>
          <w:rFonts w:cs="Arial"/>
          <w:bCs/>
        </w:rPr>
        <w:t>caution</w:t>
      </w:r>
      <w:r w:rsidR="007E6635" w:rsidRPr="007E6635">
        <w:rPr>
          <w:rFonts w:cs="Arial"/>
          <w:bCs/>
        </w:rPr>
        <w:t xml:space="preserve"> </w:t>
      </w:r>
      <w:r w:rsidR="00EC526E">
        <w:rPr>
          <w:rFonts w:cs="Arial"/>
          <w:bCs/>
        </w:rPr>
        <w:t>when</w:t>
      </w:r>
      <w:r w:rsidR="00F87CFA" w:rsidRPr="007E6635">
        <w:rPr>
          <w:rFonts w:cs="Arial"/>
          <w:bCs/>
        </w:rPr>
        <w:t xml:space="preserve"> us</w:t>
      </w:r>
      <w:r w:rsidR="00EC526E">
        <w:rPr>
          <w:rFonts w:cs="Arial"/>
          <w:bCs/>
        </w:rPr>
        <w:t>ing</w:t>
      </w:r>
      <w:r w:rsidR="00F87CFA" w:rsidRPr="007E6635">
        <w:rPr>
          <w:rFonts w:cs="Arial"/>
          <w:bCs/>
        </w:rPr>
        <w:t xml:space="preserve"> a single </w:t>
      </w:r>
      <w:r>
        <w:rPr>
          <w:rFonts w:cs="Arial"/>
          <w:bCs/>
        </w:rPr>
        <w:t>event or hazard</w:t>
      </w:r>
      <w:r w:rsidR="00F87CFA" w:rsidRPr="007E6635">
        <w:rPr>
          <w:rFonts w:cs="Arial"/>
          <w:bCs/>
        </w:rPr>
        <w:t xml:space="preserve"> </w:t>
      </w:r>
      <w:r>
        <w:rPr>
          <w:rFonts w:cs="Arial"/>
          <w:bCs/>
        </w:rPr>
        <w:t>as</w:t>
      </w:r>
      <w:r w:rsidR="00F87CFA" w:rsidRPr="007E6635">
        <w:rPr>
          <w:rFonts w:cs="Arial"/>
          <w:bCs/>
        </w:rPr>
        <w:t xml:space="preserve"> a ‘start’ point, </w:t>
      </w:r>
      <w:r w:rsidR="00DE1AFE">
        <w:rPr>
          <w:rFonts w:cs="Arial"/>
          <w:bCs/>
        </w:rPr>
        <w:t>since</w:t>
      </w:r>
      <w:r w:rsidR="00F87CFA" w:rsidRPr="007E6635">
        <w:rPr>
          <w:rFonts w:cs="Arial"/>
          <w:bCs/>
        </w:rPr>
        <w:t xml:space="preserve"> </w:t>
      </w:r>
      <w:r w:rsidR="00EC526E">
        <w:rPr>
          <w:rFonts w:cs="Arial"/>
          <w:bCs/>
        </w:rPr>
        <w:lastRenderedPageBreak/>
        <w:t>long-term historical</w:t>
      </w:r>
      <w:r w:rsidR="00F87CFA" w:rsidRPr="007E6635">
        <w:rPr>
          <w:rFonts w:cs="Arial"/>
          <w:bCs/>
        </w:rPr>
        <w:t xml:space="preserve"> processes (including those involving memory) </w:t>
      </w:r>
      <w:r w:rsidR="00EC526E">
        <w:rPr>
          <w:rFonts w:cs="Arial"/>
          <w:bCs/>
        </w:rPr>
        <w:t>play a key role</w:t>
      </w:r>
      <w:r>
        <w:rPr>
          <w:rFonts w:cs="Arial"/>
          <w:bCs/>
        </w:rPr>
        <w:t>,</w:t>
      </w:r>
      <w:r w:rsidR="00F87CFA" w:rsidRPr="007E6635">
        <w:rPr>
          <w:rFonts w:cs="Arial"/>
          <w:bCs/>
        </w:rPr>
        <w:t xml:space="preserve"> </w:t>
      </w:r>
      <w:r w:rsidR="00F87CFA" w:rsidRPr="007E6635">
        <w:rPr>
          <w:rFonts w:cs="Arial"/>
          <w:bCs/>
          <w:color w:val="000000" w:themeColor="text1"/>
        </w:rPr>
        <w:fldChar w:fldCharType="begin" w:fldLock="1"/>
      </w:r>
      <w:r w:rsidR="00692A25">
        <w:rPr>
          <w:rFonts w:cs="Arial"/>
          <w:bCs/>
          <w:color w:val="000000" w:themeColor="text1"/>
        </w:rPr>
        <w:instrText>ADDIN CSL_CITATION {"citationItems":[{"id":"ITEM-1","itemData":{"ISBN":"9780203746080","author":[{"dropping-particle":"","family":"Alexander","given":"David","non-dropping-particle":"","parse-names":false,"suffix":""}],"id":"ITEM-1","issued":{"date-parts":[["1993","11"]]},"publisher":"Routledge","publisher-place":"London","title":"Natural Disasters","type":"book"},"uris":["http://www.mendeley.com/documents/?uuid=9154eae6-dc90-358f-9a22-bfdfd82a394b"]},{"id":"ITEM-2","itemData":{"DOI":"10.4324/9780429329579-1","abstract":"The prevailing scientific view of the losses suffered by human communities from flood, drought or storm is a quite recent invention. In many ways the model which has been so carefully constructed and which is so insistent in further research is the single greatest impediment in understanding natural calamities and their alleviation. We have separated these events from past understanding of them and from other work on the man-environment relationship. Most calamities are characteristic, not accidental events, and are closely bound up with the afflicted societies. -K.Clayton","author":[{"dropping-particle":"","family":"Hewitt","given":"K.","non-dropping-particle":"","parse-names":false,"suffix":""}],"container-title":"Interpretations of calamity","edition":"The risks","editor":[{"dropping-particle":"","family":"Hewitt","given":"K","non-dropping-particle":"","parse-names":false,"suffix":""}],"id":"ITEM-2","issued":{"date-parts":[["1983"]]},"page":"3-32","publisher":"Allen and Unwin","publisher-place":"Boston","title":"The idea of calamity in a technocratic age.","type":"chapter"},"uris":["http://www.mendeley.com/documents/?uuid=60fc8773-e625-4d96-883d-e4e539f3c6e2"]},{"id":"ITEM-3","itemData":{"author":[{"dropping-particle":"","family":"Blaikie","given":"P.","non-dropping-particle":"","parse-names":false,"suffix":""},{"dropping-particle":"","family":"Cannon","given":"T.","non-dropping-particle":"","parse-names":false,"suffix":""},{"dropping-particle":"","family":"Davis","given":"I.","non-dropping-particle":"","parse-names":false,"suffix":""},{"dropping-particle":"","family":"Wisner","given":"B.","non-dropping-particle":"","parse-names":false,"suffix":""}],"id":"ITEM-3","issued":{"date-parts":[["1994"]]},"number-of-pages":"280","publisher":"Routeledge","publisher-place":"London","title":"At risk. Natural people's vulnerability and disasters","type":"book"},"uris":["http://www.mendeley.com/documents/?uuid=daedeaf2-f505-3033-a08f-c1965f913d86"]}],"mendeley":{"formattedCitation":"(Alexander, 1993; Hewitt, 1983; Blaikie et al., 1994)","manualFormatting":"as argued in baseline disaster literature\u0002","plainTextFormattedCitation":"(Alexander, 1993; Hewitt, 1983; Blaikie et al., 1994)","previouslyFormattedCitation":"(Alexander, 1993; Hewitt, 1983; Blaikie et al., 1994)"},"properties":{"noteIndex":0},"schema":"https://github.com/citation-style-language/schema/raw/master/csl-citation.json"}</w:instrText>
      </w:r>
      <w:r w:rsidR="00F87CFA" w:rsidRPr="007E6635">
        <w:rPr>
          <w:rFonts w:cs="Arial"/>
          <w:bCs/>
          <w:color w:val="000000" w:themeColor="text1"/>
        </w:rPr>
        <w:fldChar w:fldCharType="separate"/>
      </w:r>
      <w:r w:rsidR="00F87CFA" w:rsidRPr="007E6635">
        <w:rPr>
          <w:rFonts w:cs="Arial"/>
          <w:bCs/>
          <w:noProof/>
          <w:color w:val="000000" w:themeColor="text1"/>
        </w:rPr>
        <w:t xml:space="preserve">as argued in </w:t>
      </w:r>
      <w:r w:rsidR="00EC526E">
        <w:rPr>
          <w:rFonts w:cs="Arial"/>
          <w:bCs/>
          <w:noProof/>
          <w:color w:val="000000" w:themeColor="text1"/>
        </w:rPr>
        <w:t xml:space="preserve">the </w:t>
      </w:r>
      <w:r w:rsidR="00F87CFA" w:rsidRPr="007E6635">
        <w:rPr>
          <w:rFonts w:cs="Arial"/>
          <w:bCs/>
          <w:noProof/>
          <w:color w:val="000000" w:themeColor="text1"/>
        </w:rPr>
        <w:t>baseline disaster literature</w:t>
      </w:r>
      <w:r w:rsidR="00EC526E">
        <w:rPr>
          <w:rFonts w:cs="Arial"/>
          <w:bCs/>
          <w:noProof/>
          <w:color w:val="000000" w:themeColor="text1"/>
        </w:rPr>
        <w:t>.</w:t>
      </w:r>
      <w:r w:rsidR="00D03AE9">
        <w:rPr>
          <w:rStyle w:val="FootnoteReference"/>
          <w:rFonts w:cs="Arial"/>
          <w:bCs/>
          <w:noProof/>
          <w:color w:val="000000" w:themeColor="text1"/>
        </w:rPr>
        <w:footnoteReference w:id="125"/>
      </w:r>
      <w:r w:rsidR="00F87CFA" w:rsidRPr="007E6635">
        <w:rPr>
          <w:rFonts w:cs="Arial"/>
          <w:bCs/>
          <w:color w:val="000000" w:themeColor="text1"/>
        </w:rPr>
        <w:fldChar w:fldCharType="end"/>
      </w:r>
      <w:r w:rsidR="007E6635" w:rsidRPr="007E6635">
        <w:rPr>
          <w:rFonts w:cs="Arial"/>
          <w:bCs/>
          <w:color w:val="000000" w:themeColor="text1"/>
        </w:rPr>
        <w:t xml:space="preserve"> </w:t>
      </w:r>
      <w:r w:rsidR="00EC526E">
        <w:rPr>
          <w:rFonts w:cs="Arial"/>
          <w:bCs/>
          <w:color w:val="000000" w:themeColor="text1"/>
        </w:rPr>
        <w:t>F</w:t>
      </w:r>
      <w:r w:rsidR="00EC526E" w:rsidRPr="007E6635">
        <w:rPr>
          <w:rFonts w:cs="Arial"/>
          <w:bCs/>
          <w:color w:val="000000" w:themeColor="text1"/>
        </w:rPr>
        <w:t xml:space="preserve">or </w:t>
      </w:r>
      <w:r w:rsidR="007E6635" w:rsidRPr="007E6635">
        <w:rPr>
          <w:rFonts w:cs="Arial"/>
          <w:bCs/>
          <w:color w:val="000000" w:themeColor="text1"/>
        </w:rPr>
        <w:t>example</w:t>
      </w:r>
      <w:r>
        <w:rPr>
          <w:rFonts w:cs="Arial"/>
          <w:bCs/>
          <w:color w:val="000000" w:themeColor="text1"/>
        </w:rPr>
        <w:t xml:space="preserve">, </w:t>
      </w:r>
      <w:r w:rsidR="007E6635" w:rsidRPr="007E6635">
        <w:rPr>
          <w:rFonts w:cs="Arial"/>
          <w:bCs/>
          <w:color w:val="000000" w:themeColor="text1"/>
        </w:rPr>
        <w:t xml:space="preserve">the 1892 cyclone could be presented as a </w:t>
      </w:r>
      <w:r>
        <w:rPr>
          <w:rFonts w:cs="Arial"/>
          <w:bCs/>
          <w:color w:val="000000" w:themeColor="text1"/>
        </w:rPr>
        <w:t>‘</w:t>
      </w:r>
      <w:r w:rsidR="007E6635" w:rsidRPr="007E6635">
        <w:rPr>
          <w:rFonts w:cs="Arial"/>
          <w:bCs/>
          <w:color w:val="000000" w:themeColor="text1"/>
        </w:rPr>
        <w:t>start point</w:t>
      </w:r>
      <w:r>
        <w:rPr>
          <w:rFonts w:cs="Arial"/>
          <w:bCs/>
          <w:color w:val="000000" w:themeColor="text1"/>
        </w:rPr>
        <w:t>’ of a cascade</w:t>
      </w:r>
      <w:r w:rsidR="007E6635" w:rsidRPr="007E6635">
        <w:rPr>
          <w:rFonts w:cs="Arial"/>
          <w:bCs/>
          <w:color w:val="000000" w:themeColor="text1"/>
        </w:rPr>
        <w:t xml:space="preserve"> when</w:t>
      </w:r>
      <w:r w:rsidR="00EC526E">
        <w:rPr>
          <w:rFonts w:cs="Arial"/>
          <w:bCs/>
          <w:color w:val="000000" w:themeColor="text1"/>
        </w:rPr>
        <w:t>,</w:t>
      </w:r>
      <w:r w:rsidR="007E6635" w:rsidRPr="007E6635">
        <w:rPr>
          <w:rFonts w:cs="Arial"/>
          <w:bCs/>
          <w:color w:val="000000" w:themeColor="text1"/>
        </w:rPr>
        <w:t xml:space="preserve"> in fact</w:t>
      </w:r>
      <w:r w:rsidR="00EC526E">
        <w:rPr>
          <w:rFonts w:cs="Arial"/>
          <w:bCs/>
          <w:color w:val="000000" w:themeColor="text1"/>
        </w:rPr>
        <w:t>,</w:t>
      </w:r>
      <w:r w:rsidR="007E6635" w:rsidRPr="007E6635">
        <w:rPr>
          <w:rFonts w:cs="Arial"/>
          <w:bCs/>
          <w:color w:val="000000" w:themeColor="text1"/>
        </w:rPr>
        <w:t xml:space="preserve"> earlier cyclones </w:t>
      </w:r>
      <w:r w:rsidR="00EC526E" w:rsidRPr="007E6635">
        <w:rPr>
          <w:rFonts w:cs="Arial"/>
          <w:bCs/>
          <w:color w:val="000000" w:themeColor="text1"/>
        </w:rPr>
        <w:t>(albeit largely ignored or forgotten)</w:t>
      </w:r>
      <w:r w:rsidR="00EC526E">
        <w:rPr>
          <w:rFonts w:cs="Arial"/>
          <w:bCs/>
          <w:color w:val="000000" w:themeColor="text1"/>
        </w:rPr>
        <w:t xml:space="preserve"> also shaped the situation,</w:t>
      </w:r>
      <w:r w:rsidR="007E6635" w:rsidRPr="007E6635">
        <w:rPr>
          <w:rFonts w:cs="Arial"/>
          <w:bCs/>
          <w:color w:val="000000" w:themeColor="text1"/>
        </w:rPr>
        <w:t xml:space="preserve"> and the true start point cannot be known. </w:t>
      </w:r>
      <w:r w:rsidR="007E6635" w:rsidRPr="007E6635">
        <w:rPr>
          <w:rFonts w:cs="Arial"/>
          <w:color w:val="000000" w:themeColor="text1"/>
        </w:rPr>
        <w:t>T</w:t>
      </w:r>
      <w:r w:rsidR="00F87CFA" w:rsidRPr="007E6635">
        <w:rPr>
          <w:rFonts w:cs="Arial"/>
          <w:color w:val="000000" w:themeColor="text1"/>
        </w:rPr>
        <w:t>hus</w:t>
      </w:r>
      <w:r w:rsidR="00EC526E">
        <w:rPr>
          <w:rFonts w:cs="Arial"/>
          <w:color w:val="000000" w:themeColor="text1"/>
        </w:rPr>
        <w:t>,</w:t>
      </w:r>
      <w:r w:rsidR="00F87CFA" w:rsidRPr="007E6635">
        <w:rPr>
          <w:rFonts w:cs="Arial"/>
          <w:color w:val="000000" w:themeColor="text1"/>
        </w:rPr>
        <w:t xml:space="preserve"> disasters have multiple causes</w:t>
      </w:r>
      <w:r w:rsidR="007E6635" w:rsidRPr="007E6635">
        <w:rPr>
          <w:rFonts w:cs="Arial"/>
          <w:color w:val="000000" w:themeColor="text1"/>
        </w:rPr>
        <w:t xml:space="preserve"> across many scales, and t</w:t>
      </w:r>
      <w:r w:rsidR="00F87CFA" w:rsidRPr="007E6635">
        <w:rPr>
          <w:rFonts w:cs="Arial"/>
          <w:color w:val="000000" w:themeColor="text1"/>
        </w:rPr>
        <w:t>he delineation between the causes and effects, including their various loops and overlaps</w:t>
      </w:r>
      <w:r w:rsidR="00EC526E">
        <w:rPr>
          <w:rFonts w:cs="Arial"/>
          <w:color w:val="000000" w:themeColor="text1"/>
        </w:rPr>
        <w:t>,</w:t>
      </w:r>
      <w:r w:rsidR="00F87CFA" w:rsidRPr="007E6635">
        <w:rPr>
          <w:rFonts w:cs="Arial"/>
          <w:color w:val="000000" w:themeColor="text1"/>
        </w:rPr>
        <w:t xml:space="preserve"> cannot be precisely indicated</w:t>
      </w:r>
      <w:r w:rsidR="00462B8F">
        <w:rPr>
          <w:rFonts w:cs="Arial"/>
          <w:color w:val="000000" w:themeColor="text1"/>
        </w:rPr>
        <w:t>,</w:t>
      </w:r>
      <w:r w:rsidR="007E6635" w:rsidRPr="007E6635">
        <w:rPr>
          <w:rFonts w:cs="Arial"/>
          <w:color w:val="000000" w:themeColor="text1"/>
        </w:rPr>
        <w:t xml:space="preserve"> </w:t>
      </w:r>
      <w:r w:rsidR="00F87CFA" w:rsidRPr="007E6635">
        <w:rPr>
          <w:rFonts w:cs="Arial"/>
          <w:color w:val="000000" w:themeColor="text1"/>
        </w:rPr>
        <w:t>since cyclone disasters in Mauritius are processes</w:t>
      </w:r>
      <w:r w:rsidR="00692A25">
        <w:rPr>
          <w:rFonts w:cs="Arial"/>
          <w:color w:val="000000" w:themeColor="text1"/>
        </w:rPr>
        <w:t xml:space="preserve">, </w:t>
      </w:r>
      <w:r w:rsidR="00AD7BC9">
        <w:rPr>
          <w:rFonts w:cs="Arial"/>
          <w:color w:val="000000" w:themeColor="text1"/>
        </w:rPr>
        <w:t xml:space="preserve">again </w:t>
      </w:r>
      <w:r w:rsidR="00F87CFA" w:rsidRPr="007E6635">
        <w:rPr>
          <w:rFonts w:cs="Arial"/>
          <w:color w:val="000000" w:themeColor="text1"/>
        </w:rPr>
        <w:t>acceding to the suggestion that all disasters are slow disasters by nature</w:t>
      </w:r>
      <w:r w:rsidR="00EC526E">
        <w:rPr>
          <w:rFonts w:cs="Arial"/>
          <w:color w:val="000000" w:themeColor="text1"/>
        </w:rPr>
        <w:t>.</w:t>
      </w:r>
      <w:r w:rsidR="005D0932">
        <w:rPr>
          <w:rStyle w:val="FootnoteReference"/>
          <w:rFonts w:cs="Arial"/>
          <w:color w:val="000000" w:themeColor="text1"/>
        </w:rPr>
        <w:footnoteReference w:id="126"/>
      </w:r>
    </w:p>
    <w:p w14:paraId="519A076A" w14:textId="2D006160" w:rsidR="00E0457C" w:rsidRDefault="00E0457C" w:rsidP="00BF2F45">
      <w:pPr>
        <w:spacing w:after="0" w:line="480" w:lineRule="auto"/>
        <w:jc w:val="both"/>
        <w:rPr>
          <w:rFonts w:cs="Arial"/>
          <w:bCs/>
        </w:rPr>
      </w:pPr>
    </w:p>
    <w:p w14:paraId="02A45860" w14:textId="75DF0CB3" w:rsidR="00337553" w:rsidRDefault="00337553" w:rsidP="00BF2F45">
      <w:pPr>
        <w:spacing w:after="0" w:line="480" w:lineRule="auto"/>
        <w:jc w:val="both"/>
        <w:rPr>
          <w:rFonts w:cs="Arial"/>
          <w:bCs/>
        </w:rPr>
      </w:pPr>
    </w:p>
    <w:p w14:paraId="08F72738" w14:textId="0CA84106" w:rsidR="00337553" w:rsidRDefault="00337553" w:rsidP="00BF2F45">
      <w:pPr>
        <w:spacing w:after="0" w:line="480" w:lineRule="auto"/>
        <w:jc w:val="both"/>
        <w:rPr>
          <w:rFonts w:cs="Arial"/>
          <w:bCs/>
        </w:rPr>
      </w:pPr>
    </w:p>
    <w:p w14:paraId="2DD34711" w14:textId="1D5A2062" w:rsidR="00337553" w:rsidRDefault="00337553" w:rsidP="00BF2F45">
      <w:pPr>
        <w:spacing w:after="0" w:line="480" w:lineRule="auto"/>
        <w:jc w:val="both"/>
        <w:rPr>
          <w:rFonts w:cs="Arial"/>
          <w:bCs/>
        </w:rPr>
      </w:pPr>
    </w:p>
    <w:p w14:paraId="259914D6" w14:textId="77777777" w:rsidR="00337553" w:rsidRDefault="00337553" w:rsidP="00BF2F45">
      <w:pPr>
        <w:spacing w:after="0" w:line="480" w:lineRule="auto"/>
        <w:jc w:val="both"/>
        <w:rPr>
          <w:rFonts w:cs="Arial"/>
          <w:bCs/>
        </w:rPr>
      </w:pPr>
    </w:p>
    <w:p w14:paraId="091997A2" w14:textId="6B601121" w:rsidR="00302AB8" w:rsidRDefault="00302AB8" w:rsidP="00BF2F45">
      <w:pPr>
        <w:widowControl w:val="0"/>
        <w:autoSpaceDE w:val="0"/>
        <w:autoSpaceDN w:val="0"/>
        <w:adjustRightInd w:val="0"/>
        <w:spacing w:after="0" w:line="480" w:lineRule="auto"/>
      </w:pPr>
    </w:p>
    <w:p w14:paraId="6CF5B1F1" w14:textId="77777777" w:rsidR="00337553" w:rsidRPr="00337553" w:rsidRDefault="00337553" w:rsidP="00337553">
      <w:pPr>
        <w:spacing w:before="100" w:beforeAutospacing="1" w:after="100" w:afterAutospacing="1" w:line="240" w:lineRule="auto"/>
        <w:rPr>
          <w:rFonts w:eastAsia="Times New Roman" w:cstheme="minorHAnsi"/>
          <w:sz w:val="21"/>
          <w:szCs w:val="21"/>
          <w:lang w:eastAsia="en-GB"/>
        </w:rPr>
      </w:pPr>
      <w:r w:rsidRPr="00337553">
        <w:rPr>
          <w:rFonts w:eastAsia="Times New Roman" w:cstheme="minorHAnsi"/>
          <w:color w:val="1E3560"/>
          <w:sz w:val="21"/>
          <w:szCs w:val="21"/>
          <w:lang w:eastAsia="en-GB"/>
        </w:rPr>
        <w:t xml:space="preserve">Funding Statement: </w:t>
      </w:r>
    </w:p>
    <w:p w14:paraId="28B85FAA" w14:textId="77777777" w:rsidR="00337553" w:rsidRPr="00337553" w:rsidRDefault="00337553" w:rsidP="00337553">
      <w:pPr>
        <w:spacing w:before="100" w:beforeAutospacing="1" w:after="100" w:afterAutospacing="1" w:line="240" w:lineRule="auto"/>
        <w:rPr>
          <w:rFonts w:eastAsia="Times New Roman" w:cstheme="minorHAnsi"/>
          <w:sz w:val="21"/>
          <w:szCs w:val="21"/>
          <w:lang w:eastAsia="en-GB"/>
        </w:rPr>
      </w:pPr>
      <w:r w:rsidRPr="00337553">
        <w:rPr>
          <w:rFonts w:eastAsia="Times New Roman" w:cstheme="minorHAnsi"/>
          <w:sz w:val="20"/>
          <w:szCs w:val="20"/>
          <w:lang w:eastAsia="en-GB"/>
        </w:rPr>
        <w:t xml:space="preserve">This research was conducted as part of a studentship funded by the Natural Environment Research Council (NERC) grant no. NE/L002485/1. </w:t>
      </w:r>
    </w:p>
    <w:p w14:paraId="7A1202BB" w14:textId="443AD300" w:rsidR="00302AB8" w:rsidRPr="00234E85" w:rsidRDefault="00302AB8" w:rsidP="00BF2F45">
      <w:pPr>
        <w:spacing w:after="0" w:line="480" w:lineRule="auto"/>
        <w:rPr>
          <w:rFonts w:cstheme="minorHAnsi"/>
          <w:sz w:val="20"/>
          <w:szCs w:val="20"/>
        </w:rPr>
      </w:pPr>
    </w:p>
    <w:p w14:paraId="136D8000" w14:textId="77777777" w:rsidR="00337553" w:rsidRPr="00234E85" w:rsidRDefault="00337553" w:rsidP="00337553">
      <w:pPr>
        <w:pStyle w:val="NormalWeb"/>
        <w:rPr>
          <w:rFonts w:asciiTheme="minorHAnsi" w:hAnsiTheme="minorHAnsi" w:cstheme="minorHAnsi"/>
          <w:sz w:val="21"/>
          <w:szCs w:val="21"/>
        </w:rPr>
      </w:pPr>
      <w:r w:rsidRPr="00234E85">
        <w:rPr>
          <w:rFonts w:asciiTheme="minorHAnsi" w:hAnsiTheme="minorHAnsi" w:cstheme="minorHAnsi"/>
          <w:color w:val="1E3560"/>
          <w:sz w:val="21"/>
          <w:szCs w:val="21"/>
        </w:rPr>
        <w:t xml:space="preserve">Acknowledgements </w:t>
      </w:r>
    </w:p>
    <w:p w14:paraId="6AD446CE" w14:textId="77777777" w:rsidR="00337553" w:rsidRPr="00234E85" w:rsidRDefault="00337553" w:rsidP="00337553">
      <w:pPr>
        <w:pStyle w:val="NormalWeb"/>
        <w:rPr>
          <w:rFonts w:asciiTheme="minorHAnsi" w:hAnsiTheme="minorHAnsi" w:cstheme="minorHAnsi"/>
          <w:sz w:val="21"/>
          <w:szCs w:val="21"/>
        </w:rPr>
      </w:pPr>
      <w:r w:rsidRPr="00234E85">
        <w:rPr>
          <w:rFonts w:asciiTheme="minorHAnsi" w:hAnsiTheme="minorHAnsi" w:cstheme="minorHAnsi"/>
          <w:sz w:val="20"/>
          <w:szCs w:val="20"/>
        </w:rPr>
        <w:t xml:space="preserve">The author wishes to thank and acknowledge the assistance of the staff and archivists of the Mauritius National Archive, the National Library in Port Louis, the </w:t>
      </w:r>
      <w:proofErr w:type="spellStart"/>
      <w:r w:rsidRPr="00234E85">
        <w:rPr>
          <w:rFonts w:asciiTheme="minorHAnsi" w:hAnsiTheme="minorHAnsi" w:cstheme="minorHAnsi"/>
          <w:sz w:val="20"/>
          <w:szCs w:val="20"/>
        </w:rPr>
        <w:t>Curepipe</w:t>
      </w:r>
      <w:proofErr w:type="spellEnd"/>
      <w:r w:rsidRPr="00234E85">
        <w:rPr>
          <w:rFonts w:asciiTheme="minorHAnsi" w:hAnsiTheme="minorHAnsi" w:cstheme="minorHAnsi"/>
          <w:sz w:val="20"/>
          <w:szCs w:val="20"/>
        </w:rPr>
        <w:t xml:space="preserve"> Carnegie library, the Mahatma Gandhi Institute (particularly </w:t>
      </w:r>
      <w:proofErr w:type="spellStart"/>
      <w:r w:rsidRPr="00234E85">
        <w:rPr>
          <w:rFonts w:asciiTheme="minorHAnsi" w:hAnsiTheme="minorHAnsi" w:cstheme="minorHAnsi"/>
          <w:sz w:val="20"/>
          <w:szCs w:val="20"/>
        </w:rPr>
        <w:t>Amenah</w:t>
      </w:r>
      <w:proofErr w:type="spellEnd"/>
      <w:r w:rsidRPr="00234E85">
        <w:rPr>
          <w:rFonts w:asciiTheme="minorHAnsi" w:hAnsiTheme="minorHAnsi" w:cstheme="minorHAnsi"/>
          <w:sz w:val="20"/>
          <w:szCs w:val="20"/>
        </w:rPr>
        <w:t xml:space="preserve"> </w:t>
      </w:r>
      <w:proofErr w:type="spellStart"/>
      <w:r w:rsidRPr="00234E85">
        <w:rPr>
          <w:rFonts w:asciiTheme="minorHAnsi" w:hAnsiTheme="minorHAnsi" w:cstheme="minorHAnsi"/>
          <w:sz w:val="20"/>
          <w:szCs w:val="20"/>
        </w:rPr>
        <w:t>Jahangeer-Chojoo</w:t>
      </w:r>
      <w:proofErr w:type="spellEnd"/>
      <w:r w:rsidRPr="00234E85">
        <w:rPr>
          <w:rFonts w:asciiTheme="minorHAnsi" w:hAnsiTheme="minorHAnsi" w:cstheme="minorHAnsi"/>
          <w:sz w:val="20"/>
          <w:szCs w:val="20"/>
        </w:rPr>
        <w:t xml:space="preserve">). Assistance was given from University of Mauritius colleagues (Dinesh </w:t>
      </w:r>
      <w:proofErr w:type="spellStart"/>
      <w:r w:rsidRPr="00234E85">
        <w:rPr>
          <w:rFonts w:asciiTheme="minorHAnsi" w:hAnsiTheme="minorHAnsi" w:cstheme="minorHAnsi"/>
          <w:sz w:val="20"/>
          <w:szCs w:val="20"/>
        </w:rPr>
        <w:t>Surroop</w:t>
      </w:r>
      <w:proofErr w:type="spellEnd"/>
      <w:r w:rsidRPr="00234E85">
        <w:rPr>
          <w:rFonts w:asciiTheme="minorHAnsi" w:hAnsiTheme="minorHAnsi" w:cstheme="minorHAnsi"/>
          <w:sz w:val="20"/>
          <w:szCs w:val="20"/>
        </w:rPr>
        <w:t xml:space="preserve"> and Leo </w:t>
      </w:r>
      <w:proofErr w:type="spellStart"/>
      <w:r w:rsidRPr="00234E85">
        <w:rPr>
          <w:rFonts w:asciiTheme="minorHAnsi" w:hAnsiTheme="minorHAnsi" w:cstheme="minorHAnsi"/>
          <w:sz w:val="20"/>
          <w:szCs w:val="20"/>
        </w:rPr>
        <w:t>Couacaud</w:t>
      </w:r>
      <w:proofErr w:type="spellEnd"/>
      <w:r w:rsidRPr="00234E85">
        <w:rPr>
          <w:rFonts w:asciiTheme="minorHAnsi" w:hAnsiTheme="minorHAnsi" w:cstheme="minorHAnsi"/>
          <w:sz w:val="20"/>
          <w:szCs w:val="20"/>
        </w:rPr>
        <w:t xml:space="preserve">), and advice from Raymond </w:t>
      </w:r>
      <w:proofErr w:type="spellStart"/>
      <w:r w:rsidRPr="00234E85">
        <w:rPr>
          <w:rFonts w:asciiTheme="minorHAnsi" w:hAnsiTheme="minorHAnsi" w:cstheme="minorHAnsi"/>
          <w:sz w:val="20"/>
          <w:szCs w:val="20"/>
        </w:rPr>
        <w:t>d’Unienville</w:t>
      </w:r>
      <w:proofErr w:type="spellEnd"/>
      <w:r w:rsidRPr="00234E85">
        <w:rPr>
          <w:rFonts w:asciiTheme="minorHAnsi" w:hAnsiTheme="minorHAnsi" w:cstheme="minorHAnsi"/>
          <w:sz w:val="20"/>
          <w:szCs w:val="20"/>
        </w:rPr>
        <w:t xml:space="preserve">. This research and manuscript was supported, reviewed and given comments by George Adamson, </w:t>
      </w:r>
      <w:proofErr w:type="spellStart"/>
      <w:r w:rsidRPr="00234E85">
        <w:rPr>
          <w:rFonts w:asciiTheme="minorHAnsi" w:hAnsiTheme="minorHAnsi" w:cstheme="minorHAnsi"/>
          <w:sz w:val="20"/>
          <w:szCs w:val="20"/>
        </w:rPr>
        <w:t>Ilan</w:t>
      </w:r>
      <w:proofErr w:type="spellEnd"/>
      <w:r w:rsidRPr="00234E85">
        <w:rPr>
          <w:rFonts w:asciiTheme="minorHAnsi" w:hAnsiTheme="minorHAnsi" w:cstheme="minorHAnsi"/>
          <w:sz w:val="20"/>
          <w:szCs w:val="20"/>
        </w:rPr>
        <w:t xml:space="preserve"> </w:t>
      </w:r>
      <w:proofErr w:type="spellStart"/>
      <w:r w:rsidRPr="00234E85">
        <w:rPr>
          <w:rFonts w:asciiTheme="minorHAnsi" w:hAnsiTheme="minorHAnsi" w:cstheme="minorHAnsi"/>
          <w:sz w:val="20"/>
          <w:szCs w:val="20"/>
        </w:rPr>
        <w:t>Kelman</w:t>
      </w:r>
      <w:proofErr w:type="spellEnd"/>
      <w:r w:rsidRPr="00234E85">
        <w:rPr>
          <w:rFonts w:asciiTheme="minorHAnsi" w:hAnsiTheme="minorHAnsi" w:cstheme="minorHAnsi"/>
          <w:sz w:val="20"/>
          <w:szCs w:val="20"/>
        </w:rPr>
        <w:t xml:space="preserve"> and Jacques </w:t>
      </w:r>
      <w:proofErr w:type="spellStart"/>
      <w:r w:rsidRPr="00234E85">
        <w:rPr>
          <w:rFonts w:asciiTheme="minorHAnsi" w:hAnsiTheme="minorHAnsi" w:cstheme="minorHAnsi"/>
          <w:sz w:val="20"/>
          <w:szCs w:val="20"/>
        </w:rPr>
        <w:t>Pougnet</w:t>
      </w:r>
      <w:proofErr w:type="spellEnd"/>
      <w:r w:rsidRPr="00234E85">
        <w:rPr>
          <w:rFonts w:asciiTheme="minorHAnsi" w:hAnsiTheme="minorHAnsi" w:cstheme="minorHAnsi"/>
          <w:sz w:val="20"/>
          <w:szCs w:val="20"/>
        </w:rPr>
        <w:t xml:space="preserve">. The comments from both anonymous reviewers were thoughtful and comprehensive, thank you. </w:t>
      </w:r>
    </w:p>
    <w:p w14:paraId="1FBD8377" w14:textId="77777777" w:rsidR="00337553" w:rsidRPr="000F516E" w:rsidRDefault="00337553" w:rsidP="00BF2F45">
      <w:pPr>
        <w:spacing w:after="0" w:line="480" w:lineRule="auto"/>
      </w:pPr>
    </w:p>
    <w:sectPr w:rsidR="00337553" w:rsidRPr="000F516E" w:rsidSect="00794122">
      <w:footerReference w:type="even" r:id="rId10"/>
      <w:footerReference w:type="default" r:id="rId11"/>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8BEB19" w14:textId="77777777" w:rsidR="00B47A1C" w:rsidRDefault="00B47A1C" w:rsidP="007162A0">
      <w:pPr>
        <w:spacing w:after="0" w:line="240" w:lineRule="auto"/>
      </w:pPr>
      <w:r>
        <w:separator/>
      </w:r>
    </w:p>
  </w:endnote>
  <w:endnote w:type="continuationSeparator" w:id="0">
    <w:p w14:paraId="2331F910" w14:textId="77777777" w:rsidR="00B47A1C" w:rsidRDefault="00B47A1C" w:rsidP="007162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00500000000000000"/>
    <w:charset w:val="00"/>
    <w:family w:val="auto"/>
    <w:pitch w:val="variable"/>
    <w:sig w:usb0="00000003" w:usb1="00000000" w:usb2="00000000" w:usb3="00000000" w:csb0="00000007" w:csb1="00000000"/>
  </w:font>
  <w:font w:name="Arial Unicode MS">
    <w:panose1 w:val="020B0604020202020204"/>
    <w:charset w:val="80"/>
    <w:family w:val="swiss"/>
    <w:notTrueType/>
    <w:pitch w:val="variable"/>
    <w:sig w:usb0="F7FFAFFF" w:usb1="E9DFFFFF" w:usb2="0000003F" w:usb3="00000000" w:csb0="003F01FF" w:csb1="00000000"/>
  </w:font>
  <w:font w:name="Lucida Grande">
    <w:panose1 w:val="020B0600040502020204"/>
    <w:charset w:val="00"/>
    <w:family w:val="swiss"/>
    <w:pitch w:val="variable"/>
    <w:sig w:usb0="E1000AEF" w:usb1="5000A1FF" w:usb2="00000000" w:usb3="00000000" w:csb0="000001BF" w:csb1="00000000"/>
  </w:font>
  <w:font w:name="TimesNewRomanPSMT">
    <w:altName w:val="Times New Roman"/>
    <w:panose1 w:val="020206030504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42618089"/>
      <w:docPartObj>
        <w:docPartGallery w:val="Page Numbers (Bottom of Page)"/>
        <w:docPartUnique/>
      </w:docPartObj>
    </w:sdtPr>
    <w:sdtEndPr>
      <w:rPr>
        <w:rStyle w:val="PageNumber"/>
      </w:rPr>
    </w:sdtEndPr>
    <w:sdtContent>
      <w:p w14:paraId="0B15B22F" w14:textId="68AF3B77" w:rsidR="0082695C" w:rsidRDefault="0082695C" w:rsidP="00B1409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8E2EDF" w14:textId="77777777" w:rsidR="0082695C" w:rsidRDefault="0082695C" w:rsidP="0089408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color w:val="D0CECE" w:themeColor="background2" w:themeShade="E6"/>
        <w:sz w:val="20"/>
        <w:szCs w:val="20"/>
      </w:rPr>
      <w:id w:val="-210494620"/>
      <w:docPartObj>
        <w:docPartGallery w:val="Page Numbers (Bottom of Page)"/>
        <w:docPartUnique/>
      </w:docPartObj>
    </w:sdtPr>
    <w:sdtEndPr>
      <w:rPr>
        <w:rStyle w:val="PageNumber"/>
        <w:color w:val="7F7F7F" w:themeColor="text1" w:themeTint="80"/>
      </w:rPr>
    </w:sdtEndPr>
    <w:sdtContent>
      <w:p w14:paraId="04DE593A" w14:textId="7755FE6A" w:rsidR="0082695C" w:rsidRPr="00894080" w:rsidRDefault="0082695C" w:rsidP="00B1409E">
        <w:pPr>
          <w:pStyle w:val="Footer"/>
          <w:framePr w:wrap="none" w:vAnchor="text" w:hAnchor="margin" w:xAlign="right" w:y="1"/>
          <w:rPr>
            <w:rStyle w:val="PageNumber"/>
            <w:color w:val="7F7F7F" w:themeColor="text1" w:themeTint="80"/>
            <w:sz w:val="20"/>
            <w:szCs w:val="20"/>
          </w:rPr>
        </w:pPr>
        <w:r w:rsidRPr="00894080">
          <w:rPr>
            <w:rStyle w:val="PageNumber"/>
            <w:color w:val="7F7F7F" w:themeColor="text1" w:themeTint="80"/>
            <w:sz w:val="20"/>
            <w:szCs w:val="20"/>
          </w:rPr>
          <w:fldChar w:fldCharType="begin"/>
        </w:r>
        <w:r w:rsidRPr="00894080">
          <w:rPr>
            <w:rStyle w:val="PageNumber"/>
            <w:color w:val="7F7F7F" w:themeColor="text1" w:themeTint="80"/>
            <w:sz w:val="20"/>
            <w:szCs w:val="20"/>
          </w:rPr>
          <w:instrText xml:space="preserve"> PAGE </w:instrText>
        </w:r>
        <w:r w:rsidRPr="00894080">
          <w:rPr>
            <w:rStyle w:val="PageNumber"/>
            <w:color w:val="7F7F7F" w:themeColor="text1" w:themeTint="80"/>
            <w:sz w:val="20"/>
            <w:szCs w:val="20"/>
          </w:rPr>
          <w:fldChar w:fldCharType="separate"/>
        </w:r>
        <w:r>
          <w:rPr>
            <w:rStyle w:val="PageNumber"/>
            <w:noProof/>
            <w:color w:val="7F7F7F" w:themeColor="text1" w:themeTint="80"/>
            <w:sz w:val="20"/>
            <w:szCs w:val="20"/>
          </w:rPr>
          <w:t>1</w:t>
        </w:r>
        <w:r w:rsidRPr="00894080">
          <w:rPr>
            <w:rStyle w:val="PageNumber"/>
            <w:color w:val="7F7F7F" w:themeColor="text1" w:themeTint="80"/>
            <w:sz w:val="20"/>
            <w:szCs w:val="20"/>
          </w:rPr>
          <w:fldChar w:fldCharType="end"/>
        </w:r>
      </w:p>
    </w:sdtContent>
  </w:sdt>
  <w:p w14:paraId="05B4EE7C" w14:textId="77777777" w:rsidR="0082695C" w:rsidRPr="00894080" w:rsidRDefault="0082695C" w:rsidP="00894080">
    <w:pPr>
      <w:pStyle w:val="Footer"/>
      <w:ind w:right="360"/>
      <w:rPr>
        <w:color w:val="7F7F7F" w:themeColor="text1" w:themeTint="8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015AB8" w14:textId="77777777" w:rsidR="00B47A1C" w:rsidRDefault="00B47A1C" w:rsidP="007162A0">
      <w:pPr>
        <w:spacing w:after="0" w:line="240" w:lineRule="auto"/>
      </w:pPr>
      <w:r>
        <w:separator/>
      </w:r>
    </w:p>
  </w:footnote>
  <w:footnote w:type="continuationSeparator" w:id="0">
    <w:p w14:paraId="70095E1A" w14:textId="77777777" w:rsidR="00B47A1C" w:rsidRDefault="00B47A1C" w:rsidP="007162A0">
      <w:pPr>
        <w:spacing w:after="0" w:line="240" w:lineRule="auto"/>
      </w:pPr>
      <w:r>
        <w:continuationSeparator/>
      </w:r>
    </w:p>
  </w:footnote>
  <w:footnote w:id="1">
    <w:p w14:paraId="43F02276" w14:textId="11A527C8" w:rsidR="0082695C" w:rsidRPr="00445A27" w:rsidRDefault="0082695C" w:rsidP="001F4E64">
      <w:pPr>
        <w:pStyle w:val="FootnoteText"/>
        <w:rPr>
          <w:sz w:val="18"/>
          <w:szCs w:val="18"/>
        </w:rPr>
      </w:pPr>
      <w:r w:rsidRPr="00445A27">
        <w:rPr>
          <w:rStyle w:val="FootnoteReference"/>
          <w:sz w:val="18"/>
          <w:szCs w:val="18"/>
        </w:rPr>
        <w:footnoteRef/>
      </w:r>
      <w:r w:rsidRPr="00445A27">
        <w:rPr>
          <w:sz w:val="18"/>
          <w:szCs w:val="18"/>
        </w:rPr>
        <w:t xml:space="preserve"> V. García-Acosta, Building on the past: disaster risk reduction including climate change adaptation in the longue durée, in: I </w:t>
      </w:r>
      <w:proofErr w:type="spellStart"/>
      <w:r w:rsidRPr="00445A27">
        <w:rPr>
          <w:sz w:val="18"/>
          <w:szCs w:val="18"/>
        </w:rPr>
        <w:t>Kelman</w:t>
      </w:r>
      <w:proofErr w:type="spellEnd"/>
      <w:r w:rsidRPr="00445A27">
        <w:rPr>
          <w:sz w:val="18"/>
          <w:szCs w:val="18"/>
        </w:rPr>
        <w:t xml:space="preserve"> et al. (eds.) </w:t>
      </w:r>
      <w:r w:rsidRPr="00445A27">
        <w:rPr>
          <w:i/>
          <w:iCs/>
          <w:sz w:val="18"/>
          <w:szCs w:val="18"/>
        </w:rPr>
        <w:t>The Routledge handbook of disaster risk reduction including climate change adaptation</w:t>
      </w:r>
      <w:r w:rsidRPr="00445A27">
        <w:rPr>
          <w:sz w:val="18"/>
          <w:szCs w:val="18"/>
        </w:rPr>
        <w:t>, Abingdon, 2017, 203–213</w:t>
      </w:r>
      <w:r>
        <w:rPr>
          <w:sz w:val="18"/>
          <w:szCs w:val="18"/>
        </w:rPr>
        <w:t xml:space="preserve">; </w:t>
      </w:r>
      <w:r w:rsidRPr="00445A27">
        <w:rPr>
          <w:sz w:val="18"/>
          <w:szCs w:val="18"/>
        </w:rPr>
        <w:t xml:space="preserve">G.J. Schenk, Historical disaster research. state of research, concepts, methods and case studies, </w:t>
      </w:r>
      <w:r w:rsidRPr="00445A27">
        <w:rPr>
          <w:i/>
          <w:iCs/>
          <w:sz w:val="18"/>
          <w:szCs w:val="18"/>
        </w:rPr>
        <w:t xml:space="preserve">historical social research </w:t>
      </w:r>
      <w:r w:rsidRPr="00445A27">
        <w:rPr>
          <w:sz w:val="18"/>
          <w:szCs w:val="18"/>
        </w:rPr>
        <w:t>32 (2007) 9–31.</w:t>
      </w:r>
    </w:p>
  </w:footnote>
  <w:footnote w:id="2">
    <w:p w14:paraId="17A72CC6" w14:textId="38716793" w:rsidR="0082695C" w:rsidRPr="00445A27" w:rsidRDefault="0082695C" w:rsidP="00F83BD5">
      <w:pPr>
        <w:widowControl w:val="0"/>
        <w:autoSpaceDE w:val="0"/>
        <w:autoSpaceDN w:val="0"/>
        <w:adjustRightInd w:val="0"/>
        <w:spacing w:after="0" w:line="240" w:lineRule="auto"/>
        <w:rPr>
          <w:rFonts w:cs="Arial"/>
          <w:sz w:val="18"/>
          <w:szCs w:val="18"/>
        </w:rPr>
      </w:pPr>
      <w:r w:rsidRPr="00445A27">
        <w:rPr>
          <w:rStyle w:val="FootnoteReference"/>
          <w:sz w:val="18"/>
          <w:szCs w:val="18"/>
        </w:rPr>
        <w:footnoteRef/>
      </w:r>
      <w:r w:rsidRPr="00445A27">
        <w:rPr>
          <w:sz w:val="18"/>
          <w:szCs w:val="18"/>
        </w:rPr>
        <w:t xml:space="preserve"> G. </w:t>
      </w:r>
      <w:proofErr w:type="spellStart"/>
      <w:r w:rsidRPr="00445A27">
        <w:rPr>
          <w:rFonts w:eastAsiaTheme="minorEastAsia"/>
          <w:sz w:val="18"/>
          <w:szCs w:val="18"/>
        </w:rPr>
        <w:t>Bankoff</w:t>
      </w:r>
      <w:proofErr w:type="spellEnd"/>
      <w:r w:rsidRPr="00445A27">
        <w:rPr>
          <w:rFonts w:eastAsiaTheme="minorEastAsia"/>
          <w:sz w:val="18"/>
          <w:szCs w:val="18"/>
        </w:rPr>
        <w:t>, Time is of the Essence: Disasters, Vulnerability and History. International journal of mass emergencies and disasters 22 (2004) 23–42.</w:t>
      </w:r>
    </w:p>
  </w:footnote>
  <w:footnote w:id="3">
    <w:p w14:paraId="2DE32401" w14:textId="4120B36D"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G. </w:t>
      </w:r>
      <w:proofErr w:type="spellStart"/>
      <w:r w:rsidRPr="00445A27">
        <w:rPr>
          <w:sz w:val="18"/>
          <w:szCs w:val="18"/>
        </w:rPr>
        <w:t>Bankoff</w:t>
      </w:r>
      <w:proofErr w:type="spellEnd"/>
      <w:r w:rsidRPr="00445A27">
        <w:rPr>
          <w:sz w:val="18"/>
          <w:szCs w:val="18"/>
        </w:rPr>
        <w:t xml:space="preserve">, Historical concepts of disaster and risk, in B Wisner et al. (eds.) </w:t>
      </w:r>
      <w:r w:rsidRPr="00445A27">
        <w:rPr>
          <w:i/>
          <w:iCs/>
          <w:sz w:val="18"/>
          <w:szCs w:val="18"/>
        </w:rPr>
        <w:t>The Routledge Handbook of Hazards and Disaster Risk Reduction</w:t>
      </w:r>
      <w:r w:rsidRPr="00445A27">
        <w:rPr>
          <w:sz w:val="18"/>
          <w:szCs w:val="18"/>
        </w:rPr>
        <w:t xml:space="preserve">, London, 2012, 37–47. </w:t>
      </w:r>
    </w:p>
  </w:footnote>
  <w:footnote w:id="4">
    <w:p w14:paraId="1E09B0F9" w14:textId="1D099DEC" w:rsidR="0082695C" w:rsidRPr="00445A27" w:rsidRDefault="0082695C">
      <w:pPr>
        <w:pStyle w:val="FootnoteText"/>
        <w:rPr>
          <w:rFonts w:eastAsia="Times New Roman" w:cstheme="minorHAnsi"/>
          <w:color w:val="000000" w:themeColor="text1"/>
          <w:sz w:val="18"/>
          <w:szCs w:val="18"/>
          <w:lang w:eastAsia="en-GB"/>
        </w:rPr>
      </w:pPr>
      <w:r w:rsidRPr="00445A27">
        <w:rPr>
          <w:rStyle w:val="FootnoteReference"/>
          <w:sz w:val="18"/>
          <w:szCs w:val="18"/>
        </w:rPr>
        <w:footnoteRef/>
      </w:r>
      <w:r w:rsidRPr="00445A27">
        <w:rPr>
          <w:sz w:val="18"/>
          <w:szCs w:val="18"/>
        </w:rPr>
        <w:t xml:space="preserve"> J. </w:t>
      </w:r>
      <w:r w:rsidRPr="00445A27">
        <w:rPr>
          <w:rFonts w:eastAsia="Times New Roman" w:cstheme="minorHAnsi"/>
          <w:color w:val="000000" w:themeColor="text1"/>
          <w:sz w:val="18"/>
          <w:szCs w:val="18"/>
          <w:lang w:eastAsia="en-GB"/>
        </w:rPr>
        <w:t xml:space="preserve">Lewis, An island characteristic. </w:t>
      </w:r>
      <w:proofErr w:type="spellStart"/>
      <w:r w:rsidRPr="00445A27">
        <w:rPr>
          <w:rFonts w:eastAsia="Times New Roman" w:cstheme="minorHAnsi"/>
          <w:i/>
          <w:iCs/>
          <w:color w:val="000000" w:themeColor="text1"/>
          <w:sz w:val="18"/>
          <w:szCs w:val="18"/>
          <w:lang w:eastAsia="en-GB"/>
        </w:rPr>
        <w:t>Shima</w:t>
      </w:r>
      <w:proofErr w:type="spellEnd"/>
      <w:r w:rsidRPr="00445A27">
        <w:rPr>
          <w:rFonts w:eastAsia="Times New Roman" w:cstheme="minorHAnsi"/>
          <w:i/>
          <w:iCs/>
          <w:color w:val="000000" w:themeColor="text1"/>
          <w:sz w:val="18"/>
          <w:szCs w:val="18"/>
          <w:lang w:eastAsia="en-GB"/>
        </w:rPr>
        <w:t>: the international Journal of Research into Island Cultures</w:t>
      </w:r>
      <w:r w:rsidRPr="00445A27">
        <w:rPr>
          <w:rFonts w:eastAsia="Times New Roman" w:cstheme="minorHAnsi"/>
          <w:color w:val="000000" w:themeColor="text1"/>
          <w:sz w:val="18"/>
          <w:szCs w:val="18"/>
          <w:lang w:eastAsia="en-GB"/>
        </w:rPr>
        <w:t xml:space="preserve"> 3 (2009) 3–15</w:t>
      </w:r>
    </w:p>
  </w:footnote>
  <w:footnote w:id="5">
    <w:p w14:paraId="724230EC" w14:textId="2A045312"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G.H. </w:t>
      </w:r>
      <w:proofErr w:type="spellStart"/>
      <w:r w:rsidRPr="00445A27">
        <w:rPr>
          <w:sz w:val="18"/>
          <w:szCs w:val="18"/>
        </w:rPr>
        <w:t>Endfield</w:t>
      </w:r>
      <w:proofErr w:type="spellEnd"/>
      <w:r w:rsidRPr="00445A27">
        <w:rPr>
          <w:sz w:val="18"/>
          <w:szCs w:val="18"/>
        </w:rPr>
        <w:t xml:space="preserve">, I.F. </w:t>
      </w:r>
      <w:proofErr w:type="spellStart"/>
      <w:r w:rsidRPr="00445A27">
        <w:rPr>
          <w:sz w:val="18"/>
          <w:szCs w:val="18"/>
        </w:rPr>
        <w:t>Tejedo</w:t>
      </w:r>
      <w:proofErr w:type="spellEnd"/>
      <w:r w:rsidRPr="00445A27">
        <w:rPr>
          <w:sz w:val="18"/>
          <w:szCs w:val="18"/>
        </w:rPr>
        <w:t xml:space="preserve">, and S.L. O’Hara, Drought and disputes, deluge and dearth: climatic variability and human response in colonial Oaxaca, Mexico. </w:t>
      </w:r>
      <w:r w:rsidRPr="00445A27">
        <w:rPr>
          <w:i/>
          <w:iCs/>
          <w:sz w:val="18"/>
          <w:szCs w:val="18"/>
        </w:rPr>
        <w:t>Journal of Historical Geography</w:t>
      </w:r>
      <w:r w:rsidRPr="00445A27">
        <w:rPr>
          <w:sz w:val="18"/>
          <w:szCs w:val="18"/>
        </w:rPr>
        <w:t xml:space="preserve"> 30 (2004) 249–276.</w:t>
      </w:r>
    </w:p>
  </w:footnote>
  <w:footnote w:id="6">
    <w:p w14:paraId="1084178F" w14:textId="0E310D5C"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F. </w:t>
      </w:r>
      <w:proofErr w:type="spellStart"/>
      <w:r w:rsidRPr="00445A27">
        <w:rPr>
          <w:sz w:val="18"/>
          <w:szCs w:val="18"/>
        </w:rPr>
        <w:t>Riede</w:t>
      </w:r>
      <w:proofErr w:type="spellEnd"/>
      <w:r w:rsidRPr="00445A27">
        <w:rPr>
          <w:sz w:val="18"/>
          <w:szCs w:val="18"/>
        </w:rPr>
        <w:t xml:space="preserve">, Towards a science of past disasters. </w:t>
      </w:r>
      <w:r w:rsidRPr="00445A27">
        <w:rPr>
          <w:i/>
          <w:iCs/>
          <w:sz w:val="18"/>
          <w:szCs w:val="18"/>
        </w:rPr>
        <w:t>Natural Hazards</w:t>
      </w:r>
      <w:r w:rsidRPr="00445A27">
        <w:rPr>
          <w:sz w:val="18"/>
          <w:szCs w:val="18"/>
        </w:rPr>
        <w:t xml:space="preserve"> 71 (2014) 335–362.</w:t>
      </w:r>
    </w:p>
  </w:footnote>
  <w:footnote w:id="7">
    <w:p w14:paraId="38C660BC" w14:textId="5B6B48E8"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A. Hall, Remembering in God’s name, in G. </w:t>
      </w:r>
      <w:proofErr w:type="spellStart"/>
      <w:r w:rsidRPr="00445A27">
        <w:rPr>
          <w:sz w:val="18"/>
          <w:szCs w:val="18"/>
        </w:rPr>
        <w:t>Endfield</w:t>
      </w:r>
      <w:proofErr w:type="spellEnd"/>
      <w:r w:rsidRPr="00445A27">
        <w:rPr>
          <w:sz w:val="18"/>
          <w:szCs w:val="18"/>
        </w:rPr>
        <w:t xml:space="preserve"> and L. Veale,(eds) </w:t>
      </w:r>
      <w:r w:rsidRPr="00445A27">
        <w:rPr>
          <w:i/>
          <w:iCs/>
          <w:sz w:val="18"/>
          <w:szCs w:val="18"/>
        </w:rPr>
        <w:t>Cultural Histories, Memories and Extreme Weather</w:t>
      </w:r>
      <w:r w:rsidRPr="00445A27">
        <w:rPr>
          <w:sz w:val="18"/>
          <w:szCs w:val="18"/>
        </w:rPr>
        <w:t xml:space="preserve">, Abingdon, 2017, 112–132. </w:t>
      </w:r>
    </w:p>
  </w:footnote>
  <w:footnote w:id="8">
    <w:p w14:paraId="669BD450" w14:textId="4D889549" w:rsidR="0082695C" w:rsidRPr="003158B9" w:rsidRDefault="0082695C" w:rsidP="00A87E32">
      <w:pPr>
        <w:pStyle w:val="FootnoteText"/>
        <w:rPr>
          <w:sz w:val="18"/>
          <w:szCs w:val="18"/>
        </w:rPr>
      </w:pPr>
      <w:r>
        <w:rPr>
          <w:rStyle w:val="FootnoteReference"/>
        </w:rPr>
        <w:footnoteRef/>
      </w:r>
      <w:r>
        <w:t xml:space="preserve"> </w:t>
      </w:r>
      <w:r w:rsidRPr="003158B9">
        <w:rPr>
          <w:sz w:val="18"/>
          <w:szCs w:val="18"/>
        </w:rPr>
        <w:t>A. Horowitz, Katrina: A History, 1915-2015. Harvard University Press, (2020)</w:t>
      </w:r>
      <w:r>
        <w:rPr>
          <w:sz w:val="18"/>
          <w:szCs w:val="18"/>
        </w:rPr>
        <w:t xml:space="preserve">; </w:t>
      </w:r>
      <w:r w:rsidRPr="003158B9">
        <w:rPr>
          <w:sz w:val="18"/>
          <w:szCs w:val="18"/>
        </w:rPr>
        <w:t xml:space="preserve">E. </w:t>
      </w:r>
      <w:proofErr w:type="spellStart"/>
      <w:r w:rsidRPr="003158B9">
        <w:rPr>
          <w:sz w:val="18"/>
          <w:szCs w:val="18"/>
        </w:rPr>
        <w:t>Rohland</w:t>
      </w:r>
      <w:proofErr w:type="spellEnd"/>
      <w:r w:rsidRPr="003158B9">
        <w:rPr>
          <w:sz w:val="18"/>
          <w:szCs w:val="18"/>
        </w:rPr>
        <w:t xml:space="preserve">, Changes in the Air: Hurricanes in New Orleans from 1718 to the Present. </w:t>
      </w:r>
      <w:proofErr w:type="spellStart"/>
      <w:r w:rsidRPr="003158B9">
        <w:rPr>
          <w:sz w:val="18"/>
          <w:szCs w:val="18"/>
        </w:rPr>
        <w:t>Berghahn</w:t>
      </w:r>
      <w:proofErr w:type="spellEnd"/>
      <w:r w:rsidRPr="003158B9">
        <w:rPr>
          <w:sz w:val="18"/>
          <w:szCs w:val="18"/>
        </w:rPr>
        <w:t xml:space="preserve"> Books, (2018)</w:t>
      </w:r>
      <w:r>
        <w:rPr>
          <w:sz w:val="18"/>
          <w:szCs w:val="18"/>
        </w:rPr>
        <w:t xml:space="preserve">; </w:t>
      </w:r>
      <w:r w:rsidRPr="003158B9">
        <w:rPr>
          <w:sz w:val="18"/>
          <w:szCs w:val="18"/>
        </w:rPr>
        <w:t>T. Steinberg, Acts of God: The unnatural history of natural disaster in America. Oxford University Press, (2006)</w:t>
      </w:r>
    </w:p>
  </w:footnote>
  <w:footnote w:id="9">
    <w:p w14:paraId="197EF49A" w14:textId="77777777" w:rsidR="0082695C" w:rsidRPr="00445A27" w:rsidRDefault="0082695C" w:rsidP="0012345D">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Schenk, Historical disaster research.</w:t>
      </w:r>
    </w:p>
  </w:footnote>
  <w:footnote w:id="10">
    <w:p w14:paraId="1B5ABAD4" w14:textId="7DB06B2A"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E. </w:t>
      </w:r>
      <w:proofErr w:type="spellStart"/>
      <w:r w:rsidRPr="00445A27">
        <w:rPr>
          <w:rFonts w:cstheme="minorHAnsi"/>
          <w:sz w:val="18"/>
          <w:szCs w:val="18"/>
        </w:rPr>
        <w:t>Rohland</w:t>
      </w:r>
      <w:proofErr w:type="spellEnd"/>
      <w:r w:rsidRPr="00445A27">
        <w:rPr>
          <w:rFonts w:cstheme="minorHAnsi"/>
          <w:sz w:val="18"/>
          <w:szCs w:val="18"/>
        </w:rPr>
        <w:t xml:space="preserve">, Hurricanes in New Orleans: disaster migration and adaptation, 1718–1794, in B. Sommer (ed.) </w:t>
      </w:r>
      <w:r w:rsidRPr="00445A27">
        <w:rPr>
          <w:rFonts w:cstheme="minorHAnsi"/>
          <w:i/>
          <w:iCs/>
          <w:sz w:val="18"/>
          <w:szCs w:val="18"/>
        </w:rPr>
        <w:t>Cultural Dynamics of Climate Change and the Environment in Northern America</w:t>
      </w:r>
      <w:r w:rsidRPr="00445A27">
        <w:rPr>
          <w:rFonts w:cstheme="minorHAnsi"/>
          <w:sz w:val="18"/>
          <w:szCs w:val="18"/>
        </w:rPr>
        <w:t>, Leiden, 2015, 137–158.</w:t>
      </w:r>
    </w:p>
  </w:footnote>
  <w:footnote w:id="11">
    <w:p w14:paraId="4D47CE83" w14:textId="35C6D6FB"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A. Hicks and R. Few, Trajectories of social vulnerability during the </w:t>
      </w:r>
      <w:proofErr w:type="spellStart"/>
      <w:r w:rsidRPr="00445A27">
        <w:rPr>
          <w:rFonts w:cstheme="minorHAnsi"/>
          <w:sz w:val="18"/>
          <w:szCs w:val="18"/>
        </w:rPr>
        <w:t>Soufrière</w:t>
      </w:r>
      <w:proofErr w:type="spellEnd"/>
      <w:r w:rsidRPr="00445A27">
        <w:rPr>
          <w:rFonts w:cstheme="minorHAnsi"/>
          <w:sz w:val="18"/>
          <w:szCs w:val="18"/>
        </w:rPr>
        <w:t xml:space="preserve"> Hills volcanic crisis, </w:t>
      </w:r>
      <w:r w:rsidRPr="00445A27">
        <w:rPr>
          <w:rFonts w:cstheme="minorHAnsi"/>
          <w:i/>
          <w:iCs/>
          <w:sz w:val="18"/>
          <w:szCs w:val="18"/>
        </w:rPr>
        <w:t xml:space="preserve">Journal of Applied Volcanology </w:t>
      </w:r>
      <w:r w:rsidRPr="00445A27">
        <w:rPr>
          <w:rFonts w:cstheme="minorHAnsi"/>
          <w:sz w:val="18"/>
          <w:szCs w:val="18"/>
        </w:rPr>
        <w:t xml:space="preserve">4 (2015); G. </w:t>
      </w:r>
      <w:proofErr w:type="spellStart"/>
      <w:r w:rsidRPr="00445A27">
        <w:rPr>
          <w:rFonts w:cstheme="minorHAnsi"/>
          <w:sz w:val="18"/>
          <w:szCs w:val="18"/>
        </w:rPr>
        <w:t>Bankoff</w:t>
      </w:r>
      <w:proofErr w:type="spellEnd"/>
      <w:r w:rsidRPr="00445A27">
        <w:rPr>
          <w:rFonts w:cstheme="minorHAnsi"/>
          <w:sz w:val="18"/>
          <w:szCs w:val="18"/>
        </w:rPr>
        <w:t xml:space="preserve">, Comparing vulnerabilities: Toward charting an historical trajectory of disasters. </w:t>
      </w:r>
      <w:r w:rsidRPr="00445A27">
        <w:rPr>
          <w:rFonts w:cstheme="minorHAnsi"/>
          <w:i/>
          <w:iCs/>
          <w:sz w:val="18"/>
          <w:szCs w:val="18"/>
        </w:rPr>
        <w:t>Historical Social Research</w:t>
      </w:r>
      <w:r w:rsidRPr="00445A27">
        <w:rPr>
          <w:rFonts w:cstheme="minorHAnsi"/>
          <w:sz w:val="18"/>
          <w:szCs w:val="18"/>
        </w:rPr>
        <w:t xml:space="preserve">. 32 (2007) 103–114; I. </w:t>
      </w:r>
      <w:proofErr w:type="spellStart"/>
      <w:r w:rsidRPr="00445A27">
        <w:rPr>
          <w:rFonts w:cstheme="minorHAnsi"/>
          <w:sz w:val="18"/>
          <w:szCs w:val="18"/>
        </w:rPr>
        <w:t>Fazey</w:t>
      </w:r>
      <w:proofErr w:type="spellEnd"/>
      <w:r w:rsidRPr="00445A27">
        <w:rPr>
          <w:rFonts w:cstheme="minorHAnsi"/>
          <w:sz w:val="18"/>
          <w:szCs w:val="18"/>
        </w:rPr>
        <w:t xml:space="preserve">, N. </w:t>
      </w:r>
      <w:proofErr w:type="spellStart"/>
      <w:r w:rsidRPr="00445A27">
        <w:rPr>
          <w:rFonts w:cstheme="minorHAnsi"/>
          <w:sz w:val="18"/>
          <w:szCs w:val="18"/>
        </w:rPr>
        <w:t>Pettorelli</w:t>
      </w:r>
      <w:proofErr w:type="spellEnd"/>
      <w:r w:rsidRPr="00445A27">
        <w:rPr>
          <w:rFonts w:cstheme="minorHAnsi"/>
          <w:sz w:val="18"/>
          <w:szCs w:val="18"/>
        </w:rPr>
        <w:t xml:space="preserve"> J. </w:t>
      </w:r>
      <w:proofErr w:type="spellStart"/>
      <w:r w:rsidRPr="00445A27">
        <w:rPr>
          <w:rFonts w:cstheme="minorHAnsi"/>
          <w:sz w:val="18"/>
          <w:szCs w:val="18"/>
        </w:rPr>
        <w:t>Kenter</w:t>
      </w:r>
      <w:proofErr w:type="spellEnd"/>
      <w:r w:rsidRPr="00445A27">
        <w:rPr>
          <w:rFonts w:cstheme="minorHAnsi"/>
          <w:sz w:val="18"/>
          <w:szCs w:val="18"/>
        </w:rPr>
        <w:t xml:space="preserve"> D. </w:t>
      </w:r>
      <w:proofErr w:type="spellStart"/>
      <w:r w:rsidRPr="00445A27">
        <w:rPr>
          <w:rFonts w:cstheme="minorHAnsi"/>
          <w:sz w:val="18"/>
          <w:szCs w:val="18"/>
        </w:rPr>
        <w:t>Wagatora</w:t>
      </w:r>
      <w:proofErr w:type="spellEnd"/>
      <w:r w:rsidRPr="00445A27">
        <w:rPr>
          <w:rFonts w:cstheme="minorHAnsi"/>
          <w:sz w:val="18"/>
          <w:szCs w:val="18"/>
        </w:rPr>
        <w:t xml:space="preserve"> and D. </w:t>
      </w:r>
      <w:proofErr w:type="spellStart"/>
      <w:r w:rsidRPr="00445A27">
        <w:rPr>
          <w:rFonts w:cstheme="minorHAnsi"/>
          <w:sz w:val="18"/>
          <w:szCs w:val="18"/>
        </w:rPr>
        <w:t>Schuett</w:t>
      </w:r>
      <w:proofErr w:type="spellEnd"/>
      <w:r w:rsidRPr="00445A27">
        <w:rPr>
          <w:rFonts w:cstheme="minorHAnsi"/>
          <w:sz w:val="18"/>
          <w:szCs w:val="18"/>
        </w:rPr>
        <w:t>, Maladaptive trajectories of change in Makira, Solomon Islands,</w:t>
      </w:r>
      <w:r w:rsidRPr="00445A27">
        <w:rPr>
          <w:rFonts w:cstheme="minorHAnsi"/>
          <w:i/>
          <w:iCs/>
          <w:sz w:val="18"/>
          <w:szCs w:val="18"/>
        </w:rPr>
        <w:t xml:space="preserve"> Global Environmental Change </w:t>
      </w:r>
      <w:r w:rsidRPr="00445A27">
        <w:rPr>
          <w:rFonts w:cstheme="minorHAnsi"/>
          <w:sz w:val="18"/>
          <w:szCs w:val="18"/>
        </w:rPr>
        <w:t xml:space="preserve">21 (2011) 1275–1289; J. Barclay, E. Wilkinson, C.S. White, et al. Historical trajectories of disaster risk in Dominica, </w:t>
      </w:r>
      <w:r w:rsidRPr="00445A27">
        <w:rPr>
          <w:rFonts w:cstheme="minorHAnsi"/>
          <w:i/>
          <w:iCs/>
          <w:sz w:val="18"/>
          <w:szCs w:val="18"/>
        </w:rPr>
        <w:t>International Journal of Disaster Risk Science</w:t>
      </w:r>
      <w:r w:rsidRPr="00445A27">
        <w:rPr>
          <w:rFonts w:cstheme="minorHAnsi"/>
          <w:sz w:val="18"/>
          <w:szCs w:val="18"/>
        </w:rPr>
        <w:t xml:space="preserve"> 10 (2019) 149–165. </w:t>
      </w:r>
    </w:p>
  </w:footnote>
  <w:footnote w:id="12">
    <w:p w14:paraId="40EE0FC7" w14:textId="77777777" w:rsidR="0082695C" w:rsidRPr="00445A27" w:rsidRDefault="0082695C" w:rsidP="001F4E64">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G.H. </w:t>
      </w:r>
      <w:proofErr w:type="spellStart"/>
      <w:r w:rsidRPr="00445A27">
        <w:rPr>
          <w:rFonts w:cstheme="minorHAnsi"/>
          <w:sz w:val="18"/>
          <w:szCs w:val="18"/>
        </w:rPr>
        <w:t>Endfield</w:t>
      </w:r>
      <w:proofErr w:type="spellEnd"/>
      <w:r w:rsidRPr="00445A27">
        <w:rPr>
          <w:rFonts w:cstheme="minorHAnsi"/>
          <w:sz w:val="18"/>
          <w:szCs w:val="18"/>
        </w:rPr>
        <w:t xml:space="preserve">, The resilience and adaptive capacity of social-environmental systems in colonial Mexico. </w:t>
      </w:r>
      <w:r w:rsidRPr="00445A27">
        <w:rPr>
          <w:rFonts w:cstheme="minorHAnsi"/>
          <w:i/>
          <w:iCs/>
          <w:sz w:val="18"/>
          <w:szCs w:val="18"/>
        </w:rPr>
        <w:t>Proceedings of the National Academy of Sciences</w:t>
      </w:r>
      <w:r w:rsidRPr="00445A27">
        <w:rPr>
          <w:rFonts w:cstheme="minorHAnsi"/>
          <w:sz w:val="18"/>
          <w:szCs w:val="18"/>
        </w:rPr>
        <w:t>, 109 (2012) 3676–3681.</w:t>
      </w:r>
    </w:p>
  </w:footnote>
  <w:footnote w:id="13">
    <w:p w14:paraId="26267A33" w14:textId="3F1BF772"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G.C.D. Adamson, M.J. Hannaford, E.J. </w:t>
      </w:r>
      <w:proofErr w:type="spellStart"/>
      <w:r w:rsidRPr="00445A27">
        <w:rPr>
          <w:rFonts w:cstheme="minorHAnsi"/>
          <w:sz w:val="18"/>
          <w:szCs w:val="18"/>
        </w:rPr>
        <w:t>Rohland</w:t>
      </w:r>
      <w:proofErr w:type="spellEnd"/>
      <w:r w:rsidRPr="00445A27">
        <w:rPr>
          <w:rFonts w:cstheme="minorHAnsi"/>
          <w:sz w:val="18"/>
          <w:szCs w:val="18"/>
        </w:rPr>
        <w:t xml:space="preserve">, Re-thinking the present: The role of a historical focus in climate change adaptation research, </w:t>
      </w:r>
      <w:r w:rsidRPr="00445A27">
        <w:rPr>
          <w:rFonts w:cstheme="minorHAnsi"/>
          <w:i/>
          <w:iCs/>
          <w:sz w:val="18"/>
          <w:szCs w:val="18"/>
        </w:rPr>
        <w:t>Global Environmental Change</w:t>
      </w:r>
      <w:r w:rsidRPr="00445A27">
        <w:rPr>
          <w:rFonts w:cstheme="minorHAnsi"/>
          <w:sz w:val="18"/>
          <w:szCs w:val="18"/>
        </w:rPr>
        <w:t xml:space="preserve"> 48 (2018), 195–205.</w:t>
      </w:r>
    </w:p>
  </w:footnote>
  <w:footnote w:id="14">
    <w:p w14:paraId="6940C916" w14:textId="77A854CF"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E. </w:t>
      </w:r>
      <w:proofErr w:type="spellStart"/>
      <w:r w:rsidRPr="00445A27">
        <w:rPr>
          <w:rFonts w:cstheme="minorHAnsi"/>
          <w:sz w:val="18"/>
          <w:szCs w:val="18"/>
        </w:rPr>
        <w:t>Frankema</w:t>
      </w:r>
      <w:proofErr w:type="spellEnd"/>
      <w:r w:rsidRPr="00445A27">
        <w:rPr>
          <w:rFonts w:cstheme="minorHAnsi"/>
          <w:sz w:val="18"/>
          <w:szCs w:val="18"/>
        </w:rPr>
        <w:t xml:space="preserve"> and A. </w:t>
      </w:r>
      <w:proofErr w:type="spellStart"/>
      <w:r w:rsidRPr="00445A27">
        <w:rPr>
          <w:rFonts w:cstheme="minorHAnsi"/>
          <w:sz w:val="18"/>
          <w:szCs w:val="18"/>
        </w:rPr>
        <w:t>Masé</w:t>
      </w:r>
      <w:proofErr w:type="spellEnd"/>
      <w:r w:rsidRPr="00445A27">
        <w:rPr>
          <w:rFonts w:cstheme="minorHAnsi"/>
          <w:sz w:val="18"/>
          <w:szCs w:val="18"/>
        </w:rPr>
        <w:t xml:space="preserve">, An island drifting apart. Why Haiti is mired in poverty while the Dominican Republic forges ahead, </w:t>
      </w:r>
      <w:r w:rsidRPr="00445A27">
        <w:rPr>
          <w:rFonts w:cstheme="minorHAnsi"/>
          <w:i/>
          <w:iCs/>
          <w:sz w:val="18"/>
          <w:szCs w:val="18"/>
        </w:rPr>
        <w:t>Journal of International Development</w:t>
      </w:r>
      <w:r w:rsidRPr="00445A27">
        <w:rPr>
          <w:rFonts w:cstheme="minorHAnsi"/>
          <w:sz w:val="18"/>
          <w:szCs w:val="18"/>
        </w:rPr>
        <w:t xml:space="preserve"> 26 (2014) 128–148; Barclay et al. Historical trajectories of disaster risk in Dominica</w:t>
      </w:r>
      <w:r>
        <w:rPr>
          <w:rFonts w:cstheme="minorHAnsi"/>
          <w:sz w:val="18"/>
          <w:szCs w:val="18"/>
        </w:rPr>
        <w:t>.</w:t>
      </w:r>
    </w:p>
  </w:footnote>
  <w:footnote w:id="15">
    <w:p w14:paraId="296BB6D7" w14:textId="32B57DD0"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C. Pfister, The monster swallows you: disaster memory and risk culture in Western Europe, 1500 – 2000, </w:t>
      </w:r>
      <w:r w:rsidRPr="00445A27">
        <w:rPr>
          <w:rFonts w:cstheme="minorHAnsi"/>
          <w:i/>
          <w:iCs/>
          <w:sz w:val="18"/>
          <w:szCs w:val="18"/>
        </w:rPr>
        <w:t xml:space="preserve">RCC Perspectives </w:t>
      </w:r>
      <w:r w:rsidRPr="00445A27">
        <w:rPr>
          <w:rFonts w:cstheme="minorHAnsi"/>
          <w:sz w:val="18"/>
          <w:szCs w:val="18"/>
        </w:rPr>
        <w:t>1 (2011) 1-23</w:t>
      </w:r>
      <w:r>
        <w:rPr>
          <w:rFonts w:cstheme="minorHAnsi"/>
          <w:sz w:val="18"/>
          <w:szCs w:val="18"/>
        </w:rPr>
        <w:t>.</w:t>
      </w:r>
    </w:p>
  </w:footnote>
  <w:footnote w:id="16">
    <w:p w14:paraId="69D887D6" w14:textId="77777777" w:rsidR="0082695C" w:rsidRPr="00445A27" w:rsidRDefault="0082695C" w:rsidP="001F4E64">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This research rejects the concept of a ‘natural’ disaster, in line with literature established as early as the 1970’s, see P. O'Keefe, K. Westgate, B. Wisner, ﻿Taking the naturalness out of natural disasters </w:t>
      </w:r>
      <w:r w:rsidRPr="00445A27">
        <w:rPr>
          <w:rFonts w:cstheme="minorHAnsi"/>
          <w:i/>
          <w:iCs/>
          <w:sz w:val="18"/>
          <w:szCs w:val="18"/>
        </w:rPr>
        <w:t xml:space="preserve">Nature </w:t>
      </w:r>
      <w:r w:rsidRPr="00445A27">
        <w:rPr>
          <w:rFonts w:cstheme="minorHAnsi"/>
          <w:sz w:val="18"/>
          <w:szCs w:val="18"/>
        </w:rPr>
        <w:t>260 (1976) ﻿566-567</w:t>
      </w:r>
      <w:r>
        <w:rPr>
          <w:rFonts w:cstheme="minorHAnsi"/>
          <w:sz w:val="18"/>
          <w:szCs w:val="18"/>
        </w:rPr>
        <w:t>.</w:t>
      </w:r>
    </w:p>
  </w:footnote>
  <w:footnote w:id="17">
    <w:p w14:paraId="7DA1BDA8" w14:textId="3B0FCB44"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M. Mahony, The ‘genie of the storm’: cyclonic reasoning and the spaces of weather observation in the southern Indian ocean, 1851-1925, </w:t>
      </w:r>
      <w:r w:rsidRPr="00445A27">
        <w:rPr>
          <w:i/>
          <w:iCs/>
          <w:sz w:val="18"/>
          <w:szCs w:val="18"/>
        </w:rPr>
        <w:t xml:space="preserve">British Journal for the History of Science </w:t>
      </w:r>
      <w:r w:rsidRPr="00445A27">
        <w:rPr>
          <w:sz w:val="18"/>
          <w:szCs w:val="18"/>
        </w:rPr>
        <w:t>51 (2018) 607–633</w:t>
      </w:r>
      <w:r>
        <w:rPr>
          <w:sz w:val="18"/>
          <w:szCs w:val="18"/>
        </w:rPr>
        <w:t xml:space="preserve">; </w:t>
      </w:r>
      <w:r w:rsidRPr="00445A27">
        <w:rPr>
          <w:sz w:val="18"/>
          <w:szCs w:val="18"/>
        </w:rPr>
        <w:t xml:space="preserve">R.M. </w:t>
      </w:r>
      <w:proofErr w:type="spellStart"/>
      <w:r w:rsidRPr="00445A27">
        <w:rPr>
          <w:sz w:val="18"/>
          <w:szCs w:val="18"/>
        </w:rPr>
        <w:t>Rouphail</w:t>
      </w:r>
      <w:proofErr w:type="spellEnd"/>
      <w:r w:rsidRPr="00445A27">
        <w:rPr>
          <w:sz w:val="18"/>
          <w:szCs w:val="18"/>
        </w:rPr>
        <w:t xml:space="preserve">, cyclonic ecology: sugar, cyclone science, and the limits of empire in Mauritius and the Indian Ocean world, 1870s–1930s. </w:t>
      </w:r>
      <w:r w:rsidRPr="00445A27">
        <w:rPr>
          <w:i/>
          <w:iCs/>
          <w:sz w:val="18"/>
          <w:szCs w:val="18"/>
        </w:rPr>
        <w:t>Isis</w:t>
      </w:r>
      <w:r w:rsidRPr="00445A27">
        <w:rPr>
          <w:sz w:val="18"/>
          <w:szCs w:val="18"/>
        </w:rPr>
        <w:t xml:space="preserve"> 110 (2019)</w:t>
      </w:r>
      <w:r>
        <w:rPr>
          <w:sz w:val="18"/>
          <w:szCs w:val="18"/>
        </w:rPr>
        <w:t xml:space="preserve">.; </w:t>
      </w:r>
      <w:proofErr w:type="spellStart"/>
      <w:r w:rsidRPr="0084147B">
        <w:rPr>
          <w:sz w:val="18"/>
          <w:szCs w:val="18"/>
        </w:rPr>
        <w:t>Rouphail</w:t>
      </w:r>
      <w:proofErr w:type="spellEnd"/>
      <w:r w:rsidRPr="0084147B">
        <w:rPr>
          <w:sz w:val="18"/>
          <w:szCs w:val="18"/>
        </w:rPr>
        <w:t>, Robert M. "</w:t>
      </w:r>
      <w:r>
        <w:rPr>
          <w:sz w:val="18"/>
          <w:szCs w:val="18"/>
        </w:rPr>
        <w:t>D</w:t>
      </w:r>
      <w:r w:rsidRPr="0084147B">
        <w:rPr>
          <w:sz w:val="18"/>
          <w:szCs w:val="18"/>
        </w:rPr>
        <w:t>isaster in a ‘plural society’: cyclones, decolonization, and modern afro-</w:t>
      </w:r>
      <w:proofErr w:type="spellStart"/>
      <w:r w:rsidRPr="0084147B">
        <w:rPr>
          <w:sz w:val="18"/>
          <w:szCs w:val="18"/>
        </w:rPr>
        <w:t>mauritian</w:t>
      </w:r>
      <w:proofErr w:type="spellEnd"/>
      <w:r w:rsidRPr="0084147B">
        <w:rPr>
          <w:sz w:val="18"/>
          <w:szCs w:val="18"/>
        </w:rPr>
        <w:t xml:space="preserve"> identity." The Journal of African History 62, no. 1 (2021): 79-97.</w:t>
      </w:r>
    </w:p>
  </w:footnote>
  <w:footnote w:id="18">
    <w:p w14:paraId="00A416C2" w14:textId="2CBFF1ED"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R.A. Walshe, G.C.D Adamson, I. </w:t>
      </w:r>
      <w:proofErr w:type="spellStart"/>
      <w:r w:rsidRPr="00445A27">
        <w:rPr>
          <w:sz w:val="18"/>
          <w:szCs w:val="18"/>
        </w:rPr>
        <w:t>Kelman</w:t>
      </w:r>
      <w:proofErr w:type="spellEnd"/>
      <w:r w:rsidRPr="00445A27">
        <w:rPr>
          <w:sz w:val="18"/>
          <w:szCs w:val="18"/>
        </w:rPr>
        <w:t xml:space="preserve">, Helices of disaster memory: How forgetting and remembering influence tropical cyclone response in Mauritius. </w:t>
      </w:r>
      <w:r w:rsidRPr="00445A27">
        <w:rPr>
          <w:i/>
          <w:iCs/>
          <w:sz w:val="18"/>
          <w:szCs w:val="18"/>
        </w:rPr>
        <w:t>International Journal of Disaster Risk Reduction</w:t>
      </w:r>
      <w:r w:rsidRPr="00445A27">
        <w:rPr>
          <w:sz w:val="18"/>
          <w:szCs w:val="18"/>
        </w:rPr>
        <w:t>, 50 (2020).</w:t>
      </w:r>
    </w:p>
  </w:footnote>
  <w:footnote w:id="19">
    <w:p w14:paraId="0594811C" w14:textId="77777777" w:rsidR="0082695C" w:rsidRPr="00445A27" w:rsidRDefault="0082695C" w:rsidP="004D0B2E">
      <w:pPr>
        <w:pStyle w:val="FootnoteText"/>
        <w:rPr>
          <w:sz w:val="18"/>
          <w:szCs w:val="18"/>
        </w:rPr>
      </w:pPr>
      <w:r w:rsidRPr="00445A27">
        <w:rPr>
          <w:rStyle w:val="FootnoteReference"/>
          <w:sz w:val="18"/>
          <w:szCs w:val="18"/>
        </w:rPr>
        <w:footnoteRef/>
      </w:r>
      <w:r w:rsidRPr="00445A27">
        <w:rPr>
          <w:sz w:val="18"/>
          <w:szCs w:val="18"/>
        </w:rPr>
        <w:t xml:space="preserve"> A. </w:t>
      </w:r>
      <w:proofErr w:type="spellStart"/>
      <w:r w:rsidRPr="00445A27">
        <w:rPr>
          <w:sz w:val="18"/>
          <w:szCs w:val="18"/>
        </w:rPr>
        <w:t>Chelin</w:t>
      </w:r>
      <w:proofErr w:type="spellEnd"/>
      <w:r w:rsidRPr="00445A27">
        <w:rPr>
          <w:sz w:val="18"/>
          <w:szCs w:val="18"/>
        </w:rPr>
        <w:t xml:space="preserve">, Maurice : </w:t>
      </w:r>
      <w:proofErr w:type="spellStart"/>
      <w:r w:rsidRPr="00445A27">
        <w:rPr>
          <w:sz w:val="18"/>
          <w:szCs w:val="18"/>
        </w:rPr>
        <w:t>une</w:t>
      </w:r>
      <w:proofErr w:type="spellEnd"/>
      <w:r w:rsidRPr="00445A27">
        <w:rPr>
          <w:sz w:val="18"/>
          <w:szCs w:val="18"/>
        </w:rPr>
        <w:t xml:space="preserve"> </w:t>
      </w:r>
      <w:proofErr w:type="spellStart"/>
      <w:r w:rsidRPr="00445A27">
        <w:rPr>
          <w:sz w:val="18"/>
          <w:szCs w:val="18"/>
        </w:rPr>
        <w:t>île</w:t>
      </w:r>
      <w:proofErr w:type="spellEnd"/>
      <w:r w:rsidRPr="00445A27">
        <w:rPr>
          <w:sz w:val="18"/>
          <w:szCs w:val="18"/>
        </w:rPr>
        <w:t xml:space="preserve"> et son passé, Port Louis, 1973, 105.</w:t>
      </w:r>
    </w:p>
  </w:footnote>
  <w:footnote w:id="20">
    <w:p w14:paraId="4FCDED61" w14:textId="77777777" w:rsidR="0082695C" w:rsidRPr="00445A27" w:rsidRDefault="0082695C" w:rsidP="004D0B2E">
      <w:pPr>
        <w:pStyle w:val="Heading1"/>
        <w:shd w:val="clear" w:color="auto" w:fill="FFFFFF"/>
        <w:spacing w:before="0"/>
        <w:rPr>
          <w:rFonts w:asciiTheme="minorHAnsi" w:hAnsiTheme="minorHAnsi" w:cs="Arial"/>
          <w:color w:val="000000" w:themeColor="text1"/>
          <w:sz w:val="18"/>
          <w:szCs w:val="18"/>
        </w:rPr>
      </w:pPr>
      <w:r w:rsidRPr="00445A27">
        <w:rPr>
          <w:rStyle w:val="FootnoteReference"/>
          <w:rFonts w:asciiTheme="minorHAnsi" w:hAnsiTheme="minorHAnsi"/>
          <w:color w:val="000000" w:themeColor="text1"/>
          <w:sz w:val="18"/>
          <w:szCs w:val="18"/>
        </w:rPr>
        <w:footnoteRef/>
      </w:r>
      <w:r w:rsidRPr="00445A27">
        <w:rPr>
          <w:rFonts w:asciiTheme="minorHAnsi" w:hAnsiTheme="minorHAnsi" w:cs="Arial"/>
          <w:color w:val="000000" w:themeColor="text1"/>
          <w:sz w:val="18"/>
          <w:szCs w:val="18"/>
        </w:rPr>
        <w:t xml:space="preserve"> M. Le</w:t>
      </w:r>
      <w:r w:rsidRPr="00445A27">
        <w:rPr>
          <w:rFonts w:asciiTheme="minorHAnsi" w:hAnsiTheme="minorHAnsi" w:cs="Arial"/>
          <w:bCs/>
          <w:color w:val="000000" w:themeColor="text1"/>
          <w:sz w:val="18"/>
          <w:szCs w:val="18"/>
        </w:rPr>
        <w:t xml:space="preserve">Blanc, </w:t>
      </w:r>
      <w:r w:rsidRPr="00445A27">
        <w:rPr>
          <w:rStyle w:val="a-size-large"/>
          <w:rFonts w:asciiTheme="minorHAnsi" w:hAnsiTheme="minorHAnsi" w:cs="Arial"/>
          <w:color w:val="000000" w:themeColor="text1"/>
          <w:sz w:val="18"/>
          <w:szCs w:val="18"/>
        </w:rPr>
        <w:t xml:space="preserve">Une </w:t>
      </w:r>
      <w:proofErr w:type="spellStart"/>
      <w:r w:rsidRPr="00445A27">
        <w:rPr>
          <w:rStyle w:val="a-size-large"/>
          <w:rFonts w:asciiTheme="minorHAnsi" w:hAnsiTheme="minorHAnsi" w:cs="Arial"/>
          <w:color w:val="000000" w:themeColor="text1"/>
          <w:sz w:val="18"/>
          <w:szCs w:val="18"/>
        </w:rPr>
        <w:t>Mauricienne</w:t>
      </w:r>
      <w:proofErr w:type="spellEnd"/>
      <w:r w:rsidRPr="00445A27">
        <w:rPr>
          <w:rStyle w:val="a-size-large"/>
          <w:rFonts w:asciiTheme="minorHAnsi" w:hAnsiTheme="minorHAnsi" w:cs="Arial"/>
          <w:color w:val="000000" w:themeColor="text1"/>
          <w:sz w:val="18"/>
          <w:szCs w:val="18"/>
        </w:rPr>
        <w:t xml:space="preserve"> </w:t>
      </w:r>
      <w:proofErr w:type="spellStart"/>
      <w:r w:rsidRPr="00445A27">
        <w:rPr>
          <w:rStyle w:val="a-size-large"/>
          <w:rFonts w:asciiTheme="minorHAnsi" w:hAnsiTheme="minorHAnsi" w:cs="Arial"/>
          <w:color w:val="000000" w:themeColor="text1"/>
          <w:sz w:val="18"/>
          <w:szCs w:val="18"/>
        </w:rPr>
        <w:t>d'Exception</w:t>
      </w:r>
      <w:proofErr w:type="spellEnd"/>
      <w:r w:rsidRPr="00445A27">
        <w:rPr>
          <w:rStyle w:val="a-size-large"/>
          <w:rFonts w:asciiTheme="minorHAnsi" w:hAnsiTheme="minorHAnsi" w:cs="Arial"/>
          <w:color w:val="000000" w:themeColor="text1"/>
          <w:sz w:val="18"/>
          <w:szCs w:val="18"/>
        </w:rPr>
        <w:t xml:space="preserve">, National Library of Mauritius [hereafter NLM], </w:t>
      </w:r>
      <w:r w:rsidRPr="00445A27">
        <w:rPr>
          <w:rFonts w:asciiTheme="minorHAnsi" w:hAnsiTheme="minorHAnsi" w:cs="Arial"/>
          <w:bCs/>
          <w:color w:val="000000" w:themeColor="text1"/>
          <w:sz w:val="18"/>
          <w:szCs w:val="18"/>
        </w:rPr>
        <w:t>1892.</w:t>
      </w:r>
    </w:p>
  </w:footnote>
  <w:footnote w:id="21">
    <w:p w14:paraId="58FD1168" w14:textId="461F24BC" w:rsidR="0082695C" w:rsidRPr="00F20144" w:rsidRDefault="0082695C" w:rsidP="00694AD9">
      <w:pPr>
        <w:pStyle w:val="FootnoteText"/>
        <w:rPr>
          <w:rFonts w:cs="Arial"/>
          <w:color w:val="000000" w:themeColor="text1"/>
          <w:sz w:val="18"/>
          <w:szCs w:val="18"/>
        </w:rPr>
      </w:pPr>
      <w:r w:rsidRPr="000438DB">
        <w:rPr>
          <w:rStyle w:val="FootnoteReference"/>
          <w:color w:val="000000" w:themeColor="text1"/>
          <w:sz w:val="18"/>
          <w:szCs w:val="18"/>
        </w:rPr>
        <w:footnoteRef/>
      </w:r>
      <w:r w:rsidRPr="000438DB">
        <w:rPr>
          <w:rFonts w:cs="Arial"/>
          <w:color w:val="000000" w:themeColor="text1"/>
          <w:sz w:val="18"/>
          <w:szCs w:val="18"/>
        </w:rPr>
        <w:t xml:space="preserve"> </w:t>
      </w:r>
      <w:r w:rsidRPr="000438DB">
        <w:rPr>
          <w:color w:val="000000" w:themeColor="text1"/>
          <w:sz w:val="18"/>
          <w:szCs w:val="18"/>
        </w:rPr>
        <w:t xml:space="preserve">C. Meldrum (FRS) was the founder of the Royal Alfred Observatory and one of the earliest and most important proponents of the emerging field of </w:t>
      </w:r>
      <w:proofErr w:type="spellStart"/>
      <w:r w:rsidRPr="000438DB">
        <w:rPr>
          <w:color w:val="000000" w:themeColor="text1"/>
          <w:sz w:val="18"/>
          <w:szCs w:val="18"/>
        </w:rPr>
        <w:t>cyclonology</w:t>
      </w:r>
      <w:proofErr w:type="spellEnd"/>
      <w:r w:rsidRPr="000438DB">
        <w:rPr>
          <w:color w:val="000000" w:themeColor="text1"/>
          <w:sz w:val="18"/>
          <w:szCs w:val="18"/>
        </w:rPr>
        <w:t xml:space="preserve">, for a profile of Meldrum see E. </w:t>
      </w:r>
      <w:r w:rsidRPr="000438DB">
        <w:rPr>
          <w:color w:val="000000" w:themeColor="text1"/>
          <w:sz w:val="18"/>
          <w:szCs w:val="18"/>
        </w:rPr>
        <w:fldChar w:fldCharType="begin" w:fldLock="1"/>
      </w:r>
      <w:r>
        <w:rPr>
          <w:color w:val="000000" w:themeColor="text1"/>
          <w:sz w:val="18"/>
          <w:szCs w:val="18"/>
        </w:rPr>
        <w:instrText>ADDIN CSL_CITATION {"citationItems":[{"id":"ITEM-1","itemData":{"DOI":"10.1002/j.1477-8696.2000.tb04013.x","ISSN":"00431656","author":[{"dropping-particle":"","family":"Michaud","given":"Edley","non-dropping-particle":"","parse-names":false,"suffix":""}],"container-title":"Weather","id":"ITEM-1","issue":"1","issued":{"date-parts":[["2000","1","1"]]},"page":"15-17","publisher":"Wiley-Blackwell","title":"Meteorologist's profile - Charles Meldrum","type":"article-journal","volume":"55"},"uris":["http://www.mendeley.com/documents/?uuid=2cc49874-008f-3224-8bbd-109a16ac92a2"]}],"mendeley":{"formattedCitation":"(Michaud, 2000)","manualFormatting":"Michaud, Meteorologist's profile - Charles Meldrum, Weather 55 (2000)","plainTextFormattedCitation":"(Michaud, 2000)","previouslyFormattedCitation":"(Michaud, 2000)"},"properties":{"noteIndex":0},"schema":"https://github.com/citation-style-language/schema/raw/master/csl-citation.json"}</w:instrText>
      </w:r>
      <w:r w:rsidRPr="000438DB">
        <w:rPr>
          <w:color w:val="000000" w:themeColor="text1"/>
          <w:sz w:val="18"/>
          <w:szCs w:val="18"/>
        </w:rPr>
        <w:fldChar w:fldCharType="separate"/>
      </w:r>
      <w:r w:rsidRPr="000438DB">
        <w:rPr>
          <w:noProof/>
          <w:color w:val="000000" w:themeColor="text1"/>
          <w:sz w:val="18"/>
          <w:szCs w:val="18"/>
        </w:rPr>
        <w:t xml:space="preserve">Michaud, </w:t>
      </w:r>
      <w:r w:rsidRPr="000438DB">
        <w:rPr>
          <w:noProof/>
          <w:sz w:val="18"/>
          <w:szCs w:val="18"/>
        </w:rPr>
        <w:t>Meteorologist's profile - Charles Meldrum, Weather 55</w:t>
      </w:r>
      <w:r w:rsidRPr="000438DB">
        <w:rPr>
          <w:noProof/>
          <w:color w:val="000000" w:themeColor="text1"/>
          <w:sz w:val="18"/>
          <w:szCs w:val="18"/>
        </w:rPr>
        <w:t xml:space="preserve"> (2000)</w:t>
      </w:r>
      <w:r w:rsidRPr="000438DB">
        <w:rPr>
          <w:color w:val="000000" w:themeColor="text1"/>
          <w:sz w:val="18"/>
          <w:szCs w:val="18"/>
        </w:rPr>
        <w:fldChar w:fldCharType="end"/>
      </w:r>
      <w:r w:rsidRPr="000438DB">
        <w:rPr>
          <w:color w:val="000000" w:themeColor="text1"/>
          <w:sz w:val="18"/>
          <w:szCs w:val="18"/>
        </w:rPr>
        <w:t xml:space="preserve"> 15-20.</w:t>
      </w:r>
      <w:r>
        <w:rPr>
          <w:color w:val="000000" w:themeColor="text1"/>
          <w:sz w:val="18"/>
          <w:szCs w:val="18"/>
        </w:rPr>
        <w:t xml:space="preserve"> </w:t>
      </w:r>
      <w:r w:rsidRPr="000438DB">
        <w:rPr>
          <w:rFonts w:cs="Arial"/>
          <w:color w:val="000000" w:themeColor="text1"/>
          <w:sz w:val="18"/>
          <w:szCs w:val="18"/>
        </w:rPr>
        <w:t xml:space="preserve">Weather </w:t>
      </w:r>
      <w:r w:rsidRPr="00F20144">
        <w:rPr>
          <w:rFonts w:cs="Arial"/>
          <w:color w:val="000000" w:themeColor="text1"/>
          <w:sz w:val="18"/>
          <w:szCs w:val="18"/>
        </w:rPr>
        <w:t>observations of Dr. C Meldrum – from Journal de Maurice,</w:t>
      </w:r>
      <w:r w:rsidRPr="00F20144">
        <w:rPr>
          <w:rFonts w:cs="Arial"/>
          <w:i/>
          <w:color w:val="000000" w:themeColor="text1"/>
          <w:sz w:val="18"/>
          <w:szCs w:val="18"/>
        </w:rPr>
        <w:t xml:space="preserve"> Gazette des </w:t>
      </w:r>
      <w:proofErr w:type="spellStart"/>
      <w:r w:rsidRPr="00F20144">
        <w:rPr>
          <w:rFonts w:cs="Arial"/>
          <w:i/>
          <w:color w:val="000000" w:themeColor="text1"/>
          <w:sz w:val="18"/>
          <w:szCs w:val="18"/>
        </w:rPr>
        <w:t>Îles</w:t>
      </w:r>
      <w:proofErr w:type="spellEnd"/>
      <w:r w:rsidRPr="00F20144">
        <w:rPr>
          <w:rFonts w:cs="Arial"/>
          <w:color w:val="000000" w:themeColor="text1"/>
          <w:sz w:val="18"/>
          <w:szCs w:val="18"/>
        </w:rPr>
        <w:t xml:space="preserve">, number 32, 1992, reprint of Le 29 Avril 1892 a </w:t>
      </w:r>
      <w:proofErr w:type="spellStart"/>
      <w:r w:rsidRPr="00F20144">
        <w:rPr>
          <w:rFonts w:cs="Arial"/>
          <w:color w:val="000000" w:themeColor="text1"/>
          <w:sz w:val="18"/>
          <w:szCs w:val="18"/>
        </w:rPr>
        <w:t>l’Ile</w:t>
      </w:r>
      <w:proofErr w:type="spellEnd"/>
      <w:r w:rsidRPr="00F20144">
        <w:rPr>
          <w:rFonts w:cs="Arial"/>
          <w:color w:val="000000" w:themeColor="text1"/>
          <w:sz w:val="18"/>
          <w:szCs w:val="18"/>
        </w:rPr>
        <w:t xml:space="preserve"> Maurice. G. </w:t>
      </w:r>
      <w:proofErr w:type="spellStart"/>
      <w:r w:rsidRPr="00F20144">
        <w:rPr>
          <w:rFonts w:cs="Arial"/>
          <w:color w:val="000000" w:themeColor="text1"/>
          <w:sz w:val="18"/>
          <w:szCs w:val="18"/>
        </w:rPr>
        <w:t>Toulorge</w:t>
      </w:r>
      <w:proofErr w:type="spellEnd"/>
      <w:r w:rsidRPr="00F20144">
        <w:rPr>
          <w:rFonts w:cs="Arial"/>
          <w:color w:val="000000" w:themeColor="text1"/>
          <w:sz w:val="18"/>
          <w:szCs w:val="18"/>
        </w:rPr>
        <w:t xml:space="preserve">, 1892, 14, </w:t>
      </w:r>
      <w:proofErr w:type="spellStart"/>
      <w:r w:rsidRPr="00F20144">
        <w:rPr>
          <w:rFonts w:cs="Arial"/>
          <w:color w:val="000000" w:themeColor="text1"/>
          <w:sz w:val="18"/>
          <w:szCs w:val="18"/>
        </w:rPr>
        <w:t>Curepipe</w:t>
      </w:r>
      <w:proofErr w:type="spellEnd"/>
      <w:r w:rsidRPr="00F20144">
        <w:rPr>
          <w:rFonts w:cs="Arial"/>
          <w:color w:val="000000" w:themeColor="text1"/>
          <w:sz w:val="18"/>
          <w:szCs w:val="18"/>
        </w:rPr>
        <w:t xml:space="preserve"> Public Library [hereafter </w:t>
      </w:r>
      <w:r w:rsidRPr="00F20144">
        <w:rPr>
          <w:sz w:val="18"/>
          <w:szCs w:val="18"/>
        </w:rPr>
        <w:t>CPC].</w:t>
      </w:r>
      <w:r w:rsidRPr="00F20144">
        <w:rPr>
          <w:rFonts w:cs="Arial"/>
          <w:color w:val="000000" w:themeColor="text1"/>
          <w:sz w:val="18"/>
          <w:szCs w:val="18"/>
        </w:rPr>
        <w:t xml:space="preserve"> It should also be noted that these windspeeds were </w:t>
      </w:r>
      <w:r w:rsidRPr="00F20144">
        <w:rPr>
          <w:sz w:val="18"/>
          <w:szCs w:val="18"/>
        </w:rPr>
        <w:t>recorded by a Robinson cup anemometer and it was subsequently found that this type overstated the wind speed and these measures were adjusted to 88.8mph (142.9</w:t>
      </w:r>
      <w:r w:rsidRPr="00F20144">
        <w:rPr>
          <w:rFonts w:cstheme="minorHAnsi"/>
          <w:bCs/>
          <w:color w:val="000000" w:themeColor="text1"/>
          <w:sz w:val="18"/>
          <w:szCs w:val="18"/>
        </w:rPr>
        <w:t>km h</w:t>
      </w:r>
      <w:r w:rsidRPr="00F20144">
        <w:rPr>
          <w:rFonts w:cstheme="minorHAnsi"/>
          <w:bCs/>
          <w:color w:val="000000" w:themeColor="text1"/>
          <w:sz w:val="18"/>
          <w:szCs w:val="18"/>
          <w:vertAlign w:val="superscript"/>
        </w:rPr>
        <w:t>-1</w:t>
      </w:r>
      <w:r w:rsidRPr="00F20144">
        <w:rPr>
          <w:sz w:val="18"/>
          <w:szCs w:val="18"/>
        </w:rPr>
        <w:t>) and 75.6mph (121.6</w:t>
      </w:r>
      <w:r w:rsidRPr="00F20144">
        <w:rPr>
          <w:rFonts w:cstheme="minorHAnsi"/>
          <w:bCs/>
          <w:color w:val="000000" w:themeColor="text1"/>
          <w:sz w:val="18"/>
          <w:szCs w:val="18"/>
        </w:rPr>
        <w:t>km h</w:t>
      </w:r>
      <w:r w:rsidRPr="00F20144">
        <w:rPr>
          <w:rFonts w:cstheme="minorHAnsi"/>
          <w:bCs/>
          <w:color w:val="000000" w:themeColor="text1"/>
          <w:sz w:val="18"/>
          <w:szCs w:val="18"/>
          <w:vertAlign w:val="superscript"/>
        </w:rPr>
        <w:t>-1</w:t>
      </w:r>
      <w:r w:rsidRPr="00F20144">
        <w:rPr>
          <w:sz w:val="18"/>
          <w:szCs w:val="18"/>
        </w:rPr>
        <w:t>) respectively.</w:t>
      </w:r>
    </w:p>
  </w:footnote>
  <w:footnote w:id="22">
    <w:p w14:paraId="7704773D" w14:textId="160606D7" w:rsidR="0082695C" w:rsidRPr="00F20144" w:rsidRDefault="0082695C" w:rsidP="00694AD9">
      <w:pPr>
        <w:pStyle w:val="FootnoteText"/>
        <w:rPr>
          <w:rFonts w:cs="Arial"/>
          <w:color w:val="000000" w:themeColor="text1"/>
          <w:sz w:val="18"/>
          <w:szCs w:val="18"/>
        </w:rPr>
      </w:pPr>
      <w:r w:rsidRPr="00F20144">
        <w:rPr>
          <w:rStyle w:val="FootnoteReference"/>
          <w:color w:val="000000" w:themeColor="text1"/>
          <w:sz w:val="18"/>
          <w:szCs w:val="18"/>
        </w:rPr>
        <w:footnoteRef/>
      </w:r>
      <w:r w:rsidRPr="00F20144">
        <w:rPr>
          <w:rFonts w:cs="Arial"/>
          <w:color w:val="000000" w:themeColor="text1"/>
          <w:sz w:val="18"/>
          <w:szCs w:val="18"/>
        </w:rPr>
        <w:t xml:space="preserve"> B.M. </w:t>
      </w:r>
      <w:proofErr w:type="spellStart"/>
      <w:r w:rsidRPr="00F20144">
        <w:rPr>
          <w:rFonts w:cs="Arial"/>
          <w:color w:val="000000" w:themeColor="text1"/>
          <w:sz w:val="18"/>
          <w:szCs w:val="18"/>
        </w:rPr>
        <w:t>Padya</w:t>
      </w:r>
      <w:proofErr w:type="spellEnd"/>
      <w:r w:rsidRPr="00F20144">
        <w:rPr>
          <w:rFonts w:cs="Arial"/>
          <w:color w:val="000000" w:themeColor="text1"/>
          <w:sz w:val="18"/>
          <w:szCs w:val="18"/>
        </w:rPr>
        <w:t xml:space="preserve">, Weather and Climate of Mauritius, Port Louis, 1989, 141. </w:t>
      </w:r>
      <w:proofErr w:type="spellStart"/>
      <w:r w:rsidRPr="00F20144">
        <w:rPr>
          <w:rFonts w:cs="Arial"/>
          <w:color w:val="000000" w:themeColor="text1"/>
          <w:sz w:val="18"/>
          <w:szCs w:val="18"/>
        </w:rPr>
        <w:t>Padya</w:t>
      </w:r>
      <w:proofErr w:type="spellEnd"/>
      <w:r w:rsidRPr="00F20144">
        <w:rPr>
          <w:rFonts w:cs="Arial"/>
          <w:color w:val="000000" w:themeColor="text1"/>
          <w:sz w:val="18"/>
          <w:szCs w:val="18"/>
        </w:rPr>
        <w:t xml:space="preserve"> was the director of the </w:t>
      </w:r>
      <w:r w:rsidRPr="00F20144">
        <w:rPr>
          <w:rFonts w:cs="Arial"/>
          <w:bCs/>
          <w:color w:val="000000"/>
          <w:sz w:val="18"/>
          <w:szCs w:val="18"/>
        </w:rPr>
        <w:t>Mauritius Meteorological Service,</w:t>
      </w:r>
      <w:r w:rsidRPr="00F20144">
        <w:rPr>
          <w:rFonts w:cs="Arial"/>
          <w:color w:val="000000" w:themeColor="text1"/>
          <w:sz w:val="18"/>
          <w:szCs w:val="18"/>
        </w:rPr>
        <w:t xml:space="preserve"> his book is a major reference work for cyclones in Mauritius. Another</w:t>
      </w:r>
      <w:r>
        <w:rPr>
          <w:rFonts w:cs="Arial"/>
          <w:color w:val="000000" w:themeColor="text1"/>
          <w:sz w:val="18"/>
          <w:szCs w:val="18"/>
        </w:rPr>
        <w:t xml:space="preserve"> </w:t>
      </w:r>
      <w:r w:rsidRPr="00F20144">
        <w:rPr>
          <w:rFonts w:cs="Arial"/>
          <w:color w:val="000000" w:themeColor="text1"/>
          <w:sz w:val="18"/>
          <w:szCs w:val="18"/>
        </w:rPr>
        <w:t>work</w:t>
      </w:r>
      <w:r>
        <w:rPr>
          <w:rFonts w:cs="Arial"/>
          <w:color w:val="000000" w:themeColor="text1"/>
          <w:sz w:val="18"/>
          <w:szCs w:val="18"/>
        </w:rPr>
        <w:t xml:space="preserve"> of general reference for cyclones in Mauritius</w:t>
      </w:r>
      <w:r w:rsidRPr="00F20144">
        <w:rPr>
          <w:rFonts w:cs="Arial"/>
          <w:color w:val="000000" w:themeColor="text1"/>
          <w:sz w:val="18"/>
          <w:szCs w:val="18"/>
        </w:rPr>
        <w:t xml:space="preserve"> is </w:t>
      </w:r>
      <w:r w:rsidRPr="007D6CDC">
        <w:rPr>
          <w:rFonts w:cs="Arial"/>
          <w:color w:val="000000" w:themeColor="text1"/>
          <w:sz w:val="18"/>
          <w:szCs w:val="18"/>
        </w:rPr>
        <w:t xml:space="preserve">Le Borgne, Jean, Les cyclones </w:t>
      </w:r>
      <w:proofErr w:type="spellStart"/>
      <w:r w:rsidRPr="007D6CDC">
        <w:rPr>
          <w:rFonts w:cs="Arial"/>
          <w:color w:val="000000" w:themeColor="text1"/>
          <w:sz w:val="18"/>
          <w:szCs w:val="18"/>
        </w:rPr>
        <w:t>tropicaux</w:t>
      </w:r>
      <w:proofErr w:type="spellEnd"/>
      <w:r w:rsidRPr="007D6CDC">
        <w:rPr>
          <w:rFonts w:cs="Arial"/>
          <w:color w:val="000000" w:themeColor="text1"/>
          <w:sz w:val="18"/>
          <w:szCs w:val="18"/>
        </w:rPr>
        <w:t xml:space="preserve"> a </w:t>
      </w:r>
      <w:proofErr w:type="spellStart"/>
      <w:r w:rsidRPr="007D6CDC">
        <w:rPr>
          <w:rFonts w:cs="Arial"/>
          <w:color w:val="000000" w:themeColor="text1"/>
          <w:sz w:val="18"/>
          <w:szCs w:val="18"/>
        </w:rPr>
        <w:t>l’ile</w:t>
      </w:r>
      <w:proofErr w:type="spellEnd"/>
      <w:r w:rsidRPr="007D6CDC">
        <w:rPr>
          <w:rFonts w:cs="Arial"/>
          <w:color w:val="000000" w:themeColor="text1"/>
          <w:sz w:val="18"/>
          <w:szCs w:val="18"/>
        </w:rPr>
        <w:t xml:space="preserve"> Maurice, ASECNA, Dakar</w:t>
      </w:r>
      <w:r>
        <w:rPr>
          <w:rFonts w:cs="Arial"/>
          <w:color w:val="000000" w:themeColor="text1"/>
          <w:sz w:val="18"/>
          <w:szCs w:val="18"/>
        </w:rPr>
        <w:t xml:space="preserve">, 1977, </w:t>
      </w:r>
      <w:r w:rsidRPr="007D6CDC">
        <w:rPr>
          <w:rFonts w:cs="Arial"/>
          <w:color w:val="000000" w:themeColor="text1"/>
          <w:sz w:val="18"/>
          <w:szCs w:val="18"/>
        </w:rPr>
        <w:t xml:space="preserve"> ASECNA</w:t>
      </w:r>
      <w:r w:rsidRPr="00F20144">
        <w:rPr>
          <w:rFonts w:cs="Arial"/>
          <w:color w:val="000000" w:themeColor="text1"/>
          <w:sz w:val="18"/>
          <w:szCs w:val="18"/>
        </w:rPr>
        <w:t>, yet neither should be assumed to be complete.</w:t>
      </w:r>
      <w:r w:rsidRPr="00F20144">
        <w:rPr>
          <w:color w:val="000000" w:themeColor="text1"/>
          <w:sz w:val="18"/>
          <w:szCs w:val="18"/>
        </w:rPr>
        <w:t xml:space="preserve"> </w:t>
      </w:r>
    </w:p>
  </w:footnote>
  <w:footnote w:id="23">
    <w:p w14:paraId="5F95F633" w14:textId="77777777" w:rsidR="0082695C" w:rsidRPr="00F20144" w:rsidRDefault="0082695C" w:rsidP="004D0B2E">
      <w:pPr>
        <w:pStyle w:val="FootnoteText"/>
        <w:rPr>
          <w:sz w:val="18"/>
          <w:szCs w:val="18"/>
        </w:rPr>
      </w:pPr>
      <w:r w:rsidRPr="00F20144">
        <w:rPr>
          <w:rStyle w:val="FootnoteReference"/>
          <w:sz w:val="18"/>
          <w:szCs w:val="18"/>
        </w:rPr>
        <w:footnoteRef/>
      </w:r>
      <w:r w:rsidRPr="00F20144">
        <w:rPr>
          <w:sz w:val="18"/>
          <w:szCs w:val="18"/>
        </w:rPr>
        <w:t xml:space="preserve"> The cyclone approaches Mauritius at 25</w:t>
      </w:r>
      <w:r w:rsidRPr="00F20144">
        <w:rPr>
          <w:rFonts w:cstheme="minorHAnsi"/>
          <w:bCs/>
          <w:color w:val="000000" w:themeColor="text1"/>
          <w:sz w:val="18"/>
          <w:szCs w:val="18"/>
        </w:rPr>
        <w:t>km h</w:t>
      </w:r>
      <w:r w:rsidRPr="00F20144">
        <w:rPr>
          <w:rFonts w:cstheme="minorHAnsi"/>
          <w:bCs/>
          <w:color w:val="000000" w:themeColor="text1"/>
          <w:sz w:val="18"/>
          <w:szCs w:val="18"/>
          <w:vertAlign w:val="superscript"/>
        </w:rPr>
        <w:t xml:space="preserve">-1 </w:t>
      </w:r>
      <w:r w:rsidRPr="00F20144">
        <w:rPr>
          <w:rFonts w:cstheme="minorHAnsi"/>
          <w:bCs/>
          <w:color w:val="000000" w:themeColor="text1"/>
          <w:sz w:val="18"/>
          <w:szCs w:val="18"/>
        </w:rPr>
        <w:t xml:space="preserve">which is considerably faster than other large cyclones in Mauritian history, see </w:t>
      </w:r>
      <w:proofErr w:type="spellStart"/>
      <w:r w:rsidRPr="00F20144">
        <w:rPr>
          <w:rFonts w:cstheme="minorHAnsi"/>
          <w:bCs/>
          <w:color w:val="000000" w:themeColor="text1"/>
          <w:sz w:val="18"/>
          <w:szCs w:val="18"/>
        </w:rPr>
        <w:t>Padya</w:t>
      </w:r>
      <w:proofErr w:type="spellEnd"/>
      <w:r w:rsidRPr="00F20144">
        <w:rPr>
          <w:rFonts w:cstheme="minorHAnsi"/>
          <w:bCs/>
          <w:color w:val="000000" w:themeColor="text1"/>
          <w:sz w:val="18"/>
          <w:szCs w:val="18"/>
        </w:rPr>
        <w:t xml:space="preserve">, 1989.  </w:t>
      </w:r>
    </w:p>
  </w:footnote>
  <w:footnote w:id="24">
    <w:p w14:paraId="4C40DB96" w14:textId="5A154B02" w:rsidR="0082695C" w:rsidRPr="00F20144" w:rsidRDefault="0082695C" w:rsidP="00312038">
      <w:pPr>
        <w:pStyle w:val="FootnoteText"/>
        <w:rPr>
          <w:rFonts w:cs="Arial"/>
          <w:sz w:val="18"/>
          <w:szCs w:val="18"/>
        </w:rPr>
      </w:pPr>
      <w:r w:rsidRPr="00F20144">
        <w:rPr>
          <w:rStyle w:val="FootnoteReference"/>
          <w:color w:val="000000" w:themeColor="text1"/>
          <w:sz w:val="18"/>
          <w:szCs w:val="18"/>
        </w:rPr>
        <w:footnoteRef/>
      </w:r>
      <w:r w:rsidRPr="00F20144">
        <w:rPr>
          <w:rFonts w:cs="Arial"/>
          <w:color w:val="000000" w:themeColor="text1"/>
          <w:sz w:val="18"/>
          <w:szCs w:val="18"/>
        </w:rPr>
        <w:t xml:space="preserve"> </w:t>
      </w:r>
      <w:r w:rsidRPr="00F20144">
        <w:rPr>
          <w:rFonts w:cs="Arial"/>
          <w:bCs/>
          <w:color w:val="000000" w:themeColor="text1"/>
          <w:sz w:val="18"/>
          <w:szCs w:val="18"/>
        </w:rPr>
        <w:t xml:space="preserve">Dispatched letter from Governor Jerningham, 1892, National Archive [hereafter NA] SD,v1. 152 </w:t>
      </w:r>
    </w:p>
  </w:footnote>
  <w:footnote w:id="25">
    <w:p w14:paraId="4EE35EF2" w14:textId="77777777" w:rsidR="0082695C" w:rsidRPr="00445A27" w:rsidRDefault="0082695C" w:rsidP="00234ADB">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bCs/>
          <w:sz w:val="18"/>
          <w:szCs w:val="18"/>
        </w:rPr>
        <w:t xml:space="preserve">Mr. </w:t>
      </w:r>
      <w:proofErr w:type="spellStart"/>
      <w:r w:rsidRPr="00445A27">
        <w:rPr>
          <w:rFonts w:cs="Arial"/>
          <w:bCs/>
          <w:sz w:val="18"/>
          <w:szCs w:val="18"/>
        </w:rPr>
        <w:t>Leclezio</w:t>
      </w:r>
      <w:proofErr w:type="spellEnd"/>
      <w:r w:rsidRPr="00445A27">
        <w:rPr>
          <w:rFonts w:cs="Arial"/>
          <w:bCs/>
          <w:sz w:val="18"/>
          <w:szCs w:val="18"/>
        </w:rPr>
        <w:t xml:space="preserve">, reports on the finance committee, 1892, NA, B4-A-92-v1, 891 </w:t>
      </w:r>
    </w:p>
  </w:footnote>
  <w:footnote w:id="26">
    <w:p w14:paraId="786A6B11" w14:textId="45EFEF13" w:rsidR="0082695C" w:rsidRPr="00445A27" w:rsidRDefault="0082695C" w:rsidP="001A060F">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bCs/>
          <w:sz w:val="18"/>
          <w:szCs w:val="18"/>
        </w:rPr>
        <w:t>Sir C. Ante</w:t>
      </w:r>
      <w:r>
        <w:rPr>
          <w:rFonts w:cs="Arial"/>
          <w:bCs/>
          <w:sz w:val="18"/>
          <w:szCs w:val="18"/>
        </w:rPr>
        <w:t>l</w:t>
      </w:r>
      <w:r w:rsidRPr="00445A27">
        <w:rPr>
          <w:rFonts w:cs="Arial"/>
          <w:bCs/>
          <w:sz w:val="18"/>
          <w:szCs w:val="18"/>
        </w:rPr>
        <w:t>m</w:t>
      </w:r>
      <w:r>
        <w:rPr>
          <w:rFonts w:cs="Arial"/>
          <w:bCs/>
          <w:sz w:val="18"/>
          <w:szCs w:val="18"/>
        </w:rPr>
        <w:t>e</w:t>
      </w:r>
      <w:r w:rsidRPr="00445A27">
        <w:rPr>
          <w:rFonts w:cs="Arial"/>
          <w:bCs/>
          <w:sz w:val="18"/>
          <w:szCs w:val="18"/>
        </w:rPr>
        <w:t>, debates re. rising of a loan, 8</w:t>
      </w:r>
      <w:r w:rsidRPr="00445A27">
        <w:rPr>
          <w:rFonts w:cs="Arial"/>
          <w:bCs/>
          <w:sz w:val="18"/>
          <w:szCs w:val="18"/>
          <w:vertAlign w:val="superscript"/>
        </w:rPr>
        <w:t>th</w:t>
      </w:r>
      <w:r w:rsidRPr="00445A27">
        <w:rPr>
          <w:rFonts w:cs="Arial"/>
          <w:bCs/>
          <w:sz w:val="18"/>
          <w:szCs w:val="18"/>
        </w:rPr>
        <w:t xml:space="preserve"> May, 1892, NA, B4-A-v1, 768 </w:t>
      </w:r>
    </w:p>
  </w:footnote>
  <w:footnote w:id="27">
    <w:p w14:paraId="1FA4F26A" w14:textId="3030E7C0" w:rsidR="0082695C" w:rsidRPr="00F45A40" w:rsidRDefault="0082695C" w:rsidP="00E05E4E">
      <w:pPr>
        <w:pStyle w:val="FootnoteText"/>
        <w:rPr>
          <w:rFonts w:cstheme="minorHAnsi"/>
          <w:sz w:val="18"/>
          <w:szCs w:val="18"/>
        </w:rPr>
      </w:pPr>
      <w:r w:rsidRPr="00445A27">
        <w:rPr>
          <w:rStyle w:val="FootnoteReference"/>
          <w:sz w:val="18"/>
          <w:szCs w:val="18"/>
        </w:rPr>
        <w:footnoteRef/>
      </w:r>
      <w:r w:rsidRPr="00F45A40">
        <w:rPr>
          <w:rFonts w:cstheme="minorHAnsi"/>
          <w:sz w:val="18"/>
          <w:szCs w:val="18"/>
        </w:rPr>
        <w:t xml:space="preserve"> </w:t>
      </w:r>
      <w:r w:rsidRPr="00F45A40">
        <w:rPr>
          <w:rFonts w:cstheme="minorHAnsi"/>
          <w:i/>
          <w:iCs/>
          <w:sz w:val="18"/>
          <w:szCs w:val="18"/>
        </w:rPr>
        <w:t xml:space="preserve">Gazette des </w:t>
      </w:r>
      <w:proofErr w:type="spellStart"/>
      <w:r w:rsidRPr="00F45A40">
        <w:rPr>
          <w:rFonts w:cstheme="minorHAnsi"/>
          <w:i/>
          <w:iCs/>
          <w:sz w:val="18"/>
          <w:szCs w:val="18"/>
        </w:rPr>
        <w:t>Îles</w:t>
      </w:r>
      <w:proofErr w:type="spellEnd"/>
      <w:r w:rsidRPr="00F45A40">
        <w:rPr>
          <w:rFonts w:cstheme="minorHAnsi"/>
          <w:sz w:val="18"/>
          <w:szCs w:val="18"/>
        </w:rPr>
        <w:t xml:space="preserve">, </w:t>
      </w:r>
      <w:r w:rsidRPr="00F45A40">
        <w:rPr>
          <w:rFonts w:cstheme="minorHAnsi"/>
          <w:color w:val="000000" w:themeColor="text1"/>
          <w:sz w:val="18"/>
          <w:szCs w:val="18"/>
        </w:rPr>
        <w:t>1992, CPL, 18</w:t>
      </w:r>
    </w:p>
  </w:footnote>
  <w:footnote w:id="28">
    <w:p w14:paraId="15F49E1C" w14:textId="05CFB237" w:rsidR="0082695C" w:rsidRPr="00F45A40" w:rsidRDefault="0082695C" w:rsidP="00E05E4E">
      <w:pPr>
        <w:pStyle w:val="FootnoteText"/>
        <w:rPr>
          <w:rFonts w:cstheme="minorHAnsi"/>
          <w:sz w:val="18"/>
          <w:szCs w:val="18"/>
        </w:rPr>
      </w:pPr>
      <w:r w:rsidRPr="00445A27">
        <w:rPr>
          <w:rStyle w:val="FootnoteReference"/>
          <w:sz w:val="18"/>
          <w:szCs w:val="18"/>
        </w:rPr>
        <w:footnoteRef/>
      </w:r>
      <w:r w:rsidRPr="00F45A40">
        <w:rPr>
          <w:rFonts w:cstheme="minorHAnsi"/>
          <w:sz w:val="18"/>
          <w:szCs w:val="18"/>
        </w:rPr>
        <w:t xml:space="preserve"> </w:t>
      </w:r>
      <w:r w:rsidRPr="00F45A40">
        <w:rPr>
          <w:rFonts w:cstheme="minorHAnsi"/>
          <w:i/>
          <w:iCs/>
          <w:sz w:val="18"/>
          <w:szCs w:val="18"/>
        </w:rPr>
        <w:t xml:space="preserve">Gazette des </w:t>
      </w:r>
      <w:proofErr w:type="spellStart"/>
      <w:r w:rsidRPr="00F45A40">
        <w:rPr>
          <w:rFonts w:cstheme="minorHAnsi"/>
          <w:i/>
          <w:iCs/>
          <w:sz w:val="18"/>
          <w:szCs w:val="18"/>
        </w:rPr>
        <w:t>Îles</w:t>
      </w:r>
      <w:proofErr w:type="spellEnd"/>
      <w:r w:rsidRPr="00F45A40">
        <w:rPr>
          <w:rFonts w:cstheme="minorHAnsi"/>
          <w:sz w:val="18"/>
          <w:szCs w:val="18"/>
        </w:rPr>
        <w:t xml:space="preserve">, </w:t>
      </w:r>
      <w:r w:rsidRPr="00F45A40">
        <w:rPr>
          <w:rFonts w:cstheme="minorHAnsi"/>
          <w:color w:val="000000" w:themeColor="text1"/>
          <w:sz w:val="18"/>
          <w:szCs w:val="18"/>
        </w:rPr>
        <w:t>1992, CPL, 35</w:t>
      </w:r>
    </w:p>
  </w:footnote>
  <w:footnote w:id="29">
    <w:p w14:paraId="4751836F" w14:textId="77777777" w:rsidR="00875F59" w:rsidRPr="00445A27" w:rsidRDefault="00875F59" w:rsidP="00875F59">
      <w:pPr>
        <w:pStyle w:val="FootnoteText"/>
        <w:rPr>
          <w:rFonts w:cstheme="minorHAnsi"/>
          <w:sz w:val="18"/>
          <w:szCs w:val="18"/>
        </w:rPr>
      </w:pPr>
      <w:r w:rsidRPr="00445A27">
        <w:rPr>
          <w:rStyle w:val="FootnoteReference"/>
          <w:sz w:val="18"/>
          <w:szCs w:val="18"/>
        </w:rPr>
        <w:footnoteRef/>
      </w:r>
      <w:r w:rsidRPr="00445A27">
        <w:rPr>
          <w:rFonts w:cstheme="minorHAnsi"/>
          <w:sz w:val="18"/>
          <w:szCs w:val="18"/>
        </w:rPr>
        <w:t xml:space="preserve"> Dispatches from the governor to the secretary of state, 7th May 1892, NA, SD-152-v1, 60</w:t>
      </w:r>
    </w:p>
  </w:footnote>
  <w:footnote w:id="30">
    <w:p w14:paraId="302C3CFC" w14:textId="77777777" w:rsidR="00875F59" w:rsidRPr="00445A27" w:rsidRDefault="00875F59" w:rsidP="00875F59">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Blue Book for the colony of Mauritius</w:t>
      </w:r>
      <w:r>
        <w:rPr>
          <w:rFonts w:cstheme="minorHAnsi"/>
          <w:sz w:val="18"/>
          <w:szCs w:val="18"/>
        </w:rPr>
        <w:t xml:space="preserve"> [hereafter Blue Book]</w:t>
      </w:r>
      <w:r w:rsidRPr="00445A27">
        <w:rPr>
          <w:rFonts w:cstheme="minorHAnsi"/>
          <w:sz w:val="18"/>
          <w:szCs w:val="18"/>
        </w:rPr>
        <w:t xml:space="preserve">, 1892, NA, EE, 89 </w:t>
      </w:r>
    </w:p>
  </w:footnote>
  <w:footnote w:id="31">
    <w:p w14:paraId="0EC196E3" w14:textId="77777777" w:rsidR="0082695C" w:rsidRPr="00445A27" w:rsidRDefault="0082695C" w:rsidP="00C21660">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w:t>
      </w:r>
      <w:r w:rsidRPr="00A46F06">
        <w:rPr>
          <w:rFonts w:cstheme="minorHAnsi"/>
          <w:sz w:val="18"/>
          <w:szCs w:val="18"/>
        </w:rPr>
        <w:t xml:space="preserve">The 1702 cyclone is mentioned by </w:t>
      </w:r>
      <w:proofErr w:type="spellStart"/>
      <w:r w:rsidRPr="00A46F06">
        <w:rPr>
          <w:rFonts w:cstheme="minorHAnsi"/>
          <w:sz w:val="18"/>
          <w:szCs w:val="18"/>
        </w:rPr>
        <w:t>Padya</w:t>
      </w:r>
      <w:proofErr w:type="spellEnd"/>
      <w:r w:rsidRPr="00A46F06">
        <w:rPr>
          <w:rFonts w:cstheme="minorHAnsi"/>
          <w:sz w:val="18"/>
          <w:szCs w:val="18"/>
        </w:rPr>
        <w:t xml:space="preserve"> (1989; 157), as a ‘</w:t>
      </w:r>
      <w:r w:rsidRPr="00A46F06">
        <w:rPr>
          <w:rFonts w:cstheme="minorHAnsi"/>
          <w:i/>
          <w:sz w:val="18"/>
          <w:szCs w:val="18"/>
        </w:rPr>
        <w:t>severe cyclone accompanied by torrential rain and widespread flooding. Plantations devastated; houses destroyed. It is reported th</w:t>
      </w:r>
      <w:r w:rsidRPr="00E61A2C">
        <w:rPr>
          <w:rFonts w:cstheme="minorHAnsi"/>
          <w:i/>
          <w:sz w:val="18"/>
          <w:szCs w:val="18"/>
        </w:rPr>
        <w:t>at when the water receded from GRNW [Grand River North West] a large number of drowned stags were found suspended by their horns in the treetops</w:t>
      </w:r>
      <w:r w:rsidRPr="008D0F2D">
        <w:rPr>
          <w:rFonts w:cstheme="minorHAnsi"/>
          <w:sz w:val="18"/>
          <w:szCs w:val="18"/>
        </w:rPr>
        <w:t xml:space="preserve">’ who </w:t>
      </w:r>
      <w:r w:rsidRPr="00077060">
        <w:rPr>
          <w:rFonts w:cstheme="minorHAnsi"/>
          <w:sz w:val="18"/>
          <w:szCs w:val="18"/>
        </w:rPr>
        <w:t xml:space="preserve">drew from a </w:t>
      </w:r>
      <w:r w:rsidRPr="00A46F06">
        <w:rPr>
          <w:rFonts w:cstheme="minorHAnsi"/>
          <w:sz w:val="18"/>
          <w:szCs w:val="18"/>
        </w:rPr>
        <w:t xml:space="preserve">historical work from Dutch archives that was published after </w:t>
      </w:r>
      <w:r w:rsidRPr="00F6391B">
        <w:rPr>
          <w:rFonts w:cstheme="minorHAnsi"/>
          <w:sz w:val="18"/>
          <w:szCs w:val="18"/>
        </w:rPr>
        <w:t>the 1892 cyclone:  A. Pitot ‘</w:t>
      </w:r>
      <w:proofErr w:type="spellStart"/>
      <w:r w:rsidRPr="00F6391B">
        <w:rPr>
          <w:rFonts w:cstheme="minorHAnsi"/>
          <w:sz w:val="18"/>
          <w:szCs w:val="18"/>
        </w:rPr>
        <w:t>T’eylandt</w:t>
      </w:r>
      <w:proofErr w:type="spellEnd"/>
      <w:r w:rsidRPr="00F6391B">
        <w:rPr>
          <w:rFonts w:cstheme="minorHAnsi"/>
          <w:sz w:val="18"/>
          <w:szCs w:val="18"/>
        </w:rPr>
        <w:t xml:space="preserve"> Mauritius. </w:t>
      </w:r>
      <w:proofErr w:type="spellStart"/>
      <w:r w:rsidRPr="00F6391B">
        <w:rPr>
          <w:rFonts w:cstheme="minorHAnsi"/>
          <w:sz w:val="18"/>
          <w:szCs w:val="18"/>
        </w:rPr>
        <w:t>Esquisses</w:t>
      </w:r>
      <w:proofErr w:type="spellEnd"/>
      <w:r w:rsidRPr="00F6391B">
        <w:rPr>
          <w:rFonts w:cstheme="minorHAnsi"/>
          <w:sz w:val="18"/>
          <w:szCs w:val="18"/>
        </w:rPr>
        <w:t xml:space="preserve"> </w:t>
      </w:r>
      <w:proofErr w:type="spellStart"/>
      <w:r w:rsidRPr="00F6391B">
        <w:rPr>
          <w:rFonts w:cstheme="minorHAnsi"/>
          <w:sz w:val="18"/>
          <w:szCs w:val="18"/>
        </w:rPr>
        <w:t>historiques</w:t>
      </w:r>
      <w:proofErr w:type="spellEnd"/>
      <w:r w:rsidRPr="00F6391B">
        <w:rPr>
          <w:rFonts w:cstheme="minorHAnsi"/>
          <w:sz w:val="18"/>
          <w:szCs w:val="18"/>
        </w:rPr>
        <w:t>, 1598-1710’ 1905.</w:t>
      </w:r>
    </w:p>
  </w:footnote>
  <w:footnote w:id="32">
    <w:p w14:paraId="13B63DF6" w14:textId="6D04CB50" w:rsidR="0082695C" w:rsidRPr="00445A27" w:rsidRDefault="0082695C" w:rsidP="00B47F1D">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w:t>
      </w:r>
      <w:r>
        <w:rPr>
          <w:rFonts w:cstheme="minorHAnsi"/>
          <w:sz w:val="18"/>
          <w:szCs w:val="18"/>
        </w:rPr>
        <w:t xml:space="preserve">Hurricane Signals, </w:t>
      </w:r>
      <w:r w:rsidRPr="00445A27">
        <w:rPr>
          <w:rFonts w:cstheme="minorHAnsi"/>
          <w:bCs/>
          <w:i/>
          <w:iCs/>
          <w:color w:val="000000"/>
          <w:sz w:val="18"/>
          <w:szCs w:val="18"/>
        </w:rPr>
        <w:t>Mauritius Almanac</w:t>
      </w:r>
      <w:r>
        <w:rPr>
          <w:rFonts w:cstheme="minorHAnsi"/>
          <w:bCs/>
          <w:color w:val="000000"/>
          <w:sz w:val="18"/>
          <w:szCs w:val="18"/>
        </w:rPr>
        <w:t xml:space="preserve">, NL, </w:t>
      </w:r>
      <w:r w:rsidRPr="00445A27">
        <w:rPr>
          <w:rFonts w:cstheme="minorHAnsi"/>
          <w:bCs/>
          <w:color w:val="000000"/>
          <w:sz w:val="18"/>
          <w:szCs w:val="18"/>
        </w:rPr>
        <w:t>1851</w:t>
      </w:r>
      <w:r>
        <w:rPr>
          <w:rFonts w:cstheme="minorHAnsi"/>
          <w:bCs/>
          <w:color w:val="000000"/>
          <w:sz w:val="18"/>
          <w:szCs w:val="18"/>
        </w:rPr>
        <w:t xml:space="preserve">, </w:t>
      </w:r>
      <w:r w:rsidRPr="00445A27">
        <w:rPr>
          <w:rFonts w:cstheme="minorHAnsi"/>
          <w:bCs/>
          <w:color w:val="000000"/>
          <w:sz w:val="18"/>
          <w:szCs w:val="18"/>
        </w:rPr>
        <w:t xml:space="preserve">174 </w:t>
      </w:r>
    </w:p>
  </w:footnote>
  <w:footnote w:id="33">
    <w:p w14:paraId="450632E4" w14:textId="5AF67D4B" w:rsidR="0082695C" w:rsidRPr="00445A27" w:rsidRDefault="0082695C" w:rsidP="00480918">
      <w:pPr>
        <w:pStyle w:val="NormalWeb"/>
        <w:spacing w:before="0" w:beforeAutospacing="0" w:after="0" w:afterAutospacing="0"/>
        <w:rPr>
          <w:rFonts w:asciiTheme="minorHAnsi" w:hAnsiTheme="minorHAnsi" w:cstheme="minorHAnsi"/>
          <w:sz w:val="18"/>
          <w:szCs w:val="18"/>
        </w:rPr>
      </w:pPr>
      <w:r w:rsidRPr="00445A27">
        <w:rPr>
          <w:rStyle w:val="FootnoteReference"/>
          <w:rFonts w:asciiTheme="minorHAnsi" w:hAnsiTheme="minorHAnsi" w:cstheme="minorHAnsi"/>
          <w:sz w:val="18"/>
          <w:szCs w:val="18"/>
        </w:rPr>
        <w:footnoteRef/>
      </w:r>
      <w:r w:rsidRPr="00445A27">
        <w:rPr>
          <w:rFonts w:asciiTheme="minorHAnsi" w:hAnsiTheme="minorHAnsi" w:cstheme="minorHAnsi"/>
          <w:sz w:val="18"/>
          <w:szCs w:val="18"/>
        </w:rPr>
        <w:t xml:space="preserve"> ‘</w:t>
      </w:r>
      <w:proofErr w:type="spellStart"/>
      <w:r w:rsidRPr="00445A27">
        <w:rPr>
          <w:rFonts w:asciiTheme="minorHAnsi" w:hAnsiTheme="minorHAnsi" w:cstheme="minorHAnsi"/>
          <w:sz w:val="18"/>
          <w:szCs w:val="18"/>
        </w:rPr>
        <w:t>Cyclonology</w:t>
      </w:r>
      <w:proofErr w:type="spellEnd"/>
      <w:r w:rsidRPr="00445A27">
        <w:rPr>
          <w:rFonts w:asciiTheme="minorHAnsi" w:hAnsiTheme="minorHAnsi" w:cstheme="minorHAnsi"/>
          <w:sz w:val="18"/>
          <w:szCs w:val="18"/>
        </w:rPr>
        <w:t>’ or ‘the law of storms’ refers to a body of academic work spanning almost 50 years of investigations into the nature of cyclones (and particularly how to avoid them at sea), key scholars (</w:t>
      </w:r>
      <w:r>
        <w:rPr>
          <w:rFonts w:asciiTheme="minorHAnsi" w:hAnsiTheme="minorHAnsi" w:cstheme="minorHAnsi"/>
          <w:sz w:val="18"/>
          <w:szCs w:val="18"/>
        </w:rPr>
        <w:t>with the year of key publications in</w:t>
      </w:r>
      <w:r w:rsidRPr="00445A27">
        <w:rPr>
          <w:rFonts w:asciiTheme="minorHAnsi" w:hAnsiTheme="minorHAnsi" w:cstheme="minorHAnsi"/>
          <w:sz w:val="18"/>
          <w:szCs w:val="18"/>
        </w:rPr>
        <w:t xml:space="preserve"> chronological order) including Thom (1845), Reid, (1849), </w:t>
      </w:r>
      <w:proofErr w:type="spellStart"/>
      <w:r w:rsidRPr="00445A27">
        <w:rPr>
          <w:rFonts w:asciiTheme="minorHAnsi" w:hAnsiTheme="minorHAnsi" w:cstheme="minorHAnsi"/>
          <w:sz w:val="18"/>
          <w:szCs w:val="18"/>
        </w:rPr>
        <w:t>Piddington</w:t>
      </w:r>
      <w:proofErr w:type="spellEnd"/>
      <w:r w:rsidRPr="00445A27">
        <w:rPr>
          <w:rFonts w:asciiTheme="minorHAnsi" w:hAnsiTheme="minorHAnsi" w:cstheme="minorHAnsi"/>
          <w:sz w:val="18"/>
          <w:szCs w:val="18"/>
        </w:rPr>
        <w:t xml:space="preserve"> (1855), </w:t>
      </w:r>
      <w:proofErr w:type="spellStart"/>
      <w:r w:rsidRPr="00445A27">
        <w:rPr>
          <w:rFonts w:asciiTheme="minorHAnsi" w:hAnsiTheme="minorHAnsi" w:cstheme="minorHAnsi"/>
          <w:sz w:val="18"/>
          <w:szCs w:val="18"/>
        </w:rPr>
        <w:t>Abercromby</w:t>
      </w:r>
      <w:proofErr w:type="spellEnd"/>
      <w:r w:rsidRPr="00445A27">
        <w:rPr>
          <w:rFonts w:asciiTheme="minorHAnsi" w:hAnsiTheme="minorHAnsi" w:cstheme="minorHAnsi"/>
          <w:sz w:val="18"/>
          <w:szCs w:val="18"/>
        </w:rPr>
        <w:t xml:space="preserve"> (1888) and Mauritius’s Captain </w:t>
      </w:r>
      <w:proofErr w:type="spellStart"/>
      <w:r w:rsidRPr="00445A27">
        <w:rPr>
          <w:rFonts w:asciiTheme="minorHAnsi" w:hAnsiTheme="minorHAnsi" w:cstheme="minorHAnsi"/>
          <w:sz w:val="18"/>
          <w:szCs w:val="18"/>
        </w:rPr>
        <w:t>Brebner</w:t>
      </w:r>
      <w:proofErr w:type="spellEnd"/>
      <w:r w:rsidRPr="00445A27">
        <w:rPr>
          <w:rFonts w:asciiTheme="minorHAnsi" w:hAnsiTheme="minorHAnsi" w:cstheme="minorHAnsi"/>
          <w:sz w:val="18"/>
          <w:szCs w:val="18"/>
        </w:rPr>
        <w:t xml:space="preserve"> (1898) and Meldrum, who established that cyclonic winds do not blow in a circle, as well as the instructions for ships to best extricate themselves from their effects </w:t>
      </w:r>
    </w:p>
  </w:footnote>
  <w:footnote w:id="34">
    <w:p w14:paraId="3EEB8B53" w14:textId="48F04C66" w:rsidR="0082695C" w:rsidRPr="00445A27" w:rsidRDefault="0082695C" w:rsidP="000B39E9">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w:t>
      </w:r>
      <w:r>
        <w:rPr>
          <w:rFonts w:cstheme="minorHAnsi"/>
          <w:sz w:val="18"/>
          <w:szCs w:val="18"/>
        </w:rPr>
        <w:t xml:space="preserve">Debates of council, </w:t>
      </w:r>
      <w:r w:rsidRPr="00445A27">
        <w:rPr>
          <w:rFonts w:cstheme="minorHAnsi"/>
          <w:bCs/>
          <w:color w:val="000000"/>
          <w:sz w:val="18"/>
          <w:szCs w:val="18"/>
        </w:rPr>
        <w:t>NA</w:t>
      </w:r>
      <w:r>
        <w:rPr>
          <w:rFonts w:cstheme="minorHAnsi"/>
          <w:bCs/>
          <w:color w:val="000000"/>
          <w:sz w:val="18"/>
          <w:szCs w:val="18"/>
        </w:rPr>
        <w:t xml:space="preserve">, 1892, </w:t>
      </w:r>
      <w:r w:rsidRPr="00445A27">
        <w:rPr>
          <w:rFonts w:cstheme="minorHAnsi"/>
          <w:bCs/>
          <w:color w:val="000000"/>
          <w:sz w:val="18"/>
          <w:szCs w:val="18"/>
        </w:rPr>
        <w:t xml:space="preserve"> B</w:t>
      </w:r>
      <w:r>
        <w:rPr>
          <w:rFonts w:cstheme="minorHAnsi"/>
          <w:bCs/>
          <w:color w:val="000000"/>
          <w:sz w:val="18"/>
          <w:szCs w:val="18"/>
        </w:rPr>
        <w:t>-</w:t>
      </w:r>
      <w:r w:rsidRPr="00445A27">
        <w:rPr>
          <w:rFonts w:cstheme="minorHAnsi"/>
          <w:bCs/>
          <w:color w:val="000000"/>
          <w:sz w:val="18"/>
          <w:szCs w:val="18"/>
        </w:rPr>
        <w:t>4A</w:t>
      </w:r>
      <w:r>
        <w:rPr>
          <w:rFonts w:cstheme="minorHAnsi"/>
          <w:bCs/>
          <w:color w:val="000000"/>
          <w:sz w:val="18"/>
          <w:szCs w:val="18"/>
        </w:rPr>
        <w:t xml:space="preserve">-v1, </w:t>
      </w:r>
      <w:r w:rsidRPr="00445A27">
        <w:rPr>
          <w:rFonts w:cstheme="minorHAnsi"/>
          <w:bCs/>
          <w:color w:val="000000"/>
          <w:sz w:val="18"/>
          <w:szCs w:val="18"/>
        </w:rPr>
        <w:t>903</w:t>
      </w:r>
      <w:r w:rsidRPr="00445A27">
        <w:rPr>
          <w:rFonts w:cstheme="minorHAnsi"/>
          <w:bCs/>
          <w:color w:val="FF0000"/>
          <w:sz w:val="18"/>
          <w:szCs w:val="18"/>
        </w:rPr>
        <w:t xml:space="preserve"> </w:t>
      </w:r>
    </w:p>
  </w:footnote>
  <w:footnote w:id="35">
    <w:p w14:paraId="7D973B8D" w14:textId="230D353D"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C. Meldrum Cyclones in the Indian Ocean, </w:t>
      </w:r>
      <w:r w:rsidRPr="00445A27">
        <w:rPr>
          <w:rFonts w:cstheme="minorHAnsi"/>
          <w:i/>
          <w:iCs/>
          <w:sz w:val="18"/>
          <w:szCs w:val="18"/>
        </w:rPr>
        <w:t>Nature</w:t>
      </w:r>
      <w:r w:rsidRPr="00445A27">
        <w:rPr>
          <w:rFonts w:cstheme="minorHAnsi"/>
          <w:sz w:val="18"/>
          <w:szCs w:val="18"/>
        </w:rPr>
        <w:t xml:space="preserve"> 6 (1872) 28–29. </w:t>
      </w:r>
    </w:p>
  </w:footnote>
  <w:footnote w:id="36">
    <w:p w14:paraId="257CA4E2" w14:textId="026385A0" w:rsidR="0082695C" w:rsidRDefault="0082695C">
      <w:pPr>
        <w:pStyle w:val="FootnoteText"/>
      </w:pPr>
      <w:r>
        <w:rPr>
          <w:rStyle w:val="FootnoteReference"/>
        </w:rPr>
        <w:footnoteRef/>
      </w:r>
      <w:r>
        <w:t xml:space="preserve"> </w:t>
      </w:r>
      <w:r w:rsidRPr="003F3C47">
        <w:rPr>
          <w:rFonts w:cstheme="minorHAnsi"/>
          <w:sz w:val="18"/>
          <w:szCs w:val="18"/>
        </w:rPr>
        <w:t xml:space="preserve">While this is the first formalised cyclone early warning system, there are a host of example of the use of traditional or local knowledge </w:t>
      </w:r>
      <w:r>
        <w:rPr>
          <w:rFonts w:cstheme="minorHAnsi"/>
          <w:sz w:val="18"/>
          <w:szCs w:val="18"/>
        </w:rPr>
        <w:t xml:space="preserve">to provide </w:t>
      </w:r>
      <w:r w:rsidRPr="003F3C47">
        <w:rPr>
          <w:rFonts w:cstheme="minorHAnsi"/>
          <w:sz w:val="18"/>
          <w:szCs w:val="18"/>
        </w:rPr>
        <w:t>warning</w:t>
      </w:r>
      <w:r>
        <w:rPr>
          <w:rFonts w:cstheme="minorHAnsi"/>
          <w:sz w:val="18"/>
          <w:szCs w:val="18"/>
        </w:rPr>
        <w:t>s</w:t>
      </w:r>
      <w:r w:rsidRPr="003F3C47">
        <w:rPr>
          <w:rFonts w:cstheme="minorHAnsi"/>
          <w:sz w:val="18"/>
          <w:szCs w:val="18"/>
        </w:rPr>
        <w:t xml:space="preserve"> from around the world that predate any western scientific attempt to produce a warning system based on meteorology. See for example Paul, S.K. and </w:t>
      </w:r>
      <w:proofErr w:type="spellStart"/>
      <w:r w:rsidRPr="003F3C47">
        <w:rPr>
          <w:rFonts w:cstheme="minorHAnsi"/>
          <w:sz w:val="18"/>
          <w:szCs w:val="18"/>
        </w:rPr>
        <w:t>Routray</w:t>
      </w:r>
      <w:proofErr w:type="spellEnd"/>
      <w:r w:rsidRPr="003F3C47">
        <w:rPr>
          <w:rFonts w:cstheme="minorHAnsi"/>
          <w:sz w:val="18"/>
          <w:szCs w:val="18"/>
        </w:rPr>
        <w:t>, J.K, “An Analysis of the Causes of Non-Responses to Cyclone Warnings and the Use of Indigenous Knowledge for Cyclone Forecasting in Bangladesh”, Climate Change Management, (2013) pp. 15–39; Johnston, I. “Traditional warning signs of cyclones on remote islands in Fiji and Tonga”, Environmental Hazards, Taylor and Francis Ltd., Vol. 14 No. 3, (2015) pp. 210–223.</w:t>
      </w:r>
    </w:p>
  </w:footnote>
  <w:footnote w:id="37">
    <w:p w14:paraId="05FE6BCB" w14:textId="7A5CC9E5"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S. </w:t>
      </w:r>
      <w:proofErr w:type="spellStart"/>
      <w:r w:rsidRPr="00445A27">
        <w:rPr>
          <w:rFonts w:cstheme="minorHAnsi"/>
          <w:sz w:val="18"/>
          <w:szCs w:val="18"/>
        </w:rPr>
        <w:t>Ap</w:t>
      </w:r>
      <w:r>
        <w:rPr>
          <w:rFonts w:cstheme="minorHAnsi"/>
          <w:sz w:val="18"/>
          <w:szCs w:val="18"/>
        </w:rPr>
        <w:t>p</w:t>
      </w:r>
      <w:r w:rsidRPr="00445A27">
        <w:rPr>
          <w:rFonts w:cstheme="minorHAnsi"/>
          <w:sz w:val="18"/>
          <w:szCs w:val="18"/>
        </w:rPr>
        <w:t>adu</w:t>
      </w:r>
      <w:proofErr w:type="spellEnd"/>
      <w:r w:rsidRPr="00445A27">
        <w:rPr>
          <w:rFonts w:cstheme="minorHAnsi"/>
          <w:sz w:val="18"/>
          <w:szCs w:val="18"/>
        </w:rPr>
        <w:t xml:space="preserve">, Managing tropical cyclones: Mauritius, in: examples of natural disaster mitigation in small island developing states. Geneva, 2005, 119–126. </w:t>
      </w:r>
    </w:p>
  </w:footnote>
  <w:footnote w:id="38">
    <w:p w14:paraId="60D93967" w14:textId="503A8D42"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E.B. Calvert, The hurricane warning service and its reorganization. </w:t>
      </w:r>
      <w:r w:rsidRPr="00445A27">
        <w:rPr>
          <w:rFonts w:cstheme="minorHAnsi"/>
          <w:i/>
          <w:iCs/>
          <w:sz w:val="18"/>
          <w:szCs w:val="18"/>
        </w:rPr>
        <w:t>Eos, Transactions American Geophysical Union</w:t>
      </w:r>
      <w:r w:rsidRPr="00445A27">
        <w:rPr>
          <w:rFonts w:cstheme="minorHAnsi"/>
          <w:sz w:val="18"/>
          <w:szCs w:val="18"/>
        </w:rPr>
        <w:t>. 16 (1935) 117–121</w:t>
      </w:r>
      <w:r>
        <w:rPr>
          <w:rFonts w:cstheme="minorHAnsi"/>
          <w:sz w:val="18"/>
          <w:szCs w:val="18"/>
        </w:rPr>
        <w:t xml:space="preserve">; </w:t>
      </w:r>
      <w:r w:rsidRPr="00445A27">
        <w:rPr>
          <w:rFonts w:cstheme="minorHAnsi"/>
          <w:sz w:val="18"/>
          <w:szCs w:val="18"/>
        </w:rPr>
        <w:t>R.C. Sheets, The national hurricane cente</w:t>
      </w:r>
      <w:r>
        <w:rPr>
          <w:rFonts w:cstheme="minorHAnsi"/>
          <w:sz w:val="18"/>
          <w:szCs w:val="18"/>
        </w:rPr>
        <w:t xml:space="preserve">r, </w:t>
      </w:r>
      <w:r w:rsidRPr="00445A27">
        <w:rPr>
          <w:rFonts w:cstheme="minorHAnsi"/>
          <w:sz w:val="18"/>
          <w:szCs w:val="18"/>
        </w:rPr>
        <w:t xml:space="preserve">past, present, and future. </w:t>
      </w:r>
      <w:r w:rsidRPr="00445A27">
        <w:rPr>
          <w:rFonts w:cstheme="minorHAnsi"/>
          <w:i/>
          <w:iCs/>
          <w:sz w:val="18"/>
          <w:szCs w:val="18"/>
        </w:rPr>
        <w:t>Weather and Forecasting</w:t>
      </w:r>
      <w:r w:rsidRPr="00445A27">
        <w:rPr>
          <w:rFonts w:cstheme="minorHAnsi"/>
          <w:sz w:val="18"/>
          <w:szCs w:val="18"/>
        </w:rPr>
        <w:t xml:space="preserve"> 5 (2002) 185–232; B. McWilliams, The ‘hurricane priest’ of Cuba, 1998 [online] available from: https://www.irishtimes.com/news/the-hurricane-priest-of-cuba-1.128209 (Accessed 29 August 2019); A. </w:t>
      </w:r>
      <w:proofErr w:type="spellStart"/>
      <w:r w:rsidRPr="00445A27">
        <w:rPr>
          <w:rFonts w:cstheme="minorHAnsi"/>
          <w:sz w:val="18"/>
          <w:szCs w:val="18"/>
        </w:rPr>
        <w:t>Udías</w:t>
      </w:r>
      <w:proofErr w:type="spellEnd"/>
      <w:r w:rsidRPr="00445A27">
        <w:rPr>
          <w:rFonts w:cstheme="minorHAnsi"/>
          <w:sz w:val="18"/>
          <w:szCs w:val="18"/>
        </w:rPr>
        <w:t xml:space="preserve">, Jesuits’ contribution to meteorology, </w:t>
      </w:r>
      <w:r w:rsidRPr="00445A27">
        <w:rPr>
          <w:rFonts w:cstheme="minorHAnsi"/>
          <w:i/>
          <w:iCs/>
          <w:sz w:val="18"/>
          <w:szCs w:val="18"/>
        </w:rPr>
        <w:t>Bulletin of the American Meteorological Society</w:t>
      </w:r>
      <w:r w:rsidRPr="00445A27">
        <w:rPr>
          <w:rFonts w:cstheme="minorHAnsi"/>
          <w:sz w:val="18"/>
          <w:szCs w:val="18"/>
        </w:rPr>
        <w:t xml:space="preserve"> 77 (1996), 2307–2315.</w:t>
      </w:r>
    </w:p>
  </w:footnote>
  <w:footnote w:id="39">
    <w:p w14:paraId="42DFBDB6" w14:textId="7C13EA90"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G.T. Cushman, The imperial politics of hurricane prediction: from Calcutta and Havana to Manila and Galveston, 1839-1900, in E.M. </w:t>
      </w:r>
      <w:proofErr w:type="spellStart"/>
      <w:r w:rsidRPr="00445A27">
        <w:rPr>
          <w:rFonts w:cstheme="minorHAnsi"/>
          <w:sz w:val="18"/>
          <w:szCs w:val="18"/>
        </w:rPr>
        <w:t>Bsumek</w:t>
      </w:r>
      <w:proofErr w:type="spellEnd"/>
      <w:r w:rsidRPr="00445A27">
        <w:rPr>
          <w:rFonts w:cstheme="minorHAnsi"/>
          <w:sz w:val="18"/>
          <w:szCs w:val="18"/>
        </w:rPr>
        <w:t xml:space="preserve"> et al. (eds.) </w:t>
      </w:r>
      <w:r w:rsidRPr="00445A27">
        <w:rPr>
          <w:rFonts w:cstheme="minorHAnsi"/>
          <w:i/>
          <w:iCs/>
          <w:sz w:val="18"/>
          <w:szCs w:val="18"/>
        </w:rPr>
        <w:t>Nation-States and the Global Networks of Knowledge and Exchange</w:t>
      </w:r>
      <w:r w:rsidRPr="00445A27">
        <w:rPr>
          <w:rFonts w:cstheme="minorHAnsi"/>
          <w:sz w:val="18"/>
          <w:szCs w:val="18"/>
        </w:rPr>
        <w:t>, New York, 2013, 137–162.</w:t>
      </w:r>
    </w:p>
  </w:footnote>
  <w:footnote w:id="40">
    <w:p w14:paraId="01E197D6" w14:textId="3FA883AF" w:rsidR="0082695C" w:rsidRPr="00445A27" w:rsidRDefault="0082695C">
      <w:pPr>
        <w:pStyle w:val="FootnoteText"/>
        <w:rPr>
          <w:rFonts w:cstheme="minorHAnsi"/>
          <w:sz w:val="18"/>
          <w:szCs w:val="18"/>
        </w:rPr>
      </w:pPr>
      <w:r w:rsidRPr="00445A27">
        <w:rPr>
          <w:rStyle w:val="FootnoteReference"/>
          <w:rFonts w:cstheme="minorHAnsi"/>
          <w:sz w:val="18"/>
          <w:szCs w:val="18"/>
        </w:rPr>
        <w:footnoteRef/>
      </w:r>
      <w:r w:rsidRPr="00445A27">
        <w:rPr>
          <w:rFonts w:cstheme="minorHAnsi"/>
          <w:sz w:val="18"/>
          <w:szCs w:val="18"/>
        </w:rPr>
        <w:t xml:space="preserve"> Cushman, The imperial politics of hurricane prediction</w:t>
      </w:r>
    </w:p>
  </w:footnote>
  <w:footnote w:id="41">
    <w:p w14:paraId="08E4ABE1" w14:textId="4797E404" w:rsidR="0082695C" w:rsidRPr="00445A27" w:rsidRDefault="0082695C" w:rsidP="00D06400">
      <w:pPr>
        <w:pStyle w:val="FootnoteText"/>
        <w:rPr>
          <w:rFonts w:cs="Arial"/>
          <w:sz w:val="18"/>
          <w:szCs w:val="18"/>
        </w:rPr>
      </w:pPr>
      <w:r w:rsidRPr="00445A27">
        <w:rPr>
          <w:rStyle w:val="FootnoteReference"/>
          <w:rFonts w:cstheme="minorHAnsi"/>
          <w:sz w:val="18"/>
          <w:szCs w:val="18"/>
        </w:rPr>
        <w:footnoteRef/>
      </w:r>
      <w:r w:rsidRPr="00445A27">
        <w:rPr>
          <w:rFonts w:cstheme="minorHAnsi"/>
          <w:sz w:val="18"/>
          <w:szCs w:val="18"/>
        </w:rPr>
        <w:t xml:space="preserve"> With the installation of the ‘All Red Line’ in 1901 connecting Mauritius to Europe via the Cape and Rodrigues, the RAO was elevated to one of the most important units in the imperial system of meteorological observation, consequently the telegraph company even allowed the transmission of weather cablegrams to and from Mauritius, free of charge on the understanding that they should not exceed four words, see C. Bruce, </w:t>
      </w:r>
      <w:r w:rsidRPr="00445A27">
        <w:rPr>
          <w:sz w:val="18"/>
          <w:szCs w:val="18"/>
        </w:rPr>
        <w:t>The Broad Stone of Empire, Cambridge, 1901</w:t>
      </w:r>
      <w:r>
        <w:rPr>
          <w:sz w:val="18"/>
          <w:szCs w:val="18"/>
        </w:rPr>
        <w:t>.</w:t>
      </w:r>
    </w:p>
  </w:footnote>
  <w:footnote w:id="42">
    <w:p w14:paraId="50F2AD14" w14:textId="3FDDCF24"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C. Meldrum, Report on the storm of the 21st and 22nd of March, 1879, as experienced at the Royal Alfred Observatory of Mauritius. </w:t>
      </w:r>
      <w:r w:rsidRPr="00445A27">
        <w:rPr>
          <w:i/>
          <w:iCs/>
          <w:sz w:val="18"/>
          <w:szCs w:val="18"/>
        </w:rPr>
        <w:t>Quarterly Journal of the Royal Meteorological Society</w:t>
      </w:r>
      <w:r w:rsidRPr="00445A27">
        <w:rPr>
          <w:sz w:val="18"/>
          <w:szCs w:val="18"/>
        </w:rPr>
        <w:t xml:space="preserve"> 5 (1879) 223–225.</w:t>
      </w:r>
    </w:p>
  </w:footnote>
  <w:footnote w:id="43">
    <w:p w14:paraId="334C4687" w14:textId="025CCCC1"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 xml:space="preserve">Outline of work performed at the Observatory, council minutes, </w:t>
      </w:r>
      <w:r w:rsidRPr="00445A27">
        <w:rPr>
          <w:rFonts w:cs="Arial"/>
          <w:sz w:val="18"/>
          <w:szCs w:val="18"/>
        </w:rPr>
        <w:t>NA</w:t>
      </w:r>
      <w:r>
        <w:rPr>
          <w:rFonts w:cs="Arial"/>
          <w:sz w:val="18"/>
          <w:szCs w:val="18"/>
        </w:rPr>
        <w:t>, 1979,</w:t>
      </w:r>
      <w:r w:rsidRPr="00445A27">
        <w:rPr>
          <w:rFonts w:cs="Arial"/>
          <w:sz w:val="18"/>
          <w:szCs w:val="18"/>
        </w:rPr>
        <w:t xml:space="preserve"> B</w:t>
      </w:r>
      <w:r>
        <w:rPr>
          <w:rFonts w:cs="Arial"/>
          <w:sz w:val="18"/>
          <w:szCs w:val="18"/>
        </w:rPr>
        <w:t>-</w:t>
      </w:r>
      <w:r w:rsidRPr="00445A27">
        <w:rPr>
          <w:rFonts w:cs="Arial"/>
          <w:sz w:val="18"/>
          <w:szCs w:val="18"/>
        </w:rPr>
        <w:t>4B</w:t>
      </w:r>
      <w:r>
        <w:rPr>
          <w:rFonts w:cs="Arial"/>
          <w:sz w:val="18"/>
          <w:szCs w:val="18"/>
        </w:rPr>
        <w:t>-</w:t>
      </w:r>
      <w:r w:rsidRPr="00445A27">
        <w:rPr>
          <w:rFonts w:cs="Arial"/>
          <w:sz w:val="18"/>
          <w:szCs w:val="18"/>
        </w:rPr>
        <w:t>MIN-</w:t>
      </w:r>
      <w:r>
        <w:rPr>
          <w:rFonts w:cs="Arial"/>
          <w:sz w:val="18"/>
          <w:szCs w:val="18"/>
        </w:rPr>
        <w:t>v</w:t>
      </w:r>
      <w:r w:rsidRPr="00445A27">
        <w:rPr>
          <w:rFonts w:cs="Arial"/>
          <w:sz w:val="18"/>
          <w:szCs w:val="18"/>
        </w:rPr>
        <w:t>1</w:t>
      </w:r>
      <w:r>
        <w:rPr>
          <w:rFonts w:cs="Arial"/>
          <w:sz w:val="18"/>
          <w:szCs w:val="18"/>
        </w:rPr>
        <w:t>,</w:t>
      </w:r>
      <w:r w:rsidRPr="00445A27">
        <w:rPr>
          <w:rFonts w:cs="Arial"/>
          <w:sz w:val="18"/>
          <w:szCs w:val="18"/>
        </w:rPr>
        <w:t xml:space="preserve"> 118</w:t>
      </w:r>
    </w:p>
  </w:footnote>
  <w:footnote w:id="44">
    <w:p w14:paraId="6592C9BF" w14:textId="13D63BC4" w:rsidR="0082695C" w:rsidRPr="002C70C9" w:rsidRDefault="0082695C">
      <w:pPr>
        <w:pStyle w:val="FootnoteText"/>
        <w:rPr>
          <w:sz w:val="18"/>
          <w:szCs w:val="18"/>
        </w:rPr>
      </w:pPr>
      <w:r w:rsidRPr="00445A27">
        <w:rPr>
          <w:rStyle w:val="FootnoteReference"/>
          <w:sz w:val="18"/>
          <w:szCs w:val="18"/>
        </w:rPr>
        <w:footnoteRef/>
      </w:r>
      <w:r w:rsidRPr="00445A27">
        <w:rPr>
          <w:sz w:val="18"/>
          <w:szCs w:val="18"/>
        </w:rPr>
        <w:t xml:space="preserve"> </w:t>
      </w:r>
      <w:r w:rsidRPr="002C70C9">
        <w:rPr>
          <w:sz w:val="18"/>
          <w:szCs w:val="18"/>
        </w:rPr>
        <w:t>Mahony, The ‘genie of the storm’</w:t>
      </w:r>
      <w:r>
        <w:rPr>
          <w:sz w:val="18"/>
          <w:szCs w:val="18"/>
        </w:rPr>
        <w:t>.</w:t>
      </w:r>
    </w:p>
  </w:footnote>
  <w:footnote w:id="45">
    <w:p w14:paraId="103A788C" w14:textId="7D7582E6" w:rsidR="0082695C" w:rsidRPr="002C70C9" w:rsidRDefault="0082695C" w:rsidP="000B39E9">
      <w:pPr>
        <w:pStyle w:val="FootnoteText"/>
        <w:rPr>
          <w:rFonts w:cs="Arial"/>
          <w:sz w:val="18"/>
          <w:szCs w:val="18"/>
        </w:rPr>
      </w:pPr>
      <w:r w:rsidRPr="002C70C9">
        <w:rPr>
          <w:rStyle w:val="FootnoteReference"/>
          <w:sz w:val="18"/>
          <w:szCs w:val="18"/>
        </w:rPr>
        <w:footnoteRef/>
      </w:r>
      <w:r w:rsidRPr="002C70C9">
        <w:rPr>
          <w:rFonts w:cs="Arial"/>
          <w:sz w:val="18"/>
          <w:szCs w:val="18"/>
        </w:rPr>
        <w:t xml:space="preserve"> Blue Book, NA, 1879, T, 47.</w:t>
      </w:r>
    </w:p>
  </w:footnote>
  <w:footnote w:id="46">
    <w:p w14:paraId="2E2F3B9F" w14:textId="5907A06B" w:rsidR="0082695C" w:rsidRPr="002C70C9" w:rsidRDefault="0082695C" w:rsidP="000B39E9">
      <w:pPr>
        <w:pStyle w:val="FootnoteText"/>
        <w:rPr>
          <w:rFonts w:cs="Arial"/>
          <w:sz w:val="18"/>
          <w:szCs w:val="18"/>
        </w:rPr>
      </w:pPr>
      <w:r w:rsidRPr="002C70C9">
        <w:rPr>
          <w:rStyle w:val="FootnoteReference"/>
          <w:sz w:val="18"/>
          <w:szCs w:val="18"/>
        </w:rPr>
        <w:footnoteRef/>
      </w:r>
      <w:r w:rsidRPr="002C70C9">
        <w:rPr>
          <w:rFonts w:cs="Arial"/>
          <w:sz w:val="18"/>
          <w:szCs w:val="18"/>
        </w:rPr>
        <w:t xml:space="preserve"> Meldrum in council of government debates, NA, 1892, B-4A-V1-2, 901. </w:t>
      </w:r>
    </w:p>
  </w:footnote>
  <w:footnote w:id="47">
    <w:p w14:paraId="650F1568" w14:textId="6CA941C1" w:rsidR="0082695C" w:rsidRPr="00445A27" w:rsidRDefault="0082695C" w:rsidP="000B39E9">
      <w:pPr>
        <w:pStyle w:val="FootnoteText"/>
        <w:rPr>
          <w:rFonts w:cs="Arial"/>
          <w:sz w:val="18"/>
          <w:szCs w:val="18"/>
        </w:rPr>
      </w:pPr>
      <w:r w:rsidRPr="002C70C9">
        <w:rPr>
          <w:rStyle w:val="FootnoteReference"/>
          <w:sz w:val="18"/>
          <w:szCs w:val="18"/>
        </w:rPr>
        <w:footnoteRef/>
      </w:r>
      <w:r w:rsidRPr="002C70C9">
        <w:rPr>
          <w:rFonts w:cs="Arial"/>
          <w:sz w:val="18"/>
          <w:szCs w:val="18"/>
        </w:rPr>
        <w:t xml:space="preserve"> </w:t>
      </w:r>
      <w:r w:rsidRPr="002C70C9">
        <w:rPr>
          <w:rFonts w:cstheme="minorHAnsi"/>
          <w:sz w:val="18"/>
          <w:szCs w:val="18"/>
        </w:rPr>
        <w:t>Blue Book,</w:t>
      </w:r>
      <w:r w:rsidRPr="002C70C9">
        <w:rPr>
          <w:rFonts w:cs="Arial"/>
          <w:sz w:val="18"/>
          <w:szCs w:val="18"/>
        </w:rPr>
        <w:t xml:space="preserve"> NA, 1892, EE, 88.</w:t>
      </w:r>
    </w:p>
  </w:footnote>
  <w:footnote w:id="48">
    <w:p w14:paraId="4A4E9423" w14:textId="77777777" w:rsidR="0082695C" w:rsidRPr="00445A27" w:rsidRDefault="0082695C" w:rsidP="00D06400">
      <w:pPr>
        <w:pStyle w:val="FootnoteText"/>
        <w:rPr>
          <w:rFonts w:cstheme="minorHAnsi"/>
          <w:bCs/>
          <w:i/>
          <w:color w:val="000000"/>
          <w:sz w:val="18"/>
          <w:szCs w:val="18"/>
        </w:rPr>
      </w:pPr>
      <w:r w:rsidRPr="00445A27">
        <w:rPr>
          <w:rStyle w:val="FootnoteReference"/>
          <w:rFonts w:cstheme="minorHAnsi"/>
          <w:sz w:val="18"/>
          <w:szCs w:val="18"/>
        </w:rPr>
        <w:footnoteRef/>
      </w:r>
      <w:r w:rsidRPr="00445A27">
        <w:rPr>
          <w:rFonts w:cstheme="minorHAnsi"/>
          <w:sz w:val="18"/>
          <w:szCs w:val="18"/>
        </w:rPr>
        <w:t xml:space="preserve"> </w:t>
      </w:r>
      <w:r w:rsidRPr="00445A27">
        <w:rPr>
          <w:rFonts w:cs="Arial"/>
          <w:sz w:val="18"/>
          <w:szCs w:val="18"/>
        </w:rPr>
        <w:t xml:space="preserve">Meldrum </w:t>
      </w:r>
      <w:r>
        <w:rPr>
          <w:rFonts w:cstheme="minorHAnsi"/>
          <w:sz w:val="18"/>
          <w:szCs w:val="18"/>
        </w:rPr>
        <w:t xml:space="preserve">in debates, </w:t>
      </w:r>
      <w:r w:rsidRPr="00445A27">
        <w:rPr>
          <w:rFonts w:cstheme="minorHAnsi"/>
          <w:sz w:val="18"/>
          <w:szCs w:val="18"/>
        </w:rPr>
        <w:t>901</w:t>
      </w:r>
      <w:r>
        <w:rPr>
          <w:rFonts w:cstheme="minorHAnsi"/>
          <w:sz w:val="18"/>
          <w:szCs w:val="18"/>
        </w:rPr>
        <w:t>.</w:t>
      </w:r>
    </w:p>
  </w:footnote>
  <w:footnote w:id="49">
    <w:p w14:paraId="1032A8DC" w14:textId="515C5C50" w:rsidR="0082695C" w:rsidRPr="00445A27" w:rsidRDefault="0082695C" w:rsidP="00996811">
      <w:pPr>
        <w:pStyle w:val="FootnoteText"/>
        <w:rPr>
          <w:sz w:val="18"/>
          <w:szCs w:val="18"/>
        </w:rPr>
      </w:pPr>
      <w:r w:rsidRPr="00445A27">
        <w:rPr>
          <w:rStyle w:val="FootnoteReference"/>
          <w:rFonts w:cstheme="minorHAnsi"/>
          <w:sz w:val="18"/>
          <w:szCs w:val="18"/>
        </w:rPr>
        <w:footnoteRef/>
      </w:r>
      <w:r w:rsidRPr="00445A27">
        <w:rPr>
          <w:rFonts w:cstheme="minorHAnsi"/>
          <w:sz w:val="18"/>
          <w:szCs w:val="18"/>
        </w:rPr>
        <w:t xml:space="preserve"> </w:t>
      </w:r>
      <w:r w:rsidRPr="00445A27">
        <w:rPr>
          <w:rFonts w:cstheme="minorHAnsi"/>
          <w:i/>
          <w:iCs/>
          <w:sz w:val="18"/>
          <w:szCs w:val="18"/>
        </w:rPr>
        <w:t xml:space="preserve">Le Nouveau </w:t>
      </w:r>
      <w:proofErr w:type="spellStart"/>
      <w:r w:rsidRPr="00445A27">
        <w:rPr>
          <w:rFonts w:cstheme="minorHAnsi"/>
          <w:i/>
          <w:iCs/>
          <w:sz w:val="18"/>
          <w:szCs w:val="18"/>
        </w:rPr>
        <w:t>Mauriciene</w:t>
      </w:r>
      <w:proofErr w:type="spellEnd"/>
      <w:r>
        <w:rPr>
          <w:rFonts w:cstheme="minorHAnsi"/>
          <w:sz w:val="18"/>
          <w:szCs w:val="18"/>
        </w:rPr>
        <w:t>,</w:t>
      </w:r>
      <w:r w:rsidRPr="00445A27">
        <w:rPr>
          <w:rFonts w:cstheme="minorHAnsi"/>
          <w:sz w:val="18"/>
          <w:szCs w:val="18"/>
        </w:rPr>
        <w:t xml:space="preserve"> 1881</w:t>
      </w:r>
      <w:r>
        <w:rPr>
          <w:rFonts w:cstheme="minorHAnsi"/>
          <w:sz w:val="18"/>
          <w:szCs w:val="18"/>
        </w:rPr>
        <w:t xml:space="preserve">, </w:t>
      </w:r>
      <w:r w:rsidRPr="00445A27">
        <w:rPr>
          <w:rFonts w:cstheme="minorHAnsi"/>
          <w:sz w:val="18"/>
          <w:szCs w:val="18"/>
        </w:rPr>
        <w:t>23</w:t>
      </w:r>
      <w:r w:rsidRPr="009F33C4">
        <w:rPr>
          <w:rFonts w:cstheme="minorHAnsi"/>
          <w:sz w:val="18"/>
          <w:szCs w:val="18"/>
          <w:vertAlign w:val="superscript"/>
        </w:rPr>
        <w:t>rd</w:t>
      </w:r>
      <w:r>
        <w:rPr>
          <w:rFonts w:cstheme="minorHAnsi"/>
          <w:sz w:val="18"/>
          <w:szCs w:val="18"/>
        </w:rPr>
        <w:t xml:space="preserve"> of January,</w:t>
      </w:r>
      <w:r w:rsidRPr="00445A27">
        <w:rPr>
          <w:rFonts w:cstheme="minorHAnsi"/>
          <w:sz w:val="18"/>
          <w:szCs w:val="18"/>
        </w:rPr>
        <w:t xml:space="preserve"> J</w:t>
      </w:r>
      <w:r>
        <w:rPr>
          <w:rFonts w:cstheme="minorHAnsi"/>
          <w:sz w:val="18"/>
          <w:szCs w:val="18"/>
        </w:rPr>
        <w:t>.</w:t>
      </w:r>
      <w:r w:rsidRPr="00445A27">
        <w:rPr>
          <w:rFonts w:cstheme="minorHAnsi"/>
          <w:sz w:val="18"/>
          <w:szCs w:val="18"/>
        </w:rPr>
        <w:t>P</w:t>
      </w:r>
      <w:r>
        <w:rPr>
          <w:rFonts w:cstheme="minorHAnsi"/>
          <w:sz w:val="18"/>
          <w:szCs w:val="18"/>
        </w:rPr>
        <w:t>. collection (private)</w:t>
      </w:r>
      <w:r w:rsidRPr="00445A27">
        <w:rPr>
          <w:rFonts w:cstheme="minorHAnsi"/>
          <w:sz w:val="18"/>
          <w:szCs w:val="18"/>
        </w:rPr>
        <w:t>.</w:t>
      </w:r>
    </w:p>
  </w:footnote>
  <w:footnote w:id="50">
    <w:p w14:paraId="5F85C594" w14:textId="2C0F84DF" w:rsidR="0082695C" w:rsidRPr="00445A27" w:rsidRDefault="0082695C">
      <w:pPr>
        <w:pStyle w:val="FootnoteText"/>
        <w:rPr>
          <w:rFonts w:cstheme="majorHAnsi"/>
          <w:sz w:val="18"/>
          <w:szCs w:val="18"/>
        </w:rPr>
      </w:pPr>
      <w:r w:rsidRPr="00445A27">
        <w:rPr>
          <w:rStyle w:val="FootnoteReference"/>
          <w:rFonts w:cstheme="majorHAnsi"/>
          <w:sz w:val="18"/>
          <w:szCs w:val="18"/>
        </w:rPr>
        <w:footnoteRef/>
      </w:r>
      <w:r w:rsidRPr="00445A27">
        <w:rPr>
          <w:rFonts w:cstheme="majorHAnsi"/>
          <w:sz w:val="18"/>
          <w:szCs w:val="18"/>
        </w:rPr>
        <w:t xml:space="preserve"> R. </w:t>
      </w:r>
      <w:proofErr w:type="spellStart"/>
      <w:r w:rsidRPr="00445A27">
        <w:rPr>
          <w:rFonts w:cstheme="majorHAnsi"/>
          <w:sz w:val="18"/>
          <w:szCs w:val="18"/>
        </w:rPr>
        <w:t>Abercromby</w:t>
      </w:r>
      <w:proofErr w:type="spellEnd"/>
      <w:r w:rsidRPr="00445A27">
        <w:rPr>
          <w:rFonts w:cstheme="majorHAnsi"/>
          <w:sz w:val="18"/>
          <w:szCs w:val="18"/>
        </w:rPr>
        <w:t xml:space="preserve">, </w:t>
      </w:r>
      <w:r w:rsidRPr="00445A27">
        <w:rPr>
          <w:rFonts w:cstheme="majorHAnsi"/>
          <w:i/>
          <w:iCs/>
          <w:sz w:val="18"/>
          <w:szCs w:val="18"/>
        </w:rPr>
        <w:t>Seas and skies in many latitudes; or, Wanderings in search of weather 1842-1897</w:t>
      </w:r>
      <w:r w:rsidRPr="00445A27">
        <w:rPr>
          <w:rFonts w:cstheme="majorHAnsi"/>
          <w:sz w:val="18"/>
          <w:szCs w:val="18"/>
        </w:rPr>
        <w:t>, London, 1888, 240.</w:t>
      </w:r>
    </w:p>
  </w:footnote>
  <w:footnote w:id="51">
    <w:p w14:paraId="0A1BDB01" w14:textId="4B4214A7" w:rsidR="0082695C" w:rsidRPr="00445A27" w:rsidRDefault="0082695C" w:rsidP="000B39E9">
      <w:pPr>
        <w:pStyle w:val="FootnoteText"/>
        <w:rPr>
          <w:rFonts w:cstheme="majorHAnsi"/>
          <w:sz w:val="18"/>
          <w:szCs w:val="18"/>
        </w:rPr>
      </w:pPr>
      <w:r w:rsidRPr="00445A27">
        <w:rPr>
          <w:rStyle w:val="FootnoteReference"/>
          <w:rFonts w:cstheme="majorHAnsi"/>
          <w:sz w:val="18"/>
          <w:szCs w:val="18"/>
        </w:rPr>
        <w:footnoteRef/>
      </w:r>
      <w:r w:rsidRPr="00445A27">
        <w:rPr>
          <w:rFonts w:cstheme="majorHAnsi"/>
          <w:sz w:val="18"/>
          <w:szCs w:val="18"/>
        </w:rPr>
        <w:t xml:space="preserve"> C. Meldrum, On synoptic charts of the Indian Ocean, in </w:t>
      </w:r>
      <w:r w:rsidRPr="00445A27">
        <w:rPr>
          <w:rFonts w:cstheme="majorHAnsi"/>
          <w:i/>
          <w:iCs/>
          <w:sz w:val="18"/>
          <w:szCs w:val="18"/>
        </w:rPr>
        <w:t>Symons’s Monthly Meteorological Magazine</w:t>
      </w:r>
      <w:r w:rsidRPr="00445A27">
        <w:rPr>
          <w:rFonts w:cstheme="majorHAnsi"/>
          <w:sz w:val="18"/>
          <w:szCs w:val="18"/>
        </w:rPr>
        <w:t xml:space="preserve"> 3, 1868, 142-145 quoted in K. Anderson, Predicting the Weather : Victorians and the Science of Meteorology, Chicago, 2005 </w:t>
      </w:r>
    </w:p>
  </w:footnote>
  <w:footnote w:id="52">
    <w:p w14:paraId="69AD708E" w14:textId="1E884419" w:rsidR="0082695C" w:rsidRPr="00F45A40" w:rsidRDefault="0082695C" w:rsidP="000B39E9">
      <w:pPr>
        <w:pStyle w:val="FootnoteText"/>
        <w:rPr>
          <w:rFonts w:cstheme="majorHAnsi"/>
          <w:sz w:val="18"/>
          <w:szCs w:val="18"/>
        </w:rPr>
      </w:pPr>
      <w:r w:rsidRPr="00445A27">
        <w:rPr>
          <w:rStyle w:val="FootnoteReference"/>
          <w:rFonts w:cstheme="majorHAnsi"/>
          <w:sz w:val="18"/>
          <w:szCs w:val="18"/>
        </w:rPr>
        <w:footnoteRef/>
      </w:r>
      <w:r w:rsidRPr="00F45A40">
        <w:rPr>
          <w:rFonts w:cstheme="majorHAnsi"/>
          <w:sz w:val="18"/>
          <w:szCs w:val="18"/>
        </w:rPr>
        <w:t xml:space="preserve"> Revue Agricole de </w:t>
      </w:r>
      <w:proofErr w:type="spellStart"/>
      <w:r w:rsidRPr="00F45A40">
        <w:rPr>
          <w:rFonts w:cstheme="majorHAnsi"/>
          <w:sz w:val="18"/>
          <w:szCs w:val="18"/>
        </w:rPr>
        <w:t>l’île</w:t>
      </w:r>
      <w:proofErr w:type="spellEnd"/>
      <w:r w:rsidRPr="00F45A40">
        <w:rPr>
          <w:rFonts w:cstheme="majorHAnsi"/>
          <w:sz w:val="18"/>
          <w:szCs w:val="18"/>
        </w:rPr>
        <w:t xml:space="preserve"> Maurice, Du Cyclone </w:t>
      </w:r>
      <w:proofErr w:type="spellStart"/>
      <w:r w:rsidRPr="00F45A40">
        <w:rPr>
          <w:rFonts w:cstheme="majorHAnsi"/>
          <w:sz w:val="18"/>
          <w:szCs w:val="18"/>
        </w:rPr>
        <w:t>d’Avril</w:t>
      </w:r>
      <w:proofErr w:type="spellEnd"/>
      <w:r w:rsidRPr="00F45A40">
        <w:rPr>
          <w:rFonts w:cstheme="majorHAnsi"/>
          <w:sz w:val="18"/>
          <w:szCs w:val="18"/>
        </w:rPr>
        <w:t xml:space="preserve"> 1892</w:t>
      </w:r>
      <w:r w:rsidRPr="00F45A40">
        <w:rPr>
          <w:rFonts w:cstheme="majorHAnsi"/>
          <w:i/>
          <w:sz w:val="18"/>
          <w:szCs w:val="18"/>
        </w:rPr>
        <w:t xml:space="preserve">, </w:t>
      </w:r>
      <w:r w:rsidRPr="00F45A40">
        <w:rPr>
          <w:rFonts w:cstheme="majorHAnsi"/>
          <w:iCs/>
          <w:sz w:val="18"/>
          <w:szCs w:val="18"/>
        </w:rPr>
        <w:t>NL.</w:t>
      </w:r>
    </w:p>
  </w:footnote>
  <w:footnote w:id="53">
    <w:p w14:paraId="0EAE5AAD" w14:textId="77777777" w:rsidR="00F45A40" w:rsidRPr="00445A27" w:rsidRDefault="00F45A40" w:rsidP="00F45A40">
      <w:pPr>
        <w:pStyle w:val="FootnoteText"/>
        <w:rPr>
          <w:rFonts w:cstheme="majorHAnsi"/>
          <w:sz w:val="18"/>
          <w:szCs w:val="18"/>
        </w:rPr>
      </w:pPr>
      <w:r w:rsidRPr="00445A27">
        <w:rPr>
          <w:rStyle w:val="FootnoteReference"/>
          <w:rFonts w:cstheme="majorHAnsi"/>
          <w:sz w:val="18"/>
          <w:szCs w:val="18"/>
        </w:rPr>
        <w:footnoteRef/>
      </w:r>
      <w:r w:rsidRPr="00445A27">
        <w:rPr>
          <w:rFonts w:cstheme="majorHAnsi"/>
          <w:sz w:val="18"/>
          <w:szCs w:val="18"/>
        </w:rPr>
        <w:t xml:space="preserve"> </w:t>
      </w:r>
      <w:proofErr w:type="spellStart"/>
      <w:r w:rsidRPr="00445A27">
        <w:rPr>
          <w:rFonts w:cstheme="majorHAnsi"/>
          <w:sz w:val="18"/>
          <w:szCs w:val="18"/>
        </w:rPr>
        <w:t>Abercromby</w:t>
      </w:r>
      <w:proofErr w:type="spellEnd"/>
      <w:r w:rsidRPr="00445A27">
        <w:rPr>
          <w:rFonts w:cstheme="majorHAnsi"/>
          <w:sz w:val="18"/>
          <w:szCs w:val="18"/>
        </w:rPr>
        <w:t xml:space="preserve">, </w:t>
      </w:r>
      <w:r w:rsidRPr="00445A27">
        <w:rPr>
          <w:rFonts w:cstheme="majorHAnsi"/>
          <w:i/>
          <w:iCs/>
          <w:sz w:val="18"/>
          <w:szCs w:val="18"/>
        </w:rPr>
        <w:t xml:space="preserve">Seas and skies, </w:t>
      </w:r>
      <w:r w:rsidRPr="00445A27">
        <w:rPr>
          <w:rFonts w:cstheme="majorHAnsi"/>
          <w:sz w:val="18"/>
          <w:szCs w:val="18"/>
        </w:rPr>
        <w:t>240.</w:t>
      </w:r>
    </w:p>
  </w:footnote>
  <w:footnote w:id="54">
    <w:p w14:paraId="3DC3E475" w14:textId="7928B21A" w:rsidR="0082695C" w:rsidRPr="00445A27" w:rsidRDefault="0082695C" w:rsidP="000B39E9">
      <w:pPr>
        <w:pStyle w:val="FootnoteText"/>
        <w:rPr>
          <w:rFonts w:cs="Arial"/>
          <w:sz w:val="18"/>
          <w:szCs w:val="18"/>
        </w:rPr>
      </w:pPr>
      <w:r w:rsidRPr="00445A27">
        <w:rPr>
          <w:rStyle w:val="FootnoteReference"/>
          <w:rFonts w:cstheme="majorHAnsi"/>
          <w:sz w:val="18"/>
          <w:szCs w:val="18"/>
        </w:rPr>
        <w:footnoteRef/>
      </w:r>
      <w:r w:rsidRPr="00445A27">
        <w:rPr>
          <w:rFonts w:cstheme="majorHAnsi"/>
          <w:sz w:val="18"/>
          <w:szCs w:val="18"/>
        </w:rPr>
        <w:t xml:space="preserve"> When the observatory in Pamplemousses was conceived by Meldrum it was originally intended to be constantly staffed but </w:t>
      </w:r>
      <w:r w:rsidRPr="00445A27">
        <w:rPr>
          <w:rFonts w:cstheme="majorHAnsi"/>
          <w:color w:val="000000"/>
          <w:sz w:val="18"/>
          <w:szCs w:val="18"/>
        </w:rPr>
        <w:t xml:space="preserve">the observatory was afflicted with an epidemic of Malarial fever which killed several staff and therefore the observatory was </w:t>
      </w:r>
      <w:r>
        <w:rPr>
          <w:rFonts w:cstheme="majorHAnsi"/>
          <w:color w:val="000000"/>
          <w:sz w:val="18"/>
          <w:szCs w:val="18"/>
        </w:rPr>
        <w:t xml:space="preserve">only </w:t>
      </w:r>
      <w:r w:rsidRPr="00445A27">
        <w:rPr>
          <w:rFonts w:cstheme="majorHAnsi"/>
          <w:color w:val="000000"/>
          <w:sz w:val="18"/>
          <w:szCs w:val="18"/>
        </w:rPr>
        <w:t>staffed overnight</w:t>
      </w:r>
      <w:r>
        <w:rPr>
          <w:rFonts w:cstheme="majorHAnsi"/>
          <w:color w:val="000000"/>
          <w:sz w:val="18"/>
          <w:szCs w:val="18"/>
        </w:rPr>
        <w:t xml:space="preserve"> if a cyclone was threatening</w:t>
      </w:r>
      <w:r w:rsidRPr="00445A27">
        <w:rPr>
          <w:rFonts w:cstheme="majorHAnsi"/>
          <w:color w:val="000000"/>
          <w:sz w:val="18"/>
          <w:szCs w:val="18"/>
        </w:rPr>
        <w:t>, see: Bruce, cornerstone of empire</w:t>
      </w:r>
      <w:r>
        <w:rPr>
          <w:rFonts w:cstheme="majorHAnsi"/>
          <w:color w:val="000000"/>
          <w:sz w:val="18"/>
          <w:szCs w:val="18"/>
        </w:rPr>
        <w:t xml:space="preserve"> </w:t>
      </w:r>
      <w:r w:rsidRPr="00445A27">
        <w:rPr>
          <w:rFonts w:cstheme="majorHAnsi"/>
          <w:sz w:val="18"/>
          <w:szCs w:val="18"/>
        </w:rPr>
        <w:fldChar w:fldCharType="begin" w:fldLock="1"/>
      </w:r>
      <w:r w:rsidRPr="00445A27">
        <w:rPr>
          <w:rFonts w:cstheme="majorHAnsi"/>
          <w:sz w:val="18"/>
          <w:szCs w:val="18"/>
        </w:rPr>
        <w:instrText>ADDIN CSL_CITATION {"citationItems":[{"id":"ITEM-1","itemData":{"ISBN":"1108023592","author":[{"dropping-particle":"","family":"Bruce","given":"Charles.","non-dropping-particle":"","parse-names":false,"suffix":""}],"id":"ITEM-1","issued":{"date-parts":[["1901"]]},"number-of-pages":"562","publisher":"Cambridge University Press","publisher-place":"Cambridge","title":"The Broad Stone of Empire : Problems of Crown Colony Administration, With Records of Personal Experience. Volume 1","type":"book"},"uris":["http://www.mendeley.com/documents/?uuid=e037f2ee-19a8-3c26-9d36-55e7aab6cf50"]}],"mendeley":{"formattedCitation":"(Bruce, 1901)","plainTextFormattedCitation":"(Bruce, 1901)","previouslyFormattedCitation":"(Bruce, 1901)"},"properties":{"noteIndex":0},"schema":"https://github.com/citation-style-language/schema/raw/master/csl-citation.json"}</w:instrText>
      </w:r>
      <w:r w:rsidRPr="00445A27">
        <w:rPr>
          <w:rFonts w:cstheme="majorHAnsi"/>
          <w:sz w:val="18"/>
          <w:szCs w:val="18"/>
        </w:rPr>
        <w:fldChar w:fldCharType="end"/>
      </w:r>
      <w:r>
        <w:rPr>
          <w:rFonts w:cstheme="majorHAnsi"/>
          <w:sz w:val="18"/>
          <w:szCs w:val="18"/>
        </w:rPr>
        <w:t>(1901)</w:t>
      </w:r>
    </w:p>
  </w:footnote>
  <w:footnote w:id="55">
    <w:p w14:paraId="1F20336C" w14:textId="38FFE700" w:rsidR="0082695C" w:rsidRPr="00445A27" w:rsidRDefault="0082695C" w:rsidP="000B39E9">
      <w:pPr>
        <w:pStyle w:val="FootnoteText"/>
        <w:rPr>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 xml:space="preserve">Meteorological observations, Blue Book, </w:t>
      </w:r>
      <w:r w:rsidRPr="00445A27">
        <w:rPr>
          <w:rFonts w:cs="Arial"/>
          <w:sz w:val="18"/>
          <w:szCs w:val="18"/>
        </w:rPr>
        <w:t>NL</w:t>
      </w:r>
      <w:r>
        <w:rPr>
          <w:rFonts w:cs="Arial"/>
          <w:sz w:val="18"/>
          <w:szCs w:val="18"/>
        </w:rPr>
        <w:t>,</w:t>
      </w:r>
      <w:r w:rsidRPr="00445A27">
        <w:rPr>
          <w:rFonts w:cs="Arial"/>
          <w:sz w:val="18"/>
          <w:szCs w:val="18"/>
        </w:rPr>
        <w:t xml:space="preserve"> 1892</w:t>
      </w:r>
      <w:r>
        <w:rPr>
          <w:rFonts w:cs="Arial"/>
          <w:sz w:val="18"/>
          <w:szCs w:val="18"/>
        </w:rPr>
        <w:t>,</w:t>
      </w:r>
      <w:r w:rsidRPr="00445A27">
        <w:rPr>
          <w:rFonts w:cs="Arial"/>
          <w:sz w:val="18"/>
          <w:szCs w:val="18"/>
        </w:rPr>
        <w:t xml:space="preserve"> EE</w:t>
      </w:r>
      <w:r>
        <w:rPr>
          <w:rFonts w:cs="Arial"/>
          <w:sz w:val="18"/>
          <w:szCs w:val="18"/>
        </w:rPr>
        <w:t>,</w:t>
      </w:r>
      <w:r w:rsidRPr="00445A27">
        <w:rPr>
          <w:rFonts w:cs="Arial"/>
          <w:sz w:val="18"/>
          <w:szCs w:val="18"/>
        </w:rPr>
        <w:t xml:space="preserve"> 89</w:t>
      </w:r>
      <w:r>
        <w:rPr>
          <w:rFonts w:cs="Arial"/>
          <w:sz w:val="18"/>
          <w:szCs w:val="18"/>
        </w:rPr>
        <w:t>.</w:t>
      </w:r>
      <w:r w:rsidRPr="00445A27">
        <w:rPr>
          <w:sz w:val="18"/>
          <w:szCs w:val="18"/>
        </w:rPr>
        <w:t xml:space="preserve"> </w:t>
      </w:r>
    </w:p>
  </w:footnote>
  <w:footnote w:id="56">
    <w:p w14:paraId="316184AF" w14:textId="70EA5FE8"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The Mauritius Almanac</w:t>
      </w:r>
      <w:r>
        <w:rPr>
          <w:rFonts w:cs="Arial"/>
          <w:sz w:val="18"/>
          <w:szCs w:val="18"/>
        </w:rPr>
        <w:t>,</w:t>
      </w:r>
      <w:r w:rsidRPr="00445A27">
        <w:rPr>
          <w:rFonts w:cs="Arial"/>
          <w:sz w:val="18"/>
          <w:szCs w:val="18"/>
        </w:rPr>
        <w:t xml:space="preserve"> NL</w:t>
      </w:r>
      <w:r>
        <w:rPr>
          <w:rFonts w:cs="Arial"/>
          <w:sz w:val="18"/>
          <w:szCs w:val="18"/>
        </w:rPr>
        <w:t xml:space="preserve">, </w:t>
      </w:r>
      <w:r w:rsidRPr="00445A27">
        <w:rPr>
          <w:rFonts w:cs="Arial"/>
          <w:sz w:val="18"/>
          <w:szCs w:val="18"/>
        </w:rPr>
        <w:t>1892</w:t>
      </w:r>
      <w:r>
        <w:rPr>
          <w:rFonts w:cs="Arial"/>
          <w:sz w:val="18"/>
          <w:szCs w:val="18"/>
        </w:rPr>
        <w:t>,</w:t>
      </w:r>
      <w:r w:rsidRPr="00445A27">
        <w:rPr>
          <w:rFonts w:cs="Arial"/>
          <w:sz w:val="18"/>
          <w:szCs w:val="18"/>
        </w:rPr>
        <w:t xml:space="preserve"> is.24</w:t>
      </w:r>
      <w:r>
        <w:rPr>
          <w:rFonts w:cs="Arial"/>
          <w:sz w:val="18"/>
          <w:szCs w:val="18"/>
        </w:rPr>
        <w:t>-</w:t>
      </w:r>
      <w:r w:rsidRPr="00445A27">
        <w:rPr>
          <w:rFonts w:cs="Arial"/>
          <w:sz w:val="18"/>
          <w:szCs w:val="18"/>
        </w:rPr>
        <w:t>B4</w:t>
      </w:r>
    </w:p>
  </w:footnote>
  <w:footnote w:id="57">
    <w:p w14:paraId="052C0E3C" w14:textId="4CF412FC" w:rsidR="0082695C" w:rsidRPr="00A669F1" w:rsidRDefault="0082695C" w:rsidP="00A669F1">
      <w:pPr>
        <w:pStyle w:val="FootnoteText"/>
        <w:rPr>
          <w:rFonts w:cs="Arial"/>
          <w:sz w:val="18"/>
          <w:szCs w:val="18"/>
        </w:rPr>
      </w:pPr>
      <w:r w:rsidRPr="00A669F1">
        <w:rPr>
          <w:rStyle w:val="FootnoteReference"/>
          <w:sz w:val="18"/>
          <w:szCs w:val="18"/>
        </w:rPr>
        <w:footnoteRef/>
      </w:r>
      <w:r w:rsidRPr="00A669F1">
        <w:rPr>
          <w:rFonts w:cs="Arial"/>
          <w:sz w:val="18"/>
          <w:szCs w:val="18"/>
        </w:rPr>
        <w:t xml:space="preserve"> Meteorological observations, Blue Book, NL, 1892, EE, 90.</w:t>
      </w:r>
    </w:p>
  </w:footnote>
  <w:footnote w:id="58">
    <w:p w14:paraId="33FD4527" w14:textId="657ED3FC" w:rsidR="0082695C" w:rsidRPr="00A669F1" w:rsidRDefault="0082695C" w:rsidP="00A669F1">
      <w:pPr>
        <w:shd w:val="clear" w:color="auto" w:fill="FFFFFF"/>
        <w:spacing w:after="0" w:line="240" w:lineRule="auto"/>
        <w:rPr>
          <w:rFonts w:eastAsia="Times New Roman" w:cs="Times New Roman"/>
          <w:color w:val="000000" w:themeColor="text1"/>
          <w:sz w:val="18"/>
          <w:szCs w:val="18"/>
          <w:lang w:eastAsia="en-GB"/>
        </w:rPr>
      </w:pPr>
      <w:r w:rsidRPr="00A669F1">
        <w:rPr>
          <w:rStyle w:val="FootnoteReference"/>
          <w:color w:val="000000" w:themeColor="text1"/>
          <w:sz w:val="18"/>
          <w:szCs w:val="18"/>
        </w:rPr>
        <w:footnoteRef/>
      </w:r>
      <w:r w:rsidRPr="00A669F1">
        <w:rPr>
          <w:rFonts w:cs="Arial"/>
          <w:color w:val="000000" w:themeColor="text1"/>
          <w:sz w:val="18"/>
          <w:szCs w:val="18"/>
        </w:rPr>
        <w:t xml:space="preserve"> </w:t>
      </w:r>
      <w:r w:rsidRPr="00F45A40">
        <w:rPr>
          <w:rFonts w:cs="Arial"/>
          <w:sz w:val="18"/>
          <w:szCs w:val="18"/>
        </w:rPr>
        <w:t xml:space="preserve">Revue Agricole de </w:t>
      </w:r>
      <w:proofErr w:type="spellStart"/>
      <w:r w:rsidRPr="00F45A40">
        <w:rPr>
          <w:rFonts w:cs="Arial"/>
          <w:sz w:val="18"/>
          <w:szCs w:val="18"/>
        </w:rPr>
        <w:t>l’île</w:t>
      </w:r>
      <w:proofErr w:type="spellEnd"/>
      <w:r w:rsidRPr="00F45A40">
        <w:rPr>
          <w:rFonts w:cs="Arial"/>
          <w:sz w:val="18"/>
          <w:szCs w:val="18"/>
        </w:rPr>
        <w:t xml:space="preserve"> Maurice, Du Cyclone </w:t>
      </w:r>
      <w:proofErr w:type="spellStart"/>
      <w:r w:rsidRPr="00F45A40">
        <w:rPr>
          <w:rFonts w:cs="Arial"/>
          <w:sz w:val="18"/>
          <w:szCs w:val="18"/>
        </w:rPr>
        <w:t>d’Avril</w:t>
      </w:r>
      <w:proofErr w:type="spellEnd"/>
      <w:r w:rsidRPr="00F45A40">
        <w:rPr>
          <w:rFonts w:cs="Arial"/>
          <w:sz w:val="18"/>
          <w:szCs w:val="18"/>
        </w:rPr>
        <w:t xml:space="preserve"> 1892, NL</w:t>
      </w:r>
      <w:r>
        <w:rPr>
          <w:rFonts w:cs="Arial"/>
          <w:color w:val="000000" w:themeColor="text1"/>
          <w:sz w:val="18"/>
          <w:szCs w:val="18"/>
        </w:rPr>
        <w:t xml:space="preserve">; </w:t>
      </w:r>
      <w:r w:rsidRPr="00A669F1">
        <w:rPr>
          <w:rFonts w:cs="Arial"/>
          <w:color w:val="000000" w:themeColor="text1"/>
          <w:sz w:val="18"/>
          <w:szCs w:val="18"/>
        </w:rPr>
        <w:t>Brisbane Courier</w:t>
      </w:r>
      <w:r>
        <w:rPr>
          <w:rFonts w:cs="Arial"/>
          <w:color w:val="000000" w:themeColor="text1"/>
          <w:sz w:val="18"/>
          <w:szCs w:val="18"/>
        </w:rPr>
        <w:t>, 7</w:t>
      </w:r>
      <w:r w:rsidRPr="00A669F1">
        <w:rPr>
          <w:rFonts w:cs="Arial"/>
          <w:color w:val="000000" w:themeColor="text1"/>
          <w:sz w:val="18"/>
          <w:szCs w:val="18"/>
          <w:vertAlign w:val="superscript"/>
        </w:rPr>
        <w:t>th</w:t>
      </w:r>
      <w:r>
        <w:rPr>
          <w:rFonts w:cs="Arial"/>
          <w:color w:val="000000" w:themeColor="text1"/>
          <w:sz w:val="18"/>
          <w:szCs w:val="18"/>
        </w:rPr>
        <w:t xml:space="preserve"> June </w:t>
      </w:r>
      <w:r w:rsidRPr="00A669F1">
        <w:rPr>
          <w:rFonts w:cs="Arial"/>
          <w:color w:val="000000" w:themeColor="text1"/>
          <w:sz w:val="18"/>
          <w:szCs w:val="18"/>
        </w:rPr>
        <w:t>1892</w:t>
      </w:r>
      <w:r>
        <w:rPr>
          <w:rFonts w:cs="Arial"/>
          <w:color w:val="000000" w:themeColor="text1"/>
          <w:sz w:val="18"/>
          <w:szCs w:val="18"/>
        </w:rPr>
        <w:t>,</w:t>
      </w:r>
      <w:r w:rsidRPr="00A669F1">
        <w:rPr>
          <w:rFonts w:cs="Arial"/>
          <w:color w:val="000000" w:themeColor="text1"/>
          <w:sz w:val="18"/>
          <w:szCs w:val="18"/>
        </w:rPr>
        <w:t xml:space="preserve"> 6</w:t>
      </w:r>
      <w:r>
        <w:rPr>
          <w:rFonts w:cs="Arial"/>
          <w:color w:val="000000" w:themeColor="text1"/>
          <w:sz w:val="18"/>
          <w:szCs w:val="18"/>
        </w:rPr>
        <w:t>,</w:t>
      </w:r>
      <w:r w:rsidRPr="00A669F1">
        <w:rPr>
          <w:rFonts w:cs="Arial"/>
          <w:color w:val="000000" w:themeColor="text1"/>
          <w:sz w:val="18"/>
          <w:szCs w:val="18"/>
        </w:rPr>
        <w:t xml:space="preserve"> </w:t>
      </w:r>
      <w:r w:rsidRPr="00A669F1">
        <w:rPr>
          <w:rFonts w:eastAsia="Times New Roman"/>
          <w:color w:val="000000" w:themeColor="text1"/>
          <w:sz w:val="18"/>
          <w:szCs w:val="18"/>
          <w:lang w:eastAsia="en-GB"/>
        </w:rPr>
        <w:t>http://trove.nla.gov.au/newspaper/article/3543050</w:t>
      </w:r>
      <w:r>
        <w:rPr>
          <w:rFonts w:eastAsia="Times New Roman" w:cs="Times New Roman"/>
          <w:color w:val="000000" w:themeColor="text1"/>
          <w:sz w:val="18"/>
          <w:szCs w:val="18"/>
          <w:lang w:eastAsia="en-GB"/>
        </w:rPr>
        <w:t xml:space="preserve"> last accessed 7 December 2020</w:t>
      </w:r>
    </w:p>
  </w:footnote>
  <w:footnote w:id="59">
    <w:p w14:paraId="1652B320" w14:textId="4D69F68A" w:rsidR="0082695C" w:rsidRPr="00445A27" w:rsidRDefault="0082695C" w:rsidP="00A669F1">
      <w:pPr>
        <w:pStyle w:val="FootnoteText"/>
        <w:rPr>
          <w:rFonts w:cs="Arial"/>
          <w:sz w:val="18"/>
          <w:szCs w:val="18"/>
        </w:rPr>
      </w:pPr>
      <w:r w:rsidRPr="00A669F1">
        <w:rPr>
          <w:rStyle w:val="FootnoteReference"/>
          <w:color w:val="000000" w:themeColor="text1"/>
          <w:sz w:val="18"/>
          <w:szCs w:val="18"/>
        </w:rPr>
        <w:footnoteRef/>
      </w:r>
      <w:r w:rsidRPr="00A669F1">
        <w:rPr>
          <w:rFonts w:cs="Arial"/>
          <w:color w:val="000000" w:themeColor="text1"/>
          <w:sz w:val="18"/>
          <w:szCs w:val="18"/>
        </w:rPr>
        <w:t xml:space="preserve"> Brisbane Courier </w:t>
      </w:r>
      <w:r>
        <w:rPr>
          <w:rFonts w:cs="Arial"/>
          <w:color w:val="000000" w:themeColor="text1"/>
          <w:sz w:val="18"/>
          <w:szCs w:val="18"/>
        </w:rPr>
        <w:t>7</w:t>
      </w:r>
      <w:r w:rsidRPr="00A669F1">
        <w:rPr>
          <w:rFonts w:cs="Arial"/>
          <w:color w:val="000000" w:themeColor="text1"/>
          <w:sz w:val="18"/>
          <w:szCs w:val="18"/>
          <w:vertAlign w:val="superscript"/>
        </w:rPr>
        <w:t>th</w:t>
      </w:r>
      <w:r>
        <w:rPr>
          <w:rFonts w:cs="Arial"/>
          <w:color w:val="000000" w:themeColor="text1"/>
          <w:sz w:val="18"/>
          <w:szCs w:val="18"/>
        </w:rPr>
        <w:t xml:space="preserve"> June </w:t>
      </w:r>
      <w:r w:rsidRPr="00A669F1">
        <w:rPr>
          <w:rFonts w:cs="Arial"/>
          <w:color w:val="000000" w:themeColor="text1"/>
          <w:sz w:val="18"/>
          <w:szCs w:val="18"/>
        </w:rPr>
        <w:t>1892</w:t>
      </w:r>
      <w:r>
        <w:rPr>
          <w:rFonts w:cs="Arial"/>
          <w:color w:val="000000" w:themeColor="text1"/>
          <w:sz w:val="18"/>
          <w:szCs w:val="18"/>
        </w:rPr>
        <w:t>,</w:t>
      </w:r>
      <w:r w:rsidRPr="00A669F1">
        <w:rPr>
          <w:rFonts w:cs="Arial"/>
          <w:color w:val="000000" w:themeColor="text1"/>
          <w:sz w:val="18"/>
          <w:szCs w:val="18"/>
        </w:rPr>
        <w:t xml:space="preserve"> 6</w:t>
      </w:r>
      <w:r>
        <w:rPr>
          <w:rFonts w:cs="Arial"/>
          <w:color w:val="000000" w:themeColor="text1"/>
          <w:sz w:val="18"/>
          <w:szCs w:val="18"/>
        </w:rPr>
        <w:t>.</w:t>
      </w:r>
    </w:p>
  </w:footnote>
  <w:footnote w:id="60">
    <w:p w14:paraId="3155B9D0" w14:textId="77777777" w:rsidR="0082695C" w:rsidRPr="00445A27" w:rsidRDefault="0082695C" w:rsidP="002616FB">
      <w:pPr>
        <w:pStyle w:val="FootnoteText"/>
        <w:rPr>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P</w:t>
      </w:r>
      <w:r w:rsidRPr="00445A27">
        <w:rPr>
          <w:rFonts w:cs="Arial"/>
          <w:sz w:val="18"/>
          <w:szCs w:val="18"/>
        </w:rPr>
        <w:t>ersonal recollection</w:t>
      </w:r>
      <w:r>
        <w:rPr>
          <w:rFonts w:cs="Arial"/>
          <w:sz w:val="18"/>
          <w:szCs w:val="18"/>
        </w:rPr>
        <w:t>s of</w:t>
      </w:r>
      <w:r w:rsidRPr="00445A27">
        <w:rPr>
          <w:rFonts w:cs="Arial"/>
          <w:sz w:val="18"/>
          <w:szCs w:val="18"/>
        </w:rPr>
        <w:t xml:space="preserve"> </w:t>
      </w:r>
      <w:r>
        <w:rPr>
          <w:rFonts w:cs="Arial"/>
          <w:sz w:val="18"/>
          <w:szCs w:val="18"/>
        </w:rPr>
        <w:t xml:space="preserve">H. </w:t>
      </w:r>
      <w:r w:rsidRPr="00445A27">
        <w:rPr>
          <w:rFonts w:cs="Arial"/>
          <w:sz w:val="18"/>
          <w:szCs w:val="18"/>
        </w:rPr>
        <w:t xml:space="preserve">Jerningham, reprinted in </w:t>
      </w:r>
      <w:r w:rsidRPr="00E10D3A">
        <w:rPr>
          <w:rFonts w:cs="Arial"/>
          <w:i/>
          <w:iCs/>
          <w:sz w:val="18"/>
          <w:szCs w:val="18"/>
        </w:rPr>
        <w:t>Blackwood’s Magazine</w:t>
      </w:r>
      <w:r>
        <w:rPr>
          <w:rFonts w:cs="Arial"/>
          <w:sz w:val="18"/>
          <w:szCs w:val="18"/>
        </w:rPr>
        <w:t>,</w:t>
      </w:r>
      <w:r w:rsidRPr="00445A27">
        <w:rPr>
          <w:rFonts w:cs="Arial"/>
          <w:sz w:val="18"/>
          <w:szCs w:val="18"/>
        </w:rPr>
        <w:t xml:space="preserve"> September 1892</w:t>
      </w:r>
      <w:r>
        <w:rPr>
          <w:rFonts w:cs="Arial"/>
          <w:sz w:val="18"/>
          <w:szCs w:val="18"/>
        </w:rPr>
        <w:t xml:space="preserve">, </w:t>
      </w:r>
      <w:r w:rsidRPr="00445A27">
        <w:rPr>
          <w:rFonts w:cs="Arial"/>
          <w:sz w:val="18"/>
          <w:szCs w:val="18"/>
        </w:rPr>
        <w:t>NL</w:t>
      </w:r>
    </w:p>
  </w:footnote>
  <w:footnote w:id="61">
    <w:p w14:paraId="79D44596" w14:textId="57FE7ABB" w:rsidR="0082695C" w:rsidRDefault="0082695C">
      <w:pPr>
        <w:pStyle w:val="FootnoteText"/>
      </w:pPr>
      <w:r>
        <w:rPr>
          <w:rStyle w:val="FootnoteReference"/>
        </w:rPr>
        <w:footnoteRef/>
      </w:r>
      <w:r>
        <w:t xml:space="preserve"> </w:t>
      </w:r>
      <w:r w:rsidRPr="007E1DD8">
        <w:rPr>
          <w:sz w:val="18"/>
          <w:szCs w:val="18"/>
        </w:rPr>
        <w:t xml:space="preserve">Walshe, Adamson and </w:t>
      </w:r>
      <w:proofErr w:type="spellStart"/>
      <w:r w:rsidRPr="007E1DD8">
        <w:rPr>
          <w:sz w:val="18"/>
          <w:szCs w:val="18"/>
        </w:rPr>
        <w:t>Kelman</w:t>
      </w:r>
      <w:proofErr w:type="spellEnd"/>
      <w:r w:rsidRPr="007E1DD8">
        <w:rPr>
          <w:sz w:val="18"/>
          <w:szCs w:val="18"/>
        </w:rPr>
        <w:t>, Helices of Memory</w:t>
      </w:r>
      <w:r>
        <w:rPr>
          <w:sz w:val="18"/>
          <w:szCs w:val="18"/>
        </w:rPr>
        <w:t>, 2020</w:t>
      </w:r>
    </w:p>
  </w:footnote>
  <w:footnote w:id="62">
    <w:p w14:paraId="05982FBB" w14:textId="70C8EC2F" w:rsidR="0082695C" w:rsidRPr="00E10D3A"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Mr Fraser</w:t>
      </w:r>
      <w:r>
        <w:rPr>
          <w:rFonts w:cs="Arial"/>
          <w:sz w:val="18"/>
          <w:szCs w:val="18"/>
        </w:rPr>
        <w:t>,</w:t>
      </w:r>
      <w:r w:rsidRPr="00445A27">
        <w:rPr>
          <w:rFonts w:cs="Arial"/>
          <w:sz w:val="18"/>
          <w:szCs w:val="18"/>
        </w:rPr>
        <w:t xml:space="preserve"> </w:t>
      </w:r>
      <w:r w:rsidRPr="00445A27">
        <w:rPr>
          <w:rFonts w:cs="Arial"/>
          <w:color w:val="000000"/>
          <w:sz w:val="18"/>
          <w:szCs w:val="18"/>
        </w:rPr>
        <w:t xml:space="preserve">Reports </w:t>
      </w:r>
      <w:r w:rsidRPr="00E10D3A">
        <w:rPr>
          <w:rFonts w:cs="Arial"/>
          <w:color w:val="000000"/>
          <w:sz w:val="18"/>
          <w:szCs w:val="18"/>
        </w:rPr>
        <w:t>of the Finance Committee, 4th. October 1892, </w:t>
      </w:r>
      <w:r w:rsidRPr="00E10D3A">
        <w:rPr>
          <w:rFonts w:cs="Arial"/>
          <w:sz w:val="18"/>
          <w:szCs w:val="18"/>
        </w:rPr>
        <w:t xml:space="preserve">NA, B-4A-V2, 894  </w:t>
      </w:r>
    </w:p>
  </w:footnote>
  <w:footnote w:id="63">
    <w:p w14:paraId="3A6BD6FA" w14:textId="16820232" w:rsidR="0082695C" w:rsidRPr="00445A27" w:rsidRDefault="0082695C" w:rsidP="000B39E9">
      <w:pPr>
        <w:pStyle w:val="FootnoteText"/>
        <w:rPr>
          <w:sz w:val="18"/>
          <w:szCs w:val="18"/>
          <w:highlight w:val="yellow"/>
        </w:rPr>
      </w:pPr>
      <w:r w:rsidRPr="00E10D3A">
        <w:rPr>
          <w:rStyle w:val="FootnoteReference"/>
          <w:sz w:val="18"/>
          <w:szCs w:val="18"/>
        </w:rPr>
        <w:footnoteRef/>
      </w:r>
      <w:r w:rsidRPr="00E10D3A">
        <w:rPr>
          <w:rFonts w:cs="Arial"/>
          <w:sz w:val="18"/>
          <w:szCs w:val="18"/>
        </w:rPr>
        <w:t xml:space="preserve"> Fraser</w:t>
      </w:r>
      <w:r>
        <w:rPr>
          <w:rFonts w:cs="Arial"/>
          <w:sz w:val="18"/>
          <w:szCs w:val="18"/>
        </w:rPr>
        <w:t>,</w:t>
      </w:r>
      <w:r w:rsidRPr="00E10D3A">
        <w:rPr>
          <w:rFonts w:cs="Arial"/>
          <w:sz w:val="18"/>
          <w:szCs w:val="18"/>
        </w:rPr>
        <w:t xml:space="preserve"> </w:t>
      </w:r>
      <w:r w:rsidRPr="00E10D3A">
        <w:rPr>
          <w:rFonts w:cs="Arial"/>
          <w:color w:val="000000"/>
          <w:sz w:val="18"/>
          <w:szCs w:val="18"/>
        </w:rPr>
        <w:t>Reports of the Finance Committee</w:t>
      </w:r>
      <w:r>
        <w:rPr>
          <w:rFonts w:cs="Arial"/>
          <w:sz w:val="18"/>
          <w:szCs w:val="18"/>
        </w:rPr>
        <w:t>,</w:t>
      </w:r>
      <w:r w:rsidRPr="0062346B">
        <w:rPr>
          <w:rFonts w:cs="Arial"/>
          <w:color w:val="000000"/>
          <w:sz w:val="18"/>
          <w:szCs w:val="18"/>
        </w:rPr>
        <w:t xml:space="preserve"> 1892,</w:t>
      </w:r>
      <w:r>
        <w:rPr>
          <w:rFonts w:cs="Arial"/>
          <w:color w:val="000000"/>
          <w:sz w:val="18"/>
          <w:szCs w:val="18"/>
        </w:rPr>
        <w:t xml:space="preserve"> NA,</w:t>
      </w:r>
      <w:r>
        <w:rPr>
          <w:rFonts w:cs="Arial"/>
          <w:sz w:val="18"/>
          <w:szCs w:val="18"/>
        </w:rPr>
        <w:t xml:space="preserve"> </w:t>
      </w:r>
      <w:r w:rsidRPr="00E10D3A">
        <w:rPr>
          <w:rFonts w:cs="Arial"/>
          <w:sz w:val="18"/>
          <w:szCs w:val="18"/>
        </w:rPr>
        <w:t>896</w:t>
      </w:r>
    </w:p>
  </w:footnote>
  <w:footnote w:id="64">
    <w:p w14:paraId="5622F795" w14:textId="6BE8891C" w:rsidR="0082695C" w:rsidRPr="000039F0"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Mr </w:t>
      </w:r>
      <w:proofErr w:type="spellStart"/>
      <w:r w:rsidRPr="000039F0">
        <w:rPr>
          <w:rFonts w:cs="Arial"/>
          <w:sz w:val="18"/>
          <w:szCs w:val="18"/>
        </w:rPr>
        <w:t>Leclézio</w:t>
      </w:r>
      <w:proofErr w:type="spellEnd"/>
      <w:r w:rsidRPr="000039F0">
        <w:rPr>
          <w:rFonts w:cs="Arial"/>
          <w:sz w:val="18"/>
          <w:szCs w:val="18"/>
        </w:rPr>
        <w:t xml:space="preserve">, </w:t>
      </w:r>
      <w:r w:rsidRPr="000039F0">
        <w:rPr>
          <w:rFonts w:cs="Arial"/>
          <w:color w:val="000000"/>
          <w:sz w:val="18"/>
          <w:szCs w:val="18"/>
        </w:rPr>
        <w:t>Reports of the Finance Committee</w:t>
      </w:r>
      <w:r w:rsidRPr="000039F0">
        <w:rPr>
          <w:rFonts w:cs="Arial"/>
          <w:sz w:val="18"/>
          <w:szCs w:val="18"/>
        </w:rPr>
        <w:t>,</w:t>
      </w:r>
      <w:r>
        <w:rPr>
          <w:rFonts w:cs="Arial"/>
          <w:sz w:val="18"/>
          <w:szCs w:val="18"/>
        </w:rPr>
        <w:t xml:space="preserve"> </w:t>
      </w:r>
      <w:r w:rsidRPr="0062346B">
        <w:rPr>
          <w:rFonts w:cs="Arial"/>
          <w:color w:val="000000"/>
          <w:sz w:val="18"/>
          <w:szCs w:val="18"/>
        </w:rPr>
        <w:t>1892,</w:t>
      </w:r>
      <w:r>
        <w:rPr>
          <w:rFonts w:cs="Arial"/>
          <w:color w:val="000000"/>
          <w:sz w:val="18"/>
          <w:szCs w:val="18"/>
        </w:rPr>
        <w:t xml:space="preserve"> NA,</w:t>
      </w:r>
      <w:r w:rsidRPr="000039F0">
        <w:rPr>
          <w:rFonts w:cs="Arial"/>
          <w:sz w:val="18"/>
          <w:szCs w:val="18"/>
        </w:rPr>
        <w:t xml:space="preserve"> 891</w:t>
      </w:r>
    </w:p>
  </w:footnote>
  <w:footnote w:id="65">
    <w:p w14:paraId="1680E2E7" w14:textId="12B9EB3A" w:rsidR="0082695C" w:rsidRPr="000039F0"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Mr </w:t>
      </w:r>
      <w:proofErr w:type="spellStart"/>
      <w:r w:rsidRPr="000039F0">
        <w:rPr>
          <w:rFonts w:cs="Arial"/>
          <w:sz w:val="18"/>
          <w:szCs w:val="18"/>
        </w:rPr>
        <w:t>Leclézio</w:t>
      </w:r>
      <w:proofErr w:type="spellEnd"/>
      <w:r w:rsidRPr="000039F0">
        <w:rPr>
          <w:rFonts w:cs="Arial"/>
          <w:sz w:val="18"/>
          <w:szCs w:val="18"/>
        </w:rPr>
        <w:t xml:space="preserve">, </w:t>
      </w:r>
      <w:r w:rsidRPr="000039F0">
        <w:rPr>
          <w:rFonts w:cs="Arial"/>
          <w:color w:val="000000"/>
          <w:sz w:val="18"/>
          <w:szCs w:val="18"/>
        </w:rPr>
        <w:t>Reports of the Finance Committee</w:t>
      </w:r>
      <w:r w:rsidRPr="000039F0">
        <w:rPr>
          <w:rFonts w:cs="Arial"/>
          <w:sz w:val="18"/>
          <w:szCs w:val="18"/>
        </w:rPr>
        <w:t>,</w:t>
      </w:r>
      <w:r w:rsidRPr="0062346B">
        <w:rPr>
          <w:rFonts w:cs="Arial"/>
          <w:color w:val="000000"/>
          <w:sz w:val="18"/>
          <w:szCs w:val="18"/>
        </w:rPr>
        <w:t xml:space="preserve"> 1892,</w:t>
      </w:r>
      <w:r>
        <w:rPr>
          <w:rFonts w:cs="Arial"/>
          <w:color w:val="000000"/>
          <w:sz w:val="18"/>
          <w:szCs w:val="18"/>
        </w:rPr>
        <w:t xml:space="preserve"> NA,</w:t>
      </w:r>
      <w:r w:rsidRPr="000039F0">
        <w:rPr>
          <w:rFonts w:cs="Arial"/>
          <w:sz w:val="18"/>
          <w:szCs w:val="18"/>
        </w:rPr>
        <w:t xml:space="preserve"> 891</w:t>
      </w:r>
    </w:p>
  </w:footnote>
  <w:footnote w:id="66">
    <w:p w14:paraId="698D6E3D" w14:textId="3D0C0F76" w:rsidR="0082695C" w:rsidRPr="00445A27"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Mr Newton - Reports of the Finance Committee,</w:t>
      </w:r>
      <w:r w:rsidRPr="0062346B">
        <w:rPr>
          <w:rFonts w:cs="Arial"/>
          <w:color w:val="000000"/>
          <w:sz w:val="18"/>
          <w:szCs w:val="18"/>
        </w:rPr>
        <w:t xml:space="preserve"> 1892,</w:t>
      </w:r>
      <w:r>
        <w:rPr>
          <w:rFonts w:cs="Arial"/>
          <w:color w:val="000000"/>
          <w:sz w:val="18"/>
          <w:szCs w:val="18"/>
        </w:rPr>
        <w:t xml:space="preserve"> NA,</w:t>
      </w:r>
      <w:r w:rsidRPr="0062346B">
        <w:rPr>
          <w:rFonts w:cs="Arial"/>
          <w:color w:val="000000"/>
          <w:sz w:val="18"/>
          <w:szCs w:val="18"/>
        </w:rPr>
        <w:t xml:space="preserve"> </w:t>
      </w:r>
      <w:r w:rsidRPr="000039F0">
        <w:rPr>
          <w:rFonts w:cs="Arial"/>
          <w:sz w:val="18"/>
          <w:szCs w:val="18"/>
        </w:rPr>
        <w:t>901</w:t>
      </w:r>
    </w:p>
  </w:footnote>
  <w:footnote w:id="67">
    <w:p w14:paraId="71CB0E72" w14:textId="7C21E1D6" w:rsidR="0082695C" w:rsidRPr="000039F0"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Mr L.E. Antelme, </w:t>
      </w:r>
      <w:r w:rsidRPr="000039F0">
        <w:rPr>
          <w:rFonts w:cs="Arial"/>
          <w:color w:val="000000"/>
          <w:sz w:val="18"/>
          <w:szCs w:val="18"/>
        </w:rPr>
        <w:t>Reports of the Finance Committee,</w:t>
      </w:r>
      <w:r>
        <w:rPr>
          <w:rFonts w:cs="Arial"/>
          <w:color w:val="000000"/>
          <w:sz w:val="18"/>
          <w:szCs w:val="18"/>
        </w:rPr>
        <w:t xml:space="preserve"> </w:t>
      </w:r>
      <w:r w:rsidRPr="0062346B">
        <w:rPr>
          <w:rFonts w:cs="Arial"/>
          <w:color w:val="000000"/>
          <w:sz w:val="18"/>
          <w:szCs w:val="18"/>
        </w:rPr>
        <w:t>1892,</w:t>
      </w:r>
      <w:r>
        <w:rPr>
          <w:rFonts w:cs="Arial"/>
          <w:color w:val="000000"/>
          <w:sz w:val="18"/>
          <w:szCs w:val="18"/>
        </w:rPr>
        <w:t xml:space="preserve"> NA,</w:t>
      </w:r>
      <w:r w:rsidRPr="000039F0">
        <w:rPr>
          <w:rFonts w:cs="Arial"/>
          <w:color w:val="000000"/>
          <w:sz w:val="18"/>
          <w:szCs w:val="18"/>
        </w:rPr>
        <w:t xml:space="preserve"> 892</w:t>
      </w:r>
      <w:r>
        <w:rPr>
          <w:rFonts w:cs="Arial"/>
          <w:color w:val="000000"/>
          <w:sz w:val="18"/>
          <w:szCs w:val="18"/>
        </w:rPr>
        <w:t>.</w:t>
      </w:r>
    </w:p>
  </w:footnote>
  <w:footnote w:id="68">
    <w:p w14:paraId="66332C45" w14:textId="77777777" w:rsidR="00A377C4" w:rsidRPr="000039F0" w:rsidRDefault="00A377C4" w:rsidP="00A377C4">
      <w:pPr>
        <w:pStyle w:val="FootnoteText"/>
        <w:rPr>
          <w:rFonts w:cs="Arial"/>
          <w:sz w:val="18"/>
          <w:szCs w:val="18"/>
        </w:rPr>
      </w:pPr>
      <w:r w:rsidRPr="000039F0">
        <w:rPr>
          <w:rStyle w:val="FootnoteReference"/>
          <w:sz w:val="18"/>
          <w:szCs w:val="18"/>
        </w:rPr>
        <w:footnoteRef/>
      </w:r>
      <w:r w:rsidRPr="000039F0">
        <w:rPr>
          <w:rFonts w:cs="Arial"/>
          <w:sz w:val="18"/>
          <w:szCs w:val="18"/>
        </w:rPr>
        <w:t xml:space="preserve"> </w:t>
      </w:r>
      <w:bookmarkStart w:id="7" w:name="_Hlk12028094"/>
      <w:r w:rsidRPr="000039F0">
        <w:rPr>
          <w:rFonts w:cs="Arial"/>
          <w:sz w:val="18"/>
          <w:szCs w:val="18"/>
        </w:rPr>
        <w:t>Mr Newton, Reports of the Finance Committee</w:t>
      </w:r>
      <w:bookmarkEnd w:id="7"/>
      <w:r w:rsidRPr="000039F0">
        <w:rPr>
          <w:rFonts w:cs="Arial"/>
          <w:sz w:val="18"/>
          <w:szCs w:val="18"/>
        </w:rPr>
        <w:t>,</w:t>
      </w:r>
      <w:r w:rsidRPr="0062346B">
        <w:rPr>
          <w:rFonts w:cs="Arial"/>
          <w:color w:val="000000"/>
          <w:sz w:val="18"/>
          <w:szCs w:val="18"/>
        </w:rPr>
        <w:t xml:space="preserve"> 1892,</w:t>
      </w:r>
      <w:r>
        <w:rPr>
          <w:rFonts w:cs="Arial"/>
          <w:color w:val="000000"/>
          <w:sz w:val="18"/>
          <w:szCs w:val="18"/>
        </w:rPr>
        <w:t xml:space="preserve"> NA,</w:t>
      </w:r>
      <w:r w:rsidRPr="000039F0">
        <w:rPr>
          <w:rFonts w:cs="Arial"/>
          <w:sz w:val="18"/>
          <w:szCs w:val="18"/>
        </w:rPr>
        <w:t xml:space="preserve"> 901.</w:t>
      </w:r>
    </w:p>
  </w:footnote>
  <w:footnote w:id="69">
    <w:p w14:paraId="4601770C" w14:textId="40DB7BE6" w:rsidR="0082695C" w:rsidRPr="00445A27"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Dr Meldrum, Reports of the Finance Committee, </w:t>
      </w:r>
      <w:r w:rsidRPr="0062346B">
        <w:rPr>
          <w:rFonts w:cs="Arial"/>
          <w:color w:val="000000"/>
          <w:sz w:val="18"/>
          <w:szCs w:val="18"/>
        </w:rPr>
        <w:t>1892,</w:t>
      </w:r>
      <w:r>
        <w:rPr>
          <w:rFonts w:cs="Arial"/>
          <w:color w:val="000000"/>
          <w:sz w:val="18"/>
          <w:szCs w:val="18"/>
        </w:rPr>
        <w:t xml:space="preserve"> NA,</w:t>
      </w:r>
      <w:r w:rsidRPr="0062346B">
        <w:rPr>
          <w:rFonts w:cs="Arial"/>
          <w:color w:val="000000"/>
          <w:sz w:val="18"/>
          <w:szCs w:val="18"/>
        </w:rPr>
        <w:t xml:space="preserve"> </w:t>
      </w:r>
      <w:r w:rsidRPr="000039F0">
        <w:rPr>
          <w:rFonts w:cs="Arial"/>
          <w:sz w:val="18"/>
          <w:szCs w:val="18"/>
        </w:rPr>
        <w:t xml:space="preserve">892. </w:t>
      </w:r>
    </w:p>
  </w:footnote>
  <w:footnote w:id="70">
    <w:p w14:paraId="4140E5D8" w14:textId="6C9047E0" w:rsidR="0082695C" w:rsidRPr="000039F0"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Mr L.E. Antelme, </w:t>
      </w:r>
      <w:r w:rsidRPr="000039F0">
        <w:rPr>
          <w:rFonts w:cs="Arial"/>
          <w:color w:val="000000"/>
          <w:sz w:val="18"/>
          <w:szCs w:val="18"/>
        </w:rPr>
        <w:t xml:space="preserve">Reports of the Finance Committee, </w:t>
      </w:r>
      <w:r w:rsidRPr="0062346B">
        <w:rPr>
          <w:rFonts w:cs="Arial"/>
          <w:color w:val="000000"/>
          <w:sz w:val="18"/>
          <w:szCs w:val="18"/>
        </w:rPr>
        <w:t>1892,</w:t>
      </w:r>
      <w:r>
        <w:rPr>
          <w:rFonts w:cs="Arial"/>
          <w:color w:val="000000"/>
          <w:sz w:val="18"/>
          <w:szCs w:val="18"/>
        </w:rPr>
        <w:t xml:space="preserve"> NA,</w:t>
      </w:r>
      <w:r w:rsidRPr="0062346B">
        <w:rPr>
          <w:rFonts w:cs="Arial"/>
          <w:color w:val="000000"/>
          <w:sz w:val="18"/>
          <w:szCs w:val="18"/>
        </w:rPr>
        <w:t xml:space="preserve"> </w:t>
      </w:r>
      <w:r w:rsidRPr="000039F0">
        <w:rPr>
          <w:rFonts w:cs="Arial"/>
          <w:color w:val="000000"/>
          <w:sz w:val="18"/>
          <w:szCs w:val="18"/>
        </w:rPr>
        <w:t>896.</w:t>
      </w:r>
    </w:p>
  </w:footnote>
  <w:footnote w:id="71">
    <w:p w14:paraId="71BE6B2E" w14:textId="2ADB2FB5" w:rsidR="0082695C" w:rsidRPr="00F45A40" w:rsidRDefault="0082695C" w:rsidP="000B39E9">
      <w:pPr>
        <w:pStyle w:val="FootnoteText"/>
        <w:rPr>
          <w:sz w:val="18"/>
          <w:szCs w:val="18"/>
        </w:rPr>
      </w:pPr>
      <w:r w:rsidRPr="000039F0">
        <w:rPr>
          <w:rStyle w:val="FootnoteReference"/>
          <w:sz w:val="18"/>
          <w:szCs w:val="18"/>
        </w:rPr>
        <w:footnoteRef/>
      </w:r>
      <w:r w:rsidRPr="00F45A40">
        <w:rPr>
          <w:rFonts w:cs="Arial"/>
          <w:sz w:val="18"/>
          <w:szCs w:val="18"/>
        </w:rPr>
        <w:t xml:space="preserve"> Revue Agricole de </w:t>
      </w:r>
      <w:proofErr w:type="spellStart"/>
      <w:r w:rsidRPr="00F45A40">
        <w:rPr>
          <w:rFonts w:cs="Arial"/>
          <w:sz w:val="18"/>
          <w:szCs w:val="18"/>
        </w:rPr>
        <w:t>l’île</w:t>
      </w:r>
      <w:proofErr w:type="spellEnd"/>
      <w:r w:rsidRPr="00F45A40">
        <w:rPr>
          <w:rFonts w:cs="Arial"/>
          <w:sz w:val="18"/>
          <w:szCs w:val="18"/>
        </w:rPr>
        <w:t xml:space="preserve"> Maurice, Du Cyclone </w:t>
      </w:r>
      <w:proofErr w:type="spellStart"/>
      <w:r w:rsidRPr="00F45A40">
        <w:rPr>
          <w:rFonts w:cs="Arial"/>
          <w:sz w:val="18"/>
          <w:szCs w:val="18"/>
        </w:rPr>
        <w:t>d’Avril</w:t>
      </w:r>
      <w:proofErr w:type="spellEnd"/>
      <w:r w:rsidRPr="00F45A40">
        <w:rPr>
          <w:rFonts w:cs="Arial"/>
          <w:sz w:val="18"/>
          <w:szCs w:val="18"/>
        </w:rPr>
        <w:t xml:space="preserve"> 1892, NL.</w:t>
      </w:r>
    </w:p>
  </w:footnote>
  <w:footnote w:id="72">
    <w:p w14:paraId="3122AA24" w14:textId="74B3C470" w:rsidR="0082695C" w:rsidRPr="00445A27" w:rsidRDefault="0082695C" w:rsidP="000B39E9">
      <w:pPr>
        <w:pStyle w:val="FootnoteText"/>
        <w:rPr>
          <w:rFonts w:cs="Arial"/>
          <w:sz w:val="18"/>
          <w:szCs w:val="18"/>
        </w:rPr>
      </w:pPr>
      <w:r w:rsidRPr="000039F0">
        <w:rPr>
          <w:rStyle w:val="FootnoteReference"/>
          <w:sz w:val="18"/>
          <w:szCs w:val="18"/>
        </w:rPr>
        <w:footnoteRef/>
      </w:r>
      <w:r w:rsidRPr="000039F0">
        <w:rPr>
          <w:rFonts w:cs="Arial"/>
          <w:sz w:val="18"/>
          <w:szCs w:val="18"/>
        </w:rPr>
        <w:t xml:space="preserve"> </w:t>
      </w:r>
      <w:r w:rsidRPr="00445A27">
        <w:rPr>
          <w:rFonts w:cs="Arial"/>
          <w:sz w:val="18"/>
          <w:szCs w:val="18"/>
        </w:rPr>
        <w:t>letter from Lord Knutsford 10</w:t>
      </w:r>
      <w:r w:rsidRPr="00445A27">
        <w:rPr>
          <w:rFonts w:cs="Arial"/>
          <w:sz w:val="18"/>
          <w:szCs w:val="18"/>
          <w:vertAlign w:val="superscript"/>
        </w:rPr>
        <w:t>th</w:t>
      </w:r>
      <w:r w:rsidRPr="00445A27">
        <w:rPr>
          <w:rFonts w:cs="Arial"/>
          <w:sz w:val="18"/>
          <w:szCs w:val="18"/>
        </w:rPr>
        <w:t xml:space="preserve"> May 1892</w:t>
      </w:r>
      <w:r>
        <w:rPr>
          <w:rFonts w:cs="Arial"/>
          <w:sz w:val="18"/>
          <w:szCs w:val="18"/>
        </w:rPr>
        <w:t>,</w:t>
      </w:r>
      <w:r w:rsidRPr="00445A27">
        <w:rPr>
          <w:rFonts w:cs="Arial"/>
          <w:sz w:val="18"/>
          <w:szCs w:val="18"/>
        </w:rPr>
        <w:t xml:space="preserve"> </w:t>
      </w:r>
      <w:r w:rsidRPr="000039F0">
        <w:rPr>
          <w:rFonts w:cs="Arial"/>
          <w:sz w:val="18"/>
          <w:szCs w:val="18"/>
        </w:rPr>
        <w:t>NA</w:t>
      </w:r>
      <w:r>
        <w:rPr>
          <w:rFonts w:cs="Arial"/>
          <w:sz w:val="18"/>
          <w:szCs w:val="18"/>
        </w:rPr>
        <w:t xml:space="preserve">, </w:t>
      </w:r>
      <w:r w:rsidRPr="000039F0">
        <w:rPr>
          <w:rFonts w:cs="Arial"/>
          <w:sz w:val="18"/>
          <w:szCs w:val="18"/>
        </w:rPr>
        <w:t>SD</w:t>
      </w:r>
      <w:r>
        <w:rPr>
          <w:rFonts w:cs="Arial"/>
          <w:sz w:val="18"/>
          <w:szCs w:val="18"/>
        </w:rPr>
        <w:t>-</w:t>
      </w:r>
      <w:r w:rsidRPr="000039F0">
        <w:rPr>
          <w:rFonts w:cs="Arial"/>
          <w:sz w:val="18"/>
          <w:szCs w:val="18"/>
        </w:rPr>
        <w:t>152</w:t>
      </w:r>
      <w:r>
        <w:rPr>
          <w:rFonts w:cs="Arial"/>
          <w:sz w:val="18"/>
          <w:szCs w:val="18"/>
        </w:rPr>
        <w:t>-</w:t>
      </w:r>
      <w:r w:rsidRPr="000039F0">
        <w:rPr>
          <w:rFonts w:cs="Arial"/>
          <w:sz w:val="18"/>
          <w:szCs w:val="18"/>
        </w:rPr>
        <w:t>Dispatch</w:t>
      </w:r>
      <w:r>
        <w:rPr>
          <w:rFonts w:cs="Arial"/>
          <w:sz w:val="18"/>
          <w:szCs w:val="18"/>
        </w:rPr>
        <w:t xml:space="preserve"> </w:t>
      </w:r>
      <w:r w:rsidRPr="00445A27">
        <w:rPr>
          <w:rFonts w:cs="Arial"/>
          <w:sz w:val="18"/>
          <w:szCs w:val="18"/>
        </w:rPr>
        <w:t>No.211</w:t>
      </w:r>
      <w:r>
        <w:rPr>
          <w:rFonts w:cs="Arial"/>
          <w:sz w:val="18"/>
          <w:szCs w:val="18"/>
        </w:rPr>
        <w:t xml:space="preserve">, </w:t>
      </w:r>
      <w:r w:rsidRPr="00445A27">
        <w:rPr>
          <w:rFonts w:cs="Arial"/>
          <w:sz w:val="18"/>
          <w:szCs w:val="18"/>
        </w:rPr>
        <w:t>7</w:t>
      </w:r>
    </w:p>
  </w:footnote>
  <w:footnote w:id="73">
    <w:p w14:paraId="1D412646" w14:textId="07CE0DE5" w:rsidR="0082695C" w:rsidRDefault="0082695C">
      <w:pPr>
        <w:pStyle w:val="FootnoteText"/>
      </w:pPr>
      <w:r>
        <w:rPr>
          <w:rStyle w:val="FootnoteReference"/>
        </w:rPr>
        <w:footnoteRef/>
      </w:r>
      <w:r>
        <w:t xml:space="preserve"> </w:t>
      </w:r>
      <w:proofErr w:type="spellStart"/>
      <w:r w:rsidRPr="00E5144B">
        <w:rPr>
          <w:rFonts w:cs="Arial"/>
          <w:color w:val="000000"/>
          <w:sz w:val="18"/>
          <w:szCs w:val="18"/>
        </w:rPr>
        <w:t>Teelock</w:t>
      </w:r>
      <w:proofErr w:type="spellEnd"/>
      <w:r w:rsidRPr="00E5144B">
        <w:rPr>
          <w:rFonts w:cs="Arial"/>
          <w:color w:val="000000"/>
          <w:sz w:val="18"/>
          <w:szCs w:val="18"/>
        </w:rPr>
        <w:t>, V., Mauritian History : From Its Beginnings to Modern Times,</w:t>
      </w:r>
      <w:r>
        <w:rPr>
          <w:rFonts w:cs="Arial"/>
          <w:color w:val="000000"/>
          <w:sz w:val="18"/>
          <w:szCs w:val="18"/>
        </w:rPr>
        <w:t xml:space="preserve"> (2009)</w:t>
      </w:r>
      <w:r w:rsidRPr="00E5144B">
        <w:rPr>
          <w:rFonts w:cs="Arial"/>
          <w:color w:val="000000"/>
          <w:sz w:val="18"/>
          <w:szCs w:val="18"/>
        </w:rPr>
        <w:t xml:space="preserve"> Mahatma Gandhi Institute</w:t>
      </w:r>
      <w:r>
        <w:rPr>
          <w:rFonts w:cs="Arial"/>
          <w:color w:val="000000"/>
          <w:sz w:val="18"/>
          <w:szCs w:val="18"/>
        </w:rPr>
        <w:t xml:space="preserve"> </w:t>
      </w:r>
    </w:p>
  </w:footnote>
  <w:footnote w:id="74">
    <w:p w14:paraId="744697E4" w14:textId="77777777" w:rsidR="0082695C" w:rsidRPr="007E1DD8" w:rsidRDefault="0082695C" w:rsidP="007D4D75">
      <w:pPr>
        <w:pStyle w:val="FootnoteText"/>
        <w:rPr>
          <w:rFonts w:cs="Arial"/>
          <w:sz w:val="18"/>
          <w:szCs w:val="18"/>
        </w:rPr>
      </w:pPr>
      <w:r w:rsidRPr="007E1DD8">
        <w:rPr>
          <w:rStyle w:val="FootnoteReference"/>
          <w:sz w:val="18"/>
          <w:szCs w:val="18"/>
        </w:rPr>
        <w:footnoteRef/>
      </w:r>
      <w:r w:rsidRPr="007E1DD8">
        <w:rPr>
          <w:rFonts w:cs="Arial"/>
          <w:sz w:val="18"/>
          <w:szCs w:val="18"/>
        </w:rPr>
        <w:t xml:space="preserve"> </w:t>
      </w:r>
      <w:bookmarkStart w:id="8" w:name="_Hlk12275427"/>
      <w:r w:rsidRPr="007E1DD8">
        <w:rPr>
          <w:rFonts w:cs="Arial"/>
          <w:sz w:val="18"/>
          <w:szCs w:val="18"/>
        </w:rPr>
        <w:t xml:space="preserve">Mr Antelme, </w:t>
      </w:r>
      <w:r w:rsidRPr="007E1DD8">
        <w:rPr>
          <w:rFonts w:cs="Arial"/>
          <w:color w:val="000000"/>
          <w:sz w:val="18"/>
          <w:szCs w:val="18"/>
        </w:rPr>
        <w:t>Reports of the Finance Committee</w:t>
      </w:r>
      <w:r w:rsidRPr="007E1DD8">
        <w:rPr>
          <w:rFonts w:cs="Arial"/>
          <w:sz w:val="18"/>
          <w:szCs w:val="18"/>
        </w:rPr>
        <w:t xml:space="preserve">, </w:t>
      </w:r>
      <w:r w:rsidRPr="0062346B">
        <w:rPr>
          <w:rFonts w:cs="Arial"/>
          <w:color w:val="000000"/>
          <w:sz w:val="18"/>
          <w:szCs w:val="18"/>
        </w:rPr>
        <w:t>1892,</w:t>
      </w:r>
      <w:r>
        <w:rPr>
          <w:rFonts w:cs="Arial"/>
          <w:color w:val="000000"/>
          <w:sz w:val="18"/>
          <w:szCs w:val="18"/>
        </w:rPr>
        <w:t xml:space="preserve"> NA,</w:t>
      </w:r>
      <w:r w:rsidRPr="0062346B">
        <w:rPr>
          <w:rFonts w:cs="Arial"/>
          <w:color w:val="000000"/>
          <w:sz w:val="18"/>
          <w:szCs w:val="18"/>
        </w:rPr>
        <w:t xml:space="preserve"> </w:t>
      </w:r>
      <w:r w:rsidRPr="007E1DD8">
        <w:rPr>
          <w:rFonts w:cs="Arial"/>
          <w:sz w:val="18"/>
          <w:szCs w:val="18"/>
        </w:rPr>
        <w:t xml:space="preserve">898  </w:t>
      </w:r>
      <w:bookmarkEnd w:id="8"/>
    </w:p>
  </w:footnote>
  <w:footnote w:id="75">
    <w:p w14:paraId="7D9B085B" w14:textId="2DFD5E76" w:rsidR="0082695C" w:rsidRDefault="0082695C">
      <w:pPr>
        <w:pStyle w:val="FootnoteText"/>
      </w:pPr>
      <w:r w:rsidRPr="007E1DD8">
        <w:rPr>
          <w:rStyle w:val="FootnoteReference"/>
          <w:sz w:val="18"/>
          <w:szCs w:val="18"/>
        </w:rPr>
        <w:footnoteRef/>
      </w:r>
      <w:r w:rsidRPr="007E1DD8">
        <w:rPr>
          <w:sz w:val="18"/>
          <w:szCs w:val="18"/>
        </w:rPr>
        <w:t xml:space="preserve"> Walshe, Adamson and </w:t>
      </w:r>
      <w:proofErr w:type="spellStart"/>
      <w:r w:rsidRPr="007E1DD8">
        <w:rPr>
          <w:sz w:val="18"/>
          <w:szCs w:val="18"/>
        </w:rPr>
        <w:t>Kelman</w:t>
      </w:r>
      <w:proofErr w:type="spellEnd"/>
      <w:r w:rsidRPr="007E1DD8">
        <w:rPr>
          <w:sz w:val="18"/>
          <w:szCs w:val="18"/>
        </w:rPr>
        <w:t>, Helices of Memory</w:t>
      </w:r>
      <w:r>
        <w:rPr>
          <w:sz w:val="18"/>
          <w:szCs w:val="18"/>
        </w:rPr>
        <w:t>, 2020</w:t>
      </w:r>
    </w:p>
  </w:footnote>
  <w:footnote w:id="76">
    <w:p w14:paraId="32AE1C31" w14:textId="2A7401D9" w:rsidR="0082695C" w:rsidRPr="00ED6DEC" w:rsidRDefault="0082695C" w:rsidP="000B39E9">
      <w:pPr>
        <w:pStyle w:val="FootnoteText"/>
        <w:rPr>
          <w:rFonts w:cs="Arial"/>
          <w:sz w:val="18"/>
          <w:szCs w:val="18"/>
        </w:rPr>
      </w:pPr>
      <w:r w:rsidRPr="00ED6DEC">
        <w:rPr>
          <w:rStyle w:val="FootnoteReference"/>
          <w:sz w:val="18"/>
          <w:szCs w:val="18"/>
        </w:rPr>
        <w:footnoteRef/>
      </w:r>
      <w:r w:rsidRPr="00ED6DEC">
        <w:rPr>
          <w:rFonts w:cs="Arial"/>
          <w:sz w:val="18"/>
          <w:szCs w:val="18"/>
        </w:rPr>
        <w:t xml:space="preserve"> Dr Meldrum, Reports of the Finance Committee, </w:t>
      </w:r>
      <w:r w:rsidRPr="0062346B">
        <w:rPr>
          <w:rFonts w:cs="Arial"/>
          <w:color w:val="000000"/>
          <w:sz w:val="18"/>
          <w:szCs w:val="18"/>
        </w:rPr>
        <w:t>1892,</w:t>
      </w:r>
      <w:r>
        <w:rPr>
          <w:rFonts w:cs="Arial"/>
          <w:color w:val="000000"/>
          <w:sz w:val="18"/>
          <w:szCs w:val="18"/>
        </w:rPr>
        <w:t xml:space="preserve"> NA,</w:t>
      </w:r>
      <w:r w:rsidRPr="0062346B">
        <w:rPr>
          <w:rFonts w:cs="Arial"/>
          <w:color w:val="000000"/>
          <w:sz w:val="18"/>
          <w:szCs w:val="18"/>
        </w:rPr>
        <w:t xml:space="preserve"> </w:t>
      </w:r>
      <w:r w:rsidRPr="00ED6DEC">
        <w:rPr>
          <w:rFonts w:cs="Arial"/>
          <w:sz w:val="18"/>
          <w:szCs w:val="18"/>
        </w:rPr>
        <w:t xml:space="preserve">902. </w:t>
      </w:r>
    </w:p>
  </w:footnote>
  <w:footnote w:id="77">
    <w:p w14:paraId="2ACA4D0F" w14:textId="6DAF7450" w:rsidR="0082695C" w:rsidRPr="00ED6DEC" w:rsidRDefault="0082695C" w:rsidP="000B39E9">
      <w:pPr>
        <w:pStyle w:val="FootnoteText"/>
        <w:rPr>
          <w:rFonts w:cs="Arial"/>
          <w:sz w:val="18"/>
          <w:szCs w:val="18"/>
        </w:rPr>
      </w:pPr>
      <w:r w:rsidRPr="00ED6DEC">
        <w:rPr>
          <w:rStyle w:val="FootnoteReference"/>
          <w:sz w:val="18"/>
          <w:szCs w:val="18"/>
        </w:rPr>
        <w:footnoteRef/>
      </w:r>
      <w:r w:rsidRPr="00ED6DEC">
        <w:rPr>
          <w:rFonts w:cs="Arial"/>
          <w:sz w:val="18"/>
          <w:szCs w:val="18"/>
        </w:rPr>
        <w:t xml:space="preserve"> Claxton, Director of the RAO, 20</w:t>
      </w:r>
      <w:r w:rsidRPr="00ED6DEC">
        <w:rPr>
          <w:rFonts w:cs="Arial"/>
          <w:sz w:val="18"/>
          <w:szCs w:val="18"/>
          <w:vertAlign w:val="superscript"/>
        </w:rPr>
        <w:t>th</w:t>
      </w:r>
      <w:r w:rsidRPr="00ED6DEC">
        <w:rPr>
          <w:rFonts w:cs="Arial"/>
          <w:sz w:val="18"/>
          <w:szCs w:val="18"/>
        </w:rPr>
        <w:t xml:space="preserve"> December 1897, Monthly Weather review, JP Collection (private)</w:t>
      </w:r>
    </w:p>
  </w:footnote>
  <w:footnote w:id="78">
    <w:p w14:paraId="048489FB" w14:textId="77777777" w:rsidR="0082695C" w:rsidRPr="00ED6DEC" w:rsidRDefault="0082695C" w:rsidP="00D27446">
      <w:pPr>
        <w:pStyle w:val="FootnoteText"/>
        <w:rPr>
          <w:rFonts w:cs="Arial"/>
          <w:sz w:val="18"/>
          <w:szCs w:val="18"/>
        </w:rPr>
      </w:pPr>
      <w:r w:rsidRPr="00ED6DEC">
        <w:rPr>
          <w:rStyle w:val="FootnoteReference"/>
          <w:sz w:val="18"/>
          <w:szCs w:val="18"/>
        </w:rPr>
        <w:footnoteRef/>
      </w:r>
      <w:r w:rsidRPr="00ED6DEC">
        <w:rPr>
          <w:rFonts w:cs="Arial"/>
          <w:sz w:val="18"/>
          <w:szCs w:val="18"/>
        </w:rPr>
        <w:t xml:space="preserve"> </w:t>
      </w:r>
      <w:r w:rsidRPr="00ED6DEC">
        <w:rPr>
          <w:rFonts w:cs="Arial"/>
          <w:i/>
          <w:sz w:val="18"/>
          <w:szCs w:val="18"/>
        </w:rPr>
        <w:t xml:space="preserve">Le </w:t>
      </w:r>
      <w:proofErr w:type="spellStart"/>
      <w:r w:rsidRPr="00ED6DEC">
        <w:rPr>
          <w:rFonts w:cs="Arial"/>
          <w:i/>
          <w:sz w:val="18"/>
          <w:szCs w:val="18"/>
        </w:rPr>
        <w:t>Cernéen</w:t>
      </w:r>
      <w:proofErr w:type="spellEnd"/>
      <w:r>
        <w:rPr>
          <w:rFonts w:cs="Arial"/>
          <w:sz w:val="18"/>
          <w:szCs w:val="18"/>
        </w:rPr>
        <w:t xml:space="preserve">, </w:t>
      </w:r>
      <w:r w:rsidRPr="00ED6DEC">
        <w:rPr>
          <w:rFonts w:cs="Arial"/>
          <w:sz w:val="18"/>
          <w:szCs w:val="18"/>
        </w:rPr>
        <w:t xml:space="preserve"> 8</w:t>
      </w:r>
      <w:r w:rsidRPr="00ED6DEC">
        <w:rPr>
          <w:rFonts w:cs="Arial"/>
          <w:sz w:val="18"/>
          <w:szCs w:val="18"/>
          <w:vertAlign w:val="superscript"/>
        </w:rPr>
        <w:t>th</w:t>
      </w:r>
      <w:r w:rsidRPr="00ED6DEC">
        <w:rPr>
          <w:rFonts w:cs="Arial"/>
          <w:sz w:val="18"/>
          <w:szCs w:val="18"/>
        </w:rPr>
        <w:t xml:space="preserve"> of December</w:t>
      </w:r>
      <w:r>
        <w:rPr>
          <w:rFonts w:cs="Arial"/>
          <w:sz w:val="18"/>
          <w:szCs w:val="18"/>
        </w:rPr>
        <w:t>,</w:t>
      </w:r>
      <w:r w:rsidRPr="00ED6DEC">
        <w:rPr>
          <w:rFonts w:cs="Arial"/>
          <w:sz w:val="18"/>
          <w:szCs w:val="18"/>
        </w:rPr>
        <w:t xml:space="preserve"> 1897</w:t>
      </w:r>
      <w:r>
        <w:rPr>
          <w:rFonts w:cs="Arial"/>
          <w:sz w:val="18"/>
          <w:szCs w:val="18"/>
        </w:rPr>
        <w:t>, N</w:t>
      </w:r>
      <w:r w:rsidRPr="00ED6DEC">
        <w:rPr>
          <w:rFonts w:cs="Arial"/>
          <w:sz w:val="18"/>
          <w:szCs w:val="18"/>
        </w:rPr>
        <w:t>L</w:t>
      </w:r>
    </w:p>
  </w:footnote>
  <w:footnote w:id="79">
    <w:p w14:paraId="13A8F62E" w14:textId="4AF0113A" w:rsidR="0082695C" w:rsidRPr="00ED6DEC" w:rsidRDefault="0082695C" w:rsidP="000B39E9">
      <w:pPr>
        <w:pStyle w:val="FootnoteText"/>
        <w:rPr>
          <w:rFonts w:cs="Arial"/>
          <w:sz w:val="18"/>
          <w:szCs w:val="18"/>
        </w:rPr>
      </w:pPr>
      <w:r w:rsidRPr="00ED6DEC">
        <w:rPr>
          <w:rStyle w:val="FootnoteReference"/>
          <w:sz w:val="18"/>
          <w:szCs w:val="18"/>
        </w:rPr>
        <w:footnoteRef/>
      </w:r>
      <w:r w:rsidRPr="00ED6DEC">
        <w:rPr>
          <w:rFonts w:cs="Arial"/>
          <w:sz w:val="18"/>
          <w:szCs w:val="18"/>
        </w:rPr>
        <w:t xml:space="preserve"> </w:t>
      </w:r>
      <w:r w:rsidRPr="00ED6DEC">
        <w:rPr>
          <w:rFonts w:cs="Arial"/>
          <w:i/>
          <w:sz w:val="18"/>
          <w:szCs w:val="18"/>
        </w:rPr>
        <w:t xml:space="preserve">Le </w:t>
      </w:r>
      <w:proofErr w:type="spellStart"/>
      <w:r w:rsidRPr="00ED6DEC">
        <w:rPr>
          <w:rFonts w:cs="Arial"/>
          <w:i/>
          <w:sz w:val="18"/>
          <w:szCs w:val="18"/>
        </w:rPr>
        <w:t>Cernéen</w:t>
      </w:r>
      <w:proofErr w:type="spellEnd"/>
      <w:r>
        <w:rPr>
          <w:rFonts w:cs="Arial"/>
          <w:sz w:val="18"/>
          <w:szCs w:val="18"/>
        </w:rPr>
        <w:t>,</w:t>
      </w:r>
      <w:r w:rsidRPr="00ED6DEC">
        <w:rPr>
          <w:rFonts w:cs="Arial"/>
          <w:sz w:val="18"/>
          <w:szCs w:val="18"/>
        </w:rPr>
        <w:t xml:space="preserve"> 7</w:t>
      </w:r>
      <w:r w:rsidRPr="00ED6DEC">
        <w:rPr>
          <w:rFonts w:cs="Arial"/>
          <w:sz w:val="18"/>
          <w:szCs w:val="18"/>
          <w:vertAlign w:val="superscript"/>
        </w:rPr>
        <w:t>th</w:t>
      </w:r>
      <w:r w:rsidRPr="00ED6DEC">
        <w:rPr>
          <w:rFonts w:cs="Arial"/>
          <w:sz w:val="18"/>
          <w:szCs w:val="18"/>
        </w:rPr>
        <w:t xml:space="preserve"> of February</w:t>
      </w:r>
      <w:r>
        <w:rPr>
          <w:rFonts w:cs="Arial"/>
          <w:sz w:val="18"/>
          <w:szCs w:val="18"/>
        </w:rPr>
        <w:t>,</w:t>
      </w:r>
      <w:r w:rsidRPr="00ED6DEC">
        <w:rPr>
          <w:rFonts w:cs="Arial"/>
          <w:sz w:val="18"/>
          <w:szCs w:val="18"/>
        </w:rPr>
        <w:t xml:space="preserve"> 1902</w:t>
      </w:r>
      <w:r>
        <w:rPr>
          <w:rFonts w:cs="Arial"/>
          <w:sz w:val="18"/>
          <w:szCs w:val="18"/>
        </w:rPr>
        <w:t>,</w:t>
      </w:r>
      <w:r w:rsidRPr="00ED6DEC">
        <w:rPr>
          <w:rFonts w:cs="Arial"/>
          <w:sz w:val="18"/>
          <w:szCs w:val="18"/>
        </w:rPr>
        <w:t xml:space="preserve"> NL</w:t>
      </w:r>
    </w:p>
  </w:footnote>
  <w:footnote w:id="80">
    <w:p w14:paraId="53F8F609" w14:textId="5D499593" w:rsidR="0082695C" w:rsidRPr="00445A27" w:rsidRDefault="0082695C" w:rsidP="000B39E9">
      <w:pPr>
        <w:pStyle w:val="FootnoteText"/>
        <w:rPr>
          <w:rFonts w:cs="Arial"/>
          <w:sz w:val="18"/>
          <w:szCs w:val="18"/>
        </w:rPr>
      </w:pPr>
      <w:r w:rsidRPr="00ED6DEC">
        <w:rPr>
          <w:rStyle w:val="FootnoteReference"/>
          <w:sz w:val="18"/>
          <w:szCs w:val="18"/>
        </w:rPr>
        <w:footnoteRef/>
      </w:r>
      <w:r w:rsidRPr="00ED6DEC">
        <w:rPr>
          <w:rFonts w:cs="Arial"/>
          <w:sz w:val="18"/>
          <w:szCs w:val="18"/>
        </w:rPr>
        <w:t xml:space="preserve"> February</w:t>
      </w:r>
      <w:r>
        <w:rPr>
          <w:rFonts w:cs="Arial"/>
          <w:sz w:val="18"/>
          <w:szCs w:val="18"/>
        </w:rPr>
        <w:t xml:space="preserve"> observations,</w:t>
      </w:r>
      <w:r w:rsidRPr="00445A27">
        <w:rPr>
          <w:rFonts w:cs="Arial"/>
          <w:sz w:val="18"/>
          <w:szCs w:val="18"/>
        </w:rPr>
        <w:t xml:space="preserve"> </w:t>
      </w:r>
      <w:r>
        <w:rPr>
          <w:rFonts w:cs="Arial"/>
          <w:sz w:val="18"/>
          <w:szCs w:val="18"/>
        </w:rPr>
        <w:t xml:space="preserve">Blue Book, 1902, </w:t>
      </w:r>
      <w:r w:rsidRPr="00ED6DEC">
        <w:rPr>
          <w:rFonts w:cs="Arial"/>
          <w:sz w:val="18"/>
          <w:szCs w:val="18"/>
        </w:rPr>
        <w:t>NA</w:t>
      </w:r>
      <w:r>
        <w:rPr>
          <w:rFonts w:cs="Arial"/>
          <w:sz w:val="18"/>
          <w:szCs w:val="18"/>
        </w:rPr>
        <w:t xml:space="preserve">, </w:t>
      </w:r>
      <w:r w:rsidRPr="00ED6DEC">
        <w:rPr>
          <w:rFonts w:cs="Arial"/>
          <w:sz w:val="18"/>
          <w:szCs w:val="18"/>
        </w:rPr>
        <w:t>EE</w:t>
      </w:r>
      <w:r>
        <w:rPr>
          <w:rFonts w:cs="Arial"/>
          <w:sz w:val="18"/>
          <w:szCs w:val="18"/>
        </w:rPr>
        <w:t xml:space="preserve">, </w:t>
      </w:r>
      <w:r w:rsidRPr="00ED6DEC">
        <w:rPr>
          <w:rFonts w:cs="Arial"/>
          <w:sz w:val="18"/>
          <w:szCs w:val="18"/>
        </w:rPr>
        <w:t xml:space="preserve">3 </w:t>
      </w:r>
    </w:p>
  </w:footnote>
  <w:footnote w:id="81">
    <w:p w14:paraId="5058FBBF" w14:textId="77777777" w:rsidR="0082695C" w:rsidRPr="00445A27" w:rsidRDefault="0082695C" w:rsidP="00D27446">
      <w:pPr>
        <w:pStyle w:val="FootnoteText"/>
        <w:rPr>
          <w:sz w:val="18"/>
          <w:szCs w:val="18"/>
        </w:rPr>
      </w:pPr>
      <w:r w:rsidRPr="00445A27">
        <w:rPr>
          <w:rStyle w:val="FootnoteReference"/>
          <w:sz w:val="18"/>
          <w:szCs w:val="18"/>
        </w:rPr>
        <w:footnoteRef/>
      </w:r>
      <w:r w:rsidRPr="00445A27">
        <w:rPr>
          <w:sz w:val="18"/>
          <w:szCs w:val="18"/>
        </w:rPr>
        <w:t xml:space="preserve"> </w:t>
      </w:r>
      <w:proofErr w:type="spellStart"/>
      <w:r w:rsidRPr="00445A27">
        <w:rPr>
          <w:sz w:val="18"/>
          <w:szCs w:val="18"/>
        </w:rPr>
        <w:t>Chelin</w:t>
      </w:r>
      <w:proofErr w:type="spellEnd"/>
      <w:r w:rsidRPr="00445A27">
        <w:rPr>
          <w:sz w:val="18"/>
          <w:szCs w:val="18"/>
        </w:rPr>
        <w:t>, Maurice, 329.</w:t>
      </w:r>
    </w:p>
  </w:footnote>
  <w:footnote w:id="82">
    <w:p w14:paraId="2D70437C" w14:textId="77777777" w:rsidR="0082695C" w:rsidRPr="00445A27" w:rsidRDefault="0082695C" w:rsidP="00ED6DEC">
      <w:pPr>
        <w:pStyle w:val="FootnoteText"/>
        <w:rPr>
          <w:rFonts w:cs="Arial"/>
          <w:sz w:val="18"/>
          <w:szCs w:val="18"/>
        </w:rPr>
      </w:pPr>
      <w:r w:rsidRPr="00445A27">
        <w:rPr>
          <w:rStyle w:val="FootnoteReference"/>
          <w:sz w:val="18"/>
          <w:szCs w:val="18"/>
        </w:rPr>
        <w:footnoteRef/>
      </w:r>
      <w:r w:rsidRPr="00445A27">
        <w:rPr>
          <w:rFonts w:cs="Arial"/>
          <w:sz w:val="18"/>
          <w:szCs w:val="18"/>
        </w:rPr>
        <w:t xml:space="preserve"> T</w:t>
      </w:r>
      <w:r>
        <w:rPr>
          <w:rFonts w:cs="Arial"/>
          <w:sz w:val="18"/>
          <w:szCs w:val="18"/>
        </w:rPr>
        <w:t>.</w:t>
      </w:r>
      <w:r w:rsidRPr="00445A27">
        <w:rPr>
          <w:rFonts w:cs="Arial"/>
          <w:sz w:val="18"/>
          <w:szCs w:val="18"/>
        </w:rPr>
        <w:t>F</w:t>
      </w:r>
      <w:r>
        <w:rPr>
          <w:rFonts w:cs="Arial"/>
          <w:sz w:val="18"/>
          <w:szCs w:val="18"/>
        </w:rPr>
        <w:t>.</w:t>
      </w:r>
      <w:r w:rsidRPr="00445A27">
        <w:rPr>
          <w:rFonts w:cs="Arial"/>
          <w:sz w:val="18"/>
          <w:szCs w:val="18"/>
        </w:rPr>
        <w:t xml:space="preserve"> Claxton</w:t>
      </w:r>
      <w:r>
        <w:rPr>
          <w:rFonts w:cs="Arial"/>
          <w:sz w:val="18"/>
          <w:szCs w:val="18"/>
        </w:rPr>
        <w:t>,</w:t>
      </w:r>
      <w:r w:rsidRPr="00445A27">
        <w:rPr>
          <w:rFonts w:cs="Arial"/>
          <w:sz w:val="18"/>
          <w:szCs w:val="18"/>
        </w:rPr>
        <w:t xml:space="preserve"> Report on the cyclone of 1908 –1908</w:t>
      </w:r>
      <w:r>
        <w:rPr>
          <w:rFonts w:cs="Arial"/>
          <w:sz w:val="18"/>
          <w:szCs w:val="18"/>
        </w:rPr>
        <w:t>,</w:t>
      </w:r>
      <w:r w:rsidRPr="00445A27">
        <w:rPr>
          <w:rFonts w:cs="Arial"/>
          <w:sz w:val="18"/>
          <w:szCs w:val="18"/>
        </w:rPr>
        <w:t xml:space="preserve"> NL</w:t>
      </w:r>
    </w:p>
  </w:footnote>
  <w:footnote w:id="83">
    <w:p w14:paraId="637699A1" w14:textId="47015F0B" w:rsidR="0082695C" w:rsidRPr="00445A27" w:rsidRDefault="0082695C" w:rsidP="00CA0F20">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i/>
          <w:sz w:val="18"/>
          <w:szCs w:val="18"/>
        </w:rPr>
        <w:t xml:space="preserve">Le </w:t>
      </w:r>
      <w:proofErr w:type="spellStart"/>
      <w:r w:rsidRPr="00445A27">
        <w:rPr>
          <w:rFonts w:cs="Arial"/>
          <w:i/>
          <w:sz w:val="18"/>
          <w:szCs w:val="18"/>
        </w:rPr>
        <w:t>Cernéen</w:t>
      </w:r>
      <w:proofErr w:type="spellEnd"/>
      <w:r>
        <w:rPr>
          <w:rFonts w:cs="Arial"/>
          <w:i/>
          <w:sz w:val="18"/>
          <w:szCs w:val="18"/>
        </w:rPr>
        <w:t>,</w:t>
      </w:r>
      <w:r w:rsidRPr="00445A27">
        <w:rPr>
          <w:rFonts w:cs="Arial"/>
          <w:sz w:val="18"/>
          <w:szCs w:val="18"/>
        </w:rPr>
        <w:t xml:space="preserve"> 4</w:t>
      </w:r>
      <w:r w:rsidRPr="00445A27">
        <w:rPr>
          <w:rFonts w:cs="Arial"/>
          <w:sz w:val="18"/>
          <w:szCs w:val="18"/>
          <w:vertAlign w:val="superscript"/>
        </w:rPr>
        <w:t>th</w:t>
      </w:r>
      <w:r w:rsidRPr="00445A27">
        <w:rPr>
          <w:rFonts w:cs="Arial"/>
          <w:sz w:val="18"/>
          <w:szCs w:val="18"/>
        </w:rPr>
        <w:t xml:space="preserve"> of March</w:t>
      </w:r>
      <w:r>
        <w:rPr>
          <w:rFonts w:cs="Arial"/>
          <w:sz w:val="18"/>
          <w:szCs w:val="18"/>
        </w:rPr>
        <w:t>,</w:t>
      </w:r>
      <w:r w:rsidRPr="00445A27">
        <w:rPr>
          <w:rFonts w:cs="Arial"/>
          <w:sz w:val="18"/>
          <w:szCs w:val="18"/>
        </w:rPr>
        <w:t xml:space="preserve"> 1908</w:t>
      </w:r>
      <w:r>
        <w:rPr>
          <w:rFonts w:cs="Arial"/>
          <w:sz w:val="18"/>
          <w:szCs w:val="18"/>
        </w:rPr>
        <w:t>,</w:t>
      </w:r>
      <w:r w:rsidRPr="00445A27">
        <w:rPr>
          <w:rFonts w:cs="Arial"/>
          <w:sz w:val="18"/>
          <w:szCs w:val="18"/>
        </w:rPr>
        <w:t xml:space="preserve"> NL</w:t>
      </w:r>
    </w:p>
  </w:footnote>
  <w:footnote w:id="84">
    <w:p w14:paraId="57F0929F" w14:textId="1EE99E44" w:rsidR="0082695C" w:rsidRPr="00445A27" w:rsidRDefault="0082695C" w:rsidP="00CA0F20">
      <w:pPr>
        <w:pStyle w:val="FootnoteText"/>
        <w:rPr>
          <w:sz w:val="18"/>
          <w:szCs w:val="18"/>
        </w:rPr>
      </w:pPr>
      <w:r w:rsidRPr="00445A27">
        <w:rPr>
          <w:rStyle w:val="FootnoteReference"/>
          <w:sz w:val="18"/>
          <w:szCs w:val="18"/>
        </w:rPr>
        <w:footnoteRef/>
      </w:r>
      <w:r w:rsidRPr="00445A27">
        <w:rPr>
          <w:rFonts w:cs="Arial"/>
          <w:sz w:val="18"/>
          <w:szCs w:val="18"/>
        </w:rPr>
        <w:t xml:space="preserve"> </w:t>
      </w:r>
      <w:r w:rsidRPr="00445A27">
        <w:rPr>
          <w:rFonts w:cs="Arial"/>
          <w:i/>
          <w:sz w:val="18"/>
          <w:szCs w:val="18"/>
        </w:rPr>
        <w:t xml:space="preserve">Le </w:t>
      </w:r>
      <w:proofErr w:type="spellStart"/>
      <w:r w:rsidRPr="00445A27">
        <w:rPr>
          <w:rFonts w:cs="Arial"/>
          <w:i/>
          <w:sz w:val="18"/>
          <w:szCs w:val="18"/>
        </w:rPr>
        <w:t>Cernéen</w:t>
      </w:r>
      <w:proofErr w:type="spellEnd"/>
      <w:r>
        <w:rPr>
          <w:rFonts w:cs="Arial"/>
          <w:sz w:val="18"/>
          <w:szCs w:val="18"/>
        </w:rPr>
        <w:t>,</w:t>
      </w:r>
      <w:r w:rsidRPr="00445A27">
        <w:rPr>
          <w:rFonts w:cs="Arial"/>
          <w:sz w:val="18"/>
          <w:szCs w:val="18"/>
        </w:rPr>
        <w:t xml:space="preserve"> 5</w:t>
      </w:r>
      <w:r w:rsidRPr="00445A27">
        <w:rPr>
          <w:rFonts w:cs="Arial"/>
          <w:sz w:val="18"/>
          <w:szCs w:val="18"/>
          <w:vertAlign w:val="superscript"/>
        </w:rPr>
        <w:t>th</w:t>
      </w:r>
      <w:r w:rsidRPr="00445A27">
        <w:rPr>
          <w:rFonts w:cs="Arial"/>
          <w:sz w:val="18"/>
          <w:szCs w:val="18"/>
        </w:rPr>
        <w:t xml:space="preserve"> of March</w:t>
      </w:r>
      <w:r>
        <w:rPr>
          <w:rFonts w:cs="Arial"/>
          <w:sz w:val="18"/>
          <w:szCs w:val="18"/>
        </w:rPr>
        <w:t>,</w:t>
      </w:r>
      <w:r w:rsidRPr="00445A27">
        <w:rPr>
          <w:rFonts w:cs="Arial"/>
          <w:sz w:val="18"/>
          <w:szCs w:val="18"/>
        </w:rPr>
        <w:t xml:space="preserve"> 1908</w:t>
      </w:r>
      <w:r>
        <w:rPr>
          <w:rFonts w:cs="Arial"/>
          <w:sz w:val="18"/>
          <w:szCs w:val="18"/>
        </w:rPr>
        <w:t>,</w:t>
      </w:r>
      <w:r w:rsidRPr="00445A27">
        <w:rPr>
          <w:rFonts w:cs="Arial"/>
          <w:sz w:val="18"/>
          <w:szCs w:val="18"/>
        </w:rPr>
        <w:t xml:space="preserve"> NL</w:t>
      </w:r>
    </w:p>
  </w:footnote>
  <w:footnote w:id="85">
    <w:p w14:paraId="20FDECA9" w14:textId="60193DA9" w:rsidR="0082695C" w:rsidRPr="0062346B" w:rsidRDefault="0082695C" w:rsidP="00CA0F20">
      <w:pPr>
        <w:pStyle w:val="FootnoteText"/>
        <w:rPr>
          <w:sz w:val="18"/>
          <w:szCs w:val="18"/>
        </w:rPr>
      </w:pPr>
      <w:r w:rsidRPr="0062346B">
        <w:rPr>
          <w:rStyle w:val="FootnoteReference"/>
          <w:sz w:val="18"/>
          <w:szCs w:val="18"/>
        </w:rPr>
        <w:footnoteRef/>
      </w:r>
      <w:r w:rsidRPr="0062346B">
        <w:rPr>
          <w:rFonts w:cs="Arial"/>
          <w:sz w:val="18"/>
          <w:szCs w:val="18"/>
        </w:rPr>
        <w:t xml:space="preserve"> </w:t>
      </w:r>
      <w:r w:rsidRPr="00445A27">
        <w:rPr>
          <w:rFonts w:cs="Arial"/>
          <w:sz w:val="18"/>
          <w:szCs w:val="18"/>
        </w:rPr>
        <w:t>Mr Fraser</w:t>
      </w:r>
      <w:r>
        <w:rPr>
          <w:rFonts w:cs="Arial"/>
          <w:sz w:val="18"/>
          <w:szCs w:val="18"/>
        </w:rPr>
        <w:t>,</w:t>
      </w:r>
      <w:r w:rsidRPr="00445A27">
        <w:rPr>
          <w:rFonts w:cs="Arial"/>
          <w:sz w:val="18"/>
          <w:szCs w:val="18"/>
        </w:rPr>
        <w:t xml:space="preserve"> </w:t>
      </w:r>
      <w:r w:rsidRPr="00445A27">
        <w:rPr>
          <w:rFonts w:cs="Arial"/>
          <w:color w:val="000000"/>
          <w:sz w:val="18"/>
          <w:szCs w:val="18"/>
        </w:rPr>
        <w:t>Reports of the Finance Committee</w:t>
      </w:r>
      <w:r>
        <w:rPr>
          <w:rFonts w:cs="Arial"/>
          <w:color w:val="000000"/>
          <w:sz w:val="18"/>
          <w:szCs w:val="18"/>
        </w:rPr>
        <w:t xml:space="preserve">, 1892, NA,  </w:t>
      </w:r>
      <w:r w:rsidRPr="00445A27">
        <w:rPr>
          <w:rFonts w:cs="Arial"/>
          <w:sz w:val="18"/>
          <w:szCs w:val="18"/>
        </w:rPr>
        <w:t>894</w:t>
      </w:r>
      <w:r>
        <w:rPr>
          <w:rFonts w:cs="Arial"/>
          <w:sz w:val="18"/>
          <w:szCs w:val="18"/>
        </w:rPr>
        <w:t xml:space="preserve">; </w:t>
      </w:r>
      <w:r w:rsidRPr="0062346B">
        <w:rPr>
          <w:rFonts w:cs="Arial"/>
          <w:color w:val="000000"/>
          <w:sz w:val="18"/>
          <w:szCs w:val="18"/>
        </w:rPr>
        <w:t xml:space="preserve">Sir V. </w:t>
      </w:r>
      <w:proofErr w:type="spellStart"/>
      <w:r w:rsidRPr="0062346B">
        <w:rPr>
          <w:rFonts w:cs="Arial"/>
          <w:color w:val="000000"/>
          <w:sz w:val="18"/>
          <w:szCs w:val="18"/>
        </w:rPr>
        <w:t>Naz</w:t>
      </w:r>
      <w:proofErr w:type="spellEnd"/>
      <w:r w:rsidRPr="0062346B">
        <w:rPr>
          <w:rFonts w:cs="Arial"/>
          <w:color w:val="000000"/>
          <w:sz w:val="18"/>
          <w:szCs w:val="18"/>
        </w:rPr>
        <w:t>, Reports of the Finance Committee, 1892,</w:t>
      </w:r>
      <w:r>
        <w:rPr>
          <w:rFonts w:cs="Arial"/>
          <w:color w:val="000000"/>
          <w:sz w:val="18"/>
          <w:szCs w:val="18"/>
        </w:rPr>
        <w:t xml:space="preserve"> NA,</w:t>
      </w:r>
      <w:r w:rsidRPr="0062346B">
        <w:rPr>
          <w:rFonts w:cs="Arial"/>
          <w:color w:val="000000"/>
          <w:sz w:val="18"/>
          <w:szCs w:val="18"/>
        </w:rPr>
        <w:t xml:space="preserve"> 896</w:t>
      </w:r>
      <w:r>
        <w:rPr>
          <w:rFonts w:cs="Arial"/>
          <w:color w:val="000000"/>
          <w:sz w:val="18"/>
          <w:szCs w:val="18"/>
        </w:rPr>
        <w:t>.</w:t>
      </w:r>
    </w:p>
  </w:footnote>
  <w:footnote w:id="86">
    <w:p w14:paraId="06B4D64D" w14:textId="06E5D8D5" w:rsidR="0082695C" w:rsidRPr="0062346B" w:rsidRDefault="0082695C" w:rsidP="00CA0F20">
      <w:pPr>
        <w:pStyle w:val="FootnoteText"/>
        <w:rPr>
          <w:rFonts w:cs="Arial"/>
          <w:sz w:val="18"/>
          <w:szCs w:val="18"/>
        </w:rPr>
      </w:pPr>
      <w:r w:rsidRPr="0062346B">
        <w:rPr>
          <w:rStyle w:val="FootnoteReference"/>
          <w:sz w:val="18"/>
          <w:szCs w:val="18"/>
        </w:rPr>
        <w:footnoteRef/>
      </w:r>
      <w:r w:rsidRPr="0062346B">
        <w:rPr>
          <w:rFonts w:cs="Arial"/>
          <w:sz w:val="18"/>
          <w:szCs w:val="18"/>
        </w:rPr>
        <w:t xml:space="preserve"> The story of Alix,  1960, NA-B4-C, 5 </w:t>
      </w:r>
    </w:p>
  </w:footnote>
  <w:footnote w:id="87">
    <w:p w14:paraId="628DEF62" w14:textId="5CA29ACD" w:rsidR="0082695C" w:rsidRPr="0062346B" w:rsidRDefault="0082695C" w:rsidP="00CA0F2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rPr>
          <w:rFonts w:cs="Arial"/>
          <w:b/>
          <w:bCs/>
          <w:sz w:val="18"/>
          <w:szCs w:val="18"/>
        </w:rPr>
      </w:pPr>
      <w:r w:rsidRPr="0062346B">
        <w:rPr>
          <w:rStyle w:val="FootnoteReference"/>
          <w:sz w:val="18"/>
          <w:szCs w:val="18"/>
        </w:rPr>
        <w:footnoteRef/>
      </w:r>
      <w:r w:rsidRPr="0062346B">
        <w:rPr>
          <w:rFonts w:cs="Arial"/>
          <w:sz w:val="18"/>
          <w:szCs w:val="18"/>
        </w:rPr>
        <w:t xml:space="preserve"> </w:t>
      </w:r>
      <w:r w:rsidRPr="0062346B">
        <w:rPr>
          <w:rFonts w:cs="Arial"/>
          <w:i/>
          <w:sz w:val="18"/>
          <w:szCs w:val="18"/>
        </w:rPr>
        <w:t xml:space="preserve">Le </w:t>
      </w:r>
      <w:proofErr w:type="spellStart"/>
      <w:r w:rsidRPr="0062346B">
        <w:rPr>
          <w:rFonts w:cs="Arial"/>
          <w:i/>
          <w:sz w:val="18"/>
          <w:szCs w:val="18"/>
        </w:rPr>
        <w:t>Mauricien</w:t>
      </w:r>
      <w:proofErr w:type="spellEnd"/>
      <w:r w:rsidRPr="0062346B">
        <w:rPr>
          <w:rFonts w:cs="Arial"/>
          <w:i/>
          <w:sz w:val="18"/>
          <w:szCs w:val="18"/>
        </w:rPr>
        <w:t>,</w:t>
      </w:r>
      <w:r w:rsidRPr="0062346B">
        <w:rPr>
          <w:rFonts w:cs="Arial"/>
          <w:sz w:val="18"/>
          <w:szCs w:val="18"/>
        </w:rPr>
        <w:t xml:space="preserve"> 23</w:t>
      </w:r>
      <w:r w:rsidRPr="0062346B">
        <w:rPr>
          <w:rFonts w:cs="Arial"/>
          <w:sz w:val="18"/>
          <w:szCs w:val="18"/>
          <w:vertAlign w:val="superscript"/>
        </w:rPr>
        <w:t>rd</w:t>
      </w:r>
      <w:r w:rsidRPr="0062346B">
        <w:rPr>
          <w:rFonts w:cs="Arial"/>
          <w:sz w:val="18"/>
          <w:szCs w:val="18"/>
        </w:rPr>
        <w:t xml:space="preserve"> of January 1960, NL </w:t>
      </w:r>
    </w:p>
  </w:footnote>
  <w:footnote w:id="88">
    <w:p w14:paraId="00AF42ED" w14:textId="6BB40BC3" w:rsidR="0082695C" w:rsidRDefault="0082695C">
      <w:pPr>
        <w:pStyle w:val="FootnoteText"/>
      </w:pPr>
      <w:r w:rsidRPr="0062346B">
        <w:rPr>
          <w:rStyle w:val="FootnoteReference"/>
          <w:sz w:val="18"/>
          <w:szCs w:val="18"/>
        </w:rPr>
        <w:footnoteRef/>
      </w:r>
      <w:r w:rsidRPr="0062346B">
        <w:rPr>
          <w:sz w:val="18"/>
          <w:szCs w:val="18"/>
        </w:rPr>
        <w:t xml:space="preserve"> </w:t>
      </w:r>
      <w:proofErr w:type="spellStart"/>
      <w:r w:rsidRPr="0062346B">
        <w:rPr>
          <w:sz w:val="18"/>
          <w:szCs w:val="18"/>
        </w:rPr>
        <w:t>Padya</w:t>
      </w:r>
      <w:proofErr w:type="spellEnd"/>
      <w:r w:rsidRPr="0062346B">
        <w:rPr>
          <w:sz w:val="18"/>
          <w:szCs w:val="18"/>
        </w:rPr>
        <w:t>,</w:t>
      </w:r>
      <w:r w:rsidRPr="0062346B">
        <w:rPr>
          <w:rFonts w:cs="Arial"/>
          <w:color w:val="000000" w:themeColor="text1"/>
          <w:sz w:val="18"/>
          <w:szCs w:val="18"/>
        </w:rPr>
        <w:t xml:space="preserve"> Weather and Climate of Mauritius</w:t>
      </w:r>
    </w:p>
  </w:footnote>
  <w:footnote w:id="89">
    <w:p w14:paraId="7A257144" w14:textId="7875CC9F" w:rsidR="0082695C" w:rsidRPr="00445A27" w:rsidRDefault="0082695C" w:rsidP="00CA0F20">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 xml:space="preserve">Special report on cyclone Alix, appendix to the debates of council, </w:t>
      </w:r>
      <w:r w:rsidRPr="00445A27">
        <w:rPr>
          <w:rFonts w:cs="Arial"/>
          <w:sz w:val="18"/>
          <w:szCs w:val="18"/>
        </w:rPr>
        <w:t>1960</w:t>
      </w:r>
      <w:r>
        <w:rPr>
          <w:rFonts w:cs="Arial"/>
          <w:sz w:val="18"/>
          <w:szCs w:val="18"/>
        </w:rPr>
        <w:t>,</w:t>
      </w:r>
      <w:r w:rsidRPr="00445A27">
        <w:rPr>
          <w:rFonts w:cs="Arial"/>
          <w:sz w:val="18"/>
          <w:szCs w:val="18"/>
        </w:rPr>
        <w:t xml:space="preserve"> NA</w:t>
      </w:r>
      <w:r>
        <w:rPr>
          <w:rFonts w:cs="Arial"/>
          <w:sz w:val="18"/>
          <w:szCs w:val="18"/>
        </w:rPr>
        <w:t xml:space="preserve">, </w:t>
      </w:r>
      <w:r w:rsidRPr="00445A27">
        <w:rPr>
          <w:rFonts w:cs="Arial"/>
          <w:sz w:val="18"/>
          <w:szCs w:val="18"/>
        </w:rPr>
        <w:t>B4</w:t>
      </w:r>
      <w:r>
        <w:rPr>
          <w:rFonts w:cs="Arial"/>
          <w:sz w:val="18"/>
          <w:szCs w:val="18"/>
        </w:rPr>
        <w:t>-</w:t>
      </w:r>
      <w:r w:rsidRPr="00445A27">
        <w:rPr>
          <w:rFonts w:cs="Arial"/>
          <w:sz w:val="18"/>
          <w:szCs w:val="18"/>
        </w:rPr>
        <w:t>C</w:t>
      </w:r>
      <w:r>
        <w:rPr>
          <w:rFonts w:cs="Arial"/>
          <w:sz w:val="18"/>
          <w:szCs w:val="18"/>
        </w:rPr>
        <w:t>,</w:t>
      </w:r>
      <w:r w:rsidRPr="00445A27">
        <w:rPr>
          <w:rFonts w:cs="Arial"/>
          <w:sz w:val="18"/>
          <w:szCs w:val="18"/>
        </w:rPr>
        <w:t xml:space="preserve"> 4 </w:t>
      </w:r>
    </w:p>
  </w:footnote>
  <w:footnote w:id="90">
    <w:p w14:paraId="097748C6" w14:textId="0451E5E6" w:rsidR="0082695C" w:rsidRPr="00445A27" w:rsidRDefault="0082695C" w:rsidP="00CA0F20">
      <w:pPr>
        <w:pStyle w:val="FootnoteText"/>
        <w:rPr>
          <w:rFonts w:cs="Arial"/>
          <w:sz w:val="18"/>
          <w:szCs w:val="18"/>
        </w:rPr>
      </w:pPr>
      <w:r w:rsidRPr="00445A27">
        <w:rPr>
          <w:rStyle w:val="FootnoteReference"/>
          <w:sz w:val="18"/>
          <w:szCs w:val="18"/>
        </w:rPr>
        <w:footnoteRef/>
      </w:r>
      <w:r w:rsidRPr="00445A27">
        <w:rPr>
          <w:rFonts w:cs="Arial"/>
          <w:sz w:val="18"/>
          <w:szCs w:val="18"/>
        </w:rPr>
        <w:t xml:space="preserve"> Mr </w:t>
      </w:r>
      <w:proofErr w:type="spellStart"/>
      <w:r w:rsidRPr="00445A27">
        <w:rPr>
          <w:rFonts w:cs="Arial"/>
          <w:sz w:val="18"/>
          <w:szCs w:val="18"/>
        </w:rPr>
        <w:t>D'Unienville</w:t>
      </w:r>
      <w:proofErr w:type="spellEnd"/>
      <w:r>
        <w:rPr>
          <w:rFonts w:cs="Arial"/>
          <w:sz w:val="18"/>
          <w:szCs w:val="18"/>
        </w:rPr>
        <w:t>, debates of council, 1975,</w:t>
      </w:r>
      <w:r w:rsidRPr="00445A27">
        <w:rPr>
          <w:rFonts w:cs="Arial"/>
          <w:sz w:val="18"/>
          <w:szCs w:val="18"/>
        </w:rPr>
        <w:t xml:space="preserve"> NA</w:t>
      </w:r>
      <w:r>
        <w:rPr>
          <w:rFonts w:cs="Arial"/>
          <w:sz w:val="18"/>
          <w:szCs w:val="18"/>
        </w:rPr>
        <w:t>,</w:t>
      </w:r>
      <w:r w:rsidRPr="00445A27">
        <w:rPr>
          <w:rFonts w:cs="Arial"/>
          <w:sz w:val="18"/>
          <w:szCs w:val="18"/>
        </w:rPr>
        <w:t xml:space="preserve"> BA</w:t>
      </w:r>
      <w:r>
        <w:rPr>
          <w:rFonts w:cs="Arial"/>
          <w:sz w:val="18"/>
          <w:szCs w:val="18"/>
        </w:rPr>
        <w:t>-v</w:t>
      </w:r>
      <w:r w:rsidRPr="00445A27">
        <w:rPr>
          <w:rFonts w:cs="Arial"/>
          <w:sz w:val="18"/>
          <w:szCs w:val="18"/>
        </w:rPr>
        <w:t>1</w:t>
      </w:r>
      <w:r>
        <w:rPr>
          <w:rFonts w:cs="Arial"/>
          <w:sz w:val="18"/>
          <w:szCs w:val="18"/>
        </w:rPr>
        <w:t xml:space="preserve">, </w:t>
      </w:r>
      <w:r w:rsidRPr="00445A27">
        <w:rPr>
          <w:rFonts w:cs="Arial"/>
          <w:sz w:val="18"/>
          <w:szCs w:val="18"/>
        </w:rPr>
        <w:t>1789</w:t>
      </w:r>
      <w:r>
        <w:rPr>
          <w:rFonts w:cs="Arial"/>
          <w:sz w:val="18"/>
          <w:szCs w:val="18"/>
        </w:rPr>
        <w:t>.</w:t>
      </w:r>
      <w:r w:rsidRPr="00445A27">
        <w:rPr>
          <w:rFonts w:cs="Arial"/>
          <w:sz w:val="18"/>
          <w:szCs w:val="18"/>
        </w:rPr>
        <w:t xml:space="preserve"> </w:t>
      </w:r>
    </w:p>
  </w:footnote>
  <w:footnote w:id="91">
    <w:p w14:paraId="402F8C33" w14:textId="182F61B3"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 xml:space="preserve">Mr P.G.R. </w:t>
      </w:r>
      <w:proofErr w:type="spellStart"/>
      <w:r>
        <w:rPr>
          <w:rFonts w:cs="Arial"/>
          <w:sz w:val="18"/>
          <w:szCs w:val="18"/>
        </w:rPr>
        <w:t>Rault</w:t>
      </w:r>
      <w:proofErr w:type="spellEnd"/>
      <w:r>
        <w:rPr>
          <w:rFonts w:cs="Arial"/>
          <w:sz w:val="18"/>
          <w:szCs w:val="18"/>
        </w:rPr>
        <w:t>, repairs to telephone lines, statements by ministers, 6</w:t>
      </w:r>
      <w:r w:rsidRPr="00E0054D">
        <w:rPr>
          <w:rFonts w:cs="Arial"/>
          <w:sz w:val="18"/>
          <w:szCs w:val="18"/>
          <w:vertAlign w:val="superscript"/>
        </w:rPr>
        <w:t>th</w:t>
      </w:r>
      <w:r>
        <w:rPr>
          <w:rFonts w:cs="Arial"/>
          <w:sz w:val="18"/>
          <w:szCs w:val="18"/>
        </w:rPr>
        <w:t xml:space="preserve"> May 1975, </w:t>
      </w:r>
      <w:r w:rsidRPr="00445A27">
        <w:rPr>
          <w:rFonts w:cs="Arial"/>
          <w:sz w:val="18"/>
          <w:szCs w:val="18"/>
        </w:rPr>
        <w:t>NA</w:t>
      </w:r>
      <w:r>
        <w:rPr>
          <w:rFonts w:cs="Arial"/>
          <w:sz w:val="18"/>
          <w:szCs w:val="18"/>
        </w:rPr>
        <w:t>,</w:t>
      </w:r>
      <w:r w:rsidRPr="00445A27">
        <w:rPr>
          <w:rFonts w:cs="Arial"/>
          <w:sz w:val="18"/>
          <w:szCs w:val="18"/>
        </w:rPr>
        <w:t xml:space="preserve"> BA</w:t>
      </w:r>
      <w:r>
        <w:rPr>
          <w:rFonts w:cs="Arial"/>
          <w:sz w:val="18"/>
          <w:szCs w:val="18"/>
        </w:rPr>
        <w:t>-v1-</w:t>
      </w:r>
      <w:r w:rsidRPr="00445A27">
        <w:rPr>
          <w:rFonts w:cs="Arial"/>
          <w:sz w:val="18"/>
          <w:szCs w:val="18"/>
        </w:rPr>
        <w:t>pt</w:t>
      </w:r>
      <w:r>
        <w:rPr>
          <w:rFonts w:cs="Arial"/>
          <w:sz w:val="18"/>
          <w:szCs w:val="18"/>
        </w:rPr>
        <w:t>2, 631</w:t>
      </w:r>
    </w:p>
  </w:footnote>
  <w:footnote w:id="92">
    <w:p w14:paraId="7B226A2C" w14:textId="08FE2072"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Pr>
          <w:rFonts w:cs="Arial"/>
          <w:sz w:val="18"/>
          <w:szCs w:val="18"/>
        </w:rPr>
        <w:t>Rault</w:t>
      </w:r>
      <w:proofErr w:type="spellEnd"/>
      <w:r>
        <w:rPr>
          <w:rFonts w:cs="Arial"/>
          <w:sz w:val="18"/>
          <w:szCs w:val="18"/>
        </w:rPr>
        <w:t>, statements by ministers, 10</w:t>
      </w:r>
      <w:r w:rsidRPr="00E0054D">
        <w:rPr>
          <w:rFonts w:cs="Arial"/>
          <w:sz w:val="18"/>
          <w:szCs w:val="18"/>
          <w:vertAlign w:val="superscript"/>
        </w:rPr>
        <w:t>th</w:t>
      </w:r>
      <w:r>
        <w:rPr>
          <w:rFonts w:cs="Arial"/>
          <w:sz w:val="18"/>
          <w:szCs w:val="18"/>
        </w:rPr>
        <w:t xml:space="preserve"> June 1975, NA, </w:t>
      </w:r>
      <w:r w:rsidRPr="00445A27">
        <w:rPr>
          <w:rFonts w:cs="Arial"/>
          <w:sz w:val="18"/>
          <w:szCs w:val="18"/>
        </w:rPr>
        <w:t xml:space="preserve">1231 </w:t>
      </w:r>
    </w:p>
  </w:footnote>
  <w:footnote w:id="93">
    <w:p w14:paraId="4DEC5F3E" w14:textId="77777777" w:rsidR="0082695C" w:rsidRPr="00445A27" w:rsidRDefault="0082695C" w:rsidP="00E0054D">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i/>
          <w:iCs/>
          <w:sz w:val="18"/>
          <w:szCs w:val="18"/>
        </w:rPr>
        <w:t>Week-End</w:t>
      </w:r>
      <w:r>
        <w:rPr>
          <w:rFonts w:cs="Arial"/>
          <w:i/>
          <w:iCs/>
          <w:sz w:val="18"/>
          <w:szCs w:val="18"/>
        </w:rPr>
        <w:t>,</w:t>
      </w:r>
      <w:r w:rsidRPr="00445A27">
        <w:rPr>
          <w:rFonts w:cs="Arial"/>
          <w:sz w:val="18"/>
          <w:szCs w:val="18"/>
        </w:rPr>
        <w:t xml:space="preserve"> 11</w:t>
      </w:r>
      <w:r w:rsidRPr="00445A27">
        <w:rPr>
          <w:rFonts w:cs="Arial"/>
          <w:sz w:val="18"/>
          <w:szCs w:val="18"/>
          <w:vertAlign w:val="superscript"/>
        </w:rPr>
        <w:t>th</w:t>
      </w:r>
      <w:r w:rsidRPr="00445A27">
        <w:rPr>
          <w:rFonts w:cs="Arial"/>
          <w:sz w:val="18"/>
          <w:szCs w:val="18"/>
        </w:rPr>
        <w:t xml:space="preserve"> of February</w:t>
      </w:r>
      <w:r>
        <w:rPr>
          <w:rFonts w:cs="Arial"/>
          <w:sz w:val="18"/>
          <w:szCs w:val="18"/>
        </w:rPr>
        <w:t xml:space="preserve"> </w:t>
      </w:r>
      <w:r w:rsidRPr="00445A27">
        <w:rPr>
          <w:rFonts w:cs="Arial"/>
          <w:sz w:val="18"/>
          <w:szCs w:val="18"/>
        </w:rPr>
        <w:t>1975</w:t>
      </w:r>
      <w:r>
        <w:rPr>
          <w:rFonts w:cs="Arial"/>
          <w:sz w:val="18"/>
          <w:szCs w:val="18"/>
        </w:rPr>
        <w:t>,</w:t>
      </w:r>
      <w:r w:rsidRPr="00445A27">
        <w:rPr>
          <w:rFonts w:cs="Arial"/>
          <w:sz w:val="18"/>
          <w:szCs w:val="18"/>
        </w:rPr>
        <w:t xml:space="preserve"> number 436</w:t>
      </w:r>
      <w:r>
        <w:rPr>
          <w:rFonts w:cs="Arial"/>
          <w:sz w:val="18"/>
          <w:szCs w:val="18"/>
        </w:rPr>
        <w:t>,</w:t>
      </w:r>
      <w:r w:rsidRPr="00445A27">
        <w:rPr>
          <w:rFonts w:cs="Arial"/>
          <w:sz w:val="18"/>
          <w:szCs w:val="18"/>
        </w:rPr>
        <w:t xml:space="preserve"> NL</w:t>
      </w:r>
    </w:p>
  </w:footnote>
  <w:footnote w:id="94">
    <w:p w14:paraId="2FD56A2B" w14:textId="24E45F82"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Pr>
          <w:rFonts w:cs="Arial"/>
          <w:sz w:val="18"/>
          <w:szCs w:val="18"/>
        </w:rPr>
        <w:t>,</w:t>
      </w:r>
      <w:r w:rsidRPr="00445A27">
        <w:rPr>
          <w:rFonts w:cs="Arial"/>
          <w:sz w:val="18"/>
          <w:szCs w:val="18"/>
        </w:rPr>
        <w:t xml:space="preserve"> 25</w:t>
      </w:r>
      <w:r w:rsidRPr="00445A27">
        <w:rPr>
          <w:rFonts w:cs="Arial"/>
          <w:sz w:val="18"/>
          <w:szCs w:val="18"/>
          <w:vertAlign w:val="superscript"/>
        </w:rPr>
        <w:t>th</w:t>
      </w:r>
      <w:r w:rsidRPr="00445A27">
        <w:rPr>
          <w:rFonts w:cs="Arial"/>
          <w:sz w:val="18"/>
          <w:szCs w:val="18"/>
        </w:rPr>
        <w:t xml:space="preserve"> of February 1975</w:t>
      </w:r>
      <w:r>
        <w:rPr>
          <w:rFonts w:cs="Arial"/>
          <w:sz w:val="18"/>
          <w:szCs w:val="18"/>
        </w:rPr>
        <w:t>,</w:t>
      </w:r>
      <w:r w:rsidRPr="00445A27">
        <w:rPr>
          <w:rFonts w:cs="Arial"/>
          <w:sz w:val="18"/>
          <w:szCs w:val="18"/>
        </w:rPr>
        <w:t xml:space="preserve"> NL</w:t>
      </w:r>
    </w:p>
  </w:footnote>
  <w:footnote w:id="95">
    <w:p w14:paraId="2956B410" w14:textId="6319FA20"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 xml:space="preserve">Repairs to telephone lines, Appendix 4, </w:t>
      </w:r>
      <w:r w:rsidRPr="00445A27">
        <w:rPr>
          <w:rFonts w:cs="Arial"/>
          <w:sz w:val="18"/>
          <w:szCs w:val="18"/>
        </w:rPr>
        <w:t>1975</w:t>
      </w:r>
      <w:r>
        <w:rPr>
          <w:rFonts w:cs="Arial"/>
          <w:sz w:val="18"/>
          <w:szCs w:val="18"/>
        </w:rPr>
        <w:t xml:space="preserve">, </w:t>
      </w:r>
      <w:r w:rsidRPr="00445A27">
        <w:rPr>
          <w:rFonts w:cs="Arial"/>
          <w:sz w:val="18"/>
          <w:szCs w:val="18"/>
        </w:rPr>
        <w:t>NA</w:t>
      </w:r>
      <w:r>
        <w:rPr>
          <w:rFonts w:cs="Arial"/>
          <w:sz w:val="18"/>
          <w:szCs w:val="18"/>
        </w:rPr>
        <w:t>,</w:t>
      </w:r>
      <w:r w:rsidRPr="00445A27">
        <w:rPr>
          <w:rFonts w:cs="Arial"/>
          <w:sz w:val="18"/>
          <w:szCs w:val="18"/>
        </w:rPr>
        <w:t xml:space="preserve"> BA</w:t>
      </w:r>
      <w:r>
        <w:rPr>
          <w:rFonts w:cs="Arial"/>
          <w:sz w:val="18"/>
          <w:szCs w:val="18"/>
        </w:rPr>
        <w:t>-v</w:t>
      </w:r>
      <w:r w:rsidRPr="00445A27">
        <w:rPr>
          <w:rFonts w:cs="Arial"/>
          <w:sz w:val="18"/>
          <w:szCs w:val="18"/>
        </w:rPr>
        <w:t>1</w:t>
      </w:r>
      <w:r>
        <w:rPr>
          <w:rFonts w:cs="Arial"/>
          <w:sz w:val="18"/>
          <w:szCs w:val="18"/>
        </w:rPr>
        <w:t>-</w:t>
      </w:r>
      <w:r w:rsidRPr="00445A27">
        <w:rPr>
          <w:rFonts w:cs="Arial"/>
          <w:sz w:val="18"/>
          <w:szCs w:val="18"/>
        </w:rPr>
        <w:t>Pt2</w:t>
      </w:r>
      <w:r>
        <w:rPr>
          <w:rFonts w:cs="Arial"/>
          <w:sz w:val="18"/>
          <w:szCs w:val="18"/>
        </w:rPr>
        <w:t xml:space="preserve">, </w:t>
      </w:r>
      <w:r w:rsidRPr="00445A27">
        <w:rPr>
          <w:rFonts w:cs="Arial"/>
          <w:sz w:val="18"/>
          <w:szCs w:val="18"/>
        </w:rPr>
        <w:t>271</w:t>
      </w:r>
      <w:r w:rsidRPr="00445A27">
        <w:rPr>
          <w:rFonts w:cs="Arial"/>
          <w:color w:val="FF0000"/>
          <w:sz w:val="18"/>
          <w:szCs w:val="18"/>
        </w:rPr>
        <w:t xml:space="preserve"> </w:t>
      </w:r>
    </w:p>
  </w:footnote>
  <w:footnote w:id="96">
    <w:p w14:paraId="7E468561" w14:textId="11EAF3DE"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i/>
          <w:iCs/>
          <w:sz w:val="18"/>
          <w:szCs w:val="18"/>
        </w:rPr>
        <w:t>Week-End</w:t>
      </w:r>
      <w:r w:rsidRPr="00445A27">
        <w:rPr>
          <w:rFonts w:cs="Arial"/>
          <w:sz w:val="18"/>
          <w:szCs w:val="18"/>
        </w:rPr>
        <w:t xml:space="preserve"> 11</w:t>
      </w:r>
      <w:r w:rsidRPr="00445A27">
        <w:rPr>
          <w:rFonts w:cs="Arial"/>
          <w:sz w:val="18"/>
          <w:szCs w:val="18"/>
          <w:vertAlign w:val="superscript"/>
        </w:rPr>
        <w:t>th</w:t>
      </w:r>
      <w:r w:rsidRPr="00445A27">
        <w:rPr>
          <w:rFonts w:cs="Arial"/>
          <w:sz w:val="18"/>
          <w:szCs w:val="18"/>
        </w:rPr>
        <w:t xml:space="preserve"> of February 1975</w:t>
      </w:r>
      <w:r>
        <w:rPr>
          <w:rFonts w:cs="Arial"/>
          <w:sz w:val="18"/>
          <w:szCs w:val="18"/>
        </w:rPr>
        <w:t>,</w:t>
      </w:r>
      <w:r w:rsidRPr="00445A27">
        <w:rPr>
          <w:rFonts w:cs="Arial"/>
          <w:sz w:val="18"/>
          <w:szCs w:val="18"/>
        </w:rPr>
        <w:t xml:space="preserve"> number 436</w:t>
      </w:r>
      <w:r>
        <w:rPr>
          <w:rFonts w:cs="Arial"/>
          <w:sz w:val="18"/>
          <w:szCs w:val="18"/>
        </w:rPr>
        <w:t>,</w:t>
      </w:r>
      <w:r w:rsidRPr="00445A27">
        <w:rPr>
          <w:rFonts w:cs="Arial"/>
          <w:sz w:val="18"/>
          <w:szCs w:val="18"/>
        </w:rPr>
        <w:t xml:space="preserve"> NL</w:t>
      </w:r>
    </w:p>
  </w:footnote>
  <w:footnote w:id="97">
    <w:p w14:paraId="7277C396" w14:textId="4611FD23" w:rsidR="0082695C" w:rsidRPr="00445A27" w:rsidRDefault="0082695C" w:rsidP="009308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sidRPr="00445A27">
        <w:rPr>
          <w:rFonts w:cs="Arial"/>
          <w:sz w:val="18"/>
          <w:szCs w:val="18"/>
        </w:rPr>
        <w:t xml:space="preserve"> 11</w:t>
      </w:r>
      <w:r w:rsidRPr="00445A27">
        <w:rPr>
          <w:rFonts w:cs="Arial"/>
          <w:sz w:val="18"/>
          <w:szCs w:val="18"/>
          <w:vertAlign w:val="superscript"/>
        </w:rPr>
        <w:t>th</w:t>
      </w:r>
      <w:r w:rsidRPr="00445A27">
        <w:rPr>
          <w:rFonts w:cs="Arial"/>
          <w:sz w:val="18"/>
          <w:szCs w:val="18"/>
        </w:rPr>
        <w:t xml:space="preserve"> of February 1975</w:t>
      </w:r>
      <w:r>
        <w:rPr>
          <w:rFonts w:cs="Arial"/>
          <w:sz w:val="18"/>
          <w:szCs w:val="18"/>
        </w:rPr>
        <w:t>,</w:t>
      </w:r>
      <w:r w:rsidRPr="00445A27">
        <w:rPr>
          <w:rFonts w:cs="Arial"/>
          <w:sz w:val="18"/>
          <w:szCs w:val="18"/>
        </w:rPr>
        <w:t xml:space="preserve"> NL</w:t>
      </w:r>
    </w:p>
  </w:footnote>
  <w:footnote w:id="98">
    <w:p w14:paraId="77973A50" w14:textId="44AE5975" w:rsidR="0082695C" w:rsidRPr="00445A27" w:rsidRDefault="0082695C" w:rsidP="00930884">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sidRPr="00445A27">
        <w:rPr>
          <w:rFonts w:cs="Arial"/>
          <w:sz w:val="18"/>
          <w:szCs w:val="18"/>
        </w:rPr>
        <w:t xml:space="preserve"> 12</w:t>
      </w:r>
      <w:r w:rsidRPr="00445A27">
        <w:rPr>
          <w:rFonts w:cs="Arial"/>
          <w:sz w:val="18"/>
          <w:szCs w:val="18"/>
          <w:vertAlign w:val="superscript"/>
        </w:rPr>
        <w:t>th</w:t>
      </w:r>
      <w:r w:rsidRPr="00445A27">
        <w:rPr>
          <w:rFonts w:cs="Arial"/>
          <w:sz w:val="18"/>
          <w:szCs w:val="18"/>
        </w:rPr>
        <w:t xml:space="preserve"> of February 1975</w:t>
      </w:r>
      <w:r>
        <w:rPr>
          <w:rFonts w:cs="Arial"/>
          <w:sz w:val="18"/>
          <w:szCs w:val="18"/>
        </w:rPr>
        <w:t>,</w:t>
      </w:r>
      <w:r w:rsidRPr="00445A27">
        <w:rPr>
          <w:rFonts w:cs="Arial"/>
          <w:sz w:val="18"/>
          <w:szCs w:val="18"/>
        </w:rPr>
        <w:t xml:space="preserve"> NL</w:t>
      </w:r>
    </w:p>
  </w:footnote>
  <w:footnote w:id="99">
    <w:p w14:paraId="7FA513C2" w14:textId="00A21B2A" w:rsidR="0082695C" w:rsidRPr="00445A27" w:rsidRDefault="0082695C" w:rsidP="00930884">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sidRPr="00445A27">
        <w:rPr>
          <w:rFonts w:cs="Arial"/>
          <w:sz w:val="18"/>
          <w:szCs w:val="18"/>
        </w:rPr>
        <w:t xml:space="preserve"> 25</w:t>
      </w:r>
      <w:r w:rsidRPr="00445A27">
        <w:rPr>
          <w:rFonts w:cs="Arial"/>
          <w:sz w:val="18"/>
          <w:szCs w:val="18"/>
          <w:vertAlign w:val="superscript"/>
        </w:rPr>
        <w:t>th</w:t>
      </w:r>
      <w:r w:rsidRPr="00445A27">
        <w:rPr>
          <w:rFonts w:cs="Arial"/>
          <w:sz w:val="18"/>
          <w:szCs w:val="18"/>
        </w:rPr>
        <w:t xml:space="preserve"> of February</w:t>
      </w:r>
      <w:r>
        <w:rPr>
          <w:rFonts w:cs="Arial"/>
          <w:sz w:val="18"/>
          <w:szCs w:val="18"/>
        </w:rPr>
        <w:t xml:space="preserve"> </w:t>
      </w:r>
      <w:r w:rsidRPr="00445A27">
        <w:rPr>
          <w:rFonts w:cs="Arial"/>
          <w:sz w:val="18"/>
          <w:szCs w:val="18"/>
        </w:rPr>
        <w:t>1975</w:t>
      </w:r>
      <w:r>
        <w:rPr>
          <w:rFonts w:cs="Arial"/>
          <w:sz w:val="18"/>
          <w:szCs w:val="18"/>
        </w:rPr>
        <w:t>,</w:t>
      </w:r>
      <w:r w:rsidRPr="00445A27">
        <w:rPr>
          <w:rFonts w:cs="Arial"/>
          <w:sz w:val="18"/>
          <w:szCs w:val="18"/>
        </w:rPr>
        <w:t xml:space="preserve"> NL</w:t>
      </w:r>
    </w:p>
  </w:footnote>
  <w:footnote w:id="100">
    <w:p w14:paraId="7AF3EDB0" w14:textId="4E98D525" w:rsidR="0082695C" w:rsidRPr="00445A27" w:rsidRDefault="0082695C" w:rsidP="00930884">
      <w:pPr>
        <w:pStyle w:val="FootnoteText"/>
        <w:rPr>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sidRPr="00445A27">
        <w:rPr>
          <w:rFonts w:cs="Arial"/>
          <w:sz w:val="18"/>
          <w:szCs w:val="18"/>
        </w:rPr>
        <w:t xml:space="preserve"> 11</w:t>
      </w:r>
      <w:r w:rsidRPr="00445A27">
        <w:rPr>
          <w:rFonts w:cs="Arial"/>
          <w:sz w:val="18"/>
          <w:szCs w:val="18"/>
          <w:vertAlign w:val="superscript"/>
        </w:rPr>
        <w:t>th</w:t>
      </w:r>
      <w:r w:rsidRPr="00445A27">
        <w:rPr>
          <w:rFonts w:cs="Arial"/>
          <w:sz w:val="18"/>
          <w:szCs w:val="18"/>
        </w:rPr>
        <w:t xml:space="preserve"> of February 1975</w:t>
      </w:r>
      <w:r>
        <w:rPr>
          <w:rFonts w:cs="Arial"/>
          <w:sz w:val="18"/>
          <w:szCs w:val="18"/>
        </w:rPr>
        <w:t>,</w:t>
      </w:r>
      <w:r w:rsidRPr="00445A27">
        <w:rPr>
          <w:rFonts w:cs="Arial"/>
          <w:sz w:val="18"/>
          <w:szCs w:val="18"/>
        </w:rPr>
        <w:t xml:space="preserve"> NL</w:t>
      </w:r>
      <w:r>
        <w:rPr>
          <w:rFonts w:cs="Arial"/>
          <w:sz w:val="18"/>
          <w:szCs w:val="18"/>
        </w:rPr>
        <w:t>.</w:t>
      </w:r>
    </w:p>
  </w:footnote>
  <w:footnote w:id="101">
    <w:p w14:paraId="7AF26EA6" w14:textId="639A4A86" w:rsidR="0082695C" w:rsidRPr="00445A27" w:rsidRDefault="0082695C" w:rsidP="00930884">
      <w:pPr>
        <w:pStyle w:val="FootnoteText"/>
        <w:rPr>
          <w:rFonts w:cs="Arial"/>
          <w:sz w:val="18"/>
          <w:szCs w:val="18"/>
        </w:rPr>
      </w:pPr>
      <w:r w:rsidRPr="00445A27">
        <w:rPr>
          <w:rStyle w:val="FootnoteReference"/>
          <w:sz w:val="18"/>
          <w:szCs w:val="18"/>
        </w:rPr>
        <w:footnoteRef/>
      </w:r>
      <w:r w:rsidRPr="00445A27">
        <w:rPr>
          <w:rFonts w:cs="Arial"/>
          <w:sz w:val="18"/>
          <w:szCs w:val="18"/>
        </w:rPr>
        <w:t xml:space="preserve"> Technical report CS5</w:t>
      </w:r>
      <w:r>
        <w:rPr>
          <w:rFonts w:cs="Arial"/>
          <w:sz w:val="18"/>
          <w:szCs w:val="18"/>
        </w:rPr>
        <w:t xml:space="preserve"> from the Mauritius Meteorological Service,</w:t>
      </w:r>
      <w:r w:rsidRPr="00445A27">
        <w:rPr>
          <w:rFonts w:cs="Arial"/>
          <w:sz w:val="18"/>
          <w:szCs w:val="18"/>
        </w:rPr>
        <w:t xml:space="preserve"> December 1980</w:t>
      </w:r>
      <w:r>
        <w:rPr>
          <w:rFonts w:cs="Arial"/>
          <w:sz w:val="18"/>
          <w:szCs w:val="18"/>
        </w:rPr>
        <w:t xml:space="preserve">, </w:t>
      </w:r>
      <w:r w:rsidRPr="00445A27">
        <w:rPr>
          <w:rFonts w:cs="Arial"/>
          <w:sz w:val="18"/>
          <w:szCs w:val="18"/>
        </w:rPr>
        <w:t>NA</w:t>
      </w:r>
      <w:r>
        <w:rPr>
          <w:rFonts w:cs="Arial"/>
          <w:sz w:val="18"/>
          <w:szCs w:val="18"/>
        </w:rPr>
        <w:t>,</w:t>
      </w:r>
      <w:r w:rsidRPr="00445A27">
        <w:rPr>
          <w:rFonts w:cs="Arial"/>
          <w:sz w:val="18"/>
          <w:szCs w:val="18"/>
        </w:rPr>
        <w:t xml:space="preserve"> Z-Cat</w:t>
      </w:r>
      <w:r>
        <w:rPr>
          <w:rFonts w:cs="Arial"/>
          <w:sz w:val="18"/>
          <w:szCs w:val="18"/>
        </w:rPr>
        <w:t>.-</w:t>
      </w:r>
      <w:r w:rsidRPr="00445A27">
        <w:rPr>
          <w:rFonts w:cs="Arial"/>
          <w:sz w:val="18"/>
          <w:szCs w:val="18"/>
        </w:rPr>
        <w:t>MMS</w:t>
      </w:r>
      <w:r>
        <w:rPr>
          <w:rFonts w:cs="Arial"/>
          <w:sz w:val="18"/>
          <w:szCs w:val="18"/>
        </w:rPr>
        <w:t xml:space="preserve">, </w:t>
      </w:r>
      <w:r w:rsidRPr="00445A27">
        <w:rPr>
          <w:rFonts w:cs="Arial"/>
          <w:sz w:val="18"/>
          <w:szCs w:val="18"/>
        </w:rPr>
        <w:t>17</w:t>
      </w:r>
      <w:r>
        <w:rPr>
          <w:rFonts w:cs="Arial"/>
          <w:sz w:val="18"/>
          <w:szCs w:val="18"/>
        </w:rPr>
        <w:t>.</w:t>
      </w:r>
    </w:p>
  </w:footnote>
  <w:footnote w:id="102">
    <w:p w14:paraId="418BBDEE" w14:textId="6E039870" w:rsidR="0082695C" w:rsidRPr="00445A27" w:rsidRDefault="0082695C" w:rsidP="00930884">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Debates of council, Motions, 18</w:t>
      </w:r>
      <w:r w:rsidRPr="00D21A0F">
        <w:rPr>
          <w:rFonts w:cs="Arial"/>
          <w:sz w:val="18"/>
          <w:szCs w:val="18"/>
          <w:vertAlign w:val="superscript"/>
        </w:rPr>
        <w:t>th</w:t>
      </w:r>
      <w:r>
        <w:rPr>
          <w:rFonts w:cs="Arial"/>
          <w:sz w:val="18"/>
          <w:szCs w:val="18"/>
        </w:rPr>
        <w:t xml:space="preserve"> June 1980, </w:t>
      </w:r>
      <w:r w:rsidRPr="00445A27">
        <w:rPr>
          <w:rFonts w:cs="Arial"/>
          <w:sz w:val="18"/>
          <w:szCs w:val="18"/>
        </w:rPr>
        <w:t>NA</w:t>
      </w:r>
      <w:r>
        <w:rPr>
          <w:rFonts w:cs="Arial"/>
          <w:sz w:val="18"/>
          <w:szCs w:val="18"/>
        </w:rPr>
        <w:t xml:space="preserve">, </w:t>
      </w:r>
      <w:r w:rsidRPr="00445A27">
        <w:rPr>
          <w:rFonts w:cs="Arial"/>
          <w:sz w:val="18"/>
          <w:szCs w:val="18"/>
        </w:rPr>
        <w:t>B4</w:t>
      </w:r>
      <w:r>
        <w:rPr>
          <w:rFonts w:cs="Arial"/>
          <w:sz w:val="18"/>
          <w:szCs w:val="18"/>
        </w:rPr>
        <w:t>-v</w:t>
      </w:r>
      <w:r w:rsidRPr="00445A27">
        <w:rPr>
          <w:rFonts w:cs="Arial"/>
          <w:sz w:val="18"/>
          <w:szCs w:val="18"/>
        </w:rPr>
        <w:t>2</w:t>
      </w:r>
      <w:r>
        <w:rPr>
          <w:rFonts w:cs="Arial"/>
          <w:sz w:val="18"/>
          <w:szCs w:val="18"/>
        </w:rPr>
        <w:t xml:space="preserve">, </w:t>
      </w:r>
      <w:r w:rsidRPr="00445A27">
        <w:rPr>
          <w:rFonts w:cs="Arial"/>
          <w:sz w:val="18"/>
          <w:szCs w:val="18"/>
        </w:rPr>
        <w:t>2301</w:t>
      </w:r>
      <w:r>
        <w:rPr>
          <w:rFonts w:cs="Arial"/>
          <w:sz w:val="18"/>
          <w:szCs w:val="18"/>
        </w:rPr>
        <w:t>.</w:t>
      </w:r>
    </w:p>
  </w:footnote>
  <w:footnote w:id="103">
    <w:p w14:paraId="54C726AD" w14:textId="2BB0EAFD"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Pr>
          <w:rFonts w:cs="Arial"/>
          <w:sz w:val="18"/>
          <w:szCs w:val="18"/>
        </w:rPr>
        <w:t>Debates of council, Motions, 18</w:t>
      </w:r>
      <w:r w:rsidRPr="00D21A0F">
        <w:rPr>
          <w:rFonts w:cs="Arial"/>
          <w:sz w:val="18"/>
          <w:szCs w:val="18"/>
          <w:vertAlign w:val="superscript"/>
        </w:rPr>
        <w:t>th</w:t>
      </w:r>
      <w:r>
        <w:rPr>
          <w:rFonts w:cs="Arial"/>
          <w:sz w:val="18"/>
          <w:szCs w:val="18"/>
        </w:rPr>
        <w:t xml:space="preserve"> June 1980, </w:t>
      </w:r>
      <w:r w:rsidRPr="00445A27">
        <w:rPr>
          <w:rFonts w:cs="Arial"/>
          <w:bCs/>
          <w:sz w:val="18"/>
          <w:szCs w:val="18"/>
        </w:rPr>
        <w:t>2302</w:t>
      </w:r>
      <w:r>
        <w:rPr>
          <w:rFonts w:cs="Arial"/>
          <w:bCs/>
          <w:sz w:val="18"/>
          <w:szCs w:val="18"/>
        </w:rPr>
        <w:t>.</w:t>
      </w:r>
    </w:p>
  </w:footnote>
  <w:footnote w:id="104">
    <w:p w14:paraId="7FDA3C5E" w14:textId="12CB016C" w:rsidR="0082695C" w:rsidRPr="00445A27" w:rsidRDefault="0082695C" w:rsidP="00ED286F">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bCs/>
          <w:i/>
          <w:sz w:val="18"/>
          <w:szCs w:val="18"/>
        </w:rPr>
        <w:t xml:space="preserve">Le </w:t>
      </w:r>
      <w:proofErr w:type="spellStart"/>
      <w:r w:rsidRPr="00445A27">
        <w:rPr>
          <w:rFonts w:cs="Arial"/>
          <w:bCs/>
          <w:i/>
          <w:sz w:val="18"/>
          <w:szCs w:val="18"/>
        </w:rPr>
        <w:t>Mauricien</w:t>
      </w:r>
      <w:proofErr w:type="spellEnd"/>
      <w:r w:rsidRPr="00445A27">
        <w:rPr>
          <w:rFonts w:cs="Arial"/>
          <w:bCs/>
          <w:sz w:val="18"/>
          <w:szCs w:val="18"/>
        </w:rPr>
        <w:t xml:space="preserve"> 28</w:t>
      </w:r>
      <w:r w:rsidRPr="00D21A0F">
        <w:rPr>
          <w:rFonts w:cs="Arial"/>
          <w:bCs/>
          <w:sz w:val="18"/>
          <w:szCs w:val="18"/>
          <w:vertAlign w:val="superscript"/>
        </w:rPr>
        <w:t>th</w:t>
      </w:r>
      <w:r w:rsidRPr="00445A27">
        <w:rPr>
          <w:rFonts w:cs="Arial"/>
          <w:bCs/>
          <w:sz w:val="18"/>
          <w:szCs w:val="18"/>
        </w:rPr>
        <w:t xml:space="preserve"> January</w:t>
      </w:r>
      <w:r>
        <w:rPr>
          <w:rFonts w:cs="Arial"/>
          <w:bCs/>
          <w:sz w:val="18"/>
          <w:szCs w:val="18"/>
        </w:rPr>
        <w:t xml:space="preserve">, </w:t>
      </w:r>
      <w:r w:rsidRPr="00445A27">
        <w:rPr>
          <w:rFonts w:cs="Arial"/>
          <w:bCs/>
          <w:sz w:val="18"/>
          <w:szCs w:val="18"/>
        </w:rPr>
        <w:t>1980</w:t>
      </w:r>
      <w:r>
        <w:rPr>
          <w:rFonts w:cs="Arial"/>
          <w:bCs/>
          <w:sz w:val="18"/>
          <w:szCs w:val="18"/>
        </w:rPr>
        <w:t xml:space="preserve">, NL. </w:t>
      </w:r>
    </w:p>
  </w:footnote>
  <w:footnote w:id="105">
    <w:p w14:paraId="2B9D5D23" w14:textId="6E75BF9A" w:rsidR="0082695C" w:rsidRPr="00445A27" w:rsidRDefault="0082695C" w:rsidP="00D21A0F">
      <w:pPr>
        <w:pStyle w:val="FootnoteText"/>
        <w:rPr>
          <w:rFonts w:cs="Arial"/>
          <w:b/>
          <w:bCs/>
          <w:sz w:val="18"/>
          <w:szCs w:val="18"/>
        </w:rPr>
      </w:pPr>
      <w:r w:rsidRPr="00445A27">
        <w:rPr>
          <w:rStyle w:val="FootnoteReference"/>
          <w:sz w:val="18"/>
          <w:szCs w:val="18"/>
        </w:rPr>
        <w:footnoteRef/>
      </w:r>
      <w:r w:rsidRPr="00445A27">
        <w:rPr>
          <w:rFonts w:cs="Arial"/>
          <w:sz w:val="18"/>
          <w:szCs w:val="18"/>
        </w:rPr>
        <w:t xml:space="preserve"> New antennas in Montagne des </w:t>
      </w:r>
      <w:proofErr w:type="spellStart"/>
      <w:r w:rsidRPr="00445A27">
        <w:rPr>
          <w:rFonts w:cs="Arial"/>
          <w:sz w:val="18"/>
          <w:szCs w:val="18"/>
        </w:rPr>
        <w:t>Signnaux</w:t>
      </w:r>
      <w:proofErr w:type="spellEnd"/>
      <w:r>
        <w:rPr>
          <w:rFonts w:cs="Arial"/>
          <w:sz w:val="18"/>
          <w:szCs w:val="18"/>
        </w:rPr>
        <w:t>,</w:t>
      </w:r>
      <w:r w:rsidRPr="00445A27">
        <w:rPr>
          <w:rFonts w:cs="Arial"/>
          <w:i/>
          <w:sz w:val="18"/>
          <w:szCs w:val="18"/>
        </w:rPr>
        <w:t xml:space="preserve"> </w:t>
      </w:r>
      <w:proofErr w:type="spellStart"/>
      <w:r w:rsidRPr="00445A27">
        <w:rPr>
          <w:rFonts w:cs="Arial"/>
          <w:i/>
          <w:sz w:val="18"/>
          <w:szCs w:val="18"/>
        </w:rPr>
        <w:t>L’Express</w:t>
      </w:r>
      <w:proofErr w:type="spellEnd"/>
      <w:r>
        <w:rPr>
          <w:rFonts w:cs="Arial"/>
          <w:sz w:val="18"/>
          <w:szCs w:val="18"/>
        </w:rPr>
        <w:t xml:space="preserve"> </w:t>
      </w:r>
      <w:r w:rsidRPr="00445A27">
        <w:rPr>
          <w:rFonts w:cs="Arial"/>
          <w:sz w:val="18"/>
          <w:szCs w:val="18"/>
        </w:rPr>
        <w:t>15</w:t>
      </w:r>
      <w:r w:rsidRPr="00445A27">
        <w:rPr>
          <w:rFonts w:cs="Arial"/>
          <w:sz w:val="18"/>
          <w:szCs w:val="18"/>
          <w:vertAlign w:val="superscript"/>
        </w:rPr>
        <w:t>th</w:t>
      </w:r>
      <w:r w:rsidRPr="00445A27">
        <w:rPr>
          <w:rFonts w:cs="Arial"/>
          <w:sz w:val="18"/>
          <w:szCs w:val="18"/>
        </w:rPr>
        <w:t xml:space="preserve"> of February 1994</w:t>
      </w:r>
      <w:r>
        <w:rPr>
          <w:rFonts w:cs="Arial"/>
          <w:sz w:val="18"/>
          <w:szCs w:val="18"/>
        </w:rPr>
        <w:t>,</w:t>
      </w:r>
      <w:r w:rsidRPr="00445A27">
        <w:rPr>
          <w:rFonts w:cs="Arial"/>
          <w:sz w:val="18"/>
          <w:szCs w:val="18"/>
        </w:rPr>
        <w:t xml:space="preserve"> NL</w:t>
      </w:r>
      <w:r>
        <w:rPr>
          <w:rFonts w:cs="Arial"/>
          <w:sz w:val="18"/>
          <w:szCs w:val="18"/>
        </w:rPr>
        <w:t>.</w:t>
      </w:r>
      <w:r w:rsidRPr="00445A27">
        <w:rPr>
          <w:rFonts w:cs="Arial"/>
          <w:sz w:val="18"/>
          <w:szCs w:val="18"/>
        </w:rPr>
        <w:t xml:space="preserve"> </w:t>
      </w:r>
    </w:p>
  </w:footnote>
  <w:footnote w:id="106">
    <w:p w14:paraId="501EAB2F" w14:textId="36447BA5" w:rsidR="0082695C" w:rsidRPr="00445A27" w:rsidRDefault="0082695C" w:rsidP="000B39E9">
      <w:pPr>
        <w:pStyle w:val="FootnoteText"/>
        <w:rPr>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Pr>
          <w:rFonts w:cs="Arial"/>
          <w:i/>
          <w:sz w:val="18"/>
          <w:szCs w:val="18"/>
        </w:rPr>
        <w:t>,</w:t>
      </w:r>
      <w:r>
        <w:rPr>
          <w:rFonts w:cs="Arial"/>
          <w:sz w:val="18"/>
          <w:szCs w:val="18"/>
        </w:rPr>
        <w:t xml:space="preserve"> </w:t>
      </w:r>
      <w:r w:rsidRPr="00445A27">
        <w:rPr>
          <w:rFonts w:cs="Arial"/>
          <w:sz w:val="18"/>
          <w:szCs w:val="18"/>
        </w:rPr>
        <w:t>26</w:t>
      </w:r>
      <w:r w:rsidRPr="00445A27">
        <w:rPr>
          <w:rFonts w:cs="Arial"/>
          <w:sz w:val="18"/>
          <w:szCs w:val="18"/>
          <w:vertAlign w:val="superscript"/>
        </w:rPr>
        <w:t>th</w:t>
      </w:r>
      <w:r w:rsidRPr="00445A27">
        <w:rPr>
          <w:rFonts w:cs="Arial"/>
          <w:sz w:val="18"/>
          <w:szCs w:val="18"/>
        </w:rPr>
        <w:t xml:space="preserve"> of February 1994</w:t>
      </w:r>
      <w:r>
        <w:rPr>
          <w:rFonts w:cs="Arial"/>
          <w:sz w:val="18"/>
          <w:szCs w:val="18"/>
        </w:rPr>
        <w:t>,</w:t>
      </w:r>
      <w:r w:rsidRPr="00445A27">
        <w:rPr>
          <w:rFonts w:cs="Arial"/>
          <w:sz w:val="18"/>
          <w:szCs w:val="18"/>
        </w:rPr>
        <w:t xml:space="preserve"> NL</w:t>
      </w:r>
      <w:r>
        <w:rPr>
          <w:rFonts w:cs="Arial"/>
          <w:sz w:val="18"/>
          <w:szCs w:val="18"/>
        </w:rPr>
        <w:t>.</w:t>
      </w:r>
    </w:p>
  </w:footnote>
  <w:footnote w:id="107">
    <w:p w14:paraId="19CFD5CE" w14:textId="77777777" w:rsidR="00F45A40" w:rsidRPr="00445A27" w:rsidRDefault="00F45A40" w:rsidP="00F45A40">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i/>
          <w:sz w:val="18"/>
          <w:szCs w:val="18"/>
        </w:rPr>
        <w:t>L’Express</w:t>
      </w:r>
      <w:proofErr w:type="spellEnd"/>
      <w:r>
        <w:rPr>
          <w:rFonts w:cs="Arial"/>
          <w:i/>
          <w:sz w:val="18"/>
          <w:szCs w:val="18"/>
        </w:rPr>
        <w:t>,</w:t>
      </w:r>
      <w:r w:rsidRPr="00445A27">
        <w:rPr>
          <w:rFonts w:cs="Arial"/>
          <w:sz w:val="18"/>
          <w:szCs w:val="18"/>
        </w:rPr>
        <w:t xml:space="preserve"> 13</w:t>
      </w:r>
      <w:r w:rsidRPr="00445A27">
        <w:rPr>
          <w:rFonts w:cs="Arial"/>
          <w:sz w:val="18"/>
          <w:szCs w:val="18"/>
          <w:vertAlign w:val="superscript"/>
        </w:rPr>
        <w:t>th</w:t>
      </w:r>
      <w:r w:rsidRPr="00445A27">
        <w:rPr>
          <w:rFonts w:cs="Arial"/>
          <w:sz w:val="18"/>
          <w:szCs w:val="18"/>
        </w:rPr>
        <w:t xml:space="preserve"> of February 1994</w:t>
      </w:r>
      <w:r>
        <w:rPr>
          <w:rFonts w:cs="Arial"/>
          <w:sz w:val="18"/>
          <w:szCs w:val="18"/>
        </w:rPr>
        <w:t>,</w:t>
      </w:r>
      <w:r w:rsidRPr="00445A27">
        <w:rPr>
          <w:rFonts w:cs="Arial"/>
          <w:sz w:val="18"/>
          <w:szCs w:val="18"/>
        </w:rPr>
        <w:t xml:space="preserve"> NL</w:t>
      </w:r>
      <w:r>
        <w:rPr>
          <w:rFonts w:cs="Arial"/>
          <w:sz w:val="18"/>
          <w:szCs w:val="18"/>
        </w:rPr>
        <w:t xml:space="preserve">.; </w:t>
      </w:r>
      <w:r w:rsidRPr="00445A27">
        <w:rPr>
          <w:rFonts w:cs="Arial"/>
          <w:i/>
          <w:sz w:val="18"/>
          <w:szCs w:val="18"/>
          <w:lang w:eastAsia="en-GB"/>
        </w:rPr>
        <w:t>Mauritius Times</w:t>
      </w:r>
      <w:r>
        <w:rPr>
          <w:rFonts w:cs="Arial"/>
          <w:i/>
          <w:sz w:val="18"/>
          <w:szCs w:val="18"/>
          <w:lang w:eastAsia="en-GB"/>
        </w:rPr>
        <w:t>,</w:t>
      </w:r>
      <w:r w:rsidRPr="00445A27">
        <w:rPr>
          <w:rFonts w:cs="Arial"/>
          <w:sz w:val="18"/>
          <w:szCs w:val="18"/>
          <w:lang w:eastAsia="en-GB"/>
        </w:rPr>
        <w:t xml:space="preserve"> 31</w:t>
      </w:r>
      <w:r w:rsidRPr="00445A27">
        <w:rPr>
          <w:rFonts w:cs="Arial"/>
          <w:sz w:val="18"/>
          <w:szCs w:val="18"/>
          <w:vertAlign w:val="superscript"/>
          <w:lang w:eastAsia="en-GB"/>
        </w:rPr>
        <w:t>st</w:t>
      </w:r>
      <w:r w:rsidRPr="00445A27">
        <w:rPr>
          <w:rFonts w:cs="Arial"/>
          <w:sz w:val="18"/>
          <w:szCs w:val="18"/>
          <w:lang w:eastAsia="en-GB"/>
        </w:rPr>
        <w:t xml:space="preserve"> of January 1994</w:t>
      </w:r>
      <w:r>
        <w:rPr>
          <w:rFonts w:cs="Arial"/>
          <w:sz w:val="18"/>
          <w:szCs w:val="18"/>
          <w:lang w:eastAsia="en-GB"/>
        </w:rPr>
        <w:t xml:space="preserve">, </w:t>
      </w:r>
      <w:r w:rsidRPr="00445A27">
        <w:rPr>
          <w:rFonts w:cs="Arial"/>
          <w:sz w:val="18"/>
          <w:szCs w:val="18"/>
          <w:lang w:eastAsia="en-GB"/>
        </w:rPr>
        <w:t>NL</w:t>
      </w:r>
      <w:r>
        <w:rPr>
          <w:rFonts w:cs="Arial"/>
          <w:sz w:val="18"/>
          <w:szCs w:val="18"/>
          <w:lang w:eastAsia="en-GB"/>
        </w:rPr>
        <w:t>.</w:t>
      </w:r>
    </w:p>
  </w:footnote>
  <w:footnote w:id="108">
    <w:p w14:paraId="4F705327" w14:textId="77777777" w:rsidR="0082695C" w:rsidRPr="00445A27" w:rsidRDefault="0082695C" w:rsidP="001828D3">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bCs/>
          <w:i/>
          <w:sz w:val="18"/>
          <w:szCs w:val="18"/>
        </w:rPr>
        <w:t>L’Express</w:t>
      </w:r>
      <w:proofErr w:type="spellEnd"/>
      <w:r>
        <w:rPr>
          <w:rFonts w:cs="Arial"/>
          <w:bCs/>
          <w:sz w:val="18"/>
          <w:szCs w:val="18"/>
        </w:rPr>
        <w:t>,</w:t>
      </w:r>
      <w:r w:rsidRPr="00445A27">
        <w:rPr>
          <w:rFonts w:cs="Arial"/>
          <w:bCs/>
          <w:sz w:val="18"/>
          <w:szCs w:val="18"/>
        </w:rPr>
        <w:t xml:space="preserve"> 12</w:t>
      </w:r>
      <w:r w:rsidRPr="00445A27">
        <w:rPr>
          <w:rFonts w:cs="Arial"/>
          <w:bCs/>
          <w:sz w:val="18"/>
          <w:szCs w:val="18"/>
          <w:vertAlign w:val="superscript"/>
        </w:rPr>
        <w:t>th</w:t>
      </w:r>
      <w:r w:rsidRPr="00445A27">
        <w:rPr>
          <w:rFonts w:cs="Arial"/>
          <w:bCs/>
          <w:sz w:val="18"/>
          <w:szCs w:val="18"/>
        </w:rPr>
        <w:t xml:space="preserve"> of February 1994</w:t>
      </w:r>
      <w:r>
        <w:rPr>
          <w:rFonts w:cs="Arial"/>
          <w:bCs/>
          <w:sz w:val="18"/>
          <w:szCs w:val="18"/>
        </w:rPr>
        <w:t>,</w:t>
      </w:r>
      <w:r w:rsidRPr="00445A27">
        <w:rPr>
          <w:rFonts w:cs="Arial"/>
          <w:bCs/>
          <w:sz w:val="18"/>
          <w:szCs w:val="18"/>
        </w:rPr>
        <w:t xml:space="preserve"> NL</w:t>
      </w:r>
      <w:r>
        <w:rPr>
          <w:rFonts w:cs="Arial"/>
          <w:bCs/>
          <w:sz w:val="18"/>
          <w:szCs w:val="18"/>
        </w:rPr>
        <w:t>.</w:t>
      </w:r>
    </w:p>
  </w:footnote>
  <w:footnote w:id="109">
    <w:p w14:paraId="0DF67E75" w14:textId="77777777" w:rsidR="00F45A40" w:rsidRPr="00445A27" w:rsidRDefault="00F45A40" w:rsidP="00F45A40">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proofErr w:type="spellStart"/>
      <w:r w:rsidRPr="00445A27">
        <w:rPr>
          <w:rFonts w:cs="Arial"/>
          <w:bCs/>
          <w:i/>
          <w:sz w:val="18"/>
          <w:szCs w:val="18"/>
        </w:rPr>
        <w:t>L’Express</w:t>
      </w:r>
      <w:proofErr w:type="spellEnd"/>
      <w:r>
        <w:rPr>
          <w:rFonts w:cs="Arial"/>
          <w:bCs/>
          <w:sz w:val="18"/>
          <w:szCs w:val="18"/>
        </w:rPr>
        <w:t>,</w:t>
      </w:r>
      <w:r w:rsidRPr="00445A27">
        <w:rPr>
          <w:rFonts w:cs="Arial"/>
          <w:bCs/>
          <w:sz w:val="18"/>
          <w:szCs w:val="18"/>
        </w:rPr>
        <w:t xml:space="preserve"> 12</w:t>
      </w:r>
      <w:r w:rsidRPr="00445A27">
        <w:rPr>
          <w:rFonts w:cs="Arial"/>
          <w:bCs/>
          <w:sz w:val="18"/>
          <w:szCs w:val="18"/>
          <w:vertAlign w:val="superscript"/>
        </w:rPr>
        <w:t>th</w:t>
      </w:r>
      <w:r w:rsidRPr="00445A27">
        <w:rPr>
          <w:rFonts w:cs="Arial"/>
          <w:bCs/>
          <w:sz w:val="18"/>
          <w:szCs w:val="18"/>
        </w:rPr>
        <w:t xml:space="preserve"> of February 1994</w:t>
      </w:r>
      <w:r>
        <w:rPr>
          <w:rFonts w:cs="Arial"/>
          <w:bCs/>
          <w:sz w:val="18"/>
          <w:szCs w:val="18"/>
        </w:rPr>
        <w:t>,</w:t>
      </w:r>
      <w:r w:rsidRPr="00445A27">
        <w:rPr>
          <w:rFonts w:cs="Arial"/>
          <w:bCs/>
          <w:sz w:val="18"/>
          <w:szCs w:val="18"/>
        </w:rPr>
        <w:t xml:space="preserve"> NL</w:t>
      </w:r>
      <w:r>
        <w:rPr>
          <w:rFonts w:cs="Arial"/>
          <w:bCs/>
          <w:sz w:val="18"/>
          <w:szCs w:val="18"/>
        </w:rPr>
        <w:t>.</w:t>
      </w:r>
    </w:p>
  </w:footnote>
  <w:footnote w:id="110">
    <w:p w14:paraId="4E5694BE" w14:textId="48C18CCC" w:rsidR="0082695C" w:rsidRPr="00445A27" w:rsidRDefault="0082695C" w:rsidP="000B39E9">
      <w:pPr>
        <w:pStyle w:val="FootnoteText"/>
        <w:rPr>
          <w:sz w:val="18"/>
          <w:szCs w:val="18"/>
        </w:rPr>
      </w:pPr>
      <w:r w:rsidRPr="00445A27">
        <w:rPr>
          <w:rStyle w:val="FootnoteReference"/>
          <w:sz w:val="18"/>
          <w:szCs w:val="18"/>
        </w:rPr>
        <w:footnoteRef/>
      </w:r>
      <w:r w:rsidRPr="00445A27">
        <w:rPr>
          <w:rFonts w:cs="Arial"/>
          <w:sz w:val="18"/>
          <w:szCs w:val="18"/>
        </w:rPr>
        <w:t xml:space="preserve"> </w:t>
      </w:r>
      <w:bookmarkStart w:id="13" w:name="_Hlk12354349"/>
      <w:r w:rsidRPr="00445A27">
        <w:rPr>
          <w:rFonts w:cs="Arial"/>
          <w:i/>
          <w:sz w:val="18"/>
          <w:szCs w:val="18"/>
        </w:rPr>
        <w:t>News on Sunday</w:t>
      </w:r>
      <w:r>
        <w:rPr>
          <w:rFonts w:cs="Arial"/>
          <w:i/>
          <w:sz w:val="18"/>
          <w:szCs w:val="18"/>
        </w:rPr>
        <w:t>,</w:t>
      </w:r>
      <w:r w:rsidRPr="00445A27">
        <w:rPr>
          <w:rFonts w:cs="Arial"/>
          <w:sz w:val="18"/>
          <w:szCs w:val="18"/>
        </w:rPr>
        <w:t xml:space="preserve"> 31</w:t>
      </w:r>
      <w:r w:rsidRPr="00445A27">
        <w:rPr>
          <w:rFonts w:cs="Arial"/>
          <w:sz w:val="18"/>
          <w:szCs w:val="18"/>
          <w:vertAlign w:val="superscript"/>
        </w:rPr>
        <w:t>st</w:t>
      </w:r>
      <w:r w:rsidRPr="00445A27">
        <w:rPr>
          <w:rFonts w:cs="Arial"/>
          <w:sz w:val="18"/>
          <w:szCs w:val="18"/>
        </w:rPr>
        <w:t xml:space="preserve"> of February 2002</w:t>
      </w:r>
      <w:r>
        <w:rPr>
          <w:rFonts w:cs="Arial"/>
          <w:sz w:val="18"/>
          <w:szCs w:val="18"/>
        </w:rPr>
        <w:t>,</w:t>
      </w:r>
      <w:r w:rsidRPr="00445A27">
        <w:rPr>
          <w:rFonts w:cs="Arial"/>
          <w:sz w:val="18"/>
          <w:szCs w:val="18"/>
        </w:rPr>
        <w:t xml:space="preserve"> NL</w:t>
      </w:r>
      <w:r>
        <w:rPr>
          <w:rFonts w:cs="Arial"/>
          <w:sz w:val="18"/>
          <w:szCs w:val="18"/>
        </w:rPr>
        <w:t>.</w:t>
      </w:r>
      <w:r w:rsidRPr="00445A27">
        <w:rPr>
          <w:sz w:val="18"/>
          <w:szCs w:val="18"/>
        </w:rPr>
        <w:t xml:space="preserve"> </w:t>
      </w:r>
      <w:bookmarkEnd w:id="13"/>
    </w:p>
  </w:footnote>
  <w:footnote w:id="111">
    <w:p w14:paraId="6A952E3D" w14:textId="16CD5D9D" w:rsidR="0082695C" w:rsidRPr="00445A27" w:rsidRDefault="0082695C" w:rsidP="000B39E9">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hyperlink r:id="rId1" w:history="1">
        <w:proofErr w:type="spellStart"/>
        <w:r w:rsidRPr="00445A27">
          <w:rPr>
            <w:rFonts w:cs="Arial"/>
            <w:i/>
            <w:sz w:val="18"/>
            <w:szCs w:val="18"/>
            <w:lang w:eastAsia="en-GB"/>
          </w:rPr>
          <w:t>L’Express</w:t>
        </w:r>
        <w:proofErr w:type="spellEnd"/>
      </w:hyperlink>
      <w:r>
        <w:rPr>
          <w:rFonts w:cs="Arial"/>
          <w:i/>
          <w:sz w:val="18"/>
          <w:szCs w:val="18"/>
          <w:lang w:eastAsia="en-GB"/>
        </w:rPr>
        <w:t>,</w:t>
      </w:r>
      <w:r w:rsidRPr="00445A27">
        <w:rPr>
          <w:rFonts w:cs="Arial"/>
          <w:sz w:val="18"/>
          <w:szCs w:val="18"/>
        </w:rPr>
        <w:t xml:space="preserve"> </w:t>
      </w:r>
      <w:r w:rsidRPr="00445A27">
        <w:rPr>
          <w:rFonts w:cs="Arial"/>
          <w:sz w:val="18"/>
          <w:szCs w:val="18"/>
          <w:lang w:eastAsia="en-GB"/>
        </w:rPr>
        <w:t>23</w:t>
      </w:r>
      <w:r w:rsidRPr="00445A27">
        <w:rPr>
          <w:rFonts w:cs="Arial"/>
          <w:sz w:val="18"/>
          <w:szCs w:val="18"/>
          <w:vertAlign w:val="superscript"/>
          <w:lang w:eastAsia="en-GB"/>
        </w:rPr>
        <w:t>rd</w:t>
      </w:r>
      <w:r w:rsidRPr="00445A27">
        <w:rPr>
          <w:rFonts w:cs="Arial"/>
          <w:sz w:val="18"/>
          <w:szCs w:val="18"/>
          <w:lang w:eastAsia="en-GB"/>
        </w:rPr>
        <w:t xml:space="preserve"> of January</w:t>
      </w:r>
      <w:r>
        <w:rPr>
          <w:rFonts w:cs="Arial"/>
          <w:sz w:val="18"/>
          <w:szCs w:val="18"/>
          <w:lang w:eastAsia="en-GB"/>
        </w:rPr>
        <w:t xml:space="preserve"> </w:t>
      </w:r>
      <w:r w:rsidRPr="00445A27">
        <w:rPr>
          <w:rFonts w:cs="Arial"/>
          <w:sz w:val="18"/>
          <w:szCs w:val="18"/>
          <w:lang w:eastAsia="en-GB"/>
        </w:rPr>
        <w:t>2002</w:t>
      </w:r>
      <w:r>
        <w:rPr>
          <w:rFonts w:cs="Arial"/>
          <w:sz w:val="18"/>
          <w:szCs w:val="18"/>
          <w:lang w:eastAsia="en-GB"/>
        </w:rPr>
        <w:t xml:space="preserve">, </w:t>
      </w:r>
      <w:r w:rsidRPr="00445A27">
        <w:rPr>
          <w:rFonts w:cs="Arial"/>
          <w:sz w:val="18"/>
          <w:szCs w:val="18"/>
          <w:lang w:eastAsia="en-GB"/>
        </w:rPr>
        <w:t>NL</w:t>
      </w:r>
      <w:r>
        <w:rPr>
          <w:rFonts w:cs="Arial"/>
          <w:sz w:val="18"/>
          <w:szCs w:val="18"/>
          <w:lang w:eastAsia="en-GB"/>
        </w:rPr>
        <w:t>.</w:t>
      </w:r>
    </w:p>
  </w:footnote>
  <w:footnote w:id="112">
    <w:p w14:paraId="0997103A" w14:textId="6FA9EE0A"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A. </w:t>
      </w:r>
      <w:proofErr w:type="spellStart"/>
      <w:r w:rsidRPr="00445A27">
        <w:rPr>
          <w:sz w:val="18"/>
          <w:szCs w:val="18"/>
        </w:rPr>
        <w:t>Currimjee</w:t>
      </w:r>
      <w:proofErr w:type="spellEnd"/>
      <w:r w:rsidRPr="00445A27">
        <w:rPr>
          <w:sz w:val="18"/>
          <w:szCs w:val="18"/>
        </w:rPr>
        <w:t xml:space="preserve">, The big one is coming, </w:t>
      </w:r>
      <w:proofErr w:type="spellStart"/>
      <w:r w:rsidRPr="00445A27">
        <w:rPr>
          <w:rFonts w:cs="Arial"/>
          <w:bCs/>
          <w:i/>
          <w:sz w:val="18"/>
          <w:szCs w:val="18"/>
        </w:rPr>
        <w:t>L’Express</w:t>
      </w:r>
      <w:proofErr w:type="spellEnd"/>
      <w:r w:rsidRPr="00445A27">
        <w:rPr>
          <w:sz w:val="18"/>
          <w:szCs w:val="18"/>
        </w:rPr>
        <w:t>, Port Louis, 2016, 9.</w:t>
      </w:r>
    </w:p>
  </w:footnote>
  <w:footnote w:id="113">
    <w:p w14:paraId="7C4FAB0D" w14:textId="67D6ADB9"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w:t>
      </w:r>
      <w:r w:rsidRPr="00445A27">
        <w:rPr>
          <w:rFonts w:cs="Arial"/>
          <w:sz w:val="18"/>
          <w:szCs w:val="18"/>
        </w:rPr>
        <w:t>Government of Mauritius, Transmission and distribution plan 2013–2022, 2013, 59 [online]. Available from: http://ceb.intnet.mu/CorporateInfo/IEP2013/Chapter6_Transmission and Distribution Plan.pdf (Accessed 20 June 2019).</w:t>
      </w:r>
    </w:p>
  </w:footnote>
  <w:footnote w:id="114">
    <w:p w14:paraId="0F78FD5E" w14:textId="77777777" w:rsidR="007D0534" w:rsidRPr="00C32504" w:rsidRDefault="007D0534" w:rsidP="007D0534">
      <w:pPr>
        <w:pStyle w:val="FootnoteText"/>
        <w:rPr>
          <w:sz w:val="18"/>
          <w:szCs w:val="18"/>
        </w:rPr>
      </w:pPr>
      <w:r>
        <w:rPr>
          <w:rStyle w:val="FootnoteReference"/>
        </w:rPr>
        <w:footnoteRef/>
      </w:r>
      <w:r>
        <w:t xml:space="preserve"> </w:t>
      </w:r>
      <w:r w:rsidRPr="00C32504">
        <w:rPr>
          <w:sz w:val="18"/>
          <w:szCs w:val="18"/>
        </w:rPr>
        <w:t xml:space="preserve">D. Parker, Criteria for evaluating the condition of a tropical cyclone warning system, </w:t>
      </w:r>
      <w:r w:rsidRPr="00C32504">
        <w:rPr>
          <w:i/>
          <w:iCs/>
          <w:sz w:val="18"/>
          <w:szCs w:val="18"/>
        </w:rPr>
        <w:t>Disaster</w:t>
      </w:r>
      <w:r w:rsidRPr="00C32504">
        <w:rPr>
          <w:sz w:val="18"/>
          <w:szCs w:val="18"/>
        </w:rPr>
        <w:t xml:space="preserve">, 23 (1999) 193-216; R.R </w:t>
      </w:r>
      <w:proofErr w:type="spellStart"/>
      <w:r w:rsidRPr="00C32504">
        <w:rPr>
          <w:sz w:val="18"/>
          <w:szCs w:val="18"/>
        </w:rPr>
        <w:t>Vaghjee</w:t>
      </w:r>
      <w:proofErr w:type="spellEnd"/>
      <w:r w:rsidRPr="00C32504">
        <w:rPr>
          <w:sz w:val="18"/>
          <w:szCs w:val="18"/>
        </w:rPr>
        <w:t>, M. Lee Man Yan, Improving the tropical cyclone warning system and its effective dissemination in Mauritius</w:t>
      </w:r>
    </w:p>
    <w:p w14:paraId="2F9CC62F" w14:textId="77777777" w:rsidR="007D0534" w:rsidRPr="00C32504" w:rsidRDefault="007D0534" w:rsidP="007D0534">
      <w:pPr>
        <w:pStyle w:val="FootnoteText"/>
        <w:rPr>
          <w:sz w:val="18"/>
          <w:szCs w:val="18"/>
        </w:rPr>
      </w:pPr>
      <w:r w:rsidRPr="00C32504">
        <w:rPr>
          <w:sz w:val="18"/>
          <w:szCs w:val="18"/>
        </w:rPr>
        <w:t xml:space="preserve">R., M. Meteorological Services, Mauritius in J. Zschau et al. (eds), </w:t>
      </w:r>
      <w:r w:rsidRPr="00C32504">
        <w:rPr>
          <w:i/>
          <w:iCs/>
          <w:sz w:val="18"/>
          <w:szCs w:val="18"/>
        </w:rPr>
        <w:t>Early warning systems for natural disaster reduction</w:t>
      </w:r>
      <w:r w:rsidRPr="00C32504">
        <w:rPr>
          <w:sz w:val="18"/>
          <w:szCs w:val="18"/>
        </w:rPr>
        <w:t>.</w:t>
      </w:r>
    </w:p>
    <w:p w14:paraId="46777DA6" w14:textId="75EBE14C" w:rsidR="007D0534" w:rsidRPr="007E0FE2" w:rsidRDefault="007D0534" w:rsidP="007D0534">
      <w:pPr>
        <w:pStyle w:val="FootnoteText"/>
        <w:rPr>
          <w:sz w:val="18"/>
          <w:szCs w:val="18"/>
        </w:rPr>
      </w:pPr>
      <w:r w:rsidRPr="00C32504">
        <w:rPr>
          <w:sz w:val="18"/>
          <w:szCs w:val="18"/>
        </w:rPr>
        <w:t>Heidelberg, 2003</w:t>
      </w:r>
    </w:p>
  </w:footnote>
  <w:footnote w:id="115">
    <w:p w14:paraId="70A5D341" w14:textId="77777777" w:rsidR="001821A2" w:rsidRPr="00445A27" w:rsidRDefault="001821A2" w:rsidP="001821A2">
      <w:pPr>
        <w:pStyle w:val="FootnoteText"/>
        <w:rPr>
          <w:sz w:val="18"/>
          <w:szCs w:val="18"/>
        </w:rPr>
      </w:pPr>
      <w:r w:rsidRPr="00445A27">
        <w:rPr>
          <w:rStyle w:val="FootnoteReference"/>
          <w:sz w:val="18"/>
          <w:szCs w:val="18"/>
        </w:rPr>
        <w:footnoteRef/>
      </w:r>
      <w:r w:rsidRPr="00445A27">
        <w:rPr>
          <w:sz w:val="18"/>
          <w:szCs w:val="18"/>
        </w:rPr>
        <w:t xml:space="preserve"> </w:t>
      </w:r>
      <w:proofErr w:type="spellStart"/>
      <w:r w:rsidRPr="00445A27">
        <w:rPr>
          <w:sz w:val="18"/>
          <w:szCs w:val="18"/>
        </w:rPr>
        <w:t>Rouphail</w:t>
      </w:r>
      <w:proofErr w:type="spellEnd"/>
      <w:r w:rsidRPr="00445A27">
        <w:rPr>
          <w:sz w:val="18"/>
          <w:szCs w:val="18"/>
        </w:rPr>
        <w:t>, cyclonic ecology; Mahony, The genie of the storm</w:t>
      </w:r>
      <w:r>
        <w:rPr>
          <w:sz w:val="18"/>
          <w:szCs w:val="18"/>
        </w:rPr>
        <w:t>.</w:t>
      </w:r>
    </w:p>
  </w:footnote>
  <w:footnote w:id="116">
    <w:p w14:paraId="6B277B07" w14:textId="77777777" w:rsidR="0082695C" w:rsidRPr="00445A27" w:rsidRDefault="0082695C" w:rsidP="00F34F85">
      <w:pPr>
        <w:pStyle w:val="FootnoteText"/>
        <w:rPr>
          <w:rFonts w:cs="Arial"/>
          <w:sz w:val="18"/>
          <w:szCs w:val="18"/>
        </w:rPr>
      </w:pPr>
      <w:r w:rsidRPr="00445A27">
        <w:rPr>
          <w:rStyle w:val="FootnoteReference"/>
          <w:sz w:val="18"/>
          <w:szCs w:val="18"/>
        </w:rPr>
        <w:footnoteRef/>
      </w:r>
      <w:r w:rsidRPr="00445A27">
        <w:rPr>
          <w:rFonts w:cs="Arial"/>
          <w:sz w:val="18"/>
          <w:szCs w:val="18"/>
        </w:rPr>
        <w:t xml:space="preserve"> </w:t>
      </w:r>
      <w:r w:rsidRPr="00445A27">
        <w:rPr>
          <w:rFonts w:cs="Arial"/>
          <w:bCs/>
          <w:sz w:val="18"/>
          <w:szCs w:val="18"/>
        </w:rPr>
        <w:t>Sir C. Anthem, debates re. rising of a loan</w:t>
      </w:r>
      <w:r>
        <w:rPr>
          <w:rFonts w:cs="Arial"/>
          <w:bCs/>
          <w:sz w:val="18"/>
          <w:szCs w:val="18"/>
        </w:rPr>
        <w:t>,</w:t>
      </w:r>
      <w:r w:rsidRPr="00445A27">
        <w:rPr>
          <w:rFonts w:cs="Arial"/>
          <w:bCs/>
          <w:sz w:val="18"/>
          <w:szCs w:val="18"/>
        </w:rPr>
        <w:t xml:space="preserve"> 8</w:t>
      </w:r>
      <w:r w:rsidRPr="00445A27">
        <w:rPr>
          <w:rFonts w:cs="Arial"/>
          <w:bCs/>
          <w:sz w:val="18"/>
          <w:szCs w:val="18"/>
          <w:vertAlign w:val="superscript"/>
        </w:rPr>
        <w:t>th</w:t>
      </w:r>
      <w:r w:rsidRPr="00445A27">
        <w:rPr>
          <w:rFonts w:cs="Arial"/>
          <w:bCs/>
          <w:sz w:val="18"/>
          <w:szCs w:val="18"/>
        </w:rPr>
        <w:t xml:space="preserve"> May</w:t>
      </w:r>
      <w:r>
        <w:rPr>
          <w:rFonts w:cs="Arial"/>
          <w:bCs/>
          <w:sz w:val="18"/>
          <w:szCs w:val="18"/>
        </w:rPr>
        <w:t xml:space="preserve"> 1892,</w:t>
      </w:r>
      <w:r w:rsidRPr="00445A27">
        <w:rPr>
          <w:rFonts w:cs="Arial"/>
          <w:bCs/>
          <w:sz w:val="18"/>
          <w:szCs w:val="18"/>
        </w:rPr>
        <w:t xml:space="preserve"> NA</w:t>
      </w:r>
      <w:r>
        <w:rPr>
          <w:rFonts w:cs="Arial"/>
          <w:bCs/>
          <w:sz w:val="18"/>
          <w:szCs w:val="18"/>
        </w:rPr>
        <w:t xml:space="preserve">, </w:t>
      </w:r>
      <w:r w:rsidRPr="00445A27">
        <w:rPr>
          <w:rFonts w:cs="Arial"/>
          <w:bCs/>
          <w:sz w:val="18"/>
          <w:szCs w:val="18"/>
        </w:rPr>
        <w:t>B4</w:t>
      </w:r>
      <w:r>
        <w:rPr>
          <w:rFonts w:cs="Arial"/>
          <w:bCs/>
          <w:sz w:val="18"/>
          <w:szCs w:val="18"/>
        </w:rPr>
        <w:t>-</w:t>
      </w:r>
      <w:r w:rsidRPr="00445A27">
        <w:rPr>
          <w:rFonts w:cs="Arial"/>
          <w:bCs/>
          <w:sz w:val="18"/>
          <w:szCs w:val="18"/>
        </w:rPr>
        <w:t>A</w:t>
      </w:r>
      <w:r>
        <w:rPr>
          <w:rFonts w:cs="Arial"/>
          <w:bCs/>
          <w:sz w:val="18"/>
          <w:szCs w:val="18"/>
        </w:rPr>
        <w:t>-v</w:t>
      </w:r>
      <w:r w:rsidRPr="00445A27">
        <w:rPr>
          <w:rFonts w:cs="Arial"/>
          <w:bCs/>
          <w:sz w:val="18"/>
          <w:szCs w:val="18"/>
        </w:rPr>
        <w:t>1</w:t>
      </w:r>
      <w:r>
        <w:rPr>
          <w:rFonts w:cs="Arial"/>
          <w:bCs/>
          <w:sz w:val="18"/>
          <w:szCs w:val="18"/>
        </w:rPr>
        <w:t xml:space="preserve">, </w:t>
      </w:r>
      <w:r w:rsidRPr="00445A27">
        <w:rPr>
          <w:rFonts w:cs="Arial"/>
          <w:bCs/>
          <w:sz w:val="18"/>
          <w:szCs w:val="18"/>
        </w:rPr>
        <w:t>768</w:t>
      </w:r>
      <w:r>
        <w:rPr>
          <w:rFonts w:cs="Arial"/>
          <w:bCs/>
          <w:sz w:val="18"/>
          <w:szCs w:val="18"/>
        </w:rPr>
        <w:t>.</w:t>
      </w:r>
    </w:p>
  </w:footnote>
  <w:footnote w:id="117">
    <w:p w14:paraId="27CB3C4A" w14:textId="77777777" w:rsidR="00DE0E83" w:rsidRPr="003F3C47" w:rsidRDefault="00DE0E83" w:rsidP="00DE0E83">
      <w:pPr>
        <w:spacing w:after="0" w:line="240" w:lineRule="auto"/>
        <w:rPr>
          <w:rFonts w:cstheme="minorHAnsi"/>
          <w:sz w:val="18"/>
          <w:szCs w:val="18"/>
        </w:rPr>
      </w:pPr>
      <w:r>
        <w:rPr>
          <w:rStyle w:val="FootnoteReference"/>
        </w:rPr>
        <w:footnoteRef/>
      </w:r>
      <w:r>
        <w:t xml:space="preserve"> </w:t>
      </w:r>
      <w:r w:rsidRPr="00F84C3E">
        <w:rPr>
          <w:rFonts w:eastAsiaTheme="minorEastAsia" w:cstheme="minorHAnsi"/>
          <w:sz w:val="18"/>
          <w:szCs w:val="18"/>
        </w:rPr>
        <w:t xml:space="preserve">Colten, C. E. and Sumpter, A. R. ‘Social memory and resilience in New Orleans’, Natural Hazards, 48(3), </w:t>
      </w:r>
      <w:r>
        <w:rPr>
          <w:rFonts w:eastAsiaTheme="minorEastAsia" w:cstheme="minorHAnsi"/>
          <w:sz w:val="18"/>
          <w:szCs w:val="18"/>
        </w:rPr>
        <w:t>(</w:t>
      </w:r>
      <w:r w:rsidRPr="003D1225">
        <w:rPr>
          <w:rFonts w:eastAsiaTheme="minorEastAsia" w:cstheme="minorHAnsi"/>
          <w:sz w:val="18"/>
          <w:szCs w:val="18"/>
        </w:rPr>
        <w:t xml:space="preserve">2009) </w:t>
      </w:r>
      <w:r w:rsidRPr="00F84C3E">
        <w:rPr>
          <w:rFonts w:eastAsiaTheme="minorEastAsia" w:cstheme="minorHAnsi"/>
          <w:sz w:val="18"/>
          <w:szCs w:val="18"/>
        </w:rPr>
        <w:t>pp. 355–364.</w:t>
      </w:r>
      <w:r>
        <w:rPr>
          <w:rFonts w:eastAsiaTheme="minorEastAsia" w:cstheme="minorHAnsi"/>
          <w:sz w:val="18"/>
          <w:szCs w:val="18"/>
        </w:rPr>
        <w:t xml:space="preserve">; </w:t>
      </w:r>
      <w:r w:rsidRPr="00435C09">
        <w:rPr>
          <w:rFonts w:eastAsiaTheme="minorEastAsia" w:cstheme="minorHAnsi"/>
          <w:sz w:val="18"/>
          <w:szCs w:val="18"/>
        </w:rPr>
        <w:t xml:space="preserve">McEwen, L. et al. ‘Sustainable flood memories, lay knowledges and the development of community resilience to future flood risk’, Transactions of the Institute of British Geographers, 42(1), </w:t>
      </w:r>
      <w:r>
        <w:rPr>
          <w:rFonts w:eastAsiaTheme="minorEastAsia" w:cstheme="minorHAnsi"/>
          <w:sz w:val="18"/>
          <w:szCs w:val="18"/>
        </w:rPr>
        <w:t xml:space="preserve">(2017) </w:t>
      </w:r>
      <w:r w:rsidRPr="00435C09">
        <w:rPr>
          <w:rFonts w:eastAsiaTheme="minorEastAsia" w:cstheme="minorHAnsi"/>
          <w:sz w:val="18"/>
          <w:szCs w:val="18"/>
        </w:rPr>
        <w:t>pp. 14–28.</w:t>
      </w:r>
      <w:r>
        <w:rPr>
          <w:rFonts w:eastAsiaTheme="minorEastAsia" w:cstheme="minorHAnsi"/>
          <w:sz w:val="18"/>
          <w:szCs w:val="18"/>
        </w:rPr>
        <w:t xml:space="preserve">; Walshe et al. 2020. </w:t>
      </w:r>
    </w:p>
  </w:footnote>
  <w:footnote w:id="118">
    <w:p w14:paraId="11B02145" w14:textId="27C60FF1"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w:t>
      </w:r>
      <w:proofErr w:type="spellStart"/>
      <w:r w:rsidRPr="00445A27">
        <w:rPr>
          <w:sz w:val="18"/>
          <w:szCs w:val="18"/>
        </w:rPr>
        <w:t>Rouphail</w:t>
      </w:r>
      <w:proofErr w:type="spellEnd"/>
      <w:r w:rsidRPr="00445A27">
        <w:rPr>
          <w:sz w:val="18"/>
          <w:szCs w:val="18"/>
        </w:rPr>
        <w:t>, cyclonic ecology, 62</w:t>
      </w:r>
    </w:p>
  </w:footnote>
  <w:footnote w:id="119">
    <w:p w14:paraId="1709F450" w14:textId="77777777" w:rsidR="0082695C" w:rsidRPr="00445A27" w:rsidRDefault="0082695C" w:rsidP="001F1375">
      <w:pPr>
        <w:pStyle w:val="FootnoteText"/>
        <w:rPr>
          <w:sz w:val="18"/>
          <w:szCs w:val="18"/>
        </w:rPr>
      </w:pPr>
      <w:r w:rsidRPr="00445A27">
        <w:rPr>
          <w:rStyle w:val="FootnoteReference"/>
          <w:sz w:val="18"/>
          <w:szCs w:val="18"/>
        </w:rPr>
        <w:footnoteRef/>
      </w:r>
      <w:r w:rsidRPr="00445A27">
        <w:rPr>
          <w:sz w:val="18"/>
          <w:szCs w:val="18"/>
        </w:rPr>
        <w:t xml:space="preserve"> </w:t>
      </w:r>
      <w:r w:rsidRPr="00445A27">
        <w:rPr>
          <w:rFonts w:cs="Arial"/>
          <w:sz w:val="18"/>
          <w:szCs w:val="18"/>
        </w:rPr>
        <w:t>Lewis, Cultures and contra-cultures, 110</w:t>
      </w:r>
    </w:p>
  </w:footnote>
  <w:footnote w:id="120">
    <w:p w14:paraId="0D348C44" w14:textId="4BB8162F" w:rsidR="0082695C" w:rsidRDefault="0082695C">
      <w:pPr>
        <w:pStyle w:val="FootnoteText"/>
      </w:pPr>
      <w:r>
        <w:rPr>
          <w:rStyle w:val="FootnoteReference"/>
        </w:rPr>
        <w:footnoteRef/>
      </w:r>
      <w:r>
        <w:t xml:space="preserve"> See Walshe et al. 2020 for a discussion of popular discourses of cyclone </w:t>
      </w:r>
      <w:proofErr w:type="spellStart"/>
      <w:r>
        <w:t>inverals</w:t>
      </w:r>
      <w:proofErr w:type="spellEnd"/>
      <w:r>
        <w:t xml:space="preserve"> in Mauritius. </w:t>
      </w:r>
    </w:p>
  </w:footnote>
  <w:footnote w:id="121">
    <w:p w14:paraId="64558BFF" w14:textId="338A1EF2" w:rsidR="0082695C" w:rsidRDefault="0082695C">
      <w:pPr>
        <w:pStyle w:val="FootnoteText"/>
      </w:pPr>
      <w:r>
        <w:rPr>
          <w:rStyle w:val="FootnoteReference"/>
        </w:rPr>
        <w:footnoteRef/>
      </w:r>
      <w:r>
        <w:t xml:space="preserve"> M </w:t>
      </w:r>
      <w:proofErr w:type="spellStart"/>
      <w:r w:rsidRPr="00FD3F4D">
        <w:t>Haris</w:t>
      </w:r>
      <w:proofErr w:type="spellEnd"/>
      <w:r w:rsidRPr="00FD3F4D">
        <w:t>, R</w:t>
      </w:r>
      <w:r>
        <w:t>.</w:t>
      </w:r>
      <w:r w:rsidRPr="00FD3F4D">
        <w:t>C</w:t>
      </w:r>
      <w:r>
        <w:t xml:space="preserve">. </w:t>
      </w:r>
      <w:proofErr w:type="spellStart"/>
      <w:r w:rsidRPr="00FD3F4D">
        <w:t>Abdur</w:t>
      </w:r>
      <w:proofErr w:type="spellEnd"/>
      <w:r w:rsidRPr="00FD3F4D">
        <w:t xml:space="preserve">, and C </w:t>
      </w:r>
      <w:proofErr w:type="spellStart"/>
      <w:r w:rsidRPr="00FD3F4D">
        <w:t>Subasinghe</w:t>
      </w:r>
      <w:proofErr w:type="spellEnd"/>
      <w:r w:rsidRPr="00FD3F4D">
        <w:t xml:space="preserve">. Why lessons learnt are lost: Understanding the complexity of barriers to Build Back Better in Pakistan. </w:t>
      </w:r>
      <w:r w:rsidRPr="00E5144B">
        <w:rPr>
          <w:i/>
          <w:iCs/>
        </w:rPr>
        <w:t>Disaster Prevention and Management</w:t>
      </w:r>
      <w:r>
        <w:t xml:space="preserve"> </w:t>
      </w:r>
      <w:r w:rsidRPr="00313F7F">
        <w:t xml:space="preserve">28 </w:t>
      </w:r>
      <w:r w:rsidRPr="00FD3F4D">
        <w:t>(2019)</w:t>
      </w:r>
      <w:r w:rsidRPr="00313F7F">
        <w:t xml:space="preserve"> 677-690</w:t>
      </w:r>
      <w:r>
        <w:t xml:space="preserve">; Y. </w:t>
      </w:r>
      <w:proofErr w:type="spellStart"/>
      <w:r w:rsidRPr="00FD3F4D">
        <w:t>Su</w:t>
      </w:r>
      <w:proofErr w:type="spellEnd"/>
      <w:r w:rsidRPr="00FD3F4D">
        <w:t xml:space="preserve">, and </w:t>
      </w:r>
      <w:r>
        <w:t xml:space="preserve">L. </w:t>
      </w:r>
      <w:r w:rsidRPr="00FD3F4D">
        <w:t xml:space="preserve">Le </w:t>
      </w:r>
      <w:proofErr w:type="spellStart"/>
      <w:r w:rsidRPr="00FD3F4D">
        <w:t>Dé</w:t>
      </w:r>
      <w:proofErr w:type="spellEnd"/>
      <w:r w:rsidRPr="00FD3F4D">
        <w:t xml:space="preserve">. Whose views matter in post-disaster recovery? A case study of “build back better” in Tacloban City after Typhoon Haiyan. </w:t>
      </w:r>
      <w:r w:rsidRPr="00E5144B">
        <w:rPr>
          <w:i/>
          <w:iCs/>
        </w:rPr>
        <w:t>International Journal of Disaster Risk Reduction</w:t>
      </w:r>
      <w:r w:rsidRPr="00FD3F4D">
        <w:t xml:space="preserve"> 51 (2020): 101786.</w:t>
      </w:r>
    </w:p>
  </w:footnote>
  <w:footnote w:id="122">
    <w:p w14:paraId="38A6B026" w14:textId="4BD89941" w:rsidR="0082695C" w:rsidRPr="00445A27" w:rsidRDefault="0082695C" w:rsidP="00D03AE9">
      <w:pPr>
        <w:pStyle w:val="FootnoteText"/>
        <w:rPr>
          <w:sz w:val="18"/>
          <w:szCs w:val="18"/>
        </w:rPr>
      </w:pPr>
      <w:r w:rsidRPr="00445A27">
        <w:rPr>
          <w:sz w:val="18"/>
          <w:szCs w:val="18"/>
          <w:vertAlign w:val="superscript"/>
        </w:rPr>
        <w:footnoteRef/>
      </w:r>
      <w:r w:rsidRPr="00445A27">
        <w:rPr>
          <w:sz w:val="18"/>
          <w:szCs w:val="18"/>
          <w:vertAlign w:val="superscript"/>
        </w:rPr>
        <w:t xml:space="preserve"> </w:t>
      </w:r>
      <w:proofErr w:type="spellStart"/>
      <w:r w:rsidRPr="00445A27">
        <w:rPr>
          <w:sz w:val="18"/>
          <w:szCs w:val="18"/>
        </w:rPr>
        <w:t>Bankoff</w:t>
      </w:r>
      <w:proofErr w:type="spellEnd"/>
      <w:r w:rsidRPr="00445A27">
        <w:rPr>
          <w:sz w:val="18"/>
          <w:szCs w:val="18"/>
        </w:rPr>
        <w:t>, Time is of the Essence</w:t>
      </w:r>
      <w:r>
        <w:rPr>
          <w:sz w:val="18"/>
          <w:szCs w:val="18"/>
        </w:rPr>
        <w:t>.</w:t>
      </w:r>
    </w:p>
  </w:footnote>
  <w:footnote w:id="123">
    <w:p w14:paraId="614F36D5" w14:textId="4F7C22F0" w:rsidR="0082695C" w:rsidRPr="00445A27" w:rsidRDefault="0082695C" w:rsidP="00D03AE9">
      <w:pPr>
        <w:widowControl w:val="0"/>
        <w:autoSpaceDE w:val="0"/>
        <w:autoSpaceDN w:val="0"/>
        <w:adjustRightInd w:val="0"/>
        <w:spacing w:after="0" w:line="240" w:lineRule="auto"/>
        <w:rPr>
          <w:rFonts w:eastAsiaTheme="minorEastAsia"/>
          <w:sz w:val="18"/>
          <w:szCs w:val="18"/>
        </w:rPr>
      </w:pPr>
      <w:r w:rsidRPr="00445A27">
        <w:rPr>
          <w:rFonts w:eastAsiaTheme="minorEastAsia"/>
          <w:sz w:val="18"/>
          <w:szCs w:val="18"/>
          <w:vertAlign w:val="superscript"/>
        </w:rPr>
        <w:footnoteRef/>
      </w:r>
      <w:r w:rsidRPr="00445A27">
        <w:rPr>
          <w:rFonts w:eastAsiaTheme="minorEastAsia"/>
          <w:sz w:val="18"/>
          <w:szCs w:val="18"/>
        </w:rPr>
        <w:t xml:space="preserve"> J. Lewis, On the line: An open letter in response to ‘Confronting natural disasters, an International Decade for Natural Hazard Reduction. Natural Hazards Observer. 4 (1989); I. </w:t>
      </w:r>
      <w:proofErr w:type="spellStart"/>
      <w:r w:rsidRPr="00445A27">
        <w:rPr>
          <w:rFonts w:eastAsiaTheme="minorEastAsia"/>
          <w:sz w:val="18"/>
          <w:szCs w:val="18"/>
        </w:rPr>
        <w:t>Kelman</w:t>
      </w:r>
      <w:proofErr w:type="spellEnd"/>
      <w:r w:rsidRPr="00445A27">
        <w:rPr>
          <w:rFonts w:eastAsiaTheme="minorEastAsia"/>
          <w:sz w:val="18"/>
          <w:szCs w:val="18"/>
        </w:rPr>
        <w:t xml:space="preserve">, Lost for words amongst disaster risk science vocabulary? </w:t>
      </w:r>
      <w:r w:rsidRPr="00445A27">
        <w:rPr>
          <w:rFonts w:eastAsiaTheme="minorEastAsia"/>
          <w:i/>
          <w:iCs/>
          <w:sz w:val="18"/>
          <w:szCs w:val="18"/>
        </w:rPr>
        <w:t>International Journal of Disaster Risk Science</w:t>
      </w:r>
      <w:r w:rsidRPr="00445A27">
        <w:rPr>
          <w:rFonts w:eastAsiaTheme="minorEastAsia"/>
          <w:sz w:val="18"/>
          <w:szCs w:val="18"/>
        </w:rPr>
        <w:t>, 9 (2018), 281–291</w:t>
      </w:r>
      <w:r>
        <w:rPr>
          <w:rFonts w:eastAsiaTheme="minorEastAsia"/>
          <w:sz w:val="18"/>
          <w:szCs w:val="18"/>
        </w:rPr>
        <w:t>.</w:t>
      </w:r>
    </w:p>
  </w:footnote>
  <w:footnote w:id="124">
    <w:p w14:paraId="7ADDE59F" w14:textId="6855203C"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G. </w:t>
      </w:r>
      <w:proofErr w:type="spellStart"/>
      <w:r w:rsidRPr="00445A27">
        <w:rPr>
          <w:sz w:val="18"/>
          <w:szCs w:val="18"/>
        </w:rPr>
        <w:t>Pescaroli</w:t>
      </w:r>
      <w:proofErr w:type="spellEnd"/>
      <w:r w:rsidRPr="00445A27">
        <w:rPr>
          <w:sz w:val="18"/>
          <w:szCs w:val="18"/>
        </w:rPr>
        <w:t xml:space="preserve"> and Alexander, D. A definition of cascading disasters and cascading effects : Going beyond the toppling dominos metaphor. </w:t>
      </w:r>
      <w:r w:rsidRPr="00445A27">
        <w:rPr>
          <w:i/>
          <w:iCs/>
          <w:sz w:val="18"/>
          <w:szCs w:val="18"/>
        </w:rPr>
        <w:t xml:space="preserve">GRF Davos </w:t>
      </w:r>
      <w:proofErr w:type="spellStart"/>
      <w:r w:rsidRPr="00445A27">
        <w:rPr>
          <w:i/>
          <w:iCs/>
          <w:sz w:val="18"/>
          <w:szCs w:val="18"/>
        </w:rPr>
        <w:t>Planet@Risk</w:t>
      </w:r>
      <w:proofErr w:type="spellEnd"/>
      <w:r w:rsidRPr="00445A27">
        <w:rPr>
          <w:sz w:val="18"/>
          <w:szCs w:val="18"/>
        </w:rPr>
        <w:t>, 3 (2015) 58–67</w:t>
      </w:r>
      <w:r>
        <w:rPr>
          <w:sz w:val="18"/>
          <w:szCs w:val="18"/>
        </w:rPr>
        <w:t>.</w:t>
      </w:r>
    </w:p>
  </w:footnote>
  <w:footnote w:id="125">
    <w:p w14:paraId="64A2EF5E" w14:textId="3916F4D5" w:rsidR="0082695C" w:rsidRPr="00445A27" w:rsidRDefault="0082695C">
      <w:pPr>
        <w:pStyle w:val="FootnoteText"/>
        <w:rPr>
          <w:sz w:val="18"/>
          <w:szCs w:val="18"/>
        </w:rPr>
      </w:pPr>
      <w:r w:rsidRPr="00445A27">
        <w:rPr>
          <w:rStyle w:val="FootnoteReference"/>
          <w:sz w:val="18"/>
          <w:szCs w:val="18"/>
        </w:rPr>
        <w:footnoteRef/>
      </w:r>
      <w:r w:rsidRPr="00445A27">
        <w:rPr>
          <w:sz w:val="18"/>
          <w:szCs w:val="18"/>
        </w:rPr>
        <w:t xml:space="preserve"> K. Hewitt, The idea of calamity in a technocratic age, in K. Hewitt (ed.) Interpretations of calamity, Boston, 1983, 3–32; P. Blaikie, T. Cannon, I. Davis, B. Wisner, At risk. Natural hazards people’s vulnerability and disasters, London, 1994. </w:t>
      </w:r>
    </w:p>
  </w:footnote>
  <w:footnote w:id="126">
    <w:p w14:paraId="2A4AE9B8" w14:textId="021678F2" w:rsidR="0082695C" w:rsidRPr="003C22F1" w:rsidRDefault="0082695C">
      <w:pPr>
        <w:pStyle w:val="FootnoteText"/>
        <w:rPr>
          <w:rFonts w:cs="Arial"/>
          <w:sz w:val="18"/>
          <w:szCs w:val="18"/>
        </w:rPr>
      </w:pPr>
      <w:r w:rsidRPr="00445A27">
        <w:rPr>
          <w:rStyle w:val="FootnoteReference"/>
          <w:sz w:val="18"/>
          <w:szCs w:val="18"/>
        </w:rPr>
        <w:footnoteRef/>
      </w:r>
      <w:r w:rsidRPr="00445A27">
        <w:rPr>
          <w:sz w:val="18"/>
          <w:szCs w:val="18"/>
        </w:rPr>
        <w:t xml:space="preserve"> Lewis, On the line; R.W. P</w:t>
      </w:r>
      <w:r w:rsidRPr="00445A27">
        <w:rPr>
          <w:rFonts w:cs="Arial"/>
          <w:sz w:val="18"/>
          <w:szCs w:val="18"/>
        </w:rPr>
        <w:t xml:space="preserve">erry and E.L. </w:t>
      </w:r>
      <w:proofErr w:type="spellStart"/>
      <w:r w:rsidRPr="00445A27">
        <w:rPr>
          <w:rFonts w:cs="Arial"/>
          <w:sz w:val="18"/>
          <w:szCs w:val="18"/>
        </w:rPr>
        <w:t>Quarantelli</w:t>
      </w:r>
      <w:proofErr w:type="spellEnd"/>
      <w:r w:rsidRPr="00445A27">
        <w:rPr>
          <w:rFonts w:cs="Arial"/>
          <w:sz w:val="18"/>
          <w:szCs w:val="18"/>
        </w:rPr>
        <w:t>,</w:t>
      </w:r>
      <w:r>
        <w:rPr>
          <w:rFonts w:cs="Arial"/>
          <w:sz w:val="18"/>
          <w:szCs w:val="18"/>
        </w:rPr>
        <w:t xml:space="preserve"> </w:t>
      </w:r>
      <w:r w:rsidRPr="00445A27">
        <w:rPr>
          <w:rFonts w:cs="Arial"/>
          <w:i/>
          <w:iCs/>
          <w:sz w:val="18"/>
          <w:szCs w:val="18"/>
        </w:rPr>
        <w:t>What is a disaster? : new answers to old questions</w:t>
      </w:r>
      <w:r w:rsidRPr="00445A27">
        <w:rPr>
          <w:rFonts w:cs="Arial"/>
          <w:sz w:val="18"/>
          <w:szCs w:val="18"/>
        </w:rPr>
        <w:t xml:space="preserve">. Bloomington, 2005.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E7287"/>
    <w:multiLevelType w:val="hybridMultilevel"/>
    <w:tmpl w:val="41D87DFC"/>
    <w:lvl w:ilvl="0" w:tplc="7BEC7CC6">
      <w:start w:val="2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21773D"/>
    <w:multiLevelType w:val="hybridMultilevel"/>
    <w:tmpl w:val="296CA064"/>
    <w:lvl w:ilvl="0" w:tplc="2B163FB2">
      <w:start w:val="1"/>
      <w:numFmt w:val="decimal"/>
      <w:lvlText w:val="%1)"/>
      <w:lvlJc w:val="left"/>
      <w:pPr>
        <w:ind w:left="1080" w:hanging="360"/>
      </w:pPr>
      <w:rPr>
        <w:rFonts w:hint="default"/>
      </w:rPr>
    </w:lvl>
    <w:lvl w:ilvl="1" w:tplc="BA587978">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FC4729"/>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A9691E"/>
    <w:multiLevelType w:val="hybridMultilevel"/>
    <w:tmpl w:val="01706F6C"/>
    <w:lvl w:ilvl="0" w:tplc="2B163FB2">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D77124"/>
    <w:multiLevelType w:val="multilevel"/>
    <w:tmpl w:val="E3C0EEC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BB94257"/>
    <w:multiLevelType w:val="hybridMultilevel"/>
    <w:tmpl w:val="19F41946"/>
    <w:lvl w:ilvl="0" w:tplc="5EB0E044">
      <w:start w:val="1"/>
      <w:numFmt w:val="decimal"/>
      <w:lvlText w:val="RA%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25F76"/>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0A30A5"/>
    <w:multiLevelType w:val="hybridMultilevel"/>
    <w:tmpl w:val="FF982E00"/>
    <w:lvl w:ilvl="0" w:tplc="ABA692A2">
      <w:start w:val="4"/>
      <w:numFmt w:val="bullet"/>
      <w:lvlText w:val="-"/>
      <w:lvlJc w:val="left"/>
      <w:pPr>
        <w:ind w:left="720" w:hanging="360"/>
      </w:pPr>
      <w:rPr>
        <w:rFonts w:ascii="Palatino Linotype" w:eastAsiaTheme="minorHAnsi" w:hAnsi="Palatino Linotype"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213730"/>
    <w:multiLevelType w:val="hybridMultilevel"/>
    <w:tmpl w:val="D622910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662055"/>
    <w:multiLevelType w:val="hybridMultilevel"/>
    <w:tmpl w:val="FBF6CDB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4026149"/>
    <w:multiLevelType w:val="hybridMultilevel"/>
    <w:tmpl w:val="965CDB48"/>
    <w:lvl w:ilvl="0" w:tplc="CB143B5C">
      <w:numFmt w:val="bullet"/>
      <w:lvlText w:val="-"/>
      <w:lvlJc w:val="left"/>
      <w:pPr>
        <w:ind w:left="720" w:hanging="360"/>
      </w:pPr>
      <w:rPr>
        <w:rFonts w:ascii="Palatino Linotype" w:eastAsiaTheme="minorHAnsi" w:hAnsi="Palatino Linotype"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63752C"/>
    <w:multiLevelType w:val="hybridMultilevel"/>
    <w:tmpl w:val="03F2BA92"/>
    <w:lvl w:ilvl="0" w:tplc="E8049E22">
      <w:start w:val="1"/>
      <w:numFmt w:val="decimal"/>
      <w:lvlText w:val="%1)"/>
      <w:lvlJc w:val="left"/>
      <w:pPr>
        <w:ind w:left="720" w:hanging="360"/>
      </w:pPr>
      <w:rPr>
        <w:rFonts w:asciiTheme="majorHAnsi" w:hAnsiTheme="majorHAns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296A50"/>
    <w:multiLevelType w:val="hybridMultilevel"/>
    <w:tmpl w:val="B604369C"/>
    <w:lvl w:ilvl="0" w:tplc="A77E2D56">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1F1E22"/>
    <w:multiLevelType w:val="hybridMultilevel"/>
    <w:tmpl w:val="107A9E64"/>
    <w:lvl w:ilvl="0" w:tplc="8B70D05C">
      <w:start w:val="2"/>
      <w:numFmt w:val="bullet"/>
      <w:lvlText w:val="-"/>
      <w:lvlJc w:val="left"/>
      <w:pPr>
        <w:ind w:left="720" w:hanging="360"/>
      </w:pPr>
      <w:rPr>
        <w:rFonts w:ascii="Palatino Linotype" w:eastAsiaTheme="minorHAnsi" w:hAnsi="Palatino Linotype"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256AB7"/>
    <w:multiLevelType w:val="hybridMultilevel"/>
    <w:tmpl w:val="186E8632"/>
    <w:lvl w:ilvl="0" w:tplc="39909316">
      <w:start w:val="4"/>
      <w:numFmt w:val="bullet"/>
      <w:lvlText w:val="-"/>
      <w:lvlJc w:val="left"/>
      <w:pPr>
        <w:ind w:left="720" w:hanging="360"/>
      </w:pPr>
      <w:rPr>
        <w:rFonts w:ascii="Calibri Light" w:eastAsiaTheme="majorEastAsia" w:hAnsi="Calibri Light" w:cs="Calibri Light"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D17D36"/>
    <w:multiLevelType w:val="hybridMultilevel"/>
    <w:tmpl w:val="94DAD8DE"/>
    <w:lvl w:ilvl="0" w:tplc="4F0E47E6">
      <w:start w:val="1851"/>
      <w:numFmt w:val="bullet"/>
      <w:lvlText w:val="-"/>
      <w:lvlJc w:val="left"/>
      <w:pPr>
        <w:ind w:left="720" w:hanging="360"/>
      </w:pPr>
      <w:rPr>
        <w:rFonts w:ascii="Times New Roman" w:eastAsia="Times New Roman" w:hAnsi="Times New Roman" w:hint="default"/>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587601"/>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7427517"/>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B35013F"/>
    <w:multiLevelType w:val="hybridMultilevel"/>
    <w:tmpl w:val="1B90B72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E66602"/>
    <w:multiLevelType w:val="multilevel"/>
    <w:tmpl w:val="4BD22948"/>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D92227A"/>
    <w:multiLevelType w:val="hybridMultilevel"/>
    <w:tmpl w:val="5F7A6072"/>
    <w:lvl w:ilvl="0" w:tplc="38988330">
      <w:start w:val="13"/>
      <w:numFmt w:val="bullet"/>
      <w:lvlText w:val="-"/>
      <w:lvlJc w:val="left"/>
      <w:pPr>
        <w:ind w:left="1440" w:hanging="360"/>
      </w:pPr>
      <w:rPr>
        <w:rFonts w:ascii="Calibri Light" w:eastAsiaTheme="minorHAnsi" w:hAnsi="Calibri Light" w:cs="Constantia"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FD73C07"/>
    <w:multiLevelType w:val="hybridMultilevel"/>
    <w:tmpl w:val="2EA025C6"/>
    <w:lvl w:ilvl="0" w:tplc="58A2A206">
      <w:start w:val="6"/>
      <w:numFmt w:val="bullet"/>
      <w:lvlText w:val="-"/>
      <w:lvlJc w:val="left"/>
      <w:pPr>
        <w:ind w:left="720" w:hanging="360"/>
      </w:pPr>
      <w:rPr>
        <w:rFonts w:ascii="Verdana" w:eastAsia="Times New Roman" w:hAnsi="Verdana" w:cs="Times New Roman"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184EC6"/>
    <w:multiLevelType w:val="multilevel"/>
    <w:tmpl w:val="E3C0EEC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A566F1A"/>
    <w:multiLevelType w:val="hybridMultilevel"/>
    <w:tmpl w:val="A7C6CA4C"/>
    <w:lvl w:ilvl="0" w:tplc="527A7CC2">
      <w:numFmt w:val="bullet"/>
      <w:lvlText w:val="-"/>
      <w:lvlJc w:val="left"/>
      <w:pPr>
        <w:ind w:left="1080" w:hanging="360"/>
      </w:pPr>
      <w:rPr>
        <w:rFonts w:ascii="Calibri Light" w:eastAsia="MS Gothic" w:hAnsi="Calibri Light" w:cstheme="minorBidi" w:hint="default"/>
        <w:color w:val="00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C3118C8"/>
    <w:multiLevelType w:val="hybridMultilevel"/>
    <w:tmpl w:val="19F41946"/>
    <w:lvl w:ilvl="0" w:tplc="5EB0E044">
      <w:start w:val="1"/>
      <w:numFmt w:val="decimal"/>
      <w:lvlText w:val="RA%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3A6D76"/>
    <w:multiLevelType w:val="hybridMultilevel"/>
    <w:tmpl w:val="296CA064"/>
    <w:lvl w:ilvl="0" w:tplc="2B163FB2">
      <w:start w:val="1"/>
      <w:numFmt w:val="decimal"/>
      <w:lvlText w:val="%1)"/>
      <w:lvlJc w:val="left"/>
      <w:pPr>
        <w:ind w:left="1080" w:hanging="360"/>
      </w:pPr>
      <w:rPr>
        <w:rFonts w:hint="default"/>
      </w:rPr>
    </w:lvl>
    <w:lvl w:ilvl="1" w:tplc="BA587978">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4DA447A"/>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6627AD1"/>
    <w:multiLevelType w:val="hybridMultilevel"/>
    <w:tmpl w:val="E806B9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A9018A"/>
    <w:multiLevelType w:val="hybridMultilevel"/>
    <w:tmpl w:val="643CAD94"/>
    <w:lvl w:ilvl="0" w:tplc="15B088E6">
      <w:start w:val="4"/>
      <w:numFmt w:val="bullet"/>
      <w:lvlText w:val="-"/>
      <w:lvlJc w:val="left"/>
      <w:pPr>
        <w:ind w:left="720" w:hanging="360"/>
      </w:pPr>
      <w:rPr>
        <w:rFonts w:ascii="Palatino Linotype" w:eastAsiaTheme="minorHAnsi" w:hAnsi="Palatino Linotype"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4B368F"/>
    <w:multiLevelType w:val="hybridMultilevel"/>
    <w:tmpl w:val="EC9CDB4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2EF1A1E"/>
    <w:multiLevelType w:val="hybridMultilevel"/>
    <w:tmpl w:val="BAB68986"/>
    <w:lvl w:ilvl="0" w:tplc="2C46D4DC">
      <w:start w:val="500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C72BAC"/>
    <w:multiLevelType w:val="hybridMultilevel"/>
    <w:tmpl w:val="7BFCD97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7444A2A"/>
    <w:multiLevelType w:val="hybridMultilevel"/>
    <w:tmpl w:val="FDAA2B4C"/>
    <w:lvl w:ilvl="0" w:tplc="08090001">
      <w:start w:val="1"/>
      <w:numFmt w:val="bullet"/>
      <w:lvlText w:val=""/>
      <w:lvlJc w:val="left"/>
      <w:pPr>
        <w:ind w:left="775" w:hanging="360"/>
      </w:pPr>
      <w:rPr>
        <w:rFonts w:ascii="Symbol" w:hAnsi="Symbol"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33" w15:restartNumberingAfterBreak="0">
    <w:nsid w:val="79BD0B7F"/>
    <w:multiLevelType w:val="hybridMultilevel"/>
    <w:tmpl w:val="73AAC388"/>
    <w:lvl w:ilvl="0" w:tplc="B88ED492">
      <w:start w:val="1"/>
      <w:numFmt w:val="lowerLetter"/>
      <w:lvlText w:val="%1."/>
      <w:lvlJc w:val="left"/>
      <w:pPr>
        <w:ind w:left="1080" w:hanging="360"/>
      </w:pPr>
      <w:rPr>
        <w:rFonts w:asciiTheme="majorHAnsi" w:eastAsiaTheme="minorHAnsi" w:hAnsiTheme="majorHAnsi" w:cstheme="minorBidi" w:hint="default"/>
        <w:color w:val="auto"/>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7B136755"/>
    <w:multiLevelType w:val="hybridMultilevel"/>
    <w:tmpl w:val="9A3688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F8727D5"/>
    <w:multiLevelType w:val="hybridMultilevel"/>
    <w:tmpl w:val="E8BC2E64"/>
    <w:lvl w:ilvl="0" w:tplc="E0A80F36">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13"/>
  </w:num>
  <w:num w:numId="4">
    <w:abstractNumId w:val="16"/>
  </w:num>
  <w:num w:numId="5">
    <w:abstractNumId w:val="31"/>
  </w:num>
  <w:num w:numId="6">
    <w:abstractNumId w:val="7"/>
  </w:num>
  <w:num w:numId="7">
    <w:abstractNumId w:val="28"/>
  </w:num>
  <w:num w:numId="8">
    <w:abstractNumId w:val="9"/>
  </w:num>
  <w:num w:numId="9">
    <w:abstractNumId w:val="0"/>
  </w:num>
  <w:num w:numId="10">
    <w:abstractNumId w:val="10"/>
  </w:num>
  <w:num w:numId="11">
    <w:abstractNumId w:val="15"/>
  </w:num>
  <w:num w:numId="12">
    <w:abstractNumId w:val="19"/>
  </w:num>
  <w:num w:numId="13">
    <w:abstractNumId w:val="35"/>
  </w:num>
  <w:num w:numId="14">
    <w:abstractNumId w:val="30"/>
  </w:num>
  <w:num w:numId="15">
    <w:abstractNumId w:val="3"/>
  </w:num>
  <w:num w:numId="16">
    <w:abstractNumId w:val="11"/>
  </w:num>
  <w:num w:numId="17">
    <w:abstractNumId w:val="1"/>
  </w:num>
  <w:num w:numId="18">
    <w:abstractNumId w:val="20"/>
  </w:num>
  <w:num w:numId="19">
    <w:abstractNumId w:val="33"/>
  </w:num>
  <w:num w:numId="20">
    <w:abstractNumId w:val="23"/>
  </w:num>
  <w:num w:numId="21">
    <w:abstractNumId w:val="25"/>
  </w:num>
  <w:num w:numId="22">
    <w:abstractNumId w:val="18"/>
  </w:num>
  <w:num w:numId="23">
    <w:abstractNumId w:val="12"/>
  </w:num>
  <w:num w:numId="24">
    <w:abstractNumId w:val="8"/>
  </w:num>
  <w:num w:numId="25">
    <w:abstractNumId w:val="29"/>
  </w:num>
  <w:num w:numId="26">
    <w:abstractNumId w:val="32"/>
  </w:num>
  <w:num w:numId="27">
    <w:abstractNumId w:val="5"/>
  </w:num>
  <w:num w:numId="28">
    <w:abstractNumId w:val="26"/>
  </w:num>
  <w:num w:numId="29">
    <w:abstractNumId w:val="6"/>
  </w:num>
  <w:num w:numId="30">
    <w:abstractNumId w:val="34"/>
  </w:num>
  <w:num w:numId="31">
    <w:abstractNumId w:val="2"/>
  </w:num>
  <w:num w:numId="32">
    <w:abstractNumId w:val="17"/>
  </w:num>
  <w:num w:numId="33">
    <w:abstractNumId w:val="14"/>
  </w:num>
  <w:num w:numId="34">
    <w:abstractNumId w:val="27"/>
  </w:num>
  <w:num w:numId="35">
    <w:abstractNumId w:val="21"/>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3"/>
  <w:removePersonalInformation/>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S3NDUzMrI0NDM1NTNX0lEKTi0uzszPAykwrAUAcFDhISwAAAA="/>
  </w:docVars>
  <w:rsids>
    <w:rsidRoot w:val="005F77AE"/>
    <w:rsid w:val="00002B47"/>
    <w:rsid w:val="000039F0"/>
    <w:rsid w:val="00007B9C"/>
    <w:rsid w:val="000109DF"/>
    <w:rsid w:val="000119D8"/>
    <w:rsid w:val="00015B54"/>
    <w:rsid w:val="00017D5A"/>
    <w:rsid w:val="00025322"/>
    <w:rsid w:val="00030014"/>
    <w:rsid w:val="000438DB"/>
    <w:rsid w:val="000447E3"/>
    <w:rsid w:val="00046462"/>
    <w:rsid w:val="00047959"/>
    <w:rsid w:val="00047ABF"/>
    <w:rsid w:val="00054EBC"/>
    <w:rsid w:val="00063E1F"/>
    <w:rsid w:val="00071A0B"/>
    <w:rsid w:val="00077060"/>
    <w:rsid w:val="00083B30"/>
    <w:rsid w:val="00083F5B"/>
    <w:rsid w:val="000867D0"/>
    <w:rsid w:val="00086B95"/>
    <w:rsid w:val="00087A13"/>
    <w:rsid w:val="00091141"/>
    <w:rsid w:val="00095A30"/>
    <w:rsid w:val="00097291"/>
    <w:rsid w:val="000979EA"/>
    <w:rsid w:val="000A4C7D"/>
    <w:rsid w:val="000B39E9"/>
    <w:rsid w:val="000B6844"/>
    <w:rsid w:val="000C6651"/>
    <w:rsid w:val="000C7007"/>
    <w:rsid w:val="000D3D65"/>
    <w:rsid w:val="000D7BD3"/>
    <w:rsid w:val="000E3871"/>
    <w:rsid w:val="000E565E"/>
    <w:rsid w:val="000F1AC0"/>
    <w:rsid w:val="000F3B6B"/>
    <w:rsid w:val="000F516E"/>
    <w:rsid w:val="00100BED"/>
    <w:rsid w:val="001016A4"/>
    <w:rsid w:val="00102F12"/>
    <w:rsid w:val="00112CB5"/>
    <w:rsid w:val="001137D2"/>
    <w:rsid w:val="00114891"/>
    <w:rsid w:val="00123317"/>
    <w:rsid w:val="0012345D"/>
    <w:rsid w:val="001238FF"/>
    <w:rsid w:val="001263C4"/>
    <w:rsid w:val="00127D0E"/>
    <w:rsid w:val="00137741"/>
    <w:rsid w:val="00141521"/>
    <w:rsid w:val="00146518"/>
    <w:rsid w:val="00146A89"/>
    <w:rsid w:val="00153224"/>
    <w:rsid w:val="00160BAD"/>
    <w:rsid w:val="00164173"/>
    <w:rsid w:val="001652CE"/>
    <w:rsid w:val="00165489"/>
    <w:rsid w:val="00170367"/>
    <w:rsid w:val="00173E3E"/>
    <w:rsid w:val="0017436A"/>
    <w:rsid w:val="001749EB"/>
    <w:rsid w:val="001821A2"/>
    <w:rsid w:val="001828D3"/>
    <w:rsid w:val="001847AB"/>
    <w:rsid w:val="001962B6"/>
    <w:rsid w:val="001A060F"/>
    <w:rsid w:val="001A3DBD"/>
    <w:rsid w:val="001B3F05"/>
    <w:rsid w:val="001C576A"/>
    <w:rsid w:val="001C600C"/>
    <w:rsid w:val="001D01E8"/>
    <w:rsid w:val="001D2E75"/>
    <w:rsid w:val="001D662A"/>
    <w:rsid w:val="001D6BD8"/>
    <w:rsid w:val="001D708C"/>
    <w:rsid w:val="001E018B"/>
    <w:rsid w:val="001E41EC"/>
    <w:rsid w:val="001E58C5"/>
    <w:rsid w:val="001F1375"/>
    <w:rsid w:val="001F4AF2"/>
    <w:rsid w:val="001F4E64"/>
    <w:rsid w:val="002014C8"/>
    <w:rsid w:val="00206FF9"/>
    <w:rsid w:val="00207BCB"/>
    <w:rsid w:val="002113EA"/>
    <w:rsid w:val="0021505E"/>
    <w:rsid w:val="00231DE1"/>
    <w:rsid w:val="00232101"/>
    <w:rsid w:val="00234ADB"/>
    <w:rsid w:val="00234E85"/>
    <w:rsid w:val="00236230"/>
    <w:rsid w:val="00240E31"/>
    <w:rsid w:val="00241604"/>
    <w:rsid w:val="00242633"/>
    <w:rsid w:val="00242966"/>
    <w:rsid w:val="00252732"/>
    <w:rsid w:val="00253DB0"/>
    <w:rsid w:val="00257C19"/>
    <w:rsid w:val="002616FB"/>
    <w:rsid w:val="00264597"/>
    <w:rsid w:val="0027056B"/>
    <w:rsid w:val="00272E03"/>
    <w:rsid w:val="00274506"/>
    <w:rsid w:val="0027500B"/>
    <w:rsid w:val="00275A89"/>
    <w:rsid w:val="00275CBC"/>
    <w:rsid w:val="00281BB9"/>
    <w:rsid w:val="002838A9"/>
    <w:rsid w:val="00285704"/>
    <w:rsid w:val="00292743"/>
    <w:rsid w:val="002A0024"/>
    <w:rsid w:val="002A08DE"/>
    <w:rsid w:val="002B7FB7"/>
    <w:rsid w:val="002C18C0"/>
    <w:rsid w:val="002C70C9"/>
    <w:rsid w:val="002C7DA8"/>
    <w:rsid w:val="002D21BA"/>
    <w:rsid w:val="002D74E9"/>
    <w:rsid w:val="002E0115"/>
    <w:rsid w:val="002E2266"/>
    <w:rsid w:val="002E308A"/>
    <w:rsid w:val="002E3172"/>
    <w:rsid w:val="002E46F9"/>
    <w:rsid w:val="002E72E5"/>
    <w:rsid w:val="002F0036"/>
    <w:rsid w:val="00301696"/>
    <w:rsid w:val="00301B03"/>
    <w:rsid w:val="0030237B"/>
    <w:rsid w:val="00302AB8"/>
    <w:rsid w:val="00307F59"/>
    <w:rsid w:val="00312038"/>
    <w:rsid w:val="0031226B"/>
    <w:rsid w:val="00313F7F"/>
    <w:rsid w:val="003158B9"/>
    <w:rsid w:val="00317166"/>
    <w:rsid w:val="00317326"/>
    <w:rsid w:val="003179AF"/>
    <w:rsid w:val="00320C76"/>
    <w:rsid w:val="00322612"/>
    <w:rsid w:val="00324677"/>
    <w:rsid w:val="00333551"/>
    <w:rsid w:val="00336D61"/>
    <w:rsid w:val="00337553"/>
    <w:rsid w:val="00337FCD"/>
    <w:rsid w:val="00351B1C"/>
    <w:rsid w:val="0035280C"/>
    <w:rsid w:val="00360CF6"/>
    <w:rsid w:val="0036121D"/>
    <w:rsid w:val="0036207B"/>
    <w:rsid w:val="00364B7B"/>
    <w:rsid w:val="0036660A"/>
    <w:rsid w:val="0037133C"/>
    <w:rsid w:val="00373361"/>
    <w:rsid w:val="0037344C"/>
    <w:rsid w:val="00375090"/>
    <w:rsid w:val="00375C2A"/>
    <w:rsid w:val="00383CC7"/>
    <w:rsid w:val="00384CBA"/>
    <w:rsid w:val="00384CDC"/>
    <w:rsid w:val="00386265"/>
    <w:rsid w:val="00393F28"/>
    <w:rsid w:val="00394300"/>
    <w:rsid w:val="003A0D38"/>
    <w:rsid w:val="003A67DC"/>
    <w:rsid w:val="003A71C4"/>
    <w:rsid w:val="003B263C"/>
    <w:rsid w:val="003B3FEB"/>
    <w:rsid w:val="003B6984"/>
    <w:rsid w:val="003C22F1"/>
    <w:rsid w:val="003C395E"/>
    <w:rsid w:val="003C5C10"/>
    <w:rsid w:val="003D2B44"/>
    <w:rsid w:val="003D4954"/>
    <w:rsid w:val="003D681F"/>
    <w:rsid w:val="003E0D88"/>
    <w:rsid w:val="003E6429"/>
    <w:rsid w:val="003F3C47"/>
    <w:rsid w:val="003F5778"/>
    <w:rsid w:val="004032DC"/>
    <w:rsid w:val="0041107E"/>
    <w:rsid w:val="00415BB2"/>
    <w:rsid w:val="004169D4"/>
    <w:rsid w:val="00421CCB"/>
    <w:rsid w:val="00423D7E"/>
    <w:rsid w:val="004254F2"/>
    <w:rsid w:val="0042636E"/>
    <w:rsid w:val="00426471"/>
    <w:rsid w:val="00436ECB"/>
    <w:rsid w:val="00445A27"/>
    <w:rsid w:val="004460BD"/>
    <w:rsid w:val="00456B38"/>
    <w:rsid w:val="00456E48"/>
    <w:rsid w:val="00462B8F"/>
    <w:rsid w:val="0046648B"/>
    <w:rsid w:val="00472F4B"/>
    <w:rsid w:val="0047780B"/>
    <w:rsid w:val="00480918"/>
    <w:rsid w:val="00486937"/>
    <w:rsid w:val="0049302B"/>
    <w:rsid w:val="00494F33"/>
    <w:rsid w:val="004956D9"/>
    <w:rsid w:val="004A5CD2"/>
    <w:rsid w:val="004A7D7D"/>
    <w:rsid w:val="004B342D"/>
    <w:rsid w:val="004B36EC"/>
    <w:rsid w:val="004C0526"/>
    <w:rsid w:val="004C59EC"/>
    <w:rsid w:val="004D0B2E"/>
    <w:rsid w:val="004D328F"/>
    <w:rsid w:val="004E2AB2"/>
    <w:rsid w:val="004F2E95"/>
    <w:rsid w:val="004F3882"/>
    <w:rsid w:val="004F3ED7"/>
    <w:rsid w:val="0050360C"/>
    <w:rsid w:val="00504680"/>
    <w:rsid w:val="00505640"/>
    <w:rsid w:val="005056C6"/>
    <w:rsid w:val="005066BF"/>
    <w:rsid w:val="00513FD6"/>
    <w:rsid w:val="00516649"/>
    <w:rsid w:val="00520879"/>
    <w:rsid w:val="00522A5F"/>
    <w:rsid w:val="0053676B"/>
    <w:rsid w:val="00540875"/>
    <w:rsid w:val="005417E0"/>
    <w:rsid w:val="0057141C"/>
    <w:rsid w:val="00573AB8"/>
    <w:rsid w:val="00574A3A"/>
    <w:rsid w:val="00586F4A"/>
    <w:rsid w:val="00596C4B"/>
    <w:rsid w:val="005977B2"/>
    <w:rsid w:val="005A4FE5"/>
    <w:rsid w:val="005B1922"/>
    <w:rsid w:val="005B5392"/>
    <w:rsid w:val="005B687C"/>
    <w:rsid w:val="005B78FD"/>
    <w:rsid w:val="005C1F93"/>
    <w:rsid w:val="005D0932"/>
    <w:rsid w:val="005D3C80"/>
    <w:rsid w:val="005E7BF0"/>
    <w:rsid w:val="005F0FA2"/>
    <w:rsid w:val="005F288A"/>
    <w:rsid w:val="005F6727"/>
    <w:rsid w:val="005F77AE"/>
    <w:rsid w:val="006019FD"/>
    <w:rsid w:val="006156D6"/>
    <w:rsid w:val="00615A3C"/>
    <w:rsid w:val="0062346B"/>
    <w:rsid w:val="006257F0"/>
    <w:rsid w:val="00631CF3"/>
    <w:rsid w:val="0063775C"/>
    <w:rsid w:val="00642B05"/>
    <w:rsid w:val="00645B60"/>
    <w:rsid w:val="00645C74"/>
    <w:rsid w:val="00647974"/>
    <w:rsid w:val="00663289"/>
    <w:rsid w:val="006634E4"/>
    <w:rsid w:val="00664455"/>
    <w:rsid w:val="00666FFA"/>
    <w:rsid w:val="00673EBE"/>
    <w:rsid w:val="006835F3"/>
    <w:rsid w:val="00685BF0"/>
    <w:rsid w:val="00686028"/>
    <w:rsid w:val="0069124B"/>
    <w:rsid w:val="00692649"/>
    <w:rsid w:val="006926CF"/>
    <w:rsid w:val="00692A25"/>
    <w:rsid w:val="00694AD9"/>
    <w:rsid w:val="00697C19"/>
    <w:rsid w:val="006A071F"/>
    <w:rsid w:val="006A5EC2"/>
    <w:rsid w:val="006A670D"/>
    <w:rsid w:val="006A786E"/>
    <w:rsid w:val="006B203D"/>
    <w:rsid w:val="006B2B4C"/>
    <w:rsid w:val="006B3382"/>
    <w:rsid w:val="006B68F5"/>
    <w:rsid w:val="006B7414"/>
    <w:rsid w:val="006D2FFC"/>
    <w:rsid w:val="006D51E6"/>
    <w:rsid w:val="006D749C"/>
    <w:rsid w:val="006F1DC8"/>
    <w:rsid w:val="006F304C"/>
    <w:rsid w:val="006F4100"/>
    <w:rsid w:val="006F5E93"/>
    <w:rsid w:val="006F6564"/>
    <w:rsid w:val="007059E1"/>
    <w:rsid w:val="00715A60"/>
    <w:rsid w:val="007162A0"/>
    <w:rsid w:val="00722C11"/>
    <w:rsid w:val="00726B94"/>
    <w:rsid w:val="00736D76"/>
    <w:rsid w:val="00743E96"/>
    <w:rsid w:val="00745DE1"/>
    <w:rsid w:val="0074647A"/>
    <w:rsid w:val="007503A1"/>
    <w:rsid w:val="00751038"/>
    <w:rsid w:val="00751F27"/>
    <w:rsid w:val="00754F8B"/>
    <w:rsid w:val="007559B4"/>
    <w:rsid w:val="00756287"/>
    <w:rsid w:val="00761372"/>
    <w:rsid w:val="007679A3"/>
    <w:rsid w:val="00767C60"/>
    <w:rsid w:val="00780581"/>
    <w:rsid w:val="0078442F"/>
    <w:rsid w:val="00784E15"/>
    <w:rsid w:val="00794122"/>
    <w:rsid w:val="007979F6"/>
    <w:rsid w:val="007A5324"/>
    <w:rsid w:val="007B0654"/>
    <w:rsid w:val="007B40CC"/>
    <w:rsid w:val="007C4BED"/>
    <w:rsid w:val="007C5C8C"/>
    <w:rsid w:val="007D0534"/>
    <w:rsid w:val="007D1AE5"/>
    <w:rsid w:val="007D4D75"/>
    <w:rsid w:val="007D511D"/>
    <w:rsid w:val="007D6CDC"/>
    <w:rsid w:val="007D7843"/>
    <w:rsid w:val="007E01DE"/>
    <w:rsid w:val="007E05F6"/>
    <w:rsid w:val="007E0E95"/>
    <w:rsid w:val="007E0FE2"/>
    <w:rsid w:val="007E1DD8"/>
    <w:rsid w:val="007E6635"/>
    <w:rsid w:val="007E7056"/>
    <w:rsid w:val="007F2504"/>
    <w:rsid w:val="007F7C00"/>
    <w:rsid w:val="00800A6E"/>
    <w:rsid w:val="0080637F"/>
    <w:rsid w:val="00813A11"/>
    <w:rsid w:val="0082695C"/>
    <w:rsid w:val="00830FCC"/>
    <w:rsid w:val="00831153"/>
    <w:rsid w:val="00833B8D"/>
    <w:rsid w:val="00840E54"/>
    <w:rsid w:val="0084147B"/>
    <w:rsid w:val="008471C6"/>
    <w:rsid w:val="008508C4"/>
    <w:rsid w:val="00850B6E"/>
    <w:rsid w:val="00850B75"/>
    <w:rsid w:val="0085179C"/>
    <w:rsid w:val="00860B1B"/>
    <w:rsid w:val="00866263"/>
    <w:rsid w:val="00872060"/>
    <w:rsid w:val="00875211"/>
    <w:rsid w:val="00875F59"/>
    <w:rsid w:val="00877130"/>
    <w:rsid w:val="0088058B"/>
    <w:rsid w:val="008810F6"/>
    <w:rsid w:val="00884E91"/>
    <w:rsid w:val="00885EAB"/>
    <w:rsid w:val="00885EE4"/>
    <w:rsid w:val="0088716A"/>
    <w:rsid w:val="00887911"/>
    <w:rsid w:val="00890199"/>
    <w:rsid w:val="00891E46"/>
    <w:rsid w:val="00894080"/>
    <w:rsid w:val="008973C5"/>
    <w:rsid w:val="008B36D3"/>
    <w:rsid w:val="008B3CEC"/>
    <w:rsid w:val="008C0374"/>
    <w:rsid w:val="008C20EB"/>
    <w:rsid w:val="008C3925"/>
    <w:rsid w:val="008C7A5B"/>
    <w:rsid w:val="008D0F2D"/>
    <w:rsid w:val="008D1718"/>
    <w:rsid w:val="008D3963"/>
    <w:rsid w:val="008D60A7"/>
    <w:rsid w:val="008E0470"/>
    <w:rsid w:val="008E08A6"/>
    <w:rsid w:val="008E38A0"/>
    <w:rsid w:val="008E3E4F"/>
    <w:rsid w:val="008E4626"/>
    <w:rsid w:val="008E6797"/>
    <w:rsid w:val="008F26D4"/>
    <w:rsid w:val="008F36C6"/>
    <w:rsid w:val="008F3713"/>
    <w:rsid w:val="008F779A"/>
    <w:rsid w:val="00900CE5"/>
    <w:rsid w:val="00911672"/>
    <w:rsid w:val="00912B37"/>
    <w:rsid w:val="00927E5E"/>
    <w:rsid w:val="00930884"/>
    <w:rsid w:val="00934A9E"/>
    <w:rsid w:val="00934B9D"/>
    <w:rsid w:val="0093532F"/>
    <w:rsid w:val="009419ED"/>
    <w:rsid w:val="00943D6E"/>
    <w:rsid w:val="00944863"/>
    <w:rsid w:val="0095097B"/>
    <w:rsid w:val="009566A9"/>
    <w:rsid w:val="00960333"/>
    <w:rsid w:val="00962A4C"/>
    <w:rsid w:val="009643DC"/>
    <w:rsid w:val="00972A1D"/>
    <w:rsid w:val="009750A2"/>
    <w:rsid w:val="00975EB3"/>
    <w:rsid w:val="00977EB9"/>
    <w:rsid w:val="0098481F"/>
    <w:rsid w:val="00987196"/>
    <w:rsid w:val="00991737"/>
    <w:rsid w:val="00993A06"/>
    <w:rsid w:val="00996811"/>
    <w:rsid w:val="009A3F6D"/>
    <w:rsid w:val="009A547B"/>
    <w:rsid w:val="009A5FEB"/>
    <w:rsid w:val="009A6158"/>
    <w:rsid w:val="009B0DE5"/>
    <w:rsid w:val="009B12E9"/>
    <w:rsid w:val="009B15BF"/>
    <w:rsid w:val="009B4662"/>
    <w:rsid w:val="009C37B2"/>
    <w:rsid w:val="009C58CE"/>
    <w:rsid w:val="009D1C72"/>
    <w:rsid w:val="009D3A1C"/>
    <w:rsid w:val="009D424D"/>
    <w:rsid w:val="009E68B3"/>
    <w:rsid w:val="009E7982"/>
    <w:rsid w:val="009F31DB"/>
    <w:rsid w:val="009F33C4"/>
    <w:rsid w:val="009F4D05"/>
    <w:rsid w:val="009F4EFA"/>
    <w:rsid w:val="009F6FA5"/>
    <w:rsid w:val="00A01B98"/>
    <w:rsid w:val="00A02243"/>
    <w:rsid w:val="00A03A24"/>
    <w:rsid w:val="00A124B9"/>
    <w:rsid w:val="00A17890"/>
    <w:rsid w:val="00A26628"/>
    <w:rsid w:val="00A26E5C"/>
    <w:rsid w:val="00A326AE"/>
    <w:rsid w:val="00A3525F"/>
    <w:rsid w:val="00A36101"/>
    <w:rsid w:val="00A377C4"/>
    <w:rsid w:val="00A413B3"/>
    <w:rsid w:val="00A436FD"/>
    <w:rsid w:val="00A46F06"/>
    <w:rsid w:val="00A64A15"/>
    <w:rsid w:val="00A669F1"/>
    <w:rsid w:val="00A743F4"/>
    <w:rsid w:val="00A82045"/>
    <w:rsid w:val="00A83B53"/>
    <w:rsid w:val="00A87E32"/>
    <w:rsid w:val="00A90DEF"/>
    <w:rsid w:val="00A91ED8"/>
    <w:rsid w:val="00A92039"/>
    <w:rsid w:val="00A94609"/>
    <w:rsid w:val="00A95988"/>
    <w:rsid w:val="00A9749D"/>
    <w:rsid w:val="00AB1124"/>
    <w:rsid w:val="00AD10E9"/>
    <w:rsid w:val="00AD2067"/>
    <w:rsid w:val="00AD7BC9"/>
    <w:rsid w:val="00AE33E1"/>
    <w:rsid w:val="00AE4C9C"/>
    <w:rsid w:val="00AE4DFD"/>
    <w:rsid w:val="00AF1EC9"/>
    <w:rsid w:val="00B12D33"/>
    <w:rsid w:val="00B13FBE"/>
    <w:rsid w:val="00B1409E"/>
    <w:rsid w:val="00B14673"/>
    <w:rsid w:val="00B24A9B"/>
    <w:rsid w:val="00B277BE"/>
    <w:rsid w:val="00B310F1"/>
    <w:rsid w:val="00B37EA3"/>
    <w:rsid w:val="00B40753"/>
    <w:rsid w:val="00B4637D"/>
    <w:rsid w:val="00B47A1C"/>
    <w:rsid w:val="00B47F1D"/>
    <w:rsid w:val="00B53156"/>
    <w:rsid w:val="00B5680E"/>
    <w:rsid w:val="00B57D81"/>
    <w:rsid w:val="00B711A0"/>
    <w:rsid w:val="00B967EC"/>
    <w:rsid w:val="00B968BA"/>
    <w:rsid w:val="00BA4262"/>
    <w:rsid w:val="00BA7571"/>
    <w:rsid w:val="00BB1DAD"/>
    <w:rsid w:val="00BB6290"/>
    <w:rsid w:val="00BC4EF7"/>
    <w:rsid w:val="00BC6ACB"/>
    <w:rsid w:val="00BC7258"/>
    <w:rsid w:val="00BD2268"/>
    <w:rsid w:val="00BE6263"/>
    <w:rsid w:val="00BF1F3B"/>
    <w:rsid w:val="00BF2F45"/>
    <w:rsid w:val="00BF4EB8"/>
    <w:rsid w:val="00BF79BF"/>
    <w:rsid w:val="00BF7F14"/>
    <w:rsid w:val="00C029CF"/>
    <w:rsid w:val="00C04F25"/>
    <w:rsid w:val="00C059A9"/>
    <w:rsid w:val="00C07FE7"/>
    <w:rsid w:val="00C108B6"/>
    <w:rsid w:val="00C13A03"/>
    <w:rsid w:val="00C1603B"/>
    <w:rsid w:val="00C1739F"/>
    <w:rsid w:val="00C21660"/>
    <w:rsid w:val="00C24149"/>
    <w:rsid w:val="00C32504"/>
    <w:rsid w:val="00C37F00"/>
    <w:rsid w:val="00C4183C"/>
    <w:rsid w:val="00C41FD6"/>
    <w:rsid w:val="00C53A68"/>
    <w:rsid w:val="00C62876"/>
    <w:rsid w:val="00C63631"/>
    <w:rsid w:val="00C66009"/>
    <w:rsid w:val="00C72FF4"/>
    <w:rsid w:val="00C73D55"/>
    <w:rsid w:val="00C740D3"/>
    <w:rsid w:val="00C74E88"/>
    <w:rsid w:val="00C74FD1"/>
    <w:rsid w:val="00C80CF6"/>
    <w:rsid w:val="00C81C47"/>
    <w:rsid w:val="00C82776"/>
    <w:rsid w:val="00C86B1E"/>
    <w:rsid w:val="00C908A5"/>
    <w:rsid w:val="00C916EE"/>
    <w:rsid w:val="00C96116"/>
    <w:rsid w:val="00C9659C"/>
    <w:rsid w:val="00C97B58"/>
    <w:rsid w:val="00CA0979"/>
    <w:rsid w:val="00CA0F20"/>
    <w:rsid w:val="00CA5E3B"/>
    <w:rsid w:val="00CB13B2"/>
    <w:rsid w:val="00CC0061"/>
    <w:rsid w:val="00CC5D90"/>
    <w:rsid w:val="00CD5444"/>
    <w:rsid w:val="00CD7545"/>
    <w:rsid w:val="00CE1C91"/>
    <w:rsid w:val="00CE25F6"/>
    <w:rsid w:val="00CE6AA1"/>
    <w:rsid w:val="00CF7B80"/>
    <w:rsid w:val="00D03AE9"/>
    <w:rsid w:val="00D05444"/>
    <w:rsid w:val="00D06400"/>
    <w:rsid w:val="00D07EB7"/>
    <w:rsid w:val="00D118E3"/>
    <w:rsid w:val="00D132A4"/>
    <w:rsid w:val="00D144AD"/>
    <w:rsid w:val="00D2045A"/>
    <w:rsid w:val="00D21A0F"/>
    <w:rsid w:val="00D24D83"/>
    <w:rsid w:val="00D25227"/>
    <w:rsid w:val="00D27446"/>
    <w:rsid w:val="00D334DE"/>
    <w:rsid w:val="00D44EC2"/>
    <w:rsid w:val="00D527D9"/>
    <w:rsid w:val="00D54E3D"/>
    <w:rsid w:val="00D5717D"/>
    <w:rsid w:val="00D57B94"/>
    <w:rsid w:val="00D603F5"/>
    <w:rsid w:val="00D61FEA"/>
    <w:rsid w:val="00D75AD8"/>
    <w:rsid w:val="00D75EC0"/>
    <w:rsid w:val="00D7663D"/>
    <w:rsid w:val="00D771A7"/>
    <w:rsid w:val="00D83672"/>
    <w:rsid w:val="00D8506D"/>
    <w:rsid w:val="00D85341"/>
    <w:rsid w:val="00D935AE"/>
    <w:rsid w:val="00D97878"/>
    <w:rsid w:val="00DA2BDE"/>
    <w:rsid w:val="00DA3760"/>
    <w:rsid w:val="00DB279E"/>
    <w:rsid w:val="00DB7B3B"/>
    <w:rsid w:val="00DC31AC"/>
    <w:rsid w:val="00DC4BCF"/>
    <w:rsid w:val="00DC4F16"/>
    <w:rsid w:val="00DD12D7"/>
    <w:rsid w:val="00DD208B"/>
    <w:rsid w:val="00DE0E83"/>
    <w:rsid w:val="00DE1AFE"/>
    <w:rsid w:val="00DE259B"/>
    <w:rsid w:val="00DE31D2"/>
    <w:rsid w:val="00DF4555"/>
    <w:rsid w:val="00DF5D5C"/>
    <w:rsid w:val="00DF6C28"/>
    <w:rsid w:val="00DF79E7"/>
    <w:rsid w:val="00E0054D"/>
    <w:rsid w:val="00E0457C"/>
    <w:rsid w:val="00E05E4E"/>
    <w:rsid w:val="00E07D39"/>
    <w:rsid w:val="00E10D3A"/>
    <w:rsid w:val="00E14042"/>
    <w:rsid w:val="00E25F06"/>
    <w:rsid w:val="00E25F58"/>
    <w:rsid w:val="00E27F38"/>
    <w:rsid w:val="00E32D3C"/>
    <w:rsid w:val="00E33B70"/>
    <w:rsid w:val="00E36CFA"/>
    <w:rsid w:val="00E4078A"/>
    <w:rsid w:val="00E424D6"/>
    <w:rsid w:val="00E42990"/>
    <w:rsid w:val="00E43B8A"/>
    <w:rsid w:val="00E470B9"/>
    <w:rsid w:val="00E506E1"/>
    <w:rsid w:val="00E50C94"/>
    <w:rsid w:val="00E5144B"/>
    <w:rsid w:val="00E61A2C"/>
    <w:rsid w:val="00E65D8B"/>
    <w:rsid w:val="00E72D0A"/>
    <w:rsid w:val="00E72F83"/>
    <w:rsid w:val="00E75C9E"/>
    <w:rsid w:val="00E83A7C"/>
    <w:rsid w:val="00E8780D"/>
    <w:rsid w:val="00E90326"/>
    <w:rsid w:val="00E90716"/>
    <w:rsid w:val="00EB0660"/>
    <w:rsid w:val="00EB1011"/>
    <w:rsid w:val="00EB226E"/>
    <w:rsid w:val="00EB3B7D"/>
    <w:rsid w:val="00EB3FDE"/>
    <w:rsid w:val="00EB5AC6"/>
    <w:rsid w:val="00EB7E62"/>
    <w:rsid w:val="00EC473E"/>
    <w:rsid w:val="00EC526E"/>
    <w:rsid w:val="00ED286F"/>
    <w:rsid w:val="00ED6DEC"/>
    <w:rsid w:val="00EE4734"/>
    <w:rsid w:val="00EF125E"/>
    <w:rsid w:val="00EF1D8B"/>
    <w:rsid w:val="00EF4E92"/>
    <w:rsid w:val="00EF59C7"/>
    <w:rsid w:val="00EF5A65"/>
    <w:rsid w:val="00EF76E3"/>
    <w:rsid w:val="00F04707"/>
    <w:rsid w:val="00F11700"/>
    <w:rsid w:val="00F133E6"/>
    <w:rsid w:val="00F179FD"/>
    <w:rsid w:val="00F20144"/>
    <w:rsid w:val="00F265F4"/>
    <w:rsid w:val="00F27C0B"/>
    <w:rsid w:val="00F30D2C"/>
    <w:rsid w:val="00F33BB0"/>
    <w:rsid w:val="00F34CAA"/>
    <w:rsid w:val="00F34F85"/>
    <w:rsid w:val="00F42057"/>
    <w:rsid w:val="00F44CB0"/>
    <w:rsid w:val="00F45A40"/>
    <w:rsid w:val="00F45AA1"/>
    <w:rsid w:val="00F462A2"/>
    <w:rsid w:val="00F465A6"/>
    <w:rsid w:val="00F507E3"/>
    <w:rsid w:val="00F53782"/>
    <w:rsid w:val="00F623D5"/>
    <w:rsid w:val="00F6391B"/>
    <w:rsid w:val="00F669BE"/>
    <w:rsid w:val="00F7086B"/>
    <w:rsid w:val="00F71162"/>
    <w:rsid w:val="00F77DF6"/>
    <w:rsid w:val="00F810E6"/>
    <w:rsid w:val="00F8244F"/>
    <w:rsid w:val="00F83BD5"/>
    <w:rsid w:val="00F83D29"/>
    <w:rsid w:val="00F85B80"/>
    <w:rsid w:val="00F87CFA"/>
    <w:rsid w:val="00F9018A"/>
    <w:rsid w:val="00F9252C"/>
    <w:rsid w:val="00F95AAF"/>
    <w:rsid w:val="00FB0EF3"/>
    <w:rsid w:val="00FB245E"/>
    <w:rsid w:val="00FB3088"/>
    <w:rsid w:val="00FB4454"/>
    <w:rsid w:val="00FB684B"/>
    <w:rsid w:val="00FC0A48"/>
    <w:rsid w:val="00FC2BF5"/>
    <w:rsid w:val="00FD3F4D"/>
    <w:rsid w:val="00FD524D"/>
    <w:rsid w:val="00FE170F"/>
    <w:rsid w:val="00FE2752"/>
    <w:rsid w:val="00FE5E2F"/>
    <w:rsid w:val="00FF5EEC"/>
    <w:rsid w:val="00FF617B"/>
    <w:rsid w:val="00FF77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AD3551"/>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7AE"/>
    <w:pPr>
      <w:spacing w:after="160" w:line="259" w:lineRule="auto"/>
    </w:pPr>
    <w:rPr>
      <w:sz w:val="22"/>
      <w:szCs w:val="22"/>
    </w:rPr>
  </w:style>
  <w:style w:type="paragraph" w:styleId="Heading1">
    <w:name w:val="heading 1"/>
    <w:basedOn w:val="Normal"/>
    <w:next w:val="Normal"/>
    <w:link w:val="Heading1Char"/>
    <w:uiPriority w:val="9"/>
    <w:qFormat/>
    <w:rsid w:val="007162A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162A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B39E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B39E9"/>
    <w:pPr>
      <w:keepNext/>
      <w:keepLines/>
      <w:spacing w:before="40" w:after="0" w:line="240" w:lineRule="auto"/>
      <w:outlineLvl w:val="3"/>
    </w:pPr>
    <w:rPr>
      <w:rFonts w:asciiTheme="majorHAnsi" w:eastAsiaTheme="majorEastAsia" w:hAnsiTheme="majorHAnsi" w:cstheme="majorBidi"/>
      <w:i/>
      <w:iCs/>
      <w:color w:val="2F5496" w:themeColor="accent1" w:themeShade="BF"/>
      <w:sz w:val="24"/>
      <w:szCs w:val="24"/>
    </w:rPr>
  </w:style>
  <w:style w:type="paragraph" w:styleId="Heading5">
    <w:name w:val="heading 5"/>
    <w:basedOn w:val="Normal"/>
    <w:next w:val="Normal"/>
    <w:link w:val="Heading5Char"/>
    <w:uiPriority w:val="9"/>
    <w:unhideWhenUsed/>
    <w:qFormat/>
    <w:rsid w:val="000B39E9"/>
    <w:pPr>
      <w:keepNext/>
      <w:keepLines/>
      <w:spacing w:before="40" w:after="0" w:line="240" w:lineRule="auto"/>
      <w:outlineLvl w:val="4"/>
    </w:pPr>
    <w:rPr>
      <w:rFonts w:asciiTheme="majorHAnsi" w:eastAsiaTheme="majorEastAsia" w:hAnsiTheme="majorHAnsi" w:cstheme="majorBidi"/>
      <w:color w:val="2F5496" w:themeColor="accent1" w:themeShade="BF"/>
      <w:sz w:val="24"/>
      <w:szCs w:val="24"/>
    </w:rPr>
  </w:style>
  <w:style w:type="paragraph" w:styleId="Heading6">
    <w:name w:val="heading 6"/>
    <w:basedOn w:val="Normal"/>
    <w:next w:val="Normal"/>
    <w:link w:val="Heading6Char"/>
    <w:uiPriority w:val="9"/>
    <w:unhideWhenUsed/>
    <w:qFormat/>
    <w:rsid w:val="000B39E9"/>
    <w:pPr>
      <w:keepNext/>
      <w:keepLines/>
      <w:spacing w:before="40" w:after="0" w:line="240" w:lineRule="auto"/>
      <w:outlineLvl w:val="5"/>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77A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F77AE"/>
    <w:rPr>
      <w:rFonts w:ascii="Times New Roman" w:hAnsi="Times New Roman" w:cs="Times New Roman"/>
      <w:sz w:val="18"/>
      <w:szCs w:val="18"/>
    </w:rPr>
  </w:style>
  <w:style w:type="paragraph" w:styleId="FootnoteText">
    <w:name w:val="footnote text"/>
    <w:basedOn w:val="Normal"/>
    <w:link w:val="FootnoteTextChar"/>
    <w:uiPriority w:val="99"/>
    <w:unhideWhenUsed/>
    <w:rsid w:val="007162A0"/>
    <w:pPr>
      <w:keepLines/>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7162A0"/>
    <w:rPr>
      <w:rFonts w:eastAsiaTheme="minorEastAsia"/>
      <w:sz w:val="20"/>
      <w:szCs w:val="20"/>
    </w:rPr>
  </w:style>
  <w:style w:type="character" w:styleId="FootnoteReference">
    <w:name w:val="footnote reference"/>
    <w:basedOn w:val="DefaultParagraphFont"/>
    <w:uiPriority w:val="99"/>
    <w:unhideWhenUsed/>
    <w:rsid w:val="007162A0"/>
    <w:rPr>
      <w:vertAlign w:val="superscript"/>
    </w:rPr>
  </w:style>
  <w:style w:type="character" w:customStyle="1" w:styleId="Heading1Char">
    <w:name w:val="Heading 1 Char"/>
    <w:basedOn w:val="DefaultParagraphFont"/>
    <w:link w:val="Heading1"/>
    <w:uiPriority w:val="9"/>
    <w:rsid w:val="007162A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162A0"/>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C6600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61FEA"/>
    <w:rPr>
      <w:color w:val="0563C1" w:themeColor="hyperlink"/>
      <w:u w:val="single"/>
    </w:rPr>
  </w:style>
  <w:style w:type="paragraph" w:styleId="Header">
    <w:name w:val="header"/>
    <w:basedOn w:val="Normal"/>
    <w:link w:val="HeaderChar"/>
    <w:uiPriority w:val="99"/>
    <w:unhideWhenUsed/>
    <w:rsid w:val="00694A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4AD9"/>
    <w:rPr>
      <w:sz w:val="22"/>
      <w:szCs w:val="22"/>
    </w:rPr>
  </w:style>
  <w:style w:type="paragraph" w:styleId="Footer">
    <w:name w:val="footer"/>
    <w:basedOn w:val="Normal"/>
    <w:link w:val="FooterChar"/>
    <w:uiPriority w:val="99"/>
    <w:unhideWhenUsed/>
    <w:rsid w:val="00694A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4AD9"/>
    <w:rPr>
      <w:sz w:val="22"/>
      <w:szCs w:val="22"/>
    </w:rPr>
  </w:style>
  <w:style w:type="character" w:customStyle="1" w:styleId="a-size-large">
    <w:name w:val="a-size-large"/>
    <w:basedOn w:val="DefaultParagraphFont"/>
    <w:rsid w:val="00694AD9"/>
  </w:style>
  <w:style w:type="character" w:styleId="PageNumber">
    <w:name w:val="page number"/>
    <w:basedOn w:val="DefaultParagraphFont"/>
    <w:uiPriority w:val="99"/>
    <w:semiHidden/>
    <w:unhideWhenUsed/>
    <w:rsid w:val="00894080"/>
  </w:style>
  <w:style w:type="character" w:customStyle="1" w:styleId="Heading3Char">
    <w:name w:val="Heading 3 Char"/>
    <w:basedOn w:val="DefaultParagraphFont"/>
    <w:link w:val="Heading3"/>
    <w:uiPriority w:val="9"/>
    <w:rsid w:val="000B39E9"/>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0B39E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0B39E9"/>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0B39E9"/>
    <w:rPr>
      <w:rFonts w:asciiTheme="majorHAnsi" w:eastAsiaTheme="majorEastAsia" w:hAnsiTheme="majorHAnsi" w:cstheme="majorBidi"/>
      <w:color w:val="1F3763" w:themeColor="accent1" w:themeShade="7F"/>
    </w:rPr>
  </w:style>
  <w:style w:type="numbering" w:customStyle="1" w:styleId="NoList1">
    <w:name w:val="No List1"/>
    <w:next w:val="NoList"/>
    <w:uiPriority w:val="99"/>
    <w:semiHidden/>
    <w:unhideWhenUsed/>
    <w:rsid w:val="000B39E9"/>
  </w:style>
  <w:style w:type="paragraph" w:styleId="ListParagraph">
    <w:name w:val="List Paragraph"/>
    <w:basedOn w:val="Normal"/>
    <w:uiPriority w:val="34"/>
    <w:qFormat/>
    <w:rsid w:val="000B39E9"/>
    <w:pPr>
      <w:ind w:left="720"/>
      <w:contextualSpacing/>
    </w:pPr>
  </w:style>
  <w:style w:type="table" w:styleId="TableGrid">
    <w:name w:val="Table Grid"/>
    <w:basedOn w:val="TableNormal"/>
    <w:uiPriority w:val="39"/>
    <w:rsid w:val="000B39E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39E9"/>
    <w:rPr>
      <w:sz w:val="18"/>
      <w:szCs w:val="18"/>
    </w:rPr>
  </w:style>
  <w:style w:type="paragraph" w:styleId="CommentText">
    <w:name w:val="annotation text"/>
    <w:basedOn w:val="Normal"/>
    <w:link w:val="CommentTextChar"/>
    <w:uiPriority w:val="99"/>
    <w:unhideWhenUsed/>
    <w:rsid w:val="000B39E9"/>
    <w:pPr>
      <w:spacing w:line="240" w:lineRule="auto"/>
    </w:pPr>
    <w:rPr>
      <w:sz w:val="24"/>
      <w:szCs w:val="24"/>
    </w:rPr>
  </w:style>
  <w:style w:type="character" w:customStyle="1" w:styleId="CommentTextChar">
    <w:name w:val="Comment Text Char"/>
    <w:basedOn w:val="DefaultParagraphFont"/>
    <w:link w:val="CommentText"/>
    <w:uiPriority w:val="99"/>
    <w:rsid w:val="000B39E9"/>
  </w:style>
  <w:style w:type="numbering" w:customStyle="1" w:styleId="NoList11">
    <w:name w:val="No List11"/>
    <w:next w:val="NoList"/>
    <w:uiPriority w:val="99"/>
    <w:semiHidden/>
    <w:unhideWhenUsed/>
    <w:rsid w:val="000B39E9"/>
  </w:style>
  <w:style w:type="character" w:customStyle="1" w:styleId="apple-converted-space">
    <w:name w:val="apple-converted-space"/>
    <w:basedOn w:val="DefaultParagraphFont"/>
    <w:rsid w:val="000B39E9"/>
  </w:style>
  <w:style w:type="paragraph" w:styleId="TOC1">
    <w:name w:val="toc 1"/>
    <w:basedOn w:val="Normal"/>
    <w:next w:val="Normal"/>
    <w:autoRedefine/>
    <w:uiPriority w:val="39"/>
    <w:unhideWhenUsed/>
    <w:rsid w:val="000B39E9"/>
    <w:pPr>
      <w:spacing w:before="120" w:after="0" w:line="240" w:lineRule="auto"/>
    </w:pPr>
    <w:rPr>
      <w:rFonts w:eastAsiaTheme="minorEastAsia"/>
      <w:b/>
      <w:sz w:val="24"/>
      <w:szCs w:val="24"/>
    </w:rPr>
  </w:style>
  <w:style w:type="paragraph" w:styleId="TOC2">
    <w:name w:val="toc 2"/>
    <w:basedOn w:val="Normal"/>
    <w:next w:val="Normal"/>
    <w:autoRedefine/>
    <w:uiPriority w:val="39"/>
    <w:unhideWhenUsed/>
    <w:rsid w:val="000B39E9"/>
    <w:pPr>
      <w:spacing w:after="0" w:line="240" w:lineRule="auto"/>
      <w:ind w:left="240"/>
    </w:pPr>
    <w:rPr>
      <w:rFonts w:eastAsiaTheme="minorEastAsia"/>
      <w:b/>
    </w:rPr>
  </w:style>
  <w:style w:type="table" w:customStyle="1" w:styleId="TableGrid1">
    <w:name w:val="Table Grid1"/>
    <w:basedOn w:val="TableNormal"/>
    <w:next w:val="TableGrid"/>
    <w:uiPriority w:val="39"/>
    <w:rsid w:val="000B39E9"/>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DefaultParagraphFont"/>
    <w:rsid w:val="000B39E9"/>
  </w:style>
  <w:style w:type="character" w:customStyle="1" w:styleId="l7">
    <w:name w:val="l7"/>
    <w:basedOn w:val="DefaultParagraphFont"/>
    <w:rsid w:val="000B39E9"/>
  </w:style>
  <w:style w:type="character" w:customStyle="1" w:styleId="l6">
    <w:name w:val="l6"/>
    <w:basedOn w:val="DefaultParagraphFont"/>
    <w:rsid w:val="000B39E9"/>
  </w:style>
  <w:style w:type="character" w:customStyle="1" w:styleId="l8">
    <w:name w:val="l8"/>
    <w:basedOn w:val="DefaultParagraphFont"/>
    <w:rsid w:val="000B39E9"/>
  </w:style>
  <w:style w:type="character" w:styleId="Emphasis">
    <w:name w:val="Emphasis"/>
    <w:basedOn w:val="DefaultParagraphFont"/>
    <w:uiPriority w:val="20"/>
    <w:qFormat/>
    <w:rsid w:val="000B39E9"/>
    <w:rPr>
      <w:i/>
      <w:iCs/>
    </w:rPr>
  </w:style>
  <w:style w:type="character" w:customStyle="1" w:styleId="CommentSubjectChar">
    <w:name w:val="Comment Subject Char"/>
    <w:basedOn w:val="CommentTextChar"/>
    <w:link w:val="CommentSubject"/>
    <w:uiPriority w:val="99"/>
    <w:semiHidden/>
    <w:rsid w:val="000B39E9"/>
    <w:rPr>
      <w:rFonts w:eastAsiaTheme="minorEastAsia"/>
      <w:b/>
      <w:bCs/>
    </w:rPr>
  </w:style>
  <w:style w:type="paragraph" w:styleId="CommentSubject">
    <w:name w:val="annotation subject"/>
    <w:basedOn w:val="CommentText"/>
    <w:next w:val="CommentText"/>
    <w:link w:val="CommentSubjectChar"/>
    <w:uiPriority w:val="99"/>
    <w:semiHidden/>
    <w:unhideWhenUsed/>
    <w:rsid w:val="000B39E9"/>
    <w:pPr>
      <w:spacing w:after="0"/>
    </w:pPr>
    <w:rPr>
      <w:rFonts w:eastAsiaTheme="minorEastAsia"/>
      <w:b/>
      <w:bCs/>
    </w:rPr>
  </w:style>
  <w:style w:type="character" w:customStyle="1" w:styleId="CommentSubjectChar1">
    <w:name w:val="Comment Subject Char1"/>
    <w:basedOn w:val="CommentTextChar"/>
    <w:uiPriority w:val="99"/>
    <w:semiHidden/>
    <w:rsid w:val="000B39E9"/>
    <w:rPr>
      <w:b/>
      <w:bCs/>
    </w:rPr>
  </w:style>
  <w:style w:type="paragraph" w:styleId="TOC3">
    <w:name w:val="toc 3"/>
    <w:basedOn w:val="Normal"/>
    <w:next w:val="Normal"/>
    <w:autoRedefine/>
    <w:uiPriority w:val="39"/>
    <w:unhideWhenUsed/>
    <w:rsid w:val="000B39E9"/>
    <w:pPr>
      <w:tabs>
        <w:tab w:val="left" w:pos="880"/>
        <w:tab w:val="right" w:leader="dot" w:pos="9016"/>
      </w:tabs>
      <w:spacing w:after="100" w:line="240" w:lineRule="auto"/>
      <w:ind w:left="480"/>
    </w:pPr>
    <w:rPr>
      <w:rFonts w:ascii="Calibri Light" w:eastAsiaTheme="minorEastAsia" w:hAnsi="Calibri Light" w:cs="Calibri Light"/>
      <w:noProof/>
      <w:sz w:val="20"/>
      <w:szCs w:val="24"/>
    </w:rPr>
  </w:style>
  <w:style w:type="paragraph" w:customStyle="1" w:styleId="heading">
    <w:name w:val="heading"/>
    <w:basedOn w:val="Normal"/>
    <w:rsid w:val="000B39E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style625">
    <w:name w:val="style625"/>
    <w:basedOn w:val="Normal"/>
    <w:rsid w:val="000B39E9"/>
    <w:pPr>
      <w:spacing w:before="100" w:beforeAutospacing="1" w:after="100" w:afterAutospacing="1" w:line="240" w:lineRule="auto"/>
    </w:pPr>
    <w:rPr>
      <w:rFonts w:ascii="Times" w:hAnsi="Times"/>
      <w:sz w:val="20"/>
      <w:szCs w:val="20"/>
    </w:rPr>
  </w:style>
  <w:style w:type="character" w:customStyle="1" w:styleId="style172">
    <w:name w:val="style172"/>
    <w:basedOn w:val="DefaultParagraphFont"/>
    <w:rsid w:val="000B39E9"/>
  </w:style>
  <w:style w:type="paragraph" w:customStyle="1" w:styleId="style825">
    <w:name w:val="style825"/>
    <w:basedOn w:val="Normal"/>
    <w:rsid w:val="000B39E9"/>
    <w:pPr>
      <w:spacing w:before="100" w:beforeAutospacing="1" w:after="100" w:afterAutospacing="1" w:line="240" w:lineRule="auto"/>
    </w:pPr>
    <w:rPr>
      <w:rFonts w:ascii="Times" w:hAnsi="Times"/>
      <w:sz w:val="20"/>
      <w:szCs w:val="20"/>
    </w:rPr>
  </w:style>
  <w:style w:type="character" w:customStyle="1" w:styleId="style176">
    <w:name w:val="style176"/>
    <w:basedOn w:val="DefaultParagraphFont"/>
    <w:rsid w:val="000B39E9"/>
  </w:style>
  <w:style w:type="character" w:customStyle="1" w:styleId="style815">
    <w:name w:val="style815"/>
    <w:basedOn w:val="DefaultParagraphFont"/>
    <w:rsid w:val="000B39E9"/>
  </w:style>
  <w:style w:type="character" w:customStyle="1" w:styleId="style174">
    <w:name w:val="style174"/>
    <w:basedOn w:val="DefaultParagraphFont"/>
    <w:rsid w:val="000B39E9"/>
  </w:style>
  <w:style w:type="character" w:customStyle="1" w:styleId="style246">
    <w:name w:val="style246"/>
    <w:basedOn w:val="DefaultParagraphFont"/>
    <w:rsid w:val="000B39E9"/>
  </w:style>
  <w:style w:type="character" w:customStyle="1" w:styleId="style941">
    <w:name w:val="style941"/>
    <w:basedOn w:val="DefaultParagraphFont"/>
    <w:rsid w:val="000B39E9"/>
  </w:style>
  <w:style w:type="character" w:customStyle="1" w:styleId="searchword">
    <w:name w:val="searchword"/>
    <w:basedOn w:val="DefaultParagraphFont"/>
    <w:rsid w:val="000B39E9"/>
  </w:style>
  <w:style w:type="paragraph" w:styleId="Quote">
    <w:name w:val="Quote"/>
    <w:basedOn w:val="Normal"/>
    <w:next w:val="Normal"/>
    <w:link w:val="QuoteChar"/>
    <w:uiPriority w:val="29"/>
    <w:qFormat/>
    <w:rsid w:val="000B39E9"/>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0B39E9"/>
    <w:rPr>
      <w:i/>
      <w:iCs/>
      <w:color w:val="404040" w:themeColor="text1" w:themeTint="BF"/>
      <w:sz w:val="22"/>
      <w:szCs w:val="22"/>
    </w:rPr>
  </w:style>
  <w:style w:type="character" w:customStyle="1" w:styleId="ms-rtefontsize-4">
    <w:name w:val="ms-rtefontsize-4"/>
    <w:basedOn w:val="DefaultParagraphFont"/>
    <w:rsid w:val="000B39E9"/>
  </w:style>
  <w:style w:type="character" w:styleId="HTMLTypewriter">
    <w:name w:val="HTML Typewriter"/>
    <w:basedOn w:val="DefaultParagraphFont"/>
    <w:semiHidden/>
    <w:rsid w:val="000B39E9"/>
    <w:rPr>
      <w:rFonts w:ascii="Courier New" w:eastAsia="Times New Roman" w:hAnsi="Courier New" w:cs="Courier New"/>
      <w:sz w:val="20"/>
      <w:szCs w:val="20"/>
    </w:rPr>
  </w:style>
  <w:style w:type="paragraph" w:customStyle="1" w:styleId="Default">
    <w:name w:val="Default"/>
    <w:qFormat/>
    <w:rsid w:val="000B39E9"/>
    <w:pPr>
      <w:suppressAutoHyphens/>
      <w:spacing w:after="120" w:line="360" w:lineRule="auto"/>
      <w:jc w:val="both"/>
    </w:pPr>
    <w:rPr>
      <w:rFonts w:ascii="Arial" w:eastAsia="Arial Unicode MS" w:hAnsi="Arial" w:cs="Arial"/>
      <w:sz w:val="20"/>
      <w:lang w:eastAsia="ar-SA"/>
    </w:rPr>
  </w:style>
  <w:style w:type="paragraph" w:styleId="TOC4">
    <w:name w:val="toc 4"/>
    <w:basedOn w:val="Normal"/>
    <w:next w:val="Normal"/>
    <w:autoRedefine/>
    <w:uiPriority w:val="39"/>
    <w:unhideWhenUsed/>
    <w:rsid w:val="000B39E9"/>
    <w:pPr>
      <w:ind w:left="660"/>
    </w:pPr>
    <w:rPr>
      <w:rFonts w:eastAsiaTheme="minorEastAsia"/>
    </w:rPr>
  </w:style>
  <w:style w:type="paragraph" w:styleId="TOC5">
    <w:name w:val="toc 5"/>
    <w:basedOn w:val="Normal"/>
    <w:next w:val="Normal"/>
    <w:autoRedefine/>
    <w:uiPriority w:val="39"/>
    <w:unhideWhenUsed/>
    <w:rsid w:val="000B39E9"/>
    <w:pPr>
      <w:ind w:left="880"/>
    </w:pPr>
    <w:rPr>
      <w:rFonts w:eastAsiaTheme="minorEastAsia"/>
    </w:rPr>
  </w:style>
  <w:style w:type="paragraph" w:styleId="TOC6">
    <w:name w:val="toc 6"/>
    <w:basedOn w:val="Normal"/>
    <w:next w:val="Normal"/>
    <w:autoRedefine/>
    <w:uiPriority w:val="39"/>
    <w:unhideWhenUsed/>
    <w:rsid w:val="000B39E9"/>
    <w:pPr>
      <w:ind w:left="1100"/>
    </w:pPr>
    <w:rPr>
      <w:rFonts w:eastAsiaTheme="minorEastAsia"/>
    </w:rPr>
  </w:style>
  <w:style w:type="paragraph" w:styleId="TOC7">
    <w:name w:val="toc 7"/>
    <w:basedOn w:val="Normal"/>
    <w:next w:val="Normal"/>
    <w:autoRedefine/>
    <w:uiPriority w:val="39"/>
    <w:unhideWhenUsed/>
    <w:rsid w:val="000B39E9"/>
    <w:pPr>
      <w:ind w:left="1320"/>
    </w:pPr>
    <w:rPr>
      <w:rFonts w:eastAsiaTheme="minorEastAsia"/>
    </w:rPr>
  </w:style>
  <w:style w:type="paragraph" w:styleId="TOC8">
    <w:name w:val="toc 8"/>
    <w:basedOn w:val="Normal"/>
    <w:next w:val="Normal"/>
    <w:autoRedefine/>
    <w:uiPriority w:val="39"/>
    <w:unhideWhenUsed/>
    <w:rsid w:val="000B39E9"/>
    <w:pPr>
      <w:ind w:left="1540"/>
    </w:pPr>
    <w:rPr>
      <w:rFonts w:eastAsiaTheme="minorEastAsia"/>
    </w:rPr>
  </w:style>
  <w:style w:type="paragraph" w:styleId="TOC9">
    <w:name w:val="toc 9"/>
    <w:basedOn w:val="Normal"/>
    <w:next w:val="Normal"/>
    <w:autoRedefine/>
    <w:uiPriority w:val="39"/>
    <w:unhideWhenUsed/>
    <w:rsid w:val="000B39E9"/>
    <w:pPr>
      <w:ind w:left="1760"/>
    </w:pPr>
    <w:rPr>
      <w:rFonts w:eastAsiaTheme="minorEastAsia"/>
    </w:rPr>
  </w:style>
  <w:style w:type="character" w:customStyle="1" w:styleId="current-selection">
    <w:name w:val="current-selection"/>
    <w:basedOn w:val="DefaultParagraphFont"/>
    <w:rsid w:val="000B39E9"/>
  </w:style>
  <w:style w:type="paragraph" w:styleId="TableofFigures">
    <w:name w:val="table of figures"/>
    <w:basedOn w:val="Normal"/>
    <w:next w:val="Normal"/>
    <w:uiPriority w:val="99"/>
    <w:unhideWhenUsed/>
    <w:rsid w:val="000B39E9"/>
    <w:pPr>
      <w:spacing w:after="0" w:line="240" w:lineRule="auto"/>
    </w:pPr>
    <w:rPr>
      <w:i/>
      <w:iCs/>
      <w:sz w:val="20"/>
      <w:szCs w:val="20"/>
    </w:rPr>
  </w:style>
  <w:style w:type="paragraph" w:styleId="Caption">
    <w:name w:val="caption"/>
    <w:basedOn w:val="Normal"/>
    <w:next w:val="Normal"/>
    <w:uiPriority w:val="35"/>
    <w:unhideWhenUsed/>
    <w:qFormat/>
    <w:rsid w:val="000B39E9"/>
    <w:pPr>
      <w:spacing w:after="200" w:line="240" w:lineRule="auto"/>
    </w:pPr>
    <w:rPr>
      <w:rFonts w:eastAsiaTheme="minorEastAsia"/>
      <w:i/>
      <w:iCs/>
      <w:color w:val="44546A" w:themeColor="text2"/>
      <w:sz w:val="18"/>
      <w:szCs w:val="18"/>
    </w:rPr>
  </w:style>
  <w:style w:type="table" w:customStyle="1" w:styleId="TableGrid11">
    <w:name w:val="Table Grid11"/>
    <w:basedOn w:val="TableNormal"/>
    <w:next w:val="TableGrid"/>
    <w:uiPriority w:val="39"/>
    <w:rsid w:val="000B39E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0B39E9"/>
    <w:pPr>
      <w:spacing w:after="0" w:line="240" w:lineRule="auto"/>
    </w:pPr>
    <w:rPr>
      <w:rFonts w:ascii="Lucida Grande" w:eastAsiaTheme="minorEastAsia" w:hAnsi="Lucida Grande" w:cs="Lucida Grande"/>
      <w:sz w:val="24"/>
      <w:szCs w:val="24"/>
    </w:rPr>
  </w:style>
  <w:style w:type="character" w:customStyle="1" w:styleId="DocumentMapChar">
    <w:name w:val="Document Map Char"/>
    <w:basedOn w:val="DefaultParagraphFont"/>
    <w:link w:val="DocumentMap"/>
    <w:uiPriority w:val="99"/>
    <w:semiHidden/>
    <w:rsid w:val="000B39E9"/>
    <w:rPr>
      <w:rFonts w:ascii="Lucida Grande" w:eastAsiaTheme="minorEastAsia" w:hAnsi="Lucida Grande" w:cs="Lucida Grande"/>
    </w:rPr>
  </w:style>
  <w:style w:type="character" w:styleId="EndnoteReference">
    <w:name w:val="endnote reference"/>
    <w:basedOn w:val="DefaultParagraphFont"/>
    <w:uiPriority w:val="99"/>
    <w:semiHidden/>
    <w:unhideWhenUsed/>
    <w:rsid w:val="000B39E9"/>
    <w:rPr>
      <w:vertAlign w:val="superscript"/>
    </w:rPr>
  </w:style>
  <w:style w:type="character" w:customStyle="1" w:styleId="UnresolvedMention1">
    <w:name w:val="Unresolved Mention1"/>
    <w:basedOn w:val="DefaultParagraphFont"/>
    <w:uiPriority w:val="99"/>
    <w:semiHidden/>
    <w:unhideWhenUsed/>
    <w:rsid w:val="000B39E9"/>
    <w:rPr>
      <w:color w:val="605E5C"/>
      <w:shd w:val="clear" w:color="auto" w:fill="E1DFDD"/>
    </w:rPr>
  </w:style>
  <w:style w:type="paragraph" w:styleId="TOCHeading">
    <w:name w:val="TOC Heading"/>
    <w:basedOn w:val="Heading1"/>
    <w:next w:val="Normal"/>
    <w:uiPriority w:val="39"/>
    <w:unhideWhenUsed/>
    <w:qFormat/>
    <w:rsid w:val="000B39E9"/>
    <w:pPr>
      <w:outlineLvl w:val="9"/>
    </w:pPr>
    <w:rPr>
      <w:lang w:val="en-US"/>
    </w:rPr>
  </w:style>
  <w:style w:type="character" w:styleId="FollowedHyperlink">
    <w:name w:val="FollowedHyperlink"/>
    <w:basedOn w:val="DefaultParagraphFont"/>
    <w:uiPriority w:val="99"/>
    <w:semiHidden/>
    <w:unhideWhenUsed/>
    <w:rsid w:val="000B39E9"/>
    <w:rPr>
      <w:color w:val="954F72" w:themeColor="followedHyperlink"/>
      <w:u w:val="single"/>
    </w:rPr>
  </w:style>
  <w:style w:type="paragraph" w:styleId="NoSpacing">
    <w:name w:val="No Spacing"/>
    <w:uiPriority w:val="1"/>
    <w:qFormat/>
    <w:rsid w:val="000B39E9"/>
  </w:style>
  <w:style w:type="character" w:styleId="Strong">
    <w:name w:val="Strong"/>
    <w:basedOn w:val="DefaultParagraphFont"/>
    <w:uiPriority w:val="22"/>
    <w:qFormat/>
    <w:rsid w:val="000B39E9"/>
    <w:rPr>
      <w:b/>
      <w:bCs/>
    </w:rPr>
  </w:style>
  <w:style w:type="character" w:customStyle="1" w:styleId="geo-dms">
    <w:name w:val="geo-dms"/>
    <w:basedOn w:val="DefaultParagraphFont"/>
    <w:rsid w:val="000B39E9"/>
  </w:style>
  <w:style w:type="character" w:customStyle="1" w:styleId="latitude">
    <w:name w:val="latitude"/>
    <w:basedOn w:val="DefaultParagraphFont"/>
    <w:rsid w:val="000B39E9"/>
  </w:style>
  <w:style w:type="character" w:customStyle="1" w:styleId="longitude">
    <w:name w:val="longitude"/>
    <w:basedOn w:val="DefaultParagraphFont"/>
    <w:rsid w:val="000B39E9"/>
  </w:style>
  <w:style w:type="paragraph" w:styleId="EndnoteText">
    <w:name w:val="endnote text"/>
    <w:basedOn w:val="Normal"/>
    <w:link w:val="EndnoteTextChar"/>
    <w:uiPriority w:val="99"/>
    <w:semiHidden/>
    <w:unhideWhenUsed/>
    <w:rsid w:val="000B39E9"/>
    <w:pPr>
      <w:spacing w:after="0" w:line="240" w:lineRule="auto"/>
    </w:pPr>
    <w:rPr>
      <w:rFonts w:eastAsiaTheme="minorEastAsia"/>
      <w:sz w:val="20"/>
      <w:szCs w:val="20"/>
    </w:rPr>
  </w:style>
  <w:style w:type="character" w:customStyle="1" w:styleId="EndnoteTextChar">
    <w:name w:val="Endnote Text Char"/>
    <w:basedOn w:val="DefaultParagraphFont"/>
    <w:link w:val="EndnoteText"/>
    <w:uiPriority w:val="99"/>
    <w:semiHidden/>
    <w:rsid w:val="000B39E9"/>
    <w:rPr>
      <w:rFonts w:eastAsiaTheme="minorEastAsia"/>
      <w:sz w:val="20"/>
      <w:szCs w:val="20"/>
    </w:rPr>
  </w:style>
  <w:style w:type="paragraph" w:styleId="Revision">
    <w:name w:val="Revision"/>
    <w:hidden/>
    <w:uiPriority w:val="99"/>
    <w:semiHidden/>
    <w:rsid w:val="000B39E9"/>
    <w:rPr>
      <w:rFonts w:eastAsiaTheme="minorEastAsia"/>
    </w:rPr>
  </w:style>
  <w:style w:type="character" w:customStyle="1" w:styleId="citationref">
    <w:name w:val="citationref"/>
    <w:basedOn w:val="DefaultParagraphFont"/>
    <w:rsid w:val="000B39E9"/>
  </w:style>
  <w:style w:type="table" w:customStyle="1" w:styleId="TableGrid2">
    <w:name w:val="Table Grid2"/>
    <w:basedOn w:val="TableNormal"/>
    <w:next w:val="TableGrid"/>
    <w:uiPriority w:val="39"/>
    <w:rsid w:val="000B39E9"/>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rsid w:val="000B39E9"/>
    <w:rPr>
      <w:color w:val="605E5C"/>
      <w:shd w:val="clear" w:color="auto" w:fill="E1DFDD"/>
    </w:rPr>
  </w:style>
  <w:style w:type="paragraph" w:customStyle="1" w:styleId="Normal0">
    <w:name w:val="[Normal]"/>
    <w:rsid w:val="000B39E9"/>
    <w:pPr>
      <w:widowControl w:val="0"/>
      <w:autoSpaceDE w:val="0"/>
      <w:autoSpaceDN w:val="0"/>
      <w:adjustRightInd w:val="0"/>
    </w:pPr>
    <w:rPr>
      <w:rFonts w:ascii="Arial" w:hAnsi="Arial" w:cs="Arial"/>
    </w:rPr>
  </w:style>
  <w:style w:type="numbering" w:customStyle="1" w:styleId="NoList111">
    <w:name w:val="No List111"/>
    <w:next w:val="NoList"/>
    <w:uiPriority w:val="99"/>
    <w:semiHidden/>
    <w:unhideWhenUsed/>
    <w:rsid w:val="000B39E9"/>
  </w:style>
  <w:style w:type="numbering" w:customStyle="1" w:styleId="NoList2">
    <w:name w:val="No List2"/>
    <w:next w:val="NoList"/>
    <w:uiPriority w:val="99"/>
    <w:semiHidden/>
    <w:unhideWhenUsed/>
    <w:rsid w:val="000B39E9"/>
  </w:style>
  <w:style w:type="numbering" w:customStyle="1" w:styleId="NoList3">
    <w:name w:val="No List3"/>
    <w:next w:val="NoList"/>
    <w:uiPriority w:val="99"/>
    <w:semiHidden/>
    <w:unhideWhenUsed/>
    <w:rsid w:val="000B39E9"/>
  </w:style>
  <w:style w:type="numbering" w:customStyle="1" w:styleId="NoList4">
    <w:name w:val="No List4"/>
    <w:next w:val="NoList"/>
    <w:uiPriority w:val="99"/>
    <w:semiHidden/>
    <w:unhideWhenUsed/>
    <w:rsid w:val="000B39E9"/>
  </w:style>
  <w:style w:type="paragraph" w:customStyle="1" w:styleId="xmsolistparagraph">
    <w:name w:val="x_msolistparagraph"/>
    <w:basedOn w:val="Normal"/>
    <w:rsid w:val="000B39E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0B39E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nresolvedMention3">
    <w:name w:val="Unresolved Mention3"/>
    <w:basedOn w:val="DefaultParagraphFont"/>
    <w:uiPriority w:val="99"/>
    <w:rsid w:val="000B39E9"/>
    <w:rPr>
      <w:color w:val="605E5C"/>
      <w:shd w:val="clear" w:color="auto" w:fill="E1DFDD"/>
    </w:rPr>
  </w:style>
  <w:style w:type="numbering" w:customStyle="1" w:styleId="NoList5">
    <w:name w:val="No List5"/>
    <w:next w:val="NoList"/>
    <w:uiPriority w:val="99"/>
    <w:semiHidden/>
    <w:unhideWhenUsed/>
    <w:rsid w:val="000B39E9"/>
  </w:style>
  <w:style w:type="numbering" w:customStyle="1" w:styleId="NoList12">
    <w:name w:val="No List12"/>
    <w:next w:val="NoList"/>
    <w:uiPriority w:val="99"/>
    <w:semiHidden/>
    <w:unhideWhenUsed/>
    <w:rsid w:val="000B39E9"/>
  </w:style>
  <w:style w:type="numbering" w:customStyle="1" w:styleId="NoList112">
    <w:name w:val="No List112"/>
    <w:next w:val="NoList"/>
    <w:uiPriority w:val="99"/>
    <w:semiHidden/>
    <w:unhideWhenUsed/>
    <w:rsid w:val="000B39E9"/>
  </w:style>
  <w:style w:type="numbering" w:customStyle="1" w:styleId="NoList21">
    <w:name w:val="No List21"/>
    <w:next w:val="NoList"/>
    <w:uiPriority w:val="99"/>
    <w:semiHidden/>
    <w:unhideWhenUsed/>
    <w:rsid w:val="000B39E9"/>
  </w:style>
  <w:style w:type="numbering" w:customStyle="1" w:styleId="NoList31">
    <w:name w:val="No List31"/>
    <w:next w:val="NoList"/>
    <w:uiPriority w:val="99"/>
    <w:semiHidden/>
    <w:unhideWhenUsed/>
    <w:rsid w:val="000B39E9"/>
  </w:style>
  <w:style w:type="numbering" w:customStyle="1" w:styleId="NoList41">
    <w:name w:val="No List41"/>
    <w:next w:val="NoList"/>
    <w:uiPriority w:val="99"/>
    <w:semiHidden/>
    <w:unhideWhenUsed/>
    <w:rsid w:val="000B39E9"/>
  </w:style>
  <w:style w:type="paragraph" w:customStyle="1" w:styleId="epfieldpara">
    <w:name w:val="ep_field_para"/>
    <w:basedOn w:val="Normal"/>
    <w:rsid w:val="000B39E9"/>
    <w:pPr>
      <w:autoSpaceDE w:val="0"/>
      <w:autoSpaceDN w:val="0"/>
      <w:adjustRightInd w:val="0"/>
      <w:spacing w:before="100" w:beforeAutospacing="1" w:after="100" w:afterAutospacing="1"/>
    </w:pPr>
    <w:rPr>
      <w:rFonts w:ascii="Times New Roman" w:eastAsia="Times New Roman" w:hAnsi="Times New Roman" w:cs="Times New Roman"/>
      <w:lang w:eastAsia="en-GB"/>
    </w:rPr>
  </w:style>
  <w:style w:type="character" w:customStyle="1" w:styleId="personname">
    <w:name w:val="person_name"/>
    <w:basedOn w:val="DefaultParagraphFont"/>
    <w:rsid w:val="000B39E9"/>
  </w:style>
  <w:style w:type="character" w:customStyle="1" w:styleId="key">
    <w:name w:val="key"/>
    <w:basedOn w:val="DefaultParagraphFont"/>
    <w:rsid w:val="000B39E9"/>
  </w:style>
  <w:style w:type="character" w:customStyle="1" w:styleId="value">
    <w:name w:val="value"/>
    <w:basedOn w:val="DefaultParagraphFont"/>
    <w:rsid w:val="000B39E9"/>
  </w:style>
  <w:style w:type="paragraph" w:styleId="BodyText">
    <w:name w:val="Body Text"/>
    <w:basedOn w:val="Normal"/>
    <w:link w:val="BodyTextChar"/>
    <w:uiPriority w:val="99"/>
    <w:rsid w:val="000B39E9"/>
    <w:pPr>
      <w:autoSpaceDE w:val="0"/>
      <w:autoSpaceDN w:val="0"/>
      <w:adjustRightInd w:val="0"/>
      <w:spacing w:after="40"/>
      <w:ind w:firstLine="180"/>
      <w:jc w:val="both"/>
    </w:pPr>
    <w:rPr>
      <w:rFonts w:ascii="Times New Roman" w:hAnsi="Times New Roman" w:cs="Times New Roman"/>
      <w:color w:val="000000"/>
      <w:sz w:val="17"/>
      <w:szCs w:val="17"/>
    </w:rPr>
  </w:style>
  <w:style w:type="character" w:customStyle="1" w:styleId="BodyTextChar">
    <w:name w:val="Body Text Char"/>
    <w:basedOn w:val="DefaultParagraphFont"/>
    <w:link w:val="BodyText"/>
    <w:uiPriority w:val="99"/>
    <w:rsid w:val="000B39E9"/>
    <w:rPr>
      <w:rFonts w:ascii="Times New Roman" w:hAnsi="Times New Roman" w:cs="Times New Roman"/>
      <w:color w:val="000000"/>
      <w:sz w:val="17"/>
      <w:szCs w:val="17"/>
    </w:rPr>
  </w:style>
  <w:style w:type="character" w:customStyle="1" w:styleId="UnresolvedMention30">
    <w:name w:val="Unresolved Mention3"/>
    <w:basedOn w:val="DefaultParagraphFont"/>
    <w:uiPriority w:val="99"/>
    <w:rsid w:val="000B39E9"/>
    <w:rPr>
      <w:color w:val="605E5C"/>
      <w:shd w:val="clear" w:color="auto" w:fill="E1DFDD"/>
    </w:rPr>
  </w:style>
  <w:style w:type="character" w:customStyle="1" w:styleId="normaltextrun">
    <w:name w:val="normaltextrun"/>
    <w:basedOn w:val="DefaultParagraphFont"/>
    <w:rsid w:val="000B39E9"/>
  </w:style>
  <w:style w:type="character" w:customStyle="1" w:styleId="eop">
    <w:name w:val="eop"/>
    <w:basedOn w:val="DefaultParagraphFont"/>
    <w:rsid w:val="000B39E9"/>
  </w:style>
  <w:style w:type="numbering" w:customStyle="1" w:styleId="NoList6">
    <w:name w:val="No List6"/>
    <w:next w:val="NoList"/>
    <w:uiPriority w:val="99"/>
    <w:semiHidden/>
    <w:unhideWhenUsed/>
    <w:rsid w:val="000B39E9"/>
  </w:style>
  <w:style w:type="table" w:customStyle="1" w:styleId="TableGrid3">
    <w:name w:val="Table Grid3"/>
    <w:basedOn w:val="TableNormal"/>
    <w:next w:val="TableGrid"/>
    <w:uiPriority w:val="39"/>
    <w:rsid w:val="000B39E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0B39E9"/>
    <w:rPr>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0B39E9"/>
    <w:rPr>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4-Accent3">
    <w:name w:val="Grid Table 4 Accent 3"/>
    <w:basedOn w:val="TableNormal"/>
    <w:uiPriority w:val="49"/>
    <w:rsid w:val="000B39E9"/>
    <w:rPr>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1">
    <w:name w:val="Plain Table 1"/>
    <w:basedOn w:val="TableNormal"/>
    <w:uiPriority w:val="41"/>
    <w:rsid w:val="000B39E9"/>
    <w:rPr>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0B39E9"/>
    <w:rPr>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pellingerror">
    <w:name w:val="spellingerror"/>
    <w:basedOn w:val="DefaultParagraphFont"/>
    <w:rsid w:val="000B39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241242">
      <w:bodyDiv w:val="1"/>
      <w:marLeft w:val="0"/>
      <w:marRight w:val="0"/>
      <w:marTop w:val="0"/>
      <w:marBottom w:val="0"/>
      <w:divBdr>
        <w:top w:val="none" w:sz="0" w:space="0" w:color="auto"/>
        <w:left w:val="none" w:sz="0" w:space="0" w:color="auto"/>
        <w:bottom w:val="none" w:sz="0" w:space="0" w:color="auto"/>
        <w:right w:val="none" w:sz="0" w:space="0" w:color="auto"/>
      </w:divBdr>
    </w:div>
    <w:div w:id="60176136">
      <w:bodyDiv w:val="1"/>
      <w:marLeft w:val="0"/>
      <w:marRight w:val="0"/>
      <w:marTop w:val="0"/>
      <w:marBottom w:val="0"/>
      <w:divBdr>
        <w:top w:val="none" w:sz="0" w:space="0" w:color="auto"/>
        <w:left w:val="none" w:sz="0" w:space="0" w:color="auto"/>
        <w:bottom w:val="none" w:sz="0" w:space="0" w:color="auto"/>
        <w:right w:val="none" w:sz="0" w:space="0" w:color="auto"/>
      </w:divBdr>
      <w:divsChild>
        <w:div w:id="1030305519">
          <w:marLeft w:val="0"/>
          <w:marRight w:val="0"/>
          <w:marTop w:val="0"/>
          <w:marBottom w:val="0"/>
          <w:divBdr>
            <w:top w:val="none" w:sz="0" w:space="0" w:color="auto"/>
            <w:left w:val="none" w:sz="0" w:space="0" w:color="auto"/>
            <w:bottom w:val="none" w:sz="0" w:space="0" w:color="auto"/>
            <w:right w:val="none" w:sz="0" w:space="0" w:color="auto"/>
          </w:divBdr>
          <w:divsChild>
            <w:div w:id="557589224">
              <w:marLeft w:val="0"/>
              <w:marRight w:val="0"/>
              <w:marTop w:val="0"/>
              <w:marBottom w:val="0"/>
              <w:divBdr>
                <w:top w:val="none" w:sz="0" w:space="0" w:color="auto"/>
                <w:left w:val="none" w:sz="0" w:space="0" w:color="auto"/>
                <w:bottom w:val="none" w:sz="0" w:space="0" w:color="auto"/>
                <w:right w:val="none" w:sz="0" w:space="0" w:color="auto"/>
              </w:divBdr>
              <w:divsChild>
                <w:div w:id="28188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27092">
      <w:bodyDiv w:val="1"/>
      <w:marLeft w:val="0"/>
      <w:marRight w:val="0"/>
      <w:marTop w:val="0"/>
      <w:marBottom w:val="0"/>
      <w:divBdr>
        <w:top w:val="none" w:sz="0" w:space="0" w:color="auto"/>
        <w:left w:val="none" w:sz="0" w:space="0" w:color="auto"/>
        <w:bottom w:val="none" w:sz="0" w:space="0" w:color="auto"/>
        <w:right w:val="none" w:sz="0" w:space="0" w:color="auto"/>
      </w:divBdr>
      <w:divsChild>
        <w:div w:id="1826579793">
          <w:marLeft w:val="0"/>
          <w:marRight w:val="0"/>
          <w:marTop w:val="0"/>
          <w:marBottom w:val="0"/>
          <w:divBdr>
            <w:top w:val="none" w:sz="0" w:space="0" w:color="auto"/>
            <w:left w:val="none" w:sz="0" w:space="0" w:color="auto"/>
            <w:bottom w:val="none" w:sz="0" w:space="0" w:color="auto"/>
            <w:right w:val="none" w:sz="0" w:space="0" w:color="auto"/>
          </w:divBdr>
          <w:divsChild>
            <w:div w:id="1148862394">
              <w:marLeft w:val="0"/>
              <w:marRight w:val="0"/>
              <w:marTop w:val="0"/>
              <w:marBottom w:val="0"/>
              <w:divBdr>
                <w:top w:val="none" w:sz="0" w:space="0" w:color="auto"/>
                <w:left w:val="none" w:sz="0" w:space="0" w:color="auto"/>
                <w:bottom w:val="none" w:sz="0" w:space="0" w:color="auto"/>
                <w:right w:val="none" w:sz="0" w:space="0" w:color="auto"/>
              </w:divBdr>
              <w:divsChild>
                <w:div w:id="54021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10583">
      <w:bodyDiv w:val="1"/>
      <w:marLeft w:val="0"/>
      <w:marRight w:val="0"/>
      <w:marTop w:val="0"/>
      <w:marBottom w:val="0"/>
      <w:divBdr>
        <w:top w:val="none" w:sz="0" w:space="0" w:color="auto"/>
        <w:left w:val="none" w:sz="0" w:space="0" w:color="auto"/>
        <w:bottom w:val="none" w:sz="0" w:space="0" w:color="auto"/>
        <w:right w:val="none" w:sz="0" w:space="0" w:color="auto"/>
      </w:divBdr>
      <w:divsChild>
        <w:div w:id="1310750261">
          <w:marLeft w:val="0"/>
          <w:marRight w:val="0"/>
          <w:marTop w:val="0"/>
          <w:marBottom w:val="0"/>
          <w:divBdr>
            <w:top w:val="none" w:sz="0" w:space="0" w:color="auto"/>
            <w:left w:val="none" w:sz="0" w:space="0" w:color="auto"/>
            <w:bottom w:val="none" w:sz="0" w:space="0" w:color="auto"/>
            <w:right w:val="none" w:sz="0" w:space="0" w:color="auto"/>
          </w:divBdr>
        </w:div>
      </w:divsChild>
    </w:div>
    <w:div w:id="390733133">
      <w:bodyDiv w:val="1"/>
      <w:marLeft w:val="0"/>
      <w:marRight w:val="0"/>
      <w:marTop w:val="0"/>
      <w:marBottom w:val="0"/>
      <w:divBdr>
        <w:top w:val="none" w:sz="0" w:space="0" w:color="auto"/>
        <w:left w:val="none" w:sz="0" w:space="0" w:color="auto"/>
        <w:bottom w:val="none" w:sz="0" w:space="0" w:color="auto"/>
        <w:right w:val="none" w:sz="0" w:space="0" w:color="auto"/>
      </w:divBdr>
      <w:divsChild>
        <w:div w:id="1250431978">
          <w:marLeft w:val="0"/>
          <w:marRight w:val="0"/>
          <w:marTop w:val="0"/>
          <w:marBottom w:val="0"/>
          <w:divBdr>
            <w:top w:val="none" w:sz="0" w:space="0" w:color="auto"/>
            <w:left w:val="none" w:sz="0" w:space="0" w:color="auto"/>
            <w:bottom w:val="none" w:sz="0" w:space="0" w:color="auto"/>
            <w:right w:val="none" w:sz="0" w:space="0" w:color="auto"/>
          </w:divBdr>
          <w:divsChild>
            <w:div w:id="1675643878">
              <w:marLeft w:val="0"/>
              <w:marRight w:val="0"/>
              <w:marTop w:val="0"/>
              <w:marBottom w:val="0"/>
              <w:divBdr>
                <w:top w:val="none" w:sz="0" w:space="0" w:color="auto"/>
                <w:left w:val="none" w:sz="0" w:space="0" w:color="auto"/>
                <w:bottom w:val="none" w:sz="0" w:space="0" w:color="auto"/>
                <w:right w:val="none" w:sz="0" w:space="0" w:color="auto"/>
              </w:divBdr>
              <w:divsChild>
                <w:div w:id="169583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884810">
      <w:bodyDiv w:val="1"/>
      <w:marLeft w:val="0"/>
      <w:marRight w:val="0"/>
      <w:marTop w:val="0"/>
      <w:marBottom w:val="0"/>
      <w:divBdr>
        <w:top w:val="none" w:sz="0" w:space="0" w:color="auto"/>
        <w:left w:val="none" w:sz="0" w:space="0" w:color="auto"/>
        <w:bottom w:val="none" w:sz="0" w:space="0" w:color="auto"/>
        <w:right w:val="none" w:sz="0" w:space="0" w:color="auto"/>
      </w:divBdr>
    </w:div>
    <w:div w:id="474877882">
      <w:bodyDiv w:val="1"/>
      <w:marLeft w:val="0"/>
      <w:marRight w:val="0"/>
      <w:marTop w:val="0"/>
      <w:marBottom w:val="0"/>
      <w:divBdr>
        <w:top w:val="none" w:sz="0" w:space="0" w:color="auto"/>
        <w:left w:val="none" w:sz="0" w:space="0" w:color="auto"/>
        <w:bottom w:val="none" w:sz="0" w:space="0" w:color="auto"/>
        <w:right w:val="none" w:sz="0" w:space="0" w:color="auto"/>
      </w:divBdr>
    </w:div>
    <w:div w:id="510026418">
      <w:bodyDiv w:val="1"/>
      <w:marLeft w:val="0"/>
      <w:marRight w:val="0"/>
      <w:marTop w:val="0"/>
      <w:marBottom w:val="0"/>
      <w:divBdr>
        <w:top w:val="none" w:sz="0" w:space="0" w:color="auto"/>
        <w:left w:val="none" w:sz="0" w:space="0" w:color="auto"/>
        <w:bottom w:val="none" w:sz="0" w:space="0" w:color="auto"/>
        <w:right w:val="none" w:sz="0" w:space="0" w:color="auto"/>
      </w:divBdr>
      <w:divsChild>
        <w:div w:id="537861843">
          <w:marLeft w:val="0"/>
          <w:marRight w:val="0"/>
          <w:marTop w:val="0"/>
          <w:marBottom w:val="0"/>
          <w:divBdr>
            <w:top w:val="none" w:sz="0" w:space="0" w:color="auto"/>
            <w:left w:val="none" w:sz="0" w:space="0" w:color="auto"/>
            <w:bottom w:val="none" w:sz="0" w:space="0" w:color="auto"/>
            <w:right w:val="none" w:sz="0" w:space="0" w:color="auto"/>
          </w:divBdr>
          <w:divsChild>
            <w:div w:id="630019205">
              <w:marLeft w:val="0"/>
              <w:marRight w:val="0"/>
              <w:marTop w:val="0"/>
              <w:marBottom w:val="0"/>
              <w:divBdr>
                <w:top w:val="none" w:sz="0" w:space="0" w:color="auto"/>
                <w:left w:val="none" w:sz="0" w:space="0" w:color="auto"/>
                <w:bottom w:val="none" w:sz="0" w:space="0" w:color="auto"/>
                <w:right w:val="none" w:sz="0" w:space="0" w:color="auto"/>
              </w:divBdr>
              <w:divsChild>
                <w:div w:id="120968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509296">
      <w:bodyDiv w:val="1"/>
      <w:marLeft w:val="0"/>
      <w:marRight w:val="0"/>
      <w:marTop w:val="0"/>
      <w:marBottom w:val="0"/>
      <w:divBdr>
        <w:top w:val="none" w:sz="0" w:space="0" w:color="auto"/>
        <w:left w:val="none" w:sz="0" w:space="0" w:color="auto"/>
        <w:bottom w:val="none" w:sz="0" w:space="0" w:color="auto"/>
        <w:right w:val="none" w:sz="0" w:space="0" w:color="auto"/>
      </w:divBdr>
    </w:div>
    <w:div w:id="581914454">
      <w:bodyDiv w:val="1"/>
      <w:marLeft w:val="0"/>
      <w:marRight w:val="0"/>
      <w:marTop w:val="0"/>
      <w:marBottom w:val="0"/>
      <w:divBdr>
        <w:top w:val="none" w:sz="0" w:space="0" w:color="auto"/>
        <w:left w:val="none" w:sz="0" w:space="0" w:color="auto"/>
        <w:bottom w:val="none" w:sz="0" w:space="0" w:color="auto"/>
        <w:right w:val="none" w:sz="0" w:space="0" w:color="auto"/>
      </w:divBdr>
      <w:divsChild>
        <w:div w:id="216166752">
          <w:marLeft w:val="0"/>
          <w:marRight w:val="0"/>
          <w:marTop w:val="0"/>
          <w:marBottom w:val="0"/>
          <w:divBdr>
            <w:top w:val="none" w:sz="0" w:space="0" w:color="auto"/>
            <w:left w:val="none" w:sz="0" w:space="0" w:color="auto"/>
            <w:bottom w:val="none" w:sz="0" w:space="0" w:color="auto"/>
            <w:right w:val="none" w:sz="0" w:space="0" w:color="auto"/>
          </w:divBdr>
          <w:divsChild>
            <w:div w:id="2038846860">
              <w:marLeft w:val="0"/>
              <w:marRight w:val="0"/>
              <w:marTop w:val="0"/>
              <w:marBottom w:val="0"/>
              <w:divBdr>
                <w:top w:val="none" w:sz="0" w:space="0" w:color="auto"/>
                <w:left w:val="none" w:sz="0" w:space="0" w:color="auto"/>
                <w:bottom w:val="none" w:sz="0" w:space="0" w:color="auto"/>
                <w:right w:val="none" w:sz="0" w:space="0" w:color="auto"/>
              </w:divBdr>
              <w:divsChild>
                <w:div w:id="97598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454335">
      <w:bodyDiv w:val="1"/>
      <w:marLeft w:val="0"/>
      <w:marRight w:val="0"/>
      <w:marTop w:val="0"/>
      <w:marBottom w:val="0"/>
      <w:divBdr>
        <w:top w:val="none" w:sz="0" w:space="0" w:color="auto"/>
        <w:left w:val="none" w:sz="0" w:space="0" w:color="auto"/>
        <w:bottom w:val="none" w:sz="0" w:space="0" w:color="auto"/>
        <w:right w:val="none" w:sz="0" w:space="0" w:color="auto"/>
      </w:divBdr>
    </w:div>
    <w:div w:id="753358861">
      <w:bodyDiv w:val="1"/>
      <w:marLeft w:val="0"/>
      <w:marRight w:val="0"/>
      <w:marTop w:val="0"/>
      <w:marBottom w:val="0"/>
      <w:divBdr>
        <w:top w:val="none" w:sz="0" w:space="0" w:color="auto"/>
        <w:left w:val="none" w:sz="0" w:space="0" w:color="auto"/>
        <w:bottom w:val="none" w:sz="0" w:space="0" w:color="auto"/>
        <w:right w:val="none" w:sz="0" w:space="0" w:color="auto"/>
      </w:divBdr>
    </w:div>
    <w:div w:id="844789003">
      <w:bodyDiv w:val="1"/>
      <w:marLeft w:val="0"/>
      <w:marRight w:val="0"/>
      <w:marTop w:val="0"/>
      <w:marBottom w:val="0"/>
      <w:divBdr>
        <w:top w:val="none" w:sz="0" w:space="0" w:color="auto"/>
        <w:left w:val="none" w:sz="0" w:space="0" w:color="auto"/>
        <w:bottom w:val="none" w:sz="0" w:space="0" w:color="auto"/>
        <w:right w:val="none" w:sz="0" w:space="0" w:color="auto"/>
      </w:divBdr>
      <w:divsChild>
        <w:div w:id="1862166586">
          <w:marLeft w:val="0"/>
          <w:marRight w:val="0"/>
          <w:marTop w:val="0"/>
          <w:marBottom w:val="0"/>
          <w:divBdr>
            <w:top w:val="none" w:sz="0" w:space="0" w:color="auto"/>
            <w:left w:val="none" w:sz="0" w:space="0" w:color="auto"/>
            <w:bottom w:val="none" w:sz="0" w:space="0" w:color="auto"/>
            <w:right w:val="none" w:sz="0" w:space="0" w:color="auto"/>
          </w:divBdr>
          <w:divsChild>
            <w:div w:id="1655721755">
              <w:marLeft w:val="0"/>
              <w:marRight w:val="0"/>
              <w:marTop w:val="0"/>
              <w:marBottom w:val="0"/>
              <w:divBdr>
                <w:top w:val="none" w:sz="0" w:space="0" w:color="auto"/>
                <w:left w:val="none" w:sz="0" w:space="0" w:color="auto"/>
                <w:bottom w:val="none" w:sz="0" w:space="0" w:color="auto"/>
                <w:right w:val="none" w:sz="0" w:space="0" w:color="auto"/>
              </w:divBdr>
              <w:divsChild>
                <w:div w:id="83564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665939">
      <w:bodyDiv w:val="1"/>
      <w:marLeft w:val="0"/>
      <w:marRight w:val="0"/>
      <w:marTop w:val="0"/>
      <w:marBottom w:val="0"/>
      <w:divBdr>
        <w:top w:val="none" w:sz="0" w:space="0" w:color="auto"/>
        <w:left w:val="none" w:sz="0" w:space="0" w:color="auto"/>
        <w:bottom w:val="none" w:sz="0" w:space="0" w:color="auto"/>
        <w:right w:val="none" w:sz="0" w:space="0" w:color="auto"/>
      </w:divBdr>
      <w:divsChild>
        <w:div w:id="1749226232">
          <w:marLeft w:val="0"/>
          <w:marRight w:val="0"/>
          <w:marTop w:val="0"/>
          <w:marBottom w:val="0"/>
          <w:divBdr>
            <w:top w:val="none" w:sz="0" w:space="0" w:color="auto"/>
            <w:left w:val="none" w:sz="0" w:space="0" w:color="auto"/>
            <w:bottom w:val="none" w:sz="0" w:space="0" w:color="auto"/>
            <w:right w:val="none" w:sz="0" w:space="0" w:color="auto"/>
          </w:divBdr>
          <w:divsChild>
            <w:div w:id="1047342776">
              <w:marLeft w:val="0"/>
              <w:marRight w:val="0"/>
              <w:marTop w:val="0"/>
              <w:marBottom w:val="0"/>
              <w:divBdr>
                <w:top w:val="none" w:sz="0" w:space="0" w:color="auto"/>
                <w:left w:val="none" w:sz="0" w:space="0" w:color="auto"/>
                <w:bottom w:val="none" w:sz="0" w:space="0" w:color="auto"/>
                <w:right w:val="none" w:sz="0" w:space="0" w:color="auto"/>
              </w:divBdr>
              <w:divsChild>
                <w:div w:id="117692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693146">
      <w:bodyDiv w:val="1"/>
      <w:marLeft w:val="0"/>
      <w:marRight w:val="0"/>
      <w:marTop w:val="0"/>
      <w:marBottom w:val="0"/>
      <w:divBdr>
        <w:top w:val="none" w:sz="0" w:space="0" w:color="auto"/>
        <w:left w:val="none" w:sz="0" w:space="0" w:color="auto"/>
        <w:bottom w:val="none" w:sz="0" w:space="0" w:color="auto"/>
        <w:right w:val="none" w:sz="0" w:space="0" w:color="auto"/>
      </w:divBdr>
    </w:div>
    <w:div w:id="1016732907">
      <w:bodyDiv w:val="1"/>
      <w:marLeft w:val="0"/>
      <w:marRight w:val="0"/>
      <w:marTop w:val="0"/>
      <w:marBottom w:val="0"/>
      <w:divBdr>
        <w:top w:val="none" w:sz="0" w:space="0" w:color="auto"/>
        <w:left w:val="none" w:sz="0" w:space="0" w:color="auto"/>
        <w:bottom w:val="none" w:sz="0" w:space="0" w:color="auto"/>
        <w:right w:val="none" w:sz="0" w:space="0" w:color="auto"/>
      </w:divBdr>
    </w:div>
    <w:div w:id="1025592845">
      <w:bodyDiv w:val="1"/>
      <w:marLeft w:val="0"/>
      <w:marRight w:val="0"/>
      <w:marTop w:val="0"/>
      <w:marBottom w:val="0"/>
      <w:divBdr>
        <w:top w:val="none" w:sz="0" w:space="0" w:color="auto"/>
        <w:left w:val="none" w:sz="0" w:space="0" w:color="auto"/>
        <w:bottom w:val="none" w:sz="0" w:space="0" w:color="auto"/>
        <w:right w:val="none" w:sz="0" w:space="0" w:color="auto"/>
      </w:divBdr>
    </w:div>
    <w:div w:id="1091467881">
      <w:bodyDiv w:val="1"/>
      <w:marLeft w:val="0"/>
      <w:marRight w:val="0"/>
      <w:marTop w:val="0"/>
      <w:marBottom w:val="0"/>
      <w:divBdr>
        <w:top w:val="none" w:sz="0" w:space="0" w:color="auto"/>
        <w:left w:val="none" w:sz="0" w:space="0" w:color="auto"/>
        <w:bottom w:val="none" w:sz="0" w:space="0" w:color="auto"/>
        <w:right w:val="none" w:sz="0" w:space="0" w:color="auto"/>
      </w:divBdr>
    </w:div>
    <w:div w:id="1093866872">
      <w:bodyDiv w:val="1"/>
      <w:marLeft w:val="0"/>
      <w:marRight w:val="0"/>
      <w:marTop w:val="0"/>
      <w:marBottom w:val="0"/>
      <w:divBdr>
        <w:top w:val="none" w:sz="0" w:space="0" w:color="auto"/>
        <w:left w:val="none" w:sz="0" w:space="0" w:color="auto"/>
        <w:bottom w:val="none" w:sz="0" w:space="0" w:color="auto"/>
        <w:right w:val="none" w:sz="0" w:space="0" w:color="auto"/>
      </w:divBdr>
      <w:divsChild>
        <w:div w:id="82607228">
          <w:marLeft w:val="0"/>
          <w:marRight w:val="0"/>
          <w:marTop w:val="0"/>
          <w:marBottom w:val="0"/>
          <w:divBdr>
            <w:top w:val="none" w:sz="0" w:space="0" w:color="auto"/>
            <w:left w:val="none" w:sz="0" w:space="0" w:color="auto"/>
            <w:bottom w:val="none" w:sz="0" w:space="0" w:color="auto"/>
            <w:right w:val="none" w:sz="0" w:space="0" w:color="auto"/>
          </w:divBdr>
          <w:divsChild>
            <w:div w:id="434787007">
              <w:marLeft w:val="0"/>
              <w:marRight w:val="0"/>
              <w:marTop w:val="0"/>
              <w:marBottom w:val="0"/>
              <w:divBdr>
                <w:top w:val="none" w:sz="0" w:space="0" w:color="auto"/>
                <w:left w:val="none" w:sz="0" w:space="0" w:color="auto"/>
                <w:bottom w:val="none" w:sz="0" w:space="0" w:color="auto"/>
                <w:right w:val="none" w:sz="0" w:space="0" w:color="auto"/>
              </w:divBdr>
              <w:divsChild>
                <w:div w:id="315377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144885">
      <w:bodyDiv w:val="1"/>
      <w:marLeft w:val="0"/>
      <w:marRight w:val="0"/>
      <w:marTop w:val="0"/>
      <w:marBottom w:val="0"/>
      <w:divBdr>
        <w:top w:val="none" w:sz="0" w:space="0" w:color="auto"/>
        <w:left w:val="none" w:sz="0" w:space="0" w:color="auto"/>
        <w:bottom w:val="none" w:sz="0" w:space="0" w:color="auto"/>
        <w:right w:val="none" w:sz="0" w:space="0" w:color="auto"/>
      </w:divBdr>
      <w:divsChild>
        <w:div w:id="438258601">
          <w:marLeft w:val="0"/>
          <w:marRight w:val="0"/>
          <w:marTop w:val="0"/>
          <w:marBottom w:val="0"/>
          <w:divBdr>
            <w:top w:val="none" w:sz="0" w:space="0" w:color="auto"/>
            <w:left w:val="none" w:sz="0" w:space="0" w:color="auto"/>
            <w:bottom w:val="none" w:sz="0" w:space="0" w:color="auto"/>
            <w:right w:val="none" w:sz="0" w:space="0" w:color="auto"/>
          </w:divBdr>
          <w:divsChild>
            <w:div w:id="86385911">
              <w:marLeft w:val="0"/>
              <w:marRight w:val="0"/>
              <w:marTop w:val="0"/>
              <w:marBottom w:val="0"/>
              <w:divBdr>
                <w:top w:val="none" w:sz="0" w:space="0" w:color="auto"/>
                <w:left w:val="none" w:sz="0" w:space="0" w:color="auto"/>
                <w:bottom w:val="none" w:sz="0" w:space="0" w:color="auto"/>
                <w:right w:val="none" w:sz="0" w:space="0" w:color="auto"/>
              </w:divBdr>
              <w:divsChild>
                <w:div w:id="139107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185298">
      <w:bodyDiv w:val="1"/>
      <w:marLeft w:val="0"/>
      <w:marRight w:val="0"/>
      <w:marTop w:val="0"/>
      <w:marBottom w:val="0"/>
      <w:divBdr>
        <w:top w:val="none" w:sz="0" w:space="0" w:color="auto"/>
        <w:left w:val="none" w:sz="0" w:space="0" w:color="auto"/>
        <w:bottom w:val="none" w:sz="0" w:space="0" w:color="auto"/>
        <w:right w:val="none" w:sz="0" w:space="0" w:color="auto"/>
      </w:divBdr>
      <w:divsChild>
        <w:div w:id="1764842938">
          <w:marLeft w:val="0"/>
          <w:marRight w:val="0"/>
          <w:marTop w:val="0"/>
          <w:marBottom w:val="0"/>
          <w:divBdr>
            <w:top w:val="none" w:sz="0" w:space="0" w:color="auto"/>
            <w:left w:val="none" w:sz="0" w:space="0" w:color="auto"/>
            <w:bottom w:val="none" w:sz="0" w:space="0" w:color="auto"/>
            <w:right w:val="none" w:sz="0" w:space="0" w:color="auto"/>
          </w:divBdr>
          <w:divsChild>
            <w:div w:id="482549538">
              <w:marLeft w:val="0"/>
              <w:marRight w:val="0"/>
              <w:marTop w:val="0"/>
              <w:marBottom w:val="0"/>
              <w:divBdr>
                <w:top w:val="none" w:sz="0" w:space="0" w:color="auto"/>
                <w:left w:val="none" w:sz="0" w:space="0" w:color="auto"/>
                <w:bottom w:val="none" w:sz="0" w:space="0" w:color="auto"/>
                <w:right w:val="none" w:sz="0" w:space="0" w:color="auto"/>
              </w:divBdr>
              <w:divsChild>
                <w:div w:id="167853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842548">
      <w:bodyDiv w:val="1"/>
      <w:marLeft w:val="0"/>
      <w:marRight w:val="0"/>
      <w:marTop w:val="0"/>
      <w:marBottom w:val="0"/>
      <w:divBdr>
        <w:top w:val="none" w:sz="0" w:space="0" w:color="auto"/>
        <w:left w:val="none" w:sz="0" w:space="0" w:color="auto"/>
        <w:bottom w:val="none" w:sz="0" w:space="0" w:color="auto"/>
        <w:right w:val="none" w:sz="0" w:space="0" w:color="auto"/>
      </w:divBdr>
      <w:divsChild>
        <w:div w:id="1248734683">
          <w:marLeft w:val="0"/>
          <w:marRight w:val="0"/>
          <w:marTop w:val="0"/>
          <w:marBottom w:val="0"/>
          <w:divBdr>
            <w:top w:val="none" w:sz="0" w:space="0" w:color="auto"/>
            <w:left w:val="none" w:sz="0" w:space="0" w:color="auto"/>
            <w:bottom w:val="none" w:sz="0" w:space="0" w:color="auto"/>
            <w:right w:val="none" w:sz="0" w:space="0" w:color="auto"/>
          </w:divBdr>
          <w:divsChild>
            <w:div w:id="494613796">
              <w:marLeft w:val="0"/>
              <w:marRight w:val="0"/>
              <w:marTop w:val="0"/>
              <w:marBottom w:val="0"/>
              <w:divBdr>
                <w:top w:val="none" w:sz="0" w:space="0" w:color="auto"/>
                <w:left w:val="none" w:sz="0" w:space="0" w:color="auto"/>
                <w:bottom w:val="none" w:sz="0" w:space="0" w:color="auto"/>
                <w:right w:val="none" w:sz="0" w:space="0" w:color="auto"/>
              </w:divBdr>
              <w:divsChild>
                <w:div w:id="140267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362733">
      <w:bodyDiv w:val="1"/>
      <w:marLeft w:val="0"/>
      <w:marRight w:val="0"/>
      <w:marTop w:val="0"/>
      <w:marBottom w:val="0"/>
      <w:divBdr>
        <w:top w:val="none" w:sz="0" w:space="0" w:color="auto"/>
        <w:left w:val="none" w:sz="0" w:space="0" w:color="auto"/>
        <w:bottom w:val="none" w:sz="0" w:space="0" w:color="auto"/>
        <w:right w:val="none" w:sz="0" w:space="0" w:color="auto"/>
      </w:divBdr>
      <w:divsChild>
        <w:div w:id="1855915833">
          <w:marLeft w:val="0"/>
          <w:marRight w:val="0"/>
          <w:marTop w:val="0"/>
          <w:marBottom w:val="0"/>
          <w:divBdr>
            <w:top w:val="none" w:sz="0" w:space="0" w:color="auto"/>
            <w:left w:val="none" w:sz="0" w:space="0" w:color="auto"/>
            <w:bottom w:val="none" w:sz="0" w:space="0" w:color="auto"/>
            <w:right w:val="none" w:sz="0" w:space="0" w:color="auto"/>
          </w:divBdr>
        </w:div>
        <w:div w:id="435442377">
          <w:marLeft w:val="0"/>
          <w:marRight w:val="0"/>
          <w:marTop w:val="0"/>
          <w:marBottom w:val="0"/>
          <w:divBdr>
            <w:top w:val="none" w:sz="0" w:space="0" w:color="auto"/>
            <w:left w:val="none" w:sz="0" w:space="0" w:color="auto"/>
            <w:bottom w:val="none" w:sz="0" w:space="0" w:color="auto"/>
            <w:right w:val="none" w:sz="0" w:space="0" w:color="auto"/>
          </w:divBdr>
        </w:div>
        <w:div w:id="170947669">
          <w:marLeft w:val="0"/>
          <w:marRight w:val="0"/>
          <w:marTop w:val="0"/>
          <w:marBottom w:val="0"/>
          <w:divBdr>
            <w:top w:val="none" w:sz="0" w:space="0" w:color="auto"/>
            <w:left w:val="none" w:sz="0" w:space="0" w:color="auto"/>
            <w:bottom w:val="none" w:sz="0" w:space="0" w:color="auto"/>
            <w:right w:val="none" w:sz="0" w:space="0" w:color="auto"/>
          </w:divBdr>
        </w:div>
        <w:div w:id="54818962">
          <w:marLeft w:val="0"/>
          <w:marRight w:val="0"/>
          <w:marTop w:val="0"/>
          <w:marBottom w:val="0"/>
          <w:divBdr>
            <w:top w:val="none" w:sz="0" w:space="0" w:color="auto"/>
            <w:left w:val="none" w:sz="0" w:space="0" w:color="auto"/>
            <w:bottom w:val="none" w:sz="0" w:space="0" w:color="auto"/>
            <w:right w:val="none" w:sz="0" w:space="0" w:color="auto"/>
          </w:divBdr>
        </w:div>
        <w:div w:id="795487078">
          <w:marLeft w:val="0"/>
          <w:marRight w:val="0"/>
          <w:marTop w:val="0"/>
          <w:marBottom w:val="0"/>
          <w:divBdr>
            <w:top w:val="none" w:sz="0" w:space="0" w:color="auto"/>
            <w:left w:val="none" w:sz="0" w:space="0" w:color="auto"/>
            <w:bottom w:val="none" w:sz="0" w:space="0" w:color="auto"/>
            <w:right w:val="none" w:sz="0" w:space="0" w:color="auto"/>
          </w:divBdr>
        </w:div>
        <w:div w:id="2060015064">
          <w:marLeft w:val="0"/>
          <w:marRight w:val="0"/>
          <w:marTop w:val="0"/>
          <w:marBottom w:val="0"/>
          <w:divBdr>
            <w:top w:val="none" w:sz="0" w:space="0" w:color="auto"/>
            <w:left w:val="none" w:sz="0" w:space="0" w:color="auto"/>
            <w:bottom w:val="none" w:sz="0" w:space="0" w:color="auto"/>
            <w:right w:val="none" w:sz="0" w:space="0" w:color="auto"/>
          </w:divBdr>
        </w:div>
        <w:div w:id="1617982206">
          <w:marLeft w:val="0"/>
          <w:marRight w:val="0"/>
          <w:marTop w:val="0"/>
          <w:marBottom w:val="0"/>
          <w:divBdr>
            <w:top w:val="none" w:sz="0" w:space="0" w:color="auto"/>
            <w:left w:val="none" w:sz="0" w:space="0" w:color="auto"/>
            <w:bottom w:val="none" w:sz="0" w:space="0" w:color="auto"/>
            <w:right w:val="none" w:sz="0" w:space="0" w:color="auto"/>
          </w:divBdr>
          <w:divsChild>
            <w:div w:id="1865289135">
              <w:marLeft w:val="0"/>
              <w:marRight w:val="0"/>
              <w:marTop w:val="0"/>
              <w:marBottom w:val="0"/>
              <w:divBdr>
                <w:top w:val="none" w:sz="0" w:space="0" w:color="auto"/>
                <w:left w:val="none" w:sz="0" w:space="0" w:color="auto"/>
                <w:bottom w:val="none" w:sz="0" w:space="0" w:color="auto"/>
                <w:right w:val="none" w:sz="0" w:space="0" w:color="auto"/>
              </w:divBdr>
            </w:div>
            <w:div w:id="17971596">
              <w:marLeft w:val="0"/>
              <w:marRight w:val="0"/>
              <w:marTop w:val="0"/>
              <w:marBottom w:val="0"/>
              <w:divBdr>
                <w:top w:val="none" w:sz="0" w:space="0" w:color="auto"/>
                <w:left w:val="none" w:sz="0" w:space="0" w:color="auto"/>
                <w:bottom w:val="none" w:sz="0" w:space="0" w:color="auto"/>
                <w:right w:val="none" w:sz="0" w:space="0" w:color="auto"/>
              </w:divBdr>
            </w:div>
            <w:div w:id="1442646173">
              <w:marLeft w:val="0"/>
              <w:marRight w:val="0"/>
              <w:marTop w:val="0"/>
              <w:marBottom w:val="0"/>
              <w:divBdr>
                <w:top w:val="none" w:sz="0" w:space="0" w:color="auto"/>
                <w:left w:val="none" w:sz="0" w:space="0" w:color="auto"/>
                <w:bottom w:val="none" w:sz="0" w:space="0" w:color="auto"/>
                <w:right w:val="none" w:sz="0" w:space="0" w:color="auto"/>
              </w:divBdr>
            </w:div>
            <w:div w:id="121506535">
              <w:marLeft w:val="0"/>
              <w:marRight w:val="0"/>
              <w:marTop w:val="0"/>
              <w:marBottom w:val="0"/>
              <w:divBdr>
                <w:top w:val="none" w:sz="0" w:space="0" w:color="auto"/>
                <w:left w:val="none" w:sz="0" w:space="0" w:color="auto"/>
                <w:bottom w:val="none" w:sz="0" w:space="0" w:color="auto"/>
                <w:right w:val="none" w:sz="0" w:space="0" w:color="auto"/>
              </w:divBdr>
            </w:div>
            <w:div w:id="1415467035">
              <w:marLeft w:val="0"/>
              <w:marRight w:val="0"/>
              <w:marTop w:val="0"/>
              <w:marBottom w:val="0"/>
              <w:divBdr>
                <w:top w:val="none" w:sz="0" w:space="0" w:color="auto"/>
                <w:left w:val="none" w:sz="0" w:space="0" w:color="auto"/>
                <w:bottom w:val="none" w:sz="0" w:space="0" w:color="auto"/>
                <w:right w:val="none" w:sz="0" w:space="0" w:color="auto"/>
              </w:divBdr>
            </w:div>
            <w:div w:id="894239703">
              <w:marLeft w:val="0"/>
              <w:marRight w:val="0"/>
              <w:marTop w:val="0"/>
              <w:marBottom w:val="0"/>
              <w:divBdr>
                <w:top w:val="none" w:sz="0" w:space="0" w:color="auto"/>
                <w:left w:val="none" w:sz="0" w:space="0" w:color="auto"/>
                <w:bottom w:val="none" w:sz="0" w:space="0" w:color="auto"/>
                <w:right w:val="none" w:sz="0" w:space="0" w:color="auto"/>
              </w:divBdr>
            </w:div>
            <w:div w:id="1342464490">
              <w:marLeft w:val="0"/>
              <w:marRight w:val="0"/>
              <w:marTop w:val="0"/>
              <w:marBottom w:val="0"/>
              <w:divBdr>
                <w:top w:val="none" w:sz="0" w:space="0" w:color="auto"/>
                <w:left w:val="none" w:sz="0" w:space="0" w:color="auto"/>
                <w:bottom w:val="none" w:sz="0" w:space="0" w:color="auto"/>
                <w:right w:val="none" w:sz="0" w:space="0" w:color="auto"/>
              </w:divBdr>
            </w:div>
          </w:divsChild>
        </w:div>
        <w:div w:id="765424663">
          <w:marLeft w:val="0"/>
          <w:marRight w:val="0"/>
          <w:marTop w:val="0"/>
          <w:marBottom w:val="0"/>
          <w:divBdr>
            <w:top w:val="none" w:sz="0" w:space="0" w:color="auto"/>
            <w:left w:val="none" w:sz="0" w:space="0" w:color="auto"/>
            <w:bottom w:val="none" w:sz="0" w:space="0" w:color="auto"/>
            <w:right w:val="none" w:sz="0" w:space="0" w:color="auto"/>
          </w:divBdr>
        </w:div>
      </w:divsChild>
    </w:div>
    <w:div w:id="1195388313">
      <w:bodyDiv w:val="1"/>
      <w:marLeft w:val="0"/>
      <w:marRight w:val="0"/>
      <w:marTop w:val="0"/>
      <w:marBottom w:val="0"/>
      <w:divBdr>
        <w:top w:val="none" w:sz="0" w:space="0" w:color="auto"/>
        <w:left w:val="none" w:sz="0" w:space="0" w:color="auto"/>
        <w:bottom w:val="none" w:sz="0" w:space="0" w:color="auto"/>
        <w:right w:val="none" w:sz="0" w:space="0" w:color="auto"/>
      </w:divBdr>
    </w:div>
    <w:div w:id="1316109401">
      <w:bodyDiv w:val="1"/>
      <w:marLeft w:val="0"/>
      <w:marRight w:val="0"/>
      <w:marTop w:val="0"/>
      <w:marBottom w:val="0"/>
      <w:divBdr>
        <w:top w:val="none" w:sz="0" w:space="0" w:color="auto"/>
        <w:left w:val="none" w:sz="0" w:space="0" w:color="auto"/>
        <w:bottom w:val="none" w:sz="0" w:space="0" w:color="auto"/>
        <w:right w:val="none" w:sz="0" w:space="0" w:color="auto"/>
      </w:divBdr>
      <w:divsChild>
        <w:div w:id="661809261">
          <w:marLeft w:val="0"/>
          <w:marRight w:val="0"/>
          <w:marTop w:val="0"/>
          <w:marBottom w:val="0"/>
          <w:divBdr>
            <w:top w:val="none" w:sz="0" w:space="0" w:color="auto"/>
            <w:left w:val="none" w:sz="0" w:space="0" w:color="auto"/>
            <w:bottom w:val="none" w:sz="0" w:space="0" w:color="auto"/>
            <w:right w:val="none" w:sz="0" w:space="0" w:color="auto"/>
          </w:divBdr>
          <w:divsChild>
            <w:div w:id="1873810294">
              <w:marLeft w:val="0"/>
              <w:marRight w:val="0"/>
              <w:marTop w:val="0"/>
              <w:marBottom w:val="0"/>
              <w:divBdr>
                <w:top w:val="none" w:sz="0" w:space="0" w:color="auto"/>
                <w:left w:val="none" w:sz="0" w:space="0" w:color="auto"/>
                <w:bottom w:val="none" w:sz="0" w:space="0" w:color="auto"/>
                <w:right w:val="none" w:sz="0" w:space="0" w:color="auto"/>
              </w:divBdr>
              <w:divsChild>
                <w:div w:id="124329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500198">
      <w:bodyDiv w:val="1"/>
      <w:marLeft w:val="0"/>
      <w:marRight w:val="0"/>
      <w:marTop w:val="0"/>
      <w:marBottom w:val="0"/>
      <w:divBdr>
        <w:top w:val="none" w:sz="0" w:space="0" w:color="auto"/>
        <w:left w:val="none" w:sz="0" w:space="0" w:color="auto"/>
        <w:bottom w:val="none" w:sz="0" w:space="0" w:color="auto"/>
        <w:right w:val="none" w:sz="0" w:space="0" w:color="auto"/>
      </w:divBdr>
    </w:div>
    <w:div w:id="1457868435">
      <w:bodyDiv w:val="1"/>
      <w:marLeft w:val="0"/>
      <w:marRight w:val="0"/>
      <w:marTop w:val="0"/>
      <w:marBottom w:val="0"/>
      <w:divBdr>
        <w:top w:val="none" w:sz="0" w:space="0" w:color="auto"/>
        <w:left w:val="none" w:sz="0" w:space="0" w:color="auto"/>
        <w:bottom w:val="none" w:sz="0" w:space="0" w:color="auto"/>
        <w:right w:val="none" w:sz="0" w:space="0" w:color="auto"/>
      </w:divBdr>
    </w:div>
    <w:div w:id="1459183440">
      <w:bodyDiv w:val="1"/>
      <w:marLeft w:val="0"/>
      <w:marRight w:val="0"/>
      <w:marTop w:val="0"/>
      <w:marBottom w:val="0"/>
      <w:divBdr>
        <w:top w:val="none" w:sz="0" w:space="0" w:color="auto"/>
        <w:left w:val="none" w:sz="0" w:space="0" w:color="auto"/>
        <w:bottom w:val="none" w:sz="0" w:space="0" w:color="auto"/>
        <w:right w:val="none" w:sz="0" w:space="0" w:color="auto"/>
      </w:divBdr>
      <w:divsChild>
        <w:div w:id="107631320">
          <w:marLeft w:val="0"/>
          <w:marRight w:val="0"/>
          <w:marTop w:val="0"/>
          <w:marBottom w:val="0"/>
          <w:divBdr>
            <w:top w:val="none" w:sz="0" w:space="0" w:color="auto"/>
            <w:left w:val="none" w:sz="0" w:space="0" w:color="auto"/>
            <w:bottom w:val="none" w:sz="0" w:space="0" w:color="auto"/>
            <w:right w:val="none" w:sz="0" w:space="0" w:color="auto"/>
          </w:divBdr>
          <w:divsChild>
            <w:div w:id="620721988">
              <w:marLeft w:val="0"/>
              <w:marRight w:val="0"/>
              <w:marTop w:val="0"/>
              <w:marBottom w:val="0"/>
              <w:divBdr>
                <w:top w:val="none" w:sz="0" w:space="0" w:color="auto"/>
                <w:left w:val="none" w:sz="0" w:space="0" w:color="auto"/>
                <w:bottom w:val="none" w:sz="0" w:space="0" w:color="auto"/>
                <w:right w:val="none" w:sz="0" w:space="0" w:color="auto"/>
              </w:divBdr>
              <w:divsChild>
                <w:div w:id="129833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789508">
      <w:bodyDiv w:val="1"/>
      <w:marLeft w:val="0"/>
      <w:marRight w:val="0"/>
      <w:marTop w:val="0"/>
      <w:marBottom w:val="0"/>
      <w:divBdr>
        <w:top w:val="none" w:sz="0" w:space="0" w:color="auto"/>
        <w:left w:val="none" w:sz="0" w:space="0" w:color="auto"/>
        <w:bottom w:val="none" w:sz="0" w:space="0" w:color="auto"/>
        <w:right w:val="none" w:sz="0" w:space="0" w:color="auto"/>
      </w:divBdr>
      <w:divsChild>
        <w:div w:id="717969129">
          <w:marLeft w:val="0"/>
          <w:marRight w:val="0"/>
          <w:marTop w:val="0"/>
          <w:marBottom w:val="0"/>
          <w:divBdr>
            <w:top w:val="none" w:sz="0" w:space="0" w:color="auto"/>
            <w:left w:val="none" w:sz="0" w:space="0" w:color="auto"/>
            <w:bottom w:val="none" w:sz="0" w:space="0" w:color="auto"/>
            <w:right w:val="none" w:sz="0" w:space="0" w:color="auto"/>
          </w:divBdr>
          <w:divsChild>
            <w:div w:id="1497913868">
              <w:marLeft w:val="0"/>
              <w:marRight w:val="0"/>
              <w:marTop w:val="0"/>
              <w:marBottom w:val="0"/>
              <w:divBdr>
                <w:top w:val="none" w:sz="0" w:space="0" w:color="auto"/>
                <w:left w:val="none" w:sz="0" w:space="0" w:color="auto"/>
                <w:bottom w:val="none" w:sz="0" w:space="0" w:color="auto"/>
                <w:right w:val="none" w:sz="0" w:space="0" w:color="auto"/>
              </w:divBdr>
              <w:divsChild>
                <w:div w:id="26720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3090">
      <w:bodyDiv w:val="1"/>
      <w:marLeft w:val="0"/>
      <w:marRight w:val="0"/>
      <w:marTop w:val="0"/>
      <w:marBottom w:val="0"/>
      <w:divBdr>
        <w:top w:val="none" w:sz="0" w:space="0" w:color="auto"/>
        <w:left w:val="none" w:sz="0" w:space="0" w:color="auto"/>
        <w:bottom w:val="none" w:sz="0" w:space="0" w:color="auto"/>
        <w:right w:val="none" w:sz="0" w:space="0" w:color="auto"/>
      </w:divBdr>
    </w:div>
    <w:div w:id="1599289316">
      <w:bodyDiv w:val="1"/>
      <w:marLeft w:val="0"/>
      <w:marRight w:val="0"/>
      <w:marTop w:val="0"/>
      <w:marBottom w:val="0"/>
      <w:divBdr>
        <w:top w:val="none" w:sz="0" w:space="0" w:color="auto"/>
        <w:left w:val="none" w:sz="0" w:space="0" w:color="auto"/>
        <w:bottom w:val="none" w:sz="0" w:space="0" w:color="auto"/>
        <w:right w:val="none" w:sz="0" w:space="0" w:color="auto"/>
      </w:divBdr>
      <w:divsChild>
        <w:div w:id="498232443">
          <w:marLeft w:val="0"/>
          <w:marRight w:val="0"/>
          <w:marTop w:val="0"/>
          <w:marBottom w:val="0"/>
          <w:divBdr>
            <w:top w:val="none" w:sz="0" w:space="0" w:color="auto"/>
            <w:left w:val="none" w:sz="0" w:space="0" w:color="auto"/>
            <w:bottom w:val="none" w:sz="0" w:space="0" w:color="auto"/>
            <w:right w:val="none" w:sz="0" w:space="0" w:color="auto"/>
          </w:divBdr>
          <w:divsChild>
            <w:div w:id="681857931">
              <w:marLeft w:val="0"/>
              <w:marRight w:val="0"/>
              <w:marTop w:val="0"/>
              <w:marBottom w:val="0"/>
              <w:divBdr>
                <w:top w:val="none" w:sz="0" w:space="0" w:color="auto"/>
                <w:left w:val="none" w:sz="0" w:space="0" w:color="auto"/>
                <w:bottom w:val="none" w:sz="0" w:space="0" w:color="auto"/>
                <w:right w:val="none" w:sz="0" w:space="0" w:color="auto"/>
              </w:divBdr>
              <w:divsChild>
                <w:div w:id="3646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752272">
      <w:bodyDiv w:val="1"/>
      <w:marLeft w:val="0"/>
      <w:marRight w:val="0"/>
      <w:marTop w:val="0"/>
      <w:marBottom w:val="0"/>
      <w:divBdr>
        <w:top w:val="none" w:sz="0" w:space="0" w:color="auto"/>
        <w:left w:val="none" w:sz="0" w:space="0" w:color="auto"/>
        <w:bottom w:val="none" w:sz="0" w:space="0" w:color="auto"/>
        <w:right w:val="none" w:sz="0" w:space="0" w:color="auto"/>
      </w:divBdr>
    </w:div>
    <w:div w:id="1831020326">
      <w:bodyDiv w:val="1"/>
      <w:marLeft w:val="0"/>
      <w:marRight w:val="0"/>
      <w:marTop w:val="0"/>
      <w:marBottom w:val="0"/>
      <w:divBdr>
        <w:top w:val="none" w:sz="0" w:space="0" w:color="auto"/>
        <w:left w:val="none" w:sz="0" w:space="0" w:color="auto"/>
        <w:bottom w:val="none" w:sz="0" w:space="0" w:color="auto"/>
        <w:right w:val="none" w:sz="0" w:space="0" w:color="auto"/>
      </w:divBdr>
    </w:div>
    <w:div w:id="1890267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s://emckclac-my.sharepoint.com/personal/k1512379_kcl_ac_uk/Documents/PhD%20work/Ch6%20Institutions%20and%20cycles/b3e13afb-f314-4d1b-98d6-ad5d0d9d91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662BA-C9AE-A940-B266-BDC0B7815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9461</Words>
  <Characters>53928</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2021-11-20T14:54:00Z</dcterms:created>
  <dcterms:modified xsi:type="dcterms:W3CDTF">2021-11-20T14:56:00Z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http://www.zotero.org/styles/emerald-harvard</vt:lpwstr>
  </property>
  <property fmtid="{D5CDD505-2E9C-101B-9397-08002B2CF9AE}" pid="13" name="Mendeley Recent Style Name 5_1">
    <vt:lpwstr>Emerald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http://www.zotero.org/styles/harvard-kings-college-london</vt:lpwstr>
  </property>
  <property fmtid="{D5CDD505-2E9C-101B-9397-08002B2CF9AE}" pid="17" name="Mendeley Recent Style Name 7_1">
    <vt:lpwstr>King's College London - Harvard</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http://www.zotero.org/styles/sage-harvard</vt:lpwstr>
  </property>
  <property fmtid="{D5CDD505-2E9C-101B-9397-08002B2CF9AE}" pid="21" name="Mendeley Recent Style Name 9_1">
    <vt:lpwstr>SAGE - Harvard</vt:lpwstr>
  </property>
  <property fmtid="{D5CDD505-2E9C-101B-9397-08002B2CF9AE}" pid="22" name="Mendeley Document_1">
    <vt:lpwstr>True</vt:lpwstr>
  </property>
  <property fmtid="{D5CDD505-2E9C-101B-9397-08002B2CF9AE}" pid="23" name="Mendeley Unique User Id_1">
    <vt:lpwstr>b0563e4c-4a87-3d1e-8fef-a172cf664dc5</vt:lpwstr>
  </property>
  <property fmtid="{D5CDD505-2E9C-101B-9397-08002B2CF9AE}" pid="24" name="Mendeley Citation Style_1">
    <vt:lpwstr>http://www.zotero.org/styles/harvard-kings-college-london</vt:lpwstr>
  </property>
</Properties>
</file>