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E05F09" w:rsidRPr="00E05F09" w:rsidRDefault="00E05F09" w:rsidP="00D224C4">
      <w:pPr>
        <w:rPr>
          <w:rFonts w:eastAsia="Times New Roman" w:cstheme="minorHAnsi"/>
          <w:sz w:val="52"/>
          <w:szCs w:val="52"/>
        </w:rPr>
      </w:pPr>
      <w:bookmarkStart w:id="0" w:name="_GoBack"/>
      <w:bookmarkEnd w:id="0"/>
      <w:r>
        <w:rPr>
          <w:rFonts w:eastAsia="Times New Roman" w:cstheme="minorHAnsi"/>
          <w:sz w:val="52"/>
          <w:szCs w:val="52"/>
        </w:rPr>
        <w:t xml:space="preserve">Ensuring </w:t>
      </w:r>
      <w:r w:rsidR="00C95174">
        <w:rPr>
          <w:rFonts w:eastAsia="Times New Roman" w:cstheme="minorHAnsi"/>
          <w:sz w:val="52"/>
          <w:szCs w:val="52"/>
        </w:rPr>
        <w:t xml:space="preserve">that </w:t>
      </w:r>
      <w:r>
        <w:rPr>
          <w:rFonts w:eastAsia="Times New Roman" w:cstheme="minorHAnsi"/>
          <w:sz w:val="52"/>
          <w:szCs w:val="52"/>
        </w:rPr>
        <w:t xml:space="preserve">tests of </w:t>
      </w:r>
      <w:r w:rsidR="006B23CB">
        <w:rPr>
          <w:rFonts w:eastAsia="Times New Roman" w:cstheme="minorHAnsi"/>
          <w:sz w:val="52"/>
          <w:szCs w:val="52"/>
        </w:rPr>
        <w:t xml:space="preserve">conservation </w:t>
      </w:r>
      <w:r>
        <w:rPr>
          <w:rFonts w:eastAsia="Times New Roman" w:cstheme="minorHAnsi"/>
          <w:sz w:val="52"/>
          <w:szCs w:val="52"/>
        </w:rPr>
        <w:t xml:space="preserve">interventions build on existing </w:t>
      </w:r>
      <w:r w:rsidR="00C824AD">
        <w:rPr>
          <w:rFonts w:eastAsia="Times New Roman" w:cstheme="minorHAnsi"/>
          <w:sz w:val="52"/>
          <w:szCs w:val="52"/>
        </w:rPr>
        <w:t>literature</w:t>
      </w:r>
      <w:r>
        <w:rPr>
          <w:rFonts w:eastAsia="Times New Roman" w:cstheme="minorHAnsi"/>
          <w:sz w:val="52"/>
          <w:szCs w:val="52"/>
        </w:rPr>
        <w:t xml:space="preserve"> </w:t>
      </w:r>
    </w:p>
    <w:p w:rsidR="00A14852" w:rsidRDefault="00A14852" w:rsidP="00E71ACB">
      <w:pPr>
        <w:rPr>
          <w:rFonts w:ascii="Calibri" w:eastAsia="Times New Roman" w:hAnsi="Calibri" w:cs="Calibri"/>
          <w:sz w:val="22"/>
          <w:szCs w:val="22"/>
          <w:lang w:val="en-US"/>
        </w:rPr>
      </w:pPr>
    </w:p>
    <w:p w:rsidR="00D224C4" w:rsidRPr="00E05F09" w:rsidRDefault="00D224C4" w:rsidP="00D224C4">
      <w:pPr>
        <w:rPr>
          <w:rFonts w:eastAsia="Times New Roman" w:cstheme="minorHAnsi"/>
          <w:sz w:val="52"/>
          <w:szCs w:val="52"/>
        </w:rPr>
      </w:pPr>
    </w:p>
    <w:p w:rsidR="00425F0D" w:rsidRPr="00D10F78" w:rsidRDefault="00044DFF">
      <w:pPr>
        <w:rPr>
          <w:rFonts w:ascii="Calibri" w:hAnsi="Calibri" w:cs="Calibri"/>
          <w:sz w:val="22"/>
          <w:szCs w:val="22"/>
        </w:rPr>
      </w:pPr>
      <w:r w:rsidRPr="00E05F09">
        <w:rPr>
          <w:rFonts w:eastAsia="Times New Roman" w:cstheme="minorHAnsi"/>
          <w:lang w:eastAsia="en-GB"/>
        </w:rPr>
        <w:t>William J. Sutherland</w:t>
      </w:r>
      <w:r w:rsidRPr="00E05F09">
        <w:rPr>
          <w:rFonts w:eastAsia="Times New Roman" w:cstheme="minorHAnsi"/>
          <w:vertAlign w:val="superscript"/>
          <w:lang w:eastAsia="en-GB"/>
        </w:rPr>
        <w:t xml:space="preserve">1 </w:t>
      </w:r>
      <w:r w:rsidRPr="00E05F09">
        <w:rPr>
          <w:rFonts w:eastAsia="Times New Roman" w:cstheme="minorHAnsi"/>
          <w:lang w:eastAsia="en-GB"/>
        </w:rPr>
        <w:t xml:space="preserve">, </w:t>
      </w:r>
      <w:r w:rsidR="00D10F78" w:rsidRPr="00E05F09">
        <w:rPr>
          <w:rFonts w:cstheme="minorHAnsi"/>
        </w:rPr>
        <w:t>Sergio Ticul Alvarez-Castañeda</w:t>
      </w:r>
      <w:r w:rsidR="00D10F78">
        <w:rPr>
          <w:rFonts w:eastAsia="Times New Roman" w:cstheme="minorHAnsi"/>
          <w:vertAlign w:val="superscript"/>
          <w:lang w:eastAsia="en-GB"/>
        </w:rPr>
        <w:t>2</w:t>
      </w:r>
      <w:r w:rsidR="00D10F78">
        <w:rPr>
          <w:rFonts w:eastAsia="Times New Roman" w:cstheme="minorHAnsi"/>
          <w:lang w:eastAsia="en-GB"/>
        </w:rPr>
        <w:t xml:space="preserve">, </w:t>
      </w:r>
      <w:r w:rsidR="00D10F78" w:rsidRPr="00E05F09">
        <w:rPr>
          <w:rFonts w:eastAsia="Times New Roman" w:cstheme="minorHAnsi"/>
          <w:lang w:eastAsia="en-GB"/>
        </w:rPr>
        <w:t>Tatsuya Amano</w:t>
      </w:r>
      <w:r w:rsidR="00D10F78" w:rsidRPr="00D10F78">
        <w:rPr>
          <w:rFonts w:eastAsia="Times New Roman" w:cstheme="minorHAnsi"/>
          <w:vertAlign w:val="superscript"/>
          <w:lang w:eastAsia="en-GB"/>
        </w:rPr>
        <w:t>3</w:t>
      </w:r>
      <w:r w:rsidR="00D10F78" w:rsidRPr="00E05F09">
        <w:rPr>
          <w:rFonts w:eastAsia="Times New Roman" w:cstheme="minorHAnsi"/>
          <w:lang w:eastAsia="en-GB"/>
        </w:rPr>
        <w:t xml:space="preserve">, </w:t>
      </w:r>
      <w:r w:rsidR="00D10F78" w:rsidRPr="00E05F09">
        <w:rPr>
          <w:rStyle w:val="Emphasis"/>
          <w:rFonts w:cstheme="minorHAnsi"/>
          <w:i w:val="0"/>
        </w:rPr>
        <w:t>Roberto Ambrosini</w:t>
      </w:r>
      <w:r w:rsidR="00D10F78">
        <w:rPr>
          <w:rFonts w:eastAsia="Times New Roman" w:cstheme="minorHAnsi"/>
          <w:vertAlign w:val="superscript"/>
          <w:lang w:eastAsia="en-GB"/>
        </w:rPr>
        <w:t>4</w:t>
      </w:r>
      <w:r w:rsidR="00D10F78" w:rsidRPr="00E05F09">
        <w:rPr>
          <w:rFonts w:eastAsia="Times New Roman" w:cstheme="minorHAnsi"/>
          <w:lang w:eastAsia="en-GB"/>
        </w:rPr>
        <w:t>,</w:t>
      </w:r>
      <w:r w:rsidR="00D10F78">
        <w:rPr>
          <w:rFonts w:eastAsia="Times New Roman" w:cstheme="minorHAnsi"/>
          <w:lang w:eastAsia="en-GB"/>
        </w:rPr>
        <w:t xml:space="preserve"> </w:t>
      </w:r>
      <w:r w:rsidR="00D10F78" w:rsidRPr="00E05F09">
        <w:rPr>
          <w:rFonts w:eastAsia="Times New Roman" w:cstheme="minorHAnsi"/>
          <w:lang w:eastAsia="en-GB"/>
        </w:rPr>
        <w:t>Philip Atkinson</w:t>
      </w:r>
      <w:r w:rsidR="00D10F78">
        <w:rPr>
          <w:rFonts w:eastAsia="Times New Roman" w:cstheme="minorHAnsi"/>
          <w:vertAlign w:val="superscript"/>
          <w:lang w:eastAsia="en-GB"/>
        </w:rPr>
        <w:t>5</w:t>
      </w:r>
      <w:r w:rsidR="00D10F78" w:rsidRPr="00E05F09">
        <w:rPr>
          <w:rFonts w:eastAsia="Times New Roman" w:cstheme="minorHAnsi"/>
          <w:lang w:eastAsia="en-GB"/>
        </w:rPr>
        <w:t>,</w:t>
      </w:r>
      <w:r w:rsidR="00D10F78">
        <w:rPr>
          <w:rFonts w:eastAsia="Times New Roman" w:cstheme="minorHAnsi"/>
          <w:lang w:eastAsia="en-GB"/>
        </w:rPr>
        <w:t xml:space="preserve"> </w:t>
      </w:r>
      <w:r w:rsidR="00E66F93" w:rsidRPr="00E05F09">
        <w:rPr>
          <w:rFonts w:eastAsia="Times New Roman" w:cstheme="minorHAnsi"/>
          <w:sz w:val="26"/>
          <w:szCs w:val="26"/>
        </w:rPr>
        <w:t>John M Baxter</w:t>
      </w:r>
      <w:r w:rsidR="00D10F78">
        <w:rPr>
          <w:rFonts w:eastAsia="Times New Roman" w:cstheme="minorHAnsi"/>
          <w:vertAlign w:val="superscript"/>
          <w:lang w:eastAsia="en-GB"/>
        </w:rPr>
        <w:t>6</w:t>
      </w:r>
      <w:r w:rsidR="00E66F93" w:rsidRPr="00E05F09">
        <w:rPr>
          <w:rFonts w:eastAsia="Times New Roman" w:cstheme="minorHAnsi"/>
        </w:rPr>
        <w:t xml:space="preserve">, </w:t>
      </w:r>
      <w:r w:rsidR="00FE17E5" w:rsidRPr="00E05F09">
        <w:rPr>
          <w:rFonts w:eastAsia="Times New Roman" w:cstheme="minorHAnsi"/>
          <w:lang w:eastAsia="en-GB"/>
        </w:rPr>
        <w:t>Alex</w:t>
      </w:r>
      <w:r w:rsidR="00947FF4">
        <w:rPr>
          <w:rFonts w:eastAsia="Times New Roman" w:cstheme="minorHAnsi"/>
          <w:lang w:eastAsia="en-GB"/>
        </w:rPr>
        <w:t>ander</w:t>
      </w:r>
      <w:r w:rsidR="00FE17E5" w:rsidRPr="00E05F09">
        <w:rPr>
          <w:rFonts w:eastAsia="Times New Roman" w:cstheme="minorHAnsi"/>
          <w:lang w:eastAsia="en-GB"/>
        </w:rPr>
        <w:t xml:space="preserve"> L. Bond</w:t>
      </w:r>
      <w:r w:rsidR="00D10F78">
        <w:rPr>
          <w:rFonts w:eastAsia="Times New Roman" w:cstheme="minorHAnsi"/>
          <w:vertAlign w:val="superscript"/>
          <w:lang w:eastAsia="en-GB"/>
        </w:rPr>
        <w:t>7</w:t>
      </w:r>
      <w:r w:rsidR="00FE17E5" w:rsidRPr="00E05F09">
        <w:rPr>
          <w:rFonts w:eastAsia="Times New Roman" w:cstheme="minorHAnsi"/>
          <w:lang w:eastAsia="en-GB"/>
        </w:rPr>
        <w:t xml:space="preserve">, </w:t>
      </w:r>
      <w:r w:rsidR="00613750" w:rsidRPr="00E05F09">
        <w:rPr>
          <w:rFonts w:cstheme="minorHAnsi"/>
        </w:rPr>
        <w:t>Philip J Boon</w:t>
      </w:r>
      <w:r w:rsidR="00D10F78">
        <w:rPr>
          <w:rFonts w:eastAsia="Times New Roman" w:cstheme="minorHAnsi"/>
          <w:vertAlign w:val="superscript"/>
          <w:lang w:eastAsia="en-GB"/>
        </w:rPr>
        <w:t>8</w:t>
      </w:r>
      <w:r w:rsidR="00613750" w:rsidRPr="00E05F09">
        <w:rPr>
          <w:rFonts w:cstheme="minorHAnsi"/>
        </w:rPr>
        <w:t xml:space="preserve">, </w:t>
      </w:r>
      <w:r w:rsidR="009A06DC" w:rsidRPr="009A06DC">
        <w:rPr>
          <w:lang w:val="en-AU"/>
        </w:rPr>
        <w:t>Katherine L Buchanan</w:t>
      </w:r>
      <w:r w:rsidR="00D10F78" w:rsidRPr="00D10F78">
        <w:rPr>
          <w:vertAlign w:val="superscript"/>
          <w:lang w:val="en-AU"/>
        </w:rPr>
        <w:t>9</w:t>
      </w:r>
      <w:r w:rsidR="00E05F09">
        <w:rPr>
          <w:rFonts w:cstheme="minorHAnsi"/>
          <w:bCs/>
          <w:lang w:val="en-AU"/>
        </w:rPr>
        <w:t xml:space="preserve">, </w:t>
      </w:r>
      <w:r w:rsidRPr="00E05F09">
        <w:rPr>
          <w:rFonts w:eastAsia="Times New Roman" w:cstheme="minorHAnsi"/>
          <w:lang w:eastAsia="en-GB"/>
        </w:rPr>
        <w:t>Jos Barlow</w:t>
      </w:r>
      <w:r w:rsidR="004309D3" w:rsidRPr="00E05F09">
        <w:rPr>
          <w:rFonts w:eastAsia="Times New Roman" w:cstheme="minorHAnsi"/>
          <w:vertAlign w:val="superscript"/>
          <w:lang w:eastAsia="en-GB"/>
        </w:rPr>
        <w:t>10</w:t>
      </w:r>
      <w:r w:rsidR="004309D3">
        <w:rPr>
          <w:rFonts w:eastAsia="Times New Roman" w:cstheme="minorHAnsi"/>
          <w:lang w:eastAsia="en-GB"/>
        </w:rPr>
        <w:t xml:space="preserve">, </w:t>
      </w:r>
      <w:r w:rsidRPr="00E05F09">
        <w:rPr>
          <w:rFonts w:cstheme="minorHAnsi"/>
        </w:rPr>
        <w:t>Giuseppe Bogliani</w:t>
      </w:r>
      <w:r w:rsidR="004309D3" w:rsidRPr="00E05F09">
        <w:rPr>
          <w:rFonts w:eastAsia="Times New Roman" w:cstheme="minorHAnsi"/>
          <w:vertAlign w:val="superscript"/>
          <w:lang w:eastAsia="en-GB"/>
        </w:rPr>
        <w:t>11</w:t>
      </w:r>
      <w:r w:rsidRPr="00E05F09">
        <w:rPr>
          <w:rFonts w:eastAsia="Times New Roman" w:cstheme="minorHAnsi"/>
          <w:lang w:eastAsia="en-GB"/>
        </w:rPr>
        <w:t xml:space="preserve"> </w:t>
      </w:r>
      <w:r w:rsidR="004309D3">
        <w:rPr>
          <w:rFonts w:eastAsia="Times New Roman" w:cstheme="minorHAnsi"/>
          <w:lang w:eastAsia="en-GB"/>
        </w:rPr>
        <w:t xml:space="preserve">, </w:t>
      </w:r>
      <w:r w:rsidRPr="00E05F09">
        <w:rPr>
          <w:rFonts w:eastAsia="Times New Roman" w:cstheme="minorHAnsi"/>
          <w:lang w:eastAsia="en-GB"/>
        </w:rPr>
        <w:t>Olivia M. Bragg</w:t>
      </w:r>
      <w:r w:rsidR="004309D3" w:rsidRPr="00E05F09">
        <w:rPr>
          <w:rFonts w:eastAsia="Times New Roman" w:cstheme="minorHAnsi"/>
          <w:vertAlign w:val="superscript"/>
          <w:lang w:eastAsia="en-GB"/>
        </w:rPr>
        <w:t>12</w:t>
      </w:r>
      <w:r w:rsidRPr="00E05F09">
        <w:rPr>
          <w:rFonts w:eastAsia="Times New Roman" w:cstheme="minorHAnsi"/>
          <w:lang w:eastAsia="en-GB"/>
        </w:rPr>
        <w:t>,</w:t>
      </w:r>
      <w:r w:rsidR="004309D3" w:rsidRPr="004309D3">
        <w:rPr>
          <w:rFonts w:eastAsia="Times New Roman" w:cstheme="minorHAnsi"/>
          <w:vertAlign w:val="superscript"/>
          <w:lang w:eastAsia="en-GB"/>
        </w:rPr>
        <w:t xml:space="preserve"> </w:t>
      </w:r>
      <w:r w:rsidRPr="00E05F09">
        <w:rPr>
          <w:rFonts w:eastAsia="Times New Roman" w:cstheme="minorHAnsi"/>
          <w:lang w:eastAsia="en-GB"/>
        </w:rPr>
        <w:t>Mark Burgman</w:t>
      </w:r>
      <w:r w:rsidR="004309D3" w:rsidRPr="00E05F09">
        <w:rPr>
          <w:rFonts w:eastAsia="Times New Roman" w:cstheme="minorHAnsi"/>
          <w:vertAlign w:val="superscript"/>
          <w:lang w:eastAsia="en-GB"/>
        </w:rPr>
        <w:t>13</w:t>
      </w:r>
      <w:r w:rsidRPr="00E05F09">
        <w:rPr>
          <w:rFonts w:eastAsia="Times New Roman" w:cstheme="minorHAnsi"/>
          <w:lang w:eastAsia="en-GB"/>
        </w:rPr>
        <w:t>, Marc W. Cadotte</w:t>
      </w:r>
      <w:r w:rsidR="004309D3" w:rsidRPr="00E05F09">
        <w:rPr>
          <w:rFonts w:eastAsia="Times New Roman" w:cstheme="minorHAnsi"/>
          <w:vertAlign w:val="superscript"/>
          <w:lang w:eastAsia="en-GB"/>
        </w:rPr>
        <w:t>14</w:t>
      </w:r>
      <w:r w:rsidRPr="00E05F09">
        <w:rPr>
          <w:rFonts w:eastAsia="Times New Roman" w:cstheme="minorHAnsi"/>
          <w:lang w:eastAsia="en-GB"/>
        </w:rPr>
        <w:t xml:space="preserve">, </w:t>
      </w:r>
      <w:r w:rsidR="000611B0" w:rsidRPr="00E05F09">
        <w:rPr>
          <w:rFonts w:cstheme="minorHAnsi"/>
          <w:lang w:val="en-AU"/>
        </w:rPr>
        <w:t>Michael Calver</w:t>
      </w:r>
      <w:r w:rsidR="004309D3" w:rsidRPr="00E05F09">
        <w:rPr>
          <w:rFonts w:eastAsia="Times New Roman" w:cstheme="minorHAnsi"/>
          <w:vertAlign w:val="superscript"/>
          <w:lang w:eastAsia="en-GB"/>
        </w:rPr>
        <w:t>15</w:t>
      </w:r>
      <w:r w:rsidR="000611B0" w:rsidRPr="00E05F09">
        <w:rPr>
          <w:rFonts w:cstheme="minorHAnsi"/>
          <w:lang w:val="en-AU"/>
        </w:rPr>
        <w:t xml:space="preserve">, </w:t>
      </w:r>
      <w:r w:rsidRPr="00E05F09">
        <w:rPr>
          <w:rFonts w:eastAsia="Times New Roman" w:cstheme="minorHAnsi"/>
          <w:lang w:eastAsia="en-GB"/>
        </w:rPr>
        <w:t>Steven J. Cooke</w:t>
      </w:r>
      <w:r w:rsidR="004309D3" w:rsidRPr="00E05F09">
        <w:rPr>
          <w:rFonts w:eastAsia="Times New Roman" w:cstheme="minorHAnsi"/>
          <w:vertAlign w:val="superscript"/>
          <w:lang w:eastAsia="en-GB"/>
        </w:rPr>
        <w:t>16</w:t>
      </w:r>
      <w:r w:rsidRPr="00E05F09">
        <w:rPr>
          <w:rFonts w:eastAsia="Times New Roman" w:cstheme="minorHAnsi"/>
          <w:lang w:eastAsia="en-GB"/>
        </w:rPr>
        <w:t>, Richard T. Corlett</w:t>
      </w:r>
      <w:r w:rsidR="004309D3" w:rsidRPr="00E05F09">
        <w:rPr>
          <w:rFonts w:eastAsia="Times New Roman" w:cstheme="minorHAnsi"/>
          <w:vertAlign w:val="superscript"/>
          <w:lang w:eastAsia="en-GB"/>
        </w:rPr>
        <w:t>17</w:t>
      </w:r>
      <w:r w:rsidRPr="00E05F09">
        <w:rPr>
          <w:rFonts w:eastAsia="Times New Roman" w:cstheme="minorHAnsi"/>
          <w:lang w:eastAsia="en-GB"/>
        </w:rPr>
        <w:t xml:space="preserve">, </w:t>
      </w:r>
      <w:r w:rsidR="00E254C8" w:rsidRPr="00E05F09">
        <w:rPr>
          <w:rFonts w:eastAsia="Times New Roman" w:cstheme="minorHAnsi"/>
          <w:lang w:eastAsia="en-GB"/>
        </w:rPr>
        <w:t>Vincent Devictor</w:t>
      </w:r>
      <w:r w:rsidR="004309D3" w:rsidRPr="00E05F09">
        <w:rPr>
          <w:rFonts w:eastAsia="Times New Roman" w:cstheme="minorHAnsi"/>
          <w:vertAlign w:val="superscript"/>
          <w:lang w:eastAsia="en-GB"/>
        </w:rPr>
        <w:t>18</w:t>
      </w:r>
      <w:r w:rsidR="00E254C8" w:rsidRPr="00E05F09">
        <w:rPr>
          <w:rFonts w:eastAsia="Times New Roman" w:cstheme="minorHAnsi"/>
          <w:lang w:eastAsia="en-GB"/>
        </w:rPr>
        <w:t xml:space="preserve">, </w:t>
      </w:r>
      <w:r w:rsidR="00D10F78">
        <w:rPr>
          <w:rFonts w:ascii="Calibri" w:hAnsi="Calibri" w:cs="Calibri"/>
          <w:sz w:val="22"/>
          <w:szCs w:val="22"/>
        </w:rPr>
        <w:t>John G Ewen</w:t>
      </w:r>
      <w:r w:rsidR="00D10F78" w:rsidRPr="00D10F78">
        <w:rPr>
          <w:rFonts w:eastAsia="Times New Roman" w:cstheme="minorHAnsi"/>
          <w:vertAlign w:val="superscript"/>
          <w:lang w:eastAsia="en-GB"/>
        </w:rPr>
        <w:t>19</w:t>
      </w:r>
      <w:r w:rsidR="00D10F78">
        <w:rPr>
          <w:rFonts w:eastAsia="Times New Roman" w:cstheme="minorHAnsi"/>
          <w:lang w:eastAsia="en-GB"/>
        </w:rPr>
        <w:t xml:space="preserve">, </w:t>
      </w:r>
      <w:r w:rsidRPr="00E05F09">
        <w:rPr>
          <w:rFonts w:eastAsia="Times New Roman" w:cstheme="minorHAnsi"/>
          <w:lang w:eastAsia="en-GB"/>
        </w:rPr>
        <w:t>Martin Fisher</w:t>
      </w:r>
      <w:r w:rsidR="00D10F78">
        <w:rPr>
          <w:rFonts w:eastAsia="Times New Roman" w:cstheme="minorHAnsi"/>
          <w:vertAlign w:val="superscript"/>
          <w:lang w:eastAsia="en-GB"/>
        </w:rPr>
        <w:t>20</w:t>
      </w:r>
      <w:r w:rsidRPr="00E05F09">
        <w:rPr>
          <w:rFonts w:eastAsia="Times New Roman" w:cstheme="minorHAnsi"/>
          <w:lang w:eastAsia="en-GB"/>
        </w:rPr>
        <w:t xml:space="preserve">, </w:t>
      </w:r>
      <w:r w:rsidRPr="00E05F09">
        <w:rPr>
          <w:rFonts w:cstheme="minorHAnsi"/>
        </w:rPr>
        <w:t>Guy Freeman</w:t>
      </w:r>
      <w:r w:rsidR="00D10F78">
        <w:rPr>
          <w:rFonts w:eastAsia="Times New Roman" w:cstheme="minorHAnsi"/>
          <w:vertAlign w:val="superscript"/>
          <w:lang w:eastAsia="en-GB"/>
        </w:rPr>
        <w:t>21</w:t>
      </w:r>
      <w:r w:rsidRPr="00E05F09">
        <w:rPr>
          <w:rFonts w:eastAsia="Times New Roman" w:cstheme="minorHAnsi"/>
          <w:lang w:eastAsia="en-GB"/>
        </w:rPr>
        <w:t>, Edward Game</w:t>
      </w:r>
      <w:r w:rsidR="00D10F78">
        <w:rPr>
          <w:rFonts w:eastAsia="Times New Roman" w:cstheme="minorHAnsi"/>
          <w:vertAlign w:val="superscript"/>
          <w:lang w:eastAsia="en-GB"/>
        </w:rPr>
        <w:t>22</w:t>
      </w:r>
      <w:r w:rsidRPr="00E05F09">
        <w:rPr>
          <w:rFonts w:eastAsia="Times New Roman" w:cstheme="minorHAnsi"/>
          <w:lang w:eastAsia="en-GB"/>
        </w:rPr>
        <w:t>, Brendan J. Godley</w:t>
      </w:r>
      <w:r w:rsidR="004309D3" w:rsidRPr="00E05F09">
        <w:rPr>
          <w:rFonts w:eastAsia="Times New Roman" w:cstheme="minorHAnsi"/>
          <w:vertAlign w:val="superscript"/>
          <w:lang w:eastAsia="en-GB"/>
        </w:rPr>
        <w:t>2</w:t>
      </w:r>
      <w:r w:rsidR="00D10F78">
        <w:rPr>
          <w:rFonts w:eastAsia="Times New Roman" w:cstheme="minorHAnsi"/>
          <w:vertAlign w:val="superscript"/>
          <w:lang w:eastAsia="en-GB"/>
        </w:rPr>
        <w:t>3</w:t>
      </w:r>
      <w:r w:rsidRPr="00E05F09">
        <w:rPr>
          <w:rFonts w:eastAsia="Times New Roman" w:cstheme="minorHAnsi"/>
          <w:lang w:eastAsia="en-GB"/>
        </w:rPr>
        <w:t xml:space="preserve">, </w:t>
      </w:r>
      <w:r w:rsidRPr="00E05F09">
        <w:rPr>
          <w:rFonts w:eastAsia="Times New Roman" w:cstheme="minorHAnsi"/>
          <w:shd w:val="clear" w:color="auto" w:fill="FFFFFF"/>
          <w:lang w:eastAsia="en-GB"/>
        </w:rPr>
        <w:t> Christian Gortázar</w:t>
      </w:r>
      <w:r w:rsidR="00D10F78">
        <w:rPr>
          <w:rFonts w:eastAsia="Times New Roman" w:cstheme="minorHAnsi"/>
          <w:vertAlign w:val="superscript"/>
          <w:lang w:eastAsia="en-GB"/>
        </w:rPr>
        <w:t>24</w:t>
      </w:r>
      <w:r w:rsidRPr="00E05F09">
        <w:rPr>
          <w:rFonts w:eastAsia="Times New Roman" w:cstheme="minorHAnsi"/>
          <w:shd w:val="clear" w:color="auto" w:fill="FFFFFF"/>
          <w:lang w:eastAsia="en-GB"/>
        </w:rPr>
        <w:t xml:space="preserve">, </w:t>
      </w:r>
      <w:r w:rsidRPr="00E05F09">
        <w:rPr>
          <w:rFonts w:cstheme="minorHAnsi"/>
        </w:rPr>
        <w:t>Ian R. Hartley</w:t>
      </w:r>
      <w:r w:rsidR="004309D3" w:rsidRPr="00E05F09">
        <w:rPr>
          <w:rFonts w:eastAsia="Times New Roman" w:cstheme="minorHAnsi"/>
          <w:vertAlign w:val="superscript"/>
          <w:lang w:eastAsia="en-GB"/>
        </w:rPr>
        <w:t>2</w:t>
      </w:r>
      <w:r w:rsidR="00D10F78">
        <w:rPr>
          <w:rFonts w:eastAsia="Times New Roman" w:cstheme="minorHAnsi"/>
          <w:vertAlign w:val="superscript"/>
          <w:lang w:eastAsia="en-GB"/>
        </w:rPr>
        <w:t>5</w:t>
      </w:r>
      <w:r w:rsidRPr="00E05F09">
        <w:rPr>
          <w:rFonts w:cstheme="minorHAnsi"/>
        </w:rPr>
        <w:t xml:space="preserve">, </w:t>
      </w:r>
      <w:r w:rsidR="000611B0" w:rsidRPr="00E05F09">
        <w:rPr>
          <w:rFonts w:cstheme="minorHAnsi"/>
          <w:sz w:val="22"/>
          <w:szCs w:val="22"/>
        </w:rPr>
        <w:t>David L Hawksworth</w:t>
      </w:r>
      <w:r w:rsidR="004309D3" w:rsidRPr="00E05F09">
        <w:rPr>
          <w:rFonts w:eastAsia="Times New Roman" w:cstheme="minorHAnsi"/>
          <w:vertAlign w:val="superscript"/>
          <w:lang w:eastAsia="en-GB"/>
        </w:rPr>
        <w:t>2</w:t>
      </w:r>
      <w:r w:rsidR="00D10F78">
        <w:rPr>
          <w:rFonts w:eastAsia="Times New Roman" w:cstheme="minorHAnsi"/>
          <w:vertAlign w:val="superscript"/>
          <w:lang w:eastAsia="en-GB"/>
        </w:rPr>
        <w:t>6</w:t>
      </w:r>
      <w:r w:rsidR="000611B0" w:rsidRPr="00E05F09">
        <w:rPr>
          <w:rFonts w:cstheme="minorHAnsi"/>
        </w:rPr>
        <w:t xml:space="preserve">, </w:t>
      </w:r>
      <w:r w:rsidRPr="00E05F09">
        <w:rPr>
          <w:rFonts w:cstheme="minorHAnsi"/>
        </w:rPr>
        <w:t>Keith A. Hobson</w:t>
      </w:r>
      <w:r w:rsidR="004309D3" w:rsidRPr="00E05F09">
        <w:rPr>
          <w:rFonts w:eastAsia="Times New Roman" w:cstheme="minorHAnsi"/>
          <w:vertAlign w:val="superscript"/>
          <w:lang w:eastAsia="en-GB"/>
        </w:rPr>
        <w:t>2</w:t>
      </w:r>
      <w:r w:rsidR="00D10F78">
        <w:rPr>
          <w:rFonts w:eastAsia="Times New Roman" w:cstheme="minorHAnsi"/>
          <w:vertAlign w:val="superscript"/>
          <w:lang w:eastAsia="en-GB"/>
        </w:rPr>
        <w:t>7</w:t>
      </w:r>
      <w:r w:rsidRPr="00E05F09">
        <w:rPr>
          <w:rFonts w:cstheme="minorHAnsi"/>
        </w:rPr>
        <w:t>,</w:t>
      </w:r>
      <w:r w:rsidR="004309D3">
        <w:rPr>
          <w:rFonts w:cstheme="minorHAnsi"/>
        </w:rPr>
        <w:t xml:space="preserve"> </w:t>
      </w:r>
      <w:r w:rsidRPr="00E05F09">
        <w:rPr>
          <w:rFonts w:cstheme="minorHAnsi"/>
        </w:rPr>
        <w:t>Ming-Lun Lu</w:t>
      </w:r>
      <w:r w:rsidR="00D10F78">
        <w:rPr>
          <w:rFonts w:eastAsia="Times New Roman" w:cstheme="minorHAnsi"/>
          <w:vertAlign w:val="superscript"/>
          <w:lang w:eastAsia="en-GB"/>
        </w:rPr>
        <w:t>28</w:t>
      </w:r>
      <w:r w:rsidRPr="00E05F09">
        <w:rPr>
          <w:rFonts w:cstheme="minorHAnsi"/>
        </w:rPr>
        <w:t xml:space="preserve">, </w:t>
      </w:r>
      <w:r w:rsidRPr="00E05F09">
        <w:rPr>
          <w:rFonts w:cstheme="minorHAnsi"/>
          <w:bCs/>
          <w:lang w:val="en-US"/>
        </w:rPr>
        <w:t>Berta Martín-López</w:t>
      </w:r>
      <w:r w:rsidR="00D10F78">
        <w:rPr>
          <w:rFonts w:eastAsia="Times New Roman" w:cstheme="minorHAnsi"/>
          <w:vertAlign w:val="superscript"/>
          <w:lang w:eastAsia="en-GB"/>
        </w:rPr>
        <w:t>29</w:t>
      </w:r>
      <w:r w:rsidRPr="00E05F09">
        <w:rPr>
          <w:rFonts w:cstheme="minorHAnsi"/>
          <w:lang w:val="en-US"/>
        </w:rPr>
        <w:t xml:space="preserve">, </w:t>
      </w:r>
      <w:r w:rsidRPr="00E05F09">
        <w:rPr>
          <w:rFonts w:cstheme="minorHAnsi"/>
          <w:lang w:val="en-US" w:eastAsia="zh-CN"/>
        </w:rPr>
        <w:t>Keping Ma</w:t>
      </w:r>
      <w:r w:rsidR="00D10F78">
        <w:rPr>
          <w:rFonts w:eastAsia="Times New Roman" w:cstheme="minorHAnsi"/>
          <w:vertAlign w:val="superscript"/>
          <w:lang w:eastAsia="en-GB"/>
        </w:rPr>
        <w:t>30</w:t>
      </w:r>
      <w:r w:rsidRPr="00E05F09">
        <w:rPr>
          <w:rFonts w:cstheme="minorHAnsi"/>
          <w:lang w:val="en-US" w:eastAsia="zh-CN"/>
        </w:rPr>
        <w:t xml:space="preserve">, </w:t>
      </w:r>
      <w:r w:rsidRPr="00E05F09">
        <w:rPr>
          <w:rFonts w:cstheme="minorHAnsi"/>
          <w:lang w:val="en-US"/>
        </w:rPr>
        <w:t>Antonio Machado</w:t>
      </w:r>
      <w:r w:rsidR="00D10F78">
        <w:rPr>
          <w:rFonts w:eastAsia="Times New Roman" w:cstheme="minorHAnsi"/>
          <w:vertAlign w:val="superscript"/>
          <w:lang w:eastAsia="en-GB"/>
        </w:rPr>
        <w:t>31</w:t>
      </w:r>
      <w:r w:rsidRPr="00E05F09">
        <w:rPr>
          <w:rFonts w:cstheme="minorHAnsi"/>
          <w:lang w:val="en-US"/>
        </w:rPr>
        <w:t xml:space="preserve">, </w:t>
      </w:r>
      <w:r w:rsidR="00C25F57" w:rsidRPr="00E05F09">
        <w:rPr>
          <w:rFonts w:cstheme="minorHAnsi"/>
          <w:lang w:val="en-US"/>
        </w:rPr>
        <w:t>Dirk Maes</w:t>
      </w:r>
      <w:r w:rsidR="00D10F78">
        <w:rPr>
          <w:rFonts w:eastAsia="Times New Roman" w:cstheme="minorHAnsi"/>
          <w:vertAlign w:val="superscript"/>
          <w:lang w:eastAsia="en-GB"/>
        </w:rPr>
        <w:t>32</w:t>
      </w:r>
      <w:r w:rsidR="00C25F57" w:rsidRPr="00E05F09">
        <w:rPr>
          <w:rFonts w:cstheme="minorHAnsi"/>
          <w:lang w:val="en-US"/>
        </w:rPr>
        <w:t xml:space="preserve">, </w:t>
      </w:r>
      <w:r w:rsidRPr="00E05F09">
        <w:rPr>
          <w:rFonts w:eastAsia="Times New Roman" w:cstheme="minorHAnsi"/>
        </w:rPr>
        <w:t>Marco Mangiacotti</w:t>
      </w:r>
      <w:r w:rsidR="004309D3" w:rsidRPr="00E05F09">
        <w:rPr>
          <w:rFonts w:eastAsia="Times New Roman" w:cstheme="minorHAnsi"/>
          <w:vertAlign w:val="superscript"/>
          <w:lang w:eastAsia="en-GB"/>
        </w:rPr>
        <w:t>3</w:t>
      </w:r>
      <w:r w:rsidR="00D10F78">
        <w:rPr>
          <w:rFonts w:eastAsia="Times New Roman" w:cstheme="minorHAnsi"/>
          <w:vertAlign w:val="superscript"/>
          <w:lang w:eastAsia="en-GB"/>
        </w:rPr>
        <w:t>3</w:t>
      </w:r>
      <w:r w:rsidRPr="00E05F09">
        <w:rPr>
          <w:rFonts w:eastAsia="Times New Roman" w:cstheme="minorHAnsi"/>
          <w:lang w:eastAsia="en-GB"/>
        </w:rPr>
        <w:t xml:space="preserve">, </w:t>
      </w:r>
      <w:r w:rsidR="00D10F78">
        <w:rPr>
          <w:rFonts w:ascii="Calibri" w:eastAsia="Times New Roman" w:hAnsi="Calibri" w:cs="Calibri"/>
          <w:color w:val="000000"/>
        </w:rPr>
        <w:t>Dominic J. McCafferty</w:t>
      </w:r>
      <w:r w:rsidR="00285468" w:rsidRPr="00285468">
        <w:rPr>
          <w:rFonts w:ascii="Calibri" w:eastAsia="Times New Roman" w:hAnsi="Calibri" w:cs="Calibri"/>
          <w:color w:val="000000"/>
          <w:vertAlign w:val="superscript"/>
        </w:rPr>
        <w:t>34</w:t>
      </w:r>
      <w:r w:rsidR="00285468">
        <w:rPr>
          <w:rFonts w:ascii="Calibri" w:eastAsia="Times New Roman" w:hAnsi="Calibri" w:cs="Calibri"/>
          <w:color w:val="000000"/>
        </w:rPr>
        <w:t xml:space="preserve">, </w:t>
      </w:r>
      <w:r w:rsidR="00E05F09">
        <w:rPr>
          <w:rFonts w:cstheme="minorHAnsi"/>
          <w:lang w:val="en-US" w:eastAsia="en-GB"/>
        </w:rPr>
        <w:t>Victoria Melfi</w:t>
      </w:r>
      <w:r w:rsidR="004309D3" w:rsidRPr="00E05F09">
        <w:rPr>
          <w:rFonts w:eastAsia="Times New Roman" w:cstheme="minorHAnsi"/>
          <w:vertAlign w:val="superscript"/>
          <w:lang w:eastAsia="en-GB"/>
        </w:rPr>
        <w:t>3</w:t>
      </w:r>
      <w:r w:rsidR="00285468">
        <w:rPr>
          <w:rFonts w:eastAsia="Times New Roman" w:cstheme="minorHAnsi"/>
          <w:vertAlign w:val="superscript"/>
          <w:lang w:eastAsia="en-GB"/>
        </w:rPr>
        <w:t>5</w:t>
      </w:r>
      <w:r w:rsidR="00B757D7">
        <w:rPr>
          <w:rFonts w:cstheme="minorHAnsi"/>
          <w:lang w:val="en-US" w:eastAsia="en-GB"/>
        </w:rPr>
        <w:t>,</w:t>
      </w:r>
      <w:r w:rsidR="00E05F09">
        <w:rPr>
          <w:rFonts w:cstheme="minorHAnsi"/>
          <w:lang w:val="en-US" w:eastAsia="en-GB"/>
        </w:rPr>
        <w:t xml:space="preserve"> </w:t>
      </w:r>
      <w:r w:rsidRPr="00E05F09">
        <w:rPr>
          <w:rFonts w:eastAsia="Times New Roman" w:cstheme="minorHAnsi"/>
          <w:lang w:eastAsia="en-GB"/>
        </w:rPr>
        <w:t>Sanjay Molur</w:t>
      </w:r>
      <w:r w:rsidR="004309D3" w:rsidRPr="00E05F09">
        <w:rPr>
          <w:rFonts w:eastAsia="Times New Roman" w:cstheme="minorHAnsi"/>
          <w:vertAlign w:val="superscript"/>
          <w:lang w:eastAsia="en-GB"/>
        </w:rPr>
        <w:t>3</w:t>
      </w:r>
      <w:r w:rsidR="00285468">
        <w:rPr>
          <w:rFonts w:eastAsia="Times New Roman" w:cstheme="minorHAnsi"/>
          <w:vertAlign w:val="superscript"/>
          <w:lang w:eastAsia="en-GB"/>
        </w:rPr>
        <w:t>6</w:t>
      </w:r>
      <w:r w:rsidRPr="00E05F09">
        <w:rPr>
          <w:rFonts w:eastAsia="Times New Roman" w:cstheme="minorHAnsi"/>
          <w:lang w:eastAsia="en-GB"/>
        </w:rPr>
        <w:t xml:space="preserve">, </w:t>
      </w:r>
      <w:r w:rsidRPr="00E05F09">
        <w:rPr>
          <w:rFonts w:eastAsia="Times New Roman" w:cstheme="minorHAnsi"/>
        </w:rPr>
        <w:t>Allen J. Moore</w:t>
      </w:r>
      <w:r w:rsidR="004309D3" w:rsidRPr="00E05F09">
        <w:rPr>
          <w:rFonts w:eastAsia="Times New Roman" w:cstheme="minorHAnsi"/>
          <w:vertAlign w:val="superscript"/>
          <w:lang w:eastAsia="en-GB"/>
        </w:rPr>
        <w:t>3</w:t>
      </w:r>
      <w:r w:rsidR="00285468">
        <w:rPr>
          <w:rFonts w:eastAsia="Times New Roman" w:cstheme="minorHAnsi"/>
          <w:vertAlign w:val="superscript"/>
          <w:lang w:eastAsia="en-GB"/>
        </w:rPr>
        <w:t>7</w:t>
      </w:r>
      <w:r w:rsidRPr="00E05F09">
        <w:rPr>
          <w:rFonts w:eastAsia="Times New Roman" w:cstheme="minorHAnsi"/>
        </w:rPr>
        <w:t>,</w:t>
      </w:r>
      <w:r w:rsidRPr="00E05F09">
        <w:rPr>
          <w:rFonts w:eastAsia="Times New Roman" w:cstheme="minorHAnsi"/>
          <w:lang w:eastAsia="en-GB"/>
        </w:rPr>
        <w:t xml:space="preserve"> </w:t>
      </w:r>
      <w:r w:rsidRPr="00E05F09">
        <w:rPr>
          <w:rFonts w:eastAsia="Times New Roman" w:cstheme="minorHAnsi"/>
          <w:shd w:val="clear" w:color="auto" w:fill="FFFFFF"/>
          <w:lang w:eastAsia="en-GB"/>
        </w:rPr>
        <w:t>Stephen D. Murphy</w:t>
      </w:r>
      <w:r w:rsidR="004309D3" w:rsidRPr="00E05F09">
        <w:rPr>
          <w:rFonts w:eastAsia="Times New Roman" w:cstheme="minorHAnsi"/>
          <w:vertAlign w:val="superscript"/>
          <w:lang w:eastAsia="en-GB"/>
        </w:rPr>
        <w:t>3</w:t>
      </w:r>
      <w:r w:rsidR="00285468">
        <w:rPr>
          <w:rFonts w:eastAsia="Times New Roman" w:cstheme="minorHAnsi"/>
          <w:vertAlign w:val="superscript"/>
          <w:lang w:eastAsia="en-GB"/>
        </w:rPr>
        <w:t>8</w:t>
      </w:r>
      <w:r w:rsidRPr="00E05F09">
        <w:rPr>
          <w:rFonts w:eastAsia="Times New Roman" w:cstheme="minorHAnsi"/>
          <w:lang w:eastAsia="en-GB"/>
        </w:rPr>
        <w:t>, Darren Norris</w:t>
      </w:r>
      <w:r w:rsidR="004309D3" w:rsidRPr="00E05F09">
        <w:rPr>
          <w:rFonts w:eastAsia="Times New Roman" w:cstheme="minorHAnsi"/>
          <w:vertAlign w:val="superscript"/>
          <w:lang w:eastAsia="en-GB"/>
        </w:rPr>
        <w:t>3</w:t>
      </w:r>
      <w:r w:rsidR="00285468">
        <w:rPr>
          <w:rFonts w:eastAsia="Times New Roman" w:cstheme="minorHAnsi"/>
          <w:vertAlign w:val="superscript"/>
          <w:lang w:eastAsia="en-GB"/>
        </w:rPr>
        <w:t>9</w:t>
      </w:r>
      <w:r w:rsidRPr="00E05F09">
        <w:rPr>
          <w:rFonts w:eastAsia="Times New Roman" w:cstheme="minorHAnsi"/>
          <w:lang w:eastAsia="en-GB"/>
        </w:rPr>
        <w:t xml:space="preserve">, </w:t>
      </w:r>
      <w:r w:rsidRPr="00E05F09">
        <w:rPr>
          <w:rFonts w:cstheme="minorHAnsi"/>
          <w:bCs/>
          <w:lang w:val="nl-NL"/>
        </w:rPr>
        <w:t>Alexander P.E. van Oudenhoven</w:t>
      </w:r>
      <w:r w:rsidR="00285468" w:rsidRPr="00285468">
        <w:rPr>
          <w:rFonts w:cstheme="minorHAnsi"/>
          <w:bCs/>
          <w:vertAlign w:val="superscript"/>
          <w:lang w:val="nl-NL"/>
        </w:rPr>
        <w:t>40</w:t>
      </w:r>
      <w:r w:rsidRPr="00E05F09">
        <w:rPr>
          <w:rFonts w:cstheme="minorHAnsi"/>
          <w:bCs/>
          <w:lang w:val="nl-NL"/>
        </w:rPr>
        <w:t xml:space="preserve">, </w:t>
      </w:r>
      <w:r w:rsidRPr="00E05F09">
        <w:rPr>
          <w:rFonts w:eastAsia="Times New Roman" w:cstheme="minorHAnsi"/>
          <w:lang w:eastAsia="en-GB"/>
        </w:rPr>
        <w:t>Jennifer Powers</w:t>
      </w:r>
      <w:r w:rsidR="00285468">
        <w:rPr>
          <w:rFonts w:eastAsia="Times New Roman" w:cstheme="minorHAnsi"/>
          <w:vertAlign w:val="superscript"/>
          <w:lang w:eastAsia="en-GB"/>
        </w:rPr>
        <w:t>41</w:t>
      </w:r>
      <w:r w:rsidRPr="00E05F09">
        <w:rPr>
          <w:rFonts w:eastAsia="Times New Roman" w:cstheme="minorHAnsi"/>
          <w:lang w:eastAsia="en-GB"/>
        </w:rPr>
        <w:t xml:space="preserve">, </w:t>
      </w:r>
      <w:r w:rsidRPr="00E05F09">
        <w:rPr>
          <w:rFonts w:cstheme="minorHAnsi"/>
          <w:bCs/>
        </w:rPr>
        <w:t xml:space="preserve">Eileen </w:t>
      </w:r>
      <w:r w:rsidR="002165B3" w:rsidRPr="00E05F09">
        <w:rPr>
          <w:rFonts w:cstheme="minorHAnsi"/>
          <w:bCs/>
        </w:rPr>
        <w:t xml:space="preserve">C. </w:t>
      </w:r>
      <w:r w:rsidRPr="00E05F09">
        <w:rPr>
          <w:rFonts w:cstheme="minorHAnsi"/>
          <w:bCs/>
        </w:rPr>
        <w:t>Rees</w:t>
      </w:r>
      <w:r w:rsidR="004309D3" w:rsidRPr="00E05F09">
        <w:rPr>
          <w:rFonts w:eastAsia="Times New Roman" w:cstheme="minorHAnsi"/>
          <w:vertAlign w:val="superscript"/>
          <w:lang w:eastAsia="en-GB"/>
        </w:rPr>
        <w:t>4</w:t>
      </w:r>
      <w:r w:rsidR="00285468">
        <w:rPr>
          <w:rFonts w:eastAsia="Times New Roman" w:cstheme="minorHAnsi"/>
          <w:vertAlign w:val="superscript"/>
          <w:lang w:eastAsia="en-GB"/>
        </w:rPr>
        <w:t>2</w:t>
      </w:r>
      <w:r w:rsidRPr="00E05F09">
        <w:rPr>
          <w:rFonts w:eastAsia="Times New Roman" w:cstheme="minorHAnsi"/>
          <w:lang w:eastAsia="en-GB"/>
        </w:rPr>
        <w:t>, Mark W. Schwartz</w:t>
      </w:r>
      <w:r w:rsidR="004309D3">
        <w:rPr>
          <w:rFonts w:eastAsia="Times New Roman" w:cstheme="minorHAnsi"/>
          <w:vertAlign w:val="superscript"/>
          <w:lang w:eastAsia="en-GB"/>
        </w:rPr>
        <w:t>4</w:t>
      </w:r>
      <w:r w:rsidR="00285468">
        <w:rPr>
          <w:rFonts w:eastAsia="Times New Roman" w:cstheme="minorHAnsi"/>
          <w:vertAlign w:val="superscript"/>
          <w:lang w:eastAsia="en-GB"/>
        </w:rPr>
        <w:t>3</w:t>
      </w:r>
      <w:r w:rsidRPr="00E05F09">
        <w:rPr>
          <w:rFonts w:eastAsia="Times New Roman" w:cstheme="minorHAnsi"/>
          <w:lang w:eastAsia="en-GB"/>
        </w:rPr>
        <w:t>, Ilse Storch</w:t>
      </w:r>
      <w:r w:rsidR="004309D3">
        <w:rPr>
          <w:rFonts w:eastAsia="Times New Roman" w:cstheme="minorHAnsi"/>
          <w:vertAlign w:val="superscript"/>
          <w:lang w:eastAsia="en-GB"/>
        </w:rPr>
        <w:t>4</w:t>
      </w:r>
      <w:r w:rsidR="00285468">
        <w:rPr>
          <w:rFonts w:eastAsia="Times New Roman" w:cstheme="minorHAnsi"/>
          <w:vertAlign w:val="superscript"/>
          <w:lang w:eastAsia="en-GB"/>
        </w:rPr>
        <w:t>4</w:t>
      </w:r>
      <w:r w:rsidRPr="00E05F09">
        <w:rPr>
          <w:rFonts w:eastAsia="Times New Roman" w:cstheme="minorHAnsi"/>
          <w:lang w:eastAsia="en-GB"/>
        </w:rPr>
        <w:t xml:space="preserve"> and Claire Wordley</w:t>
      </w:r>
      <w:r w:rsidRPr="00E05F09">
        <w:rPr>
          <w:rFonts w:eastAsia="Times New Roman" w:cstheme="minorHAnsi"/>
          <w:vertAlign w:val="superscript"/>
          <w:lang w:eastAsia="en-GB"/>
        </w:rPr>
        <w:t>1</w:t>
      </w:r>
    </w:p>
    <w:p w:rsidR="00E05F09" w:rsidRPr="00E05F09" w:rsidRDefault="00E05F09">
      <w:pPr>
        <w:rPr>
          <w:rFonts w:eastAsia="Times New Roman" w:cstheme="minorHAnsi"/>
        </w:rPr>
      </w:pPr>
    </w:p>
    <w:p w:rsidR="00784948" w:rsidRDefault="00044DFF" w:rsidP="005B1334">
      <w:pPr>
        <w:spacing w:before="240" w:after="240"/>
        <w:rPr>
          <w:rFonts w:eastAsia="Times New Roman" w:cstheme="minorHAnsi"/>
          <w:lang w:eastAsia="en-GB"/>
        </w:rPr>
      </w:pPr>
      <w:r w:rsidRPr="00E05F09">
        <w:rPr>
          <w:rFonts w:eastAsia="Times New Roman" w:cstheme="minorHAnsi"/>
          <w:lang w:eastAsia="en-GB"/>
        </w:rPr>
        <w:t>1 Conservation Evidence, Conservation Science Group, Department of Zoology, University of Cambridge, David Attenborough Building, Cambridge CB2 3QZ, UK</w:t>
      </w:r>
    </w:p>
    <w:p w:rsidR="00D10F78" w:rsidRPr="00E05F09" w:rsidRDefault="00D10F78" w:rsidP="00D10F78">
      <w:pPr>
        <w:spacing w:before="240" w:after="240"/>
        <w:rPr>
          <w:rStyle w:val="st"/>
          <w:rFonts w:cstheme="minorHAnsi"/>
        </w:rPr>
      </w:pPr>
      <w:r>
        <w:rPr>
          <w:rFonts w:eastAsia="Times New Roman" w:cstheme="minorHAnsi"/>
          <w:shd w:val="clear" w:color="auto" w:fill="FFFFFF"/>
          <w:lang w:eastAsia="en-GB"/>
        </w:rPr>
        <w:t>2</w:t>
      </w:r>
      <w:r w:rsidRPr="00E05F09">
        <w:rPr>
          <w:rFonts w:eastAsia="Times New Roman" w:cstheme="minorHAnsi"/>
          <w:lang w:eastAsia="en-GB"/>
        </w:rPr>
        <w:t xml:space="preserve">. </w:t>
      </w:r>
      <w:r w:rsidRPr="00E05F09">
        <w:rPr>
          <w:rFonts w:cstheme="minorHAnsi"/>
          <w:lang w:val="en-US"/>
        </w:rPr>
        <w:t xml:space="preserve">Therya, </w:t>
      </w:r>
      <w:r w:rsidRPr="00E05F09">
        <w:rPr>
          <w:rFonts w:cstheme="minorHAnsi"/>
        </w:rPr>
        <w:t>Sergio Ticul Alvarez-Castañeda, Centro de Investigaciones Biológicas del Noroeste, La Paz, BCS 23096, México</w:t>
      </w:r>
    </w:p>
    <w:p w:rsidR="00D10F78" w:rsidRPr="00E05F09" w:rsidRDefault="00D10F78" w:rsidP="00D10F78">
      <w:pPr>
        <w:spacing w:before="240" w:after="240"/>
        <w:rPr>
          <w:rStyle w:val="st"/>
          <w:rFonts w:cstheme="minorHAnsi"/>
        </w:rPr>
      </w:pPr>
      <w:r>
        <w:rPr>
          <w:rStyle w:val="Emphasis"/>
          <w:rFonts w:cstheme="minorHAnsi"/>
          <w:i w:val="0"/>
        </w:rPr>
        <w:t>3</w:t>
      </w:r>
      <w:r w:rsidRPr="00E05F09">
        <w:rPr>
          <w:rStyle w:val="Emphasis"/>
          <w:rFonts w:cstheme="minorHAnsi"/>
          <w:i w:val="0"/>
        </w:rPr>
        <w:t xml:space="preserve">. </w:t>
      </w:r>
      <w:r w:rsidRPr="00E05F09">
        <w:rPr>
          <w:rFonts w:eastAsia="Times New Roman" w:cstheme="minorHAnsi"/>
          <w:lang w:eastAsia="en-GB"/>
        </w:rPr>
        <w:t>School of Biological Sciences</w:t>
      </w:r>
      <w:r>
        <w:rPr>
          <w:rFonts w:eastAsia="Times New Roman" w:cstheme="minorHAnsi"/>
          <w:lang w:eastAsia="en-GB"/>
        </w:rPr>
        <w:t>, The University of Queensland,</w:t>
      </w:r>
      <w:r w:rsidRPr="00E05F09">
        <w:rPr>
          <w:rFonts w:eastAsia="Times New Roman" w:cstheme="minorHAnsi"/>
          <w:lang w:eastAsia="en-GB"/>
        </w:rPr>
        <w:t xml:space="preserve"> Brisbane, 4072 Queensland, Australia</w:t>
      </w:r>
    </w:p>
    <w:p w:rsidR="00D10F78" w:rsidRPr="00E05F09" w:rsidRDefault="00D10F78" w:rsidP="00D10F78">
      <w:pPr>
        <w:spacing w:before="240" w:after="240"/>
        <w:rPr>
          <w:rFonts w:eastAsia="Times New Roman" w:cstheme="minorHAnsi"/>
          <w:lang w:eastAsia="en-GB"/>
        </w:rPr>
      </w:pPr>
      <w:r>
        <w:rPr>
          <w:rFonts w:eastAsia="Times New Roman" w:cstheme="minorHAnsi"/>
          <w:lang w:eastAsia="en-GB"/>
        </w:rPr>
        <w:t>4</w:t>
      </w:r>
      <w:r w:rsidRPr="00E05F09">
        <w:rPr>
          <w:rFonts w:eastAsia="Times New Roman" w:cstheme="minorHAnsi"/>
          <w:lang w:eastAsia="en-GB"/>
        </w:rPr>
        <w:t xml:space="preserve"> </w:t>
      </w:r>
      <w:r w:rsidRPr="00E05F09">
        <w:rPr>
          <w:rFonts w:cstheme="minorHAnsi"/>
        </w:rPr>
        <w:t>Avocetta - Journal of Ornithology</w:t>
      </w:r>
      <w:r w:rsidRPr="00E05F09">
        <w:rPr>
          <w:rStyle w:val="Emphasis"/>
          <w:rFonts w:cstheme="minorHAnsi"/>
          <w:i w:val="0"/>
        </w:rPr>
        <w:t xml:space="preserve"> , and </w:t>
      </w:r>
      <w:r w:rsidRPr="00E05F09">
        <w:rPr>
          <w:rStyle w:val="st"/>
          <w:rFonts w:cstheme="minorHAnsi"/>
        </w:rPr>
        <w:t>Department of Environmental Science and Policy, University of Milan, Via Celoria 26, I-20133, Milan, Italy.</w:t>
      </w:r>
    </w:p>
    <w:p w:rsidR="00D10F78" w:rsidRPr="00E05F09" w:rsidRDefault="00D10F78" w:rsidP="00D10F78">
      <w:pPr>
        <w:spacing w:before="240" w:after="240"/>
        <w:rPr>
          <w:rFonts w:cstheme="minorHAnsi"/>
          <w:lang w:val="en-US" w:eastAsia="zh-CN"/>
        </w:rPr>
      </w:pPr>
      <w:r>
        <w:rPr>
          <w:rFonts w:cstheme="minorHAnsi"/>
          <w:lang w:val="en-US" w:eastAsia="zh-CN"/>
        </w:rPr>
        <w:t>5</w:t>
      </w:r>
      <w:r w:rsidRPr="00E05F09">
        <w:rPr>
          <w:rFonts w:cstheme="minorHAnsi"/>
          <w:lang w:val="en-US" w:eastAsia="zh-CN"/>
        </w:rPr>
        <w:t xml:space="preserve"> </w:t>
      </w:r>
      <w:r w:rsidRPr="00E05F09">
        <w:rPr>
          <w:rFonts w:eastAsia="Times New Roman" w:cstheme="minorHAnsi"/>
          <w:lang w:eastAsia="en-GB"/>
        </w:rPr>
        <w:t>Bird Conservation International, British Trust for Ornithology, The Nunnery, Thetford, Norfolk IP24 2PU, UK</w:t>
      </w:r>
    </w:p>
    <w:p w:rsidR="00D10F78" w:rsidRPr="00E05F09" w:rsidRDefault="00D10F78" w:rsidP="00D10F78">
      <w:pPr>
        <w:spacing w:before="240" w:after="240"/>
        <w:rPr>
          <w:rFonts w:eastAsia="Times New Roman" w:cstheme="minorHAnsi"/>
        </w:rPr>
      </w:pPr>
      <w:r>
        <w:rPr>
          <w:rFonts w:cstheme="minorHAnsi"/>
          <w:lang w:val="en-US"/>
        </w:rPr>
        <w:t>6</w:t>
      </w:r>
      <w:r w:rsidRPr="00E05F09">
        <w:rPr>
          <w:rFonts w:cstheme="minorHAnsi"/>
          <w:lang w:val="en-US"/>
        </w:rPr>
        <w:t xml:space="preserve"> </w:t>
      </w:r>
      <w:r w:rsidRPr="00E05F09">
        <w:rPr>
          <w:rFonts w:eastAsia="Times New Roman" w:cstheme="minorHAnsi"/>
        </w:rPr>
        <w:t>Aquatic Conservation, School of Biology, Scottish Oceans Institute, East Sands, University of St Andrews, St Andrews, Fife, KY16 8LB, Scotland</w:t>
      </w:r>
    </w:p>
    <w:p w:rsidR="00D10F78" w:rsidRPr="00E05F09" w:rsidRDefault="00D10F78" w:rsidP="00D10F78">
      <w:pPr>
        <w:spacing w:before="240" w:after="240"/>
        <w:rPr>
          <w:rFonts w:cstheme="minorHAnsi"/>
        </w:rPr>
      </w:pPr>
      <w:r>
        <w:rPr>
          <w:rFonts w:cstheme="minorHAnsi"/>
          <w:lang w:val="en-US"/>
        </w:rPr>
        <w:t>7</w:t>
      </w:r>
      <w:r w:rsidRPr="00E05F09">
        <w:rPr>
          <w:rFonts w:cstheme="minorHAnsi"/>
          <w:lang w:val="en-US"/>
        </w:rPr>
        <w:t xml:space="preserve"> </w:t>
      </w:r>
      <w:r w:rsidRPr="00E05F09">
        <w:rPr>
          <w:rFonts w:eastAsia="Times New Roman" w:cstheme="minorHAnsi"/>
          <w:iCs/>
        </w:rPr>
        <w:t xml:space="preserve">Avian Conservation and Ecology, Natural History Museum at Tring, </w:t>
      </w:r>
      <w:r w:rsidRPr="00E05F09">
        <w:rPr>
          <w:rFonts w:cstheme="minorHAnsi"/>
        </w:rPr>
        <w:t>The Walter Rothschild Building, Akeman St, Tring HP23 6AP, UK</w:t>
      </w:r>
    </w:p>
    <w:p w:rsidR="00D10F78" w:rsidRPr="00E05F09" w:rsidRDefault="00D10F78" w:rsidP="00D10F78">
      <w:pPr>
        <w:spacing w:before="240" w:after="240"/>
        <w:rPr>
          <w:rFonts w:cstheme="minorHAnsi"/>
        </w:rPr>
      </w:pPr>
      <w:r>
        <w:rPr>
          <w:rFonts w:cstheme="minorHAnsi"/>
        </w:rPr>
        <w:t>8</w:t>
      </w:r>
      <w:r w:rsidRPr="00E05F09">
        <w:rPr>
          <w:rFonts w:cstheme="minorHAnsi"/>
        </w:rPr>
        <w:t xml:space="preserve"> </w:t>
      </w:r>
      <w:r w:rsidRPr="00E05F09">
        <w:rPr>
          <w:rFonts w:cstheme="minorHAnsi"/>
          <w:iCs/>
        </w:rPr>
        <w:t>Aquatic Conservation: Marine and Freshwater Ecosystems</w:t>
      </w:r>
      <w:r w:rsidRPr="00E05F09">
        <w:rPr>
          <w:rFonts w:cstheme="minorHAnsi"/>
        </w:rPr>
        <w:t>, The Freshwater Biological Association</w:t>
      </w:r>
      <w:r>
        <w:rPr>
          <w:rFonts w:cstheme="minorHAnsi"/>
        </w:rPr>
        <w:t>, The Ferry Landing, Far Sawrey</w:t>
      </w:r>
      <w:r w:rsidRPr="00E05F09">
        <w:rPr>
          <w:rFonts w:cstheme="minorHAnsi"/>
        </w:rPr>
        <w:t>, Ambleside, Cumbria LA22 0LP, UK</w:t>
      </w:r>
    </w:p>
    <w:p w:rsidR="00D10F78" w:rsidRPr="00D10F78" w:rsidRDefault="00D10F78" w:rsidP="005B1334">
      <w:pPr>
        <w:spacing w:before="240" w:after="240"/>
        <w:rPr>
          <w:rFonts w:cstheme="minorHAnsi"/>
        </w:rPr>
      </w:pPr>
      <w:r>
        <w:rPr>
          <w:rStyle w:val="st"/>
          <w:rFonts w:cstheme="minorHAnsi"/>
        </w:rPr>
        <w:t>9</w:t>
      </w:r>
      <w:r w:rsidRPr="00E05F09">
        <w:rPr>
          <w:rStyle w:val="st"/>
          <w:rFonts w:cstheme="minorHAnsi"/>
        </w:rPr>
        <w:t xml:space="preserve"> </w:t>
      </w:r>
      <w:r w:rsidRPr="00E05F09">
        <w:rPr>
          <w:rFonts w:cstheme="minorHAnsi"/>
          <w:bCs/>
          <w:iCs/>
          <w:sz w:val="22"/>
          <w:szCs w:val="22"/>
          <w:lang w:val="en-AU"/>
        </w:rPr>
        <w:t>Emu - Austral Ornithology</w:t>
      </w:r>
      <w:r w:rsidRPr="00E05F09">
        <w:rPr>
          <w:rFonts w:cstheme="minorHAnsi"/>
          <w:bCs/>
          <w:sz w:val="22"/>
          <w:szCs w:val="22"/>
          <w:lang w:val="en-AU"/>
        </w:rPr>
        <w:t>,</w:t>
      </w:r>
      <w:r w:rsidRPr="00E05F09">
        <w:rPr>
          <w:rFonts w:cstheme="minorHAnsi"/>
          <w:bCs/>
          <w:lang w:val="en-AU"/>
        </w:rPr>
        <w:t xml:space="preserve"> Kate Buchanan </w:t>
      </w:r>
      <w:r w:rsidRPr="00E05F09">
        <w:rPr>
          <w:rFonts w:cstheme="minorHAnsi"/>
          <w:lang w:val="en-AU"/>
        </w:rPr>
        <w:t xml:space="preserve">School of Life &amp; Environmental Sciences, Faculty of Science, Engineering &amp; Built Environment, </w:t>
      </w:r>
      <w:r w:rsidRPr="00E05F09">
        <w:rPr>
          <w:rFonts w:cstheme="minorHAnsi"/>
          <w:bCs/>
          <w:lang w:val="en-AU"/>
        </w:rPr>
        <w:t>Deakin University</w:t>
      </w:r>
      <w:r w:rsidRPr="00E05F09">
        <w:rPr>
          <w:rFonts w:cstheme="minorHAnsi"/>
          <w:lang w:val="en-AU"/>
        </w:rPr>
        <w:t>, Geelong, VIC 3220, Australia</w:t>
      </w:r>
      <w:r>
        <w:rPr>
          <w:rStyle w:val="st"/>
          <w:rFonts w:cstheme="minorHAnsi"/>
        </w:rPr>
        <w:t xml:space="preserve"> </w:t>
      </w:r>
    </w:p>
    <w:p w:rsidR="00784948" w:rsidRPr="00E05F09" w:rsidRDefault="00784948" w:rsidP="005B1334">
      <w:pPr>
        <w:spacing w:before="240" w:after="240"/>
        <w:rPr>
          <w:rFonts w:cstheme="minorHAnsi"/>
        </w:rPr>
      </w:pPr>
      <w:r w:rsidRPr="00E05F09">
        <w:rPr>
          <w:rFonts w:cstheme="minorHAnsi"/>
        </w:rPr>
        <w:t xml:space="preserve">10. </w:t>
      </w:r>
      <w:r w:rsidR="004309D3" w:rsidRPr="00E05F09">
        <w:rPr>
          <w:rFonts w:cstheme="minorHAnsi"/>
          <w:lang w:val="en-US" w:eastAsia="zh-CN"/>
        </w:rPr>
        <w:t xml:space="preserve">Journal of Applied Ecology, </w:t>
      </w:r>
      <w:r w:rsidR="004309D3" w:rsidRPr="00E05F09">
        <w:rPr>
          <w:rFonts w:cstheme="minorHAnsi"/>
        </w:rPr>
        <w:t>Lancaster Environment Centre, Lancaster University, Lancaster LA1 4YQ, UK</w:t>
      </w:r>
    </w:p>
    <w:p w:rsidR="00784948" w:rsidRPr="00E05F09" w:rsidRDefault="00784948" w:rsidP="005B1334">
      <w:pPr>
        <w:spacing w:before="240" w:after="240"/>
        <w:rPr>
          <w:rStyle w:val="st"/>
          <w:rFonts w:cstheme="minorHAnsi"/>
        </w:rPr>
      </w:pPr>
      <w:r w:rsidRPr="00E05F09">
        <w:rPr>
          <w:rFonts w:eastAsia="Times New Roman" w:cstheme="minorHAnsi"/>
        </w:rPr>
        <w:lastRenderedPageBreak/>
        <w:t xml:space="preserve">11. </w:t>
      </w:r>
      <w:r w:rsidR="004309D3" w:rsidRPr="00E05F09">
        <w:rPr>
          <w:rFonts w:cstheme="minorHAnsi"/>
        </w:rPr>
        <w:t xml:space="preserve">Rivista italiana di ornitologia-Research in Ornithology, </w:t>
      </w:r>
      <w:r w:rsidR="004309D3" w:rsidRPr="00E05F09">
        <w:rPr>
          <w:rFonts w:cstheme="minorHAnsi"/>
          <w:iCs/>
        </w:rPr>
        <w:t>Department of Earth and Environmental Sciences</w:t>
      </w:r>
      <w:r w:rsidR="004309D3" w:rsidRPr="00E05F09">
        <w:rPr>
          <w:rFonts w:cstheme="minorHAnsi"/>
        </w:rPr>
        <w:t xml:space="preserve">. </w:t>
      </w:r>
      <w:r w:rsidR="004309D3" w:rsidRPr="00E05F09">
        <w:rPr>
          <w:rFonts w:cstheme="minorHAnsi"/>
          <w:iCs/>
        </w:rPr>
        <w:t>University of Pavia</w:t>
      </w:r>
      <w:r w:rsidR="004309D3" w:rsidRPr="00E05F09">
        <w:rPr>
          <w:rFonts w:cstheme="minorHAnsi"/>
        </w:rPr>
        <w:t>, Via Adolfo Ferrata 9, 27100 Pavia -Italy</w:t>
      </w:r>
    </w:p>
    <w:p w:rsidR="00425F0D" w:rsidRPr="00E05F09" w:rsidRDefault="00CE04E7" w:rsidP="005B1334">
      <w:pPr>
        <w:spacing w:before="240" w:after="240"/>
        <w:rPr>
          <w:rFonts w:eastAsia="Times New Roman" w:cstheme="minorHAnsi"/>
          <w:lang w:eastAsia="en-GB"/>
        </w:rPr>
      </w:pPr>
      <w:r w:rsidRPr="00E05F09">
        <w:rPr>
          <w:rFonts w:eastAsia="Times New Roman" w:cstheme="minorHAnsi"/>
          <w:lang w:eastAsia="en-GB"/>
        </w:rPr>
        <w:t>12</w:t>
      </w:r>
      <w:r w:rsidR="00044DFF" w:rsidRPr="00E05F09">
        <w:rPr>
          <w:rFonts w:eastAsia="Times New Roman" w:cstheme="minorHAnsi"/>
          <w:lang w:eastAsia="en-GB"/>
        </w:rPr>
        <w:t xml:space="preserve"> </w:t>
      </w:r>
      <w:r w:rsidR="004309D3" w:rsidRPr="00E05F09">
        <w:rPr>
          <w:rFonts w:eastAsia="Times New Roman" w:cstheme="minorHAnsi"/>
        </w:rPr>
        <w:t xml:space="preserve">Mires and Peat, </w:t>
      </w:r>
      <w:r w:rsidR="004309D3" w:rsidRPr="00E05F09">
        <w:rPr>
          <w:rFonts w:cstheme="minorHAnsi"/>
        </w:rPr>
        <w:t>Geography, University of Dundee, Dundee DD1 4HN, UK.</w:t>
      </w:r>
    </w:p>
    <w:p w:rsidR="00425F0D" w:rsidRPr="00E05F09" w:rsidRDefault="00CE04E7" w:rsidP="005B1334">
      <w:pPr>
        <w:spacing w:before="240" w:after="240"/>
        <w:rPr>
          <w:rFonts w:eastAsia="Times New Roman" w:cstheme="minorHAnsi"/>
          <w:lang w:eastAsia="en-GB"/>
        </w:rPr>
      </w:pPr>
      <w:r w:rsidRPr="00E05F09">
        <w:rPr>
          <w:rFonts w:eastAsia="Times New Roman" w:cstheme="minorHAnsi"/>
          <w:lang w:eastAsia="en-GB"/>
        </w:rPr>
        <w:t>13</w:t>
      </w:r>
      <w:r w:rsidR="00044DFF" w:rsidRPr="00E05F09">
        <w:rPr>
          <w:rFonts w:eastAsia="Times New Roman" w:cstheme="minorHAnsi"/>
          <w:lang w:eastAsia="en-GB"/>
        </w:rPr>
        <w:t xml:space="preserve"> </w:t>
      </w:r>
      <w:r w:rsidR="004309D3" w:rsidRPr="00E05F09">
        <w:rPr>
          <w:rFonts w:eastAsia="Times New Roman" w:cstheme="minorHAnsi"/>
          <w:lang w:eastAsia="en-GB"/>
        </w:rPr>
        <w:t>Conservation Biology, Centre for Environmental Policy, Imperial College, London Weeks Building, 16-18 Princes Gardens, London SW7 1NE, UK</w:t>
      </w:r>
    </w:p>
    <w:p w:rsidR="005B1334" w:rsidRPr="00E05F09" w:rsidRDefault="005B1334" w:rsidP="005B1334">
      <w:pPr>
        <w:spacing w:before="240" w:after="240"/>
        <w:rPr>
          <w:rFonts w:eastAsia="Times New Roman" w:cstheme="minorHAnsi"/>
        </w:rPr>
      </w:pPr>
      <w:r w:rsidRPr="00E05F09">
        <w:rPr>
          <w:rFonts w:eastAsia="Times New Roman" w:cstheme="minorHAnsi"/>
        </w:rPr>
        <w:t xml:space="preserve">14 </w:t>
      </w:r>
      <w:r w:rsidR="004309D3" w:rsidRPr="00E05F09">
        <w:rPr>
          <w:rFonts w:eastAsia="Times New Roman" w:cstheme="minorHAnsi"/>
          <w:lang w:eastAsia="en-GB"/>
        </w:rPr>
        <w:t>Ecological Solutions and Evidence, University of Toronto Scarborough, Toronto, ON, M1C 1A4, Canada</w:t>
      </w:r>
    </w:p>
    <w:p w:rsidR="00784948" w:rsidRPr="00E05F09" w:rsidRDefault="00784948" w:rsidP="005B1334">
      <w:pPr>
        <w:spacing w:before="240" w:after="240"/>
        <w:rPr>
          <w:rFonts w:eastAsia="Times New Roman" w:cstheme="minorHAnsi"/>
          <w:lang w:eastAsia="en-GB"/>
        </w:rPr>
      </w:pPr>
      <w:r w:rsidRPr="00E05F09">
        <w:rPr>
          <w:rFonts w:eastAsia="Times New Roman" w:cstheme="minorHAnsi"/>
          <w:lang w:eastAsia="en-GB"/>
        </w:rPr>
        <w:t xml:space="preserve">15 </w:t>
      </w:r>
      <w:r w:rsidR="004309D3" w:rsidRPr="00E05F09">
        <w:rPr>
          <w:rFonts w:cstheme="minorHAnsi"/>
          <w:sz w:val="22"/>
          <w:szCs w:val="22"/>
          <w:lang w:val="en-AU"/>
        </w:rPr>
        <w:t xml:space="preserve">Pacific Conservation Biology, </w:t>
      </w:r>
      <w:r w:rsidR="004309D3" w:rsidRPr="00E05F09">
        <w:rPr>
          <w:rFonts w:cstheme="minorHAnsi"/>
          <w:sz w:val="22"/>
          <w:szCs w:val="22"/>
        </w:rPr>
        <w:t xml:space="preserve">Environmental and Conservation Sciences, Murdoch University, Murdoch, </w:t>
      </w:r>
      <w:r w:rsidR="00EC1167" w:rsidRPr="00E05F09">
        <w:rPr>
          <w:rFonts w:cstheme="minorHAnsi"/>
          <w:sz w:val="22"/>
          <w:szCs w:val="22"/>
        </w:rPr>
        <w:t>WA</w:t>
      </w:r>
      <w:r w:rsidR="00EC1167">
        <w:rPr>
          <w:rFonts w:cstheme="minorHAnsi"/>
          <w:sz w:val="22"/>
          <w:szCs w:val="22"/>
        </w:rPr>
        <w:t>,</w:t>
      </w:r>
      <w:r w:rsidR="00EC1167" w:rsidRPr="00E05F09">
        <w:rPr>
          <w:rFonts w:cstheme="minorHAnsi"/>
          <w:sz w:val="22"/>
          <w:szCs w:val="22"/>
        </w:rPr>
        <w:t xml:space="preserve"> </w:t>
      </w:r>
      <w:r w:rsidR="00D1637C">
        <w:rPr>
          <w:rFonts w:cstheme="minorHAnsi"/>
          <w:sz w:val="22"/>
          <w:szCs w:val="22"/>
        </w:rPr>
        <w:t xml:space="preserve">Australia </w:t>
      </w:r>
      <w:r w:rsidR="004309D3" w:rsidRPr="00E05F09">
        <w:rPr>
          <w:rFonts w:cstheme="minorHAnsi"/>
          <w:sz w:val="22"/>
          <w:szCs w:val="22"/>
        </w:rPr>
        <w:t>6150</w:t>
      </w:r>
    </w:p>
    <w:p w:rsidR="00784948" w:rsidRPr="00E05F09" w:rsidRDefault="00784948" w:rsidP="005B1334">
      <w:pPr>
        <w:spacing w:before="240" w:after="240"/>
        <w:rPr>
          <w:rFonts w:eastAsia="Times New Roman" w:cstheme="minorHAnsi"/>
          <w:lang w:eastAsia="en-GB"/>
        </w:rPr>
      </w:pPr>
      <w:r w:rsidRPr="00E05F09">
        <w:rPr>
          <w:rFonts w:eastAsia="Times New Roman" w:cstheme="minorHAnsi"/>
          <w:lang w:eastAsia="en-GB"/>
        </w:rPr>
        <w:t xml:space="preserve">16 </w:t>
      </w:r>
      <w:r w:rsidR="004309D3" w:rsidRPr="00E05F09">
        <w:rPr>
          <w:rFonts w:eastAsia="Times New Roman" w:cstheme="minorHAnsi"/>
          <w:lang w:eastAsia="en-GB"/>
        </w:rPr>
        <w:t>Conservation Physiology, Department of Biology and Institute of Environmental and Interdisciplinary Science, Carleton University, Ottawa, ON, Canada, K1S 5B6</w:t>
      </w:r>
    </w:p>
    <w:p w:rsidR="005B1334" w:rsidRPr="00E05F09" w:rsidRDefault="005B1334" w:rsidP="005B1334">
      <w:pPr>
        <w:spacing w:before="240" w:after="240"/>
        <w:rPr>
          <w:rFonts w:eastAsia="Times New Roman" w:cstheme="minorHAnsi"/>
          <w:lang w:eastAsia="en-GB"/>
        </w:rPr>
      </w:pPr>
      <w:r w:rsidRPr="00E05F09">
        <w:rPr>
          <w:rFonts w:eastAsia="Times New Roman" w:cstheme="minorHAnsi"/>
        </w:rPr>
        <w:t xml:space="preserve">17 </w:t>
      </w:r>
      <w:r w:rsidR="004309D3" w:rsidRPr="00E05F09">
        <w:rPr>
          <w:rFonts w:eastAsia="Times New Roman" w:cstheme="minorHAnsi"/>
          <w:lang w:eastAsia="en-GB"/>
        </w:rPr>
        <w:t xml:space="preserve">Global Ecology and Conservation, </w:t>
      </w:r>
      <w:r w:rsidR="004309D3" w:rsidRPr="00E05F09">
        <w:rPr>
          <w:rFonts w:eastAsia="Times New Roman" w:cstheme="minorHAnsi"/>
          <w:iCs/>
          <w:lang w:eastAsia="en-GB"/>
        </w:rPr>
        <w:t xml:space="preserve">Center for Integrative Conservation, </w:t>
      </w:r>
      <w:r w:rsidR="004309D3" w:rsidRPr="00E05F09">
        <w:rPr>
          <w:rFonts w:eastAsia="Times New Roman" w:cstheme="minorHAnsi"/>
          <w:lang w:eastAsia="en-GB"/>
        </w:rPr>
        <w:t>Xishuangbanna Tropical Botanical Garden, Chinese Academy of Sciences, Menglun, Mengla, Yunnan 666303, China</w:t>
      </w:r>
    </w:p>
    <w:p w:rsidR="00425F0D" w:rsidRPr="00E05F09" w:rsidRDefault="00CE04E7" w:rsidP="005B1334">
      <w:pPr>
        <w:spacing w:before="240" w:after="240"/>
        <w:rPr>
          <w:rFonts w:cstheme="minorHAnsi"/>
        </w:rPr>
      </w:pPr>
      <w:r w:rsidRPr="00E05F09">
        <w:rPr>
          <w:rFonts w:eastAsia="Times New Roman" w:cstheme="minorHAnsi"/>
          <w:lang w:eastAsia="en-GB"/>
        </w:rPr>
        <w:t xml:space="preserve">18 </w:t>
      </w:r>
      <w:r w:rsidR="004309D3" w:rsidRPr="00E05F09">
        <w:rPr>
          <w:rFonts w:eastAsia="Times New Roman" w:cstheme="minorHAnsi"/>
          <w:lang w:eastAsia="en-GB"/>
        </w:rPr>
        <w:t>Biological Conservation, ISEM, Univ Montpellier, CNRS, EPHE, IRD, Montpellier, France</w:t>
      </w:r>
    </w:p>
    <w:p w:rsidR="00D10F78" w:rsidRDefault="00D10F78" w:rsidP="00D10F78">
      <w:pPr>
        <w:rPr>
          <w:rFonts w:ascii="Calibri" w:hAnsi="Calibri" w:cs="Calibri"/>
          <w:sz w:val="22"/>
          <w:szCs w:val="22"/>
        </w:rPr>
      </w:pPr>
      <w:r>
        <w:rPr>
          <w:rFonts w:cstheme="minorHAnsi"/>
        </w:rPr>
        <w:t xml:space="preserve">19 </w:t>
      </w:r>
      <w:r>
        <w:rPr>
          <w:rFonts w:ascii="Calibri" w:hAnsi="Calibri" w:cs="Calibri"/>
          <w:sz w:val="22"/>
          <w:szCs w:val="22"/>
        </w:rPr>
        <w:t>Animal Conservation, Institute of Zoology, Zoological Society of London, Regents Park NW1 4RY</w:t>
      </w:r>
    </w:p>
    <w:p w:rsidR="00D10F78" w:rsidRDefault="00D10F78" w:rsidP="00D10F78">
      <w:pPr>
        <w:rPr>
          <w:rFonts w:ascii="Calibri" w:hAnsi="Calibri" w:cs="Calibri"/>
          <w:sz w:val="22"/>
          <w:szCs w:val="22"/>
        </w:rPr>
      </w:pPr>
      <w:r>
        <w:rPr>
          <w:rFonts w:ascii="Calibri" w:hAnsi="Calibri" w:cs="Calibri"/>
          <w:sz w:val="22"/>
          <w:szCs w:val="22"/>
        </w:rPr>
        <w:t>London, UK</w:t>
      </w:r>
    </w:p>
    <w:p w:rsidR="00784948" w:rsidRPr="00E05F09" w:rsidRDefault="00D10F78" w:rsidP="005B1334">
      <w:pPr>
        <w:spacing w:before="240" w:after="240"/>
        <w:rPr>
          <w:rFonts w:cstheme="minorHAnsi"/>
        </w:rPr>
      </w:pPr>
      <w:r>
        <w:rPr>
          <w:rFonts w:cstheme="minorHAnsi"/>
        </w:rPr>
        <w:t>20</w:t>
      </w:r>
      <w:r w:rsidR="00784948" w:rsidRPr="00E05F09">
        <w:rPr>
          <w:rFonts w:cstheme="minorHAnsi"/>
        </w:rPr>
        <w:t xml:space="preserve">. </w:t>
      </w:r>
      <w:r w:rsidR="004309D3" w:rsidRPr="00E05F09">
        <w:rPr>
          <w:rFonts w:eastAsia="Times New Roman" w:cstheme="minorHAnsi"/>
          <w:lang w:eastAsia="en-GB"/>
        </w:rPr>
        <w:t>Oryx, Fauna &amp; Flora International, The David Attenborough Building, Pembroke Street, Cambridge, CB2 3QZ, UK</w:t>
      </w:r>
    </w:p>
    <w:p w:rsidR="00425F0D" w:rsidRPr="00E05F09" w:rsidRDefault="00D10F78" w:rsidP="005B1334">
      <w:pPr>
        <w:spacing w:before="240" w:after="240"/>
        <w:rPr>
          <w:rFonts w:eastAsia="Times New Roman" w:cstheme="minorHAnsi"/>
          <w:lang w:eastAsia="en-GB"/>
        </w:rPr>
      </w:pPr>
      <w:r>
        <w:rPr>
          <w:rFonts w:eastAsia="Times New Roman" w:cstheme="minorHAnsi"/>
          <w:lang w:eastAsia="en-GB"/>
        </w:rPr>
        <w:t>21</w:t>
      </w:r>
      <w:r w:rsidR="00044DFF" w:rsidRPr="00E05F09">
        <w:rPr>
          <w:rFonts w:eastAsia="Times New Roman" w:cstheme="minorHAnsi"/>
          <w:lang w:eastAsia="en-GB"/>
        </w:rPr>
        <w:t xml:space="preserve"> </w:t>
      </w:r>
      <w:r w:rsidR="004309D3" w:rsidRPr="00E05F09">
        <w:rPr>
          <w:rFonts w:cstheme="minorHAnsi"/>
          <w:iCs/>
        </w:rPr>
        <w:t>Conservation</w:t>
      </w:r>
      <w:r w:rsidR="004309D3" w:rsidRPr="00E05F09">
        <w:rPr>
          <w:rFonts w:cstheme="minorHAnsi"/>
        </w:rPr>
        <w:t xml:space="preserve"> Land Management, NHBS Ltd, 1-6 The Stables, Ford Road, Totnes, Devon, TQ9 5LE UK</w:t>
      </w:r>
    </w:p>
    <w:p w:rsidR="00784948" w:rsidRPr="00E05F09" w:rsidRDefault="00D10F78" w:rsidP="005B1334">
      <w:pPr>
        <w:spacing w:before="240" w:after="240"/>
        <w:rPr>
          <w:rFonts w:eastAsia="Times New Roman" w:cstheme="minorHAnsi"/>
          <w:lang w:eastAsia="en-GB"/>
        </w:rPr>
      </w:pPr>
      <w:r>
        <w:rPr>
          <w:rFonts w:eastAsia="Times New Roman" w:cstheme="minorHAnsi"/>
          <w:lang w:eastAsia="en-GB"/>
        </w:rPr>
        <w:t>22</w:t>
      </w:r>
      <w:r w:rsidR="00784948" w:rsidRPr="00E05F09">
        <w:rPr>
          <w:rFonts w:eastAsia="Times New Roman" w:cstheme="minorHAnsi"/>
          <w:lang w:eastAsia="en-GB"/>
        </w:rPr>
        <w:t xml:space="preserve"> </w:t>
      </w:r>
      <w:r w:rsidR="004309D3" w:rsidRPr="00E05F09">
        <w:rPr>
          <w:rFonts w:eastAsia="Times New Roman" w:cstheme="minorHAnsi"/>
          <w:lang w:eastAsia="en-GB"/>
        </w:rPr>
        <w:t>Conservation Letters, The Nature Conservancy, Brisbane, Australia</w:t>
      </w:r>
    </w:p>
    <w:p w:rsidR="00784948" w:rsidRPr="00E05F09" w:rsidRDefault="00D10F78" w:rsidP="005B1334">
      <w:pPr>
        <w:spacing w:before="240" w:after="240"/>
        <w:rPr>
          <w:rFonts w:eastAsia="Times New Roman" w:cstheme="minorHAnsi"/>
          <w:lang w:eastAsia="en-GB"/>
        </w:rPr>
      </w:pPr>
      <w:r>
        <w:rPr>
          <w:rFonts w:eastAsia="Times New Roman" w:cstheme="minorHAnsi"/>
          <w:shd w:val="clear" w:color="auto" w:fill="FFFFFF"/>
          <w:lang w:eastAsia="en-GB"/>
        </w:rPr>
        <w:t>23</w:t>
      </w:r>
      <w:r w:rsidR="00784948" w:rsidRPr="00E05F09">
        <w:rPr>
          <w:rFonts w:eastAsia="Times New Roman" w:cstheme="minorHAnsi"/>
          <w:shd w:val="clear" w:color="auto" w:fill="FFFFFF"/>
          <w:lang w:eastAsia="en-GB"/>
        </w:rPr>
        <w:t xml:space="preserve"> </w:t>
      </w:r>
      <w:r w:rsidR="004309D3" w:rsidRPr="00E05F09">
        <w:rPr>
          <w:rFonts w:eastAsia="Times New Roman" w:cstheme="minorHAnsi"/>
          <w:lang w:eastAsia="en-GB"/>
        </w:rPr>
        <w:t>Endangered Species Research, Centre for Ecology and Conservation University of Exeter, Penryn Campus, Cornwall, TR10 9FE, UK</w:t>
      </w:r>
    </w:p>
    <w:p w:rsidR="00784948" w:rsidRPr="00E05F09" w:rsidRDefault="00D10F78" w:rsidP="005B1334">
      <w:pPr>
        <w:spacing w:before="240" w:after="240"/>
        <w:rPr>
          <w:rFonts w:eastAsia="Times New Roman" w:cstheme="minorHAnsi"/>
          <w:lang w:eastAsia="en-GB"/>
        </w:rPr>
      </w:pPr>
      <w:r>
        <w:rPr>
          <w:rFonts w:cstheme="minorHAnsi"/>
          <w:lang w:val="en-US"/>
        </w:rPr>
        <w:t>24</w:t>
      </w:r>
      <w:r w:rsidR="00784948" w:rsidRPr="00E05F09">
        <w:rPr>
          <w:rFonts w:cstheme="minorHAnsi"/>
          <w:lang w:val="en-US"/>
        </w:rPr>
        <w:t xml:space="preserve">. </w:t>
      </w:r>
      <w:r w:rsidR="004309D3" w:rsidRPr="00E05F09">
        <w:rPr>
          <w:rFonts w:eastAsia="Times New Roman" w:cstheme="minorHAnsi"/>
          <w:shd w:val="clear" w:color="auto" w:fill="FFFFFF"/>
          <w:lang w:eastAsia="en-GB"/>
        </w:rPr>
        <w:t>European Journal of Wildlife Research, Ronda de Toledo 12, 13005 Ciudad Real, Spain</w:t>
      </w:r>
    </w:p>
    <w:p w:rsidR="005B1334" w:rsidRPr="00E05F09" w:rsidRDefault="00D10F78" w:rsidP="005B1334">
      <w:pPr>
        <w:spacing w:before="240" w:after="240"/>
        <w:rPr>
          <w:rFonts w:cstheme="minorHAnsi"/>
        </w:rPr>
      </w:pPr>
      <w:r>
        <w:rPr>
          <w:rFonts w:cstheme="minorHAnsi"/>
          <w:sz w:val="22"/>
          <w:szCs w:val="22"/>
        </w:rPr>
        <w:t>25</w:t>
      </w:r>
      <w:r w:rsidR="005B1334" w:rsidRPr="00E05F09">
        <w:rPr>
          <w:rFonts w:cstheme="minorHAnsi"/>
          <w:sz w:val="22"/>
          <w:szCs w:val="22"/>
        </w:rPr>
        <w:t xml:space="preserve"> </w:t>
      </w:r>
      <w:r w:rsidR="00B757D7" w:rsidRPr="00E05F09">
        <w:rPr>
          <w:rFonts w:cstheme="minorHAnsi"/>
        </w:rPr>
        <w:t>Bird Study, Lancaster Environment Centre, Lancaster University, Lancaster LA1 4YQ, UK</w:t>
      </w:r>
    </w:p>
    <w:p w:rsidR="00784948" w:rsidRPr="00480C8E" w:rsidRDefault="00D10F78" w:rsidP="005B1334">
      <w:pPr>
        <w:spacing w:before="240" w:after="240"/>
        <w:rPr>
          <w:rFonts w:cstheme="minorHAnsi"/>
        </w:rPr>
      </w:pPr>
      <w:r>
        <w:rPr>
          <w:rFonts w:cstheme="minorHAnsi"/>
          <w:lang w:val="en-US"/>
        </w:rPr>
        <w:t>26</w:t>
      </w:r>
      <w:r w:rsidR="00784948" w:rsidRPr="00480C8E">
        <w:rPr>
          <w:rFonts w:cstheme="minorHAnsi"/>
          <w:lang w:val="en-US"/>
        </w:rPr>
        <w:t xml:space="preserve"> </w:t>
      </w:r>
      <w:r w:rsidR="00B757D7" w:rsidRPr="00480C8E">
        <w:rPr>
          <w:rFonts w:cstheme="minorHAnsi"/>
        </w:rPr>
        <w:t>Biodiversity and Conservation, Comparative Plant and Fungal Biology, Royal Botanic Gardens, Kew, Surrey TW9 3DS, UK.</w:t>
      </w:r>
    </w:p>
    <w:p w:rsidR="00784948" w:rsidRPr="00E05F09" w:rsidRDefault="00D10F78" w:rsidP="005B1334">
      <w:pPr>
        <w:spacing w:before="240" w:after="240"/>
        <w:rPr>
          <w:rStyle w:val="st"/>
          <w:rFonts w:cstheme="minorHAnsi"/>
        </w:rPr>
      </w:pPr>
      <w:r>
        <w:rPr>
          <w:rFonts w:cstheme="minorHAnsi"/>
        </w:rPr>
        <w:t>27</w:t>
      </w:r>
      <w:r w:rsidR="00784948" w:rsidRPr="00E05F09">
        <w:rPr>
          <w:rFonts w:cstheme="minorHAnsi"/>
        </w:rPr>
        <w:t xml:space="preserve">. </w:t>
      </w:r>
      <w:r w:rsidR="00B757D7" w:rsidRPr="00E05F09">
        <w:rPr>
          <w:rFonts w:eastAsia="Times New Roman" w:cstheme="minorHAnsi"/>
        </w:rPr>
        <w:t>Avian Conservation and Ecology</w:t>
      </w:r>
      <w:r w:rsidR="00B757D7" w:rsidRPr="00E05F09">
        <w:rPr>
          <w:rFonts w:cstheme="minorHAnsi"/>
        </w:rPr>
        <w:t>, Dept. Biology and Environment and Climate Change Canada, University of Western Ontario, Room 2025 BGS Building,1151 Richmond St. N., London, Ontario, N6A 5B7</w:t>
      </w:r>
    </w:p>
    <w:p w:rsidR="00784948" w:rsidRPr="00E05F09" w:rsidRDefault="00D10F78" w:rsidP="005B1334">
      <w:pPr>
        <w:spacing w:before="240" w:after="240"/>
        <w:rPr>
          <w:rFonts w:cstheme="minorHAnsi"/>
          <w:sz w:val="22"/>
          <w:szCs w:val="22"/>
          <w:lang w:val="en-US"/>
        </w:rPr>
      </w:pPr>
      <w:r>
        <w:rPr>
          <w:rFonts w:cstheme="minorHAnsi"/>
          <w:bCs/>
          <w:lang w:val="en-US"/>
        </w:rPr>
        <w:t>28</w:t>
      </w:r>
      <w:r w:rsidR="00784948" w:rsidRPr="00E05F09">
        <w:rPr>
          <w:rFonts w:cstheme="minorHAnsi"/>
          <w:bCs/>
          <w:lang w:val="en-US"/>
        </w:rPr>
        <w:t xml:space="preserve">. </w:t>
      </w:r>
      <w:r w:rsidR="00B757D7" w:rsidRPr="00E05F09">
        <w:rPr>
          <w:rFonts w:cstheme="minorHAnsi"/>
        </w:rPr>
        <w:t>Taiwan Journal of Biodiversity, Division of Management, Taiwan Endemic Species Research Institute, Nantou, Taiwan</w:t>
      </w:r>
    </w:p>
    <w:p w:rsidR="00784948" w:rsidRPr="00E05F09" w:rsidRDefault="00D10F78" w:rsidP="005B1334">
      <w:pPr>
        <w:spacing w:before="240" w:after="240"/>
        <w:rPr>
          <w:rFonts w:cstheme="minorHAnsi"/>
          <w:lang w:val="en-US" w:eastAsia="zh-CN"/>
        </w:rPr>
      </w:pPr>
      <w:r>
        <w:rPr>
          <w:rFonts w:cstheme="minorHAnsi"/>
        </w:rPr>
        <w:lastRenderedPageBreak/>
        <w:t>29</w:t>
      </w:r>
      <w:r w:rsidR="00784948" w:rsidRPr="00E05F09">
        <w:rPr>
          <w:rFonts w:cstheme="minorHAnsi"/>
        </w:rPr>
        <w:t xml:space="preserve"> </w:t>
      </w:r>
      <w:r w:rsidR="00B757D7" w:rsidRPr="00E05F09">
        <w:rPr>
          <w:rFonts w:cstheme="minorHAnsi"/>
        </w:rPr>
        <w:t>Ecosystems and People</w:t>
      </w:r>
      <w:r w:rsidR="00B757D7" w:rsidRPr="00E05F09">
        <w:rPr>
          <w:rFonts w:cstheme="minorHAnsi"/>
          <w:lang w:val="en-US"/>
        </w:rPr>
        <w:t>, Faculty of Sustainability, Leuphana University of Lüneburg, 21335 Lüneburg, Germany</w:t>
      </w:r>
    </w:p>
    <w:p w:rsidR="00784948" w:rsidRPr="00E05F09" w:rsidRDefault="00D10F78" w:rsidP="005B1334">
      <w:pPr>
        <w:spacing w:before="240" w:after="240"/>
        <w:rPr>
          <w:rFonts w:cstheme="minorHAnsi"/>
        </w:rPr>
      </w:pPr>
      <w:r>
        <w:rPr>
          <w:rFonts w:cstheme="minorHAnsi"/>
          <w:lang w:val="en-US"/>
        </w:rPr>
        <w:t>30</w:t>
      </w:r>
      <w:r w:rsidR="00784948" w:rsidRPr="00E05F09">
        <w:rPr>
          <w:rFonts w:cstheme="minorHAnsi"/>
          <w:lang w:val="en-US"/>
        </w:rPr>
        <w:t xml:space="preserve"> </w:t>
      </w:r>
      <w:r w:rsidR="00B757D7" w:rsidRPr="00E05F09">
        <w:rPr>
          <w:rFonts w:cstheme="minorHAnsi"/>
          <w:lang w:val="en-US" w:eastAsia="zh-CN"/>
        </w:rPr>
        <w:t>Biodiversity Science, 20 Nanxincun, Xiangshan, Haidian District, Beijing 100093</w:t>
      </w:r>
    </w:p>
    <w:p w:rsidR="005B1334" w:rsidRPr="00E05F09" w:rsidRDefault="00D10F78" w:rsidP="005B1334">
      <w:pPr>
        <w:spacing w:before="240" w:after="240"/>
        <w:rPr>
          <w:rStyle w:val="st"/>
          <w:rFonts w:eastAsia="Times New Roman" w:cstheme="minorHAnsi"/>
        </w:rPr>
      </w:pPr>
      <w:r>
        <w:rPr>
          <w:rFonts w:eastAsia="Times New Roman" w:cstheme="minorHAnsi"/>
        </w:rPr>
        <w:t xml:space="preserve">31 </w:t>
      </w:r>
      <w:r w:rsidR="00B757D7" w:rsidRPr="00E05F09">
        <w:rPr>
          <w:rFonts w:cstheme="minorHAnsi"/>
          <w:lang w:val="en-US"/>
        </w:rPr>
        <w:t xml:space="preserve">Journal for Nature Conservation, </w:t>
      </w:r>
      <w:r w:rsidR="00B757D7" w:rsidRPr="00E05F09">
        <w:rPr>
          <w:rFonts w:cstheme="minorHAnsi"/>
          <w:lang w:val="es-ES"/>
        </w:rPr>
        <w:t xml:space="preserve">Chopin 1, 38208 La Laguna, Tenerife, </w:t>
      </w:r>
      <w:r w:rsidR="00B757D7" w:rsidRPr="00E05F09">
        <w:rPr>
          <w:rFonts w:cstheme="minorHAnsi"/>
        </w:rPr>
        <w:t>Canary Islands, Spain</w:t>
      </w:r>
    </w:p>
    <w:p w:rsidR="00784948" w:rsidRDefault="00D10F78" w:rsidP="005B1334">
      <w:pPr>
        <w:spacing w:before="240" w:after="240"/>
        <w:rPr>
          <w:rStyle w:val="st"/>
          <w:rFonts w:cstheme="minorHAnsi"/>
        </w:rPr>
      </w:pPr>
      <w:r>
        <w:rPr>
          <w:rFonts w:cstheme="minorHAnsi"/>
        </w:rPr>
        <w:t>32</w:t>
      </w:r>
      <w:r w:rsidR="00784948" w:rsidRPr="00E05F09">
        <w:rPr>
          <w:rFonts w:cstheme="minorHAnsi"/>
        </w:rPr>
        <w:t xml:space="preserve">. </w:t>
      </w:r>
      <w:r w:rsidR="00B757D7" w:rsidRPr="00E05F09">
        <w:rPr>
          <w:rStyle w:val="gmaildefault"/>
          <w:rFonts w:cstheme="minorHAnsi"/>
        </w:rPr>
        <w:t xml:space="preserve">Journal of Insect Conservation, </w:t>
      </w:r>
      <w:r w:rsidR="00B757D7" w:rsidRPr="00E05F09">
        <w:rPr>
          <w:rStyle w:val="affiliationdepartment"/>
          <w:rFonts w:cstheme="minorHAnsi"/>
        </w:rPr>
        <w:t xml:space="preserve">Species Diversity Group, </w:t>
      </w:r>
      <w:r w:rsidR="00B757D7" w:rsidRPr="00E05F09">
        <w:rPr>
          <w:rStyle w:val="affiliationname"/>
          <w:rFonts w:cstheme="minorHAnsi"/>
        </w:rPr>
        <w:t xml:space="preserve">Research Institute for Nature and Forest (INBO), </w:t>
      </w:r>
      <w:r w:rsidR="00B757D7" w:rsidRPr="00E05F09">
        <w:rPr>
          <w:rStyle w:val="affiliationcity"/>
          <w:rFonts w:cstheme="minorHAnsi"/>
        </w:rPr>
        <w:t xml:space="preserve">Brussels, </w:t>
      </w:r>
      <w:r w:rsidR="00B757D7" w:rsidRPr="00E05F09">
        <w:rPr>
          <w:rStyle w:val="affiliationcountry"/>
          <w:rFonts w:cstheme="minorHAnsi"/>
        </w:rPr>
        <w:t>Belgium</w:t>
      </w:r>
    </w:p>
    <w:p w:rsidR="00285468" w:rsidRPr="00285468" w:rsidRDefault="00D10F78" w:rsidP="00285468">
      <w:pPr>
        <w:spacing w:before="240" w:after="240"/>
        <w:rPr>
          <w:rFonts w:cstheme="minorHAnsi"/>
        </w:rPr>
      </w:pPr>
      <w:r>
        <w:rPr>
          <w:rFonts w:eastAsia="Times New Roman" w:cstheme="minorHAnsi"/>
          <w:shd w:val="clear" w:color="auto" w:fill="FFFFFF"/>
          <w:lang w:eastAsia="en-GB"/>
        </w:rPr>
        <w:t>33</w:t>
      </w:r>
      <w:r w:rsidR="00784948" w:rsidRPr="00E05F09">
        <w:rPr>
          <w:rFonts w:eastAsia="Times New Roman" w:cstheme="minorHAnsi"/>
          <w:shd w:val="clear" w:color="auto" w:fill="FFFFFF"/>
          <w:lang w:eastAsia="en-GB"/>
        </w:rPr>
        <w:t xml:space="preserve">. </w:t>
      </w:r>
      <w:r w:rsidR="00B757D7" w:rsidRPr="00E05F09">
        <w:rPr>
          <w:rFonts w:eastAsia="Times New Roman" w:cstheme="minorHAnsi"/>
        </w:rPr>
        <w:t xml:space="preserve">Acta Herpetologica, </w:t>
      </w:r>
      <w:r w:rsidR="00B757D7" w:rsidRPr="00E05F09">
        <w:rPr>
          <w:rStyle w:val="st"/>
          <w:rFonts w:cstheme="minorHAnsi"/>
        </w:rPr>
        <w:t>Department of Earth and Environmental Sciences, University of Pavia, Via Taramelli 24, 27100, Pavia, Italy</w:t>
      </w:r>
    </w:p>
    <w:p w:rsidR="00285468" w:rsidRPr="00E05F09" w:rsidRDefault="00285468" w:rsidP="00285468">
      <w:pPr>
        <w:spacing w:before="240" w:after="240"/>
        <w:rPr>
          <w:rFonts w:eastAsia="Times New Roman" w:cstheme="minorHAnsi"/>
          <w:lang w:eastAsia="en-GB"/>
        </w:rPr>
      </w:pPr>
      <w:r>
        <w:rPr>
          <w:rFonts w:ascii="Arial" w:eastAsia="Times New Roman" w:hAnsi="Arial" w:cs="Arial"/>
          <w:color w:val="000000"/>
          <w:sz w:val="21"/>
          <w:szCs w:val="21"/>
          <w:shd w:val="clear" w:color="auto" w:fill="FFFFFF"/>
        </w:rPr>
        <w:t>34 IBIS, British Ornithologists' Union, P.O. Box 417, Peterborough PE7 3FX, UK</w:t>
      </w:r>
    </w:p>
    <w:p w:rsidR="003B0A38" w:rsidRPr="00E05F09" w:rsidRDefault="00285468" w:rsidP="005B1334">
      <w:pPr>
        <w:spacing w:before="240" w:after="240"/>
        <w:rPr>
          <w:rFonts w:cstheme="minorHAnsi"/>
        </w:rPr>
      </w:pPr>
      <w:r>
        <w:rPr>
          <w:rFonts w:cstheme="minorHAnsi"/>
          <w:lang w:val="en-US"/>
        </w:rPr>
        <w:t>35</w:t>
      </w:r>
      <w:r w:rsidR="003B0A38" w:rsidRPr="00E05F09">
        <w:rPr>
          <w:rFonts w:cstheme="minorHAnsi"/>
          <w:lang w:val="en-US"/>
        </w:rPr>
        <w:t xml:space="preserve"> </w:t>
      </w:r>
      <w:r w:rsidR="003B0A38" w:rsidRPr="00E05F09">
        <w:rPr>
          <w:rFonts w:cstheme="minorHAnsi"/>
        </w:rPr>
        <w:t>Journal of Zoo and Aquarium Research</w:t>
      </w:r>
      <w:r w:rsidR="003B0A38">
        <w:rPr>
          <w:rFonts w:cstheme="minorHAnsi"/>
        </w:rPr>
        <w:t>,</w:t>
      </w:r>
      <w:r w:rsidR="003B0A38" w:rsidRPr="00E05F09">
        <w:rPr>
          <w:rFonts w:cstheme="minorHAnsi"/>
        </w:rPr>
        <w:t xml:space="preserve"> </w:t>
      </w:r>
      <w:r w:rsidR="003B0A38" w:rsidRPr="00E05F09">
        <w:rPr>
          <w:rFonts w:cstheme="minorHAnsi"/>
          <w:lang w:eastAsia="en-GB"/>
        </w:rPr>
        <w:t xml:space="preserve">Hartpury University, Gloucester, GL19 3BE UK </w:t>
      </w:r>
      <w:r w:rsidR="003B0A38">
        <w:rPr>
          <w:rFonts w:cstheme="minorHAnsi"/>
          <w:lang w:val="en-US" w:eastAsia="en-GB"/>
        </w:rPr>
        <w:t xml:space="preserve"> </w:t>
      </w:r>
    </w:p>
    <w:p w:rsidR="00784948" w:rsidRPr="00E05F09" w:rsidRDefault="00285468" w:rsidP="005B1334">
      <w:pPr>
        <w:spacing w:before="240" w:after="240"/>
        <w:rPr>
          <w:rFonts w:eastAsia="Times New Roman" w:cstheme="minorHAnsi"/>
          <w:lang w:eastAsia="en-GB"/>
        </w:rPr>
      </w:pPr>
      <w:r>
        <w:rPr>
          <w:rFonts w:eastAsia="Times New Roman" w:cstheme="minorHAnsi"/>
          <w:shd w:val="clear" w:color="auto" w:fill="FFFFFF"/>
          <w:lang w:eastAsia="en-GB"/>
        </w:rPr>
        <w:t>36</w:t>
      </w:r>
      <w:r w:rsidR="00784948" w:rsidRPr="00E05F09">
        <w:rPr>
          <w:rFonts w:eastAsia="Times New Roman" w:cstheme="minorHAnsi"/>
          <w:shd w:val="clear" w:color="auto" w:fill="FFFFFF"/>
          <w:lang w:eastAsia="en-GB"/>
        </w:rPr>
        <w:t xml:space="preserve"> </w:t>
      </w:r>
      <w:r w:rsidR="00B757D7" w:rsidRPr="00E05F09">
        <w:rPr>
          <w:rFonts w:eastAsia="Times New Roman" w:cstheme="minorHAnsi"/>
          <w:lang w:eastAsia="en-GB"/>
        </w:rPr>
        <w:t>Journal of Threatened Taxa, 12 Thiruvannamalai Nagar, Kalapatti-Saravanampatti Road, Saravanampatti, Coimbatore, Tamil Nadu 641035, India</w:t>
      </w:r>
    </w:p>
    <w:p w:rsidR="00784948" w:rsidRPr="00E05F09" w:rsidRDefault="00285468" w:rsidP="005B1334">
      <w:pPr>
        <w:spacing w:before="240" w:after="240"/>
        <w:rPr>
          <w:rFonts w:eastAsia="Times New Roman" w:cstheme="minorHAnsi"/>
          <w:shd w:val="clear" w:color="auto" w:fill="FFFFFF"/>
          <w:lang w:eastAsia="en-GB"/>
        </w:rPr>
      </w:pPr>
      <w:r>
        <w:rPr>
          <w:rFonts w:eastAsia="Times New Roman" w:cstheme="minorHAnsi"/>
          <w:lang w:eastAsia="en-GB"/>
        </w:rPr>
        <w:t>37</w:t>
      </w:r>
      <w:r w:rsidR="00784948" w:rsidRPr="00E05F09">
        <w:rPr>
          <w:rFonts w:eastAsia="Times New Roman" w:cstheme="minorHAnsi"/>
          <w:lang w:eastAsia="en-GB"/>
        </w:rPr>
        <w:t xml:space="preserve">. </w:t>
      </w:r>
      <w:r w:rsidR="00B757D7" w:rsidRPr="00E05F09">
        <w:rPr>
          <w:rFonts w:cstheme="minorHAnsi"/>
          <w:lang w:val="en-US"/>
        </w:rPr>
        <w:t>Ecology and Evolution</w:t>
      </w:r>
      <w:r w:rsidR="00B757D7" w:rsidRPr="00E05F09">
        <w:rPr>
          <w:rFonts w:cstheme="minorHAnsi"/>
        </w:rPr>
        <w:t>, College of Agricultural and Environmental Sciences, The University of Georgia, 109 Conner Hall, Georgia USA</w:t>
      </w:r>
    </w:p>
    <w:p w:rsidR="00784948" w:rsidRPr="00E05F09" w:rsidRDefault="00285468" w:rsidP="005B1334">
      <w:pPr>
        <w:spacing w:before="240" w:after="240"/>
        <w:rPr>
          <w:rFonts w:cstheme="minorHAnsi"/>
          <w:lang w:val="en-US"/>
        </w:rPr>
      </w:pPr>
      <w:r>
        <w:rPr>
          <w:rFonts w:eastAsia="Times New Roman" w:cstheme="minorHAnsi"/>
        </w:rPr>
        <w:t>38</w:t>
      </w:r>
      <w:r w:rsidR="00784948" w:rsidRPr="00E05F09">
        <w:rPr>
          <w:rFonts w:eastAsia="Times New Roman" w:cstheme="minorHAnsi"/>
        </w:rPr>
        <w:t xml:space="preserve">. </w:t>
      </w:r>
      <w:r w:rsidR="00B757D7" w:rsidRPr="00E05F09">
        <w:rPr>
          <w:rFonts w:eastAsia="Times New Roman" w:cstheme="minorHAnsi"/>
          <w:shd w:val="clear" w:color="auto" w:fill="FFFFFF"/>
          <w:lang w:eastAsia="en-GB"/>
        </w:rPr>
        <w:t>Restoration Ecology, School of Environment, Resources &amp; Sustainability, University of Waterloo, Waterloo, ON Canada</w:t>
      </w:r>
    </w:p>
    <w:p w:rsidR="00784948" w:rsidRPr="00E05F09" w:rsidRDefault="00285468" w:rsidP="005B1334">
      <w:pPr>
        <w:spacing w:before="240" w:after="240"/>
        <w:rPr>
          <w:rFonts w:eastAsia="Times New Roman" w:cstheme="minorHAnsi"/>
          <w:lang w:eastAsia="en-GB"/>
        </w:rPr>
      </w:pPr>
      <w:r>
        <w:rPr>
          <w:rFonts w:eastAsia="Times New Roman" w:cstheme="minorHAnsi"/>
          <w:lang w:eastAsia="en-GB"/>
        </w:rPr>
        <w:t>39</w:t>
      </w:r>
      <w:r w:rsidR="00784948" w:rsidRPr="00E05F09">
        <w:rPr>
          <w:rFonts w:eastAsia="Times New Roman" w:cstheme="minorHAnsi"/>
          <w:lang w:eastAsia="en-GB"/>
        </w:rPr>
        <w:t xml:space="preserve"> </w:t>
      </w:r>
      <w:r w:rsidR="00B757D7" w:rsidRPr="00E05F09">
        <w:rPr>
          <w:rFonts w:eastAsia="Times New Roman" w:cstheme="minorHAnsi"/>
          <w:lang w:eastAsia="en-GB"/>
        </w:rPr>
        <w:t xml:space="preserve">Tropical Conservation Science, School of Environmental Sciences, Federal University of Amapá, AP, Brazil, </w:t>
      </w:r>
      <w:r w:rsidR="00B757D7" w:rsidRPr="00E05F09">
        <w:rPr>
          <w:rFonts w:eastAsia="Times New Roman" w:cstheme="minorHAnsi"/>
          <w:shd w:val="clear" w:color="auto" w:fill="FFFFFF"/>
          <w:lang w:eastAsia="en-GB"/>
        </w:rPr>
        <w:t>68903-419</w:t>
      </w:r>
    </w:p>
    <w:p w:rsidR="00784948" w:rsidRPr="00E05F09" w:rsidRDefault="00285468" w:rsidP="005B1334">
      <w:pPr>
        <w:spacing w:before="240" w:after="240"/>
        <w:rPr>
          <w:rStyle w:val="st"/>
          <w:rFonts w:cstheme="minorHAnsi"/>
        </w:rPr>
      </w:pPr>
      <w:r>
        <w:rPr>
          <w:rFonts w:cstheme="minorHAnsi"/>
        </w:rPr>
        <w:t>40</w:t>
      </w:r>
      <w:r w:rsidR="00784948" w:rsidRPr="00E05F09">
        <w:rPr>
          <w:rFonts w:cstheme="minorHAnsi"/>
        </w:rPr>
        <w:t xml:space="preserve"> </w:t>
      </w:r>
      <w:r w:rsidR="00B757D7" w:rsidRPr="00E05F09">
        <w:rPr>
          <w:rFonts w:cstheme="minorHAnsi"/>
        </w:rPr>
        <w:t>Ecosystems and People</w:t>
      </w:r>
      <w:r w:rsidR="00B757D7" w:rsidRPr="00E05F09">
        <w:rPr>
          <w:rFonts w:cstheme="minorHAnsi"/>
          <w:lang w:val="en-US"/>
        </w:rPr>
        <w:t xml:space="preserve">, </w:t>
      </w:r>
      <w:r w:rsidR="00B757D7" w:rsidRPr="00E05F09">
        <w:rPr>
          <w:rFonts w:cstheme="minorHAnsi"/>
          <w:lang w:val="nl-NL"/>
        </w:rPr>
        <w:t>Institute of Environmental Sciences CML, Leiden University</w:t>
      </w:r>
      <w:r w:rsidR="00B757D7" w:rsidRPr="00E05F09">
        <w:rPr>
          <w:rFonts w:cstheme="minorHAnsi"/>
          <w:lang w:val="en-US"/>
        </w:rPr>
        <w:t>, Einsteinweg 2, 2333 CC, Leiden, The Netherlands</w:t>
      </w:r>
    </w:p>
    <w:p w:rsidR="00425F0D" w:rsidRPr="00E05F09" w:rsidRDefault="00285468" w:rsidP="005B1334">
      <w:pPr>
        <w:shd w:val="clear" w:color="auto" w:fill="FFFFFF"/>
        <w:spacing w:before="240" w:after="240"/>
        <w:rPr>
          <w:rFonts w:eastAsia="Times New Roman" w:cstheme="minorHAnsi"/>
          <w:lang w:eastAsia="en-GB"/>
        </w:rPr>
      </w:pPr>
      <w:r>
        <w:rPr>
          <w:rFonts w:eastAsia="Times New Roman" w:cstheme="minorHAnsi"/>
          <w:lang w:eastAsia="en-GB"/>
        </w:rPr>
        <w:t>41</w:t>
      </w:r>
      <w:r w:rsidR="00044DFF" w:rsidRPr="00E05F09">
        <w:rPr>
          <w:rFonts w:eastAsia="Times New Roman" w:cstheme="minorHAnsi"/>
          <w:lang w:eastAsia="en-GB"/>
        </w:rPr>
        <w:t xml:space="preserve"> </w:t>
      </w:r>
      <w:r w:rsidR="00B757D7" w:rsidRPr="00E05F09">
        <w:rPr>
          <w:rFonts w:eastAsia="Times New Roman" w:cstheme="minorHAnsi"/>
          <w:lang w:eastAsia="en-GB"/>
        </w:rPr>
        <w:t>Biotropica, College of Biological Sciences, University of Minnesota, 1987 Upper Buford Circle, St. Paul, MN 55108, USA</w:t>
      </w:r>
    </w:p>
    <w:p w:rsidR="00425F0D" w:rsidRDefault="00285468" w:rsidP="005B1334">
      <w:pPr>
        <w:spacing w:before="240" w:after="240"/>
        <w:rPr>
          <w:rFonts w:eastAsia="Times New Roman" w:cstheme="minorHAnsi"/>
          <w:shd w:val="clear" w:color="auto" w:fill="FFFFFF"/>
          <w:lang w:eastAsia="en-GB"/>
        </w:rPr>
      </w:pPr>
      <w:r>
        <w:rPr>
          <w:rFonts w:eastAsia="Times New Roman" w:cstheme="minorHAnsi"/>
          <w:shd w:val="clear" w:color="auto" w:fill="FFFFFF"/>
          <w:lang w:eastAsia="en-GB"/>
        </w:rPr>
        <w:t>42</w:t>
      </w:r>
      <w:r w:rsidR="00CE04E7" w:rsidRPr="00E05F09">
        <w:rPr>
          <w:rFonts w:eastAsia="Times New Roman" w:cstheme="minorHAnsi"/>
          <w:shd w:val="clear" w:color="auto" w:fill="FFFFFF"/>
          <w:lang w:eastAsia="en-GB"/>
        </w:rPr>
        <w:t xml:space="preserve">. </w:t>
      </w:r>
      <w:r w:rsidR="00B757D7" w:rsidRPr="00E05F09">
        <w:rPr>
          <w:rFonts w:cstheme="minorHAnsi"/>
          <w:bCs/>
        </w:rPr>
        <w:t xml:space="preserve">Wildfowl, WWT Martin Mere Wetland Centre, </w:t>
      </w:r>
      <w:r w:rsidR="00B757D7" w:rsidRPr="00E05F09">
        <w:rPr>
          <w:rFonts w:cstheme="minorHAnsi"/>
        </w:rPr>
        <w:t>Fish Lane, Burscough, Lancashire L40 0TA, UK</w:t>
      </w:r>
    </w:p>
    <w:p w:rsidR="002545BF" w:rsidRDefault="001B7932" w:rsidP="005B1334">
      <w:pPr>
        <w:spacing w:before="240" w:after="240"/>
        <w:rPr>
          <w:rFonts w:eastAsia="Times New Roman" w:cstheme="minorHAnsi"/>
          <w:shd w:val="clear" w:color="auto" w:fill="FFFFFF"/>
          <w:lang w:eastAsia="en-GB"/>
        </w:rPr>
      </w:pPr>
      <w:r>
        <w:rPr>
          <w:rFonts w:eastAsia="Times New Roman" w:cstheme="minorHAnsi"/>
          <w:shd w:val="clear" w:color="auto" w:fill="FFFFFF"/>
          <w:lang w:eastAsia="en-GB"/>
        </w:rPr>
        <w:t>43</w:t>
      </w:r>
      <w:r w:rsidR="002545BF">
        <w:rPr>
          <w:rFonts w:eastAsia="Times New Roman" w:cstheme="minorHAnsi"/>
          <w:shd w:val="clear" w:color="auto" w:fill="FFFFFF"/>
          <w:lang w:eastAsia="en-GB"/>
        </w:rPr>
        <w:t>.</w:t>
      </w:r>
      <w:r w:rsidR="00B757D7" w:rsidRPr="00B757D7">
        <w:rPr>
          <w:rFonts w:eastAsia="Times New Roman" w:cstheme="minorHAnsi"/>
          <w:lang w:eastAsia="en-GB"/>
        </w:rPr>
        <w:t xml:space="preserve"> </w:t>
      </w:r>
      <w:r w:rsidR="00B757D7" w:rsidRPr="00E05F09">
        <w:rPr>
          <w:rFonts w:eastAsia="Times New Roman" w:cstheme="minorHAnsi"/>
          <w:lang w:eastAsia="en-GB"/>
        </w:rPr>
        <w:t>Conservation Science and Practice, Department of Environmental Science and Policy, University of California, Davis 95616, United States.</w:t>
      </w:r>
    </w:p>
    <w:p w:rsidR="002545BF" w:rsidRPr="002545BF" w:rsidRDefault="002545BF" w:rsidP="005B1334">
      <w:pPr>
        <w:spacing w:before="240" w:after="240"/>
        <w:rPr>
          <w:rFonts w:eastAsia="Times New Roman" w:cstheme="minorHAnsi"/>
          <w:shd w:val="clear" w:color="auto" w:fill="FFFFFF"/>
          <w:lang w:eastAsia="en-GB"/>
        </w:rPr>
      </w:pPr>
      <w:r>
        <w:rPr>
          <w:rFonts w:eastAsia="Times New Roman" w:cstheme="minorHAnsi"/>
          <w:shd w:val="clear" w:color="auto" w:fill="FFFFFF"/>
          <w:lang w:eastAsia="en-GB"/>
        </w:rPr>
        <w:t>4</w:t>
      </w:r>
      <w:r w:rsidR="00285468">
        <w:rPr>
          <w:rFonts w:eastAsia="Times New Roman" w:cstheme="minorHAnsi"/>
          <w:shd w:val="clear" w:color="auto" w:fill="FFFFFF"/>
          <w:lang w:eastAsia="en-GB"/>
        </w:rPr>
        <w:t>4</w:t>
      </w:r>
      <w:r>
        <w:rPr>
          <w:rFonts w:eastAsia="Times New Roman" w:cstheme="minorHAnsi"/>
          <w:shd w:val="clear" w:color="auto" w:fill="FFFFFF"/>
          <w:lang w:eastAsia="en-GB"/>
        </w:rPr>
        <w:t>.</w:t>
      </w:r>
      <w:r w:rsidR="00B757D7" w:rsidRPr="00B757D7">
        <w:rPr>
          <w:rFonts w:eastAsia="Times New Roman" w:cstheme="minorHAnsi"/>
          <w:shd w:val="clear" w:color="auto" w:fill="FFFFFF"/>
          <w:lang w:eastAsia="en-GB"/>
        </w:rPr>
        <w:t xml:space="preserve"> </w:t>
      </w:r>
      <w:r w:rsidR="00B757D7" w:rsidRPr="00E05F09">
        <w:rPr>
          <w:rFonts w:eastAsia="Times New Roman" w:cstheme="minorHAnsi"/>
          <w:shd w:val="clear" w:color="auto" w:fill="FFFFFF"/>
          <w:lang w:eastAsia="en-GB"/>
        </w:rPr>
        <w:t>Wildlife Biology, Faculty of Environment and Natural Resources, University of Freiburg, D-79085 Freiburg, Germany</w:t>
      </w:r>
    </w:p>
    <w:p w:rsidR="00425F0D" w:rsidRPr="00E05F09" w:rsidRDefault="00425F0D">
      <w:pPr>
        <w:pStyle w:val="HTMLPreformatted"/>
        <w:rPr>
          <w:rFonts w:asciiTheme="minorHAnsi" w:eastAsia="Times New Roman" w:hAnsiTheme="minorHAnsi" w:cstheme="minorHAnsi"/>
          <w:color w:val="auto"/>
          <w:sz w:val="24"/>
          <w:szCs w:val="24"/>
        </w:rPr>
      </w:pPr>
    </w:p>
    <w:p w:rsidR="00425F0D" w:rsidRPr="00E05F09" w:rsidRDefault="00044DFF">
      <w:pPr>
        <w:shd w:val="clear" w:color="auto" w:fill="FFFFFF"/>
        <w:rPr>
          <w:rFonts w:eastAsia="Times New Roman" w:cstheme="minorHAnsi"/>
          <w:lang w:eastAsia="en-GB"/>
        </w:rPr>
      </w:pPr>
      <w:r w:rsidRPr="00E05F09">
        <w:rPr>
          <w:rFonts w:eastAsia="Times New Roman" w:cstheme="minorHAnsi"/>
          <w:b/>
          <w:bCs/>
          <w:lang w:eastAsia="en-GB"/>
        </w:rPr>
        <w:t xml:space="preserve">Testing conservation actions will improve practice, policy and outcomes. Studies must be informed by the pertinent literature, especially by papers testing the same management actions. Limited and selective citing of previous studies can hamper the effective use of </w:t>
      </w:r>
      <w:r w:rsidRPr="00E05F09">
        <w:rPr>
          <w:rFonts w:eastAsia="Times New Roman" w:cstheme="minorHAnsi"/>
          <w:b/>
          <w:bCs/>
          <w:lang w:eastAsia="en-GB"/>
        </w:rPr>
        <w:lastRenderedPageBreak/>
        <w:t xml:space="preserve">collective knowledge. </w:t>
      </w:r>
      <w:r w:rsidR="00285468">
        <w:rPr>
          <w:rFonts w:eastAsia="Times New Roman" w:cstheme="minorHAnsi"/>
          <w:b/>
          <w:bCs/>
          <w:lang w:eastAsia="en-GB"/>
        </w:rPr>
        <w:t>Forty</w:t>
      </w:r>
      <w:r w:rsidRPr="00E05F09">
        <w:rPr>
          <w:rFonts w:eastAsia="Times New Roman" w:cstheme="minorHAnsi"/>
          <w:b/>
          <w:bCs/>
          <w:lang w:eastAsia="en-GB"/>
        </w:rPr>
        <w:t xml:space="preserve"> conservation journals are addressing this, by asking authors to reflect on existing evidence and to place their study in context. </w:t>
      </w:r>
    </w:p>
    <w:p w:rsidR="00425F0D" w:rsidRPr="00E05F09" w:rsidRDefault="00044DFF">
      <w:pPr>
        <w:spacing w:before="240" w:after="200"/>
        <w:rPr>
          <w:rFonts w:cstheme="minorHAnsi"/>
        </w:rPr>
      </w:pPr>
      <w:r w:rsidRPr="00E05F09">
        <w:rPr>
          <w:rFonts w:eastAsia="Times New Roman" w:cstheme="minorHAnsi"/>
          <w:lang w:eastAsia="en-GB"/>
        </w:rPr>
        <w:t>Scientific knowledge grows by building on previous understanding, summarised by Isaac Newton’s phrasing of a much older idea, ‘If I have seen further it is by standing on the shoulders of giants’. However, in science, we often do not always clamber as high as we could because we fail to consider previous work. Multiple factors beyond quality and relevance affect the likelihood of a paper being cited, including the author’s status, country and affiliation (Leimu &amp; Koricheva 2005), number of authors (Neiminen et al. 2007, Sala and Brooks 2008), journal prestige (Tahamtan et al. 2016), length (Neiminen et al. 2007, Stanek 2008), language (van Leeuwen et al. 2001), geographical location of authors and readers (Nunez et al. 2019), direction and strength of the results (Neiminen et al. 2007), whether open access and whether the paper is a self-citation (Schreiber 2009). Furthermore, even those papers that are cited are not always used correctly: in ecology (Todd et al. 2007) and marine biology (Todd et al. 2010), 16-18% of citations offer either ambiguous or no support for associated assertion. Even when papers are “debunked” the original papers continue to be cited 17 times more than the rebuttal (Banobi et al. 2011).</w:t>
      </w:r>
    </w:p>
    <w:p w:rsidR="00425F0D" w:rsidRPr="00E05F09" w:rsidRDefault="00044DFF">
      <w:pPr>
        <w:spacing w:before="240" w:after="200"/>
        <w:rPr>
          <w:rFonts w:cstheme="minorHAnsi"/>
        </w:rPr>
      </w:pPr>
      <w:r w:rsidRPr="00E05F09">
        <w:rPr>
          <w:rFonts w:eastAsia="Times New Roman" w:cstheme="minorHAnsi"/>
          <w:lang w:eastAsia="en-GB"/>
        </w:rPr>
        <w:t>We suggest that such failings distort</w:t>
      </w:r>
      <w:r w:rsidR="00C55285">
        <w:rPr>
          <w:rFonts w:eastAsia="Times New Roman" w:cstheme="minorHAnsi"/>
          <w:lang w:eastAsia="en-GB"/>
        </w:rPr>
        <w:t>s</w:t>
      </w:r>
      <w:r w:rsidRPr="00E05F09">
        <w:rPr>
          <w:rFonts w:eastAsia="Times New Roman" w:cstheme="minorHAnsi"/>
          <w:lang w:eastAsia="en-GB"/>
        </w:rPr>
        <w:t xml:space="preserve"> knowledge. Few conservation practitioners cite original studies (Pullin et al. 2004, Sutherland 2004), although there is some evidence that this is starting to change (Wainwright et al. 2018). Furthermore, most conservation scientists use previous literature selectively, leading to bias (Gossa et al. 2015). We checked the most recent issue of five major conservation journals and found 23 papers testing conservation interventions. Together, these papers failed to cite at least 51 other studies, collected on</w:t>
      </w:r>
      <w:r w:rsidR="006E76DA">
        <w:rPr>
          <w:rFonts w:eastAsia="Times New Roman" w:cstheme="minorHAnsi"/>
          <w:lang w:eastAsia="en-GB"/>
        </w:rPr>
        <w:t xml:space="preserve"> </w:t>
      </w:r>
      <w:hyperlink r:id="rId8" w:history="1">
        <w:r w:rsidR="006E76DA" w:rsidRPr="00D150DF">
          <w:rPr>
            <w:rStyle w:val="Hyperlink"/>
            <w:rFonts w:eastAsia="Times New Roman" w:cstheme="minorHAnsi"/>
            <w:lang w:eastAsia="en-GB"/>
          </w:rPr>
          <w:t>www.conservationevidence.com</w:t>
        </w:r>
      </w:hyperlink>
      <w:r w:rsidRPr="00E05F09">
        <w:rPr>
          <w:rFonts w:eastAsia="Times New Roman" w:cstheme="minorHAnsi"/>
          <w:lang w:eastAsia="en-GB"/>
        </w:rPr>
        <w:t>, which tested the same interventions in similar environments. Such underutilisation exaggerates the originality of new findings and distorts impressions of existing knowledge</w:t>
      </w:r>
      <w:r w:rsidR="006E76DA">
        <w:rPr>
          <w:rFonts w:eastAsia="Times New Roman" w:cstheme="minorHAnsi"/>
          <w:lang w:eastAsia="en-GB"/>
        </w:rPr>
        <w:t xml:space="preserve"> and may result in actions being biased towards the </w:t>
      </w:r>
      <w:r w:rsidR="001B7932">
        <w:rPr>
          <w:rFonts w:eastAsia="Times New Roman" w:cstheme="minorHAnsi"/>
          <w:lang w:eastAsia="en-GB"/>
        </w:rPr>
        <w:t xml:space="preserve">single </w:t>
      </w:r>
      <w:r w:rsidR="006E76DA">
        <w:rPr>
          <w:rFonts w:eastAsia="Times New Roman" w:cstheme="minorHAnsi"/>
          <w:lang w:eastAsia="en-GB"/>
        </w:rPr>
        <w:t>latest study</w:t>
      </w:r>
      <w:r w:rsidRPr="00E05F09">
        <w:rPr>
          <w:rFonts w:eastAsia="Times New Roman" w:cstheme="minorHAnsi"/>
          <w:lang w:eastAsia="en-GB"/>
        </w:rPr>
        <w:t>.</w:t>
      </w:r>
    </w:p>
    <w:p w:rsidR="00425F0D" w:rsidRPr="00E05F09" w:rsidRDefault="00044DFF">
      <w:pPr>
        <w:spacing w:before="240" w:after="200"/>
        <w:rPr>
          <w:rFonts w:eastAsia="Times New Roman" w:cstheme="minorHAnsi"/>
          <w:lang w:eastAsia="en-GB"/>
        </w:rPr>
      </w:pPr>
      <w:r w:rsidRPr="00E05F09">
        <w:rPr>
          <w:rFonts w:eastAsia="Times New Roman" w:cstheme="minorHAnsi"/>
          <w:lang w:eastAsia="en-GB"/>
        </w:rPr>
        <w:t xml:space="preserve">Poor citation practices have distorted ideas (Smith and Banks 2017), such as that Darwin developed his theory of evolution by looking at Galapagos finches, despite not mentioning them in </w:t>
      </w:r>
      <w:r w:rsidRPr="00E05F09">
        <w:rPr>
          <w:rFonts w:eastAsia="Times New Roman" w:cstheme="minorHAnsi"/>
          <w:i/>
          <w:iCs/>
          <w:lang w:eastAsia="en-GB"/>
        </w:rPr>
        <w:t>The Origin of Species</w:t>
      </w:r>
      <w:r w:rsidRPr="00E05F09">
        <w:rPr>
          <w:rFonts w:eastAsia="Times New Roman" w:cstheme="minorHAnsi"/>
          <w:lang w:eastAsia="en-GB"/>
        </w:rPr>
        <w:t xml:space="preserve"> (Sulloway 1983); that exotic ants in Madeira were responsible for the extinction of native ants, which never actually went extinct (Wetterer 2006); or that black rats were important predators of Australian mammals, based on a study that found no significant effect of rats on native mammal numbers (Smith and Banks 2017). The failure to assess the existing evidence base fully can lead to an overemphasis on outlying, well publicised or even discredited studies, or those published in prestigious outlets. Effective policy and management rarely emerge from single, definitive experiments. Rather, reliable knowledge accumulates from diverse sources of evaluated evidence that persuade communities of professionals (Collins and Pinch 2012; Roche et al. 2019).</w:t>
      </w:r>
    </w:p>
    <w:p w:rsidR="00425F0D" w:rsidRPr="00E05F09" w:rsidRDefault="00044DFF">
      <w:pPr>
        <w:spacing w:before="240" w:after="200"/>
        <w:rPr>
          <w:rFonts w:eastAsia="Times New Roman" w:cstheme="minorHAnsi"/>
          <w:lang w:eastAsia="en-GB"/>
        </w:rPr>
      </w:pPr>
      <w:r w:rsidRPr="00E05F09">
        <w:rPr>
          <w:rFonts w:eastAsia="Times New Roman" w:cstheme="minorHAnsi"/>
          <w:lang w:eastAsia="en-GB"/>
        </w:rPr>
        <w:t>We can best understand how to employ interventions by evaluating how they have worked in a range of circumstances. For example, a paper testing the efficacy of streamer lines in reducing bycatch of seabirds should incorporate previous studies of streamer lines in different locations, wit</w:t>
      </w:r>
      <w:r w:rsidR="00846D4D">
        <w:rPr>
          <w:rFonts w:eastAsia="Times New Roman" w:cstheme="minorHAnsi"/>
          <w:lang w:eastAsia="en-GB"/>
        </w:rPr>
        <w:t>h different species, and with</w:t>
      </w:r>
      <w:r w:rsidR="00846D4D">
        <w:rPr>
          <w:rFonts w:eastAsia="Times New Roman"/>
        </w:rPr>
        <w:t xml:space="preserve"> different numbers of lines or types of line</w:t>
      </w:r>
      <w:r w:rsidRPr="00E05F09">
        <w:rPr>
          <w:rFonts w:eastAsia="Times New Roman" w:cstheme="minorHAnsi"/>
          <w:lang w:eastAsia="en-GB"/>
        </w:rPr>
        <w:t xml:space="preserve">, providing a comprehensive picture of whether the action is generally effective, or is more effective in some situations than others. In this way, the ‘giant’ is assembled, and new </w:t>
      </w:r>
      <w:r w:rsidRPr="00E05F09">
        <w:rPr>
          <w:rFonts w:eastAsia="Times New Roman" w:cstheme="minorHAnsi"/>
          <w:lang w:eastAsia="en-GB"/>
        </w:rPr>
        <w:lastRenderedPageBreak/>
        <w:t>studies can avoid pitfalls and target knowledge gaps. Reliability is important and conservation science should encourage studies that replicate interventions (Baker 2016).</w:t>
      </w:r>
    </w:p>
    <w:p w:rsidR="00480C8E" w:rsidRDefault="006E76DA" w:rsidP="00480C8E">
      <w:pPr>
        <w:rPr>
          <w:rFonts w:eastAsia="Times New Roman" w:cstheme="minorHAnsi"/>
          <w:lang w:eastAsia="en-GB"/>
        </w:rPr>
      </w:pPr>
      <w:r w:rsidRPr="006E76DA">
        <w:rPr>
          <w:rFonts w:eastAsia="Times New Roman" w:cstheme="minorHAnsi"/>
          <w:lang w:eastAsia="en-GB"/>
        </w:rPr>
        <w:t>One solution is t</w:t>
      </w:r>
      <w:r w:rsidR="00044DFF" w:rsidRPr="006E76DA">
        <w:rPr>
          <w:rFonts w:eastAsia="Times New Roman" w:cstheme="minorHAnsi"/>
          <w:lang w:eastAsia="en-GB"/>
        </w:rPr>
        <w:t>he Conservation Evidence website (</w:t>
      </w:r>
      <w:hyperlink r:id="rId9" w:history="1">
        <w:r w:rsidRPr="006E76DA">
          <w:rPr>
            <w:rStyle w:val="Hyperlink"/>
            <w:rFonts w:eastAsia="Times New Roman" w:cstheme="minorHAnsi"/>
            <w:lang w:eastAsia="en-GB"/>
          </w:rPr>
          <w:t>www.conservationevidence.com</w:t>
        </w:r>
      </w:hyperlink>
      <w:r w:rsidR="00044DFF" w:rsidRPr="006E76DA">
        <w:rPr>
          <w:rFonts w:eastAsia="Times New Roman" w:cstheme="minorHAnsi"/>
          <w:lang w:eastAsia="en-GB"/>
        </w:rPr>
        <w:t>)</w:t>
      </w:r>
      <w:r w:rsidR="009951E9">
        <w:rPr>
          <w:rFonts w:eastAsia="Times New Roman" w:cstheme="minorHAnsi"/>
          <w:lang w:eastAsia="en-GB"/>
        </w:rPr>
        <w:t xml:space="preserve"> (Sutherland et al 2019)</w:t>
      </w:r>
      <w:r w:rsidRPr="006E76DA">
        <w:rPr>
          <w:rFonts w:eastAsia="Times New Roman" w:cstheme="minorHAnsi"/>
          <w:lang w:eastAsia="en-GB"/>
        </w:rPr>
        <w:t>, which</w:t>
      </w:r>
      <w:r w:rsidR="001B7932">
        <w:rPr>
          <w:rFonts w:eastAsia="Times New Roman" w:cstheme="minorHAnsi"/>
          <w:lang w:eastAsia="en-GB"/>
        </w:rPr>
        <w:t xml:space="preserve"> was developed to collect, </w:t>
      </w:r>
      <w:r w:rsidR="00044DFF" w:rsidRPr="006E76DA">
        <w:rPr>
          <w:rFonts w:eastAsia="Times New Roman" w:cstheme="minorHAnsi"/>
          <w:lang w:eastAsia="en-GB"/>
        </w:rPr>
        <w:t xml:space="preserve">curate </w:t>
      </w:r>
      <w:r w:rsidR="001B7932">
        <w:rPr>
          <w:rFonts w:eastAsia="Times New Roman" w:cstheme="minorHAnsi"/>
          <w:lang w:eastAsia="en-GB"/>
        </w:rPr>
        <w:t xml:space="preserve">and summarise </w:t>
      </w:r>
      <w:r w:rsidR="00044DFF" w:rsidRPr="006E76DA">
        <w:rPr>
          <w:rFonts w:eastAsia="Times New Roman" w:cstheme="minorHAnsi"/>
          <w:lang w:eastAsia="en-GB"/>
        </w:rPr>
        <w:t xml:space="preserve">tests </w:t>
      </w:r>
      <w:r w:rsidR="001B7932">
        <w:rPr>
          <w:rFonts w:eastAsia="Times New Roman" w:cstheme="minorHAnsi"/>
          <w:lang w:eastAsia="en-GB"/>
        </w:rPr>
        <w:t xml:space="preserve">of conservation interventions. </w:t>
      </w:r>
      <w:r w:rsidR="001B7932" w:rsidRPr="006E76DA">
        <w:rPr>
          <w:rFonts w:eastAsia="Times New Roman" w:cstheme="minorHAnsi"/>
          <w:lang w:eastAsia="en-GB"/>
        </w:rPr>
        <w:t xml:space="preserve">It provides a means of checking the literature; authors may summarise the existing literature either by referring to the </w:t>
      </w:r>
      <w:r w:rsidR="001B7932">
        <w:rPr>
          <w:rFonts w:eastAsia="Times New Roman" w:cstheme="minorHAnsi"/>
          <w:lang w:eastAsia="en-GB"/>
        </w:rPr>
        <w:t>individual</w:t>
      </w:r>
      <w:r w:rsidR="001B7932" w:rsidRPr="006E76DA">
        <w:rPr>
          <w:rFonts w:eastAsia="Times New Roman" w:cstheme="minorHAnsi"/>
          <w:lang w:eastAsia="en-GB"/>
        </w:rPr>
        <w:t xml:space="preserve"> papers or, if the literature is extensive, make use of </w:t>
      </w:r>
      <w:r w:rsidR="001B7932">
        <w:rPr>
          <w:rFonts w:eastAsia="Times New Roman" w:cstheme="minorHAnsi"/>
          <w:lang w:eastAsia="en-GB"/>
        </w:rPr>
        <w:t>the</w:t>
      </w:r>
      <w:r w:rsidR="001B7932" w:rsidRPr="006E76DA">
        <w:rPr>
          <w:rFonts w:eastAsia="Times New Roman" w:cstheme="minorHAnsi"/>
          <w:lang w:eastAsia="en-GB"/>
        </w:rPr>
        <w:t xml:space="preserve"> review</w:t>
      </w:r>
      <w:r w:rsidR="001B7932">
        <w:rPr>
          <w:rFonts w:eastAsia="Times New Roman" w:cstheme="minorHAnsi"/>
          <w:lang w:eastAsia="en-GB"/>
        </w:rPr>
        <w:t xml:space="preserve"> provided</w:t>
      </w:r>
      <w:r w:rsidR="001B7932" w:rsidRPr="006E76DA">
        <w:rPr>
          <w:rFonts w:eastAsia="Times New Roman" w:cstheme="minorHAnsi"/>
          <w:lang w:eastAsia="en-GB"/>
        </w:rPr>
        <w:t xml:space="preserve">. </w:t>
      </w:r>
      <w:r w:rsidR="00A652BA" w:rsidRPr="00E05F09">
        <w:rPr>
          <w:rFonts w:eastAsia="Times New Roman" w:cstheme="minorHAnsi"/>
          <w:lang w:eastAsia="en-GB"/>
        </w:rPr>
        <w:t xml:space="preserve">We envisage a simple routine of checking Conservation Evidence and </w:t>
      </w:r>
      <w:r w:rsidR="009A281A">
        <w:rPr>
          <w:rFonts w:eastAsia="Times New Roman" w:cstheme="minorHAnsi"/>
          <w:lang w:eastAsia="en-GB"/>
        </w:rPr>
        <w:t xml:space="preserve">then </w:t>
      </w:r>
      <w:r w:rsidR="00A652BA" w:rsidRPr="00E05F09">
        <w:rPr>
          <w:rFonts w:eastAsia="Times New Roman" w:cstheme="minorHAnsi"/>
          <w:lang w:eastAsia="en-GB"/>
        </w:rPr>
        <w:t>adding other relevant literature.</w:t>
      </w:r>
      <w:r w:rsidR="00A652BA">
        <w:rPr>
          <w:rFonts w:eastAsia="Times New Roman" w:cstheme="minorHAnsi"/>
          <w:lang w:eastAsia="en-GB"/>
        </w:rPr>
        <w:t xml:space="preserve"> </w:t>
      </w:r>
      <w:r w:rsidR="00044DFF" w:rsidRPr="00E05F09">
        <w:rPr>
          <w:rFonts w:eastAsia="Times New Roman" w:cstheme="minorHAnsi"/>
          <w:lang w:eastAsia="en-GB"/>
        </w:rPr>
        <w:t xml:space="preserve">Researchers can use it to check they have not missed key references, and may reference the webpage to avoid adding references to their manuscript. </w:t>
      </w:r>
      <w:r w:rsidR="00A652BA" w:rsidRPr="00E05F09">
        <w:rPr>
          <w:rFonts w:eastAsia="Times New Roman" w:cstheme="minorHAnsi"/>
          <w:lang w:eastAsia="en-GB"/>
        </w:rPr>
        <w:t xml:space="preserve">Conservation Evidence focuses exclusively on conservation solutions, and does not, for example, collect papers describing threats, or compile or summarise conceptual and theoretical papers for hypothesis generation and inference. </w:t>
      </w:r>
      <w:r w:rsidR="009A281A">
        <w:rPr>
          <w:rFonts w:eastAsia="Times New Roman" w:cstheme="minorHAnsi"/>
          <w:lang w:eastAsia="en-GB"/>
        </w:rPr>
        <w:t xml:space="preserve">It has not yet covered </w:t>
      </w:r>
      <w:r w:rsidR="00C824AD">
        <w:rPr>
          <w:rFonts w:eastAsia="Times New Roman" w:cstheme="minorHAnsi"/>
          <w:lang w:eastAsia="en-GB"/>
        </w:rPr>
        <w:t xml:space="preserve">interventions for </w:t>
      </w:r>
      <w:r w:rsidR="009A281A">
        <w:rPr>
          <w:rFonts w:eastAsia="Times New Roman" w:cstheme="minorHAnsi"/>
          <w:lang w:eastAsia="en-GB"/>
        </w:rPr>
        <w:t xml:space="preserve">all </w:t>
      </w:r>
      <w:r w:rsidR="00C824AD">
        <w:rPr>
          <w:rFonts w:eastAsia="Times New Roman" w:cstheme="minorHAnsi"/>
          <w:lang w:eastAsia="en-GB"/>
        </w:rPr>
        <w:t>habitats and taxa</w:t>
      </w:r>
      <w:r w:rsidR="009A281A">
        <w:rPr>
          <w:rFonts w:eastAsia="Times New Roman" w:cstheme="minorHAnsi"/>
          <w:lang w:eastAsia="en-GB"/>
        </w:rPr>
        <w:t xml:space="preserve"> and </w:t>
      </w:r>
      <w:r w:rsidR="00C824AD">
        <w:rPr>
          <w:rFonts w:eastAsia="Times New Roman" w:cstheme="minorHAnsi"/>
          <w:lang w:eastAsia="en-GB"/>
        </w:rPr>
        <w:t xml:space="preserve">there may be relevant papers published </w:t>
      </w:r>
      <w:r w:rsidR="009A281A" w:rsidRPr="00E05F09">
        <w:rPr>
          <w:rFonts w:eastAsia="Times New Roman" w:cstheme="minorHAnsi"/>
          <w:lang w:eastAsia="en-GB"/>
        </w:rPr>
        <w:t>since the literature was synthesised by Conservation Evidence.</w:t>
      </w:r>
    </w:p>
    <w:p w:rsidR="009A281A" w:rsidRDefault="009A281A" w:rsidP="00480C8E">
      <w:pPr>
        <w:rPr>
          <w:rFonts w:eastAsia="Times New Roman" w:cstheme="minorHAnsi"/>
          <w:lang w:eastAsia="en-GB"/>
        </w:rPr>
      </w:pPr>
    </w:p>
    <w:p w:rsidR="00425F0D" w:rsidRPr="009804BE" w:rsidRDefault="009A281A" w:rsidP="009804BE">
      <w:pPr>
        <w:spacing w:before="240" w:after="200"/>
        <w:rPr>
          <w:rFonts w:eastAsia="Times New Roman" w:cstheme="minorHAnsi"/>
          <w:lang w:eastAsia="en-GB"/>
        </w:rPr>
      </w:pPr>
      <w:r>
        <w:rPr>
          <w:rFonts w:eastAsia="Times New Roman" w:cstheme="minorHAnsi"/>
          <w:lang w:eastAsia="en-GB"/>
        </w:rPr>
        <w:t xml:space="preserve">Other options for extracting </w:t>
      </w:r>
      <w:r w:rsidR="00D1637C">
        <w:rPr>
          <w:rFonts w:eastAsia="Times New Roman" w:cstheme="minorHAnsi"/>
          <w:lang w:eastAsia="en-GB"/>
        </w:rPr>
        <w:t>the relevant literature include</w:t>
      </w:r>
      <w:r w:rsidR="00044DFF" w:rsidRPr="00E05F09">
        <w:rPr>
          <w:rFonts w:eastAsia="Times New Roman" w:cstheme="minorHAnsi"/>
          <w:lang w:eastAsia="en-GB"/>
        </w:rPr>
        <w:t xml:space="preserve"> systematic reviews (</w:t>
      </w:r>
      <w:r>
        <w:rPr>
          <w:rFonts w:eastAsia="Times New Roman" w:cstheme="minorHAnsi"/>
          <w:lang w:eastAsia="en-GB"/>
        </w:rPr>
        <w:t>especially</w:t>
      </w:r>
      <w:r w:rsidR="00044DFF" w:rsidRPr="00E05F09">
        <w:rPr>
          <w:rFonts w:eastAsia="Times New Roman" w:cstheme="minorHAnsi"/>
          <w:lang w:eastAsia="en-GB"/>
        </w:rPr>
        <w:t xml:space="preserve"> those </w:t>
      </w:r>
      <w:r w:rsidR="00480C8E">
        <w:rPr>
          <w:rFonts w:eastAsia="Times New Roman" w:cstheme="minorHAnsi"/>
          <w:lang w:eastAsia="en-GB"/>
        </w:rPr>
        <w:t>collated by</w:t>
      </w:r>
      <w:r w:rsidR="00044DFF" w:rsidRPr="00E05F09">
        <w:rPr>
          <w:rFonts w:eastAsia="Times New Roman" w:cstheme="minorHAnsi"/>
          <w:lang w:eastAsia="en-GB"/>
        </w:rPr>
        <w:t xml:space="preserve"> the Collaboration for Environmental Evidence, </w:t>
      </w:r>
      <w:hyperlink r:id="rId10" w:history="1">
        <w:r w:rsidR="006E76DA" w:rsidRPr="00D150DF">
          <w:rPr>
            <w:rStyle w:val="Hyperlink"/>
            <w:rFonts w:eastAsia="Times New Roman" w:cstheme="minorHAnsi"/>
            <w:lang w:eastAsia="en-GB"/>
          </w:rPr>
          <w:t>www.environmentalevidence.org</w:t>
        </w:r>
      </w:hyperlink>
      <w:r w:rsidR="00044DFF" w:rsidRPr="00E05F09">
        <w:rPr>
          <w:rFonts w:eastAsia="Times New Roman" w:cstheme="minorHAnsi"/>
          <w:lang w:eastAsia="en-GB"/>
        </w:rPr>
        <w:t xml:space="preserve">), </w:t>
      </w:r>
      <w:r w:rsidR="00A652BA">
        <w:rPr>
          <w:rFonts w:eastAsia="Times New Roman" w:cstheme="minorHAnsi"/>
          <w:lang w:eastAsia="en-GB"/>
        </w:rPr>
        <w:t>other specialist websites for specific topic areas</w:t>
      </w:r>
      <w:r w:rsidR="009804BE">
        <w:rPr>
          <w:rFonts w:eastAsia="Times New Roman" w:cstheme="minorHAnsi"/>
          <w:lang w:eastAsia="en-GB"/>
        </w:rPr>
        <w:t xml:space="preserve"> such as the Resource database of the Society for Ecological Restoration </w:t>
      </w:r>
      <w:hyperlink r:id="rId11" w:history="1">
        <w:r w:rsidR="009804BE" w:rsidRPr="00F618BA">
          <w:rPr>
            <w:rStyle w:val="Hyperlink"/>
            <w:rFonts w:eastAsia="Times New Roman" w:cstheme="minorHAnsi"/>
            <w:lang w:eastAsia="en-GB"/>
          </w:rPr>
          <w:t>https://www.ser-rrc.org/resource-database</w:t>
        </w:r>
      </w:hyperlink>
      <w:r w:rsidR="009804BE">
        <w:rPr>
          <w:rFonts w:eastAsia="Times New Roman" w:cstheme="minorHAnsi"/>
          <w:lang w:eastAsia="en-GB"/>
        </w:rPr>
        <w:t xml:space="preserve"> or the </w:t>
      </w:r>
      <w:r w:rsidR="00896B62">
        <w:rPr>
          <w:rFonts w:eastAsia="Times New Roman" w:cstheme="minorHAnsi"/>
          <w:lang w:eastAsia="en-GB"/>
        </w:rPr>
        <w:t>CABI</w:t>
      </w:r>
      <w:r w:rsidR="009804BE">
        <w:rPr>
          <w:rFonts w:eastAsia="Times New Roman" w:cstheme="minorHAnsi"/>
          <w:lang w:eastAsia="en-GB"/>
        </w:rPr>
        <w:t xml:space="preserve"> Invasive species compendium </w:t>
      </w:r>
      <w:hyperlink r:id="rId12" w:history="1">
        <w:r w:rsidR="009804BE" w:rsidRPr="00F618BA">
          <w:rPr>
            <w:rStyle w:val="Hyperlink"/>
            <w:rFonts w:eastAsia="Times New Roman" w:cstheme="minorHAnsi"/>
            <w:lang w:eastAsia="en-GB"/>
          </w:rPr>
          <w:t>https://www.cabi.org/isc</w:t>
        </w:r>
      </w:hyperlink>
      <w:r w:rsidR="00ED0DD6">
        <w:rPr>
          <w:rFonts w:eastAsia="Times New Roman" w:cstheme="minorHAnsi"/>
          <w:lang w:eastAsia="en-GB"/>
        </w:rPr>
        <w:t xml:space="preserve">, </w:t>
      </w:r>
      <w:r w:rsidR="00A652BA">
        <w:rPr>
          <w:rFonts w:eastAsia="Times New Roman" w:cstheme="minorHAnsi"/>
          <w:lang w:eastAsia="en-GB"/>
        </w:rPr>
        <w:t xml:space="preserve">standard literature searches (ideally with the search </w:t>
      </w:r>
      <w:r w:rsidR="00C824AD">
        <w:rPr>
          <w:rFonts w:eastAsia="Times New Roman" w:cstheme="minorHAnsi"/>
          <w:lang w:eastAsia="en-GB"/>
        </w:rPr>
        <w:t>process specified</w:t>
      </w:r>
      <w:r w:rsidR="00A652BA">
        <w:rPr>
          <w:rFonts w:eastAsia="Times New Roman" w:cstheme="minorHAnsi"/>
          <w:lang w:eastAsia="en-GB"/>
        </w:rPr>
        <w:t>)</w:t>
      </w:r>
      <w:r w:rsidR="00F642F1">
        <w:rPr>
          <w:rFonts w:eastAsia="Times New Roman" w:cstheme="minorHAnsi"/>
          <w:lang w:eastAsia="en-GB"/>
        </w:rPr>
        <w:t xml:space="preserve"> </w:t>
      </w:r>
      <w:r w:rsidR="00F642F1">
        <w:rPr>
          <w:rFonts w:eastAsia="Times New Roman"/>
        </w:rPr>
        <w:t>or the forthcoming Applied Ecology Resources (</w:t>
      </w:r>
      <w:hyperlink r:id="rId13" w:history="1">
        <w:r w:rsidR="00F642F1">
          <w:rPr>
            <w:rStyle w:val="Hyperlink"/>
            <w:rFonts w:eastAsia="Times New Roman"/>
          </w:rPr>
          <w:t>https://www.britishecologicalsociety.org/publications/applied-ecology-resources/</w:t>
        </w:r>
      </w:hyperlink>
      <w:r w:rsidR="00F642F1">
        <w:rPr>
          <w:rFonts w:eastAsia="Times New Roman"/>
        </w:rPr>
        <w:t>), which will host a searchable and citable grey literature repository.</w:t>
      </w:r>
    </w:p>
    <w:p w:rsidR="00E71ACB" w:rsidRPr="001B7932" w:rsidRDefault="00285468">
      <w:pPr>
        <w:spacing w:before="240" w:after="200"/>
        <w:rPr>
          <w:rFonts w:eastAsia="Times New Roman" w:cstheme="minorHAnsi"/>
          <w:lang w:eastAsia="en-GB"/>
        </w:rPr>
      </w:pPr>
      <w:r>
        <w:rPr>
          <w:rFonts w:eastAsia="Times New Roman" w:cstheme="minorHAnsi"/>
          <w:lang w:eastAsia="en-GB"/>
        </w:rPr>
        <w:t>Forty</w:t>
      </w:r>
      <w:r w:rsidR="006E76DA" w:rsidRPr="006E76DA">
        <w:rPr>
          <w:rFonts w:eastAsia="Times New Roman" w:cstheme="minorHAnsi"/>
          <w:lang w:eastAsia="en-GB"/>
        </w:rPr>
        <w:t xml:space="preserve"> conservation-focused journals </w:t>
      </w:r>
      <w:r w:rsidR="001B7932">
        <w:rPr>
          <w:rFonts w:eastAsia="Times New Roman" w:cstheme="minorHAnsi"/>
          <w:lang w:eastAsia="en-GB"/>
        </w:rPr>
        <w:t>(</w:t>
      </w:r>
      <w:r w:rsidR="001B7932" w:rsidRPr="006E76DA">
        <w:rPr>
          <w:rFonts w:eastAsia="Times New Roman" w:cstheme="minorHAnsi"/>
          <w:lang w:eastAsia="en-GB"/>
        </w:rPr>
        <w:t xml:space="preserve">are </w:t>
      </w:r>
      <w:r w:rsidR="001B7932">
        <w:rPr>
          <w:rFonts w:eastAsia="Times New Roman" w:cstheme="minorHAnsi"/>
          <w:lang w:eastAsia="en-GB"/>
        </w:rPr>
        <w:t xml:space="preserve">listed in Table 1) </w:t>
      </w:r>
      <w:r w:rsidR="006E76DA" w:rsidRPr="006E76DA">
        <w:rPr>
          <w:rFonts w:eastAsia="Times New Roman" w:cstheme="minorHAnsi"/>
          <w:lang w:eastAsia="en-GB"/>
        </w:rPr>
        <w:t>have decided to request that authors</w:t>
      </w:r>
      <w:r w:rsidR="00480C8E">
        <w:rPr>
          <w:rFonts w:eastAsia="Times New Roman" w:cstheme="minorHAnsi"/>
          <w:lang w:eastAsia="en-GB"/>
        </w:rPr>
        <w:t xml:space="preserve"> outline how they have place</w:t>
      </w:r>
      <w:r w:rsidR="00D1637C">
        <w:rPr>
          <w:rFonts w:eastAsia="Times New Roman" w:cstheme="minorHAnsi"/>
          <w:lang w:eastAsia="en-GB"/>
        </w:rPr>
        <w:t>d</w:t>
      </w:r>
      <w:r w:rsidR="00480C8E">
        <w:rPr>
          <w:rFonts w:eastAsia="Times New Roman" w:cstheme="minorHAnsi"/>
          <w:lang w:eastAsia="en-GB"/>
        </w:rPr>
        <w:t xml:space="preserve"> the literature in context, for example by searching Conservation Evidence</w:t>
      </w:r>
      <w:r w:rsidR="006E76DA" w:rsidRPr="006E76DA">
        <w:rPr>
          <w:rFonts w:eastAsia="Times New Roman" w:cstheme="minorHAnsi"/>
          <w:lang w:eastAsia="en-GB"/>
        </w:rPr>
        <w:t>,</w:t>
      </w:r>
      <w:r w:rsidR="00A652BA">
        <w:rPr>
          <w:rFonts w:eastAsia="Times New Roman" w:cstheme="minorHAnsi"/>
          <w:lang w:eastAsia="en-GB"/>
        </w:rPr>
        <w:t xml:space="preserve"> by</w:t>
      </w:r>
      <w:r w:rsidR="006E76DA" w:rsidRPr="006E76DA">
        <w:rPr>
          <w:rFonts w:eastAsia="Times New Roman" w:cstheme="minorHAnsi"/>
          <w:lang w:eastAsia="en-GB"/>
        </w:rPr>
        <w:t xml:space="preserve"> incorporating this in the submission process or i</w:t>
      </w:r>
      <w:r w:rsidR="001B7932">
        <w:rPr>
          <w:rFonts w:eastAsia="Times New Roman" w:cstheme="minorHAnsi"/>
          <w:lang w:eastAsia="en-GB"/>
        </w:rPr>
        <w:t xml:space="preserve">n instructions to authors. </w:t>
      </w:r>
      <w:r>
        <w:rPr>
          <w:lang w:val="en-US"/>
        </w:rPr>
        <w:t>The lead editors of these journals are the authors of this paper.</w:t>
      </w:r>
    </w:p>
    <w:p w:rsidR="00425F0D" w:rsidRPr="00E05F09" w:rsidRDefault="00044DFF">
      <w:pPr>
        <w:rPr>
          <w:rFonts w:cstheme="minorHAnsi"/>
        </w:rPr>
      </w:pPr>
      <w:r w:rsidRPr="00E05F09">
        <w:rPr>
          <w:rFonts w:eastAsia="Times New Roman" w:cstheme="minorHAnsi"/>
          <w:lang w:eastAsia="en-GB"/>
        </w:rPr>
        <w:t>This solution</w:t>
      </w:r>
      <w:r w:rsidR="009A281A">
        <w:rPr>
          <w:rFonts w:eastAsia="Times New Roman" w:cstheme="minorHAnsi"/>
          <w:lang w:eastAsia="en-GB"/>
        </w:rPr>
        <w:t xml:space="preserve"> of asking authors </w:t>
      </w:r>
      <w:r w:rsidR="00C824AD">
        <w:rPr>
          <w:rFonts w:eastAsia="Times New Roman" w:cstheme="minorHAnsi"/>
          <w:lang w:eastAsia="en-GB"/>
        </w:rPr>
        <w:t xml:space="preserve">testing interventions </w:t>
      </w:r>
      <w:r w:rsidR="009A281A">
        <w:rPr>
          <w:rFonts w:eastAsia="Times New Roman" w:cstheme="minorHAnsi"/>
          <w:lang w:eastAsia="en-GB"/>
        </w:rPr>
        <w:t>to explain how they have placed their paper in context</w:t>
      </w:r>
      <w:r w:rsidRPr="00E05F09">
        <w:rPr>
          <w:rFonts w:eastAsia="Times New Roman" w:cstheme="minorHAnsi"/>
          <w:lang w:eastAsia="en-GB"/>
        </w:rPr>
        <w:t xml:space="preserve"> will help </w:t>
      </w:r>
      <w:r w:rsidR="009116C4">
        <w:rPr>
          <w:rFonts w:eastAsia="Times New Roman" w:cstheme="minorHAnsi"/>
          <w:lang w:eastAsia="en-GB"/>
        </w:rPr>
        <w:t xml:space="preserve">ensure </w:t>
      </w:r>
      <w:r w:rsidRPr="00E05F09">
        <w:rPr>
          <w:rFonts w:eastAsia="Times New Roman" w:cstheme="minorHAnsi"/>
          <w:lang w:eastAsia="en-GB"/>
        </w:rPr>
        <w:t xml:space="preserve">conservation science </w:t>
      </w:r>
      <w:r w:rsidR="00A652BA">
        <w:rPr>
          <w:rFonts w:eastAsia="Times New Roman" w:cstheme="minorHAnsi"/>
          <w:lang w:eastAsia="en-GB"/>
        </w:rPr>
        <w:t>reduce</w:t>
      </w:r>
      <w:r w:rsidR="009116C4">
        <w:rPr>
          <w:rFonts w:eastAsia="Times New Roman" w:cstheme="minorHAnsi"/>
          <w:lang w:eastAsia="en-GB"/>
        </w:rPr>
        <w:t>s</w:t>
      </w:r>
      <w:r w:rsidRPr="00E05F09">
        <w:rPr>
          <w:rFonts w:eastAsia="Times New Roman" w:cstheme="minorHAnsi"/>
          <w:lang w:eastAsia="en-GB"/>
        </w:rPr>
        <w:t xml:space="preserve"> the perils of cherry picking scientific evidence and will improve the design of future work. It will not provide a complete remedy to bias in conservation p</w:t>
      </w:r>
      <w:r w:rsidR="00C824AD">
        <w:rPr>
          <w:rFonts w:eastAsia="Times New Roman" w:cstheme="minorHAnsi"/>
          <w:lang w:eastAsia="en-GB"/>
        </w:rPr>
        <w:t>apers</w:t>
      </w:r>
      <w:r w:rsidRPr="00E05F09">
        <w:rPr>
          <w:rFonts w:cstheme="minorHAnsi"/>
        </w:rPr>
        <w:t>.</w:t>
      </w:r>
      <w:r w:rsidRPr="00E05F09">
        <w:rPr>
          <w:rFonts w:cstheme="minorHAnsi"/>
          <w:sz w:val="22"/>
          <w:szCs w:val="22"/>
        </w:rPr>
        <w:t xml:space="preserve"> </w:t>
      </w:r>
      <w:r w:rsidRPr="00E05F09">
        <w:rPr>
          <w:rFonts w:eastAsia="Times New Roman" w:cstheme="minorHAnsi"/>
          <w:lang w:eastAsia="en-GB"/>
        </w:rPr>
        <w:t xml:space="preserve">Ideally, the impact of this </w:t>
      </w:r>
      <w:r w:rsidR="001B7932">
        <w:rPr>
          <w:rFonts w:eastAsia="Times New Roman" w:cstheme="minorHAnsi"/>
          <w:lang w:eastAsia="en-GB"/>
        </w:rPr>
        <w:t xml:space="preserve">measure </w:t>
      </w:r>
      <w:r w:rsidRPr="00E05F09">
        <w:rPr>
          <w:rFonts w:eastAsia="Times New Roman" w:cstheme="minorHAnsi"/>
          <w:lang w:eastAsia="en-GB"/>
        </w:rPr>
        <w:t>will grow as the evidence base grows, so that we can have the extended vision that comes from standing on the shoulders of giants rather than the limited vision from standing on their toes.</w:t>
      </w:r>
      <w:r w:rsidR="00C55285">
        <w:rPr>
          <w:rFonts w:eastAsia="Times New Roman" w:cstheme="minorHAnsi"/>
          <w:lang w:eastAsia="en-GB"/>
        </w:rPr>
        <w:t xml:space="preserve"> </w:t>
      </w:r>
    </w:p>
    <w:p w:rsidR="00425F0D" w:rsidRDefault="00A652BA">
      <w:pPr>
        <w:spacing w:before="240" w:after="200"/>
        <w:rPr>
          <w:rFonts w:eastAsia="Times New Roman" w:cstheme="minorHAnsi"/>
          <w:lang w:eastAsia="en-GB"/>
        </w:rPr>
      </w:pPr>
      <w:r>
        <w:rPr>
          <w:rFonts w:eastAsia="Times New Roman" w:cstheme="minorHAnsi"/>
          <w:lang w:eastAsia="en-GB"/>
        </w:rPr>
        <w:t xml:space="preserve">We thank Arcadia for funding and the referees for improving this piece. </w:t>
      </w:r>
    </w:p>
    <w:p w:rsidR="009804BE" w:rsidRDefault="009804BE">
      <w:pPr>
        <w:spacing w:before="240" w:after="200"/>
        <w:rPr>
          <w:rFonts w:eastAsia="Times New Roman" w:cstheme="minorHAnsi"/>
          <w:lang w:eastAsia="en-GB"/>
        </w:rPr>
      </w:pPr>
    </w:p>
    <w:p w:rsidR="00425F0D" w:rsidRPr="00E05F09" w:rsidRDefault="00044DFF">
      <w:pPr>
        <w:spacing w:before="240" w:after="200"/>
        <w:rPr>
          <w:rFonts w:eastAsia="Times New Roman" w:cstheme="minorHAnsi"/>
          <w:lang w:eastAsia="en-GB"/>
        </w:rPr>
      </w:pPr>
      <w:r w:rsidRPr="00E05F09">
        <w:rPr>
          <w:rFonts w:eastAsia="Times New Roman" w:cstheme="minorHAnsi"/>
          <w:b/>
          <w:bCs/>
          <w:lang w:eastAsia="en-GB"/>
        </w:rPr>
        <w:t>References</w:t>
      </w:r>
    </w:p>
    <w:p w:rsidR="00425F0D" w:rsidRPr="00E05F09" w:rsidRDefault="00044DFF">
      <w:pPr>
        <w:spacing w:before="240" w:after="200"/>
        <w:rPr>
          <w:rFonts w:eastAsia="Times New Roman" w:cstheme="minorHAnsi"/>
          <w:lang w:eastAsia="en-GB"/>
        </w:rPr>
      </w:pPr>
      <w:r w:rsidRPr="00E05F09">
        <w:rPr>
          <w:rFonts w:eastAsia="Times New Roman" w:cstheme="minorHAnsi"/>
          <w:lang w:eastAsia="en-GB"/>
        </w:rPr>
        <w:t>Baker, M. (2016). 1,500 scientists lift the lid on reproducibility. Nature News, 533(7604), 452.</w:t>
      </w:r>
    </w:p>
    <w:p w:rsidR="00425F0D" w:rsidRPr="00E05F09" w:rsidRDefault="00044DFF">
      <w:pPr>
        <w:spacing w:before="240" w:after="200"/>
        <w:rPr>
          <w:rFonts w:eastAsia="Times New Roman" w:cstheme="minorHAnsi"/>
          <w:lang w:eastAsia="en-GB"/>
        </w:rPr>
      </w:pPr>
      <w:r w:rsidRPr="00E05F09">
        <w:rPr>
          <w:rFonts w:eastAsia="Times New Roman" w:cstheme="minorHAnsi"/>
          <w:lang w:eastAsia="en-GB"/>
        </w:rPr>
        <w:lastRenderedPageBreak/>
        <w:t>Banobi, J. A., Branch, T. A., &amp; Hilborn, R. (2011). Do rebuttals affect f</w:t>
      </w:r>
      <w:r w:rsidR="00285468">
        <w:rPr>
          <w:rFonts w:eastAsia="Times New Roman" w:cstheme="minorHAnsi"/>
          <w:lang w:eastAsia="en-GB"/>
        </w:rPr>
        <w:t>uture science?  Ecosphere, 2(3):</w:t>
      </w:r>
      <w:r w:rsidRPr="00E05F09">
        <w:rPr>
          <w:rFonts w:eastAsia="Times New Roman" w:cstheme="minorHAnsi"/>
          <w:lang w:eastAsia="en-GB"/>
        </w:rPr>
        <w:t xml:space="preserve"> 1-11.</w:t>
      </w:r>
    </w:p>
    <w:p w:rsidR="00425F0D" w:rsidRPr="00E05F09" w:rsidRDefault="00044DFF">
      <w:pPr>
        <w:spacing w:before="240" w:after="200"/>
        <w:rPr>
          <w:rFonts w:eastAsia="Times New Roman" w:cstheme="minorHAnsi"/>
          <w:lang w:eastAsia="en-GB"/>
        </w:rPr>
      </w:pPr>
      <w:r w:rsidRPr="00E05F09">
        <w:rPr>
          <w:rFonts w:eastAsia="Times New Roman" w:cstheme="minorHAnsi"/>
          <w:lang w:eastAsia="en-GB"/>
        </w:rPr>
        <w:t>Collins, H. M., and T. Pinch. (2012). The Golem: What you should know about science. Cambridge University Press.</w:t>
      </w:r>
    </w:p>
    <w:p w:rsidR="00425F0D" w:rsidRPr="00E05F09" w:rsidRDefault="00044DFF">
      <w:pPr>
        <w:rPr>
          <w:rFonts w:eastAsia="Times New Roman" w:cstheme="minorHAnsi"/>
          <w:lang w:eastAsia="en-GB"/>
        </w:rPr>
      </w:pPr>
      <w:r w:rsidRPr="00E05F09">
        <w:rPr>
          <w:rFonts w:eastAsia="Times New Roman" w:cstheme="minorHAnsi"/>
          <w:lang w:eastAsia="en-GB"/>
        </w:rPr>
        <w:t>Eysenbach, G. (2006). Citation advantage of open acce</w:t>
      </w:r>
      <w:r w:rsidR="00285468">
        <w:rPr>
          <w:rFonts w:eastAsia="Times New Roman" w:cstheme="minorHAnsi"/>
          <w:lang w:eastAsia="en-GB"/>
        </w:rPr>
        <w:t>ss articles. PLoS biology, 4(5):</w:t>
      </w:r>
      <w:r w:rsidRPr="00E05F09">
        <w:rPr>
          <w:rFonts w:eastAsia="Times New Roman" w:cstheme="minorHAnsi"/>
          <w:lang w:eastAsia="en-GB"/>
        </w:rPr>
        <w:t xml:space="preserve"> e157.</w:t>
      </w:r>
    </w:p>
    <w:p w:rsidR="00425F0D" w:rsidRPr="00E05F09" w:rsidRDefault="00044DFF">
      <w:pPr>
        <w:spacing w:before="240" w:after="200"/>
        <w:rPr>
          <w:rFonts w:eastAsia="Times New Roman" w:cstheme="minorHAnsi"/>
          <w:lang w:eastAsia="en-GB"/>
        </w:rPr>
      </w:pPr>
      <w:r w:rsidRPr="00E05F09">
        <w:rPr>
          <w:rFonts w:eastAsia="Times New Roman" w:cstheme="minorHAnsi"/>
          <w:lang w:eastAsia="en-GB"/>
        </w:rPr>
        <w:t>Gossa, C., M. Fisher, and E. Milner-Gulland. 2015. The research–implementation gap: how practitioners and researchers from developing countries perceive the role of peer-reviewed literature in conservation science. Oryx 49:80-87.</w:t>
      </w:r>
    </w:p>
    <w:p w:rsidR="00425F0D" w:rsidRPr="00E05F09" w:rsidRDefault="00044DFF">
      <w:pPr>
        <w:spacing w:before="240" w:after="200"/>
        <w:rPr>
          <w:rFonts w:eastAsia="Times New Roman" w:cstheme="minorHAnsi"/>
          <w:lang w:eastAsia="en-GB"/>
        </w:rPr>
      </w:pPr>
      <w:r w:rsidRPr="00E05F09">
        <w:rPr>
          <w:rFonts w:eastAsia="Times New Roman" w:cstheme="minorHAnsi"/>
          <w:lang w:eastAsia="en-GB"/>
        </w:rPr>
        <w:t>Leimu R, Koricheva J (2005) What determines the citation frequency of ecological papers? Trends Ecol Evol 20:28–32</w:t>
      </w:r>
    </w:p>
    <w:p w:rsidR="00425F0D" w:rsidRPr="00E05F09" w:rsidRDefault="00044DFF">
      <w:pPr>
        <w:spacing w:before="240" w:after="200"/>
        <w:rPr>
          <w:rFonts w:eastAsia="Times New Roman" w:cstheme="minorHAnsi"/>
          <w:lang w:eastAsia="en-GB"/>
        </w:rPr>
      </w:pPr>
      <w:r w:rsidRPr="00E05F09">
        <w:rPr>
          <w:rFonts w:eastAsia="Times New Roman" w:cstheme="minorHAnsi"/>
          <w:lang w:eastAsia="en-GB"/>
        </w:rPr>
        <w:t>Nieminen P, Rucker G, Miettunen J, Carpenter J, Schumacher M (2007) Statistically significant papers in psychiatry were cited more often than others. J Clin Epidemiol 60:939–946</w:t>
      </w:r>
    </w:p>
    <w:p w:rsidR="00425F0D" w:rsidRPr="00E05F09" w:rsidRDefault="00044DFF">
      <w:pPr>
        <w:spacing w:before="240" w:after="200"/>
        <w:rPr>
          <w:rFonts w:eastAsia="Times New Roman" w:cstheme="minorHAnsi"/>
          <w:lang w:eastAsia="en-GB"/>
        </w:rPr>
      </w:pPr>
      <w:r w:rsidRPr="00E05F09">
        <w:rPr>
          <w:rFonts w:eastAsia="Times New Roman" w:cstheme="minorHAnsi"/>
          <w:lang w:eastAsia="en-GB"/>
        </w:rPr>
        <w:t>Nuñez, M. A., J. Barlow, M. Cadotte, K. Lucas, E. Newton, N. Pettorelli, and P. A. Stephens. 2019. Assessing the uneven global distribution of readership, submissions and publications in applied ecology: Obvious problems without obvious solutions. Journal of Applied Ecology 56:4-9.</w:t>
      </w:r>
    </w:p>
    <w:p w:rsidR="00425F0D" w:rsidRPr="00E05F09" w:rsidRDefault="00044DFF">
      <w:pPr>
        <w:spacing w:before="240" w:after="200"/>
        <w:rPr>
          <w:rFonts w:eastAsia="Times New Roman" w:cstheme="minorHAnsi"/>
          <w:lang w:eastAsia="en-GB"/>
        </w:rPr>
      </w:pPr>
      <w:r w:rsidRPr="00E05F09">
        <w:rPr>
          <w:rFonts w:eastAsia="Times New Roman" w:cstheme="minorHAnsi"/>
          <w:lang w:eastAsia="en-GB"/>
        </w:rPr>
        <w:t>Pullin, A. S., Knight, T. M., Stone, D. A., &amp; Charman, K. (2004). Do conservation managers use scientific evidence to support their decision-making? Biological conservation, 119: 245-252.</w:t>
      </w:r>
    </w:p>
    <w:p w:rsidR="00425F0D" w:rsidRPr="00E05F09" w:rsidRDefault="00044DFF">
      <w:pPr>
        <w:spacing w:before="240" w:after="240"/>
        <w:rPr>
          <w:rFonts w:eastAsia="Times New Roman" w:cstheme="minorHAnsi"/>
          <w:lang w:eastAsia="en-GB"/>
        </w:rPr>
      </w:pPr>
      <w:r w:rsidRPr="00E05F09">
        <w:rPr>
          <w:rFonts w:eastAsia="Times New Roman" w:cstheme="minorHAnsi"/>
          <w:lang w:eastAsia="en-GB"/>
        </w:rPr>
        <w:t>Roche, D.G., Bennett, J.R., Provencher, J., Rytwinski, T., Haddaway, N.R., &amp; Cooke, S.J.  2019.  Environmental sciences benefit from robust evidence irrespective of speed.  Science of the Total Environment.  696:134000.</w:t>
      </w:r>
    </w:p>
    <w:p w:rsidR="00425F0D" w:rsidRPr="00E05F09" w:rsidRDefault="00044DFF">
      <w:pPr>
        <w:spacing w:before="240" w:after="200"/>
        <w:rPr>
          <w:rFonts w:eastAsia="Times New Roman" w:cstheme="minorHAnsi"/>
          <w:lang w:eastAsia="en-GB"/>
        </w:rPr>
      </w:pPr>
      <w:r w:rsidRPr="00E05F09">
        <w:rPr>
          <w:rFonts w:eastAsia="Times New Roman" w:cstheme="minorHAnsi"/>
          <w:lang w:eastAsia="en-GB"/>
        </w:rPr>
        <w:t>Sala SD &amp; Brooks J (2008) Multi-authors’ self-citation: a further impact factor bias? Cortex 44:1139–1145 </w:t>
      </w:r>
    </w:p>
    <w:p w:rsidR="00425F0D" w:rsidRPr="00E05F09" w:rsidRDefault="00044DFF">
      <w:pPr>
        <w:spacing w:before="240" w:after="200"/>
        <w:rPr>
          <w:rFonts w:eastAsia="Times New Roman" w:cstheme="minorHAnsi"/>
          <w:lang w:eastAsia="en-GB"/>
        </w:rPr>
      </w:pPr>
      <w:r w:rsidRPr="00E05F09">
        <w:rPr>
          <w:rFonts w:eastAsia="Times New Roman" w:cstheme="minorHAnsi"/>
          <w:shd w:val="clear" w:color="auto" w:fill="FFFFFF"/>
          <w:lang w:eastAsia="en-GB"/>
        </w:rPr>
        <w:t>Smith, H. M., &amp; Banks, P. B. (2017). How dangerous conservation ideas can develop through citation e</w:t>
      </w:r>
      <w:r w:rsidR="00285468">
        <w:rPr>
          <w:rFonts w:eastAsia="Times New Roman" w:cstheme="minorHAnsi"/>
          <w:shd w:val="clear" w:color="auto" w:fill="FFFFFF"/>
          <w:lang w:eastAsia="en-GB"/>
        </w:rPr>
        <w:t>rrors. Australian Zoologist, 38:</w:t>
      </w:r>
      <w:r w:rsidRPr="00E05F09">
        <w:rPr>
          <w:rFonts w:eastAsia="Times New Roman" w:cstheme="minorHAnsi"/>
          <w:shd w:val="clear" w:color="auto" w:fill="FFFFFF"/>
          <w:lang w:eastAsia="en-GB"/>
        </w:rPr>
        <w:t xml:space="preserve"> 408-413.</w:t>
      </w:r>
    </w:p>
    <w:p w:rsidR="00425F0D" w:rsidRPr="00E05F09" w:rsidRDefault="00044DFF">
      <w:pPr>
        <w:spacing w:before="240" w:after="240"/>
        <w:rPr>
          <w:rFonts w:eastAsia="Times New Roman" w:cstheme="minorHAnsi"/>
          <w:lang w:eastAsia="en-GB"/>
        </w:rPr>
      </w:pPr>
      <w:r w:rsidRPr="00E05F09">
        <w:rPr>
          <w:rFonts w:eastAsia="Times New Roman" w:cstheme="minorHAnsi"/>
          <w:lang w:eastAsia="en-GB"/>
        </w:rPr>
        <w:t>Soulé, M. E. (1985). What is conserv</w:t>
      </w:r>
      <w:r w:rsidR="00285468">
        <w:rPr>
          <w:rFonts w:eastAsia="Times New Roman" w:cstheme="minorHAnsi"/>
          <w:lang w:eastAsia="en-GB"/>
        </w:rPr>
        <w:t xml:space="preserve">ation biology?. BioScience, 35: </w:t>
      </w:r>
      <w:r w:rsidRPr="00E05F09">
        <w:rPr>
          <w:rFonts w:eastAsia="Times New Roman" w:cstheme="minorHAnsi"/>
          <w:lang w:eastAsia="en-GB"/>
        </w:rPr>
        <w:t>727-734.</w:t>
      </w:r>
    </w:p>
    <w:p w:rsidR="00425F0D" w:rsidRPr="00E05F09" w:rsidRDefault="00044DFF">
      <w:pPr>
        <w:spacing w:before="240" w:after="200"/>
        <w:rPr>
          <w:rFonts w:eastAsia="Times New Roman" w:cstheme="minorHAnsi"/>
          <w:lang w:eastAsia="en-GB"/>
        </w:rPr>
      </w:pPr>
      <w:r w:rsidRPr="00E05F09">
        <w:rPr>
          <w:rFonts w:eastAsia="Times New Roman" w:cstheme="minorHAnsi"/>
          <w:shd w:val="clear" w:color="auto" w:fill="FFFFFF"/>
          <w:lang w:eastAsia="en-GB"/>
        </w:rPr>
        <w:t>Stanek, K. Z. (2008). How long should an astronomical paper be to increase its Impact? arXiv preprint arXiv:0809.0692.</w:t>
      </w:r>
    </w:p>
    <w:p w:rsidR="00425F0D" w:rsidRPr="00E05F09" w:rsidRDefault="00044DFF">
      <w:pPr>
        <w:spacing w:before="240" w:after="200"/>
        <w:rPr>
          <w:rFonts w:eastAsia="Times New Roman" w:cstheme="minorHAnsi"/>
          <w:lang w:eastAsia="en-GB"/>
        </w:rPr>
      </w:pPr>
      <w:r w:rsidRPr="00E05F09">
        <w:rPr>
          <w:rFonts w:eastAsia="Times New Roman" w:cstheme="minorHAnsi"/>
          <w:shd w:val="clear" w:color="auto" w:fill="FFFFFF"/>
          <w:lang w:eastAsia="en-GB"/>
        </w:rPr>
        <w:t>Sulloway, F. J. 1983. The legend of Darwin’s finches. Nature 303: 372.</w:t>
      </w:r>
    </w:p>
    <w:p w:rsidR="00425F0D" w:rsidRDefault="00044DFF">
      <w:pPr>
        <w:spacing w:before="240" w:after="200"/>
        <w:rPr>
          <w:rFonts w:eastAsia="Times New Roman" w:cstheme="minorHAnsi"/>
          <w:shd w:val="clear" w:color="auto" w:fill="FFFFFF"/>
          <w:lang w:eastAsia="en-GB"/>
        </w:rPr>
      </w:pPr>
      <w:r w:rsidRPr="00E05F09">
        <w:rPr>
          <w:rFonts w:eastAsia="Times New Roman" w:cstheme="minorHAnsi"/>
          <w:shd w:val="clear" w:color="auto" w:fill="FFFFFF"/>
          <w:lang w:eastAsia="en-GB"/>
        </w:rPr>
        <w:t>Sutherland, W. J., Pullin, A. S., Dolman, P. M., &amp; Knight, T. M. (2004). The need for evidence-based conservation. Tr</w:t>
      </w:r>
      <w:r w:rsidR="00285468">
        <w:rPr>
          <w:rFonts w:eastAsia="Times New Roman" w:cstheme="minorHAnsi"/>
          <w:shd w:val="clear" w:color="auto" w:fill="FFFFFF"/>
          <w:lang w:eastAsia="en-GB"/>
        </w:rPr>
        <w:t>ends in Ecology &amp; Evolution, 19:</w:t>
      </w:r>
      <w:r w:rsidRPr="00E05F09">
        <w:rPr>
          <w:rFonts w:eastAsia="Times New Roman" w:cstheme="minorHAnsi"/>
          <w:shd w:val="clear" w:color="auto" w:fill="FFFFFF"/>
          <w:lang w:eastAsia="en-GB"/>
        </w:rPr>
        <w:t xml:space="preserve"> 305-308.</w:t>
      </w:r>
    </w:p>
    <w:p w:rsidR="004831D6" w:rsidRPr="00E05F09" w:rsidRDefault="004831D6" w:rsidP="004831D6">
      <w:pPr>
        <w:rPr>
          <w:rFonts w:eastAsia="Times New Roman" w:cstheme="minorHAnsi"/>
          <w:lang w:eastAsia="en-GB"/>
        </w:rPr>
      </w:pPr>
      <w:r w:rsidRPr="009163D8">
        <w:rPr>
          <w:rFonts w:eastAsia="Times New Roman" w:cstheme="minorHAnsi"/>
          <w:lang w:eastAsia="en-GB"/>
        </w:rPr>
        <w:t xml:space="preserve">Sutherland, W.J., Taylor, N.G., MacFarlane, D., Amano, T., Christie, A.P., Dicks, L., Lemasson, A.J., Littlewood, N.A., Martin, P.A., Ockendon, N., Petrovan, S.O., Robertson, R.J., Rocha, R., Shackelford, G.E., Smith, R.K., Tyler, E.H.M. and Wordley, C.F.R. (2019) Building a tool to </w:t>
      </w:r>
      <w:r w:rsidRPr="009163D8">
        <w:rPr>
          <w:rFonts w:eastAsia="Times New Roman" w:cstheme="minorHAnsi"/>
          <w:lang w:eastAsia="en-GB"/>
        </w:rPr>
        <w:lastRenderedPageBreak/>
        <w:t>overcome barriers in research-implementation spaces: the Conservation Evidence database. Biological Conservation. 235</w:t>
      </w:r>
      <w:r w:rsidR="00285468">
        <w:rPr>
          <w:rFonts w:eastAsia="Times New Roman" w:cstheme="minorHAnsi"/>
          <w:lang w:eastAsia="en-GB"/>
        </w:rPr>
        <w:t>:</w:t>
      </w:r>
      <w:r w:rsidRPr="009163D8">
        <w:rPr>
          <w:rFonts w:eastAsia="Times New Roman" w:cstheme="minorHAnsi"/>
          <w:lang w:eastAsia="en-GB"/>
        </w:rPr>
        <w:t xml:space="preserve"> 93-101.</w:t>
      </w:r>
    </w:p>
    <w:p w:rsidR="004831D6" w:rsidRDefault="004831D6">
      <w:pPr>
        <w:rPr>
          <w:rFonts w:eastAsia="Times New Roman" w:cstheme="minorHAnsi"/>
          <w:lang w:eastAsia="en-GB"/>
        </w:rPr>
      </w:pPr>
    </w:p>
    <w:p w:rsidR="00425F0D" w:rsidRPr="00E05F09" w:rsidRDefault="00044DFF">
      <w:pPr>
        <w:rPr>
          <w:rFonts w:eastAsia="Times New Roman" w:cstheme="minorHAnsi"/>
          <w:lang w:eastAsia="en-GB"/>
        </w:rPr>
      </w:pPr>
      <w:r w:rsidRPr="00E05F09">
        <w:rPr>
          <w:rFonts w:eastAsia="Times New Roman" w:cstheme="minorHAnsi"/>
          <w:lang w:eastAsia="en-GB"/>
        </w:rPr>
        <w:t xml:space="preserve">Tahamtan, I., Afshar, A. S., &amp; Ahamdzadeh, K. (2016). Factors affecting number of citations: a comprehensive review of the </w:t>
      </w:r>
      <w:r w:rsidR="00285468">
        <w:rPr>
          <w:rFonts w:eastAsia="Times New Roman" w:cstheme="minorHAnsi"/>
          <w:lang w:eastAsia="en-GB"/>
        </w:rPr>
        <w:t>literature. Scientometrics, 107:</w:t>
      </w:r>
      <w:r w:rsidRPr="00E05F09">
        <w:rPr>
          <w:rFonts w:eastAsia="Times New Roman" w:cstheme="minorHAnsi"/>
          <w:lang w:eastAsia="en-GB"/>
        </w:rPr>
        <w:t xml:space="preserve"> 1195-1225.</w:t>
      </w:r>
    </w:p>
    <w:p w:rsidR="00425F0D" w:rsidRPr="00E05F09" w:rsidRDefault="00044DFF">
      <w:pPr>
        <w:spacing w:before="240" w:after="200"/>
        <w:rPr>
          <w:rFonts w:eastAsia="Times New Roman" w:cstheme="minorHAnsi"/>
          <w:lang w:eastAsia="en-GB"/>
        </w:rPr>
      </w:pPr>
      <w:r w:rsidRPr="00E05F09">
        <w:rPr>
          <w:rFonts w:eastAsia="Times New Roman" w:cstheme="minorHAnsi"/>
          <w:shd w:val="clear" w:color="auto" w:fill="FFFFFF"/>
          <w:lang w:eastAsia="en-GB"/>
        </w:rPr>
        <w:t>Todd, P. A., Yeo, D. C., Li, D., &amp; Ladle, R. J. (2007). Citing practices in ecology: can we be</w:t>
      </w:r>
      <w:r w:rsidR="00285468">
        <w:rPr>
          <w:rFonts w:eastAsia="Times New Roman" w:cstheme="minorHAnsi"/>
          <w:shd w:val="clear" w:color="auto" w:fill="FFFFFF"/>
          <w:lang w:eastAsia="en-GB"/>
        </w:rPr>
        <w:t>lieve our own words? Oikos, 116:</w:t>
      </w:r>
      <w:r w:rsidRPr="00E05F09">
        <w:rPr>
          <w:rFonts w:eastAsia="Times New Roman" w:cstheme="minorHAnsi"/>
          <w:shd w:val="clear" w:color="auto" w:fill="FFFFFF"/>
          <w:lang w:eastAsia="en-GB"/>
        </w:rPr>
        <w:t xml:space="preserve"> 1599-1601.</w:t>
      </w:r>
    </w:p>
    <w:p w:rsidR="00425F0D" w:rsidRPr="00E05F09" w:rsidRDefault="00044DFF">
      <w:pPr>
        <w:spacing w:before="240" w:after="200"/>
        <w:rPr>
          <w:rFonts w:eastAsia="Times New Roman" w:cstheme="minorHAnsi"/>
          <w:lang w:eastAsia="en-GB"/>
        </w:rPr>
      </w:pPr>
      <w:r w:rsidRPr="00E05F09">
        <w:rPr>
          <w:rFonts w:eastAsia="Times New Roman" w:cstheme="minorHAnsi"/>
          <w:shd w:val="clear" w:color="auto" w:fill="FFFFFF"/>
          <w:lang w:eastAsia="en-GB"/>
        </w:rPr>
        <w:t>Todd, P. A., Guest, J. R., Lu, J., &amp; Chou, L. M. (2010). One in four citations in marine biology papers is inappropriate. Marine Ecology Progress Series, 408</w:t>
      </w:r>
      <w:r w:rsidR="00285468">
        <w:rPr>
          <w:rFonts w:eastAsia="Times New Roman" w:cstheme="minorHAnsi"/>
          <w:shd w:val="clear" w:color="auto" w:fill="FFFFFF"/>
          <w:lang w:eastAsia="en-GB"/>
        </w:rPr>
        <w:t>:</w:t>
      </w:r>
      <w:r w:rsidRPr="00E05F09">
        <w:rPr>
          <w:rFonts w:eastAsia="Times New Roman" w:cstheme="minorHAnsi"/>
          <w:shd w:val="clear" w:color="auto" w:fill="FFFFFF"/>
          <w:lang w:eastAsia="en-GB"/>
        </w:rPr>
        <w:t xml:space="preserve"> 299-303.</w:t>
      </w:r>
    </w:p>
    <w:p w:rsidR="00425F0D" w:rsidRPr="00E05F09" w:rsidRDefault="00044DFF">
      <w:pPr>
        <w:spacing w:before="240" w:after="200"/>
        <w:rPr>
          <w:rFonts w:eastAsia="Times New Roman" w:cstheme="minorHAnsi"/>
          <w:lang w:eastAsia="en-GB"/>
        </w:rPr>
      </w:pPr>
      <w:r w:rsidRPr="00E05F09">
        <w:rPr>
          <w:rFonts w:eastAsia="Times New Roman" w:cstheme="minorHAnsi"/>
          <w:shd w:val="clear" w:color="auto" w:fill="FFFFFF"/>
          <w:lang w:eastAsia="en-GB"/>
        </w:rPr>
        <w:t xml:space="preserve">Van Leeuwen, T. N., Moed, H. F., Tijssen, R. J., Visser, M. S., &amp; Van Raan, A. F. (2001). Language biases in the coverage of the Science Citation Index and its consequences for international comparisons of national research </w:t>
      </w:r>
      <w:r w:rsidR="00285468">
        <w:rPr>
          <w:rFonts w:eastAsia="Times New Roman" w:cstheme="minorHAnsi"/>
          <w:shd w:val="clear" w:color="auto" w:fill="FFFFFF"/>
          <w:lang w:eastAsia="en-GB"/>
        </w:rPr>
        <w:t>performance. Scientometrics, 51:</w:t>
      </w:r>
      <w:r w:rsidRPr="00E05F09">
        <w:rPr>
          <w:rFonts w:eastAsia="Times New Roman" w:cstheme="minorHAnsi"/>
          <w:shd w:val="clear" w:color="auto" w:fill="FFFFFF"/>
          <w:lang w:eastAsia="en-GB"/>
        </w:rPr>
        <w:t xml:space="preserve"> 335-346.</w:t>
      </w:r>
    </w:p>
    <w:p w:rsidR="00425F0D" w:rsidRPr="00E05F09" w:rsidRDefault="00044DFF">
      <w:pPr>
        <w:spacing w:before="240" w:after="200"/>
        <w:rPr>
          <w:rFonts w:eastAsia="Times New Roman" w:cstheme="minorHAnsi"/>
          <w:lang w:eastAsia="en-GB"/>
        </w:rPr>
      </w:pPr>
      <w:r w:rsidRPr="00E05F09">
        <w:rPr>
          <w:rFonts w:eastAsia="Times New Roman" w:cstheme="minorHAnsi"/>
          <w:lang w:eastAsia="en-GB"/>
        </w:rPr>
        <w:t>Wainwright, C. E., T. L. Staples, L. S. Charles, T. C. Flanagan, H. R. Lai, X. Loy, V. A. Reynolds, and M. M. Mayfield. 2018. Links between community ecology theory and ecological restoration are on the rise. Journal of Applied Ecology 55:570-581.</w:t>
      </w:r>
    </w:p>
    <w:p w:rsidR="00425F0D" w:rsidRDefault="00044DFF">
      <w:pPr>
        <w:spacing w:before="240" w:after="200"/>
        <w:rPr>
          <w:rFonts w:eastAsia="Times New Roman" w:cstheme="minorHAnsi"/>
          <w:shd w:val="clear" w:color="auto" w:fill="FFFFFF"/>
          <w:lang w:eastAsia="en-GB"/>
        </w:rPr>
      </w:pPr>
      <w:r w:rsidRPr="00E05F09">
        <w:rPr>
          <w:rFonts w:eastAsia="Times New Roman" w:cstheme="minorHAnsi"/>
          <w:shd w:val="clear" w:color="auto" w:fill="FFFFFF"/>
          <w:lang w:eastAsia="en-GB"/>
        </w:rPr>
        <w:t>Wetterer, J. K. 2006. Quotation error, citation copying, and ant extinctions in Madeira. Scientometrics 67: 351-372.</w:t>
      </w:r>
    </w:p>
    <w:p w:rsidR="00074A84" w:rsidRPr="00E05F09" w:rsidRDefault="00074A84">
      <w:pPr>
        <w:spacing w:before="240" w:after="200"/>
        <w:rPr>
          <w:rFonts w:eastAsia="Times New Roman" w:cstheme="minorHAnsi"/>
          <w:lang w:eastAsia="en-GB"/>
        </w:rPr>
      </w:pPr>
    </w:p>
    <w:p w:rsidR="00074A84" w:rsidRDefault="00074A84" w:rsidP="00074A84">
      <w:pPr>
        <w:rPr>
          <w:lang w:val="en-US"/>
        </w:rPr>
      </w:pPr>
      <w:r>
        <w:rPr>
          <w:lang w:val="en-US"/>
        </w:rPr>
        <w:t xml:space="preserve">Table 1. The 40 journals that have agreed to require authors of papers testing conservation interventions to state how they searched for evidence of the outcomes of other similar interventions.  </w:t>
      </w:r>
    </w:p>
    <w:p w:rsidR="00074A84" w:rsidRDefault="00074A84" w:rsidP="00074A84">
      <w:pPr>
        <w:rPr>
          <w:lang w:val="en-US"/>
        </w:rPr>
      </w:pPr>
    </w:p>
    <w:tbl>
      <w:tblPr>
        <w:tblW w:w="9680" w:type="dxa"/>
        <w:tblCellMar>
          <w:left w:w="0" w:type="dxa"/>
          <w:right w:w="0" w:type="dxa"/>
        </w:tblCellMar>
        <w:tblLook w:val="04A0" w:firstRow="1" w:lastRow="0" w:firstColumn="1" w:lastColumn="0" w:noHBand="0" w:noVBand="1"/>
      </w:tblPr>
      <w:tblGrid>
        <w:gridCol w:w="4840"/>
        <w:gridCol w:w="4840"/>
      </w:tblGrid>
      <w:tr w:rsidR="00074A84" w:rsidTr="00CD0ADD">
        <w:trPr>
          <w:trHeight w:val="295"/>
        </w:trPr>
        <w:tc>
          <w:tcPr>
            <w:tcW w:w="4840" w:type="dxa"/>
            <w:shd w:val="clear" w:color="auto" w:fill="FFFFFF"/>
            <w:tcMar>
              <w:top w:w="0" w:type="dxa"/>
              <w:left w:w="108" w:type="dxa"/>
              <w:bottom w:w="0" w:type="dxa"/>
              <w:right w:w="108" w:type="dxa"/>
            </w:tcMar>
            <w:vAlign w:val="center"/>
            <w:hideMark/>
          </w:tcPr>
          <w:p w:rsidR="00074A84" w:rsidRDefault="00074A84" w:rsidP="00CD0ADD">
            <w:pPr>
              <w:rPr>
                <w:color w:val="000000"/>
                <w:sz w:val="20"/>
                <w:szCs w:val="20"/>
              </w:rPr>
            </w:pPr>
            <w:r>
              <w:rPr>
                <w:color w:val="000000"/>
                <w:sz w:val="20"/>
                <w:szCs w:val="20"/>
              </w:rPr>
              <w:t xml:space="preserve">Acta Herpetologica </w:t>
            </w:r>
          </w:p>
        </w:tc>
        <w:tc>
          <w:tcPr>
            <w:tcW w:w="4840" w:type="dxa"/>
            <w:shd w:val="clear" w:color="auto" w:fill="FFFFFF"/>
            <w:tcMar>
              <w:top w:w="0" w:type="dxa"/>
              <w:left w:w="108" w:type="dxa"/>
              <w:bottom w:w="0" w:type="dxa"/>
              <w:right w:w="108" w:type="dxa"/>
            </w:tcMar>
            <w:vAlign w:val="center"/>
            <w:hideMark/>
          </w:tcPr>
          <w:p w:rsidR="00074A84" w:rsidRDefault="00074A84" w:rsidP="00CD0ADD">
            <w:pPr>
              <w:rPr>
                <w:color w:val="000000"/>
                <w:sz w:val="20"/>
                <w:szCs w:val="20"/>
              </w:rPr>
            </w:pPr>
            <w:r>
              <w:rPr>
                <w:color w:val="000000"/>
                <w:sz w:val="20"/>
                <w:szCs w:val="20"/>
              </w:rPr>
              <w:t xml:space="preserve">Endangered Species Research </w:t>
            </w:r>
          </w:p>
        </w:tc>
      </w:tr>
      <w:tr w:rsidR="00074A84" w:rsidTr="00CD0ADD">
        <w:trPr>
          <w:trHeight w:val="555"/>
        </w:trPr>
        <w:tc>
          <w:tcPr>
            <w:tcW w:w="4840" w:type="dxa"/>
            <w:shd w:val="clear" w:color="auto" w:fill="FFFFFF"/>
            <w:tcMar>
              <w:top w:w="0" w:type="dxa"/>
              <w:left w:w="108" w:type="dxa"/>
              <w:bottom w:w="0" w:type="dxa"/>
              <w:right w:w="108" w:type="dxa"/>
            </w:tcMar>
            <w:vAlign w:val="center"/>
            <w:hideMark/>
          </w:tcPr>
          <w:p w:rsidR="00074A84" w:rsidRDefault="00074A84" w:rsidP="00CD0ADD">
            <w:pPr>
              <w:rPr>
                <w:color w:val="000000"/>
                <w:sz w:val="20"/>
                <w:szCs w:val="20"/>
              </w:rPr>
            </w:pPr>
            <w:r>
              <w:rPr>
                <w:rFonts w:ascii="Calibri" w:hAnsi="Calibri" w:cs="Calibri"/>
                <w:sz w:val="22"/>
                <w:szCs w:val="22"/>
              </w:rPr>
              <w:t>Animal Conservation</w:t>
            </w:r>
            <w:r>
              <w:rPr>
                <w:color w:val="000000"/>
                <w:sz w:val="20"/>
                <w:szCs w:val="20"/>
              </w:rPr>
              <w:t xml:space="preserve"> </w:t>
            </w:r>
          </w:p>
          <w:p w:rsidR="00074A84" w:rsidRDefault="00074A84" w:rsidP="00CD0ADD">
            <w:pPr>
              <w:rPr>
                <w:color w:val="000000"/>
                <w:sz w:val="20"/>
                <w:szCs w:val="20"/>
              </w:rPr>
            </w:pPr>
            <w:r>
              <w:rPr>
                <w:color w:val="000000"/>
                <w:sz w:val="20"/>
                <w:szCs w:val="20"/>
              </w:rPr>
              <w:t xml:space="preserve">Aquatic Conservation: Marine and Freshwater Ecosystems </w:t>
            </w:r>
          </w:p>
        </w:tc>
        <w:tc>
          <w:tcPr>
            <w:tcW w:w="4840" w:type="dxa"/>
            <w:shd w:val="clear" w:color="auto" w:fill="FFFFFF"/>
            <w:tcMar>
              <w:top w:w="0" w:type="dxa"/>
              <w:left w:w="108" w:type="dxa"/>
              <w:bottom w:w="0" w:type="dxa"/>
              <w:right w:w="108" w:type="dxa"/>
            </w:tcMar>
            <w:vAlign w:val="center"/>
            <w:hideMark/>
          </w:tcPr>
          <w:p w:rsidR="00074A84" w:rsidRDefault="00074A84" w:rsidP="00CD0ADD">
            <w:pPr>
              <w:rPr>
                <w:color w:val="000000"/>
                <w:sz w:val="20"/>
                <w:szCs w:val="20"/>
              </w:rPr>
            </w:pPr>
            <w:r>
              <w:rPr>
                <w:color w:val="000000"/>
                <w:sz w:val="20"/>
                <w:szCs w:val="20"/>
              </w:rPr>
              <w:t xml:space="preserve">European Journal of Wildlife Research </w:t>
            </w:r>
          </w:p>
        </w:tc>
      </w:tr>
      <w:tr w:rsidR="00074A84" w:rsidTr="00CD0ADD">
        <w:trPr>
          <w:trHeight w:val="295"/>
        </w:trPr>
        <w:tc>
          <w:tcPr>
            <w:tcW w:w="4840" w:type="dxa"/>
            <w:shd w:val="clear" w:color="auto" w:fill="FFFFFF"/>
            <w:tcMar>
              <w:top w:w="0" w:type="dxa"/>
              <w:left w:w="108" w:type="dxa"/>
              <w:bottom w:w="0" w:type="dxa"/>
              <w:right w:w="108" w:type="dxa"/>
            </w:tcMar>
            <w:vAlign w:val="center"/>
            <w:hideMark/>
          </w:tcPr>
          <w:p w:rsidR="00074A84" w:rsidRDefault="00074A84" w:rsidP="00CD0ADD">
            <w:pPr>
              <w:rPr>
                <w:color w:val="000000"/>
                <w:sz w:val="20"/>
                <w:szCs w:val="20"/>
              </w:rPr>
            </w:pPr>
            <w:r>
              <w:rPr>
                <w:color w:val="000000"/>
                <w:sz w:val="20"/>
                <w:szCs w:val="20"/>
              </w:rPr>
              <w:t>Avian Conservation and Ecology</w:t>
            </w:r>
          </w:p>
        </w:tc>
        <w:tc>
          <w:tcPr>
            <w:tcW w:w="4840" w:type="dxa"/>
            <w:shd w:val="clear" w:color="auto" w:fill="FFFFFF"/>
            <w:tcMar>
              <w:top w:w="0" w:type="dxa"/>
              <w:left w:w="108" w:type="dxa"/>
              <w:bottom w:w="0" w:type="dxa"/>
              <w:right w:w="108" w:type="dxa"/>
            </w:tcMar>
            <w:vAlign w:val="center"/>
            <w:hideMark/>
          </w:tcPr>
          <w:p w:rsidR="00074A84" w:rsidRDefault="00074A84" w:rsidP="00CD0ADD">
            <w:pPr>
              <w:rPr>
                <w:color w:val="000000"/>
                <w:sz w:val="20"/>
                <w:szCs w:val="20"/>
              </w:rPr>
            </w:pPr>
            <w:r>
              <w:rPr>
                <w:color w:val="000000"/>
                <w:sz w:val="20"/>
                <w:szCs w:val="20"/>
              </w:rPr>
              <w:t xml:space="preserve">Global Ecology and Conservation </w:t>
            </w:r>
          </w:p>
        </w:tc>
      </w:tr>
      <w:tr w:rsidR="00074A84" w:rsidTr="00CD0ADD">
        <w:trPr>
          <w:trHeight w:val="295"/>
        </w:trPr>
        <w:tc>
          <w:tcPr>
            <w:tcW w:w="4840" w:type="dxa"/>
            <w:shd w:val="clear" w:color="auto" w:fill="FFFFFF"/>
            <w:tcMar>
              <w:top w:w="0" w:type="dxa"/>
              <w:left w:w="108" w:type="dxa"/>
              <w:bottom w:w="0" w:type="dxa"/>
              <w:right w:w="108" w:type="dxa"/>
            </w:tcMar>
            <w:vAlign w:val="center"/>
            <w:hideMark/>
          </w:tcPr>
          <w:p w:rsidR="00074A84" w:rsidRDefault="00074A84" w:rsidP="00CD0ADD">
            <w:pPr>
              <w:rPr>
                <w:color w:val="000000"/>
                <w:sz w:val="20"/>
                <w:szCs w:val="20"/>
              </w:rPr>
            </w:pPr>
            <w:r>
              <w:rPr>
                <w:color w:val="000000"/>
                <w:sz w:val="20"/>
                <w:szCs w:val="20"/>
              </w:rPr>
              <w:t xml:space="preserve">Avocetta - Journal of Ornithology </w:t>
            </w:r>
          </w:p>
        </w:tc>
        <w:tc>
          <w:tcPr>
            <w:tcW w:w="4840" w:type="dxa"/>
            <w:shd w:val="clear" w:color="auto" w:fill="FFFFFF"/>
            <w:tcMar>
              <w:top w:w="0" w:type="dxa"/>
              <w:left w:w="108" w:type="dxa"/>
              <w:bottom w:w="0" w:type="dxa"/>
              <w:right w:w="108" w:type="dxa"/>
            </w:tcMar>
            <w:vAlign w:val="center"/>
            <w:hideMark/>
          </w:tcPr>
          <w:p w:rsidR="00074A84" w:rsidRDefault="00074A84" w:rsidP="00CD0ADD">
            <w:pPr>
              <w:rPr>
                <w:color w:val="000000"/>
                <w:sz w:val="20"/>
                <w:szCs w:val="20"/>
              </w:rPr>
            </w:pPr>
            <w:r>
              <w:rPr>
                <w:color w:val="000000"/>
                <w:sz w:val="20"/>
                <w:szCs w:val="20"/>
              </w:rPr>
              <w:t>Ibis</w:t>
            </w:r>
          </w:p>
          <w:p w:rsidR="00074A84" w:rsidRDefault="00074A84" w:rsidP="00CD0ADD">
            <w:pPr>
              <w:rPr>
                <w:color w:val="000000"/>
                <w:sz w:val="20"/>
                <w:szCs w:val="20"/>
              </w:rPr>
            </w:pPr>
            <w:r>
              <w:rPr>
                <w:color w:val="000000"/>
                <w:sz w:val="20"/>
                <w:szCs w:val="20"/>
              </w:rPr>
              <w:t xml:space="preserve">Journal of Applied Ecology </w:t>
            </w:r>
          </w:p>
        </w:tc>
      </w:tr>
      <w:tr w:rsidR="00074A84" w:rsidTr="00CD0ADD">
        <w:trPr>
          <w:trHeight w:val="295"/>
        </w:trPr>
        <w:tc>
          <w:tcPr>
            <w:tcW w:w="4840" w:type="dxa"/>
            <w:shd w:val="clear" w:color="auto" w:fill="FFFFFF"/>
            <w:tcMar>
              <w:top w:w="0" w:type="dxa"/>
              <w:left w:w="108" w:type="dxa"/>
              <w:bottom w:w="0" w:type="dxa"/>
              <w:right w:w="108" w:type="dxa"/>
            </w:tcMar>
            <w:vAlign w:val="center"/>
            <w:hideMark/>
          </w:tcPr>
          <w:p w:rsidR="00074A84" w:rsidRDefault="00074A84" w:rsidP="00CD0ADD">
            <w:pPr>
              <w:rPr>
                <w:color w:val="000000"/>
                <w:sz w:val="20"/>
                <w:szCs w:val="20"/>
              </w:rPr>
            </w:pPr>
            <w:r>
              <w:rPr>
                <w:color w:val="000000"/>
                <w:sz w:val="20"/>
                <w:szCs w:val="20"/>
              </w:rPr>
              <w:t xml:space="preserve">Biodiversity Science </w:t>
            </w:r>
          </w:p>
        </w:tc>
        <w:tc>
          <w:tcPr>
            <w:tcW w:w="4840" w:type="dxa"/>
            <w:shd w:val="clear" w:color="auto" w:fill="FFFFFF"/>
            <w:tcMar>
              <w:top w:w="0" w:type="dxa"/>
              <w:left w:w="108" w:type="dxa"/>
              <w:bottom w:w="0" w:type="dxa"/>
              <w:right w:w="108" w:type="dxa"/>
            </w:tcMar>
            <w:vAlign w:val="center"/>
            <w:hideMark/>
          </w:tcPr>
          <w:p w:rsidR="00074A84" w:rsidRDefault="00074A84" w:rsidP="00CD0ADD">
            <w:pPr>
              <w:rPr>
                <w:color w:val="000000"/>
                <w:sz w:val="20"/>
                <w:szCs w:val="20"/>
              </w:rPr>
            </w:pPr>
            <w:r>
              <w:rPr>
                <w:color w:val="000000"/>
                <w:sz w:val="20"/>
                <w:szCs w:val="20"/>
              </w:rPr>
              <w:t xml:space="preserve">Journal of Insect Conservation  </w:t>
            </w:r>
          </w:p>
        </w:tc>
      </w:tr>
      <w:tr w:rsidR="00074A84" w:rsidTr="00CD0ADD">
        <w:trPr>
          <w:trHeight w:val="295"/>
        </w:trPr>
        <w:tc>
          <w:tcPr>
            <w:tcW w:w="4840" w:type="dxa"/>
            <w:shd w:val="clear" w:color="auto" w:fill="FFFFFF"/>
            <w:tcMar>
              <w:top w:w="0" w:type="dxa"/>
              <w:left w:w="108" w:type="dxa"/>
              <w:bottom w:w="0" w:type="dxa"/>
              <w:right w:w="108" w:type="dxa"/>
            </w:tcMar>
            <w:vAlign w:val="center"/>
            <w:hideMark/>
          </w:tcPr>
          <w:p w:rsidR="00074A84" w:rsidRDefault="00074A84" w:rsidP="00CD0ADD">
            <w:pPr>
              <w:rPr>
                <w:color w:val="000000"/>
                <w:sz w:val="20"/>
                <w:szCs w:val="20"/>
              </w:rPr>
            </w:pPr>
            <w:r>
              <w:rPr>
                <w:color w:val="000000"/>
                <w:sz w:val="20"/>
                <w:szCs w:val="20"/>
              </w:rPr>
              <w:t xml:space="preserve">Biodiversity and Conservation </w:t>
            </w:r>
          </w:p>
        </w:tc>
        <w:tc>
          <w:tcPr>
            <w:tcW w:w="4840" w:type="dxa"/>
            <w:shd w:val="clear" w:color="auto" w:fill="FFFFFF"/>
            <w:tcMar>
              <w:top w:w="0" w:type="dxa"/>
              <w:left w:w="108" w:type="dxa"/>
              <w:bottom w:w="0" w:type="dxa"/>
              <w:right w:w="108" w:type="dxa"/>
            </w:tcMar>
            <w:vAlign w:val="center"/>
            <w:hideMark/>
          </w:tcPr>
          <w:p w:rsidR="00074A84" w:rsidRDefault="00074A84" w:rsidP="00CD0ADD">
            <w:pPr>
              <w:rPr>
                <w:color w:val="000000"/>
                <w:sz w:val="20"/>
                <w:szCs w:val="20"/>
              </w:rPr>
            </w:pPr>
            <w:r>
              <w:rPr>
                <w:color w:val="000000"/>
                <w:sz w:val="20"/>
                <w:szCs w:val="20"/>
              </w:rPr>
              <w:t xml:space="preserve">Journal for Nature Conservation </w:t>
            </w:r>
          </w:p>
        </w:tc>
      </w:tr>
      <w:tr w:rsidR="00074A84" w:rsidTr="00CD0ADD">
        <w:trPr>
          <w:trHeight w:val="295"/>
        </w:trPr>
        <w:tc>
          <w:tcPr>
            <w:tcW w:w="4840" w:type="dxa"/>
            <w:shd w:val="clear" w:color="auto" w:fill="FFFFFF"/>
            <w:tcMar>
              <w:top w:w="0" w:type="dxa"/>
              <w:left w:w="108" w:type="dxa"/>
              <w:bottom w:w="0" w:type="dxa"/>
              <w:right w:w="108" w:type="dxa"/>
            </w:tcMar>
            <w:vAlign w:val="center"/>
            <w:hideMark/>
          </w:tcPr>
          <w:p w:rsidR="00074A84" w:rsidRDefault="00074A84" w:rsidP="00CD0ADD">
            <w:pPr>
              <w:rPr>
                <w:color w:val="000000"/>
                <w:sz w:val="20"/>
                <w:szCs w:val="20"/>
              </w:rPr>
            </w:pPr>
            <w:r>
              <w:rPr>
                <w:color w:val="000000"/>
                <w:sz w:val="20"/>
                <w:szCs w:val="20"/>
              </w:rPr>
              <w:t xml:space="preserve">Biological Conservation </w:t>
            </w:r>
          </w:p>
        </w:tc>
        <w:tc>
          <w:tcPr>
            <w:tcW w:w="4840" w:type="dxa"/>
            <w:shd w:val="clear" w:color="auto" w:fill="FFFFFF"/>
            <w:tcMar>
              <w:top w:w="0" w:type="dxa"/>
              <w:left w:w="108" w:type="dxa"/>
              <w:bottom w:w="0" w:type="dxa"/>
              <w:right w:w="108" w:type="dxa"/>
            </w:tcMar>
            <w:vAlign w:val="center"/>
            <w:hideMark/>
          </w:tcPr>
          <w:p w:rsidR="00074A84" w:rsidRDefault="00074A84" w:rsidP="00CD0ADD">
            <w:pPr>
              <w:rPr>
                <w:color w:val="000000"/>
                <w:sz w:val="20"/>
                <w:szCs w:val="20"/>
              </w:rPr>
            </w:pPr>
            <w:r>
              <w:rPr>
                <w:color w:val="000000"/>
                <w:sz w:val="20"/>
                <w:szCs w:val="20"/>
              </w:rPr>
              <w:t xml:space="preserve">Journal of Threatened Taxa </w:t>
            </w:r>
          </w:p>
        </w:tc>
      </w:tr>
      <w:tr w:rsidR="00074A84" w:rsidTr="00CD0ADD">
        <w:trPr>
          <w:trHeight w:val="295"/>
        </w:trPr>
        <w:tc>
          <w:tcPr>
            <w:tcW w:w="4840" w:type="dxa"/>
            <w:shd w:val="clear" w:color="auto" w:fill="FFFFFF"/>
            <w:tcMar>
              <w:top w:w="0" w:type="dxa"/>
              <w:left w:w="108" w:type="dxa"/>
              <w:bottom w:w="0" w:type="dxa"/>
              <w:right w:w="108" w:type="dxa"/>
            </w:tcMar>
            <w:vAlign w:val="center"/>
            <w:hideMark/>
          </w:tcPr>
          <w:p w:rsidR="00074A84" w:rsidRDefault="00074A84" w:rsidP="00CD0ADD">
            <w:pPr>
              <w:rPr>
                <w:color w:val="000000"/>
                <w:sz w:val="20"/>
                <w:szCs w:val="20"/>
              </w:rPr>
            </w:pPr>
            <w:r>
              <w:rPr>
                <w:color w:val="000000"/>
                <w:sz w:val="20"/>
                <w:szCs w:val="20"/>
              </w:rPr>
              <w:t xml:space="preserve">Biotropica </w:t>
            </w:r>
          </w:p>
        </w:tc>
        <w:tc>
          <w:tcPr>
            <w:tcW w:w="4840" w:type="dxa"/>
            <w:shd w:val="clear" w:color="auto" w:fill="FFFFFF"/>
            <w:tcMar>
              <w:top w:w="0" w:type="dxa"/>
              <w:left w:w="108" w:type="dxa"/>
              <w:bottom w:w="0" w:type="dxa"/>
              <w:right w:w="108" w:type="dxa"/>
            </w:tcMar>
            <w:vAlign w:val="center"/>
            <w:hideMark/>
          </w:tcPr>
          <w:p w:rsidR="00074A84" w:rsidRDefault="00074A84" w:rsidP="00CD0ADD">
            <w:pPr>
              <w:rPr>
                <w:color w:val="000000"/>
                <w:sz w:val="20"/>
                <w:szCs w:val="20"/>
              </w:rPr>
            </w:pPr>
            <w:r>
              <w:rPr>
                <w:color w:val="000000"/>
                <w:sz w:val="20"/>
                <w:szCs w:val="20"/>
              </w:rPr>
              <w:t xml:space="preserve">Mires and Peat </w:t>
            </w:r>
          </w:p>
        </w:tc>
      </w:tr>
      <w:tr w:rsidR="00074A84" w:rsidTr="00CD0ADD">
        <w:trPr>
          <w:trHeight w:val="295"/>
        </w:trPr>
        <w:tc>
          <w:tcPr>
            <w:tcW w:w="4840" w:type="dxa"/>
            <w:shd w:val="clear" w:color="auto" w:fill="FFFFFF"/>
            <w:tcMar>
              <w:top w:w="0" w:type="dxa"/>
              <w:left w:w="108" w:type="dxa"/>
              <w:bottom w:w="0" w:type="dxa"/>
              <w:right w:w="108" w:type="dxa"/>
            </w:tcMar>
            <w:vAlign w:val="center"/>
            <w:hideMark/>
          </w:tcPr>
          <w:p w:rsidR="00074A84" w:rsidRDefault="00074A84" w:rsidP="00CD0ADD">
            <w:pPr>
              <w:rPr>
                <w:color w:val="000000"/>
                <w:sz w:val="20"/>
                <w:szCs w:val="20"/>
              </w:rPr>
            </w:pPr>
            <w:r>
              <w:rPr>
                <w:color w:val="000000"/>
                <w:sz w:val="20"/>
                <w:szCs w:val="20"/>
              </w:rPr>
              <w:t xml:space="preserve">Bird Conservation International </w:t>
            </w:r>
          </w:p>
        </w:tc>
        <w:tc>
          <w:tcPr>
            <w:tcW w:w="4840" w:type="dxa"/>
            <w:shd w:val="clear" w:color="auto" w:fill="FFFFFF"/>
            <w:tcMar>
              <w:top w:w="0" w:type="dxa"/>
              <w:left w:w="108" w:type="dxa"/>
              <w:bottom w:w="0" w:type="dxa"/>
              <w:right w:w="108" w:type="dxa"/>
            </w:tcMar>
            <w:vAlign w:val="center"/>
            <w:hideMark/>
          </w:tcPr>
          <w:p w:rsidR="00074A84" w:rsidRDefault="00074A84" w:rsidP="00CD0ADD">
            <w:pPr>
              <w:rPr>
                <w:color w:val="000000"/>
                <w:sz w:val="20"/>
                <w:szCs w:val="20"/>
              </w:rPr>
            </w:pPr>
            <w:r>
              <w:rPr>
                <w:color w:val="000000"/>
                <w:sz w:val="20"/>
                <w:szCs w:val="20"/>
              </w:rPr>
              <w:t xml:space="preserve">Journal of Zoo and Aquarium Research </w:t>
            </w:r>
          </w:p>
        </w:tc>
      </w:tr>
      <w:tr w:rsidR="00074A84" w:rsidTr="00CD0ADD">
        <w:trPr>
          <w:trHeight w:val="295"/>
        </w:trPr>
        <w:tc>
          <w:tcPr>
            <w:tcW w:w="4840" w:type="dxa"/>
            <w:shd w:val="clear" w:color="auto" w:fill="FFFFFF"/>
            <w:tcMar>
              <w:top w:w="0" w:type="dxa"/>
              <w:left w:w="108" w:type="dxa"/>
              <w:bottom w:w="0" w:type="dxa"/>
              <w:right w:w="108" w:type="dxa"/>
            </w:tcMar>
            <w:vAlign w:val="center"/>
            <w:hideMark/>
          </w:tcPr>
          <w:p w:rsidR="00074A84" w:rsidRDefault="00074A84" w:rsidP="00CD0ADD">
            <w:pPr>
              <w:rPr>
                <w:color w:val="000000"/>
                <w:sz w:val="20"/>
                <w:szCs w:val="20"/>
              </w:rPr>
            </w:pPr>
            <w:r>
              <w:rPr>
                <w:color w:val="000000"/>
                <w:sz w:val="20"/>
                <w:szCs w:val="20"/>
              </w:rPr>
              <w:t xml:space="preserve">Bird Study </w:t>
            </w:r>
          </w:p>
        </w:tc>
        <w:tc>
          <w:tcPr>
            <w:tcW w:w="4840" w:type="dxa"/>
            <w:shd w:val="clear" w:color="auto" w:fill="FFFFFF"/>
            <w:tcMar>
              <w:top w:w="0" w:type="dxa"/>
              <w:left w:w="108" w:type="dxa"/>
              <w:bottom w:w="0" w:type="dxa"/>
              <w:right w:w="108" w:type="dxa"/>
            </w:tcMar>
            <w:vAlign w:val="center"/>
            <w:hideMark/>
          </w:tcPr>
          <w:p w:rsidR="00074A84" w:rsidRDefault="00074A84" w:rsidP="00CD0ADD">
            <w:pPr>
              <w:rPr>
                <w:color w:val="000000"/>
                <w:sz w:val="20"/>
                <w:szCs w:val="20"/>
              </w:rPr>
            </w:pPr>
            <w:r>
              <w:rPr>
                <w:color w:val="000000"/>
                <w:sz w:val="20"/>
                <w:szCs w:val="20"/>
              </w:rPr>
              <w:t xml:space="preserve">Oryx </w:t>
            </w:r>
          </w:p>
        </w:tc>
      </w:tr>
      <w:tr w:rsidR="00074A84" w:rsidTr="00CD0ADD">
        <w:trPr>
          <w:trHeight w:val="295"/>
        </w:trPr>
        <w:tc>
          <w:tcPr>
            <w:tcW w:w="4840" w:type="dxa"/>
            <w:shd w:val="clear" w:color="auto" w:fill="FFFFFF"/>
            <w:tcMar>
              <w:top w:w="0" w:type="dxa"/>
              <w:left w:w="108" w:type="dxa"/>
              <w:bottom w:w="0" w:type="dxa"/>
              <w:right w:w="108" w:type="dxa"/>
            </w:tcMar>
            <w:vAlign w:val="center"/>
            <w:hideMark/>
          </w:tcPr>
          <w:p w:rsidR="00074A84" w:rsidRDefault="00074A84" w:rsidP="00CD0ADD">
            <w:pPr>
              <w:rPr>
                <w:color w:val="000000"/>
                <w:sz w:val="20"/>
                <w:szCs w:val="20"/>
              </w:rPr>
            </w:pPr>
            <w:r>
              <w:rPr>
                <w:color w:val="000000"/>
                <w:sz w:val="20"/>
                <w:szCs w:val="20"/>
              </w:rPr>
              <w:t xml:space="preserve">Conservation Biology </w:t>
            </w:r>
          </w:p>
        </w:tc>
        <w:tc>
          <w:tcPr>
            <w:tcW w:w="4840" w:type="dxa"/>
            <w:shd w:val="clear" w:color="auto" w:fill="FFFFFF"/>
            <w:tcMar>
              <w:top w:w="0" w:type="dxa"/>
              <w:left w:w="108" w:type="dxa"/>
              <w:bottom w:w="0" w:type="dxa"/>
              <w:right w:w="108" w:type="dxa"/>
            </w:tcMar>
            <w:vAlign w:val="center"/>
            <w:hideMark/>
          </w:tcPr>
          <w:p w:rsidR="00074A84" w:rsidRDefault="00074A84" w:rsidP="00CD0ADD">
            <w:pPr>
              <w:rPr>
                <w:color w:val="000000"/>
                <w:sz w:val="20"/>
                <w:szCs w:val="20"/>
              </w:rPr>
            </w:pPr>
            <w:r>
              <w:rPr>
                <w:color w:val="000000"/>
                <w:sz w:val="20"/>
                <w:szCs w:val="20"/>
              </w:rPr>
              <w:t xml:space="preserve">Pacific Conservation Biology </w:t>
            </w:r>
          </w:p>
        </w:tc>
      </w:tr>
      <w:tr w:rsidR="00074A84" w:rsidTr="00CD0ADD">
        <w:trPr>
          <w:trHeight w:val="295"/>
        </w:trPr>
        <w:tc>
          <w:tcPr>
            <w:tcW w:w="4840" w:type="dxa"/>
            <w:shd w:val="clear" w:color="auto" w:fill="FFFFFF"/>
            <w:tcMar>
              <w:top w:w="0" w:type="dxa"/>
              <w:left w:w="108" w:type="dxa"/>
              <w:bottom w:w="0" w:type="dxa"/>
              <w:right w:w="108" w:type="dxa"/>
            </w:tcMar>
            <w:vAlign w:val="center"/>
            <w:hideMark/>
          </w:tcPr>
          <w:p w:rsidR="00074A84" w:rsidRDefault="00074A84" w:rsidP="00CD0ADD">
            <w:pPr>
              <w:rPr>
                <w:color w:val="000000"/>
                <w:sz w:val="20"/>
                <w:szCs w:val="20"/>
              </w:rPr>
            </w:pPr>
            <w:r>
              <w:rPr>
                <w:color w:val="000000"/>
                <w:sz w:val="20"/>
                <w:szCs w:val="20"/>
              </w:rPr>
              <w:t xml:space="preserve">Conservation Evidence </w:t>
            </w:r>
          </w:p>
        </w:tc>
        <w:tc>
          <w:tcPr>
            <w:tcW w:w="4840" w:type="dxa"/>
            <w:shd w:val="clear" w:color="auto" w:fill="FFFFFF"/>
            <w:tcMar>
              <w:top w:w="0" w:type="dxa"/>
              <w:left w:w="108" w:type="dxa"/>
              <w:bottom w:w="0" w:type="dxa"/>
              <w:right w:w="108" w:type="dxa"/>
            </w:tcMar>
            <w:vAlign w:val="center"/>
            <w:hideMark/>
          </w:tcPr>
          <w:p w:rsidR="00074A84" w:rsidRDefault="00074A84" w:rsidP="00CD0ADD">
            <w:pPr>
              <w:rPr>
                <w:color w:val="000000"/>
                <w:sz w:val="20"/>
                <w:szCs w:val="20"/>
              </w:rPr>
            </w:pPr>
            <w:r>
              <w:rPr>
                <w:color w:val="000000"/>
                <w:sz w:val="20"/>
                <w:szCs w:val="20"/>
              </w:rPr>
              <w:t xml:space="preserve">Restoration Ecology </w:t>
            </w:r>
          </w:p>
        </w:tc>
      </w:tr>
      <w:tr w:rsidR="00074A84" w:rsidTr="00CD0ADD">
        <w:trPr>
          <w:trHeight w:val="295"/>
        </w:trPr>
        <w:tc>
          <w:tcPr>
            <w:tcW w:w="4840" w:type="dxa"/>
            <w:shd w:val="clear" w:color="auto" w:fill="FFFFFF"/>
            <w:tcMar>
              <w:top w:w="0" w:type="dxa"/>
              <w:left w:w="108" w:type="dxa"/>
              <w:bottom w:w="0" w:type="dxa"/>
              <w:right w:w="108" w:type="dxa"/>
            </w:tcMar>
            <w:vAlign w:val="center"/>
            <w:hideMark/>
          </w:tcPr>
          <w:p w:rsidR="00074A84" w:rsidRDefault="00074A84" w:rsidP="00CD0ADD">
            <w:pPr>
              <w:rPr>
                <w:color w:val="000000"/>
                <w:sz w:val="20"/>
                <w:szCs w:val="20"/>
              </w:rPr>
            </w:pPr>
            <w:r>
              <w:rPr>
                <w:color w:val="000000"/>
                <w:sz w:val="20"/>
                <w:szCs w:val="20"/>
              </w:rPr>
              <w:t xml:space="preserve">Conservation Letters </w:t>
            </w:r>
          </w:p>
        </w:tc>
        <w:tc>
          <w:tcPr>
            <w:tcW w:w="4840" w:type="dxa"/>
            <w:shd w:val="clear" w:color="auto" w:fill="FFFFFF"/>
            <w:tcMar>
              <w:top w:w="0" w:type="dxa"/>
              <w:left w:w="108" w:type="dxa"/>
              <w:bottom w:w="0" w:type="dxa"/>
              <w:right w:w="108" w:type="dxa"/>
            </w:tcMar>
            <w:vAlign w:val="center"/>
            <w:hideMark/>
          </w:tcPr>
          <w:p w:rsidR="00074A84" w:rsidRDefault="00074A84" w:rsidP="00CD0ADD">
            <w:pPr>
              <w:rPr>
                <w:color w:val="000000"/>
                <w:sz w:val="20"/>
                <w:szCs w:val="20"/>
              </w:rPr>
            </w:pPr>
            <w:r>
              <w:rPr>
                <w:color w:val="000000"/>
                <w:sz w:val="20"/>
                <w:szCs w:val="20"/>
              </w:rPr>
              <w:t>Rivista Italiana di Ornitologia- Research in Ornithology</w:t>
            </w:r>
          </w:p>
        </w:tc>
      </w:tr>
      <w:tr w:rsidR="00074A84" w:rsidTr="00CD0ADD">
        <w:trPr>
          <w:trHeight w:val="295"/>
        </w:trPr>
        <w:tc>
          <w:tcPr>
            <w:tcW w:w="4840" w:type="dxa"/>
            <w:shd w:val="clear" w:color="auto" w:fill="FFFFFF"/>
            <w:tcMar>
              <w:top w:w="0" w:type="dxa"/>
              <w:left w:w="108" w:type="dxa"/>
              <w:bottom w:w="0" w:type="dxa"/>
              <w:right w:w="108" w:type="dxa"/>
            </w:tcMar>
            <w:vAlign w:val="center"/>
            <w:hideMark/>
          </w:tcPr>
          <w:p w:rsidR="00074A84" w:rsidRDefault="00074A84" w:rsidP="00CD0ADD">
            <w:pPr>
              <w:rPr>
                <w:color w:val="000000"/>
                <w:sz w:val="20"/>
                <w:szCs w:val="20"/>
              </w:rPr>
            </w:pPr>
            <w:r>
              <w:rPr>
                <w:color w:val="000000"/>
                <w:sz w:val="20"/>
                <w:szCs w:val="20"/>
              </w:rPr>
              <w:t xml:space="preserve">Conservation Physiology </w:t>
            </w:r>
          </w:p>
        </w:tc>
        <w:tc>
          <w:tcPr>
            <w:tcW w:w="4840" w:type="dxa"/>
            <w:shd w:val="clear" w:color="auto" w:fill="FFFFFF"/>
            <w:tcMar>
              <w:top w:w="0" w:type="dxa"/>
              <w:left w:w="108" w:type="dxa"/>
              <w:bottom w:w="0" w:type="dxa"/>
              <w:right w:w="108" w:type="dxa"/>
            </w:tcMar>
            <w:vAlign w:val="center"/>
            <w:hideMark/>
          </w:tcPr>
          <w:p w:rsidR="00074A84" w:rsidRDefault="00074A84" w:rsidP="00CD0ADD">
            <w:pPr>
              <w:rPr>
                <w:color w:val="000000"/>
                <w:sz w:val="20"/>
                <w:szCs w:val="20"/>
              </w:rPr>
            </w:pPr>
            <w:r>
              <w:rPr>
                <w:color w:val="000000"/>
                <w:sz w:val="20"/>
                <w:szCs w:val="20"/>
              </w:rPr>
              <w:t xml:space="preserve">Therya </w:t>
            </w:r>
          </w:p>
        </w:tc>
      </w:tr>
      <w:tr w:rsidR="00074A84" w:rsidTr="00CD0ADD">
        <w:trPr>
          <w:trHeight w:val="295"/>
        </w:trPr>
        <w:tc>
          <w:tcPr>
            <w:tcW w:w="4840" w:type="dxa"/>
            <w:shd w:val="clear" w:color="auto" w:fill="FFFFFF"/>
            <w:tcMar>
              <w:top w:w="0" w:type="dxa"/>
              <w:left w:w="108" w:type="dxa"/>
              <w:bottom w:w="0" w:type="dxa"/>
              <w:right w:w="108" w:type="dxa"/>
            </w:tcMar>
            <w:vAlign w:val="center"/>
            <w:hideMark/>
          </w:tcPr>
          <w:p w:rsidR="00074A84" w:rsidRDefault="00074A84" w:rsidP="00CD0ADD">
            <w:pPr>
              <w:rPr>
                <w:color w:val="000000"/>
                <w:sz w:val="20"/>
                <w:szCs w:val="20"/>
              </w:rPr>
            </w:pPr>
            <w:r>
              <w:rPr>
                <w:color w:val="000000"/>
                <w:sz w:val="20"/>
                <w:szCs w:val="20"/>
              </w:rPr>
              <w:t xml:space="preserve">Conservation Science and Practice </w:t>
            </w:r>
          </w:p>
        </w:tc>
        <w:tc>
          <w:tcPr>
            <w:tcW w:w="4840" w:type="dxa"/>
            <w:shd w:val="clear" w:color="auto" w:fill="FFFFFF"/>
            <w:tcMar>
              <w:top w:w="0" w:type="dxa"/>
              <w:left w:w="108" w:type="dxa"/>
              <w:bottom w:w="0" w:type="dxa"/>
              <w:right w:w="108" w:type="dxa"/>
            </w:tcMar>
            <w:vAlign w:val="center"/>
          </w:tcPr>
          <w:p w:rsidR="00074A84" w:rsidRDefault="00074A84" w:rsidP="00CD0ADD">
            <w:pPr>
              <w:rPr>
                <w:color w:val="000000"/>
                <w:sz w:val="20"/>
                <w:szCs w:val="20"/>
              </w:rPr>
            </w:pPr>
            <w:r>
              <w:rPr>
                <w:color w:val="000000"/>
                <w:sz w:val="20"/>
                <w:szCs w:val="20"/>
              </w:rPr>
              <w:t xml:space="preserve">Taiwan Journal of Biodiversity </w:t>
            </w:r>
          </w:p>
        </w:tc>
      </w:tr>
      <w:tr w:rsidR="00074A84" w:rsidTr="00CD0ADD">
        <w:trPr>
          <w:trHeight w:val="295"/>
        </w:trPr>
        <w:tc>
          <w:tcPr>
            <w:tcW w:w="4840" w:type="dxa"/>
            <w:shd w:val="clear" w:color="auto" w:fill="FFFFFF"/>
            <w:tcMar>
              <w:top w:w="0" w:type="dxa"/>
              <w:left w:w="108" w:type="dxa"/>
              <w:bottom w:w="0" w:type="dxa"/>
              <w:right w:w="108" w:type="dxa"/>
            </w:tcMar>
            <w:vAlign w:val="center"/>
            <w:hideMark/>
          </w:tcPr>
          <w:p w:rsidR="00074A84" w:rsidRDefault="00074A84" w:rsidP="00CD0ADD">
            <w:pPr>
              <w:rPr>
                <w:color w:val="000000"/>
                <w:sz w:val="20"/>
                <w:szCs w:val="20"/>
              </w:rPr>
            </w:pPr>
            <w:r>
              <w:rPr>
                <w:color w:val="000000"/>
                <w:sz w:val="20"/>
                <w:szCs w:val="20"/>
              </w:rPr>
              <w:t xml:space="preserve">Conservation Land Management </w:t>
            </w:r>
          </w:p>
        </w:tc>
        <w:tc>
          <w:tcPr>
            <w:tcW w:w="4840" w:type="dxa"/>
            <w:shd w:val="clear" w:color="auto" w:fill="FFFFFF"/>
            <w:tcMar>
              <w:top w:w="0" w:type="dxa"/>
              <w:left w:w="108" w:type="dxa"/>
              <w:bottom w:w="0" w:type="dxa"/>
              <w:right w:w="108" w:type="dxa"/>
            </w:tcMar>
            <w:vAlign w:val="center"/>
          </w:tcPr>
          <w:p w:rsidR="00074A84" w:rsidRDefault="00074A84" w:rsidP="00CD0ADD">
            <w:pPr>
              <w:rPr>
                <w:color w:val="000000"/>
                <w:sz w:val="20"/>
                <w:szCs w:val="20"/>
              </w:rPr>
            </w:pPr>
            <w:r>
              <w:rPr>
                <w:color w:val="000000"/>
                <w:sz w:val="20"/>
                <w:szCs w:val="20"/>
              </w:rPr>
              <w:t>Tropical Conservation Science</w:t>
            </w:r>
          </w:p>
        </w:tc>
      </w:tr>
      <w:tr w:rsidR="00074A84" w:rsidTr="00CD0ADD">
        <w:trPr>
          <w:trHeight w:val="295"/>
        </w:trPr>
        <w:tc>
          <w:tcPr>
            <w:tcW w:w="4840" w:type="dxa"/>
            <w:shd w:val="clear" w:color="auto" w:fill="FFFFFF"/>
            <w:tcMar>
              <w:top w:w="0" w:type="dxa"/>
              <w:left w:w="108" w:type="dxa"/>
              <w:bottom w:w="0" w:type="dxa"/>
              <w:right w:w="108" w:type="dxa"/>
            </w:tcMar>
            <w:vAlign w:val="center"/>
            <w:hideMark/>
          </w:tcPr>
          <w:p w:rsidR="00074A84" w:rsidRDefault="00074A84" w:rsidP="00CD0ADD">
            <w:pPr>
              <w:rPr>
                <w:color w:val="000000"/>
                <w:sz w:val="20"/>
                <w:szCs w:val="20"/>
              </w:rPr>
            </w:pPr>
            <w:r>
              <w:rPr>
                <w:color w:val="000000"/>
                <w:sz w:val="20"/>
                <w:szCs w:val="20"/>
              </w:rPr>
              <w:t xml:space="preserve">Ecological Solutions and Evidence </w:t>
            </w:r>
          </w:p>
        </w:tc>
        <w:tc>
          <w:tcPr>
            <w:tcW w:w="4840" w:type="dxa"/>
            <w:shd w:val="clear" w:color="auto" w:fill="FFFFFF"/>
            <w:tcMar>
              <w:top w:w="0" w:type="dxa"/>
              <w:left w:w="108" w:type="dxa"/>
              <w:bottom w:w="0" w:type="dxa"/>
              <w:right w:w="108" w:type="dxa"/>
            </w:tcMar>
            <w:vAlign w:val="center"/>
          </w:tcPr>
          <w:p w:rsidR="00074A84" w:rsidRDefault="00074A84" w:rsidP="00CD0ADD">
            <w:pPr>
              <w:rPr>
                <w:color w:val="000000"/>
                <w:sz w:val="20"/>
                <w:szCs w:val="20"/>
              </w:rPr>
            </w:pPr>
            <w:r>
              <w:rPr>
                <w:color w:val="000000"/>
                <w:sz w:val="20"/>
                <w:szCs w:val="20"/>
              </w:rPr>
              <w:t>Wildfowl</w:t>
            </w:r>
          </w:p>
        </w:tc>
      </w:tr>
      <w:tr w:rsidR="00074A84" w:rsidTr="00CD0ADD">
        <w:trPr>
          <w:trHeight w:val="295"/>
        </w:trPr>
        <w:tc>
          <w:tcPr>
            <w:tcW w:w="4840" w:type="dxa"/>
            <w:shd w:val="clear" w:color="auto" w:fill="FFFFFF"/>
            <w:tcMar>
              <w:top w:w="0" w:type="dxa"/>
              <w:left w:w="108" w:type="dxa"/>
              <w:bottom w:w="0" w:type="dxa"/>
              <w:right w:w="108" w:type="dxa"/>
            </w:tcMar>
            <w:vAlign w:val="center"/>
            <w:hideMark/>
          </w:tcPr>
          <w:p w:rsidR="00074A84" w:rsidRDefault="00074A84" w:rsidP="00CD0ADD">
            <w:pPr>
              <w:rPr>
                <w:color w:val="000000"/>
                <w:sz w:val="20"/>
                <w:szCs w:val="20"/>
              </w:rPr>
            </w:pPr>
            <w:r>
              <w:rPr>
                <w:color w:val="000000"/>
                <w:sz w:val="20"/>
                <w:szCs w:val="20"/>
              </w:rPr>
              <w:lastRenderedPageBreak/>
              <w:t xml:space="preserve">Ecology and Evolution </w:t>
            </w:r>
          </w:p>
        </w:tc>
        <w:tc>
          <w:tcPr>
            <w:tcW w:w="4840" w:type="dxa"/>
            <w:shd w:val="clear" w:color="auto" w:fill="FFFFFF"/>
            <w:tcMar>
              <w:top w:w="0" w:type="dxa"/>
              <w:left w:w="108" w:type="dxa"/>
              <w:bottom w:w="0" w:type="dxa"/>
              <w:right w:w="108" w:type="dxa"/>
            </w:tcMar>
            <w:vAlign w:val="center"/>
          </w:tcPr>
          <w:p w:rsidR="00074A84" w:rsidRDefault="00074A84" w:rsidP="00CD0ADD">
            <w:pPr>
              <w:rPr>
                <w:color w:val="000000"/>
                <w:sz w:val="20"/>
                <w:szCs w:val="20"/>
              </w:rPr>
            </w:pPr>
            <w:r>
              <w:rPr>
                <w:color w:val="000000"/>
                <w:sz w:val="20"/>
                <w:szCs w:val="20"/>
              </w:rPr>
              <w:t>Wildlife Biology</w:t>
            </w:r>
          </w:p>
        </w:tc>
      </w:tr>
      <w:tr w:rsidR="00074A84" w:rsidTr="00CD0ADD">
        <w:trPr>
          <w:trHeight w:val="295"/>
        </w:trPr>
        <w:tc>
          <w:tcPr>
            <w:tcW w:w="4840" w:type="dxa"/>
            <w:shd w:val="clear" w:color="auto" w:fill="FFFFFF"/>
            <w:tcMar>
              <w:top w:w="0" w:type="dxa"/>
              <w:left w:w="108" w:type="dxa"/>
              <w:bottom w:w="0" w:type="dxa"/>
              <w:right w:w="108" w:type="dxa"/>
            </w:tcMar>
            <w:vAlign w:val="center"/>
            <w:hideMark/>
          </w:tcPr>
          <w:p w:rsidR="00074A84" w:rsidRDefault="00074A84" w:rsidP="00CD0ADD">
            <w:pPr>
              <w:rPr>
                <w:color w:val="000000"/>
                <w:sz w:val="20"/>
                <w:szCs w:val="20"/>
              </w:rPr>
            </w:pPr>
            <w:r>
              <w:rPr>
                <w:color w:val="000000"/>
                <w:sz w:val="20"/>
                <w:szCs w:val="20"/>
              </w:rPr>
              <w:t xml:space="preserve">Ecosystems and People </w:t>
            </w:r>
          </w:p>
        </w:tc>
        <w:tc>
          <w:tcPr>
            <w:tcW w:w="4840" w:type="dxa"/>
            <w:shd w:val="clear" w:color="auto" w:fill="FFFFFF"/>
            <w:tcMar>
              <w:top w:w="0" w:type="dxa"/>
              <w:left w:w="108" w:type="dxa"/>
              <w:bottom w:w="0" w:type="dxa"/>
              <w:right w:w="108" w:type="dxa"/>
            </w:tcMar>
            <w:vAlign w:val="center"/>
          </w:tcPr>
          <w:p w:rsidR="00074A84" w:rsidRDefault="00074A84" w:rsidP="00CD0ADD">
            <w:pPr>
              <w:rPr>
                <w:color w:val="000000"/>
                <w:sz w:val="20"/>
                <w:szCs w:val="20"/>
              </w:rPr>
            </w:pPr>
          </w:p>
        </w:tc>
      </w:tr>
      <w:tr w:rsidR="00074A84" w:rsidTr="00CD0ADD">
        <w:trPr>
          <w:trHeight w:val="285"/>
        </w:trPr>
        <w:tc>
          <w:tcPr>
            <w:tcW w:w="4840" w:type="dxa"/>
            <w:shd w:val="clear" w:color="auto" w:fill="FFFFFF"/>
            <w:tcMar>
              <w:top w:w="0" w:type="dxa"/>
              <w:left w:w="108" w:type="dxa"/>
              <w:bottom w:w="0" w:type="dxa"/>
              <w:right w:w="108" w:type="dxa"/>
            </w:tcMar>
            <w:vAlign w:val="center"/>
            <w:hideMark/>
          </w:tcPr>
          <w:p w:rsidR="00074A84" w:rsidRDefault="00074A84" w:rsidP="00CD0ADD">
            <w:pPr>
              <w:rPr>
                <w:color w:val="000000"/>
                <w:sz w:val="20"/>
                <w:szCs w:val="20"/>
              </w:rPr>
            </w:pPr>
            <w:r>
              <w:rPr>
                <w:color w:val="000000"/>
                <w:sz w:val="20"/>
                <w:szCs w:val="20"/>
              </w:rPr>
              <w:t xml:space="preserve">Emu - Austral Ornithology </w:t>
            </w:r>
          </w:p>
        </w:tc>
        <w:tc>
          <w:tcPr>
            <w:tcW w:w="4840" w:type="dxa"/>
            <w:noWrap/>
            <w:tcMar>
              <w:top w:w="0" w:type="dxa"/>
              <w:left w:w="108" w:type="dxa"/>
              <w:bottom w:w="0" w:type="dxa"/>
              <w:right w:w="108" w:type="dxa"/>
            </w:tcMar>
            <w:vAlign w:val="bottom"/>
            <w:hideMark/>
          </w:tcPr>
          <w:p w:rsidR="00074A84" w:rsidRDefault="00074A84" w:rsidP="00CD0ADD">
            <w:pPr>
              <w:rPr>
                <w:color w:val="000000"/>
                <w:sz w:val="20"/>
                <w:szCs w:val="20"/>
              </w:rPr>
            </w:pPr>
          </w:p>
        </w:tc>
      </w:tr>
    </w:tbl>
    <w:p w:rsidR="00425F0D" w:rsidRPr="00E05F09" w:rsidRDefault="00425F0D">
      <w:pPr>
        <w:rPr>
          <w:rFonts w:cstheme="minorHAnsi"/>
        </w:rPr>
      </w:pPr>
    </w:p>
    <w:sectPr w:rsidR="00425F0D" w:rsidRPr="00E05F09">
      <w:pgSz w:w="11906" w:h="16838"/>
      <w:pgMar w:top="1440" w:right="1440" w:bottom="1440" w:left="1440" w:header="0" w:footer="0" w:gutter="0"/>
      <w:cols w:space="720"/>
      <w:formProt w:val="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4B34A1" w:rsidRDefault="004B34A1" w:rsidP="00DE7C91">
      <w:r>
        <w:separator/>
      </w:r>
    </w:p>
  </w:endnote>
  <w:endnote w:type="continuationSeparator" w:id="0">
    <w:p w:rsidR="004B34A1" w:rsidRDefault="004B34A1" w:rsidP="00DE7C9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Liberation Sans">
    <w:altName w:val="Arial"/>
    <w:charset w:val="01"/>
    <w:family w:val="swiss"/>
    <w:pitch w:val="variable"/>
  </w:font>
  <w:font w:name="Noto Sans CJK SC">
    <w:panose1 w:val="00000000000000000000"/>
    <w:charset w:val="00"/>
    <w:family w:val="roman"/>
    <w:notTrueType/>
    <w:pitch w:val="default"/>
  </w:font>
  <w:font w:name="Lohit Devanagari">
    <w:altName w:val="Times New Roman"/>
    <w:panose1 w:val="00000000000000000000"/>
    <w:charset w:val="00"/>
    <w:family w:val="roman"/>
    <w:notTrueType/>
    <w:pitch w:val="default"/>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4B34A1" w:rsidRDefault="004B34A1" w:rsidP="00DE7C91">
      <w:r>
        <w:separator/>
      </w:r>
    </w:p>
  </w:footnote>
  <w:footnote w:type="continuationSeparator" w:id="0">
    <w:p w:rsidR="004B34A1" w:rsidRDefault="004B34A1" w:rsidP="00DE7C91">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0C5049F"/>
    <w:multiLevelType w:val="hybridMultilevel"/>
    <w:tmpl w:val="026C230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300C737D"/>
    <w:multiLevelType w:val="hybridMultilevel"/>
    <w:tmpl w:val="732615CA"/>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2" w15:restartNumberingAfterBreak="0">
    <w:nsid w:val="4EC93CF3"/>
    <w:multiLevelType w:val="hybridMultilevel"/>
    <w:tmpl w:val="C4685FB2"/>
    <w:lvl w:ilvl="0" w:tplc="08090015">
      <w:start w:val="1"/>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2"/>
  </w:num>
  <w:num w:numId="2">
    <w:abstractNumId w:val="0"/>
  </w:num>
  <w:num w:numId="3">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25F0D"/>
    <w:rsid w:val="00044DFF"/>
    <w:rsid w:val="000550D4"/>
    <w:rsid w:val="000611B0"/>
    <w:rsid w:val="00074A84"/>
    <w:rsid w:val="000823B3"/>
    <w:rsid w:val="00084068"/>
    <w:rsid w:val="0008525B"/>
    <w:rsid w:val="00101942"/>
    <w:rsid w:val="00177626"/>
    <w:rsid w:val="001A03BE"/>
    <w:rsid w:val="001B25F5"/>
    <w:rsid w:val="001B7932"/>
    <w:rsid w:val="002165B3"/>
    <w:rsid w:val="00222AB1"/>
    <w:rsid w:val="002545BF"/>
    <w:rsid w:val="002736BC"/>
    <w:rsid w:val="0028167C"/>
    <w:rsid w:val="00285468"/>
    <w:rsid w:val="002C2250"/>
    <w:rsid w:val="00333943"/>
    <w:rsid w:val="00355379"/>
    <w:rsid w:val="003A0752"/>
    <w:rsid w:val="003B0A38"/>
    <w:rsid w:val="00412ABD"/>
    <w:rsid w:val="00425F0D"/>
    <w:rsid w:val="004309D3"/>
    <w:rsid w:val="00473E78"/>
    <w:rsid w:val="00480C8E"/>
    <w:rsid w:val="004831D6"/>
    <w:rsid w:val="004A7B55"/>
    <w:rsid w:val="004B34A1"/>
    <w:rsid w:val="004C35B8"/>
    <w:rsid w:val="004C7F43"/>
    <w:rsid w:val="004F2D44"/>
    <w:rsid w:val="0052342D"/>
    <w:rsid w:val="00524196"/>
    <w:rsid w:val="005B1334"/>
    <w:rsid w:val="005F6422"/>
    <w:rsid w:val="00613750"/>
    <w:rsid w:val="00680637"/>
    <w:rsid w:val="006B0EE9"/>
    <w:rsid w:val="006B23CB"/>
    <w:rsid w:val="006E76DA"/>
    <w:rsid w:val="00730AC9"/>
    <w:rsid w:val="00736CD6"/>
    <w:rsid w:val="00784948"/>
    <w:rsid w:val="007D36E1"/>
    <w:rsid w:val="00827A81"/>
    <w:rsid w:val="00846D4D"/>
    <w:rsid w:val="00887F64"/>
    <w:rsid w:val="00894CBB"/>
    <w:rsid w:val="00896B62"/>
    <w:rsid w:val="008A4B1D"/>
    <w:rsid w:val="009116C4"/>
    <w:rsid w:val="00937DC9"/>
    <w:rsid w:val="00947FF4"/>
    <w:rsid w:val="009804BE"/>
    <w:rsid w:val="009951E9"/>
    <w:rsid w:val="00997579"/>
    <w:rsid w:val="009A06DC"/>
    <w:rsid w:val="009A281A"/>
    <w:rsid w:val="009D1024"/>
    <w:rsid w:val="00A002E9"/>
    <w:rsid w:val="00A14852"/>
    <w:rsid w:val="00A22B2D"/>
    <w:rsid w:val="00A652BA"/>
    <w:rsid w:val="00AF1974"/>
    <w:rsid w:val="00B350F2"/>
    <w:rsid w:val="00B55177"/>
    <w:rsid w:val="00B757D7"/>
    <w:rsid w:val="00BA0976"/>
    <w:rsid w:val="00C20D10"/>
    <w:rsid w:val="00C25F57"/>
    <w:rsid w:val="00C46090"/>
    <w:rsid w:val="00C51C5F"/>
    <w:rsid w:val="00C55285"/>
    <w:rsid w:val="00C824AD"/>
    <w:rsid w:val="00C95174"/>
    <w:rsid w:val="00CD7AD6"/>
    <w:rsid w:val="00CE04E7"/>
    <w:rsid w:val="00D10F78"/>
    <w:rsid w:val="00D1637C"/>
    <w:rsid w:val="00D224C4"/>
    <w:rsid w:val="00DC24E7"/>
    <w:rsid w:val="00DE7C91"/>
    <w:rsid w:val="00DF0FB1"/>
    <w:rsid w:val="00DF5FCA"/>
    <w:rsid w:val="00E05F09"/>
    <w:rsid w:val="00E1446A"/>
    <w:rsid w:val="00E254C8"/>
    <w:rsid w:val="00E47D46"/>
    <w:rsid w:val="00E66F93"/>
    <w:rsid w:val="00E71ACB"/>
    <w:rsid w:val="00E72278"/>
    <w:rsid w:val="00E96212"/>
    <w:rsid w:val="00EA756A"/>
    <w:rsid w:val="00EC1167"/>
    <w:rsid w:val="00ED0DD6"/>
    <w:rsid w:val="00F20583"/>
    <w:rsid w:val="00F642F1"/>
    <w:rsid w:val="00F93856"/>
    <w:rsid w:val="00FA2728"/>
    <w:rsid w:val="00FA68C4"/>
    <w:rsid w:val="00FE17E5"/>
  </w:rsids>
  <m:mathPr>
    <m:mathFont m:val="Cambria Math"/>
    <m:brkBin m:val="before"/>
    <m:brkBinSub m:val="--"/>
    <m:smallFrac m:val="0"/>
    <m:dispDef/>
    <m:lMargin m:val="0"/>
    <m:rMargin m:val="0"/>
    <m:defJc m:val="centerGroup"/>
    <m:wrapIndent m:val="1440"/>
    <m:intLim m:val="subSup"/>
    <m:naryLim m:val="undOvr"/>
  </m:mathPr>
  <w:themeFontLang w:val="en-GB"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0E460752-C92A-4656-A281-8C07074945B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4"/>
        <w:szCs w:val="24"/>
        <w:lang w:val="en-GB"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InternetLink">
    <w:name w:val="Internet Link"/>
    <w:basedOn w:val="DefaultParagraphFont"/>
    <w:uiPriority w:val="99"/>
    <w:unhideWhenUsed/>
    <w:rsid w:val="000745C8"/>
    <w:rPr>
      <w:color w:val="0000FF"/>
      <w:u w:val="single"/>
    </w:rPr>
  </w:style>
  <w:style w:type="character" w:customStyle="1" w:styleId="BalloonTextChar">
    <w:name w:val="Balloon Text Char"/>
    <w:basedOn w:val="DefaultParagraphFont"/>
    <w:link w:val="BalloonText"/>
    <w:uiPriority w:val="99"/>
    <w:semiHidden/>
    <w:qFormat/>
    <w:rsid w:val="0085153B"/>
    <w:rPr>
      <w:rFonts w:ascii="Times New Roman" w:hAnsi="Times New Roman" w:cs="Times New Roman"/>
      <w:sz w:val="18"/>
      <w:szCs w:val="18"/>
    </w:rPr>
  </w:style>
  <w:style w:type="character" w:customStyle="1" w:styleId="st">
    <w:name w:val="st"/>
    <w:basedOn w:val="DefaultParagraphFont"/>
    <w:qFormat/>
    <w:rsid w:val="00693A16"/>
  </w:style>
  <w:style w:type="character" w:styleId="Emphasis">
    <w:name w:val="Emphasis"/>
    <w:basedOn w:val="DefaultParagraphFont"/>
    <w:uiPriority w:val="20"/>
    <w:qFormat/>
    <w:rsid w:val="00693A16"/>
    <w:rPr>
      <w:i/>
      <w:iCs/>
    </w:rPr>
  </w:style>
  <w:style w:type="character" w:customStyle="1" w:styleId="HTMLPreformattedChar">
    <w:name w:val="HTML Preformatted Char"/>
    <w:basedOn w:val="DefaultParagraphFont"/>
    <w:link w:val="HTMLPreformatted"/>
    <w:uiPriority w:val="99"/>
    <w:qFormat/>
    <w:rsid w:val="00E419B7"/>
    <w:rPr>
      <w:rFonts w:ascii="Courier New" w:hAnsi="Courier New" w:cs="Courier New"/>
      <w:color w:val="000000"/>
      <w:sz w:val="20"/>
      <w:szCs w:val="20"/>
      <w:lang w:eastAsia="en-GB"/>
    </w:rPr>
  </w:style>
  <w:style w:type="paragraph" w:customStyle="1" w:styleId="Heading">
    <w:name w:val="Heading"/>
    <w:basedOn w:val="Normal"/>
    <w:next w:val="BodyText"/>
    <w:qFormat/>
    <w:pPr>
      <w:keepNext/>
      <w:spacing w:before="240" w:after="120"/>
    </w:pPr>
    <w:rPr>
      <w:rFonts w:ascii="Liberation Sans" w:eastAsia="Noto Sans CJK SC" w:hAnsi="Liberation Sans" w:cs="Lohit Devanagari"/>
      <w:sz w:val="28"/>
      <w:szCs w:val="28"/>
    </w:rPr>
  </w:style>
  <w:style w:type="paragraph" w:styleId="BodyText">
    <w:name w:val="Body Text"/>
    <w:basedOn w:val="Normal"/>
    <w:pPr>
      <w:spacing w:after="140" w:line="276" w:lineRule="auto"/>
    </w:pPr>
  </w:style>
  <w:style w:type="paragraph" w:styleId="List">
    <w:name w:val="List"/>
    <w:basedOn w:val="BodyText"/>
    <w:rPr>
      <w:rFonts w:ascii="Arial" w:hAnsi="Arial" w:cs="Lohit Devanagari"/>
    </w:rPr>
  </w:style>
  <w:style w:type="paragraph" w:styleId="Caption">
    <w:name w:val="caption"/>
    <w:basedOn w:val="Normal"/>
    <w:qFormat/>
    <w:pPr>
      <w:suppressLineNumbers/>
      <w:spacing w:before="120" w:after="120"/>
    </w:pPr>
    <w:rPr>
      <w:rFonts w:ascii="Times New Roman" w:hAnsi="Times New Roman" w:cs="Lohit Devanagari"/>
      <w:i/>
      <w:iCs/>
    </w:rPr>
  </w:style>
  <w:style w:type="paragraph" w:customStyle="1" w:styleId="Index">
    <w:name w:val="Index"/>
    <w:basedOn w:val="Normal"/>
    <w:qFormat/>
    <w:pPr>
      <w:suppressLineNumbers/>
    </w:pPr>
    <w:rPr>
      <w:rFonts w:ascii="Times New Roman" w:hAnsi="Times New Roman" w:cs="Lohit Devanagari"/>
    </w:rPr>
  </w:style>
  <w:style w:type="paragraph" w:styleId="NormalWeb">
    <w:name w:val="Normal (Web)"/>
    <w:basedOn w:val="Normal"/>
    <w:uiPriority w:val="99"/>
    <w:semiHidden/>
    <w:unhideWhenUsed/>
    <w:qFormat/>
    <w:rsid w:val="000745C8"/>
    <w:pPr>
      <w:spacing w:beforeAutospacing="1" w:afterAutospacing="1"/>
    </w:pPr>
    <w:rPr>
      <w:rFonts w:ascii="Times New Roman" w:eastAsia="Times New Roman" w:hAnsi="Times New Roman" w:cs="Times New Roman"/>
      <w:lang w:eastAsia="en-GB"/>
    </w:rPr>
  </w:style>
  <w:style w:type="paragraph" w:styleId="BalloonText">
    <w:name w:val="Balloon Text"/>
    <w:basedOn w:val="Normal"/>
    <w:link w:val="BalloonTextChar"/>
    <w:uiPriority w:val="99"/>
    <w:semiHidden/>
    <w:unhideWhenUsed/>
    <w:qFormat/>
    <w:rsid w:val="0085153B"/>
    <w:rPr>
      <w:rFonts w:ascii="Times New Roman" w:hAnsi="Times New Roman" w:cs="Times New Roman"/>
      <w:sz w:val="18"/>
      <w:szCs w:val="18"/>
    </w:rPr>
  </w:style>
  <w:style w:type="paragraph" w:styleId="Revision">
    <w:name w:val="Revision"/>
    <w:uiPriority w:val="99"/>
    <w:semiHidden/>
    <w:qFormat/>
    <w:rsid w:val="00693A16"/>
  </w:style>
  <w:style w:type="paragraph" w:styleId="HTMLPreformatted">
    <w:name w:val="HTML Preformatted"/>
    <w:basedOn w:val="Normal"/>
    <w:link w:val="HTMLPreformattedChar"/>
    <w:uiPriority w:val="99"/>
    <w:unhideWhenUsed/>
    <w:qFormat/>
    <w:rsid w:val="00E419B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color w:val="000000"/>
      <w:sz w:val="20"/>
      <w:szCs w:val="20"/>
      <w:lang w:eastAsia="en-GB"/>
    </w:rPr>
  </w:style>
  <w:style w:type="paragraph" w:styleId="ListParagraph">
    <w:name w:val="List Paragraph"/>
    <w:basedOn w:val="Normal"/>
    <w:uiPriority w:val="34"/>
    <w:qFormat/>
    <w:rsid w:val="000C1CFC"/>
    <w:pPr>
      <w:ind w:left="720"/>
      <w:contextualSpacing/>
    </w:pPr>
  </w:style>
  <w:style w:type="character" w:styleId="Strong">
    <w:name w:val="Strong"/>
    <w:basedOn w:val="DefaultParagraphFont"/>
    <w:uiPriority w:val="22"/>
    <w:qFormat/>
    <w:rsid w:val="000611B0"/>
    <w:rPr>
      <w:b/>
      <w:bCs/>
    </w:rPr>
  </w:style>
  <w:style w:type="character" w:customStyle="1" w:styleId="gmaildefault">
    <w:name w:val="gmail_default"/>
    <w:basedOn w:val="DefaultParagraphFont"/>
    <w:rsid w:val="00C25F57"/>
  </w:style>
  <w:style w:type="character" w:customStyle="1" w:styleId="affiliationdepartment">
    <w:name w:val="affiliation__department"/>
    <w:basedOn w:val="DefaultParagraphFont"/>
    <w:rsid w:val="00C25F57"/>
  </w:style>
  <w:style w:type="character" w:customStyle="1" w:styleId="affiliationname">
    <w:name w:val="affiliation__name"/>
    <w:basedOn w:val="DefaultParagraphFont"/>
    <w:rsid w:val="00C25F57"/>
  </w:style>
  <w:style w:type="character" w:customStyle="1" w:styleId="affiliationcity">
    <w:name w:val="affiliation__city"/>
    <w:basedOn w:val="DefaultParagraphFont"/>
    <w:rsid w:val="00C25F57"/>
  </w:style>
  <w:style w:type="character" w:customStyle="1" w:styleId="affiliationcountry">
    <w:name w:val="affiliation__country"/>
    <w:basedOn w:val="DefaultParagraphFont"/>
    <w:rsid w:val="00C25F57"/>
  </w:style>
  <w:style w:type="character" w:styleId="Hyperlink">
    <w:name w:val="Hyperlink"/>
    <w:basedOn w:val="DefaultParagraphFont"/>
    <w:uiPriority w:val="99"/>
    <w:unhideWhenUsed/>
    <w:rsid w:val="00887F64"/>
    <w:rPr>
      <w:color w:val="0563C1"/>
      <w:u w:val="single"/>
    </w:rPr>
  </w:style>
  <w:style w:type="paragraph" w:styleId="PlainText">
    <w:name w:val="Plain Text"/>
    <w:basedOn w:val="Normal"/>
    <w:link w:val="PlainTextChar"/>
    <w:uiPriority w:val="99"/>
    <w:semiHidden/>
    <w:unhideWhenUsed/>
    <w:rsid w:val="00E96212"/>
    <w:rPr>
      <w:rFonts w:ascii="Calibri" w:hAnsi="Calibri"/>
      <w:sz w:val="22"/>
      <w:szCs w:val="21"/>
    </w:rPr>
  </w:style>
  <w:style w:type="character" w:customStyle="1" w:styleId="PlainTextChar">
    <w:name w:val="Plain Text Char"/>
    <w:basedOn w:val="DefaultParagraphFont"/>
    <w:link w:val="PlainText"/>
    <w:uiPriority w:val="99"/>
    <w:semiHidden/>
    <w:rsid w:val="00E96212"/>
    <w:rPr>
      <w:rFonts w:ascii="Calibri" w:hAnsi="Calibri"/>
      <w:sz w:val="22"/>
      <w:szCs w:val="21"/>
    </w:rPr>
  </w:style>
  <w:style w:type="paragraph" w:styleId="Header">
    <w:name w:val="header"/>
    <w:basedOn w:val="Normal"/>
    <w:link w:val="HeaderChar"/>
    <w:uiPriority w:val="99"/>
    <w:unhideWhenUsed/>
    <w:rsid w:val="00DE7C91"/>
    <w:pPr>
      <w:tabs>
        <w:tab w:val="center" w:pos="4513"/>
        <w:tab w:val="right" w:pos="9026"/>
      </w:tabs>
    </w:pPr>
  </w:style>
  <w:style w:type="character" w:customStyle="1" w:styleId="HeaderChar">
    <w:name w:val="Header Char"/>
    <w:basedOn w:val="DefaultParagraphFont"/>
    <w:link w:val="Header"/>
    <w:uiPriority w:val="99"/>
    <w:rsid w:val="00DE7C91"/>
  </w:style>
  <w:style w:type="paragraph" w:styleId="Footer">
    <w:name w:val="footer"/>
    <w:basedOn w:val="Normal"/>
    <w:link w:val="FooterChar"/>
    <w:uiPriority w:val="99"/>
    <w:unhideWhenUsed/>
    <w:rsid w:val="00DE7C91"/>
    <w:pPr>
      <w:tabs>
        <w:tab w:val="center" w:pos="4513"/>
        <w:tab w:val="right" w:pos="9026"/>
      </w:tabs>
    </w:pPr>
  </w:style>
  <w:style w:type="character" w:customStyle="1" w:styleId="FooterChar">
    <w:name w:val="Footer Char"/>
    <w:basedOn w:val="DefaultParagraphFont"/>
    <w:link w:val="Footer"/>
    <w:uiPriority w:val="99"/>
    <w:rsid w:val="00DE7C9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397334">
      <w:bodyDiv w:val="1"/>
      <w:marLeft w:val="0"/>
      <w:marRight w:val="0"/>
      <w:marTop w:val="0"/>
      <w:marBottom w:val="0"/>
      <w:divBdr>
        <w:top w:val="none" w:sz="0" w:space="0" w:color="auto"/>
        <w:left w:val="none" w:sz="0" w:space="0" w:color="auto"/>
        <w:bottom w:val="none" w:sz="0" w:space="0" w:color="auto"/>
        <w:right w:val="none" w:sz="0" w:space="0" w:color="auto"/>
      </w:divBdr>
    </w:div>
    <w:div w:id="1706265">
      <w:bodyDiv w:val="1"/>
      <w:marLeft w:val="0"/>
      <w:marRight w:val="0"/>
      <w:marTop w:val="0"/>
      <w:marBottom w:val="0"/>
      <w:divBdr>
        <w:top w:val="none" w:sz="0" w:space="0" w:color="auto"/>
        <w:left w:val="none" w:sz="0" w:space="0" w:color="auto"/>
        <w:bottom w:val="none" w:sz="0" w:space="0" w:color="auto"/>
        <w:right w:val="none" w:sz="0" w:space="0" w:color="auto"/>
      </w:divBdr>
    </w:div>
    <w:div w:id="56127061">
      <w:bodyDiv w:val="1"/>
      <w:marLeft w:val="0"/>
      <w:marRight w:val="0"/>
      <w:marTop w:val="0"/>
      <w:marBottom w:val="0"/>
      <w:divBdr>
        <w:top w:val="none" w:sz="0" w:space="0" w:color="auto"/>
        <w:left w:val="none" w:sz="0" w:space="0" w:color="auto"/>
        <w:bottom w:val="none" w:sz="0" w:space="0" w:color="auto"/>
        <w:right w:val="none" w:sz="0" w:space="0" w:color="auto"/>
      </w:divBdr>
    </w:div>
    <w:div w:id="172185839">
      <w:bodyDiv w:val="1"/>
      <w:marLeft w:val="0"/>
      <w:marRight w:val="0"/>
      <w:marTop w:val="0"/>
      <w:marBottom w:val="0"/>
      <w:divBdr>
        <w:top w:val="none" w:sz="0" w:space="0" w:color="auto"/>
        <w:left w:val="none" w:sz="0" w:space="0" w:color="auto"/>
        <w:bottom w:val="none" w:sz="0" w:space="0" w:color="auto"/>
        <w:right w:val="none" w:sz="0" w:space="0" w:color="auto"/>
      </w:divBdr>
    </w:div>
    <w:div w:id="232590344">
      <w:bodyDiv w:val="1"/>
      <w:marLeft w:val="0"/>
      <w:marRight w:val="0"/>
      <w:marTop w:val="0"/>
      <w:marBottom w:val="0"/>
      <w:divBdr>
        <w:top w:val="none" w:sz="0" w:space="0" w:color="auto"/>
        <w:left w:val="none" w:sz="0" w:space="0" w:color="auto"/>
        <w:bottom w:val="none" w:sz="0" w:space="0" w:color="auto"/>
        <w:right w:val="none" w:sz="0" w:space="0" w:color="auto"/>
      </w:divBdr>
    </w:div>
    <w:div w:id="363941119">
      <w:bodyDiv w:val="1"/>
      <w:marLeft w:val="0"/>
      <w:marRight w:val="0"/>
      <w:marTop w:val="0"/>
      <w:marBottom w:val="0"/>
      <w:divBdr>
        <w:top w:val="none" w:sz="0" w:space="0" w:color="auto"/>
        <w:left w:val="none" w:sz="0" w:space="0" w:color="auto"/>
        <w:bottom w:val="none" w:sz="0" w:space="0" w:color="auto"/>
        <w:right w:val="none" w:sz="0" w:space="0" w:color="auto"/>
      </w:divBdr>
    </w:div>
    <w:div w:id="429086065">
      <w:bodyDiv w:val="1"/>
      <w:marLeft w:val="0"/>
      <w:marRight w:val="0"/>
      <w:marTop w:val="0"/>
      <w:marBottom w:val="0"/>
      <w:divBdr>
        <w:top w:val="none" w:sz="0" w:space="0" w:color="auto"/>
        <w:left w:val="none" w:sz="0" w:space="0" w:color="auto"/>
        <w:bottom w:val="none" w:sz="0" w:space="0" w:color="auto"/>
        <w:right w:val="none" w:sz="0" w:space="0" w:color="auto"/>
      </w:divBdr>
    </w:div>
    <w:div w:id="461652932">
      <w:bodyDiv w:val="1"/>
      <w:marLeft w:val="0"/>
      <w:marRight w:val="0"/>
      <w:marTop w:val="0"/>
      <w:marBottom w:val="0"/>
      <w:divBdr>
        <w:top w:val="none" w:sz="0" w:space="0" w:color="auto"/>
        <w:left w:val="none" w:sz="0" w:space="0" w:color="auto"/>
        <w:bottom w:val="none" w:sz="0" w:space="0" w:color="auto"/>
        <w:right w:val="none" w:sz="0" w:space="0" w:color="auto"/>
      </w:divBdr>
    </w:div>
    <w:div w:id="491338306">
      <w:bodyDiv w:val="1"/>
      <w:marLeft w:val="0"/>
      <w:marRight w:val="0"/>
      <w:marTop w:val="0"/>
      <w:marBottom w:val="0"/>
      <w:divBdr>
        <w:top w:val="none" w:sz="0" w:space="0" w:color="auto"/>
        <w:left w:val="none" w:sz="0" w:space="0" w:color="auto"/>
        <w:bottom w:val="none" w:sz="0" w:space="0" w:color="auto"/>
        <w:right w:val="none" w:sz="0" w:space="0" w:color="auto"/>
      </w:divBdr>
    </w:div>
    <w:div w:id="643899578">
      <w:bodyDiv w:val="1"/>
      <w:marLeft w:val="0"/>
      <w:marRight w:val="0"/>
      <w:marTop w:val="0"/>
      <w:marBottom w:val="0"/>
      <w:divBdr>
        <w:top w:val="none" w:sz="0" w:space="0" w:color="auto"/>
        <w:left w:val="none" w:sz="0" w:space="0" w:color="auto"/>
        <w:bottom w:val="none" w:sz="0" w:space="0" w:color="auto"/>
        <w:right w:val="none" w:sz="0" w:space="0" w:color="auto"/>
      </w:divBdr>
    </w:div>
    <w:div w:id="807165324">
      <w:bodyDiv w:val="1"/>
      <w:marLeft w:val="0"/>
      <w:marRight w:val="0"/>
      <w:marTop w:val="0"/>
      <w:marBottom w:val="0"/>
      <w:divBdr>
        <w:top w:val="none" w:sz="0" w:space="0" w:color="auto"/>
        <w:left w:val="none" w:sz="0" w:space="0" w:color="auto"/>
        <w:bottom w:val="none" w:sz="0" w:space="0" w:color="auto"/>
        <w:right w:val="none" w:sz="0" w:space="0" w:color="auto"/>
      </w:divBdr>
    </w:div>
    <w:div w:id="1033311418">
      <w:bodyDiv w:val="1"/>
      <w:marLeft w:val="0"/>
      <w:marRight w:val="0"/>
      <w:marTop w:val="0"/>
      <w:marBottom w:val="0"/>
      <w:divBdr>
        <w:top w:val="none" w:sz="0" w:space="0" w:color="auto"/>
        <w:left w:val="none" w:sz="0" w:space="0" w:color="auto"/>
        <w:bottom w:val="none" w:sz="0" w:space="0" w:color="auto"/>
        <w:right w:val="none" w:sz="0" w:space="0" w:color="auto"/>
      </w:divBdr>
    </w:div>
    <w:div w:id="1134368192">
      <w:bodyDiv w:val="1"/>
      <w:marLeft w:val="0"/>
      <w:marRight w:val="0"/>
      <w:marTop w:val="0"/>
      <w:marBottom w:val="0"/>
      <w:divBdr>
        <w:top w:val="none" w:sz="0" w:space="0" w:color="auto"/>
        <w:left w:val="none" w:sz="0" w:space="0" w:color="auto"/>
        <w:bottom w:val="none" w:sz="0" w:space="0" w:color="auto"/>
        <w:right w:val="none" w:sz="0" w:space="0" w:color="auto"/>
      </w:divBdr>
    </w:div>
    <w:div w:id="1176773164">
      <w:bodyDiv w:val="1"/>
      <w:marLeft w:val="0"/>
      <w:marRight w:val="0"/>
      <w:marTop w:val="0"/>
      <w:marBottom w:val="0"/>
      <w:divBdr>
        <w:top w:val="none" w:sz="0" w:space="0" w:color="auto"/>
        <w:left w:val="none" w:sz="0" w:space="0" w:color="auto"/>
        <w:bottom w:val="none" w:sz="0" w:space="0" w:color="auto"/>
        <w:right w:val="none" w:sz="0" w:space="0" w:color="auto"/>
      </w:divBdr>
    </w:div>
    <w:div w:id="1427462883">
      <w:bodyDiv w:val="1"/>
      <w:marLeft w:val="0"/>
      <w:marRight w:val="0"/>
      <w:marTop w:val="0"/>
      <w:marBottom w:val="0"/>
      <w:divBdr>
        <w:top w:val="none" w:sz="0" w:space="0" w:color="auto"/>
        <w:left w:val="none" w:sz="0" w:space="0" w:color="auto"/>
        <w:bottom w:val="none" w:sz="0" w:space="0" w:color="auto"/>
        <w:right w:val="none" w:sz="0" w:space="0" w:color="auto"/>
      </w:divBdr>
    </w:div>
    <w:div w:id="1478493202">
      <w:bodyDiv w:val="1"/>
      <w:marLeft w:val="0"/>
      <w:marRight w:val="0"/>
      <w:marTop w:val="0"/>
      <w:marBottom w:val="0"/>
      <w:divBdr>
        <w:top w:val="none" w:sz="0" w:space="0" w:color="auto"/>
        <w:left w:val="none" w:sz="0" w:space="0" w:color="auto"/>
        <w:bottom w:val="none" w:sz="0" w:space="0" w:color="auto"/>
        <w:right w:val="none" w:sz="0" w:space="0" w:color="auto"/>
      </w:divBdr>
    </w:div>
    <w:div w:id="1587035486">
      <w:bodyDiv w:val="1"/>
      <w:marLeft w:val="0"/>
      <w:marRight w:val="0"/>
      <w:marTop w:val="0"/>
      <w:marBottom w:val="0"/>
      <w:divBdr>
        <w:top w:val="none" w:sz="0" w:space="0" w:color="auto"/>
        <w:left w:val="none" w:sz="0" w:space="0" w:color="auto"/>
        <w:bottom w:val="none" w:sz="0" w:space="0" w:color="auto"/>
        <w:right w:val="none" w:sz="0" w:space="0" w:color="auto"/>
      </w:divBdr>
    </w:div>
    <w:div w:id="1620529559">
      <w:bodyDiv w:val="1"/>
      <w:marLeft w:val="0"/>
      <w:marRight w:val="0"/>
      <w:marTop w:val="0"/>
      <w:marBottom w:val="0"/>
      <w:divBdr>
        <w:top w:val="none" w:sz="0" w:space="0" w:color="auto"/>
        <w:left w:val="none" w:sz="0" w:space="0" w:color="auto"/>
        <w:bottom w:val="none" w:sz="0" w:space="0" w:color="auto"/>
        <w:right w:val="none" w:sz="0" w:space="0" w:color="auto"/>
      </w:divBdr>
    </w:div>
    <w:div w:id="1654872702">
      <w:bodyDiv w:val="1"/>
      <w:marLeft w:val="0"/>
      <w:marRight w:val="0"/>
      <w:marTop w:val="0"/>
      <w:marBottom w:val="0"/>
      <w:divBdr>
        <w:top w:val="none" w:sz="0" w:space="0" w:color="auto"/>
        <w:left w:val="none" w:sz="0" w:space="0" w:color="auto"/>
        <w:bottom w:val="none" w:sz="0" w:space="0" w:color="auto"/>
        <w:right w:val="none" w:sz="0" w:space="0" w:color="auto"/>
      </w:divBdr>
    </w:div>
    <w:div w:id="1673683150">
      <w:bodyDiv w:val="1"/>
      <w:marLeft w:val="0"/>
      <w:marRight w:val="0"/>
      <w:marTop w:val="0"/>
      <w:marBottom w:val="0"/>
      <w:divBdr>
        <w:top w:val="none" w:sz="0" w:space="0" w:color="auto"/>
        <w:left w:val="none" w:sz="0" w:space="0" w:color="auto"/>
        <w:bottom w:val="none" w:sz="0" w:space="0" w:color="auto"/>
        <w:right w:val="none" w:sz="0" w:space="0" w:color="auto"/>
      </w:divBdr>
    </w:div>
    <w:div w:id="1834175648">
      <w:bodyDiv w:val="1"/>
      <w:marLeft w:val="0"/>
      <w:marRight w:val="0"/>
      <w:marTop w:val="0"/>
      <w:marBottom w:val="0"/>
      <w:divBdr>
        <w:top w:val="none" w:sz="0" w:space="0" w:color="auto"/>
        <w:left w:val="none" w:sz="0" w:space="0" w:color="auto"/>
        <w:bottom w:val="none" w:sz="0" w:space="0" w:color="auto"/>
        <w:right w:val="none" w:sz="0" w:space="0" w:color="auto"/>
      </w:divBdr>
    </w:div>
    <w:div w:id="1997489706">
      <w:bodyDiv w:val="1"/>
      <w:marLeft w:val="0"/>
      <w:marRight w:val="0"/>
      <w:marTop w:val="0"/>
      <w:marBottom w:val="0"/>
      <w:divBdr>
        <w:top w:val="none" w:sz="0" w:space="0" w:color="auto"/>
        <w:left w:val="none" w:sz="0" w:space="0" w:color="auto"/>
        <w:bottom w:val="none" w:sz="0" w:space="0" w:color="auto"/>
        <w:right w:val="none" w:sz="0" w:space="0" w:color="auto"/>
      </w:divBdr>
    </w:div>
    <w:div w:id="2038964054">
      <w:bodyDiv w:val="1"/>
      <w:marLeft w:val="0"/>
      <w:marRight w:val="0"/>
      <w:marTop w:val="0"/>
      <w:marBottom w:val="0"/>
      <w:divBdr>
        <w:top w:val="none" w:sz="0" w:space="0" w:color="auto"/>
        <w:left w:val="none" w:sz="0" w:space="0" w:color="auto"/>
        <w:bottom w:val="none" w:sz="0" w:space="0" w:color="auto"/>
        <w:right w:val="none" w:sz="0" w:space="0" w:color="auto"/>
      </w:divBdr>
    </w:div>
    <w:div w:id="205731440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conservationevidence.com" TargetMode="External"/><Relationship Id="rId13" Type="http://schemas.openxmlformats.org/officeDocument/2006/relationships/hyperlink" Target="https://www.britishecologicalsociety.org/publications/applied-ecology-resources/"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www.cabi.org/isc"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ser-rrc.org/resource-database" TargetMode="Externa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http://www.environmentalevidence.org" TargetMode="External"/><Relationship Id="rId4" Type="http://schemas.openxmlformats.org/officeDocument/2006/relationships/settings" Target="settings.xml"/><Relationship Id="rId9" Type="http://schemas.openxmlformats.org/officeDocument/2006/relationships/hyperlink" Target="http://www.conservationevidence.com" TargetMode="Externa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86501C7-20FA-4E33-8FAF-8D18A179337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2782</Words>
  <Characters>15860</Characters>
  <Application>Microsoft Office Word</Application>
  <DocSecurity>0</DocSecurity>
  <Lines>132</Lines>
  <Paragraphs>37</Paragraphs>
  <ScaleCrop>false</ScaleCrop>
  <HeadingPairs>
    <vt:vector size="2" baseType="variant">
      <vt:variant>
        <vt:lpstr>Title</vt:lpstr>
      </vt:variant>
      <vt:variant>
        <vt:i4>1</vt:i4>
      </vt:variant>
    </vt:vector>
  </HeadingPairs>
  <TitlesOfParts>
    <vt:vector size="1" baseType="lpstr">
      <vt:lpstr/>
    </vt:vector>
  </TitlesOfParts>
  <Company>Clinical School Computing Service</Company>
  <LinksUpToDate>false</LinksUpToDate>
  <CharactersWithSpaces>18605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Burgman, Mark A</dc:creator>
  <dc:description/>
  <cp:lastModifiedBy>William Sutherland</cp:lastModifiedBy>
  <cp:revision>4</cp:revision>
  <cp:lastPrinted>2020-02-06T17:17:00Z</cp:lastPrinted>
  <dcterms:created xsi:type="dcterms:W3CDTF">2020-02-07T18:15:00Z</dcterms:created>
  <dcterms:modified xsi:type="dcterms:W3CDTF">2020-02-07T18:15:00Z</dcterms:modified>
  <dc:language>en-GB</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DocSecurity">
    <vt:i4>0</vt:i4>
  </property>
  <property fmtid="{D5CDD505-2E9C-101B-9397-08002B2CF9AE}" pid="4" name="HyperlinksChanged">
    <vt:bool>false</vt:bool>
  </property>
  <property fmtid="{D5CDD505-2E9C-101B-9397-08002B2CF9AE}" pid="5" name="LinksUpToDate">
    <vt:bool>false</vt:bool>
  </property>
  <property fmtid="{D5CDD505-2E9C-101B-9397-08002B2CF9AE}" pid="6" name="ScaleCrop">
    <vt:bool>false</vt:bool>
  </property>
  <property fmtid="{D5CDD505-2E9C-101B-9397-08002B2CF9AE}" pid="7" name="ShareDoc">
    <vt:bool>false</vt:bool>
  </property>
</Properties>
</file>