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330D0" w14:textId="77777777" w:rsidR="001D4FE1" w:rsidRPr="00D8618E" w:rsidRDefault="001D4FE1" w:rsidP="001D4FE1">
      <w:pPr>
        <w:spacing w:line="360" w:lineRule="auto"/>
        <w:jc w:val="both"/>
        <w:rPr>
          <w:lang w:val="en-US"/>
        </w:rPr>
      </w:pPr>
      <w:bookmarkStart w:id="0" w:name="_Hlk94093013"/>
      <w:bookmarkStart w:id="1" w:name="_Hlk53922828"/>
      <w:bookmarkEnd w:id="0"/>
      <w:r w:rsidRPr="00885687">
        <w:rPr>
          <w:lang w:val="en-US"/>
        </w:rPr>
        <w:t>Title</w:t>
      </w:r>
      <w:r w:rsidRPr="00D8618E">
        <w:rPr>
          <w:b/>
          <w:bCs/>
          <w:lang w:val="en-US"/>
        </w:rPr>
        <w:t>:</w:t>
      </w:r>
      <w:r w:rsidRPr="00D8618E">
        <w:rPr>
          <w:lang w:val="en-US"/>
        </w:rPr>
        <w:t xml:space="preserve"> PET/MRI of hypoxia and vascular function in ER-positive breast cancer: correlations with immunohistochemistry</w:t>
      </w:r>
    </w:p>
    <w:p w14:paraId="538468F6" w14:textId="77777777" w:rsidR="001D4FE1" w:rsidRPr="00D8618E" w:rsidRDefault="001D4FE1" w:rsidP="001D4FE1">
      <w:pPr>
        <w:spacing w:line="360" w:lineRule="auto"/>
        <w:jc w:val="both"/>
        <w:rPr>
          <w:lang w:val="en-US"/>
        </w:rPr>
      </w:pPr>
    </w:p>
    <w:p w14:paraId="19BB9790" w14:textId="77777777" w:rsidR="001D4FE1" w:rsidRPr="002D1F6D" w:rsidRDefault="001D4FE1" w:rsidP="001D4FE1">
      <w:pPr>
        <w:spacing w:line="360" w:lineRule="auto"/>
        <w:jc w:val="both"/>
        <w:rPr>
          <w:vertAlign w:val="superscript"/>
          <w:lang w:val="en-US"/>
        </w:rPr>
      </w:pPr>
      <w:r w:rsidRPr="002D1F6D">
        <w:rPr>
          <w:lang w:val="en-US"/>
        </w:rPr>
        <w:t>Authors: Julia C Carmona-Bozo</w:t>
      </w:r>
      <w:r w:rsidRPr="002D1F6D">
        <w:rPr>
          <w:vertAlign w:val="superscript"/>
          <w:lang w:val="en-US"/>
        </w:rPr>
        <w:t>1</w:t>
      </w:r>
      <w:r w:rsidRPr="002D1F6D">
        <w:rPr>
          <w:lang w:val="en-US"/>
        </w:rPr>
        <w:t>, Roido Manavaki</w:t>
      </w:r>
      <w:r w:rsidRPr="002D1F6D">
        <w:rPr>
          <w:vertAlign w:val="superscript"/>
          <w:lang w:val="en-US"/>
        </w:rPr>
        <w:t>1</w:t>
      </w:r>
      <w:r w:rsidRPr="002D1F6D">
        <w:rPr>
          <w:lang w:val="en-US"/>
        </w:rPr>
        <w:t>, Jodi L Miller</w:t>
      </w:r>
      <w:r w:rsidRPr="002D1F6D">
        <w:rPr>
          <w:vertAlign w:val="superscript"/>
          <w:lang w:val="en-US"/>
        </w:rPr>
        <w:t>2</w:t>
      </w:r>
      <w:r w:rsidRPr="002D1F6D">
        <w:rPr>
          <w:lang w:val="en-US"/>
        </w:rPr>
        <w:t>, Cara Brodie</w:t>
      </w:r>
      <w:r w:rsidRPr="002D1F6D">
        <w:rPr>
          <w:vertAlign w:val="superscript"/>
          <w:lang w:val="en-US"/>
        </w:rPr>
        <w:t>2</w:t>
      </w:r>
      <w:r w:rsidRPr="002D1F6D">
        <w:rPr>
          <w:lang w:val="en-US"/>
        </w:rPr>
        <w:t>, Corradina Caracò</w:t>
      </w:r>
      <w:r w:rsidRPr="002D1F6D">
        <w:rPr>
          <w:vertAlign w:val="superscript"/>
          <w:lang w:val="en-US"/>
        </w:rPr>
        <w:t>1</w:t>
      </w:r>
      <w:r w:rsidRPr="002D1F6D">
        <w:rPr>
          <w:lang w:val="en-US"/>
        </w:rPr>
        <w:t>, Ramona Woitek</w:t>
      </w:r>
      <w:r w:rsidRPr="002D1F6D">
        <w:rPr>
          <w:vertAlign w:val="superscript"/>
          <w:lang w:val="en-US"/>
        </w:rPr>
        <w:t>1</w:t>
      </w:r>
      <w:r w:rsidRPr="002D1F6D">
        <w:rPr>
          <w:lang w:val="en-US"/>
        </w:rPr>
        <w:t>, Gabrielle C Baxter</w:t>
      </w:r>
      <w:r w:rsidRPr="002D1F6D">
        <w:rPr>
          <w:vertAlign w:val="superscript"/>
          <w:lang w:val="en-US"/>
        </w:rPr>
        <w:t>1</w:t>
      </w:r>
      <w:r w:rsidRPr="002D1F6D">
        <w:rPr>
          <w:lang w:val="en-US"/>
        </w:rPr>
        <w:t>, Martin J Graves</w:t>
      </w:r>
      <w:r w:rsidRPr="002D1F6D">
        <w:rPr>
          <w:vertAlign w:val="superscript"/>
          <w:lang w:val="en-US"/>
        </w:rPr>
        <w:t>1</w:t>
      </w:r>
      <w:r w:rsidRPr="002D1F6D">
        <w:rPr>
          <w:lang w:val="en-US"/>
        </w:rPr>
        <w:t>, Tim D Fryer</w:t>
      </w:r>
      <w:r>
        <w:rPr>
          <w:vertAlign w:val="superscript"/>
          <w:lang w:val="en-US"/>
        </w:rPr>
        <w:t>3</w:t>
      </w:r>
      <w:r w:rsidRPr="002D1F6D">
        <w:rPr>
          <w:lang w:val="en-US"/>
        </w:rPr>
        <w:t>, Elena Provenzano</w:t>
      </w:r>
      <w:r w:rsidRPr="002D1F6D">
        <w:rPr>
          <w:vertAlign w:val="superscript"/>
          <w:lang w:val="en-US"/>
        </w:rPr>
        <w:t>2,4</w:t>
      </w:r>
      <w:r w:rsidRPr="002D1F6D">
        <w:rPr>
          <w:lang w:val="en-US"/>
        </w:rPr>
        <w:t>, Fiona J Gilbert</w:t>
      </w:r>
      <w:r w:rsidRPr="002D1F6D">
        <w:rPr>
          <w:vertAlign w:val="superscript"/>
          <w:lang w:val="en-US"/>
        </w:rPr>
        <w:t>1</w:t>
      </w:r>
    </w:p>
    <w:p w14:paraId="4CB21BE5" w14:textId="77777777" w:rsidR="001D4FE1" w:rsidRPr="002D1F6D" w:rsidRDefault="001D4FE1" w:rsidP="001D4FE1">
      <w:pPr>
        <w:spacing w:line="360" w:lineRule="auto"/>
        <w:jc w:val="both"/>
        <w:rPr>
          <w:lang w:val="en-US"/>
        </w:rPr>
      </w:pPr>
    </w:p>
    <w:p w14:paraId="67E4FCF3" w14:textId="77777777" w:rsidR="001D4FE1" w:rsidRPr="002D1F6D" w:rsidRDefault="001D4FE1" w:rsidP="001D4FE1">
      <w:pPr>
        <w:spacing w:after="120" w:line="360" w:lineRule="auto"/>
        <w:jc w:val="both"/>
        <w:rPr>
          <w:rFonts w:eastAsiaTheme="minorHAnsi"/>
          <w:lang w:val="en-US" w:eastAsia="en-US"/>
        </w:rPr>
      </w:pPr>
      <w:r w:rsidRPr="002D1F6D">
        <w:rPr>
          <w:rFonts w:eastAsiaTheme="minorHAnsi"/>
          <w:vertAlign w:val="superscript"/>
          <w:lang w:val="en-US" w:eastAsia="en-US"/>
        </w:rPr>
        <w:t>1</w:t>
      </w:r>
      <w:r w:rsidRPr="002D1F6D">
        <w:rPr>
          <w:rFonts w:eastAsiaTheme="minorHAnsi"/>
          <w:lang w:val="en-US" w:eastAsia="en-US"/>
        </w:rPr>
        <w:t xml:space="preserve"> Department of Radiology, School of Clinical Medicine, University of Cambridge, </w:t>
      </w:r>
      <w:bookmarkStart w:id="2" w:name="_Hlk15857919"/>
      <w:r w:rsidRPr="002D1F6D">
        <w:rPr>
          <w:rFonts w:eastAsiaTheme="minorHAnsi"/>
          <w:lang w:val="en-US" w:eastAsia="en-US"/>
        </w:rPr>
        <w:t>Box 218 – Cambridge Biomedical Campus</w:t>
      </w:r>
      <w:bookmarkEnd w:id="2"/>
      <w:r w:rsidRPr="002D1F6D">
        <w:rPr>
          <w:rFonts w:eastAsiaTheme="minorHAnsi"/>
          <w:lang w:val="en-US" w:eastAsia="en-US"/>
        </w:rPr>
        <w:t>, Cambridge, CB2 0QQ, UK.</w:t>
      </w:r>
    </w:p>
    <w:p w14:paraId="56C8F189" w14:textId="77777777" w:rsidR="001D4FE1" w:rsidRPr="002D1F6D" w:rsidRDefault="001D4FE1" w:rsidP="001D4FE1">
      <w:pPr>
        <w:spacing w:after="120" w:line="360" w:lineRule="auto"/>
        <w:jc w:val="both"/>
        <w:rPr>
          <w:rFonts w:eastAsiaTheme="minorHAnsi"/>
          <w:lang w:val="en-US" w:eastAsia="en-US"/>
        </w:rPr>
      </w:pPr>
      <w:r w:rsidRPr="002D1F6D">
        <w:rPr>
          <w:rFonts w:eastAsiaTheme="minorHAnsi"/>
          <w:vertAlign w:val="superscript"/>
          <w:lang w:val="en-US" w:eastAsia="en-US"/>
        </w:rPr>
        <w:t>2</w:t>
      </w:r>
      <w:r w:rsidRPr="002D1F6D">
        <w:rPr>
          <w:rFonts w:eastAsiaTheme="minorHAnsi"/>
          <w:lang w:val="en-US" w:eastAsia="en-US"/>
        </w:rPr>
        <w:t xml:space="preserve"> Cancer Research UK – Cambridge Institute, University of Cambridge, Li Ka Shing Centre, Robinson Way, Cambridge, CB2 0RE, UK.</w:t>
      </w:r>
    </w:p>
    <w:p w14:paraId="75E6E6E3" w14:textId="77777777" w:rsidR="001D4FE1" w:rsidRPr="002D1F6D" w:rsidRDefault="001D4FE1" w:rsidP="001D4FE1">
      <w:pPr>
        <w:spacing w:after="120" w:line="360" w:lineRule="auto"/>
        <w:jc w:val="both"/>
        <w:rPr>
          <w:rFonts w:eastAsiaTheme="minorHAnsi"/>
          <w:lang w:val="en-US" w:eastAsia="en-US"/>
        </w:rPr>
      </w:pPr>
      <w:r w:rsidRPr="002D1F6D">
        <w:rPr>
          <w:rFonts w:eastAsiaTheme="minorHAnsi"/>
          <w:vertAlign w:val="superscript"/>
          <w:lang w:val="en-US" w:eastAsia="en-US"/>
        </w:rPr>
        <w:t>3</w:t>
      </w:r>
      <w:r w:rsidRPr="002D1F6D">
        <w:rPr>
          <w:rFonts w:eastAsiaTheme="minorHAnsi"/>
          <w:lang w:val="en-US" w:eastAsia="en-US"/>
        </w:rPr>
        <w:t xml:space="preserve"> Wolfson Brain Imaging Centre, Department of Clinical Neurosciences, School of Clinical Medicine, University of Cambridge, Box 65 – Cambridge Biomedical Campus, Cambridge, CB2 0QQ, UK.</w:t>
      </w:r>
    </w:p>
    <w:p w14:paraId="363495AA" w14:textId="77777777" w:rsidR="001D4FE1" w:rsidRPr="002D1F6D" w:rsidRDefault="001D4FE1" w:rsidP="001D4FE1">
      <w:pPr>
        <w:spacing w:after="120" w:line="360" w:lineRule="auto"/>
        <w:jc w:val="both"/>
        <w:rPr>
          <w:rFonts w:eastAsiaTheme="minorHAnsi"/>
          <w:lang w:val="en-US" w:eastAsia="en-US"/>
        </w:rPr>
      </w:pPr>
      <w:r w:rsidRPr="002D1F6D">
        <w:rPr>
          <w:rFonts w:eastAsiaTheme="minorHAnsi"/>
          <w:vertAlign w:val="superscript"/>
          <w:lang w:val="en-US" w:eastAsia="en-US"/>
        </w:rPr>
        <w:t xml:space="preserve">4 </w:t>
      </w:r>
      <w:r w:rsidRPr="002D1F6D">
        <w:rPr>
          <w:rFonts w:eastAsiaTheme="minorHAnsi"/>
          <w:lang w:val="en-US" w:eastAsia="en-US"/>
        </w:rPr>
        <w:t>Cambridge Breast Unit, Cambridge University Hospitals NHS Foundation Trust, Box 97 – Cambridge Biomedical Campus Cambridge, CB2 0QQ, UK.</w:t>
      </w:r>
    </w:p>
    <w:p w14:paraId="1A5E76B3" w14:textId="77777777" w:rsidR="001D4FE1" w:rsidRPr="002D1F6D" w:rsidRDefault="001D4FE1" w:rsidP="001D4FE1">
      <w:pPr>
        <w:spacing w:after="160" w:line="360" w:lineRule="auto"/>
        <w:jc w:val="both"/>
        <w:rPr>
          <w:rFonts w:eastAsiaTheme="minorHAnsi"/>
          <w:lang w:val="en-US" w:eastAsia="en-US"/>
        </w:rPr>
      </w:pPr>
    </w:p>
    <w:p w14:paraId="34FC5FA2" w14:textId="77777777" w:rsidR="001D4FE1" w:rsidRPr="002D1F6D" w:rsidRDefault="001D4FE1" w:rsidP="001D4FE1">
      <w:pPr>
        <w:spacing w:after="160" w:line="360" w:lineRule="auto"/>
        <w:jc w:val="both"/>
        <w:rPr>
          <w:rFonts w:eastAsiaTheme="minorHAnsi"/>
          <w:lang w:val="en-US" w:eastAsia="en-US"/>
        </w:rPr>
      </w:pPr>
      <w:r w:rsidRPr="002D1F6D">
        <w:rPr>
          <w:rFonts w:eastAsiaTheme="minorHAnsi"/>
          <w:lang w:val="en-US" w:eastAsia="en-US"/>
        </w:rPr>
        <w:t xml:space="preserve">Corresponding </w:t>
      </w:r>
      <w:r>
        <w:rPr>
          <w:rFonts w:eastAsiaTheme="minorHAnsi"/>
          <w:lang w:val="en-US" w:eastAsia="en-US"/>
        </w:rPr>
        <w:t>a</w:t>
      </w:r>
      <w:r w:rsidRPr="002D1F6D">
        <w:rPr>
          <w:rFonts w:eastAsiaTheme="minorHAnsi"/>
          <w:lang w:val="en-US" w:eastAsia="en-US"/>
        </w:rPr>
        <w:t>uthor: Professor Fiona J Gilbert</w:t>
      </w:r>
    </w:p>
    <w:p w14:paraId="50EDA2F1" w14:textId="77777777" w:rsidR="001D4FE1" w:rsidRDefault="001D4FE1" w:rsidP="001D4FE1">
      <w:pPr>
        <w:spacing w:after="160" w:line="360" w:lineRule="auto"/>
        <w:jc w:val="both"/>
        <w:rPr>
          <w:rFonts w:eastAsiaTheme="minorHAnsi"/>
          <w:lang w:val="en-US" w:eastAsia="en-US"/>
        </w:rPr>
      </w:pPr>
      <w:r w:rsidRPr="002D1F6D">
        <w:rPr>
          <w:rFonts w:eastAsiaTheme="minorHAnsi"/>
          <w:lang w:val="en-US" w:eastAsia="en-US"/>
        </w:rPr>
        <w:t>Department of Radiology, School of Clinical Medicine, University of Cambridge, Box 218 – Cambridge Biomedical Campus, Cambridge, CB2 0QQ, UK</w:t>
      </w:r>
    </w:p>
    <w:p w14:paraId="4790D044" w14:textId="77777777" w:rsidR="001D4FE1" w:rsidRPr="002D1F6D" w:rsidRDefault="001D4FE1" w:rsidP="001D4FE1">
      <w:pPr>
        <w:spacing w:after="160" w:line="360" w:lineRule="auto"/>
        <w:jc w:val="both"/>
        <w:rPr>
          <w:rFonts w:eastAsiaTheme="minorHAnsi"/>
          <w:lang w:val="en-US" w:eastAsia="en-US"/>
        </w:rPr>
      </w:pPr>
      <w:r>
        <w:rPr>
          <w:rFonts w:eastAsiaTheme="minorHAnsi"/>
          <w:lang w:val="en-US" w:eastAsia="en-US"/>
        </w:rPr>
        <w:t xml:space="preserve">ORCiD: </w:t>
      </w:r>
      <w:r w:rsidRPr="001D4FE1">
        <w:rPr>
          <w:rStyle w:val="Strong"/>
          <w:b w:val="0"/>
          <w:bCs w:val="0"/>
        </w:rPr>
        <w:t>0000-0002-0124-9962</w:t>
      </w:r>
    </w:p>
    <w:p w14:paraId="19929CF1" w14:textId="77777777" w:rsidR="001D4FE1" w:rsidRPr="002D1F6D" w:rsidRDefault="001D4FE1" w:rsidP="001D4FE1">
      <w:pPr>
        <w:spacing w:after="160" w:line="360" w:lineRule="auto"/>
        <w:jc w:val="both"/>
        <w:rPr>
          <w:rFonts w:eastAsiaTheme="minorHAnsi"/>
          <w:lang w:val="en-US" w:eastAsia="en-US"/>
        </w:rPr>
      </w:pPr>
      <w:r w:rsidRPr="002D1F6D">
        <w:rPr>
          <w:rFonts w:eastAsiaTheme="minorHAnsi"/>
          <w:i/>
          <w:iCs/>
          <w:lang w:val="en-US" w:eastAsia="en-US"/>
        </w:rPr>
        <w:t>email</w:t>
      </w:r>
      <w:r w:rsidRPr="002D1F6D">
        <w:rPr>
          <w:rFonts w:eastAsiaTheme="minorHAnsi"/>
          <w:lang w:val="en-US" w:eastAsia="en-US"/>
        </w:rPr>
        <w:t>: fjg28@cam.ac.uk</w:t>
      </w:r>
    </w:p>
    <w:p w14:paraId="0FEC6AAF" w14:textId="289B9408" w:rsidR="001D4FE1" w:rsidRDefault="001D4FE1" w:rsidP="001D4FE1">
      <w:pPr>
        <w:spacing w:line="360" w:lineRule="auto"/>
        <w:jc w:val="both"/>
        <w:rPr>
          <w:b/>
          <w:bCs/>
          <w:lang w:val="en-US"/>
        </w:rPr>
      </w:pPr>
      <w:r w:rsidRPr="002D1F6D">
        <w:rPr>
          <w:rFonts w:eastAsiaTheme="minorHAnsi"/>
          <w:i/>
          <w:iCs/>
          <w:lang w:val="en-US" w:eastAsia="en-US"/>
        </w:rPr>
        <w:t>phone</w:t>
      </w:r>
      <w:r w:rsidRPr="002D1F6D">
        <w:rPr>
          <w:rFonts w:eastAsiaTheme="minorHAnsi"/>
          <w:lang w:val="en-US" w:eastAsia="en-US"/>
        </w:rPr>
        <w:t>: (+)44 (0)1223 746439</w:t>
      </w:r>
    </w:p>
    <w:p w14:paraId="63B76F8F" w14:textId="77777777" w:rsidR="001D4FE1" w:rsidRDefault="001D4FE1" w:rsidP="00C7165B">
      <w:pPr>
        <w:spacing w:line="360" w:lineRule="auto"/>
        <w:jc w:val="both"/>
        <w:rPr>
          <w:b/>
          <w:bCs/>
          <w:lang w:val="en-US"/>
        </w:rPr>
      </w:pPr>
    </w:p>
    <w:p w14:paraId="1B57CD0D" w14:textId="77777777" w:rsidR="001D4FE1" w:rsidRDefault="001D4FE1" w:rsidP="00C7165B">
      <w:pPr>
        <w:spacing w:line="360" w:lineRule="auto"/>
        <w:jc w:val="both"/>
        <w:rPr>
          <w:b/>
          <w:bCs/>
          <w:lang w:val="en-US"/>
        </w:rPr>
      </w:pPr>
    </w:p>
    <w:p w14:paraId="5A286FA1" w14:textId="77777777" w:rsidR="001D4FE1" w:rsidRDefault="001D4FE1" w:rsidP="00C7165B">
      <w:pPr>
        <w:spacing w:line="360" w:lineRule="auto"/>
        <w:jc w:val="both"/>
        <w:rPr>
          <w:b/>
          <w:bCs/>
          <w:lang w:val="en-US"/>
        </w:rPr>
      </w:pPr>
    </w:p>
    <w:p w14:paraId="698FDE99" w14:textId="77777777" w:rsidR="001D4FE1" w:rsidRDefault="001D4FE1" w:rsidP="00C7165B">
      <w:pPr>
        <w:spacing w:line="360" w:lineRule="auto"/>
        <w:jc w:val="both"/>
        <w:rPr>
          <w:b/>
          <w:bCs/>
          <w:lang w:val="en-US"/>
        </w:rPr>
      </w:pPr>
    </w:p>
    <w:p w14:paraId="0655A24D" w14:textId="77777777" w:rsidR="001D4FE1" w:rsidRDefault="001D4FE1" w:rsidP="00C7165B">
      <w:pPr>
        <w:spacing w:line="360" w:lineRule="auto"/>
        <w:jc w:val="both"/>
        <w:rPr>
          <w:b/>
          <w:bCs/>
          <w:lang w:val="en-US"/>
        </w:rPr>
      </w:pPr>
    </w:p>
    <w:p w14:paraId="1AA575E7" w14:textId="77777777" w:rsidR="001D4FE1" w:rsidRDefault="001D4FE1" w:rsidP="00C7165B">
      <w:pPr>
        <w:spacing w:line="360" w:lineRule="auto"/>
        <w:jc w:val="both"/>
        <w:rPr>
          <w:b/>
          <w:bCs/>
          <w:lang w:val="en-US"/>
        </w:rPr>
      </w:pPr>
    </w:p>
    <w:p w14:paraId="6087F3C2" w14:textId="77777777" w:rsidR="001D4FE1" w:rsidRDefault="001D4FE1" w:rsidP="00C7165B">
      <w:pPr>
        <w:spacing w:line="360" w:lineRule="auto"/>
        <w:jc w:val="both"/>
        <w:rPr>
          <w:b/>
          <w:bCs/>
          <w:lang w:val="en-US"/>
        </w:rPr>
      </w:pPr>
    </w:p>
    <w:p w14:paraId="3385D0C0" w14:textId="5A9F3A35" w:rsidR="00C7165B" w:rsidRPr="00D8618E" w:rsidRDefault="00C7165B" w:rsidP="00C7165B">
      <w:pPr>
        <w:spacing w:line="360" w:lineRule="auto"/>
        <w:jc w:val="both"/>
        <w:rPr>
          <w:lang w:val="en-US"/>
        </w:rPr>
      </w:pPr>
      <w:r w:rsidRPr="0092271C">
        <w:rPr>
          <w:b/>
          <w:bCs/>
          <w:lang w:val="en-US"/>
        </w:rPr>
        <w:lastRenderedPageBreak/>
        <w:t>Title</w:t>
      </w:r>
      <w:r w:rsidRPr="00D8618E">
        <w:rPr>
          <w:b/>
          <w:bCs/>
          <w:lang w:val="en-US"/>
        </w:rPr>
        <w:t>:</w:t>
      </w:r>
      <w:r w:rsidRPr="00D8618E">
        <w:rPr>
          <w:lang w:val="en-US"/>
        </w:rPr>
        <w:t xml:space="preserve"> PET/MRI of hypoxia and vascular function in ER-positive breast cancer: correlations with immunohistochemistry</w:t>
      </w:r>
    </w:p>
    <w:p w14:paraId="0E4CCDF4" w14:textId="77777777" w:rsidR="00C7165B" w:rsidRDefault="00C7165B" w:rsidP="00EC6D24">
      <w:pPr>
        <w:spacing w:line="360" w:lineRule="auto"/>
        <w:jc w:val="both"/>
        <w:rPr>
          <w:b/>
          <w:bCs/>
        </w:rPr>
      </w:pPr>
    </w:p>
    <w:p w14:paraId="3E372294" w14:textId="1854F522" w:rsidR="00EF417B" w:rsidRPr="001163CD" w:rsidRDefault="00EF417B" w:rsidP="00EC6D24">
      <w:pPr>
        <w:spacing w:line="360" w:lineRule="auto"/>
        <w:jc w:val="both"/>
        <w:rPr>
          <w:b/>
          <w:bCs/>
        </w:rPr>
      </w:pPr>
      <w:r w:rsidRPr="001163CD">
        <w:rPr>
          <w:b/>
          <w:bCs/>
        </w:rPr>
        <w:t xml:space="preserve">Abstract </w:t>
      </w:r>
    </w:p>
    <w:p w14:paraId="746EC7C9" w14:textId="5329B420" w:rsidR="00EF417B" w:rsidRPr="001163CD" w:rsidRDefault="004955D8" w:rsidP="00235561">
      <w:pPr>
        <w:spacing w:after="120" w:line="360" w:lineRule="auto"/>
        <w:jc w:val="both"/>
      </w:pPr>
      <w:r>
        <w:rPr>
          <w:b/>
          <w:bCs/>
        </w:rPr>
        <w:t>Objectives</w:t>
      </w:r>
      <w:r w:rsidR="00CB7D28" w:rsidRPr="001163CD">
        <w:t xml:space="preserve">: To </w:t>
      </w:r>
      <w:r w:rsidR="00C663FF" w:rsidRPr="001163CD">
        <w:t>explore</w:t>
      </w:r>
      <w:r w:rsidR="00CB7D28" w:rsidRPr="001163CD">
        <w:t xml:space="preserve"> </w:t>
      </w:r>
      <w:r w:rsidR="00F45928" w:rsidRPr="001163CD">
        <w:t>the relationship</w:t>
      </w:r>
      <w:r w:rsidR="00CB7D28" w:rsidRPr="001163CD">
        <w:t xml:space="preserve"> between </w:t>
      </w:r>
      <w:r w:rsidR="00421D14" w:rsidRPr="00E2460F">
        <w:rPr>
          <w:color w:val="FF0000"/>
        </w:rPr>
        <w:t>indices of</w:t>
      </w:r>
      <w:r w:rsidR="00421D14" w:rsidRPr="00421D14">
        <w:rPr>
          <w:color w:val="FF0000"/>
        </w:rPr>
        <w:t xml:space="preserve"> </w:t>
      </w:r>
      <w:r w:rsidR="00CB7D28" w:rsidRPr="001163CD">
        <w:t xml:space="preserve">hypoxia and </w:t>
      </w:r>
      <w:r w:rsidR="00C663FF" w:rsidRPr="001163CD">
        <w:t xml:space="preserve">vascular function </w:t>
      </w:r>
      <w:r w:rsidR="00CB7D28" w:rsidRPr="001163CD">
        <w:t xml:space="preserve">from </w:t>
      </w:r>
      <w:bookmarkStart w:id="3" w:name="_Hlk117520700"/>
      <w:r w:rsidR="00CB7D28" w:rsidRPr="001163CD">
        <w:rPr>
          <w:vertAlign w:val="superscript"/>
        </w:rPr>
        <w:t>18</w:t>
      </w:r>
      <w:r w:rsidR="00CB7D28" w:rsidRPr="001163CD">
        <w:t>F-fluoromisonidazole (</w:t>
      </w:r>
      <w:r w:rsidR="00D95058" w:rsidRPr="001163CD">
        <w:t>[</w:t>
      </w:r>
      <w:r w:rsidR="00CB7D28" w:rsidRPr="001163CD">
        <w:rPr>
          <w:vertAlign w:val="superscript"/>
        </w:rPr>
        <w:t>18</w:t>
      </w:r>
      <w:r w:rsidR="00CB7D28" w:rsidRPr="001163CD">
        <w:t>F</w:t>
      </w:r>
      <w:r w:rsidR="00D95058" w:rsidRPr="001163CD">
        <w:t>]</w:t>
      </w:r>
      <w:r w:rsidR="00CB7D28" w:rsidRPr="001163CD">
        <w:t>-FMISO)</w:t>
      </w:r>
      <w:r w:rsidR="003C6334" w:rsidRPr="001163CD">
        <w:t>-</w:t>
      </w:r>
      <w:r w:rsidR="00CB7D28" w:rsidRPr="001163CD">
        <w:t xml:space="preserve">PET/MRI </w:t>
      </w:r>
      <w:r w:rsidR="00F45928" w:rsidRPr="001163CD">
        <w:t>with</w:t>
      </w:r>
      <w:r w:rsidR="00CB7D28" w:rsidRPr="001163CD">
        <w:t xml:space="preserve"> immunohistochemical markers </w:t>
      </w:r>
      <w:r w:rsidR="00DD36A9" w:rsidRPr="001163CD">
        <w:t xml:space="preserve">of hypoxia and vascularity </w:t>
      </w:r>
      <w:r w:rsidR="00CB7D28" w:rsidRPr="001163CD">
        <w:t xml:space="preserve">in </w:t>
      </w:r>
      <w:r w:rsidR="001163CD" w:rsidRPr="001163CD">
        <w:t>oestrogen</w:t>
      </w:r>
      <w:r w:rsidR="00DD07E5" w:rsidRPr="001163CD">
        <w:t xml:space="preserve"> </w:t>
      </w:r>
      <w:r w:rsidR="00CB7D28" w:rsidRPr="001163CD">
        <w:t>receptor</w:t>
      </w:r>
      <w:r w:rsidR="00DD07E5" w:rsidRPr="001163CD">
        <w:t>-</w:t>
      </w:r>
      <w:r w:rsidR="00CB7D28" w:rsidRPr="001163CD">
        <w:t xml:space="preserve">positive </w:t>
      </w:r>
      <w:r w:rsidR="00DD07E5" w:rsidRPr="001163CD">
        <w:t xml:space="preserve">(ER+) </w:t>
      </w:r>
      <w:r w:rsidR="00CB7D28" w:rsidRPr="001163CD">
        <w:t>breast cancer.</w:t>
      </w:r>
      <w:bookmarkEnd w:id="3"/>
    </w:p>
    <w:p w14:paraId="445BD3DC" w14:textId="4561BBCA" w:rsidR="00EF417B" w:rsidRPr="001163CD" w:rsidRDefault="00EF417B" w:rsidP="00235561">
      <w:pPr>
        <w:spacing w:after="120" w:line="360" w:lineRule="auto"/>
        <w:jc w:val="both"/>
      </w:pPr>
      <w:r w:rsidRPr="00235561">
        <w:rPr>
          <w:b/>
          <w:bCs/>
        </w:rPr>
        <w:t>Methods</w:t>
      </w:r>
      <w:r w:rsidR="00886A67" w:rsidRPr="001163CD">
        <w:t xml:space="preserve">: Women aged &gt;18 years with </w:t>
      </w:r>
      <w:r w:rsidR="00D95058" w:rsidRPr="001163CD">
        <w:t xml:space="preserve">biopsy-confirmed, </w:t>
      </w:r>
      <w:r w:rsidR="00886A67" w:rsidRPr="001163CD">
        <w:t>treatment-naïve</w:t>
      </w:r>
      <w:r w:rsidR="00F45928" w:rsidRPr="001163CD">
        <w:t xml:space="preserve"> primary</w:t>
      </w:r>
      <w:r w:rsidR="00886A67" w:rsidRPr="001163CD">
        <w:t xml:space="preserve"> ER</w:t>
      </w:r>
      <w:r w:rsidR="00DD07E5" w:rsidRPr="001163CD">
        <w:t>+</w:t>
      </w:r>
      <w:r w:rsidR="00886A67" w:rsidRPr="001163CD">
        <w:t xml:space="preserve"> breast cancer underwent </w:t>
      </w:r>
      <w:r w:rsidR="00A969E8" w:rsidRPr="001163CD">
        <w:t>[</w:t>
      </w:r>
      <w:r w:rsidR="00705B54" w:rsidRPr="001163CD">
        <w:rPr>
          <w:vertAlign w:val="superscript"/>
        </w:rPr>
        <w:t>18</w:t>
      </w:r>
      <w:r w:rsidR="00705B54" w:rsidRPr="001163CD">
        <w:t>F</w:t>
      </w:r>
      <w:r w:rsidR="00A969E8" w:rsidRPr="001163CD">
        <w:t>]</w:t>
      </w:r>
      <w:r w:rsidR="00705B54" w:rsidRPr="001163CD">
        <w:t>-FMISO-</w:t>
      </w:r>
      <w:r w:rsidR="00DD07E5" w:rsidRPr="001163CD">
        <w:t>PET/MRI</w:t>
      </w:r>
      <w:r w:rsidR="00705B54" w:rsidRPr="001163CD">
        <w:t xml:space="preserve"> prior to surgery</w:t>
      </w:r>
      <w:r w:rsidR="00886A67" w:rsidRPr="001163CD">
        <w:t xml:space="preserve">. </w:t>
      </w:r>
      <w:r w:rsidR="00C663FF" w:rsidRPr="001163CD">
        <w:t>P</w:t>
      </w:r>
      <w:r w:rsidR="00886A67" w:rsidRPr="001163CD">
        <w:t xml:space="preserve">arameters </w:t>
      </w:r>
      <w:r w:rsidR="00C663FF" w:rsidRPr="001163CD">
        <w:t xml:space="preserve">of vascular function </w:t>
      </w:r>
      <w:r w:rsidR="00886A67" w:rsidRPr="001163CD">
        <w:t xml:space="preserve">were derived from DCE-MRI using the extended Tofts’ model, </w:t>
      </w:r>
      <w:r w:rsidR="005356EB" w:rsidRPr="001163CD">
        <w:t xml:space="preserve">while </w:t>
      </w:r>
      <w:r w:rsidR="00886A67" w:rsidRPr="001163CD">
        <w:t xml:space="preserve">hypoxia </w:t>
      </w:r>
      <w:r w:rsidR="005356EB" w:rsidRPr="001163CD">
        <w:t xml:space="preserve">was assessed </w:t>
      </w:r>
      <w:r w:rsidR="00886A67" w:rsidRPr="001163CD">
        <w:t xml:space="preserve">using the </w:t>
      </w:r>
      <w:r w:rsidR="00A969E8" w:rsidRPr="001163CD">
        <w:t>[</w:t>
      </w:r>
      <w:r w:rsidR="00886A67" w:rsidRPr="001163CD">
        <w:rPr>
          <w:vertAlign w:val="superscript"/>
        </w:rPr>
        <w:t>18</w:t>
      </w:r>
      <w:r w:rsidR="00886A67" w:rsidRPr="001163CD">
        <w:t>F</w:t>
      </w:r>
      <w:r w:rsidR="00A969E8" w:rsidRPr="001163CD">
        <w:t>]</w:t>
      </w:r>
      <w:r w:rsidR="00886A67" w:rsidRPr="001163CD">
        <w:t xml:space="preserve">-FMISO influx rate constant, </w:t>
      </w:r>
      <w:r w:rsidR="00886A67" w:rsidRPr="001163CD">
        <w:rPr>
          <w:i/>
          <w:iCs/>
        </w:rPr>
        <w:t>K</w:t>
      </w:r>
      <w:r w:rsidR="00886A67" w:rsidRPr="001163CD">
        <w:rPr>
          <w:vertAlign w:val="subscript"/>
        </w:rPr>
        <w:t>i</w:t>
      </w:r>
      <w:r w:rsidR="005356EB" w:rsidRPr="001163CD">
        <w:t xml:space="preserve">. </w:t>
      </w:r>
      <w:r w:rsidR="00116028" w:rsidRPr="001163CD">
        <w:t xml:space="preserve">Histological </w:t>
      </w:r>
      <w:r w:rsidR="001163CD" w:rsidRPr="001163CD">
        <w:t>tumour</w:t>
      </w:r>
      <w:r w:rsidR="00886A67" w:rsidRPr="001163CD">
        <w:t xml:space="preserve"> sections were stained with CD31, hypoxia-inducible factor (HIF)-1α and carbonic anhydrase IX (CAIX).  The number of </w:t>
      </w:r>
      <w:r w:rsidR="001163CD" w:rsidRPr="001163CD">
        <w:t>tumour</w:t>
      </w:r>
      <w:r w:rsidR="00886A67" w:rsidRPr="001163CD">
        <w:t xml:space="preserve"> microvessels, median vessel diameter, and microvessel density (MVD) were obtained from CD31 </w:t>
      </w:r>
      <w:r w:rsidR="00DD36A9" w:rsidRPr="001163CD">
        <w:t>immunohistochemistry</w:t>
      </w:r>
      <w:r w:rsidR="00886A67" w:rsidRPr="001163CD">
        <w:t xml:space="preserve">. HIF-1α and CAIX expression </w:t>
      </w:r>
      <w:r w:rsidR="00C663FF" w:rsidRPr="001163CD">
        <w:t>was</w:t>
      </w:r>
      <w:r w:rsidR="00886A67" w:rsidRPr="001163CD">
        <w:t xml:space="preserve"> </w:t>
      </w:r>
      <w:r w:rsidR="00C663FF" w:rsidRPr="001163CD">
        <w:t>assessed using histoscores obtained by multiplying the</w:t>
      </w:r>
      <w:r w:rsidR="00886A67" w:rsidRPr="001163CD">
        <w:t xml:space="preserve"> </w:t>
      </w:r>
      <w:r w:rsidR="003C6334" w:rsidRPr="001163CD">
        <w:t xml:space="preserve">percentage </w:t>
      </w:r>
      <w:r w:rsidR="00886A67" w:rsidRPr="001163CD">
        <w:t>of positive cells stained</w:t>
      </w:r>
      <w:r w:rsidR="003C6334" w:rsidRPr="001163CD">
        <w:t xml:space="preserve"> by the staining intensity</w:t>
      </w:r>
      <w:r w:rsidR="00886A67" w:rsidRPr="001163CD">
        <w:t xml:space="preserve">. Regression analysis was used to study associations between imaging and </w:t>
      </w:r>
      <w:r w:rsidR="006A52DA" w:rsidRPr="001163CD">
        <w:t>immunohistochemistry</w:t>
      </w:r>
      <w:r w:rsidR="00886A67" w:rsidRPr="001163CD">
        <w:t xml:space="preserve"> variables.</w:t>
      </w:r>
    </w:p>
    <w:p w14:paraId="7A9BAC3F" w14:textId="52744BB9" w:rsidR="00EF417B" w:rsidRPr="001163CD" w:rsidRDefault="00EF417B" w:rsidP="00235561">
      <w:pPr>
        <w:spacing w:after="120" w:line="360" w:lineRule="auto"/>
        <w:jc w:val="both"/>
      </w:pPr>
      <w:r w:rsidRPr="00235561">
        <w:rPr>
          <w:b/>
          <w:bCs/>
        </w:rPr>
        <w:t>Results</w:t>
      </w:r>
      <w:r w:rsidR="00886A67" w:rsidRPr="001163CD">
        <w:t>:</w:t>
      </w:r>
      <w:r w:rsidR="00155886" w:rsidRPr="001163CD">
        <w:t xml:space="preserve"> Of the lesions examined, </w:t>
      </w:r>
      <w:r w:rsidR="00F96341" w:rsidRPr="001163CD">
        <w:t>14</w:t>
      </w:r>
      <w:r w:rsidR="00155886" w:rsidRPr="001163CD">
        <w:t>/</w:t>
      </w:r>
      <w:r w:rsidR="00F96341" w:rsidRPr="001163CD">
        <w:t>22</w:t>
      </w:r>
      <w:r w:rsidR="00155886" w:rsidRPr="001163CD">
        <w:t xml:space="preserve"> (</w:t>
      </w:r>
      <w:r w:rsidR="00F96341" w:rsidRPr="001163CD">
        <w:t>64</w:t>
      </w:r>
      <w:r w:rsidR="00155886" w:rsidRPr="001163CD">
        <w:t xml:space="preserve">%) were ductal </w:t>
      </w:r>
      <w:r w:rsidR="007E6FCC" w:rsidRPr="001163CD">
        <w:t>cancers</w:t>
      </w:r>
      <w:r w:rsidR="00155886" w:rsidRPr="001163CD">
        <w:t>, grade 2 or 3 (</w:t>
      </w:r>
      <w:r w:rsidR="007E6FCC" w:rsidRPr="001163CD">
        <w:t>19</w:t>
      </w:r>
      <w:r w:rsidR="00155886" w:rsidRPr="001163CD">
        <w:t>/2</w:t>
      </w:r>
      <w:r w:rsidR="007E6FCC" w:rsidRPr="001163CD">
        <w:t>2</w:t>
      </w:r>
      <w:r w:rsidR="00155886" w:rsidRPr="001163CD">
        <w:t>; 8</w:t>
      </w:r>
      <w:r w:rsidR="007E6FCC" w:rsidRPr="001163CD">
        <w:t>6</w:t>
      </w:r>
      <w:r w:rsidR="00155886" w:rsidRPr="001163CD">
        <w:t xml:space="preserve">%), </w:t>
      </w:r>
      <w:r w:rsidR="006A52DA" w:rsidRPr="001163CD">
        <w:t>with</w:t>
      </w:r>
      <w:r w:rsidR="00155886" w:rsidRPr="001163CD">
        <w:t xml:space="preserve"> </w:t>
      </w:r>
      <w:r w:rsidR="007E6FCC" w:rsidRPr="001163CD">
        <w:t>17</w:t>
      </w:r>
      <w:r w:rsidR="00155886" w:rsidRPr="001163CD">
        <w:t>/2</w:t>
      </w:r>
      <w:r w:rsidR="007E6FCC" w:rsidRPr="001163CD">
        <w:t>2</w:t>
      </w:r>
      <w:r w:rsidR="00155886" w:rsidRPr="001163CD">
        <w:t xml:space="preserve"> (</w:t>
      </w:r>
      <w:r w:rsidR="007E6FCC" w:rsidRPr="001163CD">
        <w:t>77</w:t>
      </w:r>
      <w:r w:rsidR="00155886" w:rsidRPr="001163CD">
        <w:t xml:space="preserve">%) HER2-negative. </w:t>
      </w:r>
      <w:r w:rsidR="00A969E8" w:rsidRPr="001163CD">
        <w:t>[</w:t>
      </w:r>
      <w:r w:rsidR="00155886" w:rsidRPr="001163CD">
        <w:rPr>
          <w:vertAlign w:val="superscript"/>
        </w:rPr>
        <w:t>18</w:t>
      </w:r>
      <w:r w:rsidR="00155886" w:rsidRPr="001163CD">
        <w:t>F</w:t>
      </w:r>
      <w:r w:rsidR="00A969E8" w:rsidRPr="001163CD">
        <w:t>]</w:t>
      </w:r>
      <w:r w:rsidR="00155886" w:rsidRPr="001163CD">
        <w:t xml:space="preserve">-FMISO </w:t>
      </w:r>
      <w:r w:rsidR="00155886" w:rsidRPr="001163CD">
        <w:rPr>
          <w:i/>
          <w:iCs/>
        </w:rPr>
        <w:t>K</w:t>
      </w:r>
      <w:r w:rsidR="00155886" w:rsidRPr="00256995">
        <w:rPr>
          <w:vertAlign w:val="subscript"/>
        </w:rPr>
        <w:t>i</w:t>
      </w:r>
      <w:r w:rsidR="00155886" w:rsidRPr="001163CD">
        <w:t xml:space="preserve"> associated negatively with vessel diameter (p=0.03), MVD (p=0.02) and CAIX expression (p=0.0</w:t>
      </w:r>
      <w:r w:rsidR="00EB423A" w:rsidRPr="001163CD">
        <w:t>0</w:t>
      </w:r>
      <w:r w:rsidR="003C642B" w:rsidRPr="001163CD">
        <w:t>2</w:t>
      </w:r>
      <w:r w:rsidR="00155886" w:rsidRPr="001163CD">
        <w:t>)</w:t>
      </w:r>
      <w:r w:rsidR="00864AFB" w:rsidRPr="001163CD">
        <w:t xml:space="preserve">, </w:t>
      </w:r>
      <w:r w:rsidR="003C642B" w:rsidRPr="001163CD">
        <w:t xml:space="preserve">while </w:t>
      </w:r>
      <w:r w:rsidR="00155886" w:rsidRPr="001163CD">
        <w:t xml:space="preserve">no significant relationships were found between DCE-MRI </w:t>
      </w:r>
      <w:r w:rsidR="003C642B" w:rsidRPr="001163CD">
        <w:t>pharmacokinetic parameters</w:t>
      </w:r>
      <w:r w:rsidR="00155886" w:rsidRPr="001163CD">
        <w:t xml:space="preserve"> and </w:t>
      </w:r>
      <w:r w:rsidR="003A2083" w:rsidRPr="001163CD">
        <w:t>immunohistochemical</w:t>
      </w:r>
      <w:r w:rsidR="00155886" w:rsidRPr="001163CD">
        <w:t xml:space="preserve"> </w:t>
      </w:r>
      <w:r w:rsidR="003C642B" w:rsidRPr="001163CD">
        <w:t>variables</w:t>
      </w:r>
      <w:r w:rsidR="00155886" w:rsidRPr="001163CD">
        <w:t>.</w:t>
      </w:r>
      <w:r w:rsidR="003C642B" w:rsidRPr="001163CD">
        <w:t xml:space="preserve"> </w:t>
      </w:r>
      <w:r w:rsidR="00155886" w:rsidRPr="001163CD">
        <w:t xml:space="preserve">HIF-1α did not significantly associate with </w:t>
      </w:r>
      <w:r w:rsidR="002E123F" w:rsidRPr="001163CD">
        <w:t xml:space="preserve">any </w:t>
      </w:r>
      <w:r w:rsidR="00155886" w:rsidRPr="001163CD">
        <w:t xml:space="preserve">PET/MR </w:t>
      </w:r>
      <w:r w:rsidR="008965AB" w:rsidRPr="001163CD">
        <w:t xml:space="preserve">imaging </w:t>
      </w:r>
      <w:r w:rsidR="00155886" w:rsidRPr="001163CD">
        <w:t>indices.</w:t>
      </w:r>
    </w:p>
    <w:p w14:paraId="6573BF5C" w14:textId="62BDD719" w:rsidR="00EF417B" w:rsidRPr="001163CD" w:rsidRDefault="00EF417B" w:rsidP="00EC6D24">
      <w:pPr>
        <w:spacing w:line="360" w:lineRule="auto"/>
        <w:jc w:val="both"/>
      </w:pPr>
      <w:r w:rsidRPr="00235561">
        <w:rPr>
          <w:b/>
          <w:bCs/>
        </w:rPr>
        <w:t>Conclusion</w:t>
      </w:r>
      <w:r w:rsidR="00155886" w:rsidRPr="001163CD">
        <w:t xml:space="preserve">: </w:t>
      </w:r>
      <w:bookmarkStart w:id="4" w:name="_Hlk97505243"/>
      <w:r w:rsidR="00155886" w:rsidRPr="001163CD">
        <w:t xml:space="preserve">Hypoxia measured by </w:t>
      </w:r>
      <w:r w:rsidR="00A969E8" w:rsidRPr="001163CD">
        <w:t>[</w:t>
      </w:r>
      <w:r w:rsidR="00155886" w:rsidRPr="001163CD">
        <w:rPr>
          <w:vertAlign w:val="superscript"/>
        </w:rPr>
        <w:t>18</w:t>
      </w:r>
      <w:r w:rsidR="00155886" w:rsidRPr="001163CD">
        <w:t>F</w:t>
      </w:r>
      <w:r w:rsidR="00A969E8" w:rsidRPr="001163CD">
        <w:t>]</w:t>
      </w:r>
      <w:r w:rsidR="00155886" w:rsidRPr="001163CD">
        <w:t xml:space="preserve">-FMISO-PET </w:t>
      </w:r>
      <w:r w:rsidR="00A21410" w:rsidRPr="001163CD">
        <w:t>was</w:t>
      </w:r>
      <w:r w:rsidR="00155886" w:rsidRPr="001163CD">
        <w:t xml:space="preserve"> associated with increased CAIX expression, low MVD and smaller vessel diameters in ER</w:t>
      </w:r>
      <w:r w:rsidR="00DD07E5" w:rsidRPr="001163CD">
        <w:t>+</w:t>
      </w:r>
      <w:r w:rsidR="00155886" w:rsidRPr="001163CD">
        <w:t xml:space="preserve"> breast cancer</w:t>
      </w:r>
      <w:r w:rsidR="003A2083" w:rsidRPr="001163CD">
        <w:t>, further corroborating the link between inadequate vascularity and hypoxia in ER</w:t>
      </w:r>
      <w:r w:rsidR="00561D30" w:rsidRPr="001163CD">
        <w:t>+</w:t>
      </w:r>
      <w:r w:rsidR="003A2083" w:rsidRPr="001163CD">
        <w:t xml:space="preserve"> breast cancer.</w:t>
      </w:r>
      <w:bookmarkEnd w:id="4"/>
    </w:p>
    <w:p w14:paraId="14963122" w14:textId="494C8D10" w:rsidR="00EF417B" w:rsidRPr="001163CD" w:rsidRDefault="00EF417B" w:rsidP="00EC6D24">
      <w:pPr>
        <w:spacing w:line="360" w:lineRule="auto"/>
        <w:jc w:val="both"/>
      </w:pPr>
    </w:p>
    <w:bookmarkEnd w:id="1"/>
    <w:p w14:paraId="0532E568" w14:textId="77777777" w:rsidR="005F0E76" w:rsidRPr="001163CD" w:rsidRDefault="005F0E76" w:rsidP="005F0E76">
      <w:pPr>
        <w:spacing w:line="360" w:lineRule="auto"/>
        <w:jc w:val="both"/>
      </w:pPr>
      <w:r w:rsidRPr="00C24A70">
        <w:rPr>
          <w:b/>
          <w:bCs/>
        </w:rPr>
        <w:t>Keywords</w:t>
      </w:r>
      <w:r w:rsidRPr="001163CD">
        <w:t xml:space="preserve">: </w:t>
      </w:r>
    </w:p>
    <w:p w14:paraId="0C97686D" w14:textId="15E767AA" w:rsidR="005F0E76" w:rsidRPr="001163CD" w:rsidRDefault="005F0E76" w:rsidP="00CC2B93">
      <w:pPr>
        <w:pStyle w:val="ListParagraph"/>
        <w:numPr>
          <w:ilvl w:val="0"/>
          <w:numId w:val="5"/>
        </w:numPr>
        <w:spacing w:line="360" w:lineRule="auto"/>
        <w:jc w:val="both"/>
      </w:pPr>
      <w:r w:rsidRPr="001163CD">
        <w:t>Breast cancer</w:t>
      </w:r>
    </w:p>
    <w:p w14:paraId="278DE66E" w14:textId="778E0D43" w:rsidR="005F0E76" w:rsidRPr="001163CD" w:rsidRDefault="005F0E76" w:rsidP="00CC2B93">
      <w:pPr>
        <w:pStyle w:val="ListParagraph"/>
        <w:numPr>
          <w:ilvl w:val="0"/>
          <w:numId w:val="5"/>
        </w:numPr>
        <w:spacing w:line="360" w:lineRule="auto"/>
        <w:jc w:val="both"/>
      </w:pPr>
      <w:r w:rsidRPr="001163CD">
        <w:t>Hypoxia</w:t>
      </w:r>
    </w:p>
    <w:p w14:paraId="09CDD2B8" w14:textId="43F41968" w:rsidR="005F0E76" w:rsidRPr="001163CD" w:rsidRDefault="00CF45A6" w:rsidP="00CC2B93">
      <w:pPr>
        <w:pStyle w:val="ListParagraph"/>
        <w:numPr>
          <w:ilvl w:val="0"/>
          <w:numId w:val="5"/>
        </w:numPr>
        <w:spacing w:line="360" w:lineRule="auto"/>
        <w:jc w:val="both"/>
      </w:pPr>
      <w:r>
        <w:t>Microvessel density</w:t>
      </w:r>
    </w:p>
    <w:p w14:paraId="5864F20F" w14:textId="6EDBFE6F" w:rsidR="00C1451B" w:rsidRPr="001163CD" w:rsidRDefault="00CF45A6">
      <w:pPr>
        <w:pStyle w:val="ListParagraph"/>
        <w:numPr>
          <w:ilvl w:val="0"/>
          <w:numId w:val="5"/>
        </w:numPr>
        <w:spacing w:line="360" w:lineRule="auto"/>
        <w:jc w:val="both"/>
      </w:pPr>
      <w:r>
        <w:t>Carbonic anhydrase IX</w:t>
      </w:r>
    </w:p>
    <w:p w14:paraId="2355B99B" w14:textId="741157DF" w:rsidR="00EF417B" w:rsidRPr="001163CD" w:rsidRDefault="005F0E76">
      <w:pPr>
        <w:pStyle w:val="ListParagraph"/>
        <w:numPr>
          <w:ilvl w:val="0"/>
          <w:numId w:val="5"/>
        </w:numPr>
        <w:spacing w:line="360" w:lineRule="auto"/>
        <w:jc w:val="both"/>
      </w:pPr>
      <w:r w:rsidRPr="001163CD">
        <w:t>PET/MRI</w:t>
      </w:r>
    </w:p>
    <w:p w14:paraId="5B23EC5F" w14:textId="0C2FE11D" w:rsidR="00EF417B" w:rsidRPr="001163CD" w:rsidRDefault="00EF417B" w:rsidP="00EC6D24">
      <w:pPr>
        <w:spacing w:line="360" w:lineRule="auto"/>
        <w:jc w:val="both"/>
      </w:pPr>
    </w:p>
    <w:p w14:paraId="79F9E74D" w14:textId="77777777" w:rsidR="00C1451B" w:rsidRPr="001163CD" w:rsidRDefault="00C1451B" w:rsidP="00C1451B">
      <w:pPr>
        <w:spacing w:line="360" w:lineRule="auto"/>
        <w:jc w:val="both"/>
        <w:rPr>
          <w:b/>
          <w:bCs/>
        </w:rPr>
      </w:pPr>
      <w:r w:rsidRPr="001163CD">
        <w:rPr>
          <w:b/>
          <w:bCs/>
        </w:rPr>
        <w:lastRenderedPageBreak/>
        <w:t>Key points</w:t>
      </w:r>
    </w:p>
    <w:p w14:paraId="032B6ECF" w14:textId="77777777" w:rsidR="00C1451B" w:rsidRPr="001163CD" w:rsidRDefault="00C1451B" w:rsidP="00C1451B">
      <w:pPr>
        <w:spacing w:line="360" w:lineRule="auto"/>
        <w:jc w:val="both"/>
      </w:pPr>
    </w:p>
    <w:p w14:paraId="3446BC2A" w14:textId="1B21153C" w:rsidR="00C1451B" w:rsidRPr="001163CD" w:rsidRDefault="00C1451B" w:rsidP="00C1451B">
      <w:pPr>
        <w:pStyle w:val="ListParagraph"/>
        <w:numPr>
          <w:ilvl w:val="0"/>
          <w:numId w:val="6"/>
        </w:numPr>
        <w:spacing w:line="360" w:lineRule="auto"/>
        <w:jc w:val="both"/>
      </w:pPr>
      <w:r w:rsidRPr="001163CD">
        <w:t>Hypoxia, measured by [</w:t>
      </w:r>
      <w:r w:rsidRPr="001163CD">
        <w:rPr>
          <w:vertAlign w:val="superscript"/>
        </w:rPr>
        <w:t>18</w:t>
      </w:r>
      <w:r w:rsidRPr="001163CD">
        <w:t xml:space="preserve">F]-FMISO-PET, </w:t>
      </w:r>
      <w:r w:rsidR="00413A21">
        <w:t xml:space="preserve">was </w:t>
      </w:r>
      <w:r w:rsidRPr="001163CD">
        <w:t xml:space="preserve">associated with low microvessel density and small vessel diameters, </w:t>
      </w:r>
      <w:r w:rsidR="00792420">
        <w:t>corroborating</w:t>
      </w:r>
      <w:r w:rsidRPr="001163CD">
        <w:t xml:space="preserve"> the link between inadequate vascularity and hypoxia in ER+ breast cancer. </w:t>
      </w:r>
    </w:p>
    <w:p w14:paraId="5CE06FAB" w14:textId="1B8B66C4" w:rsidR="00F505CD" w:rsidRDefault="00C1451B" w:rsidP="00C1451B">
      <w:pPr>
        <w:pStyle w:val="ListParagraph"/>
        <w:numPr>
          <w:ilvl w:val="0"/>
          <w:numId w:val="6"/>
        </w:numPr>
        <w:spacing w:line="360" w:lineRule="auto"/>
        <w:jc w:val="both"/>
      </w:pPr>
      <w:r w:rsidRPr="001163CD">
        <w:t xml:space="preserve">Increased CAIX expression was associated with </w:t>
      </w:r>
      <w:r w:rsidR="00A66149" w:rsidRPr="001163CD">
        <w:t>higher levels of hypoxia</w:t>
      </w:r>
      <w:r w:rsidR="00A66149">
        <w:t xml:space="preserve"> </w:t>
      </w:r>
      <w:r w:rsidR="00A66149" w:rsidRPr="001163CD">
        <w:t>measured by [</w:t>
      </w:r>
      <w:r w:rsidR="00A66149" w:rsidRPr="001163CD">
        <w:rPr>
          <w:vertAlign w:val="superscript"/>
        </w:rPr>
        <w:t>18</w:t>
      </w:r>
      <w:r w:rsidR="00A66149" w:rsidRPr="001163CD">
        <w:t>F]-FMISO-PET</w:t>
      </w:r>
      <w:r w:rsidR="00F505CD">
        <w:t>.</w:t>
      </w:r>
    </w:p>
    <w:p w14:paraId="7C5DEC81" w14:textId="3B196AEB" w:rsidR="00F505CD" w:rsidRPr="001163CD" w:rsidRDefault="00F505CD" w:rsidP="00F505CD">
      <w:pPr>
        <w:pStyle w:val="ListParagraph"/>
        <w:numPr>
          <w:ilvl w:val="0"/>
          <w:numId w:val="6"/>
        </w:numPr>
        <w:spacing w:line="360" w:lineRule="auto"/>
        <w:jc w:val="both"/>
        <w:rPr>
          <w:rStyle w:val="eop"/>
        </w:rPr>
      </w:pPr>
      <w:r w:rsidRPr="001163CD">
        <w:t xml:space="preserve">The findings are consistent with the notion that morphologic and functional abnormalities of the tumour microvasculature are the major determinants of hypoxia in cancers </w:t>
      </w:r>
      <w:r w:rsidRPr="001163CD">
        <w:rPr>
          <w:spacing w:val="2"/>
          <w:shd w:val="clear" w:color="auto" w:fill="FCFCFC"/>
        </w:rPr>
        <w:t xml:space="preserve">and </w:t>
      </w:r>
      <w:r w:rsidR="00A66149">
        <w:rPr>
          <w:spacing w:val="2"/>
          <w:shd w:val="clear" w:color="auto" w:fill="FCFCFC"/>
        </w:rPr>
        <w:t>support</w:t>
      </w:r>
      <w:r w:rsidRPr="001163CD">
        <w:rPr>
          <w:spacing w:val="2"/>
          <w:shd w:val="clear" w:color="auto" w:fill="FCFCFC"/>
        </w:rPr>
        <w:t xml:space="preserve"> the previously reported perfusion-driven character of hypoxia in breast carcinomas.</w:t>
      </w:r>
    </w:p>
    <w:p w14:paraId="7DB7A9C5" w14:textId="77777777" w:rsidR="00C1451B" w:rsidRPr="001163CD" w:rsidRDefault="00C1451B" w:rsidP="00C1451B">
      <w:pPr>
        <w:spacing w:line="360" w:lineRule="auto"/>
        <w:jc w:val="both"/>
      </w:pPr>
    </w:p>
    <w:p w14:paraId="09F8EFCB"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b/>
          <w:bCs/>
          <w:color w:val="000000"/>
          <w:shd w:val="clear" w:color="auto" w:fill="FFFFFF"/>
        </w:rPr>
        <w:t>Abbreviations</w:t>
      </w:r>
      <w:r w:rsidRPr="001163CD">
        <w:rPr>
          <w:rStyle w:val="normaltextrun"/>
          <w:color w:val="000000"/>
          <w:shd w:val="clear" w:color="auto" w:fill="FFFFFF"/>
        </w:rPr>
        <w:t xml:space="preserve">: </w:t>
      </w:r>
    </w:p>
    <w:p w14:paraId="2E13F0BA"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color w:val="000000"/>
          <w:shd w:val="clear" w:color="auto" w:fill="FFFFFF"/>
        </w:rPr>
        <w:t>ER: oestrogen receptor</w:t>
      </w:r>
    </w:p>
    <w:p w14:paraId="4E06C8F7"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color w:val="000000"/>
          <w:shd w:val="clear" w:color="auto" w:fill="FFFFFF"/>
        </w:rPr>
        <w:t>CD31: cluster of differentiation 31</w:t>
      </w:r>
    </w:p>
    <w:p w14:paraId="75588AD0" w14:textId="77777777" w:rsidR="00C1451B" w:rsidRPr="001163CD" w:rsidRDefault="00C1451B" w:rsidP="00C1451B">
      <w:pPr>
        <w:spacing w:line="360" w:lineRule="auto"/>
        <w:jc w:val="both"/>
        <w:rPr>
          <w:rStyle w:val="eop"/>
          <w:color w:val="000000"/>
          <w:shd w:val="clear" w:color="auto" w:fill="FFFFFF"/>
        </w:rPr>
      </w:pPr>
      <w:r w:rsidRPr="001163CD">
        <w:rPr>
          <w:rStyle w:val="eop"/>
          <w:color w:val="000000"/>
          <w:shd w:val="clear" w:color="auto" w:fill="FFFFFF"/>
        </w:rPr>
        <w:t>CAIX: carbonic anhydrase IX</w:t>
      </w:r>
    </w:p>
    <w:p w14:paraId="60D23AA8" w14:textId="77777777" w:rsidR="00C1451B" w:rsidRPr="001163CD" w:rsidRDefault="00C1451B" w:rsidP="00C1451B">
      <w:pPr>
        <w:spacing w:line="360" w:lineRule="auto"/>
        <w:jc w:val="both"/>
        <w:rPr>
          <w:rStyle w:val="normaltextrun"/>
          <w:color w:val="000000"/>
          <w:shd w:val="clear" w:color="auto" w:fill="FFFFFF"/>
        </w:rPr>
      </w:pPr>
      <w:r w:rsidRPr="001163CD">
        <w:rPr>
          <w:rStyle w:val="eop"/>
          <w:color w:val="000000"/>
          <w:shd w:val="clear" w:color="auto" w:fill="FFFFFF"/>
        </w:rPr>
        <w:t>HIF-1α: hypoxia inducible factor 1α</w:t>
      </w:r>
      <w:r w:rsidRPr="001163CD">
        <w:rPr>
          <w:rStyle w:val="normaltextrun"/>
          <w:color w:val="000000"/>
          <w:shd w:val="clear" w:color="auto" w:fill="FFFFFF"/>
        </w:rPr>
        <w:t xml:space="preserve"> </w:t>
      </w:r>
    </w:p>
    <w:p w14:paraId="7C212ADA"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color w:val="000000"/>
          <w:shd w:val="clear" w:color="auto" w:fill="FFFFFF"/>
        </w:rPr>
        <w:t>MVD: microvessel density (vessels/mm</w:t>
      </w:r>
      <w:r w:rsidRPr="001163CD">
        <w:rPr>
          <w:rStyle w:val="normaltextrun"/>
          <w:color w:val="000000"/>
          <w:shd w:val="clear" w:color="auto" w:fill="FFFFFF"/>
          <w:vertAlign w:val="superscript"/>
        </w:rPr>
        <w:t>2</w:t>
      </w:r>
      <w:r w:rsidRPr="001163CD">
        <w:rPr>
          <w:rStyle w:val="normaltextrun"/>
          <w:color w:val="000000"/>
          <w:shd w:val="clear" w:color="auto" w:fill="FFFFFF"/>
        </w:rPr>
        <w:t xml:space="preserve">) </w:t>
      </w:r>
    </w:p>
    <w:p w14:paraId="1F75D5A6"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color w:val="000000"/>
          <w:shd w:val="clear" w:color="auto" w:fill="FFFFFF"/>
        </w:rPr>
        <w:t>[</w:t>
      </w:r>
      <w:r w:rsidRPr="001163CD">
        <w:rPr>
          <w:rStyle w:val="normaltextrun"/>
          <w:color w:val="000000"/>
          <w:shd w:val="clear" w:color="auto" w:fill="FFFFFF"/>
          <w:vertAlign w:val="superscript"/>
        </w:rPr>
        <w:t>18</w:t>
      </w:r>
      <w:r w:rsidRPr="001163CD">
        <w:rPr>
          <w:rStyle w:val="normaltextrun"/>
          <w:color w:val="000000"/>
          <w:shd w:val="clear" w:color="auto" w:fill="FFFFFF"/>
        </w:rPr>
        <w:t>F]-FMISO: [</w:t>
      </w:r>
      <w:r w:rsidRPr="001163CD">
        <w:rPr>
          <w:rStyle w:val="normaltextrun"/>
          <w:color w:val="000000"/>
          <w:shd w:val="clear" w:color="auto" w:fill="FFFFFF"/>
          <w:vertAlign w:val="superscript"/>
        </w:rPr>
        <w:t>18</w:t>
      </w:r>
      <w:r w:rsidRPr="001163CD">
        <w:rPr>
          <w:rStyle w:val="normaltextrun"/>
          <w:color w:val="000000"/>
          <w:shd w:val="clear" w:color="auto" w:fill="FFFFFF"/>
        </w:rPr>
        <w:t xml:space="preserve">F]-fluoromisonidazole </w:t>
      </w:r>
    </w:p>
    <w:p w14:paraId="0691FCE0"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i/>
          <w:iCs/>
          <w:color w:val="000000"/>
          <w:shd w:val="clear" w:color="auto" w:fill="FFFFFF"/>
        </w:rPr>
        <w:t>K</w:t>
      </w:r>
      <w:r w:rsidRPr="001163CD">
        <w:rPr>
          <w:rStyle w:val="normaltextrun"/>
          <w:color w:val="000000"/>
          <w:shd w:val="clear" w:color="auto" w:fill="FFFFFF"/>
          <w:vertAlign w:val="superscript"/>
        </w:rPr>
        <w:t>trans</w:t>
      </w:r>
      <w:r w:rsidRPr="001163CD">
        <w:rPr>
          <w:rStyle w:val="normaltextrun"/>
          <w:color w:val="000000"/>
          <w:shd w:val="clear" w:color="auto" w:fill="FFFFFF"/>
        </w:rPr>
        <w:t xml:space="preserve">: contrast influx transfer rate constant (ml/g/min) </w:t>
      </w:r>
    </w:p>
    <w:p w14:paraId="299EE05D" w14:textId="77777777" w:rsidR="00C1451B" w:rsidRPr="001163CD" w:rsidRDefault="00C1451B" w:rsidP="00C1451B">
      <w:pPr>
        <w:spacing w:line="360" w:lineRule="auto"/>
        <w:jc w:val="both"/>
        <w:rPr>
          <w:rStyle w:val="normaltextrun"/>
          <w:i/>
          <w:iCs/>
          <w:color w:val="000000"/>
          <w:shd w:val="clear" w:color="auto" w:fill="FFFFFF"/>
        </w:rPr>
      </w:pPr>
      <w:r w:rsidRPr="001163CD">
        <w:rPr>
          <w:rStyle w:val="normaltextrun"/>
          <w:i/>
          <w:iCs/>
          <w:color w:val="000000"/>
          <w:shd w:val="clear" w:color="auto" w:fill="FFFFFF"/>
        </w:rPr>
        <w:t>k</w:t>
      </w:r>
      <w:r w:rsidRPr="001163CD">
        <w:rPr>
          <w:rStyle w:val="normaltextrun"/>
          <w:color w:val="000000"/>
          <w:shd w:val="clear" w:color="auto" w:fill="FFFFFF"/>
          <w:vertAlign w:val="subscript"/>
        </w:rPr>
        <w:t>ep</w:t>
      </w:r>
      <w:r w:rsidRPr="001163CD">
        <w:rPr>
          <w:rStyle w:val="normaltextrun"/>
          <w:color w:val="000000"/>
          <w:shd w:val="clear" w:color="auto" w:fill="FFFFFF"/>
        </w:rPr>
        <w:t>: contrast efflux rate constant (min</w:t>
      </w:r>
      <w:r w:rsidRPr="001163CD">
        <w:rPr>
          <w:rStyle w:val="normaltextrun"/>
          <w:color w:val="000000"/>
          <w:shd w:val="clear" w:color="auto" w:fill="FFFFFF"/>
          <w:vertAlign w:val="superscript"/>
        </w:rPr>
        <w:t>-1</w:t>
      </w:r>
      <w:r w:rsidRPr="001163CD">
        <w:rPr>
          <w:rStyle w:val="normaltextrun"/>
          <w:color w:val="000000"/>
          <w:shd w:val="clear" w:color="auto" w:fill="FFFFFF"/>
        </w:rPr>
        <w:t>)</w:t>
      </w:r>
      <w:r w:rsidRPr="001163CD">
        <w:rPr>
          <w:rStyle w:val="normaltextrun"/>
          <w:i/>
          <w:iCs/>
          <w:color w:val="000000"/>
          <w:shd w:val="clear" w:color="auto" w:fill="FFFFFF"/>
        </w:rPr>
        <w:t xml:space="preserve"> </w:t>
      </w:r>
    </w:p>
    <w:p w14:paraId="4F121219"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i/>
          <w:iCs/>
          <w:color w:val="000000"/>
          <w:shd w:val="clear" w:color="auto" w:fill="FFFFFF"/>
        </w:rPr>
        <w:t>v</w:t>
      </w:r>
      <w:r w:rsidRPr="001163CD">
        <w:rPr>
          <w:rStyle w:val="normaltextrun"/>
          <w:color w:val="000000"/>
          <w:shd w:val="clear" w:color="auto" w:fill="FFFFFF"/>
          <w:vertAlign w:val="subscript"/>
        </w:rPr>
        <w:t>e</w:t>
      </w:r>
      <w:r w:rsidRPr="001163CD">
        <w:rPr>
          <w:rStyle w:val="normaltextrun"/>
          <w:color w:val="000000"/>
          <w:shd w:val="clear" w:color="auto" w:fill="FFFFFF"/>
        </w:rPr>
        <w:t xml:space="preserve">: extravascular-extracellular volume fraction </w:t>
      </w:r>
    </w:p>
    <w:p w14:paraId="034D1969" w14:textId="77777777" w:rsidR="00C1451B" w:rsidRPr="001163CD" w:rsidRDefault="00C1451B" w:rsidP="00C1451B">
      <w:pPr>
        <w:spacing w:line="360" w:lineRule="auto"/>
        <w:jc w:val="both"/>
        <w:rPr>
          <w:rStyle w:val="normaltextrun"/>
          <w:i/>
          <w:iCs/>
          <w:color w:val="000000"/>
          <w:shd w:val="clear" w:color="auto" w:fill="FFFFFF"/>
        </w:rPr>
      </w:pPr>
      <w:r w:rsidRPr="001163CD">
        <w:rPr>
          <w:rStyle w:val="normaltextrun"/>
          <w:i/>
          <w:iCs/>
          <w:color w:val="000000"/>
          <w:shd w:val="clear" w:color="auto" w:fill="FFFFFF"/>
        </w:rPr>
        <w:t>v</w:t>
      </w:r>
      <w:r w:rsidRPr="001163CD">
        <w:rPr>
          <w:rStyle w:val="normaltextrun"/>
          <w:color w:val="000000"/>
          <w:sz w:val="19"/>
          <w:szCs w:val="19"/>
          <w:shd w:val="clear" w:color="auto" w:fill="FFFFFF"/>
          <w:vertAlign w:val="subscript"/>
        </w:rPr>
        <w:t>p</w:t>
      </w:r>
      <w:r w:rsidRPr="001163CD">
        <w:rPr>
          <w:rStyle w:val="normaltextrun"/>
          <w:color w:val="000000"/>
          <w:shd w:val="clear" w:color="auto" w:fill="FFFFFF"/>
        </w:rPr>
        <w:t>: plasma volume fraction</w:t>
      </w:r>
      <w:r w:rsidRPr="001163CD">
        <w:rPr>
          <w:rStyle w:val="normaltextrun"/>
          <w:i/>
          <w:iCs/>
          <w:color w:val="000000"/>
          <w:shd w:val="clear" w:color="auto" w:fill="FFFFFF"/>
        </w:rPr>
        <w:t xml:space="preserve"> </w:t>
      </w:r>
    </w:p>
    <w:p w14:paraId="3FD479D5" w14:textId="10591DF1" w:rsidR="00C1451B" w:rsidRPr="001163CD" w:rsidRDefault="00C1451B" w:rsidP="00C1451B">
      <w:pPr>
        <w:spacing w:line="360" w:lineRule="auto"/>
        <w:jc w:val="both"/>
        <w:rPr>
          <w:rStyle w:val="normaltextrun"/>
          <w:color w:val="000000"/>
          <w:shd w:val="clear" w:color="auto" w:fill="FFFFFF"/>
        </w:rPr>
      </w:pPr>
      <w:r w:rsidRPr="001163CD">
        <w:rPr>
          <w:rStyle w:val="normaltextrun"/>
          <w:i/>
          <w:iCs/>
          <w:color w:val="000000"/>
          <w:shd w:val="clear" w:color="auto" w:fill="FFFFFF"/>
        </w:rPr>
        <w:t>K</w:t>
      </w:r>
      <w:r w:rsidRPr="001163CD">
        <w:rPr>
          <w:rStyle w:val="normaltextrun"/>
          <w:color w:val="000000"/>
          <w:shd w:val="clear" w:color="auto" w:fill="FFFFFF"/>
          <w:vertAlign w:val="subscript"/>
        </w:rPr>
        <w:t>i</w:t>
      </w:r>
      <w:r w:rsidRPr="001163CD">
        <w:rPr>
          <w:rStyle w:val="normaltextrun"/>
          <w:color w:val="000000"/>
          <w:shd w:val="clear" w:color="auto" w:fill="FFFFFF"/>
        </w:rPr>
        <w:t>: tracer influx rate constant (m</w:t>
      </w:r>
      <w:r w:rsidR="00256995">
        <w:rPr>
          <w:rStyle w:val="normaltextrun"/>
          <w:color w:val="000000"/>
          <w:shd w:val="clear" w:color="auto" w:fill="FFFFFF"/>
        </w:rPr>
        <w:t>l</w:t>
      </w:r>
      <w:r w:rsidRPr="001163CD">
        <w:rPr>
          <w:rStyle w:val="normaltextrun"/>
          <w:color w:val="000000"/>
          <w:shd w:val="clear" w:color="auto" w:fill="FFFFFF"/>
        </w:rPr>
        <w:t>/</w:t>
      </w:r>
      <w:r w:rsidR="00DE590D">
        <w:rPr>
          <w:rStyle w:val="normaltextrun"/>
          <w:color w:val="000000"/>
          <w:shd w:val="clear" w:color="auto" w:fill="FFFFFF"/>
        </w:rPr>
        <w:t>ml</w:t>
      </w:r>
      <w:r w:rsidRPr="001163CD">
        <w:rPr>
          <w:rStyle w:val="normaltextrun"/>
          <w:color w:val="000000"/>
          <w:shd w:val="clear" w:color="auto" w:fill="FFFFFF"/>
        </w:rPr>
        <w:t xml:space="preserve">/min) </w:t>
      </w:r>
    </w:p>
    <w:p w14:paraId="5552AC0F"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color w:val="000000"/>
          <w:shd w:val="clear" w:color="auto" w:fill="FFFFFF"/>
        </w:rPr>
        <w:t xml:space="preserve">SUV: standardised uptake value (g/ml) </w:t>
      </w:r>
    </w:p>
    <w:p w14:paraId="5F9F9776" w14:textId="77777777" w:rsidR="00C1451B" w:rsidRPr="001163CD" w:rsidRDefault="00C1451B" w:rsidP="00C1451B">
      <w:pPr>
        <w:spacing w:line="360" w:lineRule="auto"/>
        <w:jc w:val="both"/>
        <w:rPr>
          <w:rStyle w:val="normaltextrun"/>
          <w:color w:val="000000"/>
          <w:shd w:val="clear" w:color="auto" w:fill="FFFFFF"/>
        </w:rPr>
      </w:pPr>
      <w:r w:rsidRPr="001163CD">
        <w:rPr>
          <w:rStyle w:val="normaltextrun"/>
          <w:color w:val="000000"/>
          <w:shd w:val="clear" w:color="auto" w:fill="FFFFFF"/>
        </w:rPr>
        <w:t>T</w:t>
      </w:r>
      <w:r w:rsidRPr="001163CD">
        <w:rPr>
          <w:rStyle w:val="normaltextrun"/>
          <w:color w:val="000000"/>
          <w:sz w:val="19"/>
          <w:szCs w:val="19"/>
          <w:shd w:val="clear" w:color="auto" w:fill="FFFFFF"/>
          <w:vertAlign w:val="subscript"/>
        </w:rPr>
        <w:t>max</w:t>
      </w:r>
      <w:r w:rsidRPr="001163CD">
        <w:rPr>
          <w:rStyle w:val="normaltextrun"/>
          <w:color w:val="000000"/>
          <w:shd w:val="clear" w:color="auto" w:fill="FFFFFF"/>
        </w:rPr>
        <w:t>/M: maximum tumour-to-muscle ratio.</w:t>
      </w:r>
    </w:p>
    <w:p w14:paraId="52534764" w14:textId="77777777" w:rsidR="00EA2B25" w:rsidRPr="001163CD" w:rsidRDefault="00EA2B25" w:rsidP="00195C27">
      <w:pPr>
        <w:spacing w:line="360" w:lineRule="auto"/>
        <w:jc w:val="both"/>
        <w:rPr>
          <w:b/>
          <w:bCs/>
        </w:rPr>
        <w:sectPr w:rsidR="00EA2B25" w:rsidRPr="001163CD" w:rsidSect="001E0ACC">
          <w:footerReference w:type="default" r:id="rId8"/>
          <w:pgSz w:w="11906" w:h="16838"/>
          <w:pgMar w:top="1440" w:right="1440" w:bottom="1440" w:left="1440" w:header="708" w:footer="708" w:gutter="0"/>
          <w:pgNumType w:start="1"/>
          <w:cols w:space="708"/>
          <w:docGrid w:linePitch="360"/>
        </w:sectPr>
      </w:pPr>
    </w:p>
    <w:p w14:paraId="75E2B438" w14:textId="50458E79" w:rsidR="00EF417B" w:rsidRPr="001163CD" w:rsidRDefault="008348B5" w:rsidP="0076042A">
      <w:pPr>
        <w:spacing w:line="360" w:lineRule="auto"/>
        <w:jc w:val="both"/>
        <w:rPr>
          <w:b/>
          <w:bCs/>
        </w:rPr>
      </w:pPr>
      <w:bookmarkStart w:id="5" w:name="_Hlk116310611"/>
      <w:r w:rsidRPr="001163CD">
        <w:rPr>
          <w:b/>
          <w:bCs/>
        </w:rPr>
        <w:lastRenderedPageBreak/>
        <w:t>Introduction</w:t>
      </w:r>
    </w:p>
    <w:p w14:paraId="552E1E72" w14:textId="4E13E4B9" w:rsidR="003115B9" w:rsidRPr="001163CD" w:rsidRDefault="00B52262" w:rsidP="0076042A">
      <w:pPr>
        <w:spacing w:line="360" w:lineRule="auto"/>
        <w:jc w:val="both"/>
      </w:pPr>
      <w:r w:rsidRPr="001163CD">
        <w:t>In breast cancer</w:t>
      </w:r>
      <w:r w:rsidR="00DD2560" w:rsidRPr="001163CD">
        <w:t xml:space="preserve">, </w:t>
      </w:r>
      <w:r w:rsidRPr="001163CD">
        <w:t xml:space="preserve">like most solid </w:t>
      </w:r>
      <w:r w:rsidR="001163CD" w:rsidRPr="001163CD">
        <w:t>tumours</w:t>
      </w:r>
      <w:r w:rsidRPr="001163CD">
        <w:t xml:space="preserve">, </w:t>
      </w:r>
      <w:r w:rsidR="00E72C02" w:rsidRPr="001163CD">
        <w:t>the pathophysiology</w:t>
      </w:r>
      <w:r w:rsidR="00DD2560" w:rsidRPr="001163CD">
        <w:t xml:space="preserve"> of the microenviro</w:t>
      </w:r>
      <w:r w:rsidR="00F75BA4" w:rsidRPr="001163CD">
        <w:t>n</w:t>
      </w:r>
      <w:r w:rsidR="00DD2560" w:rsidRPr="001163CD">
        <w:t>ment</w:t>
      </w:r>
      <w:r w:rsidR="00E72C02" w:rsidRPr="001163CD">
        <w:t xml:space="preserve"> is </w:t>
      </w:r>
      <w:r w:rsidR="00CF4BE9" w:rsidRPr="001163CD">
        <w:t>characteri</w:t>
      </w:r>
      <w:r w:rsidR="00C7165B">
        <w:t>s</w:t>
      </w:r>
      <w:r w:rsidR="00CF4BE9" w:rsidRPr="001163CD">
        <w:t>ed</w:t>
      </w:r>
      <w:r w:rsidR="00E72C02" w:rsidRPr="001163CD">
        <w:t xml:space="preserve"> by</w:t>
      </w:r>
      <w:r w:rsidR="00DD2560" w:rsidRPr="001163CD">
        <w:t xml:space="preserve"> </w:t>
      </w:r>
      <w:r w:rsidR="00821E4E" w:rsidRPr="001163CD">
        <w:t xml:space="preserve">an </w:t>
      </w:r>
      <w:r w:rsidR="00B468EF" w:rsidRPr="001163CD">
        <w:t>irregular</w:t>
      </w:r>
      <w:r w:rsidR="00821E4E" w:rsidRPr="001163CD">
        <w:t xml:space="preserve"> vascular network</w:t>
      </w:r>
      <w:r w:rsidR="00F32BDA" w:rsidRPr="001163CD">
        <w:t xml:space="preserve"> resulting in</w:t>
      </w:r>
      <w:r w:rsidR="00821E4E" w:rsidRPr="001163CD">
        <w:t xml:space="preserve"> </w:t>
      </w:r>
      <w:r w:rsidR="00634875" w:rsidRPr="001163CD">
        <w:t>perfusion anomalies</w:t>
      </w:r>
      <w:r w:rsidR="00040668" w:rsidRPr="001163CD">
        <w:t xml:space="preserve"> </w:t>
      </w:r>
      <w:r w:rsidR="008F71DB" w:rsidRPr="001163CD">
        <w:t>and</w:t>
      </w:r>
      <w:r w:rsidR="00660674" w:rsidRPr="001163CD">
        <w:t xml:space="preserve"> </w:t>
      </w:r>
      <w:r w:rsidR="008F71DB" w:rsidRPr="001163CD">
        <w:t>hypoxia</w:t>
      </w:r>
      <w:r w:rsidR="00FD008B" w:rsidRPr="001163CD">
        <w:t>.</w:t>
      </w:r>
      <w:r w:rsidR="00AF0A45">
        <w:t xml:space="preserve"> </w:t>
      </w:r>
      <w:r w:rsidR="002262D7">
        <w:t>T</w:t>
      </w:r>
      <w:r w:rsidR="00C11241" w:rsidRPr="001163CD">
        <w:t xml:space="preserve">he transcription factor hypoxia-inducible factor 1α (HIF-1α) is regarded as the master regulator of cellular adaptation to hypoxia </w:t>
      </w:r>
      <w:r w:rsidR="001D4CFE" w:rsidRPr="001163CD">
        <w:t>supporting</w:t>
      </w:r>
      <w:r w:rsidR="00C931C6" w:rsidRPr="001163CD">
        <w:t xml:space="preserve"> </w:t>
      </w:r>
      <w:r w:rsidR="008534CC" w:rsidRPr="001163CD">
        <w:t xml:space="preserve">angiogenesis and </w:t>
      </w:r>
      <w:r w:rsidR="008B3FC1" w:rsidRPr="001163CD">
        <w:t xml:space="preserve">the </w:t>
      </w:r>
      <w:r w:rsidR="00C11241" w:rsidRPr="001163CD">
        <w:t xml:space="preserve">metabolic rewiring </w:t>
      </w:r>
      <w:r w:rsidR="008B3FC1" w:rsidRPr="001163CD">
        <w:t xml:space="preserve">of </w:t>
      </w:r>
      <w:r w:rsidR="001163CD" w:rsidRPr="001163CD">
        <w:t>tumours</w:t>
      </w:r>
      <w:r w:rsidR="008B3FC1" w:rsidRPr="001163CD">
        <w:t xml:space="preserve"> </w:t>
      </w:r>
      <w:r w:rsidR="00C11241" w:rsidRPr="001163CD">
        <w:t xml:space="preserve">to a </w:t>
      </w:r>
      <w:r w:rsidR="00C931C6" w:rsidRPr="001163CD">
        <w:t xml:space="preserve">state </w:t>
      </w:r>
      <w:r w:rsidR="002E123F" w:rsidRPr="001163CD">
        <w:t xml:space="preserve">which is </w:t>
      </w:r>
      <w:r w:rsidR="00C11241" w:rsidRPr="001163CD">
        <w:t xml:space="preserve">less dependent </w:t>
      </w:r>
      <w:r w:rsidR="00C931C6" w:rsidRPr="001163CD">
        <w:t xml:space="preserve">on </w:t>
      </w:r>
      <w:r w:rsidR="00C11241" w:rsidRPr="001163CD">
        <w:t xml:space="preserve">oxygen and </w:t>
      </w:r>
      <w:r w:rsidR="008534CC" w:rsidRPr="001163CD">
        <w:t xml:space="preserve">nutrients </w:t>
      </w:r>
      <w:r w:rsidR="00C11241" w:rsidRPr="001163CD">
        <w:t>[</w:t>
      </w:r>
      <w:r w:rsidR="009E6A79" w:rsidRPr="001163CD">
        <w:t>1</w:t>
      </w:r>
      <w:r w:rsidR="00C11241" w:rsidRPr="001163CD">
        <w:t xml:space="preserve">]. </w:t>
      </w:r>
      <w:r w:rsidR="00FF5540">
        <w:t>H</w:t>
      </w:r>
      <w:r w:rsidR="009E6A79" w:rsidRPr="001163CD">
        <w:t>ypoxia</w:t>
      </w:r>
      <w:r w:rsidR="00825E0E" w:rsidRPr="001163CD">
        <w:t xml:space="preserve"> </w:t>
      </w:r>
      <w:r w:rsidR="009E6A79" w:rsidRPr="001163CD">
        <w:t>is associated</w:t>
      </w:r>
      <w:r w:rsidR="009B7657" w:rsidRPr="001163CD">
        <w:t xml:space="preserve"> </w:t>
      </w:r>
      <w:r w:rsidR="009E6A79" w:rsidRPr="001163CD">
        <w:t xml:space="preserve">with </w:t>
      </w:r>
      <w:r w:rsidR="002262D7" w:rsidRPr="002262D7">
        <w:rPr>
          <w:color w:val="FF0000"/>
        </w:rPr>
        <w:t>tumour aggressiveness, therapeutic</w:t>
      </w:r>
      <w:r w:rsidR="00FF5540">
        <w:rPr>
          <w:color w:val="FF0000"/>
        </w:rPr>
        <w:t xml:space="preserve"> </w:t>
      </w:r>
      <w:r w:rsidR="002262D7">
        <w:rPr>
          <w:color w:val="FF0000"/>
        </w:rPr>
        <w:t>resistance,</w:t>
      </w:r>
      <w:r w:rsidR="00FF5540">
        <w:rPr>
          <w:color w:val="FF0000"/>
        </w:rPr>
        <w:t xml:space="preserve"> and metastasis</w:t>
      </w:r>
      <w:r w:rsidR="00E30A8E">
        <w:rPr>
          <w:color w:val="FF0000"/>
        </w:rPr>
        <w:t xml:space="preserve"> in various cancers</w:t>
      </w:r>
      <w:r w:rsidR="00E30A8E">
        <w:t xml:space="preserve"> [</w:t>
      </w:r>
      <w:r w:rsidR="00BB3FA7" w:rsidRPr="00BB3FA7">
        <w:rPr>
          <w:color w:val="FF0000"/>
        </w:rPr>
        <w:t>2</w:t>
      </w:r>
      <w:r w:rsidR="00B81D39">
        <w:t>,</w:t>
      </w:r>
      <w:r w:rsidR="00BB3FA7" w:rsidRPr="00BB3FA7">
        <w:t>3</w:t>
      </w:r>
      <w:r w:rsidR="00E30A8E">
        <w:t>],</w:t>
      </w:r>
      <w:r w:rsidR="00FF5540">
        <w:t xml:space="preserve"> </w:t>
      </w:r>
      <w:r w:rsidR="00E30A8E">
        <w:t>and</w:t>
      </w:r>
      <w:r w:rsidR="00FF5540">
        <w:t xml:space="preserve"> </w:t>
      </w:r>
      <w:r w:rsidR="00A32BDB" w:rsidRPr="001163CD">
        <w:t xml:space="preserve">is </w:t>
      </w:r>
      <w:r w:rsidR="009E6A79" w:rsidRPr="001163CD">
        <w:t xml:space="preserve">also </w:t>
      </w:r>
      <w:r w:rsidR="00C7165B" w:rsidRPr="001163CD">
        <w:t>recognised</w:t>
      </w:r>
      <w:r w:rsidR="00DD7120" w:rsidRPr="001163CD">
        <w:t xml:space="preserve"> as a</w:t>
      </w:r>
      <w:r w:rsidR="00A32BDB" w:rsidRPr="001163CD">
        <w:t xml:space="preserve"> key factor contributing to poor clinical outcomes in patients with </w:t>
      </w:r>
      <w:r w:rsidR="001163CD" w:rsidRPr="001163CD">
        <w:t>oestrogen</w:t>
      </w:r>
      <w:r w:rsidR="00A32BDB" w:rsidRPr="001163CD">
        <w:t xml:space="preserve"> receptor-positive (ER+) </w:t>
      </w:r>
      <w:r w:rsidR="00FF5540">
        <w:t xml:space="preserve">breast cancer </w:t>
      </w:r>
      <w:r w:rsidR="00A32BDB" w:rsidRPr="001163CD">
        <w:t>[</w:t>
      </w:r>
      <w:r w:rsidR="00BB3FA7">
        <w:t>4</w:t>
      </w:r>
      <w:r w:rsidR="00A32BDB" w:rsidRPr="001163CD">
        <w:t xml:space="preserve">]. </w:t>
      </w:r>
      <w:r w:rsidR="00040668" w:rsidRPr="001163CD">
        <w:t>Previous studies</w:t>
      </w:r>
      <w:r w:rsidR="00D807ED" w:rsidRPr="001163CD">
        <w:t xml:space="preserve"> </w:t>
      </w:r>
      <w:r w:rsidR="00040668" w:rsidRPr="001163CD">
        <w:t>have</w:t>
      </w:r>
      <w:r w:rsidR="00D807ED" w:rsidRPr="001163CD">
        <w:t xml:space="preserve"> </w:t>
      </w:r>
      <w:r w:rsidR="00B00219" w:rsidRPr="001163CD">
        <w:t>demonstrated</w:t>
      </w:r>
      <w:r w:rsidR="00900C6B" w:rsidRPr="001163CD">
        <w:t xml:space="preserve"> </w:t>
      </w:r>
      <w:r w:rsidR="00AC5073" w:rsidRPr="001163CD">
        <w:t>that overexpression of</w:t>
      </w:r>
      <w:r w:rsidR="003A6A0D" w:rsidRPr="001163CD">
        <w:t xml:space="preserve"> </w:t>
      </w:r>
      <w:r w:rsidR="0036490E" w:rsidRPr="001163CD">
        <w:t xml:space="preserve">hypoxia-associated </w:t>
      </w:r>
      <w:r w:rsidR="00040668" w:rsidRPr="001163CD">
        <w:t>proteins</w:t>
      </w:r>
      <w:r w:rsidR="0036490E" w:rsidRPr="001163CD">
        <w:t xml:space="preserve"> at diminished oxygen levels</w:t>
      </w:r>
      <w:r w:rsidR="003A6A0D" w:rsidRPr="001163CD">
        <w:t xml:space="preserve">, </w:t>
      </w:r>
      <w:r w:rsidR="0036490E" w:rsidRPr="001163CD">
        <w:t>including</w:t>
      </w:r>
      <w:r w:rsidR="003A6A0D" w:rsidRPr="001163CD">
        <w:t xml:space="preserve"> HIF-1α and </w:t>
      </w:r>
      <w:r w:rsidR="005348A5" w:rsidRPr="001163CD">
        <w:t xml:space="preserve">its downstream target, </w:t>
      </w:r>
      <w:r w:rsidR="003A6A0D" w:rsidRPr="001163CD">
        <w:t>carbonic anhydrase IX (CAIX)</w:t>
      </w:r>
      <w:r w:rsidR="005348A5" w:rsidRPr="001163CD">
        <w:t>,</w:t>
      </w:r>
      <w:r w:rsidR="00E72C02" w:rsidRPr="001163CD">
        <w:t xml:space="preserve"> </w:t>
      </w:r>
      <w:r w:rsidR="00323F79" w:rsidRPr="001163CD">
        <w:t xml:space="preserve">is associated with </w:t>
      </w:r>
      <w:r w:rsidR="00316069" w:rsidRPr="001163CD">
        <w:t xml:space="preserve">suppressed </w:t>
      </w:r>
      <w:r w:rsidR="001163CD" w:rsidRPr="001163CD">
        <w:t>oestrogen</w:t>
      </w:r>
      <w:r w:rsidR="00E72C02" w:rsidRPr="001163CD">
        <w:t xml:space="preserve"> receptor-α (ER</w:t>
      </w:r>
      <w:r w:rsidR="00B05327" w:rsidRPr="001163CD">
        <w:t>-</w:t>
      </w:r>
      <w:r w:rsidR="00E72C02" w:rsidRPr="001163CD">
        <w:t xml:space="preserve">α) </w:t>
      </w:r>
      <w:r w:rsidR="00D36F72" w:rsidRPr="001163CD">
        <w:t>levels</w:t>
      </w:r>
      <w:r w:rsidR="00047745" w:rsidRPr="001163CD">
        <w:t xml:space="preserve"> </w:t>
      </w:r>
      <w:r w:rsidR="00C74286" w:rsidRPr="001163CD">
        <w:t>[</w:t>
      </w:r>
      <w:r w:rsidR="00BB3FA7">
        <w:t>5</w:t>
      </w:r>
      <w:r w:rsidR="00B77E2B" w:rsidRPr="001163CD">
        <w:t>,</w:t>
      </w:r>
      <w:r w:rsidR="00BB3FA7">
        <w:t>6</w:t>
      </w:r>
      <w:r w:rsidR="00C74286" w:rsidRPr="001163CD">
        <w:t>]</w:t>
      </w:r>
      <w:r w:rsidR="000E4A4A" w:rsidRPr="001163CD">
        <w:t xml:space="preserve">, </w:t>
      </w:r>
      <w:r w:rsidR="00C73023" w:rsidRPr="001163CD">
        <w:t>a dedifferentiated phenotype [</w:t>
      </w:r>
      <w:r w:rsidR="00BB3FA7">
        <w:t>7</w:t>
      </w:r>
      <w:r w:rsidR="00C73023" w:rsidRPr="001163CD">
        <w:t>]</w:t>
      </w:r>
      <w:r w:rsidR="00FC6DAD" w:rsidRPr="001163CD">
        <w:t xml:space="preserve">, </w:t>
      </w:r>
      <w:r w:rsidR="00047745" w:rsidRPr="001163CD">
        <w:t xml:space="preserve">resistance to </w:t>
      </w:r>
      <w:r w:rsidR="00E52F6A" w:rsidRPr="001163CD">
        <w:t>endocrine</w:t>
      </w:r>
      <w:r w:rsidR="00047745" w:rsidRPr="001163CD">
        <w:t xml:space="preserve"> </w:t>
      </w:r>
      <w:r w:rsidR="0005634F" w:rsidRPr="001163CD">
        <w:t>treatment</w:t>
      </w:r>
      <w:r w:rsidR="00047745" w:rsidRPr="001163CD">
        <w:t xml:space="preserve"> </w:t>
      </w:r>
      <w:r w:rsidR="00C74286" w:rsidRPr="001163CD">
        <w:t>[</w:t>
      </w:r>
      <w:r w:rsidR="00BB3FA7">
        <w:t>8</w:t>
      </w:r>
      <w:r w:rsidR="00FA082D" w:rsidRPr="001163CD">
        <w:t>-</w:t>
      </w:r>
      <w:r w:rsidR="00BB3FA7">
        <w:t>10</w:t>
      </w:r>
      <w:r w:rsidR="00047745" w:rsidRPr="001163CD">
        <w:t>]</w:t>
      </w:r>
      <w:r w:rsidR="001A2056" w:rsidRPr="001163CD">
        <w:t>, breast cancer recurrence [</w:t>
      </w:r>
      <w:r w:rsidR="009F6673" w:rsidRPr="001163CD">
        <w:t>1</w:t>
      </w:r>
      <w:r w:rsidR="00BB3FA7">
        <w:t>1</w:t>
      </w:r>
      <w:r w:rsidR="001A2056" w:rsidRPr="001163CD">
        <w:t>]</w:t>
      </w:r>
      <w:r w:rsidR="002541B4">
        <w:t>,</w:t>
      </w:r>
      <w:r w:rsidR="007C7BAB">
        <w:t xml:space="preserve"> </w:t>
      </w:r>
      <w:r w:rsidR="007C7BAB" w:rsidRPr="002541B4">
        <w:rPr>
          <w:color w:val="FF0000"/>
        </w:rPr>
        <w:t xml:space="preserve">and </w:t>
      </w:r>
      <w:r w:rsidR="00A66A2B">
        <w:rPr>
          <w:color w:val="FF0000"/>
        </w:rPr>
        <w:t>shorter</w:t>
      </w:r>
      <w:r w:rsidR="007C7BAB" w:rsidRPr="002541B4">
        <w:rPr>
          <w:color w:val="FF0000"/>
        </w:rPr>
        <w:t xml:space="preserve"> disease-free survival [12]</w:t>
      </w:r>
      <w:r w:rsidR="00894FA7" w:rsidRPr="001163CD">
        <w:t>.</w:t>
      </w:r>
    </w:p>
    <w:p w14:paraId="734DE7A9" w14:textId="77777777" w:rsidR="00FE629A" w:rsidRPr="001163CD" w:rsidRDefault="00FE629A" w:rsidP="0076042A">
      <w:pPr>
        <w:spacing w:line="360" w:lineRule="auto"/>
        <w:jc w:val="both"/>
      </w:pPr>
    </w:p>
    <w:p w14:paraId="30FBF106" w14:textId="14D5A307" w:rsidR="00D807ED" w:rsidRDefault="0077073A" w:rsidP="0076042A">
      <w:pPr>
        <w:spacing w:line="360" w:lineRule="auto"/>
        <w:jc w:val="both"/>
      </w:pPr>
      <w:r w:rsidRPr="005F5CEC">
        <w:rPr>
          <w:color w:val="FF0000"/>
        </w:rPr>
        <w:t xml:space="preserve">While </w:t>
      </w:r>
      <w:bookmarkStart w:id="6" w:name="_Hlk120012365"/>
      <w:r w:rsidRPr="005F5CEC">
        <w:rPr>
          <w:color w:val="FF0000"/>
        </w:rPr>
        <w:t xml:space="preserve">the </w:t>
      </w:r>
      <w:r w:rsidR="005D3200" w:rsidRPr="005F5CEC">
        <w:rPr>
          <w:color w:val="FF0000"/>
        </w:rPr>
        <w:t>potential</w:t>
      </w:r>
      <w:r w:rsidRPr="005F5CEC">
        <w:rPr>
          <w:color w:val="FF0000"/>
        </w:rPr>
        <w:t xml:space="preserve"> </w:t>
      </w:r>
      <w:r w:rsidR="005F5CEC" w:rsidRPr="005F5CEC">
        <w:rPr>
          <w:color w:val="FF0000"/>
        </w:rPr>
        <w:t xml:space="preserve">clinical utility </w:t>
      </w:r>
      <w:r w:rsidR="005D3200" w:rsidRPr="005F5CEC">
        <w:rPr>
          <w:color w:val="FF0000"/>
        </w:rPr>
        <w:t>of HIF-1</w:t>
      </w:r>
      <w:r w:rsidR="005D3200" w:rsidRPr="005F5CEC">
        <w:rPr>
          <w:color w:val="FF0000"/>
          <w:lang w:val="el-GR"/>
        </w:rPr>
        <w:t>α</w:t>
      </w:r>
      <w:r w:rsidRPr="005F5CEC">
        <w:rPr>
          <w:color w:val="FF0000"/>
        </w:rPr>
        <w:t xml:space="preserve"> </w:t>
      </w:r>
      <w:r w:rsidR="005D3200" w:rsidRPr="005F5CEC">
        <w:rPr>
          <w:color w:val="FF0000"/>
        </w:rPr>
        <w:t xml:space="preserve">and CAIX in ER+ breast cancer </w:t>
      </w:r>
      <w:r w:rsidRPr="005F5CEC">
        <w:rPr>
          <w:color w:val="FF0000"/>
        </w:rPr>
        <w:t>has been discussed by several authors</w:t>
      </w:r>
      <w:r w:rsidR="006E677B" w:rsidRPr="005F5CEC">
        <w:rPr>
          <w:color w:val="FF0000"/>
        </w:rPr>
        <w:t xml:space="preserve"> [</w:t>
      </w:r>
      <w:r w:rsidR="009F1B17">
        <w:rPr>
          <w:color w:val="FF0000"/>
        </w:rPr>
        <w:t>7</w:t>
      </w:r>
      <w:r w:rsidR="002541B4">
        <w:rPr>
          <w:color w:val="FF0000"/>
        </w:rPr>
        <w:t>-12</w:t>
      </w:r>
      <w:r w:rsidR="006E677B" w:rsidRPr="005F5CEC">
        <w:rPr>
          <w:color w:val="FF0000"/>
        </w:rPr>
        <w:t xml:space="preserve">], </w:t>
      </w:r>
      <w:r w:rsidR="005F5CEC" w:rsidRPr="005F5CEC">
        <w:rPr>
          <w:color w:val="FF0000"/>
        </w:rPr>
        <w:t>the relationships</w:t>
      </w:r>
      <w:r w:rsidR="009120ED" w:rsidRPr="005F5CEC">
        <w:rPr>
          <w:color w:val="FF0000"/>
        </w:rPr>
        <w:t xml:space="preserve"> </w:t>
      </w:r>
      <w:r w:rsidR="00476952" w:rsidRPr="005F5CEC">
        <w:rPr>
          <w:color w:val="FF0000"/>
        </w:rPr>
        <w:t>between</w:t>
      </w:r>
      <w:r w:rsidR="009120ED" w:rsidRPr="005F5CEC">
        <w:rPr>
          <w:color w:val="FF0000"/>
        </w:rPr>
        <w:t xml:space="preserve"> </w:t>
      </w:r>
      <w:r w:rsidR="005D3200" w:rsidRPr="005F5CEC">
        <w:rPr>
          <w:color w:val="FF0000"/>
        </w:rPr>
        <w:t xml:space="preserve">the </w:t>
      </w:r>
      <w:r w:rsidR="009120ED" w:rsidRPr="005F5CEC">
        <w:rPr>
          <w:i/>
          <w:iCs/>
          <w:color w:val="FF0000"/>
        </w:rPr>
        <w:t>in vivo</w:t>
      </w:r>
      <w:r w:rsidR="009120ED" w:rsidRPr="005F5CEC">
        <w:rPr>
          <w:color w:val="FF0000"/>
        </w:rPr>
        <w:t xml:space="preserve"> </w:t>
      </w:r>
      <w:r w:rsidR="005F5CEC" w:rsidRPr="005F5CEC">
        <w:rPr>
          <w:color w:val="FF0000"/>
        </w:rPr>
        <w:t xml:space="preserve">tumour </w:t>
      </w:r>
      <w:r w:rsidR="009120ED" w:rsidRPr="005F5CEC">
        <w:rPr>
          <w:color w:val="FF0000"/>
        </w:rPr>
        <w:t xml:space="preserve">pathophysiology </w:t>
      </w:r>
      <w:r w:rsidR="00476952" w:rsidRPr="005F5CEC">
        <w:rPr>
          <w:color w:val="FF0000"/>
        </w:rPr>
        <w:t xml:space="preserve">and the expression </w:t>
      </w:r>
      <w:r w:rsidR="005D3200" w:rsidRPr="005F5CEC">
        <w:rPr>
          <w:color w:val="FF0000"/>
        </w:rPr>
        <w:t xml:space="preserve">of hypoxia-regulated proteins </w:t>
      </w:r>
      <w:r w:rsidR="004D27CB">
        <w:rPr>
          <w:color w:val="FF0000"/>
        </w:rPr>
        <w:t>are underexplored</w:t>
      </w:r>
      <w:r w:rsidR="005F5CEC" w:rsidRPr="005F5CEC">
        <w:rPr>
          <w:color w:val="FF0000"/>
        </w:rPr>
        <w:t xml:space="preserve"> for this </w:t>
      </w:r>
      <w:r w:rsidR="005F5CEC">
        <w:rPr>
          <w:color w:val="FF0000"/>
        </w:rPr>
        <w:t>cancer</w:t>
      </w:r>
      <w:r w:rsidR="005F5CEC" w:rsidRPr="005F5CEC">
        <w:rPr>
          <w:color w:val="FF0000"/>
        </w:rPr>
        <w:t xml:space="preserve"> type</w:t>
      </w:r>
      <w:r w:rsidR="005D3200">
        <w:t>.</w:t>
      </w:r>
      <w:bookmarkEnd w:id="6"/>
      <w:r w:rsidR="005D3200">
        <w:t xml:space="preserve"> </w:t>
      </w:r>
      <w:r w:rsidR="0036490E" w:rsidRPr="001163CD">
        <w:t>I</w:t>
      </w:r>
      <w:r w:rsidR="0093776B" w:rsidRPr="001163CD">
        <w:t xml:space="preserve">maging </w:t>
      </w:r>
      <w:r w:rsidR="0036490E" w:rsidRPr="001163CD">
        <w:t>with</w:t>
      </w:r>
      <w:r w:rsidR="0093776B" w:rsidRPr="001163CD">
        <w:t xml:space="preserve"> magnetic resonance imaging (MRI) and positron emission tomography (PET)</w:t>
      </w:r>
      <w:r w:rsidR="0036490E" w:rsidRPr="001163CD">
        <w:t xml:space="preserve"> has </w:t>
      </w:r>
      <w:r w:rsidR="0093776B" w:rsidRPr="001163CD">
        <w:t xml:space="preserve">been used to </w:t>
      </w:r>
      <w:r w:rsidR="004C3BB0" w:rsidRPr="001163CD">
        <w:t>probe</w:t>
      </w:r>
      <w:r w:rsidR="0093776B" w:rsidRPr="001163CD">
        <w:t xml:space="preserve"> </w:t>
      </w:r>
      <w:r w:rsidR="004C3BB0" w:rsidRPr="001163CD">
        <w:t>pathophysiological aspects of</w:t>
      </w:r>
      <w:r w:rsidR="0093776B" w:rsidRPr="001163CD">
        <w:t xml:space="preserve"> the </w:t>
      </w:r>
      <w:r w:rsidR="00E90750" w:rsidRPr="001163CD">
        <w:t xml:space="preserve">breast cancer </w:t>
      </w:r>
      <w:r w:rsidR="0093776B" w:rsidRPr="001163CD">
        <w:t>microenvironment</w:t>
      </w:r>
      <w:r w:rsidR="00D4408C">
        <w:t xml:space="preserve"> </w:t>
      </w:r>
      <w:r w:rsidR="00D4408C" w:rsidRPr="00D4408C">
        <w:rPr>
          <w:i/>
          <w:iCs/>
          <w:color w:val="FF0000"/>
        </w:rPr>
        <w:t>in vivo</w:t>
      </w:r>
      <w:r w:rsidR="004C3BB0" w:rsidRPr="001163CD">
        <w:t>, including perfusion and hypoxia</w:t>
      </w:r>
      <w:r w:rsidR="00091117" w:rsidRPr="001163CD">
        <w:t xml:space="preserve"> [</w:t>
      </w:r>
      <w:r w:rsidR="009F6673" w:rsidRPr="001163CD">
        <w:t>1</w:t>
      </w:r>
      <w:r w:rsidR="002541B4">
        <w:t>3-15</w:t>
      </w:r>
      <w:r w:rsidR="00091117" w:rsidRPr="001163CD">
        <w:t>]</w:t>
      </w:r>
      <w:r w:rsidR="0093776B" w:rsidRPr="001163CD">
        <w:t xml:space="preserve">. </w:t>
      </w:r>
      <w:r w:rsidR="000E4A4A" w:rsidRPr="001163CD">
        <w:t xml:space="preserve">Dynamic </w:t>
      </w:r>
      <w:r w:rsidR="005A139A" w:rsidRPr="001163CD">
        <w:t>contrast-enhanced</w:t>
      </w:r>
      <w:r w:rsidR="000E4A4A" w:rsidRPr="001163CD">
        <w:t xml:space="preserve"> (DCE) MRI</w:t>
      </w:r>
      <w:r w:rsidR="00154534" w:rsidRPr="001163CD">
        <w:t xml:space="preserve"> has been widely </w:t>
      </w:r>
      <w:r w:rsidR="00AB2D1C" w:rsidRPr="001163CD">
        <w:t>employed</w:t>
      </w:r>
      <w:r w:rsidR="00154534" w:rsidRPr="001163CD">
        <w:t xml:space="preserve"> </w:t>
      </w:r>
      <w:r w:rsidR="000D0510" w:rsidRPr="001163CD">
        <w:t xml:space="preserve">in clinical studies </w:t>
      </w:r>
      <w:r w:rsidR="00154534" w:rsidRPr="001163CD">
        <w:t>for</w:t>
      </w:r>
      <w:r w:rsidR="000E4A4A" w:rsidRPr="001163CD">
        <w:t xml:space="preserve"> the characteri</w:t>
      </w:r>
      <w:r w:rsidR="00C7165B">
        <w:t>s</w:t>
      </w:r>
      <w:r w:rsidR="000E4A4A" w:rsidRPr="001163CD">
        <w:t xml:space="preserve">ation of </w:t>
      </w:r>
      <w:r w:rsidR="001163CD" w:rsidRPr="001163CD">
        <w:t>tumour</w:t>
      </w:r>
      <w:r w:rsidR="000E4A4A" w:rsidRPr="001163CD">
        <w:t xml:space="preserve"> vascular function [</w:t>
      </w:r>
      <w:r w:rsidR="00A90D88" w:rsidRPr="00A90D88">
        <w:t>16</w:t>
      </w:r>
      <w:r w:rsidR="000E4A4A" w:rsidRPr="001163CD">
        <w:t>]</w:t>
      </w:r>
      <w:r w:rsidR="000D0510" w:rsidRPr="001163CD">
        <w:t>, while</w:t>
      </w:r>
      <w:r w:rsidR="005A139A" w:rsidRPr="001163CD">
        <w:t xml:space="preserve"> </w:t>
      </w:r>
      <w:r w:rsidR="00EE7078" w:rsidRPr="001163CD">
        <w:t>PET with [</w:t>
      </w:r>
      <w:r w:rsidR="00EE7078" w:rsidRPr="001163CD">
        <w:rPr>
          <w:vertAlign w:val="superscript"/>
        </w:rPr>
        <w:t>18</w:t>
      </w:r>
      <w:r w:rsidR="00EE7078" w:rsidRPr="001163CD">
        <w:t>F]-labelled nitroimidazoles, such as [</w:t>
      </w:r>
      <w:r w:rsidR="00EE7078" w:rsidRPr="001163CD">
        <w:rPr>
          <w:vertAlign w:val="superscript"/>
        </w:rPr>
        <w:t>18</w:t>
      </w:r>
      <w:r w:rsidR="00EE7078" w:rsidRPr="001163CD">
        <w:t>F]-fluoromisonidazole ([</w:t>
      </w:r>
      <w:r w:rsidR="00EE7078" w:rsidRPr="001163CD">
        <w:rPr>
          <w:vertAlign w:val="superscript"/>
        </w:rPr>
        <w:t>18</w:t>
      </w:r>
      <w:r w:rsidR="00EE7078" w:rsidRPr="001163CD">
        <w:t>F]-FMISO), can provide measures of intracellular hypoxia [</w:t>
      </w:r>
      <w:r w:rsidR="00057731" w:rsidRPr="00A90D88">
        <w:t>1</w:t>
      </w:r>
      <w:r w:rsidR="00A90D88" w:rsidRPr="00A90D88">
        <w:t>7</w:t>
      </w:r>
      <w:r w:rsidR="00A0350D" w:rsidRPr="00A90D88">
        <w:t>,</w:t>
      </w:r>
      <w:r w:rsidR="00A90D88" w:rsidRPr="00A90D88">
        <w:t>18</w:t>
      </w:r>
      <w:r w:rsidR="00EE7078" w:rsidRPr="001163CD">
        <w:t>]</w:t>
      </w:r>
      <w:r w:rsidR="008B3FC1" w:rsidRPr="001163CD">
        <w:t>.</w:t>
      </w:r>
      <w:r w:rsidR="00EE7078" w:rsidRPr="001163CD">
        <w:t xml:space="preserve"> </w:t>
      </w:r>
      <w:r w:rsidR="00C931C6" w:rsidRPr="001163CD">
        <w:t>[</w:t>
      </w:r>
      <w:r w:rsidR="00C931C6" w:rsidRPr="001163CD">
        <w:rPr>
          <w:vertAlign w:val="superscript"/>
        </w:rPr>
        <w:t>18</w:t>
      </w:r>
      <w:r w:rsidR="00C931C6" w:rsidRPr="001163CD">
        <w:t xml:space="preserve">F]-FMISO-PET </w:t>
      </w:r>
      <w:r w:rsidR="00EE7078" w:rsidRPr="001163CD">
        <w:t xml:space="preserve">has shown prognostic potential in patients with ER+ </w:t>
      </w:r>
      <w:r w:rsidR="001163CD" w:rsidRPr="001163CD">
        <w:t>tumours</w:t>
      </w:r>
      <w:r w:rsidR="00EE7078" w:rsidRPr="001163CD">
        <w:t xml:space="preserve"> [</w:t>
      </w:r>
      <w:r w:rsidR="008B4966" w:rsidRPr="008B4966">
        <w:t>19</w:t>
      </w:r>
      <w:r w:rsidR="00EE7078" w:rsidRPr="001163CD">
        <w:t xml:space="preserve">] </w:t>
      </w:r>
      <w:r w:rsidR="003C1234" w:rsidRPr="001163CD">
        <w:t>as well as utility in predicting</w:t>
      </w:r>
      <w:r w:rsidR="00EE7078" w:rsidRPr="001163CD">
        <w:t xml:space="preserve"> response to primary endocrine [</w:t>
      </w:r>
      <w:r w:rsidR="008B4966" w:rsidRPr="008B4966">
        <w:t>20</w:t>
      </w:r>
      <w:r w:rsidR="00EE7078" w:rsidRPr="001163CD">
        <w:t>]</w:t>
      </w:r>
      <w:r w:rsidR="00A0350D">
        <w:t xml:space="preserve"> </w:t>
      </w:r>
      <w:r w:rsidR="00A0350D" w:rsidRPr="00A0350D">
        <w:rPr>
          <w:color w:val="FF0000"/>
        </w:rPr>
        <w:t>and anti-angiogenic treatment [</w:t>
      </w:r>
      <w:r w:rsidR="008B4966">
        <w:rPr>
          <w:color w:val="FF0000"/>
        </w:rPr>
        <w:t>21,22</w:t>
      </w:r>
      <w:r w:rsidR="00A0350D" w:rsidRPr="00A0350D">
        <w:rPr>
          <w:color w:val="FF0000"/>
        </w:rPr>
        <w:t>]</w:t>
      </w:r>
      <w:r w:rsidR="00EE7078" w:rsidRPr="001163CD">
        <w:t xml:space="preserve">. </w:t>
      </w:r>
      <w:r w:rsidR="00F20D41" w:rsidRPr="001163CD">
        <w:t>Yet</w:t>
      </w:r>
      <w:r w:rsidR="00894FA7" w:rsidRPr="001163CD">
        <w:t xml:space="preserve">, </w:t>
      </w:r>
      <w:r w:rsidR="00821E4E" w:rsidRPr="001163CD">
        <w:t xml:space="preserve">despite the prognostic relevance of hypoxia </w:t>
      </w:r>
      <w:r w:rsidR="009F124F" w:rsidRPr="001163CD">
        <w:t>in</w:t>
      </w:r>
      <w:r w:rsidR="00821E4E" w:rsidRPr="001163CD">
        <w:t xml:space="preserve"> ER</w:t>
      </w:r>
      <w:r w:rsidR="00D63E2C" w:rsidRPr="001163CD">
        <w:t>+</w:t>
      </w:r>
      <w:r w:rsidR="00821E4E" w:rsidRPr="001163CD">
        <w:t xml:space="preserve"> disease, </w:t>
      </w:r>
      <w:bookmarkStart w:id="7" w:name="_Hlk97504813"/>
      <w:r w:rsidR="00894FA7" w:rsidRPr="001163CD">
        <w:t>there</w:t>
      </w:r>
      <w:r w:rsidR="00E90750" w:rsidRPr="001163CD">
        <w:t xml:space="preserve"> </w:t>
      </w:r>
      <w:r w:rsidR="00F04CE0" w:rsidRPr="001163CD">
        <w:t xml:space="preserve">is a paucity of </w:t>
      </w:r>
      <w:r w:rsidR="000F21F1" w:rsidRPr="000F21F1">
        <w:rPr>
          <w:color w:val="FF0000"/>
        </w:rPr>
        <w:t>clinical</w:t>
      </w:r>
      <w:r w:rsidR="000F21F1">
        <w:t xml:space="preserve"> </w:t>
      </w:r>
      <w:r w:rsidR="00D63E2C" w:rsidRPr="001163CD">
        <w:t>imaging studies</w:t>
      </w:r>
      <w:r w:rsidR="00F04CE0" w:rsidRPr="001163CD">
        <w:t xml:space="preserve"> </w:t>
      </w:r>
      <w:r w:rsidR="007D5324" w:rsidRPr="001163CD">
        <w:t xml:space="preserve">in ER+ breast </w:t>
      </w:r>
      <w:r w:rsidR="001163CD" w:rsidRPr="001163CD">
        <w:t>tumours</w:t>
      </w:r>
      <w:r w:rsidR="007D5324" w:rsidRPr="001163CD">
        <w:t xml:space="preserve"> </w:t>
      </w:r>
      <w:r w:rsidR="00D63E2C" w:rsidRPr="001163CD">
        <w:t>relating</w:t>
      </w:r>
      <w:r w:rsidR="00821E4E" w:rsidRPr="001163CD">
        <w:t xml:space="preserve"> </w:t>
      </w:r>
      <w:r w:rsidR="007D5324" w:rsidRPr="001163CD">
        <w:t xml:space="preserve">functional parameters of the </w:t>
      </w:r>
      <w:r w:rsidR="001163CD" w:rsidRPr="001163CD">
        <w:t>tumour</w:t>
      </w:r>
      <w:r w:rsidR="007D5324" w:rsidRPr="001163CD">
        <w:t xml:space="preserve"> microenvironment</w:t>
      </w:r>
      <w:r w:rsidR="00044A28" w:rsidRPr="001163CD">
        <w:t xml:space="preserve"> </w:t>
      </w:r>
      <w:r w:rsidR="00D63E2C" w:rsidRPr="001163CD">
        <w:t>to histopathological evidence</w:t>
      </w:r>
      <w:bookmarkEnd w:id="7"/>
      <w:r w:rsidR="00905F5B">
        <w:t xml:space="preserve"> </w:t>
      </w:r>
      <w:r w:rsidR="00905F5B" w:rsidRPr="00D46269">
        <w:rPr>
          <w:color w:val="FF0000"/>
        </w:rPr>
        <w:t>or other b</w:t>
      </w:r>
      <w:r w:rsidR="00D46269" w:rsidRPr="00D46269">
        <w:rPr>
          <w:color w:val="FF0000"/>
        </w:rPr>
        <w:t>iomarkers</w:t>
      </w:r>
      <w:r w:rsidR="00E26985">
        <w:t xml:space="preserve">, </w:t>
      </w:r>
      <w:r w:rsidR="00E26985" w:rsidRPr="000F21F1">
        <w:rPr>
          <w:color w:val="FF0000"/>
        </w:rPr>
        <w:t>with</w:t>
      </w:r>
      <w:r w:rsidR="00B33294" w:rsidRPr="000F21F1">
        <w:rPr>
          <w:color w:val="FF0000"/>
        </w:rPr>
        <w:t xml:space="preserve"> </w:t>
      </w:r>
      <w:r w:rsidR="005F5CEC">
        <w:rPr>
          <w:color w:val="FF0000"/>
        </w:rPr>
        <w:t xml:space="preserve">only </w:t>
      </w:r>
      <w:r w:rsidR="00A0350D">
        <w:rPr>
          <w:color w:val="FF0000"/>
        </w:rPr>
        <w:t>three</w:t>
      </w:r>
      <w:r w:rsidR="00B33294" w:rsidRPr="000F21F1">
        <w:rPr>
          <w:color w:val="FF0000"/>
        </w:rPr>
        <w:t xml:space="preserve"> </w:t>
      </w:r>
      <w:r w:rsidR="00A66A2B">
        <w:rPr>
          <w:color w:val="FF0000"/>
        </w:rPr>
        <w:t xml:space="preserve">reports </w:t>
      </w:r>
      <w:r w:rsidR="00E26985" w:rsidRPr="000F21F1">
        <w:rPr>
          <w:color w:val="FF0000"/>
        </w:rPr>
        <w:t>comparing</w:t>
      </w:r>
      <w:r w:rsidR="00B33294" w:rsidRPr="000F21F1">
        <w:rPr>
          <w:color w:val="FF0000"/>
        </w:rPr>
        <w:t xml:space="preserve"> [</w:t>
      </w:r>
      <w:r w:rsidR="00B33294" w:rsidRPr="000F21F1">
        <w:rPr>
          <w:color w:val="FF0000"/>
          <w:vertAlign w:val="superscript"/>
        </w:rPr>
        <w:t>18</w:t>
      </w:r>
      <w:r w:rsidR="00B33294" w:rsidRPr="000F21F1">
        <w:rPr>
          <w:color w:val="FF0000"/>
        </w:rPr>
        <w:t xml:space="preserve">F]-FMISO-PET </w:t>
      </w:r>
      <w:r w:rsidR="00E26985" w:rsidRPr="000F21F1">
        <w:rPr>
          <w:color w:val="FF0000"/>
        </w:rPr>
        <w:t>with</w:t>
      </w:r>
      <w:r w:rsidR="00B33294" w:rsidRPr="000F21F1">
        <w:rPr>
          <w:color w:val="FF0000"/>
        </w:rPr>
        <w:t xml:space="preserve"> HIF-</w:t>
      </w:r>
      <w:r w:rsidR="00E26985" w:rsidRPr="000F21F1">
        <w:rPr>
          <w:color w:val="FF0000"/>
        </w:rPr>
        <w:t>1</w:t>
      </w:r>
      <w:r w:rsidR="002B61EA" w:rsidRPr="002B61EA">
        <w:rPr>
          <w:color w:val="FF0000"/>
          <w:lang w:val="el-GR"/>
        </w:rPr>
        <w:t>α</w:t>
      </w:r>
      <w:r w:rsidR="005F5CEC">
        <w:rPr>
          <w:color w:val="FF0000"/>
        </w:rPr>
        <w:t xml:space="preserve"> immunohistochemistry </w:t>
      </w:r>
      <w:r w:rsidR="00E30A8E">
        <w:rPr>
          <w:color w:val="FF0000"/>
        </w:rPr>
        <w:t>[</w:t>
      </w:r>
      <w:r w:rsidR="008B4966">
        <w:rPr>
          <w:color w:val="FF0000"/>
        </w:rPr>
        <w:t>20</w:t>
      </w:r>
      <w:r w:rsidR="00E30A8E">
        <w:rPr>
          <w:color w:val="FF0000"/>
        </w:rPr>
        <w:t xml:space="preserve">] </w:t>
      </w:r>
      <w:r w:rsidR="000644BA">
        <w:rPr>
          <w:color w:val="FF0000"/>
        </w:rPr>
        <w:t>or</w:t>
      </w:r>
      <w:r w:rsidR="00B37BA2">
        <w:rPr>
          <w:color w:val="FF0000"/>
        </w:rPr>
        <w:t xml:space="preserve"> </w:t>
      </w:r>
      <w:r w:rsidR="006F21D8">
        <w:rPr>
          <w:color w:val="FF0000"/>
        </w:rPr>
        <w:t xml:space="preserve">tumour-secreted </w:t>
      </w:r>
      <w:r w:rsidR="00E30A8E">
        <w:rPr>
          <w:color w:val="FF0000"/>
        </w:rPr>
        <w:t xml:space="preserve">cytokine </w:t>
      </w:r>
      <w:r w:rsidR="00BB3FA7">
        <w:rPr>
          <w:color w:val="FF0000"/>
        </w:rPr>
        <w:t>expression</w:t>
      </w:r>
      <w:r w:rsidR="00E30A8E">
        <w:rPr>
          <w:color w:val="FF0000"/>
        </w:rPr>
        <w:t xml:space="preserve"> [</w:t>
      </w:r>
      <w:r w:rsidR="008B4966">
        <w:rPr>
          <w:color w:val="FF0000"/>
        </w:rPr>
        <w:t>19,22</w:t>
      </w:r>
      <w:r w:rsidR="00E30A8E">
        <w:rPr>
          <w:color w:val="FF0000"/>
        </w:rPr>
        <w:t>]</w:t>
      </w:r>
      <w:r w:rsidR="00E26985" w:rsidRPr="000F21F1">
        <w:rPr>
          <w:color w:val="FF0000"/>
        </w:rPr>
        <w:t>.</w:t>
      </w:r>
      <w:r w:rsidR="00E26985">
        <w:t xml:space="preserve"> </w:t>
      </w:r>
    </w:p>
    <w:p w14:paraId="333F155A" w14:textId="77777777" w:rsidR="00E26985" w:rsidRPr="001163CD" w:rsidRDefault="00E26985" w:rsidP="0076042A">
      <w:pPr>
        <w:spacing w:line="360" w:lineRule="auto"/>
        <w:jc w:val="both"/>
      </w:pPr>
    </w:p>
    <w:p w14:paraId="28B3D1B0" w14:textId="093898F2" w:rsidR="00B331E5" w:rsidRDefault="007C4BB1" w:rsidP="0076042A">
      <w:pPr>
        <w:spacing w:line="360" w:lineRule="auto"/>
        <w:jc w:val="both"/>
      </w:pPr>
      <w:bookmarkStart w:id="8" w:name="_Hlk118634228"/>
      <w:r w:rsidRPr="00EF0C80">
        <w:t xml:space="preserve">The aim of this study </w:t>
      </w:r>
      <w:r w:rsidR="004557BF" w:rsidRPr="00B331E5">
        <w:rPr>
          <w:color w:val="FF0000"/>
        </w:rPr>
        <w:t>was</w:t>
      </w:r>
      <w:r w:rsidRPr="00B331E5">
        <w:rPr>
          <w:color w:val="FF0000"/>
        </w:rPr>
        <w:t xml:space="preserve"> to </w:t>
      </w:r>
      <w:r w:rsidR="0028670E" w:rsidRPr="00B331E5">
        <w:rPr>
          <w:color w:val="FF0000"/>
        </w:rPr>
        <w:t xml:space="preserve">complement information </w:t>
      </w:r>
      <w:r w:rsidR="00A66A2B">
        <w:rPr>
          <w:color w:val="FF0000"/>
        </w:rPr>
        <w:t xml:space="preserve">from </w:t>
      </w:r>
      <w:r w:rsidR="00BB3FA7">
        <w:t xml:space="preserve">the </w:t>
      </w:r>
      <w:r w:rsidR="0028670E" w:rsidRPr="00EF0C80">
        <w:t xml:space="preserve">immunohistochemical expression of endogenous markers of hypoxia (HIF-1α, CAIX) and vascularity (CD31) </w:t>
      </w:r>
      <w:r w:rsidR="00661D04">
        <w:t xml:space="preserve">with </w:t>
      </w:r>
      <w:r w:rsidR="00661D04">
        <w:lastRenderedPageBreak/>
        <w:t xml:space="preserve">imaging parameters of hypoxia and vascular function </w:t>
      </w:r>
      <w:r w:rsidR="00661D04" w:rsidRPr="00B331E5">
        <w:rPr>
          <w:color w:val="FF0000"/>
        </w:rPr>
        <w:t>from simultaneous</w:t>
      </w:r>
      <w:r w:rsidR="00661D04" w:rsidRPr="00EF0C80">
        <w:t xml:space="preserve"> [</w:t>
      </w:r>
      <w:r w:rsidR="00661D04" w:rsidRPr="00EF0C80">
        <w:rPr>
          <w:vertAlign w:val="superscript"/>
        </w:rPr>
        <w:t>18</w:t>
      </w:r>
      <w:r w:rsidR="00661D04" w:rsidRPr="00EF0C80">
        <w:t xml:space="preserve">F]-FMISO-PET/MRI </w:t>
      </w:r>
      <w:r w:rsidR="0028670E" w:rsidRPr="00EF0C80">
        <w:t>in treatment-naïve ER+ breast cancer</w:t>
      </w:r>
      <w:r w:rsidR="00661D04">
        <w:t>.</w:t>
      </w:r>
      <w:bookmarkEnd w:id="8"/>
      <w:r w:rsidR="00661D04">
        <w:t xml:space="preserve"> </w:t>
      </w:r>
      <w:bookmarkStart w:id="9" w:name="_Hlk120012721"/>
      <w:r w:rsidR="0028670E" w:rsidRPr="00B331E5">
        <w:rPr>
          <w:color w:val="FF0000"/>
        </w:rPr>
        <w:t xml:space="preserve">Given that </w:t>
      </w:r>
      <w:r w:rsidR="00B331E5">
        <w:rPr>
          <w:color w:val="FF0000"/>
        </w:rPr>
        <w:t xml:space="preserve">functional imaging and immunohistochemistry </w:t>
      </w:r>
      <w:r w:rsidR="002166BF">
        <w:rPr>
          <w:color w:val="FF0000"/>
        </w:rPr>
        <w:t>probe</w:t>
      </w:r>
      <w:r w:rsidR="00B6450D" w:rsidRPr="00B331E5">
        <w:rPr>
          <w:color w:val="FF0000"/>
        </w:rPr>
        <w:t xml:space="preserve"> different aspects </w:t>
      </w:r>
      <w:r w:rsidR="008D2D5D">
        <w:rPr>
          <w:color w:val="FF0000"/>
        </w:rPr>
        <w:t xml:space="preserve">of </w:t>
      </w:r>
      <w:r w:rsidR="00B6450D" w:rsidRPr="00B331E5">
        <w:rPr>
          <w:color w:val="FF0000"/>
        </w:rPr>
        <w:t xml:space="preserve">the </w:t>
      </w:r>
      <w:r w:rsidR="00CE72E3">
        <w:rPr>
          <w:color w:val="FF0000"/>
        </w:rPr>
        <w:t>tumour hypoxic microenvironment</w:t>
      </w:r>
      <w:r w:rsidR="00542AB4">
        <w:rPr>
          <w:color w:val="FF0000"/>
        </w:rPr>
        <w:t xml:space="preserve"> – </w:t>
      </w:r>
      <w:r w:rsidR="008E52B4" w:rsidRPr="008E52B4">
        <w:rPr>
          <w:color w:val="FF0000"/>
        </w:rPr>
        <w:t>[</w:t>
      </w:r>
      <w:r w:rsidR="008E52B4" w:rsidRPr="008E52B4">
        <w:rPr>
          <w:color w:val="FF0000"/>
          <w:vertAlign w:val="superscript"/>
        </w:rPr>
        <w:t>18</w:t>
      </w:r>
      <w:r w:rsidR="008E52B4" w:rsidRPr="008E52B4">
        <w:rPr>
          <w:color w:val="FF0000"/>
        </w:rPr>
        <w:t>F]-FMISO</w:t>
      </w:r>
      <w:r w:rsidR="008E52B4">
        <w:rPr>
          <w:color w:val="FF0000"/>
        </w:rPr>
        <w:t>-</w:t>
      </w:r>
      <w:r w:rsidR="00542AB4">
        <w:rPr>
          <w:color w:val="FF0000"/>
        </w:rPr>
        <w:t>PET</w:t>
      </w:r>
      <w:r w:rsidR="00A66A2B">
        <w:rPr>
          <w:color w:val="FF0000"/>
        </w:rPr>
        <w:t xml:space="preserve"> and</w:t>
      </w:r>
      <w:r w:rsidR="00542AB4">
        <w:rPr>
          <w:color w:val="FF0000"/>
        </w:rPr>
        <w:t xml:space="preserve"> DCE-MRI</w:t>
      </w:r>
      <w:r w:rsidR="00A66A2B">
        <w:rPr>
          <w:color w:val="FF0000"/>
        </w:rPr>
        <w:t xml:space="preserve"> </w:t>
      </w:r>
      <w:r w:rsidR="002166BF">
        <w:rPr>
          <w:color w:val="FF0000"/>
        </w:rPr>
        <w:t>interrogate</w:t>
      </w:r>
      <w:r w:rsidR="00CE72E3">
        <w:rPr>
          <w:color w:val="FF0000"/>
        </w:rPr>
        <w:t xml:space="preserve"> intracellular</w:t>
      </w:r>
      <w:r w:rsidR="00A66A2B">
        <w:rPr>
          <w:color w:val="FF0000"/>
        </w:rPr>
        <w:t xml:space="preserve"> hypoxia and perfusion, respectively</w:t>
      </w:r>
      <w:r w:rsidR="00542AB4">
        <w:rPr>
          <w:color w:val="FF0000"/>
        </w:rPr>
        <w:t xml:space="preserve">, </w:t>
      </w:r>
      <w:r w:rsidR="00A66A2B">
        <w:rPr>
          <w:color w:val="FF0000"/>
        </w:rPr>
        <w:t>while</w:t>
      </w:r>
      <w:r w:rsidR="00542AB4">
        <w:rPr>
          <w:color w:val="FF0000"/>
        </w:rPr>
        <w:t xml:space="preserve"> </w:t>
      </w:r>
      <w:r w:rsidR="00A66A2B">
        <w:rPr>
          <w:color w:val="FF0000"/>
        </w:rPr>
        <w:t>immunohistochemi</w:t>
      </w:r>
      <w:r w:rsidR="00905F5B">
        <w:rPr>
          <w:color w:val="FF0000"/>
        </w:rPr>
        <w:t xml:space="preserve">stry </w:t>
      </w:r>
      <w:r w:rsidR="002166BF">
        <w:rPr>
          <w:color w:val="FF0000"/>
        </w:rPr>
        <w:t>reports</w:t>
      </w:r>
      <w:r w:rsidR="00A66A2B">
        <w:rPr>
          <w:color w:val="FF0000"/>
        </w:rPr>
        <w:t xml:space="preserve"> on </w:t>
      </w:r>
      <w:r w:rsidR="00542AB4">
        <w:rPr>
          <w:color w:val="FF0000"/>
        </w:rPr>
        <w:t>hypoxia-mediated molecular events</w:t>
      </w:r>
      <w:r w:rsidR="00A66A2B">
        <w:rPr>
          <w:color w:val="FF0000"/>
        </w:rPr>
        <w:t xml:space="preserve"> </w:t>
      </w:r>
      <w:r w:rsidR="00B331E5">
        <w:rPr>
          <w:color w:val="FF0000"/>
        </w:rPr>
        <w:t>[</w:t>
      </w:r>
      <w:r w:rsidR="008B4966">
        <w:rPr>
          <w:color w:val="FF0000"/>
        </w:rPr>
        <w:t>18</w:t>
      </w:r>
      <w:r w:rsidR="00B331E5">
        <w:rPr>
          <w:color w:val="FF0000"/>
        </w:rPr>
        <w:t>]</w:t>
      </w:r>
      <w:r w:rsidR="00542AB4">
        <w:rPr>
          <w:color w:val="FF0000"/>
        </w:rPr>
        <w:t xml:space="preserve"> – </w:t>
      </w:r>
      <w:r w:rsidR="00661D04">
        <w:rPr>
          <w:color w:val="FF0000"/>
        </w:rPr>
        <w:t>exploring</w:t>
      </w:r>
      <w:r w:rsidR="00EF0C80" w:rsidRPr="00B331E5">
        <w:rPr>
          <w:color w:val="FF0000"/>
        </w:rPr>
        <w:t xml:space="preserve"> associations </w:t>
      </w:r>
      <w:r w:rsidR="00B6450D" w:rsidRPr="00B331E5">
        <w:rPr>
          <w:color w:val="FF0000"/>
        </w:rPr>
        <w:t xml:space="preserve">between </w:t>
      </w:r>
      <w:r w:rsidR="00B331E5">
        <w:rPr>
          <w:color w:val="FF0000"/>
        </w:rPr>
        <w:t xml:space="preserve">parameters determined from these techniques </w:t>
      </w:r>
      <w:r w:rsidR="00EF0C80" w:rsidRPr="00B331E5">
        <w:rPr>
          <w:color w:val="FF0000"/>
        </w:rPr>
        <w:t>may</w:t>
      </w:r>
      <w:r w:rsidR="00EF0C80" w:rsidRPr="00EF0C80">
        <w:rPr>
          <w:color w:val="FF0000"/>
        </w:rPr>
        <w:t xml:space="preserve"> </w:t>
      </w:r>
      <w:r w:rsidR="00EF0C80" w:rsidRPr="003C1BCA">
        <w:t>provid</w:t>
      </w:r>
      <w:r w:rsidR="00EF0C80">
        <w:t>e</w:t>
      </w:r>
      <w:r w:rsidR="00EF0C80" w:rsidRPr="003C1BCA">
        <w:t xml:space="preserve"> additional insight into hypoxia in this cancer type</w:t>
      </w:r>
      <w:r w:rsidR="00661D04">
        <w:t xml:space="preserve"> </w:t>
      </w:r>
      <w:r w:rsidR="00661D04" w:rsidRPr="00661D04">
        <w:rPr>
          <w:color w:val="FF0000"/>
        </w:rPr>
        <w:t>for disease characterisation</w:t>
      </w:r>
      <w:r w:rsidR="00EF0C80" w:rsidRPr="003C1BCA">
        <w:t>.</w:t>
      </w:r>
      <w:r w:rsidR="00EF0C80">
        <w:t xml:space="preserve"> </w:t>
      </w:r>
      <w:bookmarkEnd w:id="9"/>
      <w:r w:rsidR="00405090" w:rsidRPr="001163CD">
        <w:t>To our knowledge, this</w:t>
      </w:r>
      <w:r w:rsidR="003048F5" w:rsidRPr="001163CD">
        <w:t xml:space="preserve"> study is the first </w:t>
      </w:r>
      <w:bookmarkStart w:id="10" w:name="_Hlk97505064"/>
      <w:r w:rsidR="003048F5" w:rsidRPr="001163CD">
        <w:t xml:space="preserve">to correlate </w:t>
      </w:r>
      <w:r w:rsidR="00D0665C" w:rsidRPr="00D0665C">
        <w:rPr>
          <w:i/>
          <w:iCs/>
          <w:color w:val="FF0000"/>
        </w:rPr>
        <w:t>in vivo</w:t>
      </w:r>
      <w:r w:rsidR="00D0665C">
        <w:t xml:space="preserve"> </w:t>
      </w:r>
      <w:r w:rsidR="00D70FA0" w:rsidRPr="001163CD">
        <w:t xml:space="preserve">imaging </w:t>
      </w:r>
      <w:r w:rsidR="00E25512" w:rsidRPr="001163CD">
        <w:t xml:space="preserve">parameters </w:t>
      </w:r>
      <w:r w:rsidR="008D0C55" w:rsidRPr="001163CD">
        <w:t>from</w:t>
      </w:r>
      <w:r w:rsidR="002B1B64" w:rsidRPr="001163CD">
        <w:t xml:space="preserve"> [</w:t>
      </w:r>
      <w:r w:rsidR="002B1B64" w:rsidRPr="001163CD">
        <w:rPr>
          <w:vertAlign w:val="superscript"/>
        </w:rPr>
        <w:t>18</w:t>
      </w:r>
      <w:r w:rsidR="002B1B64" w:rsidRPr="001163CD">
        <w:t>F]-FMISO-PET</w:t>
      </w:r>
      <w:r w:rsidR="00D0665C">
        <w:t xml:space="preserve"> </w:t>
      </w:r>
      <w:r w:rsidR="00D0665C" w:rsidRPr="00D0665C">
        <w:rPr>
          <w:color w:val="FF0000"/>
        </w:rPr>
        <w:t>and</w:t>
      </w:r>
      <w:r w:rsidR="00D0665C">
        <w:t xml:space="preserve"> </w:t>
      </w:r>
      <w:r w:rsidR="00D0665C" w:rsidRPr="00D0665C">
        <w:rPr>
          <w:color w:val="FF0000"/>
        </w:rPr>
        <w:t>DCE-</w:t>
      </w:r>
      <w:r w:rsidR="002B1B64" w:rsidRPr="001163CD">
        <w:t xml:space="preserve">MRI </w:t>
      </w:r>
      <w:r w:rsidR="008C1BE1" w:rsidRPr="001163CD">
        <w:t xml:space="preserve">with </w:t>
      </w:r>
      <w:r w:rsidR="003048F5" w:rsidRPr="001163CD">
        <w:t xml:space="preserve">immunohistochemical markers </w:t>
      </w:r>
      <w:r w:rsidR="008D0C55" w:rsidRPr="001163CD">
        <w:t xml:space="preserve">of hypoxia and vascularity </w:t>
      </w:r>
      <w:r w:rsidR="003048F5" w:rsidRPr="001163CD">
        <w:t xml:space="preserve">in ER+ </w:t>
      </w:r>
      <w:r w:rsidR="003048F5" w:rsidRPr="00A01DE9">
        <w:rPr>
          <w:color w:val="FF0000"/>
        </w:rPr>
        <w:t xml:space="preserve">breast </w:t>
      </w:r>
      <w:r w:rsidR="00421D14" w:rsidRPr="00A01DE9">
        <w:rPr>
          <w:color w:val="FF0000"/>
        </w:rPr>
        <w:t>cancer</w:t>
      </w:r>
      <w:r w:rsidR="003048F5" w:rsidRPr="001163CD">
        <w:t>.</w:t>
      </w:r>
      <w:r w:rsidR="003C1BCA">
        <w:t xml:space="preserve"> </w:t>
      </w:r>
      <w:bookmarkEnd w:id="10"/>
    </w:p>
    <w:p w14:paraId="4A7D07EB" w14:textId="77777777" w:rsidR="00B331E5" w:rsidRPr="00B331E5" w:rsidRDefault="00B331E5" w:rsidP="0076042A">
      <w:pPr>
        <w:spacing w:line="360" w:lineRule="auto"/>
        <w:jc w:val="both"/>
      </w:pPr>
    </w:p>
    <w:p w14:paraId="521F1528" w14:textId="612FCEBC" w:rsidR="00EF417B" w:rsidRPr="001163CD" w:rsidRDefault="00EF417B" w:rsidP="0076042A">
      <w:pPr>
        <w:spacing w:line="360" w:lineRule="auto"/>
        <w:jc w:val="both"/>
        <w:rPr>
          <w:b/>
          <w:bCs/>
        </w:rPr>
      </w:pPr>
      <w:r w:rsidRPr="001163CD">
        <w:rPr>
          <w:b/>
          <w:bCs/>
        </w:rPr>
        <w:t>Methods</w:t>
      </w:r>
    </w:p>
    <w:p w14:paraId="55645089" w14:textId="29DD4DAB" w:rsidR="008348B5" w:rsidRPr="001163CD" w:rsidRDefault="003C58F1" w:rsidP="0076042A">
      <w:pPr>
        <w:spacing w:line="360" w:lineRule="auto"/>
        <w:jc w:val="both"/>
      </w:pPr>
      <w:r w:rsidRPr="001163CD">
        <w:t>Study participants</w:t>
      </w:r>
    </w:p>
    <w:p w14:paraId="06B8A126" w14:textId="299D0FC8" w:rsidR="008348B5" w:rsidRPr="001163CD" w:rsidRDefault="00D7085C" w:rsidP="0076042A">
      <w:pPr>
        <w:spacing w:line="360" w:lineRule="auto"/>
        <w:jc w:val="both"/>
      </w:pPr>
      <w:r w:rsidRPr="001163CD">
        <w:t>W</w:t>
      </w:r>
      <w:r w:rsidR="00014B8F" w:rsidRPr="001163CD">
        <w:t>omen</w:t>
      </w:r>
      <w:r w:rsidR="00D66E2C" w:rsidRPr="001163CD">
        <w:t xml:space="preserve"> aged &gt;18 years</w:t>
      </w:r>
      <w:r w:rsidR="00817F7D" w:rsidRPr="001163CD">
        <w:t>,</w:t>
      </w:r>
      <w:r w:rsidR="00D66E2C" w:rsidRPr="001163CD">
        <w:t xml:space="preserve"> </w:t>
      </w:r>
      <w:r w:rsidR="00BC7EF9" w:rsidRPr="001163CD">
        <w:t xml:space="preserve">with </w:t>
      </w:r>
      <w:r w:rsidR="00D66E2C" w:rsidRPr="001163CD">
        <w:t xml:space="preserve">biopsy-confirmed primary breast cancer &gt;10 mm </w:t>
      </w:r>
      <w:r w:rsidR="00E31642" w:rsidRPr="001163CD">
        <w:t xml:space="preserve">in diameter </w:t>
      </w:r>
      <w:r w:rsidR="00D66E2C" w:rsidRPr="001163CD">
        <w:t xml:space="preserve">on mammography and/or </w:t>
      </w:r>
      <w:r w:rsidR="00BC7EF9" w:rsidRPr="001163CD">
        <w:t>ultrasound</w:t>
      </w:r>
      <w:r w:rsidR="0005220C" w:rsidRPr="001163CD">
        <w:t xml:space="preserve"> </w:t>
      </w:r>
      <w:r w:rsidR="00817F7D" w:rsidRPr="001163CD">
        <w:t>and</w:t>
      </w:r>
      <w:r w:rsidR="00BC7EF9" w:rsidRPr="001163CD">
        <w:t xml:space="preserve"> </w:t>
      </w:r>
      <w:r w:rsidR="002B4719" w:rsidRPr="001163CD">
        <w:t xml:space="preserve">undergoing surgery as </w:t>
      </w:r>
      <w:r w:rsidR="00986D11" w:rsidRPr="001163CD">
        <w:t xml:space="preserve">the </w:t>
      </w:r>
      <w:r w:rsidR="00CA7A8D" w:rsidRPr="001163CD">
        <w:t>first line of</w:t>
      </w:r>
      <w:r w:rsidR="002B4719" w:rsidRPr="001163CD">
        <w:t xml:space="preserve"> treatment </w:t>
      </w:r>
      <w:r w:rsidR="00364D98" w:rsidRPr="001163CD">
        <w:t xml:space="preserve">were </w:t>
      </w:r>
      <w:r w:rsidR="000A010B" w:rsidRPr="001163CD">
        <w:t>included</w:t>
      </w:r>
      <w:r w:rsidR="00364D98" w:rsidRPr="001163CD">
        <w:t xml:space="preserve"> </w:t>
      </w:r>
      <w:r w:rsidR="000A010B" w:rsidRPr="001163CD">
        <w:t>in</w:t>
      </w:r>
      <w:r w:rsidR="00364D98" w:rsidRPr="001163CD">
        <w:t xml:space="preserve"> this </w:t>
      </w:r>
      <w:r w:rsidR="00E10B6B" w:rsidRPr="001163CD">
        <w:t xml:space="preserve">prospective </w:t>
      </w:r>
      <w:r w:rsidR="00364D98" w:rsidRPr="001163CD">
        <w:t xml:space="preserve">study </w:t>
      </w:r>
      <w:r w:rsidRPr="001163CD">
        <w:t>(February 2017 – November 2018)</w:t>
      </w:r>
      <w:r w:rsidR="00617ECC" w:rsidRPr="001163CD">
        <w:t xml:space="preserve">. </w:t>
      </w:r>
      <w:r w:rsidR="000B0622" w:rsidRPr="001163CD">
        <w:t>Exclusion criteria included</w:t>
      </w:r>
      <w:r w:rsidR="00EA52A5" w:rsidRPr="001163CD">
        <w:t xml:space="preserve"> </w:t>
      </w:r>
      <w:r w:rsidR="00014B8F" w:rsidRPr="001163CD">
        <w:t xml:space="preserve">previous </w:t>
      </w:r>
      <w:r w:rsidR="00EA52A5" w:rsidRPr="001163CD">
        <w:t xml:space="preserve">history of </w:t>
      </w:r>
      <w:r w:rsidR="00014B8F" w:rsidRPr="001163CD">
        <w:t>surgery or radiotherapy for cancer</w:t>
      </w:r>
      <w:r w:rsidR="00E341D8" w:rsidRPr="001163CD">
        <w:t xml:space="preserve">, </w:t>
      </w:r>
      <w:r w:rsidR="00014B8F" w:rsidRPr="001163CD">
        <w:t>benign breast disease, inadequate renal function</w:t>
      </w:r>
      <w:r w:rsidRPr="001163CD">
        <w:t>, pregnancy</w:t>
      </w:r>
      <w:r w:rsidR="000707B8" w:rsidRPr="001163CD">
        <w:t xml:space="preserve">, </w:t>
      </w:r>
      <w:r w:rsidR="008E22B2" w:rsidRPr="001163CD">
        <w:t>lactation,</w:t>
      </w:r>
      <w:r w:rsidR="00014B8F" w:rsidRPr="001163CD">
        <w:t xml:space="preserve"> and contraindications to MRI.</w:t>
      </w:r>
      <w:r w:rsidR="00E31642" w:rsidRPr="001163CD">
        <w:t xml:space="preserve"> </w:t>
      </w:r>
      <w:r w:rsidR="00014B8F" w:rsidRPr="001163CD">
        <w:t xml:space="preserve">The </w:t>
      </w:r>
      <w:r w:rsidRPr="001163CD">
        <w:t>study</w:t>
      </w:r>
      <w:r w:rsidR="00014B8F" w:rsidRPr="001163CD">
        <w:t xml:space="preserve"> was approved by </w:t>
      </w:r>
      <w:r w:rsidR="005A77F8" w:rsidRPr="001163CD">
        <w:t xml:space="preserve">a </w:t>
      </w:r>
      <w:r w:rsidR="00014B8F" w:rsidRPr="001163CD">
        <w:t xml:space="preserve">National Research Ethics Committee </w:t>
      </w:r>
      <w:r w:rsidR="005A77F8" w:rsidRPr="001163CD">
        <w:t xml:space="preserve">(NRES Committee East of England – Cambridge Central, </w:t>
      </w:r>
      <w:r w:rsidR="00014B8F" w:rsidRPr="001163CD">
        <w:t>14/EE/0145) and the Administration of Radioactive Substances Advisory Committee (ARSAC), UK.</w:t>
      </w:r>
      <w:r w:rsidR="00E31642" w:rsidRPr="001163CD">
        <w:t xml:space="preserve"> </w:t>
      </w:r>
      <w:r w:rsidRPr="001163CD">
        <w:t>W</w:t>
      </w:r>
      <w:r w:rsidR="00E31642" w:rsidRPr="001163CD">
        <w:t xml:space="preserve">ritten, informed consent </w:t>
      </w:r>
      <w:r w:rsidRPr="001163CD">
        <w:t xml:space="preserve">was </w:t>
      </w:r>
      <w:r w:rsidR="005A77F8" w:rsidRPr="001163CD">
        <w:t>provided</w:t>
      </w:r>
      <w:r w:rsidRPr="001163CD">
        <w:t xml:space="preserve"> </w:t>
      </w:r>
      <w:r w:rsidR="005A77F8" w:rsidRPr="001163CD">
        <w:t>by</w:t>
      </w:r>
      <w:r w:rsidRPr="001163CD">
        <w:t xml:space="preserve"> all study participants</w:t>
      </w:r>
      <w:r w:rsidR="00E31642" w:rsidRPr="001163CD">
        <w:t>.</w:t>
      </w:r>
    </w:p>
    <w:p w14:paraId="6FAAE4B9" w14:textId="77777777" w:rsidR="00D66E2C" w:rsidRPr="001163CD" w:rsidRDefault="00D66E2C" w:rsidP="0076042A">
      <w:pPr>
        <w:spacing w:line="360" w:lineRule="auto"/>
        <w:jc w:val="both"/>
      </w:pPr>
    </w:p>
    <w:p w14:paraId="1814B539" w14:textId="7ADC5EE6" w:rsidR="00D66E2C" w:rsidRPr="001163CD" w:rsidRDefault="00D66E2C" w:rsidP="0076042A">
      <w:pPr>
        <w:spacing w:line="360" w:lineRule="auto"/>
        <w:jc w:val="both"/>
      </w:pPr>
      <w:r w:rsidRPr="001163CD">
        <w:t>PET/MRI acquisition</w:t>
      </w:r>
    </w:p>
    <w:p w14:paraId="7331A64C" w14:textId="60C2A79D" w:rsidR="00D66E2C" w:rsidRPr="001163CD" w:rsidRDefault="00C64E38" w:rsidP="0076042A">
      <w:pPr>
        <w:spacing w:line="360" w:lineRule="auto"/>
        <w:jc w:val="both"/>
      </w:pPr>
      <w:r w:rsidRPr="001163CD">
        <w:t xml:space="preserve">PET/MR examinations were performed on a </w:t>
      </w:r>
      <w:r w:rsidR="00383F36" w:rsidRPr="001163CD">
        <w:t>SIGNA PET/MR scanner (GE Healthcare)</w:t>
      </w:r>
      <w:r w:rsidRPr="001163CD">
        <w:t xml:space="preserve"> as previously described [</w:t>
      </w:r>
      <w:r w:rsidR="008B4966">
        <w:t>15</w:t>
      </w:r>
      <w:r w:rsidRPr="001163CD">
        <w:t xml:space="preserve">]. In brief, participants underwent a 60-min </w:t>
      </w:r>
      <w:r w:rsidR="00943E77" w:rsidRPr="001163CD">
        <w:t xml:space="preserve">simultaneous </w:t>
      </w:r>
      <w:r w:rsidRPr="001163CD">
        <w:t xml:space="preserve">PET/MR scan of the breasts 120 min </w:t>
      </w:r>
      <w:r w:rsidR="00D21BC7" w:rsidRPr="001163CD">
        <w:t>post</w:t>
      </w:r>
      <w:r w:rsidRPr="001163CD">
        <w:t xml:space="preserve"> injection </w:t>
      </w:r>
      <w:r w:rsidR="00D21BC7" w:rsidRPr="001163CD">
        <w:t xml:space="preserve">(p.i.) </w:t>
      </w:r>
      <w:r w:rsidRPr="001163CD">
        <w:t xml:space="preserve">of a target activity of 300 MBq </w:t>
      </w:r>
      <w:r w:rsidR="00C45887">
        <w:t>[</w:t>
      </w:r>
      <w:r w:rsidR="00D66E2C" w:rsidRPr="001163CD">
        <w:rPr>
          <w:vertAlign w:val="superscript"/>
        </w:rPr>
        <w:t>18</w:t>
      </w:r>
      <w:r w:rsidR="00D66E2C" w:rsidRPr="001163CD">
        <w:t>F</w:t>
      </w:r>
      <w:r w:rsidR="00C45887">
        <w:t>]</w:t>
      </w:r>
      <w:r w:rsidR="00D66E2C" w:rsidRPr="001163CD">
        <w:t>-FMISO</w:t>
      </w:r>
      <w:r w:rsidR="0066492D" w:rsidRPr="001163CD">
        <w:t xml:space="preserve">. </w:t>
      </w:r>
      <w:r w:rsidRPr="001163CD">
        <w:t xml:space="preserve">Emission data were reconstructed </w:t>
      </w:r>
      <w:r w:rsidR="00E640C2" w:rsidRPr="001163CD">
        <w:t xml:space="preserve">in 12×5-min </w:t>
      </w:r>
      <w:r w:rsidR="00FF7874" w:rsidRPr="001163CD">
        <w:t xml:space="preserve">image </w:t>
      </w:r>
      <w:r w:rsidR="00E640C2" w:rsidRPr="001163CD">
        <w:t xml:space="preserve">frames </w:t>
      </w:r>
      <w:r w:rsidRPr="001163CD">
        <w:t>using time-of-flight ordered-subsets expectation-</w:t>
      </w:r>
      <w:r w:rsidR="00943E77" w:rsidRPr="001163CD">
        <w:t>maximi</w:t>
      </w:r>
      <w:r w:rsidR="00C7165B">
        <w:t>s</w:t>
      </w:r>
      <w:r w:rsidR="00943E77" w:rsidRPr="001163CD">
        <w:t>ation</w:t>
      </w:r>
      <w:r w:rsidR="00B31C4B">
        <w:t xml:space="preserve"> </w:t>
      </w:r>
      <w:r w:rsidRPr="001163CD">
        <w:t xml:space="preserve">with </w:t>
      </w:r>
      <w:r w:rsidR="00B55CDC" w:rsidRPr="001163CD">
        <w:t xml:space="preserve">data </w:t>
      </w:r>
      <w:r w:rsidRPr="001163CD">
        <w:t xml:space="preserve">corrections </w:t>
      </w:r>
      <w:r w:rsidR="00B55CDC" w:rsidRPr="001163CD">
        <w:t xml:space="preserve">as implemented </w:t>
      </w:r>
      <w:r w:rsidRPr="001163CD">
        <w:t>on the scanner</w:t>
      </w:r>
      <w:r w:rsidR="00B31C4B">
        <w:t xml:space="preserve"> </w:t>
      </w:r>
      <w:r w:rsidR="00B31C4B" w:rsidRPr="00B31C4B">
        <w:rPr>
          <w:color w:val="FF0000"/>
        </w:rPr>
        <w:t>[</w:t>
      </w:r>
      <w:r w:rsidR="00B31C4B" w:rsidRPr="00CC6806">
        <w:rPr>
          <w:color w:val="FF0000"/>
        </w:rPr>
        <w:t>Supplement</w:t>
      </w:r>
      <w:r w:rsidR="00B31C4B">
        <w:rPr>
          <w:color w:val="FF0000"/>
        </w:rPr>
        <w:t>al Methods]</w:t>
      </w:r>
      <w:r w:rsidRPr="001163CD">
        <w:t xml:space="preserve">. </w:t>
      </w:r>
      <w:r w:rsidR="0013363D" w:rsidRPr="001163CD">
        <w:t>Plasma radioactivity concentration from two venous blood samples</w:t>
      </w:r>
      <w:r w:rsidR="00D66E2C" w:rsidRPr="001163CD">
        <w:t xml:space="preserve"> </w:t>
      </w:r>
      <w:r w:rsidR="001D147A" w:rsidRPr="001163CD">
        <w:t>obtained</w:t>
      </w:r>
      <w:r w:rsidR="00D66E2C" w:rsidRPr="001163CD">
        <w:t xml:space="preserve"> at the start and end of the PET/MR </w:t>
      </w:r>
      <w:r w:rsidR="00D21BC7" w:rsidRPr="001163CD">
        <w:t>scan</w:t>
      </w:r>
      <w:r w:rsidR="00C42A82" w:rsidRPr="001163CD">
        <w:t xml:space="preserve"> was </w:t>
      </w:r>
      <w:r w:rsidR="00D66E2C" w:rsidRPr="001163CD">
        <w:t xml:space="preserve">used </w:t>
      </w:r>
      <w:r w:rsidR="00D4408C">
        <w:t>to</w:t>
      </w:r>
      <w:r w:rsidR="00D66E2C" w:rsidRPr="001163CD">
        <w:t xml:space="preserve"> scal</w:t>
      </w:r>
      <w:r w:rsidR="00D4408C">
        <w:t>e</w:t>
      </w:r>
      <w:r w:rsidR="00D66E2C" w:rsidRPr="001163CD">
        <w:t xml:space="preserve"> an </w:t>
      </w:r>
      <w:r w:rsidR="00D21BC7" w:rsidRPr="001163CD">
        <w:t>[</w:t>
      </w:r>
      <w:r w:rsidR="00D66E2C" w:rsidRPr="001163CD">
        <w:rPr>
          <w:vertAlign w:val="superscript"/>
        </w:rPr>
        <w:t>18</w:t>
      </w:r>
      <w:r w:rsidR="00D66E2C" w:rsidRPr="001163CD">
        <w:t>F</w:t>
      </w:r>
      <w:r w:rsidR="00D21BC7" w:rsidRPr="001163CD">
        <w:t>]</w:t>
      </w:r>
      <w:r w:rsidR="00D66E2C" w:rsidRPr="001163CD">
        <w:t>-FMISO population-based arterial input function</w:t>
      </w:r>
      <w:r w:rsidR="00173C67" w:rsidRPr="001163CD">
        <w:t xml:space="preserve"> [</w:t>
      </w:r>
      <w:r w:rsidR="008B4966">
        <w:t>15</w:t>
      </w:r>
      <w:r w:rsidR="00173C67" w:rsidRPr="001163CD">
        <w:t>]</w:t>
      </w:r>
      <w:r w:rsidR="00D66E2C" w:rsidRPr="001163CD">
        <w:t xml:space="preserve">, </w:t>
      </w:r>
      <w:r w:rsidR="006E0571" w:rsidRPr="001163CD">
        <w:t>allowing</w:t>
      </w:r>
      <w:r w:rsidR="00D66E2C" w:rsidRPr="001163CD">
        <w:t xml:space="preserve"> calculation </w:t>
      </w:r>
      <w:r w:rsidR="00CA7A8D" w:rsidRPr="001163CD">
        <w:t xml:space="preserve">of the </w:t>
      </w:r>
      <w:r w:rsidR="00C45887">
        <w:t>[</w:t>
      </w:r>
      <w:r w:rsidR="00C45887" w:rsidRPr="001163CD">
        <w:rPr>
          <w:vertAlign w:val="superscript"/>
        </w:rPr>
        <w:t>18</w:t>
      </w:r>
      <w:r w:rsidR="00C45887" w:rsidRPr="001163CD">
        <w:t>F</w:t>
      </w:r>
      <w:r w:rsidR="00C45887">
        <w:t>]</w:t>
      </w:r>
      <w:r w:rsidR="00C45887" w:rsidRPr="001163CD">
        <w:t xml:space="preserve">-FMISO </w:t>
      </w:r>
      <w:r w:rsidR="00D66E2C" w:rsidRPr="001163CD">
        <w:t>influx rate constant</w:t>
      </w:r>
      <w:r w:rsidR="00CA7A8D" w:rsidRPr="001163CD">
        <w:t>,</w:t>
      </w:r>
      <w:r w:rsidR="00D66E2C" w:rsidRPr="001163CD">
        <w:t xml:space="preserve"> </w:t>
      </w:r>
      <w:r w:rsidR="00D66E2C" w:rsidRPr="001163CD">
        <w:rPr>
          <w:i/>
          <w:iCs/>
        </w:rPr>
        <w:t>K</w:t>
      </w:r>
      <w:r w:rsidR="00D66E2C" w:rsidRPr="001163CD">
        <w:rPr>
          <w:vertAlign w:val="subscript"/>
        </w:rPr>
        <w:t>i</w:t>
      </w:r>
      <w:r w:rsidR="00CA7A8D" w:rsidRPr="001163CD">
        <w:t>,</w:t>
      </w:r>
      <w:r w:rsidR="002B4719" w:rsidRPr="001163CD">
        <w:t xml:space="preserve"> by Patlak</w:t>
      </w:r>
      <w:r w:rsidR="000F1331" w:rsidRPr="001163CD">
        <w:t>-plot</w:t>
      </w:r>
      <w:r w:rsidR="002B4719" w:rsidRPr="001163CD">
        <w:t xml:space="preserve"> analysis</w:t>
      </w:r>
      <w:r w:rsidR="00D53F89" w:rsidRPr="001163CD">
        <w:t xml:space="preserve"> [</w:t>
      </w:r>
      <w:r w:rsidR="008B4966">
        <w:t>23</w:t>
      </w:r>
      <w:r w:rsidR="00D53F89" w:rsidRPr="001163CD">
        <w:t>]</w:t>
      </w:r>
      <w:r w:rsidR="00D66E2C" w:rsidRPr="001163CD">
        <w:t xml:space="preserve">. The MRI </w:t>
      </w:r>
      <w:r w:rsidR="00817F7D" w:rsidRPr="001163CD">
        <w:t>protocol</w:t>
      </w:r>
      <w:r w:rsidR="00D66E2C" w:rsidRPr="001163CD">
        <w:t xml:space="preserve"> included </w:t>
      </w:r>
      <w:r w:rsidR="0013363D" w:rsidRPr="001163CD">
        <w:t>the manufacturer’s</w:t>
      </w:r>
      <w:r w:rsidR="00D66E2C" w:rsidRPr="001163CD">
        <w:t xml:space="preserve"> two-point Dixon sequence for PET attenuation correction, T</w:t>
      </w:r>
      <w:r w:rsidR="00D66E2C" w:rsidRPr="001163CD">
        <w:rPr>
          <w:vertAlign w:val="subscript"/>
        </w:rPr>
        <w:t>1</w:t>
      </w:r>
      <w:r w:rsidR="00D66E2C" w:rsidRPr="001163CD">
        <w:t xml:space="preserve"> and T</w:t>
      </w:r>
      <w:r w:rsidR="00D66E2C" w:rsidRPr="001163CD">
        <w:rPr>
          <w:vertAlign w:val="subscript"/>
        </w:rPr>
        <w:t>2</w:t>
      </w:r>
      <w:r w:rsidR="00D66E2C" w:rsidRPr="001163CD">
        <w:t xml:space="preserve">-weighted images, and a DCE </w:t>
      </w:r>
      <w:r w:rsidR="00364D98" w:rsidRPr="001163CD">
        <w:t>series</w:t>
      </w:r>
      <w:r w:rsidR="00843C02">
        <w:t xml:space="preserve"> </w:t>
      </w:r>
      <w:r w:rsidR="00843C02" w:rsidRPr="00843C02">
        <w:rPr>
          <w:color w:val="FF0000"/>
        </w:rPr>
        <w:t>(Supplemental Table 1</w:t>
      </w:r>
      <w:r w:rsidR="00843C02">
        <w:t>)</w:t>
      </w:r>
      <w:r w:rsidR="00D66E2C" w:rsidRPr="001163CD">
        <w:t>.</w:t>
      </w:r>
      <w:r w:rsidR="00CF772B" w:rsidRPr="001163CD">
        <w:t xml:space="preserve"> DCE-MRI involved acquisition of five pre-contrast image volumes, followed by 43 phases after intravenous bolus injection of 0.1 mmol/kg of Gadovist (Bayer </w:t>
      </w:r>
      <w:r w:rsidR="00CF772B" w:rsidRPr="001163CD">
        <w:lastRenderedPageBreak/>
        <w:t>Healthcare).</w:t>
      </w:r>
      <w:r w:rsidR="00BB3CA1" w:rsidRPr="001163CD">
        <w:t xml:space="preserve"> </w:t>
      </w:r>
      <w:r w:rsidR="00DB4CB8" w:rsidRPr="001163CD">
        <w:t>B</w:t>
      </w:r>
      <w:r w:rsidR="00DB4CB8" w:rsidRPr="001163CD">
        <w:rPr>
          <w:vertAlign w:val="subscript"/>
        </w:rPr>
        <w:t>1</w:t>
      </w:r>
      <w:r w:rsidR="006B1564" w:rsidRPr="001163CD">
        <w:rPr>
          <w:vertAlign w:val="superscript"/>
        </w:rPr>
        <w:t>+</w:t>
      </w:r>
      <w:r w:rsidR="006B1564" w:rsidRPr="001163CD">
        <w:t xml:space="preserve"> transmission field non-uniformity</w:t>
      </w:r>
      <w:r w:rsidR="001D147A" w:rsidRPr="001163CD">
        <w:t xml:space="preserve"> </w:t>
      </w:r>
      <w:r w:rsidR="000E5826" w:rsidRPr="001163CD">
        <w:t xml:space="preserve">was measured using a Bloch-Siegert </w:t>
      </w:r>
      <w:r w:rsidR="006471FB">
        <w:t>sequence</w:t>
      </w:r>
      <w:r w:rsidR="000E5826" w:rsidRPr="001163CD">
        <w:t>, while the variable flip angle (VFA) method was used for measurement of baseline T</w:t>
      </w:r>
      <w:r w:rsidR="000E5826" w:rsidRPr="001163CD">
        <w:rPr>
          <w:vertAlign w:val="subscript"/>
        </w:rPr>
        <w:t>1</w:t>
      </w:r>
      <w:r w:rsidR="0001063A" w:rsidRPr="001163CD">
        <w:t>, as required for the pharmacokinetic analysis of DCE-MRI data</w:t>
      </w:r>
      <w:r w:rsidR="001D147A" w:rsidRPr="001163CD">
        <w:t xml:space="preserve"> </w:t>
      </w:r>
      <w:r w:rsidR="00C42A82" w:rsidRPr="001163CD">
        <w:t>[</w:t>
      </w:r>
      <w:r w:rsidR="00CD316E" w:rsidRPr="001163CD">
        <w:t>1</w:t>
      </w:r>
      <w:r w:rsidR="008B4966">
        <w:t>5</w:t>
      </w:r>
      <w:r w:rsidR="00CD316E" w:rsidRPr="001163CD">
        <w:t>,</w:t>
      </w:r>
      <w:r w:rsidR="008B4966">
        <w:t>24</w:t>
      </w:r>
      <w:r w:rsidR="00C42A82" w:rsidRPr="001163CD">
        <w:t>]</w:t>
      </w:r>
      <w:r w:rsidR="00B31C4B">
        <w:t xml:space="preserve">; </w:t>
      </w:r>
      <w:r w:rsidR="00B31C4B" w:rsidRPr="00B31C4B">
        <w:rPr>
          <w:color w:val="FF0000"/>
        </w:rPr>
        <w:t>[</w:t>
      </w:r>
      <w:r w:rsidR="004762EC" w:rsidRPr="00CC6806">
        <w:rPr>
          <w:color w:val="FF0000"/>
        </w:rPr>
        <w:t>Supplement</w:t>
      </w:r>
      <w:r w:rsidR="008B4966">
        <w:rPr>
          <w:color w:val="FF0000"/>
        </w:rPr>
        <w:t>al Methods</w:t>
      </w:r>
      <w:r w:rsidR="00B31C4B">
        <w:rPr>
          <w:color w:val="FF0000"/>
        </w:rPr>
        <w:t>]</w:t>
      </w:r>
      <w:r w:rsidR="004762EC">
        <w:t>.</w:t>
      </w:r>
    </w:p>
    <w:p w14:paraId="5992C76A" w14:textId="77777777" w:rsidR="00E931FC" w:rsidRPr="001163CD" w:rsidRDefault="00E931FC" w:rsidP="0076042A">
      <w:pPr>
        <w:spacing w:line="360" w:lineRule="auto"/>
        <w:jc w:val="both"/>
      </w:pPr>
    </w:p>
    <w:p w14:paraId="025DABAE" w14:textId="06C1E224" w:rsidR="00D66E2C" w:rsidRPr="001163CD" w:rsidRDefault="00D66E2C" w:rsidP="0076042A">
      <w:pPr>
        <w:spacing w:line="360" w:lineRule="auto"/>
        <w:jc w:val="both"/>
      </w:pPr>
      <w:r w:rsidRPr="001163CD">
        <w:t>Image analysis</w:t>
      </w:r>
    </w:p>
    <w:p w14:paraId="442EC296" w14:textId="404FB780" w:rsidR="003057B4" w:rsidRPr="001163CD" w:rsidRDefault="00D66E2C" w:rsidP="0076042A">
      <w:pPr>
        <w:shd w:val="clear" w:color="auto" w:fill="FFFFFF"/>
        <w:spacing w:line="360" w:lineRule="auto"/>
        <w:jc w:val="both"/>
      </w:pPr>
      <w:r w:rsidRPr="001163CD">
        <w:t xml:space="preserve">Three radiologists </w:t>
      </w:r>
      <w:r w:rsidR="00A770D4" w:rsidRPr="001163CD">
        <w:t>(one, three and &gt;20 years of experience in breast MRI</w:t>
      </w:r>
      <w:r w:rsidR="006A2089">
        <w:t>,</w:t>
      </w:r>
      <w:r w:rsidR="00A770D4" w:rsidRPr="001163CD">
        <w:t xml:space="preserve"> respectively) </w:t>
      </w:r>
      <w:r w:rsidRPr="001163CD">
        <w:t xml:space="preserve">reviewed the </w:t>
      </w:r>
      <w:r w:rsidR="008E7CE8" w:rsidRPr="001163CD">
        <w:t xml:space="preserve">MRI </w:t>
      </w:r>
      <w:r w:rsidR="00766DAA" w:rsidRPr="001163CD">
        <w:t xml:space="preserve">examinations </w:t>
      </w:r>
      <w:r w:rsidRPr="001163CD">
        <w:t xml:space="preserve">and identified lesions </w:t>
      </w:r>
      <w:r w:rsidR="00A610BA" w:rsidRPr="001163CD">
        <w:t>in consensus</w:t>
      </w:r>
      <w:r w:rsidR="00A770D4" w:rsidRPr="001163CD">
        <w:t>.</w:t>
      </w:r>
      <w:r w:rsidR="00A610BA" w:rsidRPr="001163CD">
        <w:t xml:space="preserve"> </w:t>
      </w:r>
      <w:r w:rsidR="001163CD" w:rsidRPr="001163CD">
        <w:t>Tumour</w:t>
      </w:r>
      <w:r w:rsidR="00D929EC" w:rsidRPr="001163CD">
        <w:t xml:space="preserve"> regions were manually delineated in OsiriX, version 8.0.2 (Pixmeo SARL) on the peak-enhancing volume of the DCE-MRI series on all axial sections encompassing the enhancing </w:t>
      </w:r>
      <w:r w:rsidR="001163CD" w:rsidRPr="001163CD">
        <w:t>tumour</w:t>
      </w:r>
      <w:r w:rsidR="00D929EC" w:rsidRPr="001163CD">
        <w:t xml:space="preserve"> mass and including multifocal/multicentric disease</w:t>
      </w:r>
      <w:r w:rsidR="00CF617D" w:rsidRPr="001163CD">
        <w:t>.</w:t>
      </w:r>
      <w:r w:rsidR="003C58F1" w:rsidRPr="001163CD">
        <w:t xml:space="preserve"> </w:t>
      </w:r>
      <w:r w:rsidR="003057B4" w:rsidRPr="001163CD">
        <w:t>Bilateral cancers were regarded as independent lesions [</w:t>
      </w:r>
      <w:r w:rsidR="008B4966">
        <w:t>27</w:t>
      </w:r>
      <w:r w:rsidR="003057B4" w:rsidRPr="001163CD">
        <w:t>].</w:t>
      </w:r>
      <w:r w:rsidR="005D6A28">
        <w:t xml:space="preserve"> </w:t>
      </w:r>
    </w:p>
    <w:p w14:paraId="570D334D" w14:textId="50EBD2AD" w:rsidR="00D66E2C" w:rsidRPr="001163CD" w:rsidRDefault="00D66E2C" w:rsidP="0076042A">
      <w:pPr>
        <w:spacing w:line="360" w:lineRule="auto"/>
        <w:jc w:val="both"/>
      </w:pPr>
    </w:p>
    <w:p w14:paraId="3B168C7F" w14:textId="6707B275" w:rsidR="00323012" w:rsidRPr="001163CD" w:rsidRDefault="00766DAA" w:rsidP="0076042A">
      <w:pPr>
        <w:spacing w:line="360" w:lineRule="auto"/>
        <w:jc w:val="both"/>
      </w:pPr>
      <w:r w:rsidRPr="001163CD">
        <w:rPr>
          <w:i/>
          <w:iCs/>
        </w:rPr>
        <w:t>DCE-</w:t>
      </w:r>
      <w:r w:rsidR="00C877B4" w:rsidRPr="001163CD">
        <w:rPr>
          <w:i/>
          <w:iCs/>
        </w:rPr>
        <w:t>MRI</w:t>
      </w:r>
      <w:r w:rsidR="00C877B4" w:rsidRPr="001163CD">
        <w:t xml:space="preserve">: Pharmacokinetic analysis of DCE-MRI </w:t>
      </w:r>
      <w:r w:rsidR="003057B4" w:rsidRPr="001163CD">
        <w:t>series</w:t>
      </w:r>
      <w:r w:rsidR="00C877B4" w:rsidRPr="001163CD">
        <w:t xml:space="preserve"> was performed in MIStar, </w:t>
      </w:r>
      <w:r w:rsidR="00B55CDC" w:rsidRPr="001163CD">
        <w:t>v</w:t>
      </w:r>
      <w:r w:rsidR="00C877B4" w:rsidRPr="001163CD">
        <w:t xml:space="preserve">3.2.63 (Apollo Medical Imaging) using the extended Tofts’ model to </w:t>
      </w:r>
      <w:r w:rsidR="00195A60" w:rsidRPr="001163CD">
        <w:t>calculate</w:t>
      </w:r>
      <w:r w:rsidR="00195A60">
        <w:t>:</w:t>
      </w:r>
      <w:r w:rsidR="00C877B4" w:rsidRPr="001163CD">
        <w:t xml:space="preserve"> </w:t>
      </w:r>
      <w:r w:rsidR="008712E4" w:rsidRPr="001163CD">
        <w:t>contrast influx rate</w:t>
      </w:r>
      <w:r w:rsidR="00C877B4" w:rsidRPr="001163CD">
        <w:t xml:space="preserve"> constant, </w:t>
      </w:r>
      <w:r w:rsidR="00C877B4" w:rsidRPr="001163CD">
        <w:rPr>
          <w:i/>
        </w:rPr>
        <w:t>K</w:t>
      </w:r>
      <w:r w:rsidR="00C877B4" w:rsidRPr="001163CD">
        <w:rPr>
          <w:vertAlign w:val="superscript"/>
        </w:rPr>
        <w:t>trans</w:t>
      </w:r>
      <w:r w:rsidR="00986D11" w:rsidRPr="001163CD">
        <w:t>;</w:t>
      </w:r>
      <w:r w:rsidR="00C877B4" w:rsidRPr="001163CD">
        <w:t xml:space="preserve"> efflux rate constant, </w:t>
      </w:r>
      <w:r w:rsidR="00C877B4" w:rsidRPr="001163CD">
        <w:rPr>
          <w:i/>
        </w:rPr>
        <w:t>k</w:t>
      </w:r>
      <w:r w:rsidR="00C877B4" w:rsidRPr="001163CD">
        <w:rPr>
          <w:vertAlign w:val="subscript"/>
        </w:rPr>
        <w:t>ep</w:t>
      </w:r>
      <w:r w:rsidR="00986D11" w:rsidRPr="001163CD">
        <w:t>;</w:t>
      </w:r>
      <w:r w:rsidR="00C877B4" w:rsidRPr="001163CD">
        <w:t xml:space="preserve"> extravascular-extracellular volume fraction</w:t>
      </w:r>
      <w:r w:rsidR="006D7043" w:rsidRPr="001163CD">
        <w:t>,</w:t>
      </w:r>
      <w:r w:rsidR="00C877B4" w:rsidRPr="001163CD">
        <w:t xml:space="preserve"> </w:t>
      </w:r>
      <w:r w:rsidR="00C877B4" w:rsidRPr="001163CD">
        <w:rPr>
          <w:i/>
        </w:rPr>
        <w:t>v</w:t>
      </w:r>
      <w:r w:rsidR="00C877B4" w:rsidRPr="001163CD">
        <w:rPr>
          <w:vertAlign w:val="subscript"/>
        </w:rPr>
        <w:t>e</w:t>
      </w:r>
      <w:r w:rsidR="00986D11" w:rsidRPr="001163CD">
        <w:t>;</w:t>
      </w:r>
      <w:r w:rsidR="00C877B4" w:rsidRPr="001163CD">
        <w:t xml:space="preserve"> and plasma volume fraction, </w:t>
      </w:r>
      <w:r w:rsidR="00C877B4" w:rsidRPr="001163CD">
        <w:rPr>
          <w:i/>
        </w:rPr>
        <w:t>v</w:t>
      </w:r>
      <w:r w:rsidR="00C877B4" w:rsidRPr="001163CD">
        <w:rPr>
          <w:vertAlign w:val="subscript"/>
        </w:rPr>
        <w:t>p</w:t>
      </w:r>
      <w:r w:rsidR="00C877B4" w:rsidRPr="001163CD">
        <w:t xml:space="preserve">. </w:t>
      </w:r>
      <w:r w:rsidR="006E7CB6" w:rsidRPr="001163CD">
        <w:t>Additionally, t</w:t>
      </w:r>
      <w:r w:rsidR="00623335" w:rsidRPr="001163CD">
        <w:t xml:space="preserve">he enhancing </w:t>
      </w:r>
      <w:r w:rsidR="001163CD" w:rsidRPr="001163CD">
        <w:t>tumour</w:t>
      </w:r>
      <w:r w:rsidR="00623335" w:rsidRPr="001163CD">
        <w:t xml:space="preserve"> volume (ETV) was calculated using the signal enhancement ratio method </w:t>
      </w:r>
      <w:r w:rsidR="009F4B4B" w:rsidRPr="001163CD">
        <w:t xml:space="preserve">with thresholds of &gt;70% and &gt;100% for early percent enhancement and signal enhancement ratio, respectively </w:t>
      </w:r>
      <w:r w:rsidR="00623335" w:rsidRPr="001163CD">
        <w:t>[</w:t>
      </w:r>
      <w:r w:rsidR="008B4966">
        <w:t>28</w:t>
      </w:r>
      <w:r w:rsidR="00623335" w:rsidRPr="001163CD">
        <w:t>]</w:t>
      </w:r>
      <w:r w:rsidR="00211A28">
        <w:t>;</w:t>
      </w:r>
      <w:r w:rsidR="00E004C7">
        <w:t xml:space="preserve"> </w:t>
      </w:r>
      <w:r w:rsidR="00211A28">
        <w:rPr>
          <w:color w:val="FF0000"/>
        </w:rPr>
        <w:t>[</w:t>
      </w:r>
      <w:r w:rsidR="00E004C7" w:rsidRPr="00E004C7">
        <w:rPr>
          <w:color w:val="FF0000"/>
        </w:rPr>
        <w:t>Supplemental Methods</w:t>
      </w:r>
      <w:r w:rsidR="00211A28">
        <w:rPr>
          <w:color w:val="FF0000"/>
        </w:rPr>
        <w:t>]</w:t>
      </w:r>
      <w:r w:rsidR="00623335" w:rsidRPr="001163CD">
        <w:t xml:space="preserve">. </w:t>
      </w:r>
    </w:p>
    <w:p w14:paraId="2EC436ED" w14:textId="77777777" w:rsidR="00323012" w:rsidRPr="001163CD" w:rsidRDefault="00323012" w:rsidP="0076042A">
      <w:pPr>
        <w:spacing w:line="360" w:lineRule="auto"/>
        <w:jc w:val="both"/>
      </w:pPr>
    </w:p>
    <w:p w14:paraId="2DDCB35C" w14:textId="13A4472A" w:rsidR="00655991" w:rsidRDefault="00655991" w:rsidP="0076042A">
      <w:pPr>
        <w:spacing w:line="360" w:lineRule="auto"/>
        <w:jc w:val="both"/>
        <w:rPr>
          <w:rFonts w:eastAsiaTheme="minorHAnsi"/>
        </w:rPr>
      </w:pPr>
      <w:r w:rsidRPr="001163CD">
        <w:rPr>
          <w:i/>
          <w:iCs/>
        </w:rPr>
        <w:t>PET</w:t>
      </w:r>
      <w:r w:rsidRPr="001163CD">
        <w:t xml:space="preserve">: </w:t>
      </w:r>
      <w:r w:rsidR="00C20AEA" w:rsidRPr="00E87A8B">
        <w:rPr>
          <w:rFonts w:eastAsiaTheme="minorHAnsi"/>
          <w:color w:val="FF0000"/>
        </w:rPr>
        <w:t xml:space="preserve">PET images from 150–180 min p.i. were visually evaluated by a nuclear medicine physician and a radiologist </w:t>
      </w:r>
      <w:r w:rsidR="00C20AEA">
        <w:rPr>
          <w:rFonts w:eastAsiaTheme="minorHAnsi"/>
          <w:color w:val="FF0000"/>
        </w:rPr>
        <w:t xml:space="preserve">(&gt;20 and </w:t>
      </w:r>
      <w:r w:rsidR="00CE72E3">
        <w:rPr>
          <w:rFonts w:eastAsiaTheme="minorHAnsi"/>
          <w:color w:val="FF0000"/>
        </w:rPr>
        <w:t>one</w:t>
      </w:r>
      <w:r w:rsidR="00C20AEA">
        <w:rPr>
          <w:rFonts w:eastAsiaTheme="minorHAnsi"/>
          <w:color w:val="FF0000"/>
        </w:rPr>
        <w:t xml:space="preserve"> year of experience in PET imaging, respectively) </w:t>
      </w:r>
      <w:r w:rsidR="00C20AEA" w:rsidRPr="00E87A8B">
        <w:rPr>
          <w:rFonts w:eastAsiaTheme="minorHAnsi"/>
          <w:color w:val="FF0000"/>
        </w:rPr>
        <w:t>in consensus. [</w:t>
      </w:r>
      <w:r w:rsidR="00C20AEA" w:rsidRPr="00E87A8B">
        <w:rPr>
          <w:rFonts w:eastAsiaTheme="minorHAnsi"/>
          <w:color w:val="FF0000"/>
          <w:vertAlign w:val="superscript"/>
        </w:rPr>
        <w:t>18</w:t>
      </w:r>
      <w:r w:rsidR="00C20AEA" w:rsidRPr="00E87A8B">
        <w:rPr>
          <w:rFonts w:eastAsiaTheme="minorHAnsi"/>
          <w:color w:val="FF0000"/>
        </w:rPr>
        <w:t>F]-FMISO uptake in lesions was visually compared to that in surrounding breast tissue and graded using a 4–point scale (0 = uptake lower than/equal to fibroglandular tissue; 1 = mildly increased; 2 = moderately increased; 3 = high/marked</w:t>
      </w:r>
      <w:r w:rsidR="00C20AEA">
        <w:rPr>
          <w:rFonts w:eastAsiaTheme="minorHAnsi"/>
          <w:color w:val="FF0000"/>
        </w:rPr>
        <w:t xml:space="preserve"> uptake</w:t>
      </w:r>
      <w:r w:rsidR="00C20AEA" w:rsidRPr="00E87A8B">
        <w:rPr>
          <w:rFonts w:eastAsiaTheme="minorHAnsi"/>
          <w:color w:val="FF0000"/>
        </w:rPr>
        <w:t>).</w:t>
      </w:r>
      <w:r w:rsidR="00C20AEA">
        <w:rPr>
          <w:rFonts w:eastAsiaTheme="minorHAnsi"/>
          <w:color w:val="FF0000"/>
        </w:rPr>
        <w:t xml:space="preserve"> </w:t>
      </w:r>
      <w:r w:rsidR="007145D5" w:rsidRPr="001163CD">
        <w:t xml:space="preserve">Following </w:t>
      </w:r>
      <w:r w:rsidR="007145D5" w:rsidRPr="001163CD">
        <w:rPr>
          <w:rFonts w:eastAsiaTheme="minorHAnsi"/>
        </w:rPr>
        <w:t xml:space="preserve">registration to the peak-enhancing volume of the DCE-MRI series, </w:t>
      </w:r>
      <w:r w:rsidR="00C20AEA">
        <w:rPr>
          <w:rFonts w:eastAsiaTheme="minorHAnsi"/>
        </w:rPr>
        <w:t>i</w:t>
      </w:r>
      <w:r w:rsidR="00C20AEA" w:rsidRPr="001163CD">
        <w:rPr>
          <w:rFonts w:eastAsiaTheme="minorHAnsi"/>
        </w:rPr>
        <w:t>mage frames from the entire acquisition duration (i.e., 120-180 min p.i.) were used for the determination of the [</w:t>
      </w:r>
      <w:r w:rsidR="00C20AEA" w:rsidRPr="001163CD">
        <w:rPr>
          <w:rFonts w:eastAsiaTheme="minorHAnsi"/>
          <w:vertAlign w:val="superscript"/>
        </w:rPr>
        <w:t>18</w:t>
      </w:r>
      <w:r w:rsidR="00C20AEA" w:rsidRPr="001163CD">
        <w:rPr>
          <w:rFonts w:eastAsiaTheme="minorHAnsi"/>
        </w:rPr>
        <w:t xml:space="preserve">F]-FMISO influx rate constant, </w:t>
      </w:r>
      <w:r w:rsidR="00C20AEA" w:rsidRPr="001163CD">
        <w:rPr>
          <w:rFonts w:eastAsiaTheme="minorHAnsi"/>
          <w:i/>
        </w:rPr>
        <w:t>K</w:t>
      </w:r>
      <w:r w:rsidR="00C20AEA" w:rsidRPr="001163CD">
        <w:rPr>
          <w:rFonts w:eastAsiaTheme="minorHAnsi"/>
          <w:vertAlign w:val="subscript"/>
        </w:rPr>
        <w:t>i</w:t>
      </w:r>
      <w:r w:rsidR="00C20AEA" w:rsidRPr="001163CD">
        <w:rPr>
          <w:rFonts w:eastAsiaTheme="minorHAnsi"/>
        </w:rPr>
        <w:t>, as a more specific measure of tumour hypoxia by Patlak analysis [</w:t>
      </w:r>
      <w:r w:rsidR="00C20AEA" w:rsidRPr="00ED63E9">
        <w:rPr>
          <w:rFonts w:eastAsiaTheme="minorHAnsi"/>
          <w:color w:val="000000" w:themeColor="text1"/>
        </w:rPr>
        <w:t>23,30</w:t>
      </w:r>
      <w:r w:rsidR="00C20AEA" w:rsidRPr="001163CD">
        <w:rPr>
          <w:rFonts w:eastAsiaTheme="minorHAnsi"/>
        </w:rPr>
        <w:t>]</w:t>
      </w:r>
      <w:r w:rsidR="00C20AEA">
        <w:rPr>
          <w:rFonts w:eastAsiaTheme="minorHAnsi"/>
        </w:rPr>
        <w:t xml:space="preserve">; </w:t>
      </w:r>
      <w:r w:rsidR="00C20AEA" w:rsidRPr="00211A28">
        <w:rPr>
          <w:rFonts w:eastAsiaTheme="minorHAnsi"/>
          <w:color w:val="FF0000"/>
        </w:rPr>
        <w:t>[Supplemental Methods]</w:t>
      </w:r>
      <w:r w:rsidR="00C20AEA" w:rsidRPr="001163CD">
        <w:rPr>
          <w:rFonts w:eastAsiaTheme="minorHAnsi"/>
        </w:rPr>
        <w:t>.</w:t>
      </w:r>
      <w:r w:rsidR="00C20AEA">
        <w:rPr>
          <w:rFonts w:eastAsiaTheme="minorHAnsi"/>
        </w:rPr>
        <w:t xml:space="preserve"> </w:t>
      </w:r>
      <w:r w:rsidR="007C3721">
        <w:rPr>
          <w:rFonts w:eastAsiaTheme="minorHAnsi"/>
          <w:color w:val="FF0000"/>
        </w:rPr>
        <w:t>R</w:t>
      </w:r>
      <w:r w:rsidR="00C20AEA" w:rsidRPr="00C20AEA">
        <w:rPr>
          <w:color w:val="FF0000"/>
        </w:rPr>
        <w:t>egistered frames</w:t>
      </w:r>
      <w:r w:rsidR="007145D5" w:rsidRPr="001163CD">
        <w:rPr>
          <w:rFonts w:eastAsiaTheme="minorHAnsi"/>
        </w:rPr>
        <w:t xml:space="preserve"> from 150–180 min p.i. were averaged and used for the determination of [</w:t>
      </w:r>
      <w:r w:rsidR="007145D5" w:rsidRPr="001163CD">
        <w:rPr>
          <w:rFonts w:eastAsiaTheme="minorHAnsi"/>
          <w:vertAlign w:val="superscript"/>
        </w:rPr>
        <w:t>18</w:t>
      </w:r>
      <w:r w:rsidR="007145D5" w:rsidRPr="001163CD">
        <w:rPr>
          <w:rFonts w:eastAsiaTheme="minorHAnsi"/>
        </w:rPr>
        <w:t>F]-FMISO mean and maximum standardi</w:t>
      </w:r>
      <w:r w:rsidR="007145D5">
        <w:rPr>
          <w:rFonts w:eastAsiaTheme="minorHAnsi"/>
        </w:rPr>
        <w:t>s</w:t>
      </w:r>
      <w:r w:rsidR="007145D5" w:rsidRPr="001163CD">
        <w:rPr>
          <w:rFonts w:eastAsiaTheme="minorHAnsi"/>
        </w:rPr>
        <w:t>ed uptake values normali</w:t>
      </w:r>
      <w:r w:rsidR="007145D5">
        <w:rPr>
          <w:rFonts w:eastAsiaTheme="minorHAnsi"/>
        </w:rPr>
        <w:t>s</w:t>
      </w:r>
      <w:r w:rsidR="007145D5" w:rsidRPr="001163CD">
        <w:rPr>
          <w:rFonts w:eastAsiaTheme="minorHAnsi"/>
        </w:rPr>
        <w:t xml:space="preserve">ed </w:t>
      </w:r>
      <w:r w:rsidR="007145D5" w:rsidRPr="001163CD">
        <w:rPr>
          <w:rFonts w:eastAsiaTheme="minorHAnsi"/>
          <w:shd w:val="clear" w:color="auto" w:fill="FFFFFF" w:themeFill="background1"/>
        </w:rPr>
        <w:t>by body weight (SUV</w:t>
      </w:r>
      <w:r w:rsidR="007145D5" w:rsidRPr="001163CD">
        <w:rPr>
          <w:rFonts w:eastAsiaTheme="minorHAnsi"/>
          <w:shd w:val="clear" w:color="auto" w:fill="FFFFFF" w:themeFill="background1"/>
          <w:vertAlign w:val="subscript"/>
        </w:rPr>
        <w:t>mean</w:t>
      </w:r>
      <w:r w:rsidR="007145D5" w:rsidRPr="001163CD">
        <w:rPr>
          <w:rFonts w:eastAsiaTheme="minorHAnsi"/>
          <w:shd w:val="clear" w:color="auto" w:fill="FFFFFF" w:themeFill="background1"/>
        </w:rPr>
        <w:t>,</w:t>
      </w:r>
      <w:r w:rsidR="007145D5" w:rsidRPr="001163CD">
        <w:rPr>
          <w:rFonts w:eastAsiaTheme="minorHAnsi"/>
          <w:shd w:val="clear" w:color="auto" w:fill="FFFFFF" w:themeFill="background1"/>
          <w:vertAlign w:val="subscript"/>
        </w:rPr>
        <w:t xml:space="preserve"> </w:t>
      </w:r>
      <w:r w:rsidR="007145D5" w:rsidRPr="001163CD">
        <w:rPr>
          <w:rFonts w:eastAsiaTheme="minorHAnsi"/>
          <w:shd w:val="clear" w:color="auto" w:fill="FFFFFF" w:themeFill="background1"/>
        </w:rPr>
        <w:t>SUV</w:t>
      </w:r>
      <w:r w:rsidR="007145D5" w:rsidRPr="001163CD">
        <w:rPr>
          <w:rFonts w:eastAsiaTheme="minorHAnsi"/>
          <w:shd w:val="clear" w:color="auto" w:fill="FFFFFF" w:themeFill="background1"/>
          <w:vertAlign w:val="subscript"/>
        </w:rPr>
        <w:t>max</w:t>
      </w:r>
      <w:r w:rsidR="007145D5" w:rsidRPr="001163CD">
        <w:rPr>
          <w:rFonts w:eastAsiaTheme="minorHAnsi"/>
          <w:shd w:val="clear" w:color="auto" w:fill="FFFFFF" w:themeFill="background1"/>
        </w:rPr>
        <w:t>)</w:t>
      </w:r>
      <w:r w:rsidR="00694508">
        <w:rPr>
          <w:rFonts w:eastAsiaTheme="minorHAnsi"/>
          <w:shd w:val="clear" w:color="auto" w:fill="FFFFFF" w:themeFill="background1"/>
        </w:rPr>
        <w:t>,</w:t>
      </w:r>
      <w:r w:rsidR="007145D5" w:rsidRPr="001163CD">
        <w:rPr>
          <w:rFonts w:eastAsiaTheme="minorHAnsi"/>
        </w:rPr>
        <w:t xml:space="preserve"> and </w:t>
      </w:r>
      <w:r w:rsidR="007145D5" w:rsidRPr="001163CD">
        <w:rPr>
          <w:rFonts w:eastAsiaTheme="minorHAnsi"/>
          <w:shd w:val="clear" w:color="auto" w:fill="FFFFFF" w:themeFill="background1"/>
        </w:rPr>
        <w:t>maximum tumo</w:t>
      </w:r>
      <w:r w:rsidR="00D4408C">
        <w:rPr>
          <w:rFonts w:eastAsiaTheme="minorHAnsi"/>
          <w:shd w:val="clear" w:color="auto" w:fill="FFFFFF" w:themeFill="background1"/>
        </w:rPr>
        <w:t>u</w:t>
      </w:r>
      <w:r w:rsidR="007145D5" w:rsidRPr="001163CD">
        <w:rPr>
          <w:rFonts w:eastAsiaTheme="minorHAnsi"/>
          <w:shd w:val="clear" w:color="auto" w:fill="FFFFFF" w:themeFill="background1"/>
        </w:rPr>
        <w:t>r-to-muscle (T</w:t>
      </w:r>
      <w:r w:rsidR="007145D5" w:rsidRPr="001163CD">
        <w:rPr>
          <w:rFonts w:eastAsiaTheme="minorHAnsi"/>
          <w:shd w:val="clear" w:color="auto" w:fill="FFFFFF" w:themeFill="background1"/>
          <w:vertAlign w:val="subscript"/>
        </w:rPr>
        <w:t>max</w:t>
      </w:r>
      <w:r w:rsidR="007145D5" w:rsidRPr="001163CD">
        <w:rPr>
          <w:rFonts w:eastAsiaTheme="minorHAnsi"/>
          <w:shd w:val="clear" w:color="auto" w:fill="FFFFFF" w:themeFill="background1"/>
        </w:rPr>
        <w:t>/M)</w:t>
      </w:r>
      <w:r w:rsidR="007145D5" w:rsidRPr="001163CD">
        <w:rPr>
          <w:rFonts w:eastAsiaTheme="minorHAnsi"/>
        </w:rPr>
        <w:t xml:space="preserve"> ratio within the tumour regions defined on the DCE-MRI. The mean </w:t>
      </w:r>
      <w:r w:rsidR="007145D5" w:rsidRPr="001163CD">
        <w:rPr>
          <w:rFonts w:eastAsiaTheme="minorHAnsi"/>
        </w:rPr>
        <w:lastRenderedPageBreak/>
        <w:t xml:space="preserve">radioactivity concentration in bilateral regions </w:t>
      </w:r>
      <w:r w:rsidR="00D4408C">
        <w:rPr>
          <w:rFonts w:eastAsiaTheme="minorHAnsi"/>
        </w:rPr>
        <w:t>of</w:t>
      </w:r>
      <w:r w:rsidR="007145D5" w:rsidRPr="001163CD">
        <w:rPr>
          <w:rFonts w:eastAsiaTheme="minorHAnsi"/>
        </w:rPr>
        <w:t xml:space="preserve"> the pectoral muscle was used to define normoxic tissue for T</w:t>
      </w:r>
      <w:r w:rsidR="007145D5" w:rsidRPr="001163CD">
        <w:rPr>
          <w:rFonts w:eastAsiaTheme="minorHAnsi"/>
          <w:vertAlign w:val="subscript"/>
        </w:rPr>
        <w:t>max</w:t>
      </w:r>
      <w:r w:rsidR="007145D5" w:rsidRPr="001163CD">
        <w:rPr>
          <w:rFonts w:eastAsiaTheme="minorHAnsi"/>
        </w:rPr>
        <w:t xml:space="preserve">/M calculations. </w:t>
      </w:r>
    </w:p>
    <w:p w14:paraId="0CA1AC09" w14:textId="77777777" w:rsidR="00694508" w:rsidRPr="001163CD" w:rsidRDefault="00694508" w:rsidP="0076042A">
      <w:pPr>
        <w:spacing w:line="360" w:lineRule="auto"/>
        <w:jc w:val="both"/>
        <w:rPr>
          <w:rFonts w:eastAsiaTheme="minorHAnsi"/>
        </w:rPr>
      </w:pPr>
    </w:p>
    <w:p w14:paraId="7AB4BC86" w14:textId="0D175495" w:rsidR="00EC6D24" w:rsidRPr="001163CD" w:rsidRDefault="00A97677" w:rsidP="0076042A">
      <w:pPr>
        <w:spacing w:line="360" w:lineRule="auto"/>
        <w:jc w:val="both"/>
      </w:pPr>
      <w:r w:rsidRPr="001163CD">
        <w:t>Histo</w:t>
      </w:r>
      <w:r w:rsidR="00773786" w:rsidRPr="001163CD">
        <w:t>pathology</w:t>
      </w:r>
      <w:r w:rsidRPr="001163CD">
        <w:t xml:space="preserve"> </w:t>
      </w:r>
      <w:r w:rsidR="008E7CE8" w:rsidRPr="001163CD">
        <w:t>and immunohistochemistry</w:t>
      </w:r>
    </w:p>
    <w:p w14:paraId="183F047C" w14:textId="5E509910" w:rsidR="00DD6E97" w:rsidRPr="001163CD" w:rsidRDefault="00A97677" w:rsidP="0076042A">
      <w:pPr>
        <w:shd w:val="clear" w:color="auto" w:fill="FFFFFF"/>
        <w:spacing w:line="360" w:lineRule="auto"/>
        <w:jc w:val="both"/>
      </w:pPr>
      <w:r w:rsidRPr="001163CD">
        <w:t xml:space="preserve">Histopathological information including </w:t>
      </w:r>
      <w:r w:rsidR="001163CD" w:rsidRPr="001163CD">
        <w:t>tumour</w:t>
      </w:r>
      <w:r w:rsidRPr="001163CD">
        <w:t xml:space="preserve"> </w:t>
      </w:r>
      <w:r w:rsidR="00154E16" w:rsidRPr="00154E16">
        <w:rPr>
          <w:color w:val="FF0000"/>
        </w:rPr>
        <w:t>pathological size</w:t>
      </w:r>
      <w:r w:rsidR="00154E16">
        <w:t xml:space="preserve">, </w:t>
      </w:r>
      <w:r w:rsidRPr="001163CD">
        <w:t xml:space="preserve">histological subtype, grade, </w:t>
      </w:r>
      <w:r w:rsidR="001163CD" w:rsidRPr="001163CD">
        <w:t>oestrogen</w:t>
      </w:r>
      <w:r w:rsidRPr="001163CD">
        <w:t xml:space="preserve"> receptor (ER), progesterone receptor (PR) and human epidermal growth factor receptor-2 (HER2) status were obtained from surgical </w:t>
      </w:r>
      <w:r w:rsidR="00E341D8" w:rsidRPr="001163CD">
        <w:t>pathology reports</w:t>
      </w:r>
      <w:r w:rsidRPr="001163CD">
        <w:t xml:space="preserve">. </w:t>
      </w:r>
      <w:bookmarkStart w:id="11" w:name="_Hlk74610762"/>
      <w:r w:rsidR="00330D01" w:rsidRPr="001163CD">
        <w:t xml:space="preserve">Immunohistochemistry was performed on </w:t>
      </w:r>
      <w:r w:rsidR="00E341D8" w:rsidRPr="001163CD">
        <w:t xml:space="preserve">representative </w:t>
      </w:r>
      <w:r w:rsidR="00330D01" w:rsidRPr="001163CD">
        <w:t xml:space="preserve">3-µm </w:t>
      </w:r>
      <w:r w:rsidR="00A327FC" w:rsidRPr="001163CD">
        <w:t xml:space="preserve">thick </w:t>
      </w:r>
      <w:r w:rsidR="00323012" w:rsidRPr="001163CD">
        <w:t xml:space="preserve">formalin-fixed and paraffin-embedded (FFPE) </w:t>
      </w:r>
      <w:r w:rsidR="001163CD" w:rsidRPr="001163CD">
        <w:t>tumour</w:t>
      </w:r>
      <w:r w:rsidR="00323012" w:rsidRPr="001163CD">
        <w:t xml:space="preserve"> </w:t>
      </w:r>
      <w:r w:rsidR="00E341D8" w:rsidRPr="001163CD">
        <w:t>sections</w:t>
      </w:r>
      <w:r w:rsidR="00D129B7" w:rsidRPr="001163CD">
        <w:t>, which</w:t>
      </w:r>
      <w:r w:rsidR="00E341D8" w:rsidRPr="001163CD">
        <w:t xml:space="preserve"> </w:t>
      </w:r>
      <w:r w:rsidR="00FC0932" w:rsidRPr="001163CD">
        <w:t xml:space="preserve">were stained </w:t>
      </w:r>
      <w:r w:rsidR="00E341D8" w:rsidRPr="001163CD">
        <w:t>for</w:t>
      </w:r>
      <w:r w:rsidR="00FC0932" w:rsidRPr="001163CD">
        <w:t xml:space="preserve"> CD31, HIF-1α and CAIX </w:t>
      </w:r>
      <w:r w:rsidR="00A327FC" w:rsidRPr="001163CD">
        <w:t xml:space="preserve">on a BOND III autostainer (Leica Biosystems) </w:t>
      </w:r>
      <w:r w:rsidR="00FC0932" w:rsidRPr="001163CD">
        <w:t xml:space="preserve">using previously </w:t>
      </w:r>
      <w:r w:rsidR="00986D11" w:rsidRPr="001163CD">
        <w:t>optimi</w:t>
      </w:r>
      <w:r w:rsidR="00C7165B">
        <w:t>s</w:t>
      </w:r>
      <w:r w:rsidR="00986D11" w:rsidRPr="001163CD">
        <w:t>ed</w:t>
      </w:r>
      <w:r w:rsidR="00FC0932" w:rsidRPr="001163CD">
        <w:t xml:space="preserve"> conditions </w:t>
      </w:r>
      <w:r w:rsidR="00D129B7" w:rsidRPr="001163CD">
        <w:t>(</w:t>
      </w:r>
      <w:r w:rsidR="00C45887">
        <w:t xml:space="preserve">Supplemental </w:t>
      </w:r>
      <w:r w:rsidR="00D129B7" w:rsidRPr="001163CD">
        <w:t xml:space="preserve">Table </w:t>
      </w:r>
      <w:r w:rsidR="0019691E" w:rsidRPr="0019691E">
        <w:rPr>
          <w:color w:val="FF0000"/>
        </w:rPr>
        <w:t>2</w:t>
      </w:r>
      <w:r w:rsidR="00D129B7" w:rsidRPr="001163CD">
        <w:t>)</w:t>
      </w:r>
      <w:r w:rsidR="00FC0932" w:rsidRPr="001163CD">
        <w:t xml:space="preserve">. </w:t>
      </w:r>
      <w:bookmarkEnd w:id="11"/>
      <w:r w:rsidR="00DD6E97" w:rsidRPr="001163CD">
        <w:t xml:space="preserve">All stained </w:t>
      </w:r>
      <w:r w:rsidR="001163CD" w:rsidRPr="001163CD">
        <w:t>tumour</w:t>
      </w:r>
      <w:r w:rsidR="00DD6E97" w:rsidRPr="001163CD">
        <w:t xml:space="preserve"> sections were visually evaluated by </w:t>
      </w:r>
      <w:r w:rsidR="00AE779D" w:rsidRPr="001163CD">
        <w:t>two</w:t>
      </w:r>
      <w:r w:rsidR="001E5935" w:rsidRPr="001163CD">
        <w:t xml:space="preserve"> </w:t>
      </w:r>
      <w:r w:rsidR="00DD6E97" w:rsidRPr="001163CD">
        <w:t xml:space="preserve">breast </w:t>
      </w:r>
      <w:r w:rsidR="001E5935" w:rsidRPr="001163CD">
        <w:t>pathologist</w:t>
      </w:r>
      <w:r w:rsidR="0074271E" w:rsidRPr="001163CD">
        <w:t>s</w:t>
      </w:r>
      <w:r w:rsidR="00DD6E97" w:rsidRPr="001163CD" w:rsidDel="00D415CF">
        <w:t xml:space="preserve"> </w:t>
      </w:r>
      <w:r w:rsidR="00DD6E97" w:rsidRPr="001163CD">
        <w:t xml:space="preserve">blinded to the imaging variables. For HIF-1α and CAIX, staining intensity </w:t>
      </w:r>
      <w:r w:rsidR="00E341D8" w:rsidRPr="001163CD">
        <w:t>was scored</w:t>
      </w:r>
      <w:r w:rsidR="00DD6E97" w:rsidRPr="001163CD">
        <w:t xml:space="preserve"> from 0 to 3</w:t>
      </w:r>
      <w:r w:rsidR="003251CB" w:rsidRPr="001163CD">
        <w:t xml:space="preserve"> (0</w:t>
      </w:r>
      <w:r w:rsidR="00A327FC" w:rsidRPr="001163CD">
        <w:t xml:space="preserve"> </w:t>
      </w:r>
      <w:r w:rsidR="003251CB" w:rsidRPr="001163CD">
        <w:t>=</w:t>
      </w:r>
      <w:r w:rsidR="00A327FC" w:rsidRPr="001163CD">
        <w:t xml:space="preserve"> </w:t>
      </w:r>
      <w:r w:rsidR="003251CB" w:rsidRPr="001163CD">
        <w:t xml:space="preserve">absent, 1 = mild, 2 = </w:t>
      </w:r>
      <w:r w:rsidR="00CA7A8D" w:rsidRPr="001163CD">
        <w:t>moderate</w:t>
      </w:r>
      <w:r w:rsidR="003251CB" w:rsidRPr="001163CD">
        <w:t xml:space="preserve">, 3 = </w:t>
      </w:r>
      <w:r w:rsidR="00DD6E97" w:rsidRPr="001163CD">
        <w:t>strong</w:t>
      </w:r>
      <w:r w:rsidR="001F61A0" w:rsidRPr="001163CD">
        <w:t>)</w:t>
      </w:r>
      <w:r w:rsidR="00FF5618" w:rsidRPr="001163CD">
        <w:t xml:space="preserve">, and multiplied by the </w:t>
      </w:r>
      <w:r w:rsidR="000508C5">
        <w:t xml:space="preserve">percentage of </w:t>
      </w:r>
      <w:r w:rsidR="00FF5618" w:rsidRPr="001163CD">
        <w:t xml:space="preserve">positive cells </w:t>
      </w:r>
      <w:r w:rsidR="000508C5">
        <w:t xml:space="preserve">stained </w:t>
      </w:r>
      <w:r w:rsidR="00FF5618" w:rsidRPr="001163CD">
        <w:t>to generate</w:t>
      </w:r>
      <w:r w:rsidR="00E368FE" w:rsidRPr="001163CD">
        <w:t xml:space="preserve"> a histoscore</w:t>
      </w:r>
      <w:r w:rsidR="00DD6E97" w:rsidRPr="001163CD">
        <w:t xml:space="preserve">. CD31-stained slides were </w:t>
      </w:r>
      <w:r w:rsidR="00986D11" w:rsidRPr="001163CD">
        <w:t>digiti</w:t>
      </w:r>
      <w:r w:rsidR="00C7165B">
        <w:t>s</w:t>
      </w:r>
      <w:r w:rsidR="00986D11" w:rsidRPr="001163CD">
        <w:t>ed</w:t>
      </w:r>
      <w:r w:rsidR="00DD6E97" w:rsidRPr="001163CD">
        <w:t xml:space="preserve"> </w:t>
      </w:r>
      <w:r w:rsidR="003251CB" w:rsidRPr="001163CD">
        <w:t xml:space="preserve">on an Aperio </w:t>
      </w:r>
      <w:r w:rsidR="00456A49" w:rsidRPr="001163CD">
        <w:t xml:space="preserve">AT2 </w:t>
      </w:r>
      <w:r w:rsidR="006F3D60" w:rsidRPr="001163CD">
        <w:t xml:space="preserve">scanner </w:t>
      </w:r>
      <w:r w:rsidR="003251CB" w:rsidRPr="001163CD">
        <w:t xml:space="preserve">(Leica Biosystems) at ×40 </w:t>
      </w:r>
      <w:r w:rsidR="00456A49" w:rsidRPr="001163CD">
        <w:t>magnification with a resolution of 0.25µm/pixel,</w:t>
      </w:r>
      <w:r w:rsidR="00DD6E97" w:rsidRPr="001163CD">
        <w:t xml:space="preserve"> and the following parameters were obtained using </w:t>
      </w:r>
      <w:r w:rsidR="00C45733" w:rsidRPr="001163CD">
        <w:t xml:space="preserve">the </w:t>
      </w:r>
      <w:r w:rsidR="00E12E00" w:rsidRPr="001163CD">
        <w:t>HALO</w:t>
      </w:r>
      <w:r w:rsidR="00C45733" w:rsidRPr="001163CD">
        <w:t xml:space="preserve"> </w:t>
      </w:r>
      <w:r w:rsidR="00E12E00" w:rsidRPr="001163CD">
        <w:t xml:space="preserve">image analysis </w:t>
      </w:r>
      <w:r w:rsidR="000E2BF9" w:rsidRPr="001163CD">
        <w:t>software</w:t>
      </w:r>
      <w:r w:rsidR="00456A49" w:rsidRPr="001163CD">
        <w:t xml:space="preserve"> (Indica Labs)</w:t>
      </w:r>
      <w:r w:rsidR="00DD6E97" w:rsidRPr="001163CD">
        <w:t>: total number of micro-vessels, median vessel diameter (μm), and micro-vessel density (MVD; number of vessels</w:t>
      </w:r>
      <w:r w:rsidR="003D4B0A" w:rsidRPr="001163CD">
        <w:t>/</w:t>
      </w:r>
      <w:r w:rsidR="00DD6E97" w:rsidRPr="001163CD">
        <w:t>mm</w:t>
      </w:r>
      <w:r w:rsidR="00DD6E97" w:rsidRPr="001163CD">
        <w:rPr>
          <w:vertAlign w:val="superscript"/>
        </w:rPr>
        <w:t>2</w:t>
      </w:r>
      <w:r w:rsidR="00DD6E97" w:rsidRPr="001163CD">
        <w:t xml:space="preserve">). </w:t>
      </w:r>
      <w:r w:rsidR="00012402" w:rsidRPr="001163CD">
        <w:t>The overall pattern of s</w:t>
      </w:r>
      <w:r w:rsidR="00800D6C" w:rsidRPr="001163CD">
        <w:t>taining distributions</w:t>
      </w:r>
      <w:r w:rsidR="006D7043" w:rsidRPr="001163CD">
        <w:t xml:space="preserve"> </w:t>
      </w:r>
      <w:r w:rsidR="00012402" w:rsidRPr="001163CD">
        <w:t>was</w:t>
      </w:r>
      <w:r w:rsidR="006D7043" w:rsidRPr="001163CD">
        <w:t xml:space="preserve"> classified as </w:t>
      </w:r>
      <w:r w:rsidR="00012402" w:rsidRPr="001163CD">
        <w:t xml:space="preserve">either </w:t>
      </w:r>
      <w:r w:rsidR="00197A83" w:rsidRPr="001163CD">
        <w:t>diffuse</w:t>
      </w:r>
      <w:r w:rsidR="006D7043" w:rsidRPr="001163CD">
        <w:t xml:space="preserve"> or </w:t>
      </w:r>
      <w:r w:rsidR="001A3FCE" w:rsidRPr="001163CD">
        <w:t>heterogeneous when</w:t>
      </w:r>
      <w:r w:rsidR="006D7043" w:rsidRPr="001163CD">
        <w:t xml:space="preserve"> staining was accentuated focally in central or peripheral areas of the section. </w:t>
      </w:r>
    </w:p>
    <w:p w14:paraId="10DA4C0B" w14:textId="77777777" w:rsidR="004A3938" w:rsidRPr="001163CD" w:rsidRDefault="004A3938" w:rsidP="0076042A">
      <w:pPr>
        <w:shd w:val="clear" w:color="auto" w:fill="FFFFFF"/>
        <w:spacing w:line="360" w:lineRule="auto"/>
        <w:jc w:val="both"/>
      </w:pPr>
    </w:p>
    <w:p w14:paraId="6178FE58" w14:textId="340FF778" w:rsidR="00EC6D24" w:rsidRPr="001163CD" w:rsidRDefault="00773786" w:rsidP="0076042A">
      <w:pPr>
        <w:jc w:val="both"/>
      </w:pPr>
      <w:bookmarkStart w:id="12" w:name="_Hlk85940079"/>
      <w:r w:rsidRPr="001163CD">
        <w:t>Statistical analysis</w:t>
      </w:r>
    </w:p>
    <w:p w14:paraId="63957C33" w14:textId="78CAA6E9" w:rsidR="00773786" w:rsidRPr="001163CD" w:rsidRDefault="00773786" w:rsidP="0076042A">
      <w:pPr>
        <w:jc w:val="both"/>
      </w:pPr>
    </w:p>
    <w:p w14:paraId="5E86A350" w14:textId="60AA54D4" w:rsidR="00EB5909" w:rsidRPr="001163CD" w:rsidRDefault="00EB5909" w:rsidP="0076042A">
      <w:pPr>
        <w:spacing w:line="360" w:lineRule="auto"/>
        <w:jc w:val="both"/>
      </w:pPr>
      <w:r w:rsidRPr="001163CD">
        <w:t xml:space="preserve">Statistical analysis was performed </w:t>
      </w:r>
      <w:r w:rsidR="00A76DFF" w:rsidRPr="001163CD">
        <w:t>using jamovi, version 1.2.26</w:t>
      </w:r>
      <w:r w:rsidRPr="001163CD">
        <w:t xml:space="preserve"> (</w:t>
      </w:r>
      <w:r w:rsidR="00A76DFF" w:rsidRPr="001163CD">
        <w:t>The jamovi project, 2020</w:t>
      </w:r>
      <w:r w:rsidRPr="001163CD">
        <w:t xml:space="preserve">) </w:t>
      </w:r>
      <w:r w:rsidR="00ED62ED" w:rsidRPr="001163CD">
        <w:t>or R</w:t>
      </w:r>
      <w:r w:rsidR="00956DF1" w:rsidRPr="001163CD">
        <w:t>Studio</w:t>
      </w:r>
      <w:r w:rsidR="00D451BC" w:rsidRPr="001163CD">
        <w:t>,</w:t>
      </w:r>
      <w:r w:rsidR="00956DF1" w:rsidRPr="001163CD">
        <w:t xml:space="preserve"> </w:t>
      </w:r>
      <w:r w:rsidR="00CC1C9F" w:rsidRPr="001163CD">
        <w:t xml:space="preserve">version 1.3.1370 </w:t>
      </w:r>
      <w:r w:rsidR="00ED62ED" w:rsidRPr="001163CD">
        <w:t>(</w:t>
      </w:r>
      <w:r w:rsidR="00CC1C9F" w:rsidRPr="001163CD">
        <w:t>RStudio Team, 2020</w:t>
      </w:r>
      <w:r w:rsidR="00ED62ED" w:rsidRPr="001163CD">
        <w:t>)</w:t>
      </w:r>
      <w:r w:rsidRPr="001163CD">
        <w:t xml:space="preserve">. Continuous data were </w:t>
      </w:r>
      <w:r w:rsidR="009C34CD" w:rsidRPr="001163CD">
        <w:t>assessed</w:t>
      </w:r>
      <w:r w:rsidRPr="001163CD">
        <w:t xml:space="preserve"> for normality using the </w:t>
      </w:r>
      <w:r w:rsidR="00A76DFF" w:rsidRPr="001163CD">
        <w:t>Shapiro</w:t>
      </w:r>
      <w:r w:rsidRPr="001163CD">
        <w:t>-</w:t>
      </w:r>
      <w:r w:rsidR="00A76DFF" w:rsidRPr="001163CD">
        <w:t>Wilk</w:t>
      </w:r>
      <w:r w:rsidRPr="001163CD">
        <w:t xml:space="preserve"> test. Correlations between </w:t>
      </w:r>
      <w:r w:rsidR="00C5053C" w:rsidRPr="001163CD">
        <w:t>ordinal</w:t>
      </w:r>
      <w:r w:rsidR="00C5053C">
        <w:t>,</w:t>
      </w:r>
      <w:r w:rsidR="00C5053C" w:rsidRPr="001163CD">
        <w:t xml:space="preserve"> or ordinal and continuous </w:t>
      </w:r>
      <w:r w:rsidR="00C5053C">
        <w:t>variables were assessed using</w:t>
      </w:r>
      <w:r w:rsidR="003C4088">
        <w:t xml:space="preserve"> </w:t>
      </w:r>
      <w:r w:rsidRPr="001163CD">
        <w:t xml:space="preserve">Kendall’s </w:t>
      </w:r>
      <w:r w:rsidRPr="001163CD">
        <w:rPr>
          <w:i/>
          <w:iCs/>
        </w:rPr>
        <w:t>τ</w:t>
      </w:r>
      <w:r w:rsidRPr="001163CD">
        <w:rPr>
          <w:vertAlign w:val="subscript"/>
        </w:rPr>
        <w:t>b</w:t>
      </w:r>
      <w:r w:rsidR="007C3721">
        <w:rPr>
          <w:vertAlign w:val="subscript"/>
        </w:rPr>
        <w:t>,</w:t>
      </w:r>
      <w:r w:rsidR="00C5053C">
        <w:t xml:space="preserve"> </w:t>
      </w:r>
      <w:r w:rsidR="007C3721">
        <w:t>and</w:t>
      </w:r>
      <w:r w:rsidR="00C5053C">
        <w:t xml:space="preserve"> </w:t>
      </w:r>
      <w:r w:rsidR="00C5053C" w:rsidRPr="001163CD">
        <w:t>Spearman</w:t>
      </w:r>
      <w:r w:rsidR="00C5053C">
        <w:t>’s</w:t>
      </w:r>
      <w:r w:rsidR="00C5053C" w:rsidRPr="001163CD">
        <w:t xml:space="preserve"> </w:t>
      </w:r>
      <w:r w:rsidR="00C5053C" w:rsidRPr="001163CD">
        <w:rPr>
          <w:i/>
          <w:iCs/>
        </w:rPr>
        <w:t>ρ</w:t>
      </w:r>
      <w:r w:rsidRPr="001163CD">
        <w:t xml:space="preserve"> </w:t>
      </w:r>
      <w:r w:rsidR="003C4088">
        <w:t>when</w:t>
      </w:r>
      <w:r w:rsidRPr="001163CD">
        <w:t xml:space="preserve"> </w:t>
      </w:r>
      <w:r w:rsidR="00C5053C">
        <w:t xml:space="preserve">continuous </w:t>
      </w:r>
      <w:r w:rsidRPr="001163CD">
        <w:t>variables</w:t>
      </w:r>
      <w:r w:rsidR="003C4088">
        <w:t xml:space="preserve"> were used</w:t>
      </w:r>
      <w:r w:rsidR="00F84A91" w:rsidRPr="001163CD">
        <w:t xml:space="preserve">. </w:t>
      </w:r>
      <w:r w:rsidR="00D451BC" w:rsidRPr="001163CD">
        <w:t xml:space="preserve">Associations </w:t>
      </w:r>
      <w:r w:rsidR="006E7CB6" w:rsidRPr="001163CD">
        <w:t xml:space="preserve">between imaging and clinicopathological variables </w:t>
      </w:r>
      <w:r w:rsidR="00D451BC" w:rsidRPr="001163CD">
        <w:t xml:space="preserve">were examined using </w:t>
      </w:r>
      <w:r w:rsidR="00DA5C63" w:rsidRPr="001163CD">
        <w:t xml:space="preserve">linear regression or </w:t>
      </w:r>
      <w:r w:rsidR="00D451BC" w:rsidRPr="001163CD">
        <w:t>mixed</w:t>
      </w:r>
      <w:r w:rsidR="00C5053C">
        <w:t>-</w:t>
      </w:r>
      <w:r w:rsidR="00D451BC" w:rsidRPr="001163CD">
        <w:t xml:space="preserve">effects models </w:t>
      </w:r>
      <w:r w:rsidR="00006825" w:rsidRPr="001163CD">
        <w:t>with</w:t>
      </w:r>
      <w:r w:rsidR="00091CA0" w:rsidRPr="001163CD">
        <w:t xml:space="preserve"> a hierarchical data structure </w:t>
      </w:r>
      <w:r w:rsidR="00006825" w:rsidRPr="001163CD">
        <w:t>and</w:t>
      </w:r>
      <w:r w:rsidR="00D451BC" w:rsidRPr="001163CD">
        <w:t xml:space="preserve"> random intercepts for subjects. </w:t>
      </w:r>
      <w:r w:rsidR="00DA5C63" w:rsidRPr="001163CD">
        <w:t>Negative binomial</w:t>
      </w:r>
      <w:r w:rsidR="00996F82" w:rsidRPr="001163CD">
        <w:t xml:space="preserve"> or zero-inflated </w:t>
      </w:r>
      <w:r w:rsidR="0030473E" w:rsidRPr="001163CD">
        <w:t>negative binomial</w:t>
      </w:r>
      <w:r w:rsidR="00996F82" w:rsidRPr="001163CD">
        <w:t xml:space="preserve"> regression was used where the response variable consisted of </w:t>
      </w:r>
      <w:r w:rsidR="0030473E" w:rsidRPr="001163CD">
        <w:t xml:space="preserve">count </w:t>
      </w:r>
      <w:r w:rsidR="00F32BDA" w:rsidRPr="001163CD">
        <w:t xml:space="preserve">(CD31 microvessel count) or discrete continuous </w:t>
      </w:r>
      <w:r w:rsidR="001D4E99" w:rsidRPr="001163CD">
        <w:t>(HIF-1α or CAIX histoscores)</w:t>
      </w:r>
      <w:r w:rsidR="001D4E99">
        <w:t xml:space="preserve"> </w:t>
      </w:r>
      <w:r w:rsidR="00517F01" w:rsidRPr="001163CD">
        <w:t xml:space="preserve">data </w:t>
      </w:r>
      <w:r w:rsidR="00996F82" w:rsidRPr="001163CD">
        <w:t xml:space="preserve">as appropriate. </w:t>
      </w:r>
      <w:r w:rsidR="002076E7" w:rsidRPr="001163CD">
        <w:t>W</w:t>
      </w:r>
      <w:r w:rsidR="00996F82" w:rsidRPr="001163CD">
        <w:t>here the ensuing residuals from linear regression or mixed models were not normally distributed as indicated by normality tests, dependent variables (</w:t>
      </w:r>
      <w:r w:rsidR="00926C46" w:rsidRPr="001163CD">
        <w:t>i.e.,</w:t>
      </w:r>
      <w:r w:rsidR="00996F82" w:rsidRPr="001163CD">
        <w:t xml:space="preserve"> </w:t>
      </w:r>
      <w:r w:rsidR="00926C46" w:rsidRPr="001163CD">
        <w:t>continuous</w:t>
      </w:r>
      <w:r w:rsidR="00996F82" w:rsidRPr="001163CD">
        <w:t xml:space="preserve"> PET</w:t>
      </w:r>
      <w:r w:rsidR="00926C46" w:rsidRPr="001163CD">
        <w:t>/</w:t>
      </w:r>
      <w:r w:rsidR="00996F82" w:rsidRPr="001163CD">
        <w:t xml:space="preserve">MR </w:t>
      </w:r>
      <w:r w:rsidR="00926C46" w:rsidRPr="001163CD">
        <w:t>variables</w:t>
      </w:r>
      <w:r w:rsidR="00996F82" w:rsidRPr="001163CD">
        <w:t xml:space="preserve">) were </w:t>
      </w:r>
      <w:r w:rsidR="00B81D39" w:rsidRPr="00B81D39">
        <w:rPr>
          <w:color w:val="FF0000"/>
        </w:rPr>
        <w:t>logarithmically</w:t>
      </w:r>
      <w:r w:rsidR="00B81D39">
        <w:t xml:space="preserve"> </w:t>
      </w:r>
      <w:r w:rsidR="00996F82" w:rsidRPr="001163CD">
        <w:t xml:space="preserve">transformed to yield more </w:t>
      </w:r>
      <w:r w:rsidR="00996F82" w:rsidRPr="001163CD">
        <w:lastRenderedPageBreak/>
        <w:t>normally distributed residuals</w:t>
      </w:r>
      <w:r w:rsidR="00607DCF" w:rsidRPr="001163CD">
        <w:t xml:space="preserve">. </w:t>
      </w:r>
      <w:r w:rsidR="00D41C71" w:rsidRPr="001163CD">
        <w:t xml:space="preserve">Regression results were reported as </w:t>
      </w:r>
      <w:r w:rsidR="00091CA0" w:rsidRPr="001163CD">
        <w:t>slope</w:t>
      </w:r>
      <w:r w:rsidR="00D41C71" w:rsidRPr="001163CD">
        <w:t xml:space="preserve"> coefficients</w:t>
      </w:r>
      <w:r w:rsidR="00091CA0" w:rsidRPr="001163CD">
        <w:t xml:space="preserve"> ± standard error </w:t>
      </w:r>
      <w:r w:rsidR="00B80B9B" w:rsidRPr="001163CD">
        <w:t xml:space="preserve">(SE) </w:t>
      </w:r>
      <w:r w:rsidR="00214611" w:rsidRPr="001163CD">
        <w:t>or</w:t>
      </w:r>
      <w:r w:rsidR="00091CA0" w:rsidRPr="001163CD">
        <w:t xml:space="preserve"> </w:t>
      </w:r>
      <w:r w:rsidR="00F13216" w:rsidRPr="001163CD">
        <w:t>absolute percent change</w:t>
      </w:r>
      <w:r w:rsidR="00091CA0" w:rsidRPr="001163CD">
        <w:t xml:space="preserve"> with 95% confidence intervals</w:t>
      </w:r>
      <w:r w:rsidR="00F13216" w:rsidRPr="001163CD">
        <w:t xml:space="preserve"> </w:t>
      </w:r>
      <w:r w:rsidR="008E2F8F" w:rsidRPr="008E2F8F">
        <w:rPr>
          <w:color w:val="FF0000"/>
        </w:rPr>
        <w:t>(CI)</w:t>
      </w:r>
      <w:r w:rsidR="008E2F8F">
        <w:t xml:space="preserve"> </w:t>
      </w:r>
      <w:r w:rsidR="00F13216" w:rsidRPr="001163CD">
        <w:t>for log</w:t>
      </w:r>
      <w:r w:rsidR="00E12E00" w:rsidRPr="001163CD">
        <w:t>-</w:t>
      </w:r>
      <w:r w:rsidR="00F13216" w:rsidRPr="001163CD">
        <w:t xml:space="preserve">transformed variables. </w:t>
      </w:r>
      <w:bookmarkStart w:id="13" w:name="_Hlk116311118"/>
      <w:r w:rsidR="008E2F8F" w:rsidRPr="00194404">
        <w:rPr>
          <w:color w:val="FF0000"/>
        </w:rPr>
        <w:t xml:space="preserve">Effect sizes </w:t>
      </w:r>
      <w:r w:rsidR="00DC5233">
        <w:rPr>
          <w:color w:val="FF0000"/>
        </w:rPr>
        <w:t>are given</w:t>
      </w:r>
      <w:r w:rsidR="008E2F8F" w:rsidRPr="00194404">
        <w:rPr>
          <w:color w:val="FF0000"/>
        </w:rPr>
        <w:t xml:space="preserve"> as incidence rate ratios (IRR) with 95%</w:t>
      </w:r>
      <w:r w:rsidR="00194404" w:rsidRPr="00194404">
        <w:rPr>
          <w:color w:val="FF0000"/>
        </w:rPr>
        <w:t xml:space="preserve"> CI </w:t>
      </w:r>
      <w:r w:rsidR="00DC5233">
        <w:rPr>
          <w:color w:val="FF0000"/>
        </w:rPr>
        <w:t>for</w:t>
      </w:r>
      <w:r w:rsidR="00194404" w:rsidRPr="00194404">
        <w:rPr>
          <w:color w:val="FF0000"/>
        </w:rPr>
        <w:t xml:space="preserve"> negative binomial </w:t>
      </w:r>
      <w:r w:rsidR="00123309">
        <w:rPr>
          <w:color w:val="FF0000"/>
        </w:rPr>
        <w:t>and</w:t>
      </w:r>
      <w:r w:rsidR="00194404" w:rsidRPr="00194404">
        <w:rPr>
          <w:color w:val="FF0000"/>
        </w:rPr>
        <w:t xml:space="preserve"> zero-inflated </w:t>
      </w:r>
      <w:r w:rsidR="00DC5233">
        <w:rPr>
          <w:color w:val="FF0000"/>
        </w:rPr>
        <w:t>models</w:t>
      </w:r>
      <w:r w:rsidR="00194404" w:rsidRPr="00194404">
        <w:rPr>
          <w:color w:val="FF0000"/>
        </w:rPr>
        <w:t xml:space="preserve">, </w:t>
      </w:r>
      <w:r w:rsidR="003C4088">
        <w:rPr>
          <w:color w:val="FF0000"/>
        </w:rPr>
        <w:t>or</w:t>
      </w:r>
      <w:r w:rsidR="00194404" w:rsidRPr="00194404">
        <w:rPr>
          <w:color w:val="FF0000"/>
        </w:rPr>
        <w:t xml:space="preserve"> R</w:t>
      </w:r>
      <w:r w:rsidR="00194404" w:rsidRPr="00DC5233">
        <w:rPr>
          <w:color w:val="FF0000"/>
          <w:vertAlign w:val="superscript"/>
        </w:rPr>
        <w:t>2</w:t>
      </w:r>
      <w:r w:rsidR="00194404" w:rsidRPr="00194404">
        <w:rPr>
          <w:color w:val="FF0000"/>
        </w:rPr>
        <w:t xml:space="preserve"> </w:t>
      </w:r>
      <w:r w:rsidR="00CE2EAD">
        <w:rPr>
          <w:color w:val="FF0000"/>
        </w:rPr>
        <w:t>for</w:t>
      </w:r>
      <w:r w:rsidR="00DC5233">
        <w:rPr>
          <w:color w:val="FF0000"/>
        </w:rPr>
        <w:t xml:space="preserve"> </w:t>
      </w:r>
      <w:r w:rsidR="00194404" w:rsidRPr="00194404">
        <w:rPr>
          <w:color w:val="FF0000"/>
        </w:rPr>
        <w:t>linear</w:t>
      </w:r>
      <w:r w:rsidR="00DC5233">
        <w:rPr>
          <w:color w:val="FF0000"/>
        </w:rPr>
        <w:t xml:space="preserve"> </w:t>
      </w:r>
      <w:r w:rsidR="00194404" w:rsidRPr="00194404">
        <w:rPr>
          <w:color w:val="FF0000"/>
        </w:rPr>
        <w:t>regression.</w:t>
      </w:r>
      <w:bookmarkEnd w:id="13"/>
      <w:r w:rsidR="00194404">
        <w:t xml:space="preserve"> </w:t>
      </w:r>
      <w:r w:rsidRPr="001163CD">
        <w:rPr>
          <w:iCs/>
        </w:rPr>
        <w:t>p</w:t>
      </w:r>
      <w:r w:rsidR="00C5053C">
        <w:t xml:space="preserve"> </w:t>
      </w:r>
      <w:r w:rsidRPr="001163CD">
        <w:t>values &lt;0.05 were considered statistically significant</w:t>
      </w:r>
      <w:r w:rsidR="00956DF1" w:rsidRPr="001163CD">
        <w:t>.</w:t>
      </w:r>
    </w:p>
    <w:bookmarkEnd w:id="12"/>
    <w:p w14:paraId="3E6A8922" w14:textId="7262E6FC" w:rsidR="00966139" w:rsidRPr="001163CD" w:rsidRDefault="00966139" w:rsidP="0076042A">
      <w:pPr>
        <w:jc w:val="both"/>
        <w:rPr>
          <w:b/>
          <w:bCs/>
        </w:rPr>
      </w:pPr>
    </w:p>
    <w:p w14:paraId="4A4B9C8F" w14:textId="7FBAA776" w:rsidR="00773786" w:rsidRPr="001163CD" w:rsidRDefault="00773786" w:rsidP="0076042A">
      <w:pPr>
        <w:jc w:val="both"/>
        <w:rPr>
          <w:b/>
          <w:bCs/>
        </w:rPr>
      </w:pPr>
      <w:r w:rsidRPr="001163CD">
        <w:rPr>
          <w:b/>
          <w:bCs/>
        </w:rPr>
        <w:t>Results</w:t>
      </w:r>
    </w:p>
    <w:p w14:paraId="0AE6D50A" w14:textId="1AD54C37" w:rsidR="00773786" w:rsidRPr="001163CD" w:rsidRDefault="00773786" w:rsidP="0076042A">
      <w:pPr>
        <w:jc w:val="both"/>
      </w:pPr>
    </w:p>
    <w:p w14:paraId="347B705F" w14:textId="4FBA223D" w:rsidR="00773786" w:rsidRPr="001163CD" w:rsidRDefault="00773786" w:rsidP="0076042A">
      <w:pPr>
        <w:spacing w:line="360" w:lineRule="auto"/>
        <w:jc w:val="both"/>
      </w:pPr>
      <w:bookmarkStart w:id="14" w:name="_Hlk88406310"/>
      <w:r w:rsidRPr="001163CD">
        <w:t xml:space="preserve">The </w:t>
      </w:r>
      <w:r w:rsidR="000A010B" w:rsidRPr="001163CD">
        <w:t>study population</w:t>
      </w:r>
      <w:r w:rsidRPr="001163CD">
        <w:t xml:space="preserve"> </w:t>
      </w:r>
      <w:r w:rsidR="00326781" w:rsidRPr="001163CD">
        <w:t>comprised</w:t>
      </w:r>
      <w:r w:rsidRPr="001163CD">
        <w:t xml:space="preserve"> 22 women with 25 </w:t>
      </w:r>
      <w:r w:rsidR="004C258C" w:rsidRPr="001163CD">
        <w:t>biopsy-</w:t>
      </w:r>
      <w:r w:rsidR="006F240C" w:rsidRPr="001163CD">
        <w:t>confirmed</w:t>
      </w:r>
      <w:r w:rsidR="00ED49AF" w:rsidRPr="001163CD">
        <w:t>, ER+</w:t>
      </w:r>
      <w:r w:rsidR="006F240C" w:rsidRPr="001163CD">
        <w:t xml:space="preserve"> </w:t>
      </w:r>
      <w:r w:rsidRPr="001163CD">
        <w:t xml:space="preserve">breast cancers. </w:t>
      </w:r>
      <w:r w:rsidR="00E614E0" w:rsidRPr="001163CD">
        <w:t>PET</w:t>
      </w:r>
      <w:r w:rsidR="00EA2C26" w:rsidRPr="001163CD">
        <w:t>/</w:t>
      </w:r>
      <w:r w:rsidR="003B708E" w:rsidRPr="001163CD">
        <w:t xml:space="preserve">MRI </w:t>
      </w:r>
      <w:r w:rsidR="00E614E0" w:rsidRPr="001163CD">
        <w:t xml:space="preserve">data from two participants </w:t>
      </w:r>
      <w:r w:rsidR="005809B8" w:rsidRPr="001163CD">
        <w:t>(</w:t>
      </w:r>
      <w:r w:rsidR="00D129B7" w:rsidRPr="001163CD">
        <w:t>two</w:t>
      </w:r>
      <w:r w:rsidR="005809B8" w:rsidRPr="001163CD">
        <w:t xml:space="preserve"> </w:t>
      </w:r>
      <w:r w:rsidR="001D72FA" w:rsidRPr="001163CD">
        <w:t>cancers</w:t>
      </w:r>
      <w:r w:rsidR="005809B8" w:rsidRPr="001163CD">
        <w:t xml:space="preserve">) </w:t>
      </w:r>
      <w:r w:rsidR="00E614E0" w:rsidRPr="001163CD">
        <w:t xml:space="preserve">were excluded </w:t>
      </w:r>
      <w:r w:rsidR="005809B8" w:rsidRPr="001163CD">
        <w:t xml:space="preserve">from correlations with immunohistochemistry </w:t>
      </w:r>
      <w:r w:rsidR="003B708E" w:rsidRPr="001163CD">
        <w:t>due</w:t>
      </w:r>
      <w:r w:rsidR="00E614E0" w:rsidRPr="001163CD">
        <w:t xml:space="preserve"> to inadequate acquisition of DCE-MRI and poor pharmacokinetic</w:t>
      </w:r>
      <w:r w:rsidR="00E368FE" w:rsidRPr="001163CD">
        <w:t xml:space="preserve"> </w:t>
      </w:r>
      <w:r w:rsidR="00E614E0" w:rsidRPr="001163CD">
        <w:t>model</w:t>
      </w:r>
      <w:r w:rsidR="00E368FE" w:rsidRPr="001163CD">
        <w:t>-</w:t>
      </w:r>
      <w:r w:rsidR="00E614E0" w:rsidRPr="001163CD">
        <w:t xml:space="preserve">fitting, respectively. </w:t>
      </w:r>
      <w:r w:rsidR="00E368FE" w:rsidRPr="001163CD">
        <w:t>S</w:t>
      </w:r>
      <w:r w:rsidR="00FB496F" w:rsidRPr="001163CD">
        <w:t xml:space="preserve">ufficient </w:t>
      </w:r>
      <w:r w:rsidR="00EA2C26" w:rsidRPr="001163CD">
        <w:t xml:space="preserve">diagnostic </w:t>
      </w:r>
      <w:r w:rsidR="00FB496F" w:rsidRPr="001163CD">
        <w:t xml:space="preserve">tissue material </w:t>
      </w:r>
      <w:r w:rsidR="00E368FE" w:rsidRPr="001163CD">
        <w:t xml:space="preserve">for </w:t>
      </w:r>
      <w:r w:rsidR="00E90750" w:rsidRPr="001163CD">
        <w:t>i</w:t>
      </w:r>
      <w:r w:rsidR="00E0366F" w:rsidRPr="001163CD">
        <w:t>mmunohistochemistry was</w:t>
      </w:r>
      <w:r w:rsidR="007261A0" w:rsidRPr="001163CD">
        <w:t xml:space="preserve"> </w:t>
      </w:r>
      <w:r w:rsidR="00E368FE" w:rsidRPr="001163CD">
        <w:t>available</w:t>
      </w:r>
      <w:r w:rsidR="007261A0" w:rsidRPr="001163CD">
        <w:t xml:space="preserve"> </w:t>
      </w:r>
      <w:r w:rsidR="00E368FE" w:rsidRPr="001163CD">
        <w:t>for</w:t>
      </w:r>
      <w:r w:rsidR="007261A0" w:rsidRPr="001163CD">
        <w:t xml:space="preserve"> 2</w:t>
      </w:r>
      <w:r w:rsidR="001D72FA" w:rsidRPr="001163CD">
        <w:t>2</w:t>
      </w:r>
      <w:r w:rsidR="004D706A" w:rsidRPr="001163CD">
        <w:t xml:space="preserve"> </w:t>
      </w:r>
      <w:r w:rsidR="001163CD" w:rsidRPr="001163CD">
        <w:t>tumour</w:t>
      </w:r>
      <w:r w:rsidR="007261A0" w:rsidRPr="001163CD">
        <w:t xml:space="preserve"> </w:t>
      </w:r>
      <w:r w:rsidR="00E368FE" w:rsidRPr="001163CD">
        <w:t>samples</w:t>
      </w:r>
      <w:r w:rsidR="004D706A" w:rsidRPr="001163CD">
        <w:t xml:space="preserve"> (20 participants)</w:t>
      </w:r>
      <w:r w:rsidR="00326781" w:rsidRPr="001163CD">
        <w:t>.</w:t>
      </w:r>
      <w:r w:rsidR="00071C9C" w:rsidRPr="001163CD">
        <w:t xml:space="preserve"> </w:t>
      </w:r>
      <w:r w:rsidR="00E0366F" w:rsidRPr="001163CD">
        <w:t xml:space="preserve">CD31 and CAIX expression data were available </w:t>
      </w:r>
      <w:r w:rsidR="001D72FA" w:rsidRPr="001163CD">
        <w:t>for</w:t>
      </w:r>
      <w:r w:rsidR="00E0366F" w:rsidRPr="001163CD">
        <w:t xml:space="preserve"> </w:t>
      </w:r>
      <w:r w:rsidR="001D72FA" w:rsidRPr="001163CD">
        <w:t xml:space="preserve">all 22 </w:t>
      </w:r>
      <w:r w:rsidR="001163CD" w:rsidRPr="001163CD">
        <w:t>tumour</w:t>
      </w:r>
      <w:r w:rsidR="001D72FA" w:rsidRPr="001163CD">
        <w:t xml:space="preserve"> samples</w:t>
      </w:r>
      <w:r w:rsidR="00E0366F" w:rsidRPr="001163CD">
        <w:t xml:space="preserve">, </w:t>
      </w:r>
      <w:r w:rsidR="0079399C" w:rsidRPr="001163CD">
        <w:t>whereas HIF-1α immunohistochemistry was performed in 21/</w:t>
      </w:r>
      <w:r w:rsidR="001D72FA" w:rsidRPr="001163CD">
        <w:t>22</w:t>
      </w:r>
      <w:r w:rsidR="0079399C" w:rsidRPr="001163CD">
        <w:t xml:space="preserve"> (</w:t>
      </w:r>
      <w:r w:rsidR="001D72FA" w:rsidRPr="001163CD">
        <w:t>95%</w:t>
      </w:r>
      <w:r w:rsidR="0079399C" w:rsidRPr="001163CD">
        <w:t>) cancers</w:t>
      </w:r>
      <w:r w:rsidR="000B44A7">
        <w:t>.</w:t>
      </w:r>
    </w:p>
    <w:p w14:paraId="7E92C466" w14:textId="77777777" w:rsidR="00773786" w:rsidRPr="001163CD" w:rsidRDefault="00773786" w:rsidP="0076042A">
      <w:pPr>
        <w:spacing w:line="360" w:lineRule="auto"/>
        <w:jc w:val="both"/>
      </w:pPr>
    </w:p>
    <w:p w14:paraId="03D98C43" w14:textId="00E11E9E" w:rsidR="00773786" w:rsidRPr="001163CD" w:rsidRDefault="001163CD" w:rsidP="0076042A">
      <w:pPr>
        <w:spacing w:line="360" w:lineRule="auto"/>
        <w:jc w:val="both"/>
      </w:pPr>
      <w:bookmarkStart w:id="15" w:name="_Hlk88407045"/>
      <w:r w:rsidRPr="001163CD">
        <w:t>Tumour</w:t>
      </w:r>
      <w:r w:rsidR="00966139" w:rsidRPr="001163CD">
        <w:t xml:space="preserve"> </w:t>
      </w:r>
      <w:r w:rsidR="00C16493" w:rsidRPr="001163CD">
        <w:t>characteristics are summari</w:t>
      </w:r>
      <w:r w:rsidR="00C7165B">
        <w:t>s</w:t>
      </w:r>
      <w:r w:rsidR="00C16493" w:rsidRPr="001163CD">
        <w:t xml:space="preserve">ed in Table </w:t>
      </w:r>
      <w:r w:rsidR="00C45887">
        <w:t>1</w:t>
      </w:r>
      <w:r w:rsidR="00C16493" w:rsidRPr="001163CD">
        <w:t xml:space="preserve">. </w:t>
      </w:r>
      <w:r w:rsidR="00BB0716" w:rsidRPr="001163CD">
        <w:t xml:space="preserve">All </w:t>
      </w:r>
      <w:r w:rsidR="00C45887">
        <w:t xml:space="preserve">cancers </w:t>
      </w:r>
      <w:r w:rsidR="00BB0716" w:rsidRPr="001163CD">
        <w:t>were ER</w:t>
      </w:r>
      <w:r w:rsidR="00CE2BB9">
        <w:t xml:space="preserve">+ </w:t>
      </w:r>
      <w:r w:rsidR="00BB0716" w:rsidRPr="001163CD">
        <w:t>with t</w:t>
      </w:r>
      <w:r w:rsidR="00230EE7" w:rsidRPr="001163CD">
        <w:t>he majority (1</w:t>
      </w:r>
      <w:r w:rsidR="002E1867" w:rsidRPr="001163CD">
        <w:t>4</w:t>
      </w:r>
      <w:r w:rsidR="00230EE7" w:rsidRPr="001163CD">
        <w:t>/</w:t>
      </w:r>
      <w:r w:rsidR="001D72FA" w:rsidRPr="001163CD">
        <w:t>22</w:t>
      </w:r>
      <w:r w:rsidR="00230EE7" w:rsidRPr="001163CD">
        <w:t>; 6</w:t>
      </w:r>
      <w:r w:rsidR="004D706A" w:rsidRPr="001163CD">
        <w:t>4</w:t>
      </w:r>
      <w:r w:rsidR="00230EE7" w:rsidRPr="001163CD">
        <w:t xml:space="preserve">%) </w:t>
      </w:r>
      <w:r w:rsidR="00623DD0">
        <w:t>being</w:t>
      </w:r>
      <w:r w:rsidR="00A13C24" w:rsidRPr="001163CD">
        <w:t xml:space="preserve"> </w:t>
      </w:r>
      <w:r w:rsidR="00F007BE" w:rsidRPr="001163CD">
        <w:t>invasive ductal carcinomas (IDC)</w:t>
      </w:r>
      <w:r w:rsidR="00B0110A" w:rsidRPr="001163CD">
        <w:t xml:space="preserve">, </w:t>
      </w:r>
      <w:r w:rsidR="00153906" w:rsidRPr="001163CD">
        <w:t>grade 2 or 3 (</w:t>
      </w:r>
      <w:r w:rsidR="002E1867" w:rsidRPr="001163CD">
        <w:t>19</w:t>
      </w:r>
      <w:r w:rsidR="00153906" w:rsidRPr="001163CD">
        <w:t>/2</w:t>
      </w:r>
      <w:r w:rsidR="002E1867" w:rsidRPr="001163CD">
        <w:t>2</w:t>
      </w:r>
      <w:r w:rsidR="00153906" w:rsidRPr="001163CD">
        <w:t>; 8</w:t>
      </w:r>
      <w:r w:rsidR="004D706A" w:rsidRPr="001163CD">
        <w:t>6</w:t>
      </w:r>
      <w:r w:rsidR="00153906" w:rsidRPr="001163CD">
        <w:t>%)</w:t>
      </w:r>
      <w:r w:rsidR="00623DD0">
        <w:t xml:space="preserve"> and</w:t>
      </w:r>
      <w:r w:rsidR="00956249" w:rsidRPr="001163CD">
        <w:t xml:space="preserve"> </w:t>
      </w:r>
      <w:r w:rsidR="00B57CB5" w:rsidRPr="001163CD">
        <w:t xml:space="preserve">negative for </w:t>
      </w:r>
      <w:r w:rsidR="00230EE7" w:rsidRPr="001163CD">
        <w:t>HER2</w:t>
      </w:r>
      <w:r w:rsidR="00623DD0">
        <w:t xml:space="preserve"> (</w:t>
      </w:r>
      <w:r w:rsidR="00623DD0" w:rsidRPr="001163CD">
        <w:t>17/22</w:t>
      </w:r>
      <w:r w:rsidR="00623DD0">
        <w:t xml:space="preserve">; </w:t>
      </w:r>
      <w:r w:rsidR="00623DD0" w:rsidRPr="001163CD">
        <w:t>77%)</w:t>
      </w:r>
      <w:r w:rsidR="00230EE7" w:rsidRPr="001163CD">
        <w:t>.</w:t>
      </w:r>
      <w:r w:rsidR="00773786" w:rsidRPr="001163CD">
        <w:t xml:space="preserve"> </w:t>
      </w:r>
    </w:p>
    <w:bookmarkEnd w:id="14"/>
    <w:bookmarkEnd w:id="15"/>
    <w:p w14:paraId="76B49EF2" w14:textId="0A42B1C3" w:rsidR="00230EE7" w:rsidRPr="001163CD" w:rsidRDefault="00230EE7" w:rsidP="0076042A">
      <w:pPr>
        <w:spacing w:line="360" w:lineRule="auto"/>
        <w:jc w:val="both"/>
      </w:pPr>
    </w:p>
    <w:p w14:paraId="3BAA4574" w14:textId="0D47A53C" w:rsidR="00230EE7" w:rsidRPr="001163CD" w:rsidRDefault="00C47B84" w:rsidP="0076042A">
      <w:pPr>
        <w:spacing w:line="360" w:lineRule="auto"/>
        <w:jc w:val="both"/>
        <w:rPr>
          <w:i/>
          <w:iCs/>
        </w:rPr>
      </w:pPr>
      <w:r w:rsidRPr="001163CD">
        <w:rPr>
          <w:i/>
          <w:iCs/>
        </w:rPr>
        <w:t xml:space="preserve">Expression of </w:t>
      </w:r>
      <w:r w:rsidR="00230EE7" w:rsidRPr="001163CD">
        <w:rPr>
          <w:i/>
          <w:iCs/>
        </w:rPr>
        <w:t>CD31, HIF-1α and CAIX</w:t>
      </w:r>
      <w:r w:rsidRPr="001163CD">
        <w:rPr>
          <w:i/>
          <w:iCs/>
        </w:rPr>
        <w:t xml:space="preserve"> and relationships with clinicopathological variables</w:t>
      </w:r>
      <w:r w:rsidR="00230EE7" w:rsidRPr="001163CD">
        <w:rPr>
          <w:i/>
          <w:iCs/>
        </w:rPr>
        <w:t xml:space="preserve"> </w:t>
      </w:r>
    </w:p>
    <w:p w14:paraId="7E3A94F3" w14:textId="1587A650" w:rsidR="00230EE7" w:rsidRPr="001163CD" w:rsidRDefault="00C56CF3" w:rsidP="0076042A">
      <w:pPr>
        <w:spacing w:line="360" w:lineRule="auto"/>
        <w:jc w:val="both"/>
      </w:pPr>
      <w:bookmarkStart w:id="16" w:name="_Hlk60830547"/>
      <w:r w:rsidRPr="001163CD">
        <w:t>Of</w:t>
      </w:r>
      <w:r w:rsidR="00230EE7" w:rsidRPr="001163CD">
        <w:t xml:space="preserve"> the 22 </w:t>
      </w:r>
      <w:r w:rsidRPr="001163CD">
        <w:t>cancers</w:t>
      </w:r>
      <w:r w:rsidR="00230EE7" w:rsidRPr="001163CD">
        <w:t xml:space="preserve"> stained with CD31, </w:t>
      </w:r>
      <w:r w:rsidRPr="001163CD">
        <w:t>50%</w:t>
      </w:r>
      <w:r w:rsidR="009801FC" w:rsidRPr="001163CD">
        <w:t xml:space="preserve"> (11/22) showed </w:t>
      </w:r>
      <w:r w:rsidR="009C34CD" w:rsidRPr="001163CD">
        <w:t>heterogeneous</w:t>
      </w:r>
      <w:r w:rsidR="009801FC" w:rsidRPr="001163CD">
        <w:t xml:space="preserve"> expression patterns, with </w:t>
      </w:r>
      <w:r w:rsidR="00ED49AF" w:rsidRPr="001163CD">
        <w:t>6</w:t>
      </w:r>
      <w:r w:rsidR="007261A0" w:rsidRPr="001163CD">
        <w:t>/11</w:t>
      </w:r>
      <w:r w:rsidR="00E368FE" w:rsidRPr="001163CD">
        <w:t xml:space="preserve"> (</w:t>
      </w:r>
      <w:r w:rsidR="007261A0" w:rsidRPr="001163CD">
        <w:t xml:space="preserve">54%) </w:t>
      </w:r>
      <w:r w:rsidR="001C3989">
        <w:t>of these</w:t>
      </w:r>
      <w:r w:rsidR="00E368FE" w:rsidRPr="001163CD">
        <w:t xml:space="preserve"> </w:t>
      </w:r>
      <w:r w:rsidR="003A6BBB" w:rsidRPr="001163CD">
        <w:t xml:space="preserve">exhibiting </w:t>
      </w:r>
      <w:r w:rsidR="009801FC" w:rsidRPr="001163CD">
        <w:t xml:space="preserve">pronounced </w:t>
      </w:r>
      <w:r w:rsidR="007261A0" w:rsidRPr="001163CD">
        <w:t>staining</w:t>
      </w:r>
      <w:r w:rsidR="009801FC" w:rsidRPr="001163CD">
        <w:t xml:space="preserve"> in </w:t>
      </w:r>
      <w:r w:rsidR="00BE1B82" w:rsidRPr="001163CD">
        <w:t>the periphery</w:t>
      </w:r>
      <w:r w:rsidR="007261A0" w:rsidRPr="001163CD">
        <w:t xml:space="preserve"> of the lesio</w:t>
      </w:r>
      <w:r w:rsidR="001A21A9" w:rsidRPr="001163CD">
        <w:t>n</w:t>
      </w:r>
      <w:r w:rsidR="003A6BBB" w:rsidRPr="001163CD">
        <w:t xml:space="preserve"> </w:t>
      </w:r>
      <w:r w:rsidR="00E2746F" w:rsidRPr="001163CD">
        <w:t xml:space="preserve">(Table </w:t>
      </w:r>
      <w:r w:rsidR="00623DD0">
        <w:t>2</w:t>
      </w:r>
      <w:r w:rsidR="00E2746F" w:rsidRPr="001163CD">
        <w:t>)</w:t>
      </w:r>
      <w:r w:rsidR="003A6BBB" w:rsidRPr="001163CD">
        <w:t xml:space="preserve">. </w:t>
      </w:r>
      <w:r w:rsidR="00CC1052" w:rsidRPr="001163CD">
        <w:t xml:space="preserve">The number </w:t>
      </w:r>
      <w:r w:rsidR="006073F4" w:rsidRPr="001163CD">
        <w:t xml:space="preserve">and </w:t>
      </w:r>
      <w:r w:rsidR="00CC1052" w:rsidRPr="001163CD">
        <w:t xml:space="preserve">diameter </w:t>
      </w:r>
      <w:r w:rsidR="006073F4" w:rsidRPr="001163CD">
        <w:t xml:space="preserve">of </w:t>
      </w:r>
      <w:r w:rsidR="001163CD" w:rsidRPr="001163CD">
        <w:t>tumour</w:t>
      </w:r>
      <w:r w:rsidR="006073F4" w:rsidRPr="001163CD">
        <w:t xml:space="preserve"> microvessels </w:t>
      </w:r>
      <w:r w:rsidR="006F2895" w:rsidRPr="001163CD">
        <w:t>associated</w:t>
      </w:r>
      <w:r w:rsidR="008F4E8F" w:rsidRPr="001163CD">
        <w:t xml:space="preserve"> </w:t>
      </w:r>
      <w:r w:rsidR="000508C5">
        <w:t xml:space="preserve">positively </w:t>
      </w:r>
      <w:r w:rsidR="008F4E8F" w:rsidRPr="001163CD">
        <w:t xml:space="preserve">with pathological size </w:t>
      </w:r>
      <w:r w:rsidR="00535059" w:rsidRPr="005B439F">
        <w:rPr>
          <w:color w:val="FF0000"/>
        </w:rPr>
        <w:t>(</w:t>
      </w:r>
      <w:r w:rsidR="00F52E17" w:rsidRPr="005B439F">
        <w:rPr>
          <w:color w:val="FF0000"/>
        </w:rPr>
        <w:t>IRR [95% CI]: 1.02 [1.01 – 1.04], p=0.002</w:t>
      </w:r>
      <w:r w:rsidR="00535059" w:rsidRPr="005B439F">
        <w:rPr>
          <w:color w:val="FF0000"/>
        </w:rPr>
        <w:t>)</w:t>
      </w:r>
      <w:r w:rsidR="00535059">
        <w:t xml:space="preserve"> </w:t>
      </w:r>
      <w:r w:rsidR="008F4E8F" w:rsidRPr="001163CD">
        <w:t>and</w:t>
      </w:r>
      <w:r w:rsidR="009F029D" w:rsidRPr="001163CD">
        <w:t xml:space="preserve"> HER2 negativity</w:t>
      </w:r>
      <w:r w:rsidR="00535059">
        <w:t xml:space="preserve"> </w:t>
      </w:r>
      <w:r w:rsidR="00535059" w:rsidRPr="005B439F">
        <w:rPr>
          <w:color w:val="FF0000"/>
        </w:rPr>
        <w:t>(</w:t>
      </w:r>
      <w:r w:rsidR="005B439F" w:rsidRPr="005B439F">
        <w:rPr>
          <w:color w:val="FF0000"/>
        </w:rPr>
        <w:t>R</w:t>
      </w:r>
      <w:r w:rsidR="005B439F" w:rsidRPr="005B439F">
        <w:rPr>
          <w:color w:val="FF0000"/>
          <w:vertAlign w:val="superscript"/>
        </w:rPr>
        <w:t>2</w:t>
      </w:r>
      <w:r w:rsidR="005B439F" w:rsidRPr="005B439F">
        <w:rPr>
          <w:color w:val="FF0000"/>
        </w:rPr>
        <w:t>=0.27, p=0.01</w:t>
      </w:r>
      <w:r w:rsidR="00535059" w:rsidRPr="005B439F">
        <w:rPr>
          <w:color w:val="FF0000"/>
        </w:rPr>
        <w:t>)</w:t>
      </w:r>
      <w:r w:rsidR="00CC1052" w:rsidRPr="001163CD">
        <w:t>,</w:t>
      </w:r>
      <w:r w:rsidR="005B439F">
        <w:t xml:space="preserve"> respectively</w:t>
      </w:r>
      <w:r w:rsidR="00E87A8B">
        <w:t xml:space="preserve">; </w:t>
      </w:r>
      <w:r w:rsidR="009F029D" w:rsidRPr="001163CD">
        <w:t xml:space="preserve">no </w:t>
      </w:r>
      <w:r w:rsidR="00153906" w:rsidRPr="001163CD">
        <w:t xml:space="preserve">significant </w:t>
      </w:r>
      <w:r w:rsidR="006F2895" w:rsidRPr="001163CD">
        <w:t>correlations</w:t>
      </w:r>
      <w:r w:rsidR="009F029D" w:rsidRPr="001163CD">
        <w:t xml:space="preserve"> were observed with </w:t>
      </w:r>
      <w:r w:rsidR="00A13C24" w:rsidRPr="001163CD">
        <w:t xml:space="preserve">other </w:t>
      </w:r>
      <w:r w:rsidR="009F029D" w:rsidRPr="001163CD">
        <w:t>clinicopathological variables</w:t>
      </w:r>
      <w:r w:rsidR="00955AEC">
        <w:t xml:space="preserve"> </w:t>
      </w:r>
      <w:r w:rsidR="008D43D1" w:rsidRPr="008D43D1">
        <w:rPr>
          <w:color w:val="FF0000"/>
        </w:rPr>
        <w:t>[</w:t>
      </w:r>
      <w:r w:rsidR="00955AEC" w:rsidRPr="008D43D1">
        <w:rPr>
          <w:color w:val="FF0000"/>
        </w:rPr>
        <w:t xml:space="preserve">Supplemental </w:t>
      </w:r>
      <w:r w:rsidR="008D43D1" w:rsidRPr="008D43D1">
        <w:rPr>
          <w:color w:val="FF0000"/>
        </w:rPr>
        <w:t>Figures</w:t>
      </w:r>
      <w:r w:rsidR="00955AEC" w:rsidRPr="008D43D1">
        <w:rPr>
          <w:color w:val="FF0000"/>
        </w:rPr>
        <w:t xml:space="preserve"> </w:t>
      </w:r>
      <w:r w:rsidR="0051185A">
        <w:rPr>
          <w:color w:val="FF0000"/>
        </w:rPr>
        <w:t>1</w:t>
      </w:r>
      <w:r w:rsidR="008D43D1" w:rsidRPr="008D43D1">
        <w:rPr>
          <w:color w:val="FF0000"/>
        </w:rPr>
        <w:t>-</w:t>
      </w:r>
      <w:r w:rsidR="0051185A">
        <w:rPr>
          <w:color w:val="FF0000"/>
        </w:rPr>
        <w:t>3</w:t>
      </w:r>
      <w:r w:rsidR="008D43D1" w:rsidRPr="008D43D1">
        <w:rPr>
          <w:color w:val="FF0000"/>
        </w:rPr>
        <w:t>]</w:t>
      </w:r>
      <w:r w:rsidR="009F029D" w:rsidRPr="001163CD">
        <w:t>.</w:t>
      </w:r>
    </w:p>
    <w:p w14:paraId="11560594" w14:textId="77777777" w:rsidR="00585A89" w:rsidRPr="001163CD" w:rsidRDefault="00585A89" w:rsidP="0076042A">
      <w:pPr>
        <w:spacing w:line="360" w:lineRule="auto"/>
        <w:jc w:val="both"/>
      </w:pPr>
    </w:p>
    <w:p w14:paraId="465D218A" w14:textId="7F082266" w:rsidR="00585A89" w:rsidRPr="001163CD" w:rsidRDefault="00244628" w:rsidP="0076042A">
      <w:pPr>
        <w:spacing w:line="360" w:lineRule="auto"/>
        <w:jc w:val="both"/>
      </w:pPr>
      <w:r w:rsidRPr="001163CD">
        <w:t>HIF-1α</w:t>
      </w:r>
      <w:r w:rsidRPr="001163CD">
        <w:rPr>
          <w:shd w:val="clear" w:color="auto" w:fill="FFFFFF"/>
        </w:rPr>
        <w:t xml:space="preserve"> </w:t>
      </w:r>
      <w:r w:rsidR="00585A89" w:rsidRPr="001163CD">
        <w:rPr>
          <w:shd w:val="clear" w:color="auto" w:fill="FFFFFF"/>
        </w:rPr>
        <w:t xml:space="preserve">staining was found in 17/21 (80%) lesions, which was </w:t>
      </w:r>
      <w:r w:rsidR="00DB107B" w:rsidRPr="001163CD">
        <w:rPr>
          <w:shd w:val="clear" w:color="auto" w:fill="FFFFFF"/>
        </w:rPr>
        <w:t>characteri</w:t>
      </w:r>
      <w:r w:rsidR="00623DD0">
        <w:rPr>
          <w:shd w:val="clear" w:color="auto" w:fill="FFFFFF"/>
        </w:rPr>
        <w:t>s</w:t>
      </w:r>
      <w:r w:rsidR="00DB107B" w:rsidRPr="001163CD">
        <w:rPr>
          <w:shd w:val="clear" w:color="auto" w:fill="FFFFFF"/>
        </w:rPr>
        <w:t>ed</w:t>
      </w:r>
      <w:r w:rsidR="00585A89" w:rsidRPr="001163CD">
        <w:rPr>
          <w:shd w:val="clear" w:color="auto" w:fill="FFFFFF"/>
        </w:rPr>
        <w:t xml:space="preserve"> as either mild or moderate </w:t>
      </w:r>
      <w:r w:rsidR="00585A89" w:rsidRPr="001163CD">
        <w:t xml:space="preserve">(Table </w:t>
      </w:r>
      <w:r w:rsidR="00623DD0">
        <w:t>2</w:t>
      </w:r>
      <w:r w:rsidR="00585A89" w:rsidRPr="001163CD">
        <w:t>)</w:t>
      </w:r>
      <w:r w:rsidR="00585A89" w:rsidRPr="001163CD">
        <w:rPr>
          <w:shd w:val="clear" w:color="auto" w:fill="FFFFFF"/>
        </w:rPr>
        <w:t xml:space="preserve">. </w:t>
      </w:r>
      <w:r w:rsidR="00A6727A" w:rsidRPr="001163CD">
        <w:rPr>
          <w:shd w:val="clear" w:color="auto" w:fill="FFFFFF"/>
        </w:rPr>
        <w:t>H</w:t>
      </w:r>
      <w:r w:rsidR="00585A89" w:rsidRPr="001163CD">
        <w:rPr>
          <w:shd w:val="clear" w:color="auto" w:fill="FFFFFF"/>
        </w:rPr>
        <w:t>eterogeneous staining distribution</w:t>
      </w:r>
      <w:r w:rsidR="00A6727A" w:rsidRPr="001163CD">
        <w:rPr>
          <w:shd w:val="clear" w:color="auto" w:fill="FFFFFF"/>
        </w:rPr>
        <w:t>s</w:t>
      </w:r>
      <w:r w:rsidR="00585A89" w:rsidRPr="001163CD">
        <w:rPr>
          <w:shd w:val="clear" w:color="auto" w:fill="FFFFFF"/>
        </w:rPr>
        <w:t xml:space="preserve"> w</w:t>
      </w:r>
      <w:r w:rsidR="00A6727A" w:rsidRPr="001163CD">
        <w:rPr>
          <w:shd w:val="clear" w:color="auto" w:fill="FFFFFF"/>
        </w:rPr>
        <w:t>ere</w:t>
      </w:r>
      <w:r w:rsidR="00585A89" w:rsidRPr="001163CD">
        <w:rPr>
          <w:shd w:val="clear" w:color="auto" w:fill="FFFFFF"/>
        </w:rPr>
        <w:t xml:space="preserve"> observed in 11/17 (65%) </w:t>
      </w:r>
      <w:r w:rsidR="001163CD" w:rsidRPr="001163CD">
        <w:rPr>
          <w:shd w:val="clear" w:color="auto" w:fill="FFFFFF"/>
        </w:rPr>
        <w:t>tumours</w:t>
      </w:r>
      <w:r w:rsidR="00585A89" w:rsidRPr="001163CD">
        <w:rPr>
          <w:shd w:val="clear" w:color="auto" w:fill="FFFFFF"/>
        </w:rPr>
        <w:t>, with 8/11</w:t>
      </w:r>
      <w:r w:rsidR="003C0CDF" w:rsidRPr="001163CD">
        <w:rPr>
          <w:shd w:val="clear" w:color="auto" w:fill="FFFFFF"/>
        </w:rPr>
        <w:t xml:space="preserve"> (</w:t>
      </w:r>
      <w:r w:rsidR="00585A89" w:rsidRPr="001163CD">
        <w:rPr>
          <w:shd w:val="clear" w:color="auto" w:fill="FFFFFF"/>
        </w:rPr>
        <w:t xml:space="preserve">72%) </w:t>
      </w:r>
      <w:r w:rsidR="003C0CDF" w:rsidRPr="001163CD">
        <w:rPr>
          <w:shd w:val="clear" w:color="auto" w:fill="FFFFFF"/>
        </w:rPr>
        <w:t>lesions displaying</w:t>
      </w:r>
      <w:r w:rsidR="00585A89" w:rsidRPr="001163CD">
        <w:rPr>
          <w:shd w:val="clear" w:color="auto" w:fill="FFFFFF"/>
        </w:rPr>
        <w:t xml:space="preserve"> accentuated staining in the central portion of the specimen</w:t>
      </w:r>
      <w:r w:rsidR="00E90750" w:rsidRPr="001163CD">
        <w:rPr>
          <w:shd w:val="clear" w:color="auto" w:fill="FFFFFF"/>
        </w:rPr>
        <w:t xml:space="preserve"> </w:t>
      </w:r>
      <w:r w:rsidR="00E90750" w:rsidRPr="001163CD">
        <w:t xml:space="preserve">(Table </w:t>
      </w:r>
      <w:r w:rsidR="00BD45CB">
        <w:t>2</w:t>
      </w:r>
      <w:r w:rsidR="00E90750" w:rsidRPr="001163CD">
        <w:t>)</w:t>
      </w:r>
      <w:r w:rsidR="00585A89" w:rsidRPr="001163CD">
        <w:rPr>
          <w:shd w:val="clear" w:color="auto" w:fill="FFFFFF"/>
        </w:rPr>
        <w:t xml:space="preserve">. </w:t>
      </w:r>
      <w:r w:rsidR="00CC1052" w:rsidRPr="001163CD">
        <w:rPr>
          <w:shd w:val="clear" w:color="auto" w:fill="FFFFFF"/>
        </w:rPr>
        <w:t xml:space="preserve">Cancers with </w:t>
      </w:r>
      <w:r w:rsidR="00763650" w:rsidRPr="001163CD">
        <w:rPr>
          <w:shd w:val="clear" w:color="auto" w:fill="FFFFFF"/>
        </w:rPr>
        <w:t xml:space="preserve">an </w:t>
      </w:r>
      <w:r w:rsidR="00F52E17" w:rsidRPr="001163CD">
        <w:rPr>
          <w:i/>
          <w:iCs/>
          <w:shd w:val="clear" w:color="auto" w:fill="FFFFFF"/>
        </w:rPr>
        <w:t>in</w:t>
      </w:r>
      <w:r w:rsidR="00F52E17">
        <w:rPr>
          <w:i/>
          <w:iCs/>
          <w:shd w:val="clear" w:color="auto" w:fill="FFFFFF"/>
        </w:rPr>
        <w:t>-situ</w:t>
      </w:r>
      <w:r w:rsidR="00763650" w:rsidRPr="001163CD">
        <w:rPr>
          <w:shd w:val="clear" w:color="auto" w:fill="FFFFFF"/>
        </w:rPr>
        <w:t xml:space="preserve"> component </w:t>
      </w:r>
      <w:r w:rsidR="00294DA1" w:rsidRPr="001163CD">
        <w:rPr>
          <w:shd w:val="clear" w:color="auto" w:fill="FFFFFF"/>
        </w:rPr>
        <w:t>ha</w:t>
      </w:r>
      <w:r w:rsidR="00763650" w:rsidRPr="001163CD">
        <w:rPr>
          <w:shd w:val="clear" w:color="auto" w:fill="FFFFFF"/>
        </w:rPr>
        <w:t>d</w:t>
      </w:r>
      <w:r w:rsidR="00CC1052" w:rsidRPr="001163CD">
        <w:rPr>
          <w:shd w:val="clear" w:color="auto" w:fill="FFFFFF"/>
        </w:rPr>
        <w:t xml:space="preserve"> higher </w:t>
      </w:r>
      <w:r w:rsidR="00CC1052" w:rsidRPr="001163CD">
        <w:t>HIF-1α histoscores</w:t>
      </w:r>
      <w:r w:rsidR="00227D1B">
        <w:t xml:space="preserve"> </w:t>
      </w:r>
      <w:r w:rsidR="00227D1B" w:rsidRPr="00227D1B">
        <w:rPr>
          <w:color w:val="FF0000"/>
        </w:rPr>
        <w:t>(IRR [95% CI]: 4.84 [0.93 – 20.2], p=0.04)</w:t>
      </w:r>
      <w:r w:rsidR="001A22C2" w:rsidRPr="001163CD">
        <w:t xml:space="preserve">; </w:t>
      </w:r>
      <w:r w:rsidR="00B57CB5" w:rsidRPr="001163CD">
        <w:t xml:space="preserve">associations with other clinical </w:t>
      </w:r>
      <w:r w:rsidR="003C1234" w:rsidRPr="001163CD">
        <w:t>parameters</w:t>
      </w:r>
      <w:r w:rsidR="00B57CB5" w:rsidRPr="001163CD">
        <w:t xml:space="preserve"> were not significant</w:t>
      </w:r>
      <w:r w:rsidR="00535059">
        <w:t xml:space="preserve"> </w:t>
      </w:r>
      <w:r w:rsidR="008D43D1">
        <w:t>[</w:t>
      </w:r>
      <w:r w:rsidR="00535059" w:rsidRPr="00955AEC">
        <w:rPr>
          <w:color w:val="FF0000"/>
        </w:rPr>
        <w:t xml:space="preserve">Supplemental </w:t>
      </w:r>
      <w:r w:rsidR="008D43D1">
        <w:rPr>
          <w:color w:val="FF0000"/>
        </w:rPr>
        <w:t xml:space="preserve">Figure </w:t>
      </w:r>
      <w:r w:rsidR="0051185A">
        <w:rPr>
          <w:color w:val="FF0000"/>
        </w:rPr>
        <w:t>4</w:t>
      </w:r>
      <w:r w:rsidR="008D43D1">
        <w:t>]</w:t>
      </w:r>
      <w:r w:rsidR="00A022BA" w:rsidRPr="001163CD">
        <w:t xml:space="preserve">. </w:t>
      </w:r>
    </w:p>
    <w:p w14:paraId="253C4486" w14:textId="77777777" w:rsidR="007C677C" w:rsidRPr="001163CD" w:rsidRDefault="007C677C" w:rsidP="0076042A">
      <w:pPr>
        <w:spacing w:line="360" w:lineRule="auto"/>
        <w:jc w:val="both"/>
        <w:rPr>
          <w:shd w:val="clear" w:color="auto" w:fill="FFFFFF"/>
        </w:rPr>
      </w:pPr>
    </w:p>
    <w:p w14:paraId="4304BBFB" w14:textId="0D343C3B" w:rsidR="00230EE7" w:rsidRPr="001163CD" w:rsidRDefault="00585A89" w:rsidP="0076042A">
      <w:pPr>
        <w:spacing w:line="360" w:lineRule="auto"/>
        <w:jc w:val="both"/>
        <w:rPr>
          <w:shd w:val="clear" w:color="auto" w:fill="FFFFFF"/>
        </w:rPr>
      </w:pPr>
      <w:r w:rsidRPr="001163CD">
        <w:lastRenderedPageBreak/>
        <w:t xml:space="preserve">CAIX was detectable in 6/22 (27%) </w:t>
      </w:r>
      <w:r w:rsidR="001163CD" w:rsidRPr="001163CD">
        <w:t>tumours</w:t>
      </w:r>
      <w:r w:rsidR="00244628" w:rsidRPr="001163CD">
        <w:t xml:space="preserve"> </w:t>
      </w:r>
      <w:r w:rsidRPr="001163CD">
        <w:t xml:space="preserve">(Table </w:t>
      </w:r>
      <w:r w:rsidR="00BD45CB">
        <w:t>2</w:t>
      </w:r>
      <w:r w:rsidRPr="001163CD">
        <w:t xml:space="preserve">). </w:t>
      </w:r>
      <w:r w:rsidR="00EB1781" w:rsidRPr="001163CD">
        <w:t xml:space="preserve">Of these, 4/6 (66%) cancers displayed heterogeneous </w:t>
      </w:r>
      <w:r w:rsidR="006F2895" w:rsidRPr="001163CD">
        <w:t>expression</w:t>
      </w:r>
      <w:r w:rsidR="00EB1781" w:rsidRPr="001163CD">
        <w:t xml:space="preserve"> </w:t>
      </w:r>
      <w:r w:rsidR="006F2895" w:rsidRPr="001163CD">
        <w:t>patterns</w:t>
      </w:r>
      <w:r w:rsidR="00EB1781" w:rsidRPr="001163CD">
        <w:t xml:space="preserve"> with pronounced</w:t>
      </w:r>
      <w:r w:rsidR="006F2895" w:rsidRPr="001163CD">
        <w:t xml:space="preserve"> staining in central areas of the specimen</w:t>
      </w:r>
      <w:r w:rsidR="00D743B0" w:rsidRPr="001163CD">
        <w:t xml:space="preserve"> (Table 2)</w:t>
      </w:r>
      <w:r w:rsidR="006F2895" w:rsidRPr="001163CD">
        <w:t>.</w:t>
      </w:r>
      <w:r w:rsidR="00EB1781" w:rsidRPr="001163CD">
        <w:t xml:space="preserve"> </w:t>
      </w:r>
      <w:r w:rsidR="00141C8D" w:rsidRPr="001163CD">
        <w:t xml:space="preserve">CAIX expression </w:t>
      </w:r>
      <w:r w:rsidR="000E5D4B" w:rsidRPr="001163CD">
        <w:t>associated</w:t>
      </w:r>
      <w:r w:rsidR="00141C8D" w:rsidRPr="001163CD">
        <w:t xml:space="preserve"> with larger </w:t>
      </w:r>
      <w:r w:rsidR="001163CD" w:rsidRPr="001163CD">
        <w:t>tumour</w:t>
      </w:r>
      <w:r w:rsidR="00141C8D" w:rsidRPr="001163CD">
        <w:t xml:space="preserve"> size </w:t>
      </w:r>
      <w:r w:rsidR="00535059" w:rsidRPr="00227D1B">
        <w:rPr>
          <w:color w:val="FF0000"/>
        </w:rPr>
        <w:t>(</w:t>
      </w:r>
      <w:r w:rsidR="00F52E17" w:rsidRPr="00227D1B">
        <w:rPr>
          <w:color w:val="FF0000"/>
        </w:rPr>
        <w:t>IRR [95% CI]: 1.02 [1.01 – 1.03], p</w:t>
      </w:r>
      <w:r w:rsidR="00227D1B" w:rsidRPr="00227D1B">
        <w:rPr>
          <w:color w:val="FF0000"/>
        </w:rPr>
        <w:t>&lt;.</w:t>
      </w:r>
      <w:r w:rsidR="00F52E17" w:rsidRPr="00227D1B">
        <w:rPr>
          <w:color w:val="FF0000"/>
        </w:rPr>
        <w:t>0</w:t>
      </w:r>
      <w:r w:rsidR="00227D1B" w:rsidRPr="00227D1B">
        <w:rPr>
          <w:color w:val="FF0000"/>
        </w:rPr>
        <w:t>0</w:t>
      </w:r>
      <w:r w:rsidR="00F52E17" w:rsidRPr="00227D1B">
        <w:rPr>
          <w:color w:val="FF0000"/>
        </w:rPr>
        <w:t>1</w:t>
      </w:r>
      <w:r w:rsidR="00535059" w:rsidRPr="00227D1B">
        <w:rPr>
          <w:color w:val="FF0000"/>
        </w:rPr>
        <w:t>)</w:t>
      </w:r>
      <w:r w:rsidR="00535059">
        <w:t xml:space="preserve"> </w:t>
      </w:r>
      <w:r w:rsidR="006E4430" w:rsidRPr="001163CD">
        <w:t>and HER2 positivity</w:t>
      </w:r>
      <w:r w:rsidR="006E4430" w:rsidRPr="00227D1B">
        <w:rPr>
          <w:color w:val="FF0000"/>
        </w:rPr>
        <w:t xml:space="preserve"> (</w:t>
      </w:r>
      <w:r w:rsidR="00227D1B" w:rsidRPr="00227D1B">
        <w:rPr>
          <w:color w:val="FF0000"/>
        </w:rPr>
        <w:t>IRR [95% CI]: 1.65 [1.15 – 2.35], p=0.006</w:t>
      </w:r>
      <w:r w:rsidR="006E4430" w:rsidRPr="00227D1B">
        <w:rPr>
          <w:color w:val="FF0000"/>
        </w:rPr>
        <w:t>)</w:t>
      </w:r>
      <w:r w:rsidR="003C4088">
        <w:rPr>
          <w:color w:val="FF0000"/>
        </w:rPr>
        <w:t xml:space="preserve">; </w:t>
      </w:r>
      <w:r w:rsidR="003C4088" w:rsidRPr="008D43D1">
        <w:rPr>
          <w:color w:val="FF0000"/>
        </w:rPr>
        <w:t xml:space="preserve">[Supplemental Figure </w:t>
      </w:r>
      <w:r w:rsidR="003C4088">
        <w:rPr>
          <w:color w:val="FF0000"/>
        </w:rPr>
        <w:t>5</w:t>
      </w:r>
      <w:r w:rsidR="003C4088" w:rsidRPr="008D43D1">
        <w:rPr>
          <w:color w:val="FF0000"/>
        </w:rPr>
        <w:t>]</w:t>
      </w:r>
      <w:r w:rsidR="00DA008B" w:rsidRPr="001163CD">
        <w:t>.</w:t>
      </w:r>
      <w:r w:rsidR="00161A75" w:rsidRPr="001163CD">
        <w:t xml:space="preserve"> </w:t>
      </w:r>
      <w:r w:rsidR="00DA008B" w:rsidRPr="001163CD">
        <w:t>Additionally,</w:t>
      </w:r>
      <w:r w:rsidR="00161A75" w:rsidRPr="001163CD">
        <w:t xml:space="preserve"> the </w:t>
      </w:r>
      <w:r w:rsidR="008C2CAD" w:rsidRPr="001163CD">
        <w:t>percentage</w:t>
      </w:r>
      <w:r w:rsidR="00161A75" w:rsidRPr="001163CD">
        <w:t xml:space="preserve"> of positive cells stained </w:t>
      </w:r>
      <w:r w:rsidR="00DA008B" w:rsidRPr="001163CD">
        <w:t xml:space="preserve">associated </w:t>
      </w:r>
      <w:r w:rsidR="000508C5">
        <w:t xml:space="preserve">positively </w:t>
      </w:r>
      <w:r w:rsidR="00DA008B" w:rsidRPr="001163CD">
        <w:t xml:space="preserve">with </w:t>
      </w:r>
      <w:r w:rsidR="001163CD" w:rsidRPr="001163CD">
        <w:t>tumour</w:t>
      </w:r>
      <w:r w:rsidR="00DA008B" w:rsidRPr="001163CD">
        <w:t xml:space="preserve"> grade </w:t>
      </w:r>
      <w:r w:rsidR="00161A75" w:rsidRPr="001163CD">
        <w:t>(</w:t>
      </w:r>
      <w:r w:rsidR="00F52E17" w:rsidRPr="00F52E17">
        <w:rPr>
          <w:color w:val="FF0000"/>
        </w:rPr>
        <w:t>IRR</w:t>
      </w:r>
      <w:r w:rsidR="00AE0FA9" w:rsidRPr="00F52E17">
        <w:rPr>
          <w:color w:val="FF0000"/>
        </w:rPr>
        <w:t xml:space="preserve"> </w:t>
      </w:r>
      <w:r w:rsidR="00AE0FA9" w:rsidRPr="001163CD">
        <w:t>[95% CI]</w:t>
      </w:r>
      <w:r w:rsidR="00DA008B" w:rsidRPr="001163CD">
        <w:t>:</w:t>
      </w:r>
      <w:r w:rsidR="00AE0FA9" w:rsidRPr="001163CD">
        <w:t xml:space="preserve"> 1.51 [</w:t>
      </w:r>
      <w:r w:rsidR="00911CBB" w:rsidRPr="001163CD">
        <w:t>1.10</w:t>
      </w:r>
      <w:r w:rsidR="005320EC" w:rsidRPr="001163CD">
        <w:t xml:space="preserve"> – 2.</w:t>
      </w:r>
      <w:r w:rsidR="00911CBB" w:rsidRPr="001163CD">
        <w:t>91</w:t>
      </w:r>
      <w:r w:rsidR="00AE0FA9" w:rsidRPr="001163CD">
        <w:t>]</w:t>
      </w:r>
      <w:r w:rsidR="00DA008B" w:rsidRPr="001163CD">
        <w:t>, p = 0.01</w:t>
      </w:r>
      <w:r w:rsidR="00161A75" w:rsidRPr="001163CD">
        <w:t>)</w:t>
      </w:r>
      <w:r w:rsidR="008D43D1" w:rsidRPr="001163CD">
        <w:t>.</w:t>
      </w:r>
      <w:r w:rsidR="00161A75" w:rsidRPr="001163CD">
        <w:t xml:space="preserve"> </w:t>
      </w:r>
    </w:p>
    <w:p w14:paraId="2BB9BFD7" w14:textId="06671C75" w:rsidR="007204CA" w:rsidRPr="001163CD" w:rsidRDefault="007204CA" w:rsidP="0076042A">
      <w:pPr>
        <w:spacing w:line="360" w:lineRule="auto"/>
        <w:jc w:val="both"/>
      </w:pPr>
      <w:bookmarkStart w:id="17" w:name="OLE_LINK3"/>
    </w:p>
    <w:p w14:paraId="2C83A0D2" w14:textId="2B59328C" w:rsidR="00DB4CB8" w:rsidRPr="001163CD" w:rsidRDefault="00E45587" w:rsidP="0076042A">
      <w:pPr>
        <w:spacing w:line="360" w:lineRule="auto"/>
        <w:jc w:val="both"/>
        <w:rPr>
          <w:shd w:val="clear" w:color="auto" w:fill="FFFFFF"/>
        </w:rPr>
      </w:pPr>
      <w:r w:rsidRPr="001163CD">
        <w:rPr>
          <w:shd w:val="clear" w:color="auto" w:fill="FFFFFF"/>
        </w:rPr>
        <w:t xml:space="preserve">HIF-1α </w:t>
      </w:r>
      <w:r w:rsidR="00D42B16" w:rsidRPr="001163CD">
        <w:rPr>
          <w:shd w:val="clear" w:color="auto" w:fill="FFFFFF"/>
        </w:rPr>
        <w:t>expression</w:t>
      </w:r>
      <w:r w:rsidRPr="001163CD">
        <w:rPr>
          <w:shd w:val="clear" w:color="auto" w:fill="FFFFFF"/>
        </w:rPr>
        <w:t xml:space="preserve"> associated positively with MVD</w:t>
      </w:r>
      <w:r w:rsidR="00940A90" w:rsidRPr="001163CD">
        <w:rPr>
          <w:shd w:val="clear" w:color="auto" w:fill="FFFFFF"/>
        </w:rPr>
        <w:t xml:space="preserve">, while </w:t>
      </w:r>
      <w:r w:rsidRPr="001163CD">
        <w:rPr>
          <w:shd w:val="clear" w:color="auto" w:fill="FFFFFF"/>
        </w:rPr>
        <w:t xml:space="preserve">negative </w:t>
      </w:r>
      <w:r w:rsidR="00D74FE5" w:rsidRPr="001163CD">
        <w:rPr>
          <w:shd w:val="clear" w:color="auto" w:fill="FFFFFF"/>
        </w:rPr>
        <w:t>correlations were found</w:t>
      </w:r>
      <w:r w:rsidRPr="001163CD">
        <w:rPr>
          <w:shd w:val="clear" w:color="auto" w:fill="FFFFFF"/>
        </w:rPr>
        <w:t xml:space="preserve"> between CAIX expression and CD31 vascularity indices, </w:t>
      </w:r>
      <w:r w:rsidR="00D74FE5" w:rsidRPr="001163CD">
        <w:rPr>
          <w:shd w:val="clear" w:color="auto" w:fill="FFFFFF"/>
        </w:rPr>
        <w:t>which</w:t>
      </w:r>
      <w:r w:rsidRPr="001163CD">
        <w:rPr>
          <w:shd w:val="clear" w:color="auto" w:fill="FFFFFF"/>
        </w:rPr>
        <w:t xml:space="preserve"> were not statistically significant (</w:t>
      </w:r>
      <w:r w:rsidR="00161A75" w:rsidRPr="001163CD">
        <w:t>Fig</w:t>
      </w:r>
      <w:r w:rsidR="00195A6F" w:rsidRPr="001163CD">
        <w:t>.</w:t>
      </w:r>
      <w:r w:rsidR="00161A75" w:rsidRPr="001163CD">
        <w:t xml:space="preserve"> 1</w:t>
      </w:r>
      <w:r w:rsidR="006733D9" w:rsidRPr="001163CD">
        <w:t>a</w:t>
      </w:r>
      <w:r w:rsidRPr="001163CD">
        <w:rPr>
          <w:shd w:val="clear" w:color="auto" w:fill="FFFFFF"/>
        </w:rPr>
        <w:t>).</w:t>
      </w:r>
      <w:r w:rsidR="000D5480" w:rsidRPr="001163CD">
        <w:rPr>
          <w:shd w:val="clear" w:color="auto" w:fill="FFFFFF"/>
        </w:rPr>
        <w:t xml:space="preserve"> </w:t>
      </w:r>
      <w:r w:rsidR="00A64F2C" w:rsidRPr="001163CD">
        <w:t>N</w:t>
      </w:r>
      <w:r w:rsidR="003C0CDF" w:rsidRPr="001163CD">
        <w:t xml:space="preserve">o significant correlation </w:t>
      </w:r>
      <w:r w:rsidR="003C00B7" w:rsidRPr="001163CD">
        <w:t xml:space="preserve">was </w:t>
      </w:r>
      <w:r w:rsidR="00A64F2C" w:rsidRPr="001163CD">
        <w:t>observed</w:t>
      </w:r>
      <w:r w:rsidR="003C00B7" w:rsidRPr="001163CD">
        <w:t xml:space="preserve"> </w:t>
      </w:r>
      <w:r w:rsidR="003C0CDF" w:rsidRPr="001163CD">
        <w:t>between</w:t>
      </w:r>
      <w:r w:rsidR="004E6987" w:rsidRPr="001163CD">
        <w:t xml:space="preserve"> HIF-1α and CAIX </w:t>
      </w:r>
      <w:r w:rsidR="003C0CDF" w:rsidRPr="001163CD">
        <w:rPr>
          <w:shd w:val="clear" w:color="auto" w:fill="FFFFFF"/>
        </w:rPr>
        <w:t>histoscores (</w:t>
      </w:r>
      <w:r w:rsidR="003C0CDF" w:rsidRPr="001163CD">
        <w:rPr>
          <w:i/>
          <w:iCs/>
        </w:rPr>
        <w:t>ρ</w:t>
      </w:r>
      <w:r w:rsidR="003C0CDF" w:rsidRPr="001163CD">
        <w:t>=0.20</w:t>
      </w:r>
      <w:r w:rsidR="00D743B0" w:rsidRPr="001163CD">
        <w:t>,</w:t>
      </w:r>
      <w:r w:rsidR="003C0CDF" w:rsidRPr="001163CD">
        <w:t xml:space="preserve"> p=0.39</w:t>
      </w:r>
      <w:r w:rsidR="003C0CDF" w:rsidRPr="001163CD">
        <w:rPr>
          <w:shd w:val="clear" w:color="auto" w:fill="FFFFFF"/>
        </w:rPr>
        <w:t>)</w:t>
      </w:r>
      <w:r w:rsidR="00E27C43" w:rsidRPr="001163CD">
        <w:rPr>
          <w:shd w:val="clear" w:color="auto" w:fill="FFFFFF"/>
        </w:rPr>
        <w:t xml:space="preserve">, with 6/17 (35%) </w:t>
      </w:r>
      <w:r w:rsidR="00E27C43" w:rsidRPr="001163CD">
        <w:t>HIF-1α</w:t>
      </w:r>
      <w:r w:rsidRPr="001163CD">
        <w:t>-positive</w:t>
      </w:r>
      <w:r w:rsidR="00E27C43" w:rsidRPr="001163CD">
        <w:t xml:space="preserve"> </w:t>
      </w:r>
      <w:r w:rsidR="001163CD" w:rsidRPr="001163CD">
        <w:rPr>
          <w:shd w:val="clear" w:color="auto" w:fill="FFFFFF"/>
        </w:rPr>
        <w:t>tumours</w:t>
      </w:r>
      <w:r w:rsidR="00E27C43" w:rsidRPr="001163CD">
        <w:rPr>
          <w:shd w:val="clear" w:color="auto" w:fill="FFFFFF"/>
        </w:rPr>
        <w:t xml:space="preserve"> showing </w:t>
      </w:r>
      <w:r w:rsidR="00BD45CB">
        <w:rPr>
          <w:shd w:val="clear" w:color="auto" w:fill="FFFFFF"/>
        </w:rPr>
        <w:t xml:space="preserve">positive </w:t>
      </w:r>
      <w:r w:rsidR="00E27C43" w:rsidRPr="001163CD">
        <w:rPr>
          <w:shd w:val="clear" w:color="auto" w:fill="FFFFFF"/>
        </w:rPr>
        <w:t>CAIX</w:t>
      </w:r>
      <w:r w:rsidR="001D19C5" w:rsidRPr="001163CD">
        <w:rPr>
          <w:shd w:val="clear" w:color="auto" w:fill="FFFFFF"/>
        </w:rPr>
        <w:t xml:space="preserve"> expression</w:t>
      </w:r>
      <w:r w:rsidR="00161A75" w:rsidRPr="001163CD">
        <w:rPr>
          <w:shd w:val="clear" w:color="auto" w:fill="FFFFFF"/>
        </w:rPr>
        <w:t xml:space="preserve"> (</w:t>
      </w:r>
      <w:r w:rsidR="00161A75" w:rsidRPr="001163CD">
        <w:t>Fig</w:t>
      </w:r>
      <w:r w:rsidR="00195A6F" w:rsidRPr="001163CD">
        <w:t>.</w:t>
      </w:r>
      <w:r w:rsidR="00161A75" w:rsidRPr="001163CD">
        <w:t xml:space="preserve"> 1</w:t>
      </w:r>
      <w:r w:rsidR="006733D9" w:rsidRPr="001163CD">
        <w:t>b</w:t>
      </w:r>
      <w:r w:rsidR="00161A75" w:rsidRPr="001163CD">
        <w:t>)</w:t>
      </w:r>
      <w:r w:rsidR="00E27C43" w:rsidRPr="001163CD">
        <w:rPr>
          <w:shd w:val="clear" w:color="auto" w:fill="FFFFFF"/>
        </w:rPr>
        <w:t xml:space="preserve">. </w:t>
      </w:r>
      <w:bookmarkEnd w:id="17"/>
    </w:p>
    <w:p w14:paraId="5A985FCB" w14:textId="229FE1EA" w:rsidR="00307EE6" w:rsidRPr="001163CD" w:rsidRDefault="00307EE6" w:rsidP="0076042A">
      <w:pPr>
        <w:spacing w:line="360" w:lineRule="auto"/>
        <w:jc w:val="both"/>
        <w:rPr>
          <w:shd w:val="clear" w:color="auto" w:fill="FFFFFF"/>
        </w:rPr>
      </w:pPr>
    </w:p>
    <w:p w14:paraId="09B33653" w14:textId="43CDF026" w:rsidR="00B06801" w:rsidRPr="001163CD" w:rsidRDefault="009C34CD" w:rsidP="0076042A">
      <w:pPr>
        <w:spacing w:line="360" w:lineRule="auto"/>
        <w:jc w:val="both"/>
        <w:rPr>
          <w:bCs/>
          <w:i/>
          <w:iCs/>
        </w:rPr>
      </w:pPr>
      <w:r w:rsidRPr="001163CD">
        <w:rPr>
          <w:bCs/>
          <w:i/>
          <w:iCs/>
        </w:rPr>
        <w:t xml:space="preserve">Relationships between </w:t>
      </w:r>
      <w:r w:rsidR="007261A0" w:rsidRPr="001163CD">
        <w:rPr>
          <w:bCs/>
          <w:i/>
          <w:iCs/>
        </w:rPr>
        <w:t>i</w:t>
      </w:r>
      <w:r w:rsidR="00B06801" w:rsidRPr="001163CD">
        <w:rPr>
          <w:bCs/>
          <w:i/>
          <w:iCs/>
        </w:rPr>
        <w:t xml:space="preserve">mmunohistochemistry markers and </w:t>
      </w:r>
      <w:r w:rsidR="00D74FE5" w:rsidRPr="001163CD">
        <w:rPr>
          <w:bCs/>
          <w:i/>
          <w:iCs/>
          <w:vertAlign w:val="superscript"/>
        </w:rPr>
        <w:t>18</w:t>
      </w:r>
      <w:r w:rsidR="00B06801" w:rsidRPr="001163CD">
        <w:rPr>
          <w:bCs/>
          <w:i/>
          <w:iCs/>
        </w:rPr>
        <w:t>F-FMISO-PET/MR imaging indices</w:t>
      </w:r>
    </w:p>
    <w:p w14:paraId="27BE9A07" w14:textId="15B9C6D5" w:rsidR="00D06B4D" w:rsidRPr="001163CD" w:rsidRDefault="00DF63E7" w:rsidP="0076042A">
      <w:pPr>
        <w:spacing w:line="360" w:lineRule="auto"/>
        <w:jc w:val="both"/>
        <w:rPr>
          <w:bCs/>
          <w:shd w:val="clear" w:color="auto" w:fill="FFFFFF"/>
        </w:rPr>
      </w:pPr>
      <w:r w:rsidRPr="001163CD">
        <w:rPr>
          <w:bCs/>
          <w:shd w:val="clear" w:color="auto" w:fill="FFFFFF"/>
        </w:rPr>
        <w:t>Fig</w:t>
      </w:r>
      <w:r w:rsidR="001B1D2D" w:rsidRPr="001163CD">
        <w:rPr>
          <w:bCs/>
          <w:shd w:val="clear" w:color="auto" w:fill="FFFFFF"/>
        </w:rPr>
        <w:t>.</w:t>
      </w:r>
      <w:r w:rsidRPr="001163CD">
        <w:rPr>
          <w:bCs/>
          <w:shd w:val="clear" w:color="auto" w:fill="FFFFFF"/>
        </w:rPr>
        <w:t xml:space="preserve"> 2 illustrates r</w:t>
      </w:r>
      <w:r w:rsidR="00D06B4D" w:rsidRPr="001163CD">
        <w:rPr>
          <w:bCs/>
          <w:shd w:val="clear" w:color="auto" w:fill="FFFFFF"/>
        </w:rPr>
        <w:t>epresentative examples of two cancers stained with</w:t>
      </w:r>
      <w:r w:rsidR="00960BEE" w:rsidRPr="001163CD">
        <w:rPr>
          <w:bCs/>
          <w:shd w:val="clear" w:color="auto" w:fill="FFFFFF"/>
        </w:rPr>
        <w:t xml:space="preserve"> </w:t>
      </w:r>
      <w:r w:rsidR="00D06B4D" w:rsidRPr="001163CD">
        <w:rPr>
          <w:bCs/>
          <w:shd w:val="clear" w:color="auto" w:fill="FFFFFF"/>
        </w:rPr>
        <w:t>HIF-1α</w:t>
      </w:r>
      <w:r w:rsidR="00960BEE" w:rsidRPr="001163CD">
        <w:rPr>
          <w:bCs/>
          <w:shd w:val="clear" w:color="auto" w:fill="FFFFFF"/>
        </w:rPr>
        <w:t xml:space="preserve">, </w:t>
      </w:r>
      <w:r w:rsidR="00D06B4D" w:rsidRPr="001163CD">
        <w:rPr>
          <w:bCs/>
          <w:shd w:val="clear" w:color="auto" w:fill="FFFFFF"/>
        </w:rPr>
        <w:t xml:space="preserve">CAIX </w:t>
      </w:r>
      <w:r w:rsidR="00960BEE" w:rsidRPr="001163CD">
        <w:rPr>
          <w:bCs/>
          <w:shd w:val="clear" w:color="auto" w:fill="FFFFFF"/>
        </w:rPr>
        <w:t>and CD31 together with parametric images indicating hypoxia (</w:t>
      </w:r>
      <w:r w:rsidR="00960BEE" w:rsidRPr="001163CD">
        <w:rPr>
          <w:bCs/>
          <w:i/>
          <w:iCs/>
          <w:shd w:val="clear" w:color="auto" w:fill="FFFFFF"/>
        </w:rPr>
        <w:t>K</w:t>
      </w:r>
      <w:r w:rsidR="00960BEE" w:rsidRPr="001163CD">
        <w:rPr>
          <w:bCs/>
          <w:shd w:val="clear" w:color="auto" w:fill="FFFFFF"/>
          <w:vertAlign w:val="subscript"/>
        </w:rPr>
        <w:t>i</w:t>
      </w:r>
      <w:r w:rsidR="00960BEE" w:rsidRPr="001163CD">
        <w:rPr>
          <w:bCs/>
          <w:shd w:val="clear" w:color="auto" w:fill="FFFFFF"/>
        </w:rPr>
        <w:t>) and perfusion (</w:t>
      </w:r>
      <w:r w:rsidR="00960BEE" w:rsidRPr="001163CD">
        <w:rPr>
          <w:bCs/>
          <w:i/>
          <w:iCs/>
          <w:shd w:val="clear" w:color="auto" w:fill="FFFFFF"/>
        </w:rPr>
        <w:t>K</w:t>
      </w:r>
      <w:r w:rsidR="00960BEE" w:rsidRPr="001163CD">
        <w:rPr>
          <w:bCs/>
          <w:shd w:val="clear" w:color="auto" w:fill="FFFFFF"/>
          <w:vertAlign w:val="superscript"/>
        </w:rPr>
        <w:t>trans</w:t>
      </w:r>
      <w:r w:rsidR="00960BEE" w:rsidRPr="001163CD">
        <w:rPr>
          <w:bCs/>
          <w:shd w:val="clear" w:color="auto" w:fill="FFFFFF"/>
        </w:rPr>
        <w:t xml:space="preserve">) </w:t>
      </w:r>
      <w:r w:rsidRPr="001163CD">
        <w:rPr>
          <w:bCs/>
          <w:shd w:val="clear" w:color="auto" w:fill="FFFFFF"/>
        </w:rPr>
        <w:t>from [</w:t>
      </w:r>
      <w:r w:rsidRPr="001163CD">
        <w:rPr>
          <w:bCs/>
          <w:shd w:val="clear" w:color="auto" w:fill="FFFFFF"/>
          <w:vertAlign w:val="superscript"/>
        </w:rPr>
        <w:t>18</w:t>
      </w:r>
      <w:r w:rsidRPr="001163CD">
        <w:rPr>
          <w:bCs/>
          <w:shd w:val="clear" w:color="auto" w:fill="FFFFFF"/>
        </w:rPr>
        <w:t>F]-FMISO-PET and DCE-MRI</w:t>
      </w:r>
      <w:r w:rsidR="005B439F">
        <w:rPr>
          <w:bCs/>
          <w:shd w:val="clear" w:color="auto" w:fill="FFFFFF"/>
        </w:rPr>
        <w:t>,</w:t>
      </w:r>
      <w:r w:rsidRPr="001163CD">
        <w:rPr>
          <w:bCs/>
          <w:shd w:val="clear" w:color="auto" w:fill="FFFFFF"/>
        </w:rPr>
        <w:t xml:space="preserve"> respectively.</w:t>
      </w:r>
      <w:r w:rsidR="008E2F8F">
        <w:rPr>
          <w:bCs/>
          <w:shd w:val="clear" w:color="auto" w:fill="FFFFFF"/>
        </w:rPr>
        <w:t xml:space="preserve"> </w:t>
      </w:r>
      <w:r w:rsidR="007C3A8F" w:rsidRPr="007C3A8F">
        <w:rPr>
          <w:bCs/>
          <w:color w:val="FF0000"/>
          <w:shd w:val="clear" w:color="auto" w:fill="FFFFFF"/>
        </w:rPr>
        <w:t>Representative</w:t>
      </w:r>
      <w:r w:rsidR="00DD211D">
        <w:rPr>
          <w:bCs/>
          <w:color w:val="FF0000"/>
          <w:shd w:val="clear" w:color="auto" w:fill="FFFFFF"/>
        </w:rPr>
        <w:t xml:space="preserve"> static</w:t>
      </w:r>
      <w:r w:rsidR="007C3A8F" w:rsidRPr="007C3A8F">
        <w:rPr>
          <w:bCs/>
          <w:color w:val="FF0000"/>
          <w:shd w:val="clear" w:color="auto" w:fill="FFFFFF"/>
        </w:rPr>
        <w:t xml:space="preserve"> </w:t>
      </w:r>
      <w:r w:rsidR="008E2F8F" w:rsidRPr="005B439F">
        <w:rPr>
          <w:bCs/>
          <w:color w:val="FF0000"/>
          <w:shd w:val="clear" w:color="auto" w:fill="FFFFFF"/>
        </w:rPr>
        <w:t>[</w:t>
      </w:r>
      <w:r w:rsidR="008E2F8F" w:rsidRPr="005B439F">
        <w:rPr>
          <w:bCs/>
          <w:color w:val="FF0000"/>
          <w:shd w:val="clear" w:color="auto" w:fill="FFFFFF"/>
          <w:vertAlign w:val="superscript"/>
        </w:rPr>
        <w:t>18</w:t>
      </w:r>
      <w:r w:rsidR="008E2F8F" w:rsidRPr="005B439F">
        <w:rPr>
          <w:bCs/>
          <w:color w:val="FF0000"/>
          <w:shd w:val="clear" w:color="auto" w:fill="FFFFFF"/>
        </w:rPr>
        <w:t xml:space="preserve">F]-FMISO-PET images </w:t>
      </w:r>
      <w:r w:rsidR="005B439F" w:rsidRPr="005B439F">
        <w:rPr>
          <w:bCs/>
          <w:color w:val="FF0000"/>
          <w:shd w:val="clear" w:color="auto" w:fill="FFFFFF"/>
        </w:rPr>
        <w:t>(1</w:t>
      </w:r>
      <w:r w:rsidR="00510962">
        <w:rPr>
          <w:bCs/>
          <w:color w:val="FF0000"/>
          <w:shd w:val="clear" w:color="auto" w:fill="FFFFFF"/>
        </w:rPr>
        <w:t>50</w:t>
      </w:r>
      <w:r w:rsidR="005B439F" w:rsidRPr="005B439F">
        <w:rPr>
          <w:bCs/>
          <w:color w:val="FF0000"/>
          <w:shd w:val="clear" w:color="auto" w:fill="FFFFFF"/>
        </w:rPr>
        <w:t xml:space="preserve"> – 180 min p.i.) </w:t>
      </w:r>
      <w:r w:rsidR="00DD211D">
        <w:rPr>
          <w:bCs/>
          <w:color w:val="FF0000"/>
          <w:shd w:val="clear" w:color="auto" w:fill="FFFFFF"/>
        </w:rPr>
        <w:t>alongside the corresponding DCE-MR</w:t>
      </w:r>
      <w:r w:rsidR="009A0BB2">
        <w:rPr>
          <w:bCs/>
          <w:color w:val="FF0000"/>
          <w:shd w:val="clear" w:color="auto" w:fill="FFFFFF"/>
        </w:rPr>
        <w:t xml:space="preserve">I </w:t>
      </w:r>
      <w:r w:rsidR="003E62DF">
        <w:rPr>
          <w:bCs/>
          <w:color w:val="FF0000"/>
          <w:shd w:val="clear" w:color="auto" w:fill="FFFFFF"/>
        </w:rPr>
        <w:t xml:space="preserve">phase </w:t>
      </w:r>
      <w:r w:rsidR="00DD211D">
        <w:rPr>
          <w:bCs/>
          <w:color w:val="FF0000"/>
          <w:shd w:val="clear" w:color="auto" w:fill="FFFFFF"/>
        </w:rPr>
        <w:t xml:space="preserve">at peak enhancement </w:t>
      </w:r>
      <w:r w:rsidR="005B439F" w:rsidRPr="005B439F">
        <w:rPr>
          <w:bCs/>
          <w:color w:val="FF0000"/>
          <w:shd w:val="clear" w:color="auto" w:fill="FFFFFF"/>
        </w:rPr>
        <w:t>are shown in Fig</w:t>
      </w:r>
      <w:r w:rsidR="009A0BB2">
        <w:rPr>
          <w:bCs/>
          <w:color w:val="FF0000"/>
          <w:shd w:val="clear" w:color="auto" w:fill="FFFFFF"/>
        </w:rPr>
        <w:t>.</w:t>
      </w:r>
      <w:r w:rsidR="005B439F" w:rsidRPr="005B439F">
        <w:rPr>
          <w:bCs/>
          <w:color w:val="FF0000"/>
          <w:shd w:val="clear" w:color="auto" w:fill="FFFFFF"/>
        </w:rPr>
        <w:t xml:space="preserve"> 3.</w:t>
      </w:r>
      <w:r w:rsidR="00B81D39">
        <w:rPr>
          <w:bCs/>
          <w:color w:val="FF0000"/>
          <w:shd w:val="clear" w:color="auto" w:fill="FFFFFF"/>
        </w:rPr>
        <w:t xml:space="preserve"> </w:t>
      </w:r>
      <w:r w:rsidR="00211A28">
        <w:rPr>
          <w:bCs/>
          <w:color w:val="FF0000"/>
          <w:shd w:val="clear" w:color="auto" w:fill="FFFFFF"/>
        </w:rPr>
        <w:t xml:space="preserve">Results </w:t>
      </w:r>
      <w:r w:rsidR="00B81D39">
        <w:rPr>
          <w:bCs/>
          <w:color w:val="FF0000"/>
          <w:shd w:val="clear" w:color="auto" w:fill="FFFFFF"/>
        </w:rPr>
        <w:t xml:space="preserve">from the visual analysis </w:t>
      </w:r>
      <w:r w:rsidR="008F2097">
        <w:rPr>
          <w:bCs/>
          <w:color w:val="FF0000"/>
          <w:shd w:val="clear" w:color="auto" w:fill="FFFFFF"/>
        </w:rPr>
        <w:t>of</w:t>
      </w:r>
      <w:r w:rsidR="00106CD1">
        <w:rPr>
          <w:bCs/>
          <w:color w:val="FF0000"/>
          <w:shd w:val="clear" w:color="auto" w:fill="FFFFFF"/>
        </w:rPr>
        <w:t xml:space="preserve"> </w:t>
      </w:r>
      <w:r w:rsidR="00106CD1" w:rsidRPr="005B439F">
        <w:rPr>
          <w:bCs/>
          <w:color w:val="FF0000"/>
          <w:shd w:val="clear" w:color="auto" w:fill="FFFFFF"/>
        </w:rPr>
        <w:t>[</w:t>
      </w:r>
      <w:r w:rsidR="00106CD1" w:rsidRPr="005B439F">
        <w:rPr>
          <w:bCs/>
          <w:color w:val="FF0000"/>
          <w:shd w:val="clear" w:color="auto" w:fill="FFFFFF"/>
          <w:vertAlign w:val="superscript"/>
        </w:rPr>
        <w:t>18</w:t>
      </w:r>
      <w:r w:rsidR="00106CD1" w:rsidRPr="005B439F">
        <w:rPr>
          <w:bCs/>
          <w:color w:val="FF0000"/>
          <w:shd w:val="clear" w:color="auto" w:fill="FFFFFF"/>
        </w:rPr>
        <w:t>F]-FMISO</w:t>
      </w:r>
      <w:r w:rsidR="00106CD1">
        <w:rPr>
          <w:bCs/>
          <w:color w:val="FF0000"/>
          <w:shd w:val="clear" w:color="auto" w:fill="FFFFFF"/>
        </w:rPr>
        <w:t xml:space="preserve"> </w:t>
      </w:r>
      <w:r w:rsidR="008F2097">
        <w:rPr>
          <w:bCs/>
          <w:color w:val="FF0000"/>
          <w:shd w:val="clear" w:color="auto" w:fill="FFFFFF"/>
        </w:rPr>
        <w:t>uptake in tumours</w:t>
      </w:r>
      <w:r w:rsidR="00211A28">
        <w:rPr>
          <w:bCs/>
          <w:color w:val="FF0000"/>
          <w:shd w:val="clear" w:color="auto" w:fill="FFFFFF"/>
        </w:rPr>
        <w:t xml:space="preserve"> are given in Table 3</w:t>
      </w:r>
      <w:r w:rsidR="00B81D39">
        <w:rPr>
          <w:bCs/>
          <w:color w:val="FF0000"/>
          <w:shd w:val="clear" w:color="auto" w:fill="FFFFFF"/>
        </w:rPr>
        <w:t>.</w:t>
      </w:r>
    </w:p>
    <w:p w14:paraId="0685BADD" w14:textId="77777777" w:rsidR="00D06B4D" w:rsidRPr="001163CD" w:rsidRDefault="00D06B4D" w:rsidP="0076042A">
      <w:pPr>
        <w:spacing w:line="360" w:lineRule="auto"/>
        <w:jc w:val="both"/>
        <w:rPr>
          <w:bCs/>
          <w:shd w:val="clear" w:color="auto" w:fill="FFFFFF"/>
        </w:rPr>
      </w:pPr>
    </w:p>
    <w:p w14:paraId="7B5EFAFE" w14:textId="3B068B10" w:rsidR="00B06801" w:rsidRPr="00B81D39" w:rsidRDefault="00D85EDA" w:rsidP="0076042A">
      <w:pPr>
        <w:spacing w:line="360" w:lineRule="auto"/>
        <w:jc w:val="both"/>
        <w:rPr>
          <w:bCs/>
          <w:color w:val="FF0000"/>
        </w:rPr>
      </w:pPr>
      <w:r w:rsidRPr="001163CD">
        <w:rPr>
          <w:bCs/>
        </w:rPr>
        <w:t>Except for</w:t>
      </w:r>
      <w:r w:rsidR="000C6419" w:rsidRPr="001163CD">
        <w:rPr>
          <w:bCs/>
        </w:rPr>
        <w:t xml:space="preserve"> a </w:t>
      </w:r>
      <w:r w:rsidR="00735956" w:rsidRPr="001163CD">
        <w:rPr>
          <w:bCs/>
        </w:rPr>
        <w:t xml:space="preserve">significant </w:t>
      </w:r>
      <w:r w:rsidR="000C6419" w:rsidRPr="001163CD">
        <w:rPr>
          <w:bCs/>
        </w:rPr>
        <w:t xml:space="preserve">positive association between the number of </w:t>
      </w:r>
      <w:r w:rsidR="001163CD" w:rsidRPr="001163CD">
        <w:rPr>
          <w:bCs/>
        </w:rPr>
        <w:t>tumour</w:t>
      </w:r>
      <w:r w:rsidR="000C6419" w:rsidRPr="001163CD">
        <w:rPr>
          <w:bCs/>
        </w:rPr>
        <w:t xml:space="preserve"> microvessels and ETV </w:t>
      </w:r>
      <w:r w:rsidR="000C6419" w:rsidRPr="00B3622D">
        <w:rPr>
          <w:bCs/>
          <w:color w:val="FF0000"/>
        </w:rPr>
        <w:t>(</w:t>
      </w:r>
      <w:r w:rsidR="00B3622D" w:rsidRPr="00B3622D">
        <w:rPr>
          <w:bCs/>
          <w:color w:val="FF0000"/>
        </w:rPr>
        <w:t>slope ± SE: 0.01</w:t>
      </w:r>
      <w:r w:rsidR="00B3622D" w:rsidRPr="00B3622D">
        <w:rPr>
          <w:color w:val="FF0000"/>
        </w:rPr>
        <w:t xml:space="preserve"> ± 0.18</w:t>
      </w:r>
      <w:r w:rsidR="00B3622D" w:rsidRPr="00B3622D">
        <w:rPr>
          <w:bCs/>
          <w:color w:val="FF0000"/>
        </w:rPr>
        <w:t>, p=0.02</w:t>
      </w:r>
      <w:r w:rsidR="00632D6E" w:rsidRPr="00B3622D">
        <w:rPr>
          <w:bCs/>
          <w:color w:val="FF0000"/>
        </w:rPr>
        <w:t>)</w:t>
      </w:r>
      <w:r w:rsidR="000C6419" w:rsidRPr="001163CD">
        <w:rPr>
          <w:bCs/>
        </w:rPr>
        <w:t>, p</w:t>
      </w:r>
      <w:r w:rsidR="00971C1C" w:rsidRPr="001163CD">
        <w:rPr>
          <w:bCs/>
        </w:rPr>
        <w:t xml:space="preserve">harmacokinetic parameters from DCE-MRI </w:t>
      </w:r>
      <w:r w:rsidR="006A75C7" w:rsidRPr="001163CD">
        <w:rPr>
          <w:bCs/>
        </w:rPr>
        <w:t>did</w:t>
      </w:r>
      <w:r w:rsidR="000C6419" w:rsidRPr="001163CD">
        <w:rPr>
          <w:bCs/>
        </w:rPr>
        <w:t xml:space="preserve"> not</w:t>
      </w:r>
      <w:r w:rsidR="00AE779D" w:rsidRPr="001163CD">
        <w:rPr>
          <w:bCs/>
        </w:rPr>
        <w:t xml:space="preserve"> </w:t>
      </w:r>
      <w:r w:rsidR="00632D6E" w:rsidRPr="001163CD">
        <w:rPr>
          <w:bCs/>
        </w:rPr>
        <w:t xml:space="preserve">significantly </w:t>
      </w:r>
      <w:r w:rsidR="0086614F" w:rsidRPr="001163CD">
        <w:rPr>
          <w:bCs/>
        </w:rPr>
        <w:t>correlate</w:t>
      </w:r>
      <w:r w:rsidR="00B06801" w:rsidRPr="001163CD">
        <w:rPr>
          <w:bCs/>
        </w:rPr>
        <w:t xml:space="preserve"> </w:t>
      </w:r>
      <w:r w:rsidR="00AE779D" w:rsidRPr="001163CD">
        <w:rPr>
          <w:bCs/>
        </w:rPr>
        <w:t>with</w:t>
      </w:r>
      <w:r w:rsidR="00B06801" w:rsidRPr="001163CD">
        <w:rPr>
          <w:bCs/>
        </w:rPr>
        <w:t xml:space="preserve"> CD31 </w:t>
      </w:r>
      <w:r w:rsidR="00667702" w:rsidRPr="001163CD">
        <w:rPr>
          <w:bCs/>
        </w:rPr>
        <w:t>measures</w:t>
      </w:r>
      <w:r w:rsidR="00B06801" w:rsidRPr="001163CD">
        <w:rPr>
          <w:bCs/>
        </w:rPr>
        <w:t xml:space="preserve"> (</w:t>
      </w:r>
      <w:r w:rsidR="001B1D2D" w:rsidRPr="001163CD">
        <w:rPr>
          <w:bCs/>
        </w:rPr>
        <w:t xml:space="preserve">Fig. </w:t>
      </w:r>
      <w:r w:rsidR="00F76920" w:rsidRPr="00F76920">
        <w:rPr>
          <w:bCs/>
          <w:color w:val="FF0000"/>
        </w:rPr>
        <w:t>4</w:t>
      </w:r>
      <w:r w:rsidR="006733D9" w:rsidRPr="001163CD">
        <w:rPr>
          <w:bCs/>
        </w:rPr>
        <w:t>a</w:t>
      </w:r>
      <w:r w:rsidR="001B1D2D" w:rsidRPr="001163CD">
        <w:rPr>
          <w:bCs/>
        </w:rPr>
        <w:t>-</w:t>
      </w:r>
      <w:r w:rsidR="006733D9" w:rsidRPr="001163CD">
        <w:rPr>
          <w:bCs/>
        </w:rPr>
        <w:t>c</w:t>
      </w:r>
      <w:r w:rsidR="00BE62FD">
        <w:rPr>
          <w:bCs/>
        </w:rPr>
        <w:t xml:space="preserve">; </w:t>
      </w:r>
      <w:r w:rsidR="0093171A" w:rsidRPr="0093171A">
        <w:rPr>
          <w:bCs/>
          <w:color w:val="FF0000"/>
        </w:rPr>
        <w:t xml:space="preserve">Supplemental Table </w:t>
      </w:r>
      <w:r w:rsidR="00B3622D">
        <w:rPr>
          <w:bCs/>
          <w:color w:val="FF0000"/>
        </w:rPr>
        <w:t>3</w:t>
      </w:r>
      <w:r w:rsidR="00B06801" w:rsidRPr="001163CD">
        <w:rPr>
          <w:bCs/>
        </w:rPr>
        <w:t xml:space="preserve">). In contrast, negative relationships were observed between </w:t>
      </w:r>
      <w:bookmarkStart w:id="18" w:name="_Hlk119846206"/>
      <w:r w:rsidR="00DF63E7" w:rsidRPr="001163CD">
        <w:rPr>
          <w:bCs/>
        </w:rPr>
        <w:t>[</w:t>
      </w:r>
      <w:r w:rsidR="00632D6E" w:rsidRPr="001163CD">
        <w:rPr>
          <w:bCs/>
          <w:vertAlign w:val="superscript"/>
        </w:rPr>
        <w:t>18</w:t>
      </w:r>
      <w:r w:rsidR="00632D6E" w:rsidRPr="001163CD">
        <w:rPr>
          <w:bCs/>
        </w:rPr>
        <w:t>F</w:t>
      </w:r>
      <w:r w:rsidR="00DF63E7" w:rsidRPr="001163CD">
        <w:rPr>
          <w:bCs/>
        </w:rPr>
        <w:t>]</w:t>
      </w:r>
      <w:r w:rsidR="00632D6E" w:rsidRPr="001163CD">
        <w:rPr>
          <w:bCs/>
        </w:rPr>
        <w:t>-FMISO</w:t>
      </w:r>
      <w:r w:rsidR="00632D6E" w:rsidRPr="001163CD">
        <w:rPr>
          <w:bCs/>
          <w:i/>
          <w:iCs/>
        </w:rPr>
        <w:t xml:space="preserve"> </w:t>
      </w:r>
      <w:r w:rsidR="00B06801" w:rsidRPr="001163CD">
        <w:rPr>
          <w:bCs/>
          <w:i/>
          <w:iCs/>
        </w:rPr>
        <w:t>K</w:t>
      </w:r>
      <w:r w:rsidR="00B06801" w:rsidRPr="001163CD">
        <w:rPr>
          <w:bCs/>
          <w:vertAlign w:val="subscript"/>
        </w:rPr>
        <w:t>i</w:t>
      </w:r>
      <w:bookmarkEnd w:id="18"/>
      <w:r w:rsidR="00B06801" w:rsidRPr="001163CD">
        <w:rPr>
          <w:bCs/>
        </w:rPr>
        <w:t xml:space="preserve"> and CD31 vascular parameters</w:t>
      </w:r>
      <w:r w:rsidR="00713C9D" w:rsidRPr="001163CD">
        <w:rPr>
          <w:bCs/>
        </w:rPr>
        <w:t xml:space="preserve"> (Fig</w:t>
      </w:r>
      <w:r w:rsidR="00195A6F" w:rsidRPr="001163CD">
        <w:rPr>
          <w:bCs/>
        </w:rPr>
        <w:t>.</w:t>
      </w:r>
      <w:r w:rsidR="00713C9D" w:rsidRPr="001163CD">
        <w:rPr>
          <w:bCs/>
        </w:rPr>
        <w:t xml:space="preserve"> </w:t>
      </w:r>
      <w:r w:rsidR="00F76920" w:rsidRPr="00F76920">
        <w:rPr>
          <w:bCs/>
          <w:color w:val="FF0000"/>
        </w:rPr>
        <w:t>4</w:t>
      </w:r>
      <w:r w:rsidR="006733D9" w:rsidRPr="001163CD">
        <w:rPr>
          <w:bCs/>
        </w:rPr>
        <w:t>d</w:t>
      </w:r>
      <w:r w:rsidR="00AE0FA9" w:rsidRPr="001163CD">
        <w:rPr>
          <w:bCs/>
        </w:rPr>
        <w:t>-</w:t>
      </w:r>
      <w:r w:rsidR="006733D9" w:rsidRPr="001163CD">
        <w:rPr>
          <w:bCs/>
        </w:rPr>
        <w:t>f</w:t>
      </w:r>
      <w:r w:rsidR="00713C9D" w:rsidRPr="001163CD">
        <w:rPr>
          <w:bCs/>
        </w:rPr>
        <w:t>)</w:t>
      </w:r>
      <w:r w:rsidR="00B06801" w:rsidRPr="001163CD">
        <w:rPr>
          <w:bCs/>
        </w:rPr>
        <w:t>, which were statistically significant for MVD</w:t>
      </w:r>
      <w:r w:rsidR="00BF5543" w:rsidRPr="001163CD">
        <w:rPr>
          <w:bCs/>
        </w:rPr>
        <w:t xml:space="preserve"> </w:t>
      </w:r>
      <w:r w:rsidR="0093171A" w:rsidRPr="0093171A">
        <w:rPr>
          <w:bCs/>
          <w:color w:val="FF0000"/>
        </w:rPr>
        <w:t>(</w:t>
      </w:r>
      <w:r w:rsidR="004316A0">
        <w:rPr>
          <w:bCs/>
          <w:color w:val="FF0000"/>
        </w:rPr>
        <w:t>slop</w:t>
      </w:r>
      <w:r w:rsidR="004316A0" w:rsidRPr="004316A0">
        <w:rPr>
          <w:bCs/>
          <w:color w:val="FF0000"/>
        </w:rPr>
        <w:t xml:space="preserve">e ± SE: </w:t>
      </w:r>
      <w:r w:rsidR="004316A0" w:rsidRPr="004316A0">
        <w:rPr>
          <w:color w:val="FF0000"/>
        </w:rPr>
        <w:t>-</w:t>
      </w:r>
      <w:r w:rsidR="001C3989">
        <w:rPr>
          <w:color w:val="FF0000"/>
        </w:rPr>
        <w:t>0.016</w:t>
      </w:r>
      <w:r w:rsidR="004316A0" w:rsidRPr="004316A0">
        <w:rPr>
          <w:color w:val="FF0000"/>
        </w:rPr>
        <w:t xml:space="preserve"> ± </w:t>
      </w:r>
      <w:r w:rsidR="001C3989">
        <w:rPr>
          <w:color w:val="FF0000"/>
        </w:rPr>
        <w:t>0.006</w:t>
      </w:r>
      <w:r w:rsidR="004316A0">
        <w:rPr>
          <w:color w:val="FF0000"/>
        </w:rPr>
        <w:t>,</w:t>
      </w:r>
      <w:r w:rsidR="004316A0">
        <w:rPr>
          <w:bCs/>
          <w:color w:val="FF0000"/>
        </w:rPr>
        <w:t xml:space="preserve"> </w:t>
      </w:r>
      <w:r w:rsidR="0093171A" w:rsidRPr="0093171A">
        <w:rPr>
          <w:bCs/>
          <w:color w:val="FF0000"/>
        </w:rPr>
        <w:t>R</w:t>
      </w:r>
      <w:r w:rsidR="0093171A" w:rsidRPr="0093171A">
        <w:rPr>
          <w:bCs/>
          <w:color w:val="FF0000"/>
          <w:vertAlign w:val="superscript"/>
        </w:rPr>
        <w:t>2</w:t>
      </w:r>
      <w:r w:rsidR="0093171A" w:rsidRPr="0093171A">
        <w:rPr>
          <w:bCs/>
          <w:color w:val="FF0000"/>
        </w:rPr>
        <w:t>=0.26</w:t>
      </w:r>
      <w:r w:rsidR="004316A0">
        <w:rPr>
          <w:bCs/>
          <w:color w:val="FF0000"/>
        </w:rPr>
        <w:t>,</w:t>
      </w:r>
      <w:r w:rsidR="0093171A" w:rsidRPr="0093171A">
        <w:rPr>
          <w:bCs/>
          <w:color w:val="FF0000"/>
        </w:rPr>
        <w:t xml:space="preserve"> p=0.02)</w:t>
      </w:r>
      <w:r w:rsidR="0093171A">
        <w:rPr>
          <w:bCs/>
        </w:rPr>
        <w:t xml:space="preserve"> </w:t>
      </w:r>
      <w:r w:rsidR="00B06801" w:rsidRPr="001163CD">
        <w:rPr>
          <w:bCs/>
        </w:rPr>
        <w:t>and vessel diameter</w:t>
      </w:r>
      <w:r w:rsidR="0093171A">
        <w:rPr>
          <w:bCs/>
        </w:rPr>
        <w:t xml:space="preserve"> </w:t>
      </w:r>
      <w:r w:rsidR="0093171A" w:rsidRPr="0093171A">
        <w:rPr>
          <w:bCs/>
          <w:color w:val="FF0000"/>
        </w:rPr>
        <w:t>(</w:t>
      </w:r>
      <w:bookmarkStart w:id="19" w:name="_Hlk117437181"/>
      <w:r w:rsidR="00F76920">
        <w:rPr>
          <w:bCs/>
          <w:color w:val="FF0000"/>
        </w:rPr>
        <w:t>slop</w:t>
      </w:r>
      <w:r w:rsidR="00F76920" w:rsidRPr="004316A0">
        <w:rPr>
          <w:bCs/>
          <w:color w:val="FF0000"/>
        </w:rPr>
        <w:t>e</w:t>
      </w:r>
      <w:r w:rsidR="00B81D39">
        <w:rPr>
          <w:bCs/>
          <w:color w:val="FF0000"/>
        </w:rPr>
        <w:t xml:space="preserve"> </w:t>
      </w:r>
      <w:r w:rsidR="00F76920" w:rsidRPr="004316A0">
        <w:rPr>
          <w:bCs/>
          <w:color w:val="FF0000"/>
        </w:rPr>
        <w:t>±</w:t>
      </w:r>
      <w:r w:rsidR="00B81D39">
        <w:rPr>
          <w:bCs/>
          <w:color w:val="FF0000"/>
        </w:rPr>
        <w:t xml:space="preserve"> </w:t>
      </w:r>
      <w:r w:rsidR="00F76920" w:rsidRPr="004316A0">
        <w:rPr>
          <w:bCs/>
          <w:color w:val="FF0000"/>
        </w:rPr>
        <w:t xml:space="preserve">SE: </w:t>
      </w:r>
      <w:r w:rsidR="00F76920">
        <w:rPr>
          <w:bCs/>
          <w:color w:val="FF0000"/>
        </w:rPr>
        <w:t>-</w:t>
      </w:r>
      <w:r w:rsidR="00B81D39">
        <w:rPr>
          <w:bCs/>
          <w:color w:val="FF0000"/>
        </w:rPr>
        <w:t>0</w:t>
      </w:r>
      <w:r w:rsidR="00F76920">
        <w:rPr>
          <w:color w:val="FF0000"/>
        </w:rPr>
        <w:t>.43</w:t>
      </w:r>
      <w:r w:rsidR="00F76920" w:rsidRPr="004316A0">
        <w:rPr>
          <w:color w:val="FF0000"/>
        </w:rPr>
        <w:t xml:space="preserve"> ± </w:t>
      </w:r>
      <w:r w:rsidR="00F76920">
        <w:rPr>
          <w:color w:val="FF0000"/>
        </w:rPr>
        <w:t xml:space="preserve">0.18, </w:t>
      </w:r>
      <w:r w:rsidR="0093171A" w:rsidRPr="00F76920">
        <w:rPr>
          <w:bCs/>
          <w:color w:val="FF0000"/>
        </w:rPr>
        <w:t>R</w:t>
      </w:r>
      <w:r w:rsidR="0093171A" w:rsidRPr="00F76920">
        <w:rPr>
          <w:bCs/>
          <w:color w:val="FF0000"/>
          <w:vertAlign w:val="superscript"/>
        </w:rPr>
        <w:t>2</w:t>
      </w:r>
      <w:r w:rsidR="0093171A" w:rsidRPr="0093171A">
        <w:rPr>
          <w:bCs/>
          <w:color w:val="FF0000"/>
        </w:rPr>
        <w:t>=0.2</w:t>
      </w:r>
      <w:r w:rsidR="0093171A">
        <w:rPr>
          <w:bCs/>
          <w:color w:val="FF0000"/>
        </w:rPr>
        <w:t>3</w:t>
      </w:r>
      <w:r w:rsidR="003E62DF">
        <w:rPr>
          <w:bCs/>
          <w:color w:val="FF0000"/>
        </w:rPr>
        <w:t>,</w:t>
      </w:r>
      <w:r w:rsidR="0093171A" w:rsidRPr="0093171A">
        <w:rPr>
          <w:bCs/>
          <w:color w:val="FF0000"/>
        </w:rPr>
        <w:t xml:space="preserve"> p=0.0</w:t>
      </w:r>
      <w:r w:rsidR="0093171A">
        <w:rPr>
          <w:bCs/>
          <w:color w:val="FF0000"/>
        </w:rPr>
        <w:t>3</w:t>
      </w:r>
      <w:bookmarkEnd w:id="19"/>
      <w:r w:rsidR="0093171A" w:rsidRPr="0093171A">
        <w:rPr>
          <w:bCs/>
          <w:color w:val="FF0000"/>
        </w:rPr>
        <w:t>)</w:t>
      </w:r>
      <w:r w:rsidR="00B06801" w:rsidRPr="001163CD">
        <w:rPr>
          <w:bCs/>
        </w:rPr>
        <w:t xml:space="preserve"> </w:t>
      </w:r>
      <w:r w:rsidR="00B81D39">
        <w:rPr>
          <w:bCs/>
          <w:color w:val="FF0000"/>
        </w:rPr>
        <w:t>[</w:t>
      </w:r>
      <w:r w:rsidR="0093171A" w:rsidRPr="0093171A">
        <w:rPr>
          <w:bCs/>
          <w:color w:val="FF0000"/>
        </w:rPr>
        <w:t xml:space="preserve">Supplemental Table </w:t>
      </w:r>
      <w:r w:rsidR="00B3622D">
        <w:rPr>
          <w:bCs/>
          <w:color w:val="FF0000"/>
        </w:rPr>
        <w:t>3</w:t>
      </w:r>
      <w:r w:rsidR="00B81D39">
        <w:rPr>
          <w:bCs/>
          <w:color w:val="FF0000"/>
        </w:rPr>
        <w:t>]</w:t>
      </w:r>
      <w:r w:rsidR="00B06801" w:rsidRPr="00F76920">
        <w:rPr>
          <w:bCs/>
        </w:rPr>
        <w:t>.</w:t>
      </w:r>
      <w:r w:rsidR="00B06801" w:rsidRPr="0093171A">
        <w:rPr>
          <w:bCs/>
          <w:color w:val="FF0000"/>
        </w:rPr>
        <w:t xml:space="preserve"> </w:t>
      </w:r>
    </w:p>
    <w:p w14:paraId="72D6B59D" w14:textId="06F391D7" w:rsidR="00EB5909" w:rsidRPr="001163CD" w:rsidRDefault="00EB5909" w:rsidP="0076042A">
      <w:pPr>
        <w:spacing w:line="360" w:lineRule="auto"/>
        <w:jc w:val="both"/>
        <w:rPr>
          <w:bCs/>
        </w:rPr>
      </w:pPr>
    </w:p>
    <w:p w14:paraId="17139D3C" w14:textId="52FC8913" w:rsidR="005D71BD" w:rsidRPr="00D7735F" w:rsidRDefault="00EB5909" w:rsidP="0076042A">
      <w:pPr>
        <w:spacing w:line="360" w:lineRule="auto"/>
        <w:jc w:val="both"/>
        <w:rPr>
          <w:bCs/>
          <w:color w:val="FF0000"/>
        </w:rPr>
      </w:pPr>
      <w:r w:rsidRPr="001163CD">
        <w:rPr>
          <w:bCs/>
        </w:rPr>
        <w:t xml:space="preserve">DCE-MRI parameters </w:t>
      </w:r>
      <w:r w:rsidR="00632D6E" w:rsidRPr="001163CD">
        <w:rPr>
          <w:bCs/>
        </w:rPr>
        <w:t xml:space="preserve">showed no significant </w:t>
      </w:r>
      <w:r w:rsidR="00C063AF" w:rsidRPr="001163CD">
        <w:rPr>
          <w:bCs/>
        </w:rPr>
        <w:t>relationships</w:t>
      </w:r>
      <w:r w:rsidR="00632D6E" w:rsidRPr="001163CD">
        <w:rPr>
          <w:bCs/>
        </w:rPr>
        <w:t xml:space="preserve"> with </w:t>
      </w:r>
      <w:r w:rsidRPr="001163CD">
        <w:rPr>
          <w:bCs/>
        </w:rPr>
        <w:t xml:space="preserve">HIF-1α or CAIX </w:t>
      </w:r>
      <w:r w:rsidR="00AE0FA9" w:rsidRPr="001163CD">
        <w:rPr>
          <w:bCs/>
        </w:rPr>
        <w:t>histoscores</w:t>
      </w:r>
      <w:r w:rsidR="00092C03" w:rsidRPr="001163CD">
        <w:rPr>
          <w:bCs/>
        </w:rPr>
        <w:t xml:space="preserve"> (</w:t>
      </w:r>
      <w:r w:rsidR="001B1D2D" w:rsidRPr="001163CD">
        <w:rPr>
          <w:bCs/>
        </w:rPr>
        <w:t xml:space="preserve">Fig. </w:t>
      </w:r>
      <w:r w:rsidR="00F76920" w:rsidRPr="00F76920">
        <w:rPr>
          <w:bCs/>
          <w:color w:val="FF0000"/>
        </w:rPr>
        <w:t>5</w:t>
      </w:r>
      <w:r w:rsidR="006733D9" w:rsidRPr="001163CD">
        <w:rPr>
          <w:bCs/>
        </w:rPr>
        <w:t>a</w:t>
      </w:r>
      <w:r w:rsidR="001B1D2D" w:rsidRPr="001163CD">
        <w:rPr>
          <w:bCs/>
        </w:rPr>
        <w:t>-</w:t>
      </w:r>
      <w:r w:rsidR="006733D9" w:rsidRPr="001163CD">
        <w:rPr>
          <w:bCs/>
        </w:rPr>
        <w:t>b</w:t>
      </w:r>
      <w:r w:rsidR="00B3622D">
        <w:rPr>
          <w:bCs/>
        </w:rPr>
        <w:t xml:space="preserve">; </w:t>
      </w:r>
      <w:r w:rsidR="00B3622D" w:rsidRPr="0093171A">
        <w:rPr>
          <w:bCs/>
          <w:color w:val="FF0000"/>
        </w:rPr>
        <w:t xml:space="preserve">Supplemental Table </w:t>
      </w:r>
      <w:r w:rsidR="00B3622D">
        <w:rPr>
          <w:bCs/>
          <w:color w:val="FF0000"/>
        </w:rPr>
        <w:t>4</w:t>
      </w:r>
      <w:r w:rsidR="00092C03" w:rsidRPr="001163CD">
        <w:rPr>
          <w:bCs/>
        </w:rPr>
        <w:t xml:space="preserve">), aside from ETV which was </w:t>
      </w:r>
      <w:r w:rsidR="00552AA4" w:rsidRPr="001163CD">
        <w:rPr>
          <w:bCs/>
        </w:rPr>
        <w:t>positively associated with HIF-1α expression</w:t>
      </w:r>
      <w:r w:rsidR="00B3622D">
        <w:rPr>
          <w:bCs/>
        </w:rPr>
        <w:t xml:space="preserve"> </w:t>
      </w:r>
      <w:r w:rsidR="00B3622D" w:rsidRPr="00B3622D">
        <w:rPr>
          <w:bCs/>
          <w:color w:val="FF0000"/>
        </w:rPr>
        <w:t>(slope ± SE: 0.</w:t>
      </w:r>
      <w:r w:rsidR="00B3622D">
        <w:rPr>
          <w:bCs/>
          <w:color w:val="FF0000"/>
        </w:rPr>
        <w:t>11</w:t>
      </w:r>
      <w:r w:rsidR="00B3622D" w:rsidRPr="00B3622D">
        <w:rPr>
          <w:color w:val="FF0000"/>
        </w:rPr>
        <w:t xml:space="preserve"> ± 0.</w:t>
      </w:r>
      <w:r w:rsidR="00B3622D">
        <w:rPr>
          <w:color w:val="FF0000"/>
        </w:rPr>
        <w:t>04</w:t>
      </w:r>
      <w:r w:rsidR="00B3622D" w:rsidRPr="00B3622D">
        <w:rPr>
          <w:bCs/>
          <w:color w:val="FF0000"/>
        </w:rPr>
        <w:t xml:space="preserve">, </w:t>
      </w:r>
      <w:r w:rsidR="00B3622D" w:rsidRPr="0093171A">
        <w:rPr>
          <w:bCs/>
          <w:color w:val="FF0000"/>
        </w:rPr>
        <w:t>R</w:t>
      </w:r>
      <w:r w:rsidR="00B3622D" w:rsidRPr="0093171A">
        <w:rPr>
          <w:bCs/>
          <w:color w:val="FF0000"/>
          <w:vertAlign w:val="superscript"/>
        </w:rPr>
        <w:t>2</w:t>
      </w:r>
      <w:r w:rsidR="00B3622D" w:rsidRPr="0093171A">
        <w:rPr>
          <w:bCs/>
          <w:color w:val="FF0000"/>
        </w:rPr>
        <w:t>=0.2</w:t>
      </w:r>
      <w:r w:rsidR="00B3622D">
        <w:rPr>
          <w:bCs/>
          <w:color w:val="FF0000"/>
        </w:rPr>
        <w:t xml:space="preserve">4, </w:t>
      </w:r>
      <w:r w:rsidR="00B3622D" w:rsidRPr="00B3622D">
        <w:rPr>
          <w:bCs/>
          <w:color w:val="FF0000"/>
        </w:rPr>
        <w:t>p=0.0</w:t>
      </w:r>
      <w:r w:rsidR="00B3622D">
        <w:rPr>
          <w:bCs/>
          <w:color w:val="FF0000"/>
        </w:rPr>
        <w:t>1</w:t>
      </w:r>
      <w:r w:rsidR="00B3622D" w:rsidRPr="00B3622D">
        <w:rPr>
          <w:bCs/>
          <w:color w:val="FF0000"/>
        </w:rPr>
        <w:t>)</w:t>
      </w:r>
      <w:r w:rsidR="00552AA4" w:rsidRPr="001163CD">
        <w:rPr>
          <w:bCs/>
        </w:rPr>
        <w:t xml:space="preserve">, while a negative </w:t>
      </w:r>
      <w:r w:rsidR="000508C5">
        <w:rPr>
          <w:bCs/>
        </w:rPr>
        <w:t>relationship</w:t>
      </w:r>
      <w:r w:rsidR="00552AA4" w:rsidRPr="001163CD">
        <w:rPr>
          <w:bCs/>
        </w:rPr>
        <w:t xml:space="preserve"> was observed with CAIX </w:t>
      </w:r>
      <w:r w:rsidR="00B3622D" w:rsidRPr="00B3622D">
        <w:rPr>
          <w:bCs/>
          <w:color w:val="FF0000"/>
        </w:rPr>
        <w:t xml:space="preserve">(slope ± SE: </w:t>
      </w:r>
      <w:r w:rsidR="00B3622D">
        <w:rPr>
          <w:bCs/>
          <w:color w:val="FF0000"/>
        </w:rPr>
        <w:t>-</w:t>
      </w:r>
      <w:r w:rsidR="00B3622D" w:rsidRPr="00B3622D">
        <w:rPr>
          <w:bCs/>
          <w:color w:val="FF0000"/>
        </w:rPr>
        <w:t>0.</w:t>
      </w:r>
      <w:r w:rsidR="00B3622D">
        <w:rPr>
          <w:bCs/>
          <w:color w:val="FF0000"/>
        </w:rPr>
        <w:t>13</w:t>
      </w:r>
      <w:r w:rsidR="00B3622D" w:rsidRPr="00B3622D">
        <w:rPr>
          <w:color w:val="FF0000"/>
        </w:rPr>
        <w:t xml:space="preserve"> ± 0.</w:t>
      </w:r>
      <w:r w:rsidR="00B3622D">
        <w:rPr>
          <w:color w:val="FF0000"/>
        </w:rPr>
        <w:t>04</w:t>
      </w:r>
      <w:r w:rsidR="00B3622D" w:rsidRPr="00B3622D">
        <w:rPr>
          <w:bCs/>
          <w:color w:val="FF0000"/>
        </w:rPr>
        <w:t xml:space="preserve">, </w:t>
      </w:r>
      <w:r w:rsidR="00B3622D" w:rsidRPr="0093171A">
        <w:rPr>
          <w:bCs/>
          <w:color w:val="FF0000"/>
        </w:rPr>
        <w:t>R</w:t>
      </w:r>
      <w:r w:rsidR="00B3622D" w:rsidRPr="0093171A">
        <w:rPr>
          <w:bCs/>
          <w:color w:val="FF0000"/>
          <w:vertAlign w:val="superscript"/>
        </w:rPr>
        <w:t>2</w:t>
      </w:r>
      <w:r w:rsidR="00B3622D" w:rsidRPr="0093171A">
        <w:rPr>
          <w:bCs/>
          <w:color w:val="FF0000"/>
        </w:rPr>
        <w:t>=0.</w:t>
      </w:r>
      <w:r w:rsidR="00B3622D">
        <w:rPr>
          <w:bCs/>
          <w:color w:val="FF0000"/>
        </w:rPr>
        <w:t xml:space="preserve">17, </w:t>
      </w:r>
      <w:r w:rsidR="00B3622D" w:rsidRPr="00B3622D">
        <w:rPr>
          <w:bCs/>
          <w:color w:val="FF0000"/>
        </w:rPr>
        <w:t>p=0.0</w:t>
      </w:r>
      <w:r w:rsidR="00B3622D">
        <w:rPr>
          <w:bCs/>
          <w:color w:val="FF0000"/>
        </w:rPr>
        <w:t>1</w:t>
      </w:r>
      <w:r w:rsidR="00B3622D" w:rsidRPr="00B3622D">
        <w:rPr>
          <w:bCs/>
          <w:color w:val="FF0000"/>
        </w:rPr>
        <w:t>)</w:t>
      </w:r>
      <w:r w:rsidR="00552AA4" w:rsidRPr="001163CD">
        <w:rPr>
          <w:bCs/>
        </w:rPr>
        <w:t xml:space="preserve">. </w:t>
      </w:r>
      <w:r w:rsidR="00DF63E7" w:rsidRPr="001163CD">
        <w:rPr>
          <w:bCs/>
        </w:rPr>
        <w:t>[</w:t>
      </w:r>
      <w:r w:rsidR="00683C47" w:rsidRPr="001163CD">
        <w:rPr>
          <w:bCs/>
          <w:vertAlign w:val="superscript"/>
        </w:rPr>
        <w:t>18</w:t>
      </w:r>
      <w:r w:rsidR="00683C47" w:rsidRPr="001163CD">
        <w:rPr>
          <w:bCs/>
        </w:rPr>
        <w:t>F</w:t>
      </w:r>
      <w:r w:rsidR="00DF63E7" w:rsidRPr="001163CD">
        <w:rPr>
          <w:bCs/>
        </w:rPr>
        <w:t>]</w:t>
      </w:r>
      <w:r w:rsidR="00683C47" w:rsidRPr="001163CD">
        <w:rPr>
          <w:bCs/>
        </w:rPr>
        <w:t>-FMISO</w:t>
      </w:r>
      <w:r w:rsidR="00683C47" w:rsidRPr="001163CD">
        <w:rPr>
          <w:bCs/>
          <w:i/>
          <w:iCs/>
        </w:rPr>
        <w:t xml:space="preserve"> </w:t>
      </w:r>
      <w:r w:rsidR="00C063AF" w:rsidRPr="001163CD">
        <w:rPr>
          <w:bCs/>
          <w:i/>
          <w:iCs/>
        </w:rPr>
        <w:t>K</w:t>
      </w:r>
      <w:r w:rsidR="00C063AF" w:rsidRPr="001163CD">
        <w:rPr>
          <w:bCs/>
          <w:vertAlign w:val="subscript"/>
        </w:rPr>
        <w:t>i</w:t>
      </w:r>
      <w:r w:rsidR="00C063AF" w:rsidRPr="001163CD">
        <w:rPr>
          <w:bCs/>
        </w:rPr>
        <w:t xml:space="preserve"> </w:t>
      </w:r>
      <w:r w:rsidR="00E83B89" w:rsidRPr="001163CD">
        <w:rPr>
          <w:bCs/>
        </w:rPr>
        <w:t xml:space="preserve">showed </w:t>
      </w:r>
      <w:r w:rsidR="00DF63E7" w:rsidRPr="001163CD">
        <w:rPr>
          <w:bCs/>
        </w:rPr>
        <w:t xml:space="preserve">a </w:t>
      </w:r>
      <w:r w:rsidR="00E83B89" w:rsidRPr="001163CD">
        <w:rPr>
          <w:bCs/>
        </w:rPr>
        <w:lastRenderedPageBreak/>
        <w:t xml:space="preserve">positive </w:t>
      </w:r>
      <w:r w:rsidR="000508C5">
        <w:rPr>
          <w:bCs/>
        </w:rPr>
        <w:t>association</w:t>
      </w:r>
      <w:r w:rsidR="00C063AF" w:rsidRPr="001163CD">
        <w:rPr>
          <w:bCs/>
        </w:rPr>
        <w:t xml:space="preserve"> with CAIX </w:t>
      </w:r>
      <w:r w:rsidR="00DF63E7" w:rsidRPr="001163CD">
        <w:rPr>
          <w:bCs/>
        </w:rPr>
        <w:t>histoscore</w:t>
      </w:r>
      <w:r w:rsidR="00C063AF" w:rsidRPr="001163CD">
        <w:rPr>
          <w:bCs/>
        </w:rPr>
        <w:t xml:space="preserve"> </w:t>
      </w:r>
      <w:r w:rsidR="00B3622D" w:rsidRPr="00B3622D">
        <w:rPr>
          <w:bCs/>
          <w:color w:val="FF0000"/>
        </w:rPr>
        <w:t xml:space="preserve">(slope ± SE: </w:t>
      </w:r>
      <w:r w:rsidR="006D2DAA">
        <w:rPr>
          <w:bCs/>
          <w:color w:val="FF0000"/>
        </w:rPr>
        <w:t>1.3×10</w:t>
      </w:r>
      <w:r w:rsidR="006D2DAA" w:rsidRPr="006D2DAA">
        <w:rPr>
          <w:bCs/>
          <w:color w:val="FF0000"/>
          <w:vertAlign w:val="superscript"/>
        </w:rPr>
        <w:t>-4</w:t>
      </w:r>
      <w:r w:rsidR="00B3622D" w:rsidRPr="00B3622D">
        <w:rPr>
          <w:color w:val="FF0000"/>
        </w:rPr>
        <w:t xml:space="preserve"> ± </w:t>
      </w:r>
      <w:r w:rsidR="006D2DAA">
        <w:rPr>
          <w:bCs/>
          <w:color w:val="FF0000"/>
        </w:rPr>
        <w:t>7.9×10</w:t>
      </w:r>
      <w:r w:rsidR="006D2DAA" w:rsidRPr="006D2DAA">
        <w:rPr>
          <w:bCs/>
          <w:color w:val="FF0000"/>
          <w:vertAlign w:val="superscript"/>
        </w:rPr>
        <w:t>-</w:t>
      </w:r>
      <w:r w:rsidR="006D2DAA">
        <w:rPr>
          <w:bCs/>
          <w:color w:val="FF0000"/>
          <w:vertAlign w:val="superscript"/>
        </w:rPr>
        <w:t>3</w:t>
      </w:r>
      <w:r w:rsidR="00B3622D" w:rsidRPr="00B3622D">
        <w:rPr>
          <w:bCs/>
          <w:color w:val="FF0000"/>
        </w:rPr>
        <w:t xml:space="preserve">, </w:t>
      </w:r>
      <w:r w:rsidR="00B3622D" w:rsidRPr="0093171A">
        <w:rPr>
          <w:bCs/>
          <w:color w:val="FF0000"/>
        </w:rPr>
        <w:t>R</w:t>
      </w:r>
      <w:r w:rsidR="00B3622D" w:rsidRPr="0093171A">
        <w:rPr>
          <w:bCs/>
          <w:color w:val="FF0000"/>
          <w:vertAlign w:val="superscript"/>
        </w:rPr>
        <w:t>2</w:t>
      </w:r>
      <w:r w:rsidR="00B3622D" w:rsidRPr="0093171A">
        <w:rPr>
          <w:bCs/>
          <w:color w:val="FF0000"/>
        </w:rPr>
        <w:t>=0.</w:t>
      </w:r>
      <w:r w:rsidR="006D2DAA">
        <w:rPr>
          <w:bCs/>
          <w:color w:val="FF0000"/>
        </w:rPr>
        <w:t>40</w:t>
      </w:r>
      <w:r w:rsidR="00B3622D">
        <w:rPr>
          <w:bCs/>
          <w:color w:val="FF0000"/>
        </w:rPr>
        <w:t xml:space="preserve">, </w:t>
      </w:r>
      <w:r w:rsidR="00B3622D" w:rsidRPr="00B3622D">
        <w:rPr>
          <w:bCs/>
          <w:color w:val="FF0000"/>
        </w:rPr>
        <w:t>p=0.0</w:t>
      </w:r>
      <w:r w:rsidR="006D2DAA">
        <w:rPr>
          <w:bCs/>
          <w:color w:val="FF0000"/>
        </w:rPr>
        <w:t>02</w:t>
      </w:r>
      <w:r w:rsidR="00B3622D" w:rsidRPr="00B3622D">
        <w:rPr>
          <w:bCs/>
          <w:color w:val="FF0000"/>
        </w:rPr>
        <w:t>)</w:t>
      </w:r>
      <w:r w:rsidR="00C063AF" w:rsidRPr="001163CD">
        <w:rPr>
          <w:bCs/>
        </w:rPr>
        <w:t>,</w:t>
      </w:r>
      <w:r w:rsidR="00DA6D3D" w:rsidRPr="001163CD">
        <w:rPr>
          <w:bCs/>
        </w:rPr>
        <w:t xml:space="preserve"> </w:t>
      </w:r>
      <w:r w:rsidR="00D90C59" w:rsidRPr="001163CD">
        <w:rPr>
          <w:bCs/>
        </w:rPr>
        <w:t xml:space="preserve">while </w:t>
      </w:r>
      <w:r w:rsidR="005174CD" w:rsidRPr="001163CD">
        <w:rPr>
          <w:bCs/>
        </w:rPr>
        <w:t xml:space="preserve">no significant associations were observed between </w:t>
      </w:r>
      <w:r w:rsidRPr="001163CD">
        <w:rPr>
          <w:bCs/>
        </w:rPr>
        <w:t>PET parameters</w:t>
      </w:r>
      <w:r w:rsidR="00574CCE">
        <w:rPr>
          <w:bCs/>
        </w:rPr>
        <w:t xml:space="preserve"> </w:t>
      </w:r>
      <w:r w:rsidR="005174CD" w:rsidRPr="001163CD">
        <w:rPr>
          <w:bCs/>
        </w:rPr>
        <w:t xml:space="preserve">and </w:t>
      </w:r>
      <w:r w:rsidRPr="001163CD">
        <w:rPr>
          <w:bCs/>
        </w:rPr>
        <w:t xml:space="preserve">HIF-1α </w:t>
      </w:r>
      <w:r w:rsidR="00DA68D4" w:rsidRPr="001163CD">
        <w:rPr>
          <w:bCs/>
        </w:rPr>
        <w:t>expression</w:t>
      </w:r>
      <w:r w:rsidR="00D41C71" w:rsidRPr="001163CD">
        <w:rPr>
          <w:bCs/>
        </w:rPr>
        <w:t xml:space="preserve"> (</w:t>
      </w:r>
      <w:r w:rsidR="001B1D2D" w:rsidRPr="001163CD">
        <w:rPr>
          <w:bCs/>
        </w:rPr>
        <w:t xml:space="preserve">Fig. </w:t>
      </w:r>
      <w:r w:rsidR="00F76920" w:rsidRPr="00F76920">
        <w:rPr>
          <w:bCs/>
          <w:color w:val="FF0000"/>
        </w:rPr>
        <w:t>5</w:t>
      </w:r>
      <w:r w:rsidR="006733D9" w:rsidRPr="001163CD">
        <w:rPr>
          <w:bCs/>
        </w:rPr>
        <w:t>c</w:t>
      </w:r>
      <w:r w:rsidR="001B1D2D" w:rsidRPr="001163CD">
        <w:rPr>
          <w:bCs/>
        </w:rPr>
        <w:t>-</w:t>
      </w:r>
      <w:r w:rsidR="006733D9" w:rsidRPr="001163CD">
        <w:rPr>
          <w:bCs/>
        </w:rPr>
        <w:t>d</w:t>
      </w:r>
      <w:r w:rsidR="00F76920">
        <w:rPr>
          <w:bCs/>
        </w:rPr>
        <w:t xml:space="preserve">; </w:t>
      </w:r>
      <w:r w:rsidR="006D2DAA" w:rsidRPr="0093171A">
        <w:rPr>
          <w:bCs/>
          <w:color w:val="FF0000"/>
        </w:rPr>
        <w:t xml:space="preserve">Supplemental Table </w:t>
      </w:r>
      <w:r w:rsidR="006D2DAA">
        <w:rPr>
          <w:bCs/>
          <w:color w:val="FF0000"/>
        </w:rPr>
        <w:t>4</w:t>
      </w:r>
      <w:r w:rsidR="00D41C71" w:rsidRPr="00D7735F">
        <w:rPr>
          <w:bCs/>
          <w:color w:val="FF0000"/>
        </w:rPr>
        <w:t>)</w:t>
      </w:r>
      <w:r w:rsidR="00735956" w:rsidRPr="00D7735F">
        <w:rPr>
          <w:bCs/>
          <w:color w:val="FF0000"/>
        </w:rPr>
        <w:t>.</w:t>
      </w:r>
      <w:r w:rsidR="005D71BD" w:rsidRPr="00D7735F">
        <w:rPr>
          <w:bCs/>
          <w:color w:val="FF0000"/>
        </w:rPr>
        <w:t xml:space="preserve"> </w:t>
      </w:r>
      <w:r w:rsidR="00D7735F" w:rsidRPr="00D7735F">
        <w:rPr>
          <w:bCs/>
          <w:color w:val="FF0000"/>
        </w:rPr>
        <w:t xml:space="preserve">Additionally, </w:t>
      </w:r>
      <w:r w:rsidR="005D71BD" w:rsidRPr="00D7735F">
        <w:rPr>
          <w:bCs/>
          <w:color w:val="FF0000"/>
          <w:shd w:val="clear" w:color="auto" w:fill="FFFFFF"/>
        </w:rPr>
        <w:t>[</w:t>
      </w:r>
      <w:r w:rsidR="005D71BD" w:rsidRPr="00D7735F">
        <w:rPr>
          <w:bCs/>
          <w:color w:val="FF0000"/>
          <w:shd w:val="clear" w:color="auto" w:fill="FFFFFF"/>
          <w:vertAlign w:val="superscript"/>
        </w:rPr>
        <w:t>18</w:t>
      </w:r>
      <w:r w:rsidR="005D71BD" w:rsidRPr="00D7735F">
        <w:rPr>
          <w:bCs/>
          <w:color w:val="FF0000"/>
          <w:shd w:val="clear" w:color="auto" w:fill="FFFFFF"/>
        </w:rPr>
        <w:t>F]-FMISO visual scores</w:t>
      </w:r>
      <w:r w:rsidR="00D7735F" w:rsidRPr="00D7735F">
        <w:rPr>
          <w:bCs/>
          <w:color w:val="FF0000"/>
          <w:shd w:val="clear" w:color="auto" w:fill="FFFFFF"/>
        </w:rPr>
        <w:t xml:space="preserve"> </w:t>
      </w:r>
      <w:r w:rsidR="00D7735F">
        <w:rPr>
          <w:bCs/>
          <w:color w:val="FF0000"/>
          <w:shd w:val="clear" w:color="auto" w:fill="FFFFFF"/>
        </w:rPr>
        <w:t xml:space="preserve">were not significantly correlated with </w:t>
      </w:r>
      <w:r w:rsidR="00D7735F" w:rsidRPr="00D7735F">
        <w:rPr>
          <w:bCs/>
          <w:color w:val="FF0000"/>
          <w:shd w:val="clear" w:color="auto" w:fill="FFFFFF"/>
        </w:rPr>
        <w:t>immunohistochemistry results</w:t>
      </w:r>
      <w:r w:rsidR="000A2882" w:rsidRPr="00D7735F">
        <w:rPr>
          <w:bCs/>
          <w:color w:val="FF0000"/>
          <w:shd w:val="clear" w:color="auto" w:fill="FFFFFF"/>
        </w:rPr>
        <w:t xml:space="preserve"> [Supplemental Table 5]</w:t>
      </w:r>
      <w:r w:rsidR="005D71BD" w:rsidRPr="00D7735F">
        <w:rPr>
          <w:bCs/>
          <w:color w:val="FF0000"/>
          <w:shd w:val="clear" w:color="auto" w:fill="FFFFFF"/>
        </w:rPr>
        <w:t>.</w:t>
      </w:r>
    </w:p>
    <w:p w14:paraId="3657C5EE" w14:textId="3937822C" w:rsidR="00F93692" w:rsidRPr="001163CD" w:rsidRDefault="00F93692" w:rsidP="0076042A">
      <w:pPr>
        <w:spacing w:line="360" w:lineRule="auto"/>
        <w:jc w:val="both"/>
        <w:rPr>
          <w:b/>
          <w:bCs/>
          <w:shd w:val="clear" w:color="auto" w:fill="FFFFFF"/>
        </w:rPr>
      </w:pPr>
    </w:p>
    <w:p w14:paraId="10792FE8" w14:textId="4065ACD6" w:rsidR="00DB4CB8" w:rsidRPr="001163CD" w:rsidRDefault="00DB4CB8" w:rsidP="0076042A">
      <w:pPr>
        <w:spacing w:line="360" w:lineRule="auto"/>
        <w:jc w:val="both"/>
        <w:rPr>
          <w:b/>
          <w:bCs/>
          <w:shd w:val="clear" w:color="auto" w:fill="FFFFFF"/>
        </w:rPr>
      </w:pPr>
      <w:r w:rsidRPr="001163CD">
        <w:rPr>
          <w:b/>
          <w:bCs/>
          <w:shd w:val="clear" w:color="auto" w:fill="FFFFFF"/>
        </w:rPr>
        <w:t>Discussion</w:t>
      </w:r>
    </w:p>
    <w:p w14:paraId="1A1E4ADB" w14:textId="7CD1630B" w:rsidR="00647D43" w:rsidRPr="001163CD" w:rsidRDefault="00D8332D" w:rsidP="0076042A">
      <w:pPr>
        <w:spacing w:line="360" w:lineRule="auto"/>
        <w:jc w:val="both"/>
        <w:rPr>
          <w:spacing w:val="2"/>
          <w:shd w:val="clear" w:color="auto" w:fill="FCFCFC"/>
        </w:rPr>
      </w:pPr>
      <w:r w:rsidRPr="00D8332D">
        <w:rPr>
          <w:color w:val="FF0000"/>
          <w:shd w:val="clear" w:color="auto" w:fill="FFFFFF"/>
        </w:rPr>
        <w:t>A key</w:t>
      </w:r>
      <w:r w:rsidR="00C72CBC" w:rsidRPr="001163CD">
        <w:rPr>
          <w:shd w:val="clear" w:color="auto" w:fill="FFFFFF"/>
        </w:rPr>
        <w:t xml:space="preserve"> aim of this </w:t>
      </w:r>
      <w:r w:rsidR="006460CD" w:rsidRPr="001163CD">
        <w:rPr>
          <w:shd w:val="clear" w:color="auto" w:fill="FFFFFF"/>
        </w:rPr>
        <w:t>study</w:t>
      </w:r>
      <w:r w:rsidR="00C72CBC" w:rsidRPr="001163CD">
        <w:rPr>
          <w:shd w:val="clear" w:color="auto" w:fill="FFFFFF"/>
        </w:rPr>
        <w:t xml:space="preserve"> was to </w:t>
      </w:r>
      <w:r w:rsidR="006460CD" w:rsidRPr="001163CD">
        <w:rPr>
          <w:bCs/>
        </w:rPr>
        <w:t>explore</w:t>
      </w:r>
      <w:r w:rsidR="00C72CBC" w:rsidRPr="001163CD">
        <w:rPr>
          <w:bCs/>
        </w:rPr>
        <w:t xml:space="preserve"> associations </w:t>
      </w:r>
      <w:r w:rsidR="007E27B4" w:rsidRPr="001163CD">
        <w:rPr>
          <w:bCs/>
        </w:rPr>
        <w:t>between imaging</w:t>
      </w:r>
      <w:r w:rsidR="00C72CBC" w:rsidRPr="001163CD">
        <w:rPr>
          <w:bCs/>
        </w:rPr>
        <w:t xml:space="preserve"> parameters from </w:t>
      </w:r>
      <w:r w:rsidR="006B0A59">
        <w:rPr>
          <w:bCs/>
        </w:rPr>
        <w:t>[</w:t>
      </w:r>
      <w:r w:rsidR="00C72CBC" w:rsidRPr="001163CD">
        <w:rPr>
          <w:bCs/>
          <w:vertAlign w:val="superscript"/>
        </w:rPr>
        <w:t>18</w:t>
      </w:r>
      <w:r w:rsidR="00C72CBC" w:rsidRPr="001163CD">
        <w:rPr>
          <w:bCs/>
        </w:rPr>
        <w:t>F</w:t>
      </w:r>
      <w:r w:rsidR="006B0A59">
        <w:rPr>
          <w:bCs/>
        </w:rPr>
        <w:t>]</w:t>
      </w:r>
      <w:r w:rsidR="00C72CBC" w:rsidRPr="001163CD">
        <w:rPr>
          <w:bCs/>
        </w:rPr>
        <w:t>-</w:t>
      </w:r>
      <w:r w:rsidR="00A7232B" w:rsidRPr="001163CD">
        <w:rPr>
          <w:bCs/>
        </w:rPr>
        <w:t>F</w:t>
      </w:r>
      <w:r w:rsidR="00C72CBC" w:rsidRPr="001163CD">
        <w:rPr>
          <w:bCs/>
        </w:rPr>
        <w:t>MISO-</w:t>
      </w:r>
      <w:r w:rsidR="00C72CBC" w:rsidRPr="001163CD">
        <w:rPr>
          <w:spacing w:val="2"/>
          <w:shd w:val="clear" w:color="auto" w:fill="FCFCFC"/>
        </w:rPr>
        <w:t xml:space="preserve">PET/MRI and endogenous immunohistochemical markers of hypoxia and vascularity in </w:t>
      </w:r>
      <w:r w:rsidR="006460CD" w:rsidRPr="001163CD">
        <w:rPr>
          <w:spacing w:val="2"/>
          <w:shd w:val="clear" w:color="auto" w:fill="FCFCFC"/>
        </w:rPr>
        <w:t>ER</w:t>
      </w:r>
      <w:r w:rsidR="003F46E5" w:rsidRPr="001163CD">
        <w:rPr>
          <w:spacing w:val="2"/>
          <w:shd w:val="clear" w:color="auto" w:fill="FCFCFC"/>
        </w:rPr>
        <w:t>+</w:t>
      </w:r>
      <w:r w:rsidR="006460CD" w:rsidRPr="001163CD">
        <w:rPr>
          <w:spacing w:val="2"/>
          <w:shd w:val="clear" w:color="auto" w:fill="FCFCFC"/>
        </w:rPr>
        <w:t xml:space="preserve"> </w:t>
      </w:r>
      <w:r w:rsidR="00C72CBC" w:rsidRPr="001163CD">
        <w:rPr>
          <w:spacing w:val="2"/>
          <w:shd w:val="clear" w:color="auto" w:fill="FCFCFC"/>
        </w:rPr>
        <w:t xml:space="preserve">breast cancer. </w:t>
      </w:r>
      <w:r w:rsidR="00EA3562" w:rsidRPr="001163CD">
        <w:rPr>
          <w:spacing w:val="2"/>
          <w:shd w:val="clear" w:color="auto" w:fill="FCFCFC"/>
        </w:rPr>
        <w:t>H</w:t>
      </w:r>
      <w:r w:rsidR="004A31DA" w:rsidRPr="001163CD">
        <w:rPr>
          <w:spacing w:val="2"/>
          <w:shd w:val="clear" w:color="auto" w:fill="FCFCFC"/>
        </w:rPr>
        <w:t>ypoxia, measured</w:t>
      </w:r>
      <w:r w:rsidR="00B82181" w:rsidRPr="001163CD">
        <w:rPr>
          <w:spacing w:val="2"/>
          <w:shd w:val="clear" w:color="auto" w:fill="FCFCFC"/>
        </w:rPr>
        <w:t xml:space="preserve"> </w:t>
      </w:r>
      <w:r w:rsidR="004A31DA" w:rsidRPr="001163CD">
        <w:rPr>
          <w:spacing w:val="2"/>
          <w:shd w:val="clear" w:color="auto" w:fill="FCFCFC"/>
        </w:rPr>
        <w:t>by</w:t>
      </w:r>
      <w:r w:rsidR="00316C4D" w:rsidRPr="001163CD">
        <w:rPr>
          <w:spacing w:val="2"/>
          <w:shd w:val="clear" w:color="auto" w:fill="FCFCFC"/>
        </w:rPr>
        <w:t xml:space="preserve"> the</w:t>
      </w:r>
      <w:r w:rsidR="00B82181" w:rsidRPr="001163CD">
        <w:rPr>
          <w:spacing w:val="2"/>
          <w:shd w:val="clear" w:color="auto" w:fill="FCFCFC"/>
        </w:rPr>
        <w:t xml:space="preserve"> </w:t>
      </w:r>
      <w:r w:rsidR="00935926" w:rsidRPr="001163CD">
        <w:rPr>
          <w:spacing w:val="2"/>
          <w:shd w:val="clear" w:color="auto" w:fill="FCFCFC"/>
        </w:rPr>
        <w:t>[</w:t>
      </w:r>
      <w:r w:rsidR="00B82181" w:rsidRPr="001163CD">
        <w:rPr>
          <w:spacing w:val="2"/>
          <w:shd w:val="clear" w:color="auto" w:fill="FCFCFC"/>
          <w:vertAlign w:val="superscript"/>
        </w:rPr>
        <w:t>18</w:t>
      </w:r>
      <w:r w:rsidR="00B82181" w:rsidRPr="001163CD">
        <w:rPr>
          <w:spacing w:val="2"/>
          <w:shd w:val="clear" w:color="auto" w:fill="FCFCFC"/>
        </w:rPr>
        <w:t>F</w:t>
      </w:r>
      <w:r w:rsidR="00935926" w:rsidRPr="001163CD">
        <w:rPr>
          <w:spacing w:val="2"/>
          <w:shd w:val="clear" w:color="auto" w:fill="FCFCFC"/>
        </w:rPr>
        <w:t>]</w:t>
      </w:r>
      <w:r w:rsidR="00B82181" w:rsidRPr="001163CD">
        <w:rPr>
          <w:spacing w:val="2"/>
          <w:shd w:val="clear" w:color="auto" w:fill="FCFCFC"/>
        </w:rPr>
        <w:t xml:space="preserve">-FMISO </w:t>
      </w:r>
      <w:r w:rsidR="00316C4D" w:rsidRPr="001163CD">
        <w:rPr>
          <w:spacing w:val="2"/>
          <w:shd w:val="clear" w:color="auto" w:fill="FCFCFC"/>
        </w:rPr>
        <w:t xml:space="preserve">influx rate constant </w:t>
      </w:r>
      <w:r w:rsidR="00B82181" w:rsidRPr="001163CD">
        <w:rPr>
          <w:i/>
          <w:iCs/>
        </w:rPr>
        <w:t>K</w:t>
      </w:r>
      <w:r w:rsidR="00B82181" w:rsidRPr="001163CD">
        <w:rPr>
          <w:vertAlign w:val="subscript"/>
        </w:rPr>
        <w:t>i</w:t>
      </w:r>
      <w:r w:rsidR="004A31DA" w:rsidRPr="001163CD">
        <w:t xml:space="preserve">, </w:t>
      </w:r>
      <w:r w:rsidR="00476690" w:rsidRPr="001163CD">
        <w:t xml:space="preserve">was </w:t>
      </w:r>
      <w:r w:rsidR="00174AF7" w:rsidRPr="001163CD">
        <w:t>associated with increased CAIX expression, low MVD and smaller vessel diameters</w:t>
      </w:r>
      <w:r w:rsidR="00615193" w:rsidRPr="001163CD">
        <w:t xml:space="preserve">. </w:t>
      </w:r>
      <w:bookmarkStart w:id="20" w:name="_Hlk97506477"/>
      <w:r w:rsidR="00E84B46" w:rsidRPr="001163CD">
        <w:t xml:space="preserve">Additionally, we found a negative relationship between enhancing </w:t>
      </w:r>
      <w:r w:rsidR="001163CD" w:rsidRPr="001163CD">
        <w:t>tumour</w:t>
      </w:r>
      <w:r w:rsidR="00E84B46" w:rsidRPr="001163CD">
        <w:t xml:space="preserve"> volume (ETV) from DCE-MRI and CAIX </w:t>
      </w:r>
      <w:r w:rsidR="002F44D4" w:rsidRPr="001163CD">
        <w:t>expression</w:t>
      </w:r>
      <w:r w:rsidR="00E84B46" w:rsidRPr="001163CD">
        <w:t>.</w:t>
      </w:r>
      <w:bookmarkEnd w:id="20"/>
      <w:r w:rsidR="00E84B46" w:rsidRPr="001163CD">
        <w:t xml:space="preserve"> </w:t>
      </w:r>
      <w:r w:rsidR="006A75C7" w:rsidRPr="001163CD">
        <w:t>These</w:t>
      </w:r>
      <w:r w:rsidR="00491ADA" w:rsidRPr="001163CD">
        <w:t xml:space="preserve"> findings </w:t>
      </w:r>
      <w:r w:rsidR="00586C7A" w:rsidRPr="001163CD">
        <w:t>are consistent</w:t>
      </w:r>
      <w:r w:rsidR="00491ADA" w:rsidRPr="001163CD">
        <w:t xml:space="preserve"> with </w:t>
      </w:r>
      <w:r w:rsidR="00586C7A" w:rsidRPr="001163CD">
        <w:t xml:space="preserve">the notion that </w:t>
      </w:r>
      <w:r w:rsidR="00026DEE" w:rsidRPr="001163CD">
        <w:t xml:space="preserve">morphologic and functional abnormalities of the </w:t>
      </w:r>
      <w:r w:rsidR="001163CD" w:rsidRPr="001163CD">
        <w:t>tumour</w:t>
      </w:r>
      <w:r w:rsidR="00026DEE" w:rsidRPr="001163CD">
        <w:t xml:space="preserve"> microvasculature are</w:t>
      </w:r>
      <w:r w:rsidR="00586C7A" w:rsidRPr="001163CD">
        <w:t xml:space="preserve"> </w:t>
      </w:r>
      <w:r w:rsidR="00883870" w:rsidRPr="001163CD">
        <w:t xml:space="preserve">the </w:t>
      </w:r>
      <w:r w:rsidR="00026DEE" w:rsidRPr="001163CD">
        <w:t>major determinant</w:t>
      </w:r>
      <w:r w:rsidR="00586C7A" w:rsidRPr="001163CD">
        <w:t>s</w:t>
      </w:r>
      <w:r w:rsidR="00026DEE" w:rsidRPr="001163CD">
        <w:t xml:space="preserve"> of hypoxia in cancers [</w:t>
      </w:r>
      <w:r w:rsidR="00ED63E9">
        <w:t>31</w:t>
      </w:r>
      <w:r w:rsidR="00026DEE" w:rsidRPr="001163CD">
        <w:t xml:space="preserve">] </w:t>
      </w:r>
      <w:r w:rsidR="00EA3562" w:rsidRPr="001163CD">
        <w:rPr>
          <w:spacing w:val="2"/>
          <w:shd w:val="clear" w:color="auto" w:fill="FCFCFC"/>
        </w:rPr>
        <w:t xml:space="preserve">and corroborate the </w:t>
      </w:r>
      <w:r w:rsidR="00174AF7" w:rsidRPr="001163CD">
        <w:rPr>
          <w:spacing w:val="2"/>
          <w:shd w:val="clear" w:color="auto" w:fill="FCFCFC"/>
        </w:rPr>
        <w:t xml:space="preserve">previously reported </w:t>
      </w:r>
      <w:r w:rsidR="00EA3562" w:rsidRPr="001163CD">
        <w:rPr>
          <w:spacing w:val="2"/>
          <w:shd w:val="clear" w:color="auto" w:fill="FCFCFC"/>
        </w:rPr>
        <w:t>perfusion-</w:t>
      </w:r>
      <w:r w:rsidR="00476690" w:rsidRPr="001163CD">
        <w:rPr>
          <w:spacing w:val="2"/>
          <w:shd w:val="clear" w:color="auto" w:fill="FCFCFC"/>
        </w:rPr>
        <w:t>driven</w:t>
      </w:r>
      <w:r w:rsidR="00EA3562" w:rsidRPr="001163CD">
        <w:rPr>
          <w:spacing w:val="2"/>
          <w:shd w:val="clear" w:color="auto" w:fill="FCFCFC"/>
        </w:rPr>
        <w:t xml:space="preserve"> character of hypoxia in breast carcinomas [</w:t>
      </w:r>
      <w:r w:rsidR="00ED63E9">
        <w:rPr>
          <w:spacing w:val="2"/>
          <w:shd w:val="clear" w:color="auto" w:fill="FCFCFC"/>
        </w:rPr>
        <w:t>15</w:t>
      </w:r>
      <w:r w:rsidR="00EA3562" w:rsidRPr="001163CD">
        <w:rPr>
          <w:spacing w:val="2"/>
          <w:shd w:val="clear" w:color="auto" w:fill="FCFCFC"/>
        </w:rPr>
        <w:t>].</w:t>
      </w:r>
    </w:p>
    <w:p w14:paraId="0D07D03B" w14:textId="7FCC3069" w:rsidR="00D51AD4" w:rsidRPr="001163CD" w:rsidRDefault="00D51AD4" w:rsidP="0076042A">
      <w:pPr>
        <w:spacing w:line="360" w:lineRule="auto"/>
        <w:jc w:val="both"/>
        <w:rPr>
          <w:spacing w:val="2"/>
          <w:shd w:val="clear" w:color="auto" w:fill="FCFCFC"/>
        </w:rPr>
      </w:pPr>
    </w:p>
    <w:p w14:paraId="1EBB6983" w14:textId="595D85B4" w:rsidR="00D51AD4" w:rsidRPr="001163CD" w:rsidRDefault="00D51AD4" w:rsidP="0076042A">
      <w:pPr>
        <w:spacing w:line="360" w:lineRule="auto"/>
        <w:jc w:val="both"/>
        <w:rPr>
          <w:shd w:val="clear" w:color="auto" w:fill="FFFFFF"/>
        </w:rPr>
      </w:pPr>
      <w:r w:rsidRPr="001163CD">
        <w:rPr>
          <w:shd w:val="clear" w:color="auto" w:fill="FFFFFF"/>
        </w:rPr>
        <w:t xml:space="preserve">In agreement with previous reports, CAIX expression was positively correlated with </w:t>
      </w:r>
      <w:r w:rsidR="001163CD" w:rsidRPr="001163CD">
        <w:rPr>
          <w:shd w:val="clear" w:color="auto" w:fill="FFFFFF"/>
        </w:rPr>
        <w:t>tumour</w:t>
      </w:r>
      <w:r w:rsidRPr="001163CD">
        <w:rPr>
          <w:shd w:val="clear" w:color="auto" w:fill="FFFFFF"/>
        </w:rPr>
        <w:t xml:space="preserve"> size, grade and HER2 positivity [</w:t>
      </w:r>
      <w:r w:rsidR="00ED63E9">
        <w:rPr>
          <w:shd w:val="clear" w:color="auto" w:fill="FFFFFF"/>
        </w:rPr>
        <w:t>11</w:t>
      </w:r>
      <w:r w:rsidR="00D52B49" w:rsidRPr="001163CD">
        <w:rPr>
          <w:shd w:val="clear" w:color="auto" w:fill="FFFFFF"/>
        </w:rPr>
        <w:t>,</w:t>
      </w:r>
      <w:r w:rsidR="00ED63E9">
        <w:rPr>
          <w:shd w:val="clear" w:color="auto" w:fill="FFFFFF"/>
        </w:rPr>
        <w:t>32</w:t>
      </w:r>
      <w:r w:rsidRPr="001163CD">
        <w:rPr>
          <w:shd w:val="clear" w:color="auto" w:fill="FFFFFF"/>
        </w:rPr>
        <w:t>]</w:t>
      </w:r>
      <w:r w:rsidR="00992F2F" w:rsidRPr="001163CD">
        <w:rPr>
          <w:shd w:val="clear" w:color="auto" w:fill="FFFFFF"/>
        </w:rPr>
        <w:t xml:space="preserve">, while the presence of </w:t>
      </w:r>
      <w:r w:rsidR="00992F2F" w:rsidRPr="001163CD">
        <w:rPr>
          <w:i/>
          <w:iCs/>
          <w:shd w:val="clear" w:color="auto" w:fill="FFFFFF"/>
        </w:rPr>
        <w:t>in</w:t>
      </w:r>
      <w:r w:rsidR="00235561">
        <w:rPr>
          <w:i/>
          <w:iCs/>
          <w:shd w:val="clear" w:color="auto" w:fill="FFFFFF"/>
        </w:rPr>
        <w:t xml:space="preserve"> </w:t>
      </w:r>
      <w:r w:rsidR="00992F2F" w:rsidRPr="001163CD">
        <w:rPr>
          <w:i/>
          <w:iCs/>
          <w:shd w:val="clear" w:color="auto" w:fill="FFFFFF"/>
        </w:rPr>
        <w:t>situ</w:t>
      </w:r>
      <w:r w:rsidR="00992F2F" w:rsidRPr="001163CD">
        <w:rPr>
          <w:shd w:val="clear" w:color="auto" w:fill="FFFFFF"/>
        </w:rPr>
        <w:t xml:space="preserve"> carcinoma associated with HIF-1α positivity</w:t>
      </w:r>
      <w:r w:rsidR="00606465" w:rsidRPr="001163CD">
        <w:rPr>
          <w:shd w:val="clear" w:color="auto" w:fill="FFFFFF"/>
        </w:rPr>
        <w:t xml:space="preserve"> [</w:t>
      </w:r>
      <w:r w:rsidR="009D7E51">
        <w:rPr>
          <w:shd w:val="clear" w:color="auto" w:fill="FFFFFF"/>
        </w:rPr>
        <w:t>33</w:t>
      </w:r>
      <w:r w:rsidR="00606465" w:rsidRPr="001163CD">
        <w:rPr>
          <w:shd w:val="clear" w:color="auto" w:fill="FFFFFF"/>
        </w:rPr>
        <w:t>]</w:t>
      </w:r>
      <w:r w:rsidRPr="001163CD">
        <w:rPr>
          <w:shd w:val="clear" w:color="auto" w:fill="FFFFFF"/>
        </w:rPr>
        <w:t xml:space="preserve">. </w:t>
      </w:r>
      <w:r w:rsidR="00FB3481" w:rsidRPr="001163CD">
        <w:rPr>
          <w:shd w:val="clear" w:color="auto" w:fill="FFFFFF"/>
        </w:rPr>
        <w:t xml:space="preserve">Staining </w:t>
      </w:r>
      <w:r w:rsidR="00CA22E2" w:rsidRPr="001163CD">
        <w:rPr>
          <w:shd w:val="clear" w:color="auto" w:fill="FFFFFF"/>
        </w:rPr>
        <w:t>distributions</w:t>
      </w:r>
      <w:r w:rsidR="00FB3481" w:rsidRPr="001163CD">
        <w:rPr>
          <w:shd w:val="clear" w:color="auto" w:fill="FFFFFF"/>
        </w:rPr>
        <w:t xml:space="preserve"> </w:t>
      </w:r>
      <w:r w:rsidR="00A83EFA" w:rsidRPr="001163CD">
        <w:rPr>
          <w:shd w:val="clear" w:color="auto" w:fill="FFFFFF"/>
        </w:rPr>
        <w:t xml:space="preserve">for HIF-1α and CAIX </w:t>
      </w:r>
      <w:r w:rsidR="00FB3481" w:rsidRPr="001163CD">
        <w:rPr>
          <w:shd w:val="clear" w:color="auto" w:fill="FFFFFF"/>
        </w:rPr>
        <w:t xml:space="preserve">were </w:t>
      </w:r>
      <w:r w:rsidR="001D2B01" w:rsidRPr="001163CD">
        <w:rPr>
          <w:shd w:val="clear" w:color="auto" w:fill="FFFFFF"/>
        </w:rPr>
        <w:t>predominantly</w:t>
      </w:r>
      <w:r w:rsidR="00FB3481" w:rsidRPr="001163CD">
        <w:rPr>
          <w:shd w:val="clear" w:color="auto" w:fill="FFFFFF"/>
        </w:rPr>
        <w:t xml:space="preserve"> </w:t>
      </w:r>
      <w:r w:rsidR="00A83EFA" w:rsidRPr="001163CD">
        <w:rPr>
          <w:shd w:val="clear" w:color="auto" w:fill="FFFFFF"/>
        </w:rPr>
        <w:t xml:space="preserve">heterogeneous and mainly confined to the central portion of </w:t>
      </w:r>
      <w:r w:rsidR="001163CD" w:rsidRPr="001163CD">
        <w:rPr>
          <w:shd w:val="clear" w:color="auto" w:fill="FFFFFF"/>
        </w:rPr>
        <w:t>tumours</w:t>
      </w:r>
      <w:r w:rsidR="00A83EFA" w:rsidRPr="001163CD">
        <w:rPr>
          <w:shd w:val="clear" w:color="auto" w:fill="FFFFFF"/>
        </w:rPr>
        <w:t xml:space="preserve">, as previously described </w:t>
      </w:r>
      <w:r w:rsidR="000A2566" w:rsidRPr="001163CD">
        <w:rPr>
          <w:shd w:val="clear" w:color="auto" w:fill="FFFFFF"/>
        </w:rPr>
        <w:t xml:space="preserve">for breast </w:t>
      </w:r>
      <w:r w:rsidR="00E84B46" w:rsidRPr="001163CD">
        <w:rPr>
          <w:shd w:val="clear" w:color="auto" w:fill="FFFFFF"/>
        </w:rPr>
        <w:t>cancer</w:t>
      </w:r>
      <w:r w:rsidR="000A2566" w:rsidRPr="001163CD">
        <w:rPr>
          <w:shd w:val="clear" w:color="auto" w:fill="FFFFFF"/>
        </w:rPr>
        <w:t xml:space="preserve"> </w:t>
      </w:r>
      <w:r w:rsidR="00A83EFA" w:rsidRPr="001163CD">
        <w:rPr>
          <w:shd w:val="clear" w:color="auto" w:fill="FFFFFF"/>
        </w:rPr>
        <w:t>[</w:t>
      </w:r>
      <w:r w:rsidR="009D7E51">
        <w:rPr>
          <w:shd w:val="clear" w:color="auto" w:fill="FFFFFF"/>
        </w:rPr>
        <w:t>34</w:t>
      </w:r>
      <w:r w:rsidR="00A83EFA" w:rsidRPr="001163CD">
        <w:rPr>
          <w:shd w:val="clear" w:color="auto" w:fill="FFFFFF"/>
        </w:rPr>
        <w:t>].</w:t>
      </w:r>
      <w:r w:rsidR="00943942" w:rsidRPr="001163CD">
        <w:rPr>
          <w:shd w:val="clear" w:color="auto" w:fill="FFFFFF"/>
        </w:rPr>
        <w:t xml:space="preserve"> </w:t>
      </w:r>
      <w:r w:rsidR="003A45FF" w:rsidRPr="001163CD">
        <w:rPr>
          <w:shd w:val="clear" w:color="auto" w:fill="FFFFFF"/>
        </w:rPr>
        <w:t xml:space="preserve">Irregular </w:t>
      </w:r>
      <w:r w:rsidR="00226EDD" w:rsidRPr="001163CD">
        <w:rPr>
          <w:shd w:val="clear" w:color="auto" w:fill="FFFFFF"/>
        </w:rPr>
        <w:t xml:space="preserve">spatial </w:t>
      </w:r>
      <w:r w:rsidR="003A45FF" w:rsidRPr="001163CD">
        <w:rPr>
          <w:shd w:val="clear" w:color="auto" w:fill="FFFFFF"/>
        </w:rPr>
        <w:t>relationships</w:t>
      </w:r>
      <w:r w:rsidR="00CA22E2" w:rsidRPr="001163CD">
        <w:rPr>
          <w:shd w:val="clear" w:color="auto" w:fill="FFFFFF"/>
        </w:rPr>
        <w:t xml:space="preserve"> were found between</w:t>
      </w:r>
      <w:r w:rsidR="00125009" w:rsidRPr="001163CD">
        <w:rPr>
          <w:shd w:val="clear" w:color="auto" w:fill="FFFFFF"/>
        </w:rPr>
        <w:t xml:space="preserve"> CD31 staining patterns and th</w:t>
      </w:r>
      <w:r w:rsidR="001C3989">
        <w:rPr>
          <w:shd w:val="clear" w:color="auto" w:fill="FFFFFF"/>
        </w:rPr>
        <w:t>o</w:t>
      </w:r>
      <w:r w:rsidR="00125009" w:rsidRPr="001163CD">
        <w:rPr>
          <w:shd w:val="clear" w:color="auto" w:fill="FFFFFF"/>
        </w:rPr>
        <w:t xml:space="preserve">se of CAIX </w:t>
      </w:r>
      <w:r w:rsidR="00C338DF" w:rsidRPr="001163CD">
        <w:rPr>
          <w:shd w:val="clear" w:color="auto" w:fill="FFFFFF"/>
        </w:rPr>
        <w:t>or</w:t>
      </w:r>
      <w:r w:rsidR="00125009" w:rsidRPr="001163CD">
        <w:rPr>
          <w:shd w:val="clear" w:color="auto" w:fill="FFFFFF"/>
        </w:rPr>
        <w:t xml:space="preserve"> HIF-1α, with several </w:t>
      </w:r>
      <w:r w:rsidR="00D64931" w:rsidRPr="001163CD">
        <w:rPr>
          <w:shd w:val="clear" w:color="auto" w:fill="FFFFFF"/>
        </w:rPr>
        <w:t xml:space="preserve">samples showing </w:t>
      </w:r>
      <w:r w:rsidR="00ED49AF" w:rsidRPr="001163CD">
        <w:rPr>
          <w:shd w:val="clear" w:color="auto" w:fill="FFFFFF"/>
        </w:rPr>
        <w:t>colocali</w:t>
      </w:r>
      <w:r w:rsidR="00C7165B">
        <w:rPr>
          <w:shd w:val="clear" w:color="auto" w:fill="FFFFFF"/>
        </w:rPr>
        <w:t>s</w:t>
      </w:r>
      <w:r w:rsidR="00ED49AF" w:rsidRPr="001163CD">
        <w:rPr>
          <w:shd w:val="clear" w:color="auto" w:fill="FFFFFF"/>
        </w:rPr>
        <w:t xml:space="preserve">ation of </w:t>
      </w:r>
      <w:r w:rsidR="00A05D24" w:rsidRPr="001163CD">
        <w:rPr>
          <w:shd w:val="clear" w:color="auto" w:fill="FFFFFF"/>
        </w:rPr>
        <w:t>CD31 and hypoxia</w:t>
      </w:r>
      <w:r w:rsidR="00923499" w:rsidRPr="001163CD">
        <w:rPr>
          <w:shd w:val="clear" w:color="auto" w:fill="FFFFFF"/>
        </w:rPr>
        <w:t>-</w:t>
      </w:r>
      <w:r w:rsidR="00A05D24" w:rsidRPr="001163CD">
        <w:rPr>
          <w:shd w:val="clear" w:color="auto" w:fill="FFFFFF"/>
        </w:rPr>
        <w:t>related</w:t>
      </w:r>
      <w:r w:rsidR="00923499" w:rsidRPr="001163CD">
        <w:rPr>
          <w:shd w:val="clear" w:color="auto" w:fill="FFFFFF"/>
        </w:rPr>
        <w:t xml:space="preserve"> proteins</w:t>
      </w:r>
      <w:r w:rsidR="00ED49AF" w:rsidRPr="001163CD">
        <w:rPr>
          <w:shd w:val="clear" w:color="auto" w:fill="FFFFFF"/>
        </w:rPr>
        <w:t>.</w:t>
      </w:r>
      <w:r w:rsidR="00AF1B0E" w:rsidRPr="001163CD">
        <w:rPr>
          <w:shd w:val="clear" w:color="auto" w:fill="FFFFFF"/>
        </w:rPr>
        <w:t xml:space="preserve"> </w:t>
      </w:r>
      <w:r w:rsidR="00035B04" w:rsidRPr="001163CD">
        <w:rPr>
          <w:shd w:val="clear" w:color="auto" w:fill="FFFFFF"/>
        </w:rPr>
        <w:t xml:space="preserve">The presence of HIF-1α in regions </w:t>
      </w:r>
      <w:r w:rsidR="00014A2C" w:rsidRPr="001163CD">
        <w:rPr>
          <w:shd w:val="clear" w:color="auto" w:fill="FFFFFF"/>
        </w:rPr>
        <w:t>with</w:t>
      </w:r>
      <w:r w:rsidR="00035B04" w:rsidRPr="001163CD">
        <w:rPr>
          <w:shd w:val="clear" w:color="auto" w:fill="FFFFFF"/>
        </w:rPr>
        <w:t xml:space="preserve"> h</w:t>
      </w:r>
      <w:r w:rsidR="00226EDD" w:rsidRPr="001163CD">
        <w:rPr>
          <w:shd w:val="clear" w:color="auto" w:fill="FFFFFF"/>
        </w:rPr>
        <w:t xml:space="preserve">igh vascular density </w:t>
      </w:r>
      <w:r w:rsidR="00035B04" w:rsidRPr="001163CD">
        <w:rPr>
          <w:shd w:val="clear" w:color="auto" w:fill="FFFFFF"/>
        </w:rPr>
        <w:t xml:space="preserve">is consistent with the </w:t>
      </w:r>
      <w:r w:rsidR="00226EDD" w:rsidRPr="001163CD">
        <w:rPr>
          <w:shd w:val="clear" w:color="auto" w:fill="FFFFFF"/>
        </w:rPr>
        <w:t>HIF-dependent upregulation of angiogenic factors</w:t>
      </w:r>
      <w:r w:rsidR="00B462D3" w:rsidRPr="001163CD">
        <w:rPr>
          <w:shd w:val="clear" w:color="auto" w:fill="FFFFFF"/>
        </w:rPr>
        <w:t xml:space="preserve"> </w:t>
      </w:r>
      <w:r w:rsidR="00B462D3" w:rsidRPr="001163CD">
        <w:rPr>
          <w:spacing w:val="2"/>
          <w:shd w:val="clear" w:color="auto" w:fill="FCFCFC"/>
        </w:rPr>
        <w:t>[</w:t>
      </w:r>
      <w:r w:rsidR="00976628" w:rsidRPr="001163CD">
        <w:rPr>
          <w:spacing w:val="2"/>
          <w:shd w:val="clear" w:color="auto" w:fill="FCFCFC"/>
        </w:rPr>
        <w:t>1</w:t>
      </w:r>
      <w:r w:rsidR="00B462D3" w:rsidRPr="001163CD">
        <w:rPr>
          <w:spacing w:val="2"/>
          <w:shd w:val="clear" w:color="auto" w:fill="FCFCFC"/>
        </w:rPr>
        <w:t>]</w:t>
      </w:r>
      <w:r w:rsidR="00226EDD" w:rsidRPr="001163CD">
        <w:rPr>
          <w:shd w:val="clear" w:color="auto" w:fill="FFFFFF"/>
        </w:rPr>
        <w:t xml:space="preserve">. </w:t>
      </w:r>
      <w:r w:rsidR="00AF1B0E" w:rsidRPr="001163CD">
        <w:rPr>
          <w:shd w:val="clear" w:color="auto" w:fill="FFFFFF"/>
        </w:rPr>
        <w:t xml:space="preserve">Additional </w:t>
      </w:r>
      <w:r w:rsidR="00FF2AB7" w:rsidRPr="001163CD">
        <w:rPr>
          <w:shd w:val="clear" w:color="auto" w:fill="FFFFFF"/>
        </w:rPr>
        <w:t xml:space="preserve">pathophysiological </w:t>
      </w:r>
      <w:r w:rsidR="00035B04" w:rsidRPr="001163CD">
        <w:rPr>
          <w:shd w:val="clear" w:color="auto" w:fill="FFFFFF"/>
        </w:rPr>
        <w:t>mechanism</w:t>
      </w:r>
      <w:r w:rsidR="00B462D3" w:rsidRPr="001163CD">
        <w:rPr>
          <w:shd w:val="clear" w:color="auto" w:fill="FFFFFF"/>
        </w:rPr>
        <w:t>s</w:t>
      </w:r>
      <w:r w:rsidR="00AF1B0E" w:rsidRPr="001163CD">
        <w:rPr>
          <w:shd w:val="clear" w:color="auto" w:fill="FFFFFF"/>
        </w:rPr>
        <w:t xml:space="preserve">, including the metabolic state of the </w:t>
      </w:r>
      <w:r w:rsidR="001163CD" w:rsidRPr="001163CD">
        <w:rPr>
          <w:shd w:val="clear" w:color="auto" w:fill="FFFFFF"/>
        </w:rPr>
        <w:t>tumour</w:t>
      </w:r>
      <w:r w:rsidR="00AF1B0E" w:rsidRPr="001163CD">
        <w:rPr>
          <w:shd w:val="clear" w:color="auto" w:fill="FFFFFF"/>
        </w:rPr>
        <w:t xml:space="preserve">, long oxygen diffusion distances and interstitial fluid pressure </w:t>
      </w:r>
      <w:r w:rsidR="00A43193" w:rsidRPr="001163CD">
        <w:rPr>
          <w:shd w:val="clear" w:color="auto" w:fill="FFFFFF"/>
        </w:rPr>
        <w:t xml:space="preserve">may explain the co-existence </w:t>
      </w:r>
      <w:r w:rsidR="00AA6BE7" w:rsidRPr="001163CD">
        <w:rPr>
          <w:shd w:val="clear" w:color="auto" w:fill="FFFFFF"/>
        </w:rPr>
        <w:t xml:space="preserve">of </w:t>
      </w:r>
      <w:r w:rsidR="00014A2C" w:rsidRPr="001163CD">
        <w:rPr>
          <w:shd w:val="clear" w:color="auto" w:fill="FFFFFF"/>
        </w:rPr>
        <w:t>hypoxia</w:t>
      </w:r>
      <w:r w:rsidR="00AA6BE7" w:rsidRPr="001163CD">
        <w:rPr>
          <w:shd w:val="clear" w:color="auto" w:fill="FFFFFF"/>
        </w:rPr>
        <w:t xml:space="preserve"> in highly vasculari</w:t>
      </w:r>
      <w:r w:rsidR="00BD45CB">
        <w:rPr>
          <w:shd w:val="clear" w:color="auto" w:fill="FFFFFF"/>
        </w:rPr>
        <w:t>s</w:t>
      </w:r>
      <w:r w:rsidR="00AA6BE7" w:rsidRPr="001163CD">
        <w:rPr>
          <w:shd w:val="clear" w:color="auto" w:fill="FFFFFF"/>
        </w:rPr>
        <w:t>ed regions</w:t>
      </w:r>
      <w:r w:rsidR="004E3CBB" w:rsidRPr="001163CD">
        <w:rPr>
          <w:shd w:val="clear" w:color="auto" w:fill="FFFFFF"/>
        </w:rPr>
        <w:t xml:space="preserve"> [</w:t>
      </w:r>
      <w:r w:rsidR="009D7E51">
        <w:rPr>
          <w:shd w:val="clear" w:color="auto" w:fill="FFFFFF"/>
        </w:rPr>
        <w:t>35</w:t>
      </w:r>
      <w:r w:rsidR="00976628" w:rsidRPr="001163CD">
        <w:rPr>
          <w:shd w:val="clear" w:color="auto" w:fill="FFFFFF"/>
        </w:rPr>
        <w:t>,</w:t>
      </w:r>
      <w:r w:rsidR="009D7E51">
        <w:rPr>
          <w:shd w:val="clear" w:color="auto" w:fill="FFFFFF"/>
        </w:rPr>
        <w:t>36</w:t>
      </w:r>
      <w:r w:rsidR="004E3CBB" w:rsidRPr="001163CD">
        <w:rPr>
          <w:shd w:val="clear" w:color="auto" w:fill="FFFFFF"/>
        </w:rPr>
        <w:t>]</w:t>
      </w:r>
      <w:r w:rsidR="00AA6BE7" w:rsidRPr="001163CD">
        <w:rPr>
          <w:shd w:val="clear" w:color="auto" w:fill="FFFFFF"/>
        </w:rPr>
        <w:t xml:space="preserve">. </w:t>
      </w:r>
    </w:p>
    <w:p w14:paraId="7F56962D" w14:textId="48C944C1" w:rsidR="0074611E" w:rsidRPr="001163CD" w:rsidRDefault="0074611E" w:rsidP="0076042A">
      <w:pPr>
        <w:spacing w:line="360" w:lineRule="auto"/>
        <w:jc w:val="both"/>
        <w:rPr>
          <w:spacing w:val="2"/>
          <w:shd w:val="clear" w:color="auto" w:fill="FCFCFC"/>
        </w:rPr>
      </w:pPr>
    </w:p>
    <w:p w14:paraId="235DF3C4" w14:textId="27BE298E" w:rsidR="00646006" w:rsidRPr="001163CD" w:rsidRDefault="00646006" w:rsidP="0076042A">
      <w:pPr>
        <w:spacing w:line="360" w:lineRule="auto"/>
        <w:jc w:val="both"/>
        <w:rPr>
          <w:spacing w:val="2"/>
          <w:shd w:val="clear" w:color="auto" w:fill="FCFCFC"/>
        </w:rPr>
      </w:pPr>
      <w:r w:rsidRPr="001163CD">
        <w:rPr>
          <w:spacing w:val="2"/>
          <w:shd w:val="clear" w:color="auto" w:fill="FCFCFC"/>
        </w:rPr>
        <w:t>While increased CAIX expression correlated with [</w:t>
      </w:r>
      <w:r w:rsidRPr="001163CD">
        <w:rPr>
          <w:spacing w:val="2"/>
          <w:shd w:val="clear" w:color="auto" w:fill="FCFCFC"/>
          <w:vertAlign w:val="superscript"/>
        </w:rPr>
        <w:t>18</w:t>
      </w:r>
      <w:r w:rsidRPr="001163CD">
        <w:rPr>
          <w:spacing w:val="2"/>
          <w:shd w:val="clear" w:color="auto" w:fill="FCFCFC"/>
        </w:rPr>
        <w:t xml:space="preserve">F]-FMISO </w:t>
      </w:r>
      <w:r w:rsidRPr="001163CD">
        <w:rPr>
          <w:i/>
          <w:iCs/>
        </w:rPr>
        <w:t>K</w:t>
      </w:r>
      <w:r w:rsidRPr="001163CD">
        <w:rPr>
          <w:vertAlign w:val="subscript"/>
        </w:rPr>
        <w:t>i</w:t>
      </w:r>
      <w:r w:rsidRPr="001163CD">
        <w:rPr>
          <w:spacing w:val="2"/>
          <w:shd w:val="clear" w:color="auto" w:fill="FCFCFC"/>
        </w:rPr>
        <w:t xml:space="preserve">, no associations were observed between HIF-1α and PET hypoxia indices. </w:t>
      </w:r>
      <w:r w:rsidR="00320611" w:rsidRPr="001163CD">
        <w:rPr>
          <w:shd w:val="clear" w:color="auto" w:fill="FFFFFF"/>
        </w:rPr>
        <w:t xml:space="preserve">Furthermore, we observed a weak correlation between HIF-1α and CAIX expression, with the majority of </w:t>
      </w:r>
      <w:r w:rsidR="00043368" w:rsidRPr="001163CD">
        <w:rPr>
          <w:shd w:val="clear" w:color="auto" w:fill="FFFFFF"/>
        </w:rPr>
        <w:t xml:space="preserve">HIF-1α-positive </w:t>
      </w:r>
      <w:r w:rsidR="00320611" w:rsidRPr="001163CD">
        <w:rPr>
          <w:shd w:val="clear" w:color="auto" w:fill="FFFFFF"/>
        </w:rPr>
        <w:t xml:space="preserve">lesions lacking co-expression </w:t>
      </w:r>
      <w:r w:rsidR="00043368" w:rsidRPr="001163CD">
        <w:rPr>
          <w:shd w:val="clear" w:color="auto" w:fill="FFFFFF"/>
        </w:rPr>
        <w:t>of CAIX</w:t>
      </w:r>
      <w:r w:rsidR="00320611" w:rsidRPr="001163CD">
        <w:rPr>
          <w:shd w:val="clear" w:color="auto" w:fill="FFFFFF"/>
        </w:rPr>
        <w:t xml:space="preserve">. </w:t>
      </w:r>
      <w:r w:rsidRPr="001163CD">
        <w:rPr>
          <w:spacing w:val="2"/>
          <w:shd w:val="clear" w:color="auto" w:fill="FCFCFC"/>
        </w:rPr>
        <w:t xml:space="preserve">Although changes in </w:t>
      </w:r>
      <w:r w:rsidR="001163CD" w:rsidRPr="001163CD">
        <w:rPr>
          <w:spacing w:val="2"/>
          <w:shd w:val="clear" w:color="auto" w:fill="FCFCFC"/>
        </w:rPr>
        <w:t>tumour</w:t>
      </w:r>
      <w:r w:rsidRPr="001163CD">
        <w:rPr>
          <w:spacing w:val="2"/>
          <w:shd w:val="clear" w:color="auto" w:fill="FCFCFC"/>
        </w:rPr>
        <w:t xml:space="preserve"> </w:t>
      </w:r>
      <w:r w:rsidR="008740F8" w:rsidRPr="001163CD">
        <w:rPr>
          <w:spacing w:val="2"/>
          <w:shd w:val="clear" w:color="auto" w:fill="FCFCFC"/>
        </w:rPr>
        <w:t>oxygen</w:t>
      </w:r>
      <w:r w:rsidRPr="001163CD">
        <w:rPr>
          <w:spacing w:val="2"/>
          <w:shd w:val="clear" w:color="auto" w:fill="FCFCFC"/>
        </w:rPr>
        <w:t xml:space="preserve"> </w:t>
      </w:r>
      <w:r w:rsidR="00487B2B" w:rsidRPr="001163CD">
        <w:rPr>
          <w:spacing w:val="2"/>
          <w:shd w:val="clear" w:color="auto" w:fill="FCFCFC"/>
        </w:rPr>
        <w:t xml:space="preserve">levels </w:t>
      </w:r>
      <w:r w:rsidRPr="001163CD">
        <w:rPr>
          <w:spacing w:val="2"/>
          <w:shd w:val="clear" w:color="auto" w:fill="FCFCFC"/>
        </w:rPr>
        <w:t>between imaging and surgery</w:t>
      </w:r>
      <w:r w:rsidR="00752CFA">
        <w:rPr>
          <w:spacing w:val="2"/>
          <w:shd w:val="clear" w:color="auto" w:fill="FCFCFC"/>
        </w:rPr>
        <w:t xml:space="preserve"> </w:t>
      </w:r>
      <w:r w:rsidRPr="001163CD">
        <w:rPr>
          <w:spacing w:val="2"/>
          <w:shd w:val="clear" w:color="auto" w:fill="FCFCFC"/>
        </w:rPr>
        <w:t xml:space="preserve">may have contributed to the poor </w:t>
      </w:r>
      <w:r w:rsidR="006659F0" w:rsidRPr="001163CD">
        <w:rPr>
          <w:spacing w:val="2"/>
          <w:shd w:val="clear" w:color="auto" w:fill="FCFCFC"/>
        </w:rPr>
        <w:t>association</w:t>
      </w:r>
      <w:r w:rsidRPr="001163CD">
        <w:rPr>
          <w:spacing w:val="2"/>
          <w:shd w:val="clear" w:color="auto" w:fill="FCFCFC"/>
        </w:rPr>
        <w:t xml:space="preserve"> between PET variables and HIF-1α expression, our findings are in keeping with previous studies in</w:t>
      </w:r>
      <w:r w:rsidR="00FE50CE" w:rsidRPr="001163CD">
        <w:rPr>
          <w:spacing w:val="2"/>
          <w:shd w:val="clear" w:color="auto" w:fill="FCFCFC"/>
        </w:rPr>
        <w:t xml:space="preserve"> various </w:t>
      </w:r>
      <w:r w:rsidR="001163CD" w:rsidRPr="001163CD">
        <w:rPr>
          <w:spacing w:val="2"/>
          <w:shd w:val="clear" w:color="auto" w:fill="FCFCFC"/>
        </w:rPr>
        <w:t>tumours</w:t>
      </w:r>
      <w:r w:rsidR="00FE50CE" w:rsidRPr="001163CD">
        <w:rPr>
          <w:spacing w:val="2"/>
          <w:shd w:val="clear" w:color="auto" w:fill="FCFCFC"/>
        </w:rPr>
        <w:t xml:space="preserve">, including </w:t>
      </w:r>
      <w:r w:rsidR="00FE50CE" w:rsidRPr="001163CD">
        <w:rPr>
          <w:spacing w:val="2"/>
          <w:shd w:val="clear" w:color="auto" w:fill="FCFCFC"/>
        </w:rPr>
        <w:lastRenderedPageBreak/>
        <w:t>breast</w:t>
      </w:r>
      <w:r w:rsidR="0001761E" w:rsidRPr="001163CD">
        <w:rPr>
          <w:spacing w:val="2"/>
          <w:shd w:val="clear" w:color="auto" w:fill="FCFCFC"/>
        </w:rPr>
        <w:t xml:space="preserve"> cancer</w:t>
      </w:r>
      <w:r w:rsidR="00FE50CE" w:rsidRPr="001163CD">
        <w:rPr>
          <w:spacing w:val="2"/>
          <w:shd w:val="clear" w:color="auto" w:fill="FCFCFC"/>
        </w:rPr>
        <w:t>,</w:t>
      </w:r>
      <w:r w:rsidRPr="001163CD">
        <w:rPr>
          <w:spacing w:val="2"/>
          <w:shd w:val="clear" w:color="auto" w:fill="FCFCFC"/>
        </w:rPr>
        <w:t xml:space="preserve"> reporting </w:t>
      </w:r>
      <w:r w:rsidR="008A74DD" w:rsidRPr="001163CD">
        <w:rPr>
          <w:spacing w:val="2"/>
          <w:shd w:val="clear" w:color="auto" w:fill="FCFCFC"/>
        </w:rPr>
        <w:t xml:space="preserve">the </w:t>
      </w:r>
      <w:r w:rsidRPr="001163CD">
        <w:rPr>
          <w:spacing w:val="2"/>
          <w:shd w:val="clear" w:color="auto" w:fill="FCFCFC"/>
        </w:rPr>
        <w:t>absence of a significant association between HIF-1α and hypoxia [</w:t>
      </w:r>
      <w:r w:rsidR="009D7E51">
        <w:rPr>
          <w:spacing w:val="2"/>
          <w:shd w:val="clear" w:color="auto" w:fill="FCFCFC"/>
        </w:rPr>
        <w:t>37</w:t>
      </w:r>
      <w:r w:rsidR="00FE50CE" w:rsidRPr="001163CD">
        <w:rPr>
          <w:spacing w:val="2"/>
          <w:shd w:val="clear" w:color="auto" w:fill="FCFCFC"/>
        </w:rPr>
        <w:t>,</w:t>
      </w:r>
      <w:r w:rsidR="009D7E51">
        <w:rPr>
          <w:spacing w:val="2"/>
          <w:shd w:val="clear" w:color="auto" w:fill="FCFCFC"/>
        </w:rPr>
        <w:t>38</w:t>
      </w:r>
      <w:r w:rsidRPr="001163CD">
        <w:rPr>
          <w:spacing w:val="2"/>
          <w:shd w:val="clear" w:color="auto" w:fill="FCFCFC"/>
        </w:rPr>
        <w:t>] or HIF-1α-related proteins [</w:t>
      </w:r>
      <w:r w:rsidR="009D7E51">
        <w:rPr>
          <w:spacing w:val="2"/>
          <w:shd w:val="clear" w:color="auto" w:fill="FCFCFC"/>
        </w:rPr>
        <w:t>38</w:t>
      </w:r>
      <w:r w:rsidR="00D30E17" w:rsidRPr="001163CD">
        <w:rPr>
          <w:spacing w:val="2"/>
          <w:shd w:val="clear" w:color="auto" w:fill="FCFCFC"/>
        </w:rPr>
        <w:t>-</w:t>
      </w:r>
      <w:r w:rsidR="009D7E51">
        <w:rPr>
          <w:spacing w:val="2"/>
          <w:shd w:val="clear" w:color="auto" w:fill="FCFCFC"/>
        </w:rPr>
        <w:t>40</w:t>
      </w:r>
      <w:r w:rsidRPr="001163CD">
        <w:rPr>
          <w:spacing w:val="2"/>
          <w:shd w:val="clear" w:color="auto" w:fill="FCFCFC"/>
        </w:rPr>
        <w:t xml:space="preserve">]. </w:t>
      </w:r>
      <w:bookmarkStart w:id="21" w:name="_Hlk88076066"/>
      <w:bookmarkStart w:id="22" w:name="_Hlk88076306"/>
      <w:r w:rsidR="00043368" w:rsidRPr="001163CD">
        <w:rPr>
          <w:spacing w:val="2"/>
          <w:shd w:val="clear" w:color="auto" w:fill="FCFCFC"/>
        </w:rPr>
        <w:t xml:space="preserve">Notably, in several types of cancer, including ER+ breast malignancy, various oncogenic </w:t>
      </w:r>
      <w:r w:rsidR="001163CD" w:rsidRPr="001163CD">
        <w:rPr>
          <w:spacing w:val="2"/>
          <w:shd w:val="clear" w:color="auto" w:fill="FCFCFC"/>
        </w:rPr>
        <w:t>signalling</w:t>
      </w:r>
      <w:r w:rsidR="00043368" w:rsidRPr="001163CD">
        <w:rPr>
          <w:spacing w:val="2"/>
          <w:shd w:val="clear" w:color="auto" w:fill="FCFCFC"/>
        </w:rPr>
        <w:t xml:space="preserve"> mechanisms have been shown to activate HIF-1α-related pathways independent of hypoxic stimulation [</w:t>
      </w:r>
      <w:r w:rsidR="009D7E51">
        <w:rPr>
          <w:spacing w:val="2"/>
          <w:shd w:val="clear" w:color="auto" w:fill="FCFCFC"/>
        </w:rPr>
        <w:t>6</w:t>
      </w:r>
      <w:r w:rsidR="00C725BD" w:rsidRPr="001163CD">
        <w:rPr>
          <w:spacing w:val="2"/>
          <w:shd w:val="clear" w:color="auto" w:fill="FCFCFC"/>
        </w:rPr>
        <w:t>,</w:t>
      </w:r>
      <w:r w:rsidR="009D7E51">
        <w:rPr>
          <w:spacing w:val="2"/>
          <w:shd w:val="clear" w:color="auto" w:fill="FCFCFC"/>
        </w:rPr>
        <w:t>40</w:t>
      </w:r>
      <w:r w:rsidR="00C725BD" w:rsidRPr="001163CD">
        <w:rPr>
          <w:spacing w:val="2"/>
          <w:shd w:val="clear" w:color="auto" w:fill="FCFCFC"/>
        </w:rPr>
        <w:t>-</w:t>
      </w:r>
      <w:r w:rsidR="009D7E51">
        <w:rPr>
          <w:spacing w:val="2"/>
          <w:shd w:val="clear" w:color="auto" w:fill="FCFCFC"/>
        </w:rPr>
        <w:t>4</w:t>
      </w:r>
      <w:r w:rsidR="00552B1E">
        <w:rPr>
          <w:spacing w:val="2"/>
          <w:shd w:val="clear" w:color="auto" w:fill="FCFCFC"/>
        </w:rPr>
        <w:t>3</w:t>
      </w:r>
      <w:r w:rsidR="00043368" w:rsidRPr="001163CD">
        <w:rPr>
          <w:spacing w:val="2"/>
          <w:shd w:val="clear" w:color="auto" w:fill="FCFCFC"/>
        </w:rPr>
        <w:t xml:space="preserve">]. </w:t>
      </w:r>
      <w:bookmarkStart w:id="23" w:name="_Hlk88436487"/>
      <w:bookmarkStart w:id="24" w:name="_Hlk85809525"/>
      <w:r w:rsidR="003C19E8" w:rsidRPr="001163CD">
        <w:rPr>
          <w:spacing w:val="2"/>
          <w:shd w:val="clear" w:color="auto" w:fill="FCFCFC"/>
        </w:rPr>
        <w:t>Since</w:t>
      </w:r>
      <w:r w:rsidR="009A1000" w:rsidRPr="001163CD">
        <w:rPr>
          <w:spacing w:val="2"/>
          <w:shd w:val="clear" w:color="auto" w:fill="FCFCFC"/>
        </w:rPr>
        <w:t xml:space="preserve"> </w:t>
      </w:r>
      <w:r w:rsidRPr="001163CD">
        <w:rPr>
          <w:spacing w:val="2"/>
          <w:shd w:val="clear" w:color="auto" w:fill="FCFCFC"/>
        </w:rPr>
        <w:t xml:space="preserve">CAIX overexpression </w:t>
      </w:r>
      <w:r w:rsidR="00D87CD8" w:rsidRPr="001163CD">
        <w:rPr>
          <w:spacing w:val="2"/>
          <w:shd w:val="clear" w:color="auto" w:fill="FCFCFC"/>
        </w:rPr>
        <w:t xml:space="preserve">is </w:t>
      </w:r>
      <w:r w:rsidR="00257583" w:rsidRPr="001163CD">
        <w:rPr>
          <w:spacing w:val="2"/>
          <w:shd w:val="clear" w:color="auto" w:fill="FCFCFC"/>
        </w:rPr>
        <w:t>the generally accepted</w:t>
      </w:r>
      <w:r w:rsidRPr="001163CD">
        <w:rPr>
          <w:spacing w:val="2"/>
          <w:shd w:val="clear" w:color="auto" w:fill="FCFCFC"/>
        </w:rPr>
        <w:t xml:space="preserve"> sequela of hypoxia-induced HIF-1α activation</w:t>
      </w:r>
      <w:bookmarkEnd w:id="23"/>
      <w:r w:rsidR="006516C7" w:rsidRPr="001163CD">
        <w:rPr>
          <w:spacing w:val="2"/>
          <w:shd w:val="clear" w:color="auto" w:fill="FCFCFC"/>
        </w:rPr>
        <w:t xml:space="preserve"> [</w:t>
      </w:r>
      <w:r w:rsidR="009D7E51">
        <w:rPr>
          <w:spacing w:val="2"/>
          <w:shd w:val="clear" w:color="auto" w:fill="FCFCFC"/>
        </w:rPr>
        <w:t>4</w:t>
      </w:r>
      <w:r w:rsidR="00552B1E">
        <w:rPr>
          <w:spacing w:val="2"/>
          <w:shd w:val="clear" w:color="auto" w:fill="FCFCFC"/>
        </w:rPr>
        <w:t>4</w:t>
      </w:r>
      <w:r w:rsidR="006516C7" w:rsidRPr="001163CD">
        <w:rPr>
          <w:spacing w:val="2"/>
          <w:shd w:val="clear" w:color="auto" w:fill="FCFCFC"/>
        </w:rPr>
        <w:t>]</w:t>
      </w:r>
      <w:r w:rsidRPr="001163CD">
        <w:rPr>
          <w:spacing w:val="2"/>
          <w:shd w:val="clear" w:color="auto" w:fill="FCFCFC"/>
        </w:rPr>
        <w:t xml:space="preserve">, our results </w:t>
      </w:r>
      <w:r w:rsidR="006516C7" w:rsidRPr="001163CD">
        <w:rPr>
          <w:spacing w:val="2"/>
          <w:shd w:val="clear" w:color="auto" w:fill="FCFCFC"/>
        </w:rPr>
        <w:t>strengthen the notion</w:t>
      </w:r>
      <w:r w:rsidRPr="001163CD">
        <w:rPr>
          <w:spacing w:val="2"/>
          <w:shd w:val="clear" w:color="auto" w:fill="FCFCFC"/>
        </w:rPr>
        <w:t xml:space="preserve"> that the </w:t>
      </w:r>
      <w:r w:rsidR="00943942" w:rsidRPr="001163CD">
        <w:rPr>
          <w:spacing w:val="2"/>
          <w:shd w:val="clear" w:color="auto" w:fill="FCFCFC"/>
        </w:rPr>
        <w:t>overe</w:t>
      </w:r>
      <w:r w:rsidR="00320611" w:rsidRPr="001163CD">
        <w:rPr>
          <w:spacing w:val="2"/>
          <w:shd w:val="clear" w:color="auto" w:fill="FCFCFC"/>
        </w:rPr>
        <w:t>xpression</w:t>
      </w:r>
      <w:r w:rsidRPr="001163CD">
        <w:rPr>
          <w:spacing w:val="2"/>
          <w:shd w:val="clear" w:color="auto" w:fill="FCFCFC"/>
        </w:rPr>
        <w:t xml:space="preserve"> of HIF-1α in primary ER+ breast cancer </w:t>
      </w:r>
      <w:r w:rsidR="008A1AAC" w:rsidRPr="001163CD">
        <w:rPr>
          <w:spacing w:val="2"/>
          <w:shd w:val="clear" w:color="auto" w:fill="FCFCFC"/>
        </w:rPr>
        <w:t>may be</w:t>
      </w:r>
      <w:r w:rsidRPr="001163CD">
        <w:rPr>
          <w:spacing w:val="2"/>
          <w:shd w:val="clear" w:color="auto" w:fill="FCFCFC"/>
        </w:rPr>
        <w:t xml:space="preserve"> </w:t>
      </w:r>
      <w:r w:rsidR="001D2B01" w:rsidRPr="001163CD">
        <w:rPr>
          <w:spacing w:val="2"/>
          <w:shd w:val="clear" w:color="auto" w:fill="FCFCFC"/>
        </w:rPr>
        <w:t>largely</w:t>
      </w:r>
      <w:r w:rsidRPr="001163CD">
        <w:rPr>
          <w:spacing w:val="2"/>
          <w:shd w:val="clear" w:color="auto" w:fill="FCFCFC"/>
        </w:rPr>
        <w:t xml:space="preserve"> hypoxia-independent</w:t>
      </w:r>
      <w:r w:rsidR="003052F7" w:rsidRPr="001163CD">
        <w:rPr>
          <w:spacing w:val="2"/>
          <w:shd w:val="clear" w:color="auto" w:fill="FCFCFC"/>
        </w:rPr>
        <w:t>.</w:t>
      </w:r>
      <w:r w:rsidRPr="001163CD">
        <w:rPr>
          <w:spacing w:val="2"/>
          <w:shd w:val="clear" w:color="auto" w:fill="FCFCFC"/>
        </w:rPr>
        <w:t xml:space="preserve"> </w:t>
      </w:r>
      <w:r w:rsidR="00350E23" w:rsidRPr="001163CD">
        <w:rPr>
          <w:spacing w:val="2"/>
          <w:shd w:val="clear" w:color="auto" w:fill="FCFCFC"/>
        </w:rPr>
        <w:t xml:space="preserve">This assertion is </w:t>
      </w:r>
      <w:r w:rsidR="00020DFF" w:rsidRPr="001163CD">
        <w:rPr>
          <w:spacing w:val="2"/>
          <w:shd w:val="clear" w:color="auto" w:fill="FCFCFC"/>
        </w:rPr>
        <w:t xml:space="preserve">further </w:t>
      </w:r>
      <w:r w:rsidR="006516C7" w:rsidRPr="001163CD">
        <w:rPr>
          <w:spacing w:val="2"/>
          <w:shd w:val="clear" w:color="auto" w:fill="FCFCFC"/>
        </w:rPr>
        <w:t>corroborated</w:t>
      </w:r>
      <w:r w:rsidR="00350E23" w:rsidRPr="001163CD">
        <w:rPr>
          <w:spacing w:val="2"/>
          <w:shd w:val="clear" w:color="auto" w:fill="FCFCFC"/>
        </w:rPr>
        <w:t xml:space="preserve"> by </w:t>
      </w:r>
      <w:r w:rsidR="00DF285F" w:rsidRPr="001163CD">
        <w:rPr>
          <w:spacing w:val="2"/>
          <w:shd w:val="clear" w:color="auto" w:fill="FCFCFC"/>
        </w:rPr>
        <w:t xml:space="preserve">the observation that most of our cancer samples </w:t>
      </w:r>
      <w:r w:rsidR="008740F8" w:rsidRPr="001163CD">
        <w:rPr>
          <w:spacing w:val="2"/>
          <w:shd w:val="clear" w:color="auto" w:fill="FCFCFC"/>
        </w:rPr>
        <w:t xml:space="preserve">were </w:t>
      </w:r>
      <w:r w:rsidR="00DF285F" w:rsidRPr="001163CD">
        <w:rPr>
          <w:spacing w:val="2"/>
          <w:shd w:val="clear" w:color="auto" w:fill="FCFCFC"/>
        </w:rPr>
        <w:t xml:space="preserve">HIF-1α-positive despite </w:t>
      </w:r>
      <w:r w:rsidR="00677274" w:rsidRPr="001163CD">
        <w:rPr>
          <w:spacing w:val="2"/>
          <w:shd w:val="clear" w:color="auto" w:fill="FCFCFC"/>
        </w:rPr>
        <w:t>the</w:t>
      </w:r>
      <w:r w:rsidR="00DF285F" w:rsidRPr="001163CD">
        <w:rPr>
          <w:spacing w:val="2"/>
          <w:shd w:val="clear" w:color="auto" w:fill="FCFCFC"/>
        </w:rPr>
        <w:t xml:space="preserve"> </w:t>
      </w:r>
      <w:r w:rsidR="00350E23" w:rsidRPr="001163CD">
        <w:rPr>
          <w:spacing w:val="2"/>
          <w:shd w:val="clear" w:color="auto" w:fill="FCFCFC"/>
        </w:rPr>
        <w:t xml:space="preserve">absence of necrosis </w:t>
      </w:r>
      <w:r w:rsidR="001D5E6E" w:rsidRPr="001163CD">
        <w:rPr>
          <w:spacing w:val="2"/>
          <w:shd w:val="clear" w:color="auto" w:fill="FCFCFC"/>
        </w:rPr>
        <w:t>[</w:t>
      </w:r>
      <w:r w:rsidR="00552B1E">
        <w:rPr>
          <w:spacing w:val="2"/>
          <w:shd w:val="clear" w:color="auto" w:fill="FCFCFC"/>
        </w:rPr>
        <w:t>45</w:t>
      </w:r>
      <w:r w:rsidR="001D5E6E" w:rsidRPr="001163CD">
        <w:rPr>
          <w:spacing w:val="2"/>
          <w:shd w:val="clear" w:color="auto" w:fill="FCFCFC"/>
        </w:rPr>
        <w:t>]</w:t>
      </w:r>
      <w:r w:rsidR="009E1F26" w:rsidRPr="001163CD">
        <w:rPr>
          <w:spacing w:val="2"/>
          <w:shd w:val="clear" w:color="auto" w:fill="FCFCFC"/>
        </w:rPr>
        <w:t xml:space="preserve">. </w:t>
      </w:r>
      <w:bookmarkStart w:id="25" w:name="_Hlk88073139"/>
      <w:bookmarkEnd w:id="21"/>
      <w:bookmarkEnd w:id="24"/>
      <w:r w:rsidR="0098756B" w:rsidRPr="001163CD">
        <w:rPr>
          <w:spacing w:val="2"/>
          <w:shd w:val="clear" w:color="auto" w:fill="FCFCFC"/>
        </w:rPr>
        <w:t>In this context</w:t>
      </w:r>
      <w:r w:rsidR="00843D4B" w:rsidRPr="001163CD">
        <w:rPr>
          <w:spacing w:val="2"/>
          <w:shd w:val="clear" w:color="auto" w:fill="FCFCFC"/>
        </w:rPr>
        <w:t xml:space="preserve">, </w:t>
      </w:r>
      <w:r w:rsidR="00257583" w:rsidRPr="001163CD">
        <w:rPr>
          <w:spacing w:val="2"/>
          <w:shd w:val="clear" w:color="auto" w:fill="FCFCFC"/>
        </w:rPr>
        <w:t>several authors</w:t>
      </w:r>
      <w:r w:rsidR="003C19E8" w:rsidRPr="001163CD">
        <w:rPr>
          <w:spacing w:val="2"/>
          <w:shd w:val="clear" w:color="auto" w:fill="FCFCFC"/>
        </w:rPr>
        <w:t xml:space="preserve"> have postulated that CAIX may provide a </w:t>
      </w:r>
      <w:r w:rsidR="005906FA" w:rsidRPr="001163CD">
        <w:rPr>
          <w:spacing w:val="2"/>
          <w:shd w:val="clear" w:color="auto" w:fill="FCFCFC"/>
        </w:rPr>
        <w:t xml:space="preserve">more </w:t>
      </w:r>
      <w:r w:rsidR="00030738" w:rsidRPr="001163CD">
        <w:rPr>
          <w:spacing w:val="2"/>
          <w:shd w:val="clear" w:color="auto" w:fill="FCFCFC"/>
        </w:rPr>
        <w:t>reliable</w:t>
      </w:r>
      <w:r w:rsidR="003C19E8" w:rsidRPr="001163CD">
        <w:rPr>
          <w:spacing w:val="2"/>
          <w:shd w:val="clear" w:color="auto" w:fill="FCFCFC"/>
        </w:rPr>
        <w:t xml:space="preserve"> marker </w:t>
      </w:r>
      <w:r w:rsidR="00A82298" w:rsidRPr="001163CD">
        <w:rPr>
          <w:spacing w:val="2"/>
          <w:shd w:val="clear" w:color="auto" w:fill="FCFCFC"/>
        </w:rPr>
        <w:t>of</w:t>
      </w:r>
      <w:r w:rsidR="00C942DD" w:rsidRPr="001163CD">
        <w:rPr>
          <w:spacing w:val="2"/>
          <w:shd w:val="clear" w:color="auto" w:fill="FCFCFC"/>
        </w:rPr>
        <w:t xml:space="preserve"> hypoxia in </w:t>
      </w:r>
      <w:r w:rsidR="001163CD" w:rsidRPr="001163CD">
        <w:rPr>
          <w:spacing w:val="2"/>
          <w:shd w:val="clear" w:color="auto" w:fill="FCFCFC"/>
        </w:rPr>
        <w:t>tumours</w:t>
      </w:r>
      <w:r w:rsidR="00C942DD" w:rsidRPr="001163CD">
        <w:rPr>
          <w:spacing w:val="2"/>
          <w:shd w:val="clear" w:color="auto" w:fill="FCFCFC"/>
        </w:rPr>
        <w:t xml:space="preserve"> </w:t>
      </w:r>
      <w:r w:rsidR="0098756B" w:rsidRPr="001163CD">
        <w:rPr>
          <w:spacing w:val="2"/>
          <w:shd w:val="clear" w:color="auto" w:fill="FCFCFC"/>
        </w:rPr>
        <w:t>than HIF-1α</w:t>
      </w:r>
      <w:r w:rsidR="00030738" w:rsidRPr="001163CD">
        <w:rPr>
          <w:spacing w:val="2"/>
          <w:shd w:val="clear" w:color="auto" w:fill="FCFCFC"/>
        </w:rPr>
        <w:t>,</w:t>
      </w:r>
      <w:r w:rsidR="0098756B" w:rsidRPr="001163CD">
        <w:rPr>
          <w:spacing w:val="2"/>
          <w:shd w:val="clear" w:color="auto" w:fill="FCFCFC"/>
        </w:rPr>
        <w:t xml:space="preserve"> </w:t>
      </w:r>
      <w:r w:rsidR="003C19E8" w:rsidRPr="001163CD">
        <w:rPr>
          <w:spacing w:val="2"/>
          <w:shd w:val="clear" w:color="auto" w:fill="FCFCFC"/>
        </w:rPr>
        <w:t xml:space="preserve">given its </w:t>
      </w:r>
      <w:r w:rsidR="005E6B52" w:rsidRPr="001163CD">
        <w:rPr>
          <w:spacing w:val="2"/>
          <w:shd w:val="clear" w:color="auto" w:fill="FCFCFC"/>
        </w:rPr>
        <w:t>strong</w:t>
      </w:r>
      <w:r w:rsidR="00C942DD" w:rsidRPr="001163CD">
        <w:rPr>
          <w:spacing w:val="2"/>
          <w:shd w:val="clear" w:color="auto" w:fill="FCFCFC"/>
        </w:rPr>
        <w:t xml:space="preserve"> regulation by hypoxia</w:t>
      </w:r>
      <w:r w:rsidR="00770C3A" w:rsidRPr="001163CD">
        <w:rPr>
          <w:spacing w:val="2"/>
          <w:shd w:val="clear" w:color="auto" w:fill="FCFCFC"/>
        </w:rPr>
        <w:t>-related process</w:t>
      </w:r>
      <w:r w:rsidR="0098756B" w:rsidRPr="001163CD">
        <w:rPr>
          <w:spacing w:val="2"/>
          <w:shd w:val="clear" w:color="auto" w:fill="FCFCFC"/>
        </w:rPr>
        <w:t>es</w:t>
      </w:r>
      <w:r w:rsidR="00C942DD" w:rsidRPr="001163CD">
        <w:rPr>
          <w:spacing w:val="2"/>
          <w:shd w:val="clear" w:color="auto" w:fill="FCFCFC"/>
        </w:rPr>
        <w:t xml:space="preserve"> and </w:t>
      </w:r>
      <w:r w:rsidR="003052F7" w:rsidRPr="001163CD">
        <w:rPr>
          <w:spacing w:val="2"/>
          <w:shd w:val="clear" w:color="auto" w:fill="FCFCFC"/>
        </w:rPr>
        <w:t>long half-life</w:t>
      </w:r>
      <w:r w:rsidR="003A4164" w:rsidRPr="001163CD">
        <w:rPr>
          <w:spacing w:val="2"/>
          <w:shd w:val="clear" w:color="auto" w:fill="FCFCFC"/>
        </w:rPr>
        <w:t xml:space="preserve"> </w:t>
      </w:r>
      <w:r w:rsidR="00770C3A" w:rsidRPr="001163CD">
        <w:rPr>
          <w:spacing w:val="2"/>
          <w:shd w:val="clear" w:color="auto" w:fill="FCFCFC"/>
        </w:rPr>
        <w:t xml:space="preserve">after </w:t>
      </w:r>
      <w:r w:rsidR="00030738" w:rsidRPr="001163CD">
        <w:rPr>
          <w:spacing w:val="2"/>
          <w:shd w:val="clear" w:color="auto" w:fill="FCFCFC"/>
        </w:rPr>
        <w:t xml:space="preserve">hypoxic </w:t>
      </w:r>
      <w:r w:rsidR="00770C3A" w:rsidRPr="001163CD">
        <w:rPr>
          <w:spacing w:val="2"/>
          <w:shd w:val="clear" w:color="auto" w:fill="FCFCFC"/>
        </w:rPr>
        <w:t>induction</w:t>
      </w:r>
      <w:r w:rsidR="0049680A" w:rsidRPr="001163CD">
        <w:rPr>
          <w:spacing w:val="2"/>
          <w:shd w:val="clear" w:color="auto" w:fill="FCFCFC"/>
        </w:rPr>
        <w:t>,</w:t>
      </w:r>
      <w:r w:rsidR="00770C3A" w:rsidRPr="001163CD">
        <w:rPr>
          <w:spacing w:val="2"/>
          <w:shd w:val="clear" w:color="auto" w:fill="FCFCFC"/>
        </w:rPr>
        <w:t xml:space="preserve"> allow</w:t>
      </w:r>
      <w:r w:rsidR="00030738" w:rsidRPr="001163CD">
        <w:rPr>
          <w:spacing w:val="2"/>
          <w:shd w:val="clear" w:color="auto" w:fill="FCFCFC"/>
        </w:rPr>
        <w:t>ing</w:t>
      </w:r>
      <w:r w:rsidR="00770C3A" w:rsidRPr="001163CD">
        <w:rPr>
          <w:spacing w:val="2"/>
          <w:shd w:val="clear" w:color="auto" w:fill="FCFCFC"/>
        </w:rPr>
        <w:t xml:space="preserve"> </w:t>
      </w:r>
      <w:r w:rsidR="0049680A" w:rsidRPr="001163CD">
        <w:rPr>
          <w:spacing w:val="2"/>
          <w:shd w:val="clear" w:color="auto" w:fill="FCFCFC"/>
        </w:rPr>
        <w:t xml:space="preserve">for the </w:t>
      </w:r>
      <w:r w:rsidR="00770C3A" w:rsidRPr="001163CD">
        <w:rPr>
          <w:spacing w:val="2"/>
          <w:shd w:val="clear" w:color="auto" w:fill="FCFCFC"/>
        </w:rPr>
        <w:t xml:space="preserve">identification of chronically hypoxic </w:t>
      </w:r>
      <w:r w:rsidR="001163CD" w:rsidRPr="001163CD">
        <w:rPr>
          <w:spacing w:val="2"/>
          <w:shd w:val="clear" w:color="auto" w:fill="FCFCFC"/>
        </w:rPr>
        <w:t>tumour</w:t>
      </w:r>
      <w:r w:rsidR="00770C3A" w:rsidRPr="001163CD">
        <w:rPr>
          <w:spacing w:val="2"/>
          <w:shd w:val="clear" w:color="auto" w:fill="FCFCFC"/>
        </w:rPr>
        <w:t xml:space="preserve"> areas</w:t>
      </w:r>
      <w:r w:rsidR="0049680A" w:rsidRPr="001163CD">
        <w:rPr>
          <w:spacing w:val="2"/>
          <w:shd w:val="clear" w:color="auto" w:fill="FCFCFC"/>
        </w:rPr>
        <w:t xml:space="preserve"> [</w:t>
      </w:r>
      <w:r w:rsidR="00552B1E">
        <w:rPr>
          <w:spacing w:val="2"/>
          <w:shd w:val="clear" w:color="auto" w:fill="FCFCFC"/>
        </w:rPr>
        <w:t>46</w:t>
      </w:r>
      <w:r w:rsidR="0049680A" w:rsidRPr="001163CD">
        <w:rPr>
          <w:spacing w:val="2"/>
          <w:shd w:val="clear" w:color="auto" w:fill="FCFCFC"/>
        </w:rPr>
        <w:t>]</w:t>
      </w:r>
      <w:r w:rsidR="00770C3A" w:rsidRPr="001163CD">
        <w:rPr>
          <w:spacing w:val="2"/>
          <w:shd w:val="clear" w:color="auto" w:fill="FCFCFC"/>
        </w:rPr>
        <w:t>.</w:t>
      </w:r>
      <w:r w:rsidR="003A4164" w:rsidRPr="001163CD">
        <w:rPr>
          <w:spacing w:val="2"/>
          <w:shd w:val="clear" w:color="auto" w:fill="FCFCFC"/>
        </w:rPr>
        <w:t xml:space="preserve"> </w:t>
      </w:r>
      <w:r w:rsidR="003052F7" w:rsidRPr="001163CD">
        <w:rPr>
          <w:spacing w:val="2"/>
          <w:shd w:val="clear" w:color="auto" w:fill="FCFCFC"/>
        </w:rPr>
        <w:t xml:space="preserve"> </w:t>
      </w:r>
      <w:r w:rsidR="003C19E8" w:rsidRPr="001163CD">
        <w:rPr>
          <w:spacing w:val="2"/>
          <w:shd w:val="clear" w:color="auto" w:fill="FCFCFC"/>
        </w:rPr>
        <w:t xml:space="preserve"> </w:t>
      </w:r>
      <w:r w:rsidR="00843D4B" w:rsidRPr="001163CD">
        <w:rPr>
          <w:spacing w:val="2"/>
          <w:shd w:val="clear" w:color="auto" w:fill="FCFCFC"/>
        </w:rPr>
        <w:t xml:space="preserve"> </w:t>
      </w:r>
    </w:p>
    <w:p w14:paraId="0FF6D766" w14:textId="77777777" w:rsidR="00DF4E24" w:rsidRPr="001163CD" w:rsidRDefault="00DF4E24" w:rsidP="0076042A">
      <w:pPr>
        <w:spacing w:line="360" w:lineRule="auto"/>
        <w:jc w:val="both"/>
        <w:rPr>
          <w:spacing w:val="2"/>
          <w:shd w:val="clear" w:color="auto" w:fill="FCFCFC"/>
        </w:rPr>
      </w:pPr>
    </w:p>
    <w:bookmarkEnd w:id="22"/>
    <w:bookmarkEnd w:id="25"/>
    <w:p w14:paraId="04270350" w14:textId="031CB155" w:rsidR="00212EE6" w:rsidRPr="001163CD" w:rsidRDefault="0082710F" w:rsidP="0076042A">
      <w:pPr>
        <w:spacing w:line="360" w:lineRule="auto"/>
        <w:jc w:val="both"/>
        <w:rPr>
          <w:spacing w:val="2"/>
          <w:shd w:val="clear" w:color="auto" w:fill="FCFCFC"/>
        </w:rPr>
      </w:pPr>
      <w:r w:rsidRPr="001163CD">
        <w:rPr>
          <w:spacing w:val="2"/>
          <w:shd w:val="clear" w:color="auto" w:fill="FCFCFC"/>
        </w:rPr>
        <w:t xml:space="preserve">Consistent with the </w:t>
      </w:r>
      <w:r w:rsidR="009B5766" w:rsidRPr="001163CD">
        <w:rPr>
          <w:spacing w:val="2"/>
          <w:shd w:val="clear" w:color="auto" w:fill="FCFCFC"/>
        </w:rPr>
        <w:t xml:space="preserve">proangiogenic </w:t>
      </w:r>
      <w:r w:rsidRPr="001163CD">
        <w:rPr>
          <w:spacing w:val="2"/>
          <w:shd w:val="clear" w:color="auto" w:fill="FCFCFC"/>
        </w:rPr>
        <w:t xml:space="preserve">role of </w:t>
      </w:r>
      <w:r w:rsidR="00A7451C" w:rsidRPr="001163CD">
        <w:rPr>
          <w:spacing w:val="2"/>
          <w:shd w:val="clear" w:color="auto" w:fill="FCFCFC"/>
        </w:rPr>
        <w:t>HIF-1α</w:t>
      </w:r>
      <w:r w:rsidRPr="001163CD">
        <w:rPr>
          <w:spacing w:val="2"/>
          <w:shd w:val="clear" w:color="auto" w:fill="FCFCFC"/>
        </w:rPr>
        <w:t xml:space="preserve">, </w:t>
      </w:r>
      <w:r w:rsidR="00081434" w:rsidRPr="001163CD">
        <w:rPr>
          <w:spacing w:val="2"/>
          <w:shd w:val="clear" w:color="auto" w:fill="FCFCFC"/>
        </w:rPr>
        <w:t>we observed a</w:t>
      </w:r>
      <w:r w:rsidR="00AD5418" w:rsidRPr="001163CD">
        <w:rPr>
          <w:spacing w:val="2"/>
          <w:shd w:val="clear" w:color="auto" w:fill="FCFCFC"/>
        </w:rPr>
        <w:t xml:space="preserve"> positive</w:t>
      </w:r>
      <w:r w:rsidR="00081434" w:rsidRPr="001163CD">
        <w:rPr>
          <w:spacing w:val="2"/>
          <w:shd w:val="clear" w:color="auto" w:fill="FCFCFC"/>
        </w:rPr>
        <w:t xml:space="preserve"> association between</w:t>
      </w:r>
      <w:r w:rsidR="00BB4FE7" w:rsidRPr="001163CD">
        <w:rPr>
          <w:spacing w:val="2"/>
          <w:shd w:val="clear" w:color="auto" w:fill="FCFCFC"/>
        </w:rPr>
        <w:t xml:space="preserve"> HIF-1α expression</w:t>
      </w:r>
      <w:r w:rsidR="004D6C30" w:rsidRPr="001163CD">
        <w:rPr>
          <w:spacing w:val="2"/>
          <w:shd w:val="clear" w:color="auto" w:fill="FCFCFC"/>
        </w:rPr>
        <w:t xml:space="preserve"> and</w:t>
      </w:r>
      <w:r w:rsidR="007C128A">
        <w:rPr>
          <w:spacing w:val="2"/>
          <w:shd w:val="clear" w:color="auto" w:fill="FCFCFC"/>
        </w:rPr>
        <w:t xml:space="preserve"> </w:t>
      </w:r>
      <w:r w:rsidR="007C128A" w:rsidRPr="007C128A">
        <w:rPr>
          <w:color w:val="FF0000"/>
          <w:spacing w:val="2"/>
          <w:shd w:val="clear" w:color="auto" w:fill="FCFCFC"/>
        </w:rPr>
        <w:t>both</w:t>
      </w:r>
      <w:r w:rsidR="007C128A">
        <w:rPr>
          <w:spacing w:val="2"/>
          <w:shd w:val="clear" w:color="auto" w:fill="FCFCFC"/>
        </w:rPr>
        <w:t xml:space="preserve"> </w:t>
      </w:r>
      <w:r w:rsidR="004D6C30" w:rsidRPr="001163CD">
        <w:rPr>
          <w:spacing w:val="2"/>
          <w:shd w:val="clear" w:color="auto" w:fill="FCFCFC"/>
        </w:rPr>
        <w:t>MVD</w:t>
      </w:r>
      <w:r w:rsidR="007C128A">
        <w:rPr>
          <w:spacing w:val="2"/>
          <w:shd w:val="clear" w:color="auto" w:fill="FCFCFC"/>
        </w:rPr>
        <w:t xml:space="preserve"> </w:t>
      </w:r>
      <w:r w:rsidR="007C128A" w:rsidRPr="007C128A">
        <w:rPr>
          <w:color w:val="FF0000"/>
          <w:spacing w:val="2"/>
          <w:shd w:val="clear" w:color="auto" w:fill="FCFCFC"/>
        </w:rPr>
        <w:t>and</w:t>
      </w:r>
      <w:r w:rsidR="004D6C30" w:rsidRPr="001163CD">
        <w:rPr>
          <w:spacing w:val="2"/>
          <w:shd w:val="clear" w:color="auto" w:fill="FCFCFC"/>
        </w:rPr>
        <w:t xml:space="preserve"> ETV</w:t>
      </w:r>
      <w:r w:rsidR="00B0311C" w:rsidRPr="001163CD">
        <w:rPr>
          <w:spacing w:val="2"/>
          <w:shd w:val="clear" w:color="auto" w:fill="FCFCFC"/>
        </w:rPr>
        <w:t>.</w:t>
      </w:r>
      <w:r w:rsidR="00B72E0F" w:rsidRPr="001163CD">
        <w:rPr>
          <w:spacing w:val="2"/>
          <w:shd w:val="clear" w:color="auto" w:fill="FCFCFC"/>
        </w:rPr>
        <w:t xml:space="preserve"> </w:t>
      </w:r>
      <w:r w:rsidR="006A17A0" w:rsidRPr="001163CD">
        <w:rPr>
          <w:spacing w:val="2"/>
          <w:shd w:val="clear" w:color="auto" w:fill="FCFCFC"/>
        </w:rPr>
        <w:t>Furthermore</w:t>
      </w:r>
      <w:r w:rsidR="00B0311C" w:rsidRPr="001163CD">
        <w:rPr>
          <w:spacing w:val="2"/>
          <w:shd w:val="clear" w:color="auto" w:fill="FCFCFC"/>
        </w:rPr>
        <w:t xml:space="preserve">, there was a tendency for a negative association between CAIX and </w:t>
      </w:r>
      <w:r w:rsidR="00B72E0F" w:rsidRPr="001163CD">
        <w:rPr>
          <w:spacing w:val="2"/>
          <w:shd w:val="clear" w:color="auto" w:fill="FCFCFC"/>
        </w:rPr>
        <w:t xml:space="preserve">CD31 </w:t>
      </w:r>
      <w:r w:rsidR="008D2D5D" w:rsidRPr="008D2D5D">
        <w:rPr>
          <w:color w:val="FF0000"/>
          <w:spacing w:val="2"/>
          <w:shd w:val="clear" w:color="auto" w:fill="FCFCFC"/>
        </w:rPr>
        <w:t>immunohistochemistry</w:t>
      </w:r>
      <w:r w:rsidR="00BB4FE7" w:rsidRPr="001163CD">
        <w:rPr>
          <w:spacing w:val="2"/>
          <w:shd w:val="clear" w:color="auto" w:fill="FCFCFC"/>
        </w:rPr>
        <w:t>.</w:t>
      </w:r>
      <w:r w:rsidR="00BB111E" w:rsidRPr="001163CD">
        <w:rPr>
          <w:spacing w:val="2"/>
          <w:shd w:val="clear" w:color="auto" w:fill="FCFCFC"/>
        </w:rPr>
        <w:t xml:space="preserve"> </w:t>
      </w:r>
      <w:r w:rsidR="007F47A6" w:rsidRPr="001163CD">
        <w:rPr>
          <w:spacing w:val="2"/>
          <w:shd w:val="clear" w:color="auto" w:fill="FCFCFC"/>
        </w:rPr>
        <w:t xml:space="preserve">Although </w:t>
      </w:r>
      <w:r w:rsidR="004D6C30" w:rsidRPr="001163CD">
        <w:rPr>
          <w:spacing w:val="2"/>
          <w:shd w:val="clear" w:color="auto" w:fill="FCFCFC"/>
        </w:rPr>
        <w:t xml:space="preserve">pharmacokinetic </w:t>
      </w:r>
      <w:r w:rsidR="00B0311C" w:rsidRPr="001163CD">
        <w:rPr>
          <w:spacing w:val="2"/>
          <w:shd w:val="clear" w:color="auto" w:fill="FCFCFC"/>
        </w:rPr>
        <w:t xml:space="preserve">parameters from DCE-MRI </w:t>
      </w:r>
      <w:r w:rsidR="00304DEE" w:rsidRPr="001163CD">
        <w:rPr>
          <w:spacing w:val="2"/>
          <w:shd w:val="clear" w:color="auto" w:fill="FCFCFC"/>
        </w:rPr>
        <w:t xml:space="preserve">exhibited </w:t>
      </w:r>
      <w:r w:rsidR="00D8332D">
        <w:rPr>
          <w:spacing w:val="2"/>
          <w:shd w:val="clear" w:color="auto" w:fill="FCFCFC"/>
        </w:rPr>
        <w:t>positive</w:t>
      </w:r>
      <w:r w:rsidR="007F47A6" w:rsidRPr="001163CD">
        <w:rPr>
          <w:spacing w:val="2"/>
          <w:shd w:val="clear" w:color="auto" w:fill="FCFCFC"/>
        </w:rPr>
        <w:t xml:space="preserve"> </w:t>
      </w:r>
      <w:r w:rsidR="00D8332D">
        <w:rPr>
          <w:spacing w:val="2"/>
          <w:shd w:val="clear" w:color="auto" w:fill="FCFCFC"/>
        </w:rPr>
        <w:t xml:space="preserve">and negative </w:t>
      </w:r>
      <w:r w:rsidR="007F47A6" w:rsidRPr="001163CD">
        <w:rPr>
          <w:spacing w:val="2"/>
          <w:shd w:val="clear" w:color="auto" w:fill="FCFCFC"/>
        </w:rPr>
        <w:t>association</w:t>
      </w:r>
      <w:r w:rsidR="00D8332D">
        <w:rPr>
          <w:spacing w:val="2"/>
          <w:shd w:val="clear" w:color="auto" w:fill="FCFCFC"/>
        </w:rPr>
        <w:t>s</w:t>
      </w:r>
      <w:r w:rsidR="00304DEE" w:rsidRPr="001163CD">
        <w:rPr>
          <w:spacing w:val="2"/>
          <w:shd w:val="clear" w:color="auto" w:fill="FCFCFC"/>
        </w:rPr>
        <w:t xml:space="preserve"> with HIF-1α </w:t>
      </w:r>
      <w:r w:rsidR="00D8332D">
        <w:rPr>
          <w:spacing w:val="2"/>
          <w:shd w:val="clear" w:color="auto" w:fill="FCFCFC"/>
        </w:rPr>
        <w:t>and</w:t>
      </w:r>
      <w:r w:rsidR="00304DEE" w:rsidRPr="001163CD">
        <w:rPr>
          <w:spacing w:val="2"/>
          <w:shd w:val="clear" w:color="auto" w:fill="FCFCFC"/>
        </w:rPr>
        <w:t xml:space="preserve"> CAIX</w:t>
      </w:r>
      <w:r w:rsidR="007F47A6" w:rsidRPr="001163CD">
        <w:rPr>
          <w:spacing w:val="2"/>
          <w:shd w:val="clear" w:color="auto" w:fill="FCFCFC"/>
        </w:rPr>
        <w:t xml:space="preserve"> expression</w:t>
      </w:r>
      <w:r w:rsidR="00066C85" w:rsidRPr="001163CD">
        <w:rPr>
          <w:spacing w:val="2"/>
          <w:shd w:val="clear" w:color="auto" w:fill="FCFCFC"/>
        </w:rPr>
        <w:t>,</w:t>
      </w:r>
      <w:r w:rsidR="00D8332D">
        <w:rPr>
          <w:spacing w:val="2"/>
          <w:shd w:val="clear" w:color="auto" w:fill="FCFCFC"/>
        </w:rPr>
        <w:t xml:space="preserve"> respectively,</w:t>
      </w:r>
      <w:r w:rsidR="00066C85" w:rsidRPr="001163CD">
        <w:rPr>
          <w:spacing w:val="2"/>
          <w:shd w:val="clear" w:color="auto" w:fill="FCFCFC"/>
        </w:rPr>
        <w:t xml:space="preserve"> our results did not </w:t>
      </w:r>
      <w:r w:rsidR="006A17A0" w:rsidRPr="001163CD">
        <w:rPr>
          <w:spacing w:val="2"/>
          <w:shd w:val="clear" w:color="auto" w:fill="FCFCFC"/>
        </w:rPr>
        <w:t>demonstrate</w:t>
      </w:r>
      <w:r w:rsidR="00066C85" w:rsidRPr="001163CD">
        <w:rPr>
          <w:spacing w:val="2"/>
          <w:shd w:val="clear" w:color="auto" w:fill="FCFCFC"/>
        </w:rPr>
        <w:t xml:space="preserve"> </w:t>
      </w:r>
      <w:r w:rsidR="006A17A0" w:rsidRPr="001163CD">
        <w:rPr>
          <w:spacing w:val="2"/>
          <w:shd w:val="clear" w:color="auto" w:fill="FCFCFC"/>
        </w:rPr>
        <w:t xml:space="preserve">statistically </w:t>
      </w:r>
      <w:r w:rsidR="00066C85" w:rsidRPr="001163CD">
        <w:rPr>
          <w:spacing w:val="2"/>
          <w:shd w:val="clear" w:color="auto" w:fill="FCFCFC"/>
        </w:rPr>
        <w:t xml:space="preserve">significant </w:t>
      </w:r>
      <w:r w:rsidR="00253155" w:rsidRPr="001163CD">
        <w:rPr>
          <w:spacing w:val="2"/>
          <w:shd w:val="clear" w:color="auto" w:fill="FCFCFC"/>
        </w:rPr>
        <w:t>relationships</w:t>
      </w:r>
      <w:r w:rsidR="004C119C" w:rsidRPr="001163CD">
        <w:rPr>
          <w:spacing w:val="2"/>
          <w:shd w:val="clear" w:color="auto" w:fill="FCFCFC"/>
        </w:rPr>
        <w:t xml:space="preserve">. </w:t>
      </w:r>
      <w:bookmarkStart w:id="26" w:name="_Hlk88348567"/>
      <w:r w:rsidR="00CB1689" w:rsidRPr="001163CD">
        <w:rPr>
          <w:spacing w:val="2"/>
          <w:shd w:val="clear" w:color="auto" w:fill="FCFCFC"/>
        </w:rPr>
        <w:t xml:space="preserve">Given </w:t>
      </w:r>
      <w:r w:rsidR="00C35764" w:rsidRPr="001163CD">
        <w:rPr>
          <w:spacing w:val="2"/>
          <w:shd w:val="clear" w:color="auto" w:fill="FCFCFC"/>
        </w:rPr>
        <w:t>that</w:t>
      </w:r>
      <w:r w:rsidR="00CB1689" w:rsidRPr="001163CD">
        <w:rPr>
          <w:spacing w:val="2"/>
          <w:shd w:val="clear" w:color="auto" w:fill="FCFCFC"/>
        </w:rPr>
        <w:t xml:space="preserve"> ER+ breast </w:t>
      </w:r>
      <w:r w:rsidR="001163CD" w:rsidRPr="001163CD">
        <w:rPr>
          <w:spacing w:val="2"/>
          <w:shd w:val="clear" w:color="auto" w:fill="FCFCFC"/>
        </w:rPr>
        <w:t>tumours</w:t>
      </w:r>
      <w:r w:rsidR="00C35764" w:rsidRPr="001163CD">
        <w:rPr>
          <w:spacing w:val="2"/>
          <w:shd w:val="clear" w:color="auto" w:fill="FCFCFC"/>
        </w:rPr>
        <w:t xml:space="preserve"> are generally characteri</w:t>
      </w:r>
      <w:r w:rsidR="003457D1">
        <w:rPr>
          <w:spacing w:val="2"/>
          <w:shd w:val="clear" w:color="auto" w:fill="FCFCFC"/>
        </w:rPr>
        <w:t>s</w:t>
      </w:r>
      <w:r w:rsidR="00C35764" w:rsidRPr="001163CD">
        <w:rPr>
          <w:spacing w:val="2"/>
          <w:shd w:val="clear" w:color="auto" w:fill="FCFCFC"/>
        </w:rPr>
        <w:t>ed by lower blood flow</w:t>
      </w:r>
      <w:r w:rsidR="00B71E4D" w:rsidRPr="001163CD">
        <w:rPr>
          <w:spacing w:val="2"/>
          <w:shd w:val="clear" w:color="auto" w:fill="FCFCFC"/>
        </w:rPr>
        <w:t xml:space="preserve"> [</w:t>
      </w:r>
      <w:r w:rsidR="00552B1E">
        <w:rPr>
          <w:spacing w:val="2"/>
          <w:shd w:val="clear" w:color="auto" w:fill="FCFCFC"/>
        </w:rPr>
        <w:t>47</w:t>
      </w:r>
      <w:r w:rsidR="00B71E4D" w:rsidRPr="001163CD">
        <w:rPr>
          <w:spacing w:val="2"/>
          <w:shd w:val="clear" w:color="auto" w:fill="FCFCFC"/>
        </w:rPr>
        <w:t xml:space="preserve">] and </w:t>
      </w:r>
      <w:r w:rsidR="00F36F01" w:rsidRPr="001163CD">
        <w:rPr>
          <w:spacing w:val="2"/>
          <w:shd w:val="clear" w:color="auto" w:fill="FCFCFC"/>
        </w:rPr>
        <w:t>potentially</w:t>
      </w:r>
      <w:r w:rsidR="00770C3A" w:rsidRPr="001163CD">
        <w:rPr>
          <w:spacing w:val="2"/>
          <w:shd w:val="clear" w:color="auto" w:fill="FCFCFC"/>
        </w:rPr>
        <w:t xml:space="preserve"> </w:t>
      </w:r>
      <w:r w:rsidR="00B71E4D" w:rsidRPr="001163CD">
        <w:rPr>
          <w:spacing w:val="2"/>
          <w:shd w:val="clear" w:color="auto" w:fill="FCFCFC"/>
        </w:rPr>
        <w:t>perfusion-driven hypoxia [</w:t>
      </w:r>
      <w:r w:rsidR="009D7E51">
        <w:rPr>
          <w:spacing w:val="2"/>
          <w:shd w:val="clear" w:color="auto" w:fill="FCFCFC"/>
        </w:rPr>
        <w:t>15</w:t>
      </w:r>
      <w:r w:rsidR="00B71E4D" w:rsidRPr="001163CD">
        <w:rPr>
          <w:spacing w:val="2"/>
          <w:shd w:val="clear" w:color="auto" w:fill="FCFCFC"/>
        </w:rPr>
        <w:t>]</w:t>
      </w:r>
      <w:r w:rsidR="00CB1689" w:rsidRPr="001163CD">
        <w:rPr>
          <w:spacing w:val="2"/>
          <w:shd w:val="clear" w:color="auto" w:fill="FCFCFC"/>
        </w:rPr>
        <w:t>, t</w:t>
      </w:r>
      <w:r w:rsidR="006A17A0" w:rsidRPr="001163CD">
        <w:rPr>
          <w:spacing w:val="2"/>
          <w:shd w:val="clear" w:color="auto" w:fill="FCFCFC"/>
        </w:rPr>
        <w:t xml:space="preserve">he lack of a significant association between DCE-MRI functional metrics and hypoxia-related proteins suggests that </w:t>
      </w:r>
      <w:r w:rsidR="003E531A" w:rsidRPr="001163CD">
        <w:rPr>
          <w:spacing w:val="2"/>
          <w:shd w:val="clear" w:color="auto" w:fill="FCFCFC"/>
        </w:rPr>
        <w:t xml:space="preserve">the oxygenation </w:t>
      </w:r>
      <w:r w:rsidR="000E5551" w:rsidRPr="001163CD">
        <w:rPr>
          <w:spacing w:val="2"/>
          <w:shd w:val="clear" w:color="auto" w:fill="FCFCFC"/>
        </w:rPr>
        <w:t xml:space="preserve">status </w:t>
      </w:r>
      <w:r w:rsidR="001B4478" w:rsidRPr="001163CD">
        <w:rPr>
          <w:spacing w:val="2"/>
          <w:shd w:val="clear" w:color="auto" w:fill="FCFCFC"/>
        </w:rPr>
        <w:t xml:space="preserve">of </w:t>
      </w:r>
      <w:r w:rsidR="00CB1689" w:rsidRPr="001163CD">
        <w:rPr>
          <w:spacing w:val="2"/>
          <w:shd w:val="clear" w:color="auto" w:fill="FCFCFC"/>
        </w:rPr>
        <w:t xml:space="preserve">this </w:t>
      </w:r>
      <w:r w:rsidR="002F44D4" w:rsidRPr="001163CD">
        <w:rPr>
          <w:spacing w:val="2"/>
          <w:shd w:val="clear" w:color="auto" w:fill="FCFCFC"/>
        </w:rPr>
        <w:t xml:space="preserve">breast </w:t>
      </w:r>
      <w:r w:rsidR="001163CD" w:rsidRPr="001163CD">
        <w:rPr>
          <w:spacing w:val="2"/>
          <w:shd w:val="clear" w:color="auto" w:fill="FCFCFC"/>
        </w:rPr>
        <w:t>tumour</w:t>
      </w:r>
      <w:r w:rsidR="00CB1689" w:rsidRPr="001163CD">
        <w:rPr>
          <w:spacing w:val="2"/>
          <w:shd w:val="clear" w:color="auto" w:fill="FCFCFC"/>
        </w:rPr>
        <w:t xml:space="preserve"> type</w:t>
      </w:r>
      <w:r w:rsidR="001B4478" w:rsidRPr="001163CD">
        <w:rPr>
          <w:spacing w:val="2"/>
          <w:shd w:val="clear" w:color="auto" w:fill="FCFCFC"/>
        </w:rPr>
        <w:t xml:space="preserve"> </w:t>
      </w:r>
      <w:r w:rsidR="00CC656C" w:rsidRPr="001163CD">
        <w:rPr>
          <w:spacing w:val="2"/>
          <w:shd w:val="clear" w:color="auto" w:fill="FCFCFC"/>
        </w:rPr>
        <w:t xml:space="preserve">may be </w:t>
      </w:r>
      <w:r w:rsidR="002D1732" w:rsidRPr="001163CD">
        <w:rPr>
          <w:spacing w:val="2"/>
          <w:shd w:val="clear" w:color="auto" w:fill="FCFCFC"/>
        </w:rPr>
        <w:t>largely but</w:t>
      </w:r>
      <w:r w:rsidR="0045394B" w:rsidRPr="001163CD">
        <w:rPr>
          <w:spacing w:val="2"/>
          <w:shd w:val="clear" w:color="auto" w:fill="FCFCFC"/>
        </w:rPr>
        <w:t xml:space="preserve"> not </w:t>
      </w:r>
      <w:r w:rsidR="00F549C9" w:rsidRPr="001163CD">
        <w:rPr>
          <w:spacing w:val="2"/>
          <w:shd w:val="clear" w:color="auto" w:fill="FCFCFC"/>
        </w:rPr>
        <w:t>uniquely</w:t>
      </w:r>
      <w:r w:rsidR="0045394B" w:rsidRPr="001163CD">
        <w:rPr>
          <w:spacing w:val="2"/>
          <w:shd w:val="clear" w:color="auto" w:fill="FCFCFC"/>
        </w:rPr>
        <w:t xml:space="preserve"> defined</w:t>
      </w:r>
      <w:r w:rsidR="001348D8" w:rsidRPr="001163CD">
        <w:rPr>
          <w:spacing w:val="2"/>
          <w:shd w:val="clear" w:color="auto" w:fill="FCFCFC"/>
        </w:rPr>
        <w:t xml:space="preserve"> </w:t>
      </w:r>
      <w:r w:rsidR="001B4478" w:rsidRPr="001163CD">
        <w:rPr>
          <w:spacing w:val="2"/>
          <w:shd w:val="clear" w:color="auto" w:fill="FCFCFC"/>
        </w:rPr>
        <w:t>by</w:t>
      </w:r>
      <w:r w:rsidR="004115C4" w:rsidRPr="001163CD">
        <w:rPr>
          <w:spacing w:val="2"/>
          <w:shd w:val="clear" w:color="auto" w:fill="FCFCFC"/>
        </w:rPr>
        <w:t xml:space="preserve"> </w:t>
      </w:r>
      <w:r w:rsidR="001163CD" w:rsidRPr="001163CD">
        <w:rPr>
          <w:spacing w:val="2"/>
          <w:shd w:val="clear" w:color="auto" w:fill="FCFCFC"/>
        </w:rPr>
        <w:t>tumour</w:t>
      </w:r>
      <w:r w:rsidR="004115C4" w:rsidRPr="001163CD">
        <w:rPr>
          <w:spacing w:val="2"/>
          <w:shd w:val="clear" w:color="auto" w:fill="FCFCFC"/>
        </w:rPr>
        <w:t xml:space="preserve"> </w:t>
      </w:r>
      <w:r w:rsidR="002B01A5" w:rsidRPr="001163CD">
        <w:rPr>
          <w:spacing w:val="2"/>
          <w:shd w:val="clear" w:color="auto" w:fill="FCFCFC"/>
        </w:rPr>
        <w:t>perfusion</w:t>
      </w:r>
      <w:r w:rsidR="006A17A0" w:rsidRPr="001163CD">
        <w:rPr>
          <w:spacing w:val="2"/>
          <w:shd w:val="clear" w:color="auto" w:fill="FCFCFC"/>
        </w:rPr>
        <w:t xml:space="preserve">. </w:t>
      </w:r>
      <w:bookmarkEnd w:id="26"/>
      <w:r w:rsidR="00770C3A" w:rsidRPr="001163CD">
        <w:rPr>
          <w:spacing w:val="2"/>
          <w:shd w:val="clear" w:color="auto" w:fill="FCFCFC"/>
        </w:rPr>
        <w:t>Our findings are supported by previous research in</w:t>
      </w:r>
      <w:r w:rsidR="00BB111E" w:rsidRPr="001163CD">
        <w:rPr>
          <w:spacing w:val="2"/>
          <w:shd w:val="clear" w:color="auto" w:fill="FCFCFC"/>
        </w:rPr>
        <w:t xml:space="preserve"> prostate </w:t>
      </w:r>
      <w:r w:rsidR="00976628" w:rsidRPr="001163CD">
        <w:rPr>
          <w:spacing w:val="2"/>
          <w:shd w:val="clear" w:color="auto" w:fill="FCFCFC"/>
        </w:rPr>
        <w:t>[</w:t>
      </w:r>
      <w:r w:rsidR="00552B1E">
        <w:rPr>
          <w:spacing w:val="2"/>
          <w:shd w:val="clear" w:color="auto" w:fill="FCFCFC"/>
        </w:rPr>
        <w:t>48</w:t>
      </w:r>
      <w:r w:rsidR="00976628" w:rsidRPr="001163CD">
        <w:rPr>
          <w:spacing w:val="2"/>
          <w:shd w:val="clear" w:color="auto" w:fill="FCFCFC"/>
        </w:rPr>
        <w:t>,</w:t>
      </w:r>
      <w:r w:rsidR="00552B1E">
        <w:rPr>
          <w:spacing w:val="2"/>
          <w:shd w:val="clear" w:color="auto" w:fill="FCFCFC"/>
        </w:rPr>
        <w:t>49</w:t>
      </w:r>
      <w:r w:rsidR="00976628" w:rsidRPr="001163CD">
        <w:rPr>
          <w:spacing w:val="2"/>
          <w:shd w:val="clear" w:color="auto" w:fill="FCFCFC"/>
        </w:rPr>
        <w:t>]</w:t>
      </w:r>
      <w:r w:rsidR="0055063F" w:rsidRPr="001163CD">
        <w:rPr>
          <w:spacing w:val="2"/>
          <w:shd w:val="clear" w:color="auto" w:fill="FCFCFC"/>
        </w:rPr>
        <w:t>, head-and-neck [</w:t>
      </w:r>
      <w:r w:rsidR="00552B1E">
        <w:rPr>
          <w:spacing w:val="2"/>
          <w:shd w:val="clear" w:color="auto" w:fill="FCFCFC"/>
        </w:rPr>
        <w:t>50</w:t>
      </w:r>
      <w:r w:rsidR="0055063F" w:rsidRPr="001163CD">
        <w:rPr>
          <w:spacing w:val="2"/>
          <w:shd w:val="clear" w:color="auto" w:fill="FCFCFC"/>
        </w:rPr>
        <w:t>] and endometrial cancers</w:t>
      </w:r>
      <w:r w:rsidR="00BB111E" w:rsidRPr="001163CD">
        <w:rPr>
          <w:spacing w:val="2"/>
          <w:shd w:val="clear" w:color="auto" w:fill="FCFCFC"/>
        </w:rPr>
        <w:t xml:space="preserve"> [</w:t>
      </w:r>
      <w:r w:rsidR="00552B1E">
        <w:rPr>
          <w:spacing w:val="2"/>
          <w:shd w:val="clear" w:color="auto" w:fill="FCFCFC"/>
        </w:rPr>
        <w:t>51</w:t>
      </w:r>
      <w:r w:rsidR="00BB111E" w:rsidRPr="001163CD">
        <w:rPr>
          <w:spacing w:val="2"/>
          <w:shd w:val="clear" w:color="auto" w:fill="FCFCFC"/>
        </w:rPr>
        <w:t>]</w:t>
      </w:r>
      <w:bookmarkStart w:id="27" w:name="_Hlk88336479"/>
      <w:r w:rsidR="00770C3A" w:rsidRPr="001163CD">
        <w:rPr>
          <w:spacing w:val="2"/>
          <w:shd w:val="clear" w:color="auto" w:fill="FCFCFC"/>
        </w:rPr>
        <w:t xml:space="preserve">, </w:t>
      </w:r>
      <w:r w:rsidR="0098756B" w:rsidRPr="001163CD">
        <w:rPr>
          <w:spacing w:val="2"/>
          <w:shd w:val="clear" w:color="auto" w:fill="FCFCFC"/>
        </w:rPr>
        <w:t xml:space="preserve">and further demonstrate that hypoxia </w:t>
      </w:r>
      <w:r w:rsidR="00864AFB" w:rsidRPr="001163CD">
        <w:rPr>
          <w:spacing w:val="2"/>
          <w:shd w:val="clear" w:color="auto" w:fill="FCFCFC"/>
        </w:rPr>
        <w:t xml:space="preserve">is </w:t>
      </w:r>
      <w:r w:rsidR="00F36F01" w:rsidRPr="001163CD">
        <w:rPr>
          <w:spacing w:val="2"/>
          <w:shd w:val="clear" w:color="auto" w:fill="FCFCFC"/>
        </w:rPr>
        <w:t xml:space="preserve">a combination of </w:t>
      </w:r>
      <w:r w:rsidR="001163CD" w:rsidRPr="001163CD">
        <w:rPr>
          <w:spacing w:val="2"/>
          <w:shd w:val="clear" w:color="auto" w:fill="FCFCFC"/>
        </w:rPr>
        <w:t>tumour</w:t>
      </w:r>
      <w:r w:rsidR="004D6393" w:rsidRPr="001163CD">
        <w:rPr>
          <w:spacing w:val="2"/>
          <w:shd w:val="clear" w:color="auto" w:fill="FCFCFC"/>
        </w:rPr>
        <w:t>-</w:t>
      </w:r>
      <w:r w:rsidR="00F36F01" w:rsidRPr="001163CD">
        <w:rPr>
          <w:spacing w:val="2"/>
          <w:shd w:val="clear" w:color="auto" w:fill="FCFCFC"/>
        </w:rPr>
        <w:t xml:space="preserve">intrinsic and </w:t>
      </w:r>
      <w:r w:rsidR="00705B58" w:rsidRPr="001163CD">
        <w:rPr>
          <w:spacing w:val="2"/>
          <w:shd w:val="clear" w:color="auto" w:fill="FCFCFC"/>
        </w:rPr>
        <w:t>microenvironment</w:t>
      </w:r>
      <w:r w:rsidR="004D6393" w:rsidRPr="001163CD">
        <w:rPr>
          <w:spacing w:val="2"/>
          <w:shd w:val="clear" w:color="auto" w:fill="FCFCFC"/>
        </w:rPr>
        <w:t>-related</w:t>
      </w:r>
      <w:r w:rsidR="00F36F01" w:rsidRPr="001163CD">
        <w:rPr>
          <w:spacing w:val="2"/>
          <w:shd w:val="clear" w:color="auto" w:fill="FCFCFC"/>
        </w:rPr>
        <w:t xml:space="preserve"> factors</w:t>
      </w:r>
      <w:r w:rsidR="004D6393" w:rsidRPr="001163CD">
        <w:rPr>
          <w:spacing w:val="2"/>
          <w:shd w:val="clear" w:color="auto" w:fill="FCFCFC"/>
        </w:rPr>
        <w:t xml:space="preserve"> [</w:t>
      </w:r>
      <w:r w:rsidR="00552B1E">
        <w:rPr>
          <w:spacing w:val="2"/>
          <w:shd w:val="clear" w:color="auto" w:fill="FCFCFC"/>
        </w:rPr>
        <w:t>50</w:t>
      </w:r>
      <w:r w:rsidR="004D6393" w:rsidRPr="001163CD">
        <w:rPr>
          <w:spacing w:val="2"/>
          <w:shd w:val="clear" w:color="auto" w:fill="FCFCFC"/>
        </w:rPr>
        <w:t>].</w:t>
      </w:r>
    </w:p>
    <w:bookmarkEnd w:id="27"/>
    <w:p w14:paraId="7278A339" w14:textId="191AB2C7" w:rsidR="00EF1CB5" w:rsidRPr="001163CD" w:rsidRDefault="00EF1CB5" w:rsidP="0076042A">
      <w:pPr>
        <w:spacing w:line="360" w:lineRule="auto"/>
        <w:jc w:val="both"/>
        <w:rPr>
          <w:spacing w:val="2"/>
          <w:shd w:val="clear" w:color="auto" w:fill="FCFCFC"/>
        </w:rPr>
      </w:pPr>
    </w:p>
    <w:p w14:paraId="034A23C7" w14:textId="7ECBA91F" w:rsidR="00EF1CB5" w:rsidRPr="001163CD" w:rsidRDefault="00877A2A" w:rsidP="0076042A">
      <w:pPr>
        <w:spacing w:line="360" w:lineRule="auto"/>
        <w:jc w:val="both"/>
        <w:rPr>
          <w:spacing w:val="2"/>
          <w:shd w:val="clear" w:color="auto" w:fill="FCFCFC"/>
        </w:rPr>
      </w:pPr>
      <w:bookmarkStart w:id="28" w:name="_Hlk87139644"/>
      <w:r w:rsidRPr="001163CD">
        <w:t xml:space="preserve">Similarly, </w:t>
      </w:r>
      <w:r w:rsidR="00EF1CB5" w:rsidRPr="001163CD">
        <w:t xml:space="preserve">no significant relationships were observed between </w:t>
      </w:r>
      <w:r w:rsidR="003C6B31" w:rsidRPr="001163CD">
        <w:t>DCE-</w:t>
      </w:r>
      <w:r w:rsidR="005A093E" w:rsidRPr="001163CD">
        <w:t xml:space="preserve">MRI </w:t>
      </w:r>
      <w:r w:rsidR="00EF1CB5" w:rsidRPr="001163CD">
        <w:t>parameters and CD31 immunohistochemistry</w:t>
      </w:r>
      <w:bookmarkEnd w:id="28"/>
      <w:r w:rsidRPr="001163CD">
        <w:t xml:space="preserve">, although ETV </w:t>
      </w:r>
      <w:r w:rsidR="00EA516C" w:rsidRPr="001163CD">
        <w:t xml:space="preserve">positively </w:t>
      </w:r>
      <w:r w:rsidR="00066C85" w:rsidRPr="001163CD">
        <w:t>associated with the number of</w:t>
      </w:r>
      <w:r w:rsidRPr="001163CD">
        <w:t xml:space="preserve"> </w:t>
      </w:r>
      <w:r w:rsidR="001163CD" w:rsidRPr="001163CD">
        <w:t>tumour</w:t>
      </w:r>
      <w:r w:rsidRPr="001163CD">
        <w:t xml:space="preserve"> microvessel</w:t>
      </w:r>
      <w:r w:rsidR="00066C85" w:rsidRPr="001163CD">
        <w:t>s</w:t>
      </w:r>
      <w:r w:rsidRPr="001163CD">
        <w:t xml:space="preserve">. </w:t>
      </w:r>
      <w:r w:rsidR="00EF1CB5" w:rsidRPr="001163CD">
        <w:rPr>
          <w:spacing w:val="2"/>
          <w:shd w:val="clear" w:color="auto" w:fill="FCFCFC"/>
        </w:rPr>
        <w:t xml:space="preserve">Earlier studies exploring associations between DCE-MRI and immunohistochemical markers of vascularity in breast </w:t>
      </w:r>
      <w:r w:rsidR="001163CD" w:rsidRPr="001163CD">
        <w:rPr>
          <w:spacing w:val="2"/>
          <w:shd w:val="clear" w:color="auto" w:fill="FCFCFC"/>
        </w:rPr>
        <w:t>tumours</w:t>
      </w:r>
      <w:r w:rsidR="00EF1CB5" w:rsidRPr="001163CD">
        <w:rPr>
          <w:spacing w:val="2"/>
          <w:shd w:val="clear" w:color="auto" w:fill="FCFCFC"/>
        </w:rPr>
        <w:t xml:space="preserve"> have demonstrated </w:t>
      </w:r>
      <w:r w:rsidR="008A1AAC" w:rsidRPr="001163CD">
        <w:rPr>
          <w:spacing w:val="2"/>
          <w:shd w:val="clear" w:color="auto" w:fill="FCFCFC"/>
        </w:rPr>
        <w:t>conflicting</w:t>
      </w:r>
      <w:r w:rsidR="00EF1CB5" w:rsidRPr="001163CD">
        <w:rPr>
          <w:spacing w:val="2"/>
          <w:shd w:val="clear" w:color="auto" w:fill="FCFCFC"/>
        </w:rPr>
        <w:t xml:space="preserve"> results, with several authors reporting significant correlations with semi-quantitative metrics [</w:t>
      </w:r>
      <w:r w:rsidR="008A2B39">
        <w:rPr>
          <w:spacing w:val="2"/>
          <w:shd w:val="clear" w:color="auto" w:fill="FCFCFC"/>
        </w:rPr>
        <w:t>52</w:t>
      </w:r>
      <w:r w:rsidR="00501E6D" w:rsidRPr="001163CD">
        <w:rPr>
          <w:spacing w:val="2"/>
          <w:shd w:val="clear" w:color="auto" w:fill="FCFCFC"/>
        </w:rPr>
        <w:t>-</w:t>
      </w:r>
      <w:r w:rsidR="008A2B39">
        <w:rPr>
          <w:spacing w:val="2"/>
          <w:shd w:val="clear" w:color="auto" w:fill="FCFCFC"/>
        </w:rPr>
        <w:t>55</w:t>
      </w:r>
      <w:r w:rsidR="00EF1CB5" w:rsidRPr="001163CD">
        <w:rPr>
          <w:spacing w:val="2"/>
          <w:shd w:val="clear" w:color="auto" w:fill="FCFCFC"/>
        </w:rPr>
        <w:t xml:space="preserve">], while variable associations </w:t>
      </w:r>
      <w:r w:rsidR="002166BF">
        <w:rPr>
          <w:spacing w:val="2"/>
          <w:shd w:val="clear" w:color="auto" w:fill="FCFCFC"/>
        </w:rPr>
        <w:t xml:space="preserve">were observed </w:t>
      </w:r>
      <w:r w:rsidR="00EF1CB5" w:rsidRPr="001163CD">
        <w:rPr>
          <w:spacing w:val="2"/>
          <w:shd w:val="clear" w:color="auto" w:fill="FCFCFC"/>
        </w:rPr>
        <w:t>with pharmacokinetic parameters [</w:t>
      </w:r>
      <w:r w:rsidR="008A2B39">
        <w:rPr>
          <w:spacing w:val="2"/>
          <w:shd w:val="clear" w:color="auto" w:fill="FCFCFC"/>
        </w:rPr>
        <w:t>56</w:t>
      </w:r>
      <w:r w:rsidR="00501E6D" w:rsidRPr="001163CD">
        <w:rPr>
          <w:spacing w:val="2"/>
          <w:shd w:val="clear" w:color="auto" w:fill="FCFCFC"/>
        </w:rPr>
        <w:t>-</w:t>
      </w:r>
      <w:r w:rsidR="008A2B39">
        <w:rPr>
          <w:spacing w:val="2"/>
          <w:shd w:val="clear" w:color="auto" w:fill="FCFCFC"/>
        </w:rPr>
        <w:t>60</w:t>
      </w:r>
      <w:r w:rsidR="00EF1CB5" w:rsidRPr="001163CD">
        <w:rPr>
          <w:spacing w:val="2"/>
          <w:shd w:val="clear" w:color="auto" w:fill="FCFCFC"/>
        </w:rPr>
        <w:t xml:space="preserve">]. The </w:t>
      </w:r>
      <w:r w:rsidR="001A6E9B" w:rsidRPr="001163CD">
        <w:rPr>
          <w:spacing w:val="2"/>
          <w:shd w:val="clear" w:color="auto" w:fill="FCFCFC"/>
        </w:rPr>
        <w:t>inconsistent</w:t>
      </w:r>
      <w:r w:rsidR="00EF1CB5" w:rsidRPr="001163CD">
        <w:rPr>
          <w:spacing w:val="2"/>
          <w:shd w:val="clear" w:color="auto" w:fill="FCFCFC"/>
        </w:rPr>
        <w:t xml:space="preserve"> </w:t>
      </w:r>
      <w:r w:rsidR="006659F0" w:rsidRPr="001163CD">
        <w:rPr>
          <w:spacing w:val="2"/>
          <w:shd w:val="clear" w:color="auto" w:fill="FCFCFC"/>
        </w:rPr>
        <w:t xml:space="preserve">relationships </w:t>
      </w:r>
      <w:r w:rsidR="00EF1CB5" w:rsidRPr="001163CD">
        <w:rPr>
          <w:spacing w:val="2"/>
          <w:shd w:val="clear" w:color="auto" w:fill="FCFCFC"/>
        </w:rPr>
        <w:t xml:space="preserve">between histologic measures of vascularity and pharmacokinetic parameters from DCE-MRI </w:t>
      </w:r>
      <w:r w:rsidR="005815CF" w:rsidRPr="001163CD">
        <w:rPr>
          <w:spacing w:val="2"/>
          <w:shd w:val="clear" w:color="auto" w:fill="FCFCFC"/>
        </w:rPr>
        <w:t>between</w:t>
      </w:r>
      <w:r w:rsidR="00DE00EA" w:rsidRPr="001163CD">
        <w:rPr>
          <w:spacing w:val="2"/>
          <w:shd w:val="clear" w:color="auto" w:fill="FCFCFC"/>
        </w:rPr>
        <w:t xml:space="preserve"> various </w:t>
      </w:r>
      <w:r w:rsidR="00DE00EA" w:rsidRPr="001163CD">
        <w:rPr>
          <w:spacing w:val="2"/>
          <w:shd w:val="clear" w:color="auto" w:fill="FCFCFC"/>
        </w:rPr>
        <w:lastRenderedPageBreak/>
        <w:t xml:space="preserve">studies </w:t>
      </w:r>
      <w:r w:rsidR="00EF1CB5" w:rsidRPr="001163CD">
        <w:rPr>
          <w:spacing w:val="2"/>
          <w:shd w:val="clear" w:color="auto" w:fill="FCFCFC"/>
        </w:rPr>
        <w:t xml:space="preserve">can be </w:t>
      </w:r>
      <w:r w:rsidR="009624B7" w:rsidRPr="001163CD">
        <w:rPr>
          <w:spacing w:val="2"/>
          <w:shd w:val="clear" w:color="auto" w:fill="FCFCFC"/>
        </w:rPr>
        <w:t xml:space="preserve">partially </w:t>
      </w:r>
      <w:r w:rsidR="00EF1CB5" w:rsidRPr="001163CD">
        <w:rPr>
          <w:spacing w:val="2"/>
          <w:shd w:val="clear" w:color="auto" w:fill="FCFCFC"/>
        </w:rPr>
        <w:t xml:space="preserve">explained by differences in </w:t>
      </w:r>
      <w:r w:rsidR="00FF2AB7" w:rsidRPr="001163CD">
        <w:rPr>
          <w:spacing w:val="2"/>
          <w:shd w:val="clear" w:color="auto" w:fill="FCFCFC"/>
        </w:rPr>
        <w:t xml:space="preserve">metrics used for </w:t>
      </w:r>
      <w:r w:rsidR="00742F53" w:rsidRPr="001163CD">
        <w:rPr>
          <w:spacing w:val="2"/>
          <w:shd w:val="clear" w:color="auto" w:fill="FCFCFC"/>
        </w:rPr>
        <w:t>DCE-</w:t>
      </w:r>
      <w:r w:rsidR="00843BA5" w:rsidRPr="001163CD">
        <w:rPr>
          <w:spacing w:val="2"/>
          <w:shd w:val="clear" w:color="auto" w:fill="FCFCFC"/>
        </w:rPr>
        <w:t xml:space="preserve">MRI </w:t>
      </w:r>
      <w:r w:rsidR="00EF1CB5" w:rsidRPr="001163CD">
        <w:rPr>
          <w:spacing w:val="2"/>
          <w:shd w:val="clear" w:color="auto" w:fill="FCFCFC"/>
        </w:rPr>
        <w:t>quantification</w:t>
      </w:r>
      <w:r w:rsidR="00DF3781">
        <w:rPr>
          <w:spacing w:val="2"/>
          <w:shd w:val="clear" w:color="auto" w:fill="FCFCFC"/>
        </w:rPr>
        <w:t xml:space="preserve">, </w:t>
      </w:r>
      <w:bookmarkStart w:id="29" w:name="_Hlk118812389"/>
      <w:r w:rsidR="00DF3781" w:rsidRPr="00752CFA">
        <w:rPr>
          <w:color w:val="FF0000"/>
          <w:shd w:val="clear" w:color="auto" w:fill="FFFFFF"/>
        </w:rPr>
        <w:t xml:space="preserve">the inability to accurately register 2D </w:t>
      </w:r>
      <w:r w:rsidR="00A66A2B">
        <w:rPr>
          <w:color w:val="FF0000"/>
          <w:shd w:val="clear" w:color="auto" w:fill="FFFFFF"/>
        </w:rPr>
        <w:t xml:space="preserve">images of </w:t>
      </w:r>
      <w:r w:rsidR="00DF3781" w:rsidRPr="00752CFA">
        <w:rPr>
          <w:color w:val="FF0000"/>
          <w:shd w:val="clear" w:color="auto" w:fill="FFFFFF"/>
        </w:rPr>
        <w:t xml:space="preserve">histopathological samples </w:t>
      </w:r>
      <w:r w:rsidR="00DF3781">
        <w:rPr>
          <w:color w:val="FF0000"/>
          <w:shd w:val="clear" w:color="auto" w:fill="FFFFFF"/>
        </w:rPr>
        <w:t>with corresponding slices from</w:t>
      </w:r>
      <w:r w:rsidR="00DF3781" w:rsidRPr="00752CFA">
        <w:rPr>
          <w:color w:val="FF0000"/>
          <w:shd w:val="clear" w:color="auto" w:fill="FFFFFF"/>
        </w:rPr>
        <w:t xml:space="preserve"> 3D imaging</w:t>
      </w:r>
      <w:bookmarkEnd w:id="29"/>
      <w:r w:rsidR="002166BF">
        <w:rPr>
          <w:color w:val="FF0000"/>
          <w:shd w:val="clear" w:color="auto" w:fill="FFFFFF"/>
        </w:rPr>
        <w:t xml:space="preserve"> data</w:t>
      </w:r>
      <w:r w:rsidR="00DF3781">
        <w:rPr>
          <w:color w:val="FF0000"/>
          <w:shd w:val="clear" w:color="auto" w:fill="FFFFFF"/>
        </w:rPr>
        <w:t xml:space="preserve">, </w:t>
      </w:r>
      <w:r w:rsidR="004D6C30" w:rsidRPr="001163CD">
        <w:rPr>
          <w:spacing w:val="2"/>
          <w:shd w:val="clear" w:color="auto" w:fill="FCFCFC"/>
        </w:rPr>
        <w:t xml:space="preserve">as well as </w:t>
      </w:r>
      <w:r w:rsidR="00EF1CB5" w:rsidRPr="001163CD">
        <w:rPr>
          <w:spacing w:val="2"/>
          <w:shd w:val="clear" w:color="auto" w:fill="FCFCFC"/>
        </w:rPr>
        <w:t>the absence of a standardi</w:t>
      </w:r>
      <w:r w:rsidR="003457D1">
        <w:rPr>
          <w:spacing w:val="2"/>
          <w:shd w:val="clear" w:color="auto" w:fill="FCFCFC"/>
        </w:rPr>
        <w:t>s</w:t>
      </w:r>
      <w:r w:rsidR="00EF1CB5" w:rsidRPr="001163CD">
        <w:rPr>
          <w:spacing w:val="2"/>
          <w:shd w:val="clear" w:color="auto" w:fill="FCFCFC"/>
        </w:rPr>
        <w:t xml:space="preserve">ed method for </w:t>
      </w:r>
      <w:r w:rsidR="00E2456E" w:rsidRPr="001163CD">
        <w:rPr>
          <w:spacing w:val="2"/>
          <w:shd w:val="clear" w:color="auto" w:fill="FCFCFC"/>
        </w:rPr>
        <w:t>vascularity</w:t>
      </w:r>
      <w:r w:rsidR="00EF1CB5" w:rsidRPr="001163CD">
        <w:rPr>
          <w:spacing w:val="2"/>
          <w:shd w:val="clear" w:color="auto" w:fill="FCFCFC"/>
        </w:rPr>
        <w:t xml:space="preserve"> quantification</w:t>
      </w:r>
      <w:r w:rsidR="00E2456E" w:rsidRPr="001163CD">
        <w:rPr>
          <w:spacing w:val="2"/>
          <w:shd w:val="clear" w:color="auto" w:fill="FCFCFC"/>
        </w:rPr>
        <w:t xml:space="preserve"> on immunohistochemistry</w:t>
      </w:r>
      <w:r w:rsidR="00EF1CB5" w:rsidRPr="001163CD">
        <w:rPr>
          <w:spacing w:val="2"/>
          <w:shd w:val="clear" w:color="auto" w:fill="FCFCFC"/>
        </w:rPr>
        <w:t xml:space="preserve">, with antibody type and measurement methods being variable among studies. However, it should also be noted that histologic measures of vascularity </w:t>
      </w:r>
      <w:r w:rsidR="00267BE2" w:rsidRPr="001163CD">
        <w:rPr>
          <w:spacing w:val="2"/>
          <w:shd w:val="clear" w:color="auto" w:fill="FCFCFC"/>
        </w:rPr>
        <w:t xml:space="preserve">are not precisely </w:t>
      </w:r>
      <w:r w:rsidR="00A82298" w:rsidRPr="001163CD">
        <w:rPr>
          <w:spacing w:val="2"/>
          <w:shd w:val="clear" w:color="auto" w:fill="FCFCFC"/>
        </w:rPr>
        <w:t>related</w:t>
      </w:r>
      <w:r w:rsidR="00267BE2" w:rsidRPr="001163CD">
        <w:rPr>
          <w:spacing w:val="2"/>
          <w:shd w:val="clear" w:color="auto" w:fill="FCFCFC"/>
        </w:rPr>
        <w:t xml:space="preserve"> to</w:t>
      </w:r>
      <w:r w:rsidR="00EF1CB5" w:rsidRPr="001163CD">
        <w:rPr>
          <w:spacing w:val="2"/>
          <w:shd w:val="clear" w:color="auto" w:fill="FCFCFC"/>
        </w:rPr>
        <w:t xml:space="preserve"> the functional </w:t>
      </w:r>
      <w:r w:rsidR="00267BE2" w:rsidRPr="001163CD">
        <w:rPr>
          <w:spacing w:val="2"/>
          <w:shd w:val="clear" w:color="auto" w:fill="FCFCFC"/>
        </w:rPr>
        <w:t>properties</w:t>
      </w:r>
      <w:r w:rsidR="00EF1CB5" w:rsidRPr="001163CD">
        <w:rPr>
          <w:spacing w:val="2"/>
          <w:shd w:val="clear" w:color="auto" w:fill="FCFCFC"/>
        </w:rPr>
        <w:t xml:space="preserve"> of the </w:t>
      </w:r>
      <w:r w:rsidR="001163CD" w:rsidRPr="001163CD">
        <w:rPr>
          <w:spacing w:val="2"/>
          <w:shd w:val="clear" w:color="auto" w:fill="FCFCFC"/>
        </w:rPr>
        <w:t>tumour</w:t>
      </w:r>
      <w:r w:rsidR="00EF1CB5" w:rsidRPr="001163CD">
        <w:rPr>
          <w:spacing w:val="2"/>
          <w:shd w:val="clear" w:color="auto" w:fill="FCFCFC"/>
        </w:rPr>
        <w:t xml:space="preserve"> microvasculature</w:t>
      </w:r>
      <w:r w:rsidR="00267BE2" w:rsidRPr="001163CD">
        <w:rPr>
          <w:spacing w:val="2"/>
          <w:shd w:val="clear" w:color="auto" w:fill="FCFCFC"/>
        </w:rPr>
        <w:t>,</w:t>
      </w:r>
      <w:r w:rsidR="00EF1CB5" w:rsidRPr="001163CD">
        <w:rPr>
          <w:spacing w:val="2"/>
          <w:shd w:val="clear" w:color="auto" w:fill="FCFCFC"/>
        </w:rPr>
        <w:t xml:space="preserve"> which are critical for the interpretation of DCE-MRI pharmacokinetic </w:t>
      </w:r>
      <w:r w:rsidR="009624B7" w:rsidRPr="001163CD">
        <w:rPr>
          <w:spacing w:val="2"/>
          <w:shd w:val="clear" w:color="auto" w:fill="FCFCFC"/>
        </w:rPr>
        <w:t>results</w:t>
      </w:r>
      <w:r w:rsidR="00EF1CB5" w:rsidRPr="001163CD">
        <w:rPr>
          <w:spacing w:val="2"/>
          <w:shd w:val="clear" w:color="auto" w:fill="FCFCFC"/>
        </w:rPr>
        <w:t xml:space="preserve"> [</w:t>
      </w:r>
      <w:r w:rsidR="00501E6D" w:rsidRPr="001163CD">
        <w:rPr>
          <w:spacing w:val="2"/>
          <w:shd w:val="clear" w:color="auto" w:fill="FCFCFC"/>
        </w:rPr>
        <w:t>1</w:t>
      </w:r>
      <w:r w:rsidR="008A2B39">
        <w:rPr>
          <w:spacing w:val="2"/>
          <w:shd w:val="clear" w:color="auto" w:fill="FCFCFC"/>
        </w:rPr>
        <w:t>6</w:t>
      </w:r>
      <w:r w:rsidR="00501E6D" w:rsidRPr="001163CD">
        <w:rPr>
          <w:spacing w:val="2"/>
          <w:shd w:val="clear" w:color="auto" w:fill="FCFCFC"/>
        </w:rPr>
        <w:t>,</w:t>
      </w:r>
      <w:r w:rsidR="008A2B39">
        <w:rPr>
          <w:spacing w:val="2"/>
          <w:shd w:val="clear" w:color="auto" w:fill="FCFCFC"/>
        </w:rPr>
        <w:t>60</w:t>
      </w:r>
      <w:r w:rsidR="00EF1CB5" w:rsidRPr="001163CD">
        <w:rPr>
          <w:spacing w:val="2"/>
          <w:shd w:val="clear" w:color="auto" w:fill="FCFCFC"/>
        </w:rPr>
        <w:t>]</w:t>
      </w:r>
      <w:r w:rsidR="00552B1E">
        <w:rPr>
          <w:spacing w:val="2"/>
          <w:shd w:val="clear" w:color="auto" w:fill="FCFCFC"/>
        </w:rPr>
        <w:t>.</w:t>
      </w:r>
    </w:p>
    <w:p w14:paraId="1ADE7F06" w14:textId="77777777" w:rsidR="0086276C" w:rsidRPr="001163CD" w:rsidRDefault="0086276C" w:rsidP="0076042A">
      <w:pPr>
        <w:spacing w:line="360" w:lineRule="auto"/>
        <w:jc w:val="both"/>
        <w:rPr>
          <w:spacing w:val="2"/>
          <w:shd w:val="clear" w:color="auto" w:fill="FCFCFC"/>
        </w:rPr>
      </w:pPr>
    </w:p>
    <w:p w14:paraId="6D827491" w14:textId="3207815F" w:rsidR="00CF0271" w:rsidRDefault="00CF0271" w:rsidP="0076042A">
      <w:pPr>
        <w:spacing w:line="360" w:lineRule="auto"/>
        <w:jc w:val="both"/>
        <w:rPr>
          <w:shd w:val="clear" w:color="auto" w:fill="FFFFFF"/>
        </w:rPr>
      </w:pPr>
      <w:r w:rsidRPr="001163CD">
        <w:rPr>
          <w:shd w:val="clear" w:color="auto" w:fill="FFFFFF"/>
        </w:rPr>
        <w:t xml:space="preserve">The main limitation of our study </w:t>
      </w:r>
      <w:r w:rsidR="00034121" w:rsidRPr="001163CD">
        <w:rPr>
          <w:shd w:val="clear" w:color="auto" w:fill="FFFFFF"/>
        </w:rPr>
        <w:t>was</w:t>
      </w:r>
      <w:r w:rsidRPr="001163CD">
        <w:rPr>
          <w:shd w:val="clear" w:color="auto" w:fill="FFFFFF"/>
        </w:rPr>
        <w:t xml:space="preserve"> the small sample size</w:t>
      </w:r>
      <w:r w:rsidR="002D6E08" w:rsidRPr="001163CD">
        <w:rPr>
          <w:shd w:val="clear" w:color="auto" w:fill="FFFFFF"/>
        </w:rPr>
        <w:t>, predominantly co</w:t>
      </w:r>
      <w:r w:rsidR="00A54BF5" w:rsidRPr="001163CD">
        <w:rPr>
          <w:shd w:val="clear" w:color="auto" w:fill="FFFFFF"/>
        </w:rPr>
        <w:t>mprising</w:t>
      </w:r>
      <w:r w:rsidR="002D6E08" w:rsidRPr="001163CD">
        <w:rPr>
          <w:shd w:val="clear" w:color="auto" w:fill="FFFFFF"/>
        </w:rPr>
        <w:t xml:space="preserve"> ductal cancers.</w:t>
      </w:r>
      <w:r w:rsidR="007F1CD8" w:rsidRPr="001163CD">
        <w:rPr>
          <w:shd w:val="clear" w:color="auto" w:fill="FFFFFF"/>
        </w:rPr>
        <w:t xml:space="preserve"> Although </w:t>
      </w:r>
      <w:r w:rsidR="006212B8" w:rsidRPr="001163CD">
        <w:rPr>
          <w:shd w:val="clear" w:color="auto" w:fill="FFFFFF"/>
        </w:rPr>
        <w:t xml:space="preserve">our findings should be confirmed in a larger breast cancer cohort, it should be noted that </w:t>
      </w:r>
      <w:r w:rsidR="00F93692" w:rsidRPr="001163CD">
        <w:rPr>
          <w:shd w:val="clear" w:color="auto" w:fill="FFFFFF"/>
        </w:rPr>
        <w:t xml:space="preserve">ER+ </w:t>
      </w:r>
      <w:r w:rsidR="007F1CD8" w:rsidRPr="001163CD">
        <w:rPr>
          <w:shd w:val="clear" w:color="auto" w:fill="FFFFFF"/>
        </w:rPr>
        <w:t xml:space="preserve">IDC </w:t>
      </w:r>
      <w:r w:rsidR="00A54BF5" w:rsidRPr="001163CD">
        <w:rPr>
          <w:shd w:val="clear" w:color="auto" w:fill="FFFFFF"/>
        </w:rPr>
        <w:t>represents</w:t>
      </w:r>
      <w:r w:rsidR="007F1CD8" w:rsidRPr="001163CD">
        <w:rPr>
          <w:shd w:val="clear" w:color="auto" w:fill="FFFFFF"/>
        </w:rPr>
        <w:t xml:space="preserve"> the most </w:t>
      </w:r>
      <w:r w:rsidR="00EC484A" w:rsidRPr="001163CD">
        <w:rPr>
          <w:shd w:val="clear" w:color="auto" w:fill="FFFFFF"/>
        </w:rPr>
        <w:t>common</w:t>
      </w:r>
      <w:r w:rsidR="007F1CD8" w:rsidRPr="001163CD">
        <w:rPr>
          <w:shd w:val="clear" w:color="auto" w:fill="FFFFFF"/>
        </w:rPr>
        <w:t xml:space="preserve"> histological subtype of breast ca</w:t>
      </w:r>
      <w:r w:rsidR="00EC484A" w:rsidRPr="001163CD">
        <w:rPr>
          <w:shd w:val="clear" w:color="auto" w:fill="FFFFFF"/>
        </w:rPr>
        <w:t>rcinoma</w:t>
      </w:r>
      <w:r w:rsidR="007F1CD8" w:rsidRPr="001163CD">
        <w:rPr>
          <w:shd w:val="clear" w:color="auto" w:fill="FFFFFF"/>
        </w:rPr>
        <w:t xml:space="preserve"> with a higher tendency </w:t>
      </w:r>
      <w:r w:rsidR="00BF436F" w:rsidRPr="001163CD">
        <w:rPr>
          <w:shd w:val="clear" w:color="auto" w:fill="FFFFFF"/>
        </w:rPr>
        <w:t>for</w:t>
      </w:r>
      <w:r w:rsidR="00587576" w:rsidRPr="001163CD">
        <w:rPr>
          <w:shd w:val="clear" w:color="auto" w:fill="FFFFFF"/>
        </w:rPr>
        <w:t xml:space="preserve"> hypoxia and the</w:t>
      </w:r>
      <w:r w:rsidR="00EC484A" w:rsidRPr="001163CD">
        <w:rPr>
          <w:shd w:val="clear" w:color="auto" w:fill="FFFFFF"/>
        </w:rPr>
        <w:t xml:space="preserve"> expression of hypoxia-related proteins</w:t>
      </w:r>
      <w:r w:rsidR="00843BA5" w:rsidRPr="001163CD">
        <w:rPr>
          <w:shd w:val="clear" w:color="auto" w:fill="FFFFFF"/>
        </w:rPr>
        <w:t xml:space="preserve"> [</w:t>
      </w:r>
      <w:r w:rsidR="008A2B39">
        <w:rPr>
          <w:shd w:val="clear" w:color="auto" w:fill="FFFFFF"/>
        </w:rPr>
        <w:t>32</w:t>
      </w:r>
      <w:r w:rsidR="004B76B6" w:rsidRPr="001163CD">
        <w:rPr>
          <w:shd w:val="clear" w:color="auto" w:fill="FFFFFF"/>
        </w:rPr>
        <w:t>,</w:t>
      </w:r>
      <w:r w:rsidR="008A2B39">
        <w:rPr>
          <w:shd w:val="clear" w:color="auto" w:fill="FFFFFF"/>
        </w:rPr>
        <w:t>33</w:t>
      </w:r>
      <w:r w:rsidR="00843BA5" w:rsidRPr="001163CD">
        <w:rPr>
          <w:shd w:val="clear" w:color="auto" w:fill="FFFFFF"/>
        </w:rPr>
        <w:t>]</w:t>
      </w:r>
      <w:r w:rsidR="007F1CD8" w:rsidRPr="001163CD">
        <w:rPr>
          <w:shd w:val="clear" w:color="auto" w:fill="FFFFFF"/>
        </w:rPr>
        <w:t>.</w:t>
      </w:r>
      <w:r w:rsidR="003C62FD" w:rsidRPr="001163CD">
        <w:rPr>
          <w:shd w:val="clear" w:color="auto" w:fill="FFFFFF"/>
        </w:rPr>
        <w:t xml:space="preserve"> </w:t>
      </w:r>
      <w:r w:rsidR="002146BA" w:rsidRPr="002146BA">
        <w:rPr>
          <w:color w:val="FF0000"/>
          <w:shd w:val="clear" w:color="auto" w:fill="FFFFFF"/>
        </w:rPr>
        <w:t xml:space="preserve">Furthermore, comparison of whole-tumour imaging </w:t>
      </w:r>
      <w:r w:rsidR="002146BA">
        <w:rPr>
          <w:color w:val="FF0000"/>
          <w:shd w:val="clear" w:color="auto" w:fill="FFFFFF"/>
        </w:rPr>
        <w:t xml:space="preserve">metrics </w:t>
      </w:r>
      <w:r w:rsidR="002146BA" w:rsidRPr="002146BA">
        <w:rPr>
          <w:color w:val="FF0000"/>
          <w:shd w:val="clear" w:color="auto" w:fill="FFFFFF"/>
        </w:rPr>
        <w:t>vs</w:t>
      </w:r>
      <w:r w:rsidR="002146BA">
        <w:rPr>
          <w:color w:val="FF0000"/>
          <w:shd w:val="clear" w:color="auto" w:fill="FFFFFF"/>
        </w:rPr>
        <w:t xml:space="preserve"> single-slice histology parameters</w:t>
      </w:r>
      <w:r w:rsidR="002146BA" w:rsidRPr="002146BA">
        <w:rPr>
          <w:color w:val="FF0000"/>
          <w:shd w:val="clear" w:color="auto" w:fill="FFFFFF"/>
        </w:rPr>
        <w:t xml:space="preserve"> did not permit </w:t>
      </w:r>
      <w:r w:rsidR="002146BA">
        <w:rPr>
          <w:color w:val="FF0000"/>
          <w:shd w:val="clear" w:color="auto" w:fill="FFFFFF"/>
        </w:rPr>
        <w:t xml:space="preserve">the </w:t>
      </w:r>
      <w:r w:rsidR="002146BA" w:rsidRPr="002146BA">
        <w:rPr>
          <w:color w:val="FF0000"/>
          <w:shd w:val="clear" w:color="auto" w:fill="FFFFFF"/>
        </w:rPr>
        <w:t>assessment of intratumoural heterogeneity</w:t>
      </w:r>
      <w:r w:rsidR="002146BA">
        <w:rPr>
          <w:shd w:val="clear" w:color="auto" w:fill="FFFFFF"/>
        </w:rPr>
        <w:t xml:space="preserve">.  </w:t>
      </w:r>
    </w:p>
    <w:p w14:paraId="66ABCF86" w14:textId="77777777" w:rsidR="00D90C59" w:rsidRPr="001163CD" w:rsidRDefault="00D90C59" w:rsidP="0076042A">
      <w:pPr>
        <w:spacing w:line="360" w:lineRule="auto"/>
        <w:jc w:val="both"/>
        <w:rPr>
          <w:highlight w:val="yellow"/>
          <w:shd w:val="clear" w:color="auto" w:fill="FFFFFF"/>
        </w:rPr>
      </w:pPr>
    </w:p>
    <w:bookmarkEnd w:id="16"/>
    <w:p w14:paraId="2784757F" w14:textId="08956D47" w:rsidR="000F11E8" w:rsidRPr="001163CD" w:rsidRDefault="0052794F" w:rsidP="0076042A">
      <w:pPr>
        <w:spacing w:line="360" w:lineRule="auto"/>
        <w:jc w:val="both"/>
      </w:pPr>
      <w:r w:rsidRPr="001163CD">
        <w:t xml:space="preserve">In conclusion, </w:t>
      </w:r>
      <w:r w:rsidR="00D8332D" w:rsidRPr="001163CD">
        <w:t>in ER+ breast cancer</w:t>
      </w:r>
      <w:r w:rsidR="00D8332D">
        <w:t>,</w:t>
      </w:r>
      <w:r w:rsidR="00D8332D" w:rsidRPr="001163CD">
        <w:t xml:space="preserve"> </w:t>
      </w:r>
      <w:r w:rsidR="00D03596" w:rsidRPr="001163CD">
        <w:t>h</w:t>
      </w:r>
      <w:r w:rsidRPr="001163CD">
        <w:t xml:space="preserve">ypoxia measured by </w:t>
      </w:r>
      <w:r w:rsidR="00B43169" w:rsidRPr="001163CD">
        <w:t>[</w:t>
      </w:r>
      <w:r w:rsidRPr="001163CD">
        <w:rPr>
          <w:vertAlign w:val="superscript"/>
        </w:rPr>
        <w:t>18</w:t>
      </w:r>
      <w:r w:rsidRPr="001163CD">
        <w:t>F</w:t>
      </w:r>
      <w:r w:rsidR="00B43169" w:rsidRPr="001163CD">
        <w:t>]</w:t>
      </w:r>
      <w:r w:rsidRPr="001163CD">
        <w:t>-FMISO</w:t>
      </w:r>
      <w:r w:rsidR="00D03596" w:rsidRPr="001163CD">
        <w:t>-</w:t>
      </w:r>
      <w:r w:rsidRPr="001163CD">
        <w:t xml:space="preserve">PET </w:t>
      </w:r>
      <w:r w:rsidR="00174AF7" w:rsidRPr="001163CD">
        <w:t xml:space="preserve">associated </w:t>
      </w:r>
      <w:r w:rsidR="00491ADA" w:rsidRPr="001163CD">
        <w:t xml:space="preserve">negatively </w:t>
      </w:r>
      <w:r w:rsidR="00174AF7" w:rsidRPr="001163CD">
        <w:t>with MVD and microvessel diameter derived from CD31 immunohistochemistry, while a positive correlation was observed with CAIX expression.</w:t>
      </w:r>
      <w:r w:rsidR="00491ADA" w:rsidRPr="001163CD">
        <w:t xml:space="preserve"> </w:t>
      </w:r>
      <w:r w:rsidR="00494F3E" w:rsidRPr="001163CD">
        <w:t xml:space="preserve">No </w:t>
      </w:r>
      <w:r w:rsidR="001343A8" w:rsidRPr="001163CD">
        <w:t>relationships</w:t>
      </w:r>
      <w:r w:rsidR="00494F3E" w:rsidRPr="001163CD">
        <w:t xml:space="preserve"> were observed between</w:t>
      </w:r>
      <w:r w:rsidR="0004245D" w:rsidRPr="001163CD">
        <w:t xml:space="preserve"> DCE-MRI pharmacokinetic metrics and immunohistochemical markers</w:t>
      </w:r>
      <w:r w:rsidR="0068164A" w:rsidRPr="001163CD">
        <w:t>.</w:t>
      </w:r>
      <w:r w:rsidR="00494F3E" w:rsidRPr="001163CD">
        <w:t xml:space="preserve"> </w:t>
      </w:r>
      <w:bookmarkStart w:id="30" w:name="_Hlk120032382"/>
      <w:r w:rsidR="004A019D" w:rsidRPr="00195A60">
        <w:rPr>
          <w:color w:val="FF0000"/>
        </w:rPr>
        <w:t xml:space="preserve">The combination of multi-modal </w:t>
      </w:r>
      <w:r w:rsidR="004A019D" w:rsidRPr="00195A60">
        <w:rPr>
          <w:i/>
          <w:iCs/>
          <w:color w:val="FF0000"/>
        </w:rPr>
        <w:t>in vivo</w:t>
      </w:r>
      <w:r w:rsidR="004A019D" w:rsidRPr="00195A60">
        <w:rPr>
          <w:color w:val="FF0000"/>
        </w:rPr>
        <w:t xml:space="preserve"> imaging and</w:t>
      </w:r>
      <w:r w:rsidR="005A4CD8" w:rsidRPr="00195A60">
        <w:rPr>
          <w:color w:val="FF0000"/>
        </w:rPr>
        <w:t xml:space="preserve"> immunohistochemistry</w:t>
      </w:r>
      <w:r w:rsidR="004A019D" w:rsidRPr="00195A60">
        <w:rPr>
          <w:color w:val="FF0000"/>
        </w:rPr>
        <w:t xml:space="preserve"> facilitates interrogation of different aspects of the tumour pathophysiology</w:t>
      </w:r>
      <w:r w:rsidR="005A4CD8" w:rsidRPr="00195A60">
        <w:rPr>
          <w:color w:val="FF0000"/>
        </w:rPr>
        <w:t xml:space="preserve">, </w:t>
      </w:r>
      <w:r w:rsidR="004A019D" w:rsidRPr="00195A60">
        <w:rPr>
          <w:color w:val="FF0000"/>
        </w:rPr>
        <w:t xml:space="preserve">with </w:t>
      </w:r>
      <w:r w:rsidR="005A4CD8" w:rsidRPr="00195A60">
        <w:rPr>
          <w:color w:val="FF0000"/>
        </w:rPr>
        <w:t xml:space="preserve">multi-modal imaging </w:t>
      </w:r>
      <w:r w:rsidR="004A019D" w:rsidRPr="00195A60">
        <w:rPr>
          <w:color w:val="FF0000"/>
        </w:rPr>
        <w:t>also providing assessment of the whole tumour.</w:t>
      </w:r>
      <w:r w:rsidR="004A019D">
        <w:rPr>
          <w:color w:val="0070C0"/>
        </w:rPr>
        <w:t xml:space="preserve"> </w:t>
      </w:r>
      <w:r w:rsidR="005D7B43" w:rsidRPr="002B774B">
        <w:rPr>
          <w:color w:val="FF0000"/>
        </w:rPr>
        <w:t xml:space="preserve">Taken together, </w:t>
      </w:r>
      <w:bookmarkStart w:id="31" w:name="_Hlk120011819"/>
      <w:r w:rsidR="005D7B43" w:rsidRPr="002B774B">
        <w:rPr>
          <w:color w:val="FF0000"/>
        </w:rPr>
        <w:t>the data presented here can be viewed as providing indication of the benefit of non-invasive multimodal assessment of the tumour microenvironment</w:t>
      </w:r>
      <w:r w:rsidR="002B774B" w:rsidRPr="002B774B">
        <w:rPr>
          <w:color w:val="FF0000"/>
        </w:rPr>
        <w:t xml:space="preserve">, </w:t>
      </w:r>
      <w:r w:rsidR="005D7B43" w:rsidRPr="002B774B">
        <w:rPr>
          <w:color w:val="FF0000"/>
        </w:rPr>
        <w:t xml:space="preserve">which </w:t>
      </w:r>
      <w:r w:rsidR="002B774B" w:rsidRPr="002B774B">
        <w:rPr>
          <w:color w:val="FF0000"/>
        </w:rPr>
        <w:t xml:space="preserve">may </w:t>
      </w:r>
      <w:r w:rsidR="005D7B43" w:rsidRPr="002B774B">
        <w:rPr>
          <w:color w:val="FF0000"/>
        </w:rPr>
        <w:t xml:space="preserve">complement </w:t>
      </w:r>
      <w:r w:rsidR="002B774B" w:rsidRPr="002B774B">
        <w:rPr>
          <w:color w:val="FF0000"/>
        </w:rPr>
        <w:t>information</w:t>
      </w:r>
      <w:r w:rsidR="005D7B43" w:rsidRPr="002B774B">
        <w:rPr>
          <w:color w:val="FF0000"/>
        </w:rPr>
        <w:t xml:space="preserve"> </w:t>
      </w:r>
      <w:r w:rsidR="002B774B" w:rsidRPr="002B774B">
        <w:rPr>
          <w:color w:val="FF0000"/>
        </w:rPr>
        <w:t xml:space="preserve">from histopathology </w:t>
      </w:r>
      <w:bookmarkEnd w:id="5"/>
      <w:r w:rsidR="007145D5">
        <w:rPr>
          <w:color w:val="FF0000"/>
        </w:rPr>
        <w:t xml:space="preserve">in providing </w:t>
      </w:r>
      <w:r w:rsidR="002B774B">
        <w:rPr>
          <w:color w:val="FF0000"/>
        </w:rPr>
        <w:t xml:space="preserve">additional </w:t>
      </w:r>
      <w:r w:rsidR="007145D5">
        <w:rPr>
          <w:color w:val="FF0000"/>
        </w:rPr>
        <w:t xml:space="preserve">disease </w:t>
      </w:r>
      <w:r w:rsidR="0076042A" w:rsidRPr="002B774B">
        <w:rPr>
          <w:color w:val="FF0000"/>
        </w:rPr>
        <w:t>characterisation</w:t>
      </w:r>
      <w:r w:rsidR="0076042A">
        <w:rPr>
          <w:color w:val="FF0000"/>
        </w:rPr>
        <w:t xml:space="preserve"> or</w:t>
      </w:r>
      <w:r w:rsidR="002B774B" w:rsidRPr="002B774B">
        <w:rPr>
          <w:color w:val="FF0000"/>
        </w:rPr>
        <w:t xml:space="preserve"> </w:t>
      </w:r>
      <w:r w:rsidR="0076042A">
        <w:rPr>
          <w:color w:val="FF0000"/>
        </w:rPr>
        <w:t>evaluating</w:t>
      </w:r>
      <w:r w:rsidR="002B774B" w:rsidRPr="002B774B">
        <w:rPr>
          <w:color w:val="FF0000"/>
        </w:rPr>
        <w:t xml:space="preserve"> therapeutic response</w:t>
      </w:r>
      <w:r w:rsidR="005D7B43" w:rsidRPr="002B774B">
        <w:rPr>
          <w:color w:val="FF0000"/>
        </w:rPr>
        <w:t>.</w:t>
      </w:r>
    </w:p>
    <w:bookmarkEnd w:id="30"/>
    <w:bookmarkEnd w:id="31"/>
    <w:p w14:paraId="3BC27CD2" w14:textId="77777777" w:rsidR="002B774B" w:rsidRDefault="002B774B" w:rsidP="00CE2BB9">
      <w:pPr>
        <w:spacing w:line="360" w:lineRule="auto"/>
        <w:rPr>
          <w:b/>
          <w:bCs/>
        </w:rPr>
      </w:pPr>
    </w:p>
    <w:p w14:paraId="56319F9F" w14:textId="5BADF5FB" w:rsidR="00D21506" w:rsidRPr="001163CD" w:rsidRDefault="00D21506" w:rsidP="00CE2BB9">
      <w:pPr>
        <w:spacing w:line="360" w:lineRule="auto"/>
        <w:rPr>
          <w:b/>
          <w:bCs/>
        </w:rPr>
      </w:pPr>
      <w:bookmarkStart w:id="32" w:name="_Hlk119977185"/>
      <w:r w:rsidRPr="001163CD">
        <w:rPr>
          <w:b/>
          <w:bCs/>
        </w:rPr>
        <w:t>References</w:t>
      </w:r>
    </w:p>
    <w:p w14:paraId="295A1977" w14:textId="77777777" w:rsidR="008A2B39" w:rsidRPr="008A2B39" w:rsidRDefault="00D21506" w:rsidP="006A3D95">
      <w:pPr>
        <w:pStyle w:val="ListParagraph"/>
        <w:numPr>
          <w:ilvl w:val="0"/>
          <w:numId w:val="4"/>
        </w:numPr>
        <w:spacing w:after="160" w:line="360" w:lineRule="auto"/>
        <w:jc w:val="both"/>
        <w:rPr>
          <w:color w:val="FF0000"/>
        </w:rPr>
      </w:pPr>
      <w:r w:rsidRPr="001163CD">
        <w:t xml:space="preserve">Semenza GL (2016) The hypoxic tumor microenvironment: a driving force for breast cancer progression. Biochim Biophys Acta 863:382-391. </w:t>
      </w:r>
    </w:p>
    <w:p w14:paraId="63B556F8" w14:textId="75D28C37" w:rsidR="006E573E" w:rsidRPr="008A2B39" w:rsidRDefault="006E573E" w:rsidP="006A3D95">
      <w:pPr>
        <w:pStyle w:val="ListParagraph"/>
        <w:numPr>
          <w:ilvl w:val="0"/>
          <w:numId w:val="4"/>
        </w:numPr>
        <w:spacing w:after="160" w:line="360" w:lineRule="auto"/>
        <w:jc w:val="both"/>
        <w:rPr>
          <w:color w:val="FF0000"/>
        </w:rPr>
      </w:pPr>
      <w:r w:rsidRPr="008A2B39">
        <w:rPr>
          <w:color w:val="FF0000"/>
        </w:rPr>
        <w:t>Vaupel P, Mayer A (2007) Hypoxia in cancer: significance and impact on clinical outcome. Cancer Metastasis Rev 26:225-39.</w:t>
      </w:r>
    </w:p>
    <w:p w14:paraId="5B24229B" w14:textId="6ADB827E" w:rsidR="00D21506" w:rsidRPr="001163CD" w:rsidRDefault="00D21506" w:rsidP="00CE2BB9">
      <w:pPr>
        <w:pStyle w:val="ListParagraph"/>
        <w:numPr>
          <w:ilvl w:val="0"/>
          <w:numId w:val="4"/>
        </w:numPr>
        <w:spacing w:after="160" w:line="360" w:lineRule="auto"/>
        <w:jc w:val="both"/>
      </w:pPr>
      <w:bookmarkStart w:id="33" w:name="_Hlk119890613"/>
      <w:r w:rsidRPr="001163CD">
        <w:t>Bhandari V, Hoey C, Liu LY, et al (2019) Molecular landmarks of tumor hypoxia across cancer types. Nat Genet 51:308-318</w:t>
      </w:r>
      <w:bookmarkEnd w:id="33"/>
      <w:r w:rsidRPr="001163CD">
        <w:t xml:space="preserve"> </w:t>
      </w:r>
    </w:p>
    <w:p w14:paraId="145075B8" w14:textId="32757F85" w:rsidR="00D21506" w:rsidRPr="001163CD" w:rsidRDefault="00D21506" w:rsidP="00CE2BB9">
      <w:pPr>
        <w:pStyle w:val="ListParagraph"/>
        <w:numPr>
          <w:ilvl w:val="0"/>
          <w:numId w:val="4"/>
        </w:numPr>
        <w:spacing w:after="160" w:line="360" w:lineRule="auto"/>
        <w:jc w:val="both"/>
      </w:pPr>
      <w:r w:rsidRPr="001163CD">
        <w:lastRenderedPageBreak/>
        <w:t xml:space="preserve">Osborne CK, Schiff R (2011) Mechanisms of endocrine resistance in breast cancer. Annu Rev Med 62:233-247. </w:t>
      </w:r>
    </w:p>
    <w:p w14:paraId="6DC0CC6A" w14:textId="60A9DE7E" w:rsidR="00D21506" w:rsidRPr="001163CD" w:rsidRDefault="00D21506" w:rsidP="00CE2BB9">
      <w:pPr>
        <w:pStyle w:val="ListParagraph"/>
        <w:numPr>
          <w:ilvl w:val="0"/>
          <w:numId w:val="4"/>
        </w:numPr>
        <w:spacing w:after="160" w:line="360" w:lineRule="auto"/>
        <w:jc w:val="both"/>
      </w:pPr>
      <w:r w:rsidRPr="001163CD">
        <w:t xml:space="preserve">Kurebayashi J, Otsuki T, Moriya T, Sonoo H (2001) Hypoxia reduces hormone responsiveness of human breast cancer cells. Jpn J Cancer Res 92:1093-1101. </w:t>
      </w:r>
    </w:p>
    <w:p w14:paraId="186EDDAB" w14:textId="0698797A" w:rsidR="00D21506" w:rsidRPr="001163CD" w:rsidRDefault="00D21506" w:rsidP="00CE2BB9">
      <w:pPr>
        <w:pStyle w:val="ListParagraph"/>
        <w:numPr>
          <w:ilvl w:val="0"/>
          <w:numId w:val="4"/>
        </w:numPr>
        <w:spacing w:after="160" w:line="360" w:lineRule="auto"/>
        <w:jc w:val="both"/>
      </w:pPr>
      <w:r w:rsidRPr="001163CD">
        <w:t xml:space="preserve">Yang J, AlTahan A, Jones DT, et al (2015) Estrogen receptor-α directly regulates the hypoxia-inducible factor 1 pathway associated with antiestrogen response in breast cancer. Proc Natl Acad Sci </w:t>
      </w:r>
      <w:r w:rsidR="00456A49" w:rsidRPr="001163CD">
        <w:t xml:space="preserve">USA </w:t>
      </w:r>
      <w:r w:rsidRPr="001163CD">
        <w:t>112:15172-15177.</w:t>
      </w:r>
      <w:r w:rsidR="00456A49" w:rsidRPr="001163CD">
        <w:t xml:space="preserve"> </w:t>
      </w:r>
    </w:p>
    <w:p w14:paraId="703AB6F8" w14:textId="77777777" w:rsidR="00D21506" w:rsidRPr="001163CD" w:rsidRDefault="00D21506" w:rsidP="00CE2BB9">
      <w:pPr>
        <w:pStyle w:val="ListParagraph"/>
        <w:numPr>
          <w:ilvl w:val="0"/>
          <w:numId w:val="4"/>
        </w:numPr>
        <w:spacing w:after="160" w:line="360" w:lineRule="auto"/>
        <w:jc w:val="both"/>
      </w:pPr>
      <w:r w:rsidRPr="001163CD">
        <w:t>Helczynska K, Kronblad A, Jögi A et al (2003) Hypoxia promotes a dedifferentiated phenotype in ductal breast carcinoma in situ. Cancer Res 63:1441–1444.</w:t>
      </w:r>
    </w:p>
    <w:p w14:paraId="178A3DBC" w14:textId="2278FAEA" w:rsidR="00D21506" w:rsidRPr="001163CD" w:rsidRDefault="00D21506" w:rsidP="00CE2BB9">
      <w:pPr>
        <w:pStyle w:val="ListParagraph"/>
        <w:numPr>
          <w:ilvl w:val="0"/>
          <w:numId w:val="4"/>
        </w:numPr>
        <w:spacing w:after="160" w:line="360" w:lineRule="auto"/>
        <w:jc w:val="both"/>
      </w:pPr>
      <w:r w:rsidRPr="001163CD">
        <w:t xml:space="preserve">Generali D, Berruti A, Brizzi MP, et al (2006) Hypoxia-inducible factor-1alpha expression predicts a poor response to primary chemoendocrine therapy and disease-free survival in primary human breast cancer. Clin Cancer Res 12:4562-4568 </w:t>
      </w:r>
    </w:p>
    <w:p w14:paraId="2D6F0FAB" w14:textId="61381F5F" w:rsidR="00D21506" w:rsidRPr="001163CD" w:rsidRDefault="00D21506" w:rsidP="00CE2BB9">
      <w:pPr>
        <w:pStyle w:val="ListParagraph"/>
        <w:numPr>
          <w:ilvl w:val="0"/>
          <w:numId w:val="4"/>
        </w:numPr>
        <w:spacing w:after="160" w:line="360" w:lineRule="auto"/>
        <w:jc w:val="both"/>
      </w:pPr>
      <w:r w:rsidRPr="001163CD">
        <w:t xml:space="preserve">Generali D, Buffa FM, Berruti A, et al (2009) Phosphorylated ERα, HIF-1α, and MAPK signaling as predictors of primary endocrine treatment response and resistance in patients with breast cancer. J Clin Oncol 27:227-234. </w:t>
      </w:r>
    </w:p>
    <w:p w14:paraId="18B8D9B5" w14:textId="411862A4" w:rsidR="00D21506" w:rsidRPr="001163CD" w:rsidRDefault="00D21506" w:rsidP="00CE2BB9">
      <w:pPr>
        <w:pStyle w:val="ListParagraph"/>
        <w:numPr>
          <w:ilvl w:val="0"/>
          <w:numId w:val="4"/>
        </w:numPr>
        <w:spacing w:after="160" w:line="360" w:lineRule="auto"/>
        <w:jc w:val="both"/>
      </w:pPr>
      <w:r w:rsidRPr="001163CD">
        <w:t xml:space="preserve">Generali D, Fox SB, Berruti A, et al (2006) Role of carbonic anhydrase IX expression in prediction of the efficacy and outcome of primary epirubicin/tamoxifen therapy for breast cancer. Endocr Relat Cancer 13:921-30. </w:t>
      </w:r>
    </w:p>
    <w:p w14:paraId="0684AC48" w14:textId="008FA401" w:rsidR="00D21506" w:rsidRDefault="00D21506" w:rsidP="00CE2BB9">
      <w:pPr>
        <w:pStyle w:val="ListParagraph"/>
        <w:numPr>
          <w:ilvl w:val="0"/>
          <w:numId w:val="4"/>
        </w:numPr>
        <w:spacing w:after="160" w:line="360" w:lineRule="auto"/>
        <w:jc w:val="both"/>
      </w:pPr>
      <w:r w:rsidRPr="001163CD">
        <w:t xml:space="preserve">Span PN, Bussink J, Manders P, Beex LV, Sweep CG (2003) Carbonic anhydrase-9 expression levels and prognosis in human breast cancer: association with treatment outcome. Br J Cancer 89: 271-276. </w:t>
      </w:r>
    </w:p>
    <w:p w14:paraId="21936F91" w14:textId="076F39CD" w:rsidR="008A2B39" w:rsidRPr="008A2B39" w:rsidRDefault="008A2B39" w:rsidP="00CE2BB9">
      <w:pPr>
        <w:pStyle w:val="ListParagraph"/>
        <w:numPr>
          <w:ilvl w:val="0"/>
          <w:numId w:val="4"/>
        </w:numPr>
        <w:spacing w:after="160" w:line="360" w:lineRule="auto"/>
        <w:jc w:val="both"/>
        <w:rPr>
          <w:color w:val="FF0000"/>
        </w:rPr>
      </w:pPr>
      <w:r w:rsidRPr="008A2B39">
        <w:rPr>
          <w:color w:val="FF0000"/>
        </w:rPr>
        <w:t>Shamis SAK, Quinn J, Mallon EEA, Edwards J, McMillan DC (2022) The relationship between the tumor cell expression of hypoxic markers and survival in patients with ER-positive invasive ductal breast cancer. J Histochem Cytochem 70:479-494.</w:t>
      </w:r>
    </w:p>
    <w:p w14:paraId="402F2B9F" w14:textId="77777777" w:rsidR="001F0AFB" w:rsidRPr="001F0AFB" w:rsidRDefault="008A2B39" w:rsidP="00E645C0">
      <w:pPr>
        <w:pStyle w:val="ListParagraph"/>
        <w:numPr>
          <w:ilvl w:val="0"/>
          <w:numId w:val="4"/>
        </w:numPr>
        <w:spacing w:after="160" w:line="360" w:lineRule="auto"/>
        <w:jc w:val="both"/>
        <w:rPr>
          <w:color w:val="FF0000"/>
        </w:rPr>
      </w:pPr>
      <w:r w:rsidRPr="001F0AFB">
        <w:rPr>
          <w:color w:val="FF0000"/>
        </w:rPr>
        <w:t>Andrzejewski P, Wengert G, Helbich TH et al (2019) Sequential [</w:t>
      </w:r>
      <w:r w:rsidRPr="007701E9">
        <w:rPr>
          <w:color w:val="FF0000"/>
          <w:vertAlign w:val="superscript"/>
        </w:rPr>
        <w:t>18</w:t>
      </w:r>
      <w:r w:rsidRPr="001F0AFB">
        <w:rPr>
          <w:color w:val="FF0000"/>
        </w:rPr>
        <w:t>F]FDG-[</w:t>
      </w:r>
      <w:r w:rsidRPr="001F0AFB">
        <w:rPr>
          <w:color w:val="FF0000"/>
          <w:vertAlign w:val="superscript"/>
        </w:rPr>
        <w:t>18</w:t>
      </w:r>
      <w:r w:rsidRPr="001F0AFB">
        <w:rPr>
          <w:color w:val="FF0000"/>
        </w:rPr>
        <w:t xml:space="preserve">F]FMISO PET and multiparametric MRI at 3T for insights into breast cancer heterogeneity and correlation with patient outcomes: first clinical experience. Contrast Media Mol Imaging 2019:1307247 </w:t>
      </w:r>
      <w:hyperlink r:id="rId9" w:history="1">
        <w:r w:rsidRPr="001F0AFB">
          <w:rPr>
            <w:rStyle w:val="Hyperlink"/>
            <w:color w:val="FF0000"/>
          </w:rPr>
          <w:t>https://doi.org/10.1155/2019/1307247</w:t>
        </w:r>
      </w:hyperlink>
      <w:r w:rsidR="001F0AFB" w:rsidRPr="001F0AFB">
        <w:rPr>
          <w:color w:val="FF0000"/>
        </w:rPr>
        <w:t xml:space="preserve"> </w:t>
      </w:r>
    </w:p>
    <w:p w14:paraId="46AF8D50" w14:textId="188EFA90" w:rsidR="008A2B39" w:rsidRPr="001F0AFB" w:rsidRDefault="008A2B39" w:rsidP="00E645C0">
      <w:pPr>
        <w:pStyle w:val="ListParagraph"/>
        <w:numPr>
          <w:ilvl w:val="0"/>
          <w:numId w:val="4"/>
        </w:numPr>
        <w:spacing w:after="160" w:line="360" w:lineRule="auto"/>
        <w:jc w:val="both"/>
        <w:rPr>
          <w:color w:val="FF0000"/>
        </w:rPr>
      </w:pPr>
      <w:r w:rsidRPr="001F0AFB">
        <w:rPr>
          <w:color w:val="FF0000"/>
        </w:rPr>
        <w:t xml:space="preserve">Stadlbauer A, Zimmermann M, Bennani-Baiti B, et al (2019) Development of a non-invasive assessment of hypoxia and neovascularization with magnetic resonance imaging in benign and malignant breast tumors: initial results. Mol Imaging Biol 21:758–770. </w:t>
      </w:r>
    </w:p>
    <w:p w14:paraId="2AD1EA20" w14:textId="0CBF7B84" w:rsidR="00D21506" w:rsidRPr="001163CD" w:rsidRDefault="00D21506" w:rsidP="00CE2BB9">
      <w:pPr>
        <w:pStyle w:val="ListParagraph"/>
        <w:numPr>
          <w:ilvl w:val="0"/>
          <w:numId w:val="4"/>
        </w:numPr>
        <w:spacing w:after="160" w:line="360" w:lineRule="auto"/>
        <w:jc w:val="both"/>
      </w:pPr>
      <w:r w:rsidRPr="001163CD">
        <w:t xml:space="preserve">Carmona-Bozo JC, Manavaki R, Woitek R, et al (2021) Hypoxia and perfusion in breast cancer: simultaneous assessment using PET/MR imaging. Eur Radiol 31:333-344. </w:t>
      </w:r>
    </w:p>
    <w:p w14:paraId="520F884B" w14:textId="5A490ACC" w:rsidR="00D21506" w:rsidRDefault="00D21506" w:rsidP="00CE2BB9">
      <w:pPr>
        <w:pStyle w:val="ListParagraph"/>
        <w:numPr>
          <w:ilvl w:val="0"/>
          <w:numId w:val="4"/>
        </w:numPr>
        <w:spacing w:after="160" w:line="360" w:lineRule="auto"/>
        <w:jc w:val="both"/>
      </w:pPr>
      <w:r w:rsidRPr="001163CD">
        <w:lastRenderedPageBreak/>
        <w:t xml:space="preserve">Hylton N (2006) Dynamic contrast-enhanced magnetic resonance imaging as an imaging biomarker. J Clin Oncol 24:3293-3298. </w:t>
      </w:r>
    </w:p>
    <w:p w14:paraId="7477BDED" w14:textId="77777777" w:rsidR="008A2B39" w:rsidRDefault="00D21506" w:rsidP="00A27D46">
      <w:pPr>
        <w:pStyle w:val="ListParagraph"/>
        <w:numPr>
          <w:ilvl w:val="0"/>
          <w:numId w:val="4"/>
        </w:numPr>
        <w:spacing w:after="160" w:line="360" w:lineRule="auto"/>
        <w:jc w:val="both"/>
      </w:pPr>
      <w:r w:rsidRPr="001163CD">
        <w:t xml:space="preserve">Krohn KA, Link JM, Mason RP (2008) Molecular imaging of hypoxia. J Nucl Med. 49 Suppl 2:129S-148S. </w:t>
      </w:r>
      <w:bookmarkStart w:id="34" w:name="_Hlk119852994"/>
    </w:p>
    <w:p w14:paraId="00F9B6B4" w14:textId="3951069E" w:rsidR="004D2BFB" w:rsidRPr="008A2B39" w:rsidRDefault="004D2BFB" w:rsidP="00A27D46">
      <w:pPr>
        <w:pStyle w:val="ListParagraph"/>
        <w:numPr>
          <w:ilvl w:val="0"/>
          <w:numId w:val="4"/>
        </w:numPr>
        <w:spacing w:after="160" w:line="360" w:lineRule="auto"/>
        <w:jc w:val="both"/>
        <w:rPr>
          <w:color w:val="FF0000"/>
        </w:rPr>
      </w:pPr>
      <w:r w:rsidRPr="008A2B39">
        <w:rPr>
          <w:color w:val="FF0000"/>
        </w:rPr>
        <w:t>Fleming IN, Manavaki R, Blower PJ, et al (2015) Imaging tumour hypoxia with positron emission tomography.  Br J Cancer 112:238-</w:t>
      </w:r>
      <w:r w:rsidR="00F41A12" w:rsidRPr="008A2B39">
        <w:rPr>
          <w:color w:val="FF0000"/>
        </w:rPr>
        <w:t>2</w:t>
      </w:r>
      <w:r w:rsidRPr="008A2B39">
        <w:rPr>
          <w:color w:val="FF0000"/>
        </w:rPr>
        <w:t>50.</w:t>
      </w:r>
    </w:p>
    <w:bookmarkEnd w:id="34"/>
    <w:p w14:paraId="651ED1CA" w14:textId="2A1B4727" w:rsidR="00D21506" w:rsidRPr="001163CD" w:rsidRDefault="00D21506" w:rsidP="00CE2BB9">
      <w:pPr>
        <w:pStyle w:val="ListParagraph"/>
        <w:numPr>
          <w:ilvl w:val="0"/>
          <w:numId w:val="4"/>
        </w:numPr>
        <w:spacing w:after="160" w:line="360" w:lineRule="auto"/>
        <w:jc w:val="both"/>
      </w:pPr>
      <w:r w:rsidRPr="001163CD">
        <w:t>Asano A, Ueda S, Kuji I, et al (2018) Intracellular hypoxia measured by </w:t>
      </w:r>
      <w:r w:rsidRPr="001163CD">
        <w:rPr>
          <w:vertAlign w:val="superscript"/>
        </w:rPr>
        <w:t>18</w:t>
      </w:r>
      <w:r w:rsidRPr="001163CD">
        <w:t xml:space="preserve">F-fluoromisonidazole positron emission tomography has prognostic impact in patients with estrogen receptor-positive breast cancer. Breast Cancer Res 20:78. </w:t>
      </w:r>
    </w:p>
    <w:p w14:paraId="6741320F" w14:textId="77777777" w:rsidR="008A2B39" w:rsidRDefault="00D21506" w:rsidP="00C82D6B">
      <w:pPr>
        <w:pStyle w:val="ListParagraph"/>
        <w:numPr>
          <w:ilvl w:val="0"/>
          <w:numId w:val="4"/>
        </w:numPr>
        <w:spacing w:after="160" w:line="360" w:lineRule="auto"/>
        <w:jc w:val="both"/>
      </w:pPr>
      <w:r w:rsidRPr="001163CD">
        <w:t xml:space="preserve">Cheng J, Lei L, Xu J, et al (2013) </w:t>
      </w:r>
      <w:r w:rsidRPr="008A2B39">
        <w:rPr>
          <w:vertAlign w:val="superscript"/>
        </w:rPr>
        <w:t>18</w:t>
      </w:r>
      <w:r w:rsidRPr="001163CD">
        <w:t xml:space="preserve">F-fluoromisonidazole PET/CT: a potential tool for predicting primary endocrine therapy resistance in breast cancer. J Nucl Med 54:333-340. </w:t>
      </w:r>
    </w:p>
    <w:p w14:paraId="678C4EBF" w14:textId="77777777" w:rsidR="008A2B39" w:rsidRPr="008A2B39" w:rsidRDefault="00A0350D" w:rsidP="00123D8D">
      <w:pPr>
        <w:pStyle w:val="ListParagraph"/>
        <w:numPr>
          <w:ilvl w:val="0"/>
          <w:numId w:val="4"/>
        </w:numPr>
        <w:spacing w:after="160" w:line="360" w:lineRule="auto"/>
        <w:jc w:val="both"/>
        <w:rPr>
          <w:color w:val="FF0000"/>
        </w:rPr>
      </w:pPr>
      <w:r w:rsidRPr="008A2B39">
        <w:rPr>
          <w:color w:val="FF0000"/>
        </w:rPr>
        <w:t xml:space="preserve">Quintela-Fandino M, Lluch A, Manso L, et al (2017) </w:t>
      </w:r>
      <w:r w:rsidRPr="008A2B39">
        <w:rPr>
          <w:color w:val="FF0000"/>
          <w:vertAlign w:val="superscript"/>
        </w:rPr>
        <w:t>18</w:t>
      </w:r>
      <w:r w:rsidRPr="008A2B39">
        <w:rPr>
          <w:color w:val="FF0000"/>
        </w:rPr>
        <w:t>F-fluoromisonidazole PET and activity of neoadjuvant nintedanib in early HER2-negative breast cancer: a window-of-opportunity randomized trial. Clin Cancer Res 23:1432–1441.</w:t>
      </w:r>
    </w:p>
    <w:p w14:paraId="02D492AE" w14:textId="696BCC5F" w:rsidR="00A0350D" w:rsidRPr="008A2B39" w:rsidRDefault="00A0350D" w:rsidP="00123D8D">
      <w:pPr>
        <w:pStyle w:val="ListParagraph"/>
        <w:numPr>
          <w:ilvl w:val="0"/>
          <w:numId w:val="4"/>
        </w:numPr>
        <w:spacing w:after="160" w:line="360" w:lineRule="auto"/>
        <w:jc w:val="both"/>
        <w:rPr>
          <w:color w:val="FF0000"/>
        </w:rPr>
      </w:pPr>
      <w:r w:rsidRPr="008A2B39">
        <w:rPr>
          <w:color w:val="FF0000"/>
        </w:rPr>
        <w:t>Ueda S, Saeki T, Osaki A, Yamane T, Kuji (2017) Bevacizumab induces acute hypoxia and cancer progression in patients with refractory breast cancer: multimodal functional imaging and multiplex cytokine analysis. Clin Cancer Res 23:5769–5778.</w:t>
      </w:r>
    </w:p>
    <w:p w14:paraId="787EEE58" w14:textId="5FA42F3B" w:rsidR="00D21506" w:rsidRPr="001163CD" w:rsidRDefault="00D21506" w:rsidP="00CE2BB9">
      <w:pPr>
        <w:pStyle w:val="ListParagraph"/>
        <w:numPr>
          <w:ilvl w:val="0"/>
          <w:numId w:val="4"/>
        </w:numPr>
        <w:spacing w:after="160" w:line="360" w:lineRule="auto"/>
        <w:jc w:val="both"/>
      </w:pPr>
      <w:r w:rsidRPr="001163CD">
        <w:t xml:space="preserve">Patlak CS, Blasberg RG, Fenstermacher JD (1985) Graphical evaluation of blood-to-brain transfer constants from multiple-time uptake data. J Cereb Blood Flow Metab 3:1–7. </w:t>
      </w:r>
    </w:p>
    <w:p w14:paraId="79F94BF6" w14:textId="77777777" w:rsidR="008A2B39" w:rsidRDefault="00D21506" w:rsidP="00742872">
      <w:pPr>
        <w:pStyle w:val="ListParagraph"/>
        <w:numPr>
          <w:ilvl w:val="0"/>
          <w:numId w:val="4"/>
        </w:numPr>
        <w:spacing w:after="160" w:line="360" w:lineRule="auto"/>
        <w:jc w:val="both"/>
      </w:pPr>
      <w:r w:rsidRPr="001163CD">
        <w:t xml:space="preserve">Bedair R, Graves MJ, Patterson AJ, et al (2016) Effect of radiofrequency transmit field correction on quantitative dynamic contrast-enhanced MR imaging of the breast at 3.0T. Radiology; 279:368–377. </w:t>
      </w:r>
    </w:p>
    <w:p w14:paraId="2D5088EB" w14:textId="77777777" w:rsidR="008A2B39" w:rsidRPr="008A2B39" w:rsidRDefault="006062E6" w:rsidP="00396949">
      <w:pPr>
        <w:pStyle w:val="ListParagraph"/>
        <w:numPr>
          <w:ilvl w:val="0"/>
          <w:numId w:val="4"/>
        </w:numPr>
        <w:spacing w:after="160" w:line="360" w:lineRule="auto"/>
        <w:jc w:val="both"/>
        <w:rPr>
          <w:color w:val="FF0000"/>
        </w:rPr>
      </w:pPr>
      <w:r w:rsidRPr="008A2B39">
        <w:rPr>
          <w:color w:val="FF0000"/>
        </w:rPr>
        <w:t>Koh WJ, Rasey JS, Evans ML et al (1992) Imaging of hypoxia in human tumors with [F-18]fluoromisonidazole. Int J Radiat Oncol Biol Phys 22:199–212</w:t>
      </w:r>
      <w:r w:rsidR="009120ED" w:rsidRPr="008A2B39">
        <w:rPr>
          <w:color w:val="FF0000"/>
        </w:rPr>
        <w:t>.</w:t>
      </w:r>
    </w:p>
    <w:p w14:paraId="57F8482B" w14:textId="5D735A00" w:rsidR="006062E6" w:rsidRPr="008A2B39" w:rsidRDefault="006062E6" w:rsidP="00396949">
      <w:pPr>
        <w:pStyle w:val="ListParagraph"/>
        <w:numPr>
          <w:ilvl w:val="0"/>
          <w:numId w:val="4"/>
        </w:numPr>
        <w:spacing w:after="160" w:line="360" w:lineRule="auto"/>
        <w:jc w:val="both"/>
        <w:rPr>
          <w:color w:val="FF0000"/>
        </w:rPr>
      </w:pPr>
      <w:r w:rsidRPr="008A2B39">
        <w:rPr>
          <w:color w:val="FF0000"/>
        </w:rPr>
        <w:t>Rasey JS, Koh WJ, Evans ML et al (1996) Quantifying regional hypoxia in human tumors with positron emission tomography of [</w:t>
      </w:r>
      <w:r w:rsidRPr="008A2B39">
        <w:rPr>
          <w:color w:val="FF0000"/>
          <w:vertAlign w:val="superscript"/>
        </w:rPr>
        <w:t>18</w:t>
      </w:r>
      <w:r w:rsidRPr="008A2B39">
        <w:rPr>
          <w:color w:val="FF0000"/>
        </w:rPr>
        <w:t>F]fluoromisonidazole: a pretherapy study of 37 patients. Int J Radiat Oncol Biol Phys 36:417–428</w:t>
      </w:r>
      <w:r w:rsidR="009120ED" w:rsidRPr="008A2B39">
        <w:rPr>
          <w:color w:val="FF0000"/>
        </w:rPr>
        <w:t>.</w:t>
      </w:r>
    </w:p>
    <w:p w14:paraId="2266EAE1" w14:textId="53EEC91E" w:rsidR="00E00D86" w:rsidRDefault="00D21506" w:rsidP="00836AF1">
      <w:pPr>
        <w:pStyle w:val="ListParagraph"/>
        <w:numPr>
          <w:ilvl w:val="0"/>
          <w:numId w:val="4"/>
        </w:numPr>
        <w:spacing w:after="160" w:line="360" w:lineRule="auto"/>
        <w:jc w:val="both"/>
      </w:pPr>
      <w:r w:rsidRPr="001163CD">
        <w:t xml:space="preserve">Banelli B, Casciano I, Di Vinci A, et al (2010) Pathological and molecular characteristics distinguishing contralateral metastatic from new primary breast cancer. Ann Oncol 21:1237–1242. </w:t>
      </w:r>
    </w:p>
    <w:p w14:paraId="69D66908" w14:textId="77777777" w:rsidR="00E00D86" w:rsidRPr="001163CD" w:rsidRDefault="00E00D86" w:rsidP="00E00D86">
      <w:pPr>
        <w:pStyle w:val="ListParagraph"/>
        <w:numPr>
          <w:ilvl w:val="0"/>
          <w:numId w:val="4"/>
        </w:numPr>
        <w:spacing w:after="160" w:line="360" w:lineRule="auto"/>
        <w:jc w:val="both"/>
      </w:pPr>
      <w:r w:rsidRPr="001163CD">
        <w:lastRenderedPageBreak/>
        <w:t xml:space="preserve">Jafri NF, Newitt DC, Kornak J, Esserman LJ, Joe BN, Hylton NM (2014) Optimized breast MRI functional tumor volume as a biomarker of recurrence-free survival following neoadjuvant chemotherapy. J Magn Reson Imaging 40:476-482. </w:t>
      </w:r>
    </w:p>
    <w:p w14:paraId="7810809A" w14:textId="77777777" w:rsidR="00E00D86" w:rsidRPr="00E00D86" w:rsidRDefault="002F6B88" w:rsidP="002E481C">
      <w:pPr>
        <w:pStyle w:val="ListParagraph"/>
        <w:numPr>
          <w:ilvl w:val="0"/>
          <w:numId w:val="4"/>
        </w:numPr>
        <w:spacing w:after="160" w:line="360" w:lineRule="auto"/>
        <w:jc w:val="both"/>
        <w:rPr>
          <w:color w:val="FF0000"/>
        </w:rPr>
      </w:pPr>
      <w:r w:rsidRPr="00E00D86">
        <w:rPr>
          <w:color w:val="FF0000"/>
        </w:rPr>
        <w:t>Padhani AR, Hayes C, Assersohn L, et al (2006) Prediction of clinicopathologic response of breast cancer to primary chemotherapy at contrast-enhanced MR imaging: initial clinical results. Radiology 239:361-374</w:t>
      </w:r>
      <w:r w:rsidR="009120ED" w:rsidRPr="00E00D86">
        <w:rPr>
          <w:color w:val="FF0000"/>
        </w:rPr>
        <w:t>.</w:t>
      </w:r>
      <w:r w:rsidR="00E00D86" w:rsidRPr="00E00D86">
        <w:rPr>
          <w:color w:val="FF0000"/>
        </w:rPr>
        <w:t xml:space="preserve"> </w:t>
      </w:r>
    </w:p>
    <w:p w14:paraId="541B79C4" w14:textId="671A53DF" w:rsidR="002F6B88" w:rsidRPr="00E00D86" w:rsidRDefault="00E00D86" w:rsidP="002E481C">
      <w:pPr>
        <w:pStyle w:val="ListParagraph"/>
        <w:numPr>
          <w:ilvl w:val="0"/>
          <w:numId w:val="4"/>
        </w:numPr>
        <w:spacing w:after="160" w:line="360" w:lineRule="auto"/>
        <w:jc w:val="both"/>
        <w:rPr>
          <w:color w:val="FF0000"/>
        </w:rPr>
      </w:pPr>
      <w:r w:rsidRPr="00E00D86">
        <w:rPr>
          <w:color w:val="FF0000"/>
        </w:rPr>
        <w:t>Li F, Joergensen JT, Hansen AE, Kjaer A (2014) Kinetic modeling in PET imaging of hypoxia. Am J Nucl Med Mol Imaging 4:490-506.</w:t>
      </w:r>
    </w:p>
    <w:p w14:paraId="2625E627" w14:textId="77777777" w:rsidR="00D21506" w:rsidRPr="001163CD" w:rsidRDefault="00D21506" w:rsidP="00CE2BB9">
      <w:pPr>
        <w:pStyle w:val="ListParagraph"/>
        <w:numPr>
          <w:ilvl w:val="0"/>
          <w:numId w:val="4"/>
        </w:numPr>
        <w:spacing w:after="160" w:line="360" w:lineRule="auto"/>
        <w:jc w:val="both"/>
      </w:pPr>
      <w:r w:rsidRPr="001163CD">
        <w:t>Vaupel P, Kallinowski F, Okunieff P (1989) Blood flow, oxygen and nutrient supply, and metabolic microenvironment of human tumors: a review. Cancer Res 49:6449–6465.</w:t>
      </w:r>
    </w:p>
    <w:p w14:paraId="16FB1C6B" w14:textId="3FFF3DF9" w:rsidR="00D21506" w:rsidRPr="001163CD" w:rsidRDefault="00D21506" w:rsidP="00CE2BB9">
      <w:pPr>
        <w:pStyle w:val="ListParagraph"/>
        <w:numPr>
          <w:ilvl w:val="0"/>
          <w:numId w:val="4"/>
        </w:numPr>
        <w:spacing w:after="160" w:line="360" w:lineRule="auto"/>
        <w:jc w:val="both"/>
      </w:pPr>
      <w:r w:rsidRPr="001163CD">
        <w:t xml:space="preserve">Chia SK, Wykoff CC, Watson PH, et al. Prognostic significance of a novel hypoxia-regulated marker, carbonic anhydrase IX, in invasive breast carcinoma. J Clin Oncol 19:3660–3668. </w:t>
      </w:r>
    </w:p>
    <w:p w14:paraId="3A7DFBD4" w14:textId="3DF947E8" w:rsidR="00D21506" w:rsidRPr="001163CD" w:rsidRDefault="00D21506" w:rsidP="00CE2BB9">
      <w:pPr>
        <w:pStyle w:val="ListParagraph"/>
        <w:numPr>
          <w:ilvl w:val="0"/>
          <w:numId w:val="4"/>
        </w:numPr>
        <w:spacing w:after="160" w:line="360" w:lineRule="auto"/>
        <w:jc w:val="both"/>
      </w:pPr>
      <w:r w:rsidRPr="001163CD">
        <w:t xml:space="preserve">Bos R, van Diest PJ, van der Groep P, et al (2004) Expression of hypoxia-inducible factor-1α and cell cycle proteins in invasive breast cancer are estrogen receptor related. Breast Cancer Res 6:R450-R459. </w:t>
      </w:r>
    </w:p>
    <w:p w14:paraId="0E32CE62" w14:textId="1F486FF1" w:rsidR="00D21506" w:rsidRPr="001163CD" w:rsidRDefault="00D21506" w:rsidP="00CE2BB9">
      <w:pPr>
        <w:pStyle w:val="ListParagraph"/>
        <w:numPr>
          <w:ilvl w:val="0"/>
          <w:numId w:val="4"/>
        </w:numPr>
        <w:spacing w:after="160" w:line="360" w:lineRule="auto"/>
        <w:jc w:val="both"/>
      </w:pPr>
      <w:r w:rsidRPr="001163CD">
        <w:t xml:space="preserve">Tan EY, Yan M, Campo L, et al (2009) The key hypoxia regulated gene CAIX is upregulated in basal-like breast tumours and is associated with resistance to chemotherapy. Br J Cancer 100:405-411. </w:t>
      </w:r>
    </w:p>
    <w:p w14:paraId="4E243B53" w14:textId="38FB302A" w:rsidR="00D21506" w:rsidRPr="001163CD" w:rsidRDefault="00D21506" w:rsidP="00CE2BB9">
      <w:pPr>
        <w:pStyle w:val="ListParagraph"/>
        <w:numPr>
          <w:ilvl w:val="0"/>
          <w:numId w:val="4"/>
        </w:numPr>
        <w:spacing w:after="160" w:line="360" w:lineRule="auto"/>
        <w:jc w:val="both"/>
      </w:pPr>
      <w:r w:rsidRPr="001163CD">
        <w:t xml:space="preserve">Secomb TW, Hsu R, Ong ET, Gross JF, Dewhirst MW (1995) Analysis of the effects of oxygen supply and demand on hypoxic fraction in tumors. Acta Oncol 34:313-316. </w:t>
      </w:r>
    </w:p>
    <w:p w14:paraId="5F04C20E" w14:textId="17739D44" w:rsidR="00D21506" w:rsidRPr="001163CD" w:rsidRDefault="00D21506" w:rsidP="00CE2BB9">
      <w:pPr>
        <w:pStyle w:val="ListParagraph"/>
        <w:numPr>
          <w:ilvl w:val="0"/>
          <w:numId w:val="4"/>
        </w:numPr>
        <w:spacing w:after="160" w:line="360" w:lineRule="auto"/>
        <w:jc w:val="both"/>
      </w:pPr>
      <w:r w:rsidRPr="001163CD">
        <w:t xml:space="preserve">Dewhirst MW, Navia IC, Brizel DM, Willett C, Secomb TW (2008) Multiple etiologies of tumor hypoxia require multifaceted solutions. Clin Cancer Res 13:375–377. </w:t>
      </w:r>
    </w:p>
    <w:p w14:paraId="54958A4C" w14:textId="496503A8" w:rsidR="00D21506" w:rsidRPr="001163CD" w:rsidRDefault="00D21506" w:rsidP="00CE2BB9">
      <w:pPr>
        <w:pStyle w:val="ListParagraph"/>
        <w:numPr>
          <w:ilvl w:val="0"/>
          <w:numId w:val="4"/>
        </w:numPr>
        <w:spacing w:after="160" w:line="360" w:lineRule="auto"/>
        <w:jc w:val="both"/>
      </w:pPr>
      <w:r w:rsidRPr="001163CD">
        <w:t xml:space="preserve">Mayer A, Wree A, Höckel M, Leo C, Pilch H, Vaupel P (2004) Lack of correlation between expression of HIF-1alpha protein and oxygenation status in identical tissue areas of squamous cell carcinomas of the uterine cervix. Cancer Res 64:5876-5881.  </w:t>
      </w:r>
    </w:p>
    <w:p w14:paraId="07E75F14" w14:textId="025FC3AC" w:rsidR="00D21506" w:rsidRPr="001163CD" w:rsidRDefault="00D21506" w:rsidP="00CE2BB9">
      <w:pPr>
        <w:pStyle w:val="ListParagraph"/>
        <w:numPr>
          <w:ilvl w:val="0"/>
          <w:numId w:val="4"/>
        </w:numPr>
        <w:spacing w:after="160" w:line="360" w:lineRule="auto"/>
        <w:jc w:val="both"/>
      </w:pPr>
      <w:r w:rsidRPr="001163CD">
        <w:t xml:space="preserve">Lehmann S, Stiehl DP, Honer M, et al (2009) Longitudinal and multimodal in vivo imaging of tumor hypoxia and its downstream molecular events. Proc Natl Acad Sci USA 106:14004-14009. </w:t>
      </w:r>
    </w:p>
    <w:p w14:paraId="6F4313B8" w14:textId="77777777" w:rsidR="00E00D86" w:rsidRDefault="00D21506" w:rsidP="00772E81">
      <w:pPr>
        <w:pStyle w:val="ListParagraph"/>
        <w:numPr>
          <w:ilvl w:val="0"/>
          <w:numId w:val="4"/>
        </w:numPr>
        <w:spacing w:after="160" w:line="360" w:lineRule="auto"/>
        <w:jc w:val="both"/>
      </w:pPr>
      <w:r w:rsidRPr="001163CD">
        <w:t xml:space="preserve">Mayer A, Höckel M, Wree A, Vaupel P (2005) Microregional expression of glucose transporter-1 and oxygenation status: lack of correlation in locally advanced cervical cancers. Clin Cancer Res 11:2768-2773. </w:t>
      </w:r>
    </w:p>
    <w:p w14:paraId="3D5F1697" w14:textId="7E21BC55" w:rsidR="00E00D86" w:rsidRPr="001163CD" w:rsidRDefault="00E00D86" w:rsidP="00772E81">
      <w:pPr>
        <w:pStyle w:val="ListParagraph"/>
        <w:numPr>
          <w:ilvl w:val="0"/>
          <w:numId w:val="4"/>
        </w:numPr>
        <w:spacing w:after="160" w:line="360" w:lineRule="auto"/>
        <w:jc w:val="both"/>
      </w:pPr>
      <w:r w:rsidRPr="00E00D86">
        <w:lastRenderedPageBreak/>
        <w:t>Kaluz S, Kaluzová M, Chrastina A, et al (2002) Lowered oxygen tension induces expression of the hypoxia marker MN/carbonic anhydrase IX in the absence of hypoxia-inducible factor 1 alpha stabilization: a role for phosphatidylinositol 3'-kinase. Cancer Res 62: 4469-4477.</w:t>
      </w:r>
    </w:p>
    <w:p w14:paraId="2A6353B7" w14:textId="5E6A3B38" w:rsidR="00D21506" w:rsidRPr="001163CD" w:rsidRDefault="00D21506" w:rsidP="00CE2BB9">
      <w:pPr>
        <w:pStyle w:val="ListParagraph"/>
        <w:numPr>
          <w:ilvl w:val="0"/>
          <w:numId w:val="4"/>
        </w:numPr>
        <w:spacing w:after="160" w:line="360" w:lineRule="auto"/>
        <w:jc w:val="both"/>
      </w:pPr>
      <w:r w:rsidRPr="001163CD">
        <w:t xml:space="preserve">Li YM, Zhou BP, Deng J, Pan Y, Hay N, Hung MC (2005) A hypoxia-independent hypoxia-inducible factor-1 activation pathway induced by phosphatidylinositol-3 kinase/Akt in HER2 overexpressing cells. Cancer Res 65:3257-3263. </w:t>
      </w:r>
    </w:p>
    <w:p w14:paraId="3F8F5FD5" w14:textId="2C6EAC23" w:rsidR="00D21506" w:rsidRPr="001163CD" w:rsidRDefault="00D21506" w:rsidP="00CE2BB9">
      <w:pPr>
        <w:pStyle w:val="ListParagraph"/>
        <w:numPr>
          <w:ilvl w:val="0"/>
          <w:numId w:val="4"/>
        </w:numPr>
        <w:spacing w:after="160" w:line="360" w:lineRule="auto"/>
        <w:jc w:val="both"/>
      </w:pPr>
      <w:r w:rsidRPr="001163CD">
        <w:t xml:space="preserve">Kazi AA, Gilani RA, Schech AJ, et al (2014) Nonhypoxic regulation and role of hypoxia-inducible factor 1 in aromatase inhibitor resistant breast cancer. Breast Cancer Res 16(1):R15. </w:t>
      </w:r>
    </w:p>
    <w:p w14:paraId="7A5C4BBC" w14:textId="5FC4842F" w:rsidR="00D21506" w:rsidRDefault="00D21506" w:rsidP="00CE2BB9">
      <w:pPr>
        <w:pStyle w:val="ListParagraph"/>
        <w:numPr>
          <w:ilvl w:val="0"/>
          <w:numId w:val="4"/>
        </w:numPr>
        <w:spacing w:after="160" w:line="360" w:lineRule="auto"/>
        <w:jc w:val="both"/>
      </w:pPr>
      <w:r w:rsidRPr="001163CD">
        <w:t xml:space="preserve">Iommarini L, Porcelli AM, Gasparre G, Kurelac I (2017) Non-Canonical mechanisms regulating hypoxia-inducible factor 1 alpha in </w:t>
      </w:r>
      <w:r w:rsidR="00614800">
        <w:t>c</w:t>
      </w:r>
      <w:r w:rsidRPr="001163CD">
        <w:t xml:space="preserve">ancer. Front Oncol 7:286. </w:t>
      </w:r>
    </w:p>
    <w:p w14:paraId="41D277F0" w14:textId="77777777" w:rsidR="00D21506" w:rsidRPr="001163CD" w:rsidRDefault="00D21506" w:rsidP="00CE2BB9">
      <w:pPr>
        <w:pStyle w:val="ListParagraph"/>
        <w:numPr>
          <w:ilvl w:val="0"/>
          <w:numId w:val="4"/>
        </w:numPr>
        <w:spacing w:after="160" w:line="360" w:lineRule="auto"/>
        <w:jc w:val="both"/>
      </w:pPr>
      <w:r w:rsidRPr="001163CD">
        <w:t>Wykoff CC, Beasley NJ, Watson PH, et al (2000) Hypoxia-inducible expression of tumor-associated carbonic anhydrases. Cancer Res 60:7075-7083.</w:t>
      </w:r>
    </w:p>
    <w:p w14:paraId="425009C7" w14:textId="07CD6F50" w:rsidR="00D21506" w:rsidRPr="001163CD" w:rsidRDefault="00D21506" w:rsidP="00CE2BB9">
      <w:pPr>
        <w:pStyle w:val="ListParagraph"/>
        <w:numPr>
          <w:ilvl w:val="0"/>
          <w:numId w:val="4"/>
        </w:numPr>
        <w:spacing w:after="160" w:line="360" w:lineRule="auto"/>
        <w:jc w:val="both"/>
      </w:pPr>
      <w:r w:rsidRPr="001163CD">
        <w:t xml:space="preserve">Vleugel MM, Greijer AE, Shvarts A, et al (2005) Differential prognostic impact of hypoxia induced and diffuse HIF-1α expression in invasive breast cancer. J Clin Pathol 58:172-177. </w:t>
      </w:r>
    </w:p>
    <w:p w14:paraId="1393FE19" w14:textId="77777777" w:rsidR="00D21506" w:rsidRPr="001163CD" w:rsidRDefault="00D21506" w:rsidP="00CE2BB9">
      <w:pPr>
        <w:pStyle w:val="ListParagraph"/>
        <w:numPr>
          <w:ilvl w:val="0"/>
          <w:numId w:val="4"/>
        </w:numPr>
        <w:spacing w:after="160" w:line="360" w:lineRule="auto"/>
        <w:jc w:val="both"/>
      </w:pPr>
      <w:r w:rsidRPr="001163CD">
        <w:t xml:space="preserve">Rafajová M, Zatovicová M, Kettmann R, Pastorek J, Pastoreková S (2004) Induction by hypoxia combined with low glucose or low bicarbonate and high posttranslational stability upon reoxygenation contribute to carbonic anhydrase IX expression in cancer cells. Int J Oncol 24:995-1004. </w:t>
      </w:r>
    </w:p>
    <w:p w14:paraId="2F8857A7" w14:textId="6F33F2AD" w:rsidR="00D21506" w:rsidRPr="001163CD" w:rsidRDefault="00D21506" w:rsidP="00CE2BB9">
      <w:pPr>
        <w:pStyle w:val="ListParagraph"/>
        <w:numPr>
          <w:ilvl w:val="0"/>
          <w:numId w:val="4"/>
        </w:numPr>
        <w:spacing w:after="160" w:line="360" w:lineRule="auto"/>
        <w:jc w:val="both"/>
      </w:pPr>
      <w:r w:rsidRPr="001163CD">
        <w:t xml:space="preserve">Makkat S, Luypaert R, Stadnik T, et al (2008) Deconvolution-based dynamic contrast-enhanced MR imaging of breast tumors: correlation of tumor blood flow with human epidermal growth factor receptor 2 status and clinicopathologic findings--preliminary results. Radiology 249:471-482. </w:t>
      </w:r>
    </w:p>
    <w:p w14:paraId="05F689A8" w14:textId="2BECF504" w:rsidR="00D21506" w:rsidRPr="001163CD" w:rsidRDefault="00D21506" w:rsidP="00CE2BB9">
      <w:pPr>
        <w:pStyle w:val="ListParagraph"/>
        <w:numPr>
          <w:ilvl w:val="0"/>
          <w:numId w:val="4"/>
        </w:numPr>
        <w:spacing w:after="160" w:line="360" w:lineRule="auto"/>
        <w:jc w:val="both"/>
      </w:pPr>
      <w:r w:rsidRPr="001163CD">
        <w:t xml:space="preserve">Borren, A, Groenendaal, G, van der Groep, P, et al (2013) Expression of hypoxia-inducible factor-1α and -2α in whole-mount prostate histology: Relation with dynamic contrast-enhanced MRI and Gleason score. Oncol Rep 29: 2249-2254. </w:t>
      </w:r>
    </w:p>
    <w:p w14:paraId="5E0BB457" w14:textId="3C8067DB" w:rsidR="00D21506" w:rsidRPr="001163CD" w:rsidRDefault="00D21506" w:rsidP="00CE2BB9">
      <w:pPr>
        <w:pStyle w:val="ListParagraph"/>
        <w:numPr>
          <w:ilvl w:val="0"/>
          <w:numId w:val="4"/>
        </w:numPr>
        <w:spacing w:after="160" w:line="360" w:lineRule="auto"/>
        <w:jc w:val="both"/>
      </w:pPr>
      <w:r w:rsidRPr="001163CD">
        <w:t xml:space="preserve">Garcia-Parra R, Wood D, Shah RB, et al (2011) Investigation on tumor hypoxia in resectable primary prostate cancer as demonstrated by </w:t>
      </w:r>
      <w:r w:rsidRPr="001163CD">
        <w:rPr>
          <w:vertAlign w:val="superscript"/>
        </w:rPr>
        <w:t>18</w:t>
      </w:r>
      <w:r w:rsidRPr="001163CD">
        <w:t xml:space="preserve">F-FAZA PET/CT utilizing multimodality fusion techniques. Eur J Nucl Med Mol Imaging 38:1816–1823. </w:t>
      </w:r>
    </w:p>
    <w:p w14:paraId="0212644C" w14:textId="251D0863" w:rsidR="00D21506" w:rsidRPr="001163CD" w:rsidRDefault="00D21506" w:rsidP="00CE2BB9">
      <w:pPr>
        <w:pStyle w:val="ListParagraph"/>
        <w:numPr>
          <w:ilvl w:val="0"/>
          <w:numId w:val="4"/>
        </w:numPr>
        <w:spacing w:after="160" w:line="360" w:lineRule="auto"/>
        <w:jc w:val="both"/>
      </w:pPr>
      <w:r w:rsidRPr="001163CD">
        <w:t xml:space="preserve">Koukourakis MI, Giatromanolaki A, Sivridis E, et al (2004) Hypoxia-activated tumor pathways of angiogenesis and pH regulation independent of anemia in head-and-neck cancer. Int J Radiat Oncol Biol Phys 59:67-71. </w:t>
      </w:r>
    </w:p>
    <w:p w14:paraId="169E604C" w14:textId="65D790E9" w:rsidR="00D21506" w:rsidRPr="001163CD" w:rsidRDefault="00D21506" w:rsidP="00CE2BB9">
      <w:pPr>
        <w:pStyle w:val="ListParagraph"/>
        <w:numPr>
          <w:ilvl w:val="0"/>
          <w:numId w:val="4"/>
        </w:numPr>
        <w:spacing w:after="160" w:line="360" w:lineRule="auto"/>
        <w:jc w:val="both"/>
      </w:pPr>
      <w:r w:rsidRPr="001163CD">
        <w:lastRenderedPageBreak/>
        <w:t xml:space="preserve">Berg A, Fasmer KE, Mauland KK, et al (2016) Tissue and imaging biomarkers for hypoxia predict poor outcome in endometrial cancer. Oncotarget 7:69844-69856. </w:t>
      </w:r>
    </w:p>
    <w:p w14:paraId="54E10F4A" w14:textId="3428B26A" w:rsidR="00D21506" w:rsidRPr="001163CD" w:rsidRDefault="00D21506" w:rsidP="00CE2BB9">
      <w:pPr>
        <w:pStyle w:val="ListParagraph"/>
        <w:numPr>
          <w:ilvl w:val="0"/>
          <w:numId w:val="4"/>
        </w:numPr>
        <w:spacing w:after="160" w:line="360" w:lineRule="auto"/>
        <w:jc w:val="both"/>
      </w:pPr>
      <w:r w:rsidRPr="001163CD">
        <w:t xml:space="preserve">Buadu LD, Murakami J, Murayama S, et al (1996) Breast lesions: correlation of contrast medium enhancement patterns on MR images with histopathologic findings and tumor angiogenesis. Radiology 200:639-649. </w:t>
      </w:r>
    </w:p>
    <w:p w14:paraId="591465E5" w14:textId="73FD18E8" w:rsidR="00D21506" w:rsidRPr="001163CD" w:rsidRDefault="00D21506" w:rsidP="00CE2BB9">
      <w:pPr>
        <w:pStyle w:val="ListParagraph"/>
        <w:numPr>
          <w:ilvl w:val="0"/>
          <w:numId w:val="4"/>
        </w:numPr>
        <w:spacing w:after="160" w:line="360" w:lineRule="auto"/>
        <w:jc w:val="both"/>
      </w:pPr>
      <w:r w:rsidRPr="001163CD">
        <w:t>Buckley DL, Drew PJ, Mussurakis S, Monson JR, Horsman A (1997) Microvessel density of invasive breast cancer assessed by dynamic Gd-DTPA enhanced MRI. J Magn Reson Imaging 7:461</w:t>
      </w:r>
      <w:r w:rsidR="00E00D86">
        <w:t>-</w:t>
      </w:r>
      <w:r w:rsidRPr="001163CD">
        <w:t xml:space="preserve">464. </w:t>
      </w:r>
    </w:p>
    <w:p w14:paraId="298FFC08" w14:textId="657A8461" w:rsidR="00E00D86" w:rsidRDefault="00D21506" w:rsidP="000E4875">
      <w:pPr>
        <w:pStyle w:val="ListParagraph"/>
        <w:numPr>
          <w:ilvl w:val="0"/>
          <w:numId w:val="4"/>
        </w:numPr>
        <w:spacing w:after="160" w:line="360" w:lineRule="auto"/>
        <w:jc w:val="both"/>
      </w:pPr>
      <w:r w:rsidRPr="001163CD">
        <w:t>Stomper PC, Winston JS, Herman S, Klippenstein DL, Arredondo MA, Blumenson LE (1997) Angiogenesis and dynamic MR imaging gadolinium enhancement of malignant and benign breast lesions. Breast Cancer Res Treat 45:39</w:t>
      </w:r>
      <w:r w:rsidR="00E00D86">
        <w:t>-</w:t>
      </w:r>
      <w:r w:rsidRPr="001163CD">
        <w:t xml:space="preserve">46. </w:t>
      </w:r>
    </w:p>
    <w:p w14:paraId="32A33C34" w14:textId="2E526240" w:rsidR="00E00D86" w:rsidRPr="00E00D86" w:rsidRDefault="00E00D86" w:rsidP="000E4875">
      <w:pPr>
        <w:pStyle w:val="ListParagraph"/>
        <w:numPr>
          <w:ilvl w:val="0"/>
          <w:numId w:val="4"/>
        </w:numPr>
        <w:spacing w:after="160" w:line="360" w:lineRule="auto"/>
        <w:jc w:val="both"/>
        <w:rPr>
          <w:color w:val="FF0000"/>
        </w:rPr>
      </w:pPr>
      <w:r w:rsidRPr="00E00D86">
        <w:rPr>
          <w:color w:val="FF0000"/>
        </w:rPr>
        <w:t>Poellinger A, El-Ghannam S, Diekmann S, et al (2014) Correlation between enhancement characteristics of MR mammography and capillary density of breast lesions. Eur J Radiol 83: 2129-2136.</w:t>
      </w:r>
    </w:p>
    <w:p w14:paraId="19F6FB67" w14:textId="77777777" w:rsidR="00E00D86" w:rsidRDefault="00D21506" w:rsidP="00C65939">
      <w:pPr>
        <w:pStyle w:val="ListParagraph"/>
        <w:numPr>
          <w:ilvl w:val="0"/>
          <w:numId w:val="4"/>
        </w:numPr>
        <w:spacing w:after="160" w:line="360" w:lineRule="auto"/>
        <w:jc w:val="both"/>
      </w:pPr>
      <w:r w:rsidRPr="001163CD">
        <w:t xml:space="preserve">Su MY, Cheung YC, Fruehauf JP, et al (2003) Correlation of dynamic contrast enhancement MRI parameters with microvessel density and VEGF for assessment of angiogenesis in breast cancer. J Magn Reson Imaging 18:467-477. </w:t>
      </w:r>
    </w:p>
    <w:p w14:paraId="6FF672ED" w14:textId="77777777" w:rsidR="00E00D86" w:rsidRDefault="00E00D86" w:rsidP="007A687F">
      <w:pPr>
        <w:pStyle w:val="ListParagraph"/>
        <w:numPr>
          <w:ilvl w:val="0"/>
          <w:numId w:val="4"/>
        </w:numPr>
        <w:spacing w:after="160" w:line="360" w:lineRule="auto"/>
        <w:jc w:val="both"/>
      </w:pPr>
      <w:r>
        <w:t xml:space="preserve">Li L, Wang K, Sun X, et al (2015) Parameters of dynamic contrast-enhanced MRI as imaging markers for angiogenesis and proliferation in human breast cancer. Med Sci Monit 21:376-82. </w:t>
      </w:r>
    </w:p>
    <w:p w14:paraId="0B191E42" w14:textId="51A632C4" w:rsidR="00E00D86" w:rsidRPr="00640E55" w:rsidRDefault="00E00D86" w:rsidP="007A687F">
      <w:pPr>
        <w:pStyle w:val="ListParagraph"/>
        <w:numPr>
          <w:ilvl w:val="0"/>
          <w:numId w:val="4"/>
        </w:numPr>
        <w:spacing w:after="160" w:line="360" w:lineRule="auto"/>
        <w:jc w:val="both"/>
        <w:rPr>
          <w:color w:val="FF0000"/>
        </w:rPr>
      </w:pPr>
      <w:r w:rsidRPr="00640E55">
        <w:rPr>
          <w:color w:val="FF0000"/>
        </w:rPr>
        <w:t>Kim SH, Lee HS, Kang BJ, et al (2016) Dynamic contrast-enhanced MRI perfusion parameters as imaging biomarkers of angiogenesis. PLoS One 11:e0168632. 58</w:t>
      </w:r>
    </w:p>
    <w:p w14:paraId="3E9BCC3E" w14:textId="08460FCC" w:rsidR="00D21506" w:rsidRDefault="00D21506" w:rsidP="00CE2BB9">
      <w:pPr>
        <w:pStyle w:val="ListParagraph"/>
        <w:numPr>
          <w:ilvl w:val="0"/>
          <w:numId w:val="4"/>
        </w:numPr>
        <w:spacing w:after="160" w:line="360" w:lineRule="auto"/>
        <w:jc w:val="both"/>
      </w:pPr>
      <w:r w:rsidRPr="001163CD">
        <w:t xml:space="preserve">Mori N, Abe H, Mugikura S, et al (2019) Ultrafast dynamic contrast-enhanced breast MRI: Kinetic curve assessment using empirical mathematical model validated with histological microvessel density. Acad Radiol 26:e141-e149. </w:t>
      </w:r>
    </w:p>
    <w:p w14:paraId="6A505616" w14:textId="70D0D318" w:rsidR="007F7507" w:rsidRPr="001163CD" w:rsidRDefault="00D21506" w:rsidP="00730FEF">
      <w:pPr>
        <w:pStyle w:val="ListParagraph"/>
        <w:numPr>
          <w:ilvl w:val="0"/>
          <w:numId w:val="4"/>
        </w:numPr>
        <w:spacing w:after="160" w:line="360" w:lineRule="auto"/>
        <w:jc w:val="both"/>
      </w:pPr>
      <w:r w:rsidRPr="001163CD">
        <w:t>Meyer HJ, Wienke A, Surov A (2018) Correlation between K</w:t>
      </w:r>
      <w:r w:rsidRPr="005168F1">
        <w:rPr>
          <w:vertAlign w:val="superscript"/>
        </w:rPr>
        <w:t>trans</w:t>
      </w:r>
      <w:r w:rsidRPr="001163CD">
        <w:t xml:space="preserve"> and microvessel density in different tumors: A meta-analysis. Anticancer Res 38:2945-2950. </w:t>
      </w:r>
      <w:bookmarkEnd w:id="32"/>
    </w:p>
    <w:p w14:paraId="100D9850" w14:textId="7498E816" w:rsidR="007F7507" w:rsidRPr="001163CD" w:rsidRDefault="007F7507" w:rsidP="00CE2BB9">
      <w:pPr>
        <w:pStyle w:val="ListParagraph"/>
        <w:spacing w:after="160" w:line="360" w:lineRule="auto"/>
        <w:jc w:val="both"/>
      </w:pPr>
    </w:p>
    <w:p w14:paraId="294A4120" w14:textId="77777777" w:rsidR="007B1B33" w:rsidRPr="001163CD" w:rsidRDefault="007B1B33" w:rsidP="00CE2BB9">
      <w:pPr>
        <w:spacing w:after="160" w:line="360" w:lineRule="auto"/>
        <w:jc w:val="both"/>
        <w:sectPr w:rsidR="007B1B33" w:rsidRPr="001163CD" w:rsidSect="00E8060E">
          <w:footerReference w:type="default" r:id="rId10"/>
          <w:footerReference w:type="first" r:id="rId11"/>
          <w:pgSz w:w="11906" w:h="16838"/>
          <w:pgMar w:top="1440" w:right="1440" w:bottom="1440" w:left="1440" w:header="708" w:footer="708" w:gutter="0"/>
          <w:cols w:space="708"/>
          <w:titlePg/>
          <w:docGrid w:linePitch="360"/>
        </w:sectPr>
      </w:pPr>
    </w:p>
    <w:p w14:paraId="208D30BB" w14:textId="77A75CC2" w:rsidR="00F112AB" w:rsidRPr="001163CD" w:rsidRDefault="00E176D0" w:rsidP="00EA6DB5">
      <w:pPr>
        <w:spacing w:after="120" w:line="360" w:lineRule="auto"/>
        <w:jc w:val="both"/>
        <w:rPr>
          <w:b/>
          <w:bCs/>
        </w:rPr>
      </w:pPr>
      <w:r>
        <w:rPr>
          <w:b/>
          <w:bCs/>
        </w:rPr>
        <w:lastRenderedPageBreak/>
        <w:t xml:space="preserve">Table and </w:t>
      </w:r>
      <w:r w:rsidR="00F112AB" w:rsidRPr="001163CD">
        <w:rPr>
          <w:b/>
          <w:bCs/>
        </w:rPr>
        <w:t>Figure legends</w:t>
      </w:r>
    </w:p>
    <w:p w14:paraId="66045C78" w14:textId="77777777" w:rsidR="00A71B92" w:rsidRDefault="00A71B92" w:rsidP="00EA6DB5">
      <w:pPr>
        <w:spacing w:after="120" w:line="360" w:lineRule="auto"/>
        <w:jc w:val="both"/>
        <w:rPr>
          <w:b/>
          <w:bCs/>
        </w:rPr>
      </w:pPr>
    </w:p>
    <w:p w14:paraId="4C68CC98" w14:textId="04EB33BA" w:rsidR="00E176D0" w:rsidRDefault="00E176D0" w:rsidP="001A35A8">
      <w:pPr>
        <w:spacing w:after="120" w:line="360" w:lineRule="auto"/>
        <w:jc w:val="both"/>
        <w:rPr>
          <w:b/>
          <w:bCs/>
        </w:rPr>
      </w:pPr>
      <w:r>
        <w:rPr>
          <w:b/>
          <w:bCs/>
        </w:rPr>
        <w:t>Table 1</w:t>
      </w:r>
      <w:r w:rsidRPr="0088729C">
        <w:t>:</w:t>
      </w:r>
      <w:r>
        <w:rPr>
          <w:b/>
          <w:bCs/>
        </w:rPr>
        <w:t xml:space="preserve"> </w:t>
      </w:r>
      <w:r w:rsidRPr="007830EA">
        <w:t>Characteristics of tumours with an immunohistochemistry outcome</w:t>
      </w:r>
      <w:r w:rsidR="008E77BA">
        <w:t xml:space="preserve"> </w:t>
      </w:r>
      <w:r w:rsidR="008E77BA" w:rsidRPr="007830EA">
        <w:t>(</w:t>
      </w:r>
      <w:r w:rsidR="008E77BA" w:rsidRPr="007830EA">
        <w:rPr>
          <w:i/>
          <w:iCs/>
        </w:rPr>
        <w:t>n</w:t>
      </w:r>
      <w:r w:rsidR="008E77BA" w:rsidRPr="007830EA">
        <w:t>=22)</w:t>
      </w:r>
      <w:r w:rsidRPr="007830EA">
        <w:t>.</w:t>
      </w:r>
    </w:p>
    <w:p w14:paraId="550974BF" w14:textId="59D05C3B" w:rsidR="00E176D0" w:rsidRDefault="00E176D0" w:rsidP="001A35A8">
      <w:pPr>
        <w:spacing w:after="120" w:line="360" w:lineRule="auto"/>
        <w:jc w:val="both"/>
      </w:pPr>
      <w:r>
        <w:rPr>
          <w:b/>
          <w:bCs/>
        </w:rPr>
        <w:t>Table 2</w:t>
      </w:r>
      <w:r w:rsidRPr="0088729C">
        <w:t>:</w:t>
      </w:r>
      <w:r>
        <w:rPr>
          <w:b/>
          <w:bCs/>
        </w:rPr>
        <w:t xml:space="preserve"> </w:t>
      </w:r>
      <w:r w:rsidRPr="007830EA">
        <w:t>Summary of immunohistochemistry results for CD31, HIF-1α and CAIX.</w:t>
      </w:r>
    </w:p>
    <w:p w14:paraId="296F24C4" w14:textId="5086E1E8" w:rsidR="00CA1085" w:rsidRPr="00CA1085" w:rsidRDefault="00CA1085" w:rsidP="001A35A8">
      <w:pPr>
        <w:spacing w:after="120" w:line="360" w:lineRule="auto"/>
        <w:jc w:val="both"/>
        <w:rPr>
          <w:color w:val="FF0000"/>
        </w:rPr>
      </w:pPr>
      <w:r w:rsidRPr="00CA1085">
        <w:rPr>
          <w:b/>
          <w:bCs/>
          <w:color w:val="FF0000"/>
        </w:rPr>
        <w:t>Table 3</w:t>
      </w:r>
      <w:r w:rsidRPr="00CA1085">
        <w:rPr>
          <w:color w:val="FF0000"/>
        </w:rPr>
        <w:t>: Summary of results from the visual analysis of [</w:t>
      </w:r>
      <w:r w:rsidRPr="00CA1085">
        <w:rPr>
          <w:color w:val="FF0000"/>
          <w:vertAlign w:val="superscript"/>
        </w:rPr>
        <w:t>18</w:t>
      </w:r>
      <w:r w:rsidRPr="00CA1085">
        <w:rPr>
          <w:color w:val="FF0000"/>
        </w:rPr>
        <w:t>F]-FMISO uptake in tumours (</w:t>
      </w:r>
      <w:r w:rsidRPr="001A35A8">
        <w:rPr>
          <w:i/>
          <w:iCs/>
          <w:color w:val="FF0000"/>
        </w:rPr>
        <w:t>n</w:t>
      </w:r>
      <w:r w:rsidRPr="00CA1085">
        <w:rPr>
          <w:color w:val="FF0000"/>
        </w:rPr>
        <w:t>=22 lesions).</w:t>
      </w:r>
    </w:p>
    <w:p w14:paraId="66D09B20" w14:textId="77777777" w:rsidR="00E176D0" w:rsidRDefault="00E176D0" w:rsidP="00EA6DB5">
      <w:pPr>
        <w:spacing w:after="120" w:line="360" w:lineRule="auto"/>
        <w:jc w:val="both"/>
        <w:rPr>
          <w:b/>
          <w:bCs/>
        </w:rPr>
      </w:pPr>
    </w:p>
    <w:p w14:paraId="26DBFAA7" w14:textId="6A184150" w:rsidR="0080208C" w:rsidRDefault="006B0A59" w:rsidP="00EA6DB5">
      <w:pPr>
        <w:spacing w:after="120" w:line="360" w:lineRule="auto"/>
        <w:jc w:val="both"/>
        <w:rPr>
          <w:color w:val="FF0000"/>
        </w:rPr>
      </w:pPr>
      <w:r w:rsidRPr="003E62DF">
        <w:rPr>
          <w:b/>
          <w:bCs/>
          <w:color w:val="FF0000"/>
        </w:rPr>
        <w:t>Supplemental</w:t>
      </w:r>
      <w:r w:rsidR="00E176D0" w:rsidRPr="003E62DF">
        <w:rPr>
          <w:b/>
          <w:bCs/>
          <w:color w:val="FF0000"/>
        </w:rPr>
        <w:t xml:space="preserve"> Table 1</w:t>
      </w:r>
      <w:r w:rsidR="00E176D0" w:rsidRPr="0088729C">
        <w:rPr>
          <w:color w:val="FF0000"/>
        </w:rPr>
        <w:t>:</w:t>
      </w:r>
      <w:r w:rsidR="00E176D0" w:rsidRPr="003E62DF">
        <w:rPr>
          <w:b/>
          <w:bCs/>
          <w:color w:val="FF0000"/>
        </w:rPr>
        <w:t xml:space="preserve"> </w:t>
      </w:r>
      <w:r w:rsidR="003E62DF" w:rsidRPr="003E62DF">
        <w:rPr>
          <w:color w:val="FF0000"/>
        </w:rPr>
        <w:t>MRI acquisition parameters</w:t>
      </w:r>
      <w:r w:rsidRPr="003E62DF">
        <w:rPr>
          <w:color w:val="FF0000"/>
        </w:rPr>
        <w:t>.</w:t>
      </w:r>
    </w:p>
    <w:p w14:paraId="02F9AA1E" w14:textId="3F8E855C" w:rsidR="0080208C" w:rsidRPr="0088729C" w:rsidRDefault="0088729C" w:rsidP="00EA6DB5">
      <w:pPr>
        <w:spacing w:after="120" w:line="360" w:lineRule="auto"/>
        <w:jc w:val="both"/>
      </w:pPr>
      <w:r w:rsidRPr="0088729C">
        <w:rPr>
          <w:b/>
          <w:bCs/>
        </w:rPr>
        <w:t>Supplemental</w:t>
      </w:r>
      <w:r w:rsidRPr="0088729C">
        <w:t xml:space="preserve"> </w:t>
      </w:r>
      <w:r w:rsidRPr="0088729C">
        <w:rPr>
          <w:b/>
          <w:bCs/>
        </w:rPr>
        <w:t>Table</w:t>
      </w:r>
      <w:r w:rsidRPr="0088729C">
        <w:t xml:space="preserve"> </w:t>
      </w:r>
      <w:r w:rsidRPr="0088729C">
        <w:rPr>
          <w:b/>
          <w:bCs/>
          <w:color w:val="FF0000"/>
        </w:rPr>
        <w:t>2</w:t>
      </w:r>
      <w:r w:rsidRPr="0088729C">
        <w:t>: Characteristics of the antibodies used in immunohistochemical analyses.</w:t>
      </w:r>
    </w:p>
    <w:p w14:paraId="2B2AD155" w14:textId="77777777" w:rsidR="00A862EE" w:rsidRDefault="0088729C" w:rsidP="00EA6DB5">
      <w:pPr>
        <w:spacing w:after="120" w:line="360" w:lineRule="auto"/>
        <w:jc w:val="both"/>
      </w:pPr>
      <w:r w:rsidRPr="0088729C">
        <w:rPr>
          <w:b/>
          <w:bCs/>
          <w:color w:val="FF0000"/>
        </w:rPr>
        <w:t xml:space="preserve">Supplemental Table </w:t>
      </w:r>
      <w:r w:rsidR="008E5338">
        <w:rPr>
          <w:b/>
          <w:bCs/>
          <w:color w:val="FF0000"/>
        </w:rPr>
        <w:t>3</w:t>
      </w:r>
      <w:r w:rsidRPr="0088729C">
        <w:t>:</w:t>
      </w:r>
      <w:r>
        <w:rPr>
          <w:b/>
          <w:bCs/>
        </w:rPr>
        <w:t xml:space="preserve"> </w:t>
      </w:r>
      <w:r w:rsidR="00A862EE" w:rsidRPr="00173B54">
        <w:t>Regression slope coefficients (β) with standard errors (SE) and p-values for association</w:t>
      </w:r>
      <w:r w:rsidR="00A862EE">
        <w:t>s</w:t>
      </w:r>
      <w:r w:rsidR="00A862EE" w:rsidRPr="00173B54">
        <w:t xml:space="preserve"> between PET/MR imaging variables and parameters from the expression of CD31. Results from linear regression models employing logarithmic transformation of the response variable are reported as percentage change in the dependent variable with 95% confidence intervals (CI). Effect sizes (ES) from linear regression are reported as R</w:t>
      </w:r>
      <w:r w:rsidR="00A862EE" w:rsidRPr="00173B54">
        <w:rPr>
          <w:vertAlign w:val="superscript"/>
        </w:rPr>
        <w:t>2</w:t>
      </w:r>
      <w:r w:rsidR="00A862EE" w:rsidRPr="00173B54">
        <w:t>.</w:t>
      </w:r>
    </w:p>
    <w:p w14:paraId="62E00354" w14:textId="734D13D6" w:rsidR="008E5338" w:rsidRDefault="008E5338" w:rsidP="00EA6DB5">
      <w:pPr>
        <w:spacing w:after="120" w:line="360" w:lineRule="auto"/>
        <w:jc w:val="both"/>
        <w:rPr>
          <w:rFonts w:eastAsiaTheme="minorHAnsi"/>
          <w:lang w:eastAsia="en-US"/>
        </w:rPr>
      </w:pPr>
      <w:r w:rsidRPr="008E5338">
        <w:rPr>
          <w:b/>
          <w:bCs/>
          <w:color w:val="FF0000"/>
        </w:rPr>
        <w:t>Supplemental Table 4</w:t>
      </w:r>
      <w:r w:rsidRPr="0088729C">
        <w:t>:</w:t>
      </w:r>
      <w:r>
        <w:rPr>
          <w:b/>
          <w:bCs/>
        </w:rPr>
        <w:t xml:space="preserve"> </w:t>
      </w:r>
      <w:r w:rsidR="00A862EE" w:rsidRPr="00173B54">
        <w:t>Regression slope coefficients (β) with standard errors (SE) and p-values for association</w:t>
      </w:r>
      <w:r w:rsidR="00A862EE">
        <w:t>s</w:t>
      </w:r>
      <w:r w:rsidR="00A862EE" w:rsidRPr="00173B54">
        <w:t xml:space="preserve"> between PET/MR imaging variables and parameters from the expression of HIF-1α or CAIX. Results from linear regression models employing logarithmic transformation of the response variable are reported as percentage change in the dependent variable with 95% confidence intervals (CI). Effect sizes (ES) are reported as ω</w:t>
      </w:r>
      <w:r w:rsidR="00A862EE" w:rsidRPr="00173B54">
        <w:rPr>
          <w:vertAlign w:val="superscript"/>
        </w:rPr>
        <w:t>2</w:t>
      </w:r>
      <w:r w:rsidR="00A862EE" w:rsidRPr="00173B54">
        <w:t>p or R</w:t>
      </w:r>
      <w:r w:rsidR="00A862EE" w:rsidRPr="00173B54">
        <w:rPr>
          <w:vertAlign w:val="superscript"/>
        </w:rPr>
        <w:t>2</w:t>
      </w:r>
      <w:r w:rsidR="00A862EE" w:rsidRPr="00173B54">
        <w:t xml:space="preserve"> for multiple and linear regression, respectively.</w:t>
      </w:r>
    </w:p>
    <w:p w14:paraId="20E5A5F4" w14:textId="77777777" w:rsidR="00A862EE" w:rsidRPr="006A6FD5" w:rsidRDefault="00A862EE" w:rsidP="00A862EE">
      <w:pPr>
        <w:spacing w:after="120" w:line="360" w:lineRule="auto"/>
        <w:jc w:val="both"/>
        <w:rPr>
          <w:rFonts w:eastAsiaTheme="minorHAnsi"/>
          <w:color w:val="FF0000"/>
          <w:lang w:eastAsia="en-US"/>
        </w:rPr>
      </w:pPr>
      <w:r w:rsidRPr="006A6FD5">
        <w:rPr>
          <w:rFonts w:eastAsiaTheme="minorHAnsi"/>
          <w:b/>
          <w:bCs/>
          <w:color w:val="FF0000"/>
          <w:lang w:eastAsia="en-US"/>
        </w:rPr>
        <w:t>Supplemental Table 5</w:t>
      </w:r>
      <w:r w:rsidRPr="006A6FD5">
        <w:rPr>
          <w:rFonts w:eastAsiaTheme="minorHAnsi"/>
          <w:color w:val="FF0000"/>
          <w:lang w:eastAsia="en-US"/>
        </w:rPr>
        <w:t>: Correlation coefficients (Kendall’s τ</w:t>
      </w:r>
      <w:r w:rsidRPr="006A6FD5">
        <w:rPr>
          <w:rFonts w:eastAsiaTheme="minorHAnsi"/>
          <w:color w:val="FF0000"/>
          <w:vertAlign w:val="subscript"/>
          <w:lang w:eastAsia="en-US"/>
        </w:rPr>
        <w:t>b</w:t>
      </w:r>
      <w:r w:rsidRPr="006A6FD5">
        <w:rPr>
          <w:rFonts w:eastAsiaTheme="minorHAnsi"/>
          <w:color w:val="FF0000"/>
          <w:lang w:eastAsia="en-US"/>
        </w:rPr>
        <w:t>) and p values for the relationships between [</w:t>
      </w:r>
      <w:r w:rsidRPr="006A6FD5">
        <w:rPr>
          <w:rFonts w:eastAsiaTheme="minorHAnsi"/>
          <w:color w:val="FF0000"/>
          <w:vertAlign w:val="superscript"/>
          <w:lang w:eastAsia="en-US"/>
        </w:rPr>
        <w:t>18</w:t>
      </w:r>
      <w:r w:rsidRPr="006A6FD5">
        <w:rPr>
          <w:rFonts w:eastAsiaTheme="minorHAnsi"/>
          <w:color w:val="FF0000"/>
          <w:lang w:eastAsia="en-US"/>
        </w:rPr>
        <w:t>F]-FMISO visual scores and CD31, HIF-1α, and CAIX immunohistochemistry.</w:t>
      </w:r>
    </w:p>
    <w:p w14:paraId="7710E57C" w14:textId="77777777" w:rsidR="007701E9" w:rsidRDefault="007701E9" w:rsidP="00EA6DB5">
      <w:pPr>
        <w:spacing w:after="120" w:line="360" w:lineRule="auto"/>
        <w:jc w:val="both"/>
        <w:rPr>
          <w:b/>
          <w:bCs/>
        </w:rPr>
      </w:pPr>
    </w:p>
    <w:p w14:paraId="1576017B" w14:textId="7AED277D" w:rsidR="008E5338" w:rsidRDefault="000A186A" w:rsidP="00EA6DB5">
      <w:pPr>
        <w:spacing w:after="120" w:line="360" w:lineRule="auto"/>
        <w:jc w:val="both"/>
        <w:rPr>
          <w:b/>
          <w:bCs/>
        </w:rPr>
      </w:pPr>
      <w:r w:rsidRPr="001163CD">
        <w:rPr>
          <w:b/>
          <w:bCs/>
        </w:rPr>
        <w:t>Fig</w:t>
      </w:r>
      <w:r w:rsidR="00DE6D80" w:rsidRPr="001163CD">
        <w:rPr>
          <w:b/>
          <w:bCs/>
        </w:rPr>
        <w:t>.</w:t>
      </w:r>
      <w:r w:rsidRPr="001163CD">
        <w:rPr>
          <w:b/>
          <w:bCs/>
        </w:rPr>
        <w:t xml:space="preserve"> 1</w:t>
      </w:r>
      <w:r w:rsidRPr="001163CD">
        <w:t xml:space="preserve"> </w:t>
      </w:r>
      <w:r w:rsidR="00CA6221" w:rsidRPr="001163CD">
        <w:rPr>
          <w:rFonts w:eastAsiaTheme="minorHAnsi"/>
          <w:lang w:eastAsia="en-US"/>
        </w:rPr>
        <w:t>Associations between HIF-1α and CAIX expression.</w:t>
      </w:r>
      <w:r w:rsidR="00CA6221" w:rsidRPr="001163CD">
        <w:t xml:space="preserve"> </w:t>
      </w:r>
      <w:r w:rsidRPr="001163CD">
        <w:t>(</w:t>
      </w:r>
      <w:r w:rsidR="006733D9" w:rsidRPr="001163CD">
        <w:rPr>
          <w:b/>
          <w:bCs/>
        </w:rPr>
        <w:t>a</w:t>
      </w:r>
      <w:r w:rsidRPr="001163CD">
        <w:t xml:space="preserve">) Correlations </w:t>
      </w:r>
      <w:r w:rsidR="00CA6221" w:rsidRPr="001163CD">
        <w:t>(Kendall’s τ</w:t>
      </w:r>
      <w:r w:rsidR="00CA6221" w:rsidRPr="001163CD">
        <w:rPr>
          <w:vertAlign w:val="subscript"/>
        </w:rPr>
        <w:t>b</w:t>
      </w:r>
      <w:r w:rsidR="00CA6221" w:rsidRPr="001163CD">
        <w:t xml:space="preserve">) </w:t>
      </w:r>
      <w:r w:rsidRPr="001163CD">
        <w:t xml:space="preserve">between HIF-1α or CAIX </w:t>
      </w:r>
      <w:r w:rsidR="00CA6221" w:rsidRPr="001163CD">
        <w:t xml:space="preserve">histoscores </w:t>
      </w:r>
      <w:r w:rsidRPr="001163CD">
        <w:t>and CD31 parameters</w:t>
      </w:r>
      <w:r w:rsidR="00CA6221" w:rsidRPr="001163CD">
        <w:t>; (</w:t>
      </w:r>
      <w:r w:rsidR="006733D9" w:rsidRPr="001163CD">
        <w:rPr>
          <w:b/>
          <w:bCs/>
        </w:rPr>
        <w:t>b</w:t>
      </w:r>
      <w:r w:rsidR="00CA6221" w:rsidRPr="001163CD">
        <w:t xml:space="preserve">) </w:t>
      </w:r>
      <w:r w:rsidR="00723B50" w:rsidRPr="001163CD">
        <w:t xml:space="preserve">cross-tabulation of </w:t>
      </w:r>
      <w:r w:rsidR="00125F47" w:rsidRPr="001163CD">
        <w:t>HIF-1α and CAIX immunohistochemistry results.</w:t>
      </w:r>
    </w:p>
    <w:p w14:paraId="3131B568" w14:textId="02EB9771" w:rsidR="00F112AB" w:rsidRPr="001163CD" w:rsidRDefault="00F112AB" w:rsidP="00EA6DB5">
      <w:pPr>
        <w:spacing w:after="120" w:line="360" w:lineRule="auto"/>
        <w:jc w:val="both"/>
      </w:pPr>
      <w:r w:rsidRPr="001163CD">
        <w:rPr>
          <w:b/>
          <w:bCs/>
        </w:rPr>
        <w:lastRenderedPageBreak/>
        <w:t>Fig</w:t>
      </w:r>
      <w:r w:rsidR="00DE6D80" w:rsidRPr="001163CD">
        <w:rPr>
          <w:b/>
          <w:bCs/>
        </w:rPr>
        <w:t>.</w:t>
      </w:r>
      <w:r w:rsidRPr="001163CD">
        <w:rPr>
          <w:b/>
          <w:bCs/>
        </w:rPr>
        <w:t xml:space="preserve"> 2 </w:t>
      </w:r>
      <w:r w:rsidR="00E05339" w:rsidRPr="001163CD">
        <w:t>R</w:t>
      </w:r>
      <w:r w:rsidRPr="001163CD">
        <w:t>epresentative</w:t>
      </w:r>
      <w:r w:rsidR="00E05339" w:rsidRPr="001163CD">
        <w:t xml:space="preserve"> images of HIF-1α, CAIX and CD31 staining in tum</w:t>
      </w:r>
      <w:r w:rsidR="00BF0823" w:rsidRPr="001163CD">
        <w:t>o</w:t>
      </w:r>
      <w:r w:rsidR="007701E9">
        <w:t>u</w:t>
      </w:r>
      <w:r w:rsidR="00E05339" w:rsidRPr="001163CD">
        <w:t>r sections of two representative</w:t>
      </w:r>
      <w:r w:rsidRPr="001163CD">
        <w:t xml:space="preserve"> ER+ breast cancers together with </w:t>
      </w:r>
      <w:r w:rsidR="00351E1B" w:rsidRPr="001163CD">
        <w:t>parametric maps</w:t>
      </w:r>
      <w:r w:rsidR="00E05339" w:rsidRPr="001163CD">
        <w:t xml:space="preserve"> indicating hypoxia</w:t>
      </w:r>
      <w:r w:rsidR="00351E1B" w:rsidRPr="001163CD">
        <w:t xml:space="preserve"> </w:t>
      </w:r>
      <w:r w:rsidR="008E5AB0" w:rsidRPr="001163CD">
        <w:t>(</w:t>
      </w:r>
      <w:r w:rsidR="008E5AB0" w:rsidRPr="001163CD">
        <w:rPr>
          <w:i/>
          <w:iCs/>
        </w:rPr>
        <w:t>K</w:t>
      </w:r>
      <w:r w:rsidR="008E5AB0" w:rsidRPr="001163CD">
        <w:rPr>
          <w:vertAlign w:val="subscript"/>
        </w:rPr>
        <w:t>i</w:t>
      </w:r>
      <w:r w:rsidR="008E5AB0" w:rsidRPr="001163CD">
        <w:t xml:space="preserve">) </w:t>
      </w:r>
      <w:r w:rsidR="00351E1B" w:rsidRPr="001163CD">
        <w:t xml:space="preserve">and perfusion </w:t>
      </w:r>
      <w:r w:rsidR="008E5AB0" w:rsidRPr="001163CD">
        <w:t>(</w:t>
      </w:r>
      <w:r w:rsidR="008E5AB0" w:rsidRPr="001163CD">
        <w:rPr>
          <w:i/>
          <w:iCs/>
        </w:rPr>
        <w:t>K</w:t>
      </w:r>
      <w:r w:rsidR="008E5AB0" w:rsidRPr="001163CD">
        <w:rPr>
          <w:vertAlign w:val="superscript"/>
        </w:rPr>
        <w:t>trans</w:t>
      </w:r>
      <w:r w:rsidR="008E5AB0" w:rsidRPr="001163CD">
        <w:t xml:space="preserve">) </w:t>
      </w:r>
      <w:r w:rsidR="00351E1B" w:rsidRPr="001163CD">
        <w:t xml:space="preserve">from </w:t>
      </w:r>
      <w:r w:rsidR="005868F6">
        <w:t>[</w:t>
      </w:r>
      <w:r w:rsidR="005868F6" w:rsidRPr="001163CD">
        <w:rPr>
          <w:vertAlign w:val="superscript"/>
        </w:rPr>
        <w:t>18</w:t>
      </w:r>
      <w:r w:rsidR="005868F6" w:rsidRPr="001163CD">
        <w:t>F</w:t>
      </w:r>
      <w:r w:rsidR="005868F6">
        <w:t>]</w:t>
      </w:r>
      <w:r w:rsidR="005868F6" w:rsidRPr="001163CD">
        <w:t>-FMISO</w:t>
      </w:r>
      <w:r w:rsidR="00351E1B" w:rsidRPr="001163CD">
        <w:t>-PET and DCE-MRI</w:t>
      </w:r>
      <w:r w:rsidR="00A71DB7" w:rsidRPr="001163CD">
        <w:t>,</w:t>
      </w:r>
      <w:r w:rsidR="00351E1B" w:rsidRPr="001163CD">
        <w:t xml:space="preserve"> respectively</w:t>
      </w:r>
      <w:r w:rsidRPr="001163CD">
        <w:t xml:space="preserve">. </w:t>
      </w:r>
      <w:r w:rsidR="00396613" w:rsidRPr="00396613">
        <w:rPr>
          <w:color w:val="FF0000"/>
        </w:rPr>
        <w:t xml:space="preserve">Extra-tumoural areas on </w:t>
      </w:r>
      <w:r w:rsidR="004F7BAA" w:rsidRPr="00396613">
        <w:rPr>
          <w:i/>
          <w:iCs/>
          <w:color w:val="FF0000"/>
        </w:rPr>
        <w:t>K</w:t>
      </w:r>
      <w:r w:rsidR="004F7BAA" w:rsidRPr="00396613">
        <w:rPr>
          <w:color w:val="FF0000"/>
          <w:vertAlign w:val="subscript"/>
        </w:rPr>
        <w:t>i</w:t>
      </w:r>
      <w:r w:rsidR="004F7BAA" w:rsidRPr="00396613">
        <w:rPr>
          <w:color w:val="FF0000"/>
        </w:rPr>
        <w:t xml:space="preserve"> and </w:t>
      </w:r>
      <w:r w:rsidR="004F7BAA" w:rsidRPr="00396613">
        <w:rPr>
          <w:i/>
          <w:iCs/>
          <w:color w:val="FF0000"/>
        </w:rPr>
        <w:t>K</w:t>
      </w:r>
      <w:r w:rsidR="004F7BAA" w:rsidRPr="00396613">
        <w:rPr>
          <w:color w:val="FF0000"/>
          <w:vertAlign w:val="superscript"/>
        </w:rPr>
        <w:t>trans</w:t>
      </w:r>
      <w:r w:rsidR="004F7BAA" w:rsidRPr="00396613">
        <w:rPr>
          <w:color w:val="FF0000"/>
        </w:rPr>
        <w:t xml:space="preserve"> </w:t>
      </w:r>
      <w:r w:rsidR="00396613" w:rsidRPr="00396613">
        <w:rPr>
          <w:color w:val="FF0000"/>
        </w:rPr>
        <w:t xml:space="preserve">maps </w:t>
      </w:r>
      <w:r w:rsidR="004F7BAA" w:rsidRPr="00396613">
        <w:rPr>
          <w:color w:val="FF0000"/>
        </w:rPr>
        <w:t xml:space="preserve">have been masked to </w:t>
      </w:r>
      <w:r w:rsidR="00396613">
        <w:rPr>
          <w:color w:val="FF0000"/>
        </w:rPr>
        <w:t xml:space="preserve">only </w:t>
      </w:r>
      <w:r w:rsidR="004F7BAA" w:rsidRPr="00396613">
        <w:rPr>
          <w:color w:val="FF0000"/>
        </w:rPr>
        <w:t xml:space="preserve">indicate </w:t>
      </w:r>
      <w:r w:rsidR="00396613" w:rsidRPr="00396613">
        <w:rPr>
          <w:color w:val="FF0000"/>
        </w:rPr>
        <w:t>values inside the tumour.</w:t>
      </w:r>
      <w:r w:rsidR="00396613">
        <w:t xml:space="preserve"> </w:t>
      </w:r>
      <w:r w:rsidR="004F7BAA" w:rsidRPr="001163CD">
        <w:t xml:space="preserve"> </w:t>
      </w:r>
      <w:r w:rsidRPr="001163CD">
        <w:t xml:space="preserve">Immunostaining for HIF-1α, CAIX and CD31 can be seen in brown </w:t>
      </w:r>
      <w:r w:rsidR="007701E9" w:rsidRPr="001163CD">
        <w:t>colour</w:t>
      </w:r>
      <w:r w:rsidRPr="001163CD">
        <w:t>. (</w:t>
      </w:r>
      <w:r w:rsidR="006733D9" w:rsidRPr="001163CD">
        <w:rPr>
          <w:b/>
          <w:bCs/>
        </w:rPr>
        <w:t>a</w:t>
      </w:r>
      <w:r w:rsidRPr="001163CD">
        <w:t xml:space="preserve">) Invasive mucinous carcinoma (IMC) with ductal carcinoma in situ (DCIS), grade 2, ER+/HER2- with a diffuse staining pattern of mild intensity for HIF-1α (histoscore: 5) and strong </w:t>
      </w:r>
      <w:r w:rsidR="0068069D" w:rsidRPr="001163CD">
        <w:t xml:space="preserve">CAIX </w:t>
      </w:r>
      <w:r w:rsidRPr="001163CD">
        <w:t xml:space="preserve">immunostaining throughout the </w:t>
      </w:r>
      <w:r w:rsidR="007701E9" w:rsidRPr="001163CD">
        <w:t>tumour</w:t>
      </w:r>
      <w:r w:rsidRPr="001163CD">
        <w:t xml:space="preserve"> section (histoscore: 40). Moderate vascularity can be interpreted from CD31 (MVD: 40.6 vessels/mm</w:t>
      </w:r>
      <w:r w:rsidRPr="001163CD">
        <w:rPr>
          <w:vertAlign w:val="superscript"/>
        </w:rPr>
        <w:t>2</w:t>
      </w:r>
      <w:r w:rsidRPr="001163CD">
        <w:t xml:space="preserve">), which was mainly observed in peripheral areas of the section. The </w:t>
      </w:r>
      <w:r w:rsidR="005868F6">
        <w:t>[</w:t>
      </w:r>
      <w:r w:rsidR="005868F6" w:rsidRPr="001163CD">
        <w:rPr>
          <w:vertAlign w:val="superscript"/>
        </w:rPr>
        <w:t>18</w:t>
      </w:r>
      <w:r w:rsidR="005868F6" w:rsidRPr="001163CD">
        <w:t>F</w:t>
      </w:r>
      <w:r w:rsidR="005868F6">
        <w:t>]</w:t>
      </w:r>
      <w:r w:rsidR="005868F6" w:rsidRPr="001163CD">
        <w:t>-FMISO</w:t>
      </w:r>
      <w:r w:rsidRPr="001163CD">
        <w:t xml:space="preserve"> </w:t>
      </w:r>
      <w:r w:rsidRPr="001163CD">
        <w:rPr>
          <w:i/>
          <w:iCs/>
        </w:rPr>
        <w:t>K</w:t>
      </w:r>
      <w:r w:rsidRPr="001163CD">
        <w:rPr>
          <w:vertAlign w:val="subscript"/>
        </w:rPr>
        <w:t>i</w:t>
      </w:r>
      <w:r w:rsidRPr="001163CD">
        <w:t xml:space="preserve"> map revealed the presence of hypoxia in the entire </w:t>
      </w:r>
      <w:r w:rsidR="007701E9" w:rsidRPr="001163CD">
        <w:t>tumour</w:t>
      </w:r>
      <w:r w:rsidRPr="001163CD">
        <w:t xml:space="preserve"> region. Areas of increased perfusion were observed towards the edges of the </w:t>
      </w:r>
      <w:r w:rsidR="007701E9" w:rsidRPr="001163CD">
        <w:t>tumour</w:t>
      </w:r>
      <w:r w:rsidRPr="001163CD">
        <w:t xml:space="preserve"> on the </w:t>
      </w:r>
      <w:r w:rsidRPr="001163CD">
        <w:rPr>
          <w:i/>
          <w:iCs/>
        </w:rPr>
        <w:t>K</w:t>
      </w:r>
      <w:r w:rsidRPr="001163CD">
        <w:rPr>
          <w:vertAlign w:val="superscript"/>
        </w:rPr>
        <w:t>trans</w:t>
      </w:r>
      <w:r w:rsidRPr="001163CD">
        <w:t xml:space="preserve"> map.  (</w:t>
      </w:r>
      <w:r w:rsidR="006733D9" w:rsidRPr="001163CD">
        <w:rPr>
          <w:b/>
          <w:bCs/>
        </w:rPr>
        <w:t>b</w:t>
      </w:r>
      <w:r w:rsidRPr="001163CD">
        <w:t xml:space="preserve">) </w:t>
      </w:r>
      <w:r w:rsidR="003247D1" w:rsidRPr="001163CD">
        <w:t>Invasive</w:t>
      </w:r>
      <w:r w:rsidRPr="001163CD">
        <w:t xml:space="preserve"> ductal carcinoma (IDC) with DCIS, grade 3, ER+/HER2+ with </w:t>
      </w:r>
      <w:r w:rsidR="008E5AB0" w:rsidRPr="001163CD">
        <w:t>mild heterogenous staining for</w:t>
      </w:r>
      <w:r w:rsidRPr="001163CD">
        <w:t xml:space="preserve"> HIF-1α (histoscore: 2) and </w:t>
      </w:r>
      <w:r w:rsidR="00274830" w:rsidRPr="001163CD">
        <w:t>negative</w:t>
      </w:r>
      <w:r w:rsidRPr="001163CD">
        <w:t xml:space="preserve"> CAIX</w:t>
      </w:r>
      <w:r w:rsidR="00274830" w:rsidRPr="001163CD">
        <w:t xml:space="preserve"> expression</w:t>
      </w:r>
      <w:r w:rsidRPr="001163CD">
        <w:t>. CD31 staining indicated moderate vascularity (MVD: 40.</w:t>
      </w:r>
      <w:r w:rsidR="00A71DB7" w:rsidRPr="001163CD">
        <w:t>0</w:t>
      </w:r>
      <w:r w:rsidRPr="001163CD">
        <w:t xml:space="preserve"> vessels/mm</w:t>
      </w:r>
      <w:r w:rsidRPr="001163CD">
        <w:rPr>
          <w:vertAlign w:val="superscript"/>
        </w:rPr>
        <w:t>2</w:t>
      </w:r>
      <w:r w:rsidRPr="001163CD">
        <w:t>)</w:t>
      </w:r>
      <w:r w:rsidR="00A71DB7" w:rsidRPr="001163CD">
        <w:t xml:space="preserve">, which </w:t>
      </w:r>
      <w:r w:rsidRPr="001163CD">
        <w:t xml:space="preserve">was prominent in areas of increased HIF-1α expression. Mild-moderate hypoxia was observed on the </w:t>
      </w:r>
      <w:r w:rsidRPr="001163CD">
        <w:rPr>
          <w:vertAlign w:val="superscript"/>
        </w:rPr>
        <w:t>18</w:t>
      </w:r>
      <w:r w:rsidRPr="001163CD">
        <w:t xml:space="preserve">F-FMISO </w:t>
      </w:r>
      <w:r w:rsidRPr="001163CD">
        <w:rPr>
          <w:i/>
          <w:iCs/>
        </w:rPr>
        <w:t>K</w:t>
      </w:r>
      <w:r w:rsidRPr="001163CD">
        <w:rPr>
          <w:vertAlign w:val="subscript"/>
        </w:rPr>
        <w:t>i</w:t>
      </w:r>
      <w:r w:rsidRPr="001163CD">
        <w:t xml:space="preserve"> map corresponding to regions of hypoperfusion on the </w:t>
      </w:r>
      <w:r w:rsidRPr="001163CD">
        <w:rPr>
          <w:i/>
          <w:iCs/>
        </w:rPr>
        <w:t>K</w:t>
      </w:r>
      <w:r w:rsidRPr="001163CD">
        <w:rPr>
          <w:vertAlign w:val="superscript"/>
        </w:rPr>
        <w:t>trans</w:t>
      </w:r>
      <w:r w:rsidRPr="001163CD">
        <w:t xml:space="preserve"> map.</w:t>
      </w:r>
    </w:p>
    <w:p w14:paraId="1D454978" w14:textId="20B68DD4" w:rsidR="003E62DF" w:rsidRPr="00AE4E04" w:rsidRDefault="00AE4E04" w:rsidP="00EA6DB5">
      <w:pPr>
        <w:spacing w:after="120" w:line="360" w:lineRule="auto"/>
        <w:jc w:val="both"/>
        <w:rPr>
          <w:color w:val="FF0000"/>
        </w:rPr>
      </w:pPr>
      <w:r w:rsidRPr="00A862EE">
        <w:rPr>
          <w:b/>
          <w:bCs/>
          <w:color w:val="FF0000"/>
        </w:rPr>
        <w:t>Fig. 3</w:t>
      </w:r>
      <w:r w:rsidRPr="00AE4E04">
        <w:rPr>
          <w:color w:val="FF0000"/>
        </w:rPr>
        <w:t xml:space="preserve"> Representative transaxial images from two patients with ER+/HER2- breast cancer. (</w:t>
      </w:r>
      <w:r w:rsidRPr="00A862EE">
        <w:rPr>
          <w:i/>
          <w:iCs/>
          <w:color w:val="FF0000"/>
        </w:rPr>
        <w:t>Left</w:t>
      </w:r>
      <w:r w:rsidRPr="00AE4E04">
        <w:rPr>
          <w:color w:val="FF0000"/>
        </w:rPr>
        <w:t>) Dynamic contrast-enhanced (DCE) MRI at peak enhancement; (</w:t>
      </w:r>
      <w:r w:rsidRPr="00A862EE">
        <w:rPr>
          <w:i/>
          <w:iCs/>
          <w:color w:val="FF0000"/>
        </w:rPr>
        <w:t>centre</w:t>
      </w:r>
      <w:r w:rsidRPr="00AE4E04">
        <w:rPr>
          <w:color w:val="FF0000"/>
        </w:rPr>
        <w:t>) [</w:t>
      </w:r>
      <w:r w:rsidRPr="00A862EE">
        <w:rPr>
          <w:color w:val="FF0000"/>
          <w:vertAlign w:val="superscript"/>
        </w:rPr>
        <w:t>18</w:t>
      </w:r>
      <w:r w:rsidRPr="00AE4E04">
        <w:rPr>
          <w:color w:val="FF0000"/>
        </w:rPr>
        <w:t>F]-FMISO-PET (150 – 180 min p.i.) overlaid on the peak enhancing DCE-MRI; (</w:t>
      </w:r>
      <w:r w:rsidRPr="00A862EE">
        <w:rPr>
          <w:i/>
          <w:iCs/>
          <w:color w:val="FF0000"/>
        </w:rPr>
        <w:t>right</w:t>
      </w:r>
      <w:r w:rsidRPr="00AE4E04">
        <w:rPr>
          <w:color w:val="FF0000"/>
        </w:rPr>
        <w:t>) [</w:t>
      </w:r>
      <w:r w:rsidRPr="00A862EE">
        <w:rPr>
          <w:color w:val="FF0000"/>
          <w:vertAlign w:val="superscript"/>
        </w:rPr>
        <w:t>18</w:t>
      </w:r>
      <w:r w:rsidRPr="00AE4E04">
        <w:rPr>
          <w:color w:val="FF0000"/>
        </w:rPr>
        <w:t>F]-FMISO-PET (150 – 180 min p.i.). (</w:t>
      </w:r>
      <w:r w:rsidRPr="00A862EE">
        <w:rPr>
          <w:b/>
          <w:bCs/>
          <w:color w:val="FF0000"/>
        </w:rPr>
        <w:t>a</w:t>
      </w:r>
      <w:r w:rsidRPr="00AE4E04">
        <w:rPr>
          <w:color w:val="FF0000"/>
        </w:rPr>
        <w:t>) Invasive ductal carcinoma (IDC), grade 2 with high [</w:t>
      </w:r>
      <w:r w:rsidRPr="00A862EE">
        <w:rPr>
          <w:color w:val="FF0000"/>
          <w:vertAlign w:val="superscript"/>
        </w:rPr>
        <w:t>18</w:t>
      </w:r>
      <w:r w:rsidRPr="00AE4E04">
        <w:rPr>
          <w:color w:val="FF0000"/>
        </w:rPr>
        <w:t>F]-FMISO uptake in the tumour (SUVmax = 1.9; SUVmean = 1.4; Tmax/M = 1.5); (</w:t>
      </w:r>
      <w:r w:rsidRPr="00A862EE">
        <w:rPr>
          <w:b/>
          <w:bCs/>
          <w:color w:val="FF0000"/>
        </w:rPr>
        <w:t>b</w:t>
      </w:r>
      <w:r w:rsidRPr="00AE4E04">
        <w:rPr>
          <w:color w:val="FF0000"/>
        </w:rPr>
        <w:t>) invasive mucinous carcinoma (IMC) with ductal carcinoma in situ (DCIS), grade 3, with moderate [</w:t>
      </w:r>
      <w:r w:rsidRPr="00A862EE">
        <w:rPr>
          <w:color w:val="FF0000"/>
          <w:vertAlign w:val="superscript"/>
        </w:rPr>
        <w:t>18</w:t>
      </w:r>
      <w:r w:rsidRPr="00AE4E04">
        <w:rPr>
          <w:color w:val="FF0000"/>
        </w:rPr>
        <w:t>F]-FMISO uptake in the tumour (SUV</w:t>
      </w:r>
      <w:r w:rsidRPr="00A862EE">
        <w:rPr>
          <w:color w:val="FF0000"/>
          <w:vertAlign w:val="subscript"/>
        </w:rPr>
        <w:t>max</w:t>
      </w:r>
      <w:r w:rsidRPr="00AE4E04">
        <w:rPr>
          <w:color w:val="FF0000"/>
        </w:rPr>
        <w:t xml:space="preserve"> = 1.2; SUV</w:t>
      </w:r>
      <w:r w:rsidRPr="00A862EE">
        <w:rPr>
          <w:color w:val="FF0000"/>
          <w:vertAlign w:val="subscript"/>
        </w:rPr>
        <w:t>mean</w:t>
      </w:r>
      <w:r w:rsidRPr="00AE4E04">
        <w:rPr>
          <w:color w:val="FF0000"/>
        </w:rPr>
        <w:t xml:space="preserve"> = 1.0; T</w:t>
      </w:r>
      <w:r w:rsidRPr="00A862EE">
        <w:rPr>
          <w:color w:val="FF0000"/>
          <w:vertAlign w:val="subscript"/>
        </w:rPr>
        <w:t>max</w:t>
      </w:r>
      <w:r w:rsidRPr="00AE4E04">
        <w:rPr>
          <w:color w:val="FF0000"/>
        </w:rPr>
        <w:t>/M = 1.0).</w:t>
      </w:r>
    </w:p>
    <w:p w14:paraId="7D80EA6F" w14:textId="4FE30A30" w:rsidR="00465AFB" w:rsidRPr="001163CD" w:rsidRDefault="003E62DF" w:rsidP="00EA6DB5">
      <w:pPr>
        <w:spacing w:after="120" w:line="360" w:lineRule="auto"/>
        <w:jc w:val="both"/>
      </w:pPr>
      <w:r w:rsidRPr="001163CD">
        <w:rPr>
          <w:b/>
          <w:bCs/>
        </w:rPr>
        <w:t xml:space="preserve">Fig. </w:t>
      </w:r>
      <w:r>
        <w:rPr>
          <w:b/>
          <w:bCs/>
          <w:color w:val="FF0000"/>
        </w:rPr>
        <w:t>4</w:t>
      </w:r>
      <w:r w:rsidRPr="001163CD">
        <w:t xml:space="preserve"> </w:t>
      </w:r>
      <w:r w:rsidR="00465AFB" w:rsidRPr="001163CD">
        <w:t>Scatter plots and regression lines for association</w:t>
      </w:r>
      <w:r w:rsidR="00AE4E04">
        <w:t>s</w:t>
      </w:r>
      <w:r w:rsidR="00465AFB" w:rsidRPr="001163CD">
        <w:t xml:space="preserve"> between PET</w:t>
      </w:r>
      <w:r w:rsidR="00246966" w:rsidRPr="001163CD">
        <w:t>/</w:t>
      </w:r>
      <w:r w:rsidR="00465AFB" w:rsidRPr="001163CD">
        <w:t xml:space="preserve">MR imaging variables </w:t>
      </w:r>
      <w:r w:rsidR="00A862EE">
        <w:t>and</w:t>
      </w:r>
      <w:r w:rsidR="00465AFB" w:rsidRPr="001163CD">
        <w:t xml:space="preserve"> CD31 microvascular parameters. </w:t>
      </w:r>
      <w:r w:rsidR="00645CBF" w:rsidRPr="001163CD">
        <w:rPr>
          <w:b/>
          <w:bCs/>
        </w:rPr>
        <w:t>(</w:t>
      </w:r>
      <w:r w:rsidR="006733D9" w:rsidRPr="001163CD">
        <w:rPr>
          <w:b/>
          <w:bCs/>
        </w:rPr>
        <w:t>a</w:t>
      </w:r>
      <w:r w:rsidR="00E03CCC" w:rsidRPr="001163CD">
        <w:rPr>
          <w:b/>
          <w:bCs/>
        </w:rPr>
        <w:t>-</w:t>
      </w:r>
      <w:r w:rsidR="006733D9" w:rsidRPr="001163CD">
        <w:rPr>
          <w:b/>
          <w:bCs/>
        </w:rPr>
        <w:t>c</w:t>
      </w:r>
      <w:r w:rsidR="00E03CCC" w:rsidRPr="001163CD">
        <w:rPr>
          <w:b/>
          <w:bCs/>
        </w:rPr>
        <w:t>)</w:t>
      </w:r>
      <w:r w:rsidR="00E03CCC" w:rsidRPr="001163CD">
        <w:t xml:space="preserve"> </w:t>
      </w:r>
      <w:r w:rsidR="00645CBF" w:rsidRPr="001163CD">
        <w:t xml:space="preserve">Contrast influx rate constant </w:t>
      </w:r>
      <w:r w:rsidR="00645CBF" w:rsidRPr="001163CD">
        <w:rPr>
          <w:i/>
          <w:iCs/>
        </w:rPr>
        <w:t>K</w:t>
      </w:r>
      <w:r w:rsidR="00645CBF" w:rsidRPr="001163CD">
        <w:rPr>
          <w:vertAlign w:val="superscript"/>
        </w:rPr>
        <w:t>trans</w:t>
      </w:r>
      <w:r w:rsidR="00645CBF" w:rsidRPr="001163CD">
        <w:t xml:space="preserve"> (ml/g/min)</w:t>
      </w:r>
      <w:r w:rsidR="00E03CCC" w:rsidRPr="001163CD">
        <w:t xml:space="preserve"> and </w:t>
      </w:r>
      <w:r w:rsidR="00E03CCC" w:rsidRPr="001163CD">
        <w:rPr>
          <w:b/>
          <w:bCs/>
        </w:rPr>
        <w:t>(</w:t>
      </w:r>
      <w:r w:rsidR="006733D9" w:rsidRPr="001163CD">
        <w:rPr>
          <w:b/>
          <w:bCs/>
        </w:rPr>
        <w:t>d</w:t>
      </w:r>
      <w:r w:rsidR="00E03CCC" w:rsidRPr="001163CD">
        <w:rPr>
          <w:b/>
          <w:bCs/>
        </w:rPr>
        <w:t>-</w:t>
      </w:r>
      <w:r w:rsidR="006733D9" w:rsidRPr="001163CD">
        <w:rPr>
          <w:b/>
          <w:bCs/>
        </w:rPr>
        <w:t>f</w:t>
      </w:r>
      <w:r w:rsidR="00E03CCC" w:rsidRPr="001163CD">
        <w:rPr>
          <w:b/>
          <w:bCs/>
        </w:rPr>
        <w:t>)</w:t>
      </w:r>
      <w:r w:rsidR="00E03CCC" w:rsidRPr="001163CD">
        <w:t xml:space="preserve"> </w:t>
      </w:r>
      <w:r w:rsidR="005868F6">
        <w:t>[</w:t>
      </w:r>
      <w:r w:rsidR="00E03CCC" w:rsidRPr="001163CD">
        <w:rPr>
          <w:vertAlign w:val="superscript"/>
        </w:rPr>
        <w:t>18</w:t>
      </w:r>
      <w:r w:rsidR="00E03CCC" w:rsidRPr="001163CD">
        <w:t>F</w:t>
      </w:r>
      <w:r w:rsidR="005868F6">
        <w:t>]</w:t>
      </w:r>
      <w:r w:rsidR="00E03CCC" w:rsidRPr="001163CD">
        <w:t xml:space="preserve">-FMISO influx rate constant </w:t>
      </w:r>
      <w:r w:rsidR="00E03CCC" w:rsidRPr="001163CD">
        <w:rPr>
          <w:i/>
          <w:iCs/>
        </w:rPr>
        <w:t>K</w:t>
      </w:r>
      <w:r w:rsidR="00E03CCC" w:rsidRPr="001163CD">
        <w:rPr>
          <w:vertAlign w:val="subscript"/>
        </w:rPr>
        <w:t>i</w:t>
      </w:r>
      <w:r w:rsidR="00E03CCC" w:rsidRPr="001163CD">
        <w:t xml:space="preserve"> </w:t>
      </w:r>
      <w:r w:rsidR="00543DDB" w:rsidRPr="001163CD">
        <w:t xml:space="preserve">(ml/ml/min) </w:t>
      </w:r>
      <w:r w:rsidR="00E03CCC" w:rsidRPr="001163CD">
        <w:rPr>
          <w:i/>
          <w:iCs/>
        </w:rPr>
        <w:t>vs</w:t>
      </w:r>
      <w:r w:rsidR="00E03CCC" w:rsidRPr="001163CD">
        <w:t xml:space="preserve"> microvessel count, microvessel density (MVD; vessels/mm</w:t>
      </w:r>
      <w:r w:rsidR="00E03CCC" w:rsidRPr="001163CD">
        <w:rPr>
          <w:vertAlign w:val="superscript"/>
        </w:rPr>
        <w:t>2</w:t>
      </w:r>
      <w:r w:rsidR="00E03CCC" w:rsidRPr="001163CD">
        <w:t>) and microvessel diameter</w:t>
      </w:r>
      <w:r w:rsidR="00645CBF" w:rsidRPr="001163CD">
        <w:t xml:space="preserve"> </w:t>
      </w:r>
      <w:r w:rsidR="00E03CCC" w:rsidRPr="001163CD">
        <w:t>(μm), respectively.</w:t>
      </w:r>
    </w:p>
    <w:p w14:paraId="28D3763E" w14:textId="613BD6A1" w:rsidR="00465AFB" w:rsidRDefault="00465AFB" w:rsidP="00EA6DB5">
      <w:pPr>
        <w:spacing w:after="120" w:line="360" w:lineRule="auto"/>
        <w:jc w:val="both"/>
      </w:pPr>
      <w:r w:rsidRPr="001163CD">
        <w:rPr>
          <w:b/>
          <w:bCs/>
        </w:rPr>
        <w:t>Fig</w:t>
      </w:r>
      <w:r w:rsidR="00DE6D80" w:rsidRPr="001163CD">
        <w:rPr>
          <w:b/>
          <w:bCs/>
        </w:rPr>
        <w:t>.</w:t>
      </w:r>
      <w:r w:rsidRPr="001163CD">
        <w:rPr>
          <w:b/>
          <w:bCs/>
        </w:rPr>
        <w:t xml:space="preserve"> </w:t>
      </w:r>
      <w:r w:rsidR="003E62DF" w:rsidRPr="003E62DF">
        <w:rPr>
          <w:b/>
          <w:bCs/>
          <w:color w:val="FF0000"/>
        </w:rPr>
        <w:t>5</w:t>
      </w:r>
      <w:r w:rsidRPr="001163CD">
        <w:t xml:space="preserve"> Scatter plots and regression lines for association</w:t>
      </w:r>
      <w:r w:rsidR="00A862EE">
        <w:t>s</w:t>
      </w:r>
      <w:r w:rsidRPr="001163CD">
        <w:t xml:space="preserve"> between PET</w:t>
      </w:r>
      <w:r w:rsidR="00246966" w:rsidRPr="001163CD">
        <w:t>/</w:t>
      </w:r>
      <w:r w:rsidRPr="001163CD">
        <w:t>MR</w:t>
      </w:r>
      <w:r w:rsidR="00543DDB" w:rsidRPr="001163CD">
        <w:t xml:space="preserve"> imaging</w:t>
      </w:r>
      <w:r w:rsidRPr="001163CD">
        <w:t xml:space="preserve"> </w:t>
      </w:r>
      <w:r w:rsidR="00A862EE">
        <w:t>variables vs</w:t>
      </w:r>
      <w:r w:rsidR="00543DDB" w:rsidRPr="001163CD">
        <w:t xml:space="preserve"> HIF-1α and CAIX expression. </w:t>
      </w:r>
      <w:r w:rsidR="00543DDB" w:rsidRPr="001163CD">
        <w:rPr>
          <w:b/>
          <w:bCs/>
        </w:rPr>
        <w:t>(</w:t>
      </w:r>
      <w:r w:rsidR="006733D9" w:rsidRPr="001163CD">
        <w:rPr>
          <w:b/>
          <w:bCs/>
        </w:rPr>
        <w:t>a</w:t>
      </w:r>
      <w:r w:rsidR="00BF0823" w:rsidRPr="001163CD">
        <w:rPr>
          <w:b/>
          <w:bCs/>
        </w:rPr>
        <w:t xml:space="preserve">, </w:t>
      </w:r>
      <w:r w:rsidR="006733D9" w:rsidRPr="001163CD">
        <w:rPr>
          <w:b/>
          <w:bCs/>
        </w:rPr>
        <w:t>b</w:t>
      </w:r>
      <w:r w:rsidR="00543DDB" w:rsidRPr="001163CD">
        <w:rPr>
          <w:b/>
          <w:bCs/>
        </w:rPr>
        <w:t>)</w:t>
      </w:r>
      <w:r w:rsidR="00543DDB" w:rsidRPr="001163CD">
        <w:t xml:space="preserve"> Contrast influx rate constant </w:t>
      </w:r>
      <w:r w:rsidR="00543DDB" w:rsidRPr="001163CD">
        <w:rPr>
          <w:i/>
          <w:iCs/>
        </w:rPr>
        <w:t>K</w:t>
      </w:r>
      <w:r w:rsidR="00543DDB" w:rsidRPr="001163CD">
        <w:rPr>
          <w:vertAlign w:val="superscript"/>
        </w:rPr>
        <w:t>trans</w:t>
      </w:r>
      <w:r w:rsidR="00543DDB" w:rsidRPr="001163CD">
        <w:t xml:space="preserve"> (ml/g/min) and </w:t>
      </w:r>
      <w:r w:rsidR="00543DDB" w:rsidRPr="001163CD">
        <w:rPr>
          <w:b/>
          <w:bCs/>
        </w:rPr>
        <w:t>(</w:t>
      </w:r>
      <w:r w:rsidR="006733D9" w:rsidRPr="001163CD">
        <w:rPr>
          <w:b/>
          <w:bCs/>
        </w:rPr>
        <w:t>c</w:t>
      </w:r>
      <w:r w:rsidR="00BF0823" w:rsidRPr="001163CD">
        <w:rPr>
          <w:b/>
          <w:bCs/>
        </w:rPr>
        <w:t xml:space="preserve">, </w:t>
      </w:r>
      <w:r w:rsidR="006733D9" w:rsidRPr="001163CD">
        <w:rPr>
          <w:b/>
          <w:bCs/>
        </w:rPr>
        <w:t>d</w:t>
      </w:r>
      <w:r w:rsidR="00543DDB" w:rsidRPr="001163CD">
        <w:rPr>
          <w:b/>
          <w:bCs/>
        </w:rPr>
        <w:t>)</w:t>
      </w:r>
      <w:r w:rsidR="00543DDB" w:rsidRPr="001163CD">
        <w:t xml:space="preserve"> </w:t>
      </w:r>
      <w:r w:rsidR="005868F6">
        <w:t>[</w:t>
      </w:r>
      <w:r w:rsidR="005868F6" w:rsidRPr="001163CD">
        <w:rPr>
          <w:vertAlign w:val="superscript"/>
        </w:rPr>
        <w:t>18</w:t>
      </w:r>
      <w:r w:rsidR="005868F6" w:rsidRPr="001163CD">
        <w:t>F</w:t>
      </w:r>
      <w:r w:rsidR="005868F6">
        <w:t>]</w:t>
      </w:r>
      <w:r w:rsidR="005868F6" w:rsidRPr="001163CD">
        <w:t>-FMISO</w:t>
      </w:r>
      <w:r w:rsidR="00543DDB" w:rsidRPr="001163CD">
        <w:t xml:space="preserve"> influx rate constant </w:t>
      </w:r>
      <w:r w:rsidR="00543DDB" w:rsidRPr="001163CD">
        <w:rPr>
          <w:i/>
          <w:iCs/>
        </w:rPr>
        <w:t>K</w:t>
      </w:r>
      <w:r w:rsidR="00543DDB" w:rsidRPr="001163CD">
        <w:rPr>
          <w:vertAlign w:val="subscript"/>
        </w:rPr>
        <w:t>i</w:t>
      </w:r>
      <w:r w:rsidR="00543DDB" w:rsidRPr="001163CD">
        <w:t xml:space="preserve"> (ml/ml/min) </w:t>
      </w:r>
      <w:r w:rsidR="00543DDB" w:rsidRPr="001163CD">
        <w:rPr>
          <w:i/>
          <w:iCs/>
        </w:rPr>
        <w:t xml:space="preserve">vs </w:t>
      </w:r>
      <w:r w:rsidR="00543DDB" w:rsidRPr="001163CD">
        <w:t xml:space="preserve">HIF-1α </w:t>
      </w:r>
      <w:r w:rsidR="00BF0823" w:rsidRPr="001163CD">
        <w:t>or</w:t>
      </w:r>
      <w:r w:rsidR="00543DDB" w:rsidRPr="001163CD">
        <w:t xml:space="preserve"> CAIX </w:t>
      </w:r>
      <w:r w:rsidR="00BF0823" w:rsidRPr="001163CD">
        <w:t>histoscore</w:t>
      </w:r>
      <w:r w:rsidR="00543DDB" w:rsidRPr="001163CD">
        <w:t>, respectively.</w:t>
      </w:r>
    </w:p>
    <w:p w14:paraId="4771E2DB" w14:textId="666D7673" w:rsidR="008D43D1" w:rsidRDefault="0051185A" w:rsidP="00EA6DB5">
      <w:pPr>
        <w:spacing w:after="120" w:line="360" w:lineRule="auto"/>
        <w:jc w:val="both"/>
        <w:rPr>
          <w:color w:val="FF0000"/>
        </w:rPr>
      </w:pPr>
      <w:r w:rsidRPr="008E5338">
        <w:rPr>
          <w:b/>
          <w:bCs/>
          <w:color w:val="FF0000"/>
        </w:rPr>
        <w:lastRenderedPageBreak/>
        <w:t>Supplemental Fig</w:t>
      </w:r>
      <w:r w:rsidR="008E5338" w:rsidRPr="008E5338">
        <w:rPr>
          <w:b/>
          <w:bCs/>
          <w:color w:val="FF0000"/>
        </w:rPr>
        <w:t>.</w:t>
      </w:r>
      <w:r w:rsidRPr="008E5338">
        <w:rPr>
          <w:b/>
          <w:bCs/>
          <w:color w:val="FF0000"/>
        </w:rPr>
        <w:t xml:space="preserve"> 1</w:t>
      </w:r>
      <w:r w:rsidRPr="0051185A">
        <w:rPr>
          <w:color w:val="FF0000"/>
        </w:rPr>
        <w:t xml:space="preserve"> Associations between </w:t>
      </w:r>
      <w:r w:rsidR="00A71B92">
        <w:rPr>
          <w:color w:val="FF0000"/>
        </w:rPr>
        <w:t xml:space="preserve">CD31 </w:t>
      </w:r>
      <w:r>
        <w:rPr>
          <w:color w:val="FF0000"/>
        </w:rPr>
        <w:t>tumour microvessel count</w:t>
      </w:r>
      <w:r w:rsidRPr="0051185A">
        <w:rPr>
          <w:color w:val="FF0000"/>
        </w:rPr>
        <w:t xml:space="preserve"> and clinicopathological variables.</w:t>
      </w:r>
      <w:r>
        <w:rPr>
          <w:color w:val="FF0000"/>
        </w:rPr>
        <w:t xml:space="preserve"> Analyses utilised negative binomial regression </w:t>
      </w:r>
      <w:r w:rsidR="008E5338">
        <w:rPr>
          <w:color w:val="FF0000"/>
        </w:rPr>
        <w:t xml:space="preserve">with CD31 microvessel count as the dependent variable. </w:t>
      </w:r>
      <w:r w:rsidR="008E5338" w:rsidRPr="008E5338">
        <w:rPr>
          <w:color w:val="FF0000"/>
        </w:rPr>
        <w:t xml:space="preserve">Regression analyses against nodal status used negative binomial mixed models with random intercepts for subjects. Effect size estimates are given as incident rate ratios </w:t>
      </w:r>
      <w:r w:rsidR="008E5338">
        <w:rPr>
          <w:color w:val="FF0000"/>
        </w:rPr>
        <w:t xml:space="preserve">(IRR) </w:t>
      </w:r>
      <w:r w:rsidR="008E5338" w:rsidRPr="008E5338">
        <w:rPr>
          <w:color w:val="FF0000"/>
        </w:rPr>
        <w:t>with 95% confidence intervals (CI).</w:t>
      </w:r>
    </w:p>
    <w:p w14:paraId="6F012F7D" w14:textId="631F10AF" w:rsidR="008E5338" w:rsidRDefault="008E5338" w:rsidP="00EA6DB5">
      <w:pPr>
        <w:spacing w:after="120" w:line="360" w:lineRule="auto"/>
        <w:jc w:val="both"/>
        <w:rPr>
          <w:color w:val="FF0000"/>
        </w:rPr>
      </w:pPr>
      <w:r w:rsidRPr="008E5338">
        <w:rPr>
          <w:b/>
          <w:bCs/>
          <w:color w:val="FF0000"/>
        </w:rPr>
        <w:t>Supplemental Fig. 2</w:t>
      </w:r>
      <w:r w:rsidRPr="0051185A">
        <w:rPr>
          <w:color w:val="FF0000"/>
        </w:rPr>
        <w:t xml:space="preserve"> Associations between </w:t>
      </w:r>
      <w:r>
        <w:rPr>
          <w:color w:val="FF0000"/>
        </w:rPr>
        <w:t>microvessel density (MVD; vessels/mm</w:t>
      </w:r>
      <w:r w:rsidRPr="008E5338">
        <w:rPr>
          <w:color w:val="FF0000"/>
          <w:vertAlign w:val="superscript"/>
        </w:rPr>
        <w:t>2</w:t>
      </w:r>
      <w:r>
        <w:rPr>
          <w:color w:val="FF0000"/>
        </w:rPr>
        <w:t>)</w:t>
      </w:r>
      <w:r w:rsidRPr="0051185A">
        <w:rPr>
          <w:color w:val="FF0000"/>
        </w:rPr>
        <w:t xml:space="preserve"> and clinicopathological variables.</w:t>
      </w:r>
      <w:r>
        <w:rPr>
          <w:color w:val="FF0000"/>
        </w:rPr>
        <w:t xml:space="preserve"> Analyses utilised linear regression with CD31 MVD as the dependent variable. </w:t>
      </w:r>
      <w:r w:rsidRPr="008E5338">
        <w:rPr>
          <w:color w:val="FF0000"/>
        </w:rPr>
        <w:t>Regression analyses against nodal status used mixed models with random intercepts for subjects. Effect sizes represent R</w:t>
      </w:r>
      <w:r w:rsidRPr="008E5338">
        <w:rPr>
          <w:color w:val="FF0000"/>
          <w:vertAlign w:val="superscript"/>
        </w:rPr>
        <w:t>2</w:t>
      </w:r>
      <w:r w:rsidRPr="008E5338">
        <w:rPr>
          <w:color w:val="FF0000"/>
        </w:rPr>
        <w:t>.</w:t>
      </w:r>
    </w:p>
    <w:p w14:paraId="7A22CAD8" w14:textId="21A8CC2D" w:rsidR="0080208C" w:rsidRDefault="0080208C" w:rsidP="00EA6DB5">
      <w:pPr>
        <w:spacing w:after="120" w:line="360" w:lineRule="auto"/>
        <w:jc w:val="both"/>
        <w:rPr>
          <w:color w:val="FF0000"/>
        </w:rPr>
      </w:pPr>
      <w:r w:rsidRPr="008E5338">
        <w:rPr>
          <w:b/>
          <w:bCs/>
          <w:color w:val="FF0000"/>
        </w:rPr>
        <w:t xml:space="preserve">Supplemental Fig. </w:t>
      </w:r>
      <w:r>
        <w:rPr>
          <w:b/>
          <w:bCs/>
          <w:color w:val="FF0000"/>
        </w:rPr>
        <w:t>3</w:t>
      </w:r>
      <w:r w:rsidRPr="0051185A">
        <w:rPr>
          <w:color w:val="FF0000"/>
        </w:rPr>
        <w:t xml:space="preserve"> Associations between </w:t>
      </w:r>
      <w:r>
        <w:rPr>
          <w:color w:val="FF0000"/>
        </w:rPr>
        <w:t>microvessel diameter (</w:t>
      </w:r>
      <w:r>
        <w:rPr>
          <w:color w:val="FF0000"/>
          <w:lang w:val="el-GR"/>
        </w:rPr>
        <w:t>μ</w:t>
      </w:r>
      <w:r>
        <w:rPr>
          <w:color w:val="FF0000"/>
        </w:rPr>
        <w:t>m)</w:t>
      </w:r>
      <w:r w:rsidRPr="0051185A">
        <w:rPr>
          <w:color w:val="FF0000"/>
        </w:rPr>
        <w:t xml:space="preserve"> and clinicopathological variables.</w:t>
      </w:r>
      <w:r>
        <w:rPr>
          <w:color w:val="FF0000"/>
        </w:rPr>
        <w:t xml:space="preserve"> Analyses utilised linear regression with CD31 </w:t>
      </w:r>
      <w:r w:rsidR="00AA5CEA">
        <w:rPr>
          <w:color w:val="FF0000"/>
        </w:rPr>
        <w:t>microvessel diameter</w:t>
      </w:r>
      <w:r>
        <w:rPr>
          <w:color w:val="FF0000"/>
        </w:rPr>
        <w:t xml:space="preserve"> as the dependent variable. </w:t>
      </w:r>
      <w:r w:rsidRPr="008E5338">
        <w:rPr>
          <w:color w:val="FF0000"/>
        </w:rPr>
        <w:t>Regression analyses against nodal status used mixed models with random intercepts for subjects. Effect sizes represent R</w:t>
      </w:r>
      <w:r w:rsidRPr="008E5338">
        <w:rPr>
          <w:color w:val="FF0000"/>
          <w:vertAlign w:val="superscript"/>
        </w:rPr>
        <w:t>2</w:t>
      </w:r>
      <w:r w:rsidRPr="008E5338">
        <w:rPr>
          <w:color w:val="FF0000"/>
        </w:rPr>
        <w:t>.</w:t>
      </w:r>
    </w:p>
    <w:p w14:paraId="16BB45AB" w14:textId="22739509" w:rsidR="0080208C" w:rsidRDefault="0080208C" w:rsidP="00EA6DB5">
      <w:pPr>
        <w:spacing w:after="120" w:line="360" w:lineRule="auto"/>
        <w:jc w:val="both"/>
        <w:rPr>
          <w:color w:val="FF0000"/>
        </w:rPr>
      </w:pPr>
      <w:r w:rsidRPr="008E5338">
        <w:rPr>
          <w:b/>
          <w:bCs/>
          <w:color w:val="FF0000"/>
        </w:rPr>
        <w:t xml:space="preserve">Supplemental Fig. </w:t>
      </w:r>
      <w:r>
        <w:rPr>
          <w:b/>
          <w:bCs/>
          <w:color w:val="FF0000"/>
        </w:rPr>
        <w:t>4</w:t>
      </w:r>
      <w:r w:rsidRPr="0051185A">
        <w:rPr>
          <w:color w:val="FF0000"/>
        </w:rPr>
        <w:t xml:space="preserve"> Associations between </w:t>
      </w:r>
      <w:r>
        <w:rPr>
          <w:color w:val="FF0000"/>
        </w:rPr>
        <w:t>HIF-1</w:t>
      </w:r>
      <w:r>
        <w:rPr>
          <w:color w:val="FF0000"/>
          <w:lang w:val="el-GR"/>
        </w:rPr>
        <w:t>α</w:t>
      </w:r>
      <w:r w:rsidRPr="0051185A">
        <w:rPr>
          <w:color w:val="FF0000"/>
        </w:rPr>
        <w:t xml:space="preserve"> </w:t>
      </w:r>
      <w:r>
        <w:rPr>
          <w:color w:val="FF0000"/>
        </w:rPr>
        <w:t xml:space="preserve">histoscores </w:t>
      </w:r>
      <w:r w:rsidRPr="0051185A">
        <w:rPr>
          <w:color w:val="FF0000"/>
        </w:rPr>
        <w:t>and clinicopathological variables.</w:t>
      </w:r>
      <w:r>
        <w:rPr>
          <w:color w:val="FF0000"/>
        </w:rPr>
        <w:t xml:space="preserve"> Analyses utilised negative binomial regression with HIF-1</w:t>
      </w:r>
      <w:r>
        <w:rPr>
          <w:color w:val="FF0000"/>
          <w:lang w:val="el-GR"/>
        </w:rPr>
        <w:t>α</w:t>
      </w:r>
      <w:r w:rsidRPr="0051185A">
        <w:rPr>
          <w:color w:val="FF0000"/>
        </w:rPr>
        <w:t xml:space="preserve"> </w:t>
      </w:r>
      <w:r>
        <w:rPr>
          <w:color w:val="FF0000"/>
        </w:rPr>
        <w:t xml:space="preserve">histoscore as the dependent variable. </w:t>
      </w:r>
      <w:r w:rsidRPr="0080208C">
        <w:rPr>
          <w:color w:val="FF0000"/>
        </w:rPr>
        <w:t>Regression analyses against nodal status used negative binomial mixed models with random intercepts for subjects. Effect size estimates are given as incident rate ratios (IRR) with 95% confidence intervals (CI).</w:t>
      </w:r>
    </w:p>
    <w:p w14:paraId="472940A1" w14:textId="07342AC1" w:rsidR="0080208C" w:rsidRDefault="0080208C" w:rsidP="00EA6DB5">
      <w:pPr>
        <w:spacing w:after="120" w:line="360" w:lineRule="auto"/>
        <w:jc w:val="both"/>
        <w:rPr>
          <w:color w:val="FF0000"/>
        </w:rPr>
      </w:pPr>
      <w:r w:rsidRPr="008E5338">
        <w:rPr>
          <w:b/>
          <w:bCs/>
          <w:color w:val="FF0000"/>
        </w:rPr>
        <w:t xml:space="preserve">Supplemental Fig. </w:t>
      </w:r>
      <w:r>
        <w:rPr>
          <w:b/>
          <w:bCs/>
          <w:color w:val="FF0000"/>
        </w:rPr>
        <w:t>5</w:t>
      </w:r>
      <w:r w:rsidRPr="0051185A">
        <w:rPr>
          <w:color w:val="FF0000"/>
        </w:rPr>
        <w:t xml:space="preserve"> Associations between </w:t>
      </w:r>
      <w:r>
        <w:rPr>
          <w:color w:val="FF0000"/>
        </w:rPr>
        <w:t>CAIX</w:t>
      </w:r>
      <w:r w:rsidRPr="0051185A">
        <w:rPr>
          <w:color w:val="FF0000"/>
        </w:rPr>
        <w:t xml:space="preserve"> </w:t>
      </w:r>
      <w:r>
        <w:rPr>
          <w:color w:val="FF0000"/>
        </w:rPr>
        <w:t xml:space="preserve">histoscores </w:t>
      </w:r>
      <w:r w:rsidRPr="0051185A">
        <w:rPr>
          <w:color w:val="FF0000"/>
        </w:rPr>
        <w:t>and clinicopathological variables.</w:t>
      </w:r>
      <w:r>
        <w:rPr>
          <w:color w:val="FF0000"/>
        </w:rPr>
        <w:t xml:space="preserve"> Analyses utilised zero-inflated negative binomial regression with CAIX</w:t>
      </w:r>
      <w:r w:rsidRPr="0051185A">
        <w:rPr>
          <w:color w:val="FF0000"/>
        </w:rPr>
        <w:t xml:space="preserve"> </w:t>
      </w:r>
      <w:r>
        <w:rPr>
          <w:color w:val="FF0000"/>
        </w:rPr>
        <w:t xml:space="preserve">histoscore as the dependent variable. </w:t>
      </w:r>
      <w:r w:rsidRPr="0080208C">
        <w:rPr>
          <w:color w:val="FF0000"/>
        </w:rPr>
        <w:t xml:space="preserve">Regression analyses against nodal status used </w:t>
      </w:r>
      <w:r>
        <w:rPr>
          <w:color w:val="FF0000"/>
        </w:rPr>
        <w:t xml:space="preserve">zero-inflated </w:t>
      </w:r>
      <w:r w:rsidRPr="0080208C">
        <w:rPr>
          <w:color w:val="FF0000"/>
        </w:rPr>
        <w:t xml:space="preserve">negative binomial mixed models with random intercepts for subjects. Results are given for the negative binomial-distribution part of the model. Effect sizes are given as incident rate ratios </w:t>
      </w:r>
      <w:r>
        <w:rPr>
          <w:color w:val="FF0000"/>
        </w:rPr>
        <w:t xml:space="preserve">(IRR) </w:t>
      </w:r>
      <w:r w:rsidRPr="0080208C">
        <w:rPr>
          <w:color w:val="FF0000"/>
        </w:rPr>
        <w:t>with 95% confidence intervals (CI). Regression models were implemented using the function gamlss from the R package GAMLSS.</w:t>
      </w:r>
    </w:p>
    <w:p w14:paraId="414FCC5A" w14:textId="77777777" w:rsidR="007045DD" w:rsidRDefault="007045DD" w:rsidP="00EA6DB5">
      <w:pPr>
        <w:spacing w:after="120" w:line="360" w:lineRule="auto"/>
        <w:jc w:val="both"/>
        <w:rPr>
          <w:color w:val="FF0000"/>
        </w:rPr>
      </w:pPr>
    </w:p>
    <w:p w14:paraId="42DC1661" w14:textId="77777777" w:rsidR="007045DD" w:rsidRDefault="007045DD" w:rsidP="00EA6DB5">
      <w:pPr>
        <w:spacing w:after="120" w:line="360" w:lineRule="auto"/>
        <w:jc w:val="both"/>
        <w:rPr>
          <w:color w:val="FF0000"/>
        </w:rPr>
      </w:pPr>
    </w:p>
    <w:p w14:paraId="6A8C24C1" w14:textId="77777777" w:rsidR="007045DD" w:rsidRDefault="007045DD" w:rsidP="00EA6DB5">
      <w:pPr>
        <w:spacing w:after="120" w:line="360" w:lineRule="auto"/>
        <w:jc w:val="both"/>
        <w:rPr>
          <w:color w:val="FF0000"/>
        </w:rPr>
      </w:pPr>
    </w:p>
    <w:p w14:paraId="294BFF64" w14:textId="77777777" w:rsidR="007045DD" w:rsidRDefault="007045DD" w:rsidP="00EA6DB5">
      <w:pPr>
        <w:spacing w:after="120" w:line="360" w:lineRule="auto"/>
        <w:jc w:val="both"/>
        <w:rPr>
          <w:color w:val="FF0000"/>
        </w:rPr>
      </w:pPr>
    </w:p>
    <w:p w14:paraId="59CC12E0" w14:textId="77777777" w:rsidR="007045DD" w:rsidRDefault="007045DD" w:rsidP="00EA6DB5">
      <w:pPr>
        <w:spacing w:after="120" w:line="360" w:lineRule="auto"/>
        <w:jc w:val="both"/>
        <w:rPr>
          <w:color w:val="FF0000"/>
        </w:rPr>
      </w:pPr>
    </w:p>
    <w:p w14:paraId="7B154595" w14:textId="77777777" w:rsidR="007045DD" w:rsidRDefault="007045DD" w:rsidP="00EA6DB5">
      <w:pPr>
        <w:spacing w:after="120" w:line="360" w:lineRule="auto"/>
        <w:jc w:val="both"/>
        <w:rPr>
          <w:color w:val="FF0000"/>
        </w:rPr>
      </w:pPr>
    </w:p>
    <w:p w14:paraId="4FA767F8" w14:textId="77777777" w:rsidR="007045DD" w:rsidRPr="001163CD" w:rsidRDefault="007045DD" w:rsidP="007045DD">
      <w:pPr>
        <w:spacing w:after="160" w:line="259" w:lineRule="auto"/>
        <w:rPr>
          <w:rFonts w:eastAsiaTheme="minorHAnsi"/>
          <w:sz w:val="22"/>
          <w:szCs w:val="22"/>
          <w:lang w:eastAsia="en-US"/>
        </w:rPr>
      </w:pPr>
      <w:r w:rsidRPr="001163CD">
        <w:rPr>
          <w:rFonts w:eastAsiaTheme="minorHAnsi"/>
          <w:b/>
          <w:bCs/>
          <w:sz w:val="22"/>
          <w:szCs w:val="22"/>
          <w:lang w:eastAsia="en-US"/>
        </w:rPr>
        <w:lastRenderedPageBreak/>
        <w:t xml:space="preserve">Table </w:t>
      </w:r>
      <w:r>
        <w:rPr>
          <w:rFonts w:eastAsiaTheme="minorHAnsi"/>
          <w:b/>
          <w:bCs/>
          <w:sz w:val="22"/>
          <w:szCs w:val="22"/>
          <w:lang w:eastAsia="en-US"/>
        </w:rPr>
        <w:t>1</w:t>
      </w:r>
      <w:r w:rsidRPr="001163CD">
        <w:rPr>
          <w:rFonts w:eastAsiaTheme="minorHAnsi"/>
          <w:sz w:val="22"/>
          <w:szCs w:val="22"/>
          <w:lang w:eastAsia="en-US"/>
        </w:rPr>
        <w:t>: Characteristics of tumours (</w:t>
      </w:r>
      <w:r w:rsidRPr="001163CD">
        <w:rPr>
          <w:rFonts w:eastAsiaTheme="minorHAnsi"/>
          <w:i/>
          <w:iCs/>
          <w:sz w:val="22"/>
          <w:szCs w:val="22"/>
          <w:lang w:eastAsia="en-US"/>
        </w:rPr>
        <w:t>n</w:t>
      </w:r>
      <w:r w:rsidRPr="001163CD">
        <w:rPr>
          <w:rFonts w:eastAsiaTheme="minorHAnsi"/>
          <w:sz w:val="22"/>
          <w:szCs w:val="22"/>
          <w:lang w:eastAsia="en-US"/>
        </w:rPr>
        <w:t>=22) with an immunohistochemistry outcome.</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045DD" w:rsidRPr="001163CD" w14:paraId="6AD7F7BC" w14:textId="77777777" w:rsidTr="009A459B">
        <w:trPr>
          <w:trHeight w:val="227"/>
        </w:trPr>
        <w:tc>
          <w:tcPr>
            <w:tcW w:w="4508" w:type="dxa"/>
            <w:tcBorders>
              <w:top w:val="single" w:sz="12" w:space="0" w:color="auto"/>
              <w:bottom w:val="single" w:sz="4" w:space="0" w:color="auto"/>
            </w:tcBorders>
          </w:tcPr>
          <w:p w14:paraId="644C7C7E" w14:textId="77777777" w:rsidR="007045DD" w:rsidRPr="001163CD" w:rsidRDefault="007045DD" w:rsidP="009A459B">
            <w:pPr>
              <w:rPr>
                <w:b/>
                <w:sz w:val="22"/>
                <w:szCs w:val="22"/>
                <w:vertAlign w:val="superscript"/>
              </w:rPr>
            </w:pPr>
            <w:r w:rsidRPr="001163CD">
              <w:rPr>
                <w:b/>
                <w:sz w:val="22"/>
                <w:szCs w:val="22"/>
              </w:rPr>
              <w:t>Characteristics</w:t>
            </w:r>
          </w:p>
        </w:tc>
        <w:tc>
          <w:tcPr>
            <w:tcW w:w="4508" w:type="dxa"/>
            <w:tcBorders>
              <w:top w:val="single" w:sz="12" w:space="0" w:color="auto"/>
              <w:bottom w:val="single" w:sz="4" w:space="0" w:color="auto"/>
            </w:tcBorders>
          </w:tcPr>
          <w:p w14:paraId="6550E116" w14:textId="77777777" w:rsidR="007045DD" w:rsidRPr="001163CD" w:rsidRDefault="007045DD" w:rsidP="009A459B">
            <w:pPr>
              <w:jc w:val="center"/>
              <w:rPr>
                <w:b/>
                <w:sz w:val="22"/>
                <w:szCs w:val="22"/>
              </w:rPr>
            </w:pPr>
            <w:r w:rsidRPr="001163CD">
              <w:rPr>
                <w:b/>
                <w:i/>
                <w:iCs/>
                <w:sz w:val="22"/>
                <w:szCs w:val="22"/>
              </w:rPr>
              <w:t>n</w:t>
            </w:r>
            <w:r w:rsidRPr="001163CD">
              <w:rPr>
                <w:b/>
                <w:sz w:val="22"/>
                <w:szCs w:val="22"/>
              </w:rPr>
              <w:t xml:space="preserve"> (%)</w:t>
            </w:r>
          </w:p>
        </w:tc>
      </w:tr>
      <w:tr w:rsidR="007045DD" w:rsidRPr="001163CD" w14:paraId="1F585A48" w14:textId="77777777" w:rsidTr="009A459B">
        <w:trPr>
          <w:trHeight w:val="283"/>
        </w:trPr>
        <w:tc>
          <w:tcPr>
            <w:tcW w:w="4508" w:type="dxa"/>
            <w:tcBorders>
              <w:top w:val="single" w:sz="12" w:space="0" w:color="auto"/>
            </w:tcBorders>
          </w:tcPr>
          <w:p w14:paraId="7A47D2F7" w14:textId="77777777" w:rsidR="007045DD" w:rsidRPr="001163CD" w:rsidRDefault="007045DD" w:rsidP="009A459B">
            <w:pPr>
              <w:spacing w:before="120"/>
              <w:rPr>
                <w:bCs/>
                <w:sz w:val="22"/>
                <w:szCs w:val="22"/>
              </w:rPr>
            </w:pPr>
            <w:r w:rsidRPr="001163CD">
              <w:rPr>
                <w:sz w:val="22"/>
                <w:szCs w:val="22"/>
              </w:rPr>
              <w:t>Age at diagnosis (</w:t>
            </w:r>
            <w:r w:rsidRPr="001163CD">
              <w:rPr>
                <w:rFonts w:eastAsiaTheme="minorHAnsi"/>
                <w:sz w:val="22"/>
                <w:szCs w:val="22"/>
                <w:lang w:eastAsia="en-US"/>
              </w:rPr>
              <w:t>years)</w:t>
            </w:r>
            <w:r w:rsidRPr="001163CD">
              <w:rPr>
                <w:rFonts w:eastAsiaTheme="minorHAnsi"/>
                <w:sz w:val="22"/>
                <w:szCs w:val="22"/>
                <w:vertAlign w:val="superscript"/>
                <w:lang w:eastAsia="en-US"/>
              </w:rPr>
              <w:t>a,b</w:t>
            </w:r>
          </w:p>
        </w:tc>
        <w:tc>
          <w:tcPr>
            <w:tcW w:w="4508" w:type="dxa"/>
            <w:tcBorders>
              <w:top w:val="single" w:sz="12" w:space="0" w:color="auto"/>
            </w:tcBorders>
          </w:tcPr>
          <w:p w14:paraId="30754EAF" w14:textId="77777777" w:rsidR="007045DD" w:rsidRPr="001163CD" w:rsidRDefault="007045DD" w:rsidP="009A459B">
            <w:pPr>
              <w:spacing w:before="120"/>
              <w:jc w:val="center"/>
              <w:rPr>
                <w:bCs/>
                <w:sz w:val="22"/>
                <w:szCs w:val="22"/>
              </w:rPr>
            </w:pPr>
            <w:r w:rsidRPr="001163CD">
              <w:rPr>
                <w:rFonts w:eastAsiaTheme="minorHAnsi"/>
                <w:sz w:val="22"/>
                <w:szCs w:val="22"/>
                <w:lang w:eastAsia="en-US"/>
              </w:rPr>
              <w:t>60 ± 12</w:t>
            </w:r>
          </w:p>
        </w:tc>
      </w:tr>
      <w:tr w:rsidR="007045DD" w:rsidRPr="001163CD" w14:paraId="4568D1B6" w14:textId="77777777" w:rsidTr="009A459B">
        <w:trPr>
          <w:trHeight w:val="283"/>
        </w:trPr>
        <w:tc>
          <w:tcPr>
            <w:tcW w:w="4508" w:type="dxa"/>
          </w:tcPr>
          <w:p w14:paraId="1B8C334E" w14:textId="77777777" w:rsidR="007045DD" w:rsidRPr="001163CD" w:rsidRDefault="007045DD" w:rsidP="009A459B">
            <w:pPr>
              <w:rPr>
                <w:sz w:val="22"/>
                <w:szCs w:val="22"/>
              </w:rPr>
            </w:pPr>
          </w:p>
        </w:tc>
        <w:tc>
          <w:tcPr>
            <w:tcW w:w="4508" w:type="dxa"/>
          </w:tcPr>
          <w:p w14:paraId="6C99052F" w14:textId="77777777" w:rsidR="007045DD" w:rsidRPr="001163CD" w:rsidRDefault="007045DD" w:rsidP="009A459B">
            <w:pPr>
              <w:jc w:val="center"/>
              <w:rPr>
                <w:bCs/>
                <w:sz w:val="22"/>
                <w:szCs w:val="22"/>
              </w:rPr>
            </w:pPr>
          </w:p>
        </w:tc>
      </w:tr>
      <w:tr w:rsidR="007045DD" w:rsidRPr="001163CD" w14:paraId="0B5AA82F" w14:textId="77777777" w:rsidTr="009A459B">
        <w:trPr>
          <w:trHeight w:val="283"/>
        </w:trPr>
        <w:tc>
          <w:tcPr>
            <w:tcW w:w="4508" w:type="dxa"/>
          </w:tcPr>
          <w:p w14:paraId="614213D9" w14:textId="77777777" w:rsidR="007045DD" w:rsidRPr="001163CD" w:rsidRDefault="007045DD" w:rsidP="009A459B">
            <w:pPr>
              <w:rPr>
                <w:bCs/>
                <w:sz w:val="22"/>
                <w:szCs w:val="22"/>
              </w:rPr>
            </w:pPr>
            <w:r w:rsidRPr="001163CD">
              <w:rPr>
                <w:sz w:val="22"/>
                <w:szCs w:val="22"/>
              </w:rPr>
              <w:t>Histological sub-type</w:t>
            </w:r>
          </w:p>
        </w:tc>
        <w:tc>
          <w:tcPr>
            <w:tcW w:w="4508" w:type="dxa"/>
          </w:tcPr>
          <w:p w14:paraId="3F0058C7" w14:textId="77777777" w:rsidR="007045DD" w:rsidRPr="001163CD" w:rsidRDefault="007045DD" w:rsidP="009A459B">
            <w:pPr>
              <w:jc w:val="center"/>
              <w:rPr>
                <w:bCs/>
                <w:sz w:val="22"/>
                <w:szCs w:val="22"/>
              </w:rPr>
            </w:pPr>
          </w:p>
        </w:tc>
      </w:tr>
      <w:tr w:rsidR="007045DD" w:rsidRPr="001163CD" w14:paraId="714BEB36" w14:textId="77777777" w:rsidTr="009A459B">
        <w:trPr>
          <w:trHeight w:val="283"/>
        </w:trPr>
        <w:tc>
          <w:tcPr>
            <w:tcW w:w="4508" w:type="dxa"/>
          </w:tcPr>
          <w:p w14:paraId="2FF2B70B" w14:textId="77777777" w:rsidR="007045DD" w:rsidRPr="001163CD" w:rsidRDefault="007045DD" w:rsidP="009A459B">
            <w:pPr>
              <w:ind w:left="179"/>
              <w:rPr>
                <w:bCs/>
                <w:sz w:val="22"/>
                <w:szCs w:val="22"/>
              </w:rPr>
            </w:pPr>
            <w:r w:rsidRPr="00C80623">
              <w:rPr>
                <w:color w:val="FF0000"/>
                <w:sz w:val="22"/>
                <w:szCs w:val="22"/>
              </w:rPr>
              <w:t xml:space="preserve">Invasive </w:t>
            </w:r>
            <w:r>
              <w:rPr>
                <w:sz w:val="22"/>
                <w:szCs w:val="22"/>
              </w:rPr>
              <w:t>d</w:t>
            </w:r>
            <w:r w:rsidRPr="001163CD">
              <w:rPr>
                <w:sz w:val="22"/>
                <w:szCs w:val="22"/>
              </w:rPr>
              <w:t xml:space="preserve">uctal </w:t>
            </w:r>
            <w:r w:rsidRPr="00C80623">
              <w:rPr>
                <w:color w:val="FF0000"/>
                <w:sz w:val="22"/>
                <w:szCs w:val="22"/>
              </w:rPr>
              <w:t xml:space="preserve">carcinoma </w:t>
            </w:r>
            <w:r w:rsidRPr="001163CD">
              <w:rPr>
                <w:sz w:val="22"/>
                <w:szCs w:val="22"/>
              </w:rPr>
              <w:t>(IDC)</w:t>
            </w:r>
          </w:p>
        </w:tc>
        <w:tc>
          <w:tcPr>
            <w:tcW w:w="4508" w:type="dxa"/>
          </w:tcPr>
          <w:p w14:paraId="0D64DBAB" w14:textId="77777777" w:rsidR="007045DD" w:rsidRPr="001163CD" w:rsidRDefault="007045DD" w:rsidP="009A459B">
            <w:pPr>
              <w:jc w:val="center"/>
              <w:rPr>
                <w:bCs/>
                <w:sz w:val="22"/>
                <w:szCs w:val="22"/>
              </w:rPr>
            </w:pPr>
            <w:r w:rsidRPr="001163CD">
              <w:rPr>
                <w:bCs/>
                <w:sz w:val="22"/>
                <w:szCs w:val="22"/>
              </w:rPr>
              <w:t>14 (64)</w:t>
            </w:r>
          </w:p>
        </w:tc>
      </w:tr>
      <w:tr w:rsidR="007045DD" w:rsidRPr="001163CD" w14:paraId="411617C7" w14:textId="77777777" w:rsidTr="009A459B">
        <w:trPr>
          <w:trHeight w:val="283"/>
        </w:trPr>
        <w:tc>
          <w:tcPr>
            <w:tcW w:w="4508" w:type="dxa"/>
          </w:tcPr>
          <w:p w14:paraId="088B6A63" w14:textId="77777777" w:rsidR="007045DD" w:rsidRPr="001163CD" w:rsidRDefault="007045DD" w:rsidP="009A459B">
            <w:pPr>
              <w:ind w:left="179"/>
              <w:rPr>
                <w:bCs/>
                <w:sz w:val="22"/>
                <w:szCs w:val="22"/>
              </w:rPr>
            </w:pPr>
            <w:r w:rsidRPr="00C80623">
              <w:rPr>
                <w:color w:val="FF0000"/>
                <w:sz w:val="22"/>
                <w:szCs w:val="22"/>
              </w:rPr>
              <w:t xml:space="preserve">Invasive </w:t>
            </w:r>
            <w:r>
              <w:rPr>
                <w:sz w:val="22"/>
                <w:szCs w:val="22"/>
              </w:rPr>
              <w:t>l</w:t>
            </w:r>
            <w:r w:rsidRPr="001163CD">
              <w:rPr>
                <w:sz w:val="22"/>
                <w:szCs w:val="22"/>
              </w:rPr>
              <w:t xml:space="preserve">obular </w:t>
            </w:r>
            <w:r w:rsidRPr="00C80623">
              <w:rPr>
                <w:color w:val="FF0000"/>
                <w:sz w:val="22"/>
                <w:szCs w:val="22"/>
              </w:rPr>
              <w:t xml:space="preserve">carcinoma </w:t>
            </w:r>
            <w:r w:rsidRPr="001163CD">
              <w:rPr>
                <w:sz w:val="22"/>
                <w:szCs w:val="22"/>
              </w:rPr>
              <w:t>(ILC)</w:t>
            </w:r>
          </w:p>
        </w:tc>
        <w:tc>
          <w:tcPr>
            <w:tcW w:w="4508" w:type="dxa"/>
          </w:tcPr>
          <w:p w14:paraId="677CFD80" w14:textId="77777777" w:rsidR="007045DD" w:rsidRPr="001163CD" w:rsidRDefault="007045DD" w:rsidP="009A459B">
            <w:pPr>
              <w:jc w:val="center"/>
              <w:rPr>
                <w:bCs/>
                <w:sz w:val="22"/>
                <w:szCs w:val="22"/>
              </w:rPr>
            </w:pPr>
            <w:r w:rsidRPr="001163CD">
              <w:rPr>
                <w:bCs/>
                <w:sz w:val="22"/>
                <w:szCs w:val="22"/>
              </w:rPr>
              <w:t>4 (18)</w:t>
            </w:r>
          </w:p>
        </w:tc>
      </w:tr>
      <w:tr w:rsidR="007045DD" w:rsidRPr="001163CD" w14:paraId="5AC8A251" w14:textId="77777777" w:rsidTr="009A459B">
        <w:trPr>
          <w:trHeight w:val="283"/>
        </w:trPr>
        <w:tc>
          <w:tcPr>
            <w:tcW w:w="4508" w:type="dxa"/>
          </w:tcPr>
          <w:p w14:paraId="079B05F0" w14:textId="77777777" w:rsidR="007045DD" w:rsidRPr="001163CD" w:rsidRDefault="007045DD" w:rsidP="009A459B">
            <w:pPr>
              <w:ind w:left="179"/>
              <w:rPr>
                <w:bCs/>
                <w:sz w:val="22"/>
                <w:szCs w:val="22"/>
              </w:rPr>
            </w:pPr>
            <w:r w:rsidRPr="001163CD">
              <w:rPr>
                <w:sz w:val="22"/>
                <w:szCs w:val="22"/>
              </w:rPr>
              <w:t>Mixed</w:t>
            </w:r>
            <w:r w:rsidRPr="001163CD">
              <w:rPr>
                <w:sz w:val="22"/>
                <w:szCs w:val="22"/>
                <w:vertAlign w:val="superscript"/>
              </w:rPr>
              <w:t>c</w:t>
            </w:r>
          </w:p>
        </w:tc>
        <w:tc>
          <w:tcPr>
            <w:tcW w:w="4508" w:type="dxa"/>
          </w:tcPr>
          <w:p w14:paraId="613F7717" w14:textId="77777777" w:rsidR="007045DD" w:rsidRPr="001163CD" w:rsidRDefault="007045DD" w:rsidP="009A459B">
            <w:pPr>
              <w:jc w:val="center"/>
              <w:rPr>
                <w:bCs/>
                <w:sz w:val="22"/>
                <w:szCs w:val="22"/>
              </w:rPr>
            </w:pPr>
            <w:r w:rsidRPr="001163CD">
              <w:rPr>
                <w:bCs/>
                <w:sz w:val="22"/>
                <w:szCs w:val="22"/>
              </w:rPr>
              <w:t xml:space="preserve">2 (9) </w:t>
            </w:r>
          </w:p>
        </w:tc>
      </w:tr>
      <w:tr w:rsidR="007045DD" w:rsidRPr="001163CD" w14:paraId="35D658FB" w14:textId="77777777" w:rsidTr="009A459B">
        <w:trPr>
          <w:trHeight w:val="283"/>
        </w:trPr>
        <w:tc>
          <w:tcPr>
            <w:tcW w:w="4508" w:type="dxa"/>
          </w:tcPr>
          <w:p w14:paraId="5E07EC05" w14:textId="77777777" w:rsidR="007045DD" w:rsidRPr="001163CD" w:rsidRDefault="007045DD" w:rsidP="009A459B">
            <w:pPr>
              <w:ind w:left="179"/>
              <w:rPr>
                <w:bCs/>
                <w:sz w:val="22"/>
                <w:szCs w:val="22"/>
              </w:rPr>
            </w:pPr>
            <w:r w:rsidRPr="00C80623">
              <w:rPr>
                <w:color w:val="FF0000"/>
                <w:sz w:val="22"/>
                <w:szCs w:val="22"/>
              </w:rPr>
              <w:t xml:space="preserve">Invasive </w:t>
            </w:r>
            <w:r>
              <w:rPr>
                <w:sz w:val="22"/>
                <w:szCs w:val="22"/>
              </w:rPr>
              <w:t>m</w:t>
            </w:r>
            <w:r w:rsidRPr="001163CD">
              <w:rPr>
                <w:sz w:val="22"/>
                <w:szCs w:val="22"/>
              </w:rPr>
              <w:t xml:space="preserve">ucinous </w:t>
            </w:r>
            <w:r w:rsidRPr="00C80623">
              <w:rPr>
                <w:color w:val="FF0000"/>
                <w:sz w:val="22"/>
                <w:szCs w:val="22"/>
              </w:rPr>
              <w:t xml:space="preserve">carcinoma </w:t>
            </w:r>
            <w:r w:rsidRPr="001163CD">
              <w:rPr>
                <w:sz w:val="22"/>
                <w:szCs w:val="22"/>
              </w:rPr>
              <w:t>(IMC)</w:t>
            </w:r>
          </w:p>
        </w:tc>
        <w:tc>
          <w:tcPr>
            <w:tcW w:w="4508" w:type="dxa"/>
          </w:tcPr>
          <w:p w14:paraId="70F6598D" w14:textId="77777777" w:rsidR="007045DD" w:rsidRPr="001163CD" w:rsidRDefault="007045DD" w:rsidP="009A459B">
            <w:pPr>
              <w:jc w:val="center"/>
              <w:rPr>
                <w:bCs/>
                <w:sz w:val="22"/>
                <w:szCs w:val="22"/>
              </w:rPr>
            </w:pPr>
            <w:r w:rsidRPr="001163CD">
              <w:rPr>
                <w:bCs/>
                <w:sz w:val="22"/>
                <w:szCs w:val="22"/>
              </w:rPr>
              <w:t>2 (9)</w:t>
            </w:r>
          </w:p>
        </w:tc>
      </w:tr>
      <w:tr w:rsidR="007045DD" w:rsidRPr="001163CD" w14:paraId="741F67F8" w14:textId="77777777" w:rsidTr="009A459B">
        <w:trPr>
          <w:trHeight w:val="283"/>
        </w:trPr>
        <w:tc>
          <w:tcPr>
            <w:tcW w:w="4508" w:type="dxa"/>
          </w:tcPr>
          <w:p w14:paraId="7B20583E" w14:textId="77777777" w:rsidR="007045DD" w:rsidRPr="001163CD" w:rsidRDefault="007045DD" w:rsidP="009A459B">
            <w:pPr>
              <w:rPr>
                <w:bCs/>
                <w:sz w:val="22"/>
                <w:szCs w:val="22"/>
              </w:rPr>
            </w:pPr>
          </w:p>
        </w:tc>
        <w:tc>
          <w:tcPr>
            <w:tcW w:w="4508" w:type="dxa"/>
          </w:tcPr>
          <w:p w14:paraId="22E6322B" w14:textId="77777777" w:rsidR="007045DD" w:rsidRPr="001163CD" w:rsidRDefault="007045DD" w:rsidP="009A459B">
            <w:pPr>
              <w:jc w:val="center"/>
              <w:rPr>
                <w:bCs/>
                <w:sz w:val="22"/>
                <w:szCs w:val="22"/>
              </w:rPr>
            </w:pPr>
          </w:p>
        </w:tc>
      </w:tr>
      <w:tr w:rsidR="007045DD" w:rsidRPr="001163CD" w14:paraId="352E1239" w14:textId="77777777" w:rsidTr="009A459B">
        <w:trPr>
          <w:trHeight w:val="283"/>
        </w:trPr>
        <w:tc>
          <w:tcPr>
            <w:tcW w:w="4508" w:type="dxa"/>
          </w:tcPr>
          <w:p w14:paraId="73E498D1" w14:textId="77777777" w:rsidR="007045DD" w:rsidRPr="001163CD" w:rsidRDefault="007045DD" w:rsidP="009A459B">
            <w:pPr>
              <w:rPr>
                <w:bCs/>
                <w:sz w:val="22"/>
                <w:szCs w:val="22"/>
              </w:rPr>
            </w:pPr>
            <w:r w:rsidRPr="001163CD">
              <w:rPr>
                <w:sz w:val="22"/>
                <w:szCs w:val="22"/>
              </w:rPr>
              <w:t>Nuclear grade</w:t>
            </w:r>
          </w:p>
        </w:tc>
        <w:tc>
          <w:tcPr>
            <w:tcW w:w="4508" w:type="dxa"/>
          </w:tcPr>
          <w:p w14:paraId="23C7705B" w14:textId="77777777" w:rsidR="007045DD" w:rsidRPr="001163CD" w:rsidRDefault="007045DD" w:rsidP="009A459B">
            <w:pPr>
              <w:jc w:val="center"/>
              <w:rPr>
                <w:bCs/>
                <w:sz w:val="22"/>
                <w:szCs w:val="22"/>
              </w:rPr>
            </w:pPr>
          </w:p>
        </w:tc>
      </w:tr>
      <w:tr w:rsidR="007045DD" w:rsidRPr="001163CD" w14:paraId="269A43E9" w14:textId="77777777" w:rsidTr="009A459B">
        <w:trPr>
          <w:trHeight w:val="283"/>
        </w:trPr>
        <w:tc>
          <w:tcPr>
            <w:tcW w:w="4508" w:type="dxa"/>
          </w:tcPr>
          <w:p w14:paraId="437DF344" w14:textId="77777777" w:rsidR="007045DD" w:rsidRPr="001163CD" w:rsidRDefault="007045DD" w:rsidP="009A459B">
            <w:pPr>
              <w:ind w:left="179"/>
              <w:rPr>
                <w:bCs/>
                <w:sz w:val="22"/>
                <w:szCs w:val="22"/>
              </w:rPr>
            </w:pPr>
            <w:r w:rsidRPr="001163CD">
              <w:rPr>
                <w:sz w:val="22"/>
                <w:szCs w:val="22"/>
              </w:rPr>
              <w:t>1</w:t>
            </w:r>
          </w:p>
        </w:tc>
        <w:tc>
          <w:tcPr>
            <w:tcW w:w="4508" w:type="dxa"/>
          </w:tcPr>
          <w:p w14:paraId="51EA5A62" w14:textId="77777777" w:rsidR="007045DD" w:rsidRPr="001163CD" w:rsidRDefault="007045DD" w:rsidP="009A459B">
            <w:pPr>
              <w:jc w:val="center"/>
              <w:rPr>
                <w:bCs/>
                <w:sz w:val="22"/>
                <w:szCs w:val="22"/>
              </w:rPr>
            </w:pPr>
            <w:r w:rsidRPr="001163CD">
              <w:rPr>
                <w:sz w:val="22"/>
                <w:szCs w:val="22"/>
              </w:rPr>
              <w:t>3 (14)</w:t>
            </w:r>
          </w:p>
        </w:tc>
      </w:tr>
      <w:tr w:rsidR="007045DD" w:rsidRPr="001163CD" w14:paraId="547313B8" w14:textId="77777777" w:rsidTr="009A459B">
        <w:trPr>
          <w:trHeight w:val="283"/>
        </w:trPr>
        <w:tc>
          <w:tcPr>
            <w:tcW w:w="4508" w:type="dxa"/>
          </w:tcPr>
          <w:p w14:paraId="072C011D" w14:textId="77777777" w:rsidR="007045DD" w:rsidRPr="001163CD" w:rsidRDefault="007045DD" w:rsidP="009A459B">
            <w:pPr>
              <w:ind w:left="179"/>
              <w:rPr>
                <w:bCs/>
                <w:sz w:val="22"/>
                <w:szCs w:val="22"/>
              </w:rPr>
            </w:pPr>
            <w:r w:rsidRPr="001163CD">
              <w:rPr>
                <w:sz w:val="22"/>
                <w:szCs w:val="22"/>
              </w:rPr>
              <w:t>2</w:t>
            </w:r>
          </w:p>
        </w:tc>
        <w:tc>
          <w:tcPr>
            <w:tcW w:w="4508" w:type="dxa"/>
          </w:tcPr>
          <w:p w14:paraId="3E33633E" w14:textId="77777777" w:rsidR="007045DD" w:rsidRPr="001163CD" w:rsidRDefault="007045DD" w:rsidP="009A459B">
            <w:pPr>
              <w:jc w:val="center"/>
              <w:rPr>
                <w:bCs/>
                <w:sz w:val="22"/>
                <w:szCs w:val="22"/>
              </w:rPr>
            </w:pPr>
            <w:r w:rsidRPr="001163CD">
              <w:rPr>
                <w:sz w:val="22"/>
                <w:szCs w:val="22"/>
              </w:rPr>
              <w:t>10 (45)</w:t>
            </w:r>
          </w:p>
        </w:tc>
      </w:tr>
      <w:tr w:rsidR="007045DD" w:rsidRPr="001163CD" w14:paraId="030C77BD" w14:textId="77777777" w:rsidTr="009A459B">
        <w:trPr>
          <w:trHeight w:val="283"/>
        </w:trPr>
        <w:tc>
          <w:tcPr>
            <w:tcW w:w="4508" w:type="dxa"/>
          </w:tcPr>
          <w:p w14:paraId="5DC85DA6" w14:textId="77777777" w:rsidR="007045DD" w:rsidRPr="001163CD" w:rsidRDefault="007045DD" w:rsidP="009A459B">
            <w:pPr>
              <w:ind w:left="179"/>
              <w:rPr>
                <w:bCs/>
                <w:sz w:val="22"/>
                <w:szCs w:val="22"/>
              </w:rPr>
            </w:pPr>
            <w:r w:rsidRPr="001163CD">
              <w:rPr>
                <w:sz w:val="22"/>
                <w:szCs w:val="22"/>
              </w:rPr>
              <w:t>3</w:t>
            </w:r>
          </w:p>
        </w:tc>
        <w:tc>
          <w:tcPr>
            <w:tcW w:w="4508" w:type="dxa"/>
          </w:tcPr>
          <w:p w14:paraId="6ABD810B" w14:textId="77777777" w:rsidR="007045DD" w:rsidRPr="001163CD" w:rsidRDefault="007045DD" w:rsidP="009A459B">
            <w:pPr>
              <w:jc w:val="center"/>
              <w:rPr>
                <w:bCs/>
                <w:sz w:val="22"/>
                <w:szCs w:val="22"/>
              </w:rPr>
            </w:pPr>
            <w:r w:rsidRPr="001163CD">
              <w:rPr>
                <w:sz w:val="22"/>
                <w:szCs w:val="22"/>
              </w:rPr>
              <w:t>9 (41)</w:t>
            </w:r>
          </w:p>
        </w:tc>
      </w:tr>
      <w:tr w:rsidR="007045DD" w:rsidRPr="001163CD" w14:paraId="3A58CB94" w14:textId="77777777" w:rsidTr="009A459B">
        <w:trPr>
          <w:trHeight w:val="283"/>
        </w:trPr>
        <w:tc>
          <w:tcPr>
            <w:tcW w:w="4508" w:type="dxa"/>
          </w:tcPr>
          <w:p w14:paraId="105A40FD" w14:textId="77777777" w:rsidR="007045DD" w:rsidRPr="001163CD" w:rsidRDefault="007045DD" w:rsidP="009A459B">
            <w:pPr>
              <w:ind w:left="179"/>
              <w:rPr>
                <w:sz w:val="22"/>
                <w:szCs w:val="22"/>
              </w:rPr>
            </w:pPr>
          </w:p>
        </w:tc>
        <w:tc>
          <w:tcPr>
            <w:tcW w:w="4508" w:type="dxa"/>
          </w:tcPr>
          <w:p w14:paraId="717BEDA5" w14:textId="77777777" w:rsidR="007045DD" w:rsidRPr="001163CD" w:rsidRDefault="007045DD" w:rsidP="009A459B">
            <w:pPr>
              <w:jc w:val="center"/>
              <w:rPr>
                <w:sz w:val="22"/>
                <w:szCs w:val="22"/>
              </w:rPr>
            </w:pPr>
          </w:p>
        </w:tc>
      </w:tr>
      <w:tr w:rsidR="007045DD" w:rsidRPr="001163CD" w14:paraId="31CE72C7" w14:textId="77777777" w:rsidTr="009A459B">
        <w:trPr>
          <w:trHeight w:val="283"/>
        </w:trPr>
        <w:tc>
          <w:tcPr>
            <w:tcW w:w="4508" w:type="dxa"/>
          </w:tcPr>
          <w:p w14:paraId="7B86B152" w14:textId="77777777" w:rsidR="007045DD" w:rsidRPr="001163CD" w:rsidRDefault="007045DD" w:rsidP="009A459B">
            <w:pPr>
              <w:ind w:left="37"/>
              <w:rPr>
                <w:sz w:val="22"/>
                <w:szCs w:val="22"/>
              </w:rPr>
            </w:pPr>
            <w:r w:rsidRPr="001163CD">
              <w:rPr>
                <w:sz w:val="22"/>
                <w:szCs w:val="22"/>
              </w:rPr>
              <w:t>Molecular subtype</w:t>
            </w:r>
          </w:p>
        </w:tc>
        <w:tc>
          <w:tcPr>
            <w:tcW w:w="4508" w:type="dxa"/>
          </w:tcPr>
          <w:p w14:paraId="794D9EB5" w14:textId="77777777" w:rsidR="007045DD" w:rsidRPr="001163CD" w:rsidRDefault="007045DD" w:rsidP="009A459B">
            <w:pPr>
              <w:jc w:val="center"/>
              <w:rPr>
                <w:sz w:val="22"/>
                <w:szCs w:val="22"/>
              </w:rPr>
            </w:pPr>
          </w:p>
        </w:tc>
      </w:tr>
      <w:tr w:rsidR="007045DD" w:rsidRPr="001163CD" w14:paraId="2EC2775E" w14:textId="77777777" w:rsidTr="009A459B">
        <w:trPr>
          <w:trHeight w:val="283"/>
        </w:trPr>
        <w:tc>
          <w:tcPr>
            <w:tcW w:w="4508" w:type="dxa"/>
          </w:tcPr>
          <w:p w14:paraId="5815FADB" w14:textId="77777777" w:rsidR="007045DD" w:rsidRPr="001163CD" w:rsidRDefault="007045DD" w:rsidP="009A459B">
            <w:pPr>
              <w:ind w:left="179"/>
              <w:rPr>
                <w:sz w:val="22"/>
                <w:szCs w:val="22"/>
              </w:rPr>
            </w:pPr>
            <w:r w:rsidRPr="001163CD">
              <w:rPr>
                <w:sz w:val="22"/>
                <w:szCs w:val="22"/>
              </w:rPr>
              <w:t>ER+/HER2-</w:t>
            </w:r>
          </w:p>
        </w:tc>
        <w:tc>
          <w:tcPr>
            <w:tcW w:w="4508" w:type="dxa"/>
          </w:tcPr>
          <w:p w14:paraId="5E459719" w14:textId="77777777" w:rsidR="007045DD" w:rsidRPr="001163CD" w:rsidRDefault="007045DD" w:rsidP="009A459B">
            <w:pPr>
              <w:jc w:val="center"/>
              <w:rPr>
                <w:sz w:val="22"/>
                <w:szCs w:val="22"/>
              </w:rPr>
            </w:pPr>
            <w:r w:rsidRPr="001163CD">
              <w:rPr>
                <w:sz w:val="22"/>
                <w:szCs w:val="22"/>
              </w:rPr>
              <w:t>17 (77)</w:t>
            </w:r>
          </w:p>
        </w:tc>
      </w:tr>
      <w:tr w:rsidR="007045DD" w:rsidRPr="001163CD" w14:paraId="5DC4489C" w14:textId="77777777" w:rsidTr="009A459B">
        <w:trPr>
          <w:trHeight w:val="283"/>
        </w:trPr>
        <w:tc>
          <w:tcPr>
            <w:tcW w:w="4508" w:type="dxa"/>
          </w:tcPr>
          <w:p w14:paraId="756A3074" w14:textId="77777777" w:rsidR="007045DD" w:rsidRPr="001163CD" w:rsidRDefault="007045DD" w:rsidP="009A459B">
            <w:pPr>
              <w:ind w:left="179"/>
              <w:rPr>
                <w:sz w:val="22"/>
                <w:szCs w:val="22"/>
              </w:rPr>
            </w:pPr>
            <w:r w:rsidRPr="001163CD">
              <w:rPr>
                <w:sz w:val="22"/>
                <w:szCs w:val="22"/>
              </w:rPr>
              <w:t>ER+/HER2+</w:t>
            </w:r>
          </w:p>
        </w:tc>
        <w:tc>
          <w:tcPr>
            <w:tcW w:w="4508" w:type="dxa"/>
          </w:tcPr>
          <w:p w14:paraId="05D1D425" w14:textId="77777777" w:rsidR="007045DD" w:rsidRPr="001163CD" w:rsidRDefault="007045DD" w:rsidP="009A459B">
            <w:pPr>
              <w:jc w:val="center"/>
              <w:rPr>
                <w:sz w:val="22"/>
                <w:szCs w:val="22"/>
              </w:rPr>
            </w:pPr>
            <w:r w:rsidRPr="001163CD">
              <w:rPr>
                <w:sz w:val="22"/>
                <w:szCs w:val="22"/>
              </w:rPr>
              <w:t>5 (23)</w:t>
            </w:r>
          </w:p>
        </w:tc>
      </w:tr>
      <w:tr w:rsidR="007045DD" w:rsidRPr="001163CD" w14:paraId="25A2F19A" w14:textId="77777777" w:rsidTr="009A459B">
        <w:trPr>
          <w:trHeight w:val="283"/>
        </w:trPr>
        <w:tc>
          <w:tcPr>
            <w:tcW w:w="4508" w:type="dxa"/>
          </w:tcPr>
          <w:p w14:paraId="4E227937" w14:textId="77777777" w:rsidR="007045DD" w:rsidRPr="001163CD" w:rsidRDefault="007045DD" w:rsidP="009A459B">
            <w:pPr>
              <w:ind w:left="179"/>
              <w:rPr>
                <w:sz w:val="22"/>
                <w:szCs w:val="22"/>
              </w:rPr>
            </w:pPr>
          </w:p>
        </w:tc>
        <w:tc>
          <w:tcPr>
            <w:tcW w:w="4508" w:type="dxa"/>
          </w:tcPr>
          <w:p w14:paraId="1B910614" w14:textId="77777777" w:rsidR="007045DD" w:rsidRPr="001163CD" w:rsidRDefault="007045DD" w:rsidP="009A459B">
            <w:pPr>
              <w:jc w:val="center"/>
              <w:rPr>
                <w:sz w:val="22"/>
                <w:szCs w:val="22"/>
              </w:rPr>
            </w:pPr>
          </w:p>
        </w:tc>
      </w:tr>
      <w:tr w:rsidR="007045DD" w:rsidRPr="001163CD" w14:paraId="5C9C8D15" w14:textId="77777777" w:rsidTr="009A459B">
        <w:trPr>
          <w:trHeight w:val="283"/>
        </w:trPr>
        <w:tc>
          <w:tcPr>
            <w:tcW w:w="4508" w:type="dxa"/>
          </w:tcPr>
          <w:p w14:paraId="771B6D98" w14:textId="77777777" w:rsidR="007045DD" w:rsidRPr="001163CD" w:rsidRDefault="007045DD" w:rsidP="009A459B">
            <w:pPr>
              <w:rPr>
                <w:sz w:val="22"/>
                <w:szCs w:val="22"/>
              </w:rPr>
            </w:pPr>
            <w:r w:rsidRPr="001163CD">
              <w:rPr>
                <w:sz w:val="22"/>
                <w:szCs w:val="22"/>
              </w:rPr>
              <w:t xml:space="preserve">Carcinoma </w:t>
            </w:r>
            <w:r w:rsidRPr="001163CD">
              <w:rPr>
                <w:i/>
                <w:iCs/>
                <w:sz w:val="22"/>
                <w:szCs w:val="22"/>
              </w:rPr>
              <w:t>in situ</w:t>
            </w:r>
          </w:p>
        </w:tc>
        <w:tc>
          <w:tcPr>
            <w:tcW w:w="4508" w:type="dxa"/>
          </w:tcPr>
          <w:p w14:paraId="72485973" w14:textId="77777777" w:rsidR="007045DD" w:rsidRPr="001163CD" w:rsidRDefault="007045DD" w:rsidP="009A459B">
            <w:pPr>
              <w:jc w:val="center"/>
              <w:rPr>
                <w:sz w:val="22"/>
                <w:szCs w:val="22"/>
              </w:rPr>
            </w:pPr>
          </w:p>
        </w:tc>
      </w:tr>
      <w:tr w:rsidR="007045DD" w:rsidRPr="001163CD" w14:paraId="7C2747FF" w14:textId="77777777" w:rsidTr="009A459B">
        <w:trPr>
          <w:trHeight w:val="283"/>
        </w:trPr>
        <w:tc>
          <w:tcPr>
            <w:tcW w:w="4508" w:type="dxa"/>
          </w:tcPr>
          <w:p w14:paraId="7CDD45A7" w14:textId="77777777" w:rsidR="007045DD" w:rsidRPr="001163CD" w:rsidRDefault="007045DD" w:rsidP="009A459B">
            <w:pPr>
              <w:ind w:left="179"/>
              <w:rPr>
                <w:sz w:val="22"/>
                <w:szCs w:val="22"/>
              </w:rPr>
            </w:pPr>
            <w:r w:rsidRPr="001163CD">
              <w:rPr>
                <w:sz w:val="22"/>
                <w:szCs w:val="22"/>
              </w:rPr>
              <w:t>Absence</w:t>
            </w:r>
          </w:p>
        </w:tc>
        <w:tc>
          <w:tcPr>
            <w:tcW w:w="4508" w:type="dxa"/>
          </w:tcPr>
          <w:p w14:paraId="4FC60E81" w14:textId="77777777" w:rsidR="007045DD" w:rsidRPr="001163CD" w:rsidRDefault="007045DD" w:rsidP="009A459B">
            <w:pPr>
              <w:jc w:val="center"/>
              <w:rPr>
                <w:sz w:val="22"/>
                <w:szCs w:val="22"/>
              </w:rPr>
            </w:pPr>
            <w:r w:rsidRPr="001163CD">
              <w:rPr>
                <w:sz w:val="22"/>
                <w:szCs w:val="22"/>
              </w:rPr>
              <w:t>4 (18)</w:t>
            </w:r>
          </w:p>
        </w:tc>
      </w:tr>
      <w:tr w:rsidR="007045DD" w:rsidRPr="001163CD" w14:paraId="121DBBC8" w14:textId="77777777" w:rsidTr="009A459B">
        <w:trPr>
          <w:trHeight w:val="283"/>
        </w:trPr>
        <w:tc>
          <w:tcPr>
            <w:tcW w:w="4508" w:type="dxa"/>
          </w:tcPr>
          <w:p w14:paraId="0A01F960" w14:textId="77777777" w:rsidR="007045DD" w:rsidRPr="001163CD" w:rsidRDefault="007045DD" w:rsidP="009A459B">
            <w:pPr>
              <w:ind w:left="179"/>
              <w:rPr>
                <w:sz w:val="22"/>
                <w:szCs w:val="22"/>
              </w:rPr>
            </w:pPr>
            <w:r w:rsidRPr="001163CD">
              <w:rPr>
                <w:sz w:val="22"/>
                <w:szCs w:val="22"/>
              </w:rPr>
              <w:t>Presence</w:t>
            </w:r>
          </w:p>
        </w:tc>
        <w:tc>
          <w:tcPr>
            <w:tcW w:w="4508" w:type="dxa"/>
          </w:tcPr>
          <w:p w14:paraId="08C8958B" w14:textId="77777777" w:rsidR="007045DD" w:rsidRPr="001163CD" w:rsidRDefault="007045DD" w:rsidP="009A459B">
            <w:pPr>
              <w:jc w:val="center"/>
              <w:rPr>
                <w:sz w:val="22"/>
                <w:szCs w:val="22"/>
              </w:rPr>
            </w:pPr>
            <w:r w:rsidRPr="001163CD">
              <w:rPr>
                <w:sz w:val="22"/>
                <w:szCs w:val="22"/>
              </w:rPr>
              <w:t>18 (82)</w:t>
            </w:r>
          </w:p>
        </w:tc>
      </w:tr>
      <w:tr w:rsidR="007045DD" w:rsidRPr="001163CD" w14:paraId="09D1B35D" w14:textId="77777777" w:rsidTr="009A459B">
        <w:trPr>
          <w:trHeight w:val="283"/>
        </w:trPr>
        <w:tc>
          <w:tcPr>
            <w:tcW w:w="4508" w:type="dxa"/>
          </w:tcPr>
          <w:p w14:paraId="19B9A9AC" w14:textId="77777777" w:rsidR="007045DD" w:rsidRPr="001163CD" w:rsidRDefault="007045DD" w:rsidP="009A459B">
            <w:pPr>
              <w:ind w:left="179"/>
              <w:rPr>
                <w:sz w:val="22"/>
                <w:szCs w:val="22"/>
              </w:rPr>
            </w:pPr>
          </w:p>
        </w:tc>
        <w:tc>
          <w:tcPr>
            <w:tcW w:w="4508" w:type="dxa"/>
          </w:tcPr>
          <w:p w14:paraId="02AEDFF0" w14:textId="77777777" w:rsidR="007045DD" w:rsidRPr="001163CD" w:rsidRDefault="007045DD" w:rsidP="009A459B">
            <w:pPr>
              <w:jc w:val="center"/>
              <w:rPr>
                <w:sz w:val="22"/>
                <w:szCs w:val="22"/>
              </w:rPr>
            </w:pPr>
          </w:p>
        </w:tc>
      </w:tr>
      <w:tr w:rsidR="007045DD" w:rsidRPr="001163CD" w14:paraId="702A5B9D" w14:textId="77777777" w:rsidTr="009A459B">
        <w:trPr>
          <w:trHeight w:val="283"/>
        </w:trPr>
        <w:tc>
          <w:tcPr>
            <w:tcW w:w="4508" w:type="dxa"/>
          </w:tcPr>
          <w:p w14:paraId="4CDA9A9A" w14:textId="77777777" w:rsidR="007045DD" w:rsidRPr="001163CD" w:rsidRDefault="007045DD" w:rsidP="009A459B">
            <w:pPr>
              <w:rPr>
                <w:sz w:val="22"/>
                <w:szCs w:val="22"/>
              </w:rPr>
            </w:pPr>
            <w:r w:rsidRPr="001163CD">
              <w:rPr>
                <w:sz w:val="22"/>
                <w:szCs w:val="22"/>
              </w:rPr>
              <w:t>Necrosis</w:t>
            </w:r>
          </w:p>
        </w:tc>
        <w:tc>
          <w:tcPr>
            <w:tcW w:w="4508" w:type="dxa"/>
          </w:tcPr>
          <w:p w14:paraId="7969F008" w14:textId="77777777" w:rsidR="007045DD" w:rsidRPr="001163CD" w:rsidRDefault="007045DD" w:rsidP="009A459B">
            <w:pPr>
              <w:jc w:val="center"/>
              <w:rPr>
                <w:sz w:val="22"/>
                <w:szCs w:val="22"/>
              </w:rPr>
            </w:pPr>
          </w:p>
        </w:tc>
      </w:tr>
      <w:tr w:rsidR="007045DD" w:rsidRPr="001163CD" w14:paraId="48FD00A2" w14:textId="77777777" w:rsidTr="009A459B">
        <w:trPr>
          <w:trHeight w:val="283"/>
        </w:trPr>
        <w:tc>
          <w:tcPr>
            <w:tcW w:w="4508" w:type="dxa"/>
          </w:tcPr>
          <w:p w14:paraId="240987DA" w14:textId="77777777" w:rsidR="007045DD" w:rsidRPr="001163CD" w:rsidRDefault="007045DD" w:rsidP="009A459B">
            <w:pPr>
              <w:ind w:left="179"/>
              <w:rPr>
                <w:sz w:val="22"/>
                <w:szCs w:val="22"/>
              </w:rPr>
            </w:pPr>
            <w:r w:rsidRPr="001163CD">
              <w:rPr>
                <w:sz w:val="22"/>
                <w:szCs w:val="22"/>
              </w:rPr>
              <w:t>Absence</w:t>
            </w:r>
          </w:p>
        </w:tc>
        <w:tc>
          <w:tcPr>
            <w:tcW w:w="4508" w:type="dxa"/>
          </w:tcPr>
          <w:p w14:paraId="1CAD8CBD" w14:textId="77777777" w:rsidR="007045DD" w:rsidRPr="001163CD" w:rsidRDefault="007045DD" w:rsidP="009A459B">
            <w:pPr>
              <w:jc w:val="center"/>
              <w:rPr>
                <w:sz w:val="22"/>
                <w:szCs w:val="22"/>
              </w:rPr>
            </w:pPr>
            <w:r w:rsidRPr="001163CD">
              <w:rPr>
                <w:sz w:val="22"/>
                <w:szCs w:val="22"/>
              </w:rPr>
              <w:t>19 (86)</w:t>
            </w:r>
          </w:p>
        </w:tc>
      </w:tr>
      <w:tr w:rsidR="007045DD" w:rsidRPr="001163CD" w14:paraId="18F580D0" w14:textId="77777777" w:rsidTr="009A459B">
        <w:trPr>
          <w:trHeight w:val="283"/>
        </w:trPr>
        <w:tc>
          <w:tcPr>
            <w:tcW w:w="4508" w:type="dxa"/>
          </w:tcPr>
          <w:p w14:paraId="2D0E15C1" w14:textId="77777777" w:rsidR="007045DD" w:rsidRPr="001163CD" w:rsidRDefault="007045DD" w:rsidP="009A459B">
            <w:pPr>
              <w:ind w:left="179"/>
              <w:rPr>
                <w:sz w:val="22"/>
                <w:szCs w:val="22"/>
              </w:rPr>
            </w:pPr>
            <w:r w:rsidRPr="001163CD">
              <w:rPr>
                <w:sz w:val="22"/>
                <w:szCs w:val="22"/>
              </w:rPr>
              <w:t>Presence</w:t>
            </w:r>
          </w:p>
        </w:tc>
        <w:tc>
          <w:tcPr>
            <w:tcW w:w="4508" w:type="dxa"/>
          </w:tcPr>
          <w:p w14:paraId="10654ADC" w14:textId="77777777" w:rsidR="007045DD" w:rsidRPr="001163CD" w:rsidRDefault="007045DD" w:rsidP="009A459B">
            <w:pPr>
              <w:jc w:val="center"/>
              <w:rPr>
                <w:sz w:val="22"/>
                <w:szCs w:val="22"/>
              </w:rPr>
            </w:pPr>
            <w:r w:rsidRPr="001163CD">
              <w:rPr>
                <w:sz w:val="22"/>
                <w:szCs w:val="22"/>
              </w:rPr>
              <w:t>3 (14)</w:t>
            </w:r>
          </w:p>
        </w:tc>
      </w:tr>
      <w:tr w:rsidR="007045DD" w:rsidRPr="001163CD" w14:paraId="526E0C87" w14:textId="77777777" w:rsidTr="009A459B">
        <w:trPr>
          <w:trHeight w:val="283"/>
        </w:trPr>
        <w:tc>
          <w:tcPr>
            <w:tcW w:w="4508" w:type="dxa"/>
          </w:tcPr>
          <w:p w14:paraId="1D5B6975" w14:textId="77777777" w:rsidR="007045DD" w:rsidRPr="001163CD" w:rsidRDefault="007045DD" w:rsidP="009A459B">
            <w:pPr>
              <w:ind w:left="170"/>
              <w:rPr>
                <w:bCs/>
                <w:sz w:val="22"/>
                <w:szCs w:val="22"/>
              </w:rPr>
            </w:pPr>
          </w:p>
        </w:tc>
        <w:tc>
          <w:tcPr>
            <w:tcW w:w="4508" w:type="dxa"/>
          </w:tcPr>
          <w:p w14:paraId="56E96254" w14:textId="77777777" w:rsidR="007045DD" w:rsidRPr="001163CD" w:rsidRDefault="007045DD" w:rsidP="009A459B">
            <w:pPr>
              <w:jc w:val="center"/>
              <w:rPr>
                <w:bCs/>
                <w:sz w:val="22"/>
                <w:szCs w:val="22"/>
              </w:rPr>
            </w:pPr>
          </w:p>
        </w:tc>
      </w:tr>
      <w:tr w:rsidR="007045DD" w:rsidRPr="001163CD" w14:paraId="17109D43" w14:textId="77777777" w:rsidTr="009A459B">
        <w:trPr>
          <w:trHeight w:val="283"/>
        </w:trPr>
        <w:tc>
          <w:tcPr>
            <w:tcW w:w="4508" w:type="dxa"/>
          </w:tcPr>
          <w:p w14:paraId="62E372FA" w14:textId="77777777" w:rsidR="007045DD" w:rsidRPr="001163CD" w:rsidRDefault="007045DD" w:rsidP="009A459B">
            <w:pPr>
              <w:rPr>
                <w:bCs/>
                <w:sz w:val="22"/>
                <w:szCs w:val="22"/>
              </w:rPr>
            </w:pPr>
            <w:r w:rsidRPr="001163CD">
              <w:rPr>
                <w:sz w:val="22"/>
                <w:szCs w:val="22"/>
              </w:rPr>
              <w:t>Nodal (N) status</w:t>
            </w:r>
            <w:r w:rsidRPr="001163CD">
              <w:rPr>
                <w:sz w:val="22"/>
                <w:szCs w:val="22"/>
                <w:vertAlign w:val="superscript"/>
              </w:rPr>
              <w:t>a</w:t>
            </w:r>
          </w:p>
        </w:tc>
        <w:tc>
          <w:tcPr>
            <w:tcW w:w="4508" w:type="dxa"/>
          </w:tcPr>
          <w:p w14:paraId="4ABEDC27" w14:textId="77777777" w:rsidR="007045DD" w:rsidRPr="001163CD" w:rsidRDefault="007045DD" w:rsidP="009A459B">
            <w:pPr>
              <w:jc w:val="center"/>
              <w:rPr>
                <w:bCs/>
                <w:sz w:val="22"/>
                <w:szCs w:val="22"/>
              </w:rPr>
            </w:pPr>
          </w:p>
        </w:tc>
      </w:tr>
      <w:tr w:rsidR="007045DD" w:rsidRPr="001163CD" w14:paraId="779CBFAF" w14:textId="77777777" w:rsidTr="009A459B">
        <w:trPr>
          <w:trHeight w:val="283"/>
        </w:trPr>
        <w:tc>
          <w:tcPr>
            <w:tcW w:w="4508" w:type="dxa"/>
          </w:tcPr>
          <w:p w14:paraId="736DC5B0" w14:textId="77777777" w:rsidR="007045DD" w:rsidRPr="001163CD" w:rsidRDefault="007045DD" w:rsidP="009A459B">
            <w:pPr>
              <w:ind w:left="170"/>
              <w:rPr>
                <w:bCs/>
                <w:sz w:val="22"/>
                <w:szCs w:val="22"/>
              </w:rPr>
            </w:pPr>
            <w:r w:rsidRPr="001163CD">
              <w:rPr>
                <w:sz w:val="22"/>
                <w:szCs w:val="22"/>
              </w:rPr>
              <w:t>Negative</w:t>
            </w:r>
          </w:p>
        </w:tc>
        <w:tc>
          <w:tcPr>
            <w:tcW w:w="4508" w:type="dxa"/>
          </w:tcPr>
          <w:p w14:paraId="5545F389" w14:textId="77777777" w:rsidR="007045DD" w:rsidRPr="001163CD" w:rsidRDefault="007045DD" w:rsidP="009A459B">
            <w:pPr>
              <w:jc w:val="center"/>
              <w:rPr>
                <w:bCs/>
                <w:sz w:val="22"/>
                <w:szCs w:val="22"/>
              </w:rPr>
            </w:pPr>
            <w:r w:rsidRPr="001163CD">
              <w:rPr>
                <w:sz w:val="22"/>
                <w:szCs w:val="22"/>
              </w:rPr>
              <w:t>12 (60)</w:t>
            </w:r>
          </w:p>
        </w:tc>
      </w:tr>
      <w:tr w:rsidR="007045DD" w:rsidRPr="001163CD" w14:paraId="5060A4D7" w14:textId="77777777" w:rsidTr="009A459B">
        <w:trPr>
          <w:trHeight w:val="283"/>
        </w:trPr>
        <w:tc>
          <w:tcPr>
            <w:tcW w:w="4508" w:type="dxa"/>
          </w:tcPr>
          <w:p w14:paraId="53729283" w14:textId="77777777" w:rsidR="007045DD" w:rsidRPr="001163CD" w:rsidRDefault="007045DD" w:rsidP="009A459B">
            <w:pPr>
              <w:ind w:left="170"/>
              <w:rPr>
                <w:bCs/>
                <w:sz w:val="22"/>
                <w:szCs w:val="22"/>
              </w:rPr>
            </w:pPr>
            <w:r w:rsidRPr="001163CD">
              <w:rPr>
                <w:sz w:val="22"/>
                <w:szCs w:val="22"/>
              </w:rPr>
              <w:t>Positive</w:t>
            </w:r>
          </w:p>
        </w:tc>
        <w:tc>
          <w:tcPr>
            <w:tcW w:w="4508" w:type="dxa"/>
          </w:tcPr>
          <w:p w14:paraId="6D6B81D4" w14:textId="77777777" w:rsidR="007045DD" w:rsidRPr="001163CD" w:rsidRDefault="007045DD" w:rsidP="009A459B">
            <w:pPr>
              <w:jc w:val="center"/>
              <w:rPr>
                <w:bCs/>
                <w:sz w:val="22"/>
                <w:szCs w:val="22"/>
              </w:rPr>
            </w:pPr>
            <w:r w:rsidRPr="001163CD">
              <w:rPr>
                <w:sz w:val="22"/>
                <w:szCs w:val="22"/>
              </w:rPr>
              <w:t>8 (40)</w:t>
            </w:r>
          </w:p>
        </w:tc>
      </w:tr>
      <w:tr w:rsidR="007045DD" w:rsidRPr="001163CD" w14:paraId="0AEFF193" w14:textId="77777777" w:rsidTr="009A459B">
        <w:trPr>
          <w:trHeight w:val="283"/>
        </w:trPr>
        <w:tc>
          <w:tcPr>
            <w:tcW w:w="4508" w:type="dxa"/>
          </w:tcPr>
          <w:p w14:paraId="26A0ABA4" w14:textId="77777777" w:rsidR="007045DD" w:rsidRPr="001163CD" w:rsidRDefault="007045DD" w:rsidP="009A459B">
            <w:pPr>
              <w:rPr>
                <w:bCs/>
                <w:sz w:val="22"/>
                <w:szCs w:val="22"/>
              </w:rPr>
            </w:pPr>
          </w:p>
        </w:tc>
        <w:tc>
          <w:tcPr>
            <w:tcW w:w="4508" w:type="dxa"/>
          </w:tcPr>
          <w:p w14:paraId="7CE57CC1" w14:textId="77777777" w:rsidR="007045DD" w:rsidRPr="001163CD" w:rsidRDefault="007045DD" w:rsidP="009A459B">
            <w:pPr>
              <w:jc w:val="center"/>
              <w:rPr>
                <w:bCs/>
                <w:sz w:val="22"/>
                <w:szCs w:val="22"/>
              </w:rPr>
            </w:pPr>
          </w:p>
        </w:tc>
      </w:tr>
      <w:tr w:rsidR="007045DD" w:rsidRPr="001163CD" w14:paraId="431194D3" w14:textId="77777777" w:rsidTr="009A459B">
        <w:trPr>
          <w:trHeight w:val="283"/>
        </w:trPr>
        <w:tc>
          <w:tcPr>
            <w:tcW w:w="4508" w:type="dxa"/>
          </w:tcPr>
          <w:p w14:paraId="321358D0" w14:textId="77777777" w:rsidR="007045DD" w:rsidRPr="001163CD" w:rsidRDefault="007045DD" w:rsidP="009A459B">
            <w:pPr>
              <w:rPr>
                <w:bCs/>
                <w:sz w:val="22"/>
                <w:szCs w:val="22"/>
              </w:rPr>
            </w:pPr>
            <w:r w:rsidRPr="001163CD">
              <w:rPr>
                <w:sz w:val="22"/>
                <w:szCs w:val="22"/>
              </w:rPr>
              <w:t>Pathological tumour size (mm)</w:t>
            </w:r>
            <w:r w:rsidRPr="001163CD">
              <w:rPr>
                <w:sz w:val="22"/>
                <w:szCs w:val="22"/>
                <w:vertAlign w:val="superscript"/>
              </w:rPr>
              <w:t>d</w:t>
            </w:r>
            <w:r w:rsidRPr="001163CD">
              <w:rPr>
                <w:sz w:val="22"/>
                <w:szCs w:val="22"/>
              </w:rPr>
              <w:t xml:space="preserve"> </w:t>
            </w:r>
          </w:p>
        </w:tc>
        <w:tc>
          <w:tcPr>
            <w:tcW w:w="4508" w:type="dxa"/>
          </w:tcPr>
          <w:p w14:paraId="2B42F72F" w14:textId="77777777" w:rsidR="007045DD" w:rsidRPr="001163CD" w:rsidRDefault="007045DD" w:rsidP="009A459B">
            <w:pPr>
              <w:jc w:val="center"/>
              <w:rPr>
                <w:bCs/>
                <w:sz w:val="22"/>
                <w:szCs w:val="22"/>
              </w:rPr>
            </w:pPr>
            <w:r w:rsidRPr="001163CD">
              <w:rPr>
                <w:bCs/>
                <w:sz w:val="22"/>
                <w:szCs w:val="22"/>
              </w:rPr>
              <w:t>22 [10 – 63]</w:t>
            </w:r>
          </w:p>
        </w:tc>
      </w:tr>
      <w:tr w:rsidR="007045DD" w:rsidRPr="001163CD" w14:paraId="4833CD29" w14:textId="77777777" w:rsidTr="009A459B">
        <w:trPr>
          <w:trHeight w:val="283"/>
        </w:trPr>
        <w:tc>
          <w:tcPr>
            <w:tcW w:w="4508" w:type="dxa"/>
          </w:tcPr>
          <w:p w14:paraId="148738D3" w14:textId="77777777" w:rsidR="007045DD" w:rsidRPr="001163CD" w:rsidRDefault="007045DD" w:rsidP="009A459B">
            <w:pPr>
              <w:rPr>
                <w:bCs/>
                <w:sz w:val="22"/>
                <w:szCs w:val="22"/>
              </w:rPr>
            </w:pPr>
          </w:p>
        </w:tc>
        <w:tc>
          <w:tcPr>
            <w:tcW w:w="4508" w:type="dxa"/>
          </w:tcPr>
          <w:p w14:paraId="229BA5C9" w14:textId="77777777" w:rsidR="007045DD" w:rsidRPr="001163CD" w:rsidRDefault="007045DD" w:rsidP="009A459B">
            <w:pPr>
              <w:jc w:val="center"/>
              <w:rPr>
                <w:bCs/>
                <w:sz w:val="22"/>
                <w:szCs w:val="22"/>
              </w:rPr>
            </w:pPr>
          </w:p>
        </w:tc>
      </w:tr>
      <w:tr w:rsidR="007045DD" w:rsidRPr="001163CD" w14:paraId="6F0CAF3C" w14:textId="77777777" w:rsidTr="009A459B">
        <w:trPr>
          <w:trHeight w:val="283"/>
        </w:trPr>
        <w:tc>
          <w:tcPr>
            <w:tcW w:w="4508" w:type="dxa"/>
          </w:tcPr>
          <w:p w14:paraId="06528021" w14:textId="77777777" w:rsidR="007045DD" w:rsidRPr="001163CD" w:rsidRDefault="007045DD" w:rsidP="009A459B">
            <w:pPr>
              <w:rPr>
                <w:bCs/>
                <w:sz w:val="22"/>
                <w:szCs w:val="22"/>
              </w:rPr>
            </w:pPr>
            <w:r w:rsidRPr="001163CD">
              <w:rPr>
                <w:sz w:val="22"/>
                <w:szCs w:val="22"/>
              </w:rPr>
              <w:t>Tumour longest diameter on MRI (mm)</w:t>
            </w:r>
            <w:r w:rsidRPr="001163CD">
              <w:rPr>
                <w:sz w:val="22"/>
                <w:szCs w:val="22"/>
                <w:vertAlign w:val="superscript"/>
              </w:rPr>
              <w:t>d</w:t>
            </w:r>
            <w:r>
              <w:rPr>
                <w:sz w:val="22"/>
                <w:szCs w:val="22"/>
                <w:vertAlign w:val="superscript"/>
              </w:rPr>
              <w:t>,</w:t>
            </w:r>
            <w:r w:rsidRPr="00683B78">
              <w:rPr>
                <w:color w:val="FF0000"/>
                <w:sz w:val="22"/>
                <w:szCs w:val="22"/>
                <w:vertAlign w:val="superscript"/>
              </w:rPr>
              <w:t>e</w:t>
            </w:r>
          </w:p>
        </w:tc>
        <w:tc>
          <w:tcPr>
            <w:tcW w:w="4508" w:type="dxa"/>
          </w:tcPr>
          <w:p w14:paraId="260A2A7C" w14:textId="77777777" w:rsidR="007045DD" w:rsidRPr="001163CD" w:rsidRDefault="007045DD" w:rsidP="009A459B">
            <w:pPr>
              <w:jc w:val="center"/>
              <w:rPr>
                <w:bCs/>
                <w:sz w:val="22"/>
                <w:szCs w:val="22"/>
              </w:rPr>
            </w:pPr>
            <w:r w:rsidRPr="001163CD">
              <w:rPr>
                <w:bCs/>
                <w:sz w:val="22"/>
                <w:szCs w:val="22"/>
              </w:rPr>
              <w:t>25.6 [10 – 60]</w:t>
            </w:r>
          </w:p>
        </w:tc>
      </w:tr>
      <w:tr w:rsidR="007045DD" w:rsidRPr="001163CD" w14:paraId="12282393" w14:textId="77777777" w:rsidTr="009A459B">
        <w:trPr>
          <w:trHeight w:val="283"/>
        </w:trPr>
        <w:tc>
          <w:tcPr>
            <w:tcW w:w="4508" w:type="dxa"/>
          </w:tcPr>
          <w:p w14:paraId="54AB88FB" w14:textId="77777777" w:rsidR="007045DD" w:rsidRPr="001163CD" w:rsidRDefault="007045DD" w:rsidP="009A459B">
            <w:pPr>
              <w:rPr>
                <w:bCs/>
                <w:sz w:val="22"/>
                <w:szCs w:val="22"/>
              </w:rPr>
            </w:pPr>
          </w:p>
        </w:tc>
        <w:tc>
          <w:tcPr>
            <w:tcW w:w="4508" w:type="dxa"/>
          </w:tcPr>
          <w:p w14:paraId="53B2EC82" w14:textId="77777777" w:rsidR="007045DD" w:rsidRPr="001163CD" w:rsidRDefault="007045DD" w:rsidP="009A459B">
            <w:pPr>
              <w:jc w:val="center"/>
              <w:rPr>
                <w:bCs/>
                <w:sz w:val="22"/>
                <w:szCs w:val="22"/>
              </w:rPr>
            </w:pPr>
          </w:p>
        </w:tc>
      </w:tr>
      <w:tr w:rsidR="007045DD" w:rsidRPr="001163CD" w14:paraId="09EF3B05" w14:textId="77777777" w:rsidTr="009A459B">
        <w:trPr>
          <w:trHeight w:val="283"/>
        </w:trPr>
        <w:tc>
          <w:tcPr>
            <w:tcW w:w="4508" w:type="dxa"/>
          </w:tcPr>
          <w:p w14:paraId="28E98AE8" w14:textId="77777777" w:rsidR="007045DD" w:rsidRPr="001163CD" w:rsidRDefault="007045DD" w:rsidP="009A459B">
            <w:pPr>
              <w:rPr>
                <w:bCs/>
                <w:sz w:val="22"/>
                <w:szCs w:val="22"/>
              </w:rPr>
            </w:pPr>
            <w:r w:rsidRPr="001163CD">
              <w:rPr>
                <w:sz w:val="22"/>
                <w:szCs w:val="22"/>
              </w:rPr>
              <w:t>Tumour volume (cm</w:t>
            </w:r>
            <w:r w:rsidRPr="001163CD">
              <w:rPr>
                <w:sz w:val="22"/>
                <w:szCs w:val="22"/>
                <w:vertAlign w:val="superscript"/>
              </w:rPr>
              <w:t>3</w:t>
            </w:r>
            <w:r w:rsidRPr="001163CD">
              <w:rPr>
                <w:sz w:val="22"/>
                <w:szCs w:val="22"/>
              </w:rPr>
              <w:t>)</w:t>
            </w:r>
            <w:r w:rsidRPr="001163CD">
              <w:rPr>
                <w:sz w:val="22"/>
                <w:szCs w:val="22"/>
                <w:vertAlign w:val="superscript"/>
              </w:rPr>
              <w:t>d</w:t>
            </w:r>
            <w:r w:rsidRPr="00C15ADB">
              <w:rPr>
                <w:color w:val="FF0000"/>
                <w:sz w:val="22"/>
                <w:szCs w:val="22"/>
                <w:vertAlign w:val="superscript"/>
              </w:rPr>
              <w:t>,f</w:t>
            </w:r>
          </w:p>
        </w:tc>
        <w:tc>
          <w:tcPr>
            <w:tcW w:w="4508" w:type="dxa"/>
          </w:tcPr>
          <w:p w14:paraId="2282AB38" w14:textId="77777777" w:rsidR="007045DD" w:rsidRPr="001163CD" w:rsidRDefault="007045DD" w:rsidP="009A459B">
            <w:pPr>
              <w:jc w:val="center"/>
              <w:rPr>
                <w:bCs/>
                <w:sz w:val="22"/>
                <w:szCs w:val="22"/>
              </w:rPr>
            </w:pPr>
            <w:r w:rsidRPr="001163CD">
              <w:rPr>
                <w:bCs/>
                <w:sz w:val="22"/>
                <w:szCs w:val="22"/>
              </w:rPr>
              <w:t>2.19 [0.29 – 21.17]</w:t>
            </w:r>
          </w:p>
        </w:tc>
      </w:tr>
      <w:tr w:rsidR="007045DD" w:rsidRPr="001163CD" w14:paraId="2A74E90F" w14:textId="77777777" w:rsidTr="009A459B">
        <w:trPr>
          <w:trHeight w:val="283"/>
        </w:trPr>
        <w:tc>
          <w:tcPr>
            <w:tcW w:w="4508" w:type="dxa"/>
          </w:tcPr>
          <w:p w14:paraId="39B7E0B8" w14:textId="77777777" w:rsidR="007045DD" w:rsidRPr="001163CD" w:rsidRDefault="007045DD" w:rsidP="009A459B">
            <w:pPr>
              <w:rPr>
                <w:bCs/>
                <w:sz w:val="22"/>
                <w:szCs w:val="22"/>
              </w:rPr>
            </w:pPr>
          </w:p>
        </w:tc>
        <w:tc>
          <w:tcPr>
            <w:tcW w:w="4508" w:type="dxa"/>
          </w:tcPr>
          <w:p w14:paraId="5E34CBA2" w14:textId="77777777" w:rsidR="007045DD" w:rsidRPr="001163CD" w:rsidRDefault="007045DD" w:rsidP="009A459B">
            <w:pPr>
              <w:jc w:val="center"/>
              <w:rPr>
                <w:bCs/>
                <w:sz w:val="22"/>
                <w:szCs w:val="22"/>
              </w:rPr>
            </w:pPr>
          </w:p>
        </w:tc>
      </w:tr>
      <w:tr w:rsidR="007045DD" w:rsidRPr="001163CD" w14:paraId="405E0B67" w14:textId="77777777" w:rsidTr="009A459B">
        <w:trPr>
          <w:trHeight w:val="283"/>
        </w:trPr>
        <w:tc>
          <w:tcPr>
            <w:tcW w:w="4508" w:type="dxa"/>
            <w:tcBorders>
              <w:bottom w:val="single" w:sz="12" w:space="0" w:color="auto"/>
            </w:tcBorders>
          </w:tcPr>
          <w:p w14:paraId="621DAACE" w14:textId="77777777" w:rsidR="007045DD" w:rsidRPr="001163CD" w:rsidRDefault="007045DD" w:rsidP="009A459B">
            <w:pPr>
              <w:rPr>
                <w:bCs/>
                <w:sz w:val="22"/>
                <w:szCs w:val="22"/>
              </w:rPr>
            </w:pPr>
            <w:r w:rsidRPr="001163CD">
              <w:rPr>
                <w:bCs/>
                <w:sz w:val="22"/>
                <w:szCs w:val="22"/>
              </w:rPr>
              <w:t xml:space="preserve">Enhancing tumour volume </w:t>
            </w:r>
            <w:r w:rsidRPr="001163CD">
              <w:rPr>
                <w:sz w:val="22"/>
                <w:szCs w:val="22"/>
              </w:rPr>
              <w:t>(cm</w:t>
            </w:r>
            <w:r w:rsidRPr="001163CD">
              <w:rPr>
                <w:sz w:val="22"/>
                <w:szCs w:val="22"/>
                <w:vertAlign w:val="superscript"/>
              </w:rPr>
              <w:t>3</w:t>
            </w:r>
            <w:r w:rsidRPr="001163CD">
              <w:rPr>
                <w:sz w:val="22"/>
                <w:szCs w:val="22"/>
              </w:rPr>
              <w:t>)</w:t>
            </w:r>
            <w:r w:rsidRPr="001163CD">
              <w:rPr>
                <w:sz w:val="22"/>
                <w:szCs w:val="22"/>
                <w:vertAlign w:val="superscript"/>
              </w:rPr>
              <w:t>d</w:t>
            </w:r>
            <w:r>
              <w:rPr>
                <w:sz w:val="22"/>
                <w:szCs w:val="22"/>
                <w:vertAlign w:val="superscript"/>
              </w:rPr>
              <w:t>,</w:t>
            </w:r>
            <w:r w:rsidRPr="00D832A6">
              <w:rPr>
                <w:color w:val="FF0000"/>
                <w:sz w:val="22"/>
                <w:szCs w:val="22"/>
                <w:vertAlign w:val="superscript"/>
              </w:rPr>
              <w:t>f</w:t>
            </w:r>
          </w:p>
        </w:tc>
        <w:tc>
          <w:tcPr>
            <w:tcW w:w="4508" w:type="dxa"/>
            <w:tcBorders>
              <w:bottom w:val="single" w:sz="12" w:space="0" w:color="auto"/>
            </w:tcBorders>
          </w:tcPr>
          <w:p w14:paraId="272E902E" w14:textId="77777777" w:rsidR="007045DD" w:rsidRPr="001163CD" w:rsidRDefault="007045DD" w:rsidP="009A459B">
            <w:pPr>
              <w:jc w:val="center"/>
              <w:rPr>
                <w:bCs/>
                <w:sz w:val="22"/>
                <w:szCs w:val="22"/>
              </w:rPr>
            </w:pPr>
            <w:r w:rsidRPr="001163CD">
              <w:rPr>
                <w:bCs/>
                <w:sz w:val="22"/>
                <w:szCs w:val="22"/>
              </w:rPr>
              <w:t>1.85 [0.29 – 12.95]</w:t>
            </w:r>
          </w:p>
        </w:tc>
      </w:tr>
    </w:tbl>
    <w:p w14:paraId="72E84E53" w14:textId="77777777" w:rsidR="007045DD" w:rsidRPr="001163CD" w:rsidRDefault="007045DD" w:rsidP="007045DD">
      <w:pPr>
        <w:jc w:val="both"/>
        <w:rPr>
          <w:sz w:val="20"/>
          <w:szCs w:val="20"/>
        </w:rPr>
      </w:pPr>
      <w:r w:rsidRPr="001163CD">
        <w:rPr>
          <w:sz w:val="20"/>
          <w:szCs w:val="20"/>
          <w:vertAlign w:val="superscript"/>
        </w:rPr>
        <w:t>a</w:t>
      </w:r>
      <w:r w:rsidRPr="001163CD">
        <w:rPr>
          <w:sz w:val="20"/>
          <w:szCs w:val="20"/>
        </w:rPr>
        <w:t xml:space="preserve"> Calculated in </w:t>
      </w:r>
      <w:r w:rsidRPr="001163CD">
        <w:rPr>
          <w:i/>
          <w:iCs/>
          <w:sz w:val="20"/>
          <w:szCs w:val="20"/>
        </w:rPr>
        <w:t>n</w:t>
      </w:r>
      <w:r w:rsidRPr="001163CD">
        <w:rPr>
          <w:sz w:val="20"/>
          <w:szCs w:val="20"/>
        </w:rPr>
        <w:t>=20 patients.</w:t>
      </w:r>
    </w:p>
    <w:p w14:paraId="5511B32C" w14:textId="77777777" w:rsidR="007045DD" w:rsidRPr="001163CD" w:rsidRDefault="007045DD" w:rsidP="007045DD">
      <w:pPr>
        <w:jc w:val="both"/>
        <w:rPr>
          <w:sz w:val="20"/>
          <w:szCs w:val="20"/>
        </w:rPr>
      </w:pPr>
      <w:r w:rsidRPr="001163CD">
        <w:rPr>
          <w:sz w:val="20"/>
          <w:szCs w:val="20"/>
          <w:vertAlign w:val="superscript"/>
        </w:rPr>
        <w:t>b</w:t>
      </w:r>
      <w:r w:rsidRPr="001163CD">
        <w:rPr>
          <w:sz w:val="20"/>
          <w:szCs w:val="20"/>
        </w:rPr>
        <w:t xml:space="preserve"> Data presented as mean ± standard deviation (SD).</w:t>
      </w:r>
    </w:p>
    <w:p w14:paraId="231383EA" w14:textId="77777777" w:rsidR="007045DD" w:rsidRPr="001163CD" w:rsidRDefault="007045DD" w:rsidP="007045DD">
      <w:pPr>
        <w:jc w:val="both"/>
        <w:rPr>
          <w:sz w:val="20"/>
          <w:szCs w:val="20"/>
          <w:vertAlign w:val="superscript"/>
        </w:rPr>
      </w:pPr>
      <w:r w:rsidRPr="001163CD">
        <w:rPr>
          <w:sz w:val="20"/>
          <w:szCs w:val="20"/>
          <w:vertAlign w:val="superscript"/>
        </w:rPr>
        <w:t xml:space="preserve">c </w:t>
      </w:r>
      <w:r w:rsidRPr="001163CD">
        <w:rPr>
          <w:sz w:val="20"/>
          <w:szCs w:val="20"/>
        </w:rPr>
        <w:t>Cancers with the presence of both ductal and lobular components</w:t>
      </w:r>
    </w:p>
    <w:p w14:paraId="3EB8752F" w14:textId="77777777" w:rsidR="007045DD" w:rsidRDefault="007045DD" w:rsidP="007045DD">
      <w:pPr>
        <w:jc w:val="both"/>
        <w:rPr>
          <w:sz w:val="20"/>
          <w:szCs w:val="20"/>
        </w:rPr>
      </w:pPr>
      <w:r w:rsidRPr="001163CD">
        <w:rPr>
          <w:sz w:val="20"/>
          <w:szCs w:val="20"/>
          <w:vertAlign w:val="superscript"/>
        </w:rPr>
        <w:t xml:space="preserve">d </w:t>
      </w:r>
      <w:r w:rsidRPr="001163CD">
        <w:rPr>
          <w:sz w:val="20"/>
          <w:szCs w:val="20"/>
        </w:rPr>
        <w:t>Data presented as median [range].</w:t>
      </w:r>
    </w:p>
    <w:p w14:paraId="4574695C" w14:textId="77777777" w:rsidR="007045DD" w:rsidRDefault="007045DD" w:rsidP="007045DD">
      <w:pPr>
        <w:jc w:val="both"/>
        <w:rPr>
          <w:color w:val="FF0000"/>
          <w:sz w:val="20"/>
          <w:szCs w:val="20"/>
        </w:rPr>
      </w:pPr>
      <w:r w:rsidRPr="00683B78">
        <w:rPr>
          <w:color w:val="FF0000"/>
          <w:sz w:val="20"/>
          <w:szCs w:val="20"/>
          <w:vertAlign w:val="superscript"/>
        </w:rPr>
        <w:t xml:space="preserve">e </w:t>
      </w:r>
      <w:r w:rsidRPr="00683B78">
        <w:rPr>
          <w:color w:val="FF0000"/>
          <w:sz w:val="20"/>
          <w:szCs w:val="20"/>
        </w:rPr>
        <w:t>Pathological tumour size was defined as the largest tumour diameter measured on surgical specimens.</w:t>
      </w:r>
    </w:p>
    <w:p w14:paraId="1DFACDBC" w14:textId="77777777" w:rsidR="007045DD" w:rsidRPr="00683B78" w:rsidRDefault="007045DD" w:rsidP="007045DD">
      <w:pPr>
        <w:jc w:val="both"/>
        <w:rPr>
          <w:color w:val="FF0000"/>
          <w:sz w:val="20"/>
          <w:szCs w:val="20"/>
        </w:rPr>
      </w:pPr>
      <w:r>
        <w:rPr>
          <w:color w:val="FF0000"/>
          <w:sz w:val="20"/>
          <w:szCs w:val="20"/>
          <w:vertAlign w:val="superscript"/>
        </w:rPr>
        <w:t>f</w:t>
      </w:r>
      <w:r w:rsidRPr="00683B78">
        <w:rPr>
          <w:color w:val="FF0000"/>
          <w:sz w:val="20"/>
          <w:szCs w:val="20"/>
          <w:vertAlign w:val="superscript"/>
        </w:rPr>
        <w:t xml:space="preserve"> </w:t>
      </w:r>
      <w:r>
        <w:rPr>
          <w:color w:val="FF0000"/>
          <w:sz w:val="20"/>
          <w:szCs w:val="20"/>
        </w:rPr>
        <w:t xml:space="preserve">Calculated in </w:t>
      </w:r>
      <w:r w:rsidRPr="00D832A6">
        <w:rPr>
          <w:i/>
          <w:iCs/>
          <w:color w:val="FF0000"/>
          <w:sz w:val="20"/>
          <w:szCs w:val="20"/>
        </w:rPr>
        <w:t>n</w:t>
      </w:r>
      <w:r>
        <w:rPr>
          <w:color w:val="FF0000"/>
          <w:sz w:val="20"/>
          <w:szCs w:val="20"/>
        </w:rPr>
        <w:t>=20 cancers, for which both DCE-MRI and immunohistochemistry data were available.</w:t>
      </w:r>
    </w:p>
    <w:p w14:paraId="094A5159" w14:textId="13291797" w:rsidR="007045DD" w:rsidRDefault="007045DD" w:rsidP="007045DD">
      <w:pPr>
        <w:spacing w:after="120"/>
        <w:jc w:val="both"/>
        <w:rPr>
          <w:color w:val="FF0000"/>
        </w:rPr>
      </w:pPr>
      <w:r>
        <w:rPr>
          <w:sz w:val="20"/>
          <w:szCs w:val="20"/>
        </w:rPr>
        <w:t>E</w:t>
      </w:r>
      <w:r w:rsidRPr="001163CD">
        <w:rPr>
          <w:sz w:val="20"/>
          <w:szCs w:val="20"/>
        </w:rPr>
        <w:t>R</w:t>
      </w:r>
      <w:r w:rsidRPr="00C80623">
        <w:rPr>
          <w:color w:val="FF0000"/>
          <w:sz w:val="20"/>
          <w:szCs w:val="20"/>
        </w:rPr>
        <w:t>+</w:t>
      </w:r>
      <w:r w:rsidRPr="001163CD">
        <w:rPr>
          <w:sz w:val="20"/>
          <w:szCs w:val="20"/>
        </w:rPr>
        <w:t xml:space="preserve">: </w:t>
      </w:r>
      <w:r>
        <w:rPr>
          <w:sz w:val="20"/>
          <w:szCs w:val="20"/>
        </w:rPr>
        <w:t>oestrogen</w:t>
      </w:r>
      <w:r w:rsidRPr="001163CD">
        <w:rPr>
          <w:sz w:val="20"/>
          <w:szCs w:val="20"/>
        </w:rPr>
        <w:t xml:space="preserve"> receptor-</w:t>
      </w:r>
      <w:r w:rsidRPr="00C80623">
        <w:rPr>
          <w:color w:val="FF0000"/>
          <w:sz w:val="20"/>
          <w:szCs w:val="20"/>
        </w:rPr>
        <w:t>positive</w:t>
      </w:r>
      <w:r w:rsidRPr="001163CD">
        <w:rPr>
          <w:sz w:val="20"/>
          <w:szCs w:val="20"/>
        </w:rPr>
        <w:t xml:space="preserve">; </w:t>
      </w:r>
      <w:r w:rsidRPr="00B9400B">
        <w:rPr>
          <w:color w:val="FF0000"/>
          <w:sz w:val="20"/>
          <w:szCs w:val="20"/>
        </w:rPr>
        <w:t>HER2</w:t>
      </w:r>
      <w:r>
        <w:rPr>
          <w:color w:val="FF0000"/>
          <w:sz w:val="20"/>
          <w:szCs w:val="20"/>
        </w:rPr>
        <w:t>-</w:t>
      </w:r>
      <w:r w:rsidRPr="00B9400B">
        <w:rPr>
          <w:color w:val="FF0000"/>
          <w:sz w:val="20"/>
          <w:szCs w:val="20"/>
        </w:rPr>
        <w:t>: human epidermal growth factor 2-</w:t>
      </w:r>
      <w:r>
        <w:rPr>
          <w:color w:val="FF0000"/>
          <w:sz w:val="20"/>
          <w:szCs w:val="20"/>
        </w:rPr>
        <w:t>negative</w:t>
      </w:r>
      <w:r>
        <w:rPr>
          <w:sz w:val="20"/>
          <w:szCs w:val="20"/>
        </w:rPr>
        <w:t xml:space="preserve">; </w:t>
      </w:r>
      <w:r w:rsidRPr="001163CD">
        <w:rPr>
          <w:sz w:val="20"/>
          <w:szCs w:val="20"/>
        </w:rPr>
        <w:t>HER2</w:t>
      </w:r>
      <w:r w:rsidRPr="00C80623">
        <w:rPr>
          <w:color w:val="FF0000"/>
          <w:sz w:val="20"/>
          <w:szCs w:val="20"/>
        </w:rPr>
        <w:t>+</w:t>
      </w:r>
      <w:r w:rsidRPr="001163CD">
        <w:rPr>
          <w:sz w:val="20"/>
          <w:szCs w:val="20"/>
        </w:rPr>
        <w:t>: human epidermal</w:t>
      </w:r>
      <w:r>
        <w:rPr>
          <w:sz w:val="20"/>
          <w:szCs w:val="20"/>
        </w:rPr>
        <w:t xml:space="preserve"> g</w:t>
      </w:r>
      <w:r w:rsidRPr="001163CD">
        <w:rPr>
          <w:sz w:val="20"/>
          <w:szCs w:val="20"/>
        </w:rPr>
        <w:t>rowth factor 2</w:t>
      </w:r>
      <w:r>
        <w:rPr>
          <w:sz w:val="20"/>
          <w:szCs w:val="20"/>
        </w:rPr>
        <w:t>-</w:t>
      </w:r>
      <w:r w:rsidRPr="00C80623">
        <w:rPr>
          <w:color w:val="FF0000"/>
          <w:sz w:val="20"/>
          <w:szCs w:val="20"/>
        </w:rPr>
        <w:t>positive</w:t>
      </w:r>
      <w:r w:rsidRPr="001163CD">
        <w:rPr>
          <w:sz w:val="20"/>
          <w:szCs w:val="20"/>
        </w:rPr>
        <w:t>.</w:t>
      </w:r>
    </w:p>
    <w:p w14:paraId="6B96186B" w14:textId="77777777" w:rsidR="007045DD" w:rsidRDefault="007045DD" w:rsidP="00EA6DB5">
      <w:pPr>
        <w:spacing w:after="120" w:line="360" w:lineRule="auto"/>
        <w:jc w:val="both"/>
        <w:rPr>
          <w:color w:val="FF0000"/>
        </w:rPr>
      </w:pPr>
    </w:p>
    <w:p w14:paraId="0505A1E3" w14:textId="77777777" w:rsidR="0080208C" w:rsidRPr="0051185A" w:rsidRDefault="0080208C" w:rsidP="0080208C">
      <w:pPr>
        <w:spacing w:line="360" w:lineRule="auto"/>
        <w:jc w:val="both"/>
        <w:rPr>
          <w:color w:val="FF0000"/>
        </w:rPr>
      </w:pPr>
    </w:p>
    <w:p w14:paraId="6A381468" w14:textId="77777777" w:rsidR="007045DD" w:rsidRPr="001163CD" w:rsidRDefault="007045DD" w:rsidP="007045DD">
      <w:pPr>
        <w:spacing w:after="120" w:line="288" w:lineRule="auto"/>
        <w:jc w:val="both"/>
      </w:pPr>
      <w:r w:rsidRPr="001163CD">
        <w:rPr>
          <w:b/>
          <w:bCs/>
        </w:rPr>
        <w:lastRenderedPageBreak/>
        <w:t xml:space="preserve">Table </w:t>
      </w:r>
      <w:r>
        <w:rPr>
          <w:b/>
          <w:bCs/>
        </w:rPr>
        <w:t>2</w:t>
      </w:r>
      <w:r w:rsidRPr="001163CD">
        <w:rPr>
          <w:b/>
          <w:bCs/>
        </w:rPr>
        <w:t xml:space="preserve">: </w:t>
      </w:r>
      <w:r w:rsidRPr="001163CD">
        <w:t>Summary of immunohistochemistry results for CD31, HIF-1α and CAIX.</w:t>
      </w:r>
    </w:p>
    <w:tbl>
      <w:tblPr>
        <w:tblStyle w:val="TableGrid3"/>
        <w:tblW w:w="9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508"/>
      </w:tblGrid>
      <w:tr w:rsidR="007045DD" w:rsidRPr="001163CD" w14:paraId="2D2DA632" w14:textId="77777777" w:rsidTr="009A459B">
        <w:tc>
          <w:tcPr>
            <w:tcW w:w="4962" w:type="dxa"/>
            <w:tcBorders>
              <w:top w:val="single" w:sz="12" w:space="0" w:color="auto"/>
              <w:bottom w:val="single" w:sz="12" w:space="0" w:color="auto"/>
            </w:tcBorders>
          </w:tcPr>
          <w:p w14:paraId="0473C7DB" w14:textId="77777777" w:rsidR="007045DD" w:rsidRPr="001163CD" w:rsidRDefault="007045DD" w:rsidP="009A459B">
            <w:pPr>
              <w:rPr>
                <w:b/>
                <w:sz w:val="22"/>
                <w:szCs w:val="22"/>
                <w:vertAlign w:val="superscript"/>
              </w:rPr>
            </w:pPr>
            <w:r w:rsidRPr="001163CD">
              <w:rPr>
                <w:b/>
                <w:sz w:val="22"/>
                <w:szCs w:val="22"/>
              </w:rPr>
              <w:t>Characteristic</w:t>
            </w:r>
          </w:p>
        </w:tc>
        <w:tc>
          <w:tcPr>
            <w:tcW w:w="4508" w:type="dxa"/>
            <w:tcBorders>
              <w:top w:val="single" w:sz="12" w:space="0" w:color="auto"/>
              <w:bottom w:val="single" w:sz="12" w:space="0" w:color="auto"/>
            </w:tcBorders>
          </w:tcPr>
          <w:p w14:paraId="68C6C983" w14:textId="77777777" w:rsidR="007045DD" w:rsidRPr="001163CD" w:rsidRDefault="007045DD" w:rsidP="009A459B">
            <w:pPr>
              <w:jc w:val="center"/>
              <w:rPr>
                <w:b/>
                <w:sz w:val="22"/>
                <w:szCs w:val="22"/>
              </w:rPr>
            </w:pPr>
            <w:r w:rsidRPr="001163CD">
              <w:rPr>
                <w:b/>
                <w:sz w:val="22"/>
                <w:szCs w:val="22"/>
              </w:rPr>
              <w:t>Metric</w:t>
            </w:r>
          </w:p>
        </w:tc>
      </w:tr>
      <w:tr w:rsidR="007045DD" w:rsidRPr="001163CD" w14:paraId="454E93F1" w14:textId="77777777" w:rsidTr="009A459B">
        <w:tc>
          <w:tcPr>
            <w:tcW w:w="4962" w:type="dxa"/>
            <w:tcBorders>
              <w:top w:val="single" w:sz="12" w:space="0" w:color="auto"/>
            </w:tcBorders>
          </w:tcPr>
          <w:p w14:paraId="4B4D8C74" w14:textId="77777777" w:rsidR="007045DD" w:rsidRPr="001163CD" w:rsidRDefault="007045DD" w:rsidP="009A459B">
            <w:pPr>
              <w:spacing w:before="120" w:line="264" w:lineRule="auto"/>
              <w:rPr>
                <w:sz w:val="22"/>
                <w:szCs w:val="22"/>
              </w:rPr>
            </w:pPr>
            <w:r w:rsidRPr="001163CD">
              <w:rPr>
                <w:sz w:val="22"/>
                <w:szCs w:val="22"/>
              </w:rPr>
              <w:t>CD31 [</w:t>
            </w:r>
            <w:r w:rsidRPr="001163CD">
              <w:rPr>
                <w:i/>
                <w:iCs/>
                <w:sz w:val="22"/>
                <w:szCs w:val="22"/>
              </w:rPr>
              <w:t>n</w:t>
            </w:r>
            <w:r w:rsidRPr="001163CD">
              <w:rPr>
                <w:sz w:val="22"/>
                <w:szCs w:val="22"/>
              </w:rPr>
              <w:t>=22 lesions]</w:t>
            </w:r>
          </w:p>
        </w:tc>
        <w:tc>
          <w:tcPr>
            <w:tcW w:w="4508" w:type="dxa"/>
            <w:tcBorders>
              <w:top w:val="single" w:sz="12" w:space="0" w:color="auto"/>
            </w:tcBorders>
            <w:vAlign w:val="center"/>
          </w:tcPr>
          <w:p w14:paraId="79121222" w14:textId="77777777" w:rsidR="007045DD" w:rsidRPr="001163CD" w:rsidRDefault="007045DD" w:rsidP="009A459B">
            <w:pPr>
              <w:spacing w:before="120" w:line="264" w:lineRule="auto"/>
              <w:jc w:val="center"/>
              <w:rPr>
                <w:sz w:val="22"/>
                <w:szCs w:val="22"/>
              </w:rPr>
            </w:pPr>
          </w:p>
        </w:tc>
      </w:tr>
      <w:tr w:rsidR="007045DD" w:rsidRPr="001163CD" w14:paraId="3F9E40FC" w14:textId="77777777" w:rsidTr="009A459B">
        <w:tc>
          <w:tcPr>
            <w:tcW w:w="4962" w:type="dxa"/>
          </w:tcPr>
          <w:p w14:paraId="728E6C79" w14:textId="77777777" w:rsidR="007045DD" w:rsidRPr="001163CD" w:rsidRDefault="007045DD" w:rsidP="009A459B">
            <w:pPr>
              <w:spacing w:line="264" w:lineRule="auto"/>
              <w:ind w:left="170"/>
              <w:rPr>
                <w:sz w:val="22"/>
                <w:szCs w:val="22"/>
              </w:rPr>
            </w:pPr>
            <w:r w:rsidRPr="001163CD">
              <w:rPr>
                <w:sz w:val="22"/>
                <w:szCs w:val="22"/>
              </w:rPr>
              <w:t>Microvessel count (number)</w:t>
            </w:r>
            <w:r w:rsidRPr="001163CD">
              <w:rPr>
                <w:sz w:val="22"/>
                <w:szCs w:val="22"/>
                <w:vertAlign w:val="superscript"/>
              </w:rPr>
              <w:t>a</w:t>
            </w:r>
          </w:p>
        </w:tc>
        <w:tc>
          <w:tcPr>
            <w:tcW w:w="4508" w:type="dxa"/>
          </w:tcPr>
          <w:p w14:paraId="5CE45BAF" w14:textId="77777777" w:rsidR="007045DD" w:rsidRPr="001163CD" w:rsidRDefault="007045DD" w:rsidP="009A459B">
            <w:pPr>
              <w:spacing w:line="264" w:lineRule="auto"/>
              <w:jc w:val="center"/>
              <w:rPr>
                <w:sz w:val="22"/>
                <w:szCs w:val="22"/>
              </w:rPr>
            </w:pPr>
            <w:r w:rsidRPr="001163CD">
              <w:rPr>
                <w:sz w:val="22"/>
                <w:szCs w:val="22"/>
              </w:rPr>
              <w:t>15643 [2364 – 49074]</w:t>
            </w:r>
          </w:p>
        </w:tc>
      </w:tr>
      <w:tr w:rsidR="007045DD" w:rsidRPr="001163CD" w14:paraId="36248A66" w14:textId="77777777" w:rsidTr="009A459B">
        <w:tc>
          <w:tcPr>
            <w:tcW w:w="4962" w:type="dxa"/>
          </w:tcPr>
          <w:p w14:paraId="352FD96A" w14:textId="77777777" w:rsidR="007045DD" w:rsidRPr="001163CD" w:rsidRDefault="007045DD" w:rsidP="009A459B">
            <w:pPr>
              <w:spacing w:line="264" w:lineRule="auto"/>
              <w:ind w:left="170"/>
              <w:rPr>
                <w:sz w:val="22"/>
                <w:szCs w:val="22"/>
              </w:rPr>
            </w:pPr>
            <w:r w:rsidRPr="001163CD">
              <w:rPr>
                <w:sz w:val="22"/>
                <w:szCs w:val="22"/>
              </w:rPr>
              <w:t>Microvessel density (MVD; vessels/mm</w:t>
            </w:r>
            <w:r w:rsidRPr="001163CD">
              <w:rPr>
                <w:sz w:val="22"/>
                <w:szCs w:val="22"/>
                <w:vertAlign w:val="superscript"/>
              </w:rPr>
              <w:t>2</w:t>
            </w:r>
            <w:r w:rsidRPr="001163CD">
              <w:rPr>
                <w:sz w:val="22"/>
                <w:szCs w:val="22"/>
              </w:rPr>
              <w:t>)</w:t>
            </w:r>
            <w:r w:rsidRPr="001163CD">
              <w:rPr>
                <w:sz w:val="22"/>
                <w:szCs w:val="22"/>
                <w:vertAlign w:val="superscript"/>
              </w:rPr>
              <w:t xml:space="preserve"> b</w:t>
            </w:r>
          </w:p>
        </w:tc>
        <w:tc>
          <w:tcPr>
            <w:tcW w:w="4508" w:type="dxa"/>
          </w:tcPr>
          <w:p w14:paraId="07B4977F" w14:textId="77777777" w:rsidR="007045DD" w:rsidRPr="001163CD" w:rsidRDefault="007045DD" w:rsidP="009A459B">
            <w:pPr>
              <w:spacing w:line="264" w:lineRule="auto"/>
              <w:jc w:val="center"/>
              <w:rPr>
                <w:sz w:val="22"/>
                <w:szCs w:val="22"/>
              </w:rPr>
            </w:pPr>
            <w:r w:rsidRPr="001163CD">
              <w:rPr>
                <w:sz w:val="22"/>
                <w:szCs w:val="22"/>
              </w:rPr>
              <w:t>50.3 ± 21.9</w:t>
            </w:r>
          </w:p>
        </w:tc>
      </w:tr>
      <w:tr w:rsidR="007045DD" w:rsidRPr="001163CD" w14:paraId="605EC39D" w14:textId="77777777" w:rsidTr="009A459B">
        <w:tc>
          <w:tcPr>
            <w:tcW w:w="4962" w:type="dxa"/>
          </w:tcPr>
          <w:p w14:paraId="32DE4BCA" w14:textId="77777777" w:rsidR="007045DD" w:rsidRPr="001163CD" w:rsidRDefault="007045DD" w:rsidP="009A459B">
            <w:pPr>
              <w:spacing w:line="264" w:lineRule="auto"/>
              <w:ind w:left="170"/>
              <w:rPr>
                <w:sz w:val="22"/>
                <w:szCs w:val="22"/>
              </w:rPr>
            </w:pPr>
            <w:r w:rsidRPr="001163CD">
              <w:rPr>
                <w:sz w:val="22"/>
                <w:szCs w:val="22"/>
              </w:rPr>
              <w:t>Microvessel diameter (μm)</w:t>
            </w:r>
            <w:r w:rsidRPr="001163CD">
              <w:rPr>
                <w:sz w:val="22"/>
                <w:szCs w:val="22"/>
                <w:vertAlign w:val="superscript"/>
              </w:rPr>
              <w:t xml:space="preserve"> b</w:t>
            </w:r>
          </w:p>
        </w:tc>
        <w:tc>
          <w:tcPr>
            <w:tcW w:w="4508" w:type="dxa"/>
          </w:tcPr>
          <w:p w14:paraId="150E4AF8" w14:textId="77777777" w:rsidR="007045DD" w:rsidRPr="001163CD" w:rsidRDefault="007045DD" w:rsidP="009A459B">
            <w:pPr>
              <w:spacing w:line="264" w:lineRule="auto"/>
              <w:jc w:val="center"/>
              <w:rPr>
                <w:sz w:val="22"/>
                <w:szCs w:val="22"/>
              </w:rPr>
            </w:pPr>
            <w:r w:rsidRPr="001163CD">
              <w:rPr>
                <w:sz w:val="22"/>
                <w:szCs w:val="22"/>
              </w:rPr>
              <w:t xml:space="preserve">10.10 ± 0.75 </w:t>
            </w:r>
          </w:p>
        </w:tc>
      </w:tr>
      <w:tr w:rsidR="007045DD" w:rsidRPr="001163CD" w14:paraId="2D1FF467" w14:textId="77777777" w:rsidTr="009A459B">
        <w:tc>
          <w:tcPr>
            <w:tcW w:w="4962" w:type="dxa"/>
          </w:tcPr>
          <w:p w14:paraId="2E834EBB" w14:textId="77777777" w:rsidR="007045DD" w:rsidRPr="001163CD" w:rsidRDefault="007045DD" w:rsidP="009A459B">
            <w:pPr>
              <w:spacing w:line="264" w:lineRule="auto"/>
              <w:ind w:left="170"/>
              <w:rPr>
                <w:sz w:val="22"/>
                <w:szCs w:val="22"/>
              </w:rPr>
            </w:pPr>
            <w:r w:rsidRPr="001163CD">
              <w:rPr>
                <w:sz w:val="22"/>
                <w:szCs w:val="22"/>
              </w:rPr>
              <w:t xml:space="preserve">Staining distribution </w:t>
            </w:r>
          </w:p>
        </w:tc>
        <w:tc>
          <w:tcPr>
            <w:tcW w:w="4508" w:type="dxa"/>
          </w:tcPr>
          <w:p w14:paraId="7E701699" w14:textId="77777777" w:rsidR="007045DD" w:rsidRPr="001163CD" w:rsidRDefault="007045DD" w:rsidP="009A459B">
            <w:pPr>
              <w:spacing w:line="264" w:lineRule="auto"/>
              <w:jc w:val="center"/>
              <w:rPr>
                <w:sz w:val="22"/>
                <w:szCs w:val="22"/>
              </w:rPr>
            </w:pPr>
          </w:p>
        </w:tc>
      </w:tr>
      <w:tr w:rsidR="007045DD" w:rsidRPr="001163CD" w14:paraId="4281B9A0" w14:textId="77777777" w:rsidTr="009A459B">
        <w:tc>
          <w:tcPr>
            <w:tcW w:w="4962" w:type="dxa"/>
          </w:tcPr>
          <w:p w14:paraId="3DEFE0F8" w14:textId="77777777" w:rsidR="007045DD" w:rsidRPr="001163CD" w:rsidRDefault="007045DD" w:rsidP="009A459B">
            <w:pPr>
              <w:spacing w:line="264" w:lineRule="auto"/>
              <w:ind w:left="340"/>
              <w:rPr>
                <w:sz w:val="22"/>
                <w:szCs w:val="22"/>
              </w:rPr>
            </w:pPr>
            <w:r w:rsidRPr="001163CD">
              <w:rPr>
                <w:sz w:val="22"/>
                <w:szCs w:val="22"/>
              </w:rPr>
              <w:t xml:space="preserve">Diffuse – </w:t>
            </w:r>
            <w:r w:rsidRPr="001163CD">
              <w:rPr>
                <w:i/>
                <w:iCs/>
                <w:sz w:val="22"/>
                <w:szCs w:val="22"/>
              </w:rPr>
              <w:t xml:space="preserve">n </w:t>
            </w:r>
            <w:r w:rsidRPr="001163CD">
              <w:rPr>
                <w:sz w:val="22"/>
                <w:szCs w:val="22"/>
              </w:rPr>
              <w:t xml:space="preserve">(%) </w:t>
            </w:r>
          </w:p>
        </w:tc>
        <w:tc>
          <w:tcPr>
            <w:tcW w:w="4508" w:type="dxa"/>
          </w:tcPr>
          <w:p w14:paraId="369663DC" w14:textId="77777777" w:rsidR="007045DD" w:rsidRPr="001163CD" w:rsidRDefault="007045DD" w:rsidP="009A459B">
            <w:pPr>
              <w:spacing w:line="264" w:lineRule="auto"/>
              <w:jc w:val="center"/>
              <w:rPr>
                <w:sz w:val="22"/>
                <w:szCs w:val="22"/>
              </w:rPr>
            </w:pPr>
            <w:r w:rsidRPr="001163CD">
              <w:rPr>
                <w:sz w:val="22"/>
                <w:szCs w:val="22"/>
              </w:rPr>
              <w:t>11 (50)</w:t>
            </w:r>
          </w:p>
        </w:tc>
      </w:tr>
      <w:tr w:rsidR="007045DD" w:rsidRPr="001163CD" w14:paraId="0A103674" w14:textId="77777777" w:rsidTr="009A459B">
        <w:tc>
          <w:tcPr>
            <w:tcW w:w="4962" w:type="dxa"/>
          </w:tcPr>
          <w:p w14:paraId="05BB0CA4" w14:textId="77777777" w:rsidR="007045DD" w:rsidRPr="001163CD" w:rsidRDefault="007045DD" w:rsidP="009A459B">
            <w:pPr>
              <w:spacing w:line="264" w:lineRule="auto"/>
              <w:ind w:left="340"/>
              <w:rPr>
                <w:sz w:val="22"/>
                <w:szCs w:val="22"/>
              </w:rPr>
            </w:pPr>
            <w:r w:rsidRPr="001163CD">
              <w:rPr>
                <w:sz w:val="22"/>
                <w:szCs w:val="22"/>
              </w:rPr>
              <w:t xml:space="preserve">Heterogeneous – </w:t>
            </w:r>
            <w:r w:rsidRPr="001163CD">
              <w:rPr>
                <w:i/>
                <w:iCs/>
                <w:sz w:val="22"/>
                <w:szCs w:val="22"/>
              </w:rPr>
              <w:t>n</w:t>
            </w:r>
            <w:r w:rsidRPr="001163CD">
              <w:rPr>
                <w:sz w:val="22"/>
                <w:szCs w:val="22"/>
              </w:rPr>
              <w:t xml:space="preserve"> (%)</w:t>
            </w:r>
          </w:p>
        </w:tc>
        <w:tc>
          <w:tcPr>
            <w:tcW w:w="4508" w:type="dxa"/>
          </w:tcPr>
          <w:p w14:paraId="73E09710" w14:textId="77777777" w:rsidR="007045DD" w:rsidRPr="001163CD" w:rsidRDefault="007045DD" w:rsidP="009A459B">
            <w:pPr>
              <w:spacing w:line="264" w:lineRule="auto"/>
              <w:jc w:val="center"/>
              <w:rPr>
                <w:sz w:val="22"/>
                <w:szCs w:val="22"/>
              </w:rPr>
            </w:pPr>
            <w:r w:rsidRPr="001163CD">
              <w:rPr>
                <w:sz w:val="22"/>
                <w:szCs w:val="22"/>
              </w:rPr>
              <w:t>11 (50)</w:t>
            </w:r>
          </w:p>
        </w:tc>
      </w:tr>
      <w:tr w:rsidR="007045DD" w:rsidRPr="001163CD" w14:paraId="0D1A47DF" w14:textId="77777777" w:rsidTr="009A459B">
        <w:tc>
          <w:tcPr>
            <w:tcW w:w="4962" w:type="dxa"/>
          </w:tcPr>
          <w:p w14:paraId="2B05BA83" w14:textId="77777777" w:rsidR="007045DD" w:rsidRPr="001163CD" w:rsidRDefault="007045DD" w:rsidP="009A459B">
            <w:pPr>
              <w:spacing w:line="264" w:lineRule="auto"/>
              <w:ind w:left="170"/>
              <w:rPr>
                <w:sz w:val="22"/>
                <w:szCs w:val="22"/>
              </w:rPr>
            </w:pPr>
          </w:p>
        </w:tc>
        <w:tc>
          <w:tcPr>
            <w:tcW w:w="4508" w:type="dxa"/>
          </w:tcPr>
          <w:p w14:paraId="15D0FA2D" w14:textId="77777777" w:rsidR="007045DD" w:rsidRPr="001163CD" w:rsidRDefault="007045DD" w:rsidP="009A459B">
            <w:pPr>
              <w:spacing w:line="264" w:lineRule="auto"/>
              <w:jc w:val="center"/>
              <w:rPr>
                <w:sz w:val="22"/>
                <w:szCs w:val="22"/>
              </w:rPr>
            </w:pPr>
          </w:p>
        </w:tc>
      </w:tr>
      <w:tr w:rsidR="007045DD" w:rsidRPr="001163CD" w14:paraId="19AF51AC" w14:textId="77777777" w:rsidTr="009A459B">
        <w:tc>
          <w:tcPr>
            <w:tcW w:w="4962" w:type="dxa"/>
          </w:tcPr>
          <w:p w14:paraId="44440057" w14:textId="77777777" w:rsidR="007045DD" w:rsidRPr="001163CD" w:rsidRDefault="007045DD" w:rsidP="009A459B">
            <w:pPr>
              <w:spacing w:line="264" w:lineRule="auto"/>
              <w:rPr>
                <w:sz w:val="22"/>
                <w:szCs w:val="22"/>
              </w:rPr>
            </w:pPr>
            <w:r w:rsidRPr="001163CD">
              <w:rPr>
                <w:sz w:val="22"/>
                <w:szCs w:val="22"/>
              </w:rPr>
              <w:t>HIF-1α [</w:t>
            </w:r>
            <w:r w:rsidRPr="001163CD">
              <w:rPr>
                <w:i/>
                <w:iCs/>
                <w:sz w:val="22"/>
                <w:szCs w:val="22"/>
              </w:rPr>
              <w:t>n</w:t>
            </w:r>
            <w:r w:rsidRPr="001163CD">
              <w:rPr>
                <w:sz w:val="22"/>
                <w:szCs w:val="22"/>
              </w:rPr>
              <w:t>=21 lesions]</w:t>
            </w:r>
          </w:p>
        </w:tc>
        <w:tc>
          <w:tcPr>
            <w:tcW w:w="4508" w:type="dxa"/>
          </w:tcPr>
          <w:p w14:paraId="7FCDEAA2" w14:textId="77777777" w:rsidR="007045DD" w:rsidRPr="001163CD" w:rsidRDefault="007045DD" w:rsidP="009A459B">
            <w:pPr>
              <w:spacing w:line="264" w:lineRule="auto"/>
              <w:jc w:val="center"/>
              <w:rPr>
                <w:sz w:val="22"/>
                <w:szCs w:val="22"/>
              </w:rPr>
            </w:pPr>
          </w:p>
        </w:tc>
      </w:tr>
      <w:tr w:rsidR="007045DD" w:rsidRPr="001163CD" w14:paraId="7E0B741F" w14:textId="77777777" w:rsidTr="009A459B">
        <w:tc>
          <w:tcPr>
            <w:tcW w:w="4962" w:type="dxa"/>
          </w:tcPr>
          <w:p w14:paraId="75DD0108" w14:textId="77777777" w:rsidR="007045DD" w:rsidRPr="001163CD" w:rsidRDefault="007045DD" w:rsidP="009A459B">
            <w:pPr>
              <w:spacing w:line="264" w:lineRule="auto"/>
              <w:ind w:left="170"/>
              <w:rPr>
                <w:sz w:val="22"/>
                <w:szCs w:val="22"/>
              </w:rPr>
            </w:pPr>
            <w:r w:rsidRPr="001163CD">
              <w:rPr>
                <w:sz w:val="22"/>
                <w:szCs w:val="22"/>
              </w:rPr>
              <w:t xml:space="preserve">Intensity score </w:t>
            </w:r>
          </w:p>
        </w:tc>
        <w:tc>
          <w:tcPr>
            <w:tcW w:w="4508" w:type="dxa"/>
          </w:tcPr>
          <w:p w14:paraId="3A7D9009" w14:textId="77777777" w:rsidR="007045DD" w:rsidRPr="001163CD" w:rsidRDefault="007045DD" w:rsidP="009A459B">
            <w:pPr>
              <w:spacing w:line="264" w:lineRule="auto"/>
              <w:jc w:val="center"/>
              <w:rPr>
                <w:sz w:val="22"/>
                <w:szCs w:val="22"/>
              </w:rPr>
            </w:pPr>
          </w:p>
        </w:tc>
      </w:tr>
      <w:tr w:rsidR="007045DD" w:rsidRPr="001163CD" w14:paraId="174FC256" w14:textId="77777777" w:rsidTr="009A459B">
        <w:tc>
          <w:tcPr>
            <w:tcW w:w="4962" w:type="dxa"/>
          </w:tcPr>
          <w:p w14:paraId="1872B4B6" w14:textId="77777777" w:rsidR="007045DD" w:rsidRPr="001163CD" w:rsidDel="00661D61" w:rsidRDefault="007045DD" w:rsidP="009A459B">
            <w:pPr>
              <w:spacing w:line="264" w:lineRule="auto"/>
              <w:ind w:left="340"/>
              <w:rPr>
                <w:sz w:val="22"/>
                <w:szCs w:val="22"/>
              </w:rPr>
            </w:pPr>
            <w:r w:rsidRPr="001163CD">
              <w:rPr>
                <w:sz w:val="22"/>
                <w:szCs w:val="22"/>
              </w:rPr>
              <w:t xml:space="preserve">0 – No staining – </w:t>
            </w:r>
            <w:r w:rsidRPr="001163CD">
              <w:rPr>
                <w:i/>
                <w:iCs/>
                <w:sz w:val="22"/>
                <w:szCs w:val="22"/>
              </w:rPr>
              <w:t>n</w:t>
            </w:r>
            <w:r w:rsidRPr="001163CD">
              <w:rPr>
                <w:sz w:val="22"/>
                <w:szCs w:val="22"/>
              </w:rPr>
              <w:t xml:space="preserve"> (%)</w:t>
            </w:r>
          </w:p>
        </w:tc>
        <w:tc>
          <w:tcPr>
            <w:tcW w:w="4508" w:type="dxa"/>
          </w:tcPr>
          <w:p w14:paraId="038B6FE1" w14:textId="77777777" w:rsidR="007045DD" w:rsidRPr="001163CD" w:rsidRDefault="007045DD" w:rsidP="009A459B">
            <w:pPr>
              <w:spacing w:line="264" w:lineRule="auto"/>
              <w:jc w:val="center"/>
              <w:rPr>
                <w:sz w:val="22"/>
                <w:szCs w:val="22"/>
              </w:rPr>
            </w:pPr>
            <w:r w:rsidRPr="001163CD">
              <w:rPr>
                <w:sz w:val="22"/>
                <w:szCs w:val="22"/>
              </w:rPr>
              <w:t>4 (19)</w:t>
            </w:r>
          </w:p>
        </w:tc>
      </w:tr>
      <w:tr w:rsidR="007045DD" w:rsidRPr="001163CD" w14:paraId="281125D4" w14:textId="77777777" w:rsidTr="009A459B">
        <w:tc>
          <w:tcPr>
            <w:tcW w:w="4962" w:type="dxa"/>
          </w:tcPr>
          <w:p w14:paraId="69DF2E8A" w14:textId="77777777" w:rsidR="007045DD" w:rsidRPr="001163CD" w:rsidRDefault="007045DD" w:rsidP="009A459B">
            <w:pPr>
              <w:spacing w:line="264" w:lineRule="auto"/>
              <w:ind w:left="340"/>
              <w:rPr>
                <w:sz w:val="22"/>
                <w:szCs w:val="22"/>
              </w:rPr>
            </w:pPr>
            <w:r w:rsidRPr="001163CD">
              <w:rPr>
                <w:sz w:val="22"/>
                <w:szCs w:val="22"/>
              </w:rPr>
              <w:t xml:space="preserve">1 – Mild – </w:t>
            </w:r>
            <w:r w:rsidRPr="001163CD">
              <w:rPr>
                <w:i/>
                <w:iCs/>
                <w:sz w:val="22"/>
                <w:szCs w:val="22"/>
              </w:rPr>
              <w:t>n</w:t>
            </w:r>
            <w:r w:rsidRPr="001163CD">
              <w:rPr>
                <w:sz w:val="22"/>
                <w:szCs w:val="22"/>
              </w:rPr>
              <w:t xml:space="preserve"> (%)</w:t>
            </w:r>
          </w:p>
        </w:tc>
        <w:tc>
          <w:tcPr>
            <w:tcW w:w="4508" w:type="dxa"/>
          </w:tcPr>
          <w:p w14:paraId="3209410C" w14:textId="77777777" w:rsidR="007045DD" w:rsidRPr="001163CD" w:rsidRDefault="007045DD" w:rsidP="009A459B">
            <w:pPr>
              <w:spacing w:line="264" w:lineRule="auto"/>
              <w:jc w:val="center"/>
              <w:rPr>
                <w:sz w:val="22"/>
                <w:szCs w:val="22"/>
              </w:rPr>
            </w:pPr>
            <w:r w:rsidRPr="001163CD">
              <w:rPr>
                <w:sz w:val="22"/>
                <w:szCs w:val="22"/>
              </w:rPr>
              <w:t>13 (62)</w:t>
            </w:r>
          </w:p>
        </w:tc>
      </w:tr>
      <w:tr w:rsidR="007045DD" w:rsidRPr="001163CD" w14:paraId="5531941C" w14:textId="77777777" w:rsidTr="009A459B">
        <w:tc>
          <w:tcPr>
            <w:tcW w:w="4962" w:type="dxa"/>
          </w:tcPr>
          <w:p w14:paraId="34E4FFE5" w14:textId="77777777" w:rsidR="007045DD" w:rsidRPr="001163CD" w:rsidDel="00661D61" w:rsidRDefault="007045DD" w:rsidP="009A459B">
            <w:pPr>
              <w:spacing w:line="264" w:lineRule="auto"/>
              <w:ind w:left="340"/>
              <w:rPr>
                <w:sz w:val="22"/>
                <w:szCs w:val="22"/>
              </w:rPr>
            </w:pPr>
            <w:r w:rsidRPr="001163CD">
              <w:rPr>
                <w:sz w:val="22"/>
                <w:szCs w:val="22"/>
              </w:rPr>
              <w:t xml:space="preserve">2 – Moderate – </w:t>
            </w:r>
            <w:r w:rsidRPr="001163CD">
              <w:rPr>
                <w:i/>
                <w:iCs/>
                <w:sz w:val="22"/>
                <w:szCs w:val="22"/>
              </w:rPr>
              <w:t>n</w:t>
            </w:r>
            <w:r w:rsidRPr="001163CD">
              <w:rPr>
                <w:sz w:val="22"/>
                <w:szCs w:val="22"/>
              </w:rPr>
              <w:t xml:space="preserve"> (%)</w:t>
            </w:r>
          </w:p>
        </w:tc>
        <w:tc>
          <w:tcPr>
            <w:tcW w:w="4508" w:type="dxa"/>
          </w:tcPr>
          <w:p w14:paraId="5039D1C7" w14:textId="77777777" w:rsidR="007045DD" w:rsidRPr="001163CD" w:rsidRDefault="007045DD" w:rsidP="009A459B">
            <w:pPr>
              <w:spacing w:line="264" w:lineRule="auto"/>
              <w:jc w:val="center"/>
              <w:rPr>
                <w:sz w:val="22"/>
                <w:szCs w:val="22"/>
              </w:rPr>
            </w:pPr>
            <w:r w:rsidRPr="001163CD">
              <w:rPr>
                <w:sz w:val="22"/>
                <w:szCs w:val="22"/>
              </w:rPr>
              <w:t>4 (19)</w:t>
            </w:r>
          </w:p>
        </w:tc>
      </w:tr>
      <w:tr w:rsidR="007045DD" w:rsidRPr="001163CD" w14:paraId="31D4CBAE" w14:textId="77777777" w:rsidTr="009A459B">
        <w:tc>
          <w:tcPr>
            <w:tcW w:w="4962" w:type="dxa"/>
          </w:tcPr>
          <w:p w14:paraId="6A0BE7B0" w14:textId="77777777" w:rsidR="007045DD" w:rsidRPr="001163CD" w:rsidDel="00661D61" w:rsidRDefault="007045DD" w:rsidP="009A459B">
            <w:pPr>
              <w:spacing w:line="264" w:lineRule="auto"/>
              <w:ind w:left="340"/>
              <w:rPr>
                <w:sz w:val="22"/>
                <w:szCs w:val="22"/>
              </w:rPr>
            </w:pPr>
            <w:r w:rsidRPr="001163CD">
              <w:rPr>
                <w:sz w:val="22"/>
                <w:szCs w:val="22"/>
              </w:rPr>
              <w:t xml:space="preserve">3 – Strong – </w:t>
            </w:r>
            <w:r w:rsidRPr="001163CD">
              <w:rPr>
                <w:i/>
                <w:iCs/>
                <w:sz w:val="22"/>
                <w:szCs w:val="22"/>
              </w:rPr>
              <w:t>n</w:t>
            </w:r>
            <w:r w:rsidRPr="001163CD">
              <w:rPr>
                <w:sz w:val="22"/>
                <w:szCs w:val="22"/>
              </w:rPr>
              <w:t xml:space="preserve"> (%)</w:t>
            </w:r>
          </w:p>
        </w:tc>
        <w:tc>
          <w:tcPr>
            <w:tcW w:w="4508" w:type="dxa"/>
          </w:tcPr>
          <w:p w14:paraId="65C42BE5" w14:textId="77777777" w:rsidR="007045DD" w:rsidRPr="001163CD" w:rsidRDefault="007045DD" w:rsidP="009A459B">
            <w:pPr>
              <w:spacing w:line="264" w:lineRule="auto"/>
              <w:jc w:val="center"/>
              <w:rPr>
                <w:sz w:val="22"/>
                <w:szCs w:val="22"/>
              </w:rPr>
            </w:pPr>
            <w:r w:rsidRPr="001163CD">
              <w:rPr>
                <w:sz w:val="22"/>
                <w:szCs w:val="22"/>
              </w:rPr>
              <w:t>0 (0)</w:t>
            </w:r>
          </w:p>
        </w:tc>
      </w:tr>
      <w:tr w:rsidR="007045DD" w:rsidRPr="001163CD" w14:paraId="3A525238" w14:textId="77777777" w:rsidTr="009A459B">
        <w:tc>
          <w:tcPr>
            <w:tcW w:w="4962" w:type="dxa"/>
          </w:tcPr>
          <w:p w14:paraId="4B96A3BC" w14:textId="77777777" w:rsidR="007045DD" w:rsidRPr="001163CD" w:rsidRDefault="007045DD" w:rsidP="009A459B">
            <w:pPr>
              <w:spacing w:line="264" w:lineRule="auto"/>
              <w:ind w:left="170"/>
              <w:rPr>
                <w:sz w:val="22"/>
                <w:szCs w:val="22"/>
                <w:vertAlign w:val="superscript"/>
              </w:rPr>
            </w:pPr>
            <w:r w:rsidRPr="001163CD">
              <w:rPr>
                <w:sz w:val="22"/>
                <w:szCs w:val="22"/>
              </w:rPr>
              <w:t>% Staining</w:t>
            </w:r>
            <w:r w:rsidRPr="001163CD">
              <w:rPr>
                <w:sz w:val="22"/>
                <w:szCs w:val="22"/>
                <w:vertAlign w:val="superscript"/>
              </w:rPr>
              <w:t>a</w:t>
            </w:r>
          </w:p>
        </w:tc>
        <w:tc>
          <w:tcPr>
            <w:tcW w:w="4508" w:type="dxa"/>
          </w:tcPr>
          <w:p w14:paraId="6D142EBF" w14:textId="77777777" w:rsidR="007045DD" w:rsidRPr="001163CD" w:rsidRDefault="007045DD" w:rsidP="009A459B">
            <w:pPr>
              <w:spacing w:line="264" w:lineRule="auto"/>
              <w:jc w:val="center"/>
              <w:rPr>
                <w:sz w:val="22"/>
                <w:szCs w:val="22"/>
              </w:rPr>
            </w:pPr>
            <w:r w:rsidRPr="001163CD">
              <w:rPr>
                <w:sz w:val="22"/>
                <w:szCs w:val="22"/>
              </w:rPr>
              <w:t>5 [0 – 20]</w:t>
            </w:r>
          </w:p>
        </w:tc>
      </w:tr>
      <w:tr w:rsidR="007045DD" w:rsidRPr="001163CD" w14:paraId="343E9A36" w14:textId="77777777" w:rsidTr="009A459B">
        <w:tc>
          <w:tcPr>
            <w:tcW w:w="4962" w:type="dxa"/>
          </w:tcPr>
          <w:p w14:paraId="0328F980" w14:textId="77777777" w:rsidR="007045DD" w:rsidRPr="001163CD" w:rsidRDefault="007045DD" w:rsidP="009A459B">
            <w:pPr>
              <w:spacing w:line="264" w:lineRule="auto"/>
              <w:ind w:left="170"/>
              <w:rPr>
                <w:sz w:val="22"/>
                <w:szCs w:val="22"/>
              </w:rPr>
            </w:pPr>
            <w:r w:rsidRPr="001163CD">
              <w:rPr>
                <w:sz w:val="22"/>
                <w:szCs w:val="22"/>
              </w:rPr>
              <w:t>Histoscore</w:t>
            </w:r>
            <w:r w:rsidRPr="001163CD">
              <w:rPr>
                <w:sz w:val="22"/>
                <w:szCs w:val="22"/>
                <w:vertAlign w:val="superscript"/>
              </w:rPr>
              <w:t>a</w:t>
            </w:r>
          </w:p>
        </w:tc>
        <w:tc>
          <w:tcPr>
            <w:tcW w:w="4508" w:type="dxa"/>
          </w:tcPr>
          <w:p w14:paraId="55F85E18" w14:textId="77777777" w:rsidR="007045DD" w:rsidRPr="001163CD" w:rsidRDefault="007045DD" w:rsidP="009A459B">
            <w:pPr>
              <w:spacing w:line="264" w:lineRule="auto"/>
              <w:jc w:val="center"/>
              <w:rPr>
                <w:sz w:val="22"/>
                <w:szCs w:val="22"/>
              </w:rPr>
            </w:pPr>
            <w:r w:rsidRPr="001163CD">
              <w:rPr>
                <w:sz w:val="22"/>
                <w:szCs w:val="22"/>
              </w:rPr>
              <w:t>0 [0 – 40]</w:t>
            </w:r>
          </w:p>
        </w:tc>
      </w:tr>
      <w:tr w:rsidR="007045DD" w:rsidRPr="001163CD" w14:paraId="3B72CF4A" w14:textId="77777777" w:rsidTr="009A459B">
        <w:tc>
          <w:tcPr>
            <w:tcW w:w="4962" w:type="dxa"/>
          </w:tcPr>
          <w:p w14:paraId="60AECBC7" w14:textId="77777777" w:rsidR="007045DD" w:rsidRPr="001163CD" w:rsidRDefault="007045DD" w:rsidP="009A459B">
            <w:pPr>
              <w:spacing w:line="264" w:lineRule="auto"/>
              <w:ind w:left="170"/>
              <w:rPr>
                <w:sz w:val="22"/>
                <w:szCs w:val="22"/>
              </w:rPr>
            </w:pPr>
            <w:r w:rsidRPr="001163CD">
              <w:rPr>
                <w:sz w:val="22"/>
                <w:szCs w:val="22"/>
              </w:rPr>
              <w:t>Staining distribution [</w:t>
            </w:r>
            <w:r w:rsidRPr="001163CD">
              <w:rPr>
                <w:i/>
                <w:iCs/>
                <w:sz w:val="22"/>
                <w:szCs w:val="22"/>
              </w:rPr>
              <w:t>n</w:t>
            </w:r>
            <w:r w:rsidRPr="001163CD">
              <w:rPr>
                <w:sz w:val="22"/>
                <w:szCs w:val="22"/>
              </w:rPr>
              <w:t>=17 positive lesions]</w:t>
            </w:r>
          </w:p>
        </w:tc>
        <w:tc>
          <w:tcPr>
            <w:tcW w:w="4508" w:type="dxa"/>
          </w:tcPr>
          <w:p w14:paraId="2CCC7A0B" w14:textId="77777777" w:rsidR="007045DD" w:rsidRPr="001163CD" w:rsidRDefault="007045DD" w:rsidP="009A459B">
            <w:pPr>
              <w:spacing w:line="264" w:lineRule="auto"/>
              <w:jc w:val="center"/>
              <w:rPr>
                <w:sz w:val="22"/>
                <w:szCs w:val="22"/>
              </w:rPr>
            </w:pPr>
          </w:p>
        </w:tc>
      </w:tr>
      <w:tr w:rsidR="007045DD" w:rsidRPr="001163CD" w14:paraId="3E99DDE3" w14:textId="77777777" w:rsidTr="009A459B">
        <w:tc>
          <w:tcPr>
            <w:tcW w:w="4962" w:type="dxa"/>
          </w:tcPr>
          <w:p w14:paraId="3E8714D0" w14:textId="77777777" w:rsidR="007045DD" w:rsidRPr="001163CD" w:rsidRDefault="007045DD" w:rsidP="009A459B">
            <w:pPr>
              <w:spacing w:line="264" w:lineRule="auto"/>
              <w:ind w:left="340"/>
              <w:rPr>
                <w:sz w:val="22"/>
                <w:szCs w:val="22"/>
              </w:rPr>
            </w:pPr>
            <w:r w:rsidRPr="001163CD">
              <w:rPr>
                <w:sz w:val="22"/>
                <w:szCs w:val="22"/>
              </w:rPr>
              <w:t xml:space="preserve">Diffuse – </w:t>
            </w:r>
            <w:r w:rsidRPr="001163CD">
              <w:rPr>
                <w:i/>
                <w:iCs/>
                <w:sz w:val="22"/>
                <w:szCs w:val="22"/>
              </w:rPr>
              <w:t>n</w:t>
            </w:r>
            <w:r w:rsidRPr="001163CD">
              <w:rPr>
                <w:sz w:val="22"/>
                <w:szCs w:val="22"/>
              </w:rPr>
              <w:t xml:space="preserve"> (%)</w:t>
            </w:r>
          </w:p>
        </w:tc>
        <w:tc>
          <w:tcPr>
            <w:tcW w:w="4508" w:type="dxa"/>
          </w:tcPr>
          <w:p w14:paraId="5F363B9D" w14:textId="77777777" w:rsidR="007045DD" w:rsidRPr="001163CD" w:rsidRDefault="007045DD" w:rsidP="009A459B">
            <w:pPr>
              <w:spacing w:line="264" w:lineRule="auto"/>
              <w:jc w:val="center"/>
              <w:rPr>
                <w:sz w:val="22"/>
                <w:szCs w:val="22"/>
              </w:rPr>
            </w:pPr>
            <w:r w:rsidRPr="001163CD">
              <w:rPr>
                <w:sz w:val="22"/>
                <w:szCs w:val="22"/>
              </w:rPr>
              <w:t>6 (35)</w:t>
            </w:r>
          </w:p>
        </w:tc>
      </w:tr>
      <w:tr w:rsidR="007045DD" w:rsidRPr="001163CD" w14:paraId="77F3E0E4" w14:textId="77777777" w:rsidTr="009A459B">
        <w:tc>
          <w:tcPr>
            <w:tcW w:w="4962" w:type="dxa"/>
          </w:tcPr>
          <w:p w14:paraId="2FE21DDD" w14:textId="77777777" w:rsidR="007045DD" w:rsidRPr="001163CD" w:rsidRDefault="007045DD" w:rsidP="009A459B">
            <w:pPr>
              <w:spacing w:line="264" w:lineRule="auto"/>
              <w:ind w:left="340"/>
              <w:rPr>
                <w:sz w:val="22"/>
                <w:szCs w:val="22"/>
              </w:rPr>
            </w:pPr>
            <w:r w:rsidRPr="001163CD">
              <w:rPr>
                <w:sz w:val="22"/>
                <w:szCs w:val="22"/>
              </w:rPr>
              <w:t xml:space="preserve">Heterogeneous – </w:t>
            </w:r>
            <w:r w:rsidRPr="001163CD">
              <w:rPr>
                <w:i/>
                <w:iCs/>
                <w:sz w:val="22"/>
                <w:szCs w:val="22"/>
              </w:rPr>
              <w:t>n</w:t>
            </w:r>
            <w:r w:rsidRPr="001163CD">
              <w:rPr>
                <w:sz w:val="22"/>
                <w:szCs w:val="22"/>
              </w:rPr>
              <w:t xml:space="preserve"> (%)</w:t>
            </w:r>
          </w:p>
        </w:tc>
        <w:tc>
          <w:tcPr>
            <w:tcW w:w="4508" w:type="dxa"/>
          </w:tcPr>
          <w:p w14:paraId="10A07D4E" w14:textId="77777777" w:rsidR="007045DD" w:rsidRPr="001163CD" w:rsidRDefault="007045DD" w:rsidP="009A459B">
            <w:pPr>
              <w:spacing w:line="264" w:lineRule="auto"/>
              <w:jc w:val="center"/>
              <w:rPr>
                <w:sz w:val="22"/>
                <w:szCs w:val="22"/>
              </w:rPr>
            </w:pPr>
            <w:r w:rsidRPr="001163CD">
              <w:rPr>
                <w:sz w:val="22"/>
                <w:szCs w:val="22"/>
              </w:rPr>
              <w:t>11 (65)</w:t>
            </w:r>
          </w:p>
        </w:tc>
      </w:tr>
      <w:tr w:rsidR="007045DD" w:rsidRPr="001163CD" w14:paraId="294C71BF" w14:textId="77777777" w:rsidTr="009A459B">
        <w:tc>
          <w:tcPr>
            <w:tcW w:w="4962" w:type="dxa"/>
          </w:tcPr>
          <w:p w14:paraId="62077693" w14:textId="77777777" w:rsidR="007045DD" w:rsidRPr="001163CD" w:rsidRDefault="007045DD" w:rsidP="009A459B">
            <w:pPr>
              <w:spacing w:line="264" w:lineRule="auto"/>
              <w:rPr>
                <w:sz w:val="22"/>
                <w:szCs w:val="22"/>
              </w:rPr>
            </w:pPr>
          </w:p>
        </w:tc>
        <w:tc>
          <w:tcPr>
            <w:tcW w:w="4508" w:type="dxa"/>
          </w:tcPr>
          <w:p w14:paraId="535CC708" w14:textId="77777777" w:rsidR="007045DD" w:rsidRPr="001163CD" w:rsidRDefault="007045DD" w:rsidP="009A459B">
            <w:pPr>
              <w:spacing w:line="264" w:lineRule="auto"/>
              <w:jc w:val="center"/>
              <w:rPr>
                <w:sz w:val="22"/>
                <w:szCs w:val="22"/>
              </w:rPr>
            </w:pPr>
          </w:p>
        </w:tc>
      </w:tr>
      <w:tr w:rsidR="007045DD" w:rsidRPr="001163CD" w14:paraId="0815E0B2" w14:textId="77777777" w:rsidTr="009A459B">
        <w:tc>
          <w:tcPr>
            <w:tcW w:w="4962" w:type="dxa"/>
          </w:tcPr>
          <w:p w14:paraId="74B47F2E" w14:textId="77777777" w:rsidR="007045DD" w:rsidRPr="001163CD" w:rsidRDefault="007045DD" w:rsidP="009A459B">
            <w:pPr>
              <w:spacing w:line="264" w:lineRule="auto"/>
              <w:rPr>
                <w:sz w:val="22"/>
                <w:szCs w:val="22"/>
                <w:vertAlign w:val="superscript"/>
              </w:rPr>
            </w:pPr>
            <w:r w:rsidRPr="001163CD">
              <w:rPr>
                <w:sz w:val="22"/>
                <w:szCs w:val="22"/>
              </w:rPr>
              <w:t>CAIX [</w:t>
            </w:r>
            <w:r w:rsidRPr="001163CD">
              <w:rPr>
                <w:i/>
                <w:iCs/>
                <w:sz w:val="22"/>
                <w:szCs w:val="22"/>
              </w:rPr>
              <w:t>n</w:t>
            </w:r>
            <w:r w:rsidRPr="001163CD">
              <w:rPr>
                <w:sz w:val="22"/>
                <w:szCs w:val="22"/>
              </w:rPr>
              <w:t>=22 lesions]</w:t>
            </w:r>
          </w:p>
        </w:tc>
        <w:tc>
          <w:tcPr>
            <w:tcW w:w="4508" w:type="dxa"/>
            <w:vAlign w:val="center"/>
          </w:tcPr>
          <w:p w14:paraId="4B7FFCE6" w14:textId="77777777" w:rsidR="007045DD" w:rsidRPr="001163CD" w:rsidRDefault="007045DD" w:rsidP="009A459B">
            <w:pPr>
              <w:spacing w:line="264" w:lineRule="auto"/>
              <w:jc w:val="center"/>
              <w:rPr>
                <w:sz w:val="22"/>
                <w:szCs w:val="22"/>
              </w:rPr>
            </w:pPr>
          </w:p>
        </w:tc>
      </w:tr>
      <w:tr w:rsidR="007045DD" w:rsidRPr="001163CD" w14:paraId="5AEE3F7E" w14:textId="77777777" w:rsidTr="009A459B">
        <w:tc>
          <w:tcPr>
            <w:tcW w:w="4962" w:type="dxa"/>
          </w:tcPr>
          <w:p w14:paraId="4A59B7AC" w14:textId="77777777" w:rsidR="007045DD" w:rsidRPr="001163CD" w:rsidRDefault="007045DD" w:rsidP="009A459B">
            <w:pPr>
              <w:spacing w:line="264" w:lineRule="auto"/>
              <w:ind w:left="170"/>
              <w:rPr>
                <w:sz w:val="22"/>
                <w:szCs w:val="22"/>
              </w:rPr>
            </w:pPr>
            <w:r w:rsidRPr="001163CD">
              <w:rPr>
                <w:sz w:val="22"/>
                <w:szCs w:val="22"/>
              </w:rPr>
              <w:t>Intensity score</w:t>
            </w:r>
          </w:p>
        </w:tc>
        <w:tc>
          <w:tcPr>
            <w:tcW w:w="4508" w:type="dxa"/>
          </w:tcPr>
          <w:p w14:paraId="6EE8255C" w14:textId="77777777" w:rsidR="007045DD" w:rsidRPr="001163CD" w:rsidRDefault="007045DD" w:rsidP="009A459B">
            <w:pPr>
              <w:spacing w:line="264" w:lineRule="auto"/>
              <w:jc w:val="center"/>
              <w:rPr>
                <w:sz w:val="22"/>
                <w:szCs w:val="22"/>
              </w:rPr>
            </w:pPr>
          </w:p>
        </w:tc>
      </w:tr>
      <w:tr w:rsidR="007045DD" w:rsidRPr="001163CD" w14:paraId="62E1BDE8" w14:textId="77777777" w:rsidTr="009A459B">
        <w:tc>
          <w:tcPr>
            <w:tcW w:w="4962" w:type="dxa"/>
          </w:tcPr>
          <w:p w14:paraId="0106B565" w14:textId="77777777" w:rsidR="007045DD" w:rsidRPr="001163CD" w:rsidRDefault="007045DD" w:rsidP="009A459B">
            <w:pPr>
              <w:spacing w:line="264" w:lineRule="auto"/>
              <w:ind w:left="340"/>
              <w:rPr>
                <w:sz w:val="22"/>
                <w:szCs w:val="22"/>
              </w:rPr>
            </w:pPr>
            <w:r w:rsidRPr="001163CD">
              <w:rPr>
                <w:sz w:val="22"/>
                <w:szCs w:val="22"/>
              </w:rPr>
              <w:t xml:space="preserve">0 – No staining – </w:t>
            </w:r>
            <w:r w:rsidRPr="001163CD">
              <w:rPr>
                <w:i/>
                <w:iCs/>
                <w:sz w:val="22"/>
                <w:szCs w:val="22"/>
              </w:rPr>
              <w:t>n</w:t>
            </w:r>
            <w:r w:rsidRPr="001163CD">
              <w:rPr>
                <w:sz w:val="22"/>
                <w:szCs w:val="22"/>
              </w:rPr>
              <w:t xml:space="preserve"> (%)</w:t>
            </w:r>
          </w:p>
        </w:tc>
        <w:tc>
          <w:tcPr>
            <w:tcW w:w="4508" w:type="dxa"/>
          </w:tcPr>
          <w:p w14:paraId="79699764" w14:textId="77777777" w:rsidR="007045DD" w:rsidRPr="001163CD" w:rsidRDefault="007045DD" w:rsidP="009A459B">
            <w:pPr>
              <w:spacing w:line="264" w:lineRule="auto"/>
              <w:jc w:val="center"/>
              <w:rPr>
                <w:sz w:val="22"/>
                <w:szCs w:val="22"/>
              </w:rPr>
            </w:pPr>
            <w:r w:rsidRPr="001163CD">
              <w:rPr>
                <w:sz w:val="22"/>
                <w:szCs w:val="22"/>
              </w:rPr>
              <w:t>16 (73)</w:t>
            </w:r>
          </w:p>
        </w:tc>
      </w:tr>
      <w:tr w:rsidR="007045DD" w:rsidRPr="001163CD" w14:paraId="16BFA8F7" w14:textId="77777777" w:rsidTr="009A459B">
        <w:tc>
          <w:tcPr>
            <w:tcW w:w="4962" w:type="dxa"/>
          </w:tcPr>
          <w:p w14:paraId="093F45ED" w14:textId="77777777" w:rsidR="007045DD" w:rsidRPr="001163CD" w:rsidRDefault="007045DD" w:rsidP="009A459B">
            <w:pPr>
              <w:spacing w:line="264" w:lineRule="auto"/>
              <w:ind w:left="340"/>
              <w:rPr>
                <w:sz w:val="22"/>
                <w:szCs w:val="22"/>
              </w:rPr>
            </w:pPr>
            <w:r w:rsidRPr="001163CD">
              <w:rPr>
                <w:sz w:val="22"/>
                <w:szCs w:val="22"/>
              </w:rPr>
              <w:t xml:space="preserve">1 – Mild – </w:t>
            </w:r>
            <w:r w:rsidRPr="001163CD">
              <w:rPr>
                <w:i/>
                <w:iCs/>
                <w:sz w:val="22"/>
                <w:szCs w:val="22"/>
              </w:rPr>
              <w:t>n</w:t>
            </w:r>
            <w:r w:rsidRPr="001163CD">
              <w:rPr>
                <w:sz w:val="22"/>
                <w:szCs w:val="22"/>
              </w:rPr>
              <w:t xml:space="preserve"> (%)</w:t>
            </w:r>
          </w:p>
        </w:tc>
        <w:tc>
          <w:tcPr>
            <w:tcW w:w="4508" w:type="dxa"/>
          </w:tcPr>
          <w:p w14:paraId="5B6A4400" w14:textId="77777777" w:rsidR="007045DD" w:rsidRPr="001163CD" w:rsidRDefault="007045DD" w:rsidP="009A459B">
            <w:pPr>
              <w:spacing w:line="264" w:lineRule="auto"/>
              <w:jc w:val="center"/>
              <w:rPr>
                <w:sz w:val="22"/>
                <w:szCs w:val="22"/>
              </w:rPr>
            </w:pPr>
            <w:r w:rsidRPr="001163CD">
              <w:rPr>
                <w:sz w:val="22"/>
                <w:szCs w:val="22"/>
              </w:rPr>
              <w:t>0 (0)</w:t>
            </w:r>
          </w:p>
        </w:tc>
      </w:tr>
      <w:tr w:rsidR="007045DD" w:rsidRPr="001163CD" w14:paraId="14D96234" w14:textId="77777777" w:rsidTr="009A459B">
        <w:tc>
          <w:tcPr>
            <w:tcW w:w="4962" w:type="dxa"/>
          </w:tcPr>
          <w:p w14:paraId="51C1D3F6" w14:textId="77777777" w:rsidR="007045DD" w:rsidRPr="001163CD" w:rsidRDefault="007045DD" w:rsidP="009A459B">
            <w:pPr>
              <w:spacing w:line="264" w:lineRule="auto"/>
              <w:ind w:left="340"/>
              <w:rPr>
                <w:sz w:val="22"/>
                <w:szCs w:val="22"/>
              </w:rPr>
            </w:pPr>
            <w:r w:rsidRPr="001163CD">
              <w:rPr>
                <w:sz w:val="22"/>
                <w:szCs w:val="22"/>
              </w:rPr>
              <w:t xml:space="preserve">2 – Moderate – </w:t>
            </w:r>
            <w:r w:rsidRPr="001163CD">
              <w:rPr>
                <w:i/>
                <w:iCs/>
                <w:sz w:val="22"/>
                <w:szCs w:val="22"/>
              </w:rPr>
              <w:t>n</w:t>
            </w:r>
            <w:r w:rsidRPr="001163CD">
              <w:rPr>
                <w:sz w:val="22"/>
                <w:szCs w:val="22"/>
              </w:rPr>
              <w:t xml:space="preserve"> (%)</w:t>
            </w:r>
          </w:p>
        </w:tc>
        <w:tc>
          <w:tcPr>
            <w:tcW w:w="4508" w:type="dxa"/>
          </w:tcPr>
          <w:p w14:paraId="13ED621B" w14:textId="77777777" w:rsidR="007045DD" w:rsidRPr="001163CD" w:rsidRDefault="007045DD" w:rsidP="009A459B">
            <w:pPr>
              <w:spacing w:line="264" w:lineRule="auto"/>
              <w:jc w:val="center"/>
              <w:rPr>
                <w:sz w:val="22"/>
                <w:szCs w:val="22"/>
              </w:rPr>
            </w:pPr>
            <w:r w:rsidRPr="001163CD">
              <w:rPr>
                <w:sz w:val="22"/>
                <w:szCs w:val="22"/>
              </w:rPr>
              <w:t>2 (9)</w:t>
            </w:r>
          </w:p>
        </w:tc>
      </w:tr>
      <w:tr w:rsidR="007045DD" w:rsidRPr="001163CD" w14:paraId="17D14A28" w14:textId="77777777" w:rsidTr="009A459B">
        <w:tc>
          <w:tcPr>
            <w:tcW w:w="4962" w:type="dxa"/>
          </w:tcPr>
          <w:p w14:paraId="729927CD" w14:textId="77777777" w:rsidR="007045DD" w:rsidRPr="001163CD" w:rsidRDefault="007045DD" w:rsidP="009A459B">
            <w:pPr>
              <w:spacing w:line="264" w:lineRule="auto"/>
              <w:ind w:left="340"/>
              <w:rPr>
                <w:sz w:val="22"/>
                <w:szCs w:val="22"/>
                <w:vertAlign w:val="superscript"/>
              </w:rPr>
            </w:pPr>
            <w:r w:rsidRPr="001163CD">
              <w:rPr>
                <w:sz w:val="22"/>
                <w:szCs w:val="22"/>
              </w:rPr>
              <w:t xml:space="preserve">3 – Strong – </w:t>
            </w:r>
            <w:r w:rsidRPr="001163CD">
              <w:rPr>
                <w:i/>
                <w:iCs/>
                <w:sz w:val="22"/>
                <w:szCs w:val="22"/>
              </w:rPr>
              <w:t>n</w:t>
            </w:r>
            <w:r w:rsidRPr="001163CD">
              <w:rPr>
                <w:sz w:val="22"/>
                <w:szCs w:val="22"/>
              </w:rPr>
              <w:t xml:space="preserve"> (%)</w:t>
            </w:r>
          </w:p>
        </w:tc>
        <w:tc>
          <w:tcPr>
            <w:tcW w:w="4508" w:type="dxa"/>
          </w:tcPr>
          <w:p w14:paraId="7898C52D" w14:textId="77777777" w:rsidR="007045DD" w:rsidRPr="001163CD" w:rsidRDefault="007045DD" w:rsidP="009A459B">
            <w:pPr>
              <w:spacing w:line="264" w:lineRule="auto"/>
              <w:jc w:val="center"/>
              <w:rPr>
                <w:sz w:val="22"/>
                <w:szCs w:val="22"/>
              </w:rPr>
            </w:pPr>
            <w:r w:rsidRPr="001163CD">
              <w:rPr>
                <w:sz w:val="22"/>
                <w:szCs w:val="22"/>
              </w:rPr>
              <w:t>4 (18)</w:t>
            </w:r>
          </w:p>
        </w:tc>
      </w:tr>
      <w:tr w:rsidR="007045DD" w:rsidRPr="001163CD" w14:paraId="0170CCA6" w14:textId="77777777" w:rsidTr="009A459B">
        <w:tc>
          <w:tcPr>
            <w:tcW w:w="4962" w:type="dxa"/>
          </w:tcPr>
          <w:p w14:paraId="5316AF48" w14:textId="77777777" w:rsidR="007045DD" w:rsidRPr="001163CD" w:rsidRDefault="007045DD" w:rsidP="009A459B">
            <w:pPr>
              <w:spacing w:line="264" w:lineRule="auto"/>
              <w:ind w:left="170"/>
              <w:rPr>
                <w:sz w:val="22"/>
                <w:szCs w:val="22"/>
                <w:vertAlign w:val="superscript"/>
              </w:rPr>
            </w:pPr>
            <w:r w:rsidRPr="001163CD">
              <w:rPr>
                <w:sz w:val="22"/>
                <w:szCs w:val="22"/>
              </w:rPr>
              <w:t>% Staining</w:t>
            </w:r>
            <w:r w:rsidRPr="001163CD">
              <w:rPr>
                <w:sz w:val="22"/>
                <w:szCs w:val="22"/>
                <w:vertAlign w:val="superscript"/>
              </w:rPr>
              <w:t>a</w:t>
            </w:r>
          </w:p>
        </w:tc>
        <w:tc>
          <w:tcPr>
            <w:tcW w:w="4508" w:type="dxa"/>
          </w:tcPr>
          <w:p w14:paraId="284F3353" w14:textId="77777777" w:rsidR="007045DD" w:rsidRPr="001163CD" w:rsidRDefault="007045DD" w:rsidP="009A459B">
            <w:pPr>
              <w:spacing w:line="264" w:lineRule="auto"/>
              <w:jc w:val="center"/>
              <w:rPr>
                <w:sz w:val="22"/>
                <w:szCs w:val="22"/>
              </w:rPr>
            </w:pPr>
            <w:r w:rsidRPr="001163CD">
              <w:rPr>
                <w:sz w:val="22"/>
                <w:szCs w:val="22"/>
              </w:rPr>
              <w:t>0 [0 – 20]</w:t>
            </w:r>
          </w:p>
        </w:tc>
      </w:tr>
      <w:tr w:rsidR="007045DD" w:rsidRPr="001163CD" w14:paraId="6AB7A043" w14:textId="77777777" w:rsidTr="009A459B">
        <w:tc>
          <w:tcPr>
            <w:tcW w:w="4962" w:type="dxa"/>
          </w:tcPr>
          <w:p w14:paraId="5F67B972" w14:textId="77777777" w:rsidR="007045DD" w:rsidRPr="001163CD" w:rsidRDefault="007045DD" w:rsidP="009A459B">
            <w:pPr>
              <w:spacing w:line="264" w:lineRule="auto"/>
              <w:ind w:left="170"/>
              <w:rPr>
                <w:sz w:val="22"/>
                <w:szCs w:val="22"/>
              </w:rPr>
            </w:pPr>
            <w:r w:rsidRPr="001163CD">
              <w:rPr>
                <w:sz w:val="22"/>
                <w:szCs w:val="22"/>
              </w:rPr>
              <w:t>Histoscore</w:t>
            </w:r>
            <w:r w:rsidRPr="001163CD">
              <w:rPr>
                <w:sz w:val="22"/>
                <w:szCs w:val="22"/>
                <w:vertAlign w:val="superscript"/>
              </w:rPr>
              <w:t>a</w:t>
            </w:r>
          </w:p>
        </w:tc>
        <w:tc>
          <w:tcPr>
            <w:tcW w:w="4508" w:type="dxa"/>
          </w:tcPr>
          <w:p w14:paraId="29422CA6" w14:textId="77777777" w:rsidR="007045DD" w:rsidRPr="001163CD" w:rsidRDefault="007045DD" w:rsidP="009A459B">
            <w:pPr>
              <w:spacing w:line="264" w:lineRule="auto"/>
              <w:jc w:val="center"/>
              <w:rPr>
                <w:sz w:val="22"/>
                <w:szCs w:val="22"/>
              </w:rPr>
            </w:pPr>
            <w:r w:rsidRPr="001163CD">
              <w:rPr>
                <w:sz w:val="22"/>
                <w:szCs w:val="22"/>
              </w:rPr>
              <w:t>5 [0 – 40]</w:t>
            </w:r>
          </w:p>
        </w:tc>
      </w:tr>
      <w:tr w:rsidR="007045DD" w:rsidRPr="001163CD" w14:paraId="0B84371E" w14:textId="77777777" w:rsidTr="009A459B">
        <w:tc>
          <w:tcPr>
            <w:tcW w:w="4962" w:type="dxa"/>
          </w:tcPr>
          <w:p w14:paraId="218C20E1" w14:textId="77777777" w:rsidR="007045DD" w:rsidRPr="001163CD" w:rsidRDefault="007045DD" w:rsidP="009A459B">
            <w:pPr>
              <w:spacing w:line="264" w:lineRule="auto"/>
              <w:ind w:left="170"/>
              <w:rPr>
                <w:sz w:val="22"/>
                <w:szCs w:val="22"/>
              </w:rPr>
            </w:pPr>
            <w:r w:rsidRPr="001163CD">
              <w:rPr>
                <w:sz w:val="22"/>
                <w:szCs w:val="22"/>
              </w:rPr>
              <w:t>Staining distribution [</w:t>
            </w:r>
            <w:r w:rsidRPr="001163CD">
              <w:rPr>
                <w:i/>
                <w:iCs/>
                <w:sz w:val="22"/>
                <w:szCs w:val="22"/>
              </w:rPr>
              <w:t>n</w:t>
            </w:r>
            <w:r w:rsidRPr="001163CD">
              <w:rPr>
                <w:sz w:val="22"/>
                <w:szCs w:val="22"/>
              </w:rPr>
              <w:t>=6 positive lesions]</w:t>
            </w:r>
          </w:p>
        </w:tc>
        <w:tc>
          <w:tcPr>
            <w:tcW w:w="4508" w:type="dxa"/>
          </w:tcPr>
          <w:p w14:paraId="17D618DB" w14:textId="77777777" w:rsidR="007045DD" w:rsidRPr="001163CD" w:rsidRDefault="007045DD" w:rsidP="009A459B">
            <w:pPr>
              <w:spacing w:line="264" w:lineRule="auto"/>
              <w:jc w:val="center"/>
              <w:rPr>
                <w:sz w:val="22"/>
                <w:szCs w:val="22"/>
              </w:rPr>
            </w:pPr>
          </w:p>
        </w:tc>
      </w:tr>
      <w:tr w:rsidR="007045DD" w:rsidRPr="001163CD" w14:paraId="154FB4C3" w14:textId="77777777" w:rsidTr="009A459B">
        <w:tc>
          <w:tcPr>
            <w:tcW w:w="4962" w:type="dxa"/>
          </w:tcPr>
          <w:p w14:paraId="6A433E28" w14:textId="77777777" w:rsidR="007045DD" w:rsidRPr="001163CD" w:rsidRDefault="007045DD" w:rsidP="009A459B">
            <w:pPr>
              <w:spacing w:line="264" w:lineRule="auto"/>
              <w:ind w:left="340"/>
              <w:rPr>
                <w:sz w:val="22"/>
                <w:szCs w:val="22"/>
              </w:rPr>
            </w:pPr>
            <w:r w:rsidRPr="001163CD">
              <w:rPr>
                <w:sz w:val="22"/>
                <w:szCs w:val="22"/>
              </w:rPr>
              <w:t xml:space="preserve">Diffuse – </w:t>
            </w:r>
            <w:r w:rsidRPr="001163CD">
              <w:rPr>
                <w:i/>
                <w:iCs/>
                <w:sz w:val="22"/>
                <w:szCs w:val="22"/>
              </w:rPr>
              <w:t>n</w:t>
            </w:r>
            <w:r w:rsidRPr="001163CD">
              <w:rPr>
                <w:sz w:val="22"/>
                <w:szCs w:val="22"/>
              </w:rPr>
              <w:t xml:space="preserve"> (%)</w:t>
            </w:r>
          </w:p>
        </w:tc>
        <w:tc>
          <w:tcPr>
            <w:tcW w:w="4508" w:type="dxa"/>
          </w:tcPr>
          <w:p w14:paraId="30B47094" w14:textId="77777777" w:rsidR="007045DD" w:rsidRPr="001163CD" w:rsidRDefault="007045DD" w:rsidP="009A459B">
            <w:pPr>
              <w:spacing w:line="264" w:lineRule="auto"/>
              <w:jc w:val="center"/>
              <w:rPr>
                <w:sz w:val="22"/>
                <w:szCs w:val="22"/>
              </w:rPr>
            </w:pPr>
            <w:r w:rsidRPr="001163CD">
              <w:rPr>
                <w:sz w:val="22"/>
                <w:szCs w:val="22"/>
              </w:rPr>
              <w:t>2 (33)</w:t>
            </w:r>
          </w:p>
        </w:tc>
      </w:tr>
      <w:tr w:rsidR="007045DD" w:rsidRPr="001163CD" w14:paraId="239A01ED" w14:textId="77777777" w:rsidTr="009A459B">
        <w:tc>
          <w:tcPr>
            <w:tcW w:w="4962" w:type="dxa"/>
            <w:tcBorders>
              <w:bottom w:val="single" w:sz="18" w:space="0" w:color="auto"/>
            </w:tcBorders>
          </w:tcPr>
          <w:p w14:paraId="2DD64BE5" w14:textId="77777777" w:rsidR="007045DD" w:rsidRPr="001163CD" w:rsidRDefault="007045DD" w:rsidP="009A459B">
            <w:pPr>
              <w:spacing w:after="120" w:line="264" w:lineRule="auto"/>
              <w:ind w:left="340"/>
              <w:rPr>
                <w:sz w:val="22"/>
                <w:szCs w:val="22"/>
                <w:vertAlign w:val="superscript"/>
              </w:rPr>
            </w:pPr>
            <w:r w:rsidRPr="001163CD">
              <w:rPr>
                <w:sz w:val="22"/>
                <w:szCs w:val="22"/>
              </w:rPr>
              <w:t xml:space="preserve">Heterogeneous – </w:t>
            </w:r>
            <w:r w:rsidRPr="001163CD">
              <w:rPr>
                <w:i/>
                <w:iCs/>
                <w:sz w:val="22"/>
                <w:szCs w:val="22"/>
              </w:rPr>
              <w:t>n</w:t>
            </w:r>
            <w:r w:rsidRPr="001163CD">
              <w:rPr>
                <w:sz w:val="22"/>
                <w:szCs w:val="22"/>
              </w:rPr>
              <w:t xml:space="preserve"> (%)</w:t>
            </w:r>
          </w:p>
        </w:tc>
        <w:tc>
          <w:tcPr>
            <w:tcW w:w="4508" w:type="dxa"/>
            <w:tcBorders>
              <w:bottom w:val="single" w:sz="18" w:space="0" w:color="auto"/>
            </w:tcBorders>
          </w:tcPr>
          <w:p w14:paraId="112A6CBB" w14:textId="77777777" w:rsidR="007045DD" w:rsidRPr="001163CD" w:rsidRDefault="007045DD" w:rsidP="009A459B">
            <w:pPr>
              <w:spacing w:line="264" w:lineRule="auto"/>
              <w:jc w:val="center"/>
              <w:rPr>
                <w:sz w:val="22"/>
                <w:szCs w:val="22"/>
              </w:rPr>
            </w:pPr>
            <w:r w:rsidRPr="001163CD">
              <w:rPr>
                <w:sz w:val="22"/>
                <w:szCs w:val="22"/>
              </w:rPr>
              <w:t>4 (67)</w:t>
            </w:r>
          </w:p>
        </w:tc>
      </w:tr>
    </w:tbl>
    <w:p w14:paraId="66489938" w14:textId="77777777" w:rsidR="007045DD" w:rsidRPr="001163CD" w:rsidRDefault="007045DD" w:rsidP="007045DD">
      <w:pPr>
        <w:rPr>
          <w:sz w:val="20"/>
          <w:szCs w:val="20"/>
        </w:rPr>
      </w:pPr>
      <w:r w:rsidRPr="001163CD">
        <w:rPr>
          <w:sz w:val="20"/>
          <w:szCs w:val="20"/>
          <w:vertAlign w:val="superscript"/>
        </w:rPr>
        <w:t xml:space="preserve">a </w:t>
      </w:r>
      <w:r w:rsidRPr="001163CD">
        <w:rPr>
          <w:sz w:val="20"/>
          <w:szCs w:val="20"/>
        </w:rPr>
        <w:t>Data presented as median [range].</w:t>
      </w:r>
    </w:p>
    <w:p w14:paraId="49D8A192" w14:textId="0A2AD50F" w:rsidR="0080208C" w:rsidRDefault="007045DD" w:rsidP="007045DD">
      <w:pPr>
        <w:spacing w:line="360" w:lineRule="auto"/>
        <w:jc w:val="both"/>
        <w:rPr>
          <w:sz w:val="20"/>
          <w:szCs w:val="20"/>
        </w:rPr>
      </w:pPr>
      <w:r w:rsidRPr="001163CD">
        <w:rPr>
          <w:sz w:val="20"/>
          <w:szCs w:val="20"/>
          <w:vertAlign w:val="superscript"/>
        </w:rPr>
        <w:t xml:space="preserve">b </w:t>
      </w:r>
      <w:r w:rsidRPr="001163CD">
        <w:rPr>
          <w:sz w:val="20"/>
          <w:szCs w:val="20"/>
        </w:rPr>
        <w:t>Data presented as mean ± SD</w:t>
      </w:r>
    </w:p>
    <w:p w14:paraId="356F388A" w14:textId="77777777" w:rsidR="007045DD" w:rsidRDefault="007045DD" w:rsidP="007045DD">
      <w:pPr>
        <w:spacing w:line="360" w:lineRule="auto"/>
        <w:jc w:val="both"/>
        <w:rPr>
          <w:sz w:val="20"/>
          <w:szCs w:val="20"/>
        </w:rPr>
      </w:pPr>
    </w:p>
    <w:p w14:paraId="474939D2" w14:textId="77777777" w:rsidR="007045DD" w:rsidRDefault="007045DD" w:rsidP="007045DD">
      <w:pPr>
        <w:spacing w:line="360" w:lineRule="auto"/>
        <w:jc w:val="both"/>
        <w:rPr>
          <w:sz w:val="20"/>
          <w:szCs w:val="20"/>
        </w:rPr>
      </w:pPr>
    </w:p>
    <w:p w14:paraId="1DED0306" w14:textId="77777777" w:rsidR="007045DD" w:rsidRDefault="007045DD" w:rsidP="007045DD">
      <w:pPr>
        <w:spacing w:line="360" w:lineRule="auto"/>
        <w:jc w:val="both"/>
        <w:rPr>
          <w:sz w:val="20"/>
          <w:szCs w:val="20"/>
        </w:rPr>
      </w:pPr>
    </w:p>
    <w:p w14:paraId="2CF2597F" w14:textId="77777777" w:rsidR="007045DD" w:rsidRDefault="007045DD" w:rsidP="007045DD">
      <w:pPr>
        <w:spacing w:line="360" w:lineRule="auto"/>
        <w:jc w:val="both"/>
        <w:rPr>
          <w:sz w:val="20"/>
          <w:szCs w:val="20"/>
        </w:rPr>
      </w:pPr>
    </w:p>
    <w:p w14:paraId="4A8C5022" w14:textId="77777777" w:rsidR="007045DD" w:rsidRDefault="007045DD" w:rsidP="007045DD">
      <w:pPr>
        <w:spacing w:line="360" w:lineRule="auto"/>
        <w:jc w:val="both"/>
        <w:rPr>
          <w:sz w:val="20"/>
          <w:szCs w:val="20"/>
        </w:rPr>
      </w:pPr>
    </w:p>
    <w:p w14:paraId="6D12BD31" w14:textId="77777777" w:rsidR="007045DD" w:rsidRDefault="007045DD" w:rsidP="007045DD">
      <w:pPr>
        <w:spacing w:line="360" w:lineRule="auto"/>
        <w:jc w:val="both"/>
        <w:rPr>
          <w:sz w:val="20"/>
          <w:szCs w:val="20"/>
        </w:rPr>
      </w:pPr>
    </w:p>
    <w:p w14:paraId="6E1A4AA6" w14:textId="77777777" w:rsidR="007045DD" w:rsidRDefault="007045DD" w:rsidP="007045DD">
      <w:pPr>
        <w:spacing w:line="360" w:lineRule="auto"/>
        <w:jc w:val="both"/>
        <w:rPr>
          <w:sz w:val="20"/>
          <w:szCs w:val="20"/>
        </w:rPr>
      </w:pPr>
    </w:p>
    <w:p w14:paraId="265AD5A5" w14:textId="77777777" w:rsidR="007045DD" w:rsidRDefault="007045DD" w:rsidP="007045DD">
      <w:pPr>
        <w:spacing w:line="360" w:lineRule="auto"/>
        <w:jc w:val="both"/>
        <w:rPr>
          <w:sz w:val="20"/>
          <w:szCs w:val="20"/>
        </w:rPr>
      </w:pPr>
    </w:p>
    <w:p w14:paraId="20DCC05D" w14:textId="77777777" w:rsidR="007045DD" w:rsidRDefault="007045DD" w:rsidP="007045DD">
      <w:pPr>
        <w:spacing w:line="360" w:lineRule="auto"/>
        <w:jc w:val="both"/>
        <w:rPr>
          <w:sz w:val="20"/>
          <w:szCs w:val="20"/>
        </w:rPr>
      </w:pPr>
    </w:p>
    <w:p w14:paraId="7033C58F" w14:textId="77777777" w:rsidR="007045DD" w:rsidRDefault="007045DD" w:rsidP="007045DD">
      <w:pPr>
        <w:spacing w:line="360" w:lineRule="auto"/>
        <w:jc w:val="both"/>
        <w:rPr>
          <w:sz w:val="20"/>
          <w:szCs w:val="20"/>
        </w:rPr>
      </w:pPr>
    </w:p>
    <w:p w14:paraId="5DF11912" w14:textId="77777777" w:rsidR="007045DD" w:rsidRDefault="007045DD" w:rsidP="007045DD">
      <w:pPr>
        <w:spacing w:line="360" w:lineRule="auto"/>
        <w:jc w:val="both"/>
        <w:rPr>
          <w:sz w:val="20"/>
          <w:szCs w:val="20"/>
        </w:rPr>
      </w:pPr>
    </w:p>
    <w:p w14:paraId="606F5943" w14:textId="77777777" w:rsidR="007045DD" w:rsidRPr="001163CD" w:rsidRDefault="007045DD" w:rsidP="007045DD">
      <w:pPr>
        <w:spacing w:after="120" w:line="288" w:lineRule="auto"/>
        <w:jc w:val="both"/>
      </w:pPr>
      <w:r w:rsidRPr="001163CD">
        <w:rPr>
          <w:b/>
          <w:bCs/>
        </w:rPr>
        <w:lastRenderedPageBreak/>
        <w:t xml:space="preserve">Table </w:t>
      </w:r>
      <w:r>
        <w:rPr>
          <w:b/>
          <w:bCs/>
        </w:rPr>
        <w:t>3</w:t>
      </w:r>
      <w:r w:rsidRPr="001163CD">
        <w:rPr>
          <w:b/>
          <w:bCs/>
        </w:rPr>
        <w:t xml:space="preserve">: </w:t>
      </w:r>
      <w:bookmarkStart w:id="35" w:name="_Hlk119955820"/>
      <w:r w:rsidRPr="001163CD">
        <w:t xml:space="preserve">Summary of results </w:t>
      </w:r>
      <w:r>
        <w:t xml:space="preserve">from the visual analysis of </w:t>
      </w:r>
      <w:r w:rsidRPr="001163CD">
        <w:rPr>
          <w:rFonts w:eastAsiaTheme="minorHAnsi"/>
        </w:rPr>
        <w:t>[</w:t>
      </w:r>
      <w:r w:rsidRPr="001163CD">
        <w:rPr>
          <w:rFonts w:eastAsiaTheme="minorHAnsi"/>
          <w:vertAlign w:val="superscript"/>
        </w:rPr>
        <w:t>18</w:t>
      </w:r>
      <w:r w:rsidRPr="001163CD">
        <w:rPr>
          <w:rFonts w:eastAsiaTheme="minorHAnsi"/>
        </w:rPr>
        <w:t>F]-FMISO</w:t>
      </w:r>
      <w:r>
        <w:rPr>
          <w:rFonts w:eastAsiaTheme="minorHAnsi"/>
        </w:rPr>
        <w:t xml:space="preserve"> uptake in tumours with an immunohistochemistry outcome (</w:t>
      </w:r>
      <w:r w:rsidRPr="00DC0294">
        <w:rPr>
          <w:rFonts w:eastAsiaTheme="minorHAnsi"/>
          <w:i/>
          <w:iCs/>
        </w:rPr>
        <w:t>n</w:t>
      </w:r>
      <w:r>
        <w:rPr>
          <w:rFonts w:eastAsiaTheme="minorHAnsi"/>
          <w:i/>
          <w:iCs/>
        </w:rPr>
        <w:t xml:space="preserve"> </w:t>
      </w:r>
      <w:r>
        <w:rPr>
          <w:rFonts w:eastAsiaTheme="minorHAnsi"/>
        </w:rPr>
        <w:t>= 22 lesions)</w:t>
      </w:r>
      <w:r w:rsidRPr="001163CD">
        <w:t>.</w:t>
      </w:r>
    </w:p>
    <w:tbl>
      <w:tblPr>
        <w:tblStyle w:val="TableGrid3"/>
        <w:tblW w:w="9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508"/>
      </w:tblGrid>
      <w:tr w:rsidR="007045DD" w:rsidRPr="001163CD" w14:paraId="65A1BCDC" w14:textId="77777777" w:rsidTr="009A459B">
        <w:tc>
          <w:tcPr>
            <w:tcW w:w="4962" w:type="dxa"/>
            <w:tcBorders>
              <w:top w:val="single" w:sz="12" w:space="0" w:color="auto"/>
              <w:bottom w:val="single" w:sz="12" w:space="0" w:color="auto"/>
            </w:tcBorders>
          </w:tcPr>
          <w:bookmarkEnd w:id="35"/>
          <w:p w14:paraId="2AC04FE2" w14:textId="77777777" w:rsidR="007045DD" w:rsidRPr="001163CD" w:rsidRDefault="007045DD" w:rsidP="009A459B">
            <w:pPr>
              <w:rPr>
                <w:b/>
                <w:sz w:val="22"/>
                <w:szCs w:val="22"/>
                <w:vertAlign w:val="superscript"/>
              </w:rPr>
            </w:pPr>
            <w:r w:rsidRPr="001163CD">
              <w:rPr>
                <w:b/>
                <w:sz w:val="22"/>
                <w:szCs w:val="22"/>
              </w:rPr>
              <w:t>Characteristic</w:t>
            </w:r>
          </w:p>
        </w:tc>
        <w:tc>
          <w:tcPr>
            <w:tcW w:w="4508" w:type="dxa"/>
            <w:tcBorders>
              <w:top w:val="single" w:sz="12" w:space="0" w:color="auto"/>
              <w:bottom w:val="single" w:sz="12" w:space="0" w:color="auto"/>
            </w:tcBorders>
          </w:tcPr>
          <w:p w14:paraId="2EC56433" w14:textId="77777777" w:rsidR="007045DD" w:rsidRPr="001163CD" w:rsidRDefault="007045DD" w:rsidP="009A459B">
            <w:pPr>
              <w:jc w:val="center"/>
              <w:rPr>
                <w:b/>
                <w:sz w:val="22"/>
                <w:szCs w:val="22"/>
              </w:rPr>
            </w:pPr>
            <w:r w:rsidRPr="001163CD">
              <w:rPr>
                <w:b/>
                <w:sz w:val="22"/>
                <w:szCs w:val="22"/>
              </w:rPr>
              <w:t>Metric</w:t>
            </w:r>
          </w:p>
        </w:tc>
      </w:tr>
      <w:tr w:rsidR="007045DD" w:rsidRPr="001163CD" w14:paraId="579BDD3E" w14:textId="77777777" w:rsidTr="009A459B">
        <w:tc>
          <w:tcPr>
            <w:tcW w:w="4962" w:type="dxa"/>
            <w:tcBorders>
              <w:top w:val="single" w:sz="12" w:space="0" w:color="auto"/>
            </w:tcBorders>
          </w:tcPr>
          <w:p w14:paraId="08D736F1" w14:textId="77777777" w:rsidR="007045DD" w:rsidRPr="001163CD" w:rsidRDefault="007045DD" w:rsidP="009A459B">
            <w:pPr>
              <w:spacing w:before="120" w:line="264" w:lineRule="auto"/>
              <w:rPr>
                <w:sz w:val="22"/>
                <w:szCs w:val="22"/>
              </w:rPr>
            </w:pPr>
            <w:r w:rsidRPr="00EE5253">
              <w:rPr>
                <w:sz w:val="22"/>
                <w:szCs w:val="22"/>
                <w:vertAlign w:val="superscript"/>
              </w:rPr>
              <w:t>18</w:t>
            </w:r>
            <w:r>
              <w:rPr>
                <w:sz w:val="22"/>
                <w:szCs w:val="22"/>
              </w:rPr>
              <w:t xml:space="preserve">F-FMISO </w:t>
            </w:r>
            <w:r w:rsidRPr="00EE5253">
              <w:rPr>
                <w:sz w:val="22"/>
                <w:szCs w:val="22"/>
              </w:rPr>
              <w:t xml:space="preserve">visual score </w:t>
            </w:r>
            <w:r>
              <w:rPr>
                <w:sz w:val="22"/>
                <w:szCs w:val="22"/>
              </w:rPr>
              <w:t>[</w:t>
            </w:r>
            <w:r w:rsidRPr="00EE5253">
              <w:rPr>
                <w:rFonts w:eastAsiaTheme="minorHAnsi"/>
                <w:i/>
                <w:iCs/>
                <w:sz w:val="22"/>
                <w:szCs w:val="22"/>
              </w:rPr>
              <w:t>n</w:t>
            </w:r>
            <w:r w:rsidRPr="00EE5253">
              <w:rPr>
                <w:rFonts w:eastAsiaTheme="minorHAnsi"/>
                <w:sz w:val="22"/>
                <w:szCs w:val="22"/>
              </w:rPr>
              <w:t>=22 lesions</w:t>
            </w:r>
            <w:r>
              <w:rPr>
                <w:rFonts w:eastAsiaTheme="minorHAnsi"/>
                <w:sz w:val="22"/>
                <w:szCs w:val="22"/>
              </w:rPr>
              <w:t>]</w:t>
            </w:r>
          </w:p>
        </w:tc>
        <w:tc>
          <w:tcPr>
            <w:tcW w:w="4508" w:type="dxa"/>
            <w:tcBorders>
              <w:top w:val="single" w:sz="12" w:space="0" w:color="auto"/>
            </w:tcBorders>
            <w:vAlign w:val="center"/>
          </w:tcPr>
          <w:p w14:paraId="4363680F" w14:textId="77777777" w:rsidR="007045DD" w:rsidRPr="001163CD" w:rsidRDefault="007045DD" w:rsidP="009A459B">
            <w:pPr>
              <w:spacing w:before="120" w:line="264" w:lineRule="auto"/>
              <w:jc w:val="center"/>
              <w:rPr>
                <w:sz w:val="22"/>
                <w:szCs w:val="22"/>
              </w:rPr>
            </w:pPr>
          </w:p>
        </w:tc>
      </w:tr>
      <w:tr w:rsidR="007045DD" w:rsidRPr="001163CD" w14:paraId="4A1F8719" w14:textId="77777777" w:rsidTr="009A459B">
        <w:tc>
          <w:tcPr>
            <w:tcW w:w="4962" w:type="dxa"/>
          </w:tcPr>
          <w:p w14:paraId="11836C8B" w14:textId="77777777" w:rsidR="007045DD" w:rsidRPr="001163CD" w:rsidRDefault="007045DD" w:rsidP="009A459B">
            <w:pPr>
              <w:spacing w:line="264" w:lineRule="auto"/>
              <w:ind w:left="170"/>
              <w:rPr>
                <w:sz w:val="22"/>
                <w:szCs w:val="22"/>
              </w:rPr>
            </w:pPr>
            <w:r>
              <w:rPr>
                <w:sz w:val="22"/>
                <w:szCs w:val="22"/>
              </w:rPr>
              <w:t>0 – Lower than/equal to surrounding tissue</w:t>
            </w:r>
          </w:p>
        </w:tc>
        <w:tc>
          <w:tcPr>
            <w:tcW w:w="4508" w:type="dxa"/>
          </w:tcPr>
          <w:p w14:paraId="79E7BBE0" w14:textId="77777777" w:rsidR="007045DD" w:rsidRPr="00A26678" w:rsidRDefault="007045DD" w:rsidP="009A459B">
            <w:pPr>
              <w:spacing w:line="264" w:lineRule="auto"/>
              <w:jc w:val="center"/>
              <w:rPr>
                <w:sz w:val="22"/>
                <w:szCs w:val="22"/>
              </w:rPr>
            </w:pPr>
            <w:r w:rsidRPr="00A26678">
              <w:rPr>
                <w:sz w:val="22"/>
                <w:szCs w:val="22"/>
              </w:rPr>
              <w:t>2 (9%)</w:t>
            </w:r>
          </w:p>
        </w:tc>
      </w:tr>
      <w:tr w:rsidR="007045DD" w:rsidRPr="001163CD" w14:paraId="4AB673EA" w14:textId="77777777" w:rsidTr="009A459B">
        <w:tc>
          <w:tcPr>
            <w:tcW w:w="4962" w:type="dxa"/>
          </w:tcPr>
          <w:p w14:paraId="368E9456" w14:textId="77777777" w:rsidR="007045DD" w:rsidRPr="001163CD" w:rsidRDefault="007045DD" w:rsidP="009A459B">
            <w:pPr>
              <w:spacing w:line="264" w:lineRule="auto"/>
              <w:ind w:left="170"/>
              <w:rPr>
                <w:sz w:val="22"/>
                <w:szCs w:val="22"/>
              </w:rPr>
            </w:pPr>
            <w:r>
              <w:rPr>
                <w:sz w:val="22"/>
                <w:szCs w:val="22"/>
              </w:rPr>
              <w:t>1 – Mildly increased</w:t>
            </w:r>
          </w:p>
        </w:tc>
        <w:tc>
          <w:tcPr>
            <w:tcW w:w="4508" w:type="dxa"/>
          </w:tcPr>
          <w:p w14:paraId="16DD814F" w14:textId="77777777" w:rsidR="007045DD" w:rsidRPr="00A26678" w:rsidRDefault="007045DD" w:rsidP="009A459B">
            <w:pPr>
              <w:spacing w:line="264" w:lineRule="auto"/>
              <w:jc w:val="center"/>
              <w:rPr>
                <w:sz w:val="22"/>
                <w:szCs w:val="22"/>
              </w:rPr>
            </w:pPr>
            <w:r w:rsidRPr="00A26678">
              <w:rPr>
                <w:sz w:val="22"/>
                <w:szCs w:val="22"/>
              </w:rPr>
              <w:t>3 (14%)</w:t>
            </w:r>
          </w:p>
        </w:tc>
      </w:tr>
      <w:tr w:rsidR="007045DD" w:rsidRPr="001163CD" w14:paraId="231CA9F4" w14:textId="77777777" w:rsidTr="009A459B">
        <w:tc>
          <w:tcPr>
            <w:tcW w:w="4962" w:type="dxa"/>
          </w:tcPr>
          <w:p w14:paraId="5489A508" w14:textId="77777777" w:rsidR="007045DD" w:rsidRPr="001163CD" w:rsidRDefault="007045DD" w:rsidP="009A459B">
            <w:pPr>
              <w:spacing w:line="264" w:lineRule="auto"/>
              <w:ind w:left="170"/>
              <w:rPr>
                <w:sz w:val="22"/>
                <w:szCs w:val="22"/>
              </w:rPr>
            </w:pPr>
            <w:r>
              <w:rPr>
                <w:sz w:val="22"/>
                <w:szCs w:val="22"/>
              </w:rPr>
              <w:t>2 – Moderately increased</w:t>
            </w:r>
          </w:p>
        </w:tc>
        <w:tc>
          <w:tcPr>
            <w:tcW w:w="4508" w:type="dxa"/>
          </w:tcPr>
          <w:p w14:paraId="3F8D199E" w14:textId="77777777" w:rsidR="007045DD" w:rsidRPr="00A26678" w:rsidRDefault="007045DD" w:rsidP="009A459B">
            <w:pPr>
              <w:spacing w:line="264" w:lineRule="auto"/>
              <w:jc w:val="center"/>
              <w:rPr>
                <w:sz w:val="22"/>
                <w:szCs w:val="22"/>
              </w:rPr>
            </w:pPr>
            <w:r w:rsidRPr="00A26678">
              <w:rPr>
                <w:sz w:val="22"/>
                <w:szCs w:val="22"/>
              </w:rPr>
              <w:t>12 (54%)</w:t>
            </w:r>
          </w:p>
        </w:tc>
      </w:tr>
      <w:tr w:rsidR="007045DD" w:rsidRPr="001163CD" w14:paraId="5DA045E5" w14:textId="77777777" w:rsidTr="009A459B">
        <w:tc>
          <w:tcPr>
            <w:tcW w:w="4962" w:type="dxa"/>
            <w:tcBorders>
              <w:bottom w:val="single" w:sz="18" w:space="0" w:color="auto"/>
            </w:tcBorders>
          </w:tcPr>
          <w:p w14:paraId="1DB0AA2B" w14:textId="77777777" w:rsidR="007045DD" w:rsidRPr="001163CD" w:rsidRDefault="007045DD" w:rsidP="009A459B">
            <w:pPr>
              <w:spacing w:after="120" w:line="264" w:lineRule="auto"/>
              <w:ind w:left="170"/>
              <w:rPr>
                <w:sz w:val="22"/>
                <w:szCs w:val="22"/>
                <w:vertAlign w:val="superscript"/>
              </w:rPr>
            </w:pPr>
            <w:r>
              <w:rPr>
                <w:sz w:val="22"/>
                <w:szCs w:val="22"/>
              </w:rPr>
              <w:t xml:space="preserve">3 – </w:t>
            </w:r>
            <w:r w:rsidRPr="001163CD">
              <w:rPr>
                <w:sz w:val="22"/>
                <w:szCs w:val="22"/>
              </w:rPr>
              <w:t>H</w:t>
            </w:r>
            <w:r>
              <w:rPr>
                <w:sz w:val="22"/>
                <w:szCs w:val="22"/>
              </w:rPr>
              <w:t>igh/marked</w:t>
            </w:r>
          </w:p>
        </w:tc>
        <w:tc>
          <w:tcPr>
            <w:tcW w:w="4508" w:type="dxa"/>
            <w:tcBorders>
              <w:bottom w:val="single" w:sz="18" w:space="0" w:color="auto"/>
            </w:tcBorders>
          </w:tcPr>
          <w:p w14:paraId="1D7CF3C3" w14:textId="77777777" w:rsidR="007045DD" w:rsidRPr="00A26678" w:rsidRDefault="007045DD" w:rsidP="009A459B">
            <w:pPr>
              <w:spacing w:line="264" w:lineRule="auto"/>
              <w:jc w:val="center"/>
              <w:rPr>
                <w:sz w:val="22"/>
                <w:szCs w:val="22"/>
              </w:rPr>
            </w:pPr>
            <w:r w:rsidRPr="00A26678">
              <w:rPr>
                <w:sz w:val="22"/>
                <w:szCs w:val="22"/>
              </w:rPr>
              <w:t>5 (23%)</w:t>
            </w:r>
          </w:p>
        </w:tc>
      </w:tr>
    </w:tbl>
    <w:p w14:paraId="68A65C06" w14:textId="77777777" w:rsidR="007045DD" w:rsidRDefault="007045DD" w:rsidP="007045DD"/>
    <w:p w14:paraId="28D4A632" w14:textId="77777777" w:rsidR="007045DD" w:rsidRPr="0051185A" w:rsidRDefault="007045DD" w:rsidP="007045DD">
      <w:pPr>
        <w:spacing w:line="360" w:lineRule="auto"/>
        <w:jc w:val="both"/>
        <w:rPr>
          <w:color w:val="FF0000"/>
        </w:rPr>
      </w:pPr>
    </w:p>
    <w:p w14:paraId="39CFF625" w14:textId="77777777" w:rsidR="0080208C" w:rsidRPr="0051185A" w:rsidRDefault="0080208C" w:rsidP="008E5338">
      <w:pPr>
        <w:spacing w:line="360" w:lineRule="auto"/>
        <w:jc w:val="both"/>
        <w:rPr>
          <w:color w:val="FF0000"/>
        </w:rPr>
      </w:pPr>
    </w:p>
    <w:p w14:paraId="03D3CA36" w14:textId="77777777" w:rsidR="008E5338" w:rsidRDefault="008E5338" w:rsidP="00CE2BB9">
      <w:pPr>
        <w:spacing w:line="360" w:lineRule="auto"/>
        <w:jc w:val="both"/>
        <w:rPr>
          <w:color w:val="FF0000"/>
        </w:rPr>
      </w:pPr>
    </w:p>
    <w:p w14:paraId="1B12EA50" w14:textId="77777777" w:rsidR="007045DD" w:rsidRDefault="007045DD" w:rsidP="00CE2BB9">
      <w:pPr>
        <w:spacing w:line="360" w:lineRule="auto"/>
        <w:jc w:val="both"/>
        <w:rPr>
          <w:color w:val="FF0000"/>
        </w:rPr>
      </w:pPr>
    </w:p>
    <w:p w14:paraId="70757485" w14:textId="77777777" w:rsidR="007045DD" w:rsidRDefault="007045DD" w:rsidP="00CE2BB9">
      <w:pPr>
        <w:spacing w:line="360" w:lineRule="auto"/>
        <w:jc w:val="both"/>
        <w:rPr>
          <w:color w:val="FF0000"/>
        </w:rPr>
      </w:pPr>
    </w:p>
    <w:p w14:paraId="66BA9BE8" w14:textId="77777777" w:rsidR="007045DD" w:rsidRDefault="007045DD" w:rsidP="00CE2BB9">
      <w:pPr>
        <w:spacing w:line="360" w:lineRule="auto"/>
        <w:jc w:val="both"/>
        <w:rPr>
          <w:color w:val="FF0000"/>
        </w:rPr>
      </w:pPr>
    </w:p>
    <w:p w14:paraId="247BAE1C" w14:textId="77777777" w:rsidR="007045DD" w:rsidRDefault="007045DD" w:rsidP="00CE2BB9">
      <w:pPr>
        <w:spacing w:line="360" w:lineRule="auto"/>
        <w:jc w:val="both"/>
        <w:rPr>
          <w:color w:val="FF0000"/>
        </w:rPr>
      </w:pPr>
    </w:p>
    <w:p w14:paraId="3AA18C6A" w14:textId="77777777" w:rsidR="007045DD" w:rsidRDefault="007045DD" w:rsidP="00CE2BB9">
      <w:pPr>
        <w:spacing w:line="360" w:lineRule="auto"/>
        <w:jc w:val="both"/>
        <w:rPr>
          <w:color w:val="FF0000"/>
        </w:rPr>
      </w:pPr>
    </w:p>
    <w:p w14:paraId="791E4614" w14:textId="77777777" w:rsidR="007045DD" w:rsidRDefault="007045DD" w:rsidP="00CE2BB9">
      <w:pPr>
        <w:spacing w:line="360" w:lineRule="auto"/>
        <w:jc w:val="both"/>
        <w:rPr>
          <w:color w:val="FF0000"/>
        </w:rPr>
      </w:pPr>
    </w:p>
    <w:p w14:paraId="7C7203F4" w14:textId="77777777" w:rsidR="007045DD" w:rsidRDefault="007045DD" w:rsidP="00CE2BB9">
      <w:pPr>
        <w:spacing w:line="360" w:lineRule="auto"/>
        <w:jc w:val="both"/>
        <w:rPr>
          <w:color w:val="FF0000"/>
        </w:rPr>
      </w:pPr>
    </w:p>
    <w:p w14:paraId="7812E6B9" w14:textId="77777777" w:rsidR="007045DD" w:rsidRDefault="007045DD" w:rsidP="00CE2BB9">
      <w:pPr>
        <w:spacing w:line="360" w:lineRule="auto"/>
        <w:jc w:val="both"/>
        <w:rPr>
          <w:color w:val="FF0000"/>
        </w:rPr>
      </w:pPr>
    </w:p>
    <w:p w14:paraId="5A91E6FD" w14:textId="77777777" w:rsidR="007045DD" w:rsidRDefault="007045DD" w:rsidP="00CE2BB9">
      <w:pPr>
        <w:spacing w:line="360" w:lineRule="auto"/>
        <w:jc w:val="both"/>
        <w:rPr>
          <w:color w:val="FF0000"/>
        </w:rPr>
      </w:pPr>
    </w:p>
    <w:p w14:paraId="7552089D" w14:textId="77777777" w:rsidR="007045DD" w:rsidRDefault="007045DD" w:rsidP="00CE2BB9">
      <w:pPr>
        <w:spacing w:line="360" w:lineRule="auto"/>
        <w:jc w:val="both"/>
        <w:rPr>
          <w:color w:val="FF0000"/>
        </w:rPr>
      </w:pPr>
    </w:p>
    <w:p w14:paraId="08172FF3" w14:textId="77777777" w:rsidR="007045DD" w:rsidRDefault="007045DD" w:rsidP="00CE2BB9">
      <w:pPr>
        <w:spacing w:line="360" w:lineRule="auto"/>
        <w:jc w:val="both"/>
        <w:rPr>
          <w:color w:val="FF0000"/>
        </w:rPr>
      </w:pPr>
    </w:p>
    <w:p w14:paraId="4E9DD4A4" w14:textId="77777777" w:rsidR="007045DD" w:rsidRDefault="007045DD" w:rsidP="00CE2BB9">
      <w:pPr>
        <w:spacing w:line="360" w:lineRule="auto"/>
        <w:jc w:val="both"/>
        <w:rPr>
          <w:color w:val="FF0000"/>
        </w:rPr>
      </w:pPr>
    </w:p>
    <w:p w14:paraId="6F813C7E" w14:textId="77777777" w:rsidR="007045DD" w:rsidRDefault="007045DD" w:rsidP="00CE2BB9">
      <w:pPr>
        <w:spacing w:line="360" w:lineRule="auto"/>
        <w:jc w:val="both"/>
        <w:rPr>
          <w:color w:val="FF0000"/>
        </w:rPr>
      </w:pPr>
    </w:p>
    <w:p w14:paraId="677049EA" w14:textId="77777777" w:rsidR="007045DD" w:rsidRDefault="007045DD" w:rsidP="00CE2BB9">
      <w:pPr>
        <w:spacing w:line="360" w:lineRule="auto"/>
        <w:jc w:val="both"/>
        <w:rPr>
          <w:color w:val="FF0000"/>
        </w:rPr>
      </w:pPr>
    </w:p>
    <w:p w14:paraId="30509C1D" w14:textId="77777777" w:rsidR="007045DD" w:rsidRDefault="007045DD" w:rsidP="00CE2BB9">
      <w:pPr>
        <w:spacing w:line="360" w:lineRule="auto"/>
        <w:jc w:val="both"/>
        <w:rPr>
          <w:color w:val="FF0000"/>
        </w:rPr>
      </w:pPr>
    </w:p>
    <w:p w14:paraId="501DEA02" w14:textId="77777777" w:rsidR="007045DD" w:rsidRDefault="007045DD" w:rsidP="00CE2BB9">
      <w:pPr>
        <w:spacing w:line="360" w:lineRule="auto"/>
        <w:jc w:val="both"/>
        <w:rPr>
          <w:color w:val="FF0000"/>
        </w:rPr>
      </w:pPr>
    </w:p>
    <w:p w14:paraId="782A990F" w14:textId="77777777" w:rsidR="007045DD" w:rsidRDefault="007045DD" w:rsidP="00CE2BB9">
      <w:pPr>
        <w:spacing w:line="360" w:lineRule="auto"/>
        <w:jc w:val="both"/>
        <w:rPr>
          <w:color w:val="FF0000"/>
        </w:rPr>
      </w:pPr>
    </w:p>
    <w:p w14:paraId="228B6938" w14:textId="77777777" w:rsidR="007045DD" w:rsidRDefault="007045DD" w:rsidP="00CE2BB9">
      <w:pPr>
        <w:spacing w:line="360" w:lineRule="auto"/>
        <w:jc w:val="both"/>
        <w:rPr>
          <w:color w:val="FF0000"/>
        </w:rPr>
      </w:pPr>
    </w:p>
    <w:p w14:paraId="77BE2480" w14:textId="77777777" w:rsidR="007045DD" w:rsidRDefault="007045DD" w:rsidP="00CE2BB9">
      <w:pPr>
        <w:spacing w:line="360" w:lineRule="auto"/>
        <w:jc w:val="both"/>
        <w:rPr>
          <w:color w:val="FF0000"/>
        </w:rPr>
      </w:pPr>
    </w:p>
    <w:p w14:paraId="7A96C712" w14:textId="77777777" w:rsidR="007045DD" w:rsidRDefault="007045DD" w:rsidP="00CE2BB9">
      <w:pPr>
        <w:spacing w:line="360" w:lineRule="auto"/>
        <w:jc w:val="both"/>
        <w:rPr>
          <w:color w:val="FF0000"/>
        </w:rPr>
      </w:pPr>
    </w:p>
    <w:p w14:paraId="4FF7C3F0" w14:textId="77777777" w:rsidR="007045DD" w:rsidRDefault="007045DD" w:rsidP="00CE2BB9">
      <w:pPr>
        <w:spacing w:line="360" w:lineRule="auto"/>
        <w:jc w:val="both"/>
        <w:rPr>
          <w:color w:val="FF0000"/>
        </w:rPr>
      </w:pPr>
    </w:p>
    <w:p w14:paraId="6D1AFD08" w14:textId="77777777" w:rsidR="007045DD" w:rsidRDefault="007045DD" w:rsidP="00CE2BB9">
      <w:pPr>
        <w:spacing w:line="360" w:lineRule="auto"/>
        <w:jc w:val="both"/>
        <w:rPr>
          <w:color w:val="FF0000"/>
        </w:rPr>
      </w:pPr>
    </w:p>
    <w:p w14:paraId="611C1A14" w14:textId="77777777" w:rsidR="007045DD" w:rsidRDefault="007045DD" w:rsidP="00CE2BB9">
      <w:pPr>
        <w:spacing w:line="360" w:lineRule="auto"/>
        <w:jc w:val="both"/>
        <w:rPr>
          <w:color w:val="FF0000"/>
        </w:rPr>
      </w:pPr>
    </w:p>
    <w:p w14:paraId="0AAC2ECD" w14:textId="497708E4" w:rsidR="007045DD" w:rsidRPr="00D12223" w:rsidRDefault="00D12223" w:rsidP="00CE2BB9">
      <w:pPr>
        <w:spacing w:line="360" w:lineRule="auto"/>
        <w:jc w:val="both"/>
        <w:rPr>
          <w:b/>
          <w:bCs/>
        </w:rPr>
      </w:pPr>
      <w:r w:rsidRPr="00D12223">
        <w:rPr>
          <w:b/>
          <w:bCs/>
        </w:rPr>
        <w:lastRenderedPageBreak/>
        <w:t>Figure 1:</w:t>
      </w:r>
    </w:p>
    <w:p w14:paraId="7FF62DD9" w14:textId="77777777" w:rsidR="00D12223" w:rsidRDefault="00D12223" w:rsidP="00CE2BB9">
      <w:pPr>
        <w:spacing w:line="360" w:lineRule="auto"/>
        <w:jc w:val="both"/>
        <w:rPr>
          <w:color w:val="FF0000"/>
        </w:rPr>
      </w:pPr>
    </w:p>
    <w:p w14:paraId="03B8B4F9" w14:textId="3CD03D5D" w:rsidR="00D12223" w:rsidRDefault="00D12223" w:rsidP="00CE2BB9">
      <w:pPr>
        <w:spacing w:line="360" w:lineRule="auto"/>
        <w:jc w:val="both"/>
        <w:rPr>
          <w:color w:val="FF0000"/>
        </w:rPr>
      </w:pPr>
      <w:r>
        <w:rPr>
          <w:noProof/>
        </w:rPr>
        <w:drawing>
          <wp:inline distT="0" distB="0" distL="0" distR="0" wp14:anchorId="7059158B" wp14:editId="12359C3F">
            <wp:extent cx="5731510" cy="1873885"/>
            <wp:effectExtent l="0" t="0" r="2540" b="0"/>
            <wp:docPr id="1" name="Picture 1"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873885"/>
                    </a:xfrm>
                    <a:prstGeom prst="rect">
                      <a:avLst/>
                    </a:prstGeom>
                    <a:noFill/>
                    <a:ln>
                      <a:noFill/>
                    </a:ln>
                  </pic:spPr>
                </pic:pic>
              </a:graphicData>
            </a:graphic>
          </wp:inline>
        </w:drawing>
      </w:r>
    </w:p>
    <w:p w14:paraId="01707E10" w14:textId="77777777" w:rsidR="00D12223" w:rsidRDefault="00D12223" w:rsidP="00CE2BB9">
      <w:pPr>
        <w:spacing w:line="360" w:lineRule="auto"/>
        <w:jc w:val="both"/>
        <w:rPr>
          <w:color w:val="FF0000"/>
        </w:rPr>
      </w:pPr>
    </w:p>
    <w:p w14:paraId="5CEAF3D5" w14:textId="77777777" w:rsidR="00D12223" w:rsidRDefault="00D12223" w:rsidP="00CE2BB9">
      <w:pPr>
        <w:spacing w:line="360" w:lineRule="auto"/>
        <w:jc w:val="both"/>
        <w:rPr>
          <w:color w:val="FF0000"/>
        </w:rPr>
      </w:pPr>
    </w:p>
    <w:p w14:paraId="57652748" w14:textId="7758869D" w:rsidR="00D12223" w:rsidRDefault="00D12223" w:rsidP="00CE2BB9">
      <w:pPr>
        <w:spacing w:line="360" w:lineRule="auto"/>
        <w:jc w:val="both"/>
        <w:rPr>
          <w:color w:val="FF0000"/>
        </w:rPr>
      </w:pPr>
    </w:p>
    <w:p w14:paraId="6CC5D7A0" w14:textId="77777777" w:rsidR="00D12223" w:rsidRDefault="00D12223" w:rsidP="00CE2BB9">
      <w:pPr>
        <w:spacing w:line="360" w:lineRule="auto"/>
        <w:jc w:val="both"/>
        <w:rPr>
          <w:color w:val="FF0000"/>
        </w:rPr>
      </w:pPr>
    </w:p>
    <w:p w14:paraId="541130B5" w14:textId="77777777" w:rsidR="00D12223" w:rsidRDefault="00D12223" w:rsidP="00CE2BB9">
      <w:pPr>
        <w:spacing w:line="360" w:lineRule="auto"/>
        <w:jc w:val="both"/>
        <w:rPr>
          <w:color w:val="FF0000"/>
        </w:rPr>
      </w:pPr>
    </w:p>
    <w:p w14:paraId="6C4B1E55" w14:textId="77777777" w:rsidR="00D12223" w:rsidRDefault="00D12223" w:rsidP="00CE2BB9">
      <w:pPr>
        <w:spacing w:line="360" w:lineRule="auto"/>
        <w:jc w:val="both"/>
        <w:rPr>
          <w:color w:val="FF0000"/>
        </w:rPr>
      </w:pPr>
    </w:p>
    <w:p w14:paraId="22507D1F" w14:textId="77777777" w:rsidR="00D12223" w:rsidRDefault="00D12223" w:rsidP="00CE2BB9">
      <w:pPr>
        <w:spacing w:line="360" w:lineRule="auto"/>
        <w:jc w:val="both"/>
        <w:rPr>
          <w:color w:val="FF0000"/>
        </w:rPr>
      </w:pPr>
    </w:p>
    <w:p w14:paraId="266585CA" w14:textId="77777777" w:rsidR="00D12223" w:rsidRDefault="00D12223" w:rsidP="00CE2BB9">
      <w:pPr>
        <w:spacing w:line="360" w:lineRule="auto"/>
        <w:jc w:val="both"/>
        <w:rPr>
          <w:color w:val="FF0000"/>
        </w:rPr>
      </w:pPr>
    </w:p>
    <w:p w14:paraId="2F1E677B" w14:textId="77777777" w:rsidR="00D12223" w:rsidRDefault="00D12223" w:rsidP="00CE2BB9">
      <w:pPr>
        <w:spacing w:line="360" w:lineRule="auto"/>
        <w:jc w:val="both"/>
        <w:rPr>
          <w:color w:val="FF0000"/>
        </w:rPr>
      </w:pPr>
    </w:p>
    <w:p w14:paraId="648DC80C" w14:textId="77777777" w:rsidR="00D12223" w:rsidRDefault="00D12223" w:rsidP="00CE2BB9">
      <w:pPr>
        <w:spacing w:line="360" w:lineRule="auto"/>
        <w:jc w:val="both"/>
        <w:rPr>
          <w:color w:val="FF0000"/>
        </w:rPr>
      </w:pPr>
    </w:p>
    <w:p w14:paraId="77604587" w14:textId="77777777" w:rsidR="00D12223" w:rsidRDefault="00D12223" w:rsidP="00CE2BB9">
      <w:pPr>
        <w:spacing w:line="360" w:lineRule="auto"/>
        <w:jc w:val="both"/>
        <w:rPr>
          <w:color w:val="FF0000"/>
        </w:rPr>
      </w:pPr>
    </w:p>
    <w:p w14:paraId="2CB1473A" w14:textId="77777777" w:rsidR="00D12223" w:rsidRDefault="00D12223" w:rsidP="00CE2BB9">
      <w:pPr>
        <w:spacing w:line="360" w:lineRule="auto"/>
        <w:jc w:val="both"/>
        <w:rPr>
          <w:color w:val="FF0000"/>
        </w:rPr>
      </w:pPr>
    </w:p>
    <w:p w14:paraId="116BF340" w14:textId="77777777" w:rsidR="00D12223" w:rsidRDefault="00D12223" w:rsidP="00CE2BB9">
      <w:pPr>
        <w:spacing w:line="360" w:lineRule="auto"/>
        <w:jc w:val="both"/>
        <w:rPr>
          <w:color w:val="FF0000"/>
        </w:rPr>
      </w:pPr>
    </w:p>
    <w:p w14:paraId="6D274C98" w14:textId="77777777" w:rsidR="00D12223" w:rsidRDefault="00D12223" w:rsidP="00CE2BB9">
      <w:pPr>
        <w:spacing w:line="360" w:lineRule="auto"/>
        <w:jc w:val="both"/>
        <w:rPr>
          <w:color w:val="FF0000"/>
        </w:rPr>
      </w:pPr>
    </w:p>
    <w:p w14:paraId="311E7DAC" w14:textId="77777777" w:rsidR="00D12223" w:rsidRDefault="00D12223" w:rsidP="00CE2BB9">
      <w:pPr>
        <w:spacing w:line="360" w:lineRule="auto"/>
        <w:jc w:val="both"/>
        <w:rPr>
          <w:color w:val="FF0000"/>
        </w:rPr>
      </w:pPr>
    </w:p>
    <w:p w14:paraId="09822DAF" w14:textId="77777777" w:rsidR="00D12223" w:rsidRDefault="00D12223" w:rsidP="00CE2BB9">
      <w:pPr>
        <w:spacing w:line="360" w:lineRule="auto"/>
        <w:jc w:val="both"/>
        <w:rPr>
          <w:color w:val="FF0000"/>
        </w:rPr>
      </w:pPr>
    </w:p>
    <w:p w14:paraId="62FD8758" w14:textId="77777777" w:rsidR="00D12223" w:rsidRDefault="00D12223" w:rsidP="00CE2BB9">
      <w:pPr>
        <w:spacing w:line="360" w:lineRule="auto"/>
        <w:jc w:val="both"/>
        <w:rPr>
          <w:color w:val="FF0000"/>
        </w:rPr>
      </w:pPr>
    </w:p>
    <w:p w14:paraId="71F00101" w14:textId="77777777" w:rsidR="00D12223" w:rsidRDefault="00D12223" w:rsidP="00CE2BB9">
      <w:pPr>
        <w:spacing w:line="360" w:lineRule="auto"/>
        <w:jc w:val="both"/>
        <w:rPr>
          <w:color w:val="FF0000"/>
        </w:rPr>
      </w:pPr>
    </w:p>
    <w:p w14:paraId="44E10445" w14:textId="77777777" w:rsidR="00D12223" w:rsidRDefault="00D12223" w:rsidP="00CE2BB9">
      <w:pPr>
        <w:spacing w:line="360" w:lineRule="auto"/>
        <w:jc w:val="both"/>
        <w:rPr>
          <w:color w:val="FF0000"/>
        </w:rPr>
      </w:pPr>
    </w:p>
    <w:p w14:paraId="16F9EBD3" w14:textId="77777777" w:rsidR="00D12223" w:rsidRDefault="00D12223" w:rsidP="00CE2BB9">
      <w:pPr>
        <w:spacing w:line="360" w:lineRule="auto"/>
        <w:jc w:val="both"/>
        <w:rPr>
          <w:color w:val="FF0000"/>
        </w:rPr>
      </w:pPr>
    </w:p>
    <w:p w14:paraId="6FD3B360" w14:textId="77777777" w:rsidR="00D12223" w:rsidRDefault="00D12223" w:rsidP="00CE2BB9">
      <w:pPr>
        <w:spacing w:line="360" w:lineRule="auto"/>
        <w:jc w:val="both"/>
        <w:rPr>
          <w:color w:val="FF0000"/>
        </w:rPr>
      </w:pPr>
    </w:p>
    <w:p w14:paraId="25BAE4FD" w14:textId="77777777" w:rsidR="00D12223" w:rsidRDefault="00D12223" w:rsidP="00CE2BB9">
      <w:pPr>
        <w:spacing w:line="360" w:lineRule="auto"/>
        <w:jc w:val="both"/>
        <w:rPr>
          <w:color w:val="FF0000"/>
        </w:rPr>
      </w:pPr>
    </w:p>
    <w:p w14:paraId="3916AF85" w14:textId="77777777" w:rsidR="00D12223" w:rsidRDefault="00D12223" w:rsidP="00CE2BB9">
      <w:pPr>
        <w:spacing w:line="360" w:lineRule="auto"/>
        <w:jc w:val="both"/>
        <w:rPr>
          <w:color w:val="FF0000"/>
        </w:rPr>
      </w:pPr>
    </w:p>
    <w:p w14:paraId="7796B4BA" w14:textId="77777777" w:rsidR="00D12223" w:rsidRDefault="00D12223" w:rsidP="00CE2BB9">
      <w:pPr>
        <w:spacing w:line="360" w:lineRule="auto"/>
        <w:jc w:val="both"/>
        <w:rPr>
          <w:color w:val="FF0000"/>
        </w:rPr>
      </w:pPr>
    </w:p>
    <w:p w14:paraId="7A3BA3F4" w14:textId="201F1A0E" w:rsidR="00D12223" w:rsidRPr="00D12223" w:rsidRDefault="00D12223" w:rsidP="00CE2BB9">
      <w:pPr>
        <w:spacing w:line="360" w:lineRule="auto"/>
        <w:jc w:val="both"/>
        <w:rPr>
          <w:b/>
          <w:bCs/>
        </w:rPr>
      </w:pPr>
      <w:r w:rsidRPr="00D12223">
        <w:rPr>
          <w:b/>
          <w:bCs/>
        </w:rPr>
        <w:lastRenderedPageBreak/>
        <w:t>Figure 2:</w:t>
      </w:r>
    </w:p>
    <w:p w14:paraId="7234982F" w14:textId="77777777" w:rsidR="00D12223" w:rsidRDefault="00D12223" w:rsidP="00CE2BB9">
      <w:pPr>
        <w:spacing w:line="360" w:lineRule="auto"/>
        <w:jc w:val="both"/>
        <w:rPr>
          <w:color w:val="FF0000"/>
        </w:rPr>
      </w:pPr>
    </w:p>
    <w:p w14:paraId="368A6A6F" w14:textId="2140A394" w:rsidR="00D12223" w:rsidRDefault="00D12223" w:rsidP="00CE2BB9">
      <w:pPr>
        <w:spacing w:line="360" w:lineRule="auto"/>
        <w:jc w:val="both"/>
        <w:rPr>
          <w:color w:val="FF0000"/>
        </w:rPr>
      </w:pPr>
      <w:r>
        <w:rPr>
          <w:noProof/>
          <w:color w:val="FF0000"/>
        </w:rPr>
        <w:drawing>
          <wp:inline distT="0" distB="0" distL="0" distR="0" wp14:anchorId="62720D8C" wp14:editId="0F2BE018">
            <wp:extent cx="5724525" cy="4886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4886325"/>
                    </a:xfrm>
                    <a:prstGeom prst="rect">
                      <a:avLst/>
                    </a:prstGeom>
                    <a:noFill/>
                    <a:ln>
                      <a:noFill/>
                    </a:ln>
                  </pic:spPr>
                </pic:pic>
              </a:graphicData>
            </a:graphic>
          </wp:inline>
        </w:drawing>
      </w:r>
    </w:p>
    <w:p w14:paraId="4E1B1F70" w14:textId="77777777" w:rsidR="00D12223" w:rsidRDefault="00D12223" w:rsidP="00CE2BB9">
      <w:pPr>
        <w:spacing w:line="360" w:lineRule="auto"/>
        <w:jc w:val="both"/>
        <w:rPr>
          <w:color w:val="FF0000"/>
        </w:rPr>
      </w:pPr>
    </w:p>
    <w:p w14:paraId="3B6FAAED" w14:textId="77777777" w:rsidR="007045DD" w:rsidRDefault="007045DD" w:rsidP="00CE2BB9">
      <w:pPr>
        <w:spacing w:line="360" w:lineRule="auto"/>
        <w:jc w:val="both"/>
        <w:rPr>
          <w:color w:val="FF0000"/>
        </w:rPr>
      </w:pPr>
    </w:p>
    <w:p w14:paraId="1A49312A" w14:textId="77777777" w:rsidR="007045DD" w:rsidRDefault="007045DD" w:rsidP="00CE2BB9">
      <w:pPr>
        <w:spacing w:line="360" w:lineRule="auto"/>
        <w:jc w:val="both"/>
        <w:rPr>
          <w:color w:val="FF0000"/>
        </w:rPr>
      </w:pPr>
    </w:p>
    <w:p w14:paraId="1A6918B5" w14:textId="77777777" w:rsidR="00D12223" w:rsidRDefault="00D12223" w:rsidP="00CE2BB9">
      <w:pPr>
        <w:spacing w:line="360" w:lineRule="auto"/>
        <w:jc w:val="both"/>
        <w:rPr>
          <w:color w:val="FF0000"/>
        </w:rPr>
      </w:pPr>
    </w:p>
    <w:p w14:paraId="20684216" w14:textId="77777777" w:rsidR="00D12223" w:rsidRDefault="00D12223" w:rsidP="00CE2BB9">
      <w:pPr>
        <w:spacing w:line="360" w:lineRule="auto"/>
        <w:jc w:val="both"/>
        <w:rPr>
          <w:color w:val="FF0000"/>
        </w:rPr>
      </w:pPr>
    </w:p>
    <w:p w14:paraId="7AB4275D" w14:textId="77777777" w:rsidR="00D12223" w:rsidRDefault="00D12223" w:rsidP="00CE2BB9">
      <w:pPr>
        <w:spacing w:line="360" w:lineRule="auto"/>
        <w:jc w:val="both"/>
        <w:rPr>
          <w:color w:val="FF0000"/>
        </w:rPr>
      </w:pPr>
    </w:p>
    <w:p w14:paraId="62A80531" w14:textId="77777777" w:rsidR="00D12223" w:rsidRDefault="00D12223" w:rsidP="00CE2BB9">
      <w:pPr>
        <w:spacing w:line="360" w:lineRule="auto"/>
        <w:jc w:val="both"/>
        <w:rPr>
          <w:color w:val="FF0000"/>
        </w:rPr>
      </w:pPr>
    </w:p>
    <w:p w14:paraId="3185AF67" w14:textId="77777777" w:rsidR="00D12223" w:rsidRDefault="00D12223" w:rsidP="00CE2BB9">
      <w:pPr>
        <w:spacing w:line="360" w:lineRule="auto"/>
        <w:jc w:val="both"/>
        <w:rPr>
          <w:color w:val="FF0000"/>
        </w:rPr>
      </w:pPr>
    </w:p>
    <w:p w14:paraId="480153D4" w14:textId="77777777" w:rsidR="00D12223" w:rsidRDefault="00D12223" w:rsidP="00CE2BB9">
      <w:pPr>
        <w:spacing w:line="360" w:lineRule="auto"/>
        <w:jc w:val="both"/>
        <w:rPr>
          <w:color w:val="FF0000"/>
        </w:rPr>
      </w:pPr>
    </w:p>
    <w:p w14:paraId="084549F6" w14:textId="77777777" w:rsidR="00D12223" w:rsidRDefault="00D12223" w:rsidP="00CE2BB9">
      <w:pPr>
        <w:spacing w:line="360" w:lineRule="auto"/>
        <w:jc w:val="both"/>
        <w:rPr>
          <w:color w:val="FF0000"/>
        </w:rPr>
      </w:pPr>
    </w:p>
    <w:p w14:paraId="74134E8D" w14:textId="77777777" w:rsidR="00D12223" w:rsidRDefault="00D12223" w:rsidP="00CE2BB9">
      <w:pPr>
        <w:spacing w:line="360" w:lineRule="auto"/>
        <w:jc w:val="both"/>
        <w:rPr>
          <w:color w:val="FF0000"/>
        </w:rPr>
      </w:pPr>
    </w:p>
    <w:p w14:paraId="1C3BACF4" w14:textId="77777777" w:rsidR="00D12223" w:rsidRDefault="00D12223" w:rsidP="00CE2BB9">
      <w:pPr>
        <w:spacing w:line="360" w:lineRule="auto"/>
        <w:jc w:val="both"/>
        <w:rPr>
          <w:color w:val="FF0000"/>
        </w:rPr>
      </w:pPr>
    </w:p>
    <w:p w14:paraId="58C571FE" w14:textId="77777777" w:rsidR="00D12223" w:rsidRDefault="00D12223" w:rsidP="00CE2BB9">
      <w:pPr>
        <w:spacing w:line="360" w:lineRule="auto"/>
        <w:jc w:val="both"/>
        <w:rPr>
          <w:color w:val="FF0000"/>
        </w:rPr>
      </w:pPr>
    </w:p>
    <w:p w14:paraId="00A982FA" w14:textId="6ACA4E28" w:rsidR="007045DD" w:rsidRDefault="00D12223" w:rsidP="00CE2BB9">
      <w:pPr>
        <w:spacing w:line="360" w:lineRule="auto"/>
        <w:jc w:val="both"/>
        <w:rPr>
          <w:color w:val="FF0000"/>
        </w:rPr>
      </w:pPr>
      <w:r w:rsidRPr="00D12223">
        <w:rPr>
          <w:b/>
          <w:bCs/>
        </w:rPr>
        <w:lastRenderedPageBreak/>
        <w:t>Figure 3:</w:t>
      </w:r>
    </w:p>
    <w:p w14:paraId="3B47EFAD" w14:textId="27650DAC" w:rsidR="00D12223" w:rsidRDefault="00D12223" w:rsidP="00CE2BB9">
      <w:pPr>
        <w:spacing w:line="360" w:lineRule="auto"/>
        <w:jc w:val="both"/>
        <w:rPr>
          <w:color w:val="FF0000"/>
        </w:rPr>
      </w:pPr>
      <w:r>
        <w:rPr>
          <w:noProof/>
          <w:color w:val="FF0000"/>
        </w:rPr>
        <w:drawing>
          <wp:inline distT="0" distB="0" distL="0" distR="0" wp14:anchorId="590578CC" wp14:editId="13CFD683">
            <wp:extent cx="5731510" cy="30086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008630"/>
                    </a:xfrm>
                    <a:prstGeom prst="rect">
                      <a:avLst/>
                    </a:prstGeom>
                    <a:noFill/>
                    <a:ln>
                      <a:noFill/>
                    </a:ln>
                  </pic:spPr>
                </pic:pic>
              </a:graphicData>
            </a:graphic>
          </wp:inline>
        </w:drawing>
      </w:r>
    </w:p>
    <w:p w14:paraId="27985469" w14:textId="77777777" w:rsidR="00D12223" w:rsidRDefault="00D12223" w:rsidP="00CE2BB9">
      <w:pPr>
        <w:spacing w:line="360" w:lineRule="auto"/>
        <w:jc w:val="both"/>
        <w:rPr>
          <w:color w:val="FF0000"/>
        </w:rPr>
      </w:pPr>
    </w:p>
    <w:p w14:paraId="6803903D" w14:textId="77777777" w:rsidR="00D12223" w:rsidRDefault="00D12223" w:rsidP="00CE2BB9">
      <w:pPr>
        <w:spacing w:line="360" w:lineRule="auto"/>
        <w:jc w:val="both"/>
        <w:rPr>
          <w:color w:val="FF0000"/>
        </w:rPr>
      </w:pPr>
    </w:p>
    <w:p w14:paraId="752181E8" w14:textId="77777777" w:rsidR="00D12223" w:rsidRDefault="00D12223" w:rsidP="00CE2BB9">
      <w:pPr>
        <w:spacing w:line="360" w:lineRule="auto"/>
        <w:jc w:val="both"/>
        <w:rPr>
          <w:color w:val="FF0000"/>
        </w:rPr>
      </w:pPr>
    </w:p>
    <w:p w14:paraId="02F4FCA1" w14:textId="77777777" w:rsidR="00D12223" w:rsidRDefault="00D12223" w:rsidP="00CE2BB9">
      <w:pPr>
        <w:spacing w:line="360" w:lineRule="auto"/>
        <w:jc w:val="both"/>
        <w:rPr>
          <w:color w:val="FF0000"/>
        </w:rPr>
      </w:pPr>
    </w:p>
    <w:p w14:paraId="221C85FC" w14:textId="77777777" w:rsidR="00D12223" w:rsidRDefault="00D12223" w:rsidP="00CE2BB9">
      <w:pPr>
        <w:spacing w:line="360" w:lineRule="auto"/>
        <w:jc w:val="both"/>
        <w:rPr>
          <w:color w:val="FF0000"/>
        </w:rPr>
      </w:pPr>
    </w:p>
    <w:p w14:paraId="109E4A76" w14:textId="77777777" w:rsidR="00D12223" w:rsidRDefault="00D12223" w:rsidP="00CE2BB9">
      <w:pPr>
        <w:spacing w:line="360" w:lineRule="auto"/>
        <w:jc w:val="both"/>
        <w:rPr>
          <w:color w:val="FF0000"/>
        </w:rPr>
      </w:pPr>
    </w:p>
    <w:p w14:paraId="2B330FAE" w14:textId="77777777" w:rsidR="00D12223" w:rsidRDefault="00D12223" w:rsidP="00CE2BB9">
      <w:pPr>
        <w:spacing w:line="360" w:lineRule="auto"/>
        <w:jc w:val="both"/>
        <w:rPr>
          <w:color w:val="FF0000"/>
        </w:rPr>
      </w:pPr>
    </w:p>
    <w:p w14:paraId="0B5A1D9E" w14:textId="77777777" w:rsidR="00D12223" w:rsidRDefault="00D12223" w:rsidP="00CE2BB9">
      <w:pPr>
        <w:spacing w:line="360" w:lineRule="auto"/>
        <w:jc w:val="both"/>
        <w:rPr>
          <w:color w:val="FF0000"/>
        </w:rPr>
      </w:pPr>
    </w:p>
    <w:p w14:paraId="71702C50" w14:textId="77777777" w:rsidR="00D12223" w:rsidRDefault="00D12223" w:rsidP="00CE2BB9">
      <w:pPr>
        <w:spacing w:line="360" w:lineRule="auto"/>
        <w:jc w:val="both"/>
        <w:rPr>
          <w:color w:val="FF0000"/>
        </w:rPr>
      </w:pPr>
    </w:p>
    <w:p w14:paraId="5B987648" w14:textId="77777777" w:rsidR="00D12223" w:rsidRDefault="00D12223" w:rsidP="00CE2BB9">
      <w:pPr>
        <w:spacing w:line="360" w:lineRule="auto"/>
        <w:jc w:val="both"/>
        <w:rPr>
          <w:color w:val="FF0000"/>
        </w:rPr>
      </w:pPr>
    </w:p>
    <w:p w14:paraId="7C9F3956" w14:textId="77777777" w:rsidR="00D12223" w:rsidRDefault="00D12223" w:rsidP="00CE2BB9">
      <w:pPr>
        <w:spacing w:line="360" w:lineRule="auto"/>
        <w:jc w:val="both"/>
        <w:rPr>
          <w:color w:val="FF0000"/>
        </w:rPr>
      </w:pPr>
    </w:p>
    <w:p w14:paraId="353C9986" w14:textId="77777777" w:rsidR="00D12223" w:rsidRDefault="00D12223" w:rsidP="00CE2BB9">
      <w:pPr>
        <w:spacing w:line="360" w:lineRule="auto"/>
        <w:jc w:val="both"/>
        <w:rPr>
          <w:color w:val="FF0000"/>
        </w:rPr>
      </w:pPr>
    </w:p>
    <w:p w14:paraId="0B056AB5" w14:textId="77777777" w:rsidR="00D12223" w:rsidRDefault="00D12223" w:rsidP="00CE2BB9">
      <w:pPr>
        <w:spacing w:line="360" w:lineRule="auto"/>
        <w:jc w:val="both"/>
        <w:rPr>
          <w:color w:val="FF0000"/>
        </w:rPr>
      </w:pPr>
    </w:p>
    <w:p w14:paraId="1D255855" w14:textId="77777777" w:rsidR="00D12223" w:rsidRDefault="00D12223" w:rsidP="00CE2BB9">
      <w:pPr>
        <w:spacing w:line="360" w:lineRule="auto"/>
        <w:jc w:val="both"/>
        <w:rPr>
          <w:color w:val="FF0000"/>
        </w:rPr>
      </w:pPr>
    </w:p>
    <w:p w14:paraId="5AE28772" w14:textId="77777777" w:rsidR="00D12223" w:rsidRDefault="00D12223" w:rsidP="00CE2BB9">
      <w:pPr>
        <w:spacing w:line="360" w:lineRule="auto"/>
        <w:jc w:val="both"/>
        <w:rPr>
          <w:color w:val="FF0000"/>
        </w:rPr>
      </w:pPr>
    </w:p>
    <w:p w14:paraId="3D2A70EB" w14:textId="77777777" w:rsidR="00D12223" w:rsidRDefault="00D12223" w:rsidP="00CE2BB9">
      <w:pPr>
        <w:spacing w:line="360" w:lineRule="auto"/>
        <w:jc w:val="both"/>
        <w:rPr>
          <w:color w:val="FF0000"/>
        </w:rPr>
      </w:pPr>
    </w:p>
    <w:p w14:paraId="07FF12B5" w14:textId="77777777" w:rsidR="00D12223" w:rsidRDefault="00D12223" w:rsidP="00CE2BB9">
      <w:pPr>
        <w:spacing w:line="360" w:lineRule="auto"/>
        <w:jc w:val="both"/>
        <w:rPr>
          <w:color w:val="FF0000"/>
        </w:rPr>
      </w:pPr>
    </w:p>
    <w:p w14:paraId="69291E30" w14:textId="77777777" w:rsidR="00D12223" w:rsidRDefault="00D12223" w:rsidP="00CE2BB9">
      <w:pPr>
        <w:spacing w:line="360" w:lineRule="auto"/>
        <w:jc w:val="both"/>
        <w:rPr>
          <w:color w:val="FF0000"/>
        </w:rPr>
      </w:pPr>
    </w:p>
    <w:p w14:paraId="3BFF64FB" w14:textId="77777777" w:rsidR="00D12223" w:rsidRDefault="00D12223" w:rsidP="00CE2BB9">
      <w:pPr>
        <w:spacing w:line="360" w:lineRule="auto"/>
        <w:jc w:val="both"/>
        <w:rPr>
          <w:color w:val="FF0000"/>
        </w:rPr>
      </w:pPr>
    </w:p>
    <w:p w14:paraId="3B80D838" w14:textId="77777777" w:rsidR="00D12223" w:rsidRDefault="00D12223" w:rsidP="00CE2BB9">
      <w:pPr>
        <w:spacing w:line="360" w:lineRule="auto"/>
        <w:jc w:val="both"/>
        <w:rPr>
          <w:color w:val="FF0000"/>
        </w:rPr>
      </w:pPr>
    </w:p>
    <w:p w14:paraId="16EC0E68" w14:textId="77777777" w:rsidR="00D12223" w:rsidRDefault="00D12223" w:rsidP="00CE2BB9">
      <w:pPr>
        <w:spacing w:line="360" w:lineRule="auto"/>
        <w:jc w:val="both"/>
        <w:rPr>
          <w:color w:val="FF0000"/>
        </w:rPr>
      </w:pPr>
    </w:p>
    <w:p w14:paraId="60B1E3B2" w14:textId="185624F6" w:rsidR="00D12223" w:rsidRPr="00D12223" w:rsidRDefault="00D12223" w:rsidP="00CE2BB9">
      <w:pPr>
        <w:spacing w:line="360" w:lineRule="auto"/>
        <w:jc w:val="both"/>
        <w:rPr>
          <w:b/>
          <w:bCs/>
          <w:color w:val="FF0000"/>
        </w:rPr>
      </w:pPr>
      <w:r w:rsidRPr="00D12223">
        <w:rPr>
          <w:b/>
          <w:bCs/>
        </w:rPr>
        <w:lastRenderedPageBreak/>
        <w:t>Figure 4:</w:t>
      </w:r>
    </w:p>
    <w:p w14:paraId="770068BC" w14:textId="77777777" w:rsidR="00D12223" w:rsidRDefault="00D12223" w:rsidP="00CE2BB9">
      <w:pPr>
        <w:spacing w:line="360" w:lineRule="auto"/>
        <w:jc w:val="both"/>
        <w:rPr>
          <w:color w:val="FF0000"/>
        </w:rPr>
      </w:pPr>
    </w:p>
    <w:p w14:paraId="68BED8E3" w14:textId="57BF1BCA" w:rsidR="00D12223" w:rsidRDefault="00D12223" w:rsidP="00CE2BB9">
      <w:pPr>
        <w:spacing w:line="360" w:lineRule="auto"/>
        <w:jc w:val="both"/>
        <w:rPr>
          <w:color w:val="FF0000"/>
        </w:rPr>
      </w:pPr>
      <w:r>
        <w:rPr>
          <w:noProof/>
        </w:rPr>
        <w:drawing>
          <wp:inline distT="0" distB="0" distL="0" distR="0" wp14:anchorId="22B54F74" wp14:editId="1822FAC2">
            <wp:extent cx="6101569" cy="2638425"/>
            <wp:effectExtent l="0" t="0" r="0" b="0"/>
            <wp:docPr id="4" name="Picture 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catte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02861" cy="2638984"/>
                    </a:xfrm>
                    <a:prstGeom prst="rect">
                      <a:avLst/>
                    </a:prstGeom>
                    <a:noFill/>
                    <a:ln>
                      <a:noFill/>
                    </a:ln>
                  </pic:spPr>
                </pic:pic>
              </a:graphicData>
            </a:graphic>
          </wp:inline>
        </w:drawing>
      </w:r>
    </w:p>
    <w:p w14:paraId="6857F406" w14:textId="77777777" w:rsidR="00D12223" w:rsidRDefault="00D12223" w:rsidP="00CE2BB9">
      <w:pPr>
        <w:spacing w:line="360" w:lineRule="auto"/>
        <w:jc w:val="both"/>
        <w:rPr>
          <w:color w:val="FF0000"/>
        </w:rPr>
      </w:pPr>
    </w:p>
    <w:p w14:paraId="63543340" w14:textId="77777777" w:rsidR="00D12223" w:rsidRDefault="00D12223" w:rsidP="00CE2BB9">
      <w:pPr>
        <w:spacing w:line="360" w:lineRule="auto"/>
        <w:jc w:val="both"/>
        <w:rPr>
          <w:color w:val="FF0000"/>
        </w:rPr>
      </w:pPr>
    </w:p>
    <w:p w14:paraId="7F974449" w14:textId="77777777" w:rsidR="00D12223" w:rsidRDefault="00D12223" w:rsidP="00CE2BB9">
      <w:pPr>
        <w:spacing w:line="360" w:lineRule="auto"/>
        <w:jc w:val="both"/>
        <w:rPr>
          <w:color w:val="FF0000"/>
        </w:rPr>
      </w:pPr>
    </w:p>
    <w:p w14:paraId="7CDA2CD0" w14:textId="77777777" w:rsidR="00D12223" w:rsidRDefault="00D12223" w:rsidP="00CE2BB9">
      <w:pPr>
        <w:spacing w:line="360" w:lineRule="auto"/>
        <w:jc w:val="both"/>
        <w:rPr>
          <w:color w:val="FF0000"/>
        </w:rPr>
      </w:pPr>
    </w:p>
    <w:p w14:paraId="74AE4F66" w14:textId="77777777" w:rsidR="00D12223" w:rsidRDefault="00D12223" w:rsidP="00CE2BB9">
      <w:pPr>
        <w:spacing w:line="360" w:lineRule="auto"/>
        <w:jc w:val="both"/>
        <w:rPr>
          <w:color w:val="FF0000"/>
        </w:rPr>
      </w:pPr>
    </w:p>
    <w:p w14:paraId="6695D3F5" w14:textId="77777777" w:rsidR="00D12223" w:rsidRDefault="00D12223" w:rsidP="00CE2BB9">
      <w:pPr>
        <w:spacing w:line="360" w:lineRule="auto"/>
        <w:jc w:val="both"/>
        <w:rPr>
          <w:color w:val="FF0000"/>
        </w:rPr>
      </w:pPr>
    </w:p>
    <w:p w14:paraId="71E6125D" w14:textId="77777777" w:rsidR="00D12223" w:rsidRDefault="00D12223" w:rsidP="00CE2BB9">
      <w:pPr>
        <w:spacing w:line="360" w:lineRule="auto"/>
        <w:jc w:val="both"/>
        <w:rPr>
          <w:color w:val="FF0000"/>
        </w:rPr>
      </w:pPr>
    </w:p>
    <w:p w14:paraId="29699BD6" w14:textId="77777777" w:rsidR="00D12223" w:rsidRDefault="00D12223" w:rsidP="00CE2BB9">
      <w:pPr>
        <w:spacing w:line="360" w:lineRule="auto"/>
        <w:jc w:val="both"/>
        <w:rPr>
          <w:color w:val="FF0000"/>
        </w:rPr>
      </w:pPr>
    </w:p>
    <w:p w14:paraId="41DC03E7" w14:textId="77777777" w:rsidR="00D12223" w:rsidRDefault="00D12223" w:rsidP="00CE2BB9">
      <w:pPr>
        <w:spacing w:line="360" w:lineRule="auto"/>
        <w:jc w:val="both"/>
        <w:rPr>
          <w:color w:val="FF0000"/>
        </w:rPr>
      </w:pPr>
    </w:p>
    <w:p w14:paraId="65D6F35D" w14:textId="77777777" w:rsidR="00D12223" w:rsidRDefault="00D12223" w:rsidP="00CE2BB9">
      <w:pPr>
        <w:spacing w:line="360" w:lineRule="auto"/>
        <w:jc w:val="both"/>
        <w:rPr>
          <w:color w:val="FF0000"/>
        </w:rPr>
      </w:pPr>
    </w:p>
    <w:p w14:paraId="67427DD9" w14:textId="77777777" w:rsidR="00D12223" w:rsidRDefault="00D12223" w:rsidP="00CE2BB9">
      <w:pPr>
        <w:spacing w:line="360" w:lineRule="auto"/>
        <w:jc w:val="both"/>
        <w:rPr>
          <w:color w:val="FF0000"/>
        </w:rPr>
      </w:pPr>
    </w:p>
    <w:p w14:paraId="2623B6DB" w14:textId="77777777" w:rsidR="00D12223" w:rsidRDefault="00D12223" w:rsidP="00CE2BB9">
      <w:pPr>
        <w:spacing w:line="360" w:lineRule="auto"/>
        <w:jc w:val="both"/>
        <w:rPr>
          <w:color w:val="FF0000"/>
        </w:rPr>
      </w:pPr>
    </w:p>
    <w:p w14:paraId="5835C57D" w14:textId="77777777" w:rsidR="00D12223" w:rsidRDefault="00D12223" w:rsidP="00CE2BB9">
      <w:pPr>
        <w:spacing w:line="360" w:lineRule="auto"/>
        <w:jc w:val="both"/>
        <w:rPr>
          <w:color w:val="FF0000"/>
        </w:rPr>
      </w:pPr>
    </w:p>
    <w:p w14:paraId="17615F63" w14:textId="77777777" w:rsidR="00D12223" w:rsidRDefault="00D12223" w:rsidP="00CE2BB9">
      <w:pPr>
        <w:spacing w:line="360" w:lineRule="auto"/>
        <w:jc w:val="both"/>
        <w:rPr>
          <w:color w:val="FF0000"/>
        </w:rPr>
      </w:pPr>
    </w:p>
    <w:p w14:paraId="2C8EFFC1" w14:textId="77777777" w:rsidR="00D12223" w:rsidRDefault="00D12223" w:rsidP="00CE2BB9">
      <w:pPr>
        <w:spacing w:line="360" w:lineRule="auto"/>
        <w:jc w:val="both"/>
        <w:rPr>
          <w:color w:val="FF0000"/>
        </w:rPr>
      </w:pPr>
    </w:p>
    <w:p w14:paraId="7BB7EF39" w14:textId="77777777" w:rsidR="00D12223" w:rsidRDefault="00D12223" w:rsidP="00CE2BB9">
      <w:pPr>
        <w:spacing w:line="360" w:lineRule="auto"/>
        <w:jc w:val="both"/>
        <w:rPr>
          <w:color w:val="FF0000"/>
        </w:rPr>
      </w:pPr>
    </w:p>
    <w:p w14:paraId="64C400BC" w14:textId="77777777" w:rsidR="00D12223" w:rsidRDefault="00D12223" w:rsidP="00CE2BB9">
      <w:pPr>
        <w:spacing w:line="360" w:lineRule="auto"/>
        <w:jc w:val="both"/>
        <w:rPr>
          <w:color w:val="FF0000"/>
        </w:rPr>
      </w:pPr>
    </w:p>
    <w:p w14:paraId="637ECA57" w14:textId="77777777" w:rsidR="00D12223" w:rsidRDefault="00D12223" w:rsidP="00CE2BB9">
      <w:pPr>
        <w:spacing w:line="360" w:lineRule="auto"/>
        <w:jc w:val="both"/>
        <w:rPr>
          <w:color w:val="FF0000"/>
        </w:rPr>
      </w:pPr>
    </w:p>
    <w:p w14:paraId="3CD741B7" w14:textId="77777777" w:rsidR="00D12223" w:rsidRDefault="00D12223" w:rsidP="00CE2BB9">
      <w:pPr>
        <w:spacing w:line="360" w:lineRule="auto"/>
        <w:jc w:val="both"/>
        <w:rPr>
          <w:color w:val="FF0000"/>
        </w:rPr>
      </w:pPr>
    </w:p>
    <w:p w14:paraId="1EB0D9E8" w14:textId="77777777" w:rsidR="00D12223" w:rsidRDefault="00D12223" w:rsidP="00CE2BB9">
      <w:pPr>
        <w:spacing w:line="360" w:lineRule="auto"/>
        <w:jc w:val="both"/>
        <w:rPr>
          <w:color w:val="FF0000"/>
        </w:rPr>
      </w:pPr>
    </w:p>
    <w:p w14:paraId="1B742E5C" w14:textId="77777777" w:rsidR="00D12223" w:rsidRDefault="00D12223" w:rsidP="00CE2BB9">
      <w:pPr>
        <w:spacing w:line="360" w:lineRule="auto"/>
        <w:jc w:val="both"/>
        <w:rPr>
          <w:color w:val="FF0000"/>
        </w:rPr>
      </w:pPr>
    </w:p>
    <w:p w14:paraId="0C04F4F6" w14:textId="1A7A1423" w:rsidR="00D12223" w:rsidRPr="00D12223" w:rsidRDefault="00D12223" w:rsidP="00CE2BB9">
      <w:pPr>
        <w:spacing w:line="360" w:lineRule="auto"/>
        <w:jc w:val="both"/>
        <w:rPr>
          <w:b/>
          <w:bCs/>
          <w:color w:val="FF0000"/>
        </w:rPr>
      </w:pPr>
      <w:r w:rsidRPr="00D12223">
        <w:rPr>
          <w:b/>
          <w:bCs/>
        </w:rPr>
        <w:lastRenderedPageBreak/>
        <w:t>Figure 5:</w:t>
      </w:r>
    </w:p>
    <w:p w14:paraId="746741D6" w14:textId="77777777" w:rsidR="00D12223" w:rsidRDefault="00D12223" w:rsidP="00CE2BB9">
      <w:pPr>
        <w:spacing w:line="360" w:lineRule="auto"/>
        <w:jc w:val="both"/>
        <w:rPr>
          <w:color w:val="FF0000"/>
        </w:rPr>
      </w:pPr>
    </w:p>
    <w:p w14:paraId="4895BD90" w14:textId="77D8CF16" w:rsidR="00D12223" w:rsidRDefault="00D12223" w:rsidP="00CE2BB9">
      <w:pPr>
        <w:spacing w:line="360" w:lineRule="auto"/>
        <w:jc w:val="both"/>
        <w:rPr>
          <w:color w:val="FF0000"/>
        </w:rPr>
      </w:pPr>
      <w:r>
        <w:rPr>
          <w:noProof/>
        </w:rPr>
        <w:drawing>
          <wp:inline distT="0" distB="0" distL="0" distR="0" wp14:anchorId="7C1E4F0C" wp14:editId="0835E446">
            <wp:extent cx="5731510" cy="3857625"/>
            <wp:effectExtent l="0" t="0" r="2540" b="952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57625"/>
                    </a:xfrm>
                    <a:prstGeom prst="rect">
                      <a:avLst/>
                    </a:prstGeom>
                    <a:noFill/>
                    <a:ln>
                      <a:noFill/>
                    </a:ln>
                  </pic:spPr>
                </pic:pic>
              </a:graphicData>
            </a:graphic>
          </wp:inline>
        </w:drawing>
      </w:r>
    </w:p>
    <w:p w14:paraId="79B609BC" w14:textId="77777777" w:rsidR="00D12223" w:rsidRDefault="00D12223" w:rsidP="00CE2BB9">
      <w:pPr>
        <w:spacing w:line="360" w:lineRule="auto"/>
        <w:jc w:val="both"/>
        <w:rPr>
          <w:color w:val="FF0000"/>
        </w:rPr>
      </w:pPr>
    </w:p>
    <w:p w14:paraId="40C4B21B" w14:textId="77777777" w:rsidR="00D12223" w:rsidRDefault="00D12223" w:rsidP="00CE2BB9">
      <w:pPr>
        <w:spacing w:line="360" w:lineRule="auto"/>
        <w:jc w:val="both"/>
        <w:rPr>
          <w:color w:val="FF0000"/>
        </w:rPr>
      </w:pPr>
    </w:p>
    <w:p w14:paraId="63697CB8" w14:textId="77777777" w:rsidR="001D4FE1" w:rsidRDefault="001D4FE1" w:rsidP="00CE2BB9">
      <w:pPr>
        <w:spacing w:line="360" w:lineRule="auto"/>
        <w:jc w:val="both"/>
        <w:rPr>
          <w:color w:val="FF0000"/>
        </w:rPr>
      </w:pPr>
    </w:p>
    <w:p w14:paraId="6E4A8011" w14:textId="77777777" w:rsidR="001D4FE1" w:rsidRDefault="001D4FE1" w:rsidP="00CE2BB9">
      <w:pPr>
        <w:spacing w:line="360" w:lineRule="auto"/>
        <w:jc w:val="both"/>
        <w:rPr>
          <w:color w:val="FF0000"/>
        </w:rPr>
      </w:pPr>
    </w:p>
    <w:p w14:paraId="5634863F" w14:textId="77777777" w:rsidR="001D4FE1" w:rsidRDefault="001D4FE1" w:rsidP="00CE2BB9">
      <w:pPr>
        <w:spacing w:line="360" w:lineRule="auto"/>
        <w:jc w:val="both"/>
        <w:rPr>
          <w:color w:val="FF0000"/>
        </w:rPr>
      </w:pPr>
    </w:p>
    <w:p w14:paraId="3085B376" w14:textId="77777777" w:rsidR="001D4FE1" w:rsidRDefault="001D4FE1" w:rsidP="00CE2BB9">
      <w:pPr>
        <w:spacing w:line="360" w:lineRule="auto"/>
        <w:jc w:val="both"/>
        <w:rPr>
          <w:color w:val="FF0000"/>
        </w:rPr>
      </w:pPr>
    </w:p>
    <w:p w14:paraId="558AA737" w14:textId="77777777" w:rsidR="001D4FE1" w:rsidRDefault="001D4FE1" w:rsidP="00CE2BB9">
      <w:pPr>
        <w:spacing w:line="360" w:lineRule="auto"/>
        <w:jc w:val="both"/>
        <w:rPr>
          <w:color w:val="FF0000"/>
        </w:rPr>
      </w:pPr>
    </w:p>
    <w:p w14:paraId="32BE2B98" w14:textId="77777777" w:rsidR="001D4FE1" w:rsidRDefault="001D4FE1" w:rsidP="00CE2BB9">
      <w:pPr>
        <w:spacing w:line="360" w:lineRule="auto"/>
        <w:jc w:val="both"/>
        <w:rPr>
          <w:color w:val="FF0000"/>
        </w:rPr>
      </w:pPr>
    </w:p>
    <w:p w14:paraId="0F159DBE" w14:textId="77777777" w:rsidR="001D4FE1" w:rsidRDefault="001D4FE1" w:rsidP="00CE2BB9">
      <w:pPr>
        <w:spacing w:line="360" w:lineRule="auto"/>
        <w:jc w:val="both"/>
        <w:rPr>
          <w:color w:val="FF0000"/>
        </w:rPr>
      </w:pPr>
    </w:p>
    <w:p w14:paraId="05C61DF1" w14:textId="77777777" w:rsidR="001D4FE1" w:rsidRDefault="001D4FE1" w:rsidP="00CE2BB9">
      <w:pPr>
        <w:spacing w:line="360" w:lineRule="auto"/>
        <w:jc w:val="both"/>
        <w:rPr>
          <w:color w:val="FF0000"/>
        </w:rPr>
      </w:pPr>
    </w:p>
    <w:p w14:paraId="2B831C2C" w14:textId="77777777" w:rsidR="001D4FE1" w:rsidRDefault="001D4FE1" w:rsidP="00CE2BB9">
      <w:pPr>
        <w:spacing w:line="360" w:lineRule="auto"/>
        <w:jc w:val="both"/>
        <w:rPr>
          <w:color w:val="FF0000"/>
        </w:rPr>
      </w:pPr>
    </w:p>
    <w:p w14:paraId="29D1052B" w14:textId="77777777" w:rsidR="001D4FE1" w:rsidRDefault="001D4FE1" w:rsidP="00CE2BB9">
      <w:pPr>
        <w:spacing w:line="360" w:lineRule="auto"/>
        <w:jc w:val="both"/>
        <w:rPr>
          <w:color w:val="FF0000"/>
        </w:rPr>
      </w:pPr>
    </w:p>
    <w:p w14:paraId="2BA3F3FC" w14:textId="77777777" w:rsidR="001D4FE1" w:rsidRDefault="001D4FE1" w:rsidP="00CE2BB9">
      <w:pPr>
        <w:spacing w:line="360" w:lineRule="auto"/>
        <w:jc w:val="both"/>
        <w:rPr>
          <w:color w:val="FF0000"/>
        </w:rPr>
      </w:pPr>
    </w:p>
    <w:p w14:paraId="19806C10" w14:textId="77777777" w:rsidR="001D4FE1" w:rsidRDefault="001D4FE1" w:rsidP="00CE2BB9">
      <w:pPr>
        <w:spacing w:line="360" w:lineRule="auto"/>
        <w:jc w:val="both"/>
        <w:rPr>
          <w:color w:val="FF0000"/>
        </w:rPr>
      </w:pPr>
    </w:p>
    <w:p w14:paraId="1A7B3FC9" w14:textId="77777777" w:rsidR="001D4FE1" w:rsidRDefault="001D4FE1" w:rsidP="00CE2BB9">
      <w:pPr>
        <w:spacing w:line="360" w:lineRule="auto"/>
        <w:jc w:val="both"/>
        <w:rPr>
          <w:color w:val="FF0000"/>
        </w:rPr>
      </w:pPr>
    </w:p>
    <w:p w14:paraId="1FD0C769" w14:textId="77777777" w:rsidR="001D4FE1" w:rsidRDefault="001D4FE1" w:rsidP="00CE2BB9">
      <w:pPr>
        <w:spacing w:line="360" w:lineRule="auto"/>
        <w:jc w:val="both"/>
        <w:rPr>
          <w:color w:val="FF0000"/>
        </w:rPr>
      </w:pPr>
    </w:p>
    <w:p w14:paraId="48D1FD7F" w14:textId="77777777" w:rsidR="001D4FE1" w:rsidRDefault="001D4FE1" w:rsidP="00CE2BB9">
      <w:pPr>
        <w:spacing w:line="360" w:lineRule="auto"/>
        <w:jc w:val="both"/>
        <w:rPr>
          <w:color w:val="FF0000"/>
        </w:rPr>
      </w:pPr>
    </w:p>
    <w:p w14:paraId="5DE8DC26" w14:textId="77777777" w:rsidR="001D4FE1" w:rsidRPr="00894C8F" w:rsidRDefault="001D4FE1" w:rsidP="001D4FE1">
      <w:pPr>
        <w:pStyle w:val="ListParagraph"/>
        <w:numPr>
          <w:ilvl w:val="0"/>
          <w:numId w:val="7"/>
        </w:numPr>
        <w:spacing w:line="276" w:lineRule="auto"/>
        <w:rPr>
          <w:b/>
          <w:i/>
        </w:rPr>
      </w:pPr>
      <w:r w:rsidRPr="00894C8F">
        <w:rPr>
          <w:b/>
          <w:i/>
        </w:rPr>
        <w:lastRenderedPageBreak/>
        <w:t>Acknowledgements</w:t>
      </w:r>
    </w:p>
    <w:p w14:paraId="49529564" w14:textId="77777777" w:rsidR="001D4FE1" w:rsidRPr="00894C8F" w:rsidRDefault="001D4FE1" w:rsidP="001D4FE1">
      <w:pPr>
        <w:pStyle w:val="ListParagraph"/>
        <w:spacing w:line="276" w:lineRule="auto"/>
        <w:jc w:val="both"/>
        <w:rPr>
          <w:bCs/>
          <w:iCs/>
        </w:rPr>
      </w:pPr>
    </w:p>
    <w:p w14:paraId="0039F346" w14:textId="77777777" w:rsidR="001D4FE1" w:rsidRPr="00894C8F" w:rsidRDefault="001D4FE1" w:rsidP="001D4FE1">
      <w:pPr>
        <w:pStyle w:val="ListParagraph"/>
        <w:spacing w:line="276" w:lineRule="auto"/>
        <w:jc w:val="both"/>
        <w:rPr>
          <w:bCs/>
          <w:iCs/>
        </w:rPr>
      </w:pPr>
      <w:r w:rsidRPr="00894C8F">
        <w:rPr>
          <w:bCs/>
          <w:iCs/>
        </w:rPr>
        <w:t>The authors would like to thank the Radiopharmaceutical Unit, Wolfson Brain Imaging Centre, University of Cambridge, for providing [</w:t>
      </w:r>
      <w:r w:rsidRPr="00894C8F">
        <w:rPr>
          <w:bCs/>
          <w:iCs/>
          <w:vertAlign w:val="superscript"/>
        </w:rPr>
        <w:t>18</w:t>
      </w:r>
      <w:r w:rsidRPr="00894C8F">
        <w:rPr>
          <w:bCs/>
          <w:iCs/>
        </w:rPr>
        <w:t>F]-FMISO, the research nurses at the Department of Radiology, University of Cambridge, the radiographers at the Wolfson Brain Imaging Centre, University of Cambridge and the clinical personnel at the Cambridge Breast Unit, Cambridge University Hospitals NHS Foundation Trust for supporting this study.</w:t>
      </w:r>
    </w:p>
    <w:p w14:paraId="4A368505" w14:textId="77777777" w:rsidR="001D4FE1" w:rsidRPr="00894C8F" w:rsidRDefault="001D4FE1" w:rsidP="001D4FE1">
      <w:pPr>
        <w:spacing w:line="276" w:lineRule="auto"/>
        <w:rPr>
          <w:b/>
          <w:i/>
        </w:rPr>
      </w:pPr>
    </w:p>
    <w:p w14:paraId="2899DA53" w14:textId="77777777" w:rsidR="001D4FE1" w:rsidRPr="00894C8F" w:rsidRDefault="001D4FE1" w:rsidP="001D4FE1">
      <w:pPr>
        <w:pStyle w:val="ListParagraph"/>
        <w:numPr>
          <w:ilvl w:val="0"/>
          <w:numId w:val="7"/>
        </w:numPr>
        <w:spacing w:line="276" w:lineRule="auto"/>
        <w:rPr>
          <w:b/>
          <w:i/>
        </w:rPr>
      </w:pPr>
      <w:r w:rsidRPr="00894C8F">
        <w:rPr>
          <w:b/>
          <w:i/>
        </w:rPr>
        <w:t>Funding</w:t>
      </w:r>
    </w:p>
    <w:p w14:paraId="31596B49" w14:textId="77777777" w:rsidR="001D4FE1" w:rsidRPr="00894C8F" w:rsidRDefault="001D4FE1" w:rsidP="001D4FE1">
      <w:pPr>
        <w:pStyle w:val="ListParagraph"/>
        <w:spacing w:line="276" w:lineRule="auto"/>
        <w:rPr>
          <w:b/>
          <w:i/>
        </w:rPr>
      </w:pPr>
    </w:p>
    <w:p w14:paraId="4E758DC9" w14:textId="77777777" w:rsidR="001D4FE1" w:rsidRPr="00894C8F" w:rsidRDefault="001D4FE1" w:rsidP="001D4FE1">
      <w:pPr>
        <w:pStyle w:val="PlainText"/>
        <w:spacing w:before="0" w:beforeAutospacing="0" w:after="0" w:afterAutospacing="0" w:line="276" w:lineRule="auto"/>
        <w:ind w:left="720"/>
        <w:jc w:val="both"/>
        <w:rPr>
          <w:lang w:val="en-GB"/>
        </w:rPr>
      </w:pPr>
      <w:r w:rsidRPr="00894C8F">
        <w:rPr>
          <w:lang w:val="en-GB"/>
        </w:rPr>
        <w:t>This study was co-funded by Cancer Research UK (CRUK) – Cambridge Institute (CCCIT02) and the National Institute for Health and Care Research (NIHR) - Cambridge Biomedical Research Centre (BRC). J C Carmona-Bozo was supported by the Vargas Scholarship, Darwin College, University of Cambridge. R Manavaki and M J Graves are supported by NIHR Cambridge BRC. F J Gilbert is a Senior Investigator at NIHR Cambridge BRC. The University of Cambridge PET/MR facility was funded by the Medical Research Council (MRC), UK. The views expressed are those of the authors and not necessarily those of the NIHR or the Department of Health and Social Care, UK.</w:t>
      </w:r>
    </w:p>
    <w:p w14:paraId="0ECD2FB0" w14:textId="77777777" w:rsidR="001D4FE1" w:rsidRPr="00894C8F" w:rsidRDefault="001D4FE1" w:rsidP="001D4FE1">
      <w:pPr>
        <w:spacing w:line="276" w:lineRule="auto"/>
        <w:rPr>
          <w:b/>
          <w:i/>
        </w:rPr>
      </w:pPr>
    </w:p>
    <w:p w14:paraId="70AB3A57" w14:textId="77777777" w:rsidR="001D4FE1" w:rsidRPr="00894C8F" w:rsidRDefault="001D4FE1" w:rsidP="001D4FE1">
      <w:pPr>
        <w:pStyle w:val="ListParagraph"/>
        <w:rPr>
          <w:b/>
          <w:i/>
        </w:rPr>
      </w:pPr>
      <w:r w:rsidRPr="00894C8F">
        <w:rPr>
          <w:b/>
          <w:i/>
        </w:rPr>
        <w:t>Compliance with Ethical Standards</w:t>
      </w:r>
    </w:p>
    <w:p w14:paraId="73EA1FC7" w14:textId="77777777" w:rsidR="001D4FE1" w:rsidRPr="00894C8F" w:rsidRDefault="001D4FE1" w:rsidP="001D4FE1">
      <w:pPr>
        <w:spacing w:line="276" w:lineRule="auto"/>
        <w:rPr>
          <w:b/>
          <w:i/>
        </w:rPr>
      </w:pPr>
    </w:p>
    <w:p w14:paraId="77D1FF04" w14:textId="77777777" w:rsidR="001D4FE1" w:rsidRPr="00894C8F" w:rsidRDefault="001D4FE1" w:rsidP="001D4FE1">
      <w:pPr>
        <w:pStyle w:val="ListParagraph"/>
        <w:numPr>
          <w:ilvl w:val="0"/>
          <w:numId w:val="7"/>
        </w:numPr>
        <w:spacing w:line="276" w:lineRule="auto"/>
        <w:rPr>
          <w:b/>
          <w:i/>
        </w:rPr>
      </w:pPr>
      <w:r w:rsidRPr="00894C8F">
        <w:rPr>
          <w:b/>
          <w:i/>
        </w:rPr>
        <w:t>Guarantor:</w:t>
      </w:r>
    </w:p>
    <w:p w14:paraId="4E3121AE" w14:textId="77777777" w:rsidR="001D4FE1" w:rsidRPr="00894C8F" w:rsidRDefault="001D4FE1" w:rsidP="001D4FE1">
      <w:pPr>
        <w:pStyle w:val="ListParagraph"/>
        <w:spacing w:line="276" w:lineRule="auto"/>
        <w:rPr>
          <w:b/>
          <w:i/>
        </w:rPr>
      </w:pPr>
    </w:p>
    <w:p w14:paraId="4DE5F956" w14:textId="77777777" w:rsidR="001D4FE1" w:rsidRPr="00894C8F" w:rsidRDefault="001D4FE1" w:rsidP="001D4FE1">
      <w:pPr>
        <w:pStyle w:val="ListParagraph"/>
        <w:spacing w:line="276" w:lineRule="auto"/>
        <w:rPr>
          <w:b/>
          <w:i/>
        </w:rPr>
      </w:pPr>
      <w:r w:rsidRPr="00894C8F">
        <w:t>The scientific guarantor of this publication is Professor Fiona J Gilbert.</w:t>
      </w:r>
    </w:p>
    <w:p w14:paraId="0A9B2C04" w14:textId="77777777" w:rsidR="001D4FE1" w:rsidRPr="00894C8F" w:rsidRDefault="001D4FE1" w:rsidP="001D4FE1">
      <w:pPr>
        <w:spacing w:line="276" w:lineRule="auto"/>
        <w:rPr>
          <w:b/>
          <w:i/>
        </w:rPr>
      </w:pPr>
    </w:p>
    <w:p w14:paraId="7DF44BC6" w14:textId="77777777" w:rsidR="001D4FE1" w:rsidRPr="00894C8F" w:rsidRDefault="001D4FE1" w:rsidP="001D4FE1">
      <w:pPr>
        <w:pStyle w:val="ListParagraph"/>
        <w:numPr>
          <w:ilvl w:val="0"/>
          <w:numId w:val="7"/>
        </w:numPr>
        <w:spacing w:line="276" w:lineRule="auto"/>
        <w:rPr>
          <w:b/>
          <w:i/>
        </w:rPr>
      </w:pPr>
      <w:r w:rsidRPr="00894C8F">
        <w:rPr>
          <w:b/>
          <w:i/>
        </w:rPr>
        <w:t>Conflict of Interest:</w:t>
      </w:r>
    </w:p>
    <w:p w14:paraId="200BDF38" w14:textId="77777777" w:rsidR="001D4FE1" w:rsidRPr="00894C8F" w:rsidRDefault="001D4FE1" w:rsidP="001D4FE1">
      <w:pPr>
        <w:pStyle w:val="ListParagraph"/>
        <w:spacing w:line="276" w:lineRule="auto"/>
        <w:rPr>
          <w:b/>
          <w:i/>
        </w:rPr>
      </w:pPr>
    </w:p>
    <w:p w14:paraId="027F3D97" w14:textId="77777777" w:rsidR="001D4FE1" w:rsidRPr="00894C8F" w:rsidRDefault="001D4FE1" w:rsidP="001D4FE1">
      <w:pPr>
        <w:pStyle w:val="ListParagraph"/>
        <w:spacing w:line="276" w:lineRule="auto"/>
        <w:jc w:val="both"/>
      </w:pPr>
      <w:r w:rsidRPr="00894C8F">
        <w:t xml:space="preserve">The authors declare relationships with the following companies: GE Healthcare. </w:t>
      </w:r>
    </w:p>
    <w:p w14:paraId="666A7FF4" w14:textId="77777777" w:rsidR="001D4FE1" w:rsidRPr="00894C8F" w:rsidRDefault="001D4FE1" w:rsidP="001D4FE1">
      <w:pPr>
        <w:spacing w:line="276" w:lineRule="auto"/>
        <w:rPr>
          <w:b/>
          <w:i/>
        </w:rPr>
      </w:pPr>
    </w:p>
    <w:p w14:paraId="1EBB9307" w14:textId="77777777" w:rsidR="001D4FE1" w:rsidRPr="00894C8F" w:rsidRDefault="001D4FE1" w:rsidP="001D4FE1">
      <w:pPr>
        <w:pStyle w:val="ListParagraph"/>
        <w:numPr>
          <w:ilvl w:val="0"/>
          <w:numId w:val="7"/>
        </w:numPr>
        <w:spacing w:line="276" w:lineRule="auto"/>
        <w:rPr>
          <w:b/>
          <w:i/>
        </w:rPr>
      </w:pPr>
      <w:r w:rsidRPr="00894C8F">
        <w:rPr>
          <w:b/>
          <w:i/>
        </w:rPr>
        <w:t>Statistics and Biometry:</w:t>
      </w:r>
    </w:p>
    <w:p w14:paraId="1D0446CA" w14:textId="77777777" w:rsidR="001D4FE1" w:rsidRPr="00894C8F" w:rsidRDefault="001D4FE1" w:rsidP="001D4FE1">
      <w:pPr>
        <w:pStyle w:val="ListParagraph"/>
        <w:spacing w:line="276" w:lineRule="auto"/>
        <w:rPr>
          <w:b/>
          <w:i/>
        </w:rPr>
      </w:pPr>
    </w:p>
    <w:p w14:paraId="481C85A7" w14:textId="77777777" w:rsidR="001D4FE1" w:rsidRPr="00894C8F" w:rsidRDefault="001D4FE1" w:rsidP="001D4FE1">
      <w:pPr>
        <w:pStyle w:val="PlainText"/>
        <w:spacing w:before="0" w:beforeAutospacing="0" w:after="0" w:afterAutospacing="0" w:line="276" w:lineRule="auto"/>
        <w:ind w:left="708"/>
        <w:jc w:val="both"/>
        <w:rPr>
          <w:lang w:val="en-GB"/>
        </w:rPr>
      </w:pPr>
      <w:r w:rsidRPr="00894C8F">
        <w:rPr>
          <w:lang w:val="en-GB"/>
        </w:rPr>
        <w:t>No complex statistical methods were necessary for this paper.</w:t>
      </w:r>
    </w:p>
    <w:p w14:paraId="09404272" w14:textId="77777777" w:rsidR="001D4FE1" w:rsidRPr="00894C8F" w:rsidRDefault="001D4FE1" w:rsidP="001D4FE1">
      <w:pPr>
        <w:spacing w:line="276" w:lineRule="auto"/>
        <w:rPr>
          <w:b/>
          <w:i/>
        </w:rPr>
      </w:pPr>
    </w:p>
    <w:p w14:paraId="0141BCAD" w14:textId="77777777" w:rsidR="001D4FE1" w:rsidRPr="00894C8F" w:rsidRDefault="001D4FE1" w:rsidP="001D4FE1">
      <w:pPr>
        <w:pStyle w:val="ListParagraph"/>
        <w:numPr>
          <w:ilvl w:val="0"/>
          <w:numId w:val="7"/>
        </w:numPr>
        <w:spacing w:line="276" w:lineRule="auto"/>
        <w:rPr>
          <w:b/>
          <w:i/>
        </w:rPr>
      </w:pPr>
      <w:r w:rsidRPr="00894C8F">
        <w:rPr>
          <w:b/>
          <w:i/>
        </w:rPr>
        <w:t>Informed Consent:</w:t>
      </w:r>
    </w:p>
    <w:p w14:paraId="51EFE13C" w14:textId="77777777" w:rsidR="001D4FE1" w:rsidRPr="00894C8F" w:rsidRDefault="001D4FE1" w:rsidP="001D4FE1">
      <w:pPr>
        <w:spacing w:line="276" w:lineRule="auto"/>
        <w:rPr>
          <w:b/>
          <w:i/>
        </w:rPr>
      </w:pPr>
    </w:p>
    <w:p w14:paraId="7AA090F6" w14:textId="77777777" w:rsidR="001D4FE1" w:rsidRPr="00894C8F" w:rsidRDefault="001D4FE1" w:rsidP="001D4FE1">
      <w:pPr>
        <w:spacing w:line="276" w:lineRule="auto"/>
        <w:ind w:firstLine="708"/>
      </w:pPr>
      <w:r w:rsidRPr="00894C8F">
        <w:t>Written informed consent was obtained from all subjects (patients) in this study.</w:t>
      </w:r>
    </w:p>
    <w:p w14:paraId="7CE634AF" w14:textId="77777777" w:rsidR="001D4FE1" w:rsidRPr="00894C8F" w:rsidRDefault="001D4FE1" w:rsidP="001D4FE1">
      <w:pPr>
        <w:spacing w:line="276" w:lineRule="auto"/>
        <w:rPr>
          <w:b/>
          <w:i/>
        </w:rPr>
      </w:pPr>
    </w:p>
    <w:p w14:paraId="26801F94" w14:textId="77777777" w:rsidR="001D4FE1" w:rsidRPr="00894C8F" w:rsidRDefault="001D4FE1" w:rsidP="001D4FE1">
      <w:pPr>
        <w:pStyle w:val="ListParagraph"/>
        <w:numPr>
          <w:ilvl w:val="0"/>
          <w:numId w:val="7"/>
        </w:numPr>
        <w:spacing w:line="276" w:lineRule="auto"/>
        <w:rPr>
          <w:b/>
          <w:i/>
        </w:rPr>
      </w:pPr>
      <w:r w:rsidRPr="00894C8F">
        <w:rPr>
          <w:b/>
          <w:i/>
        </w:rPr>
        <w:t>Ethical Approval:</w:t>
      </w:r>
    </w:p>
    <w:p w14:paraId="1C4829F0" w14:textId="77777777" w:rsidR="001D4FE1" w:rsidRPr="00894C8F" w:rsidRDefault="001D4FE1" w:rsidP="001D4FE1">
      <w:pPr>
        <w:pStyle w:val="ListParagraph"/>
        <w:spacing w:line="276" w:lineRule="auto"/>
        <w:rPr>
          <w:b/>
          <w:i/>
        </w:rPr>
      </w:pPr>
    </w:p>
    <w:p w14:paraId="177DA65F" w14:textId="77777777" w:rsidR="001D4FE1" w:rsidRPr="00894C8F" w:rsidRDefault="001D4FE1" w:rsidP="001D4FE1">
      <w:pPr>
        <w:pStyle w:val="PlainText"/>
        <w:spacing w:before="0" w:beforeAutospacing="0" w:after="0" w:afterAutospacing="0" w:line="276" w:lineRule="auto"/>
        <w:ind w:left="708"/>
        <w:jc w:val="both"/>
        <w:rPr>
          <w:lang w:val="en-GB"/>
        </w:rPr>
      </w:pPr>
      <w:r w:rsidRPr="00894C8F">
        <w:rPr>
          <w:lang w:val="en-GB"/>
        </w:rPr>
        <w:t xml:space="preserve">Institutional Review Board approval was obtained. All procedures performed involving human participants were in accordance with the ethical standards of a National Research Ethics Committee (NRES Committee East of England – Cambridge Central; </w:t>
      </w:r>
      <w:r w:rsidRPr="00894C8F">
        <w:rPr>
          <w:lang w:val="en-GB"/>
        </w:rPr>
        <w:lastRenderedPageBreak/>
        <w:t>14/EE/0145) and the Administration of Radioactive Substances Advisory Committee (ARSAC), UK.</w:t>
      </w:r>
    </w:p>
    <w:p w14:paraId="4A64373E" w14:textId="77777777" w:rsidR="001D4FE1" w:rsidRPr="00894C8F" w:rsidRDefault="001D4FE1" w:rsidP="001D4FE1">
      <w:pPr>
        <w:pStyle w:val="PlainText"/>
        <w:spacing w:before="0" w:beforeAutospacing="0" w:after="0" w:afterAutospacing="0" w:line="276" w:lineRule="auto"/>
        <w:ind w:left="708"/>
        <w:jc w:val="both"/>
        <w:rPr>
          <w:lang w:val="en-GB"/>
        </w:rPr>
      </w:pPr>
    </w:p>
    <w:p w14:paraId="6542E74B" w14:textId="77777777" w:rsidR="001D4FE1" w:rsidRPr="00894C8F" w:rsidRDefault="001D4FE1" w:rsidP="001D4FE1">
      <w:pPr>
        <w:pStyle w:val="ListParagraph"/>
        <w:numPr>
          <w:ilvl w:val="0"/>
          <w:numId w:val="7"/>
        </w:numPr>
        <w:spacing w:line="276" w:lineRule="auto"/>
        <w:rPr>
          <w:b/>
          <w:i/>
        </w:rPr>
      </w:pPr>
      <w:r w:rsidRPr="00894C8F">
        <w:rPr>
          <w:b/>
          <w:i/>
        </w:rPr>
        <w:t>Study subjects or cohorts overlap:</w:t>
      </w:r>
    </w:p>
    <w:p w14:paraId="52B0098A" w14:textId="77777777" w:rsidR="001D4FE1" w:rsidRPr="00894C8F" w:rsidRDefault="001D4FE1" w:rsidP="001D4FE1">
      <w:pPr>
        <w:pStyle w:val="ListParagraph"/>
        <w:spacing w:line="276" w:lineRule="auto"/>
        <w:rPr>
          <w:b/>
          <w:i/>
        </w:rPr>
      </w:pPr>
    </w:p>
    <w:p w14:paraId="466ADAD5" w14:textId="77777777" w:rsidR="001D4FE1" w:rsidRPr="00894C8F" w:rsidRDefault="001D4FE1" w:rsidP="001D4FE1">
      <w:pPr>
        <w:pStyle w:val="ListParagraph"/>
        <w:spacing w:line="276" w:lineRule="auto"/>
        <w:jc w:val="both"/>
        <w:rPr>
          <w:b/>
          <w:i/>
        </w:rPr>
      </w:pPr>
      <w:r w:rsidRPr="00894C8F">
        <w:t xml:space="preserve">Some study subjects have been previously reported in </w:t>
      </w:r>
      <w:r w:rsidRPr="00894C8F">
        <w:rPr>
          <w:rStyle w:val="eop"/>
        </w:rPr>
        <w:t>Carmona-Bozo JC, Manavaki R, Woitek R, et al (2021) Hypoxia and perfusion in breast cancer: simultaneous assessment using PET/MR imaging. Eur Radiol 31:333-44.</w:t>
      </w:r>
    </w:p>
    <w:p w14:paraId="0C5A0635" w14:textId="77777777" w:rsidR="001D4FE1" w:rsidRPr="00894C8F" w:rsidRDefault="001D4FE1" w:rsidP="001D4FE1">
      <w:pPr>
        <w:spacing w:line="276" w:lineRule="auto"/>
        <w:rPr>
          <w:b/>
          <w:i/>
        </w:rPr>
      </w:pPr>
    </w:p>
    <w:p w14:paraId="74ACD726" w14:textId="77777777" w:rsidR="001D4FE1" w:rsidRPr="00894C8F" w:rsidRDefault="001D4FE1" w:rsidP="001D4FE1">
      <w:pPr>
        <w:pStyle w:val="ListParagraph"/>
        <w:numPr>
          <w:ilvl w:val="0"/>
          <w:numId w:val="7"/>
        </w:numPr>
        <w:spacing w:line="276" w:lineRule="auto"/>
        <w:rPr>
          <w:b/>
          <w:i/>
        </w:rPr>
      </w:pPr>
      <w:r w:rsidRPr="00894C8F">
        <w:rPr>
          <w:b/>
          <w:i/>
        </w:rPr>
        <w:t>Methodology</w:t>
      </w:r>
    </w:p>
    <w:p w14:paraId="25C6B9FA" w14:textId="77777777" w:rsidR="001D4FE1" w:rsidRPr="00894C8F" w:rsidRDefault="001D4FE1" w:rsidP="001D4FE1">
      <w:pPr>
        <w:spacing w:line="276" w:lineRule="auto"/>
        <w:ind w:firstLine="708"/>
      </w:pPr>
    </w:p>
    <w:p w14:paraId="53D97852" w14:textId="77777777" w:rsidR="001D4FE1" w:rsidRPr="00894C8F" w:rsidRDefault="001D4FE1" w:rsidP="001D4FE1">
      <w:pPr>
        <w:spacing w:line="276" w:lineRule="auto"/>
        <w:ind w:firstLine="708"/>
      </w:pPr>
      <w:r w:rsidRPr="00894C8F">
        <w:t xml:space="preserve">Methodology: </w:t>
      </w:r>
    </w:p>
    <w:p w14:paraId="58E9CD16" w14:textId="77777777" w:rsidR="001D4FE1" w:rsidRPr="00894C8F" w:rsidRDefault="001D4FE1" w:rsidP="001D4FE1">
      <w:pPr>
        <w:numPr>
          <w:ilvl w:val="0"/>
          <w:numId w:val="8"/>
        </w:numPr>
        <w:spacing w:line="276" w:lineRule="auto"/>
      </w:pPr>
      <w:r w:rsidRPr="00894C8F">
        <w:t>prospective</w:t>
      </w:r>
    </w:p>
    <w:p w14:paraId="1C6DA308" w14:textId="77777777" w:rsidR="001D4FE1" w:rsidRPr="00894C8F" w:rsidRDefault="001D4FE1" w:rsidP="001D4FE1">
      <w:pPr>
        <w:numPr>
          <w:ilvl w:val="0"/>
          <w:numId w:val="8"/>
        </w:numPr>
        <w:spacing w:line="276" w:lineRule="auto"/>
      </w:pPr>
      <w:r w:rsidRPr="00894C8F">
        <w:t xml:space="preserve">observational </w:t>
      </w:r>
    </w:p>
    <w:p w14:paraId="35141BCF" w14:textId="77777777" w:rsidR="001D4FE1" w:rsidRPr="00894C8F" w:rsidRDefault="001D4FE1" w:rsidP="001D4FE1">
      <w:pPr>
        <w:numPr>
          <w:ilvl w:val="0"/>
          <w:numId w:val="8"/>
        </w:numPr>
        <w:spacing w:line="276" w:lineRule="auto"/>
      </w:pPr>
      <w:r w:rsidRPr="00894C8F">
        <w:t>performed at one institution</w:t>
      </w:r>
    </w:p>
    <w:p w14:paraId="280C738C" w14:textId="77777777" w:rsidR="001D4FE1" w:rsidRDefault="001D4FE1" w:rsidP="00CE2BB9">
      <w:pPr>
        <w:spacing w:line="360" w:lineRule="auto"/>
        <w:jc w:val="both"/>
        <w:rPr>
          <w:color w:val="FF0000"/>
        </w:rPr>
      </w:pPr>
    </w:p>
    <w:p w14:paraId="68C2944A" w14:textId="77777777" w:rsidR="001D4FE1" w:rsidRPr="0051185A" w:rsidRDefault="001D4FE1" w:rsidP="00CE2BB9">
      <w:pPr>
        <w:spacing w:line="360" w:lineRule="auto"/>
        <w:jc w:val="both"/>
        <w:rPr>
          <w:color w:val="FF0000"/>
        </w:rPr>
      </w:pPr>
    </w:p>
    <w:sectPr w:rsidR="001D4FE1" w:rsidRPr="005118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6B568" w14:textId="77777777" w:rsidR="00D8291D" w:rsidRDefault="00D8291D" w:rsidP="00230EE7">
      <w:r>
        <w:separator/>
      </w:r>
    </w:p>
  </w:endnote>
  <w:endnote w:type="continuationSeparator" w:id="0">
    <w:p w14:paraId="77B44D5B" w14:textId="77777777" w:rsidR="00D8291D" w:rsidRDefault="00D8291D" w:rsidP="00230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867953"/>
      <w:docPartObj>
        <w:docPartGallery w:val="Page Numbers (Bottom of Page)"/>
        <w:docPartUnique/>
      </w:docPartObj>
    </w:sdtPr>
    <w:sdtEndPr>
      <w:rPr>
        <w:noProof/>
      </w:rPr>
    </w:sdtEndPr>
    <w:sdtContent>
      <w:p w14:paraId="23DD0DB7" w14:textId="70B038E1" w:rsidR="00E8060E" w:rsidRDefault="00E806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917263" w14:textId="77777777" w:rsidR="00CE2BB9" w:rsidRDefault="00CE2B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342908"/>
      <w:docPartObj>
        <w:docPartGallery w:val="Page Numbers (Bottom of Page)"/>
        <w:docPartUnique/>
      </w:docPartObj>
    </w:sdtPr>
    <w:sdtEndPr>
      <w:rPr>
        <w:noProof/>
      </w:rPr>
    </w:sdtEndPr>
    <w:sdtContent>
      <w:p w14:paraId="6D8B1B8B" w14:textId="52DAC0C3" w:rsidR="00500E28" w:rsidRDefault="00500E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AEC45A" w14:textId="77777777" w:rsidR="00500E28" w:rsidRDefault="00500E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470027"/>
      <w:docPartObj>
        <w:docPartGallery w:val="Page Numbers (Bottom of Page)"/>
        <w:docPartUnique/>
      </w:docPartObj>
    </w:sdtPr>
    <w:sdtEndPr>
      <w:rPr>
        <w:noProof/>
      </w:rPr>
    </w:sdtEndPr>
    <w:sdtContent>
      <w:p w14:paraId="308C880A" w14:textId="77777777" w:rsidR="00500E28" w:rsidRDefault="00500E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4BA35A" w14:textId="77777777" w:rsidR="00500E28" w:rsidRDefault="00500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23F4D" w14:textId="77777777" w:rsidR="00D8291D" w:rsidRDefault="00D8291D" w:rsidP="00230EE7">
      <w:r>
        <w:separator/>
      </w:r>
    </w:p>
  </w:footnote>
  <w:footnote w:type="continuationSeparator" w:id="0">
    <w:p w14:paraId="6BFE037D" w14:textId="77777777" w:rsidR="00D8291D" w:rsidRDefault="00D8291D" w:rsidP="00230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A2B7C"/>
    <w:multiLevelType w:val="hybridMultilevel"/>
    <w:tmpl w:val="880CB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0576EA"/>
    <w:multiLevelType w:val="hybridMultilevel"/>
    <w:tmpl w:val="B4965F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4F1A1A"/>
    <w:multiLevelType w:val="hybridMultilevel"/>
    <w:tmpl w:val="40B48E52"/>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6B78247E"/>
    <w:multiLevelType w:val="hybridMultilevel"/>
    <w:tmpl w:val="051C7494"/>
    <w:lvl w:ilvl="0" w:tplc="FF0ACD0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632899"/>
    <w:multiLevelType w:val="hybridMultilevel"/>
    <w:tmpl w:val="447A7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233326"/>
    <w:multiLevelType w:val="hybridMultilevel"/>
    <w:tmpl w:val="6BC0FD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1C2CE5"/>
    <w:multiLevelType w:val="hybridMultilevel"/>
    <w:tmpl w:val="000AB79E"/>
    <w:lvl w:ilvl="0" w:tplc="0C070001">
      <w:start w:val="1"/>
      <w:numFmt w:val="bullet"/>
      <w:lvlText w:val=""/>
      <w:lvlJc w:val="left"/>
      <w:pPr>
        <w:ind w:left="1776" w:hanging="360"/>
      </w:pPr>
      <w:rPr>
        <w:rFonts w:ascii="Symbol" w:hAnsi="Symbol" w:hint="default"/>
      </w:rPr>
    </w:lvl>
    <w:lvl w:ilvl="1" w:tplc="0C070003" w:tentative="1">
      <w:start w:val="1"/>
      <w:numFmt w:val="bullet"/>
      <w:lvlText w:val="o"/>
      <w:lvlJc w:val="left"/>
      <w:pPr>
        <w:ind w:left="2496" w:hanging="360"/>
      </w:pPr>
      <w:rPr>
        <w:rFonts w:ascii="Courier New" w:hAnsi="Courier New" w:cs="Courier New" w:hint="default"/>
      </w:rPr>
    </w:lvl>
    <w:lvl w:ilvl="2" w:tplc="0C070005" w:tentative="1">
      <w:start w:val="1"/>
      <w:numFmt w:val="bullet"/>
      <w:lvlText w:val=""/>
      <w:lvlJc w:val="left"/>
      <w:pPr>
        <w:ind w:left="3216" w:hanging="360"/>
      </w:pPr>
      <w:rPr>
        <w:rFonts w:ascii="Wingdings" w:hAnsi="Wingdings" w:hint="default"/>
      </w:rPr>
    </w:lvl>
    <w:lvl w:ilvl="3" w:tplc="0C070001" w:tentative="1">
      <w:start w:val="1"/>
      <w:numFmt w:val="bullet"/>
      <w:lvlText w:val=""/>
      <w:lvlJc w:val="left"/>
      <w:pPr>
        <w:ind w:left="3936" w:hanging="360"/>
      </w:pPr>
      <w:rPr>
        <w:rFonts w:ascii="Symbol" w:hAnsi="Symbol" w:hint="default"/>
      </w:rPr>
    </w:lvl>
    <w:lvl w:ilvl="4" w:tplc="0C070003" w:tentative="1">
      <w:start w:val="1"/>
      <w:numFmt w:val="bullet"/>
      <w:lvlText w:val="o"/>
      <w:lvlJc w:val="left"/>
      <w:pPr>
        <w:ind w:left="4656" w:hanging="360"/>
      </w:pPr>
      <w:rPr>
        <w:rFonts w:ascii="Courier New" w:hAnsi="Courier New" w:cs="Courier New" w:hint="default"/>
      </w:rPr>
    </w:lvl>
    <w:lvl w:ilvl="5" w:tplc="0C070005" w:tentative="1">
      <w:start w:val="1"/>
      <w:numFmt w:val="bullet"/>
      <w:lvlText w:val=""/>
      <w:lvlJc w:val="left"/>
      <w:pPr>
        <w:ind w:left="5376" w:hanging="360"/>
      </w:pPr>
      <w:rPr>
        <w:rFonts w:ascii="Wingdings" w:hAnsi="Wingdings" w:hint="default"/>
      </w:rPr>
    </w:lvl>
    <w:lvl w:ilvl="6" w:tplc="0C070001" w:tentative="1">
      <w:start w:val="1"/>
      <w:numFmt w:val="bullet"/>
      <w:lvlText w:val=""/>
      <w:lvlJc w:val="left"/>
      <w:pPr>
        <w:ind w:left="6096" w:hanging="360"/>
      </w:pPr>
      <w:rPr>
        <w:rFonts w:ascii="Symbol" w:hAnsi="Symbol" w:hint="default"/>
      </w:rPr>
    </w:lvl>
    <w:lvl w:ilvl="7" w:tplc="0C070003" w:tentative="1">
      <w:start w:val="1"/>
      <w:numFmt w:val="bullet"/>
      <w:lvlText w:val="o"/>
      <w:lvlJc w:val="left"/>
      <w:pPr>
        <w:ind w:left="6816" w:hanging="360"/>
      </w:pPr>
      <w:rPr>
        <w:rFonts w:ascii="Courier New" w:hAnsi="Courier New" w:cs="Courier New" w:hint="default"/>
      </w:rPr>
    </w:lvl>
    <w:lvl w:ilvl="8" w:tplc="0C070005" w:tentative="1">
      <w:start w:val="1"/>
      <w:numFmt w:val="bullet"/>
      <w:lvlText w:val=""/>
      <w:lvlJc w:val="left"/>
      <w:pPr>
        <w:ind w:left="7536" w:hanging="360"/>
      </w:pPr>
      <w:rPr>
        <w:rFonts w:ascii="Wingdings" w:hAnsi="Wingdings" w:hint="default"/>
      </w:rPr>
    </w:lvl>
  </w:abstractNum>
  <w:abstractNum w:abstractNumId="7" w15:restartNumberingAfterBreak="0">
    <w:nsid w:val="7DD94B23"/>
    <w:multiLevelType w:val="hybridMultilevel"/>
    <w:tmpl w:val="9A0A1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5475940">
    <w:abstractNumId w:val="3"/>
  </w:num>
  <w:num w:numId="2" w16cid:durableId="1878739781">
    <w:abstractNumId w:val="5"/>
  </w:num>
  <w:num w:numId="3" w16cid:durableId="2025982699">
    <w:abstractNumId w:val="1"/>
  </w:num>
  <w:num w:numId="4" w16cid:durableId="539901543">
    <w:abstractNumId w:val="4"/>
  </w:num>
  <w:num w:numId="5" w16cid:durableId="929847024">
    <w:abstractNumId w:val="0"/>
  </w:num>
  <w:num w:numId="6" w16cid:durableId="862786245">
    <w:abstractNumId w:val="7"/>
  </w:num>
  <w:num w:numId="7" w16cid:durableId="544373770">
    <w:abstractNumId w:val="2"/>
  </w:num>
  <w:num w:numId="8" w16cid:durableId="18198796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D24"/>
    <w:rsid w:val="000029AB"/>
    <w:rsid w:val="000031B8"/>
    <w:rsid w:val="00003E93"/>
    <w:rsid w:val="00004658"/>
    <w:rsid w:val="00005D20"/>
    <w:rsid w:val="00005F72"/>
    <w:rsid w:val="00006825"/>
    <w:rsid w:val="0001063A"/>
    <w:rsid w:val="00012043"/>
    <w:rsid w:val="00012402"/>
    <w:rsid w:val="00012C45"/>
    <w:rsid w:val="00014A2C"/>
    <w:rsid w:val="00014B8F"/>
    <w:rsid w:val="0001761E"/>
    <w:rsid w:val="00017D09"/>
    <w:rsid w:val="00020DFF"/>
    <w:rsid w:val="000218E1"/>
    <w:rsid w:val="0002202D"/>
    <w:rsid w:val="00026CB2"/>
    <w:rsid w:val="00026DEE"/>
    <w:rsid w:val="00027FDD"/>
    <w:rsid w:val="00030738"/>
    <w:rsid w:val="00031186"/>
    <w:rsid w:val="00032042"/>
    <w:rsid w:val="00032352"/>
    <w:rsid w:val="00034121"/>
    <w:rsid w:val="00035B04"/>
    <w:rsid w:val="0003793C"/>
    <w:rsid w:val="00040668"/>
    <w:rsid w:val="000413C5"/>
    <w:rsid w:val="0004245D"/>
    <w:rsid w:val="00043368"/>
    <w:rsid w:val="00043C0C"/>
    <w:rsid w:val="00044A28"/>
    <w:rsid w:val="00047745"/>
    <w:rsid w:val="00047D6E"/>
    <w:rsid w:val="0005041C"/>
    <w:rsid w:val="000508C5"/>
    <w:rsid w:val="0005220C"/>
    <w:rsid w:val="00055113"/>
    <w:rsid w:val="0005634F"/>
    <w:rsid w:val="00057731"/>
    <w:rsid w:val="000628F3"/>
    <w:rsid w:val="000644BA"/>
    <w:rsid w:val="00066C85"/>
    <w:rsid w:val="000707B8"/>
    <w:rsid w:val="00071C9C"/>
    <w:rsid w:val="00071EC2"/>
    <w:rsid w:val="00073FB1"/>
    <w:rsid w:val="000746EC"/>
    <w:rsid w:val="00075D55"/>
    <w:rsid w:val="00076109"/>
    <w:rsid w:val="000769A3"/>
    <w:rsid w:val="00076CD1"/>
    <w:rsid w:val="00077228"/>
    <w:rsid w:val="00081434"/>
    <w:rsid w:val="000815AE"/>
    <w:rsid w:val="00085588"/>
    <w:rsid w:val="00086733"/>
    <w:rsid w:val="00091117"/>
    <w:rsid w:val="00091992"/>
    <w:rsid w:val="00091CA0"/>
    <w:rsid w:val="000925DE"/>
    <w:rsid w:val="00092C03"/>
    <w:rsid w:val="0009413D"/>
    <w:rsid w:val="000946E0"/>
    <w:rsid w:val="00094702"/>
    <w:rsid w:val="00097602"/>
    <w:rsid w:val="000A010B"/>
    <w:rsid w:val="000A06D2"/>
    <w:rsid w:val="000A186A"/>
    <w:rsid w:val="000A2566"/>
    <w:rsid w:val="000A2882"/>
    <w:rsid w:val="000A31AB"/>
    <w:rsid w:val="000A530C"/>
    <w:rsid w:val="000A550D"/>
    <w:rsid w:val="000A5542"/>
    <w:rsid w:val="000B0622"/>
    <w:rsid w:val="000B1FB1"/>
    <w:rsid w:val="000B299E"/>
    <w:rsid w:val="000B2DAA"/>
    <w:rsid w:val="000B44A7"/>
    <w:rsid w:val="000B4526"/>
    <w:rsid w:val="000C01C2"/>
    <w:rsid w:val="000C1F8A"/>
    <w:rsid w:val="000C2110"/>
    <w:rsid w:val="000C2CA1"/>
    <w:rsid w:val="000C5019"/>
    <w:rsid w:val="000C6118"/>
    <w:rsid w:val="000C6419"/>
    <w:rsid w:val="000D0510"/>
    <w:rsid w:val="000D1E17"/>
    <w:rsid w:val="000D2A39"/>
    <w:rsid w:val="000D2E6E"/>
    <w:rsid w:val="000D3BA4"/>
    <w:rsid w:val="000D5480"/>
    <w:rsid w:val="000D6ED7"/>
    <w:rsid w:val="000D71D7"/>
    <w:rsid w:val="000D7320"/>
    <w:rsid w:val="000D78D0"/>
    <w:rsid w:val="000D7AC1"/>
    <w:rsid w:val="000E08D1"/>
    <w:rsid w:val="000E2BF9"/>
    <w:rsid w:val="000E3624"/>
    <w:rsid w:val="000E4A4A"/>
    <w:rsid w:val="000E5551"/>
    <w:rsid w:val="000E5826"/>
    <w:rsid w:val="000E5D4B"/>
    <w:rsid w:val="000E7083"/>
    <w:rsid w:val="000F0D57"/>
    <w:rsid w:val="000F11E8"/>
    <w:rsid w:val="000F1331"/>
    <w:rsid w:val="000F1578"/>
    <w:rsid w:val="000F21F1"/>
    <w:rsid w:val="000F220D"/>
    <w:rsid w:val="000F42E8"/>
    <w:rsid w:val="000F5A01"/>
    <w:rsid w:val="00101334"/>
    <w:rsid w:val="00104547"/>
    <w:rsid w:val="00104EB4"/>
    <w:rsid w:val="001069BA"/>
    <w:rsid w:val="00106CD1"/>
    <w:rsid w:val="00107090"/>
    <w:rsid w:val="0010753E"/>
    <w:rsid w:val="00114301"/>
    <w:rsid w:val="00116028"/>
    <w:rsid w:val="001163CD"/>
    <w:rsid w:val="00120B16"/>
    <w:rsid w:val="00121DCD"/>
    <w:rsid w:val="00123309"/>
    <w:rsid w:val="00124A95"/>
    <w:rsid w:val="00125009"/>
    <w:rsid w:val="00125F47"/>
    <w:rsid w:val="00126E86"/>
    <w:rsid w:val="00127CBC"/>
    <w:rsid w:val="00130ABC"/>
    <w:rsid w:val="001317E5"/>
    <w:rsid w:val="00132367"/>
    <w:rsid w:val="0013363D"/>
    <w:rsid w:val="001343A8"/>
    <w:rsid w:val="001348D8"/>
    <w:rsid w:val="001410DF"/>
    <w:rsid w:val="0014199E"/>
    <w:rsid w:val="00141C8D"/>
    <w:rsid w:val="00141E07"/>
    <w:rsid w:val="00141FC9"/>
    <w:rsid w:val="00142016"/>
    <w:rsid w:val="001436C3"/>
    <w:rsid w:val="0014462B"/>
    <w:rsid w:val="001453BB"/>
    <w:rsid w:val="001479D7"/>
    <w:rsid w:val="001516FD"/>
    <w:rsid w:val="001524B0"/>
    <w:rsid w:val="00152EDD"/>
    <w:rsid w:val="00152FDE"/>
    <w:rsid w:val="001532CE"/>
    <w:rsid w:val="00153906"/>
    <w:rsid w:val="00154534"/>
    <w:rsid w:val="00154E16"/>
    <w:rsid w:val="00155886"/>
    <w:rsid w:val="00156900"/>
    <w:rsid w:val="00157D90"/>
    <w:rsid w:val="001605A3"/>
    <w:rsid w:val="00161A75"/>
    <w:rsid w:val="001621B7"/>
    <w:rsid w:val="00172A01"/>
    <w:rsid w:val="00173C67"/>
    <w:rsid w:val="00174AF7"/>
    <w:rsid w:val="00175F84"/>
    <w:rsid w:val="00180D5A"/>
    <w:rsid w:val="0018154C"/>
    <w:rsid w:val="001822BA"/>
    <w:rsid w:val="001827D1"/>
    <w:rsid w:val="00186775"/>
    <w:rsid w:val="0019190A"/>
    <w:rsid w:val="00191DB2"/>
    <w:rsid w:val="00194404"/>
    <w:rsid w:val="001949D8"/>
    <w:rsid w:val="00194CB2"/>
    <w:rsid w:val="00195A60"/>
    <w:rsid w:val="00195A6F"/>
    <w:rsid w:val="00195C27"/>
    <w:rsid w:val="0019691E"/>
    <w:rsid w:val="00197A83"/>
    <w:rsid w:val="001A2056"/>
    <w:rsid w:val="001A21A9"/>
    <w:rsid w:val="001A22C2"/>
    <w:rsid w:val="001A34A9"/>
    <w:rsid w:val="001A35A8"/>
    <w:rsid w:val="001A3FCE"/>
    <w:rsid w:val="001A6E9B"/>
    <w:rsid w:val="001B1D2D"/>
    <w:rsid w:val="001B2626"/>
    <w:rsid w:val="001B4478"/>
    <w:rsid w:val="001B4E75"/>
    <w:rsid w:val="001B683D"/>
    <w:rsid w:val="001B6855"/>
    <w:rsid w:val="001B6E12"/>
    <w:rsid w:val="001B793E"/>
    <w:rsid w:val="001C0C52"/>
    <w:rsid w:val="001C2BF1"/>
    <w:rsid w:val="001C3989"/>
    <w:rsid w:val="001C5355"/>
    <w:rsid w:val="001C55AD"/>
    <w:rsid w:val="001D147A"/>
    <w:rsid w:val="001D156F"/>
    <w:rsid w:val="001D1742"/>
    <w:rsid w:val="001D19C5"/>
    <w:rsid w:val="001D1E55"/>
    <w:rsid w:val="001D2B01"/>
    <w:rsid w:val="001D4CFE"/>
    <w:rsid w:val="001D4E99"/>
    <w:rsid w:val="001D4FE1"/>
    <w:rsid w:val="001D5E6E"/>
    <w:rsid w:val="001D6089"/>
    <w:rsid w:val="001D715E"/>
    <w:rsid w:val="001D72FA"/>
    <w:rsid w:val="001D7A3D"/>
    <w:rsid w:val="001E09A7"/>
    <w:rsid w:val="001E0ACC"/>
    <w:rsid w:val="001E2ACD"/>
    <w:rsid w:val="001E2E11"/>
    <w:rsid w:val="001E4828"/>
    <w:rsid w:val="001E4D0D"/>
    <w:rsid w:val="001E5935"/>
    <w:rsid w:val="001F0AFB"/>
    <w:rsid w:val="001F31AB"/>
    <w:rsid w:val="001F61A0"/>
    <w:rsid w:val="001F7BD5"/>
    <w:rsid w:val="002021CB"/>
    <w:rsid w:val="00204561"/>
    <w:rsid w:val="00204662"/>
    <w:rsid w:val="002076E7"/>
    <w:rsid w:val="002110E4"/>
    <w:rsid w:val="00211A28"/>
    <w:rsid w:val="00212EE6"/>
    <w:rsid w:val="00214611"/>
    <w:rsid w:val="002146BA"/>
    <w:rsid w:val="00214A29"/>
    <w:rsid w:val="00215372"/>
    <w:rsid w:val="002166BF"/>
    <w:rsid w:val="0021719C"/>
    <w:rsid w:val="00217286"/>
    <w:rsid w:val="00224FE0"/>
    <w:rsid w:val="002262D7"/>
    <w:rsid w:val="00226EDD"/>
    <w:rsid w:val="0022703E"/>
    <w:rsid w:val="00227D1B"/>
    <w:rsid w:val="00230EE7"/>
    <w:rsid w:val="00231ADF"/>
    <w:rsid w:val="00232B24"/>
    <w:rsid w:val="00232DEB"/>
    <w:rsid w:val="00233838"/>
    <w:rsid w:val="00233A3D"/>
    <w:rsid w:val="00235505"/>
    <w:rsid w:val="00235561"/>
    <w:rsid w:val="00237135"/>
    <w:rsid w:val="00244628"/>
    <w:rsid w:val="002448D5"/>
    <w:rsid w:val="00245E9B"/>
    <w:rsid w:val="00245F44"/>
    <w:rsid w:val="00246966"/>
    <w:rsid w:val="00247267"/>
    <w:rsid w:val="00253155"/>
    <w:rsid w:val="002541B4"/>
    <w:rsid w:val="00256995"/>
    <w:rsid w:val="00257583"/>
    <w:rsid w:val="00261A6F"/>
    <w:rsid w:val="00263F4F"/>
    <w:rsid w:val="002647DF"/>
    <w:rsid w:val="0026627F"/>
    <w:rsid w:val="0026663D"/>
    <w:rsid w:val="00267BE2"/>
    <w:rsid w:val="0027036C"/>
    <w:rsid w:val="00271B37"/>
    <w:rsid w:val="00273D37"/>
    <w:rsid w:val="00274801"/>
    <w:rsid w:val="00274830"/>
    <w:rsid w:val="002748D5"/>
    <w:rsid w:val="00275D2E"/>
    <w:rsid w:val="00275FCA"/>
    <w:rsid w:val="00277E64"/>
    <w:rsid w:val="0028290A"/>
    <w:rsid w:val="00286587"/>
    <w:rsid w:val="0028670E"/>
    <w:rsid w:val="0028679C"/>
    <w:rsid w:val="002906E0"/>
    <w:rsid w:val="002922A9"/>
    <w:rsid w:val="00292A49"/>
    <w:rsid w:val="00294DA1"/>
    <w:rsid w:val="002977EC"/>
    <w:rsid w:val="002A01EF"/>
    <w:rsid w:val="002A4F0B"/>
    <w:rsid w:val="002A5167"/>
    <w:rsid w:val="002A767B"/>
    <w:rsid w:val="002B01A5"/>
    <w:rsid w:val="002B09A2"/>
    <w:rsid w:val="002B1995"/>
    <w:rsid w:val="002B1B64"/>
    <w:rsid w:val="002B1D0E"/>
    <w:rsid w:val="002B3F7D"/>
    <w:rsid w:val="002B4719"/>
    <w:rsid w:val="002B61EA"/>
    <w:rsid w:val="002B6A5A"/>
    <w:rsid w:val="002B774B"/>
    <w:rsid w:val="002C0FDC"/>
    <w:rsid w:val="002C3B08"/>
    <w:rsid w:val="002C49FB"/>
    <w:rsid w:val="002C51B9"/>
    <w:rsid w:val="002D0B03"/>
    <w:rsid w:val="002D1732"/>
    <w:rsid w:val="002D1F6D"/>
    <w:rsid w:val="002D2FA3"/>
    <w:rsid w:val="002D6E08"/>
    <w:rsid w:val="002E123F"/>
    <w:rsid w:val="002E1867"/>
    <w:rsid w:val="002E1E9E"/>
    <w:rsid w:val="002E2E25"/>
    <w:rsid w:val="002E5BFB"/>
    <w:rsid w:val="002E61E7"/>
    <w:rsid w:val="002E6DC6"/>
    <w:rsid w:val="002F017A"/>
    <w:rsid w:val="002F18BE"/>
    <w:rsid w:val="002F1F14"/>
    <w:rsid w:val="002F2509"/>
    <w:rsid w:val="002F2B05"/>
    <w:rsid w:val="002F44D4"/>
    <w:rsid w:val="002F49CF"/>
    <w:rsid w:val="002F6B31"/>
    <w:rsid w:val="002F6B88"/>
    <w:rsid w:val="00303003"/>
    <w:rsid w:val="003039A2"/>
    <w:rsid w:val="00304520"/>
    <w:rsid w:val="0030473E"/>
    <w:rsid w:val="003048F5"/>
    <w:rsid w:val="00304DEE"/>
    <w:rsid w:val="00304E41"/>
    <w:rsid w:val="003052F7"/>
    <w:rsid w:val="003057B4"/>
    <w:rsid w:val="00307E16"/>
    <w:rsid w:val="00307EE6"/>
    <w:rsid w:val="00310A1E"/>
    <w:rsid w:val="003115B9"/>
    <w:rsid w:val="00316069"/>
    <w:rsid w:val="00316A40"/>
    <w:rsid w:val="00316C4D"/>
    <w:rsid w:val="0032033E"/>
    <w:rsid w:val="00320611"/>
    <w:rsid w:val="003227F7"/>
    <w:rsid w:val="00323012"/>
    <w:rsid w:val="00323F79"/>
    <w:rsid w:val="0032436D"/>
    <w:rsid w:val="003247D1"/>
    <w:rsid w:val="003251CB"/>
    <w:rsid w:val="00325A37"/>
    <w:rsid w:val="00326000"/>
    <w:rsid w:val="00326781"/>
    <w:rsid w:val="00330605"/>
    <w:rsid w:val="00330D01"/>
    <w:rsid w:val="0033187B"/>
    <w:rsid w:val="003412F8"/>
    <w:rsid w:val="00341980"/>
    <w:rsid w:val="00342267"/>
    <w:rsid w:val="003438C7"/>
    <w:rsid w:val="003457D1"/>
    <w:rsid w:val="00347111"/>
    <w:rsid w:val="003501BC"/>
    <w:rsid w:val="00350E23"/>
    <w:rsid w:val="00351E1B"/>
    <w:rsid w:val="00353611"/>
    <w:rsid w:val="003554C7"/>
    <w:rsid w:val="00355979"/>
    <w:rsid w:val="00363B09"/>
    <w:rsid w:val="003643EE"/>
    <w:rsid w:val="0036490E"/>
    <w:rsid w:val="00364D98"/>
    <w:rsid w:val="00365791"/>
    <w:rsid w:val="0036591B"/>
    <w:rsid w:val="00366A49"/>
    <w:rsid w:val="0036719F"/>
    <w:rsid w:val="00367C59"/>
    <w:rsid w:val="00367DA8"/>
    <w:rsid w:val="003719FC"/>
    <w:rsid w:val="00372690"/>
    <w:rsid w:val="00373A04"/>
    <w:rsid w:val="00375792"/>
    <w:rsid w:val="00376B15"/>
    <w:rsid w:val="00376C5F"/>
    <w:rsid w:val="0038152A"/>
    <w:rsid w:val="003828FD"/>
    <w:rsid w:val="00383F36"/>
    <w:rsid w:val="003908B7"/>
    <w:rsid w:val="00391773"/>
    <w:rsid w:val="00391A70"/>
    <w:rsid w:val="00396494"/>
    <w:rsid w:val="00396613"/>
    <w:rsid w:val="003972FB"/>
    <w:rsid w:val="00397F86"/>
    <w:rsid w:val="003A0707"/>
    <w:rsid w:val="003A1408"/>
    <w:rsid w:val="003A2083"/>
    <w:rsid w:val="003A257A"/>
    <w:rsid w:val="003A4164"/>
    <w:rsid w:val="003A45FF"/>
    <w:rsid w:val="003A6A0D"/>
    <w:rsid w:val="003A6BBB"/>
    <w:rsid w:val="003B3F53"/>
    <w:rsid w:val="003B708E"/>
    <w:rsid w:val="003C00B7"/>
    <w:rsid w:val="003C0CDF"/>
    <w:rsid w:val="003C1234"/>
    <w:rsid w:val="003C19E8"/>
    <w:rsid w:val="003C1BCA"/>
    <w:rsid w:val="003C4088"/>
    <w:rsid w:val="003C4EAE"/>
    <w:rsid w:val="003C58F1"/>
    <w:rsid w:val="003C62FD"/>
    <w:rsid w:val="003C6334"/>
    <w:rsid w:val="003C642B"/>
    <w:rsid w:val="003C6B31"/>
    <w:rsid w:val="003D24A9"/>
    <w:rsid w:val="003D3616"/>
    <w:rsid w:val="003D3CB8"/>
    <w:rsid w:val="003D4B0A"/>
    <w:rsid w:val="003D7704"/>
    <w:rsid w:val="003E2040"/>
    <w:rsid w:val="003E25DF"/>
    <w:rsid w:val="003E28FF"/>
    <w:rsid w:val="003E31C9"/>
    <w:rsid w:val="003E38EC"/>
    <w:rsid w:val="003E3A7D"/>
    <w:rsid w:val="003E3D1C"/>
    <w:rsid w:val="003E531A"/>
    <w:rsid w:val="003E62DF"/>
    <w:rsid w:val="003F0E18"/>
    <w:rsid w:val="003F3211"/>
    <w:rsid w:val="003F3F70"/>
    <w:rsid w:val="003F4217"/>
    <w:rsid w:val="003F46E5"/>
    <w:rsid w:val="003F4C99"/>
    <w:rsid w:val="003F55D3"/>
    <w:rsid w:val="003F6EF4"/>
    <w:rsid w:val="00405090"/>
    <w:rsid w:val="00405650"/>
    <w:rsid w:val="00406377"/>
    <w:rsid w:val="004115C4"/>
    <w:rsid w:val="004130C6"/>
    <w:rsid w:val="00413A21"/>
    <w:rsid w:val="00416A36"/>
    <w:rsid w:val="0041795F"/>
    <w:rsid w:val="00421D14"/>
    <w:rsid w:val="00422E4C"/>
    <w:rsid w:val="00423983"/>
    <w:rsid w:val="00424000"/>
    <w:rsid w:val="0043020B"/>
    <w:rsid w:val="004315E4"/>
    <w:rsid w:val="004316A0"/>
    <w:rsid w:val="004357F5"/>
    <w:rsid w:val="00436B6E"/>
    <w:rsid w:val="00436D03"/>
    <w:rsid w:val="0043785D"/>
    <w:rsid w:val="00443B32"/>
    <w:rsid w:val="0045037E"/>
    <w:rsid w:val="0045394B"/>
    <w:rsid w:val="0045437D"/>
    <w:rsid w:val="004553EE"/>
    <w:rsid w:val="00455422"/>
    <w:rsid w:val="0045576A"/>
    <w:rsid w:val="004557BF"/>
    <w:rsid w:val="00455FCF"/>
    <w:rsid w:val="00456405"/>
    <w:rsid w:val="0045698F"/>
    <w:rsid w:val="00456A49"/>
    <w:rsid w:val="004619FA"/>
    <w:rsid w:val="00465AFB"/>
    <w:rsid w:val="0047035A"/>
    <w:rsid w:val="004711DD"/>
    <w:rsid w:val="00474164"/>
    <w:rsid w:val="004762EC"/>
    <w:rsid w:val="00476690"/>
    <w:rsid w:val="00476952"/>
    <w:rsid w:val="00483B83"/>
    <w:rsid w:val="00485574"/>
    <w:rsid w:val="00487B2B"/>
    <w:rsid w:val="00491ADA"/>
    <w:rsid w:val="0049400B"/>
    <w:rsid w:val="00494F3E"/>
    <w:rsid w:val="004955D8"/>
    <w:rsid w:val="0049680A"/>
    <w:rsid w:val="00497E04"/>
    <w:rsid w:val="004A019D"/>
    <w:rsid w:val="004A1146"/>
    <w:rsid w:val="004A31DA"/>
    <w:rsid w:val="004A3938"/>
    <w:rsid w:val="004A3959"/>
    <w:rsid w:val="004A4C52"/>
    <w:rsid w:val="004B3766"/>
    <w:rsid w:val="004B76B6"/>
    <w:rsid w:val="004B7A23"/>
    <w:rsid w:val="004C119C"/>
    <w:rsid w:val="004C12C8"/>
    <w:rsid w:val="004C258C"/>
    <w:rsid w:val="004C3BB0"/>
    <w:rsid w:val="004C56D5"/>
    <w:rsid w:val="004C7B47"/>
    <w:rsid w:val="004D0734"/>
    <w:rsid w:val="004D23F3"/>
    <w:rsid w:val="004D27CB"/>
    <w:rsid w:val="004D2BFB"/>
    <w:rsid w:val="004D6393"/>
    <w:rsid w:val="004D6C30"/>
    <w:rsid w:val="004D706A"/>
    <w:rsid w:val="004D7386"/>
    <w:rsid w:val="004E3579"/>
    <w:rsid w:val="004E3CBB"/>
    <w:rsid w:val="004E5C8F"/>
    <w:rsid w:val="004E6987"/>
    <w:rsid w:val="004E6F12"/>
    <w:rsid w:val="004F1E5F"/>
    <w:rsid w:val="004F3055"/>
    <w:rsid w:val="004F7B74"/>
    <w:rsid w:val="004F7BAA"/>
    <w:rsid w:val="00500E28"/>
    <w:rsid w:val="00501C73"/>
    <w:rsid w:val="00501E6D"/>
    <w:rsid w:val="005066A5"/>
    <w:rsid w:val="00510962"/>
    <w:rsid w:val="00510F6D"/>
    <w:rsid w:val="0051185A"/>
    <w:rsid w:val="005123E3"/>
    <w:rsid w:val="00512B4B"/>
    <w:rsid w:val="00514747"/>
    <w:rsid w:val="005168F1"/>
    <w:rsid w:val="005174CD"/>
    <w:rsid w:val="00517F01"/>
    <w:rsid w:val="00522145"/>
    <w:rsid w:val="0052383E"/>
    <w:rsid w:val="00524930"/>
    <w:rsid w:val="0052794F"/>
    <w:rsid w:val="00530AC9"/>
    <w:rsid w:val="00530D17"/>
    <w:rsid w:val="005318CB"/>
    <w:rsid w:val="005320EC"/>
    <w:rsid w:val="00533C98"/>
    <w:rsid w:val="005348A5"/>
    <w:rsid w:val="00535059"/>
    <w:rsid w:val="005356EB"/>
    <w:rsid w:val="0053598C"/>
    <w:rsid w:val="00535EC3"/>
    <w:rsid w:val="00542AB4"/>
    <w:rsid w:val="00543DDB"/>
    <w:rsid w:val="00545E92"/>
    <w:rsid w:val="00546EC6"/>
    <w:rsid w:val="00547A2F"/>
    <w:rsid w:val="0055063F"/>
    <w:rsid w:val="00552AA4"/>
    <w:rsid w:val="00552B1E"/>
    <w:rsid w:val="0055338E"/>
    <w:rsid w:val="00554E7E"/>
    <w:rsid w:val="00556289"/>
    <w:rsid w:val="0055682C"/>
    <w:rsid w:val="00561D30"/>
    <w:rsid w:val="00562C06"/>
    <w:rsid w:val="00564457"/>
    <w:rsid w:val="00565F1F"/>
    <w:rsid w:val="005663E0"/>
    <w:rsid w:val="0056717A"/>
    <w:rsid w:val="005702DD"/>
    <w:rsid w:val="005723C8"/>
    <w:rsid w:val="00572D4C"/>
    <w:rsid w:val="00572F8C"/>
    <w:rsid w:val="00574CCE"/>
    <w:rsid w:val="005809B8"/>
    <w:rsid w:val="005815CF"/>
    <w:rsid w:val="00581A44"/>
    <w:rsid w:val="00582F7A"/>
    <w:rsid w:val="00584516"/>
    <w:rsid w:val="00584621"/>
    <w:rsid w:val="005849B7"/>
    <w:rsid w:val="0058524E"/>
    <w:rsid w:val="00585354"/>
    <w:rsid w:val="00585A89"/>
    <w:rsid w:val="005868F6"/>
    <w:rsid w:val="00586C7A"/>
    <w:rsid w:val="00587576"/>
    <w:rsid w:val="00590397"/>
    <w:rsid w:val="005906FA"/>
    <w:rsid w:val="005927DA"/>
    <w:rsid w:val="00594270"/>
    <w:rsid w:val="00597BBB"/>
    <w:rsid w:val="005A093E"/>
    <w:rsid w:val="005A139A"/>
    <w:rsid w:val="005A46C7"/>
    <w:rsid w:val="005A49D2"/>
    <w:rsid w:val="005A4CD8"/>
    <w:rsid w:val="005A58EA"/>
    <w:rsid w:val="005A77F8"/>
    <w:rsid w:val="005B0C10"/>
    <w:rsid w:val="005B439F"/>
    <w:rsid w:val="005B7552"/>
    <w:rsid w:val="005C2974"/>
    <w:rsid w:val="005C50D6"/>
    <w:rsid w:val="005C567E"/>
    <w:rsid w:val="005C5E2C"/>
    <w:rsid w:val="005C72D5"/>
    <w:rsid w:val="005D179B"/>
    <w:rsid w:val="005D2B5C"/>
    <w:rsid w:val="005D3200"/>
    <w:rsid w:val="005D3F80"/>
    <w:rsid w:val="005D6A28"/>
    <w:rsid w:val="005D71BD"/>
    <w:rsid w:val="005D7B43"/>
    <w:rsid w:val="005E2378"/>
    <w:rsid w:val="005E2C2A"/>
    <w:rsid w:val="005E49B7"/>
    <w:rsid w:val="005E6B52"/>
    <w:rsid w:val="005F004F"/>
    <w:rsid w:val="005F0E76"/>
    <w:rsid w:val="005F3D82"/>
    <w:rsid w:val="005F4841"/>
    <w:rsid w:val="005F5CEC"/>
    <w:rsid w:val="00600C41"/>
    <w:rsid w:val="00601B26"/>
    <w:rsid w:val="00602C3B"/>
    <w:rsid w:val="00603084"/>
    <w:rsid w:val="006031C8"/>
    <w:rsid w:val="006062E6"/>
    <w:rsid w:val="00606465"/>
    <w:rsid w:val="00606797"/>
    <w:rsid w:val="006073F4"/>
    <w:rsid w:val="006078D1"/>
    <w:rsid w:val="00607DCF"/>
    <w:rsid w:val="00610401"/>
    <w:rsid w:val="0061109A"/>
    <w:rsid w:val="00612DA2"/>
    <w:rsid w:val="00614800"/>
    <w:rsid w:val="0061513C"/>
    <w:rsid w:val="00615193"/>
    <w:rsid w:val="006160AF"/>
    <w:rsid w:val="00617842"/>
    <w:rsid w:val="006179A8"/>
    <w:rsid w:val="00617ECC"/>
    <w:rsid w:val="00620ECD"/>
    <w:rsid w:val="006212B8"/>
    <w:rsid w:val="00623335"/>
    <w:rsid w:val="0062357D"/>
    <w:rsid w:val="00623DD0"/>
    <w:rsid w:val="00626620"/>
    <w:rsid w:val="00626F28"/>
    <w:rsid w:val="00627108"/>
    <w:rsid w:val="00630583"/>
    <w:rsid w:val="00632D6E"/>
    <w:rsid w:val="00633D24"/>
    <w:rsid w:val="00634875"/>
    <w:rsid w:val="00634A25"/>
    <w:rsid w:val="006359B2"/>
    <w:rsid w:val="006374DF"/>
    <w:rsid w:val="00637B57"/>
    <w:rsid w:val="00640E55"/>
    <w:rsid w:val="00641699"/>
    <w:rsid w:val="0064341B"/>
    <w:rsid w:val="00645BA4"/>
    <w:rsid w:val="00645CBF"/>
    <w:rsid w:val="00646006"/>
    <w:rsid w:val="006460CD"/>
    <w:rsid w:val="006471FB"/>
    <w:rsid w:val="00647D43"/>
    <w:rsid w:val="006516C7"/>
    <w:rsid w:val="00651C2F"/>
    <w:rsid w:val="00652950"/>
    <w:rsid w:val="006535E3"/>
    <w:rsid w:val="00653F61"/>
    <w:rsid w:val="00654CEE"/>
    <w:rsid w:val="006557FC"/>
    <w:rsid w:val="00655991"/>
    <w:rsid w:val="00660414"/>
    <w:rsid w:val="00660674"/>
    <w:rsid w:val="00661920"/>
    <w:rsid w:val="00661D04"/>
    <w:rsid w:val="0066492D"/>
    <w:rsid w:val="006659F0"/>
    <w:rsid w:val="00666EE5"/>
    <w:rsid w:val="00667399"/>
    <w:rsid w:val="00667702"/>
    <w:rsid w:val="00667F14"/>
    <w:rsid w:val="00671394"/>
    <w:rsid w:val="006733D9"/>
    <w:rsid w:val="00673F17"/>
    <w:rsid w:val="0067593E"/>
    <w:rsid w:val="006763A8"/>
    <w:rsid w:val="00677274"/>
    <w:rsid w:val="0068069D"/>
    <w:rsid w:val="0068164A"/>
    <w:rsid w:val="00683C47"/>
    <w:rsid w:val="00685121"/>
    <w:rsid w:val="00693429"/>
    <w:rsid w:val="00694508"/>
    <w:rsid w:val="0069633D"/>
    <w:rsid w:val="00697476"/>
    <w:rsid w:val="0069755B"/>
    <w:rsid w:val="00697774"/>
    <w:rsid w:val="00697AB7"/>
    <w:rsid w:val="006A17A0"/>
    <w:rsid w:val="006A2089"/>
    <w:rsid w:val="006A3048"/>
    <w:rsid w:val="006A3979"/>
    <w:rsid w:val="006A4A27"/>
    <w:rsid w:val="006A4EB0"/>
    <w:rsid w:val="006A52DA"/>
    <w:rsid w:val="006A7164"/>
    <w:rsid w:val="006A75C7"/>
    <w:rsid w:val="006B0A59"/>
    <w:rsid w:val="006B1564"/>
    <w:rsid w:val="006B3B47"/>
    <w:rsid w:val="006B5A2F"/>
    <w:rsid w:val="006C0E3C"/>
    <w:rsid w:val="006C36CB"/>
    <w:rsid w:val="006C522B"/>
    <w:rsid w:val="006D0390"/>
    <w:rsid w:val="006D17A7"/>
    <w:rsid w:val="006D2DAA"/>
    <w:rsid w:val="006D398E"/>
    <w:rsid w:val="006D411A"/>
    <w:rsid w:val="006D6D90"/>
    <w:rsid w:val="006D7043"/>
    <w:rsid w:val="006E0571"/>
    <w:rsid w:val="006E4430"/>
    <w:rsid w:val="006E573E"/>
    <w:rsid w:val="006E677B"/>
    <w:rsid w:val="006E7CB6"/>
    <w:rsid w:val="006F21D8"/>
    <w:rsid w:val="006F2245"/>
    <w:rsid w:val="006F240C"/>
    <w:rsid w:val="006F2895"/>
    <w:rsid w:val="006F3D60"/>
    <w:rsid w:val="006F6941"/>
    <w:rsid w:val="006F725C"/>
    <w:rsid w:val="00700CAD"/>
    <w:rsid w:val="00701206"/>
    <w:rsid w:val="00703923"/>
    <w:rsid w:val="007041C3"/>
    <w:rsid w:val="007044C0"/>
    <w:rsid w:val="007045DD"/>
    <w:rsid w:val="00704A6A"/>
    <w:rsid w:val="00705B54"/>
    <w:rsid w:val="00705B58"/>
    <w:rsid w:val="007074E4"/>
    <w:rsid w:val="00712221"/>
    <w:rsid w:val="00713C9D"/>
    <w:rsid w:val="007142F5"/>
    <w:rsid w:val="007145D5"/>
    <w:rsid w:val="00714860"/>
    <w:rsid w:val="00720375"/>
    <w:rsid w:val="007204CA"/>
    <w:rsid w:val="007208A8"/>
    <w:rsid w:val="007211E4"/>
    <w:rsid w:val="00721E4C"/>
    <w:rsid w:val="00723B50"/>
    <w:rsid w:val="00723FE5"/>
    <w:rsid w:val="007248B3"/>
    <w:rsid w:val="00725858"/>
    <w:rsid w:val="007261A0"/>
    <w:rsid w:val="00734A5B"/>
    <w:rsid w:val="00735956"/>
    <w:rsid w:val="00736842"/>
    <w:rsid w:val="00736984"/>
    <w:rsid w:val="0073772D"/>
    <w:rsid w:val="007411EB"/>
    <w:rsid w:val="0074271E"/>
    <w:rsid w:val="00742F53"/>
    <w:rsid w:val="0074611E"/>
    <w:rsid w:val="007471F5"/>
    <w:rsid w:val="00747992"/>
    <w:rsid w:val="00752CFA"/>
    <w:rsid w:val="0076042A"/>
    <w:rsid w:val="00760BE3"/>
    <w:rsid w:val="00760CFF"/>
    <w:rsid w:val="00760EE0"/>
    <w:rsid w:val="00762190"/>
    <w:rsid w:val="00763489"/>
    <w:rsid w:val="00763650"/>
    <w:rsid w:val="00766B15"/>
    <w:rsid w:val="00766DAA"/>
    <w:rsid w:val="007701E9"/>
    <w:rsid w:val="0077073A"/>
    <w:rsid w:val="007709A3"/>
    <w:rsid w:val="00770C3A"/>
    <w:rsid w:val="007736C8"/>
    <w:rsid w:val="00773786"/>
    <w:rsid w:val="00780427"/>
    <w:rsid w:val="007830EA"/>
    <w:rsid w:val="007842D1"/>
    <w:rsid w:val="0078526C"/>
    <w:rsid w:val="007912B8"/>
    <w:rsid w:val="00792420"/>
    <w:rsid w:val="0079399C"/>
    <w:rsid w:val="00793E1E"/>
    <w:rsid w:val="007973E7"/>
    <w:rsid w:val="007975A3"/>
    <w:rsid w:val="007A0A51"/>
    <w:rsid w:val="007A0F92"/>
    <w:rsid w:val="007A2DDE"/>
    <w:rsid w:val="007B05F4"/>
    <w:rsid w:val="007B1B33"/>
    <w:rsid w:val="007B5871"/>
    <w:rsid w:val="007C128A"/>
    <w:rsid w:val="007C2191"/>
    <w:rsid w:val="007C22D7"/>
    <w:rsid w:val="007C3721"/>
    <w:rsid w:val="007C3A8F"/>
    <w:rsid w:val="007C4BB1"/>
    <w:rsid w:val="007C677C"/>
    <w:rsid w:val="007C7BAB"/>
    <w:rsid w:val="007D09D9"/>
    <w:rsid w:val="007D16AA"/>
    <w:rsid w:val="007D398C"/>
    <w:rsid w:val="007D5324"/>
    <w:rsid w:val="007D697F"/>
    <w:rsid w:val="007D7516"/>
    <w:rsid w:val="007E038F"/>
    <w:rsid w:val="007E0A14"/>
    <w:rsid w:val="007E27B4"/>
    <w:rsid w:val="007E3E3A"/>
    <w:rsid w:val="007E5935"/>
    <w:rsid w:val="007E6558"/>
    <w:rsid w:val="007E6B3A"/>
    <w:rsid w:val="007E6FCC"/>
    <w:rsid w:val="007E7B0B"/>
    <w:rsid w:val="007F1CD8"/>
    <w:rsid w:val="007F47A6"/>
    <w:rsid w:val="007F733F"/>
    <w:rsid w:val="007F7507"/>
    <w:rsid w:val="007F7DFB"/>
    <w:rsid w:val="00800D6C"/>
    <w:rsid w:val="0080208C"/>
    <w:rsid w:val="00805D24"/>
    <w:rsid w:val="00811F4C"/>
    <w:rsid w:val="008145B7"/>
    <w:rsid w:val="008153AD"/>
    <w:rsid w:val="00816D6E"/>
    <w:rsid w:val="00817F7D"/>
    <w:rsid w:val="00821E4E"/>
    <w:rsid w:val="00825C32"/>
    <w:rsid w:val="00825E0E"/>
    <w:rsid w:val="00826C29"/>
    <w:rsid w:val="0082710F"/>
    <w:rsid w:val="00827755"/>
    <w:rsid w:val="008303AB"/>
    <w:rsid w:val="00831CF1"/>
    <w:rsid w:val="008324A6"/>
    <w:rsid w:val="00833445"/>
    <w:rsid w:val="008348B5"/>
    <w:rsid w:val="00836B49"/>
    <w:rsid w:val="00836B72"/>
    <w:rsid w:val="0084051F"/>
    <w:rsid w:val="00843BA5"/>
    <w:rsid w:val="00843C02"/>
    <w:rsid w:val="00843D4B"/>
    <w:rsid w:val="00845737"/>
    <w:rsid w:val="00845A25"/>
    <w:rsid w:val="00846EBA"/>
    <w:rsid w:val="00847A0D"/>
    <w:rsid w:val="008534CC"/>
    <w:rsid w:val="0086177A"/>
    <w:rsid w:val="0086276C"/>
    <w:rsid w:val="00864AFB"/>
    <w:rsid w:val="00865925"/>
    <w:rsid w:val="0086614F"/>
    <w:rsid w:val="008712E4"/>
    <w:rsid w:val="008740F8"/>
    <w:rsid w:val="00875D43"/>
    <w:rsid w:val="00876584"/>
    <w:rsid w:val="00877A2A"/>
    <w:rsid w:val="00883870"/>
    <w:rsid w:val="00883C88"/>
    <w:rsid w:val="00885687"/>
    <w:rsid w:val="00886601"/>
    <w:rsid w:val="00886A67"/>
    <w:rsid w:val="00886D5C"/>
    <w:rsid w:val="0088729C"/>
    <w:rsid w:val="00890735"/>
    <w:rsid w:val="008908FC"/>
    <w:rsid w:val="00892357"/>
    <w:rsid w:val="00893B77"/>
    <w:rsid w:val="00894C8F"/>
    <w:rsid w:val="00894FA7"/>
    <w:rsid w:val="008965AB"/>
    <w:rsid w:val="008A1AAC"/>
    <w:rsid w:val="008A2B39"/>
    <w:rsid w:val="008A705E"/>
    <w:rsid w:val="008A717F"/>
    <w:rsid w:val="008A74DD"/>
    <w:rsid w:val="008B1C74"/>
    <w:rsid w:val="008B2412"/>
    <w:rsid w:val="008B3FC1"/>
    <w:rsid w:val="008B4966"/>
    <w:rsid w:val="008B66A2"/>
    <w:rsid w:val="008B688F"/>
    <w:rsid w:val="008C05BB"/>
    <w:rsid w:val="008C1BE1"/>
    <w:rsid w:val="008C2CAD"/>
    <w:rsid w:val="008C3418"/>
    <w:rsid w:val="008C63C9"/>
    <w:rsid w:val="008C6F01"/>
    <w:rsid w:val="008D08EA"/>
    <w:rsid w:val="008D0C55"/>
    <w:rsid w:val="008D0F8C"/>
    <w:rsid w:val="008D2D5D"/>
    <w:rsid w:val="008D43D1"/>
    <w:rsid w:val="008D4991"/>
    <w:rsid w:val="008D6F8D"/>
    <w:rsid w:val="008E22B2"/>
    <w:rsid w:val="008E2F8F"/>
    <w:rsid w:val="008E4D0B"/>
    <w:rsid w:val="008E52B4"/>
    <w:rsid w:val="008E5338"/>
    <w:rsid w:val="008E5AB0"/>
    <w:rsid w:val="008E77BA"/>
    <w:rsid w:val="008E7CE8"/>
    <w:rsid w:val="008F2097"/>
    <w:rsid w:val="008F3FF7"/>
    <w:rsid w:val="008F4D94"/>
    <w:rsid w:val="008F4E8F"/>
    <w:rsid w:val="008F71DB"/>
    <w:rsid w:val="00900C6B"/>
    <w:rsid w:val="00900E28"/>
    <w:rsid w:val="009042E8"/>
    <w:rsid w:val="00905F5B"/>
    <w:rsid w:val="00906C72"/>
    <w:rsid w:val="00911108"/>
    <w:rsid w:val="00911CBB"/>
    <w:rsid w:val="00911D46"/>
    <w:rsid w:val="009120ED"/>
    <w:rsid w:val="00915DB6"/>
    <w:rsid w:val="00916575"/>
    <w:rsid w:val="00916749"/>
    <w:rsid w:val="009220FB"/>
    <w:rsid w:val="00923499"/>
    <w:rsid w:val="009243D1"/>
    <w:rsid w:val="0092513D"/>
    <w:rsid w:val="00926003"/>
    <w:rsid w:val="00926300"/>
    <w:rsid w:val="00926C46"/>
    <w:rsid w:val="00927B9F"/>
    <w:rsid w:val="00931197"/>
    <w:rsid w:val="0093171A"/>
    <w:rsid w:val="00932F41"/>
    <w:rsid w:val="009335AC"/>
    <w:rsid w:val="00933B98"/>
    <w:rsid w:val="00935926"/>
    <w:rsid w:val="0093776B"/>
    <w:rsid w:val="00937A36"/>
    <w:rsid w:val="00937DD1"/>
    <w:rsid w:val="00940A90"/>
    <w:rsid w:val="00940C2D"/>
    <w:rsid w:val="00940FEA"/>
    <w:rsid w:val="009427C6"/>
    <w:rsid w:val="00943942"/>
    <w:rsid w:val="00943E77"/>
    <w:rsid w:val="00944F6F"/>
    <w:rsid w:val="009476C4"/>
    <w:rsid w:val="00952004"/>
    <w:rsid w:val="00952ABC"/>
    <w:rsid w:val="00952B1E"/>
    <w:rsid w:val="00952D8E"/>
    <w:rsid w:val="00955AEC"/>
    <w:rsid w:val="00956249"/>
    <w:rsid w:val="00956DF1"/>
    <w:rsid w:val="00960BEE"/>
    <w:rsid w:val="009624B7"/>
    <w:rsid w:val="00964790"/>
    <w:rsid w:val="00966139"/>
    <w:rsid w:val="00967E1E"/>
    <w:rsid w:val="00970C2F"/>
    <w:rsid w:val="0097116B"/>
    <w:rsid w:val="00971C1C"/>
    <w:rsid w:val="009734C8"/>
    <w:rsid w:val="009740DD"/>
    <w:rsid w:val="00974EB4"/>
    <w:rsid w:val="00975412"/>
    <w:rsid w:val="00976628"/>
    <w:rsid w:val="009801FC"/>
    <w:rsid w:val="0098474B"/>
    <w:rsid w:val="009847FF"/>
    <w:rsid w:val="00986D11"/>
    <w:rsid w:val="0098756B"/>
    <w:rsid w:val="009900E1"/>
    <w:rsid w:val="0099202E"/>
    <w:rsid w:val="00992F2F"/>
    <w:rsid w:val="00995FDC"/>
    <w:rsid w:val="009961D9"/>
    <w:rsid w:val="00996F82"/>
    <w:rsid w:val="009A0BB2"/>
    <w:rsid w:val="009A0DCB"/>
    <w:rsid w:val="009A1000"/>
    <w:rsid w:val="009A3B28"/>
    <w:rsid w:val="009A6A90"/>
    <w:rsid w:val="009A7611"/>
    <w:rsid w:val="009B1157"/>
    <w:rsid w:val="009B1656"/>
    <w:rsid w:val="009B1BDF"/>
    <w:rsid w:val="009B5766"/>
    <w:rsid w:val="009B734C"/>
    <w:rsid w:val="009B7657"/>
    <w:rsid w:val="009C1877"/>
    <w:rsid w:val="009C34CD"/>
    <w:rsid w:val="009C5E22"/>
    <w:rsid w:val="009C75F7"/>
    <w:rsid w:val="009D1865"/>
    <w:rsid w:val="009D1D4C"/>
    <w:rsid w:val="009D6486"/>
    <w:rsid w:val="009D7C91"/>
    <w:rsid w:val="009D7E51"/>
    <w:rsid w:val="009E17F9"/>
    <w:rsid w:val="009E1A09"/>
    <w:rsid w:val="009E1F26"/>
    <w:rsid w:val="009E562E"/>
    <w:rsid w:val="009E6A79"/>
    <w:rsid w:val="009F029D"/>
    <w:rsid w:val="009F0F31"/>
    <w:rsid w:val="009F124F"/>
    <w:rsid w:val="009F1B17"/>
    <w:rsid w:val="009F458B"/>
    <w:rsid w:val="009F4B4B"/>
    <w:rsid w:val="009F6673"/>
    <w:rsid w:val="009F6AA6"/>
    <w:rsid w:val="00A00434"/>
    <w:rsid w:val="00A01DE9"/>
    <w:rsid w:val="00A022BA"/>
    <w:rsid w:val="00A0350D"/>
    <w:rsid w:val="00A03A9E"/>
    <w:rsid w:val="00A04C99"/>
    <w:rsid w:val="00A05D24"/>
    <w:rsid w:val="00A07825"/>
    <w:rsid w:val="00A12282"/>
    <w:rsid w:val="00A13C24"/>
    <w:rsid w:val="00A20C63"/>
    <w:rsid w:val="00A20D51"/>
    <w:rsid w:val="00A21037"/>
    <w:rsid w:val="00A212B0"/>
    <w:rsid w:val="00A21410"/>
    <w:rsid w:val="00A23CBD"/>
    <w:rsid w:val="00A24664"/>
    <w:rsid w:val="00A273E2"/>
    <w:rsid w:val="00A305D7"/>
    <w:rsid w:val="00A314E6"/>
    <w:rsid w:val="00A3173B"/>
    <w:rsid w:val="00A324DF"/>
    <w:rsid w:val="00A327FC"/>
    <w:rsid w:val="00A32BDB"/>
    <w:rsid w:val="00A33F9D"/>
    <w:rsid w:val="00A35F4F"/>
    <w:rsid w:val="00A36381"/>
    <w:rsid w:val="00A43193"/>
    <w:rsid w:val="00A43B5C"/>
    <w:rsid w:val="00A44C25"/>
    <w:rsid w:val="00A453E3"/>
    <w:rsid w:val="00A46EC2"/>
    <w:rsid w:val="00A51D44"/>
    <w:rsid w:val="00A53D42"/>
    <w:rsid w:val="00A53F87"/>
    <w:rsid w:val="00A54BF5"/>
    <w:rsid w:val="00A574F4"/>
    <w:rsid w:val="00A610BA"/>
    <w:rsid w:val="00A64C1D"/>
    <w:rsid w:val="00A64EAA"/>
    <w:rsid w:val="00A64F2C"/>
    <w:rsid w:val="00A66149"/>
    <w:rsid w:val="00A66685"/>
    <w:rsid w:val="00A66A2B"/>
    <w:rsid w:val="00A6727A"/>
    <w:rsid w:val="00A7019B"/>
    <w:rsid w:val="00A71B92"/>
    <w:rsid w:val="00A71DB7"/>
    <w:rsid w:val="00A7232B"/>
    <w:rsid w:val="00A73C23"/>
    <w:rsid w:val="00A7451C"/>
    <w:rsid w:val="00A75813"/>
    <w:rsid w:val="00A758E4"/>
    <w:rsid w:val="00A75F02"/>
    <w:rsid w:val="00A76DFF"/>
    <w:rsid w:val="00A76E74"/>
    <w:rsid w:val="00A770D4"/>
    <w:rsid w:val="00A81ED4"/>
    <w:rsid w:val="00A82298"/>
    <w:rsid w:val="00A83EFA"/>
    <w:rsid w:val="00A862EE"/>
    <w:rsid w:val="00A908B4"/>
    <w:rsid w:val="00A90D88"/>
    <w:rsid w:val="00A938D5"/>
    <w:rsid w:val="00A969E8"/>
    <w:rsid w:val="00A96C18"/>
    <w:rsid w:val="00A97677"/>
    <w:rsid w:val="00AA40F5"/>
    <w:rsid w:val="00AA5CEA"/>
    <w:rsid w:val="00AA6A61"/>
    <w:rsid w:val="00AA6BE7"/>
    <w:rsid w:val="00AB012C"/>
    <w:rsid w:val="00AB0891"/>
    <w:rsid w:val="00AB225D"/>
    <w:rsid w:val="00AB2D1C"/>
    <w:rsid w:val="00AB47DC"/>
    <w:rsid w:val="00AB7AA6"/>
    <w:rsid w:val="00AC2374"/>
    <w:rsid w:val="00AC5073"/>
    <w:rsid w:val="00AC5C2A"/>
    <w:rsid w:val="00AC61E7"/>
    <w:rsid w:val="00AC63F3"/>
    <w:rsid w:val="00AD2E80"/>
    <w:rsid w:val="00AD4185"/>
    <w:rsid w:val="00AD5418"/>
    <w:rsid w:val="00AD704B"/>
    <w:rsid w:val="00AE0FA9"/>
    <w:rsid w:val="00AE1F91"/>
    <w:rsid w:val="00AE4C28"/>
    <w:rsid w:val="00AE4E04"/>
    <w:rsid w:val="00AE5268"/>
    <w:rsid w:val="00AE55A3"/>
    <w:rsid w:val="00AE6A2B"/>
    <w:rsid w:val="00AE779D"/>
    <w:rsid w:val="00AF0A45"/>
    <w:rsid w:val="00AF1B0E"/>
    <w:rsid w:val="00AF2E7C"/>
    <w:rsid w:val="00AF2F00"/>
    <w:rsid w:val="00B00219"/>
    <w:rsid w:val="00B0110A"/>
    <w:rsid w:val="00B0311C"/>
    <w:rsid w:val="00B05327"/>
    <w:rsid w:val="00B06801"/>
    <w:rsid w:val="00B06F45"/>
    <w:rsid w:val="00B14D65"/>
    <w:rsid w:val="00B15532"/>
    <w:rsid w:val="00B2376A"/>
    <w:rsid w:val="00B24434"/>
    <w:rsid w:val="00B260E7"/>
    <w:rsid w:val="00B2741F"/>
    <w:rsid w:val="00B27A77"/>
    <w:rsid w:val="00B31C4B"/>
    <w:rsid w:val="00B31F13"/>
    <w:rsid w:val="00B331E5"/>
    <w:rsid w:val="00B33294"/>
    <w:rsid w:val="00B3622D"/>
    <w:rsid w:val="00B37BA2"/>
    <w:rsid w:val="00B4048C"/>
    <w:rsid w:val="00B406DB"/>
    <w:rsid w:val="00B40D6C"/>
    <w:rsid w:val="00B41E21"/>
    <w:rsid w:val="00B42F91"/>
    <w:rsid w:val="00B43169"/>
    <w:rsid w:val="00B462D3"/>
    <w:rsid w:val="00B468EF"/>
    <w:rsid w:val="00B52136"/>
    <w:rsid w:val="00B52262"/>
    <w:rsid w:val="00B532E5"/>
    <w:rsid w:val="00B55BA0"/>
    <w:rsid w:val="00B55CDC"/>
    <w:rsid w:val="00B568AD"/>
    <w:rsid w:val="00B5748C"/>
    <w:rsid w:val="00B577A8"/>
    <w:rsid w:val="00B57C95"/>
    <w:rsid w:val="00B57CB5"/>
    <w:rsid w:val="00B62170"/>
    <w:rsid w:val="00B63D5D"/>
    <w:rsid w:val="00B6450D"/>
    <w:rsid w:val="00B6498A"/>
    <w:rsid w:val="00B678A0"/>
    <w:rsid w:val="00B71E4D"/>
    <w:rsid w:val="00B72E0F"/>
    <w:rsid w:val="00B73BB2"/>
    <w:rsid w:val="00B73C8A"/>
    <w:rsid w:val="00B77E2B"/>
    <w:rsid w:val="00B80B9B"/>
    <w:rsid w:val="00B81D39"/>
    <w:rsid w:val="00B82181"/>
    <w:rsid w:val="00B831D8"/>
    <w:rsid w:val="00B94819"/>
    <w:rsid w:val="00B94860"/>
    <w:rsid w:val="00B968CB"/>
    <w:rsid w:val="00BA0CB8"/>
    <w:rsid w:val="00BA0FB5"/>
    <w:rsid w:val="00BA1152"/>
    <w:rsid w:val="00BA1855"/>
    <w:rsid w:val="00BA2AA9"/>
    <w:rsid w:val="00BA4AD6"/>
    <w:rsid w:val="00BB0716"/>
    <w:rsid w:val="00BB111E"/>
    <w:rsid w:val="00BB3CA1"/>
    <w:rsid w:val="00BB3FA7"/>
    <w:rsid w:val="00BB4FE7"/>
    <w:rsid w:val="00BC2D47"/>
    <w:rsid w:val="00BC316B"/>
    <w:rsid w:val="00BC5E67"/>
    <w:rsid w:val="00BC7D2A"/>
    <w:rsid w:val="00BC7EF9"/>
    <w:rsid w:val="00BD45CB"/>
    <w:rsid w:val="00BD4C28"/>
    <w:rsid w:val="00BD507F"/>
    <w:rsid w:val="00BE00F4"/>
    <w:rsid w:val="00BE0A2A"/>
    <w:rsid w:val="00BE1B82"/>
    <w:rsid w:val="00BE1BFA"/>
    <w:rsid w:val="00BE2702"/>
    <w:rsid w:val="00BE4B0C"/>
    <w:rsid w:val="00BE62FD"/>
    <w:rsid w:val="00BE6697"/>
    <w:rsid w:val="00BF0823"/>
    <w:rsid w:val="00BF436F"/>
    <w:rsid w:val="00BF4C17"/>
    <w:rsid w:val="00BF5543"/>
    <w:rsid w:val="00BF56B6"/>
    <w:rsid w:val="00C0529E"/>
    <w:rsid w:val="00C063AF"/>
    <w:rsid w:val="00C11241"/>
    <w:rsid w:val="00C11C66"/>
    <w:rsid w:val="00C1451B"/>
    <w:rsid w:val="00C151F5"/>
    <w:rsid w:val="00C16493"/>
    <w:rsid w:val="00C1652E"/>
    <w:rsid w:val="00C169CD"/>
    <w:rsid w:val="00C20AEA"/>
    <w:rsid w:val="00C24A70"/>
    <w:rsid w:val="00C254F9"/>
    <w:rsid w:val="00C257A6"/>
    <w:rsid w:val="00C32884"/>
    <w:rsid w:val="00C33648"/>
    <w:rsid w:val="00C338DF"/>
    <w:rsid w:val="00C3421F"/>
    <w:rsid w:val="00C35764"/>
    <w:rsid w:val="00C42A82"/>
    <w:rsid w:val="00C43E06"/>
    <w:rsid w:val="00C45733"/>
    <w:rsid w:val="00C45887"/>
    <w:rsid w:val="00C47B84"/>
    <w:rsid w:val="00C50324"/>
    <w:rsid w:val="00C5053C"/>
    <w:rsid w:val="00C51E03"/>
    <w:rsid w:val="00C52BD6"/>
    <w:rsid w:val="00C56CF3"/>
    <w:rsid w:val="00C60838"/>
    <w:rsid w:val="00C6125B"/>
    <w:rsid w:val="00C64E38"/>
    <w:rsid w:val="00C663FF"/>
    <w:rsid w:val="00C7165B"/>
    <w:rsid w:val="00C71FF8"/>
    <w:rsid w:val="00C725BD"/>
    <w:rsid w:val="00C72CBC"/>
    <w:rsid w:val="00C73023"/>
    <w:rsid w:val="00C74286"/>
    <w:rsid w:val="00C75C2C"/>
    <w:rsid w:val="00C7600A"/>
    <w:rsid w:val="00C81895"/>
    <w:rsid w:val="00C82996"/>
    <w:rsid w:val="00C83E77"/>
    <w:rsid w:val="00C877B4"/>
    <w:rsid w:val="00C90920"/>
    <w:rsid w:val="00C931C6"/>
    <w:rsid w:val="00C942DD"/>
    <w:rsid w:val="00CA1085"/>
    <w:rsid w:val="00CA22E2"/>
    <w:rsid w:val="00CA2485"/>
    <w:rsid w:val="00CA6221"/>
    <w:rsid w:val="00CA7A8D"/>
    <w:rsid w:val="00CB0ECF"/>
    <w:rsid w:val="00CB1103"/>
    <w:rsid w:val="00CB1689"/>
    <w:rsid w:val="00CB1818"/>
    <w:rsid w:val="00CB29F3"/>
    <w:rsid w:val="00CB3A02"/>
    <w:rsid w:val="00CB7D28"/>
    <w:rsid w:val="00CC1052"/>
    <w:rsid w:val="00CC18C6"/>
    <w:rsid w:val="00CC1C9F"/>
    <w:rsid w:val="00CC2B93"/>
    <w:rsid w:val="00CC656C"/>
    <w:rsid w:val="00CC6806"/>
    <w:rsid w:val="00CD23BA"/>
    <w:rsid w:val="00CD316E"/>
    <w:rsid w:val="00CD5557"/>
    <w:rsid w:val="00CE246A"/>
    <w:rsid w:val="00CE2BB9"/>
    <w:rsid w:val="00CE2EAD"/>
    <w:rsid w:val="00CE6493"/>
    <w:rsid w:val="00CE72E3"/>
    <w:rsid w:val="00CF00DE"/>
    <w:rsid w:val="00CF0271"/>
    <w:rsid w:val="00CF12BA"/>
    <w:rsid w:val="00CF2460"/>
    <w:rsid w:val="00CF395C"/>
    <w:rsid w:val="00CF3E9A"/>
    <w:rsid w:val="00CF45A6"/>
    <w:rsid w:val="00CF4BE9"/>
    <w:rsid w:val="00CF5366"/>
    <w:rsid w:val="00CF617D"/>
    <w:rsid w:val="00CF772B"/>
    <w:rsid w:val="00D0021B"/>
    <w:rsid w:val="00D00B58"/>
    <w:rsid w:val="00D00C34"/>
    <w:rsid w:val="00D01C73"/>
    <w:rsid w:val="00D01FED"/>
    <w:rsid w:val="00D031A6"/>
    <w:rsid w:val="00D03596"/>
    <w:rsid w:val="00D05DD6"/>
    <w:rsid w:val="00D0665C"/>
    <w:rsid w:val="00D06B4D"/>
    <w:rsid w:val="00D10B63"/>
    <w:rsid w:val="00D1146A"/>
    <w:rsid w:val="00D12223"/>
    <w:rsid w:val="00D129B7"/>
    <w:rsid w:val="00D14178"/>
    <w:rsid w:val="00D14E9C"/>
    <w:rsid w:val="00D17104"/>
    <w:rsid w:val="00D21506"/>
    <w:rsid w:val="00D21BC7"/>
    <w:rsid w:val="00D30E17"/>
    <w:rsid w:val="00D3135D"/>
    <w:rsid w:val="00D31AB7"/>
    <w:rsid w:val="00D31DE7"/>
    <w:rsid w:val="00D31EBD"/>
    <w:rsid w:val="00D335E5"/>
    <w:rsid w:val="00D3397A"/>
    <w:rsid w:val="00D33A3B"/>
    <w:rsid w:val="00D34915"/>
    <w:rsid w:val="00D36F72"/>
    <w:rsid w:val="00D40605"/>
    <w:rsid w:val="00D41C71"/>
    <w:rsid w:val="00D42B16"/>
    <w:rsid w:val="00D436E0"/>
    <w:rsid w:val="00D4408C"/>
    <w:rsid w:val="00D446A3"/>
    <w:rsid w:val="00D451BC"/>
    <w:rsid w:val="00D456F9"/>
    <w:rsid w:val="00D46269"/>
    <w:rsid w:val="00D464E9"/>
    <w:rsid w:val="00D47D45"/>
    <w:rsid w:val="00D50067"/>
    <w:rsid w:val="00D51AD4"/>
    <w:rsid w:val="00D52B49"/>
    <w:rsid w:val="00D53F89"/>
    <w:rsid w:val="00D626B4"/>
    <w:rsid w:val="00D62C25"/>
    <w:rsid w:val="00D62D73"/>
    <w:rsid w:val="00D63E2C"/>
    <w:rsid w:val="00D64931"/>
    <w:rsid w:val="00D65B93"/>
    <w:rsid w:val="00D66E2C"/>
    <w:rsid w:val="00D7085C"/>
    <w:rsid w:val="00D70FA0"/>
    <w:rsid w:val="00D733E1"/>
    <w:rsid w:val="00D73BCD"/>
    <w:rsid w:val="00D743B0"/>
    <w:rsid w:val="00D74490"/>
    <w:rsid w:val="00D74FE5"/>
    <w:rsid w:val="00D76D91"/>
    <w:rsid w:val="00D7735F"/>
    <w:rsid w:val="00D807ED"/>
    <w:rsid w:val="00D81429"/>
    <w:rsid w:val="00D81E79"/>
    <w:rsid w:val="00D8275C"/>
    <w:rsid w:val="00D8291D"/>
    <w:rsid w:val="00D8332D"/>
    <w:rsid w:val="00D85EDA"/>
    <w:rsid w:val="00D8618E"/>
    <w:rsid w:val="00D87CD8"/>
    <w:rsid w:val="00D90C59"/>
    <w:rsid w:val="00D929EC"/>
    <w:rsid w:val="00D93DD5"/>
    <w:rsid w:val="00D95058"/>
    <w:rsid w:val="00DA008B"/>
    <w:rsid w:val="00DA1C95"/>
    <w:rsid w:val="00DA5C63"/>
    <w:rsid w:val="00DA65D0"/>
    <w:rsid w:val="00DA68D4"/>
    <w:rsid w:val="00DA6D3D"/>
    <w:rsid w:val="00DB1006"/>
    <w:rsid w:val="00DB107B"/>
    <w:rsid w:val="00DB30F2"/>
    <w:rsid w:val="00DB4B1E"/>
    <w:rsid w:val="00DB4CB8"/>
    <w:rsid w:val="00DB50DF"/>
    <w:rsid w:val="00DB5C2C"/>
    <w:rsid w:val="00DB6D6F"/>
    <w:rsid w:val="00DB7574"/>
    <w:rsid w:val="00DC1604"/>
    <w:rsid w:val="00DC1BA3"/>
    <w:rsid w:val="00DC3ADB"/>
    <w:rsid w:val="00DC3E14"/>
    <w:rsid w:val="00DC4603"/>
    <w:rsid w:val="00DC501C"/>
    <w:rsid w:val="00DC5233"/>
    <w:rsid w:val="00DD07E5"/>
    <w:rsid w:val="00DD211D"/>
    <w:rsid w:val="00DD2560"/>
    <w:rsid w:val="00DD36A9"/>
    <w:rsid w:val="00DD6E97"/>
    <w:rsid w:val="00DD7120"/>
    <w:rsid w:val="00DE00EA"/>
    <w:rsid w:val="00DE3D4A"/>
    <w:rsid w:val="00DE3ED9"/>
    <w:rsid w:val="00DE590D"/>
    <w:rsid w:val="00DE6A39"/>
    <w:rsid w:val="00DE6D80"/>
    <w:rsid w:val="00DE7201"/>
    <w:rsid w:val="00DE7B7C"/>
    <w:rsid w:val="00DF0D64"/>
    <w:rsid w:val="00DF1DEF"/>
    <w:rsid w:val="00DF25E8"/>
    <w:rsid w:val="00DF285F"/>
    <w:rsid w:val="00DF3781"/>
    <w:rsid w:val="00DF4E24"/>
    <w:rsid w:val="00DF63E7"/>
    <w:rsid w:val="00DF7C7A"/>
    <w:rsid w:val="00E004C7"/>
    <w:rsid w:val="00E00D86"/>
    <w:rsid w:val="00E02122"/>
    <w:rsid w:val="00E0366F"/>
    <w:rsid w:val="00E037E1"/>
    <w:rsid w:val="00E03CCC"/>
    <w:rsid w:val="00E052B6"/>
    <w:rsid w:val="00E05339"/>
    <w:rsid w:val="00E10B6B"/>
    <w:rsid w:val="00E11C0E"/>
    <w:rsid w:val="00E12E00"/>
    <w:rsid w:val="00E12F65"/>
    <w:rsid w:val="00E13E4A"/>
    <w:rsid w:val="00E176D0"/>
    <w:rsid w:val="00E17CD2"/>
    <w:rsid w:val="00E235A8"/>
    <w:rsid w:val="00E2456E"/>
    <w:rsid w:val="00E2460F"/>
    <w:rsid w:val="00E24FCC"/>
    <w:rsid w:val="00E25512"/>
    <w:rsid w:val="00E26985"/>
    <w:rsid w:val="00E2746F"/>
    <w:rsid w:val="00E27C43"/>
    <w:rsid w:val="00E30090"/>
    <w:rsid w:val="00E30A8E"/>
    <w:rsid w:val="00E31642"/>
    <w:rsid w:val="00E341D8"/>
    <w:rsid w:val="00E34BEA"/>
    <w:rsid w:val="00E368FE"/>
    <w:rsid w:val="00E37AB1"/>
    <w:rsid w:val="00E409F4"/>
    <w:rsid w:val="00E41C1C"/>
    <w:rsid w:val="00E42338"/>
    <w:rsid w:val="00E43ABF"/>
    <w:rsid w:val="00E44D05"/>
    <w:rsid w:val="00E45587"/>
    <w:rsid w:val="00E460B4"/>
    <w:rsid w:val="00E46145"/>
    <w:rsid w:val="00E51017"/>
    <w:rsid w:val="00E52433"/>
    <w:rsid w:val="00E52F6A"/>
    <w:rsid w:val="00E55400"/>
    <w:rsid w:val="00E5725E"/>
    <w:rsid w:val="00E57F86"/>
    <w:rsid w:val="00E60710"/>
    <w:rsid w:val="00E614E0"/>
    <w:rsid w:val="00E61D17"/>
    <w:rsid w:val="00E640C2"/>
    <w:rsid w:val="00E72C02"/>
    <w:rsid w:val="00E73167"/>
    <w:rsid w:val="00E75467"/>
    <w:rsid w:val="00E75A79"/>
    <w:rsid w:val="00E7757C"/>
    <w:rsid w:val="00E8060E"/>
    <w:rsid w:val="00E83B89"/>
    <w:rsid w:val="00E84B46"/>
    <w:rsid w:val="00E86740"/>
    <w:rsid w:val="00E87A8B"/>
    <w:rsid w:val="00E87D95"/>
    <w:rsid w:val="00E90750"/>
    <w:rsid w:val="00E931FC"/>
    <w:rsid w:val="00E94A4D"/>
    <w:rsid w:val="00E9627E"/>
    <w:rsid w:val="00EA199D"/>
    <w:rsid w:val="00EA2B25"/>
    <w:rsid w:val="00EA2C26"/>
    <w:rsid w:val="00EA3562"/>
    <w:rsid w:val="00EA416B"/>
    <w:rsid w:val="00EA4E70"/>
    <w:rsid w:val="00EA516C"/>
    <w:rsid w:val="00EA52A5"/>
    <w:rsid w:val="00EA59BD"/>
    <w:rsid w:val="00EA6DB5"/>
    <w:rsid w:val="00EB0730"/>
    <w:rsid w:val="00EB1781"/>
    <w:rsid w:val="00EB2110"/>
    <w:rsid w:val="00EB423A"/>
    <w:rsid w:val="00EB49B9"/>
    <w:rsid w:val="00EB5909"/>
    <w:rsid w:val="00EC0AC3"/>
    <w:rsid w:val="00EC484A"/>
    <w:rsid w:val="00EC6D24"/>
    <w:rsid w:val="00ED244E"/>
    <w:rsid w:val="00ED3C53"/>
    <w:rsid w:val="00ED49AF"/>
    <w:rsid w:val="00ED62CF"/>
    <w:rsid w:val="00ED62ED"/>
    <w:rsid w:val="00ED63E9"/>
    <w:rsid w:val="00ED7A41"/>
    <w:rsid w:val="00EE070A"/>
    <w:rsid w:val="00EE1200"/>
    <w:rsid w:val="00EE4D53"/>
    <w:rsid w:val="00EE529D"/>
    <w:rsid w:val="00EE7078"/>
    <w:rsid w:val="00EE725C"/>
    <w:rsid w:val="00EF0C80"/>
    <w:rsid w:val="00EF1107"/>
    <w:rsid w:val="00EF1CB5"/>
    <w:rsid w:val="00EF227F"/>
    <w:rsid w:val="00EF417B"/>
    <w:rsid w:val="00EF4DF8"/>
    <w:rsid w:val="00F007BE"/>
    <w:rsid w:val="00F00F91"/>
    <w:rsid w:val="00F04CE0"/>
    <w:rsid w:val="00F04F98"/>
    <w:rsid w:val="00F060FE"/>
    <w:rsid w:val="00F112AB"/>
    <w:rsid w:val="00F11F5B"/>
    <w:rsid w:val="00F12376"/>
    <w:rsid w:val="00F13216"/>
    <w:rsid w:val="00F14C19"/>
    <w:rsid w:val="00F14C74"/>
    <w:rsid w:val="00F1655A"/>
    <w:rsid w:val="00F17468"/>
    <w:rsid w:val="00F17B72"/>
    <w:rsid w:val="00F20C68"/>
    <w:rsid w:val="00F20D41"/>
    <w:rsid w:val="00F23F0E"/>
    <w:rsid w:val="00F27C5F"/>
    <w:rsid w:val="00F32BDA"/>
    <w:rsid w:val="00F33A91"/>
    <w:rsid w:val="00F342C1"/>
    <w:rsid w:val="00F365DE"/>
    <w:rsid w:val="00F36F01"/>
    <w:rsid w:val="00F40BBD"/>
    <w:rsid w:val="00F41A12"/>
    <w:rsid w:val="00F4231A"/>
    <w:rsid w:val="00F43A74"/>
    <w:rsid w:val="00F4446A"/>
    <w:rsid w:val="00F44887"/>
    <w:rsid w:val="00F44DE6"/>
    <w:rsid w:val="00F45928"/>
    <w:rsid w:val="00F47C22"/>
    <w:rsid w:val="00F505CD"/>
    <w:rsid w:val="00F52915"/>
    <w:rsid w:val="00F52E17"/>
    <w:rsid w:val="00F549C9"/>
    <w:rsid w:val="00F60D33"/>
    <w:rsid w:val="00F63CA3"/>
    <w:rsid w:val="00F63F82"/>
    <w:rsid w:val="00F667E6"/>
    <w:rsid w:val="00F67EC1"/>
    <w:rsid w:val="00F725AC"/>
    <w:rsid w:val="00F7339D"/>
    <w:rsid w:val="00F7513A"/>
    <w:rsid w:val="00F75BA4"/>
    <w:rsid w:val="00F76920"/>
    <w:rsid w:val="00F84A91"/>
    <w:rsid w:val="00F857CB"/>
    <w:rsid w:val="00F8583E"/>
    <w:rsid w:val="00F8607C"/>
    <w:rsid w:val="00F862A5"/>
    <w:rsid w:val="00F92239"/>
    <w:rsid w:val="00F93093"/>
    <w:rsid w:val="00F93316"/>
    <w:rsid w:val="00F93692"/>
    <w:rsid w:val="00F95AC4"/>
    <w:rsid w:val="00F96341"/>
    <w:rsid w:val="00F969B0"/>
    <w:rsid w:val="00FA082D"/>
    <w:rsid w:val="00FA273A"/>
    <w:rsid w:val="00FB0404"/>
    <w:rsid w:val="00FB12A0"/>
    <w:rsid w:val="00FB1C5F"/>
    <w:rsid w:val="00FB3481"/>
    <w:rsid w:val="00FB496F"/>
    <w:rsid w:val="00FC0932"/>
    <w:rsid w:val="00FC2906"/>
    <w:rsid w:val="00FC47FD"/>
    <w:rsid w:val="00FC6DAD"/>
    <w:rsid w:val="00FD008B"/>
    <w:rsid w:val="00FD2793"/>
    <w:rsid w:val="00FD606B"/>
    <w:rsid w:val="00FD75CA"/>
    <w:rsid w:val="00FD7D2C"/>
    <w:rsid w:val="00FD7EE4"/>
    <w:rsid w:val="00FE25CF"/>
    <w:rsid w:val="00FE50CE"/>
    <w:rsid w:val="00FE5C78"/>
    <w:rsid w:val="00FE629A"/>
    <w:rsid w:val="00FE7FBB"/>
    <w:rsid w:val="00FF0B1C"/>
    <w:rsid w:val="00FF2AB7"/>
    <w:rsid w:val="00FF5540"/>
    <w:rsid w:val="00FF5618"/>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44BAF"/>
  <w15:docId w15:val="{FA89883D-EBE8-41A4-B7E4-EBE579861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D2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41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17B"/>
    <w:rPr>
      <w:rFonts w:ascii="Segoe UI" w:eastAsia="Times New Roman" w:hAnsi="Segoe UI" w:cs="Segoe UI"/>
      <w:sz w:val="18"/>
      <w:szCs w:val="18"/>
      <w:lang w:eastAsia="en-GB"/>
    </w:rPr>
  </w:style>
  <w:style w:type="paragraph" w:styleId="FootnoteText">
    <w:name w:val="footnote text"/>
    <w:basedOn w:val="Normal"/>
    <w:link w:val="FootnoteTextChar"/>
    <w:uiPriority w:val="99"/>
    <w:semiHidden/>
    <w:unhideWhenUsed/>
    <w:rsid w:val="00230EE7"/>
    <w:rPr>
      <w:sz w:val="20"/>
      <w:szCs w:val="20"/>
    </w:rPr>
  </w:style>
  <w:style w:type="character" w:customStyle="1" w:styleId="FootnoteTextChar">
    <w:name w:val="Footnote Text Char"/>
    <w:basedOn w:val="DefaultParagraphFont"/>
    <w:link w:val="FootnoteText"/>
    <w:uiPriority w:val="99"/>
    <w:semiHidden/>
    <w:rsid w:val="00230EE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230EE7"/>
    <w:rPr>
      <w:vertAlign w:val="superscript"/>
    </w:rPr>
  </w:style>
  <w:style w:type="character" w:styleId="CommentReference">
    <w:name w:val="annotation reference"/>
    <w:basedOn w:val="DefaultParagraphFont"/>
    <w:uiPriority w:val="99"/>
    <w:semiHidden/>
    <w:unhideWhenUsed/>
    <w:rsid w:val="00BC7D2A"/>
    <w:rPr>
      <w:sz w:val="16"/>
      <w:szCs w:val="16"/>
    </w:rPr>
  </w:style>
  <w:style w:type="paragraph" w:styleId="CommentText">
    <w:name w:val="annotation text"/>
    <w:basedOn w:val="Normal"/>
    <w:link w:val="CommentTextChar"/>
    <w:uiPriority w:val="99"/>
    <w:unhideWhenUsed/>
    <w:rsid w:val="00BC7D2A"/>
    <w:rPr>
      <w:sz w:val="20"/>
      <w:szCs w:val="20"/>
    </w:rPr>
  </w:style>
  <w:style w:type="character" w:customStyle="1" w:styleId="CommentTextChar">
    <w:name w:val="Comment Text Char"/>
    <w:basedOn w:val="DefaultParagraphFont"/>
    <w:link w:val="CommentText"/>
    <w:uiPriority w:val="99"/>
    <w:rsid w:val="00BC7D2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C7D2A"/>
    <w:rPr>
      <w:b/>
      <w:bCs/>
    </w:rPr>
  </w:style>
  <w:style w:type="character" w:customStyle="1" w:styleId="CommentSubjectChar">
    <w:name w:val="Comment Subject Char"/>
    <w:basedOn w:val="CommentTextChar"/>
    <w:link w:val="CommentSubject"/>
    <w:uiPriority w:val="99"/>
    <w:semiHidden/>
    <w:rsid w:val="00BC7D2A"/>
    <w:rPr>
      <w:rFonts w:ascii="Times New Roman" w:eastAsia="Times New Roman" w:hAnsi="Times New Roman" w:cs="Times New Roman"/>
      <w:b/>
      <w:bCs/>
      <w:sz w:val="20"/>
      <w:szCs w:val="20"/>
      <w:lang w:eastAsia="en-GB"/>
    </w:rPr>
  </w:style>
  <w:style w:type="character" w:customStyle="1" w:styleId="hgkelc">
    <w:name w:val="hgkelc"/>
    <w:basedOn w:val="DefaultParagraphFont"/>
    <w:rsid w:val="00926C46"/>
  </w:style>
  <w:style w:type="paragraph" w:styleId="ListParagraph">
    <w:name w:val="List Paragraph"/>
    <w:basedOn w:val="Normal"/>
    <w:uiPriority w:val="34"/>
    <w:qFormat/>
    <w:rsid w:val="00316C4D"/>
    <w:pPr>
      <w:ind w:left="720"/>
      <w:contextualSpacing/>
    </w:pPr>
  </w:style>
  <w:style w:type="table" w:customStyle="1" w:styleId="TableGrid2">
    <w:name w:val="Table Grid2"/>
    <w:basedOn w:val="TableNormal"/>
    <w:next w:val="TableGrid"/>
    <w:uiPriority w:val="39"/>
    <w:rsid w:val="00C05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05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35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5CBF"/>
    <w:pPr>
      <w:tabs>
        <w:tab w:val="center" w:pos="4513"/>
        <w:tab w:val="right" w:pos="9026"/>
      </w:tabs>
    </w:pPr>
  </w:style>
  <w:style w:type="character" w:customStyle="1" w:styleId="HeaderChar">
    <w:name w:val="Header Char"/>
    <w:basedOn w:val="DefaultParagraphFont"/>
    <w:link w:val="Header"/>
    <w:uiPriority w:val="99"/>
    <w:rsid w:val="00645CB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45CBF"/>
    <w:pPr>
      <w:tabs>
        <w:tab w:val="center" w:pos="4513"/>
        <w:tab w:val="right" w:pos="9026"/>
      </w:tabs>
    </w:pPr>
  </w:style>
  <w:style w:type="character" w:customStyle="1" w:styleId="FooterChar">
    <w:name w:val="Footer Char"/>
    <w:basedOn w:val="DefaultParagraphFont"/>
    <w:link w:val="Footer"/>
    <w:uiPriority w:val="99"/>
    <w:rsid w:val="00645CBF"/>
    <w:rPr>
      <w:rFonts w:ascii="Times New Roman" w:eastAsia="Times New Roman" w:hAnsi="Times New Roman" w:cs="Times New Roman"/>
      <w:sz w:val="24"/>
      <w:szCs w:val="24"/>
      <w:lang w:eastAsia="en-GB"/>
    </w:rPr>
  </w:style>
  <w:style w:type="character" w:customStyle="1" w:styleId="citation-doi">
    <w:name w:val="citation-doi"/>
    <w:basedOn w:val="DefaultParagraphFont"/>
    <w:rsid w:val="00D21506"/>
  </w:style>
  <w:style w:type="paragraph" w:styleId="Revision">
    <w:name w:val="Revision"/>
    <w:hidden/>
    <w:uiPriority w:val="99"/>
    <w:semiHidden/>
    <w:rsid w:val="001D7A3D"/>
    <w:pPr>
      <w:spacing w:after="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54E7E"/>
    <w:rPr>
      <w:i/>
      <w:iCs/>
    </w:rPr>
  </w:style>
  <w:style w:type="character" w:styleId="Strong">
    <w:name w:val="Strong"/>
    <w:basedOn w:val="DefaultParagraphFont"/>
    <w:uiPriority w:val="22"/>
    <w:qFormat/>
    <w:rsid w:val="00E51017"/>
    <w:rPr>
      <w:b/>
      <w:bCs/>
    </w:rPr>
  </w:style>
  <w:style w:type="character" w:customStyle="1" w:styleId="normaltextrun">
    <w:name w:val="normaltextrun"/>
    <w:basedOn w:val="DefaultParagraphFont"/>
    <w:rsid w:val="00C1451B"/>
  </w:style>
  <w:style w:type="character" w:customStyle="1" w:styleId="eop">
    <w:name w:val="eop"/>
    <w:basedOn w:val="DefaultParagraphFont"/>
    <w:rsid w:val="00C1451B"/>
  </w:style>
  <w:style w:type="character" w:styleId="Hyperlink">
    <w:name w:val="Hyperlink"/>
    <w:basedOn w:val="DefaultParagraphFont"/>
    <w:uiPriority w:val="99"/>
    <w:unhideWhenUsed/>
    <w:rsid w:val="008A2B39"/>
    <w:rPr>
      <w:color w:val="0563C1" w:themeColor="hyperlink"/>
      <w:u w:val="single"/>
    </w:rPr>
  </w:style>
  <w:style w:type="character" w:styleId="UnresolvedMention">
    <w:name w:val="Unresolved Mention"/>
    <w:basedOn w:val="DefaultParagraphFont"/>
    <w:uiPriority w:val="99"/>
    <w:semiHidden/>
    <w:unhideWhenUsed/>
    <w:rsid w:val="008A2B39"/>
    <w:rPr>
      <w:color w:val="605E5C"/>
      <w:shd w:val="clear" w:color="auto" w:fill="E1DFDD"/>
    </w:rPr>
  </w:style>
  <w:style w:type="paragraph" w:styleId="PlainText">
    <w:name w:val="Plain Text"/>
    <w:basedOn w:val="Normal"/>
    <w:link w:val="PlainTextChar"/>
    <w:uiPriority w:val="99"/>
    <w:rsid w:val="001D4FE1"/>
    <w:pPr>
      <w:spacing w:before="100" w:beforeAutospacing="1" w:after="100" w:afterAutospacing="1"/>
    </w:pPr>
    <w:rPr>
      <w:lang w:val="de-AT" w:eastAsia="de-AT"/>
    </w:rPr>
  </w:style>
  <w:style w:type="character" w:customStyle="1" w:styleId="PlainTextChar">
    <w:name w:val="Plain Text Char"/>
    <w:basedOn w:val="DefaultParagraphFont"/>
    <w:link w:val="PlainText"/>
    <w:uiPriority w:val="99"/>
    <w:rsid w:val="001D4FE1"/>
    <w:rPr>
      <w:rFonts w:ascii="Times New Roman" w:eastAsia="Times New Roman" w:hAnsi="Times New Roman" w:cs="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520608">
      <w:bodyDiv w:val="1"/>
      <w:marLeft w:val="0"/>
      <w:marRight w:val="0"/>
      <w:marTop w:val="0"/>
      <w:marBottom w:val="0"/>
      <w:divBdr>
        <w:top w:val="none" w:sz="0" w:space="0" w:color="auto"/>
        <w:left w:val="none" w:sz="0" w:space="0" w:color="auto"/>
        <w:bottom w:val="none" w:sz="0" w:space="0" w:color="auto"/>
        <w:right w:val="none" w:sz="0" w:space="0" w:color="auto"/>
      </w:divBdr>
      <w:divsChild>
        <w:div w:id="145340277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tif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tif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155/2019/1307247"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9F09221-7022-4374-B65A-468A265B5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30</Pages>
  <Words>7397</Words>
  <Characters>42167</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Roie Manavaki</dc:creator>
  <cp:keywords/>
  <dc:description/>
  <cp:lastModifiedBy>Roie Manavaki</cp:lastModifiedBy>
  <cp:revision>4</cp:revision>
  <dcterms:created xsi:type="dcterms:W3CDTF">2023-04-04T09:22:00Z</dcterms:created>
  <dcterms:modified xsi:type="dcterms:W3CDTF">2023-04-04T10:07:00Z</dcterms:modified>
</cp:coreProperties>
</file>