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37EF9C" w14:textId="54483FCE" w:rsidR="00A25C86" w:rsidRPr="00A80843" w:rsidRDefault="006F5228" w:rsidP="00A25C86">
      <w:pPr>
        <w:rPr>
          <w:b/>
          <w:sz w:val="28"/>
          <w:szCs w:val="28"/>
        </w:rPr>
      </w:pPr>
      <w:bookmarkStart w:id="0" w:name="_GoBack"/>
      <w:bookmarkEnd w:id="0"/>
      <w:r>
        <w:rPr>
          <w:b/>
          <w:sz w:val="28"/>
          <w:szCs w:val="28"/>
        </w:rPr>
        <w:t xml:space="preserve">Associations between </w:t>
      </w:r>
      <w:r w:rsidR="00A25C86" w:rsidRPr="00A80843">
        <w:rPr>
          <w:b/>
          <w:sz w:val="28"/>
          <w:szCs w:val="28"/>
        </w:rPr>
        <w:t xml:space="preserve">Maternal </w:t>
      </w:r>
      <w:r w:rsidR="00F8378F">
        <w:rPr>
          <w:b/>
          <w:sz w:val="28"/>
          <w:szCs w:val="28"/>
        </w:rPr>
        <w:t>P</w:t>
      </w:r>
      <w:r w:rsidR="00076FF0" w:rsidRPr="00A80843">
        <w:rPr>
          <w:b/>
          <w:sz w:val="28"/>
          <w:szCs w:val="28"/>
        </w:rPr>
        <w:t xml:space="preserve">renatal </w:t>
      </w:r>
      <w:r w:rsidR="00A25C86" w:rsidRPr="00A80843">
        <w:rPr>
          <w:b/>
          <w:sz w:val="28"/>
          <w:szCs w:val="28"/>
        </w:rPr>
        <w:t xml:space="preserve">C-reactive </w:t>
      </w:r>
      <w:r w:rsidR="00F8378F">
        <w:rPr>
          <w:b/>
          <w:sz w:val="28"/>
          <w:szCs w:val="28"/>
        </w:rPr>
        <w:t>P</w:t>
      </w:r>
      <w:r w:rsidR="00A25C86" w:rsidRPr="00A80843">
        <w:rPr>
          <w:b/>
          <w:sz w:val="28"/>
          <w:szCs w:val="28"/>
        </w:rPr>
        <w:t xml:space="preserve">rotein </w:t>
      </w:r>
      <w:r w:rsidR="00F8378F">
        <w:rPr>
          <w:b/>
          <w:sz w:val="28"/>
          <w:szCs w:val="28"/>
        </w:rPr>
        <w:t>and Risk Factors for Psychosis in Adolescent</w:t>
      </w:r>
      <w:r w:rsidR="00A25C86" w:rsidRPr="00A80843">
        <w:rPr>
          <w:b/>
          <w:sz w:val="28"/>
          <w:szCs w:val="28"/>
        </w:rPr>
        <w:t xml:space="preserve"> </w:t>
      </w:r>
      <w:r w:rsidR="00F8378F">
        <w:rPr>
          <w:b/>
          <w:sz w:val="28"/>
          <w:szCs w:val="28"/>
        </w:rPr>
        <w:t>O</w:t>
      </w:r>
      <w:r w:rsidR="00A25C86" w:rsidRPr="00A80843">
        <w:rPr>
          <w:b/>
          <w:sz w:val="28"/>
          <w:szCs w:val="28"/>
        </w:rPr>
        <w:t>ffspring</w:t>
      </w:r>
      <w:r>
        <w:rPr>
          <w:b/>
          <w:sz w:val="28"/>
          <w:szCs w:val="28"/>
        </w:rPr>
        <w:t xml:space="preserve">: findings from </w:t>
      </w:r>
      <w:r w:rsidR="00144DCF">
        <w:rPr>
          <w:b/>
          <w:sz w:val="28"/>
          <w:szCs w:val="28"/>
        </w:rPr>
        <w:t xml:space="preserve">the </w:t>
      </w:r>
      <w:r w:rsidR="00A25C86" w:rsidRPr="00A80843">
        <w:rPr>
          <w:b/>
          <w:sz w:val="28"/>
          <w:szCs w:val="28"/>
        </w:rPr>
        <w:t xml:space="preserve">Northern Finland Birth Cohort 1986 </w:t>
      </w:r>
    </w:p>
    <w:p w14:paraId="10EFFEFA" w14:textId="77777777" w:rsidR="00A25C86" w:rsidRDefault="00A25C86" w:rsidP="00A25C86">
      <w:pPr>
        <w:rPr>
          <w:u w:val="single"/>
        </w:rPr>
      </w:pPr>
    </w:p>
    <w:p w14:paraId="0363E344" w14:textId="1FBC08CE" w:rsidR="003156CB" w:rsidRDefault="003156CB" w:rsidP="00A25C86">
      <w:pPr>
        <w:rPr>
          <w:u w:val="single"/>
        </w:rPr>
      </w:pPr>
      <w:r>
        <w:rPr>
          <w:u w:val="single"/>
        </w:rPr>
        <w:t>Running title: Maternal CRP and risk factors for psychosis</w:t>
      </w:r>
    </w:p>
    <w:p w14:paraId="2A126BBD" w14:textId="77777777" w:rsidR="003156CB" w:rsidRDefault="003156CB" w:rsidP="00A25C86">
      <w:pPr>
        <w:rPr>
          <w:u w:val="single"/>
        </w:rPr>
      </w:pPr>
    </w:p>
    <w:p w14:paraId="5C3A3B5B" w14:textId="42DAB0E7" w:rsidR="003156CB" w:rsidRPr="00616F14" w:rsidRDefault="001A146C" w:rsidP="00A25C86">
      <w:r w:rsidRPr="00616F14">
        <w:t>Hugh Ramsay</w:t>
      </w:r>
      <w:r w:rsidR="00616F14" w:rsidRPr="00616F14">
        <w:t>, Department of Psychiatry, Research Unit of Clinical Neuroscience, University of Oulu, Finland &amp; Department of Psychiatry, Trinity College Dublin, Ireland</w:t>
      </w:r>
    </w:p>
    <w:p w14:paraId="3DF4C953" w14:textId="661771D9" w:rsidR="003156CB" w:rsidRPr="00616F14" w:rsidRDefault="001A146C" w:rsidP="00A25C86">
      <w:proofErr w:type="spellStart"/>
      <w:r w:rsidRPr="00616F14">
        <w:t>Helj</w:t>
      </w:r>
      <w:r w:rsidR="00A10071">
        <w:t>ä</w:t>
      </w:r>
      <w:r w:rsidRPr="00616F14">
        <w:t>-Marja</w:t>
      </w:r>
      <w:proofErr w:type="spellEnd"/>
      <w:r w:rsidRPr="00616F14">
        <w:t xml:space="preserve"> </w:t>
      </w:r>
      <w:proofErr w:type="spellStart"/>
      <w:r w:rsidRPr="00616F14">
        <w:t>Surcel</w:t>
      </w:r>
      <w:proofErr w:type="spellEnd"/>
      <w:r w:rsidR="004E308A" w:rsidRPr="00616F14">
        <w:t>, Faculty of Medicine, University of Oulu, Finland &amp; Biobank Borealis of Northern Finland, Oulu University Hospital, Oulu, Finland.</w:t>
      </w:r>
    </w:p>
    <w:p w14:paraId="3E7BE032" w14:textId="54EBA2D6" w:rsidR="003156CB" w:rsidRDefault="001A146C" w:rsidP="00A25C86">
      <w:proofErr w:type="spellStart"/>
      <w:r w:rsidRPr="00616F14">
        <w:t>Lassi</w:t>
      </w:r>
      <w:proofErr w:type="spellEnd"/>
      <w:r w:rsidRPr="00616F14">
        <w:t xml:space="preserve"> </w:t>
      </w:r>
      <w:proofErr w:type="spellStart"/>
      <w:r w:rsidRPr="00616F14">
        <w:t>Bj</w:t>
      </w:r>
      <w:r w:rsidR="00A10071">
        <w:t>ö</w:t>
      </w:r>
      <w:r w:rsidRPr="00616F14">
        <w:t>rnholm</w:t>
      </w:r>
      <w:proofErr w:type="spellEnd"/>
      <w:r w:rsidR="00616F14" w:rsidRPr="00616F14">
        <w:t>, Department of Psychiatry, Research Unit of Clinical Neuroscience, University of Oulu</w:t>
      </w:r>
      <w:r w:rsidR="00531E9E">
        <w:t>, Finland</w:t>
      </w:r>
    </w:p>
    <w:p w14:paraId="2335B089" w14:textId="17066FB3" w:rsidR="00531E9E" w:rsidRDefault="00531E9E" w:rsidP="00A25C86">
      <w:proofErr w:type="spellStart"/>
      <w:r>
        <w:t>Martta</w:t>
      </w:r>
      <w:proofErr w:type="spellEnd"/>
      <w:r>
        <w:t xml:space="preserve"> </w:t>
      </w:r>
      <w:proofErr w:type="spellStart"/>
      <w:r>
        <w:t>Kerkelä</w:t>
      </w:r>
      <w:proofErr w:type="spellEnd"/>
      <w:r>
        <w:t>, Department of Psychiatry, Research Unit of Clinical Neuroscience, University of Oulu, Finland</w:t>
      </w:r>
    </w:p>
    <w:p w14:paraId="3BA6B6F8" w14:textId="683C6EF9" w:rsidR="003156CB" w:rsidRPr="00616F14" w:rsidRDefault="001A146C" w:rsidP="00A25C86">
      <w:r w:rsidRPr="00616F14">
        <w:t xml:space="preserve">Golam </w:t>
      </w:r>
      <w:r w:rsidR="00F5099B" w:rsidRPr="00616F14">
        <w:t xml:space="preserve">M. </w:t>
      </w:r>
      <w:r w:rsidRPr="00616F14">
        <w:t>Khandaker</w:t>
      </w:r>
      <w:r w:rsidR="003156CB" w:rsidRPr="00616F14">
        <w:t>*</w:t>
      </w:r>
      <w:r w:rsidR="00616F14" w:rsidRPr="00616F14">
        <w:t>, Department of Psychiatry, University of Cambridge, United Kingdom</w:t>
      </w:r>
    </w:p>
    <w:p w14:paraId="1AE8B854" w14:textId="572EAC56" w:rsidR="003156CB" w:rsidRPr="00616F14" w:rsidRDefault="001A146C" w:rsidP="00A25C86">
      <w:proofErr w:type="spellStart"/>
      <w:r w:rsidRPr="00616F14">
        <w:t>Juha</w:t>
      </w:r>
      <w:proofErr w:type="spellEnd"/>
      <w:r w:rsidRPr="00616F14">
        <w:t xml:space="preserve"> </w:t>
      </w:r>
      <w:proofErr w:type="spellStart"/>
      <w:r w:rsidRPr="00616F14">
        <w:t>Veijola</w:t>
      </w:r>
      <w:proofErr w:type="spellEnd"/>
      <w:r w:rsidRPr="00616F14">
        <w:t>*</w:t>
      </w:r>
      <w:r w:rsidR="00616F14" w:rsidRPr="00616F14">
        <w:t>, Department of Psychiatry, Research Unit of Clinical Neuroscience, University of Oulu, Finland</w:t>
      </w:r>
      <w:r w:rsidR="0072412C">
        <w:t>, Department of Psychiatry, University Hospital of Oulu, Finland</w:t>
      </w:r>
      <w:r w:rsidR="00616F14" w:rsidRPr="00616F14">
        <w:t xml:space="preserve"> &amp; Medical Research </w:t>
      </w:r>
      <w:proofErr w:type="spellStart"/>
      <w:r w:rsidR="00616F14" w:rsidRPr="00616F14">
        <w:t>Center</w:t>
      </w:r>
      <w:proofErr w:type="spellEnd"/>
      <w:r w:rsidR="00616F14" w:rsidRPr="00616F14">
        <w:t>, Oulu, University Hospital of Oulu and University of Oulu, Finland</w:t>
      </w:r>
    </w:p>
    <w:p w14:paraId="704F7656" w14:textId="77777777" w:rsidR="003156CB" w:rsidRPr="00616F14" w:rsidRDefault="003156CB" w:rsidP="00A25C86"/>
    <w:p w14:paraId="7E40DD23" w14:textId="7CB75388" w:rsidR="001A146C" w:rsidRPr="00616F14" w:rsidRDefault="001A146C" w:rsidP="00A25C86">
      <w:r w:rsidRPr="00616F14">
        <w:t>*Joint last authors</w:t>
      </w:r>
    </w:p>
    <w:p w14:paraId="197091CF" w14:textId="77777777" w:rsidR="001A146C" w:rsidRDefault="001A146C" w:rsidP="00A25C86">
      <w:pPr>
        <w:rPr>
          <w:u w:val="single"/>
        </w:rPr>
      </w:pPr>
    </w:p>
    <w:p w14:paraId="36FEBAD4" w14:textId="45F90165" w:rsidR="003156CB" w:rsidRPr="00A80843" w:rsidRDefault="003156CB" w:rsidP="00A25C86">
      <w:pPr>
        <w:rPr>
          <w:u w:val="single"/>
        </w:rPr>
      </w:pPr>
      <w:r>
        <w:rPr>
          <w:u w:val="single"/>
        </w:rPr>
        <w:t>Corresponding author: Hugh Ramsay</w:t>
      </w:r>
      <w:r w:rsidR="00616F14">
        <w:rPr>
          <w:u w:val="single"/>
        </w:rPr>
        <w:t>, Department of Psychiatry, Trinity College Dublin Health Sciences Building, St James’s Hospital, Dublin 7, Ireland; phone +353 86 3859921</w:t>
      </w:r>
    </w:p>
    <w:p w14:paraId="2974B54E" w14:textId="35261999" w:rsidR="003156CB" w:rsidRDefault="003156CB">
      <w:pPr>
        <w:rPr>
          <w:bCs/>
        </w:rPr>
      </w:pPr>
      <w:r w:rsidRPr="00AC2643">
        <w:rPr>
          <w:bCs/>
        </w:rPr>
        <w:t>Word count of abstract</w:t>
      </w:r>
      <w:r>
        <w:rPr>
          <w:bCs/>
        </w:rPr>
        <w:t>:</w:t>
      </w:r>
      <w:r w:rsidR="00B037DA">
        <w:rPr>
          <w:bCs/>
        </w:rPr>
        <w:t xml:space="preserve"> 2</w:t>
      </w:r>
      <w:r w:rsidR="00877941">
        <w:rPr>
          <w:bCs/>
        </w:rPr>
        <w:t>3</w:t>
      </w:r>
      <w:r w:rsidR="002641B1">
        <w:rPr>
          <w:bCs/>
        </w:rPr>
        <w:t>8</w:t>
      </w:r>
    </w:p>
    <w:p w14:paraId="25330F7A" w14:textId="7F51A84D" w:rsidR="004E308A" w:rsidRDefault="003156CB">
      <w:pPr>
        <w:rPr>
          <w:bCs/>
        </w:rPr>
      </w:pPr>
      <w:r>
        <w:rPr>
          <w:bCs/>
        </w:rPr>
        <w:t>Word count of text body:</w:t>
      </w:r>
      <w:r w:rsidR="00B037DA">
        <w:rPr>
          <w:bCs/>
        </w:rPr>
        <w:t xml:space="preserve"> 3,</w:t>
      </w:r>
      <w:r w:rsidR="007C373C">
        <w:rPr>
          <w:bCs/>
        </w:rPr>
        <w:t>903</w:t>
      </w:r>
    </w:p>
    <w:p w14:paraId="689B1E1A" w14:textId="77777777" w:rsidR="00C66A24" w:rsidRDefault="00C66A24">
      <w:pPr>
        <w:rPr>
          <w:bCs/>
        </w:rPr>
      </w:pPr>
    </w:p>
    <w:p w14:paraId="1E6AD46C" w14:textId="2AF88A5E" w:rsidR="003156CB" w:rsidRPr="00AC2643" w:rsidRDefault="003156CB" w:rsidP="00616F14">
      <w:pPr>
        <w:rPr>
          <w:bCs/>
        </w:rPr>
      </w:pPr>
      <w:r w:rsidRPr="00AC2643">
        <w:rPr>
          <w:bCs/>
        </w:rPr>
        <w:br w:type="page"/>
      </w:r>
    </w:p>
    <w:p w14:paraId="200AE54A" w14:textId="39A8DE74" w:rsidR="00540A29" w:rsidRPr="004B16BA" w:rsidRDefault="00540A29" w:rsidP="00540A29">
      <w:pPr>
        <w:rPr>
          <w:b/>
          <w:bCs/>
          <w:sz w:val="28"/>
          <w:szCs w:val="28"/>
        </w:rPr>
      </w:pPr>
      <w:r>
        <w:rPr>
          <w:b/>
          <w:bCs/>
          <w:sz w:val="28"/>
          <w:szCs w:val="28"/>
        </w:rPr>
        <w:lastRenderedPageBreak/>
        <w:t>Abstract</w:t>
      </w:r>
    </w:p>
    <w:p w14:paraId="5D0AFB6F" w14:textId="77777777" w:rsidR="00540A29" w:rsidRDefault="00540A29" w:rsidP="00540A29">
      <w:pPr>
        <w:rPr>
          <w:b/>
          <w:bCs/>
        </w:rPr>
      </w:pPr>
    </w:p>
    <w:p w14:paraId="5DD8CCF7" w14:textId="4387D6AA" w:rsidR="00540A29" w:rsidRPr="00B02322" w:rsidRDefault="00540A29" w:rsidP="00540A29">
      <w:pPr>
        <w:rPr>
          <w:bCs/>
        </w:rPr>
      </w:pPr>
      <w:r w:rsidRPr="00B02322">
        <w:t xml:space="preserve">Prenatal infection </w:t>
      </w:r>
      <w:r>
        <w:t xml:space="preserve">is </w:t>
      </w:r>
      <w:r w:rsidRPr="00B02322">
        <w:t>associated with brain structural and functional abnormalities,</w:t>
      </w:r>
      <w:r>
        <w:t xml:space="preserve"> and </w:t>
      </w:r>
      <w:r w:rsidRPr="00B02322">
        <w:t>may increase risk for psychosis through a direct effect on neurodevelopment.</w:t>
      </w:r>
      <w:r>
        <w:t xml:space="preserve"> </w:t>
      </w:r>
      <w:r w:rsidR="00CC7CF0">
        <w:t>Various infections may exert their effect through a pro</w:t>
      </w:r>
      <w:r w:rsidR="00942FB2">
        <w:t>-</w:t>
      </w:r>
      <w:r w:rsidR="00CC7CF0">
        <w:t xml:space="preserve">inflammatory </w:t>
      </w:r>
      <w:r>
        <w:t xml:space="preserve">immune response but studies of prenatal maternal inflammatory markers and offspring neurodevelopment are scarce. </w:t>
      </w:r>
      <w:r w:rsidR="00CC7CF0">
        <w:t xml:space="preserve">Using </w:t>
      </w:r>
      <w:r w:rsidR="006C7D67">
        <w:t xml:space="preserve">the </w:t>
      </w:r>
      <w:r w:rsidR="00CC7CF0">
        <w:t>longitudinal Northern Finland Birth Cohort 1986</w:t>
      </w:r>
      <w:r w:rsidR="006C7D67">
        <w:t xml:space="preserve"> study</w:t>
      </w:r>
      <w:r w:rsidR="00CC7CF0">
        <w:t xml:space="preserve">, we </w:t>
      </w:r>
      <w:r>
        <w:t xml:space="preserve">examined the associations of maternal prenatal </w:t>
      </w:r>
      <w:r w:rsidRPr="00B02322">
        <w:rPr>
          <w:bCs/>
        </w:rPr>
        <w:t>C-reactive protein (CRP)</w:t>
      </w:r>
      <w:r>
        <w:t xml:space="preserve"> levels with psychosis risk factors in adolescent offspring.</w:t>
      </w:r>
      <w:r w:rsidR="003156CB">
        <w:rPr>
          <w:b/>
          <w:bCs/>
        </w:rPr>
        <w:t xml:space="preserve"> </w:t>
      </w:r>
      <w:r>
        <w:t xml:space="preserve">CRP was measured in maternal sera collected in pregnancy. In offspring, school performance was measured at age 7 </w:t>
      </w:r>
      <w:r w:rsidR="00CC7CF0">
        <w:t xml:space="preserve">years, while school performance, </w:t>
      </w:r>
      <w:r>
        <w:t>psychotic experiences and cannabis use w</w:t>
      </w:r>
      <w:r w:rsidR="00CC7CF0">
        <w:t>ere</w:t>
      </w:r>
      <w:r>
        <w:t xml:space="preserve"> measured at age 16</w:t>
      </w:r>
      <w:r w:rsidR="00CC7CF0">
        <w:t xml:space="preserve"> years</w:t>
      </w:r>
      <w:r>
        <w:t xml:space="preserve">. </w:t>
      </w:r>
      <w:r w:rsidR="006C7D67">
        <w:t>W</w:t>
      </w:r>
      <w:r w:rsidR="006C7D67">
        <w:rPr>
          <w:bCs/>
        </w:rPr>
        <w:t>e</w:t>
      </w:r>
      <w:r w:rsidR="006C7D67" w:rsidRPr="00B02322">
        <w:rPr>
          <w:bCs/>
        </w:rPr>
        <w:t xml:space="preserve"> </w:t>
      </w:r>
      <w:r w:rsidR="006C7D67">
        <w:rPr>
          <w:bCs/>
        </w:rPr>
        <w:t xml:space="preserve">tested associations of CRP </w:t>
      </w:r>
      <w:r w:rsidR="006C7D67" w:rsidRPr="00B02322">
        <w:rPr>
          <w:bCs/>
        </w:rPr>
        <w:t xml:space="preserve">with </w:t>
      </w:r>
      <w:r w:rsidR="006C7D67">
        <w:rPr>
          <w:bCs/>
        </w:rPr>
        <w:t>offspring measures</w:t>
      </w:r>
      <w:r w:rsidR="006C7D67">
        <w:t xml:space="preserve"> using regression analysis</w:t>
      </w:r>
      <w:r w:rsidR="006C7D67" w:rsidDel="006C7D67">
        <w:t xml:space="preserve"> </w:t>
      </w:r>
      <w:r w:rsidR="006C7D67">
        <w:t>c</w:t>
      </w:r>
      <w:r>
        <w:t xml:space="preserve">ontrolling for offspring sex, maternal education level, </w:t>
      </w:r>
      <w:r w:rsidR="006C7D67">
        <w:t xml:space="preserve">and prenatal </w:t>
      </w:r>
      <w:r>
        <w:t>maternal body mass index, smoking and alcohol use</w:t>
      </w:r>
      <w:r w:rsidR="00942FB2">
        <w:t xml:space="preserve"> in pregnancy, </w:t>
      </w:r>
      <w:r w:rsidR="00942FB2">
        <w:rPr>
          <w:bCs/>
        </w:rPr>
        <w:t>place of birth, maternal psychiatric admission, paternal psychiatric admission, mothers age at birth and gestational week of CRP sample</w:t>
      </w:r>
      <w:r>
        <w:rPr>
          <w:bCs/>
        </w:rPr>
        <w:t xml:space="preserve">. We also tested </w:t>
      </w:r>
      <w:r w:rsidR="00CC7CF0">
        <w:rPr>
          <w:bCs/>
        </w:rPr>
        <w:t xml:space="preserve">if adolescent cannabis use </w:t>
      </w:r>
      <w:r>
        <w:rPr>
          <w:bCs/>
        </w:rPr>
        <w:t xml:space="preserve">mediated the associations between maternal CRP and offspring </w:t>
      </w:r>
      <w:r w:rsidR="00CC7CF0">
        <w:rPr>
          <w:bCs/>
        </w:rPr>
        <w:t>outcomes</w:t>
      </w:r>
      <w:r>
        <w:rPr>
          <w:bCs/>
        </w:rPr>
        <w:t>.</w:t>
      </w:r>
      <w:r w:rsidR="003156CB">
        <w:rPr>
          <w:b/>
          <w:bCs/>
        </w:rPr>
        <w:t xml:space="preserve"> </w:t>
      </w:r>
      <w:r w:rsidR="00CC7CF0">
        <w:rPr>
          <w:bCs/>
        </w:rPr>
        <w:t>Controlling for covariates, m</w:t>
      </w:r>
      <w:r>
        <w:rPr>
          <w:bCs/>
        </w:rPr>
        <w:t xml:space="preserve">aternal </w:t>
      </w:r>
      <w:r w:rsidRPr="00B02322">
        <w:rPr>
          <w:bCs/>
        </w:rPr>
        <w:t>CRP was associated with academic performance</w:t>
      </w:r>
      <w:r>
        <w:rPr>
          <w:bCs/>
        </w:rPr>
        <w:t xml:space="preserve"> at age 16 years</w:t>
      </w:r>
      <w:r w:rsidRPr="00B02322">
        <w:rPr>
          <w:bCs/>
        </w:rPr>
        <w:t xml:space="preserve"> (beta=</w:t>
      </w:r>
      <w:r w:rsidR="00942FB2">
        <w:rPr>
          <w:bCs/>
        </w:rPr>
        <w:t>0.062, 95% CI=0.036-0.088</w:t>
      </w:r>
      <w:r w:rsidRPr="00B02322">
        <w:rPr>
          <w:bCs/>
        </w:rPr>
        <w:t>)</w:t>
      </w:r>
      <w:r w:rsidR="00942FB2">
        <w:rPr>
          <w:bCs/>
        </w:rPr>
        <w:t>, but not with possible psychotic experiences at 16 years (odds ratio=1.09, 95% CI=0.96-1.24)</w:t>
      </w:r>
      <w:r>
        <w:rPr>
          <w:bCs/>
        </w:rPr>
        <w:t xml:space="preserve">. Maternal CRP was also associated with adolescent </w:t>
      </w:r>
      <w:r w:rsidRPr="00B02322">
        <w:rPr>
          <w:bCs/>
        </w:rPr>
        <w:t>cannabis use (odds ratio=</w:t>
      </w:r>
      <w:r w:rsidR="00942FB2">
        <w:rPr>
          <w:bCs/>
        </w:rPr>
        <w:t>1.24, 95% CI=1.07-1.43</w:t>
      </w:r>
      <w:r w:rsidRPr="00B02322">
        <w:rPr>
          <w:bCs/>
        </w:rPr>
        <w:t>)</w:t>
      </w:r>
      <w:r>
        <w:rPr>
          <w:bCs/>
        </w:rPr>
        <w:t xml:space="preserve">. </w:t>
      </w:r>
      <w:r w:rsidRPr="00B02322">
        <w:rPr>
          <w:bCs/>
        </w:rPr>
        <w:t xml:space="preserve">These </w:t>
      </w:r>
      <w:r w:rsidR="004270A6">
        <w:rPr>
          <w:bCs/>
        </w:rPr>
        <w:t xml:space="preserve">findings suggest that prenatal inflammation may influence </w:t>
      </w:r>
      <w:r w:rsidR="00942FB2">
        <w:rPr>
          <w:bCs/>
        </w:rPr>
        <w:t>later mental illness</w:t>
      </w:r>
      <w:r w:rsidR="002A6E49">
        <w:rPr>
          <w:bCs/>
        </w:rPr>
        <w:t xml:space="preserve"> risk by affecting </w:t>
      </w:r>
      <w:r w:rsidRPr="00B02322">
        <w:rPr>
          <w:bCs/>
        </w:rPr>
        <w:t>neurodevelopment</w:t>
      </w:r>
      <w:r w:rsidR="004270A6">
        <w:rPr>
          <w:bCs/>
        </w:rPr>
        <w:t xml:space="preserve">, </w:t>
      </w:r>
      <w:r w:rsidR="002A6E49">
        <w:rPr>
          <w:bCs/>
        </w:rPr>
        <w:t xml:space="preserve">and </w:t>
      </w:r>
      <w:r w:rsidRPr="00B02322">
        <w:rPr>
          <w:bCs/>
        </w:rPr>
        <w:t xml:space="preserve">also </w:t>
      </w:r>
      <w:r w:rsidR="002A6E49">
        <w:rPr>
          <w:bCs/>
        </w:rPr>
        <w:t xml:space="preserve">indirectly </w:t>
      </w:r>
      <w:r w:rsidR="002A3E38">
        <w:rPr>
          <w:bCs/>
        </w:rPr>
        <w:t>by</w:t>
      </w:r>
      <w:r>
        <w:rPr>
          <w:bCs/>
        </w:rPr>
        <w:t xml:space="preserve"> increasing risk of exposure to cannabis. </w:t>
      </w:r>
    </w:p>
    <w:p w14:paraId="16306D83" w14:textId="77777777" w:rsidR="00E458BC" w:rsidRDefault="00E458BC">
      <w:pPr>
        <w:rPr>
          <w:b/>
          <w:bCs/>
        </w:rPr>
      </w:pPr>
      <w:r>
        <w:rPr>
          <w:b/>
          <w:bCs/>
        </w:rPr>
        <w:br w:type="page"/>
      </w:r>
    </w:p>
    <w:p w14:paraId="7C900FD2" w14:textId="32F0BAE4" w:rsidR="00A25C86" w:rsidRPr="00A80843" w:rsidRDefault="003156CB" w:rsidP="00A25C86">
      <w:pPr>
        <w:rPr>
          <w:b/>
          <w:bCs/>
        </w:rPr>
      </w:pPr>
      <w:r>
        <w:rPr>
          <w:b/>
          <w:bCs/>
        </w:rPr>
        <w:lastRenderedPageBreak/>
        <w:t>Introduction</w:t>
      </w:r>
    </w:p>
    <w:p w14:paraId="1B1D704F" w14:textId="77777777" w:rsidR="00AC7EE8" w:rsidRDefault="00AC7EE8" w:rsidP="00A25C86"/>
    <w:p w14:paraId="38FF0F9A" w14:textId="7F8BC11F" w:rsidR="00192A48" w:rsidRDefault="000C25F7" w:rsidP="000616A4">
      <w:r>
        <w:t xml:space="preserve">Evidence </w:t>
      </w:r>
      <w:r w:rsidR="0042046D">
        <w:t xml:space="preserve">from epidemiological birth cohort and other longitudinal studies has linked </w:t>
      </w:r>
      <w:r>
        <w:t xml:space="preserve">prenatal </w:t>
      </w:r>
      <w:r w:rsidR="000A4948">
        <w:t xml:space="preserve">infection </w:t>
      </w:r>
      <w:r w:rsidR="0042046D">
        <w:t xml:space="preserve">and </w:t>
      </w:r>
      <w:r w:rsidR="000A4948">
        <w:t xml:space="preserve">risk for psychotic disorders in offspring. </w:t>
      </w:r>
      <w:r w:rsidR="0087329C">
        <w:t xml:space="preserve">Ecological </w:t>
      </w:r>
      <w:r>
        <w:t xml:space="preserve">research </w:t>
      </w:r>
      <w:r w:rsidR="0087329C">
        <w:t xml:space="preserve">from Finland </w:t>
      </w:r>
      <w:r w:rsidR="000A4948">
        <w:fldChar w:fldCharType="begin" w:fldLock="1"/>
      </w:r>
      <w:r w:rsidR="00A95D72">
        <w:instrText>ADDIN CSL_CITATION {"citationItems":[{"id":"ITEM-1","itemData":{"author":[{"dropping-particle":"","family":"Mednick","given":"S. A.","non-dropping-particle":"","parse-names":false,"suffix":""},{"dropping-particle":"","family":"Machon","given":"R. A.","non-dropping-particle":"","parse-names":false,"suffix":""},{"dropping-particle":"","family":"Huttunen","given":"M. O.","non-dropping-particle":"","parse-names":false,"suffix":""},{"dropping-particle":"","family":"Bonett","given":"D.","non-dropping-particle":"","parse-names":false,"suffix":""}],"container-title":"Archives of General Psychiatry","id":"ITEM-1","issued":{"date-parts":[["1988"]]},"page":"189-192","title":"Adult schizophrenia following exposure to an influenza epidemic","type":"article-journal","volume":"45"},"uris":["http://www.mendeley.com/documents/?uuid=0dcaea20-2195-4b30-8867-0d4a3e46c365"]}],"mendeley":{"formattedCitation":"&lt;sup&gt;1&lt;/sup&gt;","plainTextFormattedCitation":"1","previouslyFormattedCitation":"&lt;sup&gt;1&lt;/sup&gt;"},"properties":{"noteIndex":0},"schema":"https://github.com/citation-style-language/schema/raw/master/csl-citation.json"}</w:instrText>
      </w:r>
      <w:r w:rsidR="000A4948">
        <w:fldChar w:fldCharType="separate"/>
      </w:r>
      <w:r w:rsidR="003156CB" w:rsidRPr="003156CB">
        <w:rPr>
          <w:noProof/>
          <w:vertAlign w:val="superscript"/>
        </w:rPr>
        <w:t>1</w:t>
      </w:r>
      <w:r w:rsidR="000A4948">
        <w:fldChar w:fldCharType="end"/>
      </w:r>
      <w:r w:rsidR="00FC5845">
        <w:t xml:space="preserve">, though not from Holland </w:t>
      </w:r>
      <w:r w:rsidR="00FC5845">
        <w:fldChar w:fldCharType="begin" w:fldLock="1"/>
      </w:r>
      <w:r w:rsidR="00A95D72">
        <w:instrText>ADDIN CSL_CITATION {"citationItems":[{"id":"ITEM-1","itemData":{"author":[{"dropping-particle":"","family":"Susser","given":"E.","non-dropping-particle":"","parse-names":false,"suffix":""},{"dropping-particle":"","family":"Lin","given":"S. P.","non-dropping-particle":"","parse-names":false,"suffix":""},{"dropping-particle":"","family":"Brown","given":"A. S.","non-dropping-particle":"","parse-names":false,"suffix":""},{"dropping-particle":"","family":"Lumey","given":"L. H.","non-dropping-particle":"","parse-names":false,"suffix":""},{"dropping-particle":"","family":"Erlenmeyer-Kimling","given":"L.","non-dropping-particle":"","parse-names":false,"suffix":""}],"container-title":"American Journal of Psychiatry","id":"ITEM-1","issued":{"date-parts":[["1994"]]},"page":"922-924","title":"No relation between risk of schizophrenia and prenatal exposure to influenza in Holland","type":"article-journal","volume":"151"},"uris":["http://www.mendeley.com/documents/?uuid=828c4d02-e836-4b5d-a7fb-65c579867cb5"]}],"mendeley":{"formattedCitation":"&lt;sup&gt;2&lt;/sup&gt;","plainTextFormattedCitation":"2","previouslyFormattedCitation":"&lt;sup&gt;2&lt;/sup&gt;"},"properties":{"noteIndex":0},"schema":"https://github.com/citation-style-language/schema/raw/master/csl-citation.json"}</w:instrText>
      </w:r>
      <w:r w:rsidR="00FC5845">
        <w:fldChar w:fldCharType="separate"/>
      </w:r>
      <w:r w:rsidR="003156CB" w:rsidRPr="003156CB">
        <w:rPr>
          <w:noProof/>
          <w:vertAlign w:val="superscript"/>
        </w:rPr>
        <w:t>2</w:t>
      </w:r>
      <w:r w:rsidR="00FC5845">
        <w:fldChar w:fldCharType="end"/>
      </w:r>
      <w:r w:rsidR="00FC5845">
        <w:t>,</w:t>
      </w:r>
      <w:r w:rsidR="00FC5845" w:rsidRPr="00FC5845">
        <w:t xml:space="preserve"> </w:t>
      </w:r>
      <w:r w:rsidR="00FC5845">
        <w:t>has correlated higher rates of schizophrenia with presence in utero during an influenza epidemic</w:t>
      </w:r>
      <w:r w:rsidR="000A4948">
        <w:t xml:space="preserve">. </w:t>
      </w:r>
      <w:r w:rsidR="0087329C">
        <w:t xml:space="preserve">Further ecological evidence </w:t>
      </w:r>
      <w:r w:rsidR="00FC5845">
        <w:t>for an association with prenatal infection links</w:t>
      </w:r>
      <w:r w:rsidR="0087329C">
        <w:t xml:space="preserve"> season of birth </w:t>
      </w:r>
      <w:r w:rsidR="006C654A">
        <w:t>with</w:t>
      </w:r>
      <w:r w:rsidR="0087329C">
        <w:t xml:space="preserve"> schizophrenia </w:t>
      </w:r>
      <w:r w:rsidR="0087329C">
        <w:fldChar w:fldCharType="begin" w:fldLock="1"/>
      </w:r>
      <w:r w:rsidR="00A95D72">
        <w:instrText>ADDIN CSL_CITATION {"citationItems":[{"id":"ITEM-1","itemData":{"author":[{"dropping-particle":"","family":"Mortensen","given":"P. B.","non-dropping-particle":"","parse-names":false,"suffix":""},{"dropping-particle":"","family":"Pedersen","given":"C. B.","non-dropping-particle":"","parse-names":false,"suffix":""},{"dropping-particle":"","family":"Westergaard","given":"T.","non-dropping-particle":"","parse-names":false,"suffix":""},{"dropping-particle":"","family":"Wohlfahrt","given":"J.","non-dropping-particle":"","parse-names":false,"suffix":""},{"dropping-particle":"","family":"Ewald","given":"H.","non-dropping-particle":"","parse-names":false,"suffix":""},{"dropping-particle":"","family":"Mors","given":"O.","non-dropping-particle":"","parse-names":false,"suffix":""},{"dropping-particle":"","family":"Andersen","given":"P. K.","non-dropping-particle":"","parse-names":false,"suffix":""},{"dropping-particle":"","family":"Melbye","given":"M.","non-dropping-particle":"","parse-names":false,"suffix":""}],"container-title":"New England Journal of Medicine","id":"ITEM-1","issue":"8","issued":{"date-parts":[["1999"]]},"page":"603-608","title":"Effects of family history and place and season of birth on the risk of schizophrenia.","type":"article-journal","volume":"340"},"uris":["http://www.mendeley.com/documents/?uuid=aa9bdab2-38b8-4f0c-a426-9133caa1dd18"]}],"mendeley":{"formattedCitation":"&lt;sup&gt;3&lt;/sup&gt;","plainTextFormattedCitation":"3","previouslyFormattedCitation":"&lt;sup&gt;3&lt;/sup&gt;"},"properties":{"noteIndex":0},"schema":"https://github.com/citation-style-language/schema/raw/master/csl-citation.json"}</w:instrText>
      </w:r>
      <w:r w:rsidR="0087329C">
        <w:fldChar w:fldCharType="separate"/>
      </w:r>
      <w:r w:rsidR="003156CB" w:rsidRPr="003156CB">
        <w:rPr>
          <w:noProof/>
          <w:vertAlign w:val="superscript"/>
        </w:rPr>
        <w:t>3</w:t>
      </w:r>
      <w:r w:rsidR="0087329C">
        <w:fldChar w:fldCharType="end"/>
      </w:r>
      <w:r w:rsidR="0087329C">
        <w:t>.</w:t>
      </w:r>
      <w:r w:rsidR="00EC5F96">
        <w:t xml:space="preserve"> </w:t>
      </w:r>
      <w:r>
        <w:t xml:space="preserve">Importantly, given the methodological shortcomings of ecological studies, </w:t>
      </w:r>
      <w:r w:rsidR="0087329C">
        <w:t xml:space="preserve">epidemiological studies with confirmed </w:t>
      </w:r>
      <w:r w:rsidR="00AD4F13">
        <w:t xml:space="preserve">prenatal </w:t>
      </w:r>
      <w:r w:rsidR="0087329C">
        <w:t xml:space="preserve">exposure to </w:t>
      </w:r>
      <w:r w:rsidR="00AD4F13">
        <w:t xml:space="preserve">a range of </w:t>
      </w:r>
      <w:r w:rsidR="0087329C">
        <w:t>specific infections during pregnancy</w:t>
      </w:r>
      <w:r w:rsidR="006C654A">
        <w:t xml:space="preserve"> </w:t>
      </w:r>
      <w:r w:rsidR="00FC5845">
        <w:t>have provided support for a</w:t>
      </w:r>
      <w:r w:rsidR="00AD4F13">
        <w:t>n association between prenatal infection and offspring schizophrenia</w:t>
      </w:r>
      <w:r w:rsidR="00FC5845">
        <w:t xml:space="preserve"> </w:t>
      </w:r>
      <w:r w:rsidR="00AD4F13">
        <w:fldChar w:fldCharType="begin" w:fldLock="1"/>
      </w:r>
      <w:r w:rsidR="00A95D72">
        <w:instrText>ADDIN CSL_CITATION {"citationItems":[{"id":"ITEM-1","itemData":{"DOI":"10.1176/appi.ajp.2009.09030361","ISBN":"1535-7228 (Electronic) 0002-953X (Linking)","ISSN":"0002953X","PMID":"20123911","abstract":"AbstractAn emerging literature from epidemiologic, clinical, and preclinical investigations has provided evidence that gestational exposure to infection contributes to the etiology of schizophrenia. In recent years, these studies have moved from ecologic designs, which ascertain infection based on epidemics in populations, to investigations that have capitalized on reliable biomarkers in individual pregnancies. These studies have documented specific candidate infections that appear to be associated with an elevated risk of schizophrenia. Animal models of maternal immune activation inspired by this work have revealed intriguing findings indicating behavioral, neurochemical, and neurophysiologic abnormalities consistent with observations in schizophrenia. In parallel studies in humans and animals, investigators are working to uncover the cellular and molecular mechanisms by which in utero exposure to infection contributes to schizophrenia risk. In this review, the authors discuss and critically evaluate the...","author":[{"dropping-particle":"","family":"Brown","given":"Alan S.","non-dropping-particle":"","parse-names":false,"suffix":""},{"dropping-particle":"","family":"Derkits","given":"Elena J.","non-dropping-particle":"","parse-names":false,"suffix":""}],"container-title":"American Journal of Psychiatry","id":"ITEM-1","issue":"3","issued":{"date-parts":[["2010"]]},"page":"261-280","title":"Prenatal infection and schizophrenia: A review of epidemiologic and translational studies","type":"article-journal","volume":"167"},"uris":["http://www.mendeley.com/documents/?uuid=aa3158a9-9947-48f7-8592-922d16a47b9b"]},{"id":"ITEM-2","itemData":{"DOI":"10.1017/S0033291712000736","ISBN":"1469-8978 (Electronic)\\r0033-2917 (Linking)","ISSN":"00332917","PMID":"22717193","abstract":"BACKGROUND: Disruption of foetal development by prenatal maternal infection is consistent with a neurodevelopmental model of schizophrenia. Whether specific prenatal infections are involved, their timing and the mechanisms of any effect are all unknown. We addressed these questions through a systematic review of population-based studies.\\n\\nMETHOD: Electronic and manual searches and rigorous quality assessment yielded 21 studies that included an objective assessment of individual-level prenatal maternal infection and standardized psychotic diagnoses in adult offspring. Methodological differences between studies necessitated a descriptive review.\\n\\nRESULTS: Results for prenatal maternal non-specific bacterial, respiratory or genital and reproductive infection differed between studies, which reported up to a two- to fivefold increased risk of schizophrenia. Evidence for herpes simplex virus type 2 (HSV-2) and Toxoplasma gondii was mixed; some studies reported up to a doubling of schizophrenia risk. Prenatal HSV-1 or cytomegalovirus (CMV) infections were not associated with increased risk. Exposure to influenza or other infections during early pregnancy may be more harmful than later exposure. Increased proinflammatory cytokines during pregnancy were also associated with risk. Prenatal infection was associated with structural and functional brain abnormalities relevant to schizophrenia.\\n\\nCONCLUSIONS: Prenatal exposure to a range of infections and inflammatory responses may be associated with risk of adult schizophrenia. Larger samples, mediation and animal models should be used to investigate whether there is a 'sensitive period' during development, and the effects of prenatal infections on neurodevelopment. Inclusion of genetic and immunological information should help to elucidate to what extent genetic vulnerability to schizophrenia may be explained by vulnerability to infection.","author":[{"dropping-particle":"","family":"Khandaker","given":"G. M.","non-dropping-particle":"","parse-names":false,"suffix":""},{"dropping-particle":"","family":"Zimbron","given":"J.","non-dropping-particle":"","parse-names":false,"suffix":""},{"dropping-particle":"","family":"Lewis","given":"G.","non-dropping-particle":"","parse-names":false,"suffix":""},{"dropping-particle":"","family":"Jones","given":"P. B.","non-dropping-particle":"","parse-names":false,"suffix":""}],"container-title":"Psychological Medicine","id":"ITEM-2","issue":"2","issued":{"date-parts":[["2013"]]},"page":"239-257","title":"Prenatal maternal infection, neurodevelopment and adult schizophrenia: A systematic review of population-based studies","type":"article-journal","volume":"43"},"uris":["http://www.mendeley.com/documents/?uuid=17f9666e-4781-4f5b-93d1-7b0a41d4a5d3"]}],"mendeley":{"formattedCitation":"&lt;sup&gt;4,5&lt;/sup&gt;","plainTextFormattedCitation":"4,5","previouslyFormattedCitation":"&lt;sup&gt;4,5&lt;/sup&gt;"},"properties":{"noteIndex":0},"schema":"https://github.com/citation-style-language/schema/raw/master/csl-citation.json"}</w:instrText>
      </w:r>
      <w:r w:rsidR="00AD4F13">
        <w:fldChar w:fldCharType="separate"/>
      </w:r>
      <w:r w:rsidR="003156CB" w:rsidRPr="003156CB">
        <w:rPr>
          <w:noProof/>
          <w:vertAlign w:val="superscript"/>
        </w:rPr>
        <w:t>4,5</w:t>
      </w:r>
      <w:r w:rsidR="00AD4F13">
        <w:fldChar w:fldCharType="end"/>
      </w:r>
      <w:r w:rsidR="0087329C">
        <w:t xml:space="preserve">. </w:t>
      </w:r>
      <w:r w:rsidR="006C654A">
        <w:t xml:space="preserve">This has included exposure to second trimester respiratory infections </w:t>
      </w:r>
      <w:r w:rsidR="006C654A">
        <w:fldChar w:fldCharType="begin" w:fldLock="1"/>
      </w:r>
      <w:r w:rsidR="00A95D72">
        <w:instrText>ADDIN CSL_CITATION {"citationItems":[{"id":"ITEM-1","itemData":{"author":[{"dropping-particle":"","family":"Brown","given":"Alan S","non-dropping-particle":"","parse-names":false,"suffix":""},{"dropping-particle":"","family":"Schaefer","given":"Catherine A","non-dropping-particle":"","parse-names":false,"suffix":""},{"dropping-particle":"","family":"Wyatt","given":"Richard Jed","non-dropping-particle":"","parse-names":false,"suffix":""},{"dropping-particle":"","family":"Qoetz","given":"Raymond","non-dropping-particle":"","parse-names":false,"suffix":""},{"dropping-particle":"","family":"Begg","given":"Melissa D","non-dropping-particle":"","parse-names":false,"suffix":""},{"dropping-particle":"","family":"Qorman","given":"Jack M","non-dropping-particle":"","parse-names":false,"suffix":""},{"dropping-particle":"","family":"Susser","given":"Ezra S","non-dropping-particle":"","parse-names":false,"suffix":""}],"container-title":"Schizophrenia Bulletin","id":"ITEM-1","issue":"2","issued":{"date-parts":[["2000"]]},"page":"287-296","title":"Maternal Exposure to Respiratory Infections and Adult Schizophrenia Spectrum Disorders : A Prospective Birth Cohort Study","type":"article-journal","volume":"26"},"uris":["http://www.mendeley.com/documents/?uuid=5b9dc8a6-f5be-44de-a90d-9fadafbea9c0"]}],"mendeley":{"formattedCitation":"&lt;sup&gt;6&lt;/sup&gt;","plainTextFormattedCitation":"6","previouslyFormattedCitation":"&lt;sup&gt;6&lt;/sup&gt;"},"properties":{"noteIndex":0},"schema":"https://github.com/citation-style-language/schema/raw/master/csl-citation.json"}</w:instrText>
      </w:r>
      <w:r w:rsidR="006C654A">
        <w:fldChar w:fldCharType="separate"/>
      </w:r>
      <w:r w:rsidR="003156CB" w:rsidRPr="003156CB">
        <w:rPr>
          <w:noProof/>
          <w:vertAlign w:val="superscript"/>
        </w:rPr>
        <w:t>6</w:t>
      </w:r>
      <w:r w:rsidR="006C654A">
        <w:fldChar w:fldCharType="end"/>
      </w:r>
      <w:r w:rsidR="00AD4F13">
        <w:t xml:space="preserve"> and</w:t>
      </w:r>
      <w:r w:rsidR="00F1211B">
        <w:t xml:space="preserve"> to specific infectious agents, </w:t>
      </w:r>
      <w:r w:rsidR="00AD4F13">
        <w:t>such as</w:t>
      </w:r>
      <w:r w:rsidR="00F1211B">
        <w:t xml:space="preserve"> influenza </w:t>
      </w:r>
      <w:r w:rsidR="00F1211B">
        <w:fldChar w:fldCharType="begin" w:fldLock="1"/>
      </w:r>
      <w:r w:rsidR="00A95D72">
        <w:instrText>ADDIN CSL_CITATION {"citationItems":[{"id":"ITEM-1","itemData":{"author":[{"dropping-particle":"","family":"Brown","given":"Alan S","non-dropping-particle":"","parse-names":false,"suffix":""},{"dropping-particle":"","family":"Begg","given":"Melissa D","non-dropping-particle":"","parse-names":false,"suffix":""},{"dropping-particle":"","family":"Gravenstein","given":"Stefan","non-dropping-particle":"","parse-names":false,"suffix":""},{"dropping-particle":"","family":"Schaefer","given":"Catherine A","non-dropping-particle":"","parse-names":false,"suffix":""},{"dropping-particle":"","family":"Wyatt","given":"Richard J","non-dropping-particle":"","parse-names":false,"suffix":""},{"dropping-particle":"","family":"Bresnahan","given":"Michaeline","non-dropping-particle":"","parse-names":false,"suffix":""},{"dropping-particle":"","family":"Babulas","given":"Vicki P","non-dropping-particle":"","parse-names":false,"suffix":""},{"dropping-particle":"","family":"Susser","given":"Ezra S","non-dropping-particle":"","parse-names":false,"suffix":""}],"id":"ITEM-1","issued":{"date-parts":[["2004"]]},"page":"774-780","title":"Serologic Evidence of Prenatal Influenza in the Etiology of Schizophrenia","type":"article-journal","volume":"61"},"uris":["http://www.mendeley.com/documents/?uuid=85e04c48-b24e-47af-a78d-2e49c966b803"]}],"mendeley":{"formattedCitation":"&lt;sup&gt;7&lt;/sup&gt;","plainTextFormattedCitation":"7","previouslyFormattedCitation":"&lt;sup&gt;7&lt;/sup&gt;"},"properties":{"noteIndex":0},"schema":"https://github.com/citation-style-language/schema/raw/master/csl-citation.json"}</w:instrText>
      </w:r>
      <w:r w:rsidR="00F1211B">
        <w:fldChar w:fldCharType="separate"/>
      </w:r>
      <w:r w:rsidR="003156CB" w:rsidRPr="003156CB">
        <w:rPr>
          <w:noProof/>
          <w:vertAlign w:val="superscript"/>
        </w:rPr>
        <w:t>7</w:t>
      </w:r>
      <w:r w:rsidR="00F1211B">
        <w:fldChar w:fldCharType="end"/>
      </w:r>
      <w:r w:rsidR="00F1211B">
        <w:t>,</w:t>
      </w:r>
      <w:r w:rsidR="006C654A">
        <w:t xml:space="preserve"> toxoplasma gondii </w:t>
      </w:r>
      <w:r w:rsidR="00F1211B">
        <w:fldChar w:fldCharType="begin" w:fldLock="1"/>
      </w:r>
      <w:r w:rsidR="00A95D72">
        <w:instrText>ADDIN CSL_CITATION {"citationItems":[{"id":"ITEM-1","itemData":{"author":[{"dropping-particle":"","family":"Brown","given":"Alan S","non-dropping-particle":"","parse-names":false,"suffix":""},{"dropping-particle":"","family":"Schaefer","given":"Catherine A","non-dropping-particle":"","parse-names":false,"suffix":""},{"dropping-particle":"","family":"Quesenberry","given":"Charles P","non-dropping-particle":"","parse-names":false,"suffix":""},{"dropping-particle":"","family":"Liu","given":"Liyan","non-dropping-particle":"","parse-names":false,"suffix":""},{"dropping-particle":"","family":"Babulas","given":"Vicki P","non-dropping-particle":"","parse-names":false,"suffix":""},{"dropping-particle":"","family":"Susser","given":"Ezra S","non-dropping-particle":"","parse-names":false,"suffix":""}],"container-title":"American Journal of Psychiatry","id":"ITEM-1","issued":{"date-parts":[["2005"]]},"page":"767-773","title":"Maternal Exposure to Toxoplasmosis and Risk of Schizophrenia in Adult Offspring","type":"article-journal","volume":"162"},"uris":["http://www.mendeley.com/documents/?uuid=c06acb99-1077-4234-ae82-f85cf149ac43"]}],"mendeley":{"formattedCitation":"&lt;sup&gt;8&lt;/sup&gt;","plainTextFormattedCitation":"8","previouslyFormattedCitation":"&lt;sup&gt;8&lt;/sup&gt;"},"properties":{"noteIndex":0},"schema":"https://github.com/citation-style-language/schema/raw/master/csl-citation.json"}</w:instrText>
      </w:r>
      <w:r w:rsidR="00F1211B">
        <w:fldChar w:fldCharType="separate"/>
      </w:r>
      <w:r w:rsidR="003156CB" w:rsidRPr="003156CB">
        <w:rPr>
          <w:noProof/>
          <w:vertAlign w:val="superscript"/>
        </w:rPr>
        <w:t>8</w:t>
      </w:r>
      <w:r w:rsidR="00F1211B">
        <w:fldChar w:fldCharType="end"/>
      </w:r>
      <w:r w:rsidR="00F1211B">
        <w:t xml:space="preserve"> and herpes simplex virus type 2 </w:t>
      </w:r>
      <w:r w:rsidR="00C87713">
        <w:fldChar w:fldCharType="begin" w:fldLock="1"/>
      </w:r>
      <w:r w:rsidR="00A95D72">
        <w:instrText>ADDIN CSL_CITATION {"citationItems":[{"id":"ITEM-1","itemData":{"author":[{"dropping-particle":"","family":"Buka","given":"Stephen L.","non-dropping-particle":"","parse-names":false,"suffix":""},{"dropping-particle":"","family":"Tsuang","given":"Ming T.","non-dropping-particle":"","parse-names":false,"suffix":""},{"dropping-particle":"","family":"Fuller Torrey","given":"E.","non-dropping-particle":"","parse-names":false,"suffix":""},{"dropping-particle":"","family":"Klebanoff","given":"Mark A.","non-dropping-particle":"","parse-names":false,"suffix":""},{"dropping-particle":"","family":"Bernstein","given":"David","non-dropping-particle":"","parse-names":false,"suffix":""},{"dropping-particle":"","family":"Yolken","given":"Robert H.","non-dropping-particle":"","parse-names":false,"suffix":""}],"container-title":"Archives of General Psychiatry","id":"ITEM-1","issue":"11","issued":{"date-parts":[["2001"]]},"page":"1032-1037","title":"Maternal Infections and Subsequent Psychosis Among Offspring","type":"article-journal","volume":"58"},"uris":["http://www.mendeley.com/documents/?uuid=d115ba70-5097-4a72-a831-6967b12bcc9d"]}],"mendeley":{"formattedCitation":"&lt;sup&gt;9&lt;/sup&gt;","plainTextFormattedCitation":"9","previouslyFormattedCitation":"&lt;sup&gt;9&lt;/sup&gt;"},"properties":{"noteIndex":0},"schema":"https://github.com/citation-style-language/schema/raw/master/csl-citation.json"}</w:instrText>
      </w:r>
      <w:r w:rsidR="00C87713">
        <w:fldChar w:fldCharType="separate"/>
      </w:r>
      <w:r w:rsidR="003156CB" w:rsidRPr="003156CB">
        <w:rPr>
          <w:noProof/>
          <w:vertAlign w:val="superscript"/>
        </w:rPr>
        <w:t>9</w:t>
      </w:r>
      <w:r w:rsidR="00C87713">
        <w:fldChar w:fldCharType="end"/>
      </w:r>
      <w:r w:rsidR="00F1211B">
        <w:t xml:space="preserve">. </w:t>
      </w:r>
      <w:r w:rsidR="000616A4">
        <w:t xml:space="preserve">Recent population-based studies from Sweden and Denmark have suggested the relationship between </w:t>
      </w:r>
      <w:r w:rsidR="00FF2AA7">
        <w:t xml:space="preserve">prenatal infection and offspring psychosis </w:t>
      </w:r>
      <w:r w:rsidR="000616A4">
        <w:t xml:space="preserve">may </w:t>
      </w:r>
      <w:r w:rsidR="00FF2AA7">
        <w:t xml:space="preserve">interact with other factors, including as family history </w:t>
      </w:r>
      <w:r w:rsidR="00192A48">
        <w:fldChar w:fldCharType="begin" w:fldLock="1"/>
      </w:r>
      <w:r w:rsidR="00A95D72">
        <w:instrText>ADDIN CSL_CITATION {"citationItems":[{"id":"ITEM-1","itemData":{"DOI":"10.1093/schbul/sbr149","author":[{"dropping-particle":"","family":"Nielsen","given":"Philip R","non-dropping-particle":"","parse-names":false,"suffix":""},{"dropping-particle":"","family":"Laursen","given":"Thomas M","non-dropping-particle":"","parse-names":false,"suffix":""},{"dropping-particle":"","family":"Mortensen","given":"Preben B","non-dropping-particle":"","parse-names":false,"suffix":""}],"container-title":"Schizophrenia Bulletin","id":"ITEM-1","issue":"1","issued":{"date-parts":[["2013"]]},"page":"230-237","title":"Association Between Parental Hospital-Treated Infection and the Risk of Schizophrenia in Adolescence and Early Adulthood","type":"article-journal","volume":"39"},"uris":["http://www.mendeley.com/documents/?uuid=46394b7e-e734-4b93-a673-9729cc138096"]},{"id":"ITEM-2","itemData":{"DOI":"10.1093/schbul/sbv112","author":[{"dropping-particle":"","family":"Blomström","given":"Åsa","non-dropping-particle":"","parse-names":false,"suffix":""},{"dropping-particle":"","family":"Karlsson","given":"Håkan","non-dropping-particle":"","parse-names":false,"suffix":""},{"dropping-particle":"","family":"Gardner","given":"Renee","non-dropping-particle":"","parse-names":false,"suffix":""},{"dropping-particle":"","family":"Jörgensen","given":"Lena","non-dropping-particle":"","parse-names":false,"suffix":""},{"dropping-particle":"","family":"Magnusson","given":"Cecilia","non-dropping-particle":"","parse-names":false,"suffix":""},{"dropping-particle":"","family":"Dalman","given":"Christina","non-dropping-particle":"","parse-names":false,"suffix":""}],"container-title":"Schizophrenia Bulletin","id":"ITEM-2","issue":"1","issued":{"date-parts":[["2016"]]},"page":"125-133","title":"Associations Between Maternal Infection During Pregnancy , Childhood Infections , and the Risk of Subsequent Psychotic Disorder — A Swedish Cohort Study of Nearly 2 Million Individuals","type":"article-journal","volume":"42"},"uris":["http://www.mendeley.com/documents/?uuid=f96fd5db-a4e5-4563-8f7e-061af6aa6b94"]}],"mendeley":{"formattedCitation":"&lt;sup&gt;10,11&lt;/sup&gt;","plainTextFormattedCitation":"10,11","previouslyFormattedCitation":"&lt;sup&gt;10,11&lt;/sup&gt;"},"properties":{"noteIndex":0},"schema":"https://github.com/citation-style-language/schema/raw/master/csl-citation.json"}</w:instrText>
      </w:r>
      <w:r w:rsidR="00192A48">
        <w:fldChar w:fldCharType="separate"/>
      </w:r>
      <w:r w:rsidR="003156CB" w:rsidRPr="003156CB">
        <w:rPr>
          <w:noProof/>
          <w:vertAlign w:val="superscript"/>
        </w:rPr>
        <w:t>10,11</w:t>
      </w:r>
      <w:r w:rsidR="00192A48">
        <w:fldChar w:fldCharType="end"/>
      </w:r>
      <w:r w:rsidR="000616A4">
        <w:t xml:space="preserve"> and peri-pubertal trauma </w:t>
      </w:r>
      <w:r w:rsidR="000616A4">
        <w:fldChar w:fldCharType="begin" w:fldLock="1"/>
      </w:r>
      <w:r w:rsidR="00A95D72">
        <w:instrText>ADDIN CSL_CITATION {"citationItems":[{"id":"ITEM-1","itemData":{"DOI":"10.1093/schbul/sbw083","author":[{"dropping-particle":"","family":"Debost","given":"Jean-christophe P G","non-dropping-particle":"","parse-names":false,"suffix":""},{"dropping-particle":"","family":"Larsen","given":"Janne Tidselbak","non-dropping-particle":"","parse-names":false,"suffix":""},{"dropping-particle":"","family":"Munk-olsen","given":"Trine","non-dropping-particle":"","parse-names":false,"suffix":""},{"dropping-particle":"","family":"Mortensen","given":"Preben Bo","non-dropping-particle":"","parse-names":false,"suffix":""},{"dropping-particle":"","family":"Meyer","given":"Urs","non-dropping-particle":"","parse-names":false,"suffix":""},{"dropping-particle":"","family":"Petersen","given":"Liselotte","non-dropping-particle":"","parse-names":false,"suffix":""}],"container-title":"Schizophrenia Bulletin","id":"ITEM-1","issue":"1","issued":{"date-parts":[["2017"]]},"page":"171-179","title":"Joint Effects of Exposure to Prenatal Infection and Peripubertal Psychological Trauma in Schizophrenia","type":"article-journal","volume":"43"},"uris":["http://www.mendeley.com/documents/?uuid=b62726f7-8441-4bdc-aac7-494af38a0d8f"]}],"mendeley":{"formattedCitation":"&lt;sup&gt;12&lt;/sup&gt;","plainTextFormattedCitation":"12","previouslyFormattedCitation":"&lt;sup&gt;12&lt;/sup&gt;"},"properties":{"noteIndex":0},"schema":"https://github.com/citation-style-language/schema/raw/master/csl-citation.json"}</w:instrText>
      </w:r>
      <w:r w:rsidR="000616A4">
        <w:fldChar w:fldCharType="separate"/>
      </w:r>
      <w:r w:rsidR="003156CB" w:rsidRPr="003156CB">
        <w:rPr>
          <w:noProof/>
          <w:vertAlign w:val="superscript"/>
        </w:rPr>
        <w:t>12</w:t>
      </w:r>
      <w:r w:rsidR="000616A4">
        <w:fldChar w:fldCharType="end"/>
      </w:r>
      <w:r w:rsidR="000616A4">
        <w:t>.</w:t>
      </w:r>
    </w:p>
    <w:p w14:paraId="5EEB42B6" w14:textId="77777777" w:rsidR="00FF2AA7" w:rsidRDefault="00FF2AA7" w:rsidP="000616A4"/>
    <w:p w14:paraId="1AAAE690" w14:textId="0D77C90F" w:rsidR="00FC5845" w:rsidRPr="00A80843" w:rsidRDefault="00C87713" w:rsidP="00A25C86">
      <w:r>
        <w:t>While it is possible that specific infectio</w:t>
      </w:r>
      <w:r w:rsidR="00AD4F13">
        <w:t>us agents have individual pathways to illness</w:t>
      </w:r>
      <w:r>
        <w:t xml:space="preserve">, </w:t>
      </w:r>
      <w:r w:rsidR="0042046D">
        <w:t xml:space="preserve">one </w:t>
      </w:r>
      <w:r w:rsidR="00FC5845">
        <w:t>explanation i</w:t>
      </w:r>
      <w:r w:rsidR="000C3A2A">
        <w:t>s</w:t>
      </w:r>
      <w:r w:rsidR="00FC5845">
        <w:t xml:space="preserve"> that there is </w:t>
      </w:r>
      <w:r>
        <w:t xml:space="preserve">a common pathway. One possible mechanism is maternal immune activation </w:t>
      </w:r>
      <w:r w:rsidR="00FC5845">
        <w:fldChar w:fldCharType="begin" w:fldLock="1"/>
      </w:r>
      <w:r w:rsidR="00A95D72">
        <w:instrText>ADDIN CSL_CITATION {"citationItems":[{"id":"ITEM-1","itemData":{"author":[{"dropping-particle":"","family":"Patterson","given":"Paul H.","non-dropping-particle":"","parse-names":false,"suffix":""}],"container-title":"Behavioural brain research","id":"ITEM-1","issue":"2","issued":{"date-parts":[["2009"]]},"page":"313-21","title":"Immune involvement in schizophrenia and autism: Etiology, pathology and animal models.","type":"article-journal","volume":"204"},"uris":["http://www.mendeley.com/documents/?uuid=3f0ff47c-207f-4a78-a7f3-a8e8ec97b894"]},{"id":"ITEM-2","itemData":{"DOI":"10.1038/s41593-018-0134-0","ISSN":"1546-1726","author":[{"dropping-particle":"","family":"Rosenberg","given":"Monica D","non-dropping-particle":"","parse-names":false,"suffix":""}],"container-title":"Nature Neuroscience","id":"ITEM-2","issued":{"date-parts":[["2018"]]},"publisher":"Springer US","title":"Baby brains reflect maternal inflammation","type":"article-journal"},"uris":["http://www.mendeley.com/documents/?uuid=b1278b56-b9f0-4356-b108-4ff0291f471b"]}],"mendeley":{"formattedCitation":"&lt;sup&gt;13,14&lt;/sup&gt;","plainTextFormattedCitation":"13,14","previouslyFormattedCitation":"&lt;sup&gt;13,14&lt;/sup&gt;"},"properties":{"noteIndex":0},"schema":"https://github.com/citation-style-language/schema/raw/master/csl-citation.json"}</w:instrText>
      </w:r>
      <w:r w:rsidR="00FC5845">
        <w:fldChar w:fldCharType="separate"/>
      </w:r>
      <w:r w:rsidR="003156CB" w:rsidRPr="003156CB">
        <w:rPr>
          <w:noProof/>
          <w:vertAlign w:val="superscript"/>
        </w:rPr>
        <w:t>13,14</w:t>
      </w:r>
      <w:r w:rsidR="00FC5845">
        <w:fldChar w:fldCharType="end"/>
      </w:r>
      <w:r w:rsidR="00FC5845">
        <w:t>.</w:t>
      </w:r>
      <w:r w:rsidR="00EC5F96">
        <w:t xml:space="preserve"> Indeed, elevated prenatal inflammatory markers, including C-reactive protein (CRP) </w:t>
      </w:r>
      <w:r w:rsidR="00EC5F96">
        <w:fldChar w:fldCharType="begin" w:fldLock="1"/>
      </w:r>
      <w:r w:rsidR="00A95D72">
        <w:instrText>ADDIN CSL_CITATION {"citationItems":[{"id":"ITEM-1","itemData":{"DOI":"10.1176/appi.ajp.2014.13121579","ISBN":"0000000000000","ISSN":"1535-7228","PMID":"24969261","abstract":"OBJECTIVE: The objective of the present study was to investigate an association between early gestational C-reactive protein, an established inflammatory biomarker, prospectively assayed in maternal sera, and schizophrenia in a large, national birth cohort with an extensive serum biobank.\\n\\nMETHOD: A nested case-control design from the Finnish Prenatal Study of Schizophrenia cohort was utilized. A total of 777 schizophrenia cases (schizophrenia, N=630; schizoaffective disorder, N=147) with maternal sera available for C-reactive protein testing were identified and matched to 777 control subjects in the analysis. Maternal C-reactive protein levels were assessed using a latex immunoassay from archived maternal serum specimens.\\n\\nRESULTS: Increasing maternal C-reactive protein levels, classified as a continuous variable, were significantly associated with schizophrenia in offspring (adjusted odds ratio=1.31, 95% confidence interval=1.10-1.56). This finding remained significant after adjusting for potential confounders, including maternal and parental history of psychiatric disorders, twin/singleton birth, urbanicity, province of birth, and maternal socioeconomic status.\\n\\nCONCLUSIONS: This finding provides the most robust evidence to date that maternal inflammation may play a significant role in schizophrenia, with possible implications for identifying preventive strategies and pathogenic mechanisms in schizophrenia and other neurodevelopmental disorders.","author":[{"dropping-particle":"","family":"Canetta","given":"Sarah","non-dropping-particle":"","parse-names":false,"suffix":""},{"dropping-particle":"","family":"Sourander","given":"Andre","non-dropping-particle":"","parse-names":false,"suffix":""},{"dropping-particle":"","family":"Surcel","given":"Heljä-Marja","non-dropping-particle":"","parse-names":false,"suffix":""},{"dropping-particle":"","family":"Hinkka-Yli-Salomäki","given":"Susanna","non-dropping-particle":"","parse-names":false,"suffix":""},{"dropping-particle":"","family":"Leiviskä","given":"Jaana","non-dropping-particle":"","parse-names":false,"suffix":""},{"dropping-particle":"","family":"Kellendonk","given":"Christoph","non-dropping-particle":"","parse-names":false,"suffix":""},{"dropping-particle":"","family":"McKeague","given":"Ian W","non-dropping-particle":"","parse-names":false,"suffix":""},{"dropping-particle":"","family":"Brown","given":"Alan S","non-dropping-particle":"","parse-names":false,"suffix":""}],"container-title":"The American journal of psychiatry","id":"ITEM-1","issue":"9","issued":{"date-parts":[["2014"]]},"page":"960-8","title":"Elevated maternal C-reactive protein and increased risk of schizophrenia in a national birth cohort.","type":"article-journal","volume":"171"},"uris":["http://www.mendeley.com/documents/?uuid=e05226a9-c0a7-45cc-9155-37e88d5e8729"]}],"mendeley":{"formattedCitation":"&lt;sup&gt;15&lt;/sup&gt;","plainTextFormattedCitation":"15","previouslyFormattedCitation":"&lt;sup&gt;15&lt;/sup&gt;"},"properties":{"noteIndex":0},"schema":"https://github.com/citation-style-language/schema/raw/master/csl-citation.json"}</w:instrText>
      </w:r>
      <w:r w:rsidR="00EC5F96">
        <w:fldChar w:fldCharType="separate"/>
      </w:r>
      <w:r w:rsidR="003156CB" w:rsidRPr="003156CB">
        <w:rPr>
          <w:noProof/>
          <w:vertAlign w:val="superscript"/>
        </w:rPr>
        <w:t>15</w:t>
      </w:r>
      <w:r w:rsidR="00EC5F96">
        <w:fldChar w:fldCharType="end"/>
      </w:r>
      <w:r w:rsidR="00EC5F96">
        <w:t xml:space="preserve">, and elevated prenatal cytokines have been associated with offspring schizophrenia </w:t>
      </w:r>
      <w:r w:rsidR="00EC5F96">
        <w:fldChar w:fldCharType="begin" w:fldLock="1"/>
      </w:r>
      <w:r w:rsidR="00A95D72">
        <w:instrText>ADDIN CSL_CITATION {"citationItems":[{"id":"ITEM-1","itemData":{"abstract":"OBJECTIVE: Many studies have implicated prenatal infection in the etiology of schizophrenia. Cytokines, a family of soluble polypeptides, are critically important in the immune response to infection and in other inflammatory processes. The goal of this study was to determine whether second-trimester levels of four cytokines-interleukin-8 (IL-8), interleukin-1beta (IL-1beta), interleukin-6 (IL-6), and tumor necrosis factor-alpha (TNF-alpha)-are higher in the mothers of offspring who later developed schizophrenia spectrum disorders than in matched comparison subjects. METHOD: The authors conducted a nested case-control study of maternal serum cytokine levels in a large birth cohort, born 1959-1967. Cases (N=59) were subjects diagnosed with schizophrenia spectrum disorders (mostly schizophrenia and schizoaffective disorder) who had available second-trimester maternal serum samples. Comparison subjects (N=105) were members of the birth cohort, had not been diagnosed with a schizophrenia spectrum disorder or major affective disorder, and were matched to subjects with schizophrenia for date of birth, gender, length of time in the cohort, and availability of maternal sera. Maternal second-trimester serum levels of IL-8, IL-1beta, IL-6, and TNF-alpha were determined by sandwich enzyme-linked immunosorbent assay. RESULTS: The second-trimester IL-8 levels in mothers of offspring with schizophrenia spectrum disorders were significantly higher than those of the mothers of comparison subjects. There were no differences between subjects with schizophrenia and comparison subjects with respect to maternal levels of IL-1beta, IL-6, or TNF-alpha. CONCLUSIONS: Using prospectively collected prenatal sera in a large and well-characterized birth cohort, the authors have documented a significant association between maternal IL-8 level during the second trimester and risk of schizophrenia spectrum disorders in the offspring. These findings provide further support for a substantive role of in utero infection or inflammation in the etiology of schizophrenia. Moreover, these results may have important implications for elucidating the mechanisms by which disrupted fetal development raises the risk of this disorder.","author":[{"dropping-particle":"","family":"Brown","given":"Alan S.","non-dropping-particle":"","parse-names":false,"suffix":""},{"dropping-particle":"","family":"Hooton","given":"Jonathan","non-dropping-particle":"","parse-names":false,"suffix":""},{"dropping-particle":"","family":"Schaefer","given":"Catherine A.","non-dropping-particle":"","parse-names":false,"suffix":""},{"dropping-particle":"","family":"Zhang","given":"Haiying","non-dropping-particle":"","parse-names":false,"suffix":""},{"dropping-particle":"","family":"Petkova","given":"Eva","non-dropping-particle":"","parse-names":false,"suffix":""},{"dropping-particle":"","family":"Babulas","given":"Vicki","non-dropping-particle":"","parse-names":false,"suffix":""},{"dropping-particle":"","family":"Perrin","given":"Megan","non-dropping-particle":"","parse-names":false,"suffix":""},{"dropping-particle":"","family":"Gorman","given":"Jack M.","non-dropping-particle":"","parse-names":false,"suffix":""},{"dropping-particle":"","family":"Susser","given":"Ezra S.","non-dropping-particle":"","parse-names":false,"suffix":""}],"container-title":"American Journal of Psychiatry","id":"ITEM-1","issue":"5","issued":{"date-parts":[["2004"]]},"page":"889-895","title":"Elevated Maternal Interleukin-8 Levels and Risk of Schizophrenia in Adult Offspring","type":"article-journal","volume":"161"},"uris":["http://www.mendeley.com/documents/?uuid=88d7e11b-0500-477a-afc3-2dc8308119f8"]},{"id":"ITEM-2","itemData":{"abstract":"We investigated levels of maternal cytokines in late pregnancy in relation to the subsequent development of adult schizophrenia and other psychoses in their offspring. The sample included the mothers of 27 adults with schizophrenia and other psychotic illnesses and 50 matched unaffected controls from the Providence cohort of the Collaborative Perinatal Project. Serum samples were analyzed for interleukin 1 beta (IL-1-beta), interleukin 2 (IL-2), interleukin 6 (IL-6), interleukin 8 (IL-8), and tumor necrosis factor alpha (TNF-alpha) by enzyme immunoassay. Maternal levels of TNF-alpha were significantly elevated among the case series (t = 2.22, p =.04), with evidence of increasing odds of psychosis in relation to higher cytokine levels. We did not find significant differences between case and control mothers in the serum levels of IL-1, IL-2, IL-6, or IL-8. These data support previous clinical investigations reporting maternal infections during pregnancy as a potential risk factor for psychotic illness among offspring.","author":[{"dropping-particle":"","family":"Buka","given":"S L","non-dropping-particle":"","parse-names":false,"suffix":""},{"dropping-particle":"","family":"Tsuang","given":"M T","non-dropping-particle":"","parse-names":false,"suffix":""},{"dropping-particle":"","family":"Torrey","given":"E F","non-dropping-particle":"","parse-names":false,"suffix":""},{"dropping-particle":"","family":"Klebanoff","given":"M A","non-dropping-particle":"","parse-names":false,"suffix":""},{"dropping-particle":"","family":"Wagner","given":"R L","non-dropping-particle":"","parse-names":false,"suffix":""},{"dropping-particle":"","family":"Yolken","given":"R H","non-dropping-particle":"","parse-names":false,"suffix":""}],"container-title":"Brain, behavior, and immunity","id":"ITEM-2","issue":"4","issued":{"date-parts":[["2001"]]},"page":"411-20","title":"Maternal cytokine levels during pregnancy and adult psychosis.","type":"article-journal","volume":"15"},"uris":["http://www.mendeley.com/documents/?uuid=847f1903-7b86-4b8c-8e55-3fdd9a8a10fd"]}],"mendeley":{"formattedCitation":"&lt;sup&gt;16,17&lt;/sup&gt;","plainTextFormattedCitation":"16,17","previouslyFormattedCitation":"&lt;sup&gt;16,17&lt;/sup&gt;"},"properties":{"noteIndex":0},"schema":"https://github.com/citation-style-language/schema/raw/master/csl-citation.json"}</w:instrText>
      </w:r>
      <w:r w:rsidR="00EC5F96">
        <w:fldChar w:fldCharType="separate"/>
      </w:r>
      <w:r w:rsidR="003156CB" w:rsidRPr="003156CB">
        <w:rPr>
          <w:noProof/>
          <w:vertAlign w:val="superscript"/>
        </w:rPr>
        <w:t>16,17</w:t>
      </w:r>
      <w:r w:rsidR="00EC5F96">
        <w:fldChar w:fldCharType="end"/>
      </w:r>
      <w:r w:rsidR="00EC5F96">
        <w:t xml:space="preserve">. </w:t>
      </w:r>
    </w:p>
    <w:p w14:paraId="1816CC6D" w14:textId="77777777" w:rsidR="00F3637A" w:rsidRPr="00A80843" w:rsidRDefault="00F3637A" w:rsidP="00A25C86">
      <w:pPr>
        <w:rPr>
          <w:bCs/>
        </w:rPr>
      </w:pPr>
    </w:p>
    <w:p w14:paraId="025DE971" w14:textId="573EE5D6" w:rsidR="00DE5ADE" w:rsidRDefault="008D6DE7" w:rsidP="000B1CE3">
      <w:pPr>
        <w:rPr>
          <w:bCs/>
        </w:rPr>
      </w:pPr>
      <w:r w:rsidRPr="00A80843">
        <w:rPr>
          <w:bCs/>
        </w:rPr>
        <w:t xml:space="preserve">Disruption of foetal development by prenatal maternal infection </w:t>
      </w:r>
      <w:r>
        <w:rPr>
          <w:bCs/>
        </w:rPr>
        <w:t xml:space="preserve">and immune activation </w:t>
      </w:r>
      <w:r w:rsidRPr="00A80843">
        <w:rPr>
          <w:bCs/>
        </w:rPr>
        <w:t>is consistent with the neurodevelopmental model of schizophrenia</w:t>
      </w:r>
      <w:r>
        <w:rPr>
          <w:bCs/>
        </w:rPr>
        <w:t xml:space="preserve"> </w:t>
      </w:r>
      <w:r>
        <w:rPr>
          <w:bCs/>
        </w:rPr>
        <w:fldChar w:fldCharType="begin" w:fldLock="1"/>
      </w:r>
      <w:r w:rsidR="00A95D72">
        <w:rPr>
          <w:bCs/>
        </w:rPr>
        <w:instrText>ADDIN CSL_CITATION {"citationItems":[{"id":"ITEM-1","itemData":{"abstract":"INTRODUCTION: Trauma is a leading cause of death in children. Life support courses have been developed to reduce the mortality and morbidity of children suffering trauma; differences in anatomy and physiology may produce different injury patterns to adults when children are exposed to trauma, challenging the care providers. METHODS: A retrospective analysis of all paediatric patients transported by the helicopter-borne MERT between 01 May 2006 and 31 December 2007 in Helmand Province, Afghanistan. RESULTS: 78 children were brought in over the study period by the MERT team representing 7.3% of MERT casualties and 2.2% of the total seen in the Emergency Department. Breakdown by demographics, triage category, mechanism of injury, and treatment is given. CONCLUSION: A significant number of paediatric patients are treated by the deployed pre-hospital team. All military pre-hospital care providers should gain training and experience in the care of the seriously injured child prior to deployment.","author":[{"dropping-particle":"","family":"Murray","given":"R. M.","non-dropping-particle":"","parse-names":false,"suffix":""},{"dropping-particle":"","family":"Lewis","given":"S. W.","non-dropping-particle":"","parse-names":false,"suffix":""}],"container-title":"British medical journal (Clinical research ed.)","id":"ITEM-1","issue":"6614","issued":{"date-parts":[["1988"]]},"page":"63","title":"Is schizophrenia a neurodevelopmental disorder?","type":"article-journal","volume":"296"},"uris":["http://www.mendeley.com/documents/?uuid=54f34db2-e577-4554-85c6-4ccd84610473"]},{"id":"ITEM-2","itemData":{"author":[{"dropping-particle":"","family":"Weinberger","given":"Daniel R.","non-dropping-particle":"","parse-names":false,"suffix":""}],"container-title":"Archives of general psychiatry","id":"ITEM-2","issue":"7","issued":{"date-parts":[["1987"]]},"page":"660-669","title":"Implications of Normal Brain Development for the Pathogenesis of Schizophrenia","type":"article-journal","volume":"44"},"uris":["http://www.mendeley.com/documents/?uuid=b0be94ac-391a-448c-b674-7e7f51b2912a"]}],"mendeley":{"formattedCitation":"&lt;sup&gt;18,19&lt;/sup&gt;","plainTextFormattedCitation":"18,19","previouslyFormattedCitation":"&lt;sup&gt;18,19&lt;/sup&gt;"},"properties":{"noteIndex":0},"schema":"https://github.com/citation-style-language/schema/raw/master/csl-citation.json"}</w:instrText>
      </w:r>
      <w:r>
        <w:rPr>
          <w:bCs/>
        </w:rPr>
        <w:fldChar w:fldCharType="separate"/>
      </w:r>
      <w:r w:rsidR="003156CB" w:rsidRPr="003156CB">
        <w:rPr>
          <w:bCs/>
          <w:noProof/>
          <w:vertAlign w:val="superscript"/>
        </w:rPr>
        <w:t>18,19</w:t>
      </w:r>
      <w:r>
        <w:rPr>
          <w:bCs/>
        </w:rPr>
        <w:fldChar w:fldCharType="end"/>
      </w:r>
      <w:r w:rsidRPr="00A80843">
        <w:rPr>
          <w:bCs/>
        </w:rPr>
        <w:t>.</w:t>
      </w:r>
      <w:r>
        <w:rPr>
          <w:bCs/>
        </w:rPr>
        <w:t xml:space="preserve"> </w:t>
      </w:r>
      <w:r w:rsidR="00A52A71">
        <w:rPr>
          <w:bCs/>
        </w:rPr>
        <w:t>Consistent with this</w:t>
      </w:r>
      <w:r w:rsidR="00C375C1">
        <w:rPr>
          <w:bCs/>
        </w:rPr>
        <w:t xml:space="preserve"> idea</w:t>
      </w:r>
      <w:r w:rsidR="00A52A71">
        <w:rPr>
          <w:bCs/>
        </w:rPr>
        <w:t>, m</w:t>
      </w:r>
      <w:r w:rsidR="009A5B68" w:rsidRPr="00A80843">
        <w:rPr>
          <w:bCs/>
        </w:rPr>
        <w:t xml:space="preserve">aternal infection during pregnancy has been associated with brain structural </w:t>
      </w:r>
      <w:r w:rsidR="00D6036E">
        <w:rPr>
          <w:bCs/>
        </w:rPr>
        <w:t xml:space="preserve">and functional </w:t>
      </w:r>
      <w:r w:rsidR="009A5B68" w:rsidRPr="00A80843">
        <w:rPr>
          <w:bCs/>
        </w:rPr>
        <w:t>abnormalities</w:t>
      </w:r>
      <w:r w:rsidR="00D6036E">
        <w:rPr>
          <w:bCs/>
        </w:rPr>
        <w:t xml:space="preserve"> relating to schizophrenia</w:t>
      </w:r>
      <w:r w:rsidR="009A5B68" w:rsidRPr="00A80843">
        <w:rPr>
          <w:bCs/>
        </w:rPr>
        <w:t xml:space="preserve"> </w:t>
      </w:r>
      <w:r w:rsidR="00D6036E">
        <w:rPr>
          <w:bCs/>
        </w:rPr>
        <w:t xml:space="preserve">in offspring </w:t>
      </w:r>
      <w:r w:rsidR="000B1CE3">
        <w:rPr>
          <w:bCs/>
        </w:rPr>
        <w:fldChar w:fldCharType="begin" w:fldLock="1"/>
      </w:r>
      <w:r w:rsidR="00A95D72">
        <w:rPr>
          <w:bCs/>
        </w:rPr>
        <w:instrText>ADDIN CSL_CITATION {"citationItems":[{"id":"ITEM-1","itemData":{"author":[{"dropping-particle":"","family":"Brown","given":"Alan S","non-dropping-particle":"","parse-names":false,"suffix":""},{"dropping-particle":"","family":"Cohen","given":"Patricia","non-dropping-particle":"","parse-names":false,"suffix":""},{"dropping-particle":"","family":"Harkavy-friedman","given":"Jill","non-dropping-particle":"","parse-names":false,"suffix":""},{"dropping-particle":"","family":"Babulas","given":"Vicki","non-dropping-particle":"","parse-names":false,"suffix":""},{"dropping-particle":"","family":"Malaspina","given":"Dolores","non-dropping-particle":"","parse-names":false,"suffix":""},{"dropping-particle":"","family":"Gorman","given":"Jack M","non-dropping-particle":"","parse-names":false,"suffix":""},{"dropping-particle":"","family":"Susser","given":"Ezra S","non-dropping-particle":"","parse-names":false,"suffix":""}],"container-title":"Biological Psychiatry","id":"ITEM-1","issued":{"date-parts":[["2001"]]},"page":"473–486","title":"A. E. Bennett Research Award: Prenatal Rubella, Premorbid Abnormalities, and Adult Schizophrenia","type":"article-journal","volume":"49"},"uris":["http://www.mendeley.com/documents/?uuid=c3a2861c-c1c9-46a0-a3ba-4edfd9427f0f"]},{"id":"ITEM-2","itemData":{"author":[{"dropping-particle":"","family":"Brown","given":"A. S.","non-dropping-particle":"","parse-names":false,"suffix":""},{"dropping-particle":"","family":"Deicken","given":"R. F.","non-dropping-particle":"","parse-names":false,"suffix":""},{"dropping-particle":"","family":"Vinogradov","given":"S.","non-dropping-particle":"","parse-names":false,"suffix":""},{"dropping-particle":"","family":"Kremen","given":"W. S.","non-dropping-particle":"","parse-names":false,"suffix":""},{"dropping-particle":"","family":"Poole","given":"J. H.","non-dropping-particle":"","parse-names":false,"suffix":""},{"dropping-particle":"","family":"Penner","given":"J. D.","non-dropping-particle":"","parse-names":false,"suffix":""},{"dropping-particle":"","family":"Kochetkova","given":"A.","non-dropping-particle":"","parse-names":false,"suffix":""},{"dropping-particle":"","family":"Kern","given":"D.","non-dropping-particle":"","parse-names":false,"suffix":""},{"dropping-particle":"","family":"Schaefer","given":"C. A.","non-dropping-particle":"","parse-names":false,"suffix":""}],"container-title":"Schizophrenia Research","id":"ITEM-2","issued":{"date-parts":[["2009"]]},"page":"285–287.","title":"Prenatal infection and cavum septum pellucidum in adult schizophrenia.","type":"article-journal","volume":"108"},"uris":["http://www.mendeley.com/documents/?uuid=0c272949-7573-4979-9429-639de103d0fd"]},{"id":"ITEM-3","itemData":{"author":[{"dropping-particle":"","family":"Brown","given":"A. S.","non-dropping-particle":"","parse-names":false,"suffix":""},{"dropping-particle":"","family":"Vinogradov","given":"S.","non-dropping-particle":"","parse-names":false,"suffix":""},{"dropping-particle":"","family":"Kremen","given":"W. S.","non-dropping-particle":"","parse-names":false,"suffix":""},{"dropping-particle":"","family":"Poole","given":"J. H.","non-dropping-particle":"","parse-names":false,"suffix":""},{"dropping-particle":"","family":"Bao","given":"Y.","non-dropping-particle":"","parse-names":false,"suffix":""},{"dropping-particle":"","family":"Kern","given":"D.","non-dropping-particle":"","parse-names":false,"suffix":""},{"dropping-particle":"","family":"McKeague","given":"I. W.","non-dropping-particle":"","parse-names":false,"suffix":""}],"container-title":"Psychiatry Research","id":"ITEM-3","issued":{"date-parts":[["2011"]]},"page":"179–186","title":"Association of maternal genital and reproductive infections with verbal memory and motor deficits in adult schizophrenia.","type":"article-journal","volume":"188"},"uris":["http://www.mendeley.com/documents/?uuid=fe1d6a58-6cf8-4084-9bac-5fe357d1d6a1"]},{"id":"ITEM-4","itemData":{"author":[{"dropping-particle":"","family":"Ellman","given":"L. M.","non-dropping-particle":"","parse-names":false,"suffix":""},{"dropping-particle":"","family":"Deicken","given":"R. F.","non-dropping-particle":"","parse-names":false,"suffix":""},{"dropping-particle":"","family":"Vinogradov","given":"S.","non-dropping-particle":"","parse-names":false,"suffix":""},{"dropping-particle":"","family":"Kremen","given":"W. S.","non-dropping-particle":"","parse-names":false,"suffix":""},{"dropping-particle":"","family":"Poole","given":"J. H.","non-dropping-particle":"","parse-names":false,"suffix":""},{"dropping-particle":"","family":"Kern","given":"D. M.","non-dropping-particle":"","parse-names":false,"suffix":""},{"dropping-particle":"","family":"Tsai","given":"W. Y.","non-dropping-particle":"","parse-names":false,"suffix":""},{"dropping-particle":"","family":"Schaefer","given":"C. A.","non-dropping-particle":"","parse-names":false,"suffix":""},{"dropping-particle":"","family":"Brown","given":"A. S.","non-dropping-particle":"","parse-names":false,"suffix":""}],"container-title":"Schizophrenia Research","id":"ITEM-4","issued":{"date-parts":[["2010"]]},"page":"46–54","title":"Structural brain alterations in schizophrenia following fetal exposure to the inflammatory cytokine interleukin-8.","type":"article-journal","volume":"121"},"uris":["http://www.mendeley.com/documents/?uuid=db4b5f75-d831-4a83-b658-121013f2c395"]},{"id":"ITEM-5","itemData":{"author":[{"dropping-particle":"","family":"Ellman","given":"L. M.","non-dropping-particle":"","parse-names":false,"suffix":""},{"dropping-particle":"","family":"Yolken","given":"R. H.","non-dropping-particle":"","parse-names":false,"suffix":""},{"dropping-particle":"","family":"Buka","given":"S. L.","non-dropping-particle":"","parse-names":false,"suffix":""},{"dropping-particle":"","family":"Torrey","given":"E. F.","non-dropping-particle":"","parse-names":false,"suffix":""},{"dropping-particle":"","family":"Cannon","given":"T. D.","non-dropping-particle":"","parse-names":false,"suffix":""}],"container-title":"Biological Psychiatry","id":"ITEM-5","issued":{"date-parts":[["2009"]]},"page":"1040–1047","title":"Cognitive functioning prior to the onset of psychosis: the role of fetal exposure to serologically determined influenza infection.","type":"article-journal","volume":"65"},"uris":["http://www.mendeley.com/documents/?uuid=bee950b0-a1f1-49e4-a07f-d950a7d8fde9"]}],"mendeley":{"formattedCitation":"&lt;sup&gt;20–24&lt;/sup&gt;","plainTextFormattedCitation":"20–24","previouslyFormattedCitation":"&lt;sup&gt;20–24&lt;/sup&gt;"},"properties":{"noteIndex":0},"schema":"https://github.com/citation-style-language/schema/raw/master/csl-citation.json"}</w:instrText>
      </w:r>
      <w:r w:rsidR="000B1CE3">
        <w:rPr>
          <w:bCs/>
        </w:rPr>
        <w:fldChar w:fldCharType="separate"/>
      </w:r>
      <w:r w:rsidR="003156CB" w:rsidRPr="003156CB">
        <w:rPr>
          <w:bCs/>
          <w:noProof/>
          <w:vertAlign w:val="superscript"/>
        </w:rPr>
        <w:t>20–24</w:t>
      </w:r>
      <w:r w:rsidR="000B1CE3">
        <w:rPr>
          <w:bCs/>
        </w:rPr>
        <w:fldChar w:fldCharType="end"/>
      </w:r>
      <w:r w:rsidR="000B1CE3">
        <w:rPr>
          <w:bCs/>
        </w:rPr>
        <w:t>.</w:t>
      </w:r>
      <w:r w:rsidR="009A5B68" w:rsidRPr="00A80843">
        <w:rPr>
          <w:bCs/>
        </w:rPr>
        <w:t xml:space="preserve"> </w:t>
      </w:r>
      <w:r w:rsidR="00885FAB">
        <w:rPr>
          <w:bCs/>
        </w:rPr>
        <w:t xml:space="preserve">Furthermore, studies have suggested that other adverse developmental contexts, such as maternal anaemia </w:t>
      </w:r>
      <w:r w:rsidR="00885FAB">
        <w:rPr>
          <w:bCs/>
        </w:rPr>
        <w:fldChar w:fldCharType="begin" w:fldLock="1"/>
      </w:r>
      <w:r w:rsidR="00A95D72">
        <w:rPr>
          <w:bCs/>
        </w:rPr>
        <w:instrText>ADDIN CSL_CITATION {"citationItems":[{"id":"ITEM-1","itemData":{"author":[{"dropping-particle":"","family":"Nielsen","given":"P. R.","non-dropping-particle":"","parse-names":false,"suffix":""},{"dropping-particle":"","family":"Meyer","given":"U.","non-dropping-particle":"","parse-names":false,"suffix":""},{"dropping-particle":"","family":"Mortensen","given":"P. B.","non-dropping-particle":"","parse-names":false,"suffix":""}],"container-title":"Schizophrenia Research","id":"ITEM-1","issue":"1-3","issued":{"date-parts":[["2016"]]},"page":"35-40","title":"Individual and combined effects of maternal anemia and prenatal infection on risk for schizophrenia in offspring.","type":"article-journal","volume":"172"},"uris":["http://www.mendeley.com/documents/?uuid=7cd2a9a5-e1cc-4472-b6a1-3cd5edc70f7e"]}],"mendeley":{"formattedCitation":"&lt;sup&gt;25&lt;/sup&gt;","plainTextFormattedCitation":"25","previouslyFormattedCitation":"&lt;sup&gt;25&lt;/sup&gt;"},"properties":{"noteIndex":0},"schema":"https://github.com/citation-style-language/schema/raw/master/csl-citation.json"}</w:instrText>
      </w:r>
      <w:r w:rsidR="00885FAB">
        <w:rPr>
          <w:bCs/>
        </w:rPr>
        <w:fldChar w:fldCharType="separate"/>
      </w:r>
      <w:r w:rsidR="003156CB" w:rsidRPr="003156CB">
        <w:rPr>
          <w:bCs/>
          <w:noProof/>
          <w:vertAlign w:val="superscript"/>
        </w:rPr>
        <w:t>25</w:t>
      </w:r>
      <w:r w:rsidR="00885FAB">
        <w:rPr>
          <w:bCs/>
        </w:rPr>
        <w:fldChar w:fldCharType="end"/>
      </w:r>
      <w:r w:rsidR="00885FAB">
        <w:rPr>
          <w:bCs/>
        </w:rPr>
        <w:t xml:space="preserve"> and peri-pubertal psychological trauma </w:t>
      </w:r>
      <w:r w:rsidR="00885FAB">
        <w:rPr>
          <w:bCs/>
        </w:rPr>
        <w:fldChar w:fldCharType="begin" w:fldLock="1"/>
      </w:r>
      <w:r w:rsidR="00A95D72">
        <w:rPr>
          <w:bCs/>
        </w:rPr>
        <w:instrText>ADDIN CSL_CITATION {"citationItems":[{"id":"ITEM-1","itemData":{"DOI":"10.1093/schbul/sbw083","author":[{"dropping-particle":"","family":"Debost","given":"Jean-christophe P G","non-dropping-particle":"","parse-names":false,"suffix":""},{"dropping-particle":"","family":"Larsen","given":"Janne Tidselbak","non-dropping-particle":"","parse-names":false,"suffix":""},{"dropping-particle":"","family":"Munk-olsen","given":"Trine","non-dropping-particle":"","parse-names":false,"suffix":""},{"dropping-particle":"","family":"Mortensen","given":"Preben Bo","non-dropping-particle":"","parse-names":false,"suffix":""},{"dropping-particle":"","family":"Meyer","given":"Urs","non-dropping-particle":"","parse-names":false,"suffix":""},{"dropping-particle":"","family":"Petersen","given":"Liselotte","non-dropping-particle":"","parse-names":false,"suffix":""}],"container-title":"Schizophrenia Bulletin","id":"ITEM-1","issue":"1","issued":{"date-parts":[["2017"]]},"page":"171-179","title":"Joint Effects of Exposure to Prenatal Infection and Peripubertal Psychological Trauma in Schizophrenia","type":"article-journal","volume":"43"},"uris":["http://www.mendeley.com/documents/?uuid=b62726f7-8441-4bdc-aac7-494af38a0d8f"]}],"mendeley":{"formattedCitation":"&lt;sup&gt;12&lt;/sup&gt;","plainTextFormattedCitation":"12","previouslyFormattedCitation":"&lt;sup&gt;12&lt;/sup&gt;"},"properties":{"noteIndex":0},"schema":"https://github.com/citation-style-language/schema/raw/master/csl-citation.json"}</w:instrText>
      </w:r>
      <w:r w:rsidR="00885FAB">
        <w:rPr>
          <w:bCs/>
        </w:rPr>
        <w:fldChar w:fldCharType="separate"/>
      </w:r>
      <w:r w:rsidR="003156CB" w:rsidRPr="003156CB">
        <w:rPr>
          <w:bCs/>
          <w:noProof/>
          <w:vertAlign w:val="superscript"/>
        </w:rPr>
        <w:t>12</w:t>
      </w:r>
      <w:r w:rsidR="00885FAB">
        <w:rPr>
          <w:bCs/>
        </w:rPr>
        <w:fldChar w:fldCharType="end"/>
      </w:r>
      <w:r w:rsidR="00885FAB">
        <w:rPr>
          <w:bCs/>
        </w:rPr>
        <w:t>, can act along with prenatal infection to further increase risk.</w:t>
      </w:r>
    </w:p>
    <w:p w14:paraId="62055F7A" w14:textId="77777777" w:rsidR="00DE5ADE" w:rsidRDefault="00DE5ADE" w:rsidP="000B1CE3">
      <w:pPr>
        <w:rPr>
          <w:bCs/>
        </w:rPr>
      </w:pPr>
    </w:p>
    <w:p w14:paraId="10261EC1" w14:textId="3FDEDDF0" w:rsidR="00B04BE1" w:rsidRDefault="008D6DE7" w:rsidP="000B1CE3">
      <w:pPr>
        <w:rPr>
          <w:bCs/>
        </w:rPr>
      </w:pPr>
      <w:r>
        <w:rPr>
          <w:bCs/>
        </w:rPr>
        <w:t xml:space="preserve">However, </w:t>
      </w:r>
      <w:r w:rsidR="00A52A71">
        <w:rPr>
          <w:bCs/>
        </w:rPr>
        <w:t>although</w:t>
      </w:r>
      <w:r>
        <w:rPr>
          <w:bCs/>
        </w:rPr>
        <w:t xml:space="preserve"> prenatal infection </w:t>
      </w:r>
      <w:r w:rsidR="00A52A71">
        <w:rPr>
          <w:bCs/>
        </w:rPr>
        <w:t>has been associated with structural and functional abnormalities</w:t>
      </w:r>
      <w:r w:rsidR="001D1F20">
        <w:rPr>
          <w:bCs/>
        </w:rPr>
        <w:t xml:space="preserve"> in the brain</w:t>
      </w:r>
      <w:r w:rsidR="00A52A71">
        <w:rPr>
          <w:bCs/>
        </w:rPr>
        <w:t xml:space="preserve">, it remains to be seen if it </w:t>
      </w:r>
      <w:r>
        <w:rPr>
          <w:bCs/>
        </w:rPr>
        <w:t>serves as an independent risk factor</w:t>
      </w:r>
      <w:r w:rsidR="00A52A71">
        <w:rPr>
          <w:bCs/>
        </w:rPr>
        <w:t xml:space="preserve"> for psychosis</w:t>
      </w:r>
      <w:r>
        <w:rPr>
          <w:bCs/>
        </w:rPr>
        <w:t xml:space="preserve"> or </w:t>
      </w:r>
      <w:r w:rsidR="00A52A71">
        <w:rPr>
          <w:bCs/>
        </w:rPr>
        <w:t xml:space="preserve">it </w:t>
      </w:r>
      <w:r>
        <w:rPr>
          <w:bCs/>
        </w:rPr>
        <w:t xml:space="preserve">exerts its effects on a common pathway with other neurodevelopmental or environmental risk factors. </w:t>
      </w:r>
      <w:r w:rsidR="00A52A71">
        <w:rPr>
          <w:bCs/>
        </w:rPr>
        <w:t>Specifically, t</w:t>
      </w:r>
      <w:r>
        <w:rPr>
          <w:bCs/>
        </w:rPr>
        <w:t>here is a notable lack of evidence on the association between prenatal infection</w:t>
      </w:r>
      <w:r w:rsidR="00415A5E">
        <w:rPr>
          <w:bCs/>
        </w:rPr>
        <w:t>/inflammation</w:t>
      </w:r>
      <w:r>
        <w:rPr>
          <w:bCs/>
        </w:rPr>
        <w:t xml:space="preserve"> and early markers and risk factors for psychosis</w:t>
      </w:r>
      <w:r w:rsidR="00715911">
        <w:rPr>
          <w:bCs/>
        </w:rPr>
        <w:t xml:space="preserve">. For example, evidence on adolescent factors such as school performance, psychotic experiences and cannabis use is </w:t>
      </w:r>
      <w:r w:rsidR="00342AC4">
        <w:rPr>
          <w:bCs/>
        </w:rPr>
        <w:t>limited</w:t>
      </w:r>
      <w:r>
        <w:rPr>
          <w:bCs/>
        </w:rPr>
        <w:t xml:space="preserve">. </w:t>
      </w:r>
    </w:p>
    <w:p w14:paraId="5ACD4514" w14:textId="77777777" w:rsidR="00B04BE1" w:rsidRDefault="00B04BE1" w:rsidP="000B1CE3">
      <w:pPr>
        <w:rPr>
          <w:bCs/>
        </w:rPr>
      </w:pPr>
    </w:p>
    <w:p w14:paraId="214AB55E" w14:textId="7654A763" w:rsidR="006B576C" w:rsidRPr="00A80843" w:rsidRDefault="00EC3B92" w:rsidP="00C965E3">
      <w:pPr>
        <w:rPr>
          <w:bCs/>
        </w:rPr>
      </w:pPr>
      <w:r>
        <w:rPr>
          <w:bCs/>
        </w:rPr>
        <w:t xml:space="preserve">Finnish cohort studies have identified </w:t>
      </w:r>
      <w:r w:rsidR="00715911">
        <w:rPr>
          <w:bCs/>
        </w:rPr>
        <w:t xml:space="preserve">adolescent </w:t>
      </w:r>
      <w:r>
        <w:rPr>
          <w:bCs/>
        </w:rPr>
        <w:t xml:space="preserve">school performance as a risk factor for later schizophrenia </w:t>
      </w:r>
      <w:r>
        <w:rPr>
          <w:bCs/>
        </w:rPr>
        <w:fldChar w:fldCharType="begin" w:fldLock="1"/>
      </w:r>
      <w:r w:rsidR="00A95D72">
        <w:rPr>
          <w:bCs/>
        </w:rPr>
        <w:instrText>ADDIN CSL_CITATION {"citationItems":[{"id":"ITEM-1","itemData":{"author":[{"dropping-particle":"","family":"Cannon","given":"Mary","non-dropping-particle":"","parse-names":false,"suffix":""},{"dropping-particle":"","family":"Jones","given":"Peter","non-dropping-particle":"","parse-names":false,"suffix":""},{"dropping-particle":"","family":"Huttunen","given":"Matti","non-dropping-particle":"","parse-names":false,"suffix":""},{"dropping-particle":"","family":"Tanskanen","given":"Antti","non-dropping-particle":"","parse-names":false,"suffix":""},{"dropping-particle":"","family":"Huttunen","given":"Tiia","non-dropping-particle":"","parse-names":false,"suffix":""},{"dropping-particle":"","family":"Rabe-Hesketh","given":"Sophia","non-dropping-particle":"","parse-names":false,"suffix":""},{"dropping-particle":"","family":"Murray","given":"Robin M.","non-dropping-particle":"","parse-names":false,"suffix":""}],"container-title":"Archives of General Psychiatry","id":"ITEM-1","issue":"May","issued":{"date-parts":[["1999"]]},"page":"457-463","title":"School Performance in Finnish Children and Later Development of Schizophrenia: A Population-Based Longitudinal Study","type":"article-journal","volume":"56"},"uris":["http://www.mendeley.com/documents/?uuid=8e2f252c-3eb6-45c7-9508-9cffc4abfaa9"]}],"mendeley":{"formattedCitation":"&lt;sup&gt;26&lt;/sup&gt;","plainTextFormattedCitation":"26","previouslyFormattedCitation":"&lt;sup&gt;26&lt;/sup&gt;"},"properties":{"noteIndex":0},"schema":"https://github.com/citation-style-language/schema/raw/master/csl-citation.json"}</w:instrText>
      </w:r>
      <w:r>
        <w:rPr>
          <w:bCs/>
        </w:rPr>
        <w:fldChar w:fldCharType="separate"/>
      </w:r>
      <w:r w:rsidR="003156CB" w:rsidRPr="003156CB">
        <w:rPr>
          <w:bCs/>
          <w:noProof/>
          <w:vertAlign w:val="superscript"/>
        </w:rPr>
        <w:t>26</w:t>
      </w:r>
      <w:r>
        <w:rPr>
          <w:bCs/>
        </w:rPr>
        <w:fldChar w:fldCharType="end"/>
      </w:r>
      <w:r w:rsidR="00342AC4">
        <w:rPr>
          <w:bCs/>
        </w:rPr>
        <w:t xml:space="preserve"> </w:t>
      </w:r>
      <w:r w:rsidR="00B04BE1">
        <w:rPr>
          <w:bCs/>
        </w:rPr>
        <w:t>and</w:t>
      </w:r>
      <w:r w:rsidR="00342AC4">
        <w:rPr>
          <w:bCs/>
        </w:rPr>
        <w:t xml:space="preserve"> </w:t>
      </w:r>
      <w:r w:rsidR="00715911">
        <w:rPr>
          <w:bCs/>
        </w:rPr>
        <w:t>adolescent</w:t>
      </w:r>
      <w:r>
        <w:rPr>
          <w:bCs/>
        </w:rPr>
        <w:t xml:space="preserve"> school performance a risk factor for cognitive decline </w:t>
      </w:r>
      <w:r w:rsidR="00715911">
        <w:rPr>
          <w:bCs/>
        </w:rPr>
        <w:fldChar w:fldCharType="begin" w:fldLock="1"/>
      </w:r>
      <w:r w:rsidR="00A95D72">
        <w:rPr>
          <w:bCs/>
        </w:rPr>
        <w:instrText>ADDIN CSL_CITATION {"citationItems":[{"id":"ITEM-1","itemData":{"DOI":"10.1016/j.scog.2015.08.001","ISSN":"2215-0013","author":[{"dropping-particle":"","family":"Rannikko","given":"Irina","non-dropping-particle":"","parse-names":false,"suffix":""},{"dropping-particle":"","family":"Murray","given":"Graham K","non-dropping-particle":"","parse-names":false,"suffix":""},{"dropping-particle":"","family":"Juola","given":"Pauliina","non-dropping-particle":"","parse-names":false,"suffix":""},{"dropping-particle":"","family":"Salo","given":"Henri","non-dropping-particle":"","parse-names":false,"suffix":""},{"dropping-particle":"","family":"Haapea","given":"Marianne","non-dropping-particle":"","parse-names":false,"suffix":""},{"dropping-particle":"","family":"Miettunen","given":"Jouko","non-dropping-particle":"","parse-names":false,"suffix":""},{"dropping-particle":"","family":"Veijola","given":"Juha","non-dropping-particle":"","parse-names":false,"suffix":""},{"dropping-particle":"","family":"Barnett","given":"Jennifer H","non-dropping-particle":"","parse-names":false,"suffix":""},{"dropping-particle":"","family":"Husa","given":"Anja P","non-dropping-particle":"","parse-names":false,"suffix":""},{"dropping-particle":"","family":"Jones","given":"Peter B","non-dropping-particle":"","parse-names":false,"suffix":""},{"dropping-particle":"","family":"Järvelin","given":"Marjo-riitta","non-dropping-particle":"","parse-names":false,"suffix":""},{"dropping-particle":"","family":"Isohanni","given":"Matti","non-dropping-particle":"","parse-names":false,"suffix":""},{"dropping-particle":"","family":"Jääskeläinen","given":"Erika","non-dropping-particle":"","parse-names":false,"suffix":""}],"container-title":"Schizophrenia Research: Cognition","id":"ITEM-1","issue":"3","issued":{"date-parts":[["2015"]]},"page":"120-126","publisher":"The Authors.","title":"Schizophrenia Research : Cognition Poor premorbid school performance , but not severity of illness , predicts cognitive decline in schizophrenia in midlife","type":"article-journal","volume":"2"},"uris":["http://www.mendeley.com/documents/?uuid=3c7bfb2b-bf52-4373-9d57-379aabce2503"]}],"mendeley":{"formattedCitation":"&lt;sup&gt;27&lt;/sup&gt;","plainTextFormattedCitation":"27","previouslyFormattedCitation":"&lt;sup&gt;27&lt;/sup&gt;"},"properties":{"noteIndex":0},"schema":"https://github.com/citation-style-language/schema/raw/master/csl-citation.json"}</w:instrText>
      </w:r>
      <w:r w:rsidR="00715911">
        <w:rPr>
          <w:bCs/>
        </w:rPr>
        <w:fldChar w:fldCharType="separate"/>
      </w:r>
      <w:r w:rsidR="003156CB" w:rsidRPr="003156CB">
        <w:rPr>
          <w:bCs/>
          <w:noProof/>
          <w:vertAlign w:val="superscript"/>
        </w:rPr>
        <w:t>27</w:t>
      </w:r>
      <w:r w:rsidR="00715911">
        <w:rPr>
          <w:bCs/>
        </w:rPr>
        <w:fldChar w:fldCharType="end"/>
      </w:r>
      <w:r w:rsidR="00715911">
        <w:rPr>
          <w:bCs/>
        </w:rPr>
        <w:t xml:space="preserve">. </w:t>
      </w:r>
      <w:r w:rsidR="00342AC4">
        <w:rPr>
          <w:bCs/>
        </w:rPr>
        <w:t xml:space="preserve">Maternal prenatal infection </w:t>
      </w:r>
      <w:r w:rsidR="00342AC4">
        <w:rPr>
          <w:bCs/>
        </w:rPr>
        <w:fldChar w:fldCharType="begin" w:fldLock="1"/>
      </w:r>
      <w:r w:rsidR="00A95D72">
        <w:rPr>
          <w:bCs/>
        </w:rPr>
        <w:instrText>ADDIN CSL_CITATION {"citationItems":[{"id":"ITEM-1","itemData":{"author":[{"dropping-particle":"","family":"Ellman","given":"L. M.","non-dropping-particle":"","parse-names":false,"suffix":""},{"dropping-particle":"","family":"Yolken","given":"R. H.","non-dropping-particle":"","parse-names":false,"suffix":""},{"dropping-particle":"","family":"Buka","given":"S. L.","non-dropping-particle":"","parse-names":false,"suffix":""},{"dropping-particle":"","family":"Torrey","given":"E. F.","non-dropping-particle":"","parse-names":false,"suffix":""},{"dropping-particle":"","family":"Cannon","given":"T. D.","non-dropping-particle":"","parse-names":false,"suffix":""}],"container-title":"Biological Psychiatry","id":"ITEM-1","issued":{"date-parts":[["2009"]]},"page":"1040–1047","title":"Cognitive functioning prior to the onset of psychosis: the role of fetal exposure to serologically determined influenza infection.","type":"article-journal","volume":"65"},"uris":["http://www.mendeley.com/documents/?uuid=bee950b0-a1f1-49e4-a07f-d950a7d8fde9"]}],"mendeley":{"formattedCitation":"&lt;sup&gt;24&lt;/sup&gt;","plainTextFormattedCitation":"24","previouslyFormattedCitation":"&lt;sup&gt;24&lt;/sup&gt;"},"properties":{"noteIndex":0},"schema":"https://github.com/citation-style-language/schema/raw/master/csl-citation.json"}</w:instrText>
      </w:r>
      <w:r w:rsidR="00342AC4">
        <w:rPr>
          <w:bCs/>
        </w:rPr>
        <w:fldChar w:fldCharType="separate"/>
      </w:r>
      <w:r w:rsidR="003156CB" w:rsidRPr="003156CB">
        <w:rPr>
          <w:bCs/>
          <w:noProof/>
          <w:vertAlign w:val="superscript"/>
        </w:rPr>
        <w:t>24</w:t>
      </w:r>
      <w:r w:rsidR="00342AC4">
        <w:rPr>
          <w:bCs/>
        </w:rPr>
        <w:fldChar w:fldCharType="end"/>
      </w:r>
      <w:r w:rsidR="00342AC4">
        <w:rPr>
          <w:bCs/>
        </w:rPr>
        <w:t xml:space="preserve"> and maternal elevated cytokines </w:t>
      </w:r>
      <w:r w:rsidR="00342AC4">
        <w:rPr>
          <w:bCs/>
        </w:rPr>
        <w:fldChar w:fldCharType="begin" w:fldLock="1"/>
      </w:r>
      <w:r w:rsidR="00A95D72">
        <w:rPr>
          <w:bCs/>
        </w:rPr>
        <w:instrText>ADDIN CSL_CITATION {"citationItems":[{"id":"ITEM-1","itemData":{"DOI":"10.1038/s41398-018-0112-z","ISSN":"2158-3188","author":[{"dropping-particle":"","family":"Ghassabian","given":"Akhgar","non-dropping-particle":"","parse-names":false,"suffix":""},{"dropping-particle":"","family":"Albert","given":"Paul S","non-dropping-particle":"","parse-names":false,"suffix":""},{"dropping-particle":"","family":"Hornig","given":"Mady","non-dropping-particle":"","parse-names":false,"suffix":""},{"dropping-particle":"","family":"Yeung","given":"Edwina","non-dropping-particle":"","parse-names":false,"suffix":""},{"dropping-particle":"","family":"Cherkerzian","given":"Sara","non-dropping-particle":"","parse-names":false,"suffix":""},{"dropping-particle":"","family":"Goldstein","given":"Risë B","non-dropping-particle":"","parse-names":false,"suffix":""},{"dropping-particle":"","family":"Buka","given":"Stephen L","non-dropping-particle":"","parse-names":false,"suffix":""},{"dropping-particle":"","family":"Goldstein","given":"Jill M","non-dropping-particle":"","parse-names":false,"suffix":""},{"dropping-particle":"","family":"Gilman","given":"Stephen E","non-dropping-particle":"","parse-names":false,"suffix":""}],"container-title":"Translational Psychiatry","id":"ITEM-1","issue":"64","issued":{"date-parts":[["2018"]]},"page":"1-8","publisher":"Springer US","title":"Gestational cytokine concentrations and neurocognitive development at 7 years","type":"article-journal","volume":"8"},"uris":["http://www.mendeley.com/documents/?uuid=3cb63db2-346d-42c2-9db9-40320efb006c"]}],"mendeley":{"formattedCitation":"&lt;sup&gt;28&lt;/sup&gt;","plainTextFormattedCitation":"28","previouslyFormattedCitation":"&lt;sup&gt;28&lt;/sup&gt;"},"properties":{"noteIndex":0},"schema":"https://github.com/citation-style-language/schema/raw/master/csl-citation.json"}</w:instrText>
      </w:r>
      <w:r w:rsidR="00342AC4">
        <w:rPr>
          <w:bCs/>
        </w:rPr>
        <w:fldChar w:fldCharType="separate"/>
      </w:r>
      <w:r w:rsidR="003156CB" w:rsidRPr="003156CB">
        <w:rPr>
          <w:bCs/>
          <w:noProof/>
          <w:vertAlign w:val="superscript"/>
        </w:rPr>
        <w:t>28</w:t>
      </w:r>
      <w:r w:rsidR="00342AC4">
        <w:rPr>
          <w:bCs/>
        </w:rPr>
        <w:fldChar w:fldCharType="end"/>
      </w:r>
      <w:r w:rsidR="00342AC4">
        <w:rPr>
          <w:bCs/>
        </w:rPr>
        <w:t xml:space="preserve"> have been associated with academic ability in early childhood. Evidence is lacking on whether this persists to the key adolescent period. </w:t>
      </w:r>
      <w:r w:rsidR="00715911">
        <w:rPr>
          <w:bCs/>
        </w:rPr>
        <w:t xml:space="preserve">Prenatal infection has </w:t>
      </w:r>
      <w:r w:rsidR="00342AC4">
        <w:rPr>
          <w:bCs/>
        </w:rPr>
        <w:t xml:space="preserve">also </w:t>
      </w:r>
      <w:r w:rsidR="00715911">
        <w:rPr>
          <w:bCs/>
        </w:rPr>
        <w:t xml:space="preserve">been associated with adolescent </w:t>
      </w:r>
      <w:r w:rsidR="00342AC4">
        <w:rPr>
          <w:bCs/>
        </w:rPr>
        <w:t xml:space="preserve">psychotic experiences </w:t>
      </w:r>
      <w:r w:rsidR="00715911">
        <w:rPr>
          <w:bCs/>
        </w:rPr>
        <w:fldChar w:fldCharType="begin" w:fldLock="1"/>
      </w:r>
      <w:r w:rsidR="00A95D72">
        <w:rPr>
          <w:bCs/>
        </w:rPr>
        <w:instrText>ADDIN CSL_CITATION {"citationItems":[{"id":"ITEM-1","itemData":{"abstract":"BACKGROUND: Non-clinical psychosis-like symptoms (PLIKS) occur in about 15% of the population. It is not clear whether adverse events during early development alter the risk of developing PLIKS. We aimed to examine whether maternal infection, diabetes or pre-eclampsia during pregnancy, gestational age, perinatal cardiopulmonary resuscitation or 5-min Apgar score were associated with development of psychotic symptoms during early adolescence. METHOD: A longitudinal study of 6356 12-year-old adolescents who completed a semi-structured interview for psychotic symptoms in the Avon Longitudinal Study of Parents and Children (ALSPAC) birth cohort. Prenatal and perinatal data were obtained from obstetric records and maternal questionnaires completed during pregnancy. RESULTS: The presence of definite psychotic symptoms was associated with maternal infection during pregnancy [adjusted odds ratio (OR) 1.44, 95% confidence interval (CI) 1.11-1.86, p=0.006], maternal diabetes (adjusted OR 3.43, 95% CI 1.14-10.36, p=0.029), need for resuscitation (adjusted OR 1.50, 95% CI 0.97-2.31, p=0.065) and 5-min Apgar score (adjusted OR per unit decrease 1.30, 95% CI 1.12-1.50, p&lt;0.001). None of these associations were mediated by childhood IQ score. Most associations persisted, but were less strong, when including suspected symptoms as part of the outcome. There was no association between PLIKS and gestational age or pre-eclampsia. CONCLUSIONS: Adverse events during early development may lead to an increased risk of developing PLIKS. Although the status of PLIKS in relation to clinical disorders such as schizophrenia is not clear, the similarity between these results and findings reported for schizophrenia indicates that future studies of PLIKS may help us to understand how psychotic experiences and clinical disorders develop throughout the life-course.","author":[{"dropping-particle":"","family":"Zammit","given":"S.","non-dropping-particle":"","parse-names":false,"suffix":""},{"dropping-particle":"","family":"Odd","given":"D.","non-dropping-particle":"","parse-names":false,"suffix":""},{"dropping-particle":"","family":"Horwood","given":"J.","non-dropping-particle":"","parse-names":false,"suffix":""},{"dropping-particle":"","family":"Thompson","given":"A.","non-dropping-particle":"","parse-names":false,"suffix":""},{"dropping-particle":"","family":"Thomas","given":"K.","non-dropping-particle":"","parse-names":false,"suffix":""},{"dropping-particle":"","family":"Menezes","given":"P.","non-dropping-particle":"","parse-names":false,"suffix":""},{"dropping-particle":"","family":"Gunnell","given":"D.","non-dropping-particle":"","parse-names":false,"suffix":""},{"dropping-particle":"","family":"Hollis","given":"C.","non-dropping-particle":"","parse-names":false,"suffix":""},{"dropping-particle":"","family":"Wolke","given":"D.","non-dropping-particle":"","parse-names":false,"suffix":""},{"dropping-particle":"","family":"Lewis","given":"G.","non-dropping-particle":"","parse-names":false,"suffix":""},{"dropping-particle":"","family":"Harrison","given":"G.","non-dropping-particle":"","parse-names":false,"suffix":""}],"container-title":"Psychological medicine","id":"ITEM-1","issue":"9","issued":{"date-parts":[["2009"]]},"page":"1457-1467","title":"Investigating whether adverse prenatal and perinatal events are associated with non-clinical psychotic symptoms at age 12 years in the ALSPAC birth cohort.","type":"article-journal","volume":"39"},"uris":["http://www.mendeley.com/documents/?uuid=536b43c5-4994-413a-ba72-7081edecaa42"]}],"mendeley":{"formattedCitation":"&lt;sup&gt;29&lt;/sup&gt;","plainTextFormattedCitation":"29","previouslyFormattedCitation":"&lt;sup&gt;29&lt;/sup&gt;"},"properties":{"noteIndex":0},"schema":"https://github.com/citation-style-language/schema/raw/master/csl-citation.json"}</w:instrText>
      </w:r>
      <w:r w:rsidR="00715911">
        <w:rPr>
          <w:bCs/>
        </w:rPr>
        <w:fldChar w:fldCharType="separate"/>
      </w:r>
      <w:r w:rsidR="003156CB" w:rsidRPr="003156CB">
        <w:rPr>
          <w:bCs/>
          <w:noProof/>
          <w:vertAlign w:val="superscript"/>
        </w:rPr>
        <w:t>29</w:t>
      </w:r>
      <w:r w:rsidR="00715911">
        <w:rPr>
          <w:bCs/>
        </w:rPr>
        <w:fldChar w:fldCharType="end"/>
      </w:r>
      <w:r w:rsidR="00342AC4">
        <w:rPr>
          <w:bCs/>
        </w:rPr>
        <w:t xml:space="preserve">. However, evidence is lacking on </w:t>
      </w:r>
      <w:r w:rsidR="00B04BE1">
        <w:rPr>
          <w:bCs/>
        </w:rPr>
        <w:t>whether prenatal inflammatory markers are also associated with psychotic experiences.</w:t>
      </w:r>
      <w:r w:rsidR="00B04BE1" w:rsidRPr="00A80843" w:rsidDel="00DE5ADE">
        <w:rPr>
          <w:bCs/>
        </w:rPr>
        <w:t xml:space="preserve"> </w:t>
      </w:r>
      <w:r w:rsidR="00C965E3" w:rsidRPr="00A80843">
        <w:rPr>
          <w:bCs/>
        </w:rPr>
        <w:t>S</w:t>
      </w:r>
      <w:r w:rsidR="008B5D8F" w:rsidRPr="00A80843">
        <w:rPr>
          <w:bCs/>
        </w:rPr>
        <w:t xml:space="preserve">tudies utilising the Northern Finland Birth Cohort 1986 have </w:t>
      </w:r>
      <w:r w:rsidR="00C965E3" w:rsidRPr="00A80843">
        <w:rPr>
          <w:bCs/>
        </w:rPr>
        <w:t>been able to observe</w:t>
      </w:r>
      <w:r w:rsidR="008B5D8F" w:rsidRPr="00A80843">
        <w:rPr>
          <w:bCs/>
        </w:rPr>
        <w:t xml:space="preserve"> associations between maternal prenatal thyroid function and offspring childhood linguistic and sensory development </w:t>
      </w:r>
      <w:r w:rsidR="008B5D8F" w:rsidRPr="00A80843">
        <w:rPr>
          <w:bCs/>
        </w:rPr>
        <w:fldChar w:fldCharType="begin" w:fldLock="1"/>
      </w:r>
      <w:r w:rsidR="00A95D72">
        <w:rPr>
          <w:bCs/>
        </w:rPr>
        <w:instrText>ADDIN CSL_CITATION {"citationItems":[{"id":"ITEM-1","itemData":{"DOI":"10.3389/fendo.2018.00127","ISSN":"16642392","PMID":"29632517","abstract":"Background Maternal hypothyroidism and hypothyroxinemia are associated with poor neuropsychological development in children. Previous research is lacking on whether maternal thyroid dysfunction affects sensory and linguistic development in childhood. Methods The Northern Finland Birth Cohort 1986 included all births within a year (9,362 women, 9,479 children) from the two northernmost Finnish provinces. Maternal serum samples (n = 5,791) were obtained in early pregnancy and analyzed for TSH, free T4, and thyroid peroxidase antibodies (TPO-Abs). Five thousand three hundred and ninety-one parents evaluated their child's sensory and linguistic development at 7 years old via a questionnaire (excluding children with an intelligence quotient ≤85). The prevalence of sensory and linguistic impairments was compared between mothers with and without thyroid dysfunction. Results There were no statistically significant differences in the prevalence of sensory or linguistic impairment between children of mothers with and without thyroid dysfunction. Children of hypothyroid and hypothyroxinemic mothers had an increased prevalence of vision impairment compared with those of euthyroid mothers (10.8 and 11.7%, respectively, versus 6.5%), but the difference was not significant. All results remained similar after excluding TPO-Ab-positive mothers and premature children. Conclusion We did not find an association between maternal thyroid dysfunction during pregnancy and sensory and linguistic development impairment in childhood. A somewhat higher prevalence of vision impairment was seen in children of hypothyroid and hypothyroxinemic mothers, which merits further research.","author":[{"dropping-particle":"","family":"Päkkilä","given":"Fanni","non-dropping-particle":"","parse-names":false,"suffix":""},{"dropping-particle":"","family":"Männistö","given":"Tuija","non-dropping-particle":"","parse-names":false,"suffix":""},{"dropping-particle":"","family":"Hartikainen","given":"Anna Liisa","non-dropping-particle":"","parse-names":false,"suffix":""},{"dropping-particle":"","family":"Suvanto","given":"Eila","non-dropping-particle":"","parse-names":false,"suffix":""}],"container-title":"Frontiers in Endocrinology","id":"ITEM-1","issue":"MAR","issued":{"date-parts":[["2018"]]},"page":"1-7","title":"Maternal thyroid function during pregnancy and the child's linguistic and sensory development in the Northern Finland Birth Cohort 1986","type":"article-journal","volume":"9"},"uris":["http://www.mendeley.com/documents/?uuid=0b2c466b-e9a1-44e7-a2c8-ab9ed24f0a50"]}],"mendeley":{"formattedCitation":"&lt;sup&gt;30&lt;/sup&gt;","plainTextFormattedCitation":"30","previouslyFormattedCitation":"&lt;sup&gt;30&lt;/sup&gt;"},"properties":{"noteIndex":0},"schema":"https://github.com/citation-style-language/schema/raw/master/csl-citation.json"}</w:instrText>
      </w:r>
      <w:r w:rsidR="008B5D8F" w:rsidRPr="00A80843">
        <w:rPr>
          <w:bCs/>
        </w:rPr>
        <w:fldChar w:fldCharType="separate"/>
      </w:r>
      <w:r w:rsidR="003156CB" w:rsidRPr="003156CB">
        <w:rPr>
          <w:bCs/>
          <w:noProof/>
          <w:vertAlign w:val="superscript"/>
        </w:rPr>
        <w:t>30</w:t>
      </w:r>
      <w:r w:rsidR="008B5D8F" w:rsidRPr="00A80843">
        <w:rPr>
          <w:bCs/>
        </w:rPr>
        <w:fldChar w:fldCharType="end"/>
      </w:r>
      <w:r w:rsidR="008B5D8F" w:rsidRPr="00A80843">
        <w:rPr>
          <w:bCs/>
        </w:rPr>
        <w:t xml:space="preserve">, intellectual and scholastic performance </w:t>
      </w:r>
      <w:r w:rsidR="008B5D8F" w:rsidRPr="00A80843">
        <w:rPr>
          <w:bCs/>
        </w:rPr>
        <w:fldChar w:fldCharType="begin" w:fldLock="1"/>
      </w:r>
      <w:r w:rsidR="00A95D72">
        <w:rPr>
          <w:bCs/>
        </w:rPr>
        <w:instrText>ADDIN CSL_CITATION {"citationItems":[{"id":"ITEM-1","itemData":{"DOI":"10.1089/thy.2015.0197","ISBN":"9789264091450","ISSN":"1050-7256","PMID":"26438036","abstract":"BACKGROUND: Maternal hypothyroidism and/or hypothyroxinemia have been associated with child's poor neuropsychological development, but the results have been inconsistent.\\n\\nMETHODS: The Northern Finland Birth Cohort 1986 included all expected births within a year (9362 women, 9479 children) from the two northernmost provinces of Finland. Maternal serum samples (n = 5791) were obtained in early pregnancy (M ± SD = 10.7 ± 2.8 weeks' gestation), and serum samples from their children were obtained at 16 years of age (n = 5829). All samples were analyzed for thyrotropin, free thyroxine (fT4), and thyroid peroxidase antibodies. The children's school performance was evaluated by their main teachers at eight years of age, as well as by the adolescents themselves at 16 years of age. Data on possible severe intellectual deficiency and mild cognitive limitation were collected from healthcare records and registries for all children. Logistic regression estimated the odds of poor school performance or severe intellectual deficiency/mild cognitive limitation associated with exposure to maternal thyroid dysfunction. The odds of poor school performance associated with the adolescents' own thyroid function at age 16 were also estimated. Results are presented as odds ratios (OR) with confidence intervals (CI), adjusted for maternal/family covariates and child's sex.\\n\\nRESULTS: Girls of mothers with subclinical hypothyroidism had more self-evaluated difficulties in mathematics than did girls of euthyroid mothers (OR 1.62 [CI 1.06-2.49]). Boys of hypothyroxinemic mothers repeated a school class more often than did boys of euthyroid mothers (OR 5.46 [CI 1.19-25.06]). Adolescents of hyperthyroid mothers had increased odds of poor self-evaluated performance in mathematics (OR 1.61 [CI 1.01-2.49]). Maternal thyroid dysfunction did not increase the odds of a child having severe intellectual deficiency/mild cognitive limitation. At 16 years of age, girls with hyperthyroidism by laboratory measurements had more difficulties in Finnish language (OR 2.82 [CI 1.42-5.61]) than did euthyroid girls. Boys with hypothyroxinemia by laboratory measurement had higher odds of having difficulties in Finnish and/or mathematics (OR 2.13 [CI 1.26-3.62]) than did euthyroid boys.\\n\\nCONCLUSIONS: Maternal thyroid dysfunction during early pregnancy was associated with poorer scholastic performance of the adolescent. Additionally, adolescents' own thyroid dysfunction was associated with difficultie…","author":[{"dropping-particle":"","family":"Päkkilä","given":"Fanni","non-dropping-particle":"","parse-names":false,"suffix":""},{"dropping-particle":"","family":"Männistö","given":"Tuija","non-dropping-particle":"","parse-names":false,"suffix":""},{"dropping-particle":"","family":"Hartikainen","given":"Anna-Liisa","non-dropping-particle":"","parse-names":false,"suffix":""},{"dropping-particle":"","family":"Ruokonen","given":"Aimo","non-dropping-particle":"","parse-names":false,"suffix":""},{"dropping-particle":"","family":"Surcel","given":"Heljä-Marja","non-dropping-particle":"","parse-names":false,"suffix":""},{"dropping-particle":"","family":"Bloigu","given":"Aini","non-dropping-particle":"","parse-names":false,"suffix":""},{"dropping-particle":"","family":"Vääräsmäki","given":"Marja","non-dropping-particle":"","parse-names":false,"suffix":""},{"dropping-particle":"","family":"Järvelin","given":"Marjo-Riitta","non-dropping-particle":"","parse-names":false,"suffix":""},{"dropping-particle":"","family":"Moilanen","given":"Irma","non-dropping-particle":"","parse-names":false,"suffix":""},{"dropping-particle":"","family":"Suvanto","given":"Eila","non-dropping-particle":"","parse-names":false,"suffix":""}],"container-title":"Thyroid","id":"ITEM-1","issue":"12","issued":{"date-parts":[["2015"]]},"page":"1363-1374","title":"Maternal and Child's Thyroid Function and Child's Intellect and Scholastic Performance","type":"article-journal","volume":"25"},"uris":["http://www.mendeley.com/documents/?uuid=b38d540e-f9f1-464d-adf9-58b90837e33f"]}],"mendeley":{"formattedCitation":"&lt;sup&gt;31&lt;/sup&gt;","plainTextFormattedCitation":"31","previouslyFormattedCitation":"&lt;sup&gt;31&lt;/sup&gt;"},"properties":{"noteIndex":0},"schema":"https://github.com/citation-style-language/schema/raw/master/csl-citation.json"}</w:instrText>
      </w:r>
      <w:r w:rsidR="008B5D8F" w:rsidRPr="00A80843">
        <w:rPr>
          <w:bCs/>
        </w:rPr>
        <w:fldChar w:fldCharType="separate"/>
      </w:r>
      <w:r w:rsidR="003156CB" w:rsidRPr="003156CB">
        <w:rPr>
          <w:bCs/>
          <w:noProof/>
          <w:vertAlign w:val="superscript"/>
        </w:rPr>
        <w:t>31</w:t>
      </w:r>
      <w:r w:rsidR="008B5D8F" w:rsidRPr="00A80843">
        <w:rPr>
          <w:bCs/>
        </w:rPr>
        <w:fldChar w:fldCharType="end"/>
      </w:r>
      <w:r w:rsidR="008B5D8F" w:rsidRPr="00A80843">
        <w:rPr>
          <w:bCs/>
        </w:rPr>
        <w:t xml:space="preserve"> and inattention and hyperactivity </w:t>
      </w:r>
      <w:r w:rsidR="008B5D8F" w:rsidRPr="00A80843">
        <w:rPr>
          <w:bCs/>
        </w:rPr>
        <w:fldChar w:fldCharType="begin" w:fldLock="1"/>
      </w:r>
      <w:r w:rsidR="00A95D72">
        <w:rPr>
          <w:bCs/>
        </w:rPr>
        <w:instrText>ADDIN CSL_CITATION {"citationItems":[{"id":"ITEM-1","itemData":{"DOI":"10.1210/jc.2013-2943","ISBN":"1945-7197 (Electronic)\\r0021-972X (Linking)","ISSN":"0021972X","PMID":"24384024","abstract":"CONTEXT: Maternal hypothyroidism during pregnancy is associated with adverse neuropsychological development in the offspring. OBJECTIVE: The objective of the study was to evaluate the effect of maternal thyroid dysfunction during pregnancy on a child's attention-deficit/hyperactivity disorder (ADHD) symptoms. DESIGN, SETTINGS, AND PARTICIPANTS: The prospective, population-based Northern Finland Birth Cohort 1986 (9362 pregnancies; 9479 infants) included analysis of maternal TSH, free T4, and thyroid-peroxidase antibodies (TPO-Abs) from early pregnancy samples (5791 women). Teachers evaluated the children's ADHD symptoms at 8 years using the Rutter B2 scale (5131 mother-child pairs), in which a high score indicated probable psychiatric disorders and three questions focused directly on ADHD. MAIN OUTCOME MEASURES: The odds ratios (ORs) and 95% confidence intervals (95% CIs) of child having ADHD symptoms and/or a high Rutter B2 score after exposure to increases in maternal TSH levels (after logarithmic transformation), low free T4 levels, and TPO-Ab positivity was tested with logistic regression, adjusting for maternal/family covariates. Data were stratified by the child's gender due to interaction. RESULTS: Among girls the odds of inattention (OR 1.18, 95% CI 1.02-1.37), high Rutter B2 total score (OR 1.23, 95% CI 1.03-1.48), and combined ADHD symptoms (OR 1.39, 95% CI 1.07-1.80) significantly increased with every natural log increase in maternal TSH concentrations. Such findings were not evident in boys. No associations were seen between ADHD symptoms and low maternal free T4 levels or TPO-Ab positivity. CONCLUSIONS: Increases in maternal TSH in early pregnancy showed weak but significant association with girls' ADHD symptoms.","author":[{"dropping-particle":"","family":"Päkkilä","given":"Fanni","non-dropping-particle":"","parse-names":false,"suffix":""},{"dropping-particle":"","family":"Männistö","given":"Tuija","non-dropping-particle":"","parse-names":false,"suffix":""},{"dropping-particle":"","family":"Pouta","given":"Anneli","non-dropping-particle":"","parse-names":false,"suffix":""},{"dropping-particle":"","family":"Hartikainen","given":"Anna Liisa","non-dropping-particle":"","parse-names":false,"suffix":""},{"dropping-particle":"","family":"Ruokonen","given":"Aimo","non-dropping-particle":"","parse-names":false,"suffix":""},{"dropping-particle":"","family":"Surcel","given":"Heljä Marja","non-dropping-particle":"","parse-names":false,"suffix":""},{"dropping-particle":"","family":"Bloigu","given":"Aini","non-dropping-particle":"","parse-names":false,"suffix":""},{"dropping-particle":"","family":"Vääräsmäki","given":"Marja","non-dropping-particle":"","parse-names":false,"suffix":""},{"dropping-particle":"","family":"Järvelin","given":"Marjo Riitta","non-dropping-particle":"","parse-names":false,"suffix":""},{"dropping-particle":"","family":"Moilanen","given":"Irma","non-dropping-particle":"","parse-names":false,"suffix":""},{"dropping-particle":"","family":"Suvanto","given":"Eila","non-dropping-particle":"","parse-names":false,"suffix":""}],"container-title":"Journal of Clinical Endocrinology and Metabolism","id":"ITEM-1","issue":"1","issued":{"date-parts":[["2014"]]},"page":"1-8","title":"The impact of gestational thyroid hormone concentrations on ADHD symptoms of the child","type":"article-journal","volume":"99"},"uris":["http://www.mendeley.com/documents/?uuid=42c2d69c-1d7f-4c52-80b3-409779291722"]}],"mendeley":{"formattedCitation":"&lt;sup&gt;32&lt;/sup&gt;","plainTextFormattedCitation":"32","previouslyFormattedCitation":"&lt;sup&gt;32&lt;/sup&gt;"},"properties":{"noteIndex":0},"schema":"https://github.com/citation-style-language/schema/raw/master/csl-citation.json"}</w:instrText>
      </w:r>
      <w:r w:rsidR="008B5D8F" w:rsidRPr="00A80843">
        <w:rPr>
          <w:bCs/>
        </w:rPr>
        <w:fldChar w:fldCharType="separate"/>
      </w:r>
      <w:r w:rsidR="003156CB" w:rsidRPr="003156CB">
        <w:rPr>
          <w:bCs/>
          <w:noProof/>
          <w:vertAlign w:val="superscript"/>
        </w:rPr>
        <w:t>32</w:t>
      </w:r>
      <w:r w:rsidR="008B5D8F" w:rsidRPr="00A80843">
        <w:rPr>
          <w:bCs/>
        </w:rPr>
        <w:fldChar w:fldCharType="end"/>
      </w:r>
      <w:r w:rsidR="008B5D8F" w:rsidRPr="00A80843">
        <w:rPr>
          <w:bCs/>
        </w:rPr>
        <w:t xml:space="preserve">. </w:t>
      </w:r>
      <w:r w:rsidR="00C965E3" w:rsidRPr="00A80843">
        <w:rPr>
          <w:bCs/>
        </w:rPr>
        <w:t xml:space="preserve">This sample therefore provides an ideal opportunity to examine the association between maternal immune activation in pregnancy and </w:t>
      </w:r>
      <w:r w:rsidR="00B04BE1">
        <w:rPr>
          <w:bCs/>
        </w:rPr>
        <w:t>neurodevelopmental and environmental risk factors</w:t>
      </w:r>
      <w:r w:rsidR="00C965E3" w:rsidRPr="00A80843">
        <w:rPr>
          <w:bCs/>
        </w:rPr>
        <w:t xml:space="preserve"> for psychotic disorders.</w:t>
      </w:r>
    </w:p>
    <w:p w14:paraId="452F62A1" w14:textId="77777777" w:rsidR="00C965E3" w:rsidRPr="00A80843" w:rsidRDefault="00C965E3" w:rsidP="00C965E3">
      <w:pPr>
        <w:rPr>
          <w:bCs/>
        </w:rPr>
      </w:pPr>
    </w:p>
    <w:p w14:paraId="6D08AE42" w14:textId="6100DA76" w:rsidR="006B576C" w:rsidRPr="00A80843" w:rsidRDefault="001B2939" w:rsidP="00C965E3">
      <w:r>
        <w:rPr>
          <w:bCs/>
        </w:rPr>
        <w:t>This study</w:t>
      </w:r>
      <w:r w:rsidR="00C965E3" w:rsidRPr="00A80843">
        <w:rPr>
          <w:bCs/>
        </w:rPr>
        <w:t xml:space="preserve"> aims to examine </w:t>
      </w:r>
      <w:r w:rsidR="007D5010">
        <w:rPr>
          <w:bCs/>
        </w:rPr>
        <w:t>whether maternal immune activation</w:t>
      </w:r>
      <w:r w:rsidR="007D5010" w:rsidRPr="00A80843">
        <w:rPr>
          <w:bCs/>
        </w:rPr>
        <w:t xml:space="preserve"> in pregnancy</w:t>
      </w:r>
      <w:r w:rsidR="00BC3795">
        <w:rPr>
          <w:bCs/>
        </w:rPr>
        <w:t xml:space="preserve">, measured by circulating </w:t>
      </w:r>
      <w:r w:rsidR="00540A29">
        <w:rPr>
          <w:bCs/>
        </w:rPr>
        <w:t>C-reactive protein (</w:t>
      </w:r>
      <w:r w:rsidR="007D5010">
        <w:rPr>
          <w:bCs/>
        </w:rPr>
        <w:t>CRP</w:t>
      </w:r>
      <w:r w:rsidR="00540A29">
        <w:rPr>
          <w:bCs/>
        </w:rPr>
        <w:t>)</w:t>
      </w:r>
      <w:r w:rsidR="007D5010">
        <w:rPr>
          <w:bCs/>
        </w:rPr>
        <w:t xml:space="preserve"> levels, </w:t>
      </w:r>
      <w:r w:rsidR="00C965E3" w:rsidRPr="00A80843">
        <w:rPr>
          <w:bCs/>
        </w:rPr>
        <w:t>a</w:t>
      </w:r>
      <w:r w:rsidR="007D5010">
        <w:rPr>
          <w:bCs/>
        </w:rPr>
        <w:t>n archetypal inflammatory</w:t>
      </w:r>
      <w:r w:rsidR="00C965E3" w:rsidRPr="00A80843">
        <w:rPr>
          <w:bCs/>
        </w:rPr>
        <w:t xml:space="preserve"> marker</w:t>
      </w:r>
      <w:r w:rsidR="008C38C9">
        <w:rPr>
          <w:bCs/>
        </w:rPr>
        <w:t xml:space="preserve">, </w:t>
      </w:r>
      <w:r w:rsidR="00C965E3" w:rsidRPr="00A80843">
        <w:rPr>
          <w:bCs/>
        </w:rPr>
        <w:t xml:space="preserve">is </w:t>
      </w:r>
      <w:r w:rsidR="006B576C" w:rsidRPr="00A80843">
        <w:rPr>
          <w:bCs/>
        </w:rPr>
        <w:t xml:space="preserve">associated with </w:t>
      </w:r>
      <w:r w:rsidR="008C38C9">
        <w:rPr>
          <w:bCs/>
        </w:rPr>
        <w:t xml:space="preserve">neurodevelopmental and </w:t>
      </w:r>
      <w:r w:rsidR="00B04BE1">
        <w:rPr>
          <w:bCs/>
        </w:rPr>
        <w:t>environmental risk factors for psychosis</w:t>
      </w:r>
      <w:r w:rsidR="00326FE1" w:rsidRPr="00326FE1">
        <w:rPr>
          <w:bCs/>
        </w:rPr>
        <w:t xml:space="preserve"> </w:t>
      </w:r>
      <w:r w:rsidR="00326FE1" w:rsidRPr="00A80843">
        <w:rPr>
          <w:bCs/>
        </w:rPr>
        <w:t xml:space="preserve">in </w:t>
      </w:r>
      <w:r w:rsidR="00326FE1">
        <w:rPr>
          <w:bCs/>
        </w:rPr>
        <w:t xml:space="preserve">offspring in </w:t>
      </w:r>
      <w:r w:rsidR="00326FE1" w:rsidRPr="00A80843">
        <w:rPr>
          <w:bCs/>
        </w:rPr>
        <w:t>adolescence</w:t>
      </w:r>
      <w:r w:rsidR="00326FE1">
        <w:rPr>
          <w:bCs/>
        </w:rPr>
        <w:t>, s</w:t>
      </w:r>
      <w:r w:rsidR="008C38C9">
        <w:rPr>
          <w:bCs/>
        </w:rPr>
        <w:t xml:space="preserve">pecifically, </w:t>
      </w:r>
      <w:r w:rsidR="00180885" w:rsidRPr="00A80843">
        <w:rPr>
          <w:bCs/>
        </w:rPr>
        <w:t>psychotic experiences</w:t>
      </w:r>
      <w:r w:rsidR="008C38C9">
        <w:rPr>
          <w:bCs/>
        </w:rPr>
        <w:t>,</w:t>
      </w:r>
      <w:r w:rsidR="00180885" w:rsidRPr="00A80843">
        <w:rPr>
          <w:bCs/>
        </w:rPr>
        <w:t xml:space="preserve"> </w:t>
      </w:r>
      <w:r w:rsidR="00C965E3" w:rsidRPr="00A80843">
        <w:rPr>
          <w:bCs/>
        </w:rPr>
        <w:t xml:space="preserve">poorer </w:t>
      </w:r>
      <w:r w:rsidR="00180885" w:rsidRPr="00A80843">
        <w:rPr>
          <w:bCs/>
        </w:rPr>
        <w:t xml:space="preserve">academic performance and </w:t>
      </w:r>
      <w:r w:rsidR="008C38C9">
        <w:rPr>
          <w:bCs/>
        </w:rPr>
        <w:t>substance</w:t>
      </w:r>
      <w:r w:rsidR="00B04BE1">
        <w:rPr>
          <w:bCs/>
        </w:rPr>
        <w:t>-</w:t>
      </w:r>
      <w:r w:rsidR="00180885" w:rsidRPr="00A80843">
        <w:rPr>
          <w:bCs/>
        </w:rPr>
        <w:t>use.</w:t>
      </w:r>
      <w:r w:rsidR="00C965E3" w:rsidRPr="00A80843">
        <w:rPr>
          <w:bCs/>
        </w:rPr>
        <w:t xml:space="preserve"> </w:t>
      </w:r>
    </w:p>
    <w:p w14:paraId="011206A0" w14:textId="77777777" w:rsidR="00A25C86" w:rsidRPr="00A80843" w:rsidRDefault="00A25C86"/>
    <w:p w14:paraId="00663706" w14:textId="77777777" w:rsidR="00056CE6" w:rsidRPr="00A80843" w:rsidRDefault="00056CE6">
      <w:pPr>
        <w:rPr>
          <w:b/>
          <w:bCs/>
        </w:rPr>
      </w:pPr>
      <w:r w:rsidRPr="00A80843">
        <w:rPr>
          <w:b/>
          <w:bCs/>
        </w:rPr>
        <w:br w:type="page"/>
      </w:r>
    </w:p>
    <w:p w14:paraId="2B94EA4A" w14:textId="2B6FF066" w:rsidR="00A25C86" w:rsidRPr="00A80843" w:rsidRDefault="00A25C86" w:rsidP="00A25C86">
      <w:r w:rsidRPr="00A80843">
        <w:rPr>
          <w:b/>
          <w:bCs/>
        </w:rPr>
        <w:t>Methods</w:t>
      </w:r>
    </w:p>
    <w:p w14:paraId="0AECDB46" w14:textId="77777777" w:rsidR="00A25C86" w:rsidRDefault="00A25C86" w:rsidP="00A25C86">
      <w:pPr>
        <w:rPr>
          <w:b/>
          <w:bCs/>
        </w:rPr>
      </w:pPr>
    </w:p>
    <w:p w14:paraId="7BD3EFEC" w14:textId="6BA8CEE7" w:rsidR="00A25C86" w:rsidRPr="00112CC2" w:rsidRDefault="00A25C86" w:rsidP="00A25C86">
      <w:pPr>
        <w:rPr>
          <w:i/>
        </w:rPr>
      </w:pPr>
      <w:r w:rsidRPr="00A80843">
        <w:rPr>
          <w:bCs/>
          <w:i/>
        </w:rPr>
        <w:t>Study design and setting</w:t>
      </w:r>
    </w:p>
    <w:p w14:paraId="40D969FF" w14:textId="3A6453A7" w:rsidR="00112CC2" w:rsidRDefault="00112CC2" w:rsidP="00A25C86">
      <w:r>
        <w:t>The Northern Finland Birth Cohort 1986 (NFBC 1986) is a longitudinal birth cohort, covering 99% of births in the two northernmost provinces of Finland, Oulu and Lapland, who had an expected delivery date between July 1</w:t>
      </w:r>
      <w:r w:rsidRPr="000F4EE4">
        <w:rPr>
          <w:vertAlign w:val="superscript"/>
        </w:rPr>
        <w:t>st</w:t>
      </w:r>
      <w:r>
        <w:t xml:space="preserve"> 1985 and June 30</w:t>
      </w:r>
      <w:r w:rsidRPr="000F4EE4">
        <w:rPr>
          <w:vertAlign w:val="superscript"/>
        </w:rPr>
        <w:t>th</w:t>
      </w:r>
      <w:r>
        <w:t xml:space="preserve"> 1986, details of which have been described elsewhere </w:t>
      </w:r>
      <w:r>
        <w:fldChar w:fldCharType="begin" w:fldLock="1"/>
      </w:r>
      <w:r w:rsidR="00A95D72">
        <w:instrText>ADDIN CSL_CITATION {"citationItems":[{"id":"ITEM-1","itemData":{"PMID":"8494831","abstract":"OBJECTIVE: To examine indications for the induction of labour and variations in the current policy of induction at different levels of obstetric specialisation and to compare the outcome of induced and spontaneous labour. DESIGN: A prospective 1 year birth cohort. SETTING: Maternity hospitals in the two northernmost administrative provinces of Finland, including one university hospital and three central hospitals, three local hospitals and five health centres. SUBJECTS: Eight thousand six hundred and six singleton pregnancies, including 1679 with induced labour. MAIN OUTCOME MEASURE: Data collection on age, parity, social factors and education at antenatal clinic. Data on labour collected from the hospital records after delivery. RESULTS: Labour was induced significantly more often at units of the lowest level of specialisation, the health centres (29.4%) than at the local hospitals (23.6%, P &lt; 0.003) or in the most specialised central hospitals (17.7%, P &lt; 0.0001). Cases of induced labour accumulated on working days. Indicative reasons, such as maternal or fetal conditions, comprised 45.0% of the indications for induction, the most common causes being elective reasons, e.g. timing of labour (51.3%). The risk of elective induction was 2.6 times greater at the primary care level than at the central hospitals (95% confidence limit, CL 2.0-3.2). The corresponding risk ratio for local hospitals was 1.8 (CL 1.5-2.1). The risk of caesarean section was 1.5 times greater in the elective induction group than in the spontaneous group (CL 1.1-1.9) and 2.9 times greater in the indicative induction group. The most common indication for caesarean section was dysfunctional, arrested labour, causes such as fetal asphyxia or antenatal haemorrhage were not seen in excess. CONCLUSION: The practice of induction of labour are not consistent in different hospitals. The opinions of individual practitioners and staff routines influence the induction policy nearly as much as do medical reasons. Despite the safety of induction, a liberal induction policy leads to an increase in operative deliveries creating potential risks for the mother and child and greater expense.","author":[{"dropping-particle":"","family":"Järvelin","given":"M. R.","non-dropping-particle":"","parse-names":false,"suffix":""},{"dropping-particle":"","family":"Hartikainen-Sorri","given":"A. L.","non-dropping-particle":"","parse-names":false,"suffix":""},{"dropping-particle":"","family":"Rantakallio","given":"P.","non-dropping-particle":"","parse-names":false,"suffix":""}],"container-title":"British journal of obstetrics and gynaecology","id":"ITEM-1","issue":"4","issued":{"date-parts":[["1993"]]},"page":"310-315","title":"Labour induction policy in hospitals of different levels of specialisation.","type":"article-journal","volume":"100"},"uris":["http://www.mendeley.com/documents/?uuid=29f07d13-44e5-4cda-b5d1-166b7ca0842e"]},{"id":"ITEM-2","itemData":{"URL":"http://kelo.oulu.fi/NFBC/","accessed":{"date-parts":[["2017","5","23"]]},"author":[{"dropping-particle":"","family":"University of Oulu","given":"","non-dropping-particle":"","parse-names":false,"suffix":""}],"id":"ITEM-2","issued":{"date-parts":[["2017"]]},"title":"Northern Finland Cohorts","type":"webpage"},"uris":["http://www.mendeley.com/documents/?uuid=fcda8fe0-2dd5-4fa0-a18c-db91b57f1aae"]}],"mendeley":{"formattedCitation":"&lt;sup&gt;33,34&lt;/sup&gt;","manualFormatting":"(Järvelin et al. 1993; http://kelo.oulu.fi/NFBC/)","plainTextFormattedCitation":"33,34","previouslyFormattedCitation":"&lt;sup&gt;33,34&lt;/sup&gt;"},"properties":{"noteIndex":0},"schema":"https://github.com/citation-style-language/schema/raw/master/csl-citation.json"}</w:instrText>
      </w:r>
      <w:r>
        <w:fldChar w:fldCharType="separate"/>
      </w:r>
      <w:r w:rsidRPr="002E6309">
        <w:rPr>
          <w:noProof/>
        </w:rPr>
        <w:t xml:space="preserve">(Järvelin </w:t>
      </w:r>
      <w:r w:rsidRPr="002E6309">
        <w:rPr>
          <w:i/>
          <w:noProof/>
        </w:rPr>
        <w:t>et al.</w:t>
      </w:r>
      <w:r w:rsidRPr="002E6309">
        <w:rPr>
          <w:noProof/>
        </w:rPr>
        <w:t xml:space="preserve"> 1993</w:t>
      </w:r>
      <w:r>
        <w:rPr>
          <w:noProof/>
        </w:rPr>
        <w:t xml:space="preserve">; </w:t>
      </w:r>
      <w:r w:rsidRPr="00551E4D">
        <w:rPr>
          <w:noProof/>
        </w:rPr>
        <w:t>http://kelo.oulu.fi/NFBC/</w:t>
      </w:r>
      <w:r w:rsidRPr="002E6309">
        <w:rPr>
          <w:noProof/>
        </w:rPr>
        <w:t>)</w:t>
      </w:r>
      <w:r>
        <w:fldChar w:fldCharType="end"/>
      </w:r>
      <w:r>
        <w:t xml:space="preserve">. In brief, the cohort consisted of 9,432 live-born children, of whom 6,985 (76%) completed questionnaires </w:t>
      </w:r>
      <w:r>
        <w:fldChar w:fldCharType="begin" w:fldLock="1"/>
      </w:r>
      <w:r w:rsidR="00A95D72">
        <w:instrText>ADDIN CSL_CITATION {"citationItems":[{"id":"ITEM-1","itemData":{"DOI":"10.1016/j.bbi.2016.09.008","abstract":"© 2016 The AuthorsObjective Meta-analyses of cross-sectional studies confirm an increase in circulating inflammatory markers during acute psychosis. Longitudinal studies are scarce but are needed to understand whether elevated inflammatory markers are a cause or consequence of illness. We report a longitudinal study of serum C-reactive protein (CRP) in adolescence and subsequent risk of schizophrenia and related psychoses in adulthood in the Northern Finland Birth Cohort 1986. Method Serum high-sensitivity CRP was measured at age 15/16 years in 6362 participants. ICD-10 diagnoses of schizophrenia and related psychoses were obtained from centralised hospital inpatient and outpatient registers up to age 27 years. Logistic regression calculated odds ratios (ORs) for psychotic outcomes associated with baseline CRP levels analysed as both continuous and categorical variables using American Heart Association criteria. Age, sex, body mass index, maternal education, smoking, and alcohol use were included as potential confounders. Results By age 27 years, 88 cases of non-affective psychosis (1.38%), of which 22 were schizophrenia (0.35%), were identified. Adolescent CRP was associated with subsequent schizophrenia. The adjusted OR for schizophrenia by age 27 years for each standard deviation (SD) increase in CRP levels at age 15/16 years was 1.25 (95% CI, 1.07–1.46), which was consistent with a linear, dose-response relationship (P-value for quadratic term 0.23). Using CRP as a categorical variable, those with high (&gt;3 mg/L) compared with low (&lt;1 mg/L) CRP levels at baseline were more likely to develop schizophrenia; adjusted OR 4.25 (95% CI, 1.30–13.93). There was some indication that higher CRP was associated with earlier onset of schizophrenia (rs = −0.40; P = 0.07). Conclusions A longitudinal association between adolescent CRP levels and adult schizophrenia diagnosis indicates a potentially important role of inflammation in the pathogenesis of the illness, although the findings, based on a small number of cases, need to be interpreted with caution and require replication in other samples.","author":[{"dropping-particle":"","family":"Metcalf","given":"S.A.","non-dropping-particle":"","parse-names":false,"suffix":""},{"dropping-particle":"","family":"Jones","given":"P.B.","non-dropping-particle":"","parse-names":false,"suffix":""},{"dropping-particle":"","family":"Nordstrom","given":"T.","non-dropping-particle":"","parse-names":false,"suffix":""},{"dropping-particle":"","family":"Timonen","given":"M.","non-dropping-particle":"","parse-names":false,"suffix":""},{"dropping-particle":"","family":"Mäki","given":"P.","non-dropping-particle":"","parse-names":false,"suffix":""},{"dropping-particle":"","family":"Miettunen","given":"J.","non-dropping-particle":"","parse-names":false,"suffix":""},{"dropping-particle":"","family":"Jääskeläinen","given":"E.","non-dropping-particle":"","parse-names":false,"suffix":""},{"dropping-particle":"","family":"Järvelin","given":"M.-R.","non-dropping-particle":"","parse-names":false,"suffix":""},{"dropping-particle":"","family":"Stochl","given":"J.","non-dropping-particle":"","parse-names":false,"suffix":""},{"dropping-particle":"","family":"Murray","given":"G.K.","non-dropping-particle":"","parse-names":false,"suffix":""},{"dropping-particle":"","family":"Veijola","given":"J.","non-dropping-particle":"","parse-names":false,"suffix":""},{"dropping-particle":"","family":"Khandaker","given":"G.M.","non-dropping-particle":"","parse-names":false,"suffix":""}],"container-title":"Brain, Behavior, and Immunity","id":"ITEM-1","issued":{"date-parts":[["2017"]]},"page":"253-259","title":"Serum C-reactive protein in adolescence and risk of schizophrenia in adulthood: A prospective birth cohort study","type":"article-journal","volume":"59"},"uris":["http://www.mendeley.com/documents/?uuid=cfc97525-1dda-3063-bf5e-b240639a59c8"]},{"id":"ITEM-2","itemData":{"PMID":"19517873","abstract":"OBJECTIVES: To investigate the psychosocial well-being of adolescents with and without symptoms of attention deficit hyperactive disorder (ADHD). STUDY DESIGN: A cross-sectional study. METHODS: Adolescents who were 15 and 16 years old with (n = 487) and without (n = 5988) ADHD symptoms were drawn from the Northern Finland Birth Cohort 1986 (n = 9432). ADHD symptoms were assessed by the parents on the SWAN scale while the adolescents completed a questionnaire on their current life situation. RESULTS: The adolescents with ADHD symptoms more often attended a special school and had repeated a grade than those without. Over one-third of those with symptoms were uncertain about their educational plans while 44% of them preferred vocational education. They also reported their health as being poorer and they visited a physician or a nurse more often than the others. Most adolescents reported that they were satisfied with their life, but there were a larger proportion of adolescents with ADHD symptoms among the fairly dissatisfied ones. As well, boys with ADHD symptoms reported the lack of close friends. Adverse psychosocial factors accumulated in those adolescents with greater ADHD symptoms. CONCLUSIONS: The adolescents with ADHD symptoms considered their psychosocial well-being to be poorer than those without ADHD symptoms. In clinical work, it is essential to recognize the most impaired adolescents who need special attention and support at school as well as in their social interactions with their peers and families. From a public health perspective, this information is necessary in order to focus society's limited resources on those with a higher risk of experiencing complicated outcomes","author":[{"dropping-particle":"","family":"Taanila","given":"A M","non-dropping-particle":"","parse-names":false,"suffix":""},{"dropping-particle":"","family":"Hurtig","given":"T M","non-dropping-particle":"","parse-names":false,"suffix":""},{"dropping-particle":"","family":"Miettunen","given":"J","non-dropping-particle":"","parse-names":false,"suffix":""},{"dropping-particle":"","family":"Ebeling","given":"H E","non-dropping-particle":"","parse-names":false,"suffix":""},{"dropping-particle":"","family":"Moilonen","given":"I K","non-dropping-particle":"","parse-names":false,"suffix":""}],"container-title":"International Journal of Circumpolar Health","id":"ITEM-2","issue":"2","issued":{"date-parts":[["2009"]]},"page":"133-144","title":"Association between ADHD symptoms and adolescents' psychosocial well-being: a study of the Northern Finland Birth Cohort 1986","type":"article-journal","volume":"68"},"uris":["http://www.mendeley.com/documents/?uuid=9489cf43-c37b-3fb5-a4d7-4a251e55f926"]},{"id":"ITEM-3","itemData":{"PMID":"18515902","abstract":"Recent interest has focused on the association between cannabis use and risk of psychosis. In the largest unselected, population-based study on this topic to date, we examined cannabis use and prodromal symptoms of psychosis at age 15-16 years among 6330 adolescents. Those who had tried cannabis (n=352; 5.6% of the total sample) were more likely to present three or more prodromal symptoms even after controlling for confounders including previous behavioural symptoms (OR=2.23; 95% CI 1.70-2.94). A dose-response effect was seen. We conclude that cannabis use is associated with prodromal symptoms of psychosis in adolescence.","author":[{"dropping-particle":"","family":"Miettunen","given":"J.","non-dropping-particle":"","parse-names":false,"suffix":""},{"dropping-particle":"","family":"Törmänen","given":"S.","non-dropping-particle":"","parse-names":false,"suffix":""},{"dropping-particle":"","family":"Murray","given":"G. K.","non-dropping-particle":"","parse-names":false,"suffix":""},{"dropping-particle":"","family":"Jones","given":"P. B.","non-dropping-particle":"","parse-names":false,"suffix":""},{"dropping-particle":"","family":"Mäki","given":"P.","non-dropping-particle":"","parse-names":false,"suffix":""},{"dropping-particle":"","family":"Ebeling","given":"H.","non-dropping-particle":"","parse-names":false,"suffix":""},{"dropping-particle":"","family":"Moilanen","given":"I.","non-dropping-particle":"","parse-names":false,"suffix":""},{"dropping-particle":"","family":"Taanila","given":"A.","non-dropping-particle":"","parse-names":false,"suffix":""},{"dropping-particle":"","family":"Heinimaa","given":"M.","non-dropping-particle":"","parse-names":false,"suffix":""},{"dropping-particle":"","family":"Joukamaa","given":"M.","non-dropping-particle":"","parse-names":false,"suffix":""},{"dropping-particle":"","family":"Veijola","given":"J.","non-dropping-particle":"","parse-names":false,"suffix":""}],"container-title":"The British journal of psychiatry : the journal of mental science","id":"ITEM-3","issue":"6","issued":{"date-parts":[["2008"]]},"page":"470-471","title":"Association of cannabis use with prodromal symptoms of psychosis in adolescence.","type":"article-journal","volume":"192"},"uris":["http://www.mendeley.com/documents/?uuid=86841086-5d61-4df1-930d-5b778a6a1110"]},{"id":"ITEM-4","itemData":{"DOI":"10.1016/j.eurpsy.2013.11.003","ISSN":"17783585","PMID":"24440523","abstract":"Aim: Social withdrawal is among the first signs of the prodromal state of psychosis seen in clinical samples. The aim of this prospective study was to find out whether difficulty in making contact with others and social withdrawal precede first episode psychosis in the young general population. Methods: The members of the Northern Finland Birth Cohort 1986 (n= 6274) completed the PROD-screen questionnaire in 2001-2002. The Finnish Hospital Discharge Register was used to detect both new psychotic and non-psychotic disorders requiring hospitalisation during 2003-2008. Results: Twenty-three subjects developed psychosis and 89 developed a non-psychotic mental disorder requiring hospitalisation during the follow-up. Of those who developed psychosis, 35% had reported difficulty or uncertainty in making contact with others and 30% social withdrawal in adolescence. In hospitalised non-psychotic disorder, the corresponding precentages were 10 and 13% and in the control group without hospital-treated mental disorder 9 and 11%. The differences between psychotic and non-psychotic hospitalised subjects (P&lt;. 0.01) as well as controls (P&lt;. 0.001) were statistically significant regarding difficulty or uncertainty in making contact with others. Conclusions: In this general population-based sample self-reported difficulty or uncertainty in making contact with others in adolescence preceded psychosis specifically compared to hospitalised non-psychotic mental disorders and controls. ?? 2013 Elsevier Masson SAS.","author":[{"dropping-particle":"","family":"Mäki","given":"P.","non-dropping-particle":"","parse-names":false,"suffix":""},{"dropping-particle":"","family":"Koskela","given":"S.","non-dropping-particle":"","parse-names":false,"suffix":""},{"dropping-particle":"","family":"Murray","given":"G. K.","non-dropping-particle":"","parse-names":false,"suffix":""},{"dropping-particle":"","family":"Nordström","given":"T.","non-dropping-particle":"","parse-names":false,"suffix":""},{"dropping-particle":"","family":"Miettunen","given":"J.","non-dropping-particle":"","parse-names":false,"suffix":""},{"dropping-particle":"","family":"Jääskeläinen","given":"E.","non-dropping-particle":"","parse-names":false,"suffix":""},{"dropping-particle":"","family":"Veijola","given":"J. M.","non-dropping-particle":"","parse-names":false,"suffix":""}],"container-title":"European Psychiatry","id":"ITEM-4","issue":"6","issued":{"date-parts":[["2014"]]},"page":"345-351","title":"Difficulty in making contact with others and social withdrawal as early signs of psychosis in adolescents-the Northern Finland Birth Cohort 1986","type":"article-journal","volume":"29"},"uris":["http://www.mendeley.com/documents/?uuid=fde0aa25-dab8-3454-a6b1-638971495db5"]},{"id":"ITEM-5","itemData":{"DOI":"10.1016/j.schres.2009.10.022","ISBN":"0920-9964","ISSN":"09209964","PMID":"19942409","abstract":"Background: Literature regarding physical activity and fitness among subjects at risk for psychosis especially in adolescents is scarce. This study evaluated the level of physical activity and cardio-respiratory fitness among subjects at risk for psychosis in a relatively large birth cohort sample. Methods: The study population consisted of the Northern Finland Birth Cohort 1986 including 6987 adolescents who self-reported their physical activity by responding to a postal inquiry in 2001-2002 at the age of 15-16 years. Their cardiorespiratory fitness was measured in a clinical examination by a submaximal cycle ergometer test. Vulnerability to psychosis was defined in three ways: having a parent with a history of psychosis, having prodromal symptoms of psychosis measured by PROD-screen questionnaire at the age of 15-16 years or having actually developed psychosis after the field study (in 2002-2005). The Finnish Hospital Discharge Register was used to find out about parental and the individual's own psychosis. Results: Those individuals who developed psychosis were more likely to be physically inactive (OR 3.3; CI 95% (1.4-7.9) adjusted for gender, parental socio-economic status, family structure and parents' physical activity) and to have poor cardiorespiratory fitness (OR 2.2; 95% CI 0.6-7.8 adjusted for parental socio-economic status, family structure and parents' physical activity) compared to those who did not develop psychosis. Conclusions: Adolescents who would actually develop psychosis had a relatively low level of physical activity compared to their age mates. General recommendations for physical activity would be important for subjects at risk for developing psychosis in order to avoid detrimental effect of physical inactivity on overall health. ?? 2009 Elsevier B.V. All rights reserved.","author":[{"dropping-particle":"","family":"Koivukangas","given":"J.","non-dropping-particle":"","parse-names":false,"suffix":""},{"dropping-particle":"","family":"Tammelin","given":"T.","non-dropping-particle":"","parse-names":false,"suffix":""},{"dropping-particle":"","family":"Kaakinen","given":"M.","non-dropping-particle":"","parse-names":false,"suffix":""},{"dropping-particle":"","family":"Mäki","given":"P.","non-dropping-particle":"","parse-names":false,"suffix":""},{"dropping-particle":"","family":"Moilanen","given":"I.","non-dropping-particle":"","parse-names":false,"suffix":""},{"dropping-particle":"","family":"Taanila","given":"A.","non-dropping-particle":"","parse-names":false,"suffix":""},{"dropping-particle":"","family":"Veijola","given":"J.","non-dropping-particle":"","parse-names":false,"suffix":""}],"container-title":"Schizophrenia Research","id":"ITEM-5","issue":"2-3","issued":{"date-parts":[["2010"]]},"page":"152-158","title":"Physical activity and fitness in adolescents at risk for psychosis within the Northern Finland 1986 Birth Cohort","type":"article-journal","volume":"116"},"uris":["http://www.mendeley.com/documents/?uuid=81d933d9-a429-354b-999b-c73c7d70c70a"]}],"mendeley":{"formattedCitation":"&lt;sup&gt;35–39&lt;/sup&gt;","plainTextFormattedCitation":"35–39","previouslyFormattedCitation":"&lt;sup&gt;35–39&lt;/sup&gt;"},"properties":{"noteIndex":0},"schema":"https://github.com/citation-style-language/schema/raw/master/csl-citation.json"}</w:instrText>
      </w:r>
      <w:r>
        <w:fldChar w:fldCharType="separate"/>
      </w:r>
      <w:r w:rsidR="003156CB" w:rsidRPr="003156CB">
        <w:rPr>
          <w:noProof/>
          <w:vertAlign w:val="superscript"/>
        </w:rPr>
        <w:t>35–39</w:t>
      </w:r>
      <w:r>
        <w:fldChar w:fldCharType="end"/>
      </w:r>
      <w:r>
        <w:t xml:space="preserve"> at </w:t>
      </w:r>
      <w:r w:rsidR="00A26F88">
        <w:t xml:space="preserve">16-year </w:t>
      </w:r>
      <w:r>
        <w:t>follow-up</w:t>
      </w:r>
      <w:r w:rsidR="00C66A24">
        <w:t xml:space="preserve"> </w:t>
      </w:r>
      <w:r w:rsidR="00A26F88">
        <w:t xml:space="preserve">in 2001-2002 </w:t>
      </w:r>
      <w:r w:rsidR="00C66A24">
        <w:t>(figure 1)</w:t>
      </w:r>
      <w:r>
        <w:t>.</w:t>
      </w:r>
    </w:p>
    <w:p w14:paraId="6FC434CC" w14:textId="77777777" w:rsidR="00112CC2" w:rsidRPr="00A80843" w:rsidRDefault="00112CC2" w:rsidP="00A25C86"/>
    <w:p w14:paraId="0CA83B6E" w14:textId="77777777" w:rsidR="00A25C86" w:rsidRPr="008623DB" w:rsidRDefault="00A25C86" w:rsidP="00A25C86">
      <w:pPr>
        <w:rPr>
          <w:i/>
          <w:u w:val="single"/>
        </w:rPr>
      </w:pPr>
      <w:r w:rsidRPr="008623DB">
        <w:rPr>
          <w:bCs/>
          <w:i/>
          <w:u w:val="single"/>
        </w:rPr>
        <w:t>Measures</w:t>
      </w:r>
    </w:p>
    <w:p w14:paraId="2CFCA6D5" w14:textId="77777777" w:rsidR="00A25C86" w:rsidRPr="00A80843" w:rsidRDefault="00A25C86" w:rsidP="00A25C86">
      <w:pPr>
        <w:rPr>
          <w:bCs/>
        </w:rPr>
      </w:pPr>
    </w:p>
    <w:p w14:paraId="7398F1DF" w14:textId="391C4A40" w:rsidR="00A25C86" w:rsidRPr="00A80843" w:rsidRDefault="00D27D98" w:rsidP="00A25C86">
      <w:pPr>
        <w:rPr>
          <w:bCs/>
          <w:i/>
        </w:rPr>
      </w:pPr>
      <w:r>
        <w:rPr>
          <w:bCs/>
          <w:i/>
        </w:rPr>
        <w:t>Collection of m</w:t>
      </w:r>
      <w:r w:rsidR="00A25C86" w:rsidRPr="00A80843">
        <w:rPr>
          <w:bCs/>
          <w:i/>
        </w:rPr>
        <w:t>aternal sera</w:t>
      </w:r>
      <w:r>
        <w:rPr>
          <w:bCs/>
          <w:i/>
        </w:rPr>
        <w:t xml:space="preserve"> and CRP measurement</w:t>
      </w:r>
    </w:p>
    <w:p w14:paraId="784CF8B5" w14:textId="77777777" w:rsidR="0094112D" w:rsidRDefault="00A25C86" w:rsidP="0094112D">
      <w:pPr>
        <w:pStyle w:val="CommentText"/>
        <w:rPr>
          <w:sz w:val="24"/>
          <w:szCs w:val="24"/>
        </w:rPr>
      </w:pPr>
      <w:r w:rsidRPr="00FE60E6">
        <w:rPr>
          <w:bCs/>
          <w:sz w:val="24"/>
          <w:szCs w:val="24"/>
        </w:rPr>
        <w:t>Maternal sera were available in the Finnish Maternity Cohort of Northern Finland Biobank Borealis for 7,600 mothers of NFBC 1986 members</w:t>
      </w:r>
      <w:r w:rsidR="007541DE" w:rsidRPr="00FE60E6">
        <w:rPr>
          <w:bCs/>
          <w:sz w:val="24"/>
          <w:szCs w:val="24"/>
        </w:rPr>
        <w:t xml:space="preserve">. One serum sample was obtained for each pregnancy during the first </w:t>
      </w:r>
      <w:r w:rsidR="00FE60E6" w:rsidRPr="00FE60E6">
        <w:rPr>
          <w:bCs/>
          <w:sz w:val="24"/>
          <w:szCs w:val="24"/>
        </w:rPr>
        <w:t>or</w:t>
      </w:r>
      <w:r w:rsidR="007541DE" w:rsidRPr="00FE60E6">
        <w:rPr>
          <w:bCs/>
          <w:sz w:val="24"/>
          <w:szCs w:val="24"/>
        </w:rPr>
        <w:t xml:space="preserve"> early second trimester of pregnancy. Samples were stored as one aliquot at -25C in a single, centralised biorepository. </w:t>
      </w:r>
      <w:r w:rsidR="00942FB2">
        <w:rPr>
          <w:bCs/>
          <w:sz w:val="24"/>
          <w:szCs w:val="24"/>
        </w:rPr>
        <w:t xml:space="preserve">High sensitivity </w:t>
      </w:r>
      <w:r w:rsidR="00FE60E6" w:rsidRPr="00FE60E6">
        <w:rPr>
          <w:rFonts w:eastAsia="Times New Roman" w:cstheme="minorHAnsi"/>
          <w:sz w:val="24"/>
          <w:szCs w:val="24"/>
          <w:lang w:val="en-US" w:eastAsia="fi-FI"/>
        </w:rPr>
        <w:t>CRP</w:t>
      </w:r>
      <w:r w:rsidR="00FE60E6" w:rsidRPr="00FE60E6">
        <w:rPr>
          <w:sz w:val="24"/>
          <w:szCs w:val="24"/>
          <w:lang w:val="en-US"/>
        </w:rPr>
        <w:t xml:space="preserve"> was measured on the clinical chemistry analyzer Architect c8200 (Abbott Laboratories, Abbott Park, IL, USA) using a latex immunoassay (Sentinel, Milan, Italy). During the course of the study, the precision between series expressed as the coefficient of variation (mean ± SD) was 5.1% ± 2.3% and the systematic error (bias) (mean ± SD) was −2.7% ± 7.4. Assay sensitivity was 0.10 mg/dL</w:t>
      </w:r>
      <w:r w:rsidR="004E308A">
        <w:rPr>
          <w:sz w:val="24"/>
          <w:szCs w:val="24"/>
          <w:lang w:val="en-US"/>
        </w:rPr>
        <w:t>.</w:t>
      </w:r>
      <w:r w:rsidR="0094112D">
        <w:rPr>
          <w:sz w:val="24"/>
          <w:szCs w:val="24"/>
          <w:lang w:val="en-US"/>
        </w:rPr>
        <w:t xml:space="preserve"> The mean CRP value was 4.2mg/L (standard deviation=6.4mg/L). CRP values were not normally distributed and were therefore log-transformed and converted to Z-scores for ease of interpretation. </w:t>
      </w:r>
    </w:p>
    <w:p w14:paraId="3BEE21A1" w14:textId="77777777" w:rsidR="0094112D" w:rsidRDefault="0094112D" w:rsidP="0094112D">
      <w:pPr>
        <w:pStyle w:val="CommentText"/>
        <w:rPr>
          <w:sz w:val="24"/>
          <w:szCs w:val="24"/>
        </w:rPr>
      </w:pPr>
    </w:p>
    <w:p w14:paraId="2A893953" w14:textId="59B2C146" w:rsidR="00FE60E6" w:rsidRPr="00FE60E6" w:rsidRDefault="0094112D" w:rsidP="00FE60E6">
      <w:pPr>
        <w:pStyle w:val="CommentText"/>
        <w:rPr>
          <w:sz w:val="24"/>
          <w:szCs w:val="24"/>
        </w:rPr>
      </w:pPr>
      <w:r>
        <w:rPr>
          <w:sz w:val="24"/>
          <w:szCs w:val="24"/>
          <w:lang w:val="en-US"/>
        </w:rPr>
        <w:t xml:space="preserve">Information regarding maternal age and gestational week of blood draw was also collected at sampling. </w:t>
      </w:r>
      <w:r w:rsidR="00BE340B">
        <w:rPr>
          <w:sz w:val="24"/>
          <w:szCs w:val="24"/>
          <w:lang w:val="en-US"/>
        </w:rPr>
        <w:t>Maternal illicit drug use was also verified using urine drug screen at sampling.</w:t>
      </w:r>
    </w:p>
    <w:p w14:paraId="5A96EA92" w14:textId="77777777" w:rsidR="00A25C86" w:rsidRPr="00A80843" w:rsidRDefault="00A25C86" w:rsidP="00A25C86">
      <w:pPr>
        <w:rPr>
          <w:b/>
          <w:bCs/>
          <w:i/>
          <w:iCs/>
        </w:rPr>
      </w:pPr>
    </w:p>
    <w:p w14:paraId="0F00E3C3" w14:textId="0329A3D1" w:rsidR="007541DE" w:rsidRPr="00A80843" w:rsidRDefault="00A25C86" w:rsidP="00A25C86">
      <w:pPr>
        <w:rPr>
          <w:bCs/>
        </w:rPr>
      </w:pPr>
      <w:r w:rsidRPr="00A80843">
        <w:rPr>
          <w:bCs/>
          <w:i/>
          <w:iCs/>
        </w:rPr>
        <w:t>Clinical assessments</w:t>
      </w:r>
    </w:p>
    <w:p w14:paraId="251E2F3F" w14:textId="132F7BF9" w:rsidR="003B5557" w:rsidRPr="00A80843" w:rsidRDefault="003B5557" w:rsidP="00A25C86">
      <w:pPr>
        <w:rPr>
          <w:bCs/>
        </w:rPr>
      </w:pPr>
      <w:r w:rsidRPr="00A80843">
        <w:rPr>
          <w:bCs/>
        </w:rPr>
        <w:t>Participants were asked about smoking tobacco, alcohol and drug use at age 16 years. Regarding smoking tobacco, we compared those who had ever smoked tobacco</w:t>
      </w:r>
      <w:r w:rsidR="0094112D">
        <w:rPr>
          <w:bCs/>
        </w:rPr>
        <w:t xml:space="preserve"> (n=2,882, 52.8%)</w:t>
      </w:r>
      <w:r w:rsidRPr="00A80843">
        <w:rPr>
          <w:bCs/>
        </w:rPr>
        <w:t xml:space="preserve"> to those who had never smoked it</w:t>
      </w:r>
      <w:r w:rsidR="0094112D">
        <w:rPr>
          <w:bCs/>
        </w:rPr>
        <w:t xml:space="preserve"> (n=2,581, 47.2%)</w:t>
      </w:r>
      <w:r w:rsidRPr="00A80843">
        <w:rPr>
          <w:bCs/>
        </w:rPr>
        <w:t xml:space="preserve">. Regarding alcohol, we compared those who had ever been drunk from alcohol </w:t>
      </w:r>
      <w:r w:rsidR="0094112D">
        <w:rPr>
          <w:bCs/>
        </w:rPr>
        <w:t xml:space="preserve">(n=3,417, 67.3%) </w:t>
      </w:r>
      <w:r w:rsidRPr="00A80843">
        <w:rPr>
          <w:bCs/>
        </w:rPr>
        <w:t>to those who had never been drunk from it</w:t>
      </w:r>
      <w:r w:rsidR="0094112D">
        <w:rPr>
          <w:bCs/>
        </w:rPr>
        <w:t xml:space="preserve"> (n=1,657, 32.7%)</w:t>
      </w:r>
      <w:r w:rsidRPr="00A80843">
        <w:rPr>
          <w:bCs/>
        </w:rPr>
        <w:t xml:space="preserve">. Regarding cannabis, we compared those who had ever used cannabis </w:t>
      </w:r>
      <w:r w:rsidR="0094112D">
        <w:rPr>
          <w:bCs/>
        </w:rPr>
        <w:t xml:space="preserve">(n=297, 5.7%) </w:t>
      </w:r>
      <w:r w:rsidRPr="00A80843">
        <w:rPr>
          <w:bCs/>
        </w:rPr>
        <w:t>to those who had never used it</w:t>
      </w:r>
      <w:r w:rsidR="0094112D">
        <w:rPr>
          <w:bCs/>
        </w:rPr>
        <w:t xml:space="preserve"> (n=4,893, 94.3%)</w:t>
      </w:r>
      <w:r w:rsidRPr="00A80843">
        <w:rPr>
          <w:bCs/>
        </w:rPr>
        <w:t xml:space="preserve">. </w:t>
      </w:r>
    </w:p>
    <w:p w14:paraId="120742FB" w14:textId="77777777" w:rsidR="003B5557" w:rsidRPr="00A80843" w:rsidRDefault="003B5557" w:rsidP="00A25C86">
      <w:pPr>
        <w:rPr>
          <w:bCs/>
        </w:rPr>
      </w:pPr>
    </w:p>
    <w:p w14:paraId="42B8921B" w14:textId="41419173" w:rsidR="00A25C86" w:rsidRPr="00A80843" w:rsidRDefault="003B5557" w:rsidP="00A25C86">
      <w:pPr>
        <w:rPr>
          <w:color w:val="FF0000"/>
        </w:rPr>
      </w:pPr>
      <w:r w:rsidRPr="00A80843">
        <w:rPr>
          <w:bCs/>
        </w:rPr>
        <w:t>The presence of possible psychotic experiences was judged using the PROD-screen</w:t>
      </w:r>
      <w:r w:rsidR="00970BAA">
        <w:rPr>
          <w:bCs/>
        </w:rPr>
        <w:t xml:space="preserve"> questionnaire</w:t>
      </w:r>
      <w:r w:rsidRPr="00A80843">
        <w:rPr>
          <w:bCs/>
        </w:rPr>
        <w:t xml:space="preserve"> </w:t>
      </w:r>
      <w:r w:rsidRPr="00A80843">
        <w:rPr>
          <w:bCs/>
        </w:rPr>
        <w:fldChar w:fldCharType="begin" w:fldLock="1"/>
      </w:r>
      <w:r w:rsidR="00A95D72">
        <w:rPr>
          <w:bCs/>
        </w:rPr>
        <w:instrText>ADDIN CSL_CITATION {"citationItems":[{"id":"ITEM-1","itemData":{"author":[{"dropping-particle":"","family":"Heinimaa","given":"M.","non-dropping-particle":"","parse-names":false,"suffix":""},{"dropping-particle":"","family":"Salokangas","given":"R. K.","non-dropping-particle":"","parse-names":false,"suffix":""},{"dropping-particle":"","family":"Ristkari","given":"T.","non-dropping-particle":"","parse-names":false,"suffix":""},{"dropping-particle":"","family":"Plathin","given":"M.","non-dropping-particle":"","parse-names":false,"suffix":""},{"dropping-particle":"","family":"Huttunen","given":"J.","non-dropping-particle":"","parse-names":false,"suffix":""},{"dropping-particle":"","family":"Ilonen","given":"T.","non-dropping-particle":"","parse-names":false,"suffix":""},{"dropping-particle":"","family":"Suomela","given":"T.","non-dropping-particle":"","parse-names":false,"suffix":""},{"dropping-particle":"","family":"Korkeila","given":"J.","non-dropping-particle":"","parse-names":false,"suffix":""},{"dropping-particle":"","family":"McGlashan","given":"T. H.","non-dropping-particle":"","parse-names":false,"suffix":""}],"container-title":"Int J Methods Psychiatr Res","id":"ITEM-1","issued":{"date-parts":[["2003"]]},"page":"92-104","title":"PROD-screen - a screen for prodromal symptoms of psychosis.","type":"article-journal","volume":"12"},"uris":["http://www.mendeley.com/documents/?uuid=7dcbf3d7-7c89-4095-95a8-63cbf486733c"]}],"mendeley":{"formattedCitation":"&lt;sup&gt;40&lt;/sup&gt;","plainTextFormattedCitation":"40","previouslyFormattedCitation":"&lt;sup&gt;40&lt;/sup&gt;"},"properties":{"noteIndex":0},"schema":"https://github.com/citation-style-language/schema/raw/master/csl-citation.json"}</w:instrText>
      </w:r>
      <w:r w:rsidRPr="00A80843">
        <w:rPr>
          <w:bCs/>
        </w:rPr>
        <w:fldChar w:fldCharType="separate"/>
      </w:r>
      <w:r w:rsidR="003156CB" w:rsidRPr="003156CB">
        <w:rPr>
          <w:bCs/>
          <w:noProof/>
          <w:vertAlign w:val="superscript"/>
        </w:rPr>
        <w:t>40</w:t>
      </w:r>
      <w:r w:rsidRPr="00A80843">
        <w:rPr>
          <w:bCs/>
        </w:rPr>
        <w:fldChar w:fldCharType="end"/>
      </w:r>
      <w:r w:rsidRPr="00A80843">
        <w:rPr>
          <w:bCs/>
        </w:rPr>
        <w:t xml:space="preserve">. We judged the presence of possible psychotic experiences when an individual endorsed possibly hearing voices (item 17), based on evidence that this question is most useful in predicting clinical psychotic experiences </w:t>
      </w:r>
      <w:r w:rsidRPr="00A80843">
        <w:rPr>
          <w:bCs/>
        </w:rPr>
        <w:fldChar w:fldCharType="begin" w:fldLock="1"/>
      </w:r>
      <w:r w:rsidR="00A95D72">
        <w:rPr>
          <w:bCs/>
        </w:rPr>
        <w:instrText>ADDIN CSL_CITATION {"citationItems":[{"id":"ITEM-1","itemData":{"PMID":"19542527","abstract":"Individuals who report psychotic-like experiences are at increased risk of future clinical psychotic disorder. They constitute a unique \"high-risk\" group for studying the developmental trajectory to schizophrenia and related illnesses. Previous research has used screening instruments to identify this high-risk group, but the validity of these instruments has not yet been established. We administered a screening questionnaire with 7 items designed to assess psychotic-like experiences to 334 adolescents aged 11-13 years. Detailed clinical interviews were subsequently carried out with a sample of these adolescents. We calculated sensitivity and specificity and positive predictive value (PPV) and negative predictive value (NPV) for each screening question for the specific symptom it enquired about and also in relation to any psychotic-like experience. The predictive power varied substantially between items, with the question on auditory hallucinations (\"Have you ever heard voices or sounds that no one else can hear?\") providing the best predictive power. For interview-verified auditory hallucinations specifically, this question had a PPV of 71.4% and an NPV of 90.4%. When assessed for its predictive power for any psychotic-like experience (including, but not limited to, auditory hallucinations), it provided a PPV of 100% and an NPV of 88.4%. Two further questions-relating to visual hallucinations and paranoid thoughts-also demonstrated good predictive power for psychotic-like experiences. Our results suggest that it may be possible to screen the general adolescent population for psychotic-like experiences with a high degree of accuracy using a short self-report questionnaire.","author":[{"dropping-particle":"","family":"Kelleher","given":"I.","non-dropping-particle":"","parse-names":false,"suffix":""},{"dropping-particle":"","family":"Harley","given":"M.","non-dropping-particle":"","parse-names":false,"suffix":""},{"dropping-particle":"","family":"Murtagh","given":"A.","non-dropping-particle":"","parse-names":false,"suffix":""},{"dropping-particle":"","family":"Cannon","given":"M.","non-dropping-particle":"","parse-names":false,"suffix":""}],"container-title":"Schizophrenia Bulletin","id":"ITEM-1","issue":"2","issued":{"date-parts":[["2011"]]},"page":"362-369","title":"Are screening instruments valid for psychotic-like experiences? A validation study of screening questions for psychotic-like experiences using in-depth clinical interview","type":"article-journal","volume":"37"},"uris":["http://www.mendeley.com/documents/?uuid=393171de-d8ee-4a42-8f15-335aee329f58"]}],"mendeley":{"formattedCitation":"&lt;sup&gt;41&lt;/sup&gt;","plainTextFormattedCitation":"41","previouslyFormattedCitation":"&lt;sup&gt;41&lt;/sup&gt;"},"properties":{"noteIndex":0},"schema":"https://github.com/citation-style-language/schema/raw/master/csl-citation.json"}</w:instrText>
      </w:r>
      <w:r w:rsidRPr="00A80843">
        <w:rPr>
          <w:bCs/>
        </w:rPr>
        <w:fldChar w:fldCharType="separate"/>
      </w:r>
      <w:r w:rsidR="003156CB" w:rsidRPr="003156CB">
        <w:rPr>
          <w:bCs/>
          <w:noProof/>
          <w:vertAlign w:val="superscript"/>
        </w:rPr>
        <w:t>41</w:t>
      </w:r>
      <w:r w:rsidRPr="00A80843">
        <w:rPr>
          <w:bCs/>
        </w:rPr>
        <w:fldChar w:fldCharType="end"/>
      </w:r>
      <w:r w:rsidRPr="00A80843">
        <w:rPr>
          <w:bCs/>
        </w:rPr>
        <w:t xml:space="preserve">. However, we also required that an individual endorse at least one other “positive” item on the PROD-screen </w:t>
      </w:r>
      <w:r w:rsidR="002A745D">
        <w:rPr>
          <w:bCs/>
        </w:rPr>
        <w:t xml:space="preserve">(out of 10 other “positive” items) </w:t>
      </w:r>
      <w:r w:rsidRPr="00A80843">
        <w:rPr>
          <w:bCs/>
        </w:rPr>
        <w:t xml:space="preserve">to increase the specificity of the measure </w:t>
      </w:r>
      <w:r w:rsidRPr="00A80843">
        <w:rPr>
          <w:bCs/>
        </w:rPr>
        <w:fldChar w:fldCharType="begin" w:fldLock="1"/>
      </w:r>
      <w:r w:rsidR="00A95D72">
        <w:rPr>
          <w:bCs/>
        </w:rPr>
        <w:instrText>ADDIN CSL_CITATION {"citationItems":[{"id":"ITEM-1","itemData":{"abstract":"Specialized self-report questionnaires have been developed for detection of symptoms indicative of psychosis risk. The identification of at-risk individuals is typically based on sum scores, which assume equal severity and discriminability of all symptoms, and a single dimension of illness. Our aim was to test whether separable dimensions of risk could be identified in the general population.","author":[{"dropping-particle":"","family":"Therman","given":"S.","non-dropping-particle":"","parse-names":false,"suffix":""},{"dropping-particle":"","family":"Heinimaa","given":"M.","non-dropping-particle":"","parse-names":false,"suffix":""},{"dropping-particle":"","family":"Miettunen","given":"J.","non-dropping-particle":"","parse-names":false,"suffix":""},{"dropping-particle":"","family":"Joukamaa","given":"M.","non-dropping-particle":"","parse-names":false,"suffix":""},{"dropping-particle":"","family":"Moilanen","given":"I.","non-dropping-particle":"","parse-names":false,"suffix":""},{"dropping-particle":"","family":"Mäki","given":"P.","non-dropping-particle":"","parse-names":false,"suffix":""},{"dropping-particle":"","family":"Veijola","given":"J.","non-dropping-particle":"","parse-names":false,"suffix":""}],"container-title":"Early Intervention in Psychiatry","id":"ITEM-1","issue":"4","issued":{"date-parts":[["2011","11"]]},"page":"343-348","title":"Symptoms associated with psychosis risk in an adolescent birth cohort: Improving questionnaire utility with a multidimensional approach","type":"article-journal","volume":"5"},"uris":["http://www.mendeley.com/documents/?uuid=644b4077-cd58-48e6-b683-47ae9ce05572"]}],"mendeley":{"formattedCitation":"&lt;sup&gt;42&lt;/sup&gt;","plainTextFormattedCitation":"42","previouslyFormattedCitation":"&lt;sup&gt;42&lt;/sup&gt;"},"properties":{"noteIndex":0},"schema":"https://github.com/citation-style-language/schema/raw/master/csl-citation.json"}</w:instrText>
      </w:r>
      <w:r w:rsidRPr="00A80843">
        <w:rPr>
          <w:bCs/>
        </w:rPr>
        <w:fldChar w:fldCharType="separate"/>
      </w:r>
      <w:r w:rsidR="003156CB" w:rsidRPr="003156CB">
        <w:rPr>
          <w:bCs/>
          <w:noProof/>
          <w:vertAlign w:val="superscript"/>
        </w:rPr>
        <w:t>42</w:t>
      </w:r>
      <w:r w:rsidRPr="00A80843">
        <w:rPr>
          <w:bCs/>
        </w:rPr>
        <w:fldChar w:fldCharType="end"/>
      </w:r>
      <w:r w:rsidRPr="00A80843">
        <w:rPr>
          <w:bCs/>
        </w:rPr>
        <w:t xml:space="preserve">. </w:t>
      </w:r>
      <w:r w:rsidR="0094112D">
        <w:rPr>
          <w:bCs/>
        </w:rPr>
        <w:t>In total, 364/4,972 (7.3%) scored possible psychotic experiences using this cut-off.</w:t>
      </w:r>
    </w:p>
    <w:p w14:paraId="3DC9E2AF" w14:textId="7B1AFA0A" w:rsidR="00A25C86" w:rsidRDefault="00A25C86" w:rsidP="00A25C86">
      <w:pPr>
        <w:rPr>
          <w:bCs/>
        </w:rPr>
      </w:pPr>
    </w:p>
    <w:p w14:paraId="335C3C50" w14:textId="6A13D453" w:rsidR="00B477C8" w:rsidRPr="00BE596B" w:rsidRDefault="00814FE9" w:rsidP="00A25C86">
      <w:pPr>
        <w:rPr>
          <w:bCs/>
          <w:i/>
        </w:rPr>
      </w:pPr>
      <w:r>
        <w:rPr>
          <w:bCs/>
          <w:i/>
        </w:rPr>
        <w:t>Cognitive assessments</w:t>
      </w:r>
    </w:p>
    <w:p w14:paraId="050A3B5B" w14:textId="559F25DC" w:rsidR="00A25C86" w:rsidRPr="00A80843" w:rsidRDefault="00A25C86" w:rsidP="00A25C86">
      <w:r w:rsidRPr="00A80843">
        <w:rPr>
          <w:bCs/>
        </w:rPr>
        <w:t>When children were aged 7 years, teachers were asked if the pupil was above average, average or below average. When adolescents were aged 15-16 years, they completed examinations</w:t>
      </w:r>
      <w:r w:rsidR="00E2010B" w:rsidRPr="00A80843">
        <w:rPr>
          <w:bCs/>
        </w:rPr>
        <w:t xml:space="preserve">. Their average performance across academic subjects was converted into a z-score and also divided into three equal </w:t>
      </w:r>
      <w:proofErr w:type="spellStart"/>
      <w:r w:rsidR="00E2010B" w:rsidRPr="00A80843">
        <w:rPr>
          <w:bCs/>
        </w:rPr>
        <w:t>tertiles</w:t>
      </w:r>
      <w:proofErr w:type="spellEnd"/>
      <w:r w:rsidR="00E2010B" w:rsidRPr="00A80843">
        <w:rPr>
          <w:bCs/>
        </w:rPr>
        <w:t xml:space="preserve">. Factor analyses was also performed across performance in history, mathematics, physics, chemistry, biology, geography, art and music, resulting in two factors, one loading for academic subjects and the other for art and music. These factors were also transformed into equal </w:t>
      </w:r>
      <w:proofErr w:type="spellStart"/>
      <w:r w:rsidR="00E2010B" w:rsidRPr="00A80843">
        <w:rPr>
          <w:bCs/>
        </w:rPr>
        <w:t>tertiles</w:t>
      </w:r>
      <w:proofErr w:type="spellEnd"/>
      <w:r w:rsidR="00E2010B" w:rsidRPr="00A80843">
        <w:rPr>
          <w:bCs/>
        </w:rPr>
        <w:t xml:space="preserve"> for analysis.</w:t>
      </w:r>
    </w:p>
    <w:p w14:paraId="7493B51F" w14:textId="77777777" w:rsidR="00A25C86" w:rsidRPr="00A80843" w:rsidRDefault="00A25C86" w:rsidP="00A25C86">
      <w:r w:rsidRPr="00A80843">
        <w:rPr>
          <w:b/>
          <w:bCs/>
        </w:rPr>
        <w:t xml:space="preserve"> </w:t>
      </w:r>
    </w:p>
    <w:p w14:paraId="619866C3" w14:textId="77777777" w:rsidR="00A25C86" w:rsidRPr="00A80843" w:rsidRDefault="00A25C86" w:rsidP="00A25C86">
      <w:r w:rsidRPr="00A80843">
        <w:rPr>
          <w:bCs/>
          <w:i/>
          <w:iCs/>
        </w:rPr>
        <w:t>Other variables</w:t>
      </w:r>
    </w:p>
    <w:p w14:paraId="22EBAEE4" w14:textId="78C9DDFF" w:rsidR="002A745D" w:rsidRDefault="00A25C86" w:rsidP="00A25C86">
      <w:r w:rsidRPr="00A80843">
        <w:rPr>
          <w:bCs/>
        </w:rPr>
        <w:t xml:space="preserve">Information was collected on </w:t>
      </w:r>
      <w:r w:rsidR="00156160">
        <w:rPr>
          <w:bCs/>
        </w:rPr>
        <w:t xml:space="preserve">body mass index of the mother during pregnancy and on </w:t>
      </w:r>
      <w:r w:rsidRPr="00A80843">
        <w:rPr>
          <w:bCs/>
        </w:rPr>
        <w:t>maternal education level</w:t>
      </w:r>
      <w:r w:rsidR="0094112D">
        <w:rPr>
          <w:bCs/>
        </w:rPr>
        <w:t>,</w:t>
      </w:r>
      <w:r w:rsidRPr="00A80843">
        <w:rPr>
          <w:bCs/>
        </w:rPr>
        <w:t xml:space="preserve"> sex of the child</w:t>
      </w:r>
      <w:r w:rsidR="002A745D">
        <w:rPr>
          <w:bCs/>
        </w:rPr>
        <w:t>, smoking during pregnancy, alcohol use during pregnancy</w:t>
      </w:r>
      <w:r w:rsidR="0094112D">
        <w:rPr>
          <w:bCs/>
        </w:rPr>
        <w:t xml:space="preserve"> and birth area of the child (urban vs. rural)</w:t>
      </w:r>
      <w:r w:rsidRPr="00A80843">
        <w:rPr>
          <w:bCs/>
        </w:rPr>
        <w:t xml:space="preserve"> </w:t>
      </w:r>
      <w:r w:rsidR="002A745D">
        <w:rPr>
          <w:bCs/>
        </w:rPr>
        <w:t xml:space="preserve">during the pregnancy or </w:t>
      </w:r>
      <w:r w:rsidRPr="00A80843">
        <w:rPr>
          <w:bCs/>
        </w:rPr>
        <w:t>at birth.</w:t>
      </w:r>
      <w:r w:rsidRPr="00A95D72">
        <w:rPr>
          <w:bCs/>
        </w:rPr>
        <w:t xml:space="preserve"> </w:t>
      </w:r>
      <w:r w:rsidR="00A95D72">
        <w:rPr>
          <w:bCs/>
        </w:rPr>
        <w:t>For body mass index, as described previously</w:t>
      </w:r>
      <w:r w:rsidR="00A95D72">
        <w:rPr>
          <w:bCs/>
        </w:rPr>
        <w:fldChar w:fldCharType="begin" w:fldLock="1"/>
      </w:r>
      <w:r w:rsidR="00E74B9A">
        <w:rPr>
          <w:bCs/>
        </w:rPr>
        <w:instrText>ADDIN CSL_CITATION {"citationItems":[{"id":"ITEM-1","itemData":{"DOI":"10.1038/s41366-018-0268-x","ISSN":"1476-5497","author":[{"dropping-particle":"","family":"Verdejo-Román","given":"Juan","non-dropping-particle":"","parse-names":false,"suffix":""},{"dropping-particle":"","family":"Björnholm","given":"Lassi","non-dropping-particle":"","parse-names":false,"suffix":""},{"dropping-particle":"","family":"Muetzel","given":"Ryan L","non-dropping-particle":"","parse-names":false,"suffix":""},{"dropping-particle":"","family":"Torres-espínola","given":"Francisco José","non-dropping-particle":"","parse-names":false,"suffix":""},{"dropping-particle":"","family":"Lieslehto","given":"Johannes","non-dropping-particle":"","parse-names":false,"suffix":""},{"dropping-particle":"","family":"Jaddoe","given":"Vincent","non-dropping-particle":"","parse-names":false,"suffix":""},{"dropping-particle":"","family":"Campos","given":"Daniel","non-dropping-particle":"","parse-names":false,"suffix":""},{"dropping-particle":"","family":"Veijola","given":"Juha","non-dropping-particle":"","parse-names":false,"suffix":""},{"dropping-particle":"","family":"White","given":"Tonya","non-dropping-particle":"","parse-names":false,"suffix":""},{"dropping-particle":"","family":"Catena","given":"Andrés","non-dropping-particle":"","parse-names":false,"suffix":""}],"container-title":"International Journal of Obesity","id":"ITEM-1","issued":{"date-parts":[["2019"]]},"page":"1995-2006","publisher":"Springer US","title":"Maternal prepregnancy body mass index and offspring white matter microstructure : results from three birth cohorts","type":"article-journal","volume":"43"},"uris":["http://www.mendeley.com/documents/?uuid=37066853-b7e7-4f99-8cb8-3b52fb35dd8f"]}],"mendeley":{"formattedCitation":"&lt;sup&gt;43&lt;/sup&gt;","plainTextFormattedCitation":"43","previouslyFormattedCitation":"&lt;sup&gt;43&lt;/sup&gt;"},"properties":{"noteIndex":0},"schema":"https://github.com/citation-style-language/schema/raw/master/csl-citation.json"}</w:instrText>
      </w:r>
      <w:r w:rsidR="00A95D72">
        <w:rPr>
          <w:bCs/>
        </w:rPr>
        <w:fldChar w:fldCharType="separate"/>
      </w:r>
      <w:r w:rsidR="00A95D72" w:rsidRPr="00A95D72">
        <w:rPr>
          <w:bCs/>
          <w:noProof/>
          <w:vertAlign w:val="superscript"/>
        </w:rPr>
        <w:t>43</w:t>
      </w:r>
      <w:r w:rsidR="00A95D72">
        <w:rPr>
          <w:bCs/>
        </w:rPr>
        <w:fldChar w:fldCharType="end"/>
      </w:r>
      <w:r w:rsidR="00A95D72">
        <w:rPr>
          <w:bCs/>
        </w:rPr>
        <w:t xml:space="preserve">, </w:t>
      </w:r>
      <w:r w:rsidR="00A95D72" w:rsidRPr="00A95D72">
        <w:t>pre</w:t>
      </w:r>
      <w:r w:rsidR="00A95D72">
        <w:t>-</w:t>
      </w:r>
      <w:r w:rsidR="00A95D72" w:rsidRPr="00A95D72">
        <w:t>pregnancy weight was reported on a questionnaire given to the mothers at their first visit to maternity health centr</w:t>
      </w:r>
      <w:r w:rsidR="00A95D72">
        <w:t>e</w:t>
      </w:r>
      <w:r w:rsidR="00A95D72" w:rsidRPr="00A95D72">
        <w:t>s</w:t>
      </w:r>
      <w:r w:rsidR="00A95D72">
        <w:t xml:space="preserve"> (</w:t>
      </w:r>
      <w:r w:rsidR="00A95D72" w:rsidRPr="00A95D72">
        <w:t xml:space="preserve">on average </w:t>
      </w:r>
      <w:r w:rsidR="00A95D72">
        <w:t>at</w:t>
      </w:r>
      <w:r w:rsidR="00A95D72" w:rsidRPr="00A95D72">
        <w:t xml:space="preserve"> the 12th gestational week</w:t>
      </w:r>
      <w:r w:rsidR="00A95D72">
        <w:t>) while m</w:t>
      </w:r>
      <w:r w:rsidR="00A95D72" w:rsidRPr="00A95D72">
        <w:t>aternal height was measured in 52% of mother’s during the same visit and self-reported by the rest</w:t>
      </w:r>
      <w:r w:rsidR="00A95D72">
        <w:t xml:space="preserve">. </w:t>
      </w:r>
    </w:p>
    <w:p w14:paraId="2CDF82A6" w14:textId="77777777" w:rsidR="002A745D" w:rsidRDefault="002A745D" w:rsidP="00A25C86"/>
    <w:p w14:paraId="2EAB3476" w14:textId="46A11640" w:rsidR="00A25C86" w:rsidRDefault="00A25C86" w:rsidP="00A25C86">
      <w:pPr>
        <w:rPr>
          <w:bCs/>
        </w:rPr>
      </w:pPr>
      <w:r w:rsidRPr="00A80843">
        <w:rPr>
          <w:bCs/>
        </w:rPr>
        <w:t>Information was collected on substance use by questionnaire at age 16 years.</w:t>
      </w:r>
    </w:p>
    <w:p w14:paraId="1B8A814C" w14:textId="2B8F016D" w:rsidR="0094112D" w:rsidRDefault="0094112D" w:rsidP="00A25C86">
      <w:pPr>
        <w:rPr>
          <w:bCs/>
        </w:rPr>
      </w:pPr>
    </w:p>
    <w:p w14:paraId="28366AA5" w14:textId="5FDAF41F" w:rsidR="0094112D" w:rsidRPr="0094112D" w:rsidRDefault="0094112D" w:rsidP="00A25C86">
      <w:pPr>
        <w:rPr>
          <w:bCs/>
        </w:rPr>
      </w:pPr>
      <w:r>
        <w:rPr>
          <w:bCs/>
        </w:rPr>
        <w:t xml:space="preserve">The presence of significant maternal and paternal psychiatric history was assessed using data (up to 2016) from the Finnish Hospital Discharge Register. Parents were classified as having any psychiatric hospital treatment vs. no psychiatric hospital treatment.  </w:t>
      </w:r>
    </w:p>
    <w:p w14:paraId="790862BD" w14:textId="788BCC24" w:rsidR="00A25C86" w:rsidRPr="00A80843" w:rsidRDefault="00A25C86" w:rsidP="00A25C86">
      <w:pPr>
        <w:rPr>
          <w:b/>
          <w:bCs/>
        </w:rPr>
      </w:pPr>
    </w:p>
    <w:p w14:paraId="51C0DEA0" w14:textId="0D594C20" w:rsidR="00A25C86" w:rsidRPr="008623DB" w:rsidRDefault="00A25C86" w:rsidP="00A25C86">
      <w:pPr>
        <w:rPr>
          <w:i/>
          <w:u w:val="single"/>
        </w:rPr>
      </w:pPr>
      <w:r w:rsidRPr="008623DB">
        <w:rPr>
          <w:bCs/>
          <w:i/>
          <w:u w:val="single"/>
        </w:rPr>
        <w:t>Statistic</w:t>
      </w:r>
      <w:r w:rsidR="00DA3B77">
        <w:rPr>
          <w:bCs/>
          <w:i/>
          <w:u w:val="single"/>
        </w:rPr>
        <w:t>al analysis</w:t>
      </w:r>
    </w:p>
    <w:p w14:paraId="0BE7735B" w14:textId="77777777" w:rsidR="002C4A19" w:rsidRPr="00A80843" w:rsidRDefault="002C4A19" w:rsidP="00A25C86">
      <w:pPr>
        <w:rPr>
          <w:bCs/>
        </w:rPr>
      </w:pPr>
    </w:p>
    <w:p w14:paraId="17B82326" w14:textId="4BE33986" w:rsidR="00303796" w:rsidRPr="00A80843" w:rsidRDefault="003531AB" w:rsidP="00A25C86">
      <w:pPr>
        <w:rPr>
          <w:bCs/>
        </w:rPr>
      </w:pPr>
      <w:r w:rsidRPr="00A80843">
        <w:rPr>
          <w:bCs/>
        </w:rPr>
        <w:t>Descriptive statistics (t-test and univariate regression) were used to characterize the association between maternal CRP levels and demographic factors (sex of offspring, maternal educational achievement, maternal body mass index (BMI)</w:t>
      </w:r>
      <w:r w:rsidR="0094112D">
        <w:rPr>
          <w:bCs/>
        </w:rPr>
        <w:t>,</w:t>
      </w:r>
      <w:r w:rsidR="0094112D" w:rsidRPr="0094112D">
        <w:rPr>
          <w:bCs/>
        </w:rPr>
        <w:t xml:space="preserve"> </w:t>
      </w:r>
      <w:r w:rsidR="0094112D">
        <w:rPr>
          <w:bCs/>
        </w:rPr>
        <w:t>place of birth (urban vs. rural), maternal psychiatric admission, paternal psychiatric admission</w:t>
      </w:r>
      <w:r w:rsidRPr="00A80843">
        <w:rPr>
          <w:bCs/>
        </w:rPr>
        <w:t xml:space="preserve">), clinical factors (possible </w:t>
      </w:r>
      <w:r w:rsidR="003B5557" w:rsidRPr="00A80843">
        <w:rPr>
          <w:bCs/>
        </w:rPr>
        <w:t>psychotic experiences</w:t>
      </w:r>
      <w:r w:rsidRPr="00A80843">
        <w:rPr>
          <w:bCs/>
        </w:rPr>
        <w:t xml:space="preserve"> at age 16 years</w:t>
      </w:r>
      <w:r w:rsidR="003B5557" w:rsidRPr="00A80843">
        <w:rPr>
          <w:bCs/>
        </w:rPr>
        <w:t>, ever smoked by 16 years, ever used cannabis by 16 years, ever drunk with alcohol by 16 years</w:t>
      </w:r>
      <w:r w:rsidRPr="00A80843">
        <w:rPr>
          <w:bCs/>
        </w:rPr>
        <w:t>) and cognitive factors (teacher’s impression at age 7 years, ac</w:t>
      </w:r>
      <w:r w:rsidR="00DB5213" w:rsidRPr="00A80843">
        <w:rPr>
          <w:bCs/>
        </w:rPr>
        <w:t xml:space="preserve">ademic scores at age 16 years). </w:t>
      </w:r>
      <w:r w:rsidR="00303796" w:rsidRPr="00A80843">
        <w:rPr>
          <w:bCs/>
        </w:rPr>
        <w:t xml:space="preserve">We performed sensitivity analyses by comparing associations with maternal CRP, excluding those with CRP&gt;10. </w:t>
      </w:r>
    </w:p>
    <w:p w14:paraId="4975ACED" w14:textId="77777777" w:rsidR="007371B4" w:rsidRPr="00A80843" w:rsidRDefault="007371B4" w:rsidP="00A25C86">
      <w:pPr>
        <w:rPr>
          <w:bCs/>
        </w:rPr>
      </w:pPr>
    </w:p>
    <w:p w14:paraId="089D98A2" w14:textId="6ACDACB7" w:rsidR="007371B4" w:rsidRPr="00A80843" w:rsidRDefault="007371B4" w:rsidP="00A25C86">
      <w:pPr>
        <w:rPr>
          <w:bCs/>
        </w:rPr>
      </w:pPr>
      <w:r w:rsidRPr="00A80843">
        <w:rPr>
          <w:bCs/>
        </w:rPr>
        <w:t xml:space="preserve">Following this, the observed associations between maternal CRP and </w:t>
      </w:r>
      <w:r w:rsidR="00E276CD" w:rsidRPr="00A80843">
        <w:rPr>
          <w:bCs/>
        </w:rPr>
        <w:t xml:space="preserve">cannabis use at age 16, school standard at age 7, </w:t>
      </w:r>
      <w:r w:rsidR="00814FE9">
        <w:rPr>
          <w:bCs/>
        </w:rPr>
        <w:t xml:space="preserve">and </w:t>
      </w:r>
      <w:r w:rsidR="00E276CD" w:rsidRPr="00A80843">
        <w:rPr>
          <w:bCs/>
        </w:rPr>
        <w:t>tot</w:t>
      </w:r>
      <w:r w:rsidR="00DB5213" w:rsidRPr="00A80843">
        <w:rPr>
          <w:bCs/>
        </w:rPr>
        <w:t>al school performance at age 16</w:t>
      </w:r>
      <w:r w:rsidR="00E276CD" w:rsidRPr="00A80843">
        <w:rPr>
          <w:bCs/>
        </w:rPr>
        <w:t xml:space="preserve"> were further tested using multivariate regression. These regression models controlled for offspring sex, maternal education level</w:t>
      </w:r>
      <w:r w:rsidR="00303796" w:rsidRPr="00A80843">
        <w:rPr>
          <w:bCs/>
        </w:rPr>
        <w:t>,</w:t>
      </w:r>
      <w:r w:rsidR="00E276CD" w:rsidRPr="00A80843">
        <w:rPr>
          <w:bCs/>
        </w:rPr>
        <w:t xml:space="preserve"> maternal BMI during pregnancy</w:t>
      </w:r>
      <w:r w:rsidR="00303796" w:rsidRPr="00A80843">
        <w:rPr>
          <w:bCs/>
        </w:rPr>
        <w:t>, smoking during pregnancy and alcohol use during pregnancy</w:t>
      </w:r>
      <w:r w:rsidR="0094112D">
        <w:rPr>
          <w:bCs/>
        </w:rPr>
        <w:t>, place of birth (urban vs. rural), maternal psychiatric admission, paternal psychiatric admission, mothers age at birth and gestational week of CRP sample. In comparing univariate and multivariate analysis, only those with data on all covariates were used (unlike in the case of the descriptive statistics above)</w:t>
      </w:r>
      <w:r w:rsidR="00E276CD" w:rsidRPr="00A80843">
        <w:rPr>
          <w:bCs/>
        </w:rPr>
        <w:t>.</w:t>
      </w:r>
    </w:p>
    <w:p w14:paraId="3E015CF7" w14:textId="43424B56" w:rsidR="00303796" w:rsidRPr="00A80843" w:rsidRDefault="00303796" w:rsidP="00A25C86">
      <w:pPr>
        <w:rPr>
          <w:bCs/>
        </w:rPr>
      </w:pPr>
    </w:p>
    <w:p w14:paraId="55583D21" w14:textId="098A980E" w:rsidR="00303796" w:rsidRDefault="00303796" w:rsidP="00A25C86">
      <w:pPr>
        <w:rPr>
          <w:bCs/>
        </w:rPr>
      </w:pPr>
      <w:r w:rsidRPr="00A80843">
        <w:rPr>
          <w:bCs/>
        </w:rPr>
        <w:t xml:space="preserve">Finally, we tested results for possible mediation. </w:t>
      </w:r>
      <w:r w:rsidR="0094112D">
        <w:rPr>
          <w:bCs/>
        </w:rPr>
        <w:t xml:space="preserve">As academic achievement has been associated with later cannabis use </w:t>
      </w:r>
      <w:r w:rsidR="0094112D">
        <w:rPr>
          <w:bCs/>
        </w:rPr>
        <w:fldChar w:fldCharType="begin" w:fldLock="1"/>
      </w:r>
      <w:r w:rsidR="0094112D">
        <w:rPr>
          <w:bCs/>
        </w:rPr>
        <w:instrText>ADDIN CSL_CITATION {"citationItems":[{"id":"ITEM-1","itemData":{"DOI":"10.3109/00952990903353415","ISSN":"00952990","abstract":"Background: Identification of factors associated with the initiation and continuation of cannabis use is important for any preventive work. Objectives: This study aimed to examine the early life course predictors of cannabis use and the development of cannabis use disorder in early adulthood. Methods: Data from Mater Hospital and University of Queensland Study of Pregnancy (MUSP), a population-based prospective birth cohort study. Participants were a cohort of 2,493 young adults who completed the life-time version of theComposite InternationalDiagnostic Interview-computerized version (CIDI-Auto) at the 21-year follow-up, and for whom data were available from previous follow-ups. Ever use and age at first use of cannabis was assessed via self-report, and cannabis use disorder was measured based on Diagnostic and Statistical Manual version IV (DSM-IV) diagnostic criteria. Life course predictors were obtained between the childs birth and the 14-year followup. Results: Of 2,493 young adults, 51.4% reported having ever used cannabis, and 21.1% of young adults were classified as having ever had a cannabis use disorder. Childs gender, changes in maternal marital status, maternal smoking, child school performance, childhood sexual abuse, early adolescence smoking and alcohol consumption, and adolescent aggression/delinquency were strongly associated with young adult cannabis use and use disorder. Exposure to multiple risk factors was associated with greater risk of outcomes. Conclusions: There are a number of strong predictors of cannabis use identified in this study. They suggest that the social context within which children are reared has a major influence on cannabis use and use disorders.","author":[{"dropping-particle":"","family":"Hayatbakhsh","given":"Mohammad R.","non-dropping-particle":"","parse-names":false,"suffix":""},{"dropping-particle":"","family":"Najman","given":"Jake M.","non-dropping-particle":"","parse-names":false,"suffix":""},{"dropping-particle":"","family":"Bor","given":"William","non-dropping-particle":"","parse-names":false,"suffix":""},{"dropping-particle":"","family":"O'Callaghan","given":"Michael J.","non-dropping-particle":"","parse-names":false,"suffix":""},{"dropping-particle":"","family":"Williams","given":"Gail M.","non-dropping-particle":"","parse-names":false,"suffix":""}],"container-title":"American Journal of Drug and Alcohol Abuse","id":"ITEM-1","issue":"6","issued":{"date-parts":[["2009"]]},"page":"399-407","title":"Multiple risk factor model predicting cannabis use and use disorders: A longitudinal study","type":"article-journal","volume":"35"},"uris":["http://www.mendeley.com/documents/?uuid=a23da48a-095d-4303-8d05-41e14dc1595b"]}],"mendeley":{"formattedCitation":"&lt;sup&gt;44&lt;/sup&gt;","plainTextFormattedCitation":"44","previouslyFormattedCitation":"&lt;sup&gt;44&lt;/sup&gt;"},"properties":{"noteIndex":0},"schema":"https://github.com/citation-style-language/schema/raw/master/csl-citation.json"}</w:instrText>
      </w:r>
      <w:r w:rsidR="0094112D">
        <w:rPr>
          <w:bCs/>
        </w:rPr>
        <w:fldChar w:fldCharType="separate"/>
      </w:r>
      <w:r w:rsidR="0094112D" w:rsidRPr="0094112D">
        <w:rPr>
          <w:bCs/>
          <w:noProof/>
          <w:vertAlign w:val="superscript"/>
        </w:rPr>
        <w:t>44</w:t>
      </w:r>
      <w:r w:rsidR="0094112D">
        <w:rPr>
          <w:bCs/>
        </w:rPr>
        <w:fldChar w:fldCharType="end"/>
      </w:r>
      <w:r w:rsidR="0094112D">
        <w:rPr>
          <w:bCs/>
        </w:rPr>
        <w:t>, we</w:t>
      </w:r>
      <w:r w:rsidR="00814FE9">
        <w:rPr>
          <w:bCs/>
        </w:rPr>
        <w:t xml:space="preserve"> </w:t>
      </w:r>
      <w:r w:rsidRPr="00A80843">
        <w:rPr>
          <w:bCs/>
        </w:rPr>
        <w:t xml:space="preserve">examined if the CRP-cannabis association </w:t>
      </w:r>
      <w:r w:rsidR="0094112D">
        <w:rPr>
          <w:bCs/>
        </w:rPr>
        <w:t>was</w:t>
      </w:r>
      <w:r w:rsidRPr="00A80843">
        <w:rPr>
          <w:bCs/>
        </w:rPr>
        <w:t xml:space="preserve"> mediated by school performance at age 7 years. </w:t>
      </w:r>
      <w:r w:rsidR="0094112D">
        <w:rPr>
          <w:bCs/>
        </w:rPr>
        <w:t xml:space="preserve">Though debated </w:t>
      </w:r>
      <w:r w:rsidR="0094112D">
        <w:rPr>
          <w:bCs/>
        </w:rPr>
        <w:fldChar w:fldCharType="begin" w:fldLock="1"/>
      </w:r>
      <w:r w:rsidR="0094112D">
        <w:rPr>
          <w:bCs/>
        </w:rPr>
        <w:instrText>ADDIN CSL_CITATION {"citationItems":[{"id":"ITEM-1","itemData":{"DOI":"10.1177/0269881115622241","ISBN":"0269881115","ISSN":"14617285","PMID":"26739345","abstract":"There is much debate about the impact of adolescent cannabis use on intellectual and educational outcomes. We investigated associations between adolescent cannabis use and IQ and educational attainment in a sample of 2235 teenagers from the Avon Longitudinal Study of Parents and Children. By the age of 15, 24% reported having tried cannabis at least once. A series of nested linear regressions was employed, adjusted hierarchically by pre-exposure ability and potential confounds (e.g. cigarette and alcohol use, childhood mental-health symptoms and behavioural problems), to test the relationships between cumulative cannabis use and IQ at the age of 15 and educational performance at the age of 16. After full adjustment, those who had used cannabis ≥50 times did not differ from never-users on either IQ or educational performance. Adjusting for group differences in cigarette smoking dramatically attenuated the associations between cannabis use and both outcomes, and further analyses demonstrated robust associations between cigarette use and educational outcomes, even with cannabis users excluded. These findings suggest that adolescent cannabis use is not associated with IQ or educational performance once adjustment is made for potential confounds, in particular adolescent cigarette use. Modest cannabis use in teenagers may have less cognitive impact than epidemiological surveys of older cohorts have previously suggested.","author":[{"dropping-particle":"","family":"Mokrysz","given":"C.","non-dropping-particle":"","parse-names":false,"suffix":""},{"dropping-particle":"","family":"Landy","given":"R.","non-dropping-particle":"","parse-names":false,"suffix":""},{"dropping-particle":"","family":"Gage","given":"S. H.","non-dropping-particle":"","parse-names":false,"suffix":""},{"dropping-particle":"","family":"Munafò","given":"M. R.","non-dropping-particle":"","parse-names":false,"suffix":""},{"dropping-particle":"","family":"Roiser","given":"J. P.","non-dropping-particle":"","parse-names":false,"suffix":""},{"dropping-particle":"V.","family":"Curran","given":"H.","non-dropping-particle":"","parse-names":false,"suffix":""}],"container-title":"Journal of Psychopharmacology","id":"ITEM-1","issue":"2","issued":{"date-parts":[["2016"]]},"page":"159-168","title":"Are IQ and educational outcomes in teenagers related to their cannabis use? A prospective cohort study","type":"article-journal","volume":"30"},"uris":["http://www.mendeley.com/documents/?uuid=bc03a658-6234-41b8-a7cf-6c4ab1881107"]}],"mendeley":{"formattedCitation":"&lt;sup&gt;45&lt;/sup&gt;","plainTextFormattedCitation":"45","previouslyFormattedCitation":"&lt;sup&gt;45&lt;/sup&gt;"},"properties":{"noteIndex":0},"schema":"https://github.com/citation-style-language/schema/raw/master/csl-citation.json"}</w:instrText>
      </w:r>
      <w:r w:rsidR="0094112D">
        <w:rPr>
          <w:bCs/>
        </w:rPr>
        <w:fldChar w:fldCharType="separate"/>
      </w:r>
      <w:r w:rsidR="0094112D" w:rsidRPr="0094112D">
        <w:rPr>
          <w:bCs/>
          <w:noProof/>
          <w:vertAlign w:val="superscript"/>
        </w:rPr>
        <w:t>45</w:t>
      </w:r>
      <w:r w:rsidR="0094112D">
        <w:rPr>
          <w:bCs/>
        </w:rPr>
        <w:fldChar w:fldCharType="end"/>
      </w:r>
      <w:r w:rsidR="0094112D">
        <w:rPr>
          <w:bCs/>
        </w:rPr>
        <w:t xml:space="preserve">, cannabis use may also be associated with poorer academic performance </w:t>
      </w:r>
      <w:r w:rsidR="0094112D">
        <w:rPr>
          <w:bCs/>
        </w:rPr>
        <w:fldChar w:fldCharType="begin" w:fldLock="1"/>
      </w:r>
      <w:r w:rsidR="002641B1">
        <w:rPr>
          <w:bCs/>
        </w:rPr>
        <w:instrText>ADDIN CSL_CITATION {"citationItems":[{"id":"ITEM-1","itemData":{"DOI":"10.1017/S1355617717000789","ISSN":"14697661","PMID":"29198276","abstract":"Cannabis use has been linked to impairments in neuropsychological functioning across a large and continually expanding body of research. Yet insight into underlying causal relations remains limited due to the historically cross-sectional nature of studies in this area. Recently, however, studies have begun to use more informative design strategies to delineate these associations. The aim of this article is to provide a critical evaluation and review of research that uses longitudinal designs to examine the link between cannabis use and neuropsychological functioning. In summarizing the primary findings across these studies, this review suggests that cannabis use leads to neuropsychological decline. However, across most studies, these associations were modest, were present only for the group with the heaviest cannabis use, and were often attenuated (or no longer significant) after controlling for potential confounding variables. Future studies with neuropsychological data before and after initiation of cannabis use, along with careful measurement and control of “shared risk factors” between cannabis use and poorer neuropsychological outcomes, are needed to better understand who, and under what conditions, is most vulnerable to cannabis-associated neuropsychological decline.","author":[{"dropping-particle":"","family":"Gonzalez","given":"Raul","non-dropping-particle":"","parse-names":false,"suffix":""},{"dropping-particle":"","family":"Pacheco-Colón","given":"Ileana","non-dropping-particle":"","parse-names":false,"suffix":""},{"dropping-particle":"","family":"Duperrouzel","given":"Jacqueline C.","non-dropping-particle":"","parse-names":false,"suffix":""},{"dropping-particle":"","family":"Hawes","given":"Samuel W.","non-dropping-particle":"","parse-names":false,"suffix":""}],"container-title":"Journal of the International Neuropsychological Society","id":"ITEM-1","issue":"9-10 Special Issue","issued":{"date-parts":[["2017"]]},"page":"893-902","title":"Does cannabis use cause declines in neuropsychological functioning? A review of longitudinal studies","type":"article-journal","volume":"23"},"uris":["http://www.mendeley.com/documents/?uuid=14d7ee14-25f2-41d9-86ad-356e3ecb2e21"]}],"mendeley":{"formattedCitation":"&lt;sup&gt;46&lt;/sup&gt;","plainTextFormattedCitation":"46","previouslyFormattedCitation":"&lt;sup&gt;46&lt;/sup&gt;"},"properties":{"noteIndex":0},"schema":"https://github.com/citation-style-language/schema/raw/master/csl-citation.json"}</w:instrText>
      </w:r>
      <w:r w:rsidR="0094112D">
        <w:rPr>
          <w:bCs/>
        </w:rPr>
        <w:fldChar w:fldCharType="separate"/>
      </w:r>
      <w:r w:rsidR="0094112D" w:rsidRPr="0094112D">
        <w:rPr>
          <w:bCs/>
          <w:noProof/>
          <w:vertAlign w:val="superscript"/>
        </w:rPr>
        <w:t>46</w:t>
      </w:r>
      <w:r w:rsidR="0094112D">
        <w:rPr>
          <w:bCs/>
        </w:rPr>
        <w:fldChar w:fldCharType="end"/>
      </w:r>
      <w:r w:rsidR="0094112D">
        <w:rPr>
          <w:bCs/>
        </w:rPr>
        <w:t xml:space="preserve">. We therefore </w:t>
      </w:r>
      <w:r w:rsidRPr="00A80843">
        <w:rPr>
          <w:bCs/>
        </w:rPr>
        <w:t>examined if the CRP-school performance at age 16 years association may be mediated by cannabis use at 16 years.</w:t>
      </w:r>
      <w:r w:rsidR="0037114F" w:rsidRPr="00A80843">
        <w:rPr>
          <w:bCs/>
        </w:rPr>
        <w:t xml:space="preserve"> </w:t>
      </w:r>
    </w:p>
    <w:p w14:paraId="26E5294B" w14:textId="406DD7BF" w:rsidR="002A745D" w:rsidRDefault="002A745D" w:rsidP="00A25C86">
      <w:pPr>
        <w:rPr>
          <w:bCs/>
        </w:rPr>
      </w:pPr>
    </w:p>
    <w:p w14:paraId="50FA8863" w14:textId="311139AA" w:rsidR="002A745D" w:rsidRDefault="002A745D" w:rsidP="00A25C86">
      <w:pPr>
        <w:rPr>
          <w:bCs/>
        </w:rPr>
      </w:pPr>
      <w:r>
        <w:rPr>
          <w:bCs/>
        </w:rPr>
        <w:t>Statistical significance was judged significant at P&lt;0.05 but 95% confidence intervals were also provided for the main outcomes to aid interpretation.</w:t>
      </w:r>
    </w:p>
    <w:p w14:paraId="44D48DC2" w14:textId="294F2FBB" w:rsidR="002A745D" w:rsidRDefault="002A745D" w:rsidP="00A25C86">
      <w:pPr>
        <w:rPr>
          <w:bCs/>
        </w:rPr>
      </w:pPr>
    </w:p>
    <w:p w14:paraId="5DE6F41F" w14:textId="5212CA5E" w:rsidR="002A745D" w:rsidRPr="00A80843" w:rsidRDefault="002A745D" w:rsidP="00A25C86">
      <w:pPr>
        <w:rPr>
          <w:bCs/>
        </w:rPr>
      </w:pPr>
    </w:p>
    <w:p w14:paraId="681FD2D5" w14:textId="77777777" w:rsidR="003B5557" w:rsidRDefault="003B5557" w:rsidP="0026762E">
      <w:pPr>
        <w:rPr>
          <w:b/>
          <w:bCs/>
        </w:rPr>
      </w:pPr>
    </w:p>
    <w:p w14:paraId="27E833EF" w14:textId="583E9A7D" w:rsidR="003B5557" w:rsidRPr="00A80843" w:rsidRDefault="003B5557">
      <w:pPr>
        <w:rPr>
          <w:b/>
          <w:bCs/>
        </w:rPr>
      </w:pPr>
      <w:r w:rsidRPr="00A80843">
        <w:rPr>
          <w:b/>
          <w:bCs/>
        </w:rPr>
        <w:br w:type="page"/>
      </w:r>
    </w:p>
    <w:p w14:paraId="64D2CB0C" w14:textId="05C47E3A" w:rsidR="003B5557" w:rsidRPr="00A80843" w:rsidRDefault="003B5557" w:rsidP="0026762E">
      <w:pPr>
        <w:rPr>
          <w:b/>
          <w:bCs/>
        </w:rPr>
      </w:pPr>
      <w:r w:rsidRPr="00A80843">
        <w:rPr>
          <w:b/>
          <w:bCs/>
        </w:rPr>
        <w:t>Results</w:t>
      </w:r>
    </w:p>
    <w:p w14:paraId="59D4979E" w14:textId="77777777" w:rsidR="00814FE9" w:rsidRPr="00CF4A1E" w:rsidRDefault="00814FE9" w:rsidP="0026762E">
      <w:pPr>
        <w:rPr>
          <w:bCs/>
        </w:rPr>
      </w:pPr>
    </w:p>
    <w:p w14:paraId="256D8B84" w14:textId="0DF9C1F8" w:rsidR="0043525C" w:rsidRPr="008240C0" w:rsidRDefault="0043525C" w:rsidP="0026762E">
      <w:pPr>
        <w:rPr>
          <w:b/>
          <w:bCs/>
          <w:i/>
        </w:rPr>
      </w:pPr>
      <w:r w:rsidRPr="008240C0">
        <w:rPr>
          <w:b/>
          <w:bCs/>
          <w:i/>
        </w:rPr>
        <w:t>Baseline Characteristics of Sample</w:t>
      </w:r>
    </w:p>
    <w:p w14:paraId="3ACD3CC9" w14:textId="6FEF81A3" w:rsidR="00DB5213" w:rsidRPr="00A80843" w:rsidRDefault="00DB5213" w:rsidP="0026762E">
      <w:pPr>
        <w:rPr>
          <w:bCs/>
        </w:rPr>
      </w:pPr>
      <w:r w:rsidRPr="00A80843">
        <w:rPr>
          <w:bCs/>
        </w:rPr>
        <w:t xml:space="preserve">Maternal prenatal CRP was associated with </w:t>
      </w:r>
      <w:r w:rsidR="00000335">
        <w:rPr>
          <w:bCs/>
        </w:rPr>
        <w:t>female sex, poor maternal education, and higher BMI</w:t>
      </w:r>
      <w:r w:rsidRPr="00A80843">
        <w:rPr>
          <w:bCs/>
        </w:rPr>
        <w:t xml:space="preserve"> (table 1)</w:t>
      </w:r>
      <w:r w:rsidR="006268D5">
        <w:rPr>
          <w:bCs/>
        </w:rPr>
        <w:t xml:space="preserve"> and </w:t>
      </w:r>
      <w:r w:rsidR="00000335">
        <w:rPr>
          <w:bCs/>
        </w:rPr>
        <w:t xml:space="preserve">with </w:t>
      </w:r>
      <w:r w:rsidR="006268D5">
        <w:rPr>
          <w:bCs/>
        </w:rPr>
        <w:t>clinical and cognitive factors (table 2)</w:t>
      </w:r>
      <w:r w:rsidRPr="00A80843">
        <w:rPr>
          <w:bCs/>
        </w:rPr>
        <w:t>.</w:t>
      </w:r>
      <w:r w:rsidR="0094112D">
        <w:rPr>
          <w:bCs/>
        </w:rPr>
        <w:t xml:space="preserve"> The mean age of mothers at CRP sampling was 28.2 years (standard deviation=5.4 years), while the mean gestational week of CRP sampling was 11.1 weeks (standard deviation=3.6 weeks).</w:t>
      </w:r>
    </w:p>
    <w:p w14:paraId="6EA1AD8E" w14:textId="77777777" w:rsidR="00DB5213" w:rsidRPr="00A80843" w:rsidRDefault="00DB5213" w:rsidP="0026762E">
      <w:pPr>
        <w:rPr>
          <w:bCs/>
        </w:rPr>
      </w:pPr>
    </w:p>
    <w:p w14:paraId="195B368E" w14:textId="0C80EBC1" w:rsidR="006268D5" w:rsidRPr="00F60559" w:rsidRDefault="006268D5" w:rsidP="006268D5">
      <w:pPr>
        <w:rPr>
          <w:b/>
          <w:bCs/>
          <w:i/>
        </w:rPr>
      </w:pPr>
      <w:r w:rsidRPr="008240C0">
        <w:rPr>
          <w:b/>
          <w:i/>
        </w:rPr>
        <w:t>Association</w:t>
      </w:r>
      <w:r w:rsidR="006E4CB9" w:rsidRPr="008240C0">
        <w:rPr>
          <w:b/>
          <w:i/>
        </w:rPr>
        <w:t>s</w:t>
      </w:r>
      <w:r w:rsidRPr="008240C0">
        <w:rPr>
          <w:b/>
          <w:i/>
        </w:rPr>
        <w:t xml:space="preserve"> </w:t>
      </w:r>
      <w:r w:rsidR="006566B2">
        <w:rPr>
          <w:b/>
          <w:i/>
        </w:rPr>
        <w:t>of</w:t>
      </w:r>
      <w:r w:rsidR="006E4CB9" w:rsidRPr="008240C0">
        <w:rPr>
          <w:b/>
          <w:i/>
        </w:rPr>
        <w:t xml:space="preserve"> </w:t>
      </w:r>
      <w:r w:rsidR="00582A9A" w:rsidRPr="008240C0">
        <w:rPr>
          <w:b/>
          <w:i/>
        </w:rPr>
        <w:t xml:space="preserve">Prenatal CRP </w:t>
      </w:r>
      <w:r w:rsidR="006566B2">
        <w:rPr>
          <w:b/>
          <w:i/>
        </w:rPr>
        <w:t>with</w:t>
      </w:r>
      <w:r w:rsidR="00582A9A" w:rsidRPr="008240C0">
        <w:rPr>
          <w:b/>
          <w:i/>
        </w:rPr>
        <w:t xml:space="preserve"> </w:t>
      </w:r>
      <w:r w:rsidRPr="008240C0">
        <w:rPr>
          <w:b/>
          <w:i/>
        </w:rPr>
        <w:t xml:space="preserve">Cognitive </w:t>
      </w:r>
      <w:r w:rsidR="00000335" w:rsidRPr="008240C0">
        <w:rPr>
          <w:b/>
          <w:i/>
        </w:rPr>
        <w:t xml:space="preserve">Performance </w:t>
      </w:r>
      <w:r w:rsidRPr="008240C0">
        <w:rPr>
          <w:b/>
          <w:i/>
        </w:rPr>
        <w:t>at 7 and 16</w:t>
      </w:r>
      <w:r w:rsidR="009725F2" w:rsidRPr="008240C0">
        <w:rPr>
          <w:b/>
          <w:i/>
        </w:rPr>
        <w:t xml:space="preserve"> years</w:t>
      </w:r>
    </w:p>
    <w:p w14:paraId="6033186B" w14:textId="598BFD37" w:rsidR="006268D5" w:rsidRDefault="00B576D4" w:rsidP="006268D5">
      <w:pPr>
        <w:rPr>
          <w:bCs/>
        </w:rPr>
      </w:pPr>
      <w:r>
        <w:rPr>
          <w:bCs/>
        </w:rPr>
        <w:t>Before</w:t>
      </w:r>
      <w:r w:rsidR="006268D5">
        <w:rPr>
          <w:bCs/>
        </w:rPr>
        <w:t xml:space="preserve"> controlling for </w:t>
      </w:r>
      <w:r>
        <w:rPr>
          <w:bCs/>
        </w:rPr>
        <w:t>potential confounders</w:t>
      </w:r>
      <w:r w:rsidR="006268D5">
        <w:rPr>
          <w:bCs/>
        </w:rPr>
        <w:t>, a</w:t>
      </w:r>
      <w:r w:rsidR="00384B70">
        <w:rPr>
          <w:bCs/>
        </w:rPr>
        <w:t xml:space="preserve">t age </w:t>
      </w:r>
      <w:r w:rsidR="006268D5">
        <w:rPr>
          <w:bCs/>
        </w:rPr>
        <w:t>7</w:t>
      </w:r>
      <w:r w:rsidR="00384B70">
        <w:rPr>
          <w:bCs/>
        </w:rPr>
        <w:t xml:space="preserve"> </w:t>
      </w:r>
      <w:r w:rsidR="006268D5">
        <w:rPr>
          <w:bCs/>
        </w:rPr>
        <w:t xml:space="preserve">years, teacher-judged average (P=0.039) or below average (P=0.009) </w:t>
      </w:r>
      <w:r w:rsidR="00BF765A">
        <w:rPr>
          <w:bCs/>
        </w:rPr>
        <w:t xml:space="preserve">school </w:t>
      </w:r>
      <w:r w:rsidR="006268D5">
        <w:rPr>
          <w:bCs/>
        </w:rPr>
        <w:t xml:space="preserve">performance were associated with higher maternal prenatal CRP compared to above average performance (table 2). However, this association did not persist in sensitivity analyses when CRP values &gt;10 were excluded (change in beta coefficient from 0.056 with P=0.004 to 0.033 with P=0.112). Furthermore, </w:t>
      </w:r>
      <w:r w:rsidR="0094112D">
        <w:rPr>
          <w:bCs/>
        </w:rPr>
        <w:t xml:space="preserve">in multivariate analysis, </w:t>
      </w:r>
      <w:r w:rsidR="006268D5">
        <w:rPr>
          <w:bCs/>
        </w:rPr>
        <w:t>the observed association did not persist after controlling for sex, maternal education level, maternal BMI during pregnancy, smoking during pregnancy</w:t>
      </w:r>
      <w:r w:rsidR="0094112D">
        <w:rPr>
          <w:bCs/>
        </w:rPr>
        <w:t>,</w:t>
      </w:r>
      <w:r w:rsidR="006268D5">
        <w:rPr>
          <w:bCs/>
        </w:rPr>
        <w:t xml:space="preserve"> alcohol use during pregnancy</w:t>
      </w:r>
      <w:r w:rsidR="0094112D">
        <w:rPr>
          <w:bCs/>
        </w:rPr>
        <w:t>, place of birth (urban vs. rural), maternal psychiatric admission, paternal psychiatric admission, mothers age at birth and gestational week of CRP sample (OR=1.02 (95% CI:0.92-1.12, P=0.758)</w:t>
      </w:r>
      <w:r w:rsidR="006268D5">
        <w:rPr>
          <w:bCs/>
        </w:rPr>
        <w:t>.</w:t>
      </w:r>
    </w:p>
    <w:p w14:paraId="03BF618A" w14:textId="77777777" w:rsidR="006268D5" w:rsidRDefault="006268D5" w:rsidP="006268D5">
      <w:pPr>
        <w:rPr>
          <w:bCs/>
        </w:rPr>
      </w:pPr>
    </w:p>
    <w:p w14:paraId="10521C62" w14:textId="6A7E1AAB" w:rsidR="00453B52" w:rsidRDefault="00000335" w:rsidP="00F20318">
      <w:pPr>
        <w:rPr>
          <w:bCs/>
        </w:rPr>
      </w:pPr>
      <w:r>
        <w:rPr>
          <w:bCs/>
        </w:rPr>
        <w:t>Elevated maternal prenatal CRP was associated with p</w:t>
      </w:r>
      <w:r w:rsidR="006268D5">
        <w:rPr>
          <w:bCs/>
        </w:rPr>
        <w:t xml:space="preserve">oorer academic performance at age 16 years (P=0.005 for middle </w:t>
      </w:r>
      <w:proofErr w:type="spellStart"/>
      <w:r w:rsidR="006268D5">
        <w:rPr>
          <w:bCs/>
        </w:rPr>
        <w:t>tertile</w:t>
      </w:r>
      <w:proofErr w:type="spellEnd"/>
      <w:r w:rsidR="006268D5">
        <w:rPr>
          <w:bCs/>
        </w:rPr>
        <w:t xml:space="preserve"> and P&lt;0.001 for lowest </w:t>
      </w:r>
      <w:proofErr w:type="spellStart"/>
      <w:r w:rsidR="006268D5">
        <w:rPr>
          <w:bCs/>
        </w:rPr>
        <w:t>tertile</w:t>
      </w:r>
      <w:proofErr w:type="spellEnd"/>
      <w:r w:rsidR="006268D5">
        <w:rPr>
          <w:bCs/>
        </w:rPr>
        <w:t xml:space="preserve"> in comparison with highest </w:t>
      </w:r>
      <w:proofErr w:type="spellStart"/>
      <w:r w:rsidR="006268D5">
        <w:rPr>
          <w:bCs/>
        </w:rPr>
        <w:t>tertile</w:t>
      </w:r>
      <w:proofErr w:type="spellEnd"/>
      <w:r w:rsidR="006268D5">
        <w:rPr>
          <w:bCs/>
        </w:rPr>
        <w:t xml:space="preserve">, see table 2). However, no associations were observed between the </w:t>
      </w:r>
      <w:r w:rsidR="008240C0">
        <w:rPr>
          <w:bCs/>
        </w:rPr>
        <w:t xml:space="preserve">factor analysis-derived </w:t>
      </w:r>
      <w:r w:rsidR="006268D5">
        <w:rPr>
          <w:bCs/>
        </w:rPr>
        <w:t>academic factors and maternal prenatal CRP.</w:t>
      </w:r>
      <w:r w:rsidR="0099576D">
        <w:rPr>
          <w:bCs/>
        </w:rPr>
        <w:t xml:space="preserve"> The association between academic performance at age 16 years and elevated prenatal maternal CRP persisted in sensitivity analyses (change in beta coefficient from 0.067 with P&lt;0.001 to 0.044 with P=0.005). The association also remained significant after controlling for sex, maternal education level, maternal BMI during pregnancy, smoking during pregnancy</w:t>
      </w:r>
      <w:r w:rsidR="0094112D">
        <w:rPr>
          <w:bCs/>
        </w:rPr>
        <w:t>,</w:t>
      </w:r>
      <w:r w:rsidR="0099576D">
        <w:rPr>
          <w:bCs/>
        </w:rPr>
        <w:t xml:space="preserve"> alcohol use during pregnancy</w:t>
      </w:r>
      <w:r w:rsidR="0094112D">
        <w:rPr>
          <w:bCs/>
        </w:rPr>
        <w:t>, place of birth (urban vs. rural), maternal psychiatric admission, paternal psychiatric admission, mothers age at birth and gestational week of CRP sample</w:t>
      </w:r>
      <w:r w:rsidR="0099576D">
        <w:rPr>
          <w:bCs/>
        </w:rPr>
        <w:t xml:space="preserve"> (P&lt;0.001, see table 3).</w:t>
      </w:r>
    </w:p>
    <w:p w14:paraId="551DBE48" w14:textId="77777777" w:rsidR="00F20318" w:rsidRPr="004A3A31" w:rsidRDefault="00F20318" w:rsidP="00F20318">
      <w:pPr>
        <w:rPr>
          <w:bCs/>
        </w:rPr>
      </w:pPr>
    </w:p>
    <w:p w14:paraId="15A05F98" w14:textId="59F56C43" w:rsidR="00814FE9" w:rsidRPr="008240C0" w:rsidRDefault="00F20318" w:rsidP="00814FE9">
      <w:pPr>
        <w:rPr>
          <w:b/>
          <w:bCs/>
          <w:i/>
        </w:rPr>
      </w:pPr>
      <w:r w:rsidRPr="008240C0">
        <w:rPr>
          <w:b/>
          <w:bCs/>
          <w:i/>
        </w:rPr>
        <w:t xml:space="preserve">Association </w:t>
      </w:r>
      <w:r w:rsidR="00D0278C" w:rsidRPr="008240C0">
        <w:rPr>
          <w:b/>
          <w:bCs/>
          <w:i/>
        </w:rPr>
        <w:t xml:space="preserve">of prenatal CRP </w:t>
      </w:r>
      <w:r w:rsidRPr="008240C0">
        <w:rPr>
          <w:b/>
          <w:bCs/>
          <w:i/>
        </w:rPr>
        <w:t xml:space="preserve">with </w:t>
      </w:r>
      <w:r w:rsidR="00D873DA" w:rsidRPr="008240C0">
        <w:rPr>
          <w:b/>
          <w:bCs/>
          <w:i/>
        </w:rPr>
        <w:t>substance</w:t>
      </w:r>
      <w:r w:rsidRPr="008240C0">
        <w:rPr>
          <w:b/>
          <w:bCs/>
          <w:i/>
        </w:rPr>
        <w:t xml:space="preserve"> use at 16 years</w:t>
      </w:r>
    </w:p>
    <w:p w14:paraId="08E1A704" w14:textId="6589CD73" w:rsidR="00F20318" w:rsidRDefault="00453B52" w:rsidP="00814FE9">
      <w:pPr>
        <w:rPr>
          <w:bCs/>
        </w:rPr>
      </w:pPr>
      <w:r>
        <w:rPr>
          <w:bCs/>
        </w:rPr>
        <w:t xml:space="preserve">As outlined in table 2, ever having smoked tobacco by age 16 years was associated with </w:t>
      </w:r>
      <w:r w:rsidR="00D873DA">
        <w:rPr>
          <w:bCs/>
        </w:rPr>
        <w:t>lower</w:t>
      </w:r>
      <w:r>
        <w:rPr>
          <w:bCs/>
        </w:rPr>
        <w:t xml:space="preserve"> maternal prenatal CRP (</w:t>
      </w:r>
      <w:r w:rsidR="00D873DA">
        <w:rPr>
          <w:bCs/>
        </w:rPr>
        <w:t xml:space="preserve">P=0.017). This association remained significant in sensitivity analyses after excluding those with a CRP level &gt;10 (beta = -0.074, P=0.009). However, the association was not significant in multivariate analyses, controlling for </w:t>
      </w:r>
      <w:r w:rsidR="000B1314">
        <w:rPr>
          <w:bCs/>
        </w:rPr>
        <w:t>sex, maternal education level, maternal BMI during pregnancy, smoking during pregnancy</w:t>
      </w:r>
      <w:r w:rsidR="0094112D">
        <w:rPr>
          <w:bCs/>
        </w:rPr>
        <w:t>,</w:t>
      </w:r>
      <w:r w:rsidR="000B1314">
        <w:rPr>
          <w:bCs/>
        </w:rPr>
        <w:t xml:space="preserve"> alcohol use during pregnancy</w:t>
      </w:r>
      <w:r w:rsidR="0094112D">
        <w:rPr>
          <w:bCs/>
        </w:rPr>
        <w:t>, place of birth (urban vs. rural), maternal psychiatric admission, paternal psychiatric admission, mothers age at birth and gestational week of CRP sample (P=0.058, see table 3)</w:t>
      </w:r>
      <w:r w:rsidR="000B1314">
        <w:rPr>
          <w:bCs/>
        </w:rPr>
        <w:t xml:space="preserve">. </w:t>
      </w:r>
      <w:r w:rsidR="00D873DA">
        <w:rPr>
          <w:bCs/>
        </w:rPr>
        <w:t xml:space="preserve">Ever having been drunk with alcohol was not associated with maternal prenatal CRP (P=0.153, see table 2). </w:t>
      </w:r>
    </w:p>
    <w:p w14:paraId="1FE4985C" w14:textId="2D7DAE5A" w:rsidR="00D873DA" w:rsidRDefault="00D873DA" w:rsidP="00814FE9">
      <w:pPr>
        <w:rPr>
          <w:bCs/>
        </w:rPr>
      </w:pPr>
    </w:p>
    <w:p w14:paraId="18E9AD3B" w14:textId="202B456E" w:rsidR="00D873DA" w:rsidRDefault="00D873DA" w:rsidP="00814FE9">
      <w:pPr>
        <w:rPr>
          <w:bCs/>
        </w:rPr>
      </w:pPr>
      <w:r>
        <w:rPr>
          <w:bCs/>
        </w:rPr>
        <w:t>Cannabis use at age 16 years showed a univariate association with elevated maternal prenatal CRP (P=0.003, see table 2), including following sensitivity analyses including only those with CRP&lt;10 (beta = 0.185, P=0.003).</w:t>
      </w:r>
      <w:r w:rsidR="000B1314" w:rsidRPr="000B1314">
        <w:rPr>
          <w:bCs/>
        </w:rPr>
        <w:t xml:space="preserve"> </w:t>
      </w:r>
      <w:r w:rsidR="000B1314">
        <w:rPr>
          <w:bCs/>
        </w:rPr>
        <w:t>The association also remained significant after controlling for sex, maternal education level, maternal BMI during pregnancy, smoking during pregnancy</w:t>
      </w:r>
      <w:r w:rsidR="0094112D">
        <w:rPr>
          <w:bCs/>
        </w:rPr>
        <w:t>,</w:t>
      </w:r>
      <w:r w:rsidR="000B1314">
        <w:rPr>
          <w:bCs/>
        </w:rPr>
        <w:t xml:space="preserve"> alcohol use during pregnancy</w:t>
      </w:r>
      <w:r w:rsidR="0094112D">
        <w:rPr>
          <w:bCs/>
        </w:rPr>
        <w:t>, place of birth (urban vs. rural), maternal psychiatric admission, paternal psychiatric admission, mothers age at birth and gestational week of CRP sample (OR=1.24, P=0.003)</w:t>
      </w:r>
      <w:r w:rsidR="000B1314">
        <w:rPr>
          <w:bCs/>
        </w:rPr>
        <w:t>.</w:t>
      </w:r>
    </w:p>
    <w:p w14:paraId="0CE74EF7" w14:textId="77777777" w:rsidR="00453B52" w:rsidRDefault="00453B52" w:rsidP="00814FE9">
      <w:pPr>
        <w:rPr>
          <w:bCs/>
        </w:rPr>
      </w:pPr>
    </w:p>
    <w:p w14:paraId="20CD172D" w14:textId="2F5E2CBB" w:rsidR="00453B52" w:rsidRPr="008240C0" w:rsidRDefault="000B1314" w:rsidP="00814FE9">
      <w:pPr>
        <w:rPr>
          <w:b/>
          <w:bCs/>
          <w:i/>
        </w:rPr>
      </w:pPr>
      <w:r w:rsidRPr="008240C0">
        <w:rPr>
          <w:b/>
          <w:bCs/>
          <w:i/>
        </w:rPr>
        <w:t xml:space="preserve">Association </w:t>
      </w:r>
      <w:r w:rsidR="009C6B69">
        <w:rPr>
          <w:b/>
          <w:bCs/>
          <w:i/>
        </w:rPr>
        <w:t xml:space="preserve">of prenatal CRP </w:t>
      </w:r>
      <w:r w:rsidRPr="008240C0">
        <w:rPr>
          <w:b/>
          <w:bCs/>
          <w:i/>
        </w:rPr>
        <w:t>with possible psychotic experiences</w:t>
      </w:r>
      <w:r w:rsidR="000D13CA" w:rsidRPr="008240C0">
        <w:rPr>
          <w:b/>
          <w:bCs/>
          <w:i/>
        </w:rPr>
        <w:t xml:space="preserve"> at age 16</w:t>
      </w:r>
    </w:p>
    <w:p w14:paraId="347C9A3A" w14:textId="3CA70A79" w:rsidR="000B1314" w:rsidRDefault="009C6B69" w:rsidP="00814FE9">
      <w:pPr>
        <w:rPr>
          <w:bCs/>
        </w:rPr>
      </w:pPr>
      <w:r>
        <w:rPr>
          <w:bCs/>
        </w:rPr>
        <w:t xml:space="preserve">Elevated prenatal maternal CRP was associated with </w:t>
      </w:r>
      <w:r w:rsidR="002847B6">
        <w:rPr>
          <w:bCs/>
        </w:rPr>
        <w:t xml:space="preserve">possible psychotic experiences at age 16 years (P=0.025, see table 2). This remained significant (beta=0.118, P=0.039) in sensitivity analyses where those with CRP&gt;10 were excluded. </w:t>
      </w:r>
      <w:r w:rsidR="0094112D">
        <w:rPr>
          <w:bCs/>
        </w:rPr>
        <w:t>However, the association was no longer evident</w:t>
      </w:r>
      <w:r w:rsidR="00793155">
        <w:rPr>
          <w:bCs/>
        </w:rPr>
        <w:t xml:space="preserve"> </w:t>
      </w:r>
      <w:r w:rsidR="002847B6">
        <w:rPr>
          <w:bCs/>
        </w:rPr>
        <w:t>after controlling for sex, maternal education level, maternal BMI during pregnancy,</w:t>
      </w:r>
      <w:r w:rsidR="00793155">
        <w:rPr>
          <w:bCs/>
        </w:rPr>
        <w:t xml:space="preserve"> </w:t>
      </w:r>
      <w:r w:rsidR="002847B6">
        <w:rPr>
          <w:bCs/>
        </w:rPr>
        <w:t>smoking and alcohol use during pregnancy</w:t>
      </w:r>
      <w:r w:rsidR="0094112D">
        <w:rPr>
          <w:bCs/>
        </w:rPr>
        <w:t>, place of birth (urban vs. rural), maternal psychiatric admission, paternal psychiatric admission, mothers age at birth and gestational week of CRP sample (unadjusted OR=1.16, , 95% CI: 1.03-1.31, P=0.014; adjusted OR=1.09; 95% CI: 0.96-1.24, P=0.176, see table 3)</w:t>
      </w:r>
      <w:r w:rsidR="002847B6">
        <w:rPr>
          <w:bCs/>
        </w:rPr>
        <w:t>.</w:t>
      </w:r>
    </w:p>
    <w:p w14:paraId="65FBD11E" w14:textId="77777777" w:rsidR="002847B6" w:rsidRDefault="002847B6" w:rsidP="00814FE9">
      <w:pPr>
        <w:rPr>
          <w:bCs/>
        </w:rPr>
      </w:pPr>
    </w:p>
    <w:p w14:paraId="63146EA4" w14:textId="0352B427" w:rsidR="008E5191" w:rsidRPr="008240C0" w:rsidRDefault="001145B0" w:rsidP="00814FE9">
      <w:pPr>
        <w:rPr>
          <w:b/>
          <w:bCs/>
          <w:i/>
        </w:rPr>
      </w:pPr>
      <w:r>
        <w:rPr>
          <w:b/>
          <w:bCs/>
          <w:i/>
        </w:rPr>
        <w:t>Results for m</w:t>
      </w:r>
      <w:r w:rsidR="008E5191" w:rsidRPr="008240C0">
        <w:rPr>
          <w:b/>
          <w:bCs/>
          <w:i/>
        </w:rPr>
        <w:t xml:space="preserve">ediation </w:t>
      </w:r>
      <w:r>
        <w:rPr>
          <w:b/>
          <w:bCs/>
          <w:i/>
        </w:rPr>
        <w:t>analyses</w:t>
      </w:r>
    </w:p>
    <w:p w14:paraId="5198EF0F" w14:textId="29C7804E" w:rsidR="007E6A6F" w:rsidRDefault="002F77E3" w:rsidP="00A97CAB">
      <w:pPr>
        <w:rPr>
          <w:bCs/>
        </w:rPr>
      </w:pPr>
      <w:r>
        <w:rPr>
          <w:bCs/>
        </w:rPr>
        <w:t>There was minimal evidence that</w:t>
      </w:r>
      <w:r w:rsidR="000711B8" w:rsidRPr="00A80843">
        <w:rPr>
          <w:bCs/>
        </w:rPr>
        <w:t xml:space="preserve"> the</w:t>
      </w:r>
      <w:r w:rsidR="00355207">
        <w:rPr>
          <w:bCs/>
        </w:rPr>
        <w:t xml:space="preserve"> association between prenatal maternal</w:t>
      </w:r>
      <w:r w:rsidR="000711B8" w:rsidRPr="00A80843">
        <w:rPr>
          <w:bCs/>
        </w:rPr>
        <w:t xml:space="preserve"> CRP</w:t>
      </w:r>
      <w:r w:rsidR="00355207">
        <w:rPr>
          <w:bCs/>
        </w:rPr>
        <w:t xml:space="preserve"> and </w:t>
      </w:r>
      <w:r w:rsidR="000711B8" w:rsidRPr="00A80843">
        <w:rPr>
          <w:bCs/>
        </w:rPr>
        <w:t>cannabis</w:t>
      </w:r>
      <w:r w:rsidR="00355207">
        <w:rPr>
          <w:bCs/>
        </w:rPr>
        <w:t xml:space="preserve"> use at 16 years</w:t>
      </w:r>
      <w:r>
        <w:rPr>
          <w:bCs/>
        </w:rPr>
        <w:t xml:space="preserve"> was mediated</w:t>
      </w:r>
      <w:r w:rsidR="000711B8" w:rsidRPr="00A80843">
        <w:rPr>
          <w:bCs/>
        </w:rPr>
        <w:t xml:space="preserve"> by </w:t>
      </w:r>
      <w:r w:rsidR="00355207">
        <w:rPr>
          <w:bCs/>
        </w:rPr>
        <w:t>school</w:t>
      </w:r>
      <w:r w:rsidR="000711B8" w:rsidRPr="00A80843">
        <w:rPr>
          <w:bCs/>
        </w:rPr>
        <w:t xml:space="preserve"> performance at age 7 years (OR changed from </w:t>
      </w:r>
      <w:r>
        <w:rPr>
          <w:bCs/>
        </w:rPr>
        <w:t>1.24, P=0.003 to 1.20, P=0.014</w:t>
      </w:r>
      <w:r w:rsidR="000711B8" w:rsidRPr="00A80843">
        <w:rPr>
          <w:bCs/>
        </w:rPr>
        <w:t xml:space="preserve">). </w:t>
      </w:r>
      <w:r w:rsidR="00AA1F81" w:rsidRPr="00A80843">
        <w:rPr>
          <w:bCs/>
        </w:rPr>
        <w:t xml:space="preserve">The Sobel test </w:t>
      </w:r>
      <w:r w:rsidR="00355207">
        <w:rPr>
          <w:bCs/>
        </w:rPr>
        <w:t>found no indirect effect (coefficient&lt;0.001, P=</w:t>
      </w:r>
      <w:r>
        <w:rPr>
          <w:bCs/>
        </w:rPr>
        <w:t>0.362</w:t>
      </w:r>
      <w:r w:rsidR="00355207">
        <w:rPr>
          <w:bCs/>
        </w:rPr>
        <w:t xml:space="preserve">) in the context of a low direct effect </w:t>
      </w:r>
      <w:r w:rsidR="00D5002A">
        <w:rPr>
          <w:bCs/>
        </w:rPr>
        <w:t>(coefficient=</w:t>
      </w:r>
      <w:r>
        <w:rPr>
          <w:bCs/>
        </w:rPr>
        <w:t>0.005, P=0.246</w:t>
      </w:r>
      <w:r w:rsidR="00D5002A">
        <w:rPr>
          <w:bCs/>
        </w:rPr>
        <w:t>)</w:t>
      </w:r>
      <w:r w:rsidR="00355207">
        <w:rPr>
          <w:bCs/>
        </w:rPr>
        <w:t xml:space="preserve"> and suggested only </w:t>
      </w:r>
      <w:r>
        <w:rPr>
          <w:bCs/>
        </w:rPr>
        <w:t>1.9</w:t>
      </w:r>
      <w:r w:rsidR="00355207">
        <w:rPr>
          <w:bCs/>
        </w:rPr>
        <w:t xml:space="preserve">% of the observed (low) effect was mediated by school performance at 7 years. </w:t>
      </w:r>
    </w:p>
    <w:p w14:paraId="7A2F2944" w14:textId="77777777" w:rsidR="007E6A6F" w:rsidRDefault="007E6A6F" w:rsidP="00A97CAB">
      <w:pPr>
        <w:rPr>
          <w:bCs/>
        </w:rPr>
      </w:pPr>
    </w:p>
    <w:p w14:paraId="3725A3C7" w14:textId="5E7A0533" w:rsidR="007E6A6F" w:rsidRDefault="00355207" w:rsidP="00A97CAB">
      <w:pPr>
        <w:rPr>
          <w:bCs/>
        </w:rPr>
      </w:pPr>
      <w:r>
        <w:rPr>
          <w:bCs/>
        </w:rPr>
        <w:t>T</w:t>
      </w:r>
      <w:r w:rsidR="00AA1F81" w:rsidRPr="00A80843">
        <w:rPr>
          <w:bCs/>
        </w:rPr>
        <w:t xml:space="preserve">here was some evidence for mediation </w:t>
      </w:r>
      <w:r>
        <w:rPr>
          <w:bCs/>
        </w:rPr>
        <w:t xml:space="preserve">of the association between prenatal maternal CRP and school performance at 16 years </w:t>
      </w:r>
      <w:r w:rsidR="00056CE6" w:rsidRPr="00A80843">
        <w:rPr>
          <w:bCs/>
        </w:rPr>
        <w:t xml:space="preserve">by cannabis use </w:t>
      </w:r>
      <w:r w:rsidR="00AA1F81" w:rsidRPr="00A80843">
        <w:rPr>
          <w:bCs/>
        </w:rPr>
        <w:t xml:space="preserve">(beta changed from </w:t>
      </w:r>
      <w:r w:rsidR="002F77E3">
        <w:rPr>
          <w:bCs/>
        </w:rPr>
        <w:t>-0.062, P&lt;0.001 to -0.047, P=0.001</w:t>
      </w:r>
      <w:r w:rsidR="00AA1F81" w:rsidRPr="00A80843">
        <w:rPr>
          <w:bCs/>
        </w:rPr>
        <w:t xml:space="preserve">). The Sobel test </w:t>
      </w:r>
      <w:r>
        <w:rPr>
          <w:bCs/>
        </w:rPr>
        <w:t xml:space="preserve">observed an indirect effect of </w:t>
      </w:r>
      <w:r w:rsidR="002F77E3">
        <w:rPr>
          <w:bCs/>
        </w:rPr>
        <w:t>-0.005</w:t>
      </w:r>
      <w:r>
        <w:rPr>
          <w:bCs/>
        </w:rPr>
        <w:t xml:space="preserve"> (P=</w:t>
      </w:r>
      <w:r w:rsidR="002F77E3">
        <w:rPr>
          <w:bCs/>
        </w:rPr>
        <w:t>0.007</w:t>
      </w:r>
      <w:r>
        <w:rPr>
          <w:bCs/>
        </w:rPr>
        <w:t xml:space="preserve">) in the context of a direct effect of </w:t>
      </w:r>
      <w:r w:rsidR="002F77E3">
        <w:rPr>
          <w:bCs/>
        </w:rPr>
        <w:t>-0.011</w:t>
      </w:r>
      <w:r>
        <w:rPr>
          <w:bCs/>
        </w:rPr>
        <w:t xml:space="preserve"> (P&lt;</w:t>
      </w:r>
      <w:r w:rsidR="002F77E3">
        <w:rPr>
          <w:bCs/>
        </w:rPr>
        <w:t>0.005</w:t>
      </w:r>
      <w:r>
        <w:rPr>
          <w:bCs/>
        </w:rPr>
        <w:t xml:space="preserve">), suggesting that </w:t>
      </w:r>
      <w:r w:rsidR="002F77E3">
        <w:rPr>
          <w:bCs/>
        </w:rPr>
        <w:t>5.8</w:t>
      </w:r>
      <w:r w:rsidR="00AA1F81" w:rsidRPr="00A80843">
        <w:rPr>
          <w:bCs/>
        </w:rPr>
        <w:t xml:space="preserve">% of the </w:t>
      </w:r>
      <w:r>
        <w:rPr>
          <w:bCs/>
        </w:rPr>
        <w:t xml:space="preserve">observed </w:t>
      </w:r>
      <w:r w:rsidR="00AA1F81" w:rsidRPr="00A80843">
        <w:rPr>
          <w:bCs/>
        </w:rPr>
        <w:t xml:space="preserve">effect </w:t>
      </w:r>
      <w:r>
        <w:rPr>
          <w:bCs/>
        </w:rPr>
        <w:t xml:space="preserve">was </w:t>
      </w:r>
      <w:r w:rsidR="00AA1F81" w:rsidRPr="00A80843">
        <w:rPr>
          <w:bCs/>
        </w:rPr>
        <w:t xml:space="preserve">mediated by cannabis. </w:t>
      </w:r>
    </w:p>
    <w:p w14:paraId="7E32CCBB" w14:textId="77777777" w:rsidR="007E6A6F" w:rsidRDefault="007E6A6F" w:rsidP="00A97CAB">
      <w:pPr>
        <w:rPr>
          <w:bCs/>
        </w:rPr>
      </w:pPr>
    </w:p>
    <w:p w14:paraId="086FBD5B" w14:textId="77777777" w:rsidR="00303796" w:rsidRPr="00A80843" w:rsidRDefault="00303796"/>
    <w:p w14:paraId="04AF6BF0" w14:textId="77777777" w:rsidR="00F3637A" w:rsidRPr="00A80843" w:rsidRDefault="00F3637A">
      <w:pPr>
        <w:rPr>
          <w:b/>
          <w:bCs/>
        </w:rPr>
      </w:pPr>
      <w:r w:rsidRPr="00A80843">
        <w:rPr>
          <w:b/>
          <w:bCs/>
        </w:rPr>
        <w:br w:type="page"/>
      </w:r>
    </w:p>
    <w:p w14:paraId="38523AD6" w14:textId="0CD13090" w:rsidR="00A25C86" w:rsidRPr="00A80843" w:rsidRDefault="003156CB" w:rsidP="00A25C86">
      <w:r>
        <w:rPr>
          <w:b/>
          <w:bCs/>
        </w:rPr>
        <w:t>Discussion</w:t>
      </w:r>
    </w:p>
    <w:p w14:paraId="2304F74A" w14:textId="77777777" w:rsidR="00056CE6" w:rsidRDefault="00056CE6" w:rsidP="00A25C86"/>
    <w:p w14:paraId="2F610ACD" w14:textId="77738F3D" w:rsidR="00722D97" w:rsidRPr="00A80843" w:rsidRDefault="00722D97" w:rsidP="00AC7EE8">
      <w:pPr>
        <w:rPr>
          <w:bCs/>
        </w:rPr>
      </w:pPr>
      <w:r w:rsidRPr="00A80843">
        <w:rPr>
          <w:bCs/>
        </w:rPr>
        <w:t xml:space="preserve">This study has found that a marker of maternal </w:t>
      </w:r>
      <w:r w:rsidR="008623DB">
        <w:rPr>
          <w:bCs/>
        </w:rPr>
        <w:t>immune activation</w:t>
      </w:r>
      <w:r w:rsidRPr="00A80843">
        <w:rPr>
          <w:bCs/>
        </w:rPr>
        <w:t xml:space="preserve"> in pregnancy is associated with </w:t>
      </w:r>
      <w:r w:rsidR="00C42CE2">
        <w:rPr>
          <w:bCs/>
        </w:rPr>
        <w:t xml:space="preserve">adolescent </w:t>
      </w:r>
      <w:r w:rsidRPr="00A80843">
        <w:rPr>
          <w:bCs/>
        </w:rPr>
        <w:t xml:space="preserve">neurodevelopmental </w:t>
      </w:r>
      <w:r w:rsidR="00C479E7">
        <w:rPr>
          <w:bCs/>
        </w:rPr>
        <w:t xml:space="preserve">and behavioural </w:t>
      </w:r>
      <w:r w:rsidR="00C42CE2">
        <w:rPr>
          <w:bCs/>
        </w:rPr>
        <w:t>risk factors for psychosis</w:t>
      </w:r>
      <w:r w:rsidRPr="00A80843">
        <w:rPr>
          <w:bCs/>
        </w:rPr>
        <w:t>, including cannabis use and academic performance, even after controlling for important covariate</w:t>
      </w:r>
      <w:r w:rsidR="00C479E7">
        <w:rPr>
          <w:bCs/>
        </w:rPr>
        <w:t>s</w:t>
      </w:r>
      <w:r w:rsidRPr="00A80843">
        <w:rPr>
          <w:bCs/>
        </w:rPr>
        <w:t xml:space="preserve">. </w:t>
      </w:r>
    </w:p>
    <w:p w14:paraId="38E83849" w14:textId="77777777" w:rsidR="00722D97" w:rsidRDefault="00722D97" w:rsidP="00AC7EE8">
      <w:pPr>
        <w:rPr>
          <w:bCs/>
        </w:rPr>
      </w:pPr>
    </w:p>
    <w:p w14:paraId="264748F7" w14:textId="05178F44" w:rsidR="00E50FB5" w:rsidRDefault="00E50FB5" w:rsidP="00AC7EE8">
      <w:pPr>
        <w:rPr>
          <w:bCs/>
        </w:rPr>
      </w:pPr>
      <w:r>
        <w:rPr>
          <w:bCs/>
        </w:rPr>
        <w:t xml:space="preserve">Prenatal maternal infection has been clearly associated with risk for schizophrenia in offspring </w:t>
      </w:r>
      <w:r>
        <w:rPr>
          <w:bCs/>
        </w:rPr>
        <w:fldChar w:fldCharType="begin" w:fldLock="1"/>
      </w:r>
      <w:r w:rsidR="00A95D72">
        <w:rPr>
          <w:bCs/>
        </w:rPr>
        <w:instrText>ADDIN CSL_CITATION {"citationItems":[{"id":"ITEM-1","itemData":{"DOI":"10.1176/appi.ajp.2009.09030361","ISBN":"1535-7228 (Electronic) 0002-953X (Linking)","ISSN":"0002953X","PMID":"20123911","abstract":"AbstractAn emerging literature from epidemiologic, clinical, and preclinical investigations has provided evidence that gestational exposure to infection contributes to the etiology of schizophrenia. In recent years, these studies have moved from ecologic designs, which ascertain infection based on epidemics in populations, to investigations that have capitalized on reliable biomarkers in individual pregnancies. These studies have documented specific candidate infections that appear to be associated with an elevated risk of schizophrenia. Animal models of maternal immune activation inspired by this work have revealed intriguing findings indicating behavioral, neurochemical, and neurophysiologic abnormalities consistent with observations in schizophrenia. In parallel studies in humans and animals, investigators are working to uncover the cellular and molecular mechanisms by which in utero exposure to infection contributes to schizophrenia risk. In this review, the authors discuss and critically evaluate the...","author":[{"dropping-particle":"","family":"Brown","given":"Alan S.","non-dropping-particle":"","parse-names":false,"suffix":""},{"dropping-particle":"","family":"Derkits","given":"Elena J.","non-dropping-particle":"","parse-names":false,"suffix":""}],"container-title":"American Journal of Psychiatry","id":"ITEM-1","issue":"3","issued":{"date-parts":[["2010"]]},"page":"261-280","title":"Prenatal infection and schizophrenia: A review of epidemiologic and translational studies","type":"article-journal","volume":"167"},"uris":["http://www.mendeley.com/documents/?uuid=aa3158a9-9947-48f7-8592-922d16a47b9b"]},{"id":"ITEM-2","itemData":{"DOI":"10.1017/S0033291712000736","ISBN":"1469-8978 (Electronic)\\r0033-2917 (Linking)","ISSN":"00332917","PMID":"22717193","abstract":"BACKGROUND: Disruption of foetal development by prenatal maternal infection is consistent with a neurodevelopmental model of schizophrenia. Whether specific prenatal infections are involved, their timing and the mechanisms of any effect are all unknown. We addressed these questions through a systematic review of population-based studies.\\n\\nMETHOD: Electronic and manual searches and rigorous quality assessment yielded 21 studies that included an objective assessment of individual-level prenatal maternal infection and standardized psychotic diagnoses in adult offspring. Methodological differences between studies necessitated a descriptive review.\\n\\nRESULTS: Results for prenatal maternal non-specific bacterial, respiratory or genital and reproductive infection differed between studies, which reported up to a two- to fivefold increased risk of schizophrenia. Evidence for herpes simplex virus type 2 (HSV-2) and Toxoplasma gondii was mixed; some studies reported up to a doubling of schizophrenia risk. Prenatal HSV-1 or cytomegalovirus (CMV) infections were not associated with increased risk. Exposure to influenza or other infections during early pregnancy may be more harmful than later exposure. Increased proinflammatory cytokines during pregnancy were also associated with risk. Prenatal infection was associated with structural and functional brain abnormalities relevant to schizophrenia.\\n\\nCONCLUSIONS: Prenatal exposure to a range of infections and inflammatory responses may be associated with risk of adult schizophrenia. Larger samples, mediation and animal models should be used to investigate whether there is a 'sensitive period' during development, and the effects of prenatal infections on neurodevelopment. Inclusion of genetic and immunological information should help to elucidate to what extent genetic vulnerability to schizophrenia may be explained by vulnerability to infection.","author":[{"dropping-particle":"","family":"Khandaker","given":"G. M.","non-dropping-particle":"","parse-names":false,"suffix":""},{"dropping-particle":"","family":"Zimbron","given":"J.","non-dropping-particle":"","parse-names":false,"suffix":""},{"dropping-particle":"","family":"Lewis","given":"G.","non-dropping-particle":"","parse-names":false,"suffix":""},{"dropping-particle":"","family":"Jones","given":"P. B.","non-dropping-particle":"","parse-names":false,"suffix":""}],"container-title":"Psychological Medicine","id":"ITEM-2","issue":"2","issued":{"date-parts":[["2013"]]},"page":"239-257","title":"Prenatal maternal infection, neurodevelopment and adult schizophrenia: A systematic review of population-based studies","type":"article-journal","volume":"43"},"uris":["http://www.mendeley.com/documents/?uuid=17f9666e-4781-4f5b-93d1-7b0a41d4a5d3"]}],"mendeley":{"formattedCitation":"&lt;sup&gt;4,5&lt;/sup&gt;","plainTextFormattedCitation":"4,5","previouslyFormattedCitation":"&lt;sup&gt;4,5&lt;/sup&gt;"},"properties":{"noteIndex":0},"schema":"https://github.com/citation-style-language/schema/raw/master/csl-citation.json"}</w:instrText>
      </w:r>
      <w:r>
        <w:rPr>
          <w:bCs/>
        </w:rPr>
        <w:fldChar w:fldCharType="separate"/>
      </w:r>
      <w:r w:rsidR="003156CB" w:rsidRPr="003156CB">
        <w:rPr>
          <w:bCs/>
          <w:noProof/>
          <w:vertAlign w:val="superscript"/>
        </w:rPr>
        <w:t>4,5</w:t>
      </w:r>
      <w:r>
        <w:rPr>
          <w:bCs/>
        </w:rPr>
        <w:fldChar w:fldCharType="end"/>
      </w:r>
      <w:r>
        <w:t xml:space="preserve">. </w:t>
      </w:r>
      <w:r>
        <w:rPr>
          <w:bCs/>
        </w:rPr>
        <w:t xml:space="preserve">It has also been associated with functional and structural abnormalities relating to schizophrenia in offspring </w:t>
      </w:r>
      <w:r w:rsidR="00064B81">
        <w:rPr>
          <w:bCs/>
        </w:rPr>
        <w:fldChar w:fldCharType="begin" w:fldLock="1"/>
      </w:r>
      <w:r w:rsidR="00A95D72">
        <w:rPr>
          <w:bCs/>
        </w:rPr>
        <w:instrText>ADDIN CSL_CITATION {"citationItems":[{"id":"ITEM-1","itemData":{"author":[{"dropping-particle":"","family":"Brown","given":"A. S.","non-dropping-particle":"","parse-names":false,"suffix":""},{"dropping-particle":"","family":"Deicken","given":"R. F.","non-dropping-particle":"","parse-names":false,"suffix":""},{"dropping-particle":"","family":"Vinogradov","given":"S.","non-dropping-particle":"","parse-names":false,"suffix":""},{"dropping-particle":"","family":"Kremen","given":"W. S.","non-dropping-particle":"","parse-names":false,"suffix":""},{"dropping-particle":"","family":"Poole","given":"J. H.","non-dropping-particle":"","parse-names":false,"suffix":""},{"dropping-particle":"","family":"Penner","given":"J. D.","non-dropping-particle":"","parse-names":false,"suffix":""},{"dropping-particle":"","family":"Kochetkova","given":"A.","non-dropping-particle":"","parse-names":false,"suffix":""},{"dropping-particle":"","family":"Kern","given":"D.","non-dropping-particle":"","parse-names":false,"suffix":""},{"dropping-particle":"","family":"Schaefer","given":"C. A.","non-dropping-particle":"","parse-names":false,"suffix":""}],"container-title":"Schizophrenia Research","id":"ITEM-1","issued":{"date-parts":[["2009"]]},"page":"285–287.","title":"Prenatal infection and cavum septum pellucidum in adult schizophrenia.","type":"article-journal","volume":"108"},"uris":["http://www.mendeley.com/documents/?uuid=0c272949-7573-4979-9429-639de103d0fd"]},{"id":"ITEM-2","itemData":{"author":[{"dropping-particle":"","family":"Brown","given":"A. S.","non-dropping-particle":"","parse-names":false,"suffix":""},{"dropping-particle":"","family":"Vinogradov","given":"S.","non-dropping-particle":"","parse-names":false,"suffix":""},{"dropping-particle":"","family":"Kremen","given":"W. S.","non-dropping-particle":"","parse-names":false,"suffix":""},{"dropping-particle":"","family":"Poole","given":"J. H.","non-dropping-particle":"","parse-names":false,"suffix":""},{"dropping-particle":"","family":"Bao","given":"Y.","non-dropping-particle":"","parse-names":false,"suffix":""},{"dropping-particle":"","family":"Kern","given":"D.","non-dropping-particle":"","parse-names":false,"suffix":""},{"dropping-particle":"","family":"McKeague","given":"I. W.","non-dropping-particle":"","parse-names":false,"suffix":""}],"container-title":"Psychiatry Research","id":"ITEM-2","issued":{"date-parts":[["2011"]]},"page":"179–186","title":"Association of maternal genital and reproductive infections with verbal memory and motor deficits in adult schizophrenia.","type":"article-journal","volume":"188"},"uris":["http://www.mendeley.com/documents/?uuid=fe1d6a58-6cf8-4084-9bac-5fe357d1d6a1"]},{"id":"ITEM-3","itemData":{"DOI":"10.1176/appi.ajp.2009.09030361","ISBN":"1535-7228 (Electronic) 0002-953X (Linking)","ISSN":"0002953X","PMID":"20123911","abstract":"AbstractAn emerging literature from epidemiologic, clinical, and preclinical investigations has provided evidence that gestational exposure to infection contributes to the etiology of schizophrenia. In recent years, these studies have moved from ecologic designs, which ascertain infection based on epidemics in populations, to investigations that have capitalized on reliable biomarkers in individual pregnancies. These studies have documented specific candidate infections that appear to be associated with an elevated risk of schizophrenia. Animal models of maternal immune activation inspired by this work have revealed intriguing findings indicating behavioral, neurochemical, and neurophysiologic abnormalities consistent with observations in schizophrenia. In parallel studies in humans and animals, investigators are working to uncover the cellular and molecular mechanisms by which in utero exposure to infection contributes to schizophrenia risk. In this review, the authors discuss and critically evaluate the...","author":[{"dropping-particle":"","family":"Brown","given":"Alan S.","non-dropping-particle":"","parse-names":false,"suffix":""},{"dropping-particle":"","family":"Derkits","given":"Elena J.","non-dropping-particle":"","parse-names":false,"suffix":""}],"container-title":"American Journal of Psychiatry","id":"ITEM-3","issue":"3","issued":{"date-parts":[["2010"]]},"page":"261-280","title":"Prenatal infection and schizophrenia: A review of epidemiologic and translational studies","type":"article-journal","volume":"167"},"uris":["http://www.mendeley.com/documents/?uuid=aa3158a9-9947-48f7-8592-922d16a47b9b"]}],"mendeley":{"formattedCitation":"&lt;sup&gt;4,21,22&lt;/sup&gt;","plainTextFormattedCitation":"4,21,22","previouslyFormattedCitation":"&lt;sup&gt;4,21,22&lt;/sup&gt;"},"properties":{"noteIndex":0},"schema":"https://github.com/citation-style-language/schema/raw/master/csl-citation.json"}</w:instrText>
      </w:r>
      <w:r w:rsidR="00064B81">
        <w:rPr>
          <w:bCs/>
        </w:rPr>
        <w:fldChar w:fldCharType="separate"/>
      </w:r>
      <w:r w:rsidR="003156CB" w:rsidRPr="003156CB">
        <w:rPr>
          <w:bCs/>
          <w:noProof/>
          <w:vertAlign w:val="superscript"/>
        </w:rPr>
        <w:t>4,21,22</w:t>
      </w:r>
      <w:r w:rsidR="00064B81">
        <w:rPr>
          <w:bCs/>
        </w:rPr>
        <w:fldChar w:fldCharType="end"/>
      </w:r>
      <w:r w:rsidR="00064B81">
        <w:rPr>
          <w:bCs/>
        </w:rPr>
        <w:t>. However, to date there has been minimal evidence on a possible link between prenatal immune activation and adolescent risk factors for schizophrenia, such as adolescent academic performance, psychotic experiences and cannabis use.</w:t>
      </w:r>
    </w:p>
    <w:p w14:paraId="17C6F9A9" w14:textId="114724CA" w:rsidR="00E50FB5" w:rsidRPr="00A80843" w:rsidRDefault="00E50FB5" w:rsidP="00AC7EE8">
      <w:pPr>
        <w:rPr>
          <w:bCs/>
        </w:rPr>
      </w:pPr>
    </w:p>
    <w:p w14:paraId="0F4A76C7" w14:textId="3EF49D95" w:rsidR="00864B5A" w:rsidRPr="00A80843" w:rsidRDefault="00864B5A" w:rsidP="00AC7EE8">
      <w:pPr>
        <w:rPr>
          <w:bCs/>
          <w:i/>
        </w:rPr>
      </w:pPr>
      <w:r w:rsidRPr="00A80843">
        <w:rPr>
          <w:bCs/>
          <w:i/>
        </w:rPr>
        <w:t xml:space="preserve">Maternal immune activation and </w:t>
      </w:r>
      <w:r w:rsidR="00C42CE2">
        <w:rPr>
          <w:bCs/>
          <w:i/>
        </w:rPr>
        <w:t xml:space="preserve">child and adolescent </w:t>
      </w:r>
      <w:r w:rsidRPr="00A80843">
        <w:rPr>
          <w:bCs/>
          <w:i/>
        </w:rPr>
        <w:t>outcomes</w:t>
      </w:r>
    </w:p>
    <w:p w14:paraId="12E78CC8" w14:textId="7891BD67" w:rsidR="00D20FAA" w:rsidRPr="00A80843" w:rsidRDefault="00D20FAA" w:rsidP="00BF3B0D">
      <w:pPr>
        <w:rPr>
          <w:bCs/>
        </w:rPr>
      </w:pPr>
      <w:r w:rsidRPr="00A80843">
        <w:rPr>
          <w:bCs/>
        </w:rPr>
        <w:t xml:space="preserve">The results here </w:t>
      </w:r>
      <w:r w:rsidR="00BF3B0D" w:rsidRPr="00A80843">
        <w:rPr>
          <w:bCs/>
        </w:rPr>
        <w:t xml:space="preserve">suggest that </w:t>
      </w:r>
      <w:r w:rsidR="008623DB">
        <w:rPr>
          <w:bCs/>
        </w:rPr>
        <w:t>maternal immune activation</w:t>
      </w:r>
      <w:r w:rsidR="00BF3B0D" w:rsidRPr="00A80843">
        <w:rPr>
          <w:bCs/>
        </w:rPr>
        <w:t xml:space="preserve"> during pregnancy is associated with neurodevelopmental </w:t>
      </w:r>
      <w:r w:rsidR="00EF0262">
        <w:rPr>
          <w:bCs/>
        </w:rPr>
        <w:t xml:space="preserve">and </w:t>
      </w:r>
      <w:r w:rsidR="00E74B9A">
        <w:rPr>
          <w:bCs/>
        </w:rPr>
        <w:t>behavioural</w:t>
      </w:r>
      <w:r w:rsidR="00EF0262">
        <w:rPr>
          <w:bCs/>
        </w:rPr>
        <w:t xml:space="preserve"> </w:t>
      </w:r>
      <w:r w:rsidR="00BF3B0D" w:rsidRPr="00A80843">
        <w:rPr>
          <w:bCs/>
        </w:rPr>
        <w:t xml:space="preserve">features, including poorer academic attainment and increased cannabis use. </w:t>
      </w:r>
      <w:r w:rsidR="005A6EEF" w:rsidRPr="00A80843">
        <w:rPr>
          <w:bCs/>
        </w:rPr>
        <w:t xml:space="preserve"> This is consistent with findings from animal studies that prenatal immune activation results in changes in behaviour and CNS structure and function </w:t>
      </w:r>
      <w:r w:rsidR="005A6EEF" w:rsidRPr="00A80843">
        <w:rPr>
          <w:bCs/>
        </w:rPr>
        <w:fldChar w:fldCharType="begin" w:fldLock="1"/>
      </w:r>
      <w:r w:rsidR="002641B1">
        <w:rPr>
          <w:bCs/>
        </w:rPr>
        <w:instrText>ADDIN CSL_CITATION {"citationItems":[{"id":"ITEM-1","itemData":{"DOI":"10.1016/j.bbi.2010.03.005","ISBN":"0889-1591","ISSN":"08891591","PMID":"20230889","abstract":"Epidemiological studies with human populations indicate associations between maternal infection during pregnancy and increased risk in offspring for central nervous system (CNS) disorders including schizophrenia, autism and cerebral palsy. Since 2000, a large number of studies have used rodent models of systemic prenatal infection or prenatal immune activation to characterize changes in brain function and behavior caused by the prenatal insult. This review provides a comprehensive summary of these findings, and examines consistencies and trends across studies in an effort to provide a perspective on our current state of understanding from this body of work. Results from these animal modeling studies clearly indicate that prenatal immune activation can cause both acute and lasting changes in behavior and CNS structure and function in offspring. Across laboratories, studies vary with respect to the type, dose and timing of immunogen administration during gestation, species used, postnatal age examined and specific outcome measure quantified. This makes comparison across studies and assessment of replicability difficult. With regard to mechanisms, evidence for roles for several acute mediators of effects of prenatal immune activation has emerged, including circulating interleukin-6, increased placental cytokines and oxidative stress in the fetal brain. However, information required to describe the complete mechanistic pathway responsible for acute effects of prenatal immune activation on fetal brain is lacking, and no studies have yet addressed the issue of how acute prenatal exposure to an immunogen is transduced into a long-term CNS change in the postnatal animal. Directions for further research are discussed. © 2010 Elsevier Inc.","author":[{"dropping-particle":"","family":"Boksa","given":"Patricia","non-dropping-particle":"","parse-names":false,"suffix":""}],"container-title":"Brain, Behavior, and Immunity","id":"ITEM-1","issue":"6","issued":{"date-parts":[["2010"]]},"page":"881-897","publisher":"Elsevier Inc.","title":"Effects of prenatal infection on brain development and behavior: A review of findings from animal models","type":"article-journal","volume":"24"},"uris":["http://www.mendeley.com/documents/?uuid=b9b96d2d-5c4c-4a3c-9528-acceaa04f354"]}],"mendeley":{"formattedCitation":"&lt;sup&gt;47&lt;/sup&gt;","plainTextFormattedCitation":"47","previouslyFormattedCitation":"&lt;sup&gt;47&lt;/sup&gt;"},"properties":{"noteIndex":0},"schema":"https://github.com/citation-style-language/schema/raw/master/csl-citation.json"}</w:instrText>
      </w:r>
      <w:r w:rsidR="005A6EEF" w:rsidRPr="00A80843">
        <w:rPr>
          <w:bCs/>
        </w:rPr>
        <w:fldChar w:fldCharType="separate"/>
      </w:r>
      <w:r w:rsidR="0094112D" w:rsidRPr="0094112D">
        <w:rPr>
          <w:bCs/>
          <w:noProof/>
          <w:vertAlign w:val="superscript"/>
        </w:rPr>
        <w:t>47</w:t>
      </w:r>
      <w:r w:rsidR="005A6EEF" w:rsidRPr="00A80843">
        <w:rPr>
          <w:bCs/>
        </w:rPr>
        <w:fldChar w:fldCharType="end"/>
      </w:r>
      <w:r w:rsidR="005A6EEF" w:rsidRPr="00A80843">
        <w:rPr>
          <w:bCs/>
        </w:rPr>
        <w:t xml:space="preserve">. </w:t>
      </w:r>
      <w:r w:rsidR="008623DB">
        <w:rPr>
          <w:bCs/>
        </w:rPr>
        <w:t>As outlined above, o</w:t>
      </w:r>
      <w:r w:rsidR="005A6EEF" w:rsidRPr="00A80843">
        <w:rPr>
          <w:bCs/>
        </w:rPr>
        <w:t xml:space="preserve">ne </w:t>
      </w:r>
      <w:r w:rsidR="00C42CE2">
        <w:rPr>
          <w:bCs/>
        </w:rPr>
        <w:t>possible</w:t>
      </w:r>
      <w:r w:rsidR="005A6EEF" w:rsidRPr="00A80843">
        <w:rPr>
          <w:bCs/>
        </w:rPr>
        <w:t xml:space="preserve"> </w:t>
      </w:r>
      <w:r w:rsidR="008623DB">
        <w:rPr>
          <w:bCs/>
        </w:rPr>
        <w:t xml:space="preserve">biological </w:t>
      </w:r>
      <w:r w:rsidR="005A6EEF" w:rsidRPr="00A80843">
        <w:rPr>
          <w:bCs/>
        </w:rPr>
        <w:t xml:space="preserve">mechanism is the effect of pro-inflammatory cytokines </w:t>
      </w:r>
      <w:r w:rsidR="005A6EEF" w:rsidRPr="00A80843">
        <w:rPr>
          <w:bCs/>
        </w:rPr>
        <w:fldChar w:fldCharType="begin" w:fldLock="1"/>
      </w:r>
      <w:r w:rsidR="00A95D72">
        <w:rPr>
          <w:bCs/>
        </w:rPr>
        <w:instrText>ADDIN CSL_CITATION {"citationItems":[{"id":"ITEM-1","itemData":{"abstract":"We investigated levels of maternal cytokines in late pregnancy in relation to the subsequent development of adult schizophrenia and other psychoses in their offspring. The sample included the mothers of 27 adults with schizophrenia and other psychotic illnesses and 50 matched unaffected controls from the Providence cohort of the Collaborative Perinatal Project. Serum samples were analyzed for interleukin 1 beta (IL-1-beta), interleukin 2 (IL-2), interleukin 6 (IL-6), interleukin 8 (IL-8), and tumor necrosis factor alpha (TNF-alpha) by enzyme immunoassay. Maternal levels of TNF-alpha were significantly elevated among the case series (t = 2.22, p =.04), with evidence of increasing odds of psychosis in relation to higher cytokine levels. We did not find significant differences between case and control mothers in the serum levels of IL-1, IL-2, IL-6, or IL-8. These data support previous clinical investigations reporting maternal infections during pregnancy as a potential risk factor for psychotic illness among offspring.","author":[{"dropping-particle":"","family":"Buka","given":"S L","non-dropping-particle":"","parse-names":false,"suffix":""},{"dropping-particle":"","family":"Tsuang","given":"M T","non-dropping-particle":"","parse-names":false,"suffix":""},{"dropping-particle":"","family":"Torrey","given":"E F","non-dropping-particle":"","parse-names":false,"suffix":""},{"dropping-particle":"","family":"Klebanoff","given":"M A","non-dropping-particle":"","parse-names":false,"suffix":""},{"dropping-particle":"","family":"Wagner","given":"R L","non-dropping-particle":"","parse-names":false,"suffix":""},{"dropping-particle":"","family":"Yolken","given":"R H","non-dropping-particle":"","parse-names":false,"suffix":""}],"container-title":"Brain, behavior, and immunity","id":"ITEM-1","issue":"4","issued":{"date-parts":[["2001"]]},"page":"411-20","title":"Maternal cytokine levels during pregnancy and adult psychosis.","type":"article-journal","volume":"15"},"uris":["http://www.mendeley.com/documents/?uuid=847f1903-7b86-4b8c-8e55-3fdd9a8a10fd"]},{"id":"ITEM-2","itemData":{"abstract":"OBJECTIVE: Many studies have implicated prenatal infection in the etiology of schizophrenia. Cytokines, a family of soluble polypeptides, are critically important in the immune response to infection and in other inflammatory processes. The goal of this study was to determine whether second-trimester levels of four cytokines-interleukin-8 (IL-8), interleukin-1beta (IL-1beta), interleukin-6 (IL-6), and tumor necrosis factor-alpha (TNF-alpha)-are higher in the mothers of offspring who later developed schizophrenia spectrum disorders than in matched comparison subjects. METHOD: The authors conducted a nested case-control study of maternal serum cytokine levels in a large birth cohort, born 1959-1967. Cases (N=59) were subjects diagnosed with schizophrenia spectrum disorders (mostly schizophrenia and schizoaffective disorder) who had available second-trimester maternal serum samples. Comparison subjects (N=105) were members of the birth cohort, had not been diagnosed with a schizophrenia spectrum disorder or major affective disorder, and were matched to subjects with schizophrenia for date of birth, gender, length of time in the cohort, and availability of maternal sera. Maternal second-trimester serum levels of IL-8, IL-1beta, IL-6, and TNF-alpha were determined by sandwich enzyme-linked immunosorbent assay. RESULTS: The second-trimester IL-8 levels in mothers of offspring with schizophrenia spectrum disorders were significantly higher than those of the mothers of comparison subjects. There were no differences between subjects with schizophrenia and comparison subjects with respect to maternal levels of IL-1beta, IL-6, or TNF-alpha. CONCLUSIONS: Using prospectively collected prenatal sera in a large and well-characterized birth cohort, the authors have documented a significant association between maternal IL-8 level during the second trimester and risk of schizophrenia spectrum disorders in the offspring. These findings provide further support for a substantive role of in utero infection or inflammation in the etiology of schizophrenia. Moreover, these results may have important implications for elucidating the mechanisms by which disrupted fetal development raises the risk of this disorder.","author":[{"dropping-particle":"","family":"Brown","given":"Alan S.","non-dropping-particle":"","parse-names":false,"suffix":""},{"dropping-particle":"","family":"Hooton","given":"Jonathan","non-dropping-particle":"","parse-names":false,"suffix":""},{"dropping-particle":"","family":"Schaefer","given":"Catherine A.","non-dropping-particle":"","parse-names":false,"suffix":""},{"dropping-particle":"","family":"Zhang","given":"Haiying","non-dropping-particle":"","parse-names":false,"suffix":""},{"dropping-particle":"","family":"Petkova","given":"Eva","non-dropping-particle":"","parse-names":false,"suffix":""},{"dropping-particle":"","family":"Babulas","given":"Vicki","non-dropping-particle":"","parse-names":false,"suffix":""},{"dropping-particle":"","family":"Perrin","given":"Megan","non-dropping-particle":"","parse-names":false,"suffix":""},{"dropping-particle":"","family":"Gorman","given":"Jack M.","non-dropping-particle":"","parse-names":false,"suffix":""},{"dropping-particle":"","family":"Susser","given":"Ezra S.","non-dropping-particle":"","parse-names":false,"suffix":""}],"container-title":"American Journal of Psychiatry","id":"ITEM-2","issue":"5","issued":{"date-parts":[["2004"]]},"page":"889-895","title":"Elevated Maternal Interleukin-8 Levels and Risk of Schizophrenia in Adult Offspring","type":"article-journal","volume":"161"},"uris":["http://www.mendeley.com/documents/?uuid=88d7e11b-0500-477a-afc3-2dc8308119f8"]}],"mendeley":{"formattedCitation":"&lt;sup&gt;16,17&lt;/sup&gt;","plainTextFormattedCitation":"16,17","previouslyFormattedCitation":"&lt;sup&gt;16,17&lt;/sup&gt;"},"properties":{"noteIndex":0},"schema":"https://github.com/citation-style-language/schema/raw/master/csl-citation.json"}</w:instrText>
      </w:r>
      <w:r w:rsidR="005A6EEF" w:rsidRPr="00A80843">
        <w:rPr>
          <w:bCs/>
        </w:rPr>
        <w:fldChar w:fldCharType="separate"/>
      </w:r>
      <w:r w:rsidR="003156CB" w:rsidRPr="003156CB">
        <w:rPr>
          <w:bCs/>
          <w:noProof/>
          <w:vertAlign w:val="superscript"/>
        </w:rPr>
        <w:t>16,17</w:t>
      </w:r>
      <w:r w:rsidR="005A6EEF" w:rsidRPr="00A80843">
        <w:rPr>
          <w:bCs/>
        </w:rPr>
        <w:fldChar w:fldCharType="end"/>
      </w:r>
      <w:r w:rsidR="005A6EEF" w:rsidRPr="00A80843">
        <w:rPr>
          <w:bCs/>
        </w:rPr>
        <w:t xml:space="preserve">. Systemic inflammatory cytokines communicate with the brain </w:t>
      </w:r>
      <w:r w:rsidR="005A6EEF" w:rsidRPr="00A80843">
        <w:rPr>
          <w:bCs/>
        </w:rPr>
        <w:fldChar w:fldCharType="begin" w:fldLock="1"/>
      </w:r>
      <w:r w:rsidR="002641B1">
        <w:rPr>
          <w:bCs/>
        </w:rPr>
        <w:instrText>ADDIN CSL_CITATION {"citationItems":[{"id":"ITEM-1","itemData":{"abstract":"In response to a peripheral infection, innate immune cells produce pro-inflammatory cytokines that act on the brain to cause sickness behaviour. When activation of the peripheral immune system continues unabated, such as during systemic infections, cancer or autoimmune diseases, the ensuing immune signalling to the brain can lead to an exacerbation of sickness and the development of symptoms of depression in vulnerable individuals. These phenomena might account for the increased prevalence of clinical depression in physically ill people. Inflammation is therefore an important biological event that might increase the risk of major depressive episodes, much like the more traditional psychosocial factors.","author":[{"dropping-particle":"","family":"Dantzer","given":"Robert","non-dropping-particle":"","parse-names":false,"suffix":""},{"dropping-particle":"","family":"O'Connor","given":"Jason C","non-dropping-particle":"","parse-names":false,"suffix":""},{"dropping-particle":"","family":"Freund","given":"Gregory G","non-dropping-particle":"","parse-names":false,"suffix":""},{"dropping-particle":"","family":"Johnson","given":"Rodney W","non-dropping-particle":"","parse-names":false,"suffix":""},{"dropping-particle":"","family":"Kelley","given":"Keith W","non-dropping-particle":"","parse-names":false,"suffix":""}],"container-title":"Nature reviews. Neuroscience","id":"ITEM-1","issue":"1","issued":{"date-parts":[["2008"]]},"page":"46-56","title":"From inflammation to sickness and depression: when the immune system subjugates the brain.","type":"article-journal","volume":"9"},"uris":["http://www.mendeley.com/documents/?uuid=491592de-cf02-4cd0-9573-1d6e58ce7f33"]}],"mendeley":{"formattedCitation":"&lt;sup&gt;48&lt;/sup&gt;","plainTextFormattedCitation":"48","previouslyFormattedCitation":"&lt;sup&gt;48&lt;/sup&gt;"},"properties":{"noteIndex":0},"schema":"https://github.com/citation-style-language/schema/raw/master/csl-citation.json"}</w:instrText>
      </w:r>
      <w:r w:rsidR="005A6EEF" w:rsidRPr="00A80843">
        <w:rPr>
          <w:bCs/>
        </w:rPr>
        <w:fldChar w:fldCharType="separate"/>
      </w:r>
      <w:r w:rsidR="0094112D" w:rsidRPr="0094112D">
        <w:rPr>
          <w:bCs/>
          <w:noProof/>
          <w:vertAlign w:val="superscript"/>
        </w:rPr>
        <w:t>48</w:t>
      </w:r>
      <w:r w:rsidR="005A6EEF" w:rsidRPr="00A80843">
        <w:rPr>
          <w:bCs/>
        </w:rPr>
        <w:fldChar w:fldCharType="end"/>
      </w:r>
      <w:r w:rsidR="005A6EEF" w:rsidRPr="00A80843">
        <w:rPr>
          <w:bCs/>
        </w:rPr>
        <w:t>. M</w:t>
      </w:r>
      <w:r w:rsidRPr="00A80843">
        <w:rPr>
          <w:bCs/>
        </w:rPr>
        <w:t xml:space="preserve">aternal immune activation </w:t>
      </w:r>
      <w:r w:rsidR="005A6EEF" w:rsidRPr="00A80843">
        <w:rPr>
          <w:bCs/>
        </w:rPr>
        <w:t xml:space="preserve">and resultant cytokines </w:t>
      </w:r>
      <w:r w:rsidRPr="00A80843">
        <w:rPr>
          <w:bCs/>
        </w:rPr>
        <w:t xml:space="preserve">can </w:t>
      </w:r>
      <w:r w:rsidR="005A6EEF" w:rsidRPr="00A80843">
        <w:rPr>
          <w:bCs/>
        </w:rPr>
        <w:t>impact on</w:t>
      </w:r>
      <w:r w:rsidRPr="00A80843">
        <w:rPr>
          <w:bCs/>
        </w:rPr>
        <w:t xml:space="preserve"> </w:t>
      </w:r>
      <w:r w:rsidR="003C73A0" w:rsidRPr="00A80843">
        <w:rPr>
          <w:bCs/>
        </w:rPr>
        <w:t>neurogenesis, migration, differentiation and apoptosis</w:t>
      </w:r>
      <w:r w:rsidRPr="00A80843">
        <w:rPr>
          <w:bCs/>
        </w:rPr>
        <w:t>, leading to diverse adverse outcomes</w:t>
      </w:r>
      <w:r w:rsidR="003C73A0" w:rsidRPr="00A80843">
        <w:rPr>
          <w:bCs/>
        </w:rPr>
        <w:t xml:space="preserve"> </w:t>
      </w:r>
      <w:r w:rsidR="003C73A0" w:rsidRPr="00A80843">
        <w:rPr>
          <w:bCs/>
        </w:rPr>
        <w:fldChar w:fldCharType="begin" w:fldLock="1"/>
      </w:r>
      <w:r w:rsidR="002641B1">
        <w:rPr>
          <w:bCs/>
        </w:rPr>
        <w:instrText>ADDIN CSL_CITATION {"citationItems":[{"id":"ITEM-1","itemData":{"DOI":"10.3389/fimmu.2018.02186","ISSN":"16643224","abstract":"Milestones of brain development in mammals are completed before birth, which provide the prerequisite for cognitive and intellectual performances of the offspring. Prenatal challenges, such as maternal stress experience or infections, have been linked to impaired cognitive development, poor intellectual performances as well as neurodevelopmental and psychiatric disorders in the offspring later in life. Fetal microglial cells may be the target of such challenges and could be functionally modified by maternal markers. Maternal markers can cross the placenta and reach the fetus, a phenomenon commonly referred to as \"vertical transfer.\" These maternal markers include hormones, such as glucocorticoids, and also maternal immune cells and cytokines, all of which can be altered in response to prenatal challenges. Whilst it is difficult to discriminate between the maternal or fetal origin of glucocorticoids and cytokines in the offspring, immune cells of maternal origin-although low in frequency-can be clearly set apart from offspring's cells in the fetal and adult brain. To date, insights into the functional role of these cells are limited, but it is emergingly recognized that these maternal microchimeric cells may affect fetal brain development, as well as post-natal cognitive performances and behavior. Moreover, the inheritance of vertically transferred cells across generations has been proposed, yielding to the presence of a microchiome in individuals. Hence, it will be one of the scientific challenges in the field of neuroimmunology to identify the functional role of maternal microchimeric cells as well as the brain microchiome. Maternal microchimeric cells, along with hormones and cytokines, may induce epigenetic changes in the fetal brain. Recent data underpin that brain development in response to prenatal stress challenges can be altered across several generations, independent of a genetic predisposition, supporting an epigenetic inheritance. We here discuss how fetal brain development and offspring's cognitive functions later in life is modulated in the turnstile of prenatal challenges by introducing novel and recently emerging pathway, involving maternal hormones and immune markers.","author":[{"dropping-particle":"","family":"Schepanski","given":"Steven","non-dropping-particle":"","parse-names":false,"suffix":""},{"dropping-particle":"","family":"Buss","given":"Claudia","non-dropping-particle":"","parse-names":false,"suffix":""},{"dropping-particle":"","family":"Hanganu-Opatz","given":"Ileana L.","non-dropping-particle":"","parse-names":false,"suffix":""},{"dropping-particle":"","family":"Arck","given":"Petra C.","non-dropping-particle":"","parse-names":false,"suffix":""}],"container-title":"Frontiers in immunology","id":"ITEM-1","issue":"September","issued":{"date-parts":[["2018"]]},"page":"2186","title":"Prenatal Immune and Endocrine Modulators of Offspring's Brain Development and Cognitive Functions Later in Life","type":"article-journal","volume":"9"},"uris":["http://www.mendeley.com/documents/?uuid=49fe8847-8093-4702-9613-cf0ce95a6c42"]}],"mendeley":{"formattedCitation":"&lt;sup&gt;49&lt;/sup&gt;","plainTextFormattedCitation":"49","previouslyFormattedCitation":"&lt;sup&gt;49&lt;/sup&gt;"},"properties":{"noteIndex":0},"schema":"https://github.com/citation-style-language/schema/raw/master/csl-citation.json"}</w:instrText>
      </w:r>
      <w:r w:rsidR="003C73A0" w:rsidRPr="00A80843">
        <w:rPr>
          <w:bCs/>
        </w:rPr>
        <w:fldChar w:fldCharType="separate"/>
      </w:r>
      <w:r w:rsidR="0094112D" w:rsidRPr="0094112D">
        <w:rPr>
          <w:bCs/>
          <w:noProof/>
          <w:vertAlign w:val="superscript"/>
        </w:rPr>
        <w:t>49</w:t>
      </w:r>
      <w:r w:rsidR="003C73A0" w:rsidRPr="00A80843">
        <w:rPr>
          <w:bCs/>
        </w:rPr>
        <w:fldChar w:fldCharType="end"/>
      </w:r>
      <w:r w:rsidR="003C73A0" w:rsidRPr="00A80843">
        <w:rPr>
          <w:bCs/>
        </w:rPr>
        <w:t xml:space="preserve">. </w:t>
      </w:r>
    </w:p>
    <w:p w14:paraId="4E4B4A19" w14:textId="76A74373" w:rsidR="00864B5A" w:rsidRPr="00A80843" w:rsidRDefault="00864B5A" w:rsidP="00BF3B0D">
      <w:pPr>
        <w:rPr>
          <w:bCs/>
          <w:i/>
        </w:rPr>
      </w:pPr>
    </w:p>
    <w:p w14:paraId="2ED259BD" w14:textId="6251556D" w:rsidR="008623DB" w:rsidRPr="00A80843" w:rsidRDefault="00E74B9A" w:rsidP="008623DB">
      <w:pPr>
        <w:rPr>
          <w:bCs/>
        </w:rPr>
      </w:pPr>
      <w:r>
        <w:rPr>
          <w:bCs/>
        </w:rPr>
        <w:t xml:space="preserve">Though markers of maternal immune activation have been previously associated </w:t>
      </w:r>
      <w:r w:rsidR="008623DB" w:rsidRPr="00A80843">
        <w:rPr>
          <w:bCs/>
        </w:rPr>
        <w:t xml:space="preserve">with psychotic disorders </w:t>
      </w:r>
      <w:r w:rsidR="008623DB" w:rsidRPr="00A80843">
        <w:rPr>
          <w:bCs/>
        </w:rPr>
        <w:fldChar w:fldCharType="begin" w:fldLock="1"/>
      </w:r>
      <w:r w:rsidR="00A95D72">
        <w:rPr>
          <w:bCs/>
        </w:rPr>
        <w:instrText>ADDIN CSL_CITATION {"citationItems":[{"id":"ITEM-1","itemData":{"DOI":"10.1176/appi.ajp.2014.13121579","ISBN":"0000000000000","ISSN":"1535-7228","PMID":"24969261","abstract":"OBJECTIVE: The objective of the present study was to investigate an association between early gestational C-reactive protein, an established inflammatory biomarker, prospectively assayed in maternal sera, and schizophrenia in a large, national birth cohort with an extensive serum biobank.\\n\\nMETHOD: A nested case-control design from the Finnish Prenatal Study of Schizophrenia cohort was utilized. A total of 777 schizophrenia cases (schizophrenia, N=630; schizoaffective disorder, N=147) with maternal sera available for C-reactive protein testing were identified and matched to 777 control subjects in the analysis. Maternal C-reactive protein levels were assessed using a latex immunoassay from archived maternal serum specimens.\\n\\nRESULTS: Increasing maternal C-reactive protein levels, classified as a continuous variable, were significantly associated with schizophrenia in offspring (adjusted odds ratio=1.31, 95% confidence interval=1.10-1.56). This finding remained significant after adjusting for potential confounders, including maternal and parental history of psychiatric disorders, twin/singleton birth, urbanicity, province of birth, and maternal socioeconomic status.\\n\\nCONCLUSIONS: This finding provides the most robust evidence to date that maternal inflammation may play a significant role in schizophrenia, with possible implications for identifying preventive strategies and pathogenic mechanisms in schizophrenia and other neurodevelopmental disorders.","author":[{"dropping-particle":"","family":"Canetta","given":"Sarah","non-dropping-particle":"","parse-names":false,"suffix":""},{"dropping-particle":"","family":"Sourander","given":"Andre","non-dropping-particle":"","parse-names":false,"suffix":""},{"dropping-particle":"","family":"Surcel","given":"Heljä-Marja","non-dropping-particle":"","parse-names":false,"suffix":""},{"dropping-particle":"","family":"Hinkka-Yli-Salomäki","given":"Susanna","non-dropping-particle":"","parse-names":false,"suffix":""},{"dropping-particle":"","family":"Leiviskä","given":"Jaana","non-dropping-particle":"","parse-names":false,"suffix":""},{"dropping-particle":"","family":"Kellendonk","given":"Christoph","non-dropping-particle":"","parse-names":false,"suffix":""},{"dropping-particle":"","family":"McKeague","given":"Ian W","non-dropping-particle":"","parse-names":false,"suffix":""},{"dropping-particle":"","family":"Brown","given":"Alan S","non-dropping-particle":"","parse-names":false,"suffix":""}],"container-title":"The American journal of psychiatry","id":"ITEM-1","issue":"9","issued":{"date-parts":[["2014"]]},"page":"960-8","title":"Elevated maternal C-reactive protein and increased risk of schizophrenia in a national birth cohort.","type":"article-journal","volume":"171"},"uris":["http://www.mendeley.com/documents/?uuid=e05226a9-c0a7-45cc-9155-37e88d5e8729"]}],"mendeley":{"formattedCitation":"&lt;sup&gt;15&lt;/sup&gt;","plainTextFormattedCitation":"15","previouslyFormattedCitation":"&lt;sup&gt;15&lt;/sup&gt;"},"properties":{"noteIndex":0},"schema":"https://github.com/citation-style-language/schema/raw/master/csl-citation.json"}</w:instrText>
      </w:r>
      <w:r w:rsidR="008623DB" w:rsidRPr="00A80843">
        <w:rPr>
          <w:bCs/>
        </w:rPr>
        <w:fldChar w:fldCharType="separate"/>
      </w:r>
      <w:r w:rsidR="003156CB" w:rsidRPr="003156CB">
        <w:rPr>
          <w:bCs/>
          <w:noProof/>
          <w:vertAlign w:val="superscript"/>
        </w:rPr>
        <w:t>15</w:t>
      </w:r>
      <w:r w:rsidR="008623DB" w:rsidRPr="00A80843">
        <w:rPr>
          <w:bCs/>
        </w:rPr>
        <w:fldChar w:fldCharType="end"/>
      </w:r>
      <w:r>
        <w:rPr>
          <w:bCs/>
        </w:rPr>
        <w:t xml:space="preserve">, it is unsurprising that the univariate association of a marker of maternal inflammation and possible psychotic experiences did not survive controlling for key covariates. Maternal immune activation results in heterogeneous outcomes for offspring, with varying levels of resilience and susceptibility to a wide range of outcomes </w:t>
      </w:r>
      <w:r>
        <w:rPr>
          <w:bCs/>
        </w:rPr>
        <w:fldChar w:fldCharType="begin" w:fldLock="1"/>
      </w:r>
      <w:r w:rsidR="002641B1">
        <w:rPr>
          <w:bCs/>
        </w:rPr>
        <w:instrText>ADDIN CSL_CITATION {"citationItems":[{"id":"ITEM-1","itemData":{"DOI":"10.1016/j.tins.2019.08.001","ISSN":"1878108X","abstract":"Maternal immune activation (MIA), be it triggered by infectious or noninfectious stimuli, is implicated in various psychiatric and neurological disorders with developmental etiologies. Its consequences on the offspring's mental health are heterogeneous and influenced by a number of factors shaping the specificity and/or severity of pathological outcomes. There is also a substantial degree of resilience to MIA, which determines the extent to which offspring are protected from developing neurodevelopmental sequelae. This review provides a synopsis of the plausible sources that account for the heterogeneous outcomes of MIA and discusses key factors that are critical for establishing neurodevelopmental resilience and susceptibility to this early-life adversity.","author":[{"dropping-particle":"","family":"Meyer","given":"Urs","non-dropping-particle":"","parse-names":false,"suffix":""}],"container-title":"Trends in Neurosciences","id":"ITEM-1","issue":"11","issued":{"date-parts":[["2019"]]},"page":"793-806","publisher":"Elsevier Inc.","title":"Neurodevelopmental Resilience and Susceptibility to Maternal Immune Activation","type":"article-journal","volume":"42"},"uris":["http://www.mendeley.com/documents/?uuid=c805dc5e-9120-45e8-9e14-842979cabd3c"]}],"mendeley":{"formattedCitation":"&lt;sup&gt;50&lt;/sup&gt;","plainTextFormattedCitation":"50","previouslyFormattedCitation":"&lt;sup&gt;50&lt;/sup&gt;"},"properties":{"noteIndex":0},"schema":"https://github.com/citation-style-language/schema/raw/master/csl-citation.json"}</w:instrText>
      </w:r>
      <w:r>
        <w:rPr>
          <w:bCs/>
        </w:rPr>
        <w:fldChar w:fldCharType="separate"/>
      </w:r>
      <w:r w:rsidR="0094112D" w:rsidRPr="0094112D">
        <w:rPr>
          <w:bCs/>
          <w:noProof/>
          <w:vertAlign w:val="superscript"/>
        </w:rPr>
        <w:t>50</w:t>
      </w:r>
      <w:r>
        <w:rPr>
          <w:bCs/>
        </w:rPr>
        <w:fldChar w:fldCharType="end"/>
      </w:r>
      <w:r>
        <w:rPr>
          <w:bCs/>
        </w:rPr>
        <w:t>. The findings here must be viewed in this context with other prenatal and childhood factors likely interacting with the timing and intensity of maternal immune activation in pregnancy in its association with adolescent outcomes. In the case of possible psychotic experiences, controlling for a number of these prenatal factors (e.g. maternal BMI, maternal substance use and parental psychiatric history) eliminated any evidence for an association</w:t>
      </w:r>
      <w:r w:rsidR="008623DB" w:rsidRPr="00A80843">
        <w:rPr>
          <w:bCs/>
        </w:rPr>
        <w:t xml:space="preserve">. </w:t>
      </w:r>
      <w:r>
        <w:rPr>
          <w:bCs/>
        </w:rPr>
        <w:t>Additionally, t</w:t>
      </w:r>
      <w:r w:rsidR="008623DB" w:rsidRPr="00A80843">
        <w:rPr>
          <w:bCs/>
        </w:rPr>
        <w:t xml:space="preserve">he observed maternal CRP levels in those who later have possible psychotic experiences were only marginally higher than in those who did not have these experiences. </w:t>
      </w:r>
      <w:r w:rsidR="00697269">
        <w:rPr>
          <w:bCs/>
        </w:rPr>
        <w:t xml:space="preserve">This </w:t>
      </w:r>
      <w:r w:rsidR="00C42CE2">
        <w:rPr>
          <w:bCs/>
        </w:rPr>
        <w:t>may reflect</w:t>
      </w:r>
      <w:r w:rsidR="00697269">
        <w:rPr>
          <w:bCs/>
        </w:rPr>
        <w:t xml:space="preserve"> that </w:t>
      </w:r>
      <w:r w:rsidR="00402FBB">
        <w:rPr>
          <w:bCs/>
        </w:rPr>
        <w:t xml:space="preserve">adolescent psychotic experiences are relatively common </w:t>
      </w:r>
      <w:r w:rsidR="00402FBB">
        <w:rPr>
          <w:bCs/>
        </w:rPr>
        <w:fldChar w:fldCharType="begin" w:fldLock="1"/>
      </w:r>
      <w:r w:rsidR="002641B1">
        <w:rPr>
          <w:bCs/>
        </w:rPr>
        <w:instrText>ADDIN CSL_CITATION {"citationItems":[{"id":"ITEM-1","itemData":{"abstract":"Psychotic symptoms occur more frequently in the general population than psychotic disorder and index risk for psychopathology. Multiple studies have reported on the prevalence of these symptoms using self-report questionnaires or clinical interviews but there is a lack of consensus about the prevalence of psychotic symptoms among children and adolescents.","author":[{"dropping-particle":"","family":"Kelleher","given":"I.","non-dropping-particle":"","parse-names":false,"suffix":""},{"dropping-particle":"","family":"Connor","given":"D.","non-dropping-particle":"","parse-names":false,"suffix":""},{"dropping-particle":"","family":"Clarke","given":"M. C.","non-dropping-particle":"","parse-names":false,"suffix":""},{"dropping-particle":"","family":"Devlin","given":"N.","non-dropping-particle":"","parse-names":false,"suffix":""},{"dropping-particle":"","family":"Harley","given":"M.","non-dropping-particle":"","parse-names":false,"suffix":""},{"dropping-particle":"","family":"Cannon","given":"M.","non-dropping-particle":"","parse-names":false,"suffix":""}],"container-title":"Psychological Medicine","id":"ITEM-1","issued":{"date-parts":[["2012"]]},"page":"1857-63","title":"Prevalence of psychotic symptoms in childhood and adolescence: a systematic review and meta-analysis of population-based studies","type":"article-journal","volume":"42"},"uris":["http://www.mendeley.com/documents/?uuid=371ad399-ca52-45f8-9d60-63f9d03df53b"]}],"mendeley":{"formattedCitation":"&lt;sup&gt;51&lt;/sup&gt;","plainTextFormattedCitation":"51","previouslyFormattedCitation":"&lt;sup&gt;51&lt;/sup&gt;"},"properties":{"noteIndex":0},"schema":"https://github.com/citation-style-language/schema/raw/master/csl-citation.json"}</w:instrText>
      </w:r>
      <w:r w:rsidR="00402FBB">
        <w:rPr>
          <w:bCs/>
        </w:rPr>
        <w:fldChar w:fldCharType="separate"/>
      </w:r>
      <w:r w:rsidR="0094112D" w:rsidRPr="0094112D">
        <w:rPr>
          <w:bCs/>
          <w:noProof/>
          <w:vertAlign w:val="superscript"/>
        </w:rPr>
        <w:t>51</w:t>
      </w:r>
      <w:r w:rsidR="00402FBB">
        <w:rPr>
          <w:bCs/>
        </w:rPr>
        <w:fldChar w:fldCharType="end"/>
      </w:r>
      <w:r w:rsidR="00402FBB">
        <w:rPr>
          <w:bCs/>
        </w:rPr>
        <w:t xml:space="preserve"> and that only a minority of adolescents who describe psychotic experiences later develop a psychotic disorder </w:t>
      </w:r>
      <w:r w:rsidR="00697269">
        <w:rPr>
          <w:bCs/>
        </w:rPr>
        <w:fldChar w:fldCharType="begin" w:fldLock="1"/>
      </w:r>
      <w:r w:rsidR="002641B1">
        <w:rPr>
          <w:bCs/>
        </w:rPr>
        <w:instrText>ADDIN CSL_CITATION {"citationItems":[{"id":"ITEM-1","itemData":{"author":[{"dropping-particle":"","family":"Zammit","given":"Stanley","non-dropping-particle":"","parse-names":false,"suffix":""},{"dropping-particle":"","family":"Kounali","given":"Daphne","non-dropping-particle":"","parse-names":false,"suffix":""},{"dropping-particle":"","family":"Cannon","given":"Mary","non-dropping-particle":"","parse-names":false,"suffix":""},{"dropping-particle":"","family":"David","given":"Anthony S","non-dropping-particle":"","parse-names":false,"suffix":""},{"dropping-particle":"","family":"Gunnell","given":"David","non-dropping-particle":"","parse-names":false,"suffix":""},{"dropping-particle":"","family":"Heron","given":"Jon","non-dropping-particle":"","parse-names":false,"suffix":""},{"dropping-particle":"","family":"Jones","given":"Peter B","non-dropping-particle":"","parse-names":false,"suffix":""},{"dropping-particle":"","family":"Lewis","given":"Shôn","non-dropping-particle":"","parse-names":false,"suffix":""},{"dropping-particle":"","family":"Sullivan","given":"Sarah","non-dropping-particle":"","parse-names":false,"suffix":""},{"dropping-particle":"","family":"Wolke","given":"Dieter","non-dropping-particle":"","parse-names":false,"suffix":""},{"dropping-particle":"","family":"Lewis","given":"Glyn","non-dropping-particle":"","parse-names":false,"suffix":""}],"container-title":"American Journal of Psychiatry","id":"ITEM-1","issue":"July","issued":{"date-parts":[["2013"]]},"page":"742-750","title":"Psychotic Experiences and Psychotic Disorders at Age 18 in Relation to Psychotic Experiences at Age 12 in a Longitudinal Population-Based Cohort Study","type":"article-journal","volume":"170"},"uris":["http://www.mendeley.com/documents/?uuid=6302e27e-09e9-47f1-8674-fb33f3b94f8b"]}],"mendeley":{"formattedCitation":"&lt;sup&gt;52&lt;/sup&gt;","plainTextFormattedCitation":"52","previouslyFormattedCitation":"&lt;sup&gt;52&lt;/sup&gt;"},"properties":{"noteIndex":0},"schema":"https://github.com/citation-style-language/schema/raw/master/csl-citation.json"}</w:instrText>
      </w:r>
      <w:r w:rsidR="00697269">
        <w:rPr>
          <w:bCs/>
        </w:rPr>
        <w:fldChar w:fldCharType="separate"/>
      </w:r>
      <w:r w:rsidR="0094112D" w:rsidRPr="0094112D">
        <w:rPr>
          <w:bCs/>
          <w:noProof/>
          <w:vertAlign w:val="superscript"/>
        </w:rPr>
        <w:t>52</w:t>
      </w:r>
      <w:r w:rsidR="00697269">
        <w:rPr>
          <w:bCs/>
        </w:rPr>
        <w:fldChar w:fldCharType="end"/>
      </w:r>
      <w:r w:rsidR="00402FBB">
        <w:rPr>
          <w:bCs/>
        </w:rPr>
        <w:t>.</w:t>
      </w:r>
      <w:r w:rsidR="00697269">
        <w:rPr>
          <w:bCs/>
        </w:rPr>
        <w:t xml:space="preserve"> </w:t>
      </w:r>
      <w:r w:rsidR="00402FBB">
        <w:rPr>
          <w:bCs/>
        </w:rPr>
        <w:t>P</w:t>
      </w:r>
      <w:r w:rsidR="008623DB" w:rsidRPr="00A80843">
        <w:rPr>
          <w:bCs/>
        </w:rPr>
        <w:t xml:space="preserve">sychotic experiences in adolescence </w:t>
      </w:r>
      <w:r w:rsidR="007668E4">
        <w:rPr>
          <w:bCs/>
        </w:rPr>
        <w:t xml:space="preserve">also </w:t>
      </w:r>
      <w:r w:rsidR="00402FBB">
        <w:rPr>
          <w:bCs/>
        </w:rPr>
        <w:t>appear to be</w:t>
      </w:r>
      <w:r w:rsidR="008623DB" w:rsidRPr="00A80843">
        <w:rPr>
          <w:bCs/>
        </w:rPr>
        <w:t xml:space="preserve"> a heterogeneous group, including many who develop non-psychotic disorders or no disorders at all </w:t>
      </w:r>
      <w:r w:rsidR="008623DB" w:rsidRPr="00A80843">
        <w:rPr>
          <w:bCs/>
        </w:rPr>
        <w:fldChar w:fldCharType="begin" w:fldLock="1"/>
      </w:r>
      <w:r w:rsidR="002641B1">
        <w:rPr>
          <w:bCs/>
        </w:rPr>
        <w:instrText>ADDIN CSL_CITATION {"citationItems":[{"id":"ITEM-1","itemData":{"author":[{"dropping-particle":"","family":"Kırlı","given":"U.","non-dropping-particle":"","parse-names":false,"suffix":""},{"dropping-particle":"","family":"Binbay","given":"T.","non-dropping-particle":"","parse-names":false,"suffix":""},{"dropping-particle":"","family":"Drukker","given":"M.","non-dropping-particle":"","parse-names":false,"suffix":""},{"dropping-particle":"","family":"Elbi","given":"H.","non-dropping-particle":"","parse-names":false,"suffix":""},{"dropping-particle":"","family":"Kayahan","given":"B.","non-dropping-particle":"","parse-names":false,"suffix":""},{"dropping-particle":"","family":"Gökçelli","given":"D. K.","non-dropping-particle":"","parse-names":false,"suffix":""},{"dropping-particle":"","family":"Özkınay","given":"F.","non-dropping-particle":"","parse-names":false,"suffix":""},{"dropping-particle":"","family":"Onay","given":"H.","non-dropping-particle":"","parse-names":false,"suffix":""},{"dropping-particle":"","family":"Alptekin","given":"K.","non-dropping-particle":"","parse-names":false,"suffix":""},{"dropping-particle":"","family":"Os","given":"J.","non-dropping-particle":"van","parse-names":false,"suffix":""}],"container-title":"Psychological Medicine","id":"ITEM-1","issued":{"date-parts":[["2018"]]},"title":"DSM outcomes of psychotic experiences and associated risk factors: 6-year follow-up study in a community-based sample","type":"article-journal","volume":"doi:10.101"},"uris":["http://www.mendeley.com/documents/?uuid=857e460b-19d4-4370-b527-19bd2c33f0f3"]}],"mendeley":{"formattedCitation":"&lt;sup&gt;53&lt;/sup&gt;","plainTextFormattedCitation":"53","previouslyFormattedCitation":"&lt;sup&gt;53&lt;/sup&gt;"},"properties":{"noteIndex":0},"schema":"https://github.com/citation-style-language/schema/raw/master/csl-citation.json"}</w:instrText>
      </w:r>
      <w:r w:rsidR="008623DB" w:rsidRPr="00A80843">
        <w:rPr>
          <w:bCs/>
        </w:rPr>
        <w:fldChar w:fldCharType="separate"/>
      </w:r>
      <w:r w:rsidR="0094112D" w:rsidRPr="0094112D">
        <w:rPr>
          <w:bCs/>
          <w:noProof/>
          <w:vertAlign w:val="superscript"/>
        </w:rPr>
        <w:t>53</w:t>
      </w:r>
      <w:r w:rsidR="008623DB" w:rsidRPr="00A80843">
        <w:rPr>
          <w:bCs/>
        </w:rPr>
        <w:fldChar w:fldCharType="end"/>
      </w:r>
      <w:r w:rsidR="008623DB" w:rsidRPr="00A80843">
        <w:rPr>
          <w:bCs/>
        </w:rPr>
        <w:t>. Psychotic experiences are a relatively “softer” neurodevelopmental feature compared with psychotic disorders.</w:t>
      </w:r>
    </w:p>
    <w:p w14:paraId="56C96360" w14:textId="77777777" w:rsidR="008623DB" w:rsidRDefault="008623DB" w:rsidP="00BF3B0D">
      <w:pPr>
        <w:rPr>
          <w:bCs/>
        </w:rPr>
      </w:pPr>
    </w:p>
    <w:p w14:paraId="380A757A" w14:textId="56B519B1" w:rsidR="007668E4" w:rsidRDefault="00D20FAA" w:rsidP="00BF3B0D">
      <w:pPr>
        <w:rPr>
          <w:bCs/>
        </w:rPr>
      </w:pPr>
      <w:r w:rsidRPr="00A80843">
        <w:rPr>
          <w:bCs/>
        </w:rPr>
        <w:t xml:space="preserve">The finding of an association between maternal immune activation and adolescent cannabis use is perhaps the most surprising. It adds to existing evidence that cannabis use and predisposition to psychosis have shared genetic and environmental </w:t>
      </w:r>
      <w:r w:rsidR="007668E4">
        <w:rPr>
          <w:bCs/>
        </w:rPr>
        <w:t>basis</w:t>
      </w:r>
      <w:r w:rsidRPr="00A80843">
        <w:rPr>
          <w:bCs/>
        </w:rPr>
        <w:t xml:space="preserve"> </w:t>
      </w:r>
      <w:r w:rsidRPr="00A80843">
        <w:rPr>
          <w:bCs/>
        </w:rPr>
        <w:fldChar w:fldCharType="begin" w:fldLock="1"/>
      </w:r>
      <w:r w:rsidR="002641B1">
        <w:rPr>
          <w:bCs/>
        </w:rPr>
        <w:instrText>ADDIN CSL_CITATION {"citationItems":[{"id":"ITEM-1","itemData":{"DOI":"10.1093/schbul/sbw101","ISSN":"17451701","abstract":"To investigate contributions of genetic and environmental risk factors and possible direction of causation for the relationship between symptoms of cannabis use disorders (CUD) and psychotic-like experiences (PLEs), a population-based sample of 2793 young adult twins (63.5% female, mean [range] age 28.2 [19-36] y) were assessed for symptoms of CUD and PLEs using the Composite International Diagnostic Interview. Latent risk of having symptoms of CUD or PLEs was modeled using Item Response Theory. Co-twin control analysis was performed to investigate effect of familiar confounding for the association between symptoms of CUD and PLEs. Biometric twin models were fitted to estimate the heritability, genetic and environmental correlations, and direction for the association. Lifetime use of cannabis was reported by 10.4 % of the twins, and prevalence of PLEs ranged from 0.1% to 2.2%. The incidence rate ratio of PLEs due to symptoms of CUD was 6.3 (95% CI, 3.9, 10.2) in the total sample and 3.5 (95% CI, 1.5, 8.2) within twin pairs. Heritability estimates for symptoms of CUD were 88% in men and women, and for PLEs 77% in men and 43% in women. The genetic and environmental correlations between symptoms of CUD and PLEs were 0.55 and 0.52, respectively. The model allowing symptoms of CUD to cause PLEs had a better fit than models specifying opposite or reciprocal directions of causation. The association between symptoms of CUD and PLEs is explained by shared genetic and environmental factors and direct effects from CUD to risk for PLEs.","author":[{"dropping-particle":"","family":"Nesvåg","given":"Ragnar","non-dropping-particle":"","parse-names":false,"suffix":""},{"dropping-particle":"","family":"Reichborn-Kjennerud","given":"Ted","non-dropping-particle":"","parse-names":false,"suffix":""},{"dropping-particle":"","family":"Gillespie","given":"Nathan A.","non-dropping-particle":"","parse-names":false,"suffix":""},{"dropping-particle":"","family":"Knudsen","given":"Gun Peggy","non-dropping-particle":"","parse-names":false,"suffix":""},{"dropping-particle":"","family":"Bramness","given":"Jørgen G.","non-dropping-particle":"","parse-names":false,"suffix":""},{"dropping-particle":"","family":"Kendler","given":"Kenneth S.","non-dropping-particle":"","parse-names":false,"suffix":""},{"dropping-particle":"","family":"Ystrom","given":"Eivind","non-dropping-particle":"","parse-names":false,"suffix":""}],"container-title":"Schizophrenia Bulletin","id":"ITEM-1","issue":"3","issued":{"date-parts":[["2017"]]},"page":"644-653","title":"Genetic and environmental contributions to the association between cannabis use and psychotic-like experiences in young adult twins","type":"article-journal","volume":"43"},"uris":["http://www.mendeley.com/documents/?uuid=36218301-593e-4aa8-be89-c6cedf2a7e2d"]}],"mendeley":{"formattedCitation":"&lt;sup&gt;54&lt;/sup&gt;","plainTextFormattedCitation":"54","previouslyFormattedCitation":"&lt;sup&gt;54&lt;/sup&gt;"},"properties":{"noteIndex":0},"schema":"https://github.com/citation-style-language/schema/raw/master/csl-citation.json"}</w:instrText>
      </w:r>
      <w:r w:rsidRPr="00A80843">
        <w:rPr>
          <w:bCs/>
        </w:rPr>
        <w:fldChar w:fldCharType="separate"/>
      </w:r>
      <w:r w:rsidR="0094112D" w:rsidRPr="0094112D">
        <w:rPr>
          <w:bCs/>
          <w:noProof/>
          <w:vertAlign w:val="superscript"/>
        </w:rPr>
        <w:t>54</w:t>
      </w:r>
      <w:r w:rsidRPr="00A80843">
        <w:rPr>
          <w:bCs/>
        </w:rPr>
        <w:fldChar w:fldCharType="end"/>
      </w:r>
      <w:r w:rsidRPr="00A80843">
        <w:rPr>
          <w:bCs/>
        </w:rPr>
        <w:t>. The mechanism of the association between maternal immune activation and adolescent cannabis use may involve circuitry involved in specific cognitive functions</w:t>
      </w:r>
      <w:r w:rsidR="00892D31" w:rsidRPr="00A80843">
        <w:rPr>
          <w:bCs/>
        </w:rPr>
        <w:t xml:space="preserve">, particularly as our study suggests the impact was not </w:t>
      </w:r>
      <w:r w:rsidR="00C42CE2">
        <w:rPr>
          <w:bCs/>
        </w:rPr>
        <w:t xml:space="preserve">mediated </w:t>
      </w:r>
      <w:r w:rsidR="00892D31" w:rsidRPr="00A80843">
        <w:rPr>
          <w:bCs/>
        </w:rPr>
        <w:t>through an effect on broader cognitive function</w:t>
      </w:r>
      <w:r w:rsidR="008623DB">
        <w:rPr>
          <w:bCs/>
        </w:rPr>
        <w:t xml:space="preserve"> (observed in academic performance)</w:t>
      </w:r>
      <w:r w:rsidR="00892D31" w:rsidRPr="00A80843">
        <w:rPr>
          <w:bCs/>
        </w:rPr>
        <w:t xml:space="preserve">. </w:t>
      </w:r>
      <w:r w:rsidR="003C73A0" w:rsidRPr="00A80843">
        <w:rPr>
          <w:bCs/>
        </w:rPr>
        <w:t>Spann and colleagues found maternal immune activation during the third trimester was associated with neonatal functional connectivi</w:t>
      </w:r>
      <w:r w:rsidR="00871006" w:rsidRPr="00A80843">
        <w:rPr>
          <w:bCs/>
        </w:rPr>
        <w:t>ty of the salience network in f</w:t>
      </w:r>
      <w:r w:rsidR="008623DB">
        <w:rPr>
          <w:bCs/>
        </w:rPr>
        <w:t>o</w:t>
      </w:r>
      <w:r w:rsidR="003C73A0" w:rsidRPr="00A80843">
        <w:rPr>
          <w:bCs/>
        </w:rPr>
        <w:t>etal and toddler behavio</w:t>
      </w:r>
      <w:r w:rsidR="008623DB">
        <w:rPr>
          <w:bCs/>
        </w:rPr>
        <w:t>u</w:t>
      </w:r>
      <w:r w:rsidR="003C73A0" w:rsidRPr="00A80843">
        <w:rPr>
          <w:bCs/>
        </w:rPr>
        <w:t xml:space="preserve">r </w:t>
      </w:r>
      <w:r w:rsidR="00871006" w:rsidRPr="00A80843">
        <w:rPr>
          <w:bCs/>
        </w:rPr>
        <w:fldChar w:fldCharType="begin" w:fldLock="1"/>
      </w:r>
      <w:r w:rsidR="002641B1">
        <w:rPr>
          <w:bCs/>
        </w:rPr>
        <w:instrText>ADDIN CSL_CITATION {"citationItems":[{"id":"ITEM-1","itemData":{"DOI":"10.1523/JNEUROSCI.2272-17.2018","ISSN":"0270-6474","abstract":"Prenatal maternal immune activation (MIA) is associated with altered brain development and risk of psychiatric disorders in offspring. Translational human studies of MIA are few in number. Alterations of the salience network have been implicated in the pathogenesis of the same psychiatric disorders associated with MIA. If MIA is pathogenic, then associated abnormalities in the salience network should be detectable in neonates immediately after birth. We tested the hypothesis that third trimester MIA of adolescent women who are at risk for high stress and inflammation is associated with the strength of functional connectivity in the salience network of their neonate. Thirty-six women underwent blood draws to measure interleukin-6 (IL-6) and C-reactive protein (CRP) and electrocardiograms to measure fetal heart rate variability (FHRV) at 34-37 weeks gestation. Resting-state imaging data were acquired in the infants at 40-44 weeks postmenstrual age (PMA). Functional connectivity was measured from seeds placed in the anterior cingulate cortex and insula. Measures of cognitive development were obtained at 14 months PMA using the Bayley Scales of Infant and Toddler Development-Third Edition (BSID-III). Both sexes were studied. Regions in which the strength of the salience network correlated with maternal IL-6 or CRP levels included the medial prefrontal cortex, temporoparietal junction, and basal ganglia. Maternal CRP level correlated inversely with FHRV acquired at the same gestational age. Maternal CRP and IL-6 levels correlated positively with measures of cognitive development on the BSID-III. These results suggest that MIA is associated with short- and long-term influences on offspring brain and behavior.SIGNIFICANCE STATEMENT Preclinical studies in rodents and nonhuman primates and epidemiological studies in humans suggest that maternal immune activation (MIA) alters the development of brain circuitry and associated behaviors, placing offspring at risk for psychiatric illness. Consistent with preclinical findings, we show that maternal third trimester interleukin-6 and C-reactive protein levels are associated with neonatal functional connectivity and with both fetal and toddler behavior. MIA-related functional connectivity was localized to the salience, default mode, and frontoparietal networks, which have been implicated in the pathogenesis of psychiatric disorders. Our results suggest that MIA alters functional connectivity in the neonatal brain, that …","author":[{"dropping-particle":"","family":"Spann","given":"Marisa N.","non-dropping-particle":"","parse-names":false,"suffix":""},{"dropping-particle":"","family":"Monk","given":"Catherine","non-dropping-particle":"","parse-names":false,"suffix":""},{"dropping-particle":"","family":"Scheinost","given":"Dustin","non-dropping-particle":"","parse-names":false,"suffix":""},{"dropping-particle":"","family":"Peterson","given":"Bradley S.","non-dropping-particle":"","parse-names":false,"suffix":""}],"container-title":"The Journal of Neuroscience","id":"ITEM-1","issue":"11","issued":{"date-parts":[["2018"]]},"page":"2877-2886","title":"Maternal Immune Activation During the Third Trimester Is Associated with Neonatal Functional Connectivity of the Salience Network and Fetal to Toddler Behavior","type":"article-journal","volume":"38"},"uris":["http://www.mendeley.com/documents/?uuid=cad25476-b6eb-49e4-91fa-30fd63027821"]}],"mendeley":{"formattedCitation":"&lt;sup&gt;55&lt;/sup&gt;","plainTextFormattedCitation":"55","previouslyFormattedCitation":"&lt;sup&gt;55&lt;/sup&gt;"},"properties":{"noteIndex":0},"schema":"https://github.com/citation-style-language/schema/raw/master/csl-citation.json"}</w:instrText>
      </w:r>
      <w:r w:rsidR="00871006" w:rsidRPr="00A80843">
        <w:rPr>
          <w:bCs/>
        </w:rPr>
        <w:fldChar w:fldCharType="separate"/>
      </w:r>
      <w:r w:rsidR="0094112D" w:rsidRPr="0094112D">
        <w:rPr>
          <w:bCs/>
          <w:noProof/>
          <w:vertAlign w:val="superscript"/>
        </w:rPr>
        <w:t>55</w:t>
      </w:r>
      <w:r w:rsidR="00871006" w:rsidRPr="00A80843">
        <w:rPr>
          <w:bCs/>
        </w:rPr>
        <w:fldChar w:fldCharType="end"/>
      </w:r>
      <w:r w:rsidR="00871006" w:rsidRPr="00A80843">
        <w:rPr>
          <w:bCs/>
        </w:rPr>
        <w:t>.</w:t>
      </w:r>
      <w:r w:rsidRPr="00A80843">
        <w:rPr>
          <w:bCs/>
        </w:rPr>
        <w:t xml:space="preserve"> </w:t>
      </w:r>
      <w:r w:rsidR="008623DB">
        <w:rPr>
          <w:bCs/>
        </w:rPr>
        <w:t>I</w:t>
      </w:r>
      <w:r w:rsidR="00C26714" w:rsidRPr="00A80843">
        <w:rPr>
          <w:bCs/>
        </w:rPr>
        <w:t xml:space="preserve">ncreased markers of maternal immune activation </w:t>
      </w:r>
      <w:r w:rsidR="008623DB">
        <w:rPr>
          <w:bCs/>
        </w:rPr>
        <w:t>have been</w:t>
      </w:r>
      <w:r w:rsidR="00C26714" w:rsidRPr="00A80843">
        <w:rPr>
          <w:bCs/>
        </w:rPr>
        <w:t xml:space="preserve"> associ</w:t>
      </w:r>
      <w:r w:rsidR="00B42E43" w:rsidRPr="00A80843">
        <w:rPr>
          <w:bCs/>
        </w:rPr>
        <w:t xml:space="preserve">ated with lower impulse control </w:t>
      </w:r>
      <w:r w:rsidR="008623DB">
        <w:rPr>
          <w:bCs/>
        </w:rPr>
        <w:t xml:space="preserve">and associated brain structural findings </w:t>
      </w:r>
      <w:r w:rsidR="00C26714" w:rsidRPr="00A80843">
        <w:rPr>
          <w:bCs/>
        </w:rPr>
        <w:t>at 24 months of age</w:t>
      </w:r>
      <w:r w:rsidR="00B42E43" w:rsidRPr="00A80843">
        <w:rPr>
          <w:bCs/>
        </w:rPr>
        <w:t xml:space="preserve"> </w:t>
      </w:r>
      <w:r w:rsidR="008623DB">
        <w:rPr>
          <w:bCs/>
        </w:rPr>
        <w:fldChar w:fldCharType="begin" w:fldLock="1"/>
      </w:r>
      <w:r w:rsidR="002641B1">
        <w:rPr>
          <w:bCs/>
        </w:rPr>
        <w:instrText>ADDIN CSL_CITATION {"citationItems":[{"id":"ITEM-1","itemData":{"DOI":"10.1016/j.biopsych.2017.05.027","ISSN":"00063223","author":[{"dropping-particle":"","family":"Graham","given":"Alice M.","non-dropping-particle":"","parse-names":false,"suffix":""},{"dropping-particle":"","family":"Rasmussen","given":"Jerod M.","non-dropping-particle":"","parse-names":false,"suffix":""},{"dropping-particle":"","family":"Heim","given":"Christine M.","non-dropping-particle":"","parse-names":false,"suffix":""},{"dropping-particle":"","family":"Entringer","given":"Sonja","non-dropping-particle":"","parse-names":false,"suffix":""},{"dropping-particle":"","family":"Graham","given":"Alice M.","non-dropping-particle":"","parse-names":false,"suffix":""},{"dropping-particle":"","family":"Rudolph","given":"Marc D.","non-dropping-particle":"","parse-names":false,"suffix":""},{"dropping-particle":"","family":"Gilmore","given":"John H.","non-dropping-particle":"","parse-names":false,"suffix":""},{"dropping-particle":"","family":"Wadhwa","given":"Pathik D.","non-dropping-particle":"","parse-names":false,"suffix":""},{"dropping-particle":"","family":"Buss","given":"Claudia","non-dropping-particle":"","parse-names":false,"suffix":""},{"dropping-particle":"","family":"Potkin","given":"Steven G.","non-dropping-particle":"","parse-names":false,"suffix":""},{"dropping-particle":"","family":"Fair","given":"Damien A.","non-dropping-particle":"","parse-names":false,"suffix":""},{"dropping-particle":"","family":"Styner","given":"Martin","non-dropping-particle":"","parse-names":false,"suffix":""}],"container-title":"Biological Psychiatry","id":"ITEM-1","issue":"2","issued":{"date-parts":[["2018"]]},"page":"109-119","title":"Maternal Systemic Interleukin-6 During Pregnancy Is Associated With Newborn Amygdala Phenotypes and Subsequent Behavior at 2 Years of Age","type":"article-journal","volume":"83"},"uris":["http://www.mendeley.com/documents/?uuid=4c68619c-f02e-497c-bd84-e26b5a65c08b"]},{"id":"ITEM-2","itemData":{"author":[{"dropping-particle":"","family":"Rasmussen","given":"Jerod M.","non-dropping-particle":"","parse-names":false,"suffix":""},{"dropping-particle":"","family":"Graham","given":"Alice M.","non-dropping-particle":"","parse-names":false,"suffix":""},{"dropping-particle":"","family":"Entringer","given":"Sonja","non-dropping-particle":"","parse-names":false,"suffix":""},{"dropping-particle":"","family":"Gilmore","given":"John H.","non-dropping-particle":"","parse-names":false,"suffix":""},{"dropping-particle":"","family":"Styner","given":"Martin","non-dropping-particle":"","parse-names":false,"suffix":""},{"dropping-particle":"","family":"Fair","given":"Damien A.","non-dropping-particle":"","parse-names":false,"suffix":""},{"dropping-particle":"","family":"Wadhwa","given":"Pathik D.","non-dropping-particle":"","parse-names":false,"suffix":""},{"dropping-particle":"","family":"Buss","given":"Claudia","non-dropping-particle":"","parse-names":false,"suffix":""}],"container-title":"NeuroImage","id":"ITEM-2","issued":{"date-parts":[["2019"]]},"page":"825-835","title":"Maternal Interleukin-6 concentration during pregnancy is associated with variation in frontolimbic white matter and cognitive development in early life","type":"article-journal","volume":"185"},"uris":["http://www.mendeley.com/documents/?uuid=050bccd6-dc3f-4c30-9cad-238173a2b51e"]}],"mendeley":{"formattedCitation":"&lt;sup&gt;56,57&lt;/sup&gt;","plainTextFormattedCitation":"56,57","previouslyFormattedCitation":"&lt;sup&gt;56,57&lt;/sup&gt;"},"properties":{"noteIndex":0},"schema":"https://github.com/citation-style-language/schema/raw/master/csl-citation.json"}</w:instrText>
      </w:r>
      <w:r w:rsidR="008623DB">
        <w:rPr>
          <w:bCs/>
        </w:rPr>
        <w:fldChar w:fldCharType="separate"/>
      </w:r>
      <w:r w:rsidR="0094112D" w:rsidRPr="0094112D">
        <w:rPr>
          <w:bCs/>
          <w:noProof/>
          <w:vertAlign w:val="superscript"/>
        </w:rPr>
        <w:t>56,57</w:t>
      </w:r>
      <w:r w:rsidR="008623DB">
        <w:rPr>
          <w:bCs/>
        </w:rPr>
        <w:fldChar w:fldCharType="end"/>
      </w:r>
      <w:r w:rsidR="008623DB">
        <w:rPr>
          <w:bCs/>
        </w:rPr>
        <w:t xml:space="preserve">. </w:t>
      </w:r>
      <w:r w:rsidR="00DC03E8">
        <w:rPr>
          <w:bCs/>
        </w:rPr>
        <w:t xml:space="preserve">Maternal immune activation has also been associated </w:t>
      </w:r>
      <w:r w:rsidR="00B42E43" w:rsidRPr="00A80843">
        <w:rPr>
          <w:bCs/>
        </w:rPr>
        <w:t xml:space="preserve">with poorer working memory at two years </w:t>
      </w:r>
      <w:r w:rsidR="00242788" w:rsidRPr="00A80843">
        <w:rPr>
          <w:bCs/>
        </w:rPr>
        <w:fldChar w:fldCharType="begin" w:fldLock="1"/>
      </w:r>
      <w:r w:rsidR="002641B1">
        <w:rPr>
          <w:bCs/>
        </w:rPr>
        <w:instrText>ADDIN CSL_CITATION {"citationItems":[{"id":"ITEM-1","itemData":{"DOI":"10.1038/s41593-018-0128-y","ISSN":"1546-1726","author":[{"dropping-particle":"","family":"Rudolph","given":"Marc D","non-dropping-particle":"","parse-names":false,"suffix":""},{"dropping-particle":"","family":"Graham","given":"Alice M","non-dropping-particle":"","parse-names":false,"suffix":""},{"dropping-particle":"","family":"Feczko","given":"Eric","non-dropping-particle":"","parse-names":false,"suffix":""},{"dropping-particle":"","family":"Miranda-dominguez","given":"Oscar","non-dropping-particle":"","parse-names":false,"suffix":""},{"dropping-particle":"","family":"Rasmussen","given":"Jerod M","non-dropping-particle":"","parse-names":false,"suffix":""},{"dropping-particle":"","family":"Nardos","given":"Rahel","non-dropping-particle":"","parse-names":false,"suffix":""},{"dropping-particle":"","family":"Entringer","given":"Sonja","non-dropping-particle":"","parse-names":false,"suffix":""},{"dropping-particle":"","family":"Wadhwa","given":"Pathik D","non-dropping-particle":"","parse-names":false,"suffix":""},{"dropping-particle":"","family":"Buss","given":"Claudia","non-dropping-particle":"","parse-names":false,"suffix":""},{"dropping-particle":"","family":"Fair","given":"Damien A","non-dropping-particle":"","parse-names":false,"suffix":""}],"container-title":"Nature Neuroscience","id":"ITEM-1","issue":"May","issued":{"date-parts":[["2018"]]},"page":"765-772","title":"Maternal IL-6 During Pregnancy Can Be Estimated From Newborn Brain Connectivity and Predicts Future Working Memory in Offspring","type":"article-journal","volume":"21"},"uris":["http://www.mendeley.com/documents/?uuid=507e0241-f773-43ab-8f76-a907d6568359"]}],"mendeley":{"formattedCitation":"&lt;sup&gt;58&lt;/sup&gt;","plainTextFormattedCitation":"58","previouslyFormattedCitation":"&lt;sup&gt;58&lt;/sup&gt;"},"properties":{"noteIndex":0},"schema":"https://github.com/citation-style-language/schema/raw/master/csl-citation.json"}</w:instrText>
      </w:r>
      <w:r w:rsidR="00242788" w:rsidRPr="00A80843">
        <w:rPr>
          <w:bCs/>
        </w:rPr>
        <w:fldChar w:fldCharType="separate"/>
      </w:r>
      <w:r w:rsidR="0094112D" w:rsidRPr="0094112D">
        <w:rPr>
          <w:bCs/>
          <w:noProof/>
          <w:vertAlign w:val="superscript"/>
        </w:rPr>
        <w:t>58</w:t>
      </w:r>
      <w:r w:rsidR="00242788" w:rsidRPr="00A80843">
        <w:rPr>
          <w:bCs/>
        </w:rPr>
        <w:fldChar w:fldCharType="end"/>
      </w:r>
      <w:r w:rsidR="00892D31" w:rsidRPr="00A80843">
        <w:rPr>
          <w:bCs/>
        </w:rPr>
        <w:t xml:space="preserve">. This increased impulsivity </w:t>
      </w:r>
      <w:r w:rsidR="00242788" w:rsidRPr="00A80843">
        <w:rPr>
          <w:bCs/>
        </w:rPr>
        <w:t xml:space="preserve">and problems with working memory </w:t>
      </w:r>
      <w:r w:rsidR="00892D31" w:rsidRPr="00A80843">
        <w:rPr>
          <w:bCs/>
        </w:rPr>
        <w:t xml:space="preserve">may persist to adolescence, increasing </w:t>
      </w:r>
      <w:r w:rsidR="00DC03E8">
        <w:rPr>
          <w:bCs/>
        </w:rPr>
        <w:t xml:space="preserve">risk for </w:t>
      </w:r>
      <w:r w:rsidR="00892D31" w:rsidRPr="00A80843">
        <w:rPr>
          <w:bCs/>
        </w:rPr>
        <w:t xml:space="preserve">cannabis use in this group exposed to maternal immune activation. </w:t>
      </w:r>
      <w:r w:rsidR="007668E4">
        <w:rPr>
          <w:bCs/>
        </w:rPr>
        <w:t xml:space="preserve">Maternal immune activation in pregnancy has also been associated with dopaminergic maldevelopment in animal models, leading to functional abnormalities implicated in schizophrenia </w:t>
      </w:r>
      <w:r w:rsidR="007668E4">
        <w:rPr>
          <w:bCs/>
        </w:rPr>
        <w:fldChar w:fldCharType="begin" w:fldLock="1"/>
      </w:r>
      <w:r w:rsidR="002641B1">
        <w:rPr>
          <w:bCs/>
        </w:rPr>
        <w:instrText>ADDIN CSL_CITATION {"citationItems":[{"id":"ITEM-1","itemData":{"DOI":"10.1523/JNEUROSCI.5408-09.2010","ISSN":"02706474","PMID":"20107055","abstract":"Prenatal exposure to infection is a significant environmental risk factor in the development of schizophrenia and related disorders. Recent evidence indicates that disruption of functional and structural dopaminergic development may be at the core of the developmental neuropathology associated with psychosis-related abnormalities induced by prenatal exposure to infection. Using a mouse model of prenatal immune challenge by the viral mimic polyriboinosinic-polyribocytidilic acid, the present study critically evaluated this hypothesis by longitudinally monitoring the effects of maternal immune challenge during pregnancy on structural and functional dopaminergic development in the offspring from fetal to adult stages of life. Our study shows that prenatal immune challenge leads to dopaminergic maldevelopment starting as early as in the fetal stages of life and produces a set of postnatal dopaminergic abnormalities that is dependent on postnatal maturational processes. Furthermore, our longitudinal investigations reveal a striking developmental correspondence between the ontogeny of specific dopaminergic neuropathology and the postnatal onset of distinct forms of dopamine-dependent functional abnormalities implicated in schizophrenia. Prenatal immune activation thus appears to be a significant environmental risk factor for primary defects in normal dopaminergic development and facilitates the expression of postnatal dopamine dysfunctions involved in the precipitation of psychosis-related behavior. Early interventions targeting the developing dopamine system may open new avenues for a successful attenuation or even prevention of psychotic disorders following neurodevelopmental disruption of dopamine functions. Copyright © 2010 the authors.","author":[{"dropping-particle":"","family":"Vuillermot","given":"Stéphanie","non-dropping-particle":"","parse-names":false,"suffix":""},{"dropping-particle":"","family":"Weber","given":"Liz","non-dropping-particle":"","parse-names":false,"suffix":""},{"dropping-particle":"","family":"Feldon","given":"Joram","non-dropping-particle":"","parse-names":false,"suffix":""},{"dropping-particle":"","family":"Meyer","given":"Urs","non-dropping-particle":"","parse-names":false,"suffix":""}],"container-title":"Journal of Neuroscience","id":"ITEM-1","issue":"4","issued":{"date-parts":[["2010"]]},"page":"1270-1287","title":"A longitudinal examination of the neurodevelopmental impact of prenatal immune activation in mice reveals primary defects in dopaminergic development relevant to schizophrenia","type":"article-journal","volume":"30"},"uris":["http://www.mendeley.com/documents/?uuid=d8f2d3f6-682f-48fd-a1d6-75d88304a818"]},{"id":"ITEM-2","itemData":{"DOI":"10.1016/j.neuroscience.2008.04.031","ISSN":"03064522","abstract":"Maternal infection during pregnancy is an environmental risk factor for the offspring to develop severe brain disorders, including schizophrenia and autism. However, only little is known about the neurodevelopmental mechanisms underlying the association between prenatal exposure to infection and the emergence of brain and behavioral dysfunctions in later life. Using a mouse model of prenatal immune challenge by the viral mimic polyriboinosinic-polyribocytidilic acid (PolyI:C), we explored the acute effects of maternal immune activation during pregnancy on the development of the fetal dopaminergic system, a neurotransmitter system known to be affected in schizophrenia and related disorders. We found that maternal immunological stimulation in early/middle pregnancy increased the number of mesencephalic dopamine neurons in the fetal brain at middle/late and late gestation. This effect was paralleled by changes in fetal expression of several genes known to be involved in dopamine neuron development, including the inductive signals sonic hedgehog (Shh) and fibroblast growth factor 8 (Fgf8), as well as transcription factors Nurr1 and Pitx3. These findings provide initial in vivo evidence for a modulation of fetal dopaminergic development by maternal immune activation during pregnancy. Additional investigations of the neurodevelopmental effects of prenatal immune challenge are thus clearly warranted in order to further validate whether abnormal dopaminergic development may be a critical neuropathological mechanism underlying the precipitation of schizophrenia-like brain and behavioral dysfunctions emerging after in utero exposure to infection. © 2008 IBRO.","author":[{"dropping-particle":"","family":"Meyer","given":"U.","non-dropping-particle":"","parse-names":false,"suffix":""},{"dropping-particle":"","family":"Engler","given":"A.","non-dropping-particle":"","parse-names":false,"suffix":""},{"dropping-particle":"","family":"Weber","given":"L.","non-dropping-particle":"","parse-names":false,"suffix":""},{"dropping-particle":"","family":"Schedlowski","given":"M.","non-dropping-particle":"","parse-names":false,"suffix":""},{"dropping-particle":"","family":"Feldon","given":"J.","non-dropping-particle":"","parse-names":false,"suffix":""}],"container-title":"Neuroscience","id":"ITEM-2","issue":"2","issued":{"date-parts":[["2008"]]},"page":"701-709","publisher":"IBRO","title":"Preliminary evidence for a modulation of fetal dopaminergic development by maternal immune activation during pregnancy","type":"article-journal","volume":"154"},"uris":["http://www.mendeley.com/documents/?uuid=c7ed8dad-8810-47ff-a9cb-ad6314d37671"]}],"mendeley":{"formattedCitation":"&lt;sup&gt;59,60&lt;/sup&gt;","plainTextFormattedCitation":"59,60","previouslyFormattedCitation":"&lt;sup&gt;59,60&lt;/sup&gt;"},"properties":{"noteIndex":0},"schema":"https://github.com/citation-style-language/schema/raw/master/csl-citation.json"}</w:instrText>
      </w:r>
      <w:r w:rsidR="007668E4">
        <w:rPr>
          <w:bCs/>
        </w:rPr>
        <w:fldChar w:fldCharType="separate"/>
      </w:r>
      <w:r w:rsidR="0094112D" w:rsidRPr="0094112D">
        <w:rPr>
          <w:bCs/>
          <w:noProof/>
          <w:vertAlign w:val="superscript"/>
        </w:rPr>
        <w:t>59,60</w:t>
      </w:r>
      <w:r w:rsidR="007668E4">
        <w:rPr>
          <w:bCs/>
        </w:rPr>
        <w:fldChar w:fldCharType="end"/>
      </w:r>
      <w:r w:rsidR="007668E4">
        <w:rPr>
          <w:bCs/>
        </w:rPr>
        <w:t xml:space="preserve">. Given the role of the dopaminergic neurons in the reward system </w:t>
      </w:r>
      <w:r w:rsidR="007668E4">
        <w:rPr>
          <w:bCs/>
        </w:rPr>
        <w:fldChar w:fldCharType="begin" w:fldLock="1"/>
      </w:r>
      <w:r w:rsidR="002641B1">
        <w:rPr>
          <w:bCs/>
        </w:rPr>
        <w:instrText>ADDIN CSL_CITATION {"citationItems":[{"id":"ITEM-1","itemData":{"DOI":"10.1186/1755-7682-3-24","ISSN":"17557682","abstract":"Memory is an essential element to adaptive behavior since it allows consolidation of past experience guiding the subject to consider them in future experiences. Among the endogenous molecules that participate in the consolidation of memory, including the drug-seeking reward, considered as a form of learning, is dopamine. This neurotransmitter modulates the activity of specific brain nucleus such as nuclei accumbens, putamen, ventral tegmental area (VTA), among others and synchronizes the activity of these nuclei to establish the neurobiological mechanism to set the hedonic element of learning. We review the experimental evidence that highlights the activity of different brain nuclei modulating the mechanisms whereby dopamine biases memory towards events that are of motivational significance. © 2010 Arias-Carrián et al; licensee BioMed Central Ltd.","author":[{"dropping-particle":"","family":"Arias-Carrián","given":"Oscar","non-dropping-particle":"","parse-names":false,"suffix":""},{"dropping-particle":"","family":"Stamelou","given":"Maria","non-dropping-particle":"","parse-names":false,"suffix":""},{"dropping-particle":"","family":"Murillo-Rodríguez","given":"Eric","non-dropping-particle":"","parse-names":false,"suffix":""},{"dropping-particle":"","family":"Menéndez-Gonzlez","given":"Manuel","non-dropping-particle":"","parse-names":false,"suffix":""},{"dropping-particle":"","family":"Pöppel","given":"Ernst","non-dropping-particle":"","parse-names":false,"suffix":""}],"container-title":"International Archives of Medicine","id":"ITEM-1","issue":"1","issued":{"date-parts":[["2010"]]},"page":"1-6","title":"Dopaminergic reward system: A short integrative review","type":"article-journal","volume":"3"},"uris":["http://www.mendeley.com/documents/?uuid=603076c7-b6b3-4247-9567-cc8d449c6c25"]}],"mendeley":{"formattedCitation":"&lt;sup&gt;61&lt;/sup&gt;","plainTextFormattedCitation":"61","previouslyFormattedCitation":"&lt;sup&gt;61&lt;/sup&gt;"},"properties":{"noteIndex":0},"schema":"https://github.com/citation-style-language/schema/raw/master/csl-citation.json"}</w:instrText>
      </w:r>
      <w:r w:rsidR="007668E4">
        <w:rPr>
          <w:bCs/>
        </w:rPr>
        <w:fldChar w:fldCharType="separate"/>
      </w:r>
      <w:r w:rsidR="0094112D" w:rsidRPr="0094112D">
        <w:rPr>
          <w:bCs/>
          <w:noProof/>
          <w:vertAlign w:val="superscript"/>
        </w:rPr>
        <w:t>61</w:t>
      </w:r>
      <w:r w:rsidR="007668E4">
        <w:rPr>
          <w:bCs/>
        </w:rPr>
        <w:fldChar w:fldCharType="end"/>
      </w:r>
      <w:r w:rsidR="007668E4">
        <w:rPr>
          <w:bCs/>
        </w:rPr>
        <w:t xml:space="preserve">, this may also be a mechanism through which maternal immune activation impacts on offspring cannabis use. </w:t>
      </w:r>
    </w:p>
    <w:p w14:paraId="15140F74" w14:textId="77777777" w:rsidR="007668E4" w:rsidRDefault="007668E4" w:rsidP="00BF3B0D">
      <w:pPr>
        <w:rPr>
          <w:bCs/>
        </w:rPr>
      </w:pPr>
    </w:p>
    <w:p w14:paraId="5494A663" w14:textId="672FE241" w:rsidR="00BF3B0D" w:rsidRDefault="007668E4" w:rsidP="00BF3B0D">
      <w:pPr>
        <w:rPr>
          <w:bCs/>
        </w:rPr>
      </w:pPr>
      <w:r>
        <w:rPr>
          <w:bCs/>
        </w:rPr>
        <w:t xml:space="preserve">However, there are likely to be a variety of further resilience and susceptibility factors that impact on the pathway from maternal immune activation to </w:t>
      </w:r>
      <w:r w:rsidR="00740B79">
        <w:rPr>
          <w:bCs/>
        </w:rPr>
        <w:t xml:space="preserve">offspring outcomes </w:t>
      </w:r>
      <w:r>
        <w:rPr>
          <w:bCs/>
        </w:rPr>
        <w:fldChar w:fldCharType="begin" w:fldLock="1"/>
      </w:r>
      <w:r w:rsidR="002641B1">
        <w:rPr>
          <w:bCs/>
        </w:rPr>
        <w:instrText>ADDIN CSL_CITATION {"citationItems":[{"id":"ITEM-1","itemData":{"DOI":"10.1016/j.tins.2019.08.001","ISSN":"1878108X","abstract":"Maternal immune activation (MIA), be it triggered by infectious or noninfectious stimuli, is implicated in various psychiatric and neurological disorders with developmental etiologies. Its consequences on the offspring's mental health are heterogeneous and influenced by a number of factors shaping the specificity and/or severity of pathological outcomes. There is also a substantial degree of resilience to MIA, which determines the extent to which offspring are protected from developing neurodevelopmental sequelae. This review provides a synopsis of the plausible sources that account for the heterogeneous outcomes of MIA and discusses key factors that are critical for establishing neurodevelopmental resilience and susceptibility to this early-life adversity.","author":[{"dropping-particle":"","family":"Meyer","given":"Urs","non-dropping-particle":"","parse-names":false,"suffix":""}],"container-title":"Trends in Neurosciences","id":"ITEM-1","issue":"11","issued":{"date-parts":[["2019"]]},"page":"793-806","publisher":"Elsevier Inc.","title":"Neurodevelopmental Resilience and Susceptibility to Maternal Immune Activation","type":"article-journal","volume":"42"},"uris":["http://www.mendeley.com/documents/?uuid=c805dc5e-9120-45e8-9e14-842979cabd3c"]}],"mendeley":{"formattedCitation":"&lt;sup&gt;50&lt;/sup&gt;","plainTextFormattedCitation":"50","previouslyFormattedCitation":"&lt;sup&gt;50&lt;/sup&gt;"},"properties":{"noteIndex":0},"schema":"https://github.com/citation-style-language/schema/raw/master/csl-citation.json"}</w:instrText>
      </w:r>
      <w:r>
        <w:rPr>
          <w:bCs/>
        </w:rPr>
        <w:fldChar w:fldCharType="separate"/>
      </w:r>
      <w:r w:rsidR="0094112D" w:rsidRPr="0094112D">
        <w:rPr>
          <w:bCs/>
          <w:noProof/>
          <w:vertAlign w:val="superscript"/>
        </w:rPr>
        <w:t>50</w:t>
      </w:r>
      <w:r>
        <w:rPr>
          <w:bCs/>
        </w:rPr>
        <w:fldChar w:fldCharType="end"/>
      </w:r>
      <w:r w:rsidR="00740B79">
        <w:rPr>
          <w:bCs/>
        </w:rPr>
        <w:t xml:space="preserve">. Interestingly, controlling for a number of prenatal susceptibility factors in this study did not significantly attenuate the association between prenatal maternal immune activation and offspring cannabis use. However, a significant number of child factors may also play a role. </w:t>
      </w:r>
      <w:r w:rsidR="00A26F88">
        <w:rPr>
          <w:bCs/>
        </w:rPr>
        <w:t>Indeed, a range of other social and environmental factors are likely to play a more significant role in adolescent cannabis use than prenatal maternal immune activation.</w:t>
      </w:r>
    </w:p>
    <w:p w14:paraId="2B67E0DB" w14:textId="4B29EF60" w:rsidR="00740B79" w:rsidRDefault="00740B79" w:rsidP="00BF3B0D">
      <w:pPr>
        <w:rPr>
          <w:bCs/>
        </w:rPr>
      </w:pPr>
    </w:p>
    <w:p w14:paraId="22D10A19" w14:textId="2C4E04B7" w:rsidR="00740B79" w:rsidRPr="00117DAA" w:rsidRDefault="00740B79" w:rsidP="00BF3B0D">
      <w:pPr>
        <w:rPr>
          <w:bCs/>
        </w:rPr>
      </w:pPr>
      <w:r>
        <w:rPr>
          <w:bCs/>
        </w:rPr>
        <w:t xml:space="preserve">This study was not able to examine if cannabis use is a mediator of any association between maternal immune activation and offspring psychotic disorders, due to lack of association between prenatal CRP and offspring PEs in our sample. Nevertheless, the findings reported here call for further investigation into potential mechanisms of association between prenatal CRP and adolescent cannabis use. The effect of inflammation on impulsivity and cognition could be relevant. Animal studies suggest that adolescent cannabis use may interact with maternal immune activation in a number of ways. Adolescent cannabinoid exposure may act synergistically with maternal immune activation in negatively altering the serotonin system </w:t>
      </w:r>
      <w:r>
        <w:rPr>
          <w:bCs/>
        </w:rPr>
        <w:fldChar w:fldCharType="begin" w:fldLock="1"/>
      </w:r>
      <w:r w:rsidR="002641B1">
        <w:rPr>
          <w:bCs/>
        </w:rPr>
        <w:instrText>ADDIN CSL_CITATION {"citationItems":[{"id":"ITEM-1","itemData":{"DOI":"10.5402/2012/451865","abstract":" Infections during pregnancy and adolescent cannabis use have both been identified as environmental risk factors for schizophrenia. We combined these factors in an animal model and looked at their effects, alone and in combination, on serotonin 5HT1A receptor binding ( 5HT1AR ) binding longitudinally from late adolescence to adulthood. Pregnant rats were exposed to the viral mimic poly I:C on embryonic day 15. Adolescent offspring received daily injections of the cannabinoid HU210 for 14 days starting on postnatal day (PND) 35. Hippocampal and cortical 5HT1AR binding was quantified autoradiographically using [ 3 H]8-OH-DPAT, in late adolescent (PND 55), young adult (PND 65) and adult (PND 90) rats. Descendants of poly I:C treated rats showed significant increases of 15–18% in 5HT1AR in the hippocampus (CA1) compared to controls at all developmental ages. Offspring of poly I:C treated rats exposed to HU210 during adolescence exhibited even greater elevations in 5HT1AR (with increases of 44, 29, and 39% at PNDs 55, 65, and 90). No effect of HU210 alone was observed. Our results suggest a synergistic effect of prenatal infection and adolescent cannabinoid exposure on the integrity of the serotoninergic system in the hippocampus that may provide the neurochemical substrate for abnormal hippocampal-related functions relevant to schizophrenia. ","author":[{"dropping-particle":"","family":"Dalton","given":"Victoria S.","non-dropping-particle":"","parse-names":false,"suffix":""},{"dropping-particle":"","family":"Verdurand","given":"Mathieu","non-dropping-particle":"","parse-names":false,"suffix":""},{"dropping-particle":"","family":"Walker","given":"Adam","non-dropping-particle":"","parse-names":false,"suffix":""},{"dropping-particle":"","family":"Hodgson","given":"Deborah M.","non-dropping-particle":"","parse-names":false,"suffix":""},{"dropping-particle":"","family":"Zavitsanou","given":"Katerina","non-dropping-particle":"","parse-names":false,"suffix":""}],"container-title":"ISRN Psychiatry","id":"ITEM-1","issued":{"date-parts":[["2012"]]},"page":"1-9","title":" Synergistic Effect between Maternal Infection and Adolescent Cannabinoid Exposure on Serotonin 5HT 1A Receptor Binding in the Hippocampus: Testing the “Two Hit” Hypothesis for the Development of Schizophrenia ","type":"article-journal","volume":"2012"},"uris":["http://www.mendeley.com/documents/?uuid=49364a5b-e7a2-4e1f-af20-f1fcd15415da"]}],"mendeley":{"formattedCitation":"&lt;sup&gt;62&lt;/sup&gt;","plainTextFormattedCitation":"62","previouslyFormattedCitation":"&lt;sup&gt;62&lt;/sup&gt;"},"properties":{"noteIndex":0},"schema":"https://github.com/citation-style-language/schema/raw/master/csl-citation.json"}</w:instrText>
      </w:r>
      <w:r>
        <w:rPr>
          <w:bCs/>
        </w:rPr>
        <w:fldChar w:fldCharType="separate"/>
      </w:r>
      <w:r w:rsidR="0094112D" w:rsidRPr="0094112D">
        <w:rPr>
          <w:bCs/>
          <w:noProof/>
          <w:vertAlign w:val="superscript"/>
        </w:rPr>
        <w:t>62</w:t>
      </w:r>
      <w:r>
        <w:rPr>
          <w:bCs/>
        </w:rPr>
        <w:fldChar w:fldCharType="end"/>
      </w:r>
      <w:r>
        <w:rPr>
          <w:bCs/>
        </w:rPr>
        <w:t xml:space="preserve">. However, disrupted dopamine function inducted by maternal immune activation may actually be attenuated by </w:t>
      </w:r>
      <w:r>
        <w:rPr>
          <w:rFonts w:ascii="Cambria" w:hAnsi="Cambria"/>
          <w:bCs/>
        </w:rPr>
        <w:t>Δ</w:t>
      </w:r>
      <w:r>
        <w:rPr>
          <w:bCs/>
          <w:vertAlign w:val="superscript"/>
        </w:rPr>
        <w:t>9</w:t>
      </w:r>
      <w:r>
        <w:rPr>
          <w:bCs/>
        </w:rPr>
        <w:t xml:space="preserve">-Tetrahydrocannabinol (THC) </w:t>
      </w:r>
      <w:r>
        <w:rPr>
          <w:bCs/>
        </w:rPr>
        <w:fldChar w:fldCharType="begin" w:fldLock="1"/>
      </w:r>
      <w:r w:rsidR="002641B1">
        <w:rPr>
          <w:bCs/>
        </w:rPr>
        <w:instrText>ADDIN CSL_CITATION {"citationItems":[{"id":"ITEM-1","itemData":{"DOI":"10.3389/fnbeh.2019.00202","ISSN":"16625153","PMID":"31551729","abstract":"The combination of prenatal, such as maternal infections, and postnatal environmental insults (e.g., adolescent drug abuse) increases risks for psychosis, as predicted by the two-hit hypothesis of schizophrenia. Cannabis abuse during adolescence is widespread and is associated with increased risk of psychoses later in life. Here, we hypothesized that adolescent Δ9-tetrahydrocannabinol (THC) worsens the impact of prenatal maternal immune activation (MIA) on ventral tegmental area (VTA) dopamine cells in rat offspring. Additionally, since substance abuse disorder is particularly prevalent among schizophrenia patients, we also tested how VTA dopamine neurons in MIA offspring respond to acute nicotine and cocaine administration. We used a model of neurodevelopmental disruption based on prenatal administration of the polyriboinosinic-polyribocytidilic acid [poly (I:C)] in rats, which activates the maternal immune system by mimicking a viral infection and induces behavioral abnormalities and disruption of dopamine transmission relevant to psychiatric disorders in the offspring. Male offspring were administered THC (or vehicle) during adolescence (PND 45–55). Once adult (PND 70–90), we recorded the spontaneous activity of dopamine neurons in the VTA and their responses to nicotine and cocaine. MIA male offspring displayed reduced number, firing rate and altered activity pattern of VTA dopamine cells. Adolescent THC attenuated several MIA-induced effects. Both prenatal [poly (I:C)] and postnatal (THC) treatments affected the response to nicotine but not to cocaine. Contrary to our expectations, adolescent THC did not worsen MIA-induced deficits. Results indicate that the impact of cannabinoids in psychosis models is complex.","author":[{"dropping-particle":"","family":"Lecca","given":"Salvatore","non-dropping-particle":"","parse-names":false,"suffix":""},{"dropping-particle":"","family":"Luchicchi","given":"Antonio","non-dropping-particle":"","parse-names":false,"suffix":""},{"dropping-particle":"","family":"Scherma","given":"Maria","non-dropping-particle":"","parse-names":false,"suffix":""},{"dropping-particle":"","family":"Fadda","given":"Paola","non-dropping-particle":"","parse-names":false,"suffix":""},{"dropping-particle":"","family":"Muntoni","given":"Anna Lisa","non-dropping-particle":"","parse-names":false,"suffix":""},{"dropping-particle":"","family":"Pistis","given":"Marco","non-dropping-particle":"","parse-names":false,"suffix":""}],"container-title":"Frontiers in Behavioral Neuroscience","id":"ITEM-1","issue":"September","issued":{"date-parts":[["2019"]]},"page":"1-8","title":"Δ9-Tetrahydrocannabinol During Adolescence Attenuates Disruption of Dopamine Function Induced in Rats by Maternal Immune Activation","type":"article-journal","volume":"13"},"uris":["http://www.mendeley.com/documents/?uuid=37c20bfe-6446-4fa2-8a78-a935d463177b"]}],"mendeley":{"formattedCitation":"&lt;sup&gt;63&lt;/sup&gt;","plainTextFormattedCitation":"63","previouslyFormattedCitation":"&lt;sup&gt;63&lt;/sup&gt;"},"properties":{"noteIndex":0},"schema":"https://github.com/citation-style-language/schema/raw/master/csl-citation.json"}</w:instrText>
      </w:r>
      <w:r>
        <w:rPr>
          <w:bCs/>
        </w:rPr>
        <w:fldChar w:fldCharType="separate"/>
      </w:r>
      <w:r w:rsidR="0094112D" w:rsidRPr="0094112D">
        <w:rPr>
          <w:bCs/>
          <w:noProof/>
          <w:vertAlign w:val="superscript"/>
        </w:rPr>
        <w:t>63</w:t>
      </w:r>
      <w:r>
        <w:rPr>
          <w:bCs/>
        </w:rPr>
        <w:fldChar w:fldCharType="end"/>
      </w:r>
      <w:r>
        <w:rPr>
          <w:bCs/>
        </w:rPr>
        <w:t>.</w:t>
      </w:r>
    </w:p>
    <w:p w14:paraId="515774B7" w14:textId="77777777" w:rsidR="00D20FAA" w:rsidRPr="00A80843" w:rsidRDefault="00D20FAA" w:rsidP="00BF3B0D">
      <w:pPr>
        <w:rPr>
          <w:bCs/>
        </w:rPr>
      </w:pPr>
    </w:p>
    <w:p w14:paraId="282EB8FE" w14:textId="16F2E851" w:rsidR="000F02A9" w:rsidRPr="00A80843" w:rsidRDefault="00C44B62" w:rsidP="00AC7EE8">
      <w:pPr>
        <w:rPr>
          <w:bCs/>
        </w:rPr>
      </w:pPr>
      <w:r w:rsidRPr="00A80843">
        <w:rPr>
          <w:bCs/>
        </w:rPr>
        <w:t xml:space="preserve">The results of this study also give clues regarding the mechanism of the maternal inflammation – psychosis association. </w:t>
      </w:r>
      <w:r w:rsidR="00740B79">
        <w:rPr>
          <w:bCs/>
        </w:rPr>
        <w:t>M</w:t>
      </w:r>
      <w:r w:rsidR="00864B5A" w:rsidRPr="00A80843">
        <w:rPr>
          <w:bCs/>
        </w:rPr>
        <w:t xml:space="preserve">aternal immune activation is associated with a range of adverse neurodevelopmental outcomes. It is likely that much of the risk arises due to effects on cognitive factors associated with psychosis. This would include those discussed above: salience networks </w:t>
      </w:r>
      <w:r w:rsidR="00864B5A" w:rsidRPr="00A80843">
        <w:rPr>
          <w:bCs/>
        </w:rPr>
        <w:fldChar w:fldCharType="begin" w:fldLock="1"/>
      </w:r>
      <w:r w:rsidR="002641B1">
        <w:rPr>
          <w:bCs/>
        </w:rPr>
        <w:instrText>ADDIN CSL_CITATION {"citationItems":[{"id":"ITEM-1","itemData":{"DOI":"10.1523/JNEUROSCI.2272-17.2018","ISSN":"0270-6474","abstract":"Prenatal maternal immune activation (MIA) is associated with altered brain development and risk of psychiatric disorders in offspring. Translational human studies of MIA are few in number. Alterations of the salience network have been implicated in the pathogenesis of the same psychiatric disorders associated with MIA. If MIA is pathogenic, then associated abnormalities in the salience network should be detectable in neonates immediately after birth. We tested the hypothesis that third trimester MIA of adolescent women who are at risk for high stress and inflammation is associated with the strength of functional connectivity in the salience network of their neonate. Thirty-six women underwent blood draws to measure interleukin-6 (IL-6) and C-reactive protein (CRP) and electrocardiograms to measure fetal heart rate variability (FHRV) at 34-37 weeks gestation. Resting-state imaging data were acquired in the infants at 40-44 weeks postmenstrual age (PMA). Functional connectivity was measured from seeds placed in the anterior cingulate cortex and insula. Measures of cognitive development were obtained at 14 months PMA using the Bayley Scales of Infant and Toddler Development-Third Edition (BSID-III). Both sexes were studied. Regions in which the strength of the salience network correlated with maternal IL-6 or CRP levels included the medial prefrontal cortex, temporoparietal junction, and basal ganglia. Maternal CRP level correlated inversely with FHRV acquired at the same gestational age. Maternal CRP and IL-6 levels correlated positively with measures of cognitive development on the BSID-III. These results suggest that MIA is associated with short- and long-term influences on offspring brain and behavior.SIGNIFICANCE STATEMENT Preclinical studies in rodents and nonhuman primates and epidemiological studies in humans suggest that maternal immune activation (MIA) alters the development of brain circuitry and associated behaviors, placing offspring at risk for psychiatric illness. Consistent with preclinical findings, we show that maternal third trimester interleukin-6 and C-reactive protein levels are associated with neonatal functional connectivity and with both fetal and toddler behavior. MIA-related functional connectivity was localized to the salience, default mode, and frontoparietal networks, which have been implicated in the pathogenesis of psychiatric disorders. Our results suggest that MIA alters functional connectivity in the neonatal brain, that …","author":[{"dropping-particle":"","family":"Spann","given":"Marisa N.","non-dropping-particle":"","parse-names":false,"suffix":""},{"dropping-particle":"","family":"Monk","given":"Catherine","non-dropping-particle":"","parse-names":false,"suffix":""},{"dropping-particle":"","family":"Scheinost","given":"Dustin","non-dropping-particle":"","parse-names":false,"suffix":""},{"dropping-particle":"","family":"Peterson","given":"Bradley S.","non-dropping-particle":"","parse-names":false,"suffix":""}],"container-title":"The Journal of Neuroscience","id":"ITEM-1","issue":"11","issued":{"date-parts":[["2018"]]},"page":"2877-2886","title":"Maternal Immune Activation During the Third Trimester Is Associated with Neonatal Functional Connectivity of the Salience Network and Fetal to Toddler Behavior","type":"article-journal","volume":"38"},"uris":["http://www.mendeley.com/documents/?uuid=b48a4ad2-00ac-479d-b3c3-f079e69f0161"]}],"mendeley":{"formattedCitation":"&lt;sup&gt;55&lt;/sup&gt;","plainTextFormattedCitation":"55","previouslyFormattedCitation":"&lt;sup&gt;55&lt;/sup&gt;"},"properties":{"noteIndex":0},"schema":"https://github.com/citation-style-language/schema/raw/master/csl-citation.json"}</w:instrText>
      </w:r>
      <w:r w:rsidR="00864B5A" w:rsidRPr="00A80843">
        <w:rPr>
          <w:bCs/>
        </w:rPr>
        <w:fldChar w:fldCharType="separate"/>
      </w:r>
      <w:r w:rsidR="0094112D" w:rsidRPr="0094112D">
        <w:rPr>
          <w:bCs/>
          <w:noProof/>
          <w:vertAlign w:val="superscript"/>
        </w:rPr>
        <w:t>55</w:t>
      </w:r>
      <w:r w:rsidR="00864B5A" w:rsidRPr="00A80843">
        <w:rPr>
          <w:bCs/>
        </w:rPr>
        <w:fldChar w:fldCharType="end"/>
      </w:r>
      <w:r w:rsidR="00864B5A" w:rsidRPr="00A80843">
        <w:rPr>
          <w:bCs/>
        </w:rPr>
        <w:t xml:space="preserve">, impulse control </w:t>
      </w:r>
      <w:r w:rsidR="00864B5A" w:rsidRPr="00A80843">
        <w:rPr>
          <w:bCs/>
        </w:rPr>
        <w:fldChar w:fldCharType="begin" w:fldLock="1"/>
      </w:r>
      <w:r w:rsidR="002641B1">
        <w:rPr>
          <w:bCs/>
        </w:rPr>
        <w:instrText>ADDIN CSL_CITATION {"citationItems":[{"id":"ITEM-1","itemData":{"DOI":"10.1016/j.biopsych.2017.05.027","ISSN":"00063223","author":[{"dropping-particle":"","family":"Graham","given":"Alice M.","non-dropping-particle":"","parse-names":false,"suffix":""},{"dropping-particle":"","family":"Rasmussen","given":"Jerod M.","non-dropping-particle":"","parse-names":false,"suffix":""},{"dropping-particle":"","family":"Heim","given":"Christine M.","non-dropping-particle":"","parse-names":false,"suffix":""},{"dropping-particle":"","family":"Entringer","given":"Sonja","non-dropping-particle":"","parse-names":false,"suffix":""},{"dropping-particle":"","family":"Graham","given":"Alice M.","non-dropping-particle":"","parse-names":false,"suffix":""},{"dropping-particle":"","family":"Rudolph","given":"Marc D.","non-dropping-particle":"","parse-names":false,"suffix":""},{"dropping-particle":"","family":"Gilmore","given":"John H.","non-dropping-particle":"","parse-names":false,"suffix":""},{"dropping-particle":"","family":"Wadhwa","given":"Pathik D.","non-dropping-particle":"","parse-names":false,"suffix":""},{"dropping-particle":"","family":"Buss","given":"Claudia","non-dropping-particle":"","parse-names":false,"suffix":""},{"dropping-particle":"","family":"Potkin","given":"Steven G.","non-dropping-particle":"","parse-names":false,"suffix":""},{"dropping-particle":"","family":"Fair","given":"Damien A.","non-dropping-particle":"","parse-names":false,"suffix":""},{"dropping-particle":"","family":"Styner","given":"Martin","non-dropping-particle":"","parse-names":false,"suffix":""}],"container-title":"Biological Psychiatry","id":"ITEM-1","issue":"2","issued":{"date-parts":[["2018"]]},"page":"109-119","title":"Maternal Systemic Interleukin-6 During Pregnancy Is Associated With Newborn Amygdala Phenotypes and Subsequent Behavior at 2 Years of Age","type":"article-journal","volume":"83"},"uris":["http://www.mendeley.com/documents/?uuid=4c68619c-f02e-497c-bd84-e26b5a65c08b"]},{"id":"ITEM-2","itemData":{"author":[{"dropping-particle":"","family":"Rasmussen","given":"Jerod M.","non-dropping-particle":"","parse-names":false,"suffix":""},{"dropping-particle":"","family":"Graham","given":"Alice M.","non-dropping-particle":"","parse-names":false,"suffix":""},{"dropping-particle":"","family":"Entringer","given":"Sonja","non-dropping-particle":"","parse-names":false,"suffix":""},{"dropping-particle":"","family":"Gilmore","given":"John H.","non-dropping-particle":"","parse-names":false,"suffix":""},{"dropping-particle":"","family":"Styner","given":"Martin","non-dropping-particle":"","parse-names":false,"suffix":""},{"dropping-particle":"","family":"Fair","given":"Damien A.","non-dropping-particle":"","parse-names":false,"suffix":""},{"dropping-particle":"","family":"Wadhwa","given":"Pathik D.","non-dropping-particle":"","parse-names":false,"suffix":""},{"dropping-particle":"","family":"Buss","given":"Claudia","non-dropping-particle":"","parse-names":false,"suffix":""}],"container-title":"NeuroImage","id":"ITEM-2","issued":{"date-parts":[["2019"]]},"page":"825-835","title":"Maternal Interleukin-6 concentration during pregnancy is associated with variation in frontolimbic white matter and cognitive development in early life","type":"article-journal","volume":"185"},"uris":["http://www.mendeley.com/documents/?uuid=050bccd6-dc3f-4c30-9cad-238173a2b51e"]}],"mendeley":{"formattedCitation":"&lt;sup&gt;56,57&lt;/sup&gt;","plainTextFormattedCitation":"56,57","previouslyFormattedCitation":"&lt;sup&gt;56,57&lt;/sup&gt;"},"properties":{"noteIndex":0},"schema":"https://github.com/citation-style-language/schema/raw/master/csl-citation.json"}</w:instrText>
      </w:r>
      <w:r w:rsidR="00864B5A" w:rsidRPr="00A80843">
        <w:rPr>
          <w:bCs/>
        </w:rPr>
        <w:fldChar w:fldCharType="separate"/>
      </w:r>
      <w:r w:rsidR="0094112D" w:rsidRPr="0094112D">
        <w:rPr>
          <w:bCs/>
          <w:noProof/>
          <w:vertAlign w:val="superscript"/>
        </w:rPr>
        <w:t>56,57</w:t>
      </w:r>
      <w:r w:rsidR="00864B5A" w:rsidRPr="00A80843">
        <w:rPr>
          <w:bCs/>
        </w:rPr>
        <w:fldChar w:fldCharType="end"/>
      </w:r>
      <w:r w:rsidR="00864B5A" w:rsidRPr="00A80843">
        <w:rPr>
          <w:bCs/>
        </w:rPr>
        <w:t xml:space="preserve"> and working memory </w:t>
      </w:r>
      <w:r w:rsidR="00864B5A" w:rsidRPr="00A80843">
        <w:rPr>
          <w:bCs/>
        </w:rPr>
        <w:fldChar w:fldCharType="begin" w:fldLock="1"/>
      </w:r>
      <w:r w:rsidR="002641B1">
        <w:rPr>
          <w:bCs/>
        </w:rPr>
        <w:instrText>ADDIN CSL_CITATION {"citationItems":[{"id":"ITEM-1","itemData":{"DOI":"10.1038/s41593-018-0128-y","ISSN":"1546-1726","author":[{"dropping-particle":"","family":"Rudolph","given":"Marc D","non-dropping-particle":"","parse-names":false,"suffix":""},{"dropping-particle":"","family":"Graham","given":"Alice M","non-dropping-particle":"","parse-names":false,"suffix":""},{"dropping-particle":"","family":"Feczko","given":"Eric","non-dropping-particle":"","parse-names":false,"suffix":""},{"dropping-particle":"","family":"Miranda-dominguez","given":"Oscar","non-dropping-particle":"","parse-names":false,"suffix":""},{"dropping-particle":"","family":"Rasmussen","given":"Jerod M","non-dropping-particle":"","parse-names":false,"suffix":""},{"dropping-particle":"","family":"Nardos","given":"Rahel","non-dropping-particle":"","parse-names":false,"suffix":""},{"dropping-particle":"","family":"Entringer","given":"Sonja","non-dropping-particle":"","parse-names":false,"suffix":""},{"dropping-particle":"","family":"Wadhwa","given":"Pathik D","non-dropping-particle":"","parse-names":false,"suffix":""},{"dropping-particle":"","family":"Buss","given":"Claudia","non-dropping-particle":"","parse-names":false,"suffix":""},{"dropping-particle":"","family":"Fair","given":"Damien A","non-dropping-particle":"","parse-names":false,"suffix":""}],"container-title":"Nature Neuroscience","id":"ITEM-1","issue":"May","issued":{"date-parts":[["2018"]]},"page":"765-772","title":"Maternal IL-6 During Pregnancy Can Be Estimated From Newborn Brain Connectivity and Predicts Future Working Memory in Offspring","type":"article-journal","volume":"21"},"uris":["http://www.mendeley.com/documents/?uuid=507e0241-f773-43ab-8f76-a907d6568359"]}],"mendeley":{"formattedCitation":"&lt;sup&gt;58&lt;/sup&gt;","plainTextFormattedCitation":"58","previouslyFormattedCitation":"&lt;sup&gt;58&lt;/sup&gt;"},"properties":{"noteIndex":0},"schema":"https://github.com/citation-style-language/schema/raw/master/csl-citation.json"}</w:instrText>
      </w:r>
      <w:r w:rsidR="00864B5A" w:rsidRPr="00A80843">
        <w:rPr>
          <w:bCs/>
        </w:rPr>
        <w:fldChar w:fldCharType="separate"/>
      </w:r>
      <w:r w:rsidR="0094112D" w:rsidRPr="0094112D">
        <w:rPr>
          <w:bCs/>
          <w:noProof/>
          <w:vertAlign w:val="superscript"/>
        </w:rPr>
        <w:t>58</w:t>
      </w:r>
      <w:r w:rsidR="00864B5A" w:rsidRPr="00A80843">
        <w:rPr>
          <w:bCs/>
        </w:rPr>
        <w:fldChar w:fldCharType="end"/>
      </w:r>
      <w:r w:rsidR="00740B79">
        <w:rPr>
          <w:bCs/>
        </w:rPr>
        <w:t xml:space="preserve"> and reward pathways</w:t>
      </w:r>
      <w:r w:rsidRPr="00A80843">
        <w:rPr>
          <w:bCs/>
        </w:rPr>
        <w:t xml:space="preserve">. </w:t>
      </w:r>
      <w:r w:rsidR="00740B79">
        <w:rPr>
          <w:bCs/>
        </w:rPr>
        <w:t>In addition, there is a need for further research to examine if the association with adolescent cannabis use has an impact on later risk for psychosis.</w:t>
      </w:r>
    </w:p>
    <w:p w14:paraId="513F7FA9" w14:textId="77777777" w:rsidR="00811CEA" w:rsidRPr="00A80843" w:rsidRDefault="00811CEA" w:rsidP="00AC7EE8">
      <w:pPr>
        <w:rPr>
          <w:bCs/>
        </w:rPr>
      </w:pPr>
    </w:p>
    <w:p w14:paraId="535A1261" w14:textId="77777777" w:rsidR="00AC7EE8" w:rsidRPr="00A80843" w:rsidRDefault="00AC7EE8" w:rsidP="008A0C4C">
      <w:pPr>
        <w:rPr>
          <w:bCs/>
          <w:i/>
        </w:rPr>
      </w:pPr>
      <w:r w:rsidRPr="00A80843">
        <w:rPr>
          <w:bCs/>
          <w:i/>
        </w:rPr>
        <w:t>Strengths and limitations</w:t>
      </w:r>
    </w:p>
    <w:p w14:paraId="517346F6" w14:textId="172F9C1E" w:rsidR="00202DFB" w:rsidRDefault="00A80843" w:rsidP="008A0C4C">
      <w:pPr>
        <w:rPr>
          <w:bCs/>
        </w:rPr>
      </w:pPr>
      <w:r>
        <w:rPr>
          <w:bCs/>
        </w:rPr>
        <w:t>This study has a number of particular strengths. Firstly, the data was collected from the Northern Finland Birth Cohort 1986 (NFBC 1986). Data collection from the NFBC 1986 commenced before birth and has continued longitudinally to the present day</w:t>
      </w:r>
      <w:r w:rsidR="00202DFB">
        <w:rPr>
          <w:bCs/>
        </w:rPr>
        <w:t>. The rate of follow-up on the cohort was good with over 4,000 individuals available</w:t>
      </w:r>
      <w:r>
        <w:rPr>
          <w:bCs/>
        </w:rPr>
        <w:t>. This strengthens the significance of the observed associations between maternal immune activation and the neurodevelopmental and behavioural outcomes studied. Secondly, the study controlled for a range of important potential covariates, including sex of the offspring, maternal education, tobacco and alcohol use during pregnancy</w:t>
      </w:r>
      <w:r w:rsidR="00740B79">
        <w:rPr>
          <w:bCs/>
        </w:rPr>
        <w:t>,</w:t>
      </w:r>
      <w:r>
        <w:rPr>
          <w:bCs/>
        </w:rPr>
        <w:t xml:space="preserve"> maternal body mass index during pregnancy</w:t>
      </w:r>
      <w:r w:rsidR="00740B79">
        <w:rPr>
          <w:bCs/>
        </w:rPr>
        <w:t>, place of birth, maternal psychiatric admission, paternal psychiatric admission, mothers age at birth and gestational week of CRP sample. Self-reported illicit substance use in pregnancy was further validated using urine drug screening</w:t>
      </w:r>
      <w:r>
        <w:rPr>
          <w:bCs/>
        </w:rPr>
        <w:t xml:space="preserve">. </w:t>
      </w:r>
    </w:p>
    <w:p w14:paraId="26B785D5" w14:textId="77777777" w:rsidR="00202DFB" w:rsidRDefault="00202DFB" w:rsidP="008A0C4C">
      <w:pPr>
        <w:rPr>
          <w:bCs/>
        </w:rPr>
      </w:pPr>
    </w:p>
    <w:p w14:paraId="42FAD3FC" w14:textId="5ECD03F6" w:rsidR="008A0C4C" w:rsidRPr="00A80843" w:rsidRDefault="00202DFB" w:rsidP="008A0C4C">
      <w:pPr>
        <w:rPr>
          <w:bCs/>
        </w:rPr>
      </w:pPr>
      <w:r>
        <w:rPr>
          <w:bCs/>
        </w:rPr>
        <w:t>The study would have benefitted from a broader panel of markers of maternal immune activation (e.g. IL-6 levels during pregnancy)</w:t>
      </w:r>
      <w:r w:rsidR="00740B79">
        <w:rPr>
          <w:bCs/>
        </w:rPr>
        <w:t xml:space="preserve"> and from maternal illness history factors</w:t>
      </w:r>
      <w:r>
        <w:rPr>
          <w:bCs/>
        </w:rPr>
        <w:t xml:space="preserve">. However, CRP is a good general measure of immune activation, especially considering we controlled for important factors that can influence this (e.g. body mass index). Future studies could add to this work by examining other markers of immune activation. A second limitation is that many of the adolescent measures are self-reported (particularly cannabis use and possible psychotic experiences). Ideally these would have been measured through laboratory study (cannabis use) and clinical interview (possible psychotic experiences). Given the numbers included in the study, unfortunately self-report was only possible. </w:t>
      </w:r>
      <w:r w:rsidR="00740B79">
        <w:rPr>
          <w:bCs/>
        </w:rPr>
        <w:t xml:space="preserve">While self-report of psychotic experiences is a significant limitation, the item was strengthened by requiring both that the person reported the hearing voices item on the PROD-screen and a further additional “positive” score item. Self-reported cannabis use was also low (5.7%) in this study. This likely reflects cultural factors with markedly higher levels of alcohol misuse (67% of the sample reported having been drunk on alcohol). The prevalence is likely now higher and this may impact on observed associations. </w:t>
      </w:r>
      <w:r>
        <w:rPr>
          <w:bCs/>
        </w:rPr>
        <w:t xml:space="preserve">Academic results were a more objective measure and these also indicated an association with maternal immune activation. </w:t>
      </w:r>
      <w:r w:rsidR="00A95D72">
        <w:rPr>
          <w:bCs/>
        </w:rPr>
        <w:t>A further limitation of the study is the low proportion who were using cannabis</w:t>
      </w:r>
      <w:r w:rsidR="00B037DA">
        <w:rPr>
          <w:bCs/>
        </w:rPr>
        <w:t>, limiting generalizability to other settings where cannabis use is more common.</w:t>
      </w:r>
    </w:p>
    <w:p w14:paraId="30A325BA" w14:textId="77777777" w:rsidR="008A0C4C" w:rsidRPr="00A80843" w:rsidRDefault="008A0C4C" w:rsidP="008A0C4C">
      <w:pPr>
        <w:rPr>
          <w:bCs/>
        </w:rPr>
      </w:pPr>
    </w:p>
    <w:p w14:paraId="417FE5E2" w14:textId="77777777" w:rsidR="00AC7EE8" w:rsidRPr="00A80843" w:rsidRDefault="00AC7EE8" w:rsidP="008A0C4C">
      <w:pPr>
        <w:rPr>
          <w:bCs/>
          <w:i/>
        </w:rPr>
      </w:pPr>
      <w:r w:rsidRPr="00A80843">
        <w:rPr>
          <w:bCs/>
          <w:i/>
        </w:rPr>
        <w:t>Further research</w:t>
      </w:r>
    </w:p>
    <w:p w14:paraId="5FCC8CF6" w14:textId="3B56E5EE" w:rsidR="00FF5FF1" w:rsidRDefault="00FF5FF1" w:rsidP="00AC7EE8">
      <w:pPr>
        <w:rPr>
          <w:bCs/>
        </w:rPr>
      </w:pPr>
      <w:r>
        <w:rPr>
          <w:bCs/>
        </w:rPr>
        <w:t>Future research on the association between maternal immune activation and psychosis could consider a broader range of maternal immune markers. In addition, it is important to consider how the associations with cannabis use</w:t>
      </w:r>
      <w:r w:rsidR="00740B79">
        <w:rPr>
          <w:bCs/>
        </w:rPr>
        <w:t xml:space="preserve"> and</w:t>
      </w:r>
      <w:r>
        <w:rPr>
          <w:bCs/>
        </w:rPr>
        <w:t xml:space="preserve"> academic performance may relate to later risk for psychotic disorders. We lacked sufficient numbers to consider this question but it would be possible in a larger cohort.</w:t>
      </w:r>
      <w:r w:rsidR="00942FB2">
        <w:rPr>
          <w:bCs/>
        </w:rPr>
        <w:t xml:space="preserve"> A larger cohort could also further explore factors influencing resilience and susceptibility to maternal immune activation that were not considered in this study. There is also considerable scope for animal model studies to further explore the neurochemical and behavioural effects of offspring substance use on maternal immune activation, integrating evidence on specific neuroreceptors and brain regions.</w:t>
      </w:r>
    </w:p>
    <w:p w14:paraId="0E18B4D9" w14:textId="77777777" w:rsidR="00FF5FF1" w:rsidRDefault="00FF5FF1" w:rsidP="00AC7EE8">
      <w:pPr>
        <w:rPr>
          <w:bCs/>
        </w:rPr>
      </w:pPr>
    </w:p>
    <w:p w14:paraId="64DEAEAA" w14:textId="69C9C2D2" w:rsidR="00FF5FF1" w:rsidRDefault="00FF5FF1" w:rsidP="00AC7EE8">
      <w:pPr>
        <w:rPr>
          <w:bCs/>
          <w:i/>
        </w:rPr>
      </w:pPr>
      <w:r>
        <w:rPr>
          <w:bCs/>
          <w:i/>
        </w:rPr>
        <w:t>Conclusions</w:t>
      </w:r>
    </w:p>
    <w:p w14:paraId="62A2F65A" w14:textId="30BA2E89" w:rsidR="00AC7EE8" w:rsidRPr="00A80843" w:rsidRDefault="00942FB2" w:rsidP="00AC7EE8">
      <w:pPr>
        <w:rPr>
          <w:bCs/>
        </w:rPr>
      </w:pPr>
      <w:r>
        <w:rPr>
          <w:bCs/>
        </w:rPr>
        <w:t xml:space="preserve">Building on the literature suggesting links between </w:t>
      </w:r>
      <w:r w:rsidR="00C42CE2">
        <w:rPr>
          <w:bCs/>
        </w:rPr>
        <w:t xml:space="preserve">prenatal </w:t>
      </w:r>
      <w:r w:rsidR="00FF5FF1">
        <w:rPr>
          <w:bCs/>
        </w:rPr>
        <w:t xml:space="preserve">maternal </w:t>
      </w:r>
      <w:r w:rsidR="00C42CE2">
        <w:rPr>
          <w:bCs/>
        </w:rPr>
        <w:t>infection</w:t>
      </w:r>
      <w:r>
        <w:rPr>
          <w:bCs/>
        </w:rPr>
        <w:t>,</w:t>
      </w:r>
      <w:r w:rsidR="00C42CE2">
        <w:rPr>
          <w:bCs/>
        </w:rPr>
        <w:t xml:space="preserve"> </w:t>
      </w:r>
      <w:r w:rsidR="00FF5FF1">
        <w:rPr>
          <w:bCs/>
        </w:rPr>
        <w:t xml:space="preserve">immune activation </w:t>
      </w:r>
      <w:r>
        <w:rPr>
          <w:bCs/>
        </w:rPr>
        <w:t>and adult</w:t>
      </w:r>
      <w:r w:rsidR="00FF5FF1">
        <w:rPr>
          <w:bCs/>
        </w:rPr>
        <w:t xml:space="preserve"> schizophrenia, </w:t>
      </w:r>
      <w:r>
        <w:rPr>
          <w:bCs/>
        </w:rPr>
        <w:t xml:space="preserve">using a prospective birth cohort </w:t>
      </w:r>
      <w:r w:rsidR="00FF5FF1">
        <w:rPr>
          <w:bCs/>
        </w:rPr>
        <w:t xml:space="preserve">we </w:t>
      </w:r>
      <w:r>
        <w:rPr>
          <w:bCs/>
        </w:rPr>
        <w:t xml:space="preserve">report </w:t>
      </w:r>
      <w:r w:rsidR="00FF5FF1">
        <w:rPr>
          <w:bCs/>
        </w:rPr>
        <w:t>that maternal immune activation is also associated with known risk factors for schizophrenia and psychotic disorder</w:t>
      </w:r>
      <w:r>
        <w:rPr>
          <w:bCs/>
        </w:rPr>
        <w:t>s, notably adolescent academic performance and cannabis use</w:t>
      </w:r>
      <w:r w:rsidR="00FF5FF1">
        <w:rPr>
          <w:bCs/>
        </w:rPr>
        <w:t xml:space="preserve">. </w:t>
      </w:r>
      <w:r>
        <w:rPr>
          <w:bCs/>
        </w:rPr>
        <w:t>These findings</w:t>
      </w:r>
      <w:r w:rsidR="00C42CE2">
        <w:rPr>
          <w:bCs/>
        </w:rPr>
        <w:t xml:space="preserve"> add to our understanding of how prenatal </w:t>
      </w:r>
      <w:r w:rsidR="00DC03E8">
        <w:rPr>
          <w:bCs/>
        </w:rPr>
        <w:t xml:space="preserve">maternal immune activation </w:t>
      </w:r>
      <w:r w:rsidR="00C42CE2">
        <w:rPr>
          <w:bCs/>
        </w:rPr>
        <w:t>may be</w:t>
      </w:r>
      <w:r w:rsidR="00DC03E8">
        <w:rPr>
          <w:bCs/>
        </w:rPr>
        <w:t xml:space="preserve"> associated with psychotic disorders</w:t>
      </w:r>
      <w:r w:rsidR="00C42CE2">
        <w:rPr>
          <w:bCs/>
        </w:rPr>
        <w:t xml:space="preserve"> in offspring</w:t>
      </w:r>
      <w:r w:rsidR="00DC03E8">
        <w:rPr>
          <w:bCs/>
        </w:rPr>
        <w:t>.</w:t>
      </w:r>
    </w:p>
    <w:p w14:paraId="108F8C68" w14:textId="77777777" w:rsidR="00056CE6" w:rsidRPr="00A80843" w:rsidRDefault="00056CE6" w:rsidP="00A25C86"/>
    <w:p w14:paraId="3D049C92" w14:textId="77777777" w:rsidR="00A103C4" w:rsidRDefault="00A103C4">
      <w:pPr>
        <w:rPr>
          <w:b/>
          <w:bCs/>
        </w:rPr>
      </w:pPr>
      <w:r>
        <w:rPr>
          <w:b/>
          <w:bCs/>
        </w:rPr>
        <w:br w:type="page"/>
      </w:r>
    </w:p>
    <w:p w14:paraId="04B4C316" w14:textId="3389801D" w:rsidR="001E296D" w:rsidRDefault="003156CB" w:rsidP="00454AF4">
      <w:pPr>
        <w:rPr>
          <w:b/>
          <w:bCs/>
        </w:rPr>
      </w:pPr>
      <w:r>
        <w:rPr>
          <w:b/>
          <w:bCs/>
        </w:rPr>
        <w:t>Acknowledgements:</w:t>
      </w:r>
    </w:p>
    <w:p w14:paraId="3249F285" w14:textId="7197FFA1" w:rsidR="00B037DA" w:rsidRDefault="00897973" w:rsidP="00897973">
      <w:pPr>
        <w:pStyle w:val="NormalWeb"/>
      </w:pPr>
      <w:r w:rsidRPr="00B037DA">
        <w:rPr>
          <w:lang w:val="en-US"/>
        </w:rPr>
        <w:t>We thank all cohort members and researchers who have participated in the study. We also wish acknowledge the work of the NFBC project cent</w:t>
      </w:r>
      <w:r w:rsidR="00C66A24">
        <w:rPr>
          <w:lang w:val="en-US"/>
        </w:rPr>
        <w:t>er</w:t>
      </w:r>
      <w:r w:rsidRPr="00B037DA">
        <w:rPr>
          <w:lang w:val="en-US"/>
        </w:rPr>
        <w:t>.</w:t>
      </w:r>
      <w:r w:rsidR="00B037DA">
        <w:rPr>
          <w:lang w:val="en-US"/>
        </w:rPr>
        <w:t xml:space="preserve"> The NFBC has been funded by: </w:t>
      </w:r>
      <w:r w:rsidRPr="00B037DA">
        <w:rPr>
          <w:lang w:val="en-US"/>
        </w:rPr>
        <w:t xml:space="preserve">EU QLG1-CT-2000-01643 (EUROBLCS) Grant no. E51560, </w:t>
      </w:r>
      <w:proofErr w:type="spellStart"/>
      <w:r w:rsidRPr="00B037DA">
        <w:rPr>
          <w:lang w:val="en-US"/>
        </w:rPr>
        <w:t>NorFA</w:t>
      </w:r>
      <w:proofErr w:type="spellEnd"/>
      <w:r w:rsidRPr="00B037DA">
        <w:rPr>
          <w:lang w:val="en-US"/>
        </w:rPr>
        <w:t xml:space="preserve"> Grant no. 731, 20056, 30167, USA / NIHH 2000 G DF682 Grant no. 50945</w:t>
      </w:r>
      <w:r w:rsidR="00B037DA">
        <w:rPr>
          <w:lang w:val="en-US"/>
        </w:rPr>
        <w:t>, and the researchers’ own funding.</w:t>
      </w:r>
      <w:r w:rsidR="00E06D23">
        <w:rPr>
          <w:lang w:val="en-US"/>
        </w:rPr>
        <w:t xml:space="preserve"> </w:t>
      </w:r>
      <w:proofErr w:type="spellStart"/>
      <w:r w:rsidR="00E06D23" w:rsidRPr="00E06D23">
        <w:rPr>
          <w:lang w:val="en-US"/>
        </w:rPr>
        <w:t>Dr</w:t>
      </w:r>
      <w:proofErr w:type="spellEnd"/>
      <w:r w:rsidR="00E06D23" w:rsidRPr="00E06D23">
        <w:rPr>
          <w:lang w:val="en-US"/>
        </w:rPr>
        <w:t xml:space="preserve"> Khandaker acknowledges funding support from the </w:t>
      </w:r>
      <w:proofErr w:type="spellStart"/>
      <w:r w:rsidR="00E06D23" w:rsidRPr="00E06D23">
        <w:rPr>
          <w:lang w:val="en-US"/>
        </w:rPr>
        <w:t>Wellcome</w:t>
      </w:r>
      <w:proofErr w:type="spellEnd"/>
      <w:r w:rsidR="00E06D23" w:rsidRPr="00E06D23">
        <w:rPr>
          <w:lang w:val="en-US"/>
        </w:rPr>
        <w:t xml:space="preserve"> Trust (Intermediate Clinical Fellowship; grant code: 201486/Z/16/Z), the MQ: Transforming Mental Health (Data Science Award; grant code: MQDS17/40), and the Medical Research Council (MICA: Mental Health Data Pathfinder; grant code: MC_PC_17213</w:t>
      </w:r>
      <w:r w:rsidR="00942FB2">
        <w:rPr>
          <w:lang w:val="en-US"/>
        </w:rPr>
        <w:t xml:space="preserve"> </w:t>
      </w:r>
      <w:r w:rsidR="00942FB2" w:rsidRPr="004E0306">
        <w:rPr>
          <w:lang w:val="en-US"/>
        </w:rPr>
        <w:t>and Therapeutic Target Validation in Mental Health; grant code: MR/S037675/1), and the BMA Foundation (J Moulton grant 2019)</w:t>
      </w:r>
      <w:r w:rsidR="00942FB2">
        <w:rPr>
          <w:lang w:val="en-US"/>
        </w:rPr>
        <w:t>.</w:t>
      </w:r>
      <w:r w:rsidR="00E06D23" w:rsidRPr="00E06D23">
        <w:rPr>
          <w:lang w:val="en-US"/>
        </w:rPr>
        <w:t>.</w:t>
      </w:r>
    </w:p>
    <w:p w14:paraId="59E9A1E5" w14:textId="77777777" w:rsidR="00B037DA" w:rsidRPr="00B037DA" w:rsidRDefault="00B037DA" w:rsidP="00897973">
      <w:pPr>
        <w:pStyle w:val="NormalWeb"/>
        <w:rPr>
          <w:lang w:val="en-US"/>
        </w:rPr>
      </w:pPr>
    </w:p>
    <w:p w14:paraId="39C40237" w14:textId="03FAB4E5" w:rsidR="005E2293" w:rsidRPr="00B037DA" w:rsidRDefault="005E2293" w:rsidP="00897973">
      <w:pPr>
        <w:pStyle w:val="NormalWeb"/>
        <w:rPr>
          <w:lang w:val="en-US"/>
        </w:rPr>
      </w:pPr>
      <w:r w:rsidRPr="00B037DA">
        <w:rPr>
          <w:rStyle w:val="Strong"/>
          <w:u w:val="single"/>
          <w:lang w:val="en-US"/>
        </w:rPr>
        <w:t>Data Availability Statement</w:t>
      </w:r>
      <w:r w:rsidRPr="00B037DA">
        <w:rPr>
          <w:lang w:val="en-US"/>
        </w:rPr>
        <w:t>: Data is available from the Northern Finland Birth Cohort (NFBC) for researchers who meet the criteria for accessing confidential data. Please, contact NFBC project center (</w:t>
      </w:r>
      <w:hyperlink r:id="rId6" w:history="1">
        <w:r w:rsidRPr="00B037DA">
          <w:rPr>
            <w:rStyle w:val="Hyperlink"/>
            <w:lang w:val="en-US"/>
          </w:rPr>
          <w:t>NFBCprojectcenter@oulu.fi</w:t>
        </w:r>
      </w:hyperlink>
      <w:r w:rsidRPr="00B037DA">
        <w:rPr>
          <w:lang w:val="en-US"/>
        </w:rPr>
        <w:t>) and visit the cohort website (</w:t>
      </w:r>
      <w:hyperlink r:id="rId7" w:history="1">
        <w:r w:rsidRPr="00B037DA">
          <w:rPr>
            <w:rStyle w:val="Hyperlink"/>
            <w:lang w:val="en-US"/>
          </w:rPr>
          <w:t>www.oulu.fi/nfbc</w:t>
        </w:r>
      </w:hyperlink>
      <w:r w:rsidRPr="00B037DA">
        <w:rPr>
          <w:lang w:val="en-US"/>
        </w:rPr>
        <w:t>) for more information.</w:t>
      </w:r>
    </w:p>
    <w:p w14:paraId="6E8BA911" w14:textId="77777777" w:rsidR="00897973" w:rsidRPr="00AC2643" w:rsidRDefault="00897973" w:rsidP="00454AF4">
      <w:pPr>
        <w:rPr>
          <w:b/>
          <w:bCs/>
        </w:rPr>
      </w:pPr>
    </w:p>
    <w:p w14:paraId="25ACE1EF" w14:textId="77777777" w:rsidR="00A25C86" w:rsidRPr="00A80843" w:rsidRDefault="00A25C86">
      <w:pPr>
        <w:rPr>
          <w:b/>
          <w:bCs/>
        </w:rPr>
      </w:pPr>
      <w:r w:rsidRPr="00A80843">
        <w:rPr>
          <w:b/>
          <w:bCs/>
        </w:rPr>
        <w:br w:type="page"/>
      </w:r>
    </w:p>
    <w:p w14:paraId="7464577A" w14:textId="77777777" w:rsidR="00A25C86" w:rsidRPr="00A80843" w:rsidRDefault="00A25C86">
      <w:pPr>
        <w:rPr>
          <w:b/>
        </w:rPr>
      </w:pPr>
      <w:r w:rsidRPr="00A80843">
        <w:rPr>
          <w:b/>
        </w:rPr>
        <w:t>References</w:t>
      </w:r>
    </w:p>
    <w:p w14:paraId="487CD25D" w14:textId="77777777" w:rsidR="00A25C86" w:rsidRDefault="00A25C86">
      <w:pPr>
        <w:rPr>
          <w:b/>
        </w:rPr>
      </w:pPr>
    </w:p>
    <w:p w14:paraId="495F05F0" w14:textId="1099F0F4" w:rsidR="002641B1" w:rsidRPr="002641B1" w:rsidRDefault="00A25C86" w:rsidP="002641B1">
      <w:pPr>
        <w:widowControl w:val="0"/>
        <w:autoSpaceDE w:val="0"/>
        <w:autoSpaceDN w:val="0"/>
        <w:adjustRightInd w:val="0"/>
        <w:ind w:left="640" w:hanging="640"/>
        <w:rPr>
          <w:rFonts w:ascii="Cambria" w:hAnsi="Cambria"/>
          <w:noProof/>
          <w:lang w:val="en-GB"/>
        </w:rPr>
      </w:pPr>
      <w:r>
        <w:rPr>
          <w:b/>
        </w:rPr>
        <w:fldChar w:fldCharType="begin" w:fldLock="1"/>
      </w:r>
      <w:r>
        <w:rPr>
          <w:b/>
        </w:rPr>
        <w:instrText xml:space="preserve">ADDIN Mendeley Bibliography CSL_BIBLIOGRAPHY </w:instrText>
      </w:r>
      <w:r>
        <w:rPr>
          <w:b/>
        </w:rPr>
        <w:fldChar w:fldCharType="separate"/>
      </w:r>
      <w:r w:rsidR="002641B1" w:rsidRPr="002641B1">
        <w:rPr>
          <w:rFonts w:ascii="Cambria" w:hAnsi="Cambria"/>
          <w:noProof/>
          <w:lang w:val="en-GB"/>
        </w:rPr>
        <w:t xml:space="preserve">1. </w:t>
      </w:r>
      <w:r w:rsidR="002641B1" w:rsidRPr="002641B1">
        <w:rPr>
          <w:rFonts w:ascii="Cambria" w:hAnsi="Cambria"/>
          <w:noProof/>
          <w:lang w:val="en-GB"/>
        </w:rPr>
        <w:tab/>
        <w:t xml:space="preserve">Mednick SA, Machon RA, Huttunen MO, Bonett D. Adult schizophrenia following exposure to an influenza epidemic. </w:t>
      </w:r>
      <w:r w:rsidR="002641B1" w:rsidRPr="002641B1">
        <w:rPr>
          <w:rFonts w:ascii="Cambria" w:hAnsi="Cambria"/>
          <w:i/>
          <w:iCs/>
          <w:noProof/>
          <w:lang w:val="en-GB"/>
        </w:rPr>
        <w:t>Arch Gen Psychiatry</w:t>
      </w:r>
      <w:r w:rsidR="002641B1" w:rsidRPr="002641B1">
        <w:rPr>
          <w:rFonts w:ascii="Cambria" w:hAnsi="Cambria"/>
          <w:noProof/>
          <w:lang w:val="en-GB"/>
        </w:rPr>
        <w:t>. 1988;45:189-192.</w:t>
      </w:r>
    </w:p>
    <w:p w14:paraId="5D73AB17"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2. </w:t>
      </w:r>
      <w:r w:rsidRPr="002641B1">
        <w:rPr>
          <w:rFonts w:ascii="Cambria" w:hAnsi="Cambria"/>
          <w:noProof/>
          <w:lang w:val="en-GB"/>
        </w:rPr>
        <w:tab/>
        <w:t xml:space="preserve">Susser E, Lin SP, Brown AS, Lumey LH, Erlenmeyer-Kimling L. No relation between risk of schizophrenia and prenatal exposure to influenza in Holland. </w:t>
      </w:r>
      <w:r w:rsidRPr="002641B1">
        <w:rPr>
          <w:rFonts w:ascii="Cambria" w:hAnsi="Cambria"/>
          <w:i/>
          <w:iCs/>
          <w:noProof/>
          <w:lang w:val="en-GB"/>
        </w:rPr>
        <w:t>Am J Psychiatry</w:t>
      </w:r>
      <w:r w:rsidRPr="002641B1">
        <w:rPr>
          <w:rFonts w:ascii="Cambria" w:hAnsi="Cambria"/>
          <w:noProof/>
          <w:lang w:val="en-GB"/>
        </w:rPr>
        <w:t>. 1994;151:922-924.</w:t>
      </w:r>
    </w:p>
    <w:p w14:paraId="39778891"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3. </w:t>
      </w:r>
      <w:r w:rsidRPr="002641B1">
        <w:rPr>
          <w:rFonts w:ascii="Cambria" w:hAnsi="Cambria"/>
          <w:noProof/>
          <w:lang w:val="en-GB"/>
        </w:rPr>
        <w:tab/>
        <w:t xml:space="preserve">Mortensen PB, Pedersen CB, Westergaard T, et al. Effects of family history and place and season of birth on the risk of schizophrenia. </w:t>
      </w:r>
      <w:r w:rsidRPr="002641B1">
        <w:rPr>
          <w:rFonts w:ascii="Cambria" w:hAnsi="Cambria"/>
          <w:i/>
          <w:iCs/>
          <w:noProof/>
          <w:lang w:val="en-GB"/>
        </w:rPr>
        <w:t>N Engl J Med</w:t>
      </w:r>
      <w:r w:rsidRPr="002641B1">
        <w:rPr>
          <w:rFonts w:ascii="Cambria" w:hAnsi="Cambria"/>
          <w:noProof/>
          <w:lang w:val="en-GB"/>
        </w:rPr>
        <w:t>. 1999;340(8):603-608.</w:t>
      </w:r>
    </w:p>
    <w:p w14:paraId="39BEFC24"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4. </w:t>
      </w:r>
      <w:r w:rsidRPr="002641B1">
        <w:rPr>
          <w:rFonts w:ascii="Cambria" w:hAnsi="Cambria"/>
          <w:noProof/>
          <w:lang w:val="en-GB"/>
        </w:rPr>
        <w:tab/>
        <w:t xml:space="preserve">Brown AS, Derkits EJ. Prenatal infection and schizophrenia: A review of epidemiologic and translational studies. </w:t>
      </w:r>
      <w:r w:rsidRPr="002641B1">
        <w:rPr>
          <w:rFonts w:ascii="Cambria" w:hAnsi="Cambria"/>
          <w:i/>
          <w:iCs/>
          <w:noProof/>
          <w:lang w:val="en-GB"/>
        </w:rPr>
        <w:t>Am J Psychiatry</w:t>
      </w:r>
      <w:r w:rsidRPr="002641B1">
        <w:rPr>
          <w:rFonts w:ascii="Cambria" w:hAnsi="Cambria"/>
          <w:noProof/>
          <w:lang w:val="en-GB"/>
        </w:rPr>
        <w:t>. 2010;167(3):261-280. doi:10.1176/appi.ajp.2009.09030361</w:t>
      </w:r>
    </w:p>
    <w:p w14:paraId="6EDBC645"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5. </w:t>
      </w:r>
      <w:r w:rsidRPr="002641B1">
        <w:rPr>
          <w:rFonts w:ascii="Cambria" w:hAnsi="Cambria"/>
          <w:noProof/>
          <w:lang w:val="en-GB"/>
        </w:rPr>
        <w:tab/>
        <w:t xml:space="preserve">Khandaker GM, Zimbron J, Lewis G, Jones PB. Prenatal maternal infection, neurodevelopment and adult schizophrenia: A systematic review of population-based studies. </w:t>
      </w:r>
      <w:r w:rsidRPr="002641B1">
        <w:rPr>
          <w:rFonts w:ascii="Cambria" w:hAnsi="Cambria"/>
          <w:i/>
          <w:iCs/>
          <w:noProof/>
          <w:lang w:val="en-GB"/>
        </w:rPr>
        <w:t>Psychol Med</w:t>
      </w:r>
      <w:r w:rsidRPr="002641B1">
        <w:rPr>
          <w:rFonts w:ascii="Cambria" w:hAnsi="Cambria"/>
          <w:noProof/>
          <w:lang w:val="en-GB"/>
        </w:rPr>
        <w:t>. 2013;43(2):239-257. doi:10.1017/S0033291712000736</w:t>
      </w:r>
    </w:p>
    <w:p w14:paraId="00523311"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6. </w:t>
      </w:r>
      <w:r w:rsidRPr="002641B1">
        <w:rPr>
          <w:rFonts w:ascii="Cambria" w:hAnsi="Cambria"/>
          <w:noProof/>
          <w:lang w:val="en-GB"/>
        </w:rPr>
        <w:tab/>
        <w:t xml:space="preserve">Brown AS, Schaefer CA, Wyatt RJ, et al. Maternal Exposure to Respiratory Infections and Adult Schizophrenia Spectrum Disorders : A Prospective Birth Cohort Study. </w:t>
      </w:r>
      <w:r w:rsidRPr="002641B1">
        <w:rPr>
          <w:rFonts w:ascii="Cambria" w:hAnsi="Cambria"/>
          <w:i/>
          <w:iCs/>
          <w:noProof/>
          <w:lang w:val="en-GB"/>
        </w:rPr>
        <w:t>Schizophr Bull</w:t>
      </w:r>
      <w:r w:rsidRPr="002641B1">
        <w:rPr>
          <w:rFonts w:ascii="Cambria" w:hAnsi="Cambria"/>
          <w:noProof/>
          <w:lang w:val="en-GB"/>
        </w:rPr>
        <w:t>. 2000;26(2):287-296.</w:t>
      </w:r>
    </w:p>
    <w:p w14:paraId="6C7DB929"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7. </w:t>
      </w:r>
      <w:r w:rsidRPr="002641B1">
        <w:rPr>
          <w:rFonts w:ascii="Cambria" w:hAnsi="Cambria"/>
          <w:noProof/>
          <w:lang w:val="en-GB"/>
        </w:rPr>
        <w:tab/>
        <w:t>Brown AS, Begg MD, Gravenstein S, et al. Serologic Evidence of Prenatal Influenza in the Etiology of Schizophrenia. 2004;61:774-780.</w:t>
      </w:r>
    </w:p>
    <w:p w14:paraId="2E355D9F"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8. </w:t>
      </w:r>
      <w:r w:rsidRPr="002641B1">
        <w:rPr>
          <w:rFonts w:ascii="Cambria" w:hAnsi="Cambria"/>
          <w:noProof/>
          <w:lang w:val="en-GB"/>
        </w:rPr>
        <w:tab/>
        <w:t xml:space="preserve">Brown AS, Schaefer CA, Quesenberry CP, Liu L, Babulas VP, Susser ES. Maternal Exposure to Toxoplasmosis and Risk of Schizophrenia in Adult Offspring. </w:t>
      </w:r>
      <w:r w:rsidRPr="002641B1">
        <w:rPr>
          <w:rFonts w:ascii="Cambria" w:hAnsi="Cambria"/>
          <w:i/>
          <w:iCs/>
          <w:noProof/>
          <w:lang w:val="en-GB"/>
        </w:rPr>
        <w:t>Am J Psychiatry</w:t>
      </w:r>
      <w:r w:rsidRPr="002641B1">
        <w:rPr>
          <w:rFonts w:ascii="Cambria" w:hAnsi="Cambria"/>
          <w:noProof/>
          <w:lang w:val="en-GB"/>
        </w:rPr>
        <w:t>. 2005;162:767-773.</w:t>
      </w:r>
    </w:p>
    <w:p w14:paraId="50556B10"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9. </w:t>
      </w:r>
      <w:r w:rsidRPr="002641B1">
        <w:rPr>
          <w:rFonts w:ascii="Cambria" w:hAnsi="Cambria"/>
          <w:noProof/>
          <w:lang w:val="en-GB"/>
        </w:rPr>
        <w:tab/>
        <w:t xml:space="preserve">Buka SL, Tsuang MT, Fuller Torrey E, Klebanoff MA, Bernstein D, Yolken RH. Maternal Infections and Subsequent Psychosis Among Offspring. </w:t>
      </w:r>
      <w:r w:rsidRPr="002641B1">
        <w:rPr>
          <w:rFonts w:ascii="Cambria" w:hAnsi="Cambria"/>
          <w:i/>
          <w:iCs/>
          <w:noProof/>
          <w:lang w:val="en-GB"/>
        </w:rPr>
        <w:t>Arch Gen Psychiatry</w:t>
      </w:r>
      <w:r w:rsidRPr="002641B1">
        <w:rPr>
          <w:rFonts w:ascii="Cambria" w:hAnsi="Cambria"/>
          <w:noProof/>
          <w:lang w:val="en-GB"/>
        </w:rPr>
        <w:t>. 2001;58(11):1032-1037.</w:t>
      </w:r>
    </w:p>
    <w:p w14:paraId="77F91788"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10. </w:t>
      </w:r>
      <w:r w:rsidRPr="002641B1">
        <w:rPr>
          <w:rFonts w:ascii="Cambria" w:hAnsi="Cambria"/>
          <w:noProof/>
          <w:lang w:val="en-GB"/>
        </w:rPr>
        <w:tab/>
        <w:t xml:space="preserve">Nielsen PR, Laursen TM, Mortensen PB. Association Between Parental Hospital-Treated Infection and the Risk of Schizophrenia in Adolescence and Early Adulthood. </w:t>
      </w:r>
      <w:r w:rsidRPr="002641B1">
        <w:rPr>
          <w:rFonts w:ascii="Cambria" w:hAnsi="Cambria"/>
          <w:i/>
          <w:iCs/>
          <w:noProof/>
          <w:lang w:val="en-GB"/>
        </w:rPr>
        <w:t>Schizophr Bull</w:t>
      </w:r>
      <w:r w:rsidRPr="002641B1">
        <w:rPr>
          <w:rFonts w:ascii="Cambria" w:hAnsi="Cambria"/>
          <w:noProof/>
          <w:lang w:val="en-GB"/>
        </w:rPr>
        <w:t>. 2013;39(1):230-237. doi:10.1093/schbul/sbr149</w:t>
      </w:r>
    </w:p>
    <w:p w14:paraId="2A08AAA1"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11. </w:t>
      </w:r>
      <w:r w:rsidRPr="002641B1">
        <w:rPr>
          <w:rFonts w:ascii="Cambria" w:hAnsi="Cambria"/>
          <w:noProof/>
          <w:lang w:val="en-GB"/>
        </w:rPr>
        <w:tab/>
        <w:t xml:space="preserve">Blomström Å, Karlsson H, Gardner R, Jörgensen L, Magnusson C, Dalman C. Associations Between Maternal Infection During Pregnancy , Childhood Infections , and the Risk of Subsequent Psychotic Disorder — A Swedish Cohort Study of Nearly 2 Million Individuals. </w:t>
      </w:r>
      <w:r w:rsidRPr="002641B1">
        <w:rPr>
          <w:rFonts w:ascii="Cambria" w:hAnsi="Cambria"/>
          <w:i/>
          <w:iCs/>
          <w:noProof/>
          <w:lang w:val="en-GB"/>
        </w:rPr>
        <w:t>Schizophr Bull</w:t>
      </w:r>
      <w:r w:rsidRPr="002641B1">
        <w:rPr>
          <w:rFonts w:ascii="Cambria" w:hAnsi="Cambria"/>
          <w:noProof/>
          <w:lang w:val="en-GB"/>
        </w:rPr>
        <w:t>. 2016;42(1):125-133. doi:10.1093/schbul/sbv112</w:t>
      </w:r>
    </w:p>
    <w:p w14:paraId="29869D75"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12. </w:t>
      </w:r>
      <w:r w:rsidRPr="002641B1">
        <w:rPr>
          <w:rFonts w:ascii="Cambria" w:hAnsi="Cambria"/>
          <w:noProof/>
          <w:lang w:val="en-GB"/>
        </w:rPr>
        <w:tab/>
        <w:t xml:space="preserve">Debost JPG, Larsen JT, Munk-olsen T, Mortensen PB, Meyer U, Petersen L. Joint Effects of Exposure to Prenatal Infection and Peripubertal Psychological Trauma in Schizophrenia. </w:t>
      </w:r>
      <w:r w:rsidRPr="002641B1">
        <w:rPr>
          <w:rFonts w:ascii="Cambria" w:hAnsi="Cambria"/>
          <w:i/>
          <w:iCs/>
          <w:noProof/>
          <w:lang w:val="en-GB"/>
        </w:rPr>
        <w:t>Schizophr Bull</w:t>
      </w:r>
      <w:r w:rsidRPr="002641B1">
        <w:rPr>
          <w:rFonts w:ascii="Cambria" w:hAnsi="Cambria"/>
          <w:noProof/>
          <w:lang w:val="en-GB"/>
        </w:rPr>
        <w:t>. 2017;43(1):171-179. doi:10.1093/schbul/sbw083</w:t>
      </w:r>
    </w:p>
    <w:p w14:paraId="2C536979"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13. </w:t>
      </w:r>
      <w:r w:rsidRPr="002641B1">
        <w:rPr>
          <w:rFonts w:ascii="Cambria" w:hAnsi="Cambria"/>
          <w:noProof/>
          <w:lang w:val="en-GB"/>
        </w:rPr>
        <w:tab/>
        <w:t xml:space="preserve">Patterson PH. Immune involvement in schizophrenia and autism: Etiology, pathology and animal models. </w:t>
      </w:r>
      <w:r w:rsidRPr="002641B1">
        <w:rPr>
          <w:rFonts w:ascii="Cambria" w:hAnsi="Cambria"/>
          <w:i/>
          <w:iCs/>
          <w:noProof/>
          <w:lang w:val="en-GB"/>
        </w:rPr>
        <w:t>Behav Brain Res</w:t>
      </w:r>
      <w:r w:rsidRPr="002641B1">
        <w:rPr>
          <w:rFonts w:ascii="Cambria" w:hAnsi="Cambria"/>
          <w:noProof/>
          <w:lang w:val="en-GB"/>
        </w:rPr>
        <w:t>. 2009;204(2):313-321.</w:t>
      </w:r>
    </w:p>
    <w:p w14:paraId="170203E0"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14. </w:t>
      </w:r>
      <w:r w:rsidRPr="002641B1">
        <w:rPr>
          <w:rFonts w:ascii="Cambria" w:hAnsi="Cambria"/>
          <w:noProof/>
          <w:lang w:val="en-GB"/>
        </w:rPr>
        <w:tab/>
        <w:t xml:space="preserve">Rosenberg MD. Baby brains reflect maternal inflammation. </w:t>
      </w:r>
      <w:r w:rsidRPr="002641B1">
        <w:rPr>
          <w:rFonts w:ascii="Cambria" w:hAnsi="Cambria"/>
          <w:i/>
          <w:iCs/>
          <w:noProof/>
          <w:lang w:val="en-GB"/>
        </w:rPr>
        <w:t>Nat Neurosci</w:t>
      </w:r>
      <w:r w:rsidRPr="002641B1">
        <w:rPr>
          <w:rFonts w:ascii="Cambria" w:hAnsi="Cambria"/>
          <w:noProof/>
          <w:lang w:val="en-GB"/>
        </w:rPr>
        <w:t>. 2018. doi:10.1038/s41593-018-0134-0</w:t>
      </w:r>
    </w:p>
    <w:p w14:paraId="435B75B3"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15. </w:t>
      </w:r>
      <w:r w:rsidRPr="002641B1">
        <w:rPr>
          <w:rFonts w:ascii="Cambria" w:hAnsi="Cambria"/>
          <w:noProof/>
          <w:lang w:val="en-GB"/>
        </w:rPr>
        <w:tab/>
        <w:t xml:space="preserve">Canetta S, Sourander A, Surcel H-M, et al. Elevated maternal C-reactive protein and increased risk of schizophrenia in a national birth cohort. </w:t>
      </w:r>
      <w:r w:rsidRPr="002641B1">
        <w:rPr>
          <w:rFonts w:ascii="Cambria" w:hAnsi="Cambria"/>
          <w:i/>
          <w:iCs/>
          <w:noProof/>
          <w:lang w:val="en-GB"/>
        </w:rPr>
        <w:t>Am J Psychiatry</w:t>
      </w:r>
      <w:r w:rsidRPr="002641B1">
        <w:rPr>
          <w:rFonts w:ascii="Cambria" w:hAnsi="Cambria"/>
          <w:noProof/>
          <w:lang w:val="en-GB"/>
        </w:rPr>
        <w:t>. 2014;171(9):960-968. doi:10.1176/appi.ajp.2014.13121579</w:t>
      </w:r>
    </w:p>
    <w:p w14:paraId="26BF3F40"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16. </w:t>
      </w:r>
      <w:r w:rsidRPr="002641B1">
        <w:rPr>
          <w:rFonts w:ascii="Cambria" w:hAnsi="Cambria"/>
          <w:noProof/>
          <w:lang w:val="en-GB"/>
        </w:rPr>
        <w:tab/>
        <w:t xml:space="preserve">Brown AS, Hooton J, Schaefer CA, et al. Elevated Maternal Interleukin-8 Levels and Risk of Schizophrenia in Adult Offspring. </w:t>
      </w:r>
      <w:r w:rsidRPr="002641B1">
        <w:rPr>
          <w:rFonts w:ascii="Cambria" w:hAnsi="Cambria"/>
          <w:i/>
          <w:iCs/>
          <w:noProof/>
          <w:lang w:val="en-GB"/>
        </w:rPr>
        <w:t>Am J Psychiatry</w:t>
      </w:r>
      <w:r w:rsidRPr="002641B1">
        <w:rPr>
          <w:rFonts w:ascii="Cambria" w:hAnsi="Cambria"/>
          <w:noProof/>
          <w:lang w:val="en-GB"/>
        </w:rPr>
        <w:t>. 2004;161(5):889-895.</w:t>
      </w:r>
    </w:p>
    <w:p w14:paraId="11EA5152"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17. </w:t>
      </w:r>
      <w:r w:rsidRPr="002641B1">
        <w:rPr>
          <w:rFonts w:ascii="Cambria" w:hAnsi="Cambria"/>
          <w:noProof/>
          <w:lang w:val="en-GB"/>
        </w:rPr>
        <w:tab/>
        <w:t xml:space="preserve">Buka SL, Tsuang MT, Torrey EF, Klebanoff MA, Wagner RL, Yolken RH. Maternal cytokine levels during pregnancy and adult psychosis. </w:t>
      </w:r>
      <w:r w:rsidRPr="002641B1">
        <w:rPr>
          <w:rFonts w:ascii="Cambria" w:hAnsi="Cambria"/>
          <w:i/>
          <w:iCs/>
          <w:noProof/>
          <w:lang w:val="en-GB"/>
        </w:rPr>
        <w:t>Brain Behav Immun</w:t>
      </w:r>
      <w:r w:rsidRPr="002641B1">
        <w:rPr>
          <w:rFonts w:ascii="Cambria" w:hAnsi="Cambria"/>
          <w:noProof/>
          <w:lang w:val="en-GB"/>
        </w:rPr>
        <w:t>. 2001;15(4):411-420. http://www.sciencedirect.com/science/article/pii/S0889159101906440.</w:t>
      </w:r>
    </w:p>
    <w:p w14:paraId="653E6CCF"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18. </w:t>
      </w:r>
      <w:r w:rsidRPr="002641B1">
        <w:rPr>
          <w:rFonts w:ascii="Cambria" w:hAnsi="Cambria"/>
          <w:noProof/>
          <w:lang w:val="en-GB"/>
        </w:rPr>
        <w:tab/>
        <w:t xml:space="preserve">Murray RM, Lewis SW. Is schizophrenia a neurodevelopmental disorder? </w:t>
      </w:r>
      <w:r w:rsidRPr="002641B1">
        <w:rPr>
          <w:rFonts w:ascii="Cambria" w:hAnsi="Cambria"/>
          <w:i/>
          <w:iCs/>
          <w:noProof/>
          <w:lang w:val="en-GB"/>
        </w:rPr>
        <w:t>Br Med J (Clin Res Ed)</w:t>
      </w:r>
      <w:r w:rsidRPr="002641B1">
        <w:rPr>
          <w:rFonts w:ascii="Cambria" w:hAnsi="Cambria"/>
          <w:noProof/>
          <w:lang w:val="en-GB"/>
        </w:rPr>
        <w:t>. 1988;296(6614):63.</w:t>
      </w:r>
    </w:p>
    <w:p w14:paraId="26E13FFB"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19. </w:t>
      </w:r>
      <w:r w:rsidRPr="002641B1">
        <w:rPr>
          <w:rFonts w:ascii="Cambria" w:hAnsi="Cambria"/>
          <w:noProof/>
          <w:lang w:val="en-GB"/>
        </w:rPr>
        <w:tab/>
        <w:t xml:space="preserve">Weinberger DR. Implications of Normal Brain Development for the Pathogenesis of Schizophrenia. </w:t>
      </w:r>
      <w:r w:rsidRPr="002641B1">
        <w:rPr>
          <w:rFonts w:ascii="Cambria" w:hAnsi="Cambria"/>
          <w:i/>
          <w:iCs/>
          <w:noProof/>
          <w:lang w:val="en-GB"/>
        </w:rPr>
        <w:t>Arch Gen Psychiatry</w:t>
      </w:r>
      <w:r w:rsidRPr="002641B1">
        <w:rPr>
          <w:rFonts w:ascii="Cambria" w:hAnsi="Cambria"/>
          <w:noProof/>
          <w:lang w:val="en-GB"/>
        </w:rPr>
        <w:t>. 1987;44(7):660-669.</w:t>
      </w:r>
    </w:p>
    <w:p w14:paraId="2A60408C"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20. </w:t>
      </w:r>
      <w:r w:rsidRPr="002641B1">
        <w:rPr>
          <w:rFonts w:ascii="Cambria" w:hAnsi="Cambria"/>
          <w:noProof/>
          <w:lang w:val="en-GB"/>
        </w:rPr>
        <w:tab/>
        <w:t xml:space="preserve">Brown AS, Cohen P, Harkavy-friedman J, et al. A. E. Bennett Research Award: Prenatal Rubella, Premorbid Abnormalities, and Adult Schizophrenia. </w:t>
      </w:r>
      <w:r w:rsidRPr="002641B1">
        <w:rPr>
          <w:rFonts w:ascii="Cambria" w:hAnsi="Cambria"/>
          <w:i/>
          <w:iCs/>
          <w:noProof/>
          <w:lang w:val="en-GB"/>
        </w:rPr>
        <w:t>Biol Psychiatry</w:t>
      </w:r>
      <w:r w:rsidRPr="002641B1">
        <w:rPr>
          <w:rFonts w:ascii="Cambria" w:hAnsi="Cambria"/>
          <w:noProof/>
          <w:lang w:val="en-GB"/>
        </w:rPr>
        <w:t>. 2001;49:473–486.</w:t>
      </w:r>
    </w:p>
    <w:p w14:paraId="499915D2"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21. </w:t>
      </w:r>
      <w:r w:rsidRPr="002641B1">
        <w:rPr>
          <w:rFonts w:ascii="Cambria" w:hAnsi="Cambria"/>
          <w:noProof/>
          <w:lang w:val="en-GB"/>
        </w:rPr>
        <w:tab/>
        <w:t xml:space="preserve">Brown AS, Deicken RF, Vinogradov S, et al. Prenatal infection and cavum septum pellucidum in adult schizophrenia. </w:t>
      </w:r>
      <w:r w:rsidRPr="002641B1">
        <w:rPr>
          <w:rFonts w:ascii="Cambria" w:hAnsi="Cambria"/>
          <w:i/>
          <w:iCs/>
          <w:noProof/>
          <w:lang w:val="en-GB"/>
        </w:rPr>
        <w:t>Schizophr Res</w:t>
      </w:r>
      <w:r w:rsidRPr="002641B1">
        <w:rPr>
          <w:rFonts w:ascii="Cambria" w:hAnsi="Cambria"/>
          <w:noProof/>
          <w:lang w:val="en-GB"/>
        </w:rPr>
        <w:t>. 2009;108:285–287.</w:t>
      </w:r>
    </w:p>
    <w:p w14:paraId="10E706C3"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22. </w:t>
      </w:r>
      <w:r w:rsidRPr="002641B1">
        <w:rPr>
          <w:rFonts w:ascii="Cambria" w:hAnsi="Cambria"/>
          <w:noProof/>
          <w:lang w:val="en-GB"/>
        </w:rPr>
        <w:tab/>
        <w:t xml:space="preserve">Brown AS, Vinogradov S, Kremen WS, et al. Association of maternal genital and reproductive infections with verbal memory and motor deficits in adult schizophrenia. </w:t>
      </w:r>
      <w:r w:rsidRPr="002641B1">
        <w:rPr>
          <w:rFonts w:ascii="Cambria" w:hAnsi="Cambria"/>
          <w:i/>
          <w:iCs/>
          <w:noProof/>
          <w:lang w:val="en-GB"/>
        </w:rPr>
        <w:t>Psychiatry Res</w:t>
      </w:r>
      <w:r w:rsidRPr="002641B1">
        <w:rPr>
          <w:rFonts w:ascii="Cambria" w:hAnsi="Cambria"/>
          <w:noProof/>
          <w:lang w:val="en-GB"/>
        </w:rPr>
        <w:t>. 2011;188:179–186.</w:t>
      </w:r>
    </w:p>
    <w:p w14:paraId="09FB28C8"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23. </w:t>
      </w:r>
      <w:r w:rsidRPr="002641B1">
        <w:rPr>
          <w:rFonts w:ascii="Cambria" w:hAnsi="Cambria"/>
          <w:noProof/>
          <w:lang w:val="en-GB"/>
        </w:rPr>
        <w:tab/>
        <w:t xml:space="preserve">Ellman LM, Deicken RF, Vinogradov S, et al. Structural brain alterations in schizophrenia following fetal exposure to the inflammatory cytokine interleukin-8. </w:t>
      </w:r>
      <w:r w:rsidRPr="002641B1">
        <w:rPr>
          <w:rFonts w:ascii="Cambria" w:hAnsi="Cambria"/>
          <w:i/>
          <w:iCs/>
          <w:noProof/>
          <w:lang w:val="en-GB"/>
        </w:rPr>
        <w:t>Schizophr Res</w:t>
      </w:r>
      <w:r w:rsidRPr="002641B1">
        <w:rPr>
          <w:rFonts w:ascii="Cambria" w:hAnsi="Cambria"/>
          <w:noProof/>
          <w:lang w:val="en-GB"/>
        </w:rPr>
        <w:t>. 2010;121:46–54.</w:t>
      </w:r>
    </w:p>
    <w:p w14:paraId="03582E24"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24. </w:t>
      </w:r>
      <w:r w:rsidRPr="002641B1">
        <w:rPr>
          <w:rFonts w:ascii="Cambria" w:hAnsi="Cambria"/>
          <w:noProof/>
          <w:lang w:val="en-GB"/>
        </w:rPr>
        <w:tab/>
        <w:t xml:space="preserve">Ellman LM, Yolken RH, Buka SL, Torrey EF, Cannon TD. Cognitive functioning prior to the onset of psychosis: the role of fetal exposure to serologically determined influenza infection. </w:t>
      </w:r>
      <w:r w:rsidRPr="002641B1">
        <w:rPr>
          <w:rFonts w:ascii="Cambria" w:hAnsi="Cambria"/>
          <w:i/>
          <w:iCs/>
          <w:noProof/>
          <w:lang w:val="en-GB"/>
        </w:rPr>
        <w:t>Biol Psychiatry</w:t>
      </w:r>
      <w:r w:rsidRPr="002641B1">
        <w:rPr>
          <w:rFonts w:ascii="Cambria" w:hAnsi="Cambria"/>
          <w:noProof/>
          <w:lang w:val="en-GB"/>
        </w:rPr>
        <w:t>. 2009;65:1040–1047.</w:t>
      </w:r>
    </w:p>
    <w:p w14:paraId="68EED85E"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25. </w:t>
      </w:r>
      <w:r w:rsidRPr="002641B1">
        <w:rPr>
          <w:rFonts w:ascii="Cambria" w:hAnsi="Cambria"/>
          <w:noProof/>
          <w:lang w:val="en-GB"/>
        </w:rPr>
        <w:tab/>
        <w:t xml:space="preserve">Nielsen PR, Meyer U, Mortensen PB. Individual and combined effects of maternal anemia and prenatal infection on risk for schizophrenia in offspring. </w:t>
      </w:r>
      <w:r w:rsidRPr="002641B1">
        <w:rPr>
          <w:rFonts w:ascii="Cambria" w:hAnsi="Cambria"/>
          <w:i/>
          <w:iCs/>
          <w:noProof/>
          <w:lang w:val="en-GB"/>
        </w:rPr>
        <w:t>Schizophr Res</w:t>
      </w:r>
      <w:r w:rsidRPr="002641B1">
        <w:rPr>
          <w:rFonts w:ascii="Cambria" w:hAnsi="Cambria"/>
          <w:noProof/>
          <w:lang w:val="en-GB"/>
        </w:rPr>
        <w:t>. 2016;172(1-3):35-40.</w:t>
      </w:r>
    </w:p>
    <w:p w14:paraId="2DEF7E51"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26. </w:t>
      </w:r>
      <w:r w:rsidRPr="002641B1">
        <w:rPr>
          <w:rFonts w:ascii="Cambria" w:hAnsi="Cambria"/>
          <w:noProof/>
          <w:lang w:val="en-GB"/>
        </w:rPr>
        <w:tab/>
        <w:t xml:space="preserve">Cannon M, Jones P, Huttunen M, et al. School Performance in Finnish Children and Later Development of Schizophrenia: A Population-Based Longitudinal Study. </w:t>
      </w:r>
      <w:r w:rsidRPr="002641B1">
        <w:rPr>
          <w:rFonts w:ascii="Cambria" w:hAnsi="Cambria"/>
          <w:i/>
          <w:iCs/>
          <w:noProof/>
          <w:lang w:val="en-GB"/>
        </w:rPr>
        <w:t>Arch Gen Psychiatry</w:t>
      </w:r>
      <w:r w:rsidRPr="002641B1">
        <w:rPr>
          <w:rFonts w:ascii="Cambria" w:hAnsi="Cambria"/>
          <w:noProof/>
          <w:lang w:val="en-GB"/>
        </w:rPr>
        <w:t>. 1999;56(May):457-463.</w:t>
      </w:r>
    </w:p>
    <w:p w14:paraId="57CDC00B"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27. </w:t>
      </w:r>
      <w:r w:rsidRPr="002641B1">
        <w:rPr>
          <w:rFonts w:ascii="Cambria" w:hAnsi="Cambria"/>
          <w:noProof/>
          <w:lang w:val="en-GB"/>
        </w:rPr>
        <w:tab/>
        <w:t xml:space="preserve">Rannikko I, Murray GK, Juola P, et al. Schizophrenia Research : Cognition Poor premorbid school performance , but not severity of illness , predicts cognitive decline in schizophrenia in midlife. </w:t>
      </w:r>
      <w:r w:rsidRPr="002641B1">
        <w:rPr>
          <w:rFonts w:ascii="Cambria" w:hAnsi="Cambria"/>
          <w:i/>
          <w:iCs/>
          <w:noProof/>
          <w:lang w:val="en-GB"/>
        </w:rPr>
        <w:t>Schizophr Res Cogn</w:t>
      </w:r>
      <w:r w:rsidRPr="002641B1">
        <w:rPr>
          <w:rFonts w:ascii="Cambria" w:hAnsi="Cambria"/>
          <w:noProof/>
          <w:lang w:val="en-GB"/>
        </w:rPr>
        <w:t>. 2015;2(3):120-126. doi:10.1016/j.scog.2015.08.001</w:t>
      </w:r>
    </w:p>
    <w:p w14:paraId="0B4D3EF1"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28. </w:t>
      </w:r>
      <w:r w:rsidRPr="002641B1">
        <w:rPr>
          <w:rFonts w:ascii="Cambria" w:hAnsi="Cambria"/>
          <w:noProof/>
          <w:lang w:val="en-GB"/>
        </w:rPr>
        <w:tab/>
        <w:t xml:space="preserve">Ghassabian A, Albert PS, Hornig M, et al. Gestational cytokine concentrations and neurocognitive development at 7 years. </w:t>
      </w:r>
      <w:r w:rsidRPr="002641B1">
        <w:rPr>
          <w:rFonts w:ascii="Cambria" w:hAnsi="Cambria"/>
          <w:i/>
          <w:iCs/>
          <w:noProof/>
          <w:lang w:val="en-GB"/>
        </w:rPr>
        <w:t>Transl Psychiatry</w:t>
      </w:r>
      <w:r w:rsidRPr="002641B1">
        <w:rPr>
          <w:rFonts w:ascii="Cambria" w:hAnsi="Cambria"/>
          <w:noProof/>
          <w:lang w:val="en-GB"/>
        </w:rPr>
        <w:t>. 2018;8(64):1-8. doi:10.1038/s41398-018-0112-z</w:t>
      </w:r>
    </w:p>
    <w:p w14:paraId="2D7447F8"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29. </w:t>
      </w:r>
      <w:r w:rsidRPr="002641B1">
        <w:rPr>
          <w:rFonts w:ascii="Cambria" w:hAnsi="Cambria"/>
          <w:noProof/>
          <w:lang w:val="en-GB"/>
        </w:rPr>
        <w:tab/>
        <w:t xml:space="preserve">Zammit S, Odd D, Horwood J, et al. Investigating whether adverse prenatal and perinatal events are associated with non-clinical psychotic symptoms at age 12 years in the ALSPAC birth cohort. </w:t>
      </w:r>
      <w:r w:rsidRPr="002641B1">
        <w:rPr>
          <w:rFonts w:ascii="Cambria" w:hAnsi="Cambria"/>
          <w:i/>
          <w:iCs/>
          <w:noProof/>
          <w:lang w:val="en-GB"/>
        </w:rPr>
        <w:t>Psychol Med</w:t>
      </w:r>
      <w:r w:rsidRPr="002641B1">
        <w:rPr>
          <w:rFonts w:ascii="Cambria" w:hAnsi="Cambria"/>
          <w:noProof/>
          <w:lang w:val="en-GB"/>
        </w:rPr>
        <w:t>. 2009;39(9):1457-1467.</w:t>
      </w:r>
    </w:p>
    <w:p w14:paraId="60F9B335"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30. </w:t>
      </w:r>
      <w:r w:rsidRPr="002641B1">
        <w:rPr>
          <w:rFonts w:ascii="Cambria" w:hAnsi="Cambria"/>
          <w:noProof/>
          <w:lang w:val="en-GB"/>
        </w:rPr>
        <w:tab/>
        <w:t xml:space="preserve">Päkkilä F, Männistö T, Hartikainen AL, Suvanto E. Maternal thyroid function during pregnancy and the child’s linguistic and sensory development in the Northern Finland Birth Cohort 1986. </w:t>
      </w:r>
      <w:r w:rsidRPr="002641B1">
        <w:rPr>
          <w:rFonts w:ascii="Cambria" w:hAnsi="Cambria"/>
          <w:i/>
          <w:iCs/>
          <w:noProof/>
          <w:lang w:val="en-GB"/>
        </w:rPr>
        <w:t>Front Endocrinol (Lausanne)</w:t>
      </w:r>
      <w:r w:rsidRPr="002641B1">
        <w:rPr>
          <w:rFonts w:ascii="Cambria" w:hAnsi="Cambria"/>
          <w:noProof/>
          <w:lang w:val="en-GB"/>
        </w:rPr>
        <w:t>. 2018;9(MAR):1-7. doi:10.3389/fendo.2018.00127</w:t>
      </w:r>
    </w:p>
    <w:p w14:paraId="665CE858"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31. </w:t>
      </w:r>
      <w:r w:rsidRPr="002641B1">
        <w:rPr>
          <w:rFonts w:ascii="Cambria" w:hAnsi="Cambria"/>
          <w:noProof/>
          <w:lang w:val="en-GB"/>
        </w:rPr>
        <w:tab/>
        <w:t xml:space="preserve">Päkkilä F, Männistö T, Hartikainen A-L, et al. Maternal and Child’s Thyroid Function and Child’s Intellect and Scholastic Performance. </w:t>
      </w:r>
      <w:r w:rsidRPr="002641B1">
        <w:rPr>
          <w:rFonts w:ascii="Cambria" w:hAnsi="Cambria"/>
          <w:i/>
          <w:iCs/>
          <w:noProof/>
          <w:lang w:val="en-GB"/>
        </w:rPr>
        <w:t>Thyroid</w:t>
      </w:r>
      <w:r w:rsidRPr="002641B1">
        <w:rPr>
          <w:rFonts w:ascii="Cambria" w:hAnsi="Cambria"/>
          <w:noProof/>
          <w:lang w:val="en-GB"/>
        </w:rPr>
        <w:t>. 2015;25(12):1363-1374. doi:10.1089/thy.2015.0197</w:t>
      </w:r>
    </w:p>
    <w:p w14:paraId="154A6DFC"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32. </w:t>
      </w:r>
      <w:r w:rsidRPr="002641B1">
        <w:rPr>
          <w:rFonts w:ascii="Cambria" w:hAnsi="Cambria"/>
          <w:noProof/>
          <w:lang w:val="en-GB"/>
        </w:rPr>
        <w:tab/>
        <w:t xml:space="preserve">Päkkilä F, Männistö T, Pouta A, et al. The impact of gestational thyroid hormone concentrations on ADHD symptoms of the child. </w:t>
      </w:r>
      <w:r w:rsidRPr="002641B1">
        <w:rPr>
          <w:rFonts w:ascii="Cambria" w:hAnsi="Cambria"/>
          <w:i/>
          <w:iCs/>
          <w:noProof/>
          <w:lang w:val="en-GB"/>
        </w:rPr>
        <w:t>J Clin Endocrinol Metab</w:t>
      </w:r>
      <w:r w:rsidRPr="002641B1">
        <w:rPr>
          <w:rFonts w:ascii="Cambria" w:hAnsi="Cambria"/>
          <w:noProof/>
          <w:lang w:val="en-GB"/>
        </w:rPr>
        <w:t>. 2014;99(1):1-8. doi:10.1210/jc.2013-2943</w:t>
      </w:r>
    </w:p>
    <w:p w14:paraId="636A133E"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33. </w:t>
      </w:r>
      <w:r w:rsidRPr="002641B1">
        <w:rPr>
          <w:rFonts w:ascii="Cambria" w:hAnsi="Cambria"/>
          <w:noProof/>
          <w:lang w:val="en-GB"/>
        </w:rPr>
        <w:tab/>
        <w:t xml:space="preserve">Järvelin MR, Hartikainen-Sorri AL, Rantakallio P. Labour induction policy in hospitals of different levels of specialisation. </w:t>
      </w:r>
      <w:r w:rsidRPr="002641B1">
        <w:rPr>
          <w:rFonts w:ascii="Cambria" w:hAnsi="Cambria"/>
          <w:i/>
          <w:iCs/>
          <w:noProof/>
          <w:lang w:val="en-GB"/>
        </w:rPr>
        <w:t>Br J Obstet Gynaecol</w:t>
      </w:r>
      <w:r w:rsidRPr="002641B1">
        <w:rPr>
          <w:rFonts w:ascii="Cambria" w:hAnsi="Cambria"/>
          <w:noProof/>
          <w:lang w:val="en-GB"/>
        </w:rPr>
        <w:t>. 1993;100(4):310-315.</w:t>
      </w:r>
    </w:p>
    <w:p w14:paraId="7771224A"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34. </w:t>
      </w:r>
      <w:r w:rsidRPr="002641B1">
        <w:rPr>
          <w:rFonts w:ascii="Cambria" w:hAnsi="Cambria"/>
          <w:noProof/>
          <w:lang w:val="en-GB"/>
        </w:rPr>
        <w:tab/>
        <w:t>University of Oulu. Northern Finland Cohorts. http://kelo.oulu.fi/NFBC/. Published 2017. Accessed May 23, 2017.</w:t>
      </w:r>
    </w:p>
    <w:p w14:paraId="4A3D58E2"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35. </w:t>
      </w:r>
      <w:r w:rsidRPr="002641B1">
        <w:rPr>
          <w:rFonts w:ascii="Cambria" w:hAnsi="Cambria"/>
          <w:noProof/>
          <w:lang w:val="en-GB"/>
        </w:rPr>
        <w:tab/>
        <w:t xml:space="preserve">Metcalf SA, Jones PB, Nordstrom T, et al. Serum C-reactive protein in adolescence and risk of schizophrenia in adulthood: A prospective birth cohort study. </w:t>
      </w:r>
      <w:r w:rsidRPr="002641B1">
        <w:rPr>
          <w:rFonts w:ascii="Cambria" w:hAnsi="Cambria"/>
          <w:i/>
          <w:iCs/>
          <w:noProof/>
          <w:lang w:val="en-GB"/>
        </w:rPr>
        <w:t>Brain Behav Immun</w:t>
      </w:r>
      <w:r w:rsidRPr="002641B1">
        <w:rPr>
          <w:rFonts w:ascii="Cambria" w:hAnsi="Cambria"/>
          <w:noProof/>
          <w:lang w:val="en-GB"/>
        </w:rPr>
        <w:t>. 2017;59:253-259. doi:10.1016/j.bbi.2016.09.008</w:t>
      </w:r>
    </w:p>
    <w:p w14:paraId="2E87B470"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36. </w:t>
      </w:r>
      <w:r w:rsidRPr="002641B1">
        <w:rPr>
          <w:rFonts w:ascii="Cambria" w:hAnsi="Cambria"/>
          <w:noProof/>
          <w:lang w:val="en-GB"/>
        </w:rPr>
        <w:tab/>
        <w:t xml:space="preserve">Taanila AM, Hurtig TM, Miettunen J, Ebeling HE, Moilonen IK. Association between ADHD symptoms and adolescents’ psychosocial well-being: a study of the Northern Finland Birth Cohort 1986. </w:t>
      </w:r>
      <w:r w:rsidRPr="002641B1">
        <w:rPr>
          <w:rFonts w:ascii="Cambria" w:hAnsi="Cambria"/>
          <w:i/>
          <w:iCs/>
          <w:noProof/>
          <w:lang w:val="en-GB"/>
        </w:rPr>
        <w:t>Int J Circumpolar Health</w:t>
      </w:r>
      <w:r w:rsidRPr="002641B1">
        <w:rPr>
          <w:rFonts w:ascii="Cambria" w:hAnsi="Cambria"/>
          <w:noProof/>
          <w:lang w:val="en-GB"/>
        </w:rPr>
        <w:t>. 2009;68(2):133-144.</w:t>
      </w:r>
    </w:p>
    <w:p w14:paraId="2721FA77"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37. </w:t>
      </w:r>
      <w:r w:rsidRPr="002641B1">
        <w:rPr>
          <w:rFonts w:ascii="Cambria" w:hAnsi="Cambria"/>
          <w:noProof/>
          <w:lang w:val="en-GB"/>
        </w:rPr>
        <w:tab/>
        <w:t xml:space="preserve">Miettunen J, Törmänen S, Murray GK, et al. Association of cannabis use with prodromal symptoms of psychosis in adolescence. </w:t>
      </w:r>
      <w:r w:rsidRPr="002641B1">
        <w:rPr>
          <w:rFonts w:ascii="Cambria" w:hAnsi="Cambria"/>
          <w:i/>
          <w:iCs/>
          <w:noProof/>
          <w:lang w:val="en-GB"/>
        </w:rPr>
        <w:t>Br J Psychiatry</w:t>
      </w:r>
      <w:r w:rsidRPr="002641B1">
        <w:rPr>
          <w:rFonts w:ascii="Cambria" w:hAnsi="Cambria"/>
          <w:noProof/>
          <w:lang w:val="en-GB"/>
        </w:rPr>
        <w:t>. 2008;192(6):470-471.</w:t>
      </w:r>
    </w:p>
    <w:p w14:paraId="5D926F89"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38. </w:t>
      </w:r>
      <w:r w:rsidRPr="002641B1">
        <w:rPr>
          <w:rFonts w:ascii="Cambria" w:hAnsi="Cambria"/>
          <w:noProof/>
          <w:lang w:val="en-GB"/>
        </w:rPr>
        <w:tab/>
        <w:t xml:space="preserve">Mäki P, Koskela S, Murray GK, et al. Difficulty in making contact with others and social withdrawal as early signs of psychosis in adolescents-the Northern Finland Birth Cohort 1986. </w:t>
      </w:r>
      <w:r w:rsidRPr="002641B1">
        <w:rPr>
          <w:rFonts w:ascii="Cambria" w:hAnsi="Cambria"/>
          <w:i/>
          <w:iCs/>
          <w:noProof/>
          <w:lang w:val="en-GB"/>
        </w:rPr>
        <w:t>Eur Psychiatry</w:t>
      </w:r>
      <w:r w:rsidRPr="002641B1">
        <w:rPr>
          <w:rFonts w:ascii="Cambria" w:hAnsi="Cambria"/>
          <w:noProof/>
          <w:lang w:val="en-GB"/>
        </w:rPr>
        <w:t>. 2014;29(6):345-351. doi:10.1016/j.eurpsy.2013.11.003</w:t>
      </w:r>
    </w:p>
    <w:p w14:paraId="55CDBF79"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39. </w:t>
      </w:r>
      <w:r w:rsidRPr="002641B1">
        <w:rPr>
          <w:rFonts w:ascii="Cambria" w:hAnsi="Cambria"/>
          <w:noProof/>
          <w:lang w:val="en-GB"/>
        </w:rPr>
        <w:tab/>
        <w:t xml:space="preserve">Koivukangas J, Tammelin T, Kaakinen M, et al. Physical activity and fitness in adolescents at risk for psychosis within the Northern Finland 1986 Birth Cohort. </w:t>
      </w:r>
      <w:r w:rsidRPr="002641B1">
        <w:rPr>
          <w:rFonts w:ascii="Cambria" w:hAnsi="Cambria"/>
          <w:i/>
          <w:iCs/>
          <w:noProof/>
          <w:lang w:val="en-GB"/>
        </w:rPr>
        <w:t>Schizophr Res</w:t>
      </w:r>
      <w:r w:rsidRPr="002641B1">
        <w:rPr>
          <w:rFonts w:ascii="Cambria" w:hAnsi="Cambria"/>
          <w:noProof/>
          <w:lang w:val="en-GB"/>
        </w:rPr>
        <w:t>. 2010;116(2-3):152-158. doi:10.1016/j.schres.2009.10.022</w:t>
      </w:r>
    </w:p>
    <w:p w14:paraId="51376397"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40. </w:t>
      </w:r>
      <w:r w:rsidRPr="002641B1">
        <w:rPr>
          <w:rFonts w:ascii="Cambria" w:hAnsi="Cambria"/>
          <w:noProof/>
          <w:lang w:val="en-GB"/>
        </w:rPr>
        <w:tab/>
        <w:t xml:space="preserve">Heinimaa M, Salokangas RK, Ristkari T, et al. PROD-screen - a screen for prodromal symptoms of psychosis. </w:t>
      </w:r>
      <w:r w:rsidRPr="002641B1">
        <w:rPr>
          <w:rFonts w:ascii="Cambria" w:hAnsi="Cambria"/>
          <w:i/>
          <w:iCs/>
          <w:noProof/>
          <w:lang w:val="en-GB"/>
        </w:rPr>
        <w:t>Int J Methods Psychiatr Res</w:t>
      </w:r>
      <w:r w:rsidRPr="002641B1">
        <w:rPr>
          <w:rFonts w:ascii="Cambria" w:hAnsi="Cambria"/>
          <w:noProof/>
          <w:lang w:val="en-GB"/>
        </w:rPr>
        <w:t>. 2003;12:92-104.</w:t>
      </w:r>
    </w:p>
    <w:p w14:paraId="54F48181"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41. </w:t>
      </w:r>
      <w:r w:rsidRPr="002641B1">
        <w:rPr>
          <w:rFonts w:ascii="Cambria" w:hAnsi="Cambria"/>
          <w:noProof/>
          <w:lang w:val="en-GB"/>
        </w:rPr>
        <w:tab/>
        <w:t xml:space="preserve">Kelleher I, Harley M, Murtagh A, Cannon M. Are screening instruments valid for psychotic-like experiences? A validation study of screening questions for psychotic-like experiences using in-depth clinical interview. </w:t>
      </w:r>
      <w:r w:rsidRPr="002641B1">
        <w:rPr>
          <w:rFonts w:ascii="Cambria" w:hAnsi="Cambria"/>
          <w:i/>
          <w:iCs/>
          <w:noProof/>
          <w:lang w:val="en-GB"/>
        </w:rPr>
        <w:t>Schizophr Bull</w:t>
      </w:r>
      <w:r w:rsidRPr="002641B1">
        <w:rPr>
          <w:rFonts w:ascii="Cambria" w:hAnsi="Cambria"/>
          <w:noProof/>
          <w:lang w:val="en-GB"/>
        </w:rPr>
        <w:t>. 2011;37(2):362-369.</w:t>
      </w:r>
    </w:p>
    <w:p w14:paraId="4319100C"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42. </w:t>
      </w:r>
      <w:r w:rsidRPr="002641B1">
        <w:rPr>
          <w:rFonts w:ascii="Cambria" w:hAnsi="Cambria"/>
          <w:noProof/>
          <w:lang w:val="en-GB"/>
        </w:rPr>
        <w:tab/>
        <w:t xml:space="preserve">Therman S, Heinimaa M, Miettunen J, et al. Symptoms associated with psychosis risk in an adolescent birth cohort: Improving questionnaire utility with a multidimensional approach. </w:t>
      </w:r>
      <w:r w:rsidRPr="002641B1">
        <w:rPr>
          <w:rFonts w:ascii="Cambria" w:hAnsi="Cambria"/>
          <w:i/>
          <w:iCs/>
          <w:noProof/>
          <w:lang w:val="en-GB"/>
        </w:rPr>
        <w:t>Early Interv Psychiatry</w:t>
      </w:r>
      <w:r w:rsidRPr="002641B1">
        <w:rPr>
          <w:rFonts w:ascii="Cambria" w:hAnsi="Cambria"/>
          <w:noProof/>
          <w:lang w:val="en-GB"/>
        </w:rPr>
        <w:t>. 2011;5(4):343-348.</w:t>
      </w:r>
    </w:p>
    <w:p w14:paraId="33898290"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43. </w:t>
      </w:r>
      <w:r w:rsidRPr="002641B1">
        <w:rPr>
          <w:rFonts w:ascii="Cambria" w:hAnsi="Cambria"/>
          <w:noProof/>
          <w:lang w:val="en-GB"/>
        </w:rPr>
        <w:tab/>
        <w:t xml:space="preserve">Verdejo-Román J, Björnholm L, Muetzel RL, et al. Maternal prepregnancy body mass index and offspring white matter microstructure : results from three birth cohorts. </w:t>
      </w:r>
      <w:r w:rsidRPr="002641B1">
        <w:rPr>
          <w:rFonts w:ascii="Cambria" w:hAnsi="Cambria"/>
          <w:i/>
          <w:iCs/>
          <w:noProof/>
          <w:lang w:val="en-GB"/>
        </w:rPr>
        <w:t>Int J Obes</w:t>
      </w:r>
      <w:r w:rsidRPr="002641B1">
        <w:rPr>
          <w:rFonts w:ascii="Cambria" w:hAnsi="Cambria"/>
          <w:noProof/>
          <w:lang w:val="en-GB"/>
        </w:rPr>
        <w:t>. 2019;43:1995-2006. doi:10.1038/s41366-018-0268-x</w:t>
      </w:r>
    </w:p>
    <w:p w14:paraId="3D629EDC"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44. </w:t>
      </w:r>
      <w:r w:rsidRPr="002641B1">
        <w:rPr>
          <w:rFonts w:ascii="Cambria" w:hAnsi="Cambria"/>
          <w:noProof/>
          <w:lang w:val="en-GB"/>
        </w:rPr>
        <w:tab/>
        <w:t xml:space="preserve">Hayatbakhsh MR, Najman JM, Bor W, O’Callaghan MJ, Williams GM. Multiple risk factor model predicting cannabis use and use disorders: A longitudinal study. </w:t>
      </w:r>
      <w:r w:rsidRPr="002641B1">
        <w:rPr>
          <w:rFonts w:ascii="Cambria" w:hAnsi="Cambria"/>
          <w:i/>
          <w:iCs/>
          <w:noProof/>
          <w:lang w:val="en-GB"/>
        </w:rPr>
        <w:t>Am J Drug Alcohol Abuse</w:t>
      </w:r>
      <w:r w:rsidRPr="002641B1">
        <w:rPr>
          <w:rFonts w:ascii="Cambria" w:hAnsi="Cambria"/>
          <w:noProof/>
          <w:lang w:val="en-GB"/>
        </w:rPr>
        <w:t>. 2009;35(6):399-407. doi:10.3109/00952990903353415</w:t>
      </w:r>
    </w:p>
    <w:p w14:paraId="0B7541E1"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45. </w:t>
      </w:r>
      <w:r w:rsidRPr="002641B1">
        <w:rPr>
          <w:rFonts w:ascii="Cambria" w:hAnsi="Cambria"/>
          <w:noProof/>
          <w:lang w:val="en-GB"/>
        </w:rPr>
        <w:tab/>
        <w:t xml:space="preserve">Mokrysz C, Landy R, Gage SH, Munafò MR, Roiser JP, Curran H V. Are IQ and educational outcomes in teenagers related to their cannabis use? A prospective cohort study. </w:t>
      </w:r>
      <w:r w:rsidRPr="002641B1">
        <w:rPr>
          <w:rFonts w:ascii="Cambria" w:hAnsi="Cambria"/>
          <w:i/>
          <w:iCs/>
          <w:noProof/>
          <w:lang w:val="en-GB"/>
        </w:rPr>
        <w:t>J Psychopharmacol</w:t>
      </w:r>
      <w:r w:rsidRPr="002641B1">
        <w:rPr>
          <w:rFonts w:ascii="Cambria" w:hAnsi="Cambria"/>
          <w:noProof/>
          <w:lang w:val="en-GB"/>
        </w:rPr>
        <w:t>. 2016;30(2):159-168. doi:10.1177/0269881115622241</w:t>
      </w:r>
    </w:p>
    <w:p w14:paraId="2C6D140E"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46. </w:t>
      </w:r>
      <w:r w:rsidRPr="002641B1">
        <w:rPr>
          <w:rFonts w:ascii="Cambria" w:hAnsi="Cambria"/>
          <w:noProof/>
          <w:lang w:val="en-GB"/>
        </w:rPr>
        <w:tab/>
        <w:t xml:space="preserve">Gonzalez R, Pacheco-Colón I, Duperrouzel JC, Hawes SW. Does cannabis use cause declines in neuropsychological functioning? A review of longitudinal studies. </w:t>
      </w:r>
      <w:r w:rsidRPr="002641B1">
        <w:rPr>
          <w:rFonts w:ascii="Cambria" w:hAnsi="Cambria"/>
          <w:i/>
          <w:iCs/>
          <w:noProof/>
          <w:lang w:val="en-GB"/>
        </w:rPr>
        <w:t>J Int Neuropsychol Soc</w:t>
      </w:r>
      <w:r w:rsidRPr="002641B1">
        <w:rPr>
          <w:rFonts w:ascii="Cambria" w:hAnsi="Cambria"/>
          <w:noProof/>
          <w:lang w:val="en-GB"/>
        </w:rPr>
        <w:t>. 2017;23(9-10 Special Issue):893-902. doi:10.1017/S1355617717000789</w:t>
      </w:r>
    </w:p>
    <w:p w14:paraId="6FA72337"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47. </w:t>
      </w:r>
      <w:r w:rsidRPr="002641B1">
        <w:rPr>
          <w:rFonts w:ascii="Cambria" w:hAnsi="Cambria"/>
          <w:noProof/>
          <w:lang w:val="en-GB"/>
        </w:rPr>
        <w:tab/>
        <w:t xml:space="preserve">Boksa P. Effects of prenatal infection on brain development and behavior: A review of findings from animal models. </w:t>
      </w:r>
      <w:r w:rsidRPr="002641B1">
        <w:rPr>
          <w:rFonts w:ascii="Cambria" w:hAnsi="Cambria"/>
          <w:i/>
          <w:iCs/>
          <w:noProof/>
          <w:lang w:val="en-GB"/>
        </w:rPr>
        <w:t>Brain Behav Immun</w:t>
      </w:r>
      <w:r w:rsidRPr="002641B1">
        <w:rPr>
          <w:rFonts w:ascii="Cambria" w:hAnsi="Cambria"/>
          <w:noProof/>
          <w:lang w:val="en-GB"/>
        </w:rPr>
        <w:t>. 2010;24(6):881-897. doi:10.1016/j.bbi.2010.03.005</w:t>
      </w:r>
    </w:p>
    <w:p w14:paraId="79FEF5C7"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48. </w:t>
      </w:r>
      <w:r w:rsidRPr="002641B1">
        <w:rPr>
          <w:rFonts w:ascii="Cambria" w:hAnsi="Cambria"/>
          <w:noProof/>
          <w:lang w:val="en-GB"/>
        </w:rPr>
        <w:tab/>
        <w:t xml:space="preserve">Dantzer R, O’Connor JC, Freund GG, Johnson RW, Kelley KW. From inflammation to sickness and depression: when the immune system subjugates the brain. </w:t>
      </w:r>
      <w:r w:rsidRPr="002641B1">
        <w:rPr>
          <w:rFonts w:ascii="Cambria" w:hAnsi="Cambria"/>
          <w:i/>
          <w:iCs/>
          <w:noProof/>
          <w:lang w:val="en-GB"/>
        </w:rPr>
        <w:t>Nat Rev Neurosci</w:t>
      </w:r>
      <w:r w:rsidRPr="002641B1">
        <w:rPr>
          <w:rFonts w:ascii="Cambria" w:hAnsi="Cambria"/>
          <w:noProof/>
          <w:lang w:val="en-GB"/>
        </w:rPr>
        <w:t>. 2008;9(1):46-56. http://www.pubmedcentral.nih.gov/articlerender.fcgi?artid=2919277&amp;tool=pmcentrez&amp;rendertype=abstract.</w:t>
      </w:r>
    </w:p>
    <w:p w14:paraId="4527DCC9"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49. </w:t>
      </w:r>
      <w:r w:rsidRPr="002641B1">
        <w:rPr>
          <w:rFonts w:ascii="Cambria" w:hAnsi="Cambria"/>
          <w:noProof/>
          <w:lang w:val="en-GB"/>
        </w:rPr>
        <w:tab/>
        <w:t xml:space="preserve">Schepanski S, Buss C, Hanganu-Opatz IL, Arck PC. Prenatal Immune and Endocrine Modulators of Offspring’s Brain Development and Cognitive Functions Later in Life. </w:t>
      </w:r>
      <w:r w:rsidRPr="002641B1">
        <w:rPr>
          <w:rFonts w:ascii="Cambria" w:hAnsi="Cambria"/>
          <w:i/>
          <w:iCs/>
          <w:noProof/>
          <w:lang w:val="en-GB"/>
        </w:rPr>
        <w:t>Front Immunol</w:t>
      </w:r>
      <w:r w:rsidRPr="002641B1">
        <w:rPr>
          <w:rFonts w:ascii="Cambria" w:hAnsi="Cambria"/>
          <w:noProof/>
          <w:lang w:val="en-GB"/>
        </w:rPr>
        <w:t>. 2018;9(September):2186. doi:10.3389/fimmu.2018.02186</w:t>
      </w:r>
    </w:p>
    <w:p w14:paraId="254DF0D9"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50. </w:t>
      </w:r>
      <w:r w:rsidRPr="002641B1">
        <w:rPr>
          <w:rFonts w:ascii="Cambria" w:hAnsi="Cambria"/>
          <w:noProof/>
          <w:lang w:val="en-GB"/>
        </w:rPr>
        <w:tab/>
        <w:t xml:space="preserve">Meyer U. Neurodevelopmental Resilience and Susceptibility to Maternal Immune Activation. </w:t>
      </w:r>
      <w:r w:rsidRPr="002641B1">
        <w:rPr>
          <w:rFonts w:ascii="Cambria" w:hAnsi="Cambria"/>
          <w:i/>
          <w:iCs/>
          <w:noProof/>
          <w:lang w:val="en-GB"/>
        </w:rPr>
        <w:t>Trends Neurosci</w:t>
      </w:r>
      <w:r w:rsidRPr="002641B1">
        <w:rPr>
          <w:rFonts w:ascii="Cambria" w:hAnsi="Cambria"/>
          <w:noProof/>
          <w:lang w:val="en-GB"/>
        </w:rPr>
        <w:t>. 2019;42(11):793-806. doi:10.1016/j.tins.2019.08.001</w:t>
      </w:r>
    </w:p>
    <w:p w14:paraId="3A1D88E7"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51. </w:t>
      </w:r>
      <w:r w:rsidRPr="002641B1">
        <w:rPr>
          <w:rFonts w:ascii="Cambria" w:hAnsi="Cambria"/>
          <w:noProof/>
          <w:lang w:val="en-GB"/>
        </w:rPr>
        <w:tab/>
        <w:t xml:space="preserve">Kelleher I, Connor D, Clarke MC, Devlin N, Harley M, Cannon M. Prevalence of psychotic symptoms in childhood and adolescence: a systematic review and meta-analysis of population-based studies. </w:t>
      </w:r>
      <w:r w:rsidRPr="002641B1">
        <w:rPr>
          <w:rFonts w:ascii="Cambria" w:hAnsi="Cambria"/>
          <w:i/>
          <w:iCs/>
          <w:noProof/>
          <w:lang w:val="en-GB"/>
        </w:rPr>
        <w:t>Psychol Med</w:t>
      </w:r>
      <w:r w:rsidRPr="002641B1">
        <w:rPr>
          <w:rFonts w:ascii="Cambria" w:hAnsi="Cambria"/>
          <w:noProof/>
          <w:lang w:val="en-GB"/>
        </w:rPr>
        <w:t>. 2012;42:1857-1863.</w:t>
      </w:r>
    </w:p>
    <w:p w14:paraId="1A19D81E"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52. </w:t>
      </w:r>
      <w:r w:rsidRPr="002641B1">
        <w:rPr>
          <w:rFonts w:ascii="Cambria" w:hAnsi="Cambria"/>
          <w:noProof/>
          <w:lang w:val="en-GB"/>
        </w:rPr>
        <w:tab/>
        <w:t xml:space="preserve">Zammit S, Kounali D, Cannon M, et al. Psychotic Experiences and Psychotic Disorders at Age 18 in Relation to Psychotic Experiences at Age 12 in a Longitudinal Population-Based Cohort Study. </w:t>
      </w:r>
      <w:r w:rsidRPr="002641B1">
        <w:rPr>
          <w:rFonts w:ascii="Cambria" w:hAnsi="Cambria"/>
          <w:i/>
          <w:iCs/>
          <w:noProof/>
          <w:lang w:val="en-GB"/>
        </w:rPr>
        <w:t>Am J Psychiatry</w:t>
      </w:r>
      <w:r w:rsidRPr="002641B1">
        <w:rPr>
          <w:rFonts w:ascii="Cambria" w:hAnsi="Cambria"/>
          <w:noProof/>
          <w:lang w:val="en-GB"/>
        </w:rPr>
        <w:t>. 2013;170(July):742-750.</w:t>
      </w:r>
    </w:p>
    <w:p w14:paraId="6C84B456"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53. </w:t>
      </w:r>
      <w:r w:rsidRPr="002641B1">
        <w:rPr>
          <w:rFonts w:ascii="Cambria" w:hAnsi="Cambria"/>
          <w:noProof/>
          <w:lang w:val="en-GB"/>
        </w:rPr>
        <w:tab/>
        <w:t xml:space="preserve">Kırlı U, Binbay T, Drukker M, et al. DSM outcomes of psychotic experiences and associated risk factors: 6-year follow-up study in a community-based sample. </w:t>
      </w:r>
      <w:r w:rsidRPr="002641B1">
        <w:rPr>
          <w:rFonts w:ascii="Cambria" w:hAnsi="Cambria"/>
          <w:i/>
          <w:iCs/>
          <w:noProof/>
          <w:lang w:val="en-GB"/>
        </w:rPr>
        <w:t>Psychol Med</w:t>
      </w:r>
      <w:r w:rsidRPr="002641B1">
        <w:rPr>
          <w:rFonts w:ascii="Cambria" w:hAnsi="Cambria"/>
          <w:noProof/>
          <w:lang w:val="en-GB"/>
        </w:rPr>
        <w:t>. 2018;doi:10.101.</w:t>
      </w:r>
    </w:p>
    <w:p w14:paraId="3A074559"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54. </w:t>
      </w:r>
      <w:r w:rsidRPr="002641B1">
        <w:rPr>
          <w:rFonts w:ascii="Cambria" w:hAnsi="Cambria"/>
          <w:noProof/>
          <w:lang w:val="en-GB"/>
        </w:rPr>
        <w:tab/>
        <w:t xml:space="preserve">Nesvåg R, Reichborn-Kjennerud T, Gillespie NA, et al. Genetic and environmental contributions to the association between cannabis use and psychotic-like experiences in young adult twins. </w:t>
      </w:r>
      <w:r w:rsidRPr="002641B1">
        <w:rPr>
          <w:rFonts w:ascii="Cambria" w:hAnsi="Cambria"/>
          <w:i/>
          <w:iCs/>
          <w:noProof/>
          <w:lang w:val="en-GB"/>
        </w:rPr>
        <w:t>Schizophr Bull</w:t>
      </w:r>
      <w:r w:rsidRPr="002641B1">
        <w:rPr>
          <w:rFonts w:ascii="Cambria" w:hAnsi="Cambria"/>
          <w:noProof/>
          <w:lang w:val="en-GB"/>
        </w:rPr>
        <w:t>. 2017;43(3):644-653. doi:10.1093/schbul/sbw101</w:t>
      </w:r>
    </w:p>
    <w:p w14:paraId="43FC35C8"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55. </w:t>
      </w:r>
      <w:r w:rsidRPr="002641B1">
        <w:rPr>
          <w:rFonts w:ascii="Cambria" w:hAnsi="Cambria"/>
          <w:noProof/>
          <w:lang w:val="en-GB"/>
        </w:rPr>
        <w:tab/>
        <w:t xml:space="preserve">Spann MN, Monk C, Scheinost D, Peterson BS. Maternal Immune Activation During the Third Trimester Is Associated with Neonatal Functional Connectivity of the Salience Network and Fetal to Toddler Behavior. </w:t>
      </w:r>
      <w:r w:rsidRPr="002641B1">
        <w:rPr>
          <w:rFonts w:ascii="Cambria" w:hAnsi="Cambria"/>
          <w:i/>
          <w:iCs/>
          <w:noProof/>
          <w:lang w:val="en-GB"/>
        </w:rPr>
        <w:t>J Neurosci</w:t>
      </w:r>
      <w:r w:rsidRPr="002641B1">
        <w:rPr>
          <w:rFonts w:ascii="Cambria" w:hAnsi="Cambria"/>
          <w:noProof/>
          <w:lang w:val="en-GB"/>
        </w:rPr>
        <w:t>. 2018;38(11):2877-2886. doi:10.1523/JNEUROSCI.2272-17.2018</w:t>
      </w:r>
    </w:p>
    <w:p w14:paraId="3DA81A50"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56. </w:t>
      </w:r>
      <w:r w:rsidRPr="002641B1">
        <w:rPr>
          <w:rFonts w:ascii="Cambria" w:hAnsi="Cambria"/>
          <w:noProof/>
          <w:lang w:val="en-GB"/>
        </w:rPr>
        <w:tab/>
        <w:t xml:space="preserve">Graham AM, Rasmussen JM, Heim CM, et al. Maternal Systemic Interleukin-6 During Pregnancy Is Associated With Newborn Amygdala Phenotypes and Subsequent Behavior at 2 Years of Age. </w:t>
      </w:r>
      <w:r w:rsidRPr="002641B1">
        <w:rPr>
          <w:rFonts w:ascii="Cambria" w:hAnsi="Cambria"/>
          <w:i/>
          <w:iCs/>
          <w:noProof/>
          <w:lang w:val="en-GB"/>
        </w:rPr>
        <w:t>Biol Psychiatry</w:t>
      </w:r>
      <w:r w:rsidRPr="002641B1">
        <w:rPr>
          <w:rFonts w:ascii="Cambria" w:hAnsi="Cambria"/>
          <w:noProof/>
          <w:lang w:val="en-GB"/>
        </w:rPr>
        <w:t>. 2018;83(2):109-119. doi:10.1016/j.biopsych.2017.05.027</w:t>
      </w:r>
    </w:p>
    <w:p w14:paraId="75065509"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57. </w:t>
      </w:r>
      <w:r w:rsidRPr="002641B1">
        <w:rPr>
          <w:rFonts w:ascii="Cambria" w:hAnsi="Cambria"/>
          <w:noProof/>
          <w:lang w:val="en-GB"/>
        </w:rPr>
        <w:tab/>
        <w:t xml:space="preserve">Rasmussen JM, Graham AM, Entringer S, et al. Maternal Interleukin-6 concentration during pregnancy is associated with variation in frontolimbic white matter and cognitive development in early life. </w:t>
      </w:r>
      <w:r w:rsidRPr="002641B1">
        <w:rPr>
          <w:rFonts w:ascii="Cambria" w:hAnsi="Cambria"/>
          <w:i/>
          <w:iCs/>
          <w:noProof/>
          <w:lang w:val="en-GB"/>
        </w:rPr>
        <w:t>Neuroimage</w:t>
      </w:r>
      <w:r w:rsidRPr="002641B1">
        <w:rPr>
          <w:rFonts w:ascii="Cambria" w:hAnsi="Cambria"/>
          <w:noProof/>
          <w:lang w:val="en-GB"/>
        </w:rPr>
        <w:t>. 2019;185:825-835.</w:t>
      </w:r>
    </w:p>
    <w:p w14:paraId="0EF942A4"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58. </w:t>
      </w:r>
      <w:r w:rsidRPr="002641B1">
        <w:rPr>
          <w:rFonts w:ascii="Cambria" w:hAnsi="Cambria"/>
          <w:noProof/>
          <w:lang w:val="en-GB"/>
        </w:rPr>
        <w:tab/>
        <w:t xml:space="preserve">Rudolph MD, Graham AM, Feczko E, et al. Maternal IL-6 During Pregnancy Can Be Estimated From Newborn Brain Connectivity and Predicts Future Working Memory in Offspring. </w:t>
      </w:r>
      <w:r w:rsidRPr="002641B1">
        <w:rPr>
          <w:rFonts w:ascii="Cambria" w:hAnsi="Cambria"/>
          <w:i/>
          <w:iCs/>
          <w:noProof/>
          <w:lang w:val="en-GB"/>
        </w:rPr>
        <w:t>Nat Neurosci</w:t>
      </w:r>
      <w:r w:rsidRPr="002641B1">
        <w:rPr>
          <w:rFonts w:ascii="Cambria" w:hAnsi="Cambria"/>
          <w:noProof/>
          <w:lang w:val="en-GB"/>
        </w:rPr>
        <w:t>. 2018;21(May):765-772. doi:10.1038/s41593-018-0128-y</w:t>
      </w:r>
    </w:p>
    <w:p w14:paraId="0B7E5789"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59. </w:t>
      </w:r>
      <w:r w:rsidRPr="002641B1">
        <w:rPr>
          <w:rFonts w:ascii="Cambria" w:hAnsi="Cambria"/>
          <w:noProof/>
          <w:lang w:val="en-GB"/>
        </w:rPr>
        <w:tab/>
        <w:t xml:space="preserve">Vuillermot S, Weber L, Feldon J, Meyer U. A longitudinal examination of the neurodevelopmental impact of prenatal immune activation in mice reveals primary defects in dopaminergic development relevant to schizophrenia. </w:t>
      </w:r>
      <w:r w:rsidRPr="002641B1">
        <w:rPr>
          <w:rFonts w:ascii="Cambria" w:hAnsi="Cambria"/>
          <w:i/>
          <w:iCs/>
          <w:noProof/>
          <w:lang w:val="en-GB"/>
        </w:rPr>
        <w:t>J Neurosci</w:t>
      </w:r>
      <w:r w:rsidRPr="002641B1">
        <w:rPr>
          <w:rFonts w:ascii="Cambria" w:hAnsi="Cambria"/>
          <w:noProof/>
          <w:lang w:val="en-GB"/>
        </w:rPr>
        <w:t>. 2010;30(4):1270-1287. doi:10.1523/JNEUROSCI.5408-09.2010</w:t>
      </w:r>
    </w:p>
    <w:p w14:paraId="08F0E0F7"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60. </w:t>
      </w:r>
      <w:r w:rsidRPr="002641B1">
        <w:rPr>
          <w:rFonts w:ascii="Cambria" w:hAnsi="Cambria"/>
          <w:noProof/>
          <w:lang w:val="en-GB"/>
        </w:rPr>
        <w:tab/>
        <w:t xml:space="preserve">Meyer U, Engler A, Weber L, Schedlowski M, Feldon J. Preliminary evidence for a modulation of fetal dopaminergic development by maternal immune activation during pregnancy. </w:t>
      </w:r>
      <w:r w:rsidRPr="002641B1">
        <w:rPr>
          <w:rFonts w:ascii="Cambria" w:hAnsi="Cambria"/>
          <w:i/>
          <w:iCs/>
          <w:noProof/>
          <w:lang w:val="en-GB"/>
        </w:rPr>
        <w:t>Neuroscience</w:t>
      </w:r>
      <w:r w:rsidRPr="002641B1">
        <w:rPr>
          <w:rFonts w:ascii="Cambria" w:hAnsi="Cambria"/>
          <w:noProof/>
          <w:lang w:val="en-GB"/>
        </w:rPr>
        <w:t>. 2008;154(2):701-709. doi:10.1016/j.neuroscience.2008.04.031</w:t>
      </w:r>
    </w:p>
    <w:p w14:paraId="1BF30E11"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61. </w:t>
      </w:r>
      <w:r w:rsidRPr="002641B1">
        <w:rPr>
          <w:rFonts w:ascii="Cambria" w:hAnsi="Cambria"/>
          <w:noProof/>
          <w:lang w:val="en-GB"/>
        </w:rPr>
        <w:tab/>
        <w:t xml:space="preserve">Arias-Carrián O, Stamelou M, Murillo-Rodríguez E, Menéndez-Gonzlez M, Pöppel E. Dopaminergic reward system: A short integrative review. </w:t>
      </w:r>
      <w:r w:rsidRPr="002641B1">
        <w:rPr>
          <w:rFonts w:ascii="Cambria" w:hAnsi="Cambria"/>
          <w:i/>
          <w:iCs/>
          <w:noProof/>
          <w:lang w:val="en-GB"/>
        </w:rPr>
        <w:t>Int Arch Med</w:t>
      </w:r>
      <w:r w:rsidRPr="002641B1">
        <w:rPr>
          <w:rFonts w:ascii="Cambria" w:hAnsi="Cambria"/>
          <w:noProof/>
          <w:lang w:val="en-GB"/>
        </w:rPr>
        <w:t>. 2010;3(1):1-6. doi:10.1186/1755-7682-3-24</w:t>
      </w:r>
    </w:p>
    <w:p w14:paraId="566F6DB4" w14:textId="77777777" w:rsidR="002641B1" w:rsidRPr="002641B1" w:rsidRDefault="002641B1" w:rsidP="002641B1">
      <w:pPr>
        <w:widowControl w:val="0"/>
        <w:autoSpaceDE w:val="0"/>
        <w:autoSpaceDN w:val="0"/>
        <w:adjustRightInd w:val="0"/>
        <w:ind w:left="640" w:hanging="640"/>
        <w:rPr>
          <w:rFonts w:ascii="Cambria" w:hAnsi="Cambria"/>
          <w:noProof/>
          <w:lang w:val="en-GB"/>
        </w:rPr>
      </w:pPr>
      <w:r w:rsidRPr="002641B1">
        <w:rPr>
          <w:rFonts w:ascii="Cambria" w:hAnsi="Cambria"/>
          <w:noProof/>
          <w:lang w:val="en-GB"/>
        </w:rPr>
        <w:t xml:space="preserve">62. </w:t>
      </w:r>
      <w:r w:rsidRPr="002641B1">
        <w:rPr>
          <w:rFonts w:ascii="Cambria" w:hAnsi="Cambria"/>
          <w:noProof/>
          <w:lang w:val="en-GB"/>
        </w:rPr>
        <w:tab/>
        <w:t xml:space="preserve">Dalton VS, Verdurand M, Walker A, Hodgson DM, Zavitsanou K.  Synergistic Effect between Maternal Infection and Adolescent Cannabinoid Exposure on Serotonin 5HT 1A Receptor Binding in the Hippocampus: Testing the “Two Hit” Hypothesis for the Development of Schizophrenia . </w:t>
      </w:r>
      <w:r w:rsidRPr="002641B1">
        <w:rPr>
          <w:rFonts w:ascii="Cambria" w:hAnsi="Cambria"/>
          <w:i/>
          <w:iCs/>
          <w:noProof/>
          <w:lang w:val="en-GB"/>
        </w:rPr>
        <w:t>ISRN Psychiatry</w:t>
      </w:r>
      <w:r w:rsidRPr="002641B1">
        <w:rPr>
          <w:rFonts w:ascii="Cambria" w:hAnsi="Cambria"/>
          <w:noProof/>
          <w:lang w:val="en-GB"/>
        </w:rPr>
        <w:t>. 2012;2012:1-9. doi:10.5402/2012/451865</w:t>
      </w:r>
    </w:p>
    <w:p w14:paraId="0BD06FD4" w14:textId="77777777" w:rsidR="002641B1" w:rsidRPr="002641B1" w:rsidRDefault="002641B1" w:rsidP="002641B1">
      <w:pPr>
        <w:widowControl w:val="0"/>
        <w:autoSpaceDE w:val="0"/>
        <w:autoSpaceDN w:val="0"/>
        <w:adjustRightInd w:val="0"/>
        <w:ind w:left="640" w:hanging="640"/>
        <w:rPr>
          <w:rFonts w:ascii="Cambria" w:hAnsi="Cambria"/>
          <w:noProof/>
        </w:rPr>
      </w:pPr>
      <w:r w:rsidRPr="002641B1">
        <w:rPr>
          <w:rFonts w:ascii="Cambria" w:hAnsi="Cambria"/>
          <w:noProof/>
          <w:lang w:val="en-GB"/>
        </w:rPr>
        <w:t xml:space="preserve">63. </w:t>
      </w:r>
      <w:r w:rsidRPr="002641B1">
        <w:rPr>
          <w:rFonts w:ascii="Cambria" w:hAnsi="Cambria"/>
          <w:noProof/>
          <w:lang w:val="en-GB"/>
        </w:rPr>
        <w:tab/>
        <w:t xml:space="preserve">Lecca S, Luchicchi A, Scherma M, Fadda P, Muntoni AL, Pistis M. Δ9-Tetrahydrocannabinol During Adolescence Attenuates Disruption of Dopamine Function Induced in Rats by Maternal Immune Activation. </w:t>
      </w:r>
      <w:r w:rsidRPr="002641B1">
        <w:rPr>
          <w:rFonts w:ascii="Cambria" w:hAnsi="Cambria"/>
          <w:i/>
          <w:iCs/>
          <w:noProof/>
          <w:lang w:val="en-GB"/>
        </w:rPr>
        <w:t>Front Behav Neurosci</w:t>
      </w:r>
      <w:r w:rsidRPr="002641B1">
        <w:rPr>
          <w:rFonts w:ascii="Cambria" w:hAnsi="Cambria"/>
          <w:noProof/>
          <w:lang w:val="en-GB"/>
        </w:rPr>
        <w:t>. 2019;13(September):1-8. doi:10.3389/fnbeh.2019.00202</w:t>
      </w:r>
    </w:p>
    <w:p w14:paraId="3355632E" w14:textId="565EDEE6" w:rsidR="00A25C86" w:rsidRDefault="00A25C86" w:rsidP="002641B1">
      <w:pPr>
        <w:widowControl w:val="0"/>
        <w:autoSpaceDE w:val="0"/>
        <w:autoSpaceDN w:val="0"/>
        <w:adjustRightInd w:val="0"/>
        <w:ind w:left="640" w:hanging="640"/>
        <w:rPr>
          <w:b/>
        </w:rPr>
      </w:pPr>
      <w:r>
        <w:rPr>
          <w:b/>
        </w:rPr>
        <w:fldChar w:fldCharType="end"/>
      </w:r>
    </w:p>
    <w:p w14:paraId="7020A023" w14:textId="77777777" w:rsidR="003156CB" w:rsidRDefault="003156CB">
      <w:pPr>
        <w:rPr>
          <w:b/>
        </w:rPr>
      </w:pPr>
      <w:r>
        <w:rPr>
          <w:b/>
        </w:rPr>
        <w:br w:type="page"/>
      </w:r>
    </w:p>
    <w:p w14:paraId="4AF18AB7" w14:textId="054CD8AA" w:rsidR="003156CB" w:rsidRDefault="003156CB" w:rsidP="000616A4">
      <w:pPr>
        <w:widowControl w:val="0"/>
        <w:autoSpaceDE w:val="0"/>
        <w:autoSpaceDN w:val="0"/>
        <w:adjustRightInd w:val="0"/>
        <w:ind w:left="480" w:hanging="480"/>
        <w:rPr>
          <w:b/>
        </w:rPr>
      </w:pPr>
      <w:r>
        <w:rPr>
          <w:b/>
        </w:rPr>
        <w:t>Figure Legends</w:t>
      </w:r>
    </w:p>
    <w:p w14:paraId="55C3BD86" w14:textId="77777777" w:rsidR="003156CB" w:rsidRDefault="003156CB" w:rsidP="000616A4">
      <w:pPr>
        <w:widowControl w:val="0"/>
        <w:autoSpaceDE w:val="0"/>
        <w:autoSpaceDN w:val="0"/>
        <w:adjustRightInd w:val="0"/>
        <w:ind w:left="480" w:hanging="480"/>
        <w:rPr>
          <w:b/>
        </w:rPr>
      </w:pPr>
    </w:p>
    <w:p w14:paraId="3555FE7B" w14:textId="05617F01" w:rsidR="003156CB" w:rsidRPr="00A80843" w:rsidRDefault="00D42B1C" w:rsidP="003156CB">
      <w:pPr>
        <w:jc w:val="center"/>
        <w:rPr>
          <w:b/>
          <w:bCs/>
        </w:rPr>
      </w:pPr>
      <w:r w:rsidRPr="00D42B1C">
        <w:t xml:space="preserve"> </w:t>
      </w:r>
      <w:r>
        <w:rPr>
          <w:b/>
          <w:bCs/>
          <w:noProof/>
          <w:lang w:val="en-GB"/>
        </w:rPr>
        <w:drawing>
          <wp:inline distT="0" distB="0" distL="0" distR="0" wp14:anchorId="550FAA6D" wp14:editId="09FB365F">
            <wp:extent cx="5270500" cy="4483062"/>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0500" cy="4483062"/>
                    </a:xfrm>
                    <a:prstGeom prst="rect">
                      <a:avLst/>
                    </a:prstGeom>
                    <a:noFill/>
                    <a:ln>
                      <a:noFill/>
                    </a:ln>
                  </pic:spPr>
                </pic:pic>
              </a:graphicData>
            </a:graphic>
          </wp:inline>
        </w:drawing>
      </w:r>
    </w:p>
    <w:p w14:paraId="514A957F" w14:textId="3F108A41" w:rsidR="003156CB" w:rsidRDefault="003156CB" w:rsidP="003156CB">
      <w:pPr>
        <w:widowControl w:val="0"/>
        <w:autoSpaceDE w:val="0"/>
        <w:autoSpaceDN w:val="0"/>
        <w:adjustRightInd w:val="0"/>
        <w:ind w:left="480" w:hanging="480"/>
        <w:rPr>
          <w:b/>
          <w:bCs/>
        </w:rPr>
      </w:pPr>
      <w:r>
        <w:rPr>
          <w:b/>
          <w:bCs/>
        </w:rPr>
        <w:t>Figure 1: statistical analyses of direct and indirect associations</w:t>
      </w:r>
    </w:p>
    <w:p w14:paraId="15F95CC8" w14:textId="77777777" w:rsidR="003156CB" w:rsidRDefault="003156CB" w:rsidP="003156CB">
      <w:pPr>
        <w:widowControl w:val="0"/>
        <w:autoSpaceDE w:val="0"/>
        <w:autoSpaceDN w:val="0"/>
        <w:adjustRightInd w:val="0"/>
        <w:ind w:left="480" w:hanging="480"/>
        <w:rPr>
          <w:b/>
          <w:bCs/>
        </w:rPr>
      </w:pPr>
    </w:p>
    <w:p w14:paraId="5DA0AB72" w14:textId="77777777" w:rsidR="00AC2643" w:rsidRDefault="00AC2643">
      <w:pPr>
        <w:rPr>
          <w:b/>
          <w:bCs/>
        </w:rPr>
      </w:pPr>
      <w:r>
        <w:rPr>
          <w:b/>
          <w:bCs/>
        </w:rPr>
        <w:br w:type="page"/>
      </w:r>
    </w:p>
    <w:p w14:paraId="50B23547" w14:textId="554D3A6E" w:rsidR="003156CB" w:rsidRPr="00AC2643" w:rsidRDefault="003156CB" w:rsidP="003156CB">
      <w:pPr>
        <w:rPr>
          <w:b/>
          <w:bCs/>
        </w:rPr>
      </w:pPr>
      <w:r w:rsidRPr="00AC2643">
        <w:rPr>
          <w:b/>
          <w:bCs/>
        </w:rPr>
        <w:t>Table 1: Maternal CRP level by demographic features</w:t>
      </w:r>
      <w:r w:rsidR="009B3E2C">
        <w:rPr>
          <w:b/>
          <w:bCs/>
        </w:rPr>
        <w:t>*</w:t>
      </w:r>
      <w:r w:rsidRPr="00AC2643">
        <w:rPr>
          <w:b/>
          <w:bCs/>
        </w:rPr>
        <w:t xml:space="preserve"> </w:t>
      </w:r>
    </w:p>
    <w:tbl>
      <w:tblPr>
        <w:tblStyle w:val="TableGrid"/>
        <w:tblW w:w="5000" w:type="pct"/>
        <w:tblLook w:val="04A0" w:firstRow="1" w:lastRow="0" w:firstColumn="1" w:lastColumn="0" w:noHBand="0" w:noVBand="1"/>
      </w:tblPr>
      <w:tblGrid>
        <w:gridCol w:w="1484"/>
        <w:gridCol w:w="3590"/>
        <w:gridCol w:w="1656"/>
        <w:gridCol w:w="1560"/>
      </w:tblGrid>
      <w:tr w:rsidR="003156CB" w:rsidRPr="00A80843" w14:paraId="61B2B21C" w14:textId="77777777" w:rsidTr="003156CB">
        <w:tc>
          <w:tcPr>
            <w:tcW w:w="3060" w:type="pct"/>
            <w:gridSpan w:val="2"/>
          </w:tcPr>
          <w:p w14:paraId="5FB2B7BD" w14:textId="77777777" w:rsidR="003156CB" w:rsidRPr="00A80843" w:rsidRDefault="003156CB" w:rsidP="003156CB">
            <w:pPr>
              <w:rPr>
                <w:bCs/>
              </w:rPr>
            </w:pPr>
            <w:r w:rsidRPr="00A80843">
              <w:rPr>
                <w:bCs/>
              </w:rPr>
              <w:t>Factor</w:t>
            </w:r>
          </w:p>
        </w:tc>
        <w:tc>
          <w:tcPr>
            <w:tcW w:w="999" w:type="pct"/>
          </w:tcPr>
          <w:p w14:paraId="663FAA6B" w14:textId="77777777" w:rsidR="003156CB" w:rsidRPr="00A80843" w:rsidRDefault="003156CB" w:rsidP="003156CB">
            <w:pPr>
              <w:rPr>
                <w:bCs/>
              </w:rPr>
            </w:pPr>
            <w:r>
              <w:rPr>
                <w:bCs/>
              </w:rPr>
              <w:t xml:space="preserve">Mean </w:t>
            </w:r>
            <w:r w:rsidRPr="00A80843">
              <w:rPr>
                <w:bCs/>
              </w:rPr>
              <w:t>CRP (SD)</w:t>
            </w:r>
          </w:p>
        </w:tc>
        <w:tc>
          <w:tcPr>
            <w:tcW w:w="941" w:type="pct"/>
          </w:tcPr>
          <w:p w14:paraId="3379C621" w14:textId="77777777" w:rsidR="003156CB" w:rsidRPr="00A80843" w:rsidRDefault="003156CB" w:rsidP="003156CB">
            <w:pPr>
              <w:rPr>
                <w:bCs/>
              </w:rPr>
            </w:pPr>
            <w:r w:rsidRPr="00A80843">
              <w:rPr>
                <w:bCs/>
              </w:rPr>
              <w:t>P-value for difference</w:t>
            </w:r>
          </w:p>
        </w:tc>
      </w:tr>
      <w:tr w:rsidR="003156CB" w:rsidRPr="00A80843" w14:paraId="113CC2E9" w14:textId="77777777" w:rsidTr="003156CB">
        <w:tc>
          <w:tcPr>
            <w:tcW w:w="895" w:type="pct"/>
            <w:vMerge w:val="restart"/>
          </w:tcPr>
          <w:p w14:paraId="1F67B903" w14:textId="77777777" w:rsidR="003156CB" w:rsidRPr="00A80843" w:rsidRDefault="003156CB" w:rsidP="003156CB">
            <w:pPr>
              <w:rPr>
                <w:bCs/>
              </w:rPr>
            </w:pPr>
            <w:r w:rsidRPr="00A80843">
              <w:rPr>
                <w:bCs/>
              </w:rPr>
              <w:t>Sex</w:t>
            </w:r>
          </w:p>
        </w:tc>
        <w:tc>
          <w:tcPr>
            <w:tcW w:w="2165" w:type="pct"/>
          </w:tcPr>
          <w:p w14:paraId="69315D96" w14:textId="7AE4C684" w:rsidR="003156CB" w:rsidRPr="00A80843" w:rsidRDefault="003156CB" w:rsidP="003156CB">
            <w:pPr>
              <w:rPr>
                <w:bCs/>
              </w:rPr>
            </w:pPr>
            <w:r w:rsidRPr="00A80843">
              <w:rPr>
                <w:bCs/>
              </w:rPr>
              <w:t>Male (3,666</w:t>
            </w:r>
            <w:r w:rsidR="002F77E3">
              <w:rPr>
                <w:bCs/>
              </w:rPr>
              <w:t>, 51.4%</w:t>
            </w:r>
            <w:r w:rsidRPr="00A80843">
              <w:rPr>
                <w:bCs/>
              </w:rPr>
              <w:t>)</w:t>
            </w:r>
          </w:p>
        </w:tc>
        <w:tc>
          <w:tcPr>
            <w:tcW w:w="999" w:type="pct"/>
          </w:tcPr>
          <w:p w14:paraId="25E037DC" w14:textId="77777777" w:rsidR="003156CB" w:rsidRPr="00A80843" w:rsidRDefault="003156CB" w:rsidP="003156CB">
            <w:pPr>
              <w:rPr>
                <w:bCs/>
              </w:rPr>
            </w:pPr>
            <w:r w:rsidRPr="00A80843">
              <w:rPr>
                <w:bCs/>
              </w:rPr>
              <w:t>-0.030 (1.003)</w:t>
            </w:r>
          </w:p>
        </w:tc>
        <w:tc>
          <w:tcPr>
            <w:tcW w:w="941" w:type="pct"/>
          </w:tcPr>
          <w:p w14:paraId="25CBA9C5" w14:textId="77777777" w:rsidR="003156CB" w:rsidRPr="00A80843" w:rsidRDefault="003156CB" w:rsidP="003156CB">
            <w:pPr>
              <w:rPr>
                <w:bCs/>
              </w:rPr>
            </w:pPr>
            <w:r w:rsidRPr="00A80843">
              <w:rPr>
                <w:bCs/>
              </w:rPr>
              <w:t>-</w:t>
            </w:r>
          </w:p>
        </w:tc>
      </w:tr>
      <w:tr w:rsidR="003156CB" w:rsidRPr="00A80843" w14:paraId="318CEF29" w14:textId="77777777" w:rsidTr="003156CB">
        <w:tc>
          <w:tcPr>
            <w:tcW w:w="895" w:type="pct"/>
            <w:vMerge/>
          </w:tcPr>
          <w:p w14:paraId="630E1E0A" w14:textId="77777777" w:rsidR="003156CB" w:rsidRPr="00A80843" w:rsidRDefault="003156CB" w:rsidP="003156CB">
            <w:pPr>
              <w:rPr>
                <w:bCs/>
              </w:rPr>
            </w:pPr>
          </w:p>
        </w:tc>
        <w:tc>
          <w:tcPr>
            <w:tcW w:w="2165" w:type="pct"/>
          </w:tcPr>
          <w:p w14:paraId="2FA344B8" w14:textId="62A26DED" w:rsidR="003156CB" w:rsidRPr="00A80843" w:rsidRDefault="003156CB" w:rsidP="003156CB">
            <w:pPr>
              <w:rPr>
                <w:bCs/>
              </w:rPr>
            </w:pPr>
            <w:r w:rsidRPr="00A80843">
              <w:rPr>
                <w:bCs/>
              </w:rPr>
              <w:t>Female (3,472</w:t>
            </w:r>
            <w:r w:rsidR="002F77E3">
              <w:rPr>
                <w:bCs/>
              </w:rPr>
              <w:t>, 48.6%</w:t>
            </w:r>
            <w:r w:rsidRPr="00A80843">
              <w:rPr>
                <w:bCs/>
              </w:rPr>
              <w:t>)</w:t>
            </w:r>
          </w:p>
        </w:tc>
        <w:tc>
          <w:tcPr>
            <w:tcW w:w="999" w:type="pct"/>
          </w:tcPr>
          <w:p w14:paraId="25900D94" w14:textId="77777777" w:rsidR="003156CB" w:rsidRPr="00A80843" w:rsidRDefault="003156CB" w:rsidP="003156CB">
            <w:pPr>
              <w:rPr>
                <w:bCs/>
              </w:rPr>
            </w:pPr>
            <w:r w:rsidRPr="00A80843">
              <w:rPr>
                <w:bCs/>
              </w:rPr>
              <w:t>0.017 (0.996)</w:t>
            </w:r>
          </w:p>
        </w:tc>
        <w:tc>
          <w:tcPr>
            <w:tcW w:w="941" w:type="pct"/>
          </w:tcPr>
          <w:p w14:paraId="2265AC3A" w14:textId="77777777" w:rsidR="003156CB" w:rsidRPr="00A80843" w:rsidRDefault="003156CB" w:rsidP="003156CB">
            <w:pPr>
              <w:rPr>
                <w:bCs/>
              </w:rPr>
            </w:pPr>
            <w:r w:rsidRPr="00A80843">
              <w:rPr>
                <w:bCs/>
              </w:rPr>
              <w:t>0.009</w:t>
            </w:r>
          </w:p>
        </w:tc>
      </w:tr>
      <w:tr w:rsidR="003156CB" w:rsidRPr="00A80843" w14:paraId="02BBB45E" w14:textId="77777777" w:rsidTr="003156CB">
        <w:tc>
          <w:tcPr>
            <w:tcW w:w="895" w:type="pct"/>
            <w:vMerge w:val="restart"/>
          </w:tcPr>
          <w:p w14:paraId="06BFB351" w14:textId="77777777" w:rsidR="003156CB" w:rsidRPr="00A80843" w:rsidRDefault="003156CB" w:rsidP="003156CB">
            <w:pPr>
              <w:rPr>
                <w:bCs/>
              </w:rPr>
            </w:pPr>
            <w:r w:rsidRPr="00A80843">
              <w:rPr>
                <w:bCs/>
              </w:rPr>
              <w:t>Maternal education</w:t>
            </w:r>
          </w:p>
        </w:tc>
        <w:tc>
          <w:tcPr>
            <w:tcW w:w="2165" w:type="pct"/>
          </w:tcPr>
          <w:p w14:paraId="034EDF7B" w14:textId="60E41607" w:rsidR="003156CB" w:rsidRPr="00A80843" w:rsidRDefault="003156CB" w:rsidP="003156CB">
            <w:pPr>
              <w:rPr>
                <w:bCs/>
              </w:rPr>
            </w:pPr>
            <w:r w:rsidRPr="00A80843">
              <w:rPr>
                <w:bCs/>
              </w:rPr>
              <w:t>0-8 years school (624</w:t>
            </w:r>
            <w:r w:rsidR="002F77E3">
              <w:rPr>
                <w:bCs/>
              </w:rPr>
              <w:t>, 10.2%</w:t>
            </w:r>
            <w:r w:rsidRPr="00A80843">
              <w:rPr>
                <w:bCs/>
              </w:rPr>
              <w:t>)</w:t>
            </w:r>
          </w:p>
        </w:tc>
        <w:tc>
          <w:tcPr>
            <w:tcW w:w="999" w:type="pct"/>
          </w:tcPr>
          <w:p w14:paraId="03E015E1" w14:textId="77777777" w:rsidR="003156CB" w:rsidRPr="00A80843" w:rsidRDefault="003156CB" w:rsidP="003156CB">
            <w:pPr>
              <w:rPr>
                <w:bCs/>
              </w:rPr>
            </w:pPr>
            <w:r w:rsidRPr="00A80843">
              <w:rPr>
                <w:bCs/>
              </w:rPr>
              <w:t>0.198 (0.980)</w:t>
            </w:r>
          </w:p>
        </w:tc>
        <w:tc>
          <w:tcPr>
            <w:tcW w:w="941" w:type="pct"/>
          </w:tcPr>
          <w:p w14:paraId="46B401F3" w14:textId="77777777" w:rsidR="003156CB" w:rsidRPr="00A80843" w:rsidRDefault="003156CB" w:rsidP="003156CB">
            <w:pPr>
              <w:rPr>
                <w:bCs/>
              </w:rPr>
            </w:pPr>
            <w:r w:rsidRPr="00A80843">
              <w:rPr>
                <w:bCs/>
              </w:rPr>
              <w:t>-</w:t>
            </w:r>
          </w:p>
        </w:tc>
      </w:tr>
      <w:tr w:rsidR="003156CB" w:rsidRPr="00A80843" w14:paraId="5FA07DCD" w14:textId="77777777" w:rsidTr="003156CB">
        <w:tc>
          <w:tcPr>
            <w:tcW w:w="895" w:type="pct"/>
            <w:vMerge/>
          </w:tcPr>
          <w:p w14:paraId="76033052" w14:textId="77777777" w:rsidR="003156CB" w:rsidRPr="00A80843" w:rsidRDefault="003156CB" w:rsidP="003156CB">
            <w:pPr>
              <w:rPr>
                <w:bCs/>
              </w:rPr>
            </w:pPr>
          </w:p>
        </w:tc>
        <w:tc>
          <w:tcPr>
            <w:tcW w:w="2165" w:type="pct"/>
          </w:tcPr>
          <w:p w14:paraId="7361A024" w14:textId="440C8592" w:rsidR="003156CB" w:rsidRPr="00A80843" w:rsidRDefault="003156CB" w:rsidP="003156CB">
            <w:pPr>
              <w:rPr>
                <w:bCs/>
              </w:rPr>
            </w:pPr>
            <w:r w:rsidRPr="00A80843">
              <w:rPr>
                <w:bCs/>
              </w:rPr>
              <w:t>9-10 years school (972</w:t>
            </w:r>
            <w:r w:rsidR="002F77E3">
              <w:rPr>
                <w:bCs/>
              </w:rPr>
              <w:t>, 15.8%</w:t>
            </w:r>
            <w:r w:rsidRPr="00A80843">
              <w:rPr>
                <w:bCs/>
              </w:rPr>
              <w:t>)</w:t>
            </w:r>
          </w:p>
        </w:tc>
        <w:tc>
          <w:tcPr>
            <w:tcW w:w="999" w:type="pct"/>
          </w:tcPr>
          <w:p w14:paraId="03497AA5" w14:textId="77777777" w:rsidR="003156CB" w:rsidRPr="00A80843" w:rsidRDefault="003156CB" w:rsidP="003156CB">
            <w:pPr>
              <w:rPr>
                <w:bCs/>
              </w:rPr>
            </w:pPr>
            <w:r w:rsidRPr="00A80843">
              <w:rPr>
                <w:bCs/>
              </w:rPr>
              <w:t>0.066 (0.981)</w:t>
            </w:r>
          </w:p>
        </w:tc>
        <w:tc>
          <w:tcPr>
            <w:tcW w:w="941" w:type="pct"/>
          </w:tcPr>
          <w:p w14:paraId="34F2BF45" w14:textId="77777777" w:rsidR="003156CB" w:rsidRPr="00A80843" w:rsidRDefault="003156CB" w:rsidP="003156CB">
            <w:pPr>
              <w:rPr>
                <w:bCs/>
              </w:rPr>
            </w:pPr>
            <w:r w:rsidRPr="00A80843">
              <w:rPr>
                <w:bCs/>
              </w:rPr>
              <w:t>0.010</w:t>
            </w:r>
          </w:p>
        </w:tc>
      </w:tr>
      <w:tr w:rsidR="003156CB" w:rsidRPr="00A80843" w14:paraId="465E6FAB" w14:textId="77777777" w:rsidTr="003156CB">
        <w:tc>
          <w:tcPr>
            <w:tcW w:w="895" w:type="pct"/>
            <w:vMerge/>
          </w:tcPr>
          <w:p w14:paraId="2B071A1C" w14:textId="77777777" w:rsidR="003156CB" w:rsidRPr="00A80843" w:rsidRDefault="003156CB" w:rsidP="003156CB">
            <w:pPr>
              <w:rPr>
                <w:bCs/>
              </w:rPr>
            </w:pPr>
          </w:p>
        </w:tc>
        <w:tc>
          <w:tcPr>
            <w:tcW w:w="2165" w:type="pct"/>
          </w:tcPr>
          <w:p w14:paraId="4A816895" w14:textId="6DE244C5" w:rsidR="003156CB" w:rsidRPr="00A80843" w:rsidRDefault="003156CB" w:rsidP="003156CB">
            <w:pPr>
              <w:rPr>
                <w:bCs/>
              </w:rPr>
            </w:pPr>
            <w:r w:rsidRPr="00A80843">
              <w:rPr>
                <w:bCs/>
              </w:rPr>
              <w:t>Vocational school/college (2,788</w:t>
            </w:r>
            <w:r w:rsidR="002F77E3">
              <w:rPr>
                <w:bCs/>
              </w:rPr>
              <w:t>, 45.4%</w:t>
            </w:r>
            <w:r w:rsidRPr="00A80843">
              <w:rPr>
                <w:bCs/>
              </w:rPr>
              <w:t>)</w:t>
            </w:r>
          </w:p>
        </w:tc>
        <w:tc>
          <w:tcPr>
            <w:tcW w:w="999" w:type="pct"/>
          </w:tcPr>
          <w:p w14:paraId="6195EFBF" w14:textId="77777777" w:rsidR="003156CB" w:rsidRPr="00A80843" w:rsidRDefault="003156CB" w:rsidP="003156CB">
            <w:pPr>
              <w:rPr>
                <w:bCs/>
              </w:rPr>
            </w:pPr>
            <w:r w:rsidRPr="00A80843">
              <w:rPr>
                <w:bCs/>
              </w:rPr>
              <w:t>-0.039 (1.014)</w:t>
            </w:r>
          </w:p>
        </w:tc>
        <w:tc>
          <w:tcPr>
            <w:tcW w:w="941" w:type="pct"/>
          </w:tcPr>
          <w:p w14:paraId="501B6780" w14:textId="77777777" w:rsidR="003156CB" w:rsidRPr="00A80843" w:rsidRDefault="003156CB" w:rsidP="003156CB">
            <w:pPr>
              <w:rPr>
                <w:bCs/>
              </w:rPr>
            </w:pPr>
            <w:r w:rsidRPr="00A80843">
              <w:rPr>
                <w:bCs/>
              </w:rPr>
              <w:t>&lt;0.001</w:t>
            </w:r>
          </w:p>
        </w:tc>
      </w:tr>
      <w:tr w:rsidR="003156CB" w:rsidRPr="00A80843" w14:paraId="0012B202" w14:textId="77777777" w:rsidTr="003156CB">
        <w:tc>
          <w:tcPr>
            <w:tcW w:w="895" w:type="pct"/>
            <w:vMerge/>
          </w:tcPr>
          <w:p w14:paraId="2FEEC89E" w14:textId="77777777" w:rsidR="003156CB" w:rsidRPr="00A80843" w:rsidRDefault="003156CB" w:rsidP="003156CB">
            <w:pPr>
              <w:rPr>
                <w:bCs/>
              </w:rPr>
            </w:pPr>
          </w:p>
        </w:tc>
        <w:tc>
          <w:tcPr>
            <w:tcW w:w="2165" w:type="pct"/>
          </w:tcPr>
          <w:p w14:paraId="76931289" w14:textId="5119C867" w:rsidR="003156CB" w:rsidRPr="00A80843" w:rsidRDefault="003156CB" w:rsidP="003156CB">
            <w:pPr>
              <w:rPr>
                <w:bCs/>
              </w:rPr>
            </w:pPr>
            <w:r w:rsidRPr="00A80843">
              <w:rPr>
                <w:bCs/>
              </w:rPr>
              <w:t>Matriculation (1,293</w:t>
            </w:r>
            <w:r w:rsidR="002F77E3">
              <w:rPr>
                <w:bCs/>
              </w:rPr>
              <w:t>, 21.0%</w:t>
            </w:r>
            <w:r w:rsidRPr="00A80843">
              <w:rPr>
                <w:bCs/>
              </w:rPr>
              <w:t>)</w:t>
            </w:r>
          </w:p>
        </w:tc>
        <w:tc>
          <w:tcPr>
            <w:tcW w:w="999" w:type="pct"/>
          </w:tcPr>
          <w:p w14:paraId="033B1A5E" w14:textId="77777777" w:rsidR="003156CB" w:rsidRPr="00A80843" w:rsidRDefault="003156CB" w:rsidP="003156CB">
            <w:pPr>
              <w:rPr>
                <w:bCs/>
              </w:rPr>
            </w:pPr>
            <w:r w:rsidRPr="00A80843">
              <w:rPr>
                <w:bCs/>
              </w:rPr>
              <w:t>-0.081 (0.985)</w:t>
            </w:r>
          </w:p>
        </w:tc>
        <w:tc>
          <w:tcPr>
            <w:tcW w:w="941" w:type="pct"/>
          </w:tcPr>
          <w:p w14:paraId="0D6F40B9" w14:textId="77777777" w:rsidR="003156CB" w:rsidRPr="00A80843" w:rsidRDefault="003156CB" w:rsidP="003156CB">
            <w:pPr>
              <w:rPr>
                <w:bCs/>
              </w:rPr>
            </w:pPr>
            <w:r w:rsidRPr="00A80843">
              <w:rPr>
                <w:bCs/>
              </w:rPr>
              <w:t>&lt;0.001</w:t>
            </w:r>
          </w:p>
        </w:tc>
      </w:tr>
      <w:tr w:rsidR="003156CB" w:rsidRPr="00A80843" w14:paraId="60B673C1" w14:textId="77777777" w:rsidTr="003156CB">
        <w:tc>
          <w:tcPr>
            <w:tcW w:w="895" w:type="pct"/>
            <w:vMerge/>
          </w:tcPr>
          <w:p w14:paraId="6843B511" w14:textId="77777777" w:rsidR="003156CB" w:rsidRPr="00A80843" w:rsidRDefault="003156CB" w:rsidP="003156CB">
            <w:pPr>
              <w:rPr>
                <w:bCs/>
              </w:rPr>
            </w:pPr>
          </w:p>
        </w:tc>
        <w:tc>
          <w:tcPr>
            <w:tcW w:w="2165" w:type="pct"/>
          </w:tcPr>
          <w:p w14:paraId="08862BD1" w14:textId="4F229823" w:rsidR="003156CB" w:rsidRPr="00A80843" w:rsidRDefault="003156CB" w:rsidP="003156CB">
            <w:pPr>
              <w:rPr>
                <w:bCs/>
              </w:rPr>
            </w:pPr>
            <w:r w:rsidRPr="00A80843">
              <w:rPr>
                <w:bCs/>
              </w:rPr>
              <w:t>Commenced university (468</w:t>
            </w:r>
            <w:r w:rsidR="002F77E3">
              <w:rPr>
                <w:bCs/>
              </w:rPr>
              <w:t>, 7.6%</w:t>
            </w:r>
            <w:r w:rsidRPr="00A80843">
              <w:rPr>
                <w:bCs/>
              </w:rPr>
              <w:t>)</w:t>
            </w:r>
          </w:p>
        </w:tc>
        <w:tc>
          <w:tcPr>
            <w:tcW w:w="999" w:type="pct"/>
          </w:tcPr>
          <w:p w14:paraId="1E4B9B7D" w14:textId="77777777" w:rsidR="003156CB" w:rsidRPr="00A80843" w:rsidRDefault="003156CB" w:rsidP="003156CB">
            <w:pPr>
              <w:rPr>
                <w:bCs/>
              </w:rPr>
            </w:pPr>
            <w:r w:rsidRPr="00A80843">
              <w:rPr>
                <w:bCs/>
              </w:rPr>
              <w:t>-0.057 (0.963)</w:t>
            </w:r>
          </w:p>
        </w:tc>
        <w:tc>
          <w:tcPr>
            <w:tcW w:w="941" w:type="pct"/>
          </w:tcPr>
          <w:p w14:paraId="5598C47B" w14:textId="77777777" w:rsidR="003156CB" w:rsidRPr="00A80843" w:rsidRDefault="003156CB" w:rsidP="003156CB">
            <w:pPr>
              <w:rPr>
                <w:bCs/>
              </w:rPr>
            </w:pPr>
            <w:r w:rsidRPr="00A80843">
              <w:rPr>
                <w:bCs/>
              </w:rPr>
              <w:t>&lt;0.001</w:t>
            </w:r>
          </w:p>
        </w:tc>
      </w:tr>
      <w:tr w:rsidR="003156CB" w:rsidRPr="00A80843" w14:paraId="7C171101" w14:textId="77777777" w:rsidTr="003156CB">
        <w:tc>
          <w:tcPr>
            <w:tcW w:w="895" w:type="pct"/>
            <w:vMerge w:val="restart"/>
          </w:tcPr>
          <w:p w14:paraId="5283A17B" w14:textId="77777777" w:rsidR="003156CB" w:rsidRPr="00A80843" w:rsidRDefault="003156CB" w:rsidP="003156CB">
            <w:pPr>
              <w:rPr>
                <w:bCs/>
              </w:rPr>
            </w:pPr>
            <w:r w:rsidRPr="00A80843">
              <w:rPr>
                <w:bCs/>
              </w:rPr>
              <w:t>Body mass index</w:t>
            </w:r>
          </w:p>
        </w:tc>
        <w:tc>
          <w:tcPr>
            <w:tcW w:w="2165" w:type="pct"/>
          </w:tcPr>
          <w:p w14:paraId="1ED6DAE1" w14:textId="22E5C5CE" w:rsidR="003156CB" w:rsidRPr="00A80843" w:rsidRDefault="003156CB" w:rsidP="003156CB">
            <w:pPr>
              <w:rPr>
                <w:bCs/>
              </w:rPr>
            </w:pPr>
            <w:r w:rsidRPr="00A80843">
              <w:rPr>
                <w:bCs/>
              </w:rPr>
              <w:t>Normal weight (5,101</w:t>
            </w:r>
            <w:r w:rsidR="002F77E3">
              <w:rPr>
                <w:bCs/>
              </w:rPr>
              <w:t>, 75.4%</w:t>
            </w:r>
            <w:r w:rsidRPr="00A80843">
              <w:rPr>
                <w:bCs/>
              </w:rPr>
              <w:t>)</w:t>
            </w:r>
          </w:p>
        </w:tc>
        <w:tc>
          <w:tcPr>
            <w:tcW w:w="999" w:type="pct"/>
          </w:tcPr>
          <w:p w14:paraId="3397B27F" w14:textId="77777777" w:rsidR="003156CB" w:rsidRPr="00A80843" w:rsidRDefault="003156CB" w:rsidP="003156CB">
            <w:pPr>
              <w:rPr>
                <w:bCs/>
              </w:rPr>
            </w:pPr>
            <w:r w:rsidRPr="00A80843">
              <w:rPr>
                <w:bCs/>
              </w:rPr>
              <w:t>-0.101 (0.977)</w:t>
            </w:r>
          </w:p>
        </w:tc>
        <w:tc>
          <w:tcPr>
            <w:tcW w:w="941" w:type="pct"/>
          </w:tcPr>
          <w:p w14:paraId="5DA773EC" w14:textId="77777777" w:rsidR="003156CB" w:rsidRPr="00A80843" w:rsidRDefault="003156CB" w:rsidP="003156CB">
            <w:pPr>
              <w:rPr>
                <w:bCs/>
              </w:rPr>
            </w:pPr>
            <w:r w:rsidRPr="00A80843">
              <w:rPr>
                <w:bCs/>
              </w:rPr>
              <w:t>-</w:t>
            </w:r>
          </w:p>
        </w:tc>
      </w:tr>
      <w:tr w:rsidR="003156CB" w:rsidRPr="00A80843" w14:paraId="0EC7E215" w14:textId="77777777" w:rsidTr="003156CB">
        <w:tc>
          <w:tcPr>
            <w:tcW w:w="895" w:type="pct"/>
            <w:vMerge/>
          </w:tcPr>
          <w:p w14:paraId="1BF43F43" w14:textId="77777777" w:rsidR="003156CB" w:rsidRPr="00A80843" w:rsidRDefault="003156CB" w:rsidP="003156CB">
            <w:pPr>
              <w:rPr>
                <w:bCs/>
              </w:rPr>
            </w:pPr>
          </w:p>
        </w:tc>
        <w:tc>
          <w:tcPr>
            <w:tcW w:w="2165" w:type="pct"/>
          </w:tcPr>
          <w:p w14:paraId="042BB666" w14:textId="0F6A8DB0" w:rsidR="003156CB" w:rsidRPr="00A80843" w:rsidRDefault="003156CB" w:rsidP="003156CB">
            <w:pPr>
              <w:rPr>
                <w:bCs/>
              </w:rPr>
            </w:pPr>
            <w:r w:rsidRPr="00A80843">
              <w:rPr>
                <w:bCs/>
              </w:rPr>
              <w:t>Underweight (525</w:t>
            </w:r>
            <w:r w:rsidR="002F77E3">
              <w:rPr>
                <w:bCs/>
              </w:rPr>
              <w:t>, 7.8%</w:t>
            </w:r>
            <w:r w:rsidRPr="00A80843">
              <w:rPr>
                <w:bCs/>
              </w:rPr>
              <w:t>)</w:t>
            </w:r>
          </w:p>
        </w:tc>
        <w:tc>
          <w:tcPr>
            <w:tcW w:w="999" w:type="pct"/>
          </w:tcPr>
          <w:p w14:paraId="1C011E5B" w14:textId="77777777" w:rsidR="003156CB" w:rsidRPr="00A80843" w:rsidRDefault="003156CB" w:rsidP="003156CB">
            <w:pPr>
              <w:rPr>
                <w:bCs/>
              </w:rPr>
            </w:pPr>
            <w:r w:rsidRPr="00A80843">
              <w:rPr>
                <w:bCs/>
              </w:rPr>
              <w:t>-0.438 (1.082)</w:t>
            </w:r>
          </w:p>
        </w:tc>
        <w:tc>
          <w:tcPr>
            <w:tcW w:w="941" w:type="pct"/>
          </w:tcPr>
          <w:p w14:paraId="71F63E7B" w14:textId="77777777" w:rsidR="003156CB" w:rsidRPr="00A80843" w:rsidRDefault="003156CB" w:rsidP="003156CB">
            <w:pPr>
              <w:rPr>
                <w:bCs/>
              </w:rPr>
            </w:pPr>
            <w:r w:rsidRPr="00A80843">
              <w:rPr>
                <w:bCs/>
              </w:rPr>
              <w:t>&lt;0.001</w:t>
            </w:r>
          </w:p>
        </w:tc>
      </w:tr>
      <w:tr w:rsidR="003156CB" w:rsidRPr="00A80843" w14:paraId="7D56C5A3" w14:textId="77777777" w:rsidTr="003156CB">
        <w:tc>
          <w:tcPr>
            <w:tcW w:w="895" w:type="pct"/>
            <w:vMerge/>
          </w:tcPr>
          <w:p w14:paraId="2538FA99" w14:textId="77777777" w:rsidR="003156CB" w:rsidRPr="00A80843" w:rsidRDefault="003156CB" w:rsidP="003156CB">
            <w:pPr>
              <w:rPr>
                <w:bCs/>
              </w:rPr>
            </w:pPr>
          </w:p>
        </w:tc>
        <w:tc>
          <w:tcPr>
            <w:tcW w:w="2165" w:type="pct"/>
          </w:tcPr>
          <w:p w14:paraId="15F2978D" w14:textId="7FEB7328" w:rsidR="003156CB" w:rsidRPr="00A80843" w:rsidRDefault="003156CB" w:rsidP="003156CB">
            <w:pPr>
              <w:rPr>
                <w:bCs/>
              </w:rPr>
            </w:pPr>
            <w:r w:rsidRPr="00A80843">
              <w:rPr>
                <w:bCs/>
              </w:rPr>
              <w:t>Overweight (892</w:t>
            </w:r>
            <w:r w:rsidR="002F77E3">
              <w:rPr>
                <w:bCs/>
              </w:rPr>
              <w:t>13.2%</w:t>
            </w:r>
            <w:r w:rsidRPr="00A80843">
              <w:rPr>
                <w:bCs/>
              </w:rPr>
              <w:t>)</w:t>
            </w:r>
          </w:p>
        </w:tc>
        <w:tc>
          <w:tcPr>
            <w:tcW w:w="999" w:type="pct"/>
          </w:tcPr>
          <w:p w14:paraId="16ACB924" w14:textId="77777777" w:rsidR="003156CB" w:rsidRPr="00A80843" w:rsidRDefault="003156CB" w:rsidP="003156CB">
            <w:pPr>
              <w:rPr>
                <w:bCs/>
              </w:rPr>
            </w:pPr>
            <w:r w:rsidRPr="00A80843">
              <w:rPr>
                <w:bCs/>
              </w:rPr>
              <w:t>0.542 (0.785)</w:t>
            </w:r>
          </w:p>
        </w:tc>
        <w:tc>
          <w:tcPr>
            <w:tcW w:w="941" w:type="pct"/>
          </w:tcPr>
          <w:p w14:paraId="7B476767" w14:textId="77777777" w:rsidR="003156CB" w:rsidRPr="00A80843" w:rsidRDefault="003156CB" w:rsidP="003156CB">
            <w:pPr>
              <w:rPr>
                <w:bCs/>
              </w:rPr>
            </w:pPr>
            <w:r w:rsidRPr="00A80843">
              <w:rPr>
                <w:bCs/>
              </w:rPr>
              <w:t>&lt;0.001</w:t>
            </w:r>
          </w:p>
        </w:tc>
      </w:tr>
      <w:tr w:rsidR="003156CB" w:rsidRPr="00A80843" w14:paraId="007CD7B8" w14:textId="77777777" w:rsidTr="003156CB">
        <w:tc>
          <w:tcPr>
            <w:tcW w:w="895" w:type="pct"/>
            <w:vMerge/>
          </w:tcPr>
          <w:p w14:paraId="04E8FBB9" w14:textId="77777777" w:rsidR="003156CB" w:rsidRPr="00A80843" w:rsidRDefault="003156CB" w:rsidP="003156CB">
            <w:pPr>
              <w:rPr>
                <w:bCs/>
              </w:rPr>
            </w:pPr>
          </w:p>
        </w:tc>
        <w:tc>
          <w:tcPr>
            <w:tcW w:w="2165" w:type="pct"/>
          </w:tcPr>
          <w:p w14:paraId="790DA545" w14:textId="110BB9D0" w:rsidR="003156CB" w:rsidRPr="00A80843" w:rsidRDefault="003156CB" w:rsidP="003156CB">
            <w:pPr>
              <w:rPr>
                <w:bCs/>
              </w:rPr>
            </w:pPr>
            <w:r w:rsidRPr="00A80843">
              <w:rPr>
                <w:bCs/>
              </w:rPr>
              <w:t>Obese (244</w:t>
            </w:r>
            <w:r w:rsidR="002F77E3">
              <w:rPr>
                <w:bCs/>
              </w:rPr>
              <w:t>, 3.6%</w:t>
            </w:r>
            <w:r w:rsidRPr="00A80843">
              <w:rPr>
                <w:bCs/>
              </w:rPr>
              <w:t>)</w:t>
            </w:r>
          </w:p>
        </w:tc>
        <w:tc>
          <w:tcPr>
            <w:tcW w:w="999" w:type="pct"/>
          </w:tcPr>
          <w:p w14:paraId="1B8A49B2" w14:textId="77777777" w:rsidR="003156CB" w:rsidRPr="00A80843" w:rsidRDefault="003156CB" w:rsidP="003156CB">
            <w:pPr>
              <w:rPr>
                <w:bCs/>
              </w:rPr>
            </w:pPr>
            <w:r w:rsidRPr="00A80843">
              <w:rPr>
                <w:bCs/>
              </w:rPr>
              <w:t>0.932 (0.716)</w:t>
            </w:r>
          </w:p>
        </w:tc>
        <w:tc>
          <w:tcPr>
            <w:tcW w:w="941" w:type="pct"/>
          </w:tcPr>
          <w:p w14:paraId="2339EE6F" w14:textId="77777777" w:rsidR="003156CB" w:rsidRPr="00A80843" w:rsidRDefault="003156CB" w:rsidP="003156CB">
            <w:pPr>
              <w:rPr>
                <w:bCs/>
              </w:rPr>
            </w:pPr>
            <w:r w:rsidRPr="00A80843">
              <w:rPr>
                <w:bCs/>
              </w:rPr>
              <w:t>&lt;0.001</w:t>
            </w:r>
          </w:p>
        </w:tc>
      </w:tr>
      <w:tr w:rsidR="002F77E3" w:rsidRPr="00A80843" w14:paraId="77231B49" w14:textId="77777777" w:rsidTr="003156CB">
        <w:tc>
          <w:tcPr>
            <w:tcW w:w="895" w:type="pct"/>
            <w:vMerge w:val="restart"/>
          </w:tcPr>
          <w:p w14:paraId="1130DEB8" w14:textId="385D865D" w:rsidR="002F77E3" w:rsidRPr="00A80843" w:rsidRDefault="002F77E3" w:rsidP="002F77E3">
            <w:pPr>
              <w:rPr>
                <w:bCs/>
              </w:rPr>
            </w:pPr>
            <w:r>
              <w:rPr>
                <w:bCs/>
              </w:rPr>
              <w:t>Place of birth</w:t>
            </w:r>
          </w:p>
        </w:tc>
        <w:tc>
          <w:tcPr>
            <w:tcW w:w="2165" w:type="pct"/>
          </w:tcPr>
          <w:p w14:paraId="1ADCF3AB" w14:textId="11491543" w:rsidR="002F77E3" w:rsidRPr="00A80843" w:rsidRDefault="002F77E3" w:rsidP="002F77E3">
            <w:pPr>
              <w:rPr>
                <w:bCs/>
              </w:rPr>
            </w:pPr>
            <w:r>
              <w:rPr>
                <w:bCs/>
              </w:rPr>
              <w:t>Rural (1,485, 20.6%)</w:t>
            </w:r>
          </w:p>
        </w:tc>
        <w:tc>
          <w:tcPr>
            <w:tcW w:w="999" w:type="pct"/>
          </w:tcPr>
          <w:p w14:paraId="297C964A" w14:textId="3BC17838" w:rsidR="002F77E3" w:rsidRPr="00A80843" w:rsidRDefault="002F77E3" w:rsidP="002F77E3">
            <w:pPr>
              <w:rPr>
                <w:bCs/>
              </w:rPr>
            </w:pPr>
            <w:r>
              <w:rPr>
                <w:bCs/>
              </w:rPr>
              <w:t>0.06 (0.99)</w:t>
            </w:r>
          </w:p>
        </w:tc>
        <w:tc>
          <w:tcPr>
            <w:tcW w:w="941" w:type="pct"/>
          </w:tcPr>
          <w:p w14:paraId="2B9E68B1" w14:textId="082DBDC3" w:rsidR="002F77E3" w:rsidRPr="00A80843" w:rsidRDefault="002F77E3" w:rsidP="002F77E3">
            <w:pPr>
              <w:rPr>
                <w:bCs/>
              </w:rPr>
            </w:pPr>
            <w:r>
              <w:rPr>
                <w:bCs/>
              </w:rPr>
              <w:t>-</w:t>
            </w:r>
          </w:p>
        </w:tc>
      </w:tr>
      <w:tr w:rsidR="002F77E3" w:rsidRPr="00A80843" w14:paraId="04260D59" w14:textId="77777777" w:rsidTr="003156CB">
        <w:tc>
          <w:tcPr>
            <w:tcW w:w="895" w:type="pct"/>
            <w:vMerge/>
          </w:tcPr>
          <w:p w14:paraId="2B4B3442" w14:textId="77777777" w:rsidR="002F77E3" w:rsidRPr="00A80843" w:rsidRDefault="002F77E3" w:rsidP="002F77E3">
            <w:pPr>
              <w:rPr>
                <w:bCs/>
              </w:rPr>
            </w:pPr>
          </w:p>
        </w:tc>
        <w:tc>
          <w:tcPr>
            <w:tcW w:w="2165" w:type="pct"/>
          </w:tcPr>
          <w:p w14:paraId="7F209C31" w14:textId="5DD584E8" w:rsidR="002F77E3" w:rsidRPr="00A80843" w:rsidRDefault="002F77E3" w:rsidP="002F77E3">
            <w:pPr>
              <w:rPr>
                <w:bCs/>
              </w:rPr>
            </w:pPr>
            <w:r>
              <w:rPr>
                <w:bCs/>
              </w:rPr>
              <w:t>Urban (5,617, 79.4%)</w:t>
            </w:r>
          </w:p>
        </w:tc>
        <w:tc>
          <w:tcPr>
            <w:tcW w:w="999" w:type="pct"/>
          </w:tcPr>
          <w:p w14:paraId="21150A4D" w14:textId="6358926B" w:rsidR="002F77E3" w:rsidRPr="00A80843" w:rsidRDefault="002F77E3" w:rsidP="002F77E3">
            <w:pPr>
              <w:rPr>
                <w:bCs/>
              </w:rPr>
            </w:pPr>
            <w:r>
              <w:rPr>
                <w:bCs/>
              </w:rPr>
              <w:t>-0.02 (1.00)</w:t>
            </w:r>
          </w:p>
        </w:tc>
        <w:tc>
          <w:tcPr>
            <w:tcW w:w="941" w:type="pct"/>
          </w:tcPr>
          <w:p w14:paraId="3F38E13F" w14:textId="57F6006A" w:rsidR="002F77E3" w:rsidRPr="00A80843" w:rsidRDefault="002F77E3" w:rsidP="002F77E3">
            <w:pPr>
              <w:rPr>
                <w:bCs/>
              </w:rPr>
            </w:pPr>
            <w:r>
              <w:rPr>
                <w:bCs/>
              </w:rPr>
              <w:t>0.006</w:t>
            </w:r>
          </w:p>
        </w:tc>
      </w:tr>
      <w:tr w:rsidR="002F77E3" w:rsidRPr="00A80843" w14:paraId="55297227" w14:textId="77777777" w:rsidTr="003156CB">
        <w:tc>
          <w:tcPr>
            <w:tcW w:w="895" w:type="pct"/>
            <w:vMerge w:val="restart"/>
          </w:tcPr>
          <w:p w14:paraId="529F4E2F" w14:textId="129EBBD9" w:rsidR="002F77E3" w:rsidRPr="00A80843" w:rsidRDefault="002F77E3" w:rsidP="002F77E3">
            <w:pPr>
              <w:rPr>
                <w:bCs/>
              </w:rPr>
            </w:pPr>
            <w:r>
              <w:rPr>
                <w:bCs/>
              </w:rPr>
              <w:t>Maternal psychiatric admission</w:t>
            </w:r>
          </w:p>
        </w:tc>
        <w:tc>
          <w:tcPr>
            <w:tcW w:w="2165" w:type="pct"/>
          </w:tcPr>
          <w:p w14:paraId="448734FE" w14:textId="137AD1C8" w:rsidR="002F77E3" w:rsidRPr="00A80843" w:rsidRDefault="002F77E3" w:rsidP="002F77E3">
            <w:pPr>
              <w:rPr>
                <w:bCs/>
              </w:rPr>
            </w:pPr>
            <w:r>
              <w:rPr>
                <w:bCs/>
              </w:rPr>
              <w:t>No (6,538, 91.6%)</w:t>
            </w:r>
          </w:p>
        </w:tc>
        <w:tc>
          <w:tcPr>
            <w:tcW w:w="999" w:type="pct"/>
          </w:tcPr>
          <w:p w14:paraId="1208DEE6" w14:textId="69CE8F04" w:rsidR="002F77E3" w:rsidRPr="00A80843" w:rsidRDefault="002F77E3" w:rsidP="002F77E3">
            <w:pPr>
              <w:rPr>
                <w:bCs/>
              </w:rPr>
            </w:pPr>
            <w:r>
              <w:rPr>
                <w:bCs/>
              </w:rPr>
              <w:t>-0.001 (1.00)</w:t>
            </w:r>
          </w:p>
        </w:tc>
        <w:tc>
          <w:tcPr>
            <w:tcW w:w="941" w:type="pct"/>
          </w:tcPr>
          <w:p w14:paraId="795BE33C" w14:textId="3451707C" w:rsidR="002F77E3" w:rsidRPr="00A80843" w:rsidRDefault="002F77E3" w:rsidP="002F77E3">
            <w:pPr>
              <w:rPr>
                <w:bCs/>
              </w:rPr>
            </w:pPr>
            <w:r>
              <w:rPr>
                <w:bCs/>
              </w:rPr>
              <w:t>-</w:t>
            </w:r>
          </w:p>
        </w:tc>
      </w:tr>
      <w:tr w:rsidR="002F77E3" w:rsidRPr="00A80843" w14:paraId="741C2EED" w14:textId="77777777" w:rsidTr="003156CB">
        <w:tc>
          <w:tcPr>
            <w:tcW w:w="895" w:type="pct"/>
            <w:vMerge/>
          </w:tcPr>
          <w:p w14:paraId="320D17AA" w14:textId="77777777" w:rsidR="002F77E3" w:rsidRPr="00A80843" w:rsidRDefault="002F77E3" w:rsidP="002F77E3">
            <w:pPr>
              <w:rPr>
                <w:bCs/>
              </w:rPr>
            </w:pPr>
          </w:p>
        </w:tc>
        <w:tc>
          <w:tcPr>
            <w:tcW w:w="2165" w:type="pct"/>
          </w:tcPr>
          <w:p w14:paraId="3B5191E6" w14:textId="33550B55" w:rsidR="002F77E3" w:rsidRPr="00A80843" w:rsidRDefault="002F77E3" w:rsidP="002F77E3">
            <w:pPr>
              <w:rPr>
                <w:bCs/>
              </w:rPr>
            </w:pPr>
            <w:r>
              <w:rPr>
                <w:bCs/>
              </w:rPr>
              <w:t>Yes (600, 8.4%)</w:t>
            </w:r>
          </w:p>
        </w:tc>
        <w:tc>
          <w:tcPr>
            <w:tcW w:w="999" w:type="pct"/>
          </w:tcPr>
          <w:p w14:paraId="435706C9" w14:textId="60A07DE4" w:rsidR="002F77E3" w:rsidRPr="00A80843" w:rsidRDefault="002F77E3" w:rsidP="002F77E3">
            <w:pPr>
              <w:rPr>
                <w:bCs/>
              </w:rPr>
            </w:pPr>
            <w:r>
              <w:rPr>
                <w:bCs/>
              </w:rPr>
              <w:t>0.02 (1.04)</w:t>
            </w:r>
          </w:p>
        </w:tc>
        <w:tc>
          <w:tcPr>
            <w:tcW w:w="941" w:type="pct"/>
          </w:tcPr>
          <w:p w14:paraId="7CAC2BE0" w14:textId="080A6EA5" w:rsidR="002F77E3" w:rsidRPr="00A80843" w:rsidRDefault="002F77E3" w:rsidP="002F77E3">
            <w:pPr>
              <w:rPr>
                <w:bCs/>
              </w:rPr>
            </w:pPr>
            <w:r>
              <w:rPr>
                <w:bCs/>
              </w:rPr>
              <w:t>0.653</w:t>
            </w:r>
          </w:p>
        </w:tc>
      </w:tr>
      <w:tr w:rsidR="002F77E3" w:rsidRPr="00A80843" w14:paraId="2819F057" w14:textId="77777777" w:rsidTr="003156CB">
        <w:tc>
          <w:tcPr>
            <w:tcW w:w="895" w:type="pct"/>
            <w:vMerge w:val="restart"/>
          </w:tcPr>
          <w:p w14:paraId="67264F69" w14:textId="2C2F179F" w:rsidR="002F77E3" w:rsidRPr="00A80843" w:rsidRDefault="002F77E3" w:rsidP="002F77E3">
            <w:pPr>
              <w:rPr>
                <w:bCs/>
              </w:rPr>
            </w:pPr>
            <w:r>
              <w:rPr>
                <w:bCs/>
              </w:rPr>
              <w:t>Paternal psychiatric admission</w:t>
            </w:r>
          </w:p>
        </w:tc>
        <w:tc>
          <w:tcPr>
            <w:tcW w:w="2165" w:type="pct"/>
          </w:tcPr>
          <w:p w14:paraId="43C157AB" w14:textId="1343691D" w:rsidR="002F77E3" w:rsidRPr="00A80843" w:rsidRDefault="002F77E3" w:rsidP="002F77E3">
            <w:pPr>
              <w:rPr>
                <w:bCs/>
              </w:rPr>
            </w:pPr>
            <w:r>
              <w:rPr>
                <w:bCs/>
              </w:rPr>
              <w:t>No (6,281, 88.0%)</w:t>
            </w:r>
          </w:p>
        </w:tc>
        <w:tc>
          <w:tcPr>
            <w:tcW w:w="999" w:type="pct"/>
          </w:tcPr>
          <w:p w14:paraId="6B4D23DE" w14:textId="1C2447B7" w:rsidR="002F77E3" w:rsidRPr="00A80843" w:rsidRDefault="002F77E3" w:rsidP="002F77E3">
            <w:pPr>
              <w:rPr>
                <w:bCs/>
              </w:rPr>
            </w:pPr>
            <w:r>
              <w:rPr>
                <w:bCs/>
              </w:rPr>
              <w:t>-0.01 (1.00)</w:t>
            </w:r>
          </w:p>
        </w:tc>
        <w:tc>
          <w:tcPr>
            <w:tcW w:w="941" w:type="pct"/>
          </w:tcPr>
          <w:p w14:paraId="0965F94F" w14:textId="36E00A94" w:rsidR="002F77E3" w:rsidRPr="00A80843" w:rsidRDefault="002F77E3" w:rsidP="002F77E3">
            <w:pPr>
              <w:rPr>
                <w:bCs/>
              </w:rPr>
            </w:pPr>
            <w:r>
              <w:rPr>
                <w:bCs/>
              </w:rPr>
              <w:t>-</w:t>
            </w:r>
          </w:p>
        </w:tc>
      </w:tr>
      <w:tr w:rsidR="002F77E3" w:rsidRPr="00A80843" w14:paraId="73563DEE" w14:textId="77777777" w:rsidTr="003156CB">
        <w:tc>
          <w:tcPr>
            <w:tcW w:w="895" w:type="pct"/>
            <w:vMerge/>
          </w:tcPr>
          <w:p w14:paraId="06260CA1" w14:textId="77777777" w:rsidR="002F77E3" w:rsidRPr="00A80843" w:rsidRDefault="002F77E3" w:rsidP="002F77E3">
            <w:pPr>
              <w:rPr>
                <w:bCs/>
              </w:rPr>
            </w:pPr>
          </w:p>
        </w:tc>
        <w:tc>
          <w:tcPr>
            <w:tcW w:w="2165" w:type="pct"/>
          </w:tcPr>
          <w:p w14:paraId="7CBF39DA" w14:textId="4C02941A" w:rsidR="002F77E3" w:rsidRPr="00A80843" w:rsidRDefault="002F77E3" w:rsidP="002F77E3">
            <w:pPr>
              <w:rPr>
                <w:bCs/>
              </w:rPr>
            </w:pPr>
            <w:r>
              <w:rPr>
                <w:bCs/>
              </w:rPr>
              <w:t>Yes (857, 12.0%)</w:t>
            </w:r>
          </w:p>
        </w:tc>
        <w:tc>
          <w:tcPr>
            <w:tcW w:w="999" w:type="pct"/>
          </w:tcPr>
          <w:p w14:paraId="4F1B5755" w14:textId="19F87619" w:rsidR="002F77E3" w:rsidRPr="00A80843" w:rsidRDefault="002F77E3" w:rsidP="002F77E3">
            <w:pPr>
              <w:rPr>
                <w:bCs/>
              </w:rPr>
            </w:pPr>
            <w:r>
              <w:rPr>
                <w:bCs/>
              </w:rPr>
              <w:t>0.08 (1.00)</w:t>
            </w:r>
          </w:p>
        </w:tc>
        <w:tc>
          <w:tcPr>
            <w:tcW w:w="941" w:type="pct"/>
          </w:tcPr>
          <w:p w14:paraId="66F22A86" w14:textId="6BD76FF3" w:rsidR="002F77E3" w:rsidRPr="00A80843" w:rsidRDefault="002F77E3" w:rsidP="002F77E3">
            <w:pPr>
              <w:rPr>
                <w:bCs/>
              </w:rPr>
            </w:pPr>
            <w:r>
              <w:rPr>
                <w:bCs/>
              </w:rPr>
              <w:t>0.009</w:t>
            </w:r>
          </w:p>
        </w:tc>
      </w:tr>
    </w:tbl>
    <w:p w14:paraId="506C5495" w14:textId="2734D006" w:rsidR="003156CB" w:rsidRPr="00117DAA" w:rsidRDefault="009B3E2C" w:rsidP="009B3E2C">
      <w:r>
        <w:t>*N includes all those with data available on variable</w:t>
      </w:r>
    </w:p>
    <w:p w14:paraId="35860270" w14:textId="77777777" w:rsidR="00A103C4" w:rsidRDefault="00A103C4">
      <w:pPr>
        <w:rPr>
          <w:b/>
          <w:bCs/>
        </w:rPr>
      </w:pPr>
      <w:r>
        <w:rPr>
          <w:b/>
          <w:bCs/>
        </w:rPr>
        <w:br w:type="page"/>
      </w:r>
    </w:p>
    <w:p w14:paraId="66F5AE72" w14:textId="1CD7BDF8" w:rsidR="003156CB" w:rsidRPr="00AC2643" w:rsidRDefault="003156CB" w:rsidP="003156CB">
      <w:pPr>
        <w:rPr>
          <w:b/>
          <w:bCs/>
        </w:rPr>
      </w:pPr>
      <w:r w:rsidRPr="00AC2643">
        <w:rPr>
          <w:b/>
          <w:bCs/>
        </w:rPr>
        <w:t>Table 2: Maternal CRP level and later clinical difficulties and cognitive performance</w:t>
      </w:r>
      <w:r w:rsidR="009B3E2C">
        <w:rPr>
          <w:b/>
          <w:bCs/>
        </w:rPr>
        <w:t>*</w:t>
      </w:r>
    </w:p>
    <w:tbl>
      <w:tblPr>
        <w:tblStyle w:val="TableGrid"/>
        <w:tblW w:w="0" w:type="auto"/>
        <w:tblLook w:val="04A0" w:firstRow="1" w:lastRow="0" w:firstColumn="1" w:lastColumn="0" w:noHBand="0" w:noVBand="1"/>
      </w:tblPr>
      <w:tblGrid>
        <w:gridCol w:w="2235"/>
        <w:gridCol w:w="2547"/>
        <w:gridCol w:w="1754"/>
        <w:gridCol w:w="1754"/>
      </w:tblGrid>
      <w:tr w:rsidR="003156CB" w:rsidRPr="00A80843" w14:paraId="25B79037" w14:textId="77777777" w:rsidTr="003156CB">
        <w:tc>
          <w:tcPr>
            <w:tcW w:w="2235" w:type="dxa"/>
          </w:tcPr>
          <w:p w14:paraId="7A323A4E" w14:textId="77777777" w:rsidR="003156CB" w:rsidRPr="00A80843" w:rsidRDefault="003156CB" w:rsidP="003156CB">
            <w:pPr>
              <w:rPr>
                <w:bCs/>
              </w:rPr>
            </w:pPr>
            <w:r w:rsidRPr="00A80843">
              <w:rPr>
                <w:bCs/>
              </w:rPr>
              <w:t>Factor</w:t>
            </w:r>
          </w:p>
        </w:tc>
        <w:tc>
          <w:tcPr>
            <w:tcW w:w="2547" w:type="dxa"/>
          </w:tcPr>
          <w:p w14:paraId="73F3BBF1" w14:textId="77777777" w:rsidR="003156CB" w:rsidRPr="00A80843" w:rsidRDefault="003156CB" w:rsidP="003156CB">
            <w:pPr>
              <w:rPr>
                <w:bCs/>
              </w:rPr>
            </w:pPr>
          </w:p>
        </w:tc>
        <w:tc>
          <w:tcPr>
            <w:tcW w:w="0" w:type="auto"/>
          </w:tcPr>
          <w:p w14:paraId="687E0542" w14:textId="77777777" w:rsidR="003156CB" w:rsidRPr="00A80843" w:rsidRDefault="003156CB" w:rsidP="003156CB">
            <w:pPr>
              <w:rPr>
                <w:bCs/>
              </w:rPr>
            </w:pPr>
            <w:r w:rsidRPr="00A80843">
              <w:rPr>
                <w:bCs/>
              </w:rPr>
              <w:t xml:space="preserve">Mean CRP </w:t>
            </w:r>
            <w:r>
              <w:rPr>
                <w:bCs/>
              </w:rPr>
              <w:t xml:space="preserve">Z-score </w:t>
            </w:r>
            <w:r w:rsidRPr="00A80843">
              <w:rPr>
                <w:bCs/>
              </w:rPr>
              <w:t>(SD)</w:t>
            </w:r>
          </w:p>
        </w:tc>
        <w:tc>
          <w:tcPr>
            <w:tcW w:w="0" w:type="auto"/>
          </w:tcPr>
          <w:p w14:paraId="459CA6CB" w14:textId="77777777" w:rsidR="003156CB" w:rsidRPr="00A80843" w:rsidRDefault="003156CB" w:rsidP="003156CB">
            <w:pPr>
              <w:rPr>
                <w:bCs/>
              </w:rPr>
            </w:pPr>
            <w:r w:rsidRPr="00A80843">
              <w:rPr>
                <w:bCs/>
              </w:rPr>
              <w:t>P-value for difference</w:t>
            </w:r>
          </w:p>
        </w:tc>
      </w:tr>
      <w:tr w:rsidR="003156CB" w:rsidRPr="00A80843" w14:paraId="44ABFC15" w14:textId="77777777" w:rsidTr="003156CB">
        <w:tc>
          <w:tcPr>
            <w:tcW w:w="2235" w:type="dxa"/>
          </w:tcPr>
          <w:p w14:paraId="0E2458FD" w14:textId="0D254E40" w:rsidR="003156CB" w:rsidRPr="00A80843" w:rsidRDefault="003156CB" w:rsidP="00EF31A5">
            <w:pPr>
              <w:rPr>
                <w:bCs/>
              </w:rPr>
            </w:pPr>
            <w:r>
              <w:rPr>
                <w:bCs/>
              </w:rPr>
              <w:t xml:space="preserve">Clinical </w:t>
            </w:r>
            <w:r w:rsidR="00EF31A5">
              <w:rPr>
                <w:bCs/>
              </w:rPr>
              <w:t>factors</w:t>
            </w:r>
          </w:p>
        </w:tc>
        <w:tc>
          <w:tcPr>
            <w:tcW w:w="2547" w:type="dxa"/>
          </w:tcPr>
          <w:p w14:paraId="23768E92" w14:textId="77777777" w:rsidR="003156CB" w:rsidRPr="00A80843" w:rsidRDefault="003156CB" w:rsidP="003156CB">
            <w:pPr>
              <w:rPr>
                <w:bCs/>
              </w:rPr>
            </w:pPr>
          </w:p>
        </w:tc>
        <w:tc>
          <w:tcPr>
            <w:tcW w:w="0" w:type="auto"/>
          </w:tcPr>
          <w:p w14:paraId="16483469" w14:textId="77777777" w:rsidR="003156CB" w:rsidRPr="00A80843" w:rsidRDefault="003156CB" w:rsidP="003156CB">
            <w:pPr>
              <w:rPr>
                <w:bCs/>
              </w:rPr>
            </w:pPr>
          </w:p>
        </w:tc>
        <w:tc>
          <w:tcPr>
            <w:tcW w:w="0" w:type="auto"/>
          </w:tcPr>
          <w:p w14:paraId="6B0F4A8D" w14:textId="77777777" w:rsidR="003156CB" w:rsidRPr="00A80843" w:rsidRDefault="003156CB" w:rsidP="003156CB">
            <w:pPr>
              <w:rPr>
                <w:bCs/>
              </w:rPr>
            </w:pPr>
          </w:p>
        </w:tc>
      </w:tr>
      <w:tr w:rsidR="003156CB" w:rsidRPr="00A80843" w14:paraId="13B06775" w14:textId="77777777" w:rsidTr="003156CB">
        <w:tc>
          <w:tcPr>
            <w:tcW w:w="2235" w:type="dxa"/>
            <w:vMerge w:val="restart"/>
          </w:tcPr>
          <w:p w14:paraId="14F28B05" w14:textId="77777777" w:rsidR="003156CB" w:rsidRPr="00A80843" w:rsidRDefault="003156CB" w:rsidP="003156CB">
            <w:pPr>
              <w:rPr>
                <w:bCs/>
              </w:rPr>
            </w:pPr>
            <w:r w:rsidRPr="00A80843">
              <w:rPr>
                <w:bCs/>
              </w:rPr>
              <w:t>Possible psychotic experiences age 16</w:t>
            </w:r>
          </w:p>
        </w:tc>
        <w:tc>
          <w:tcPr>
            <w:tcW w:w="2547" w:type="dxa"/>
          </w:tcPr>
          <w:p w14:paraId="37CC0D0B" w14:textId="439AAA22" w:rsidR="003156CB" w:rsidRPr="00A80843" w:rsidRDefault="003156CB" w:rsidP="003156CB">
            <w:pPr>
              <w:rPr>
                <w:bCs/>
              </w:rPr>
            </w:pPr>
            <w:r w:rsidRPr="00A80843">
              <w:rPr>
                <w:bCs/>
              </w:rPr>
              <w:t>No (4,608</w:t>
            </w:r>
            <w:r w:rsidR="002F77E3">
              <w:rPr>
                <w:bCs/>
              </w:rPr>
              <w:t>, 92.7%</w:t>
            </w:r>
            <w:r w:rsidRPr="00A80843">
              <w:rPr>
                <w:bCs/>
              </w:rPr>
              <w:t>)</w:t>
            </w:r>
          </w:p>
        </w:tc>
        <w:tc>
          <w:tcPr>
            <w:tcW w:w="0" w:type="auto"/>
          </w:tcPr>
          <w:p w14:paraId="2A1D2AC0" w14:textId="77777777" w:rsidR="003156CB" w:rsidRPr="00A80843" w:rsidRDefault="003156CB" w:rsidP="003156CB">
            <w:pPr>
              <w:rPr>
                <w:bCs/>
              </w:rPr>
            </w:pPr>
            <w:r w:rsidRPr="00A80843">
              <w:rPr>
                <w:bCs/>
              </w:rPr>
              <w:t>-0.025 (0.992)</w:t>
            </w:r>
          </w:p>
        </w:tc>
        <w:tc>
          <w:tcPr>
            <w:tcW w:w="0" w:type="auto"/>
          </w:tcPr>
          <w:p w14:paraId="3BFDD3BA" w14:textId="77777777" w:rsidR="003156CB" w:rsidRPr="00A80843" w:rsidRDefault="003156CB" w:rsidP="003156CB">
            <w:pPr>
              <w:rPr>
                <w:bCs/>
              </w:rPr>
            </w:pPr>
            <w:r w:rsidRPr="00A80843">
              <w:rPr>
                <w:bCs/>
              </w:rPr>
              <w:t>-</w:t>
            </w:r>
          </w:p>
        </w:tc>
      </w:tr>
      <w:tr w:rsidR="003156CB" w:rsidRPr="00A80843" w14:paraId="52A62D2D" w14:textId="77777777" w:rsidTr="003156CB">
        <w:tc>
          <w:tcPr>
            <w:tcW w:w="2235" w:type="dxa"/>
            <w:vMerge/>
          </w:tcPr>
          <w:p w14:paraId="717DA1A8" w14:textId="77777777" w:rsidR="003156CB" w:rsidRPr="00A80843" w:rsidRDefault="003156CB" w:rsidP="003156CB">
            <w:pPr>
              <w:rPr>
                <w:bCs/>
              </w:rPr>
            </w:pPr>
          </w:p>
        </w:tc>
        <w:tc>
          <w:tcPr>
            <w:tcW w:w="2547" w:type="dxa"/>
          </w:tcPr>
          <w:p w14:paraId="7BAFA609" w14:textId="18D84D6A" w:rsidR="003156CB" w:rsidRPr="00A80843" w:rsidRDefault="003156CB" w:rsidP="003156CB">
            <w:pPr>
              <w:rPr>
                <w:bCs/>
              </w:rPr>
            </w:pPr>
            <w:r w:rsidRPr="00A80843">
              <w:rPr>
                <w:bCs/>
              </w:rPr>
              <w:t>Yes (364</w:t>
            </w:r>
            <w:r w:rsidR="002F77E3">
              <w:rPr>
                <w:bCs/>
              </w:rPr>
              <w:t>, 7.3%</w:t>
            </w:r>
            <w:r w:rsidRPr="00A80843">
              <w:rPr>
                <w:bCs/>
              </w:rPr>
              <w:t>)</w:t>
            </w:r>
          </w:p>
        </w:tc>
        <w:tc>
          <w:tcPr>
            <w:tcW w:w="0" w:type="auto"/>
          </w:tcPr>
          <w:p w14:paraId="1C8198CA" w14:textId="77777777" w:rsidR="003156CB" w:rsidRPr="00A80843" w:rsidRDefault="003156CB" w:rsidP="003156CB">
            <w:pPr>
              <w:rPr>
                <w:bCs/>
              </w:rPr>
            </w:pPr>
            <w:r w:rsidRPr="00A80843">
              <w:rPr>
                <w:bCs/>
              </w:rPr>
              <w:t>0.096 (0.972)</w:t>
            </w:r>
          </w:p>
        </w:tc>
        <w:tc>
          <w:tcPr>
            <w:tcW w:w="0" w:type="auto"/>
          </w:tcPr>
          <w:p w14:paraId="32CF380E" w14:textId="77777777" w:rsidR="003156CB" w:rsidRPr="00A80843" w:rsidRDefault="003156CB" w:rsidP="003156CB">
            <w:pPr>
              <w:rPr>
                <w:bCs/>
              </w:rPr>
            </w:pPr>
            <w:r w:rsidRPr="00A80843">
              <w:rPr>
                <w:bCs/>
              </w:rPr>
              <w:t>0.025</w:t>
            </w:r>
          </w:p>
        </w:tc>
      </w:tr>
      <w:tr w:rsidR="003156CB" w:rsidRPr="00A80843" w14:paraId="53D59C8F" w14:textId="77777777" w:rsidTr="003156CB">
        <w:tc>
          <w:tcPr>
            <w:tcW w:w="2235" w:type="dxa"/>
            <w:vMerge w:val="restart"/>
          </w:tcPr>
          <w:p w14:paraId="4C200B1D" w14:textId="77777777" w:rsidR="003156CB" w:rsidRPr="00A80843" w:rsidRDefault="003156CB" w:rsidP="003156CB">
            <w:pPr>
              <w:rPr>
                <w:bCs/>
              </w:rPr>
            </w:pPr>
            <w:r w:rsidRPr="00A80843">
              <w:rPr>
                <w:bCs/>
              </w:rPr>
              <w:t>Ever smoked age 16</w:t>
            </w:r>
          </w:p>
        </w:tc>
        <w:tc>
          <w:tcPr>
            <w:tcW w:w="2547" w:type="dxa"/>
          </w:tcPr>
          <w:p w14:paraId="0457235E" w14:textId="5617C8E4" w:rsidR="003156CB" w:rsidRPr="00A80843" w:rsidRDefault="003156CB" w:rsidP="003156CB">
            <w:pPr>
              <w:rPr>
                <w:bCs/>
              </w:rPr>
            </w:pPr>
            <w:r w:rsidRPr="00A80843">
              <w:rPr>
                <w:bCs/>
              </w:rPr>
              <w:t>No (2,882</w:t>
            </w:r>
            <w:r w:rsidR="002F77E3">
              <w:rPr>
                <w:bCs/>
              </w:rPr>
              <w:t>, 52.8%</w:t>
            </w:r>
            <w:r w:rsidRPr="00A80843">
              <w:rPr>
                <w:bCs/>
              </w:rPr>
              <w:t>)</w:t>
            </w:r>
          </w:p>
        </w:tc>
        <w:tc>
          <w:tcPr>
            <w:tcW w:w="0" w:type="auto"/>
          </w:tcPr>
          <w:p w14:paraId="1DF479BC" w14:textId="77777777" w:rsidR="003156CB" w:rsidRPr="00A80843" w:rsidRDefault="003156CB" w:rsidP="003156CB">
            <w:pPr>
              <w:rPr>
                <w:bCs/>
              </w:rPr>
            </w:pPr>
            <w:r w:rsidRPr="00A80843">
              <w:rPr>
                <w:bCs/>
              </w:rPr>
              <w:t>0.026 (0.983)</w:t>
            </w:r>
          </w:p>
        </w:tc>
        <w:tc>
          <w:tcPr>
            <w:tcW w:w="0" w:type="auto"/>
          </w:tcPr>
          <w:p w14:paraId="46EED7B2" w14:textId="77777777" w:rsidR="003156CB" w:rsidRPr="00A80843" w:rsidRDefault="003156CB" w:rsidP="003156CB">
            <w:pPr>
              <w:rPr>
                <w:bCs/>
              </w:rPr>
            </w:pPr>
            <w:r w:rsidRPr="00A80843">
              <w:rPr>
                <w:bCs/>
              </w:rPr>
              <w:t>-</w:t>
            </w:r>
          </w:p>
        </w:tc>
      </w:tr>
      <w:tr w:rsidR="003156CB" w:rsidRPr="00A80843" w14:paraId="3913B559" w14:textId="77777777" w:rsidTr="003156CB">
        <w:tc>
          <w:tcPr>
            <w:tcW w:w="2235" w:type="dxa"/>
            <w:vMerge/>
          </w:tcPr>
          <w:p w14:paraId="44E3EC12" w14:textId="77777777" w:rsidR="003156CB" w:rsidRPr="00A80843" w:rsidRDefault="003156CB" w:rsidP="003156CB">
            <w:pPr>
              <w:rPr>
                <w:bCs/>
              </w:rPr>
            </w:pPr>
          </w:p>
        </w:tc>
        <w:tc>
          <w:tcPr>
            <w:tcW w:w="2547" w:type="dxa"/>
          </w:tcPr>
          <w:p w14:paraId="76E44B5F" w14:textId="197A090E" w:rsidR="003156CB" w:rsidRPr="00A80843" w:rsidRDefault="003156CB" w:rsidP="003156CB">
            <w:pPr>
              <w:rPr>
                <w:bCs/>
              </w:rPr>
            </w:pPr>
            <w:r w:rsidRPr="00A80843">
              <w:rPr>
                <w:bCs/>
              </w:rPr>
              <w:t>Yes (2,581</w:t>
            </w:r>
            <w:r w:rsidR="002F77E3">
              <w:rPr>
                <w:bCs/>
              </w:rPr>
              <w:t>, 47.2%</w:t>
            </w:r>
            <w:r w:rsidRPr="00A80843">
              <w:rPr>
                <w:bCs/>
              </w:rPr>
              <w:t>)</w:t>
            </w:r>
          </w:p>
        </w:tc>
        <w:tc>
          <w:tcPr>
            <w:tcW w:w="0" w:type="auto"/>
          </w:tcPr>
          <w:p w14:paraId="2F2C7DBD" w14:textId="77777777" w:rsidR="003156CB" w:rsidRPr="00A80843" w:rsidRDefault="003156CB" w:rsidP="003156CB">
            <w:pPr>
              <w:rPr>
                <w:bCs/>
              </w:rPr>
            </w:pPr>
            <w:r w:rsidRPr="00A80843">
              <w:rPr>
                <w:bCs/>
              </w:rPr>
              <w:t>-0.038 (0.991)</w:t>
            </w:r>
          </w:p>
        </w:tc>
        <w:tc>
          <w:tcPr>
            <w:tcW w:w="0" w:type="auto"/>
          </w:tcPr>
          <w:p w14:paraId="58E089CF" w14:textId="77777777" w:rsidR="003156CB" w:rsidRPr="00A80843" w:rsidRDefault="003156CB" w:rsidP="003156CB">
            <w:pPr>
              <w:rPr>
                <w:bCs/>
              </w:rPr>
            </w:pPr>
            <w:r w:rsidRPr="00A80843">
              <w:rPr>
                <w:bCs/>
              </w:rPr>
              <w:t>0.017</w:t>
            </w:r>
          </w:p>
        </w:tc>
      </w:tr>
      <w:tr w:rsidR="003156CB" w:rsidRPr="00A80843" w14:paraId="7E1489CC" w14:textId="77777777" w:rsidTr="003156CB">
        <w:tc>
          <w:tcPr>
            <w:tcW w:w="2235" w:type="dxa"/>
            <w:vMerge w:val="restart"/>
          </w:tcPr>
          <w:p w14:paraId="4420E76E" w14:textId="77777777" w:rsidR="003156CB" w:rsidRPr="00A80843" w:rsidRDefault="003156CB" w:rsidP="003156CB">
            <w:pPr>
              <w:rPr>
                <w:bCs/>
              </w:rPr>
            </w:pPr>
            <w:r w:rsidRPr="00A80843">
              <w:rPr>
                <w:bCs/>
              </w:rPr>
              <w:t>Ever drunk age 16</w:t>
            </w:r>
          </w:p>
        </w:tc>
        <w:tc>
          <w:tcPr>
            <w:tcW w:w="2547" w:type="dxa"/>
          </w:tcPr>
          <w:p w14:paraId="3D5B4778" w14:textId="7D83ABAA" w:rsidR="003156CB" w:rsidRPr="00A80843" w:rsidRDefault="003156CB" w:rsidP="003156CB">
            <w:pPr>
              <w:rPr>
                <w:bCs/>
              </w:rPr>
            </w:pPr>
            <w:r w:rsidRPr="00A80843">
              <w:rPr>
                <w:bCs/>
              </w:rPr>
              <w:t>No (1,657</w:t>
            </w:r>
            <w:r w:rsidR="002F77E3">
              <w:rPr>
                <w:bCs/>
              </w:rPr>
              <w:t>, 32.7%</w:t>
            </w:r>
            <w:r w:rsidRPr="00A80843">
              <w:rPr>
                <w:bCs/>
              </w:rPr>
              <w:t>)</w:t>
            </w:r>
          </w:p>
        </w:tc>
        <w:tc>
          <w:tcPr>
            <w:tcW w:w="0" w:type="auto"/>
          </w:tcPr>
          <w:p w14:paraId="71D19EA2" w14:textId="77777777" w:rsidR="003156CB" w:rsidRPr="00A80843" w:rsidRDefault="003156CB" w:rsidP="003156CB">
            <w:pPr>
              <w:rPr>
                <w:bCs/>
              </w:rPr>
            </w:pPr>
            <w:r w:rsidRPr="00A80843">
              <w:rPr>
                <w:bCs/>
              </w:rPr>
              <w:t>0.013 (0.970)</w:t>
            </w:r>
          </w:p>
        </w:tc>
        <w:tc>
          <w:tcPr>
            <w:tcW w:w="0" w:type="auto"/>
          </w:tcPr>
          <w:p w14:paraId="11BF971A" w14:textId="77777777" w:rsidR="003156CB" w:rsidRPr="00A80843" w:rsidRDefault="003156CB" w:rsidP="003156CB">
            <w:pPr>
              <w:rPr>
                <w:bCs/>
              </w:rPr>
            </w:pPr>
            <w:r w:rsidRPr="00A80843">
              <w:rPr>
                <w:bCs/>
              </w:rPr>
              <w:t>-</w:t>
            </w:r>
          </w:p>
        </w:tc>
      </w:tr>
      <w:tr w:rsidR="003156CB" w:rsidRPr="00A80843" w14:paraId="5B57F177" w14:textId="77777777" w:rsidTr="003156CB">
        <w:tc>
          <w:tcPr>
            <w:tcW w:w="2235" w:type="dxa"/>
            <w:vMerge/>
          </w:tcPr>
          <w:p w14:paraId="74F750A4" w14:textId="77777777" w:rsidR="003156CB" w:rsidRPr="00A80843" w:rsidRDefault="003156CB" w:rsidP="003156CB">
            <w:pPr>
              <w:rPr>
                <w:bCs/>
              </w:rPr>
            </w:pPr>
          </w:p>
        </w:tc>
        <w:tc>
          <w:tcPr>
            <w:tcW w:w="2547" w:type="dxa"/>
          </w:tcPr>
          <w:p w14:paraId="4EDD9565" w14:textId="354C4DE6" w:rsidR="003156CB" w:rsidRPr="00A80843" w:rsidRDefault="003156CB" w:rsidP="003156CB">
            <w:pPr>
              <w:rPr>
                <w:bCs/>
              </w:rPr>
            </w:pPr>
            <w:r w:rsidRPr="00A80843">
              <w:rPr>
                <w:bCs/>
              </w:rPr>
              <w:t>Yes (3,417</w:t>
            </w:r>
            <w:r w:rsidR="002F77E3">
              <w:rPr>
                <w:bCs/>
              </w:rPr>
              <w:t>, 67.3%</w:t>
            </w:r>
            <w:r w:rsidRPr="00A80843">
              <w:rPr>
                <w:bCs/>
              </w:rPr>
              <w:t>)</w:t>
            </w:r>
          </w:p>
        </w:tc>
        <w:tc>
          <w:tcPr>
            <w:tcW w:w="0" w:type="auto"/>
          </w:tcPr>
          <w:p w14:paraId="25B91A3C" w14:textId="77777777" w:rsidR="003156CB" w:rsidRPr="00A80843" w:rsidRDefault="003156CB" w:rsidP="003156CB">
            <w:pPr>
              <w:rPr>
                <w:bCs/>
              </w:rPr>
            </w:pPr>
            <w:r w:rsidRPr="00A80843">
              <w:rPr>
                <w:bCs/>
              </w:rPr>
              <w:t>-0.029 (1.001)</w:t>
            </w:r>
          </w:p>
        </w:tc>
        <w:tc>
          <w:tcPr>
            <w:tcW w:w="0" w:type="auto"/>
          </w:tcPr>
          <w:p w14:paraId="493041C5" w14:textId="77777777" w:rsidR="003156CB" w:rsidRPr="00A80843" w:rsidRDefault="003156CB" w:rsidP="003156CB">
            <w:pPr>
              <w:rPr>
                <w:bCs/>
              </w:rPr>
            </w:pPr>
            <w:r w:rsidRPr="00A80843">
              <w:rPr>
                <w:bCs/>
              </w:rPr>
              <w:t>0.153</w:t>
            </w:r>
          </w:p>
        </w:tc>
      </w:tr>
      <w:tr w:rsidR="003156CB" w:rsidRPr="00A80843" w14:paraId="379098B0" w14:textId="77777777" w:rsidTr="003156CB">
        <w:tc>
          <w:tcPr>
            <w:tcW w:w="2235" w:type="dxa"/>
            <w:vMerge w:val="restart"/>
          </w:tcPr>
          <w:p w14:paraId="57D74655" w14:textId="77777777" w:rsidR="003156CB" w:rsidRPr="00A80843" w:rsidRDefault="003156CB" w:rsidP="003156CB">
            <w:pPr>
              <w:rPr>
                <w:bCs/>
              </w:rPr>
            </w:pPr>
            <w:r w:rsidRPr="00A80843">
              <w:rPr>
                <w:bCs/>
              </w:rPr>
              <w:t>Ever cannabis age 16</w:t>
            </w:r>
          </w:p>
        </w:tc>
        <w:tc>
          <w:tcPr>
            <w:tcW w:w="2547" w:type="dxa"/>
          </w:tcPr>
          <w:p w14:paraId="78B21E7D" w14:textId="33E062D9" w:rsidR="003156CB" w:rsidRPr="00A80843" w:rsidRDefault="003156CB" w:rsidP="003156CB">
            <w:pPr>
              <w:rPr>
                <w:bCs/>
              </w:rPr>
            </w:pPr>
            <w:r w:rsidRPr="00A80843">
              <w:rPr>
                <w:bCs/>
              </w:rPr>
              <w:t>No (4,893</w:t>
            </w:r>
            <w:r w:rsidR="002F77E3">
              <w:rPr>
                <w:bCs/>
              </w:rPr>
              <w:t>, 94.3%</w:t>
            </w:r>
            <w:r w:rsidRPr="00A80843">
              <w:rPr>
                <w:bCs/>
              </w:rPr>
              <w:t>)</w:t>
            </w:r>
          </w:p>
        </w:tc>
        <w:tc>
          <w:tcPr>
            <w:tcW w:w="0" w:type="auto"/>
          </w:tcPr>
          <w:p w14:paraId="6448AC07" w14:textId="77777777" w:rsidR="003156CB" w:rsidRPr="00A80843" w:rsidRDefault="003156CB" w:rsidP="003156CB">
            <w:pPr>
              <w:rPr>
                <w:bCs/>
              </w:rPr>
            </w:pPr>
            <w:r w:rsidRPr="00A80843">
              <w:rPr>
                <w:bCs/>
              </w:rPr>
              <w:t>-0.025 (0.992)</w:t>
            </w:r>
          </w:p>
        </w:tc>
        <w:tc>
          <w:tcPr>
            <w:tcW w:w="0" w:type="auto"/>
          </w:tcPr>
          <w:p w14:paraId="52FC63E1" w14:textId="77777777" w:rsidR="003156CB" w:rsidRPr="00A80843" w:rsidRDefault="003156CB" w:rsidP="003156CB">
            <w:pPr>
              <w:rPr>
                <w:bCs/>
              </w:rPr>
            </w:pPr>
            <w:r w:rsidRPr="00A80843">
              <w:rPr>
                <w:bCs/>
              </w:rPr>
              <w:t>-</w:t>
            </w:r>
          </w:p>
        </w:tc>
      </w:tr>
      <w:tr w:rsidR="003156CB" w:rsidRPr="00A80843" w14:paraId="28F146E8" w14:textId="77777777" w:rsidTr="003156CB">
        <w:tc>
          <w:tcPr>
            <w:tcW w:w="2235" w:type="dxa"/>
            <w:vMerge/>
          </w:tcPr>
          <w:p w14:paraId="413E6BA2" w14:textId="77777777" w:rsidR="003156CB" w:rsidRPr="00A80843" w:rsidRDefault="003156CB" w:rsidP="003156CB">
            <w:pPr>
              <w:rPr>
                <w:bCs/>
              </w:rPr>
            </w:pPr>
          </w:p>
        </w:tc>
        <w:tc>
          <w:tcPr>
            <w:tcW w:w="2547" w:type="dxa"/>
          </w:tcPr>
          <w:p w14:paraId="12B3FB93" w14:textId="52E1BEE9" w:rsidR="003156CB" w:rsidRPr="00A80843" w:rsidRDefault="003156CB" w:rsidP="003156CB">
            <w:pPr>
              <w:rPr>
                <w:bCs/>
              </w:rPr>
            </w:pPr>
            <w:r w:rsidRPr="00A80843">
              <w:rPr>
                <w:bCs/>
              </w:rPr>
              <w:t>Yes (297</w:t>
            </w:r>
            <w:r w:rsidR="002F77E3">
              <w:rPr>
                <w:bCs/>
              </w:rPr>
              <w:t>, 5.7%</w:t>
            </w:r>
            <w:r w:rsidRPr="00A80843">
              <w:rPr>
                <w:bCs/>
              </w:rPr>
              <w:t>)</w:t>
            </w:r>
          </w:p>
        </w:tc>
        <w:tc>
          <w:tcPr>
            <w:tcW w:w="0" w:type="auto"/>
          </w:tcPr>
          <w:p w14:paraId="1DC6E217" w14:textId="77777777" w:rsidR="003156CB" w:rsidRPr="00A80843" w:rsidRDefault="003156CB" w:rsidP="003156CB">
            <w:pPr>
              <w:rPr>
                <w:bCs/>
              </w:rPr>
            </w:pPr>
            <w:r w:rsidRPr="00A80843">
              <w:rPr>
                <w:bCs/>
              </w:rPr>
              <w:t>0.152 (0.955)</w:t>
            </w:r>
          </w:p>
        </w:tc>
        <w:tc>
          <w:tcPr>
            <w:tcW w:w="0" w:type="auto"/>
          </w:tcPr>
          <w:p w14:paraId="71DC3BDB" w14:textId="77777777" w:rsidR="003156CB" w:rsidRPr="00A80843" w:rsidRDefault="003156CB" w:rsidP="003156CB">
            <w:pPr>
              <w:rPr>
                <w:bCs/>
              </w:rPr>
            </w:pPr>
            <w:r w:rsidRPr="00A80843">
              <w:rPr>
                <w:bCs/>
              </w:rPr>
              <w:t>0.003</w:t>
            </w:r>
          </w:p>
        </w:tc>
      </w:tr>
      <w:tr w:rsidR="003156CB" w:rsidRPr="00A80843" w14:paraId="2F30633B" w14:textId="77777777" w:rsidTr="003156CB">
        <w:tc>
          <w:tcPr>
            <w:tcW w:w="2235" w:type="dxa"/>
          </w:tcPr>
          <w:p w14:paraId="4B39FFFB" w14:textId="77777777" w:rsidR="003156CB" w:rsidRPr="00A80843" w:rsidRDefault="003156CB" w:rsidP="003156CB">
            <w:pPr>
              <w:rPr>
                <w:bCs/>
              </w:rPr>
            </w:pPr>
            <w:r>
              <w:rPr>
                <w:bCs/>
              </w:rPr>
              <w:t>Cognitive performance</w:t>
            </w:r>
          </w:p>
        </w:tc>
        <w:tc>
          <w:tcPr>
            <w:tcW w:w="2547" w:type="dxa"/>
          </w:tcPr>
          <w:p w14:paraId="0B1E27E3" w14:textId="77777777" w:rsidR="003156CB" w:rsidRPr="00A80843" w:rsidRDefault="003156CB" w:rsidP="003156CB">
            <w:pPr>
              <w:rPr>
                <w:bCs/>
              </w:rPr>
            </w:pPr>
          </w:p>
        </w:tc>
        <w:tc>
          <w:tcPr>
            <w:tcW w:w="0" w:type="auto"/>
          </w:tcPr>
          <w:p w14:paraId="1EECF1EE" w14:textId="77777777" w:rsidR="003156CB" w:rsidRPr="00A80843" w:rsidRDefault="003156CB" w:rsidP="003156CB">
            <w:pPr>
              <w:rPr>
                <w:bCs/>
              </w:rPr>
            </w:pPr>
          </w:p>
        </w:tc>
        <w:tc>
          <w:tcPr>
            <w:tcW w:w="0" w:type="auto"/>
          </w:tcPr>
          <w:p w14:paraId="0309EF5D" w14:textId="77777777" w:rsidR="003156CB" w:rsidRPr="00A80843" w:rsidRDefault="003156CB" w:rsidP="003156CB">
            <w:pPr>
              <w:rPr>
                <w:bCs/>
              </w:rPr>
            </w:pPr>
          </w:p>
        </w:tc>
      </w:tr>
      <w:tr w:rsidR="003156CB" w:rsidRPr="00A80843" w14:paraId="043744FB" w14:textId="77777777" w:rsidTr="003156CB">
        <w:tc>
          <w:tcPr>
            <w:tcW w:w="2235" w:type="dxa"/>
          </w:tcPr>
          <w:p w14:paraId="6E5B9ADC" w14:textId="77777777" w:rsidR="003156CB" w:rsidRPr="00A80843" w:rsidRDefault="003156CB" w:rsidP="003156CB">
            <w:pPr>
              <w:rPr>
                <w:bCs/>
              </w:rPr>
            </w:pPr>
            <w:r w:rsidRPr="00A80843">
              <w:rPr>
                <w:bCs/>
              </w:rPr>
              <w:t>Standard age 7</w:t>
            </w:r>
          </w:p>
        </w:tc>
        <w:tc>
          <w:tcPr>
            <w:tcW w:w="2547" w:type="dxa"/>
          </w:tcPr>
          <w:p w14:paraId="4B50E541" w14:textId="48ABF836" w:rsidR="003156CB" w:rsidRPr="00A80843" w:rsidRDefault="003156CB" w:rsidP="003156CB">
            <w:pPr>
              <w:rPr>
                <w:bCs/>
              </w:rPr>
            </w:pPr>
            <w:r w:rsidRPr="00A80843">
              <w:rPr>
                <w:bCs/>
              </w:rPr>
              <w:t>Above average (2,345</w:t>
            </w:r>
            <w:r w:rsidR="002F77E3">
              <w:rPr>
                <w:bCs/>
              </w:rPr>
              <w:t>, 36.1%</w:t>
            </w:r>
            <w:r w:rsidRPr="00A80843">
              <w:rPr>
                <w:bCs/>
              </w:rPr>
              <w:t>)</w:t>
            </w:r>
          </w:p>
        </w:tc>
        <w:tc>
          <w:tcPr>
            <w:tcW w:w="0" w:type="auto"/>
          </w:tcPr>
          <w:p w14:paraId="7977C7DA" w14:textId="77777777" w:rsidR="003156CB" w:rsidRPr="00A80843" w:rsidRDefault="003156CB" w:rsidP="003156CB">
            <w:pPr>
              <w:rPr>
                <w:bCs/>
              </w:rPr>
            </w:pPr>
            <w:r w:rsidRPr="00A80843">
              <w:rPr>
                <w:bCs/>
              </w:rPr>
              <w:t>-0.041 (0.988)</w:t>
            </w:r>
          </w:p>
        </w:tc>
        <w:tc>
          <w:tcPr>
            <w:tcW w:w="0" w:type="auto"/>
          </w:tcPr>
          <w:p w14:paraId="033ADCDA" w14:textId="77777777" w:rsidR="003156CB" w:rsidRPr="00A80843" w:rsidRDefault="003156CB" w:rsidP="003156CB">
            <w:pPr>
              <w:rPr>
                <w:bCs/>
              </w:rPr>
            </w:pPr>
            <w:r w:rsidRPr="00A80843">
              <w:rPr>
                <w:bCs/>
              </w:rPr>
              <w:t>-</w:t>
            </w:r>
          </w:p>
        </w:tc>
      </w:tr>
      <w:tr w:rsidR="003156CB" w:rsidRPr="00A80843" w14:paraId="48AEC5DD" w14:textId="77777777" w:rsidTr="003156CB">
        <w:tc>
          <w:tcPr>
            <w:tcW w:w="2235" w:type="dxa"/>
          </w:tcPr>
          <w:p w14:paraId="575E03FC" w14:textId="77777777" w:rsidR="003156CB" w:rsidRPr="00A80843" w:rsidRDefault="003156CB" w:rsidP="003156CB">
            <w:pPr>
              <w:rPr>
                <w:bCs/>
              </w:rPr>
            </w:pPr>
          </w:p>
        </w:tc>
        <w:tc>
          <w:tcPr>
            <w:tcW w:w="2547" w:type="dxa"/>
          </w:tcPr>
          <w:p w14:paraId="4CCBD139" w14:textId="2CE366B6" w:rsidR="003156CB" w:rsidRPr="00A80843" w:rsidRDefault="003156CB" w:rsidP="003156CB">
            <w:pPr>
              <w:rPr>
                <w:bCs/>
              </w:rPr>
            </w:pPr>
            <w:r w:rsidRPr="00A80843">
              <w:rPr>
                <w:bCs/>
              </w:rPr>
              <w:t>Average (3,475</w:t>
            </w:r>
            <w:r w:rsidR="002F77E3">
              <w:rPr>
                <w:bCs/>
              </w:rPr>
              <w:t>, 53.5%</w:t>
            </w:r>
            <w:r w:rsidRPr="00A80843">
              <w:rPr>
                <w:bCs/>
              </w:rPr>
              <w:t>)</w:t>
            </w:r>
          </w:p>
        </w:tc>
        <w:tc>
          <w:tcPr>
            <w:tcW w:w="0" w:type="auto"/>
          </w:tcPr>
          <w:p w14:paraId="42265DD6" w14:textId="77777777" w:rsidR="003156CB" w:rsidRPr="00A80843" w:rsidRDefault="003156CB" w:rsidP="003156CB">
            <w:pPr>
              <w:rPr>
                <w:bCs/>
              </w:rPr>
            </w:pPr>
            <w:r w:rsidRPr="00A80843">
              <w:rPr>
                <w:bCs/>
              </w:rPr>
              <w:t>0.014 (1.004)</w:t>
            </w:r>
          </w:p>
        </w:tc>
        <w:tc>
          <w:tcPr>
            <w:tcW w:w="0" w:type="auto"/>
          </w:tcPr>
          <w:p w14:paraId="54EAA452" w14:textId="77777777" w:rsidR="003156CB" w:rsidRPr="00A80843" w:rsidRDefault="003156CB" w:rsidP="003156CB">
            <w:pPr>
              <w:rPr>
                <w:bCs/>
              </w:rPr>
            </w:pPr>
            <w:r w:rsidRPr="00A80843">
              <w:rPr>
                <w:bCs/>
              </w:rPr>
              <w:t>0.039</w:t>
            </w:r>
          </w:p>
        </w:tc>
      </w:tr>
      <w:tr w:rsidR="003156CB" w:rsidRPr="00A80843" w14:paraId="5090432B" w14:textId="77777777" w:rsidTr="003156CB">
        <w:tc>
          <w:tcPr>
            <w:tcW w:w="2235" w:type="dxa"/>
          </w:tcPr>
          <w:p w14:paraId="73E99496" w14:textId="77777777" w:rsidR="003156CB" w:rsidRPr="00A80843" w:rsidRDefault="003156CB" w:rsidP="003156CB">
            <w:pPr>
              <w:rPr>
                <w:bCs/>
              </w:rPr>
            </w:pPr>
          </w:p>
        </w:tc>
        <w:tc>
          <w:tcPr>
            <w:tcW w:w="2547" w:type="dxa"/>
          </w:tcPr>
          <w:p w14:paraId="62F62E82" w14:textId="36D3586A" w:rsidR="003156CB" w:rsidRPr="00A80843" w:rsidRDefault="003156CB" w:rsidP="003156CB">
            <w:pPr>
              <w:rPr>
                <w:bCs/>
              </w:rPr>
            </w:pPr>
            <w:r w:rsidRPr="00A80843">
              <w:rPr>
                <w:bCs/>
              </w:rPr>
              <w:t>Below average (675</w:t>
            </w:r>
            <w:r w:rsidR="002F77E3">
              <w:rPr>
                <w:bCs/>
              </w:rPr>
              <w:t>, 10.4%</w:t>
            </w:r>
            <w:r w:rsidRPr="00A80843">
              <w:rPr>
                <w:bCs/>
              </w:rPr>
              <w:t>)</w:t>
            </w:r>
          </w:p>
        </w:tc>
        <w:tc>
          <w:tcPr>
            <w:tcW w:w="0" w:type="auto"/>
          </w:tcPr>
          <w:p w14:paraId="19632059" w14:textId="77777777" w:rsidR="003156CB" w:rsidRPr="00A80843" w:rsidRDefault="003156CB" w:rsidP="003156CB">
            <w:pPr>
              <w:rPr>
                <w:bCs/>
              </w:rPr>
            </w:pPr>
            <w:r w:rsidRPr="00A80843">
              <w:rPr>
                <w:bCs/>
              </w:rPr>
              <w:t>0.073 (1.011)</w:t>
            </w:r>
          </w:p>
        </w:tc>
        <w:tc>
          <w:tcPr>
            <w:tcW w:w="0" w:type="auto"/>
          </w:tcPr>
          <w:p w14:paraId="0ADCB81F" w14:textId="77777777" w:rsidR="003156CB" w:rsidRPr="00A80843" w:rsidRDefault="003156CB" w:rsidP="003156CB">
            <w:pPr>
              <w:rPr>
                <w:bCs/>
              </w:rPr>
            </w:pPr>
            <w:r w:rsidRPr="00A80843">
              <w:rPr>
                <w:bCs/>
              </w:rPr>
              <w:t>0.009</w:t>
            </w:r>
          </w:p>
        </w:tc>
      </w:tr>
      <w:tr w:rsidR="003156CB" w:rsidRPr="00A80843" w14:paraId="065E2AF7" w14:textId="77777777" w:rsidTr="003156CB">
        <w:tc>
          <w:tcPr>
            <w:tcW w:w="2235" w:type="dxa"/>
          </w:tcPr>
          <w:p w14:paraId="496DB485" w14:textId="77777777" w:rsidR="003156CB" w:rsidRPr="00A80843" w:rsidRDefault="003156CB" w:rsidP="003156CB">
            <w:pPr>
              <w:rPr>
                <w:bCs/>
              </w:rPr>
            </w:pPr>
            <w:r w:rsidRPr="00A80843">
              <w:rPr>
                <w:bCs/>
              </w:rPr>
              <w:t>Academic age 16</w:t>
            </w:r>
          </w:p>
        </w:tc>
        <w:tc>
          <w:tcPr>
            <w:tcW w:w="2547" w:type="dxa"/>
          </w:tcPr>
          <w:p w14:paraId="10B31B60" w14:textId="77777777" w:rsidR="003156CB" w:rsidRPr="00A80843" w:rsidRDefault="003156CB" w:rsidP="003156CB">
            <w:pPr>
              <w:rPr>
                <w:bCs/>
              </w:rPr>
            </w:pPr>
            <w:r w:rsidRPr="00A80843">
              <w:rPr>
                <w:bCs/>
              </w:rPr>
              <w:t xml:space="preserve">Highest </w:t>
            </w:r>
            <w:proofErr w:type="spellStart"/>
            <w:r w:rsidRPr="00A80843">
              <w:rPr>
                <w:bCs/>
              </w:rPr>
              <w:t>tertile</w:t>
            </w:r>
            <w:proofErr w:type="spellEnd"/>
            <w:r w:rsidRPr="00A80843">
              <w:rPr>
                <w:bCs/>
              </w:rPr>
              <w:t xml:space="preserve"> (2,145)</w:t>
            </w:r>
          </w:p>
        </w:tc>
        <w:tc>
          <w:tcPr>
            <w:tcW w:w="0" w:type="auto"/>
          </w:tcPr>
          <w:p w14:paraId="422DE92C" w14:textId="77777777" w:rsidR="003156CB" w:rsidRPr="00A80843" w:rsidRDefault="003156CB" w:rsidP="003156CB">
            <w:pPr>
              <w:rPr>
                <w:bCs/>
              </w:rPr>
            </w:pPr>
            <w:r w:rsidRPr="00A80843">
              <w:rPr>
                <w:bCs/>
              </w:rPr>
              <w:t>-0.084 (0.990)</w:t>
            </w:r>
          </w:p>
        </w:tc>
        <w:tc>
          <w:tcPr>
            <w:tcW w:w="0" w:type="auto"/>
          </w:tcPr>
          <w:p w14:paraId="765718C5" w14:textId="77777777" w:rsidR="003156CB" w:rsidRPr="00A80843" w:rsidRDefault="003156CB" w:rsidP="003156CB">
            <w:pPr>
              <w:rPr>
                <w:bCs/>
              </w:rPr>
            </w:pPr>
            <w:r w:rsidRPr="00A80843">
              <w:rPr>
                <w:bCs/>
              </w:rPr>
              <w:t>-</w:t>
            </w:r>
          </w:p>
        </w:tc>
      </w:tr>
      <w:tr w:rsidR="003156CB" w:rsidRPr="00A80843" w14:paraId="7C9A36DD" w14:textId="77777777" w:rsidTr="003156CB">
        <w:tc>
          <w:tcPr>
            <w:tcW w:w="2235" w:type="dxa"/>
          </w:tcPr>
          <w:p w14:paraId="65A300B2" w14:textId="77777777" w:rsidR="003156CB" w:rsidRPr="00A80843" w:rsidRDefault="003156CB" w:rsidP="003156CB">
            <w:pPr>
              <w:rPr>
                <w:bCs/>
              </w:rPr>
            </w:pPr>
          </w:p>
        </w:tc>
        <w:tc>
          <w:tcPr>
            <w:tcW w:w="2547" w:type="dxa"/>
          </w:tcPr>
          <w:p w14:paraId="395EAAFE" w14:textId="77777777" w:rsidR="003156CB" w:rsidRPr="00A80843" w:rsidRDefault="003156CB" w:rsidP="003156CB">
            <w:pPr>
              <w:rPr>
                <w:bCs/>
              </w:rPr>
            </w:pPr>
            <w:r w:rsidRPr="00A80843">
              <w:rPr>
                <w:bCs/>
              </w:rPr>
              <w:t xml:space="preserve">Middle </w:t>
            </w:r>
            <w:proofErr w:type="spellStart"/>
            <w:r w:rsidRPr="00A80843">
              <w:rPr>
                <w:bCs/>
              </w:rPr>
              <w:t>tertile</w:t>
            </w:r>
            <w:proofErr w:type="spellEnd"/>
            <w:r w:rsidRPr="00A80843">
              <w:rPr>
                <w:bCs/>
              </w:rPr>
              <w:t xml:space="preserve"> (2,243)</w:t>
            </w:r>
          </w:p>
        </w:tc>
        <w:tc>
          <w:tcPr>
            <w:tcW w:w="0" w:type="auto"/>
          </w:tcPr>
          <w:p w14:paraId="7FD2B58D" w14:textId="77777777" w:rsidR="003156CB" w:rsidRPr="00A80843" w:rsidRDefault="003156CB" w:rsidP="003156CB">
            <w:pPr>
              <w:rPr>
                <w:bCs/>
              </w:rPr>
            </w:pPr>
            <w:r w:rsidRPr="00A80843">
              <w:rPr>
                <w:bCs/>
              </w:rPr>
              <w:t>0.000 (0.980)</w:t>
            </w:r>
          </w:p>
        </w:tc>
        <w:tc>
          <w:tcPr>
            <w:tcW w:w="0" w:type="auto"/>
          </w:tcPr>
          <w:p w14:paraId="518BD5E9" w14:textId="77777777" w:rsidR="003156CB" w:rsidRPr="00A80843" w:rsidRDefault="003156CB" w:rsidP="003156CB">
            <w:pPr>
              <w:rPr>
                <w:bCs/>
              </w:rPr>
            </w:pPr>
            <w:r w:rsidRPr="00A80843">
              <w:rPr>
                <w:bCs/>
              </w:rPr>
              <w:t>0.005</w:t>
            </w:r>
          </w:p>
        </w:tc>
      </w:tr>
      <w:tr w:rsidR="003156CB" w:rsidRPr="00A80843" w14:paraId="0524FB81" w14:textId="77777777" w:rsidTr="003156CB">
        <w:tc>
          <w:tcPr>
            <w:tcW w:w="2235" w:type="dxa"/>
          </w:tcPr>
          <w:p w14:paraId="4337B9B7" w14:textId="77777777" w:rsidR="003156CB" w:rsidRPr="00A80843" w:rsidRDefault="003156CB" w:rsidP="003156CB">
            <w:pPr>
              <w:rPr>
                <w:bCs/>
              </w:rPr>
            </w:pPr>
          </w:p>
        </w:tc>
        <w:tc>
          <w:tcPr>
            <w:tcW w:w="2547" w:type="dxa"/>
          </w:tcPr>
          <w:p w14:paraId="4BDC7E04" w14:textId="77777777" w:rsidR="003156CB" w:rsidRPr="00A80843" w:rsidRDefault="003156CB" w:rsidP="003156CB">
            <w:pPr>
              <w:rPr>
                <w:bCs/>
              </w:rPr>
            </w:pPr>
            <w:r w:rsidRPr="00A80843">
              <w:rPr>
                <w:bCs/>
              </w:rPr>
              <w:t xml:space="preserve">Lowest </w:t>
            </w:r>
            <w:proofErr w:type="spellStart"/>
            <w:r w:rsidRPr="00A80843">
              <w:rPr>
                <w:bCs/>
              </w:rPr>
              <w:t>tertile</w:t>
            </w:r>
            <w:proofErr w:type="spellEnd"/>
            <w:r w:rsidRPr="00A80843">
              <w:rPr>
                <w:bCs/>
              </w:rPr>
              <w:t xml:space="preserve"> (2,421)</w:t>
            </w:r>
          </w:p>
        </w:tc>
        <w:tc>
          <w:tcPr>
            <w:tcW w:w="0" w:type="auto"/>
          </w:tcPr>
          <w:p w14:paraId="64DB45CE" w14:textId="77777777" w:rsidR="003156CB" w:rsidRPr="00A80843" w:rsidRDefault="003156CB" w:rsidP="003156CB">
            <w:pPr>
              <w:rPr>
                <w:bCs/>
              </w:rPr>
            </w:pPr>
            <w:r w:rsidRPr="00A80843">
              <w:rPr>
                <w:bCs/>
              </w:rPr>
              <w:t>0.050 (1.022)</w:t>
            </w:r>
          </w:p>
        </w:tc>
        <w:tc>
          <w:tcPr>
            <w:tcW w:w="0" w:type="auto"/>
          </w:tcPr>
          <w:p w14:paraId="4B11CE52" w14:textId="77777777" w:rsidR="003156CB" w:rsidRPr="00A80843" w:rsidRDefault="003156CB" w:rsidP="003156CB">
            <w:pPr>
              <w:rPr>
                <w:bCs/>
              </w:rPr>
            </w:pPr>
            <w:r w:rsidRPr="00A80843">
              <w:rPr>
                <w:bCs/>
              </w:rPr>
              <w:t>&lt;0.001</w:t>
            </w:r>
          </w:p>
        </w:tc>
      </w:tr>
      <w:tr w:rsidR="003156CB" w:rsidRPr="00A80843" w14:paraId="42E0A7A6" w14:textId="77777777" w:rsidTr="003156CB">
        <w:tc>
          <w:tcPr>
            <w:tcW w:w="2235" w:type="dxa"/>
          </w:tcPr>
          <w:p w14:paraId="76D143ED" w14:textId="77777777" w:rsidR="003156CB" w:rsidRPr="00A80843" w:rsidRDefault="003156CB" w:rsidP="003156CB">
            <w:pPr>
              <w:rPr>
                <w:bCs/>
              </w:rPr>
            </w:pPr>
            <w:r w:rsidRPr="00A80843">
              <w:rPr>
                <w:bCs/>
              </w:rPr>
              <w:t>Academic factor 1</w:t>
            </w:r>
          </w:p>
        </w:tc>
        <w:tc>
          <w:tcPr>
            <w:tcW w:w="2547" w:type="dxa"/>
          </w:tcPr>
          <w:p w14:paraId="5527C08D" w14:textId="77777777" w:rsidR="003156CB" w:rsidRPr="00A80843" w:rsidRDefault="003156CB" w:rsidP="003156CB">
            <w:pPr>
              <w:rPr>
                <w:bCs/>
              </w:rPr>
            </w:pPr>
            <w:r w:rsidRPr="00A80843">
              <w:rPr>
                <w:bCs/>
              </w:rPr>
              <w:t xml:space="preserve">Highest </w:t>
            </w:r>
            <w:proofErr w:type="spellStart"/>
            <w:r w:rsidRPr="00A80843">
              <w:rPr>
                <w:bCs/>
              </w:rPr>
              <w:t>tertile</w:t>
            </w:r>
            <w:proofErr w:type="spellEnd"/>
            <w:r w:rsidRPr="00A80843">
              <w:rPr>
                <w:bCs/>
              </w:rPr>
              <w:t xml:space="preserve"> (2,193)</w:t>
            </w:r>
          </w:p>
        </w:tc>
        <w:tc>
          <w:tcPr>
            <w:tcW w:w="0" w:type="auto"/>
          </w:tcPr>
          <w:p w14:paraId="7112B8F6" w14:textId="77777777" w:rsidR="003156CB" w:rsidRPr="00A80843" w:rsidRDefault="003156CB" w:rsidP="003156CB">
            <w:pPr>
              <w:rPr>
                <w:bCs/>
              </w:rPr>
            </w:pPr>
            <w:r w:rsidRPr="00A80843">
              <w:rPr>
                <w:bCs/>
              </w:rPr>
              <w:t>-0.014 (0.967)</w:t>
            </w:r>
          </w:p>
        </w:tc>
        <w:tc>
          <w:tcPr>
            <w:tcW w:w="0" w:type="auto"/>
          </w:tcPr>
          <w:p w14:paraId="764EAA1A" w14:textId="77777777" w:rsidR="003156CB" w:rsidRPr="00A80843" w:rsidRDefault="003156CB" w:rsidP="003156CB">
            <w:pPr>
              <w:rPr>
                <w:bCs/>
              </w:rPr>
            </w:pPr>
            <w:r w:rsidRPr="00A80843">
              <w:rPr>
                <w:bCs/>
              </w:rPr>
              <w:t>-</w:t>
            </w:r>
          </w:p>
        </w:tc>
      </w:tr>
      <w:tr w:rsidR="003156CB" w:rsidRPr="00A80843" w14:paraId="61E9E90D" w14:textId="77777777" w:rsidTr="003156CB">
        <w:tc>
          <w:tcPr>
            <w:tcW w:w="2235" w:type="dxa"/>
          </w:tcPr>
          <w:p w14:paraId="3F8C5D0D" w14:textId="77777777" w:rsidR="003156CB" w:rsidRPr="00A80843" w:rsidRDefault="003156CB" w:rsidP="003156CB">
            <w:pPr>
              <w:rPr>
                <w:bCs/>
              </w:rPr>
            </w:pPr>
          </w:p>
        </w:tc>
        <w:tc>
          <w:tcPr>
            <w:tcW w:w="2547" w:type="dxa"/>
          </w:tcPr>
          <w:p w14:paraId="06DA9C16" w14:textId="77777777" w:rsidR="003156CB" w:rsidRPr="00A80843" w:rsidRDefault="003156CB" w:rsidP="003156CB">
            <w:pPr>
              <w:rPr>
                <w:bCs/>
              </w:rPr>
            </w:pPr>
            <w:r w:rsidRPr="00A80843">
              <w:rPr>
                <w:bCs/>
              </w:rPr>
              <w:t xml:space="preserve">Middle </w:t>
            </w:r>
            <w:proofErr w:type="spellStart"/>
            <w:r w:rsidRPr="00A80843">
              <w:rPr>
                <w:bCs/>
              </w:rPr>
              <w:t>tertile</w:t>
            </w:r>
            <w:proofErr w:type="spellEnd"/>
            <w:r w:rsidRPr="00A80843">
              <w:rPr>
                <w:bCs/>
              </w:rPr>
              <w:t xml:space="preserve"> (2,186)</w:t>
            </w:r>
          </w:p>
        </w:tc>
        <w:tc>
          <w:tcPr>
            <w:tcW w:w="0" w:type="auto"/>
          </w:tcPr>
          <w:p w14:paraId="0BA29BBD" w14:textId="77777777" w:rsidR="003156CB" w:rsidRPr="00A80843" w:rsidRDefault="003156CB" w:rsidP="003156CB">
            <w:pPr>
              <w:rPr>
                <w:bCs/>
              </w:rPr>
            </w:pPr>
            <w:r w:rsidRPr="00A80843">
              <w:rPr>
                <w:bCs/>
              </w:rPr>
              <w:t>-0.009 (1.005)</w:t>
            </w:r>
          </w:p>
        </w:tc>
        <w:tc>
          <w:tcPr>
            <w:tcW w:w="0" w:type="auto"/>
          </w:tcPr>
          <w:p w14:paraId="783D476C" w14:textId="77777777" w:rsidR="003156CB" w:rsidRPr="00A80843" w:rsidRDefault="003156CB" w:rsidP="003156CB">
            <w:pPr>
              <w:rPr>
                <w:bCs/>
              </w:rPr>
            </w:pPr>
            <w:r w:rsidRPr="00A80843">
              <w:rPr>
                <w:bCs/>
              </w:rPr>
              <w:t>0.877</w:t>
            </w:r>
          </w:p>
        </w:tc>
      </w:tr>
      <w:tr w:rsidR="003156CB" w:rsidRPr="00A80843" w14:paraId="68F743C4" w14:textId="77777777" w:rsidTr="003156CB">
        <w:tc>
          <w:tcPr>
            <w:tcW w:w="2235" w:type="dxa"/>
          </w:tcPr>
          <w:p w14:paraId="659E8A70" w14:textId="77777777" w:rsidR="003156CB" w:rsidRPr="00A80843" w:rsidRDefault="003156CB" w:rsidP="003156CB">
            <w:pPr>
              <w:rPr>
                <w:bCs/>
              </w:rPr>
            </w:pPr>
          </w:p>
        </w:tc>
        <w:tc>
          <w:tcPr>
            <w:tcW w:w="2547" w:type="dxa"/>
          </w:tcPr>
          <w:p w14:paraId="0E31C80D" w14:textId="77777777" w:rsidR="003156CB" w:rsidRPr="00A80843" w:rsidRDefault="003156CB" w:rsidP="003156CB">
            <w:pPr>
              <w:rPr>
                <w:bCs/>
              </w:rPr>
            </w:pPr>
            <w:r w:rsidRPr="00A80843">
              <w:rPr>
                <w:bCs/>
              </w:rPr>
              <w:t xml:space="preserve">Lowest </w:t>
            </w:r>
            <w:proofErr w:type="spellStart"/>
            <w:r w:rsidRPr="00A80843">
              <w:rPr>
                <w:bCs/>
              </w:rPr>
              <w:t>tertile</w:t>
            </w:r>
            <w:proofErr w:type="spellEnd"/>
            <w:r w:rsidRPr="00A80843">
              <w:rPr>
                <w:bCs/>
              </w:rPr>
              <w:t xml:space="preserve"> (2,265)</w:t>
            </w:r>
          </w:p>
        </w:tc>
        <w:tc>
          <w:tcPr>
            <w:tcW w:w="0" w:type="auto"/>
          </w:tcPr>
          <w:p w14:paraId="26D45AA3" w14:textId="77777777" w:rsidR="003156CB" w:rsidRPr="00A80843" w:rsidRDefault="003156CB" w:rsidP="003156CB">
            <w:pPr>
              <w:rPr>
                <w:bCs/>
              </w:rPr>
            </w:pPr>
            <w:r w:rsidRPr="00A80843">
              <w:rPr>
                <w:bCs/>
              </w:rPr>
              <w:t>0.006 (1.023)</w:t>
            </w:r>
          </w:p>
        </w:tc>
        <w:tc>
          <w:tcPr>
            <w:tcW w:w="0" w:type="auto"/>
          </w:tcPr>
          <w:p w14:paraId="3BA5F6BB" w14:textId="77777777" w:rsidR="003156CB" w:rsidRPr="00A80843" w:rsidRDefault="003156CB" w:rsidP="003156CB">
            <w:pPr>
              <w:rPr>
                <w:bCs/>
              </w:rPr>
            </w:pPr>
            <w:r w:rsidRPr="00A80843">
              <w:rPr>
                <w:bCs/>
              </w:rPr>
              <w:t>0.517</w:t>
            </w:r>
          </w:p>
        </w:tc>
      </w:tr>
      <w:tr w:rsidR="003156CB" w:rsidRPr="00A80843" w14:paraId="6C6CDFB6" w14:textId="77777777" w:rsidTr="003156CB">
        <w:tc>
          <w:tcPr>
            <w:tcW w:w="2235" w:type="dxa"/>
          </w:tcPr>
          <w:p w14:paraId="70EF9C41" w14:textId="77777777" w:rsidR="003156CB" w:rsidRPr="00A80843" w:rsidRDefault="003156CB" w:rsidP="003156CB">
            <w:pPr>
              <w:rPr>
                <w:bCs/>
              </w:rPr>
            </w:pPr>
            <w:r w:rsidRPr="00A80843">
              <w:rPr>
                <w:bCs/>
              </w:rPr>
              <w:t>Academic factor 2</w:t>
            </w:r>
          </w:p>
        </w:tc>
        <w:tc>
          <w:tcPr>
            <w:tcW w:w="2547" w:type="dxa"/>
          </w:tcPr>
          <w:p w14:paraId="334A5297" w14:textId="77777777" w:rsidR="003156CB" w:rsidRPr="00A80843" w:rsidRDefault="003156CB" w:rsidP="003156CB">
            <w:pPr>
              <w:rPr>
                <w:bCs/>
              </w:rPr>
            </w:pPr>
            <w:r w:rsidRPr="00A80843">
              <w:rPr>
                <w:bCs/>
              </w:rPr>
              <w:t xml:space="preserve">Highest </w:t>
            </w:r>
            <w:proofErr w:type="spellStart"/>
            <w:r w:rsidRPr="00A80843">
              <w:rPr>
                <w:bCs/>
              </w:rPr>
              <w:t>tertile</w:t>
            </w:r>
            <w:proofErr w:type="spellEnd"/>
            <w:r w:rsidRPr="00A80843">
              <w:rPr>
                <w:bCs/>
              </w:rPr>
              <w:t xml:space="preserve"> (2,216)</w:t>
            </w:r>
          </w:p>
        </w:tc>
        <w:tc>
          <w:tcPr>
            <w:tcW w:w="0" w:type="auto"/>
          </w:tcPr>
          <w:p w14:paraId="454F30C3" w14:textId="77777777" w:rsidR="003156CB" w:rsidRPr="00A80843" w:rsidRDefault="003156CB" w:rsidP="003156CB">
            <w:pPr>
              <w:rPr>
                <w:bCs/>
              </w:rPr>
            </w:pPr>
            <w:r w:rsidRPr="00A80843">
              <w:rPr>
                <w:bCs/>
              </w:rPr>
              <w:t>0.007 (1.006)</w:t>
            </w:r>
          </w:p>
        </w:tc>
        <w:tc>
          <w:tcPr>
            <w:tcW w:w="0" w:type="auto"/>
          </w:tcPr>
          <w:p w14:paraId="0A0E94BD" w14:textId="77777777" w:rsidR="003156CB" w:rsidRPr="00A80843" w:rsidRDefault="003156CB" w:rsidP="003156CB">
            <w:pPr>
              <w:rPr>
                <w:bCs/>
              </w:rPr>
            </w:pPr>
            <w:r w:rsidRPr="00A80843">
              <w:rPr>
                <w:bCs/>
              </w:rPr>
              <w:t>-</w:t>
            </w:r>
          </w:p>
        </w:tc>
      </w:tr>
      <w:tr w:rsidR="003156CB" w:rsidRPr="00A80843" w14:paraId="62F2B0DE" w14:textId="77777777" w:rsidTr="003156CB">
        <w:tc>
          <w:tcPr>
            <w:tcW w:w="2235" w:type="dxa"/>
          </w:tcPr>
          <w:p w14:paraId="27CF4D25" w14:textId="77777777" w:rsidR="003156CB" w:rsidRPr="00A80843" w:rsidRDefault="003156CB" w:rsidP="003156CB">
            <w:pPr>
              <w:rPr>
                <w:bCs/>
              </w:rPr>
            </w:pPr>
          </w:p>
        </w:tc>
        <w:tc>
          <w:tcPr>
            <w:tcW w:w="2547" w:type="dxa"/>
          </w:tcPr>
          <w:p w14:paraId="56CF3A04" w14:textId="77777777" w:rsidR="003156CB" w:rsidRPr="00A80843" w:rsidRDefault="003156CB" w:rsidP="003156CB">
            <w:pPr>
              <w:rPr>
                <w:bCs/>
              </w:rPr>
            </w:pPr>
            <w:r w:rsidRPr="00A80843">
              <w:rPr>
                <w:bCs/>
              </w:rPr>
              <w:t xml:space="preserve">Middle </w:t>
            </w:r>
            <w:proofErr w:type="spellStart"/>
            <w:r w:rsidRPr="00A80843">
              <w:rPr>
                <w:bCs/>
              </w:rPr>
              <w:t>tertile</w:t>
            </w:r>
            <w:proofErr w:type="spellEnd"/>
            <w:r w:rsidRPr="00A80843">
              <w:rPr>
                <w:bCs/>
              </w:rPr>
              <w:t xml:space="preserve"> (2,230)</w:t>
            </w:r>
          </w:p>
        </w:tc>
        <w:tc>
          <w:tcPr>
            <w:tcW w:w="0" w:type="auto"/>
          </w:tcPr>
          <w:p w14:paraId="66F1806B" w14:textId="77777777" w:rsidR="003156CB" w:rsidRPr="00A80843" w:rsidRDefault="003156CB" w:rsidP="003156CB">
            <w:pPr>
              <w:rPr>
                <w:bCs/>
              </w:rPr>
            </w:pPr>
            <w:r w:rsidRPr="00A80843">
              <w:rPr>
                <w:bCs/>
              </w:rPr>
              <w:t>-0.027 (0.994)</w:t>
            </w:r>
          </w:p>
        </w:tc>
        <w:tc>
          <w:tcPr>
            <w:tcW w:w="0" w:type="auto"/>
          </w:tcPr>
          <w:p w14:paraId="59D88853" w14:textId="77777777" w:rsidR="003156CB" w:rsidRPr="00A80843" w:rsidRDefault="003156CB" w:rsidP="003156CB">
            <w:pPr>
              <w:rPr>
                <w:bCs/>
              </w:rPr>
            </w:pPr>
            <w:r w:rsidRPr="00A80843">
              <w:rPr>
                <w:bCs/>
              </w:rPr>
              <w:t>0.255</w:t>
            </w:r>
          </w:p>
        </w:tc>
      </w:tr>
      <w:tr w:rsidR="003156CB" w:rsidRPr="00A80843" w14:paraId="6D6767F1" w14:textId="77777777" w:rsidTr="003156CB">
        <w:tc>
          <w:tcPr>
            <w:tcW w:w="2235" w:type="dxa"/>
          </w:tcPr>
          <w:p w14:paraId="137810E3" w14:textId="77777777" w:rsidR="003156CB" w:rsidRPr="00A80843" w:rsidRDefault="003156CB" w:rsidP="003156CB">
            <w:pPr>
              <w:rPr>
                <w:bCs/>
              </w:rPr>
            </w:pPr>
          </w:p>
        </w:tc>
        <w:tc>
          <w:tcPr>
            <w:tcW w:w="2547" w:type="dxa"/>
          </w:tcPr>
          <w:p w14:paraId="002C9EF3" w14:textId="77777777" w:rsidR="003156CB" w:rsidRPr="00A80843" w:rsidRDefault="003156CB" w:rsidP="003156CB">
            <w:pPr>
              <w:rPr>
                <w:bCs/>
              </w:rPr>
            </w:pPr>
            <w:r w:rsidRPr="00A80843">
              <w:rPr>
                <w:bCs/>
              </w:rPr>
              <w:t xml:space="preserve">Lowest </w:t>
            </w:r>
            <w:proofErr w:type="spellStart"/>
            <w:r w:rsidRPr="00A80843">
              <w:rPr>
                <w:bCs/>
              </w:rPr>
              <w:t>tertile</w:t>
            </w:r>
            <w:proofErr w:type="spellEnd"/>
            <w:r w:rsidRPr="00A80843">
              <w:rPr>
                <w:bCs/>
              </w:rPr>
              <w:t xml:space="preserve"> (2,198)</w:t>
            </w:r>
          </w:p>
        </w:tc>
        <w:tc>
          <w:tcPr>
            <w:tcW w:w="0" w:type="auto"/>
          </w:tcPr>
          <w:p w14:paraId="4ADA7285" w14:textId="77777777" w:rsidR="003156CB" w:rsidRPr="00A80843" w:rsidRDefault="003156CB" w:rsidP="003156CB">
            <w:pPr>
              <w:rPr>
                <w:bCs/>
              </w:rPr>
            </w:pPr>
            <w:r w:rsidRPr="00A80843">
              <w:rPr>
                <w:bCs/>
              </w:rPr>
              <w:t>0.003 (0.996)</w:t>
            </w:r>
          </w:p>
        </w:tc>
        <w:tc>
          <w:tcPr>
            <w:tcW w:w="0" w:type="auto"/>
          </w:tcPr>
          <w:p w14:paraId="39683288" w14:textId="77777777" w:rsidR="003156CB" w:rsidRPr="00A80843" w:rsidRDefault="003156CB" w:rsidP="003156CB">
            <w:pPr>
              <w:rPr>
                <w:bCs/>
              </w:rPr>
            </w:pPr>
            <w:r w:rsidRPr="00A80843">
              <w:rPr>
                <w:bCs/>
              </w:rPr>
              <w:t>0.887</w:t>
            </w:r>
          </w:p>
        </w:tc>
      </w:tr>
    </w:tbl>
    <w:p w14:paraId="330B6EE7" w14:textId="1E188804" w:rsidR="003156CB" w:rsidRPr="00A80843" w:rsidRDefault="009B3E2C" w:rsidP="003156CB">
      <w:pPr>
        <w:rPr>
          <w:bCs/>
        </w:rPr>
      </w:pPr>
      <w:r>
        <w:t>*N includes all those with data available on variable</w:t>
      </w:r>
    </w:p>
    <w:p w14:paraId="1C8808C8" w14:textId="77777777" w:rsidR="00AC2643" w:rsidRDefault="00AC2643">
      <w:pPr>
        <w:rPr>
          <w:bCs/>
        </w:rPr>
      </w:pPr>
      <w:r>
        <w:rPr>
          <w:bCs/>
        </w:rPr>
        <w:br w:type="page"/>
      </w:r>
    </w:p>
    <w:p w14:paraId="1A9FF335" w14:textId="6F36B6BA" w:rsidR="003156CB" w:rsidRDefault="003156CB" w:rsidP="003156CB">
      <w:pPr>
        <w:rPr>
          <w:bCs/>
        </w:rPr>
      </w:pPr>
      <w:r w:rsidRPr="00A80843">
        <w:rPr>
          <w:bCs/>
        </w:rPr>
        <w:t xml:space="preserve">Table </w:t>
      </w:r>
      <w:r>
        <w:rPr>
          <w:bCs/>
        </w:rPr>
        <w:t>3</w:t>
      </w:r>
      <w:r w:rsidRPr="00A80843">
        <w:rPr>
          <w:bCs/>
        </w:rPr>
        <w:t xml:space="preserve">: </w:t>
      </w:r>
      <w:r>
        <w:rPr>
          <w:bCs/>
        </w:rPr>
        <w:t>A</w:t>
      </w:r>
      <w:r w:rsidRPr="00A80843">
        <w:rPr>
          <w:bCs/>
        </w:rPr>
        <w:t xml:space="preserve">ssociations between CRP and </w:t>
      </w:r>
      <w:r>
        <w:rPr>
          <w:bCs/>
        </w:rPr>
        <w:t xml:space="preserve">offspring </w:t>
      </w:r>
      <w:r w:rsidRPr="00A80843">
        <w:rPr>
          <w:bCs/>
        </w:rPr>
        <w:t>clinical and academic outcomes</w:t>
      </w:r>
      <w:r>
        <w:rPr>
          <w:bCs/>
        </w:rPr>
        <w:t xml:space="preserve"> at ages 7 and 16 years</w:t>
      </w:r>
      <w:r w:rsidRPr="00A80843">
        <w:rPr>
          <w:bCs/>
        </w:rPr>
        <w:t xml:space="preserve"> </w:t>
      </w:r>
    </w:p>
    <w:p w14:paraId="0541E5AA" w14:textId="77777777" w:rsidR="003156CB" w:rsidRPr="00A80843" w:rsidRDefault="003156CB" w:rsidP="003156CB">
      <w:pPr>
        <w:rPr>
          <w:bCs/>
        </w:rPr>
      </w:pPr>
    </w:p>
    <w:tbl>
      <w:tblPr>
        <w:tblStyle w:val="TableGrid"/>
        <w:tblW w:w="0" w:type="auto"/>
        <w:tblLook w:val="04A0" w:firstRow="1" w:lastRow="0" w:firstColumn="1" w:lastColumn="0" w:noHBand="0" w:noVBand="1"/>
      </w:tblPr>
      <w:tblGrid>
        <w:gridCol w:w="1429"/>
        <w:gridCol w:w="1056"/>
        <w:gridCol w:w="2036"/>
        <w:gridCol w:w="892"/>
        <w:gridCol w:w="1297"/>
        <w:gridCol w:w="1580"/>
      </w:tblGrid>
      <w:tr w:rsidR="003156CB" w:rsidRPr="00A80843" w14:paraId="0D2E55E9" w14:textId="77777777" w:rsidTr="003156CB">
        <w:tc>
          <w:tcPr>
            <w:tcW w:w="0" w:type="auto"/>
          </w:tcPr>
          <w:p w14:paraId="4C146115" w14:textId="77777777" w:rsidR="003156CB" w:rsidRPr="00A80843" w:rsidRDefault="003156CB" w:rsidP="003156CB">
            <w:r>
              <w:t>Outcome</w:t>
            </w:r>
          </w:p>
        </w:tc>
        <w:tc>
          <w:tcPr>
            <w:tcW w:w="0" w:type="auto"/>
          </w:tcPr>
          <w:p w14:paraId="44DD308E" w14:textId="15BE4F43" w:rsidR="003156CB" w:rsidRPr="00A80843" w:rsidDel="00292BDF" w:rsidRDefault="003156CB" w:rsidP="003156CB">
            <w:r>
              <w:t>Sample</w:t>
            </w:r>
            <w:r w:rsidR="009B3E2C">
              <w:rPr>
                <w:bCs/>
              </w:rPr>
              <w:t>§</w:t>
            </w:r>
          </w:p>
        </w:tc>
        <w:tc>
          <w:tcPr>
            <w:tcW w:w="0" w:type="auto"/>
            <w:gridSpan w:val="2"/>
          </w:tcPr>
          <w:p w14:paraId="749C8DD3" w14:textId="77777777" w:rsidR="003156CB" w:rsidRPr="00A80843" w:rsidRDefault="003156CB" w:rsidP="003156CB">
            <w:r w:rsidRPr="00A80843">
              <w:t xml:space="preserve"> </w:t>
            </w:r>
            <w:r>
              <w:t>Unadjusted analysis</w:t>
            </w:r>
          </w:p>
          <w:p w14:paraId="34F9DA7A" w14:textId="77777777" w:rsidR="003156CB" w:rsidRPr="00A80843" w:rsidRDefault="003156CB" w:rsidP="003156CB"/>
        </w:tc>
        <w:tc>
          <w:tcPr>
            <w:tcW w:w="0" w:type="auto"/>
            <w:gridSpan w:val="2"/>
          </w:tcPr>
          <w:p w14:paraId="703F59DA" w14:textId="77777777" w:rsidR="003156CB" w:rsidRPr="00B50392" w:rsidRDefault="003156CB" w:rsidP="003156CB">
            <w:pPr>
              <w:rPr>
                <w:vertAlign w:val="superscript"/>
              </w:rPr>
            </w:pPr>
            <w:r w:rsidRPr="00A80843">
              <w:t xml:space="preserve"> </w:t>
            </w:r>
            <w:r>
              <w:t>Adjusted analysis</w:t>
            </w:r>
            <w:r>
              <w:rPr>
                <w:vertAlign w:val="superscript"/>
              </w:rPr>
              <w:t>1</w:t>
            </w:r>
          </w:p>
          <w:p w14:paraId="4966F0BD" w14:textId="77777777" w:rsidR="003156CB" w:rsidRPr="00A80843" w:rsidRDefault="003156CB" w:rsidP="003156CB"/>
        </w:tc>
      </w:tr>
      <w:tr w:rsidR="003156CB" w:rsidRPr="00A80843" w14:paraId="1E2C3C91" w14:textId="77777777" w:rsidTr="00117DAA">
        <w:tc>
          <w:tcPr>
            <w:tcW w:w="0" w:type="auto"/>
          </w:tcPr>
          <w:p w14:paraId="45A2778D" w14:textId="77777777" w:rsidR="003156CB" w:rsidRPr="00A80843" w:rsidDel="00292BDF" w:rsidRDefault="003156CB" w:rsidP="003156CB"/>
        </w:tc>
        <w:tc>
          <w:tcPr>
            <w:tcW w:w="0" w:type="auto"/>
          </w:tcPr>
          <w:p w14:paraId="04D14700" w14:textId="77777777" w:rsidR="003156CB" w:rsidRPr="00A80843" w:rsidRDefault="003156CB" w:rsidP="003156CB"/>
        </w:tc>
        <w:tc>
          <w:tcPr>
            <w:tcW w:w="2052" w:type="dxa"/>
          </w:tcPr>
          <w:p w14:paraId="6B9D7841" w14:textId="77777777" w:rsidR="003156CB" w:rsidRPr="00A80843" w:rsidRDefault="003156CB" w:rsidP="003156CB">
            <w:r w:rsidRPr="00A80843">
              <w:t>O</w:t>
            </w:r>
            <w:r>
              <w:t xml:space="preserve">dds </w:t>
            </w:r>
            <w:r w:rsidRPr="00A80843">
              <w:t>R</w:t>
            </w:r>
            <w:r>
              <w:t>atio</w:t>
            </w:r>
            <w:r w:rsidRPr="00A80843">
              <w:t>/Beta</w:t>
            </w:r>
            <w:r>
              <w:t xml:space="preserve"> (95% CI)*</w:t>
            </w:r>
          </w:p>
        </w:tc>
        <w:tc>
          <w:tcPr>
            <w:tcW w:w="839" w:type="dxa"/>
          </w:tcPr>
          <w:p w14:paraId="131B4ABB" w14:textId="77777777" w:rsidR="003156CB" w:rsidRPr="00A80843" w:rsidRDefault="003156CB" w:rsidP="003156CB">
            <w:r w:rsidRPr="00A80843">
              <w:t>P-value</w:t>
            </w:r>
          </w:p>
        </w:tc>
        <w:tc>
          <w:tcPr>
            <w:tcW w:w="1298" w:type="dxa"/>
          </w:tcPr>
          <w:p w14:paraId="190E97D1" w14:textId="77777777" w:rsidR="003156CB" w:rsidRPr="00A80843" w:rsidRDefault="003156CB" w:rsidP="003156CB">
            <w:r w:rsidRPr="00A80843">
              <w:t>O</w:t>
            </w:r>
            <w:r>
              <w:t xml:space="preserve">dds </w:t>
            </w:r>
            <w:r w:rsidRPr="00A80843">
              <w:t>R</w:t>
            </w:r>
            <w:r>
              <w:t>atio</w:t>
            </w:r>
            <w:r w:rsidRPr="00A80843">
              <w:t>/Beta</w:t>
            </w:r>
            <w:r>
              <w:t xml:space="preserve"> (95% CI)*</w:t>
            </w:r>
          </w:p>
        </w:tc>
        <w:tc>
          <w:tcPr>
            <w:tcW w:w="1593" w:type="dxa"/>
          </w:tcPr>
          <w:p w14:paraId="5FE2E306" w14:textId="77777777" w:rsidR="003156CB" w:rsidRPr="00A80843" w:rsidRDefault="003156CB" w:rsidP="003156CB">
            <w:r w:rsidRPr="00A80843">
              <w:t>P-value</w:t>
            </w:r>
          </w:p>
        </w:tc>
      </w:tr>
      <w:tr w:rsidR="00A103C4" w:rsidRPr="00A80843" w14:paraId="7C4B0456" w14:textId="77777777" w:rsidTr="00117DAA">
        <w:tc>
          <w:tcPr>
            <w:tcW w:w="0" w:type="auto"/>
          </w:tcPr>
          <w:p w14:paraId="221C42EC" w14:textId="77777777" w:rsidR="00A103C4" w:rsidRPr="00A80843" w:rsidRDefault="00A103C4" w:rsidP="00A103C4">
            <w:r w:rsidRPr="00A80843">
              <w:rPr>
                <w:bCs/>
              </w:rPr>
              <w:t>Possible psychotic experiences</w:t>
            </w:r>
          </w:p>
        </w:tc>
        <w:tc>
          <w:tcPr>
            <w:tcW w:w="0" w:type="auto"/>
          </w:tcPr>
          <w:p w14:paraId="24DCFF7B" w14:textId="77777777" w:rsidR="00A103C4" w:rsidRPr="00117DAA" w:rsidRDefault="00A103C4" w:rsidP="00A103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25" w:lineRule="atLeast"/>
              <w:rPr>
                <w:rFonts w:asciiTheme="minorHAnsi" w:hAnsiTheme="minorHAnsi" w:cs="Courier New"/>
                <w:color w:val="000000"/>
                <w:lang w:val="fi-FI" w:eastAsia="fi-FI"/>
              </w:rPr>
            </w:pPr>
            <w:r w:rsidRPr="00117DAA">
              <w:rPr>
                <w:rFonts w:asciiTheme="minorHAnsi" w:hAnsiTheme="minorHAnsi" w:cs="Courier New"/>
                <w:color w:val="000000"/>
                <w:lang w:val="fi-FI" w:eastAsia="fi-FI"/>
              </w:rPr>
              <w:t>4089</w:t>
            </w:r>
          </w:p>
          <w:p w14:paraId="31400CB6" w14:textId="210CE580" w:rsidR="00A103C4" w:rsidRPr="00A103C4" w:rsidRDefault="00A103C4" w:rsidP="00A103C4"/>
        </w:tc>
        <w:tc>
          <w:tcPr>
            <w:tcW w:w="2052" w:type="dxa"/>
          </w:tcPr>
          <w:p w14:paraId="013465B5" w14:textId="0401D6A2" w:rsidR="00A103C4" w:rsidRPr="00A80843" w:rsidRDefault="00A103C4" w:rsidP="00A103C4">
            <w:r>
              <w:t>1.163 (1.03, 1.31)</w:t>
            </w:r>
          </w:p>
        </w:tc>
        <w:tc>
          <w:tcPr>
            <w:tcW w:w="839" w:type="dxa"/>
          </w:tcPr>
          <w:p w14:paraId="522E7E16" w14:textId="5593C8A9" w:rsidR="00A103C4" w:rsidRPr="00A80843" w:rsidRDefault="00A103C4" w:rsidP="00A103C4">
            <w:r>
              <w:t>0.014</w:t>
            </w:r>
          </w:p>
        </w:tc>
        <w:tc>
          <w:tcPr>
            <w:tcW w:w="1298" w:type="dxa"/>
          </w:tcPr>
          <w:p w14:paraId="318867A2" w14:textId="77777777" w:rsidR="00A103C4" w:rsidRDefault="00A103C4" w:rsidP="00A103C4"/>
          <w:p w14:paraId="5CA7E7B6" w14:textId="288876FE" w:rsidR="00A103C4" w:rsidRPr="00A80843" w:rsidRDefault="00A103C4" w:rsidP="00A103C4">
            <w:r>
              <w:t xml:space="preserve"> 1.093 (0.96-1.24)</w:t>
            </w:r>
          </w:p>
        </w:tc>
        <w:tc>
          <w:tcPr>
            <w:tcW w:w="1593" w:type="dxa"/>
          </w:tcPr>
          <w:p w14:paraId="3090691A" w14:textId="77777777" w:rsidR="00A103C4" w:rsidRDefault="00A103C4" w:rsidP="00A103C4"/>
          <w:p w14:paraId="30710EA1" w14:textId="1649C172" w:rsidR="00A103C4" w:rsidRPr="00A80843" w:rsidRDefault="00A103C4" w:rsidP="00A103C4">
            <w:r>
              <w:t>0.176</w:t>
            </w:r>
          </w:p>
        </w:tc>
      </w:tr>
      <w:tr w:rsidR="00A103C4" w:rsidRPr="00A80843" w14:paraId="7B22E269" w14:textId="77777777" w:rsidTr="00117DAA">
        <w:tc>
          <w:tcPr>
            <w:tcW w:w="0" w:type="auto"/>
          </w:tcPr>
          <w:p w14:paraId="64F24CE1" w14:textId="77777777" w:rsidR="00A103C4" w:rsidRPr="00A80843" w:rsidRDefault="00A103C4" w:rsidP="00A103C4">
            <w:r w:rsidRPr="00A80843">
              <w:t>Ever smoked age 16</w:t>
            </w:r>
          </w:p>
        </w:tc>
        <w:tc>
          <w:tcPr>
            <w:tcW w:w="0" w:type="auto"/>
          </w:tcPr>
          <w:p w14:paraId="3E7C3479" w14:textId="268EFDB8" w:rsidR="00A103C4" w:rsidRPr="00A80843" w:rsidRDefault="00A103C4" w:rsidP="00A103C4">
            <w:r>
              <w:t>4596</w:t>
            </w:r>
          </w:p>
        </w:tc>
        <w:tc>
          <w:tcPr>
            <w:tcW w:w="2052" w:type="dxa"/>
          </w:tcPr>
          <w:p w14:paraId="3DF5CC8A" w14:textId="7E497988" w:rsidR="00A103C4" w:rsidRPr="00A80843" w:rsidRDefault="00A103C4" w:rsidP="00A103C4">
            <w:r>
              <w:t>0.952 (0.90, 1.01)</w:t>
            </w:r>
          </w:p>
        </w:tc>
        <w:tc>
          <w:tcPr>
            <w:tcW w:w="839" w:type="dxa"/>
          </w:tcPr>
          <w:p w14:paraId="19B4A805" w14:textId="63C8412D" w:rsidR="00A103C4" w:rsidRPr="00A80843" w:rsidRDefault="00A103C4" w:rsidP="00A103C4">
            <w:r>
              <w:t>0.097</w:t>
            </w:r>
          </w:p>
        </w:tc>
        <w:tc>
          <w:tcPr>
            <w:tcW w:w="1298" w:type="dxa"/>
          </w:tcPr>
          <w:p w14:paraId="2AD25E0D" w14:textId="77777777" w:rsidR="00A103C4" w:rsidRDefault="00A103C4" w:rsidP="00A103C4">
            <w:r>
              <w:t xml:space="preserve"> </w:t>
            </w:r>
          </w:p>
          <w:p w14:paraId="429E9225" w14:textId="0DCE4C81" w:rsidR="00A103C4" w:rsidRPr="00A80843" w:rsidRDefault="00A103C4" w:rsidP="00A103C4">
            <w:r>
              <w:t>0.941 (0.88-1.00)</w:t>
            </w:r>
          </w:p>
        </w:tc>
        <w:tc>
          <w:tcPr>
            <w:tcW w:w="1593" w:type="dxa"/>
          </w:tcPr>
          <w:p w14:paraId="52056AC1" w14:textId="77777777" w:rsidR="00A103C4" w:rsidRDefault="00A103C4" w:rsidP="00A103C4"/>
          <w:p w14:paraId="58597679" w14:textId="3E599C8C" w:rsidR="00A103C4" w:rsidRPr="00A80843" w:rsidRDefault="00A103C4" w:rsidP="00A103C4">
            <w:r>
              <w:t>0.058</w:t>
            </w:r>
          </w:p>
        </w:tc>
      </w:tr>
      <w:tr w:rsidR="00A103C4" w:rsidRPr="00A80843" w14:paraId="4772F034" w14:textId="77777777" w:rsidTr="00117DAA">
        <w:tc>
          <w:tcPr>
            <w:tcW w:w="0" w:type="auto"/>
          </w:tcPr>
          <w:p w14:paraId="0454C9EA" w14:textId="77777777" w:rsidR="00A103C4" w:rsidRPr="00A80843" w:rsidRDefault="00A103C4" w:rsidP="00A103C4">
            <w:r w:rsidRPr="00A80843">
              <w:t>Ever cannabis age 16</w:t>
            </w:r>
          </w:p>
        </w:tc>
        <w:tc>
          <w:tcPr>
            <w:tcW w:w="0" w:type="auto"/>
          </w:tcPr>
          <w:p w14:paraId="43D2BB8C" w14:textId="0ED77CBB" w:rsidR="00A103C4" w:rsidRPr="00A80843" w:rsidRDefault="00A103C4" w:rsidP="00A103C4">
            <w:r>
              <w:t>4267</w:t>
            </w:r>
          </w:p>
        </w:tc>
        <w:tc>
          <w:tcPr>
            <w:tcW w:w="2052" w:type="dxa"/>
          </w:tcPr>
          <w:p w14:paraId="0671C3C7" w14:textId="4705D436" w:rsidR="00A103C4" w:rsidRPr="00A80843" w:rsidRDefault="00A103C4" w:rsidP="00A103C4">
            <w:r>
              <w:t>1.223 (1.07, 1.40)</w:t>
            </w:r>
          </w:p>
        </w:tc>
        <w:tc>
          <w:tcPr>
            <w:tcW w:w="839" w:type="dxa"/>
          </w:tcPr>
          <w:p w14:paraId="55705B92" w14:textId="45AAFC59" w:rsidR="00A103C4" w:rsidRPr="00A80843" w:rsidRDefault="00A103C4" w:rsidP="00A103C4">
            <w:r>
              <w:t>0.003</w:t>
            </w:r>
          </w:p>
        </w:tc>
        <w:tc>
          <w:tcPr>
            <w:tcW w:w="1298" w:type="dxa"/>
          </w:tcPr>
          <w:p w14:paraId="66E9F16C" w14:textId="77777777" w:rsidR="00A103C4" w:rsidRDefault="00A103C4" w:rsidP="00A103C4"/>
          <w:p w14:paraId="5275C54F" w14:textId="4CDFB4AD" w:rsidR="00A103C4" w:rsidRPr="00A80843" w:rsidRDefault="00A103C4" w:rsidP="00A103C4">
            <w:r>
              <w:t xml:space="preserve"> 1.240 (1.07-1.43)</w:t>
            </w:r>
          </w:p>
        </w:tc>
        <w:tc>
          <w:tcPr>
            <w:tcW w:w="1593" w:type="dxa"/>
          </w:tcPr>
          <w:p w14:paraId="3A00E2DC" w14:textId="77777777" w:rsidR="00A103C4" w:rsidRDefault="00A103C4" w:rsidP="00A103C4"/>
          <w:p w14:paraId="0B1F364D" w14:textId="3D23418A" w:rsidR="00A103C4" w:rsidRPr="00A80843" w:rsidRDefault="00A103C4" w:rsidP="00A103C4">
            <w:r>
              <w:t>0.003</w:t>
            </w:r>
          </w:p>
        </w:tc>
      </w:tr>
      <w:tr w:rsidR="00A103C4" w:rsidRPr="00A80843" w14:paraId="048AC68B" w14:textId="77777777" w:rsidTr="00117DAA">
        <w:tc>
          <w:tcPr>
            <w:tcW w:w="0" w:type="auto"/>
          </w:tcPr>
          <w:p w14:paraId="1F75D8A1" w14:textId="77777777" w:rsidR="00A103C4" w:rsidRPr="00A80843" w:rsidRDefault="00A103C4" w:rsidP="00A103C4">
            <w:r w:rsidRPr="00A80843">
              <w:t xml:space="preserve">Standard age 7 </w:t>
            </w:r>
          </w:p>
        </w:tc>
        <w:tc>
          <w:tcPr>
            <w:tcW w:w="0" w:type="auto"/>
          </w:tcPr>
          <w:p w14:paraId="070454E2" w14:textId="0C962C2B" w:rsidR="00A103C4" w:rsidRPr="00A80843" w:rsidRDefault="00A103C4" w:rsidP="00A103C4">
            <w:r>
              <w:t>5279</w:t>
            </w:r>
          </w:p>
        </w:tc>
        <w:tc>
          <w:tcPr>
            <w:tcW w:w="2052" w:type="dxa"/>
          </w:tcPr>
          <w:p w14:paraId="4C392503" w14:textId="43D79001" w:rsidR="00A103C4" w:rsidRPr="00A80843" w:rsidRDefault="00A103C4" w:rsidP="00A103C4">
            <w:r>
              <w:t>1.080 (0.99, 1.18)</w:t>
            </w:r>
          </w:p>
        </w:tc>
        <w:tc>
          <w:tcPr>
            <w:tcW w:w="839" w:type="dxa"/>
          </w:tcPr>
          <w:p w14:paraId="474DC5CC" w14:textId="3FBC5047" w:rsidR="00A103C4" w:rsidRPr="00A80843" w:rsidRDefault="00A103C4" w:rsidP="00A103C4">
            <w:r>
              <w:t>0.096</w:t>
            </w:r>
          </w:p>
        </w:tc>
        <w:tc>
          <w:tcPr>
            <w:tcW w:w="1298" w:type="dxa"/>
          </w:tcPr>
          <w:p w14:paraId="4791796D" w14:textId="77777777" w:rsidR="00A103C4" w:rsidRDefault="00A103C4" w:rsidP="00A103C4"/>
          <w:p w14:paraId="0DA9F78F" w14:textId="30F85398" w:rsidR="00A103C4" w:rsidRPr="00A80843" w:rsidRDefault="00A103C4" w:rsidP="00A103C4">
            <w:r>
              <w:t>1.016 (0.92-1.12)</w:t>
            </w:r>
          </w:p>
        </w:tc>
        <w:tc>
          <w:tcPr>
            <w:tcW w:w="1593" w:type="dxa"/>
          </w:tcPr>
          <w:p w14:paraId="688AE925" w14:textId="77777777" w:rsidR="00A103C4" w:rsidRDefault="00A103C4" w:rsidP="00A103C4"/>
          <w:p w14:paraId="4C8AD143" w14:textId="41ABBCD2" w:rsidR="00A103C4" w:rsidRPr="00A80843" w:rsidRDefault="00A103C4" w:rsidP="00A103C4">
            <w:r>
              <w:t>0.758</w:t>
            </w:r>
          </w:p>
        </w:tc>
      </w:tr>
      <w:tr w:rsidR="00A103C4" w:rsidRPr="00A80843" w14:paraId="622E9D19" w14:textId="77777777" w:rsidTr="00117DAA">
        <w:tc>
          <w:tcPr>
            <w:tcW w:w="0" w:type="auto"/>
          </w:tcPr>
          <w:p w14:paraId="5AEF75BF" w14:textId="77777777" w:rsidR="00A103C4" w:rsidRPr="00A80843" w:rsidRDefault="00A103C4" w:rsidP="00A103C4">
            <w:r>
              <w:t>Better a</w:t>
            </w:r>
            <w:r w:rsidRPr="00A80843">
              <w:t xml:space="preserve">cademic </w:t>
            </w:r>
            <w:r>
              <w:t xml:space="preserve">performance </w:t>
            </w:r>
            <w:r w:rsidRPr="00A80843">
              <w:t xml:space="preserve">age 16 </w:t>
            </w:r>
          </w:p>
        </w:tc>
        <w:tc>
          <w:tcPr>
            <w:tcW w:w="0" w:type="auto"/>
          </w:tcPr>
          <w:p w14:paraId="2F850385" w14:textId="74778C84" w:rsidR="00A103C4" w:rsidRPr="00A80843" w:rsidRDefault="00A103C4" w:rsidP="00A103C4">
            <w:r>
              <w:t>5621</w:t>
            </w:r>
          </w:p>
        </w:tc>
        <w:tc>
          <w:tcPr>
            <w:tcW w:w="2052" w:type="dxa"/>
          </w:tcPr>
          <w:p w14:paraId="1CE4C4B5" w14:textId="7C79DD8D" w:rsidR="00A103C4" w:rsidRPr="00A80843" w:rsidRDefault="00A103C4" w:rsidP="00A103C4">
            <w:r>
              <w:t>0.072 (-0.099, -0.046)</w:t>
            </w:r>
          </w:p>
        </w:tc>
        <w:tc>
          <w:tcPr>
            <w:tcW w:w="839" w:type="dxa"/>
          </w:tcPr>
          <w:p w14:paraId="0F5B20DC" w14:textId="6A355A77" w:rsidR="00A103C4" w:rsidRPr="00A80843" w:rsidRDefault="00A103C4" w:rsidP="00A103C4">
            <w:r>
              <w:t>&lt;0.001</w:t>
            </w:r>
          </w:p>
        </w:tc>
        <w:tc>
          <w:tcPr>
            <w:tcW w:w="1298" w:type="dxa"/>
          </w:tcPr>
          <w:p w14:paraId="5656A823" w14:textId="77777777" w:rsidR="00A103C4" w:rsidRDefault="00A103C4" w:rsidP="00A103C4"/>
          <w:p w14:paraId="360847E0" w14:textId="711A3A7C" w:rsidR="00A103C4" w:rsidRPr="00A80843" w:rsidRDefault="00A103C4" w:rsidP="00A103C4">
            <w:r>
              <w:t>-0.062 (-0.088, -0.036)</w:t>
            </w:r>
          </w:p>
        </w:tc>
        <w:tc>
          <w:tcPr>
            <w:tcW w:w="1593" w:type="dxa"/>
          </w:tcPr>
          <w:p w14:paraId="76BA3FCD" w14:textId="16429053" w:rsidR="00A103C4" w:rsidRPr="00A80843" w:rsidRDefault="00A103C4" w:rsidP="00A103C4">
            <w:r>
              <w:t>&lt;0.001</w:t>
            </w:r>
          </w:p>
        </w:tc>
      </w:tr>
    </w:tbl>
    <w:p w14:paraId="7B4B6C78" w14:textId="1CD04056" w:rsidR="009B3E2C" w:rsidRDefault="009B3E2C" w:rsidP="003156CB">
      <w:pPr>
        <w:rPr>
          <w:bCs/>
        </w:rPr>
      </w:pPr>
      <w:r>
        <w:rPr>
          <w:bCs/>
        </w:rPr>
        <w:t>§</w:t>
      </w:r>
      <w:r>
        <w:t>N includes all those with data available on all covariates (</w:t>
      </w:r>
      <w:r w:rsidRPr="00A80843">
        <w:rPr>
          <w:bCs/>
        </w:rPr>
        <w:t>sex, maternal education level, maternal BMI during pregnancy, smoking during pregnancy</w:t>
      </w:r>
      <w:r>
        <w:rPr>
          <w:bCs/>
        </w:rPr>
        <w:t>,</w:t>
      </w:r>
      <w:r w:rsidRPr="00A80843">
        <w:rPr>
          <w:bCs/>
        </w:rPr>
        <w:t xml:space="preserve"> alcohol use during pregnancy</w:t>
      </w:r>
      <w:r>
        <w:rPr>
          <w:bCs/>
        </w:rPr>
        <w:t>, place of birth, maternal psychiatric admission, paternal psychiatric admission, mothers age at birth and gestational week of CRP sample)</w:t>
      </w:r>
    </w:p>
    <w:p w14:paraId="314DAB37" w14:textId="6B035E74" w:rsidR="003156CB" w:rsidRDefault="003156CB" w:rsidP="003156CB">
      <w:pPr>
        <w:rPr>
          <w:bCs/>
        </w:rPr>
      </w:pPr>
      <w:r>
        <w:rPr>
          <w:bCs/>
        </w:rPr>
        <w:t>#OR=odds ratio</w:t>
      </w:r>
    </w:p>
    <w:p w14:paraId="0BAE1C60" w14:textId="77777777" w:rsidR="003156CB" w:rsidRDefault="003156CB" w:rsidP="003156CB">
      <w:pPr>
        <w:rPr>
          <w:bCs/>
        </w:rPr>
      </w:pPr>
      <w:r>
        <w:rPr>
          <w:bCs/>
        </w:rPr>
        <w:t>*OR for increased risk associated with 1 standard deviation increase</w:t>
      </w:r>
    </w:p>
    <w:p w14:paraId="3183359D" w14:textId="12A77B93" w:rsidR="003156CB" w:rsidRDefault="003156CB" w:rsidP="003156CB">
      <w:pPr>
        <w:rPr>
          <w:bCs/>
        </w:rPr>
      </w:pPr>
      <w:r w:rsidRPr="001A4632">
        <w:rPr>
          <w:bCs/>
          <w:vertAlign w:val="superscript"/>
        </w:rPr>
        <w:t>1</w:t>
      </w:r>
      <w:r>
        <w:rPr>
          <w:bCs/>
        </w:rPr>
        <w:t xml:space="preserve"> A</w:t>
      </w:r>
      <w:r w:rsidRPr="00A80843">
        <w:rPr>
          <w:bCs/>
        </w:rPr>
        <w:t>fter controlling for sex, maternal education level, maternal BMI during pregnancy, smoking during pregnancy</w:t>
      </w:r>
      <w:r w:rsidR="00A103C4">
        <w:rPr>
          <w:bCs/>
        </w:rPr>
        <w:t>,</w:t>
      </w:r>
      <w:r w:rsidRPr="00A80843">
        <w:rPr>
          <w:bCs/>
        </w:rPr>
        <w:t xml:space="preserve"> alcohol use during pregnancy</w:t>
      </w:r>
      <w:r w:rsidR="00A103C4">
        <w:rPr>
          <w:bCs/>
        </w:rPr>
        <w:t>, place of birth, maternal psychiatric admission, paternal psychiatric admission, mothers age at birth and gestational week of CRP sample</w:t>
      </w:r>
    </w:p>
    <w:p w14:paraId="1A69320F" w14:textId="77777777" w:rsidR="003156CB" w:rsidRPr="00A25C86" w:rsidRDefault="003156CB" w:rsidP="003156CB">
      <w:pPr>
        <w:widowControl w:val="0"/>
        <w:autoSpaceDE w:val="0"/>
        <w:autoSpaceDN w:val="0"/>
        <w:adjustRightInd w:val="0"/>
        <w:ind w:left="480" w:hanging="480"/>
        <w:rPr>
          <w:b/>
        </w:rPr>
      </w:pPr>
    </w:p>
    <w:sectPr w:rsidR="003156CB" w:rsidRPr="00A25C86" w:rsidSect="00A47D69">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Lucida Grande">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14E4C"/>
    <w:multiLevelType w:val="hybridMultilevel"/>
    <w:tmpl w:val="2020F6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EB412F"/>
    <w:multiLevelType w:val="hybridMultilevel"/>
    <w:tmpl w:val="CFA4823E"/>
    <w:lvl w:ilvl="0" w:tplc="2C6A3626">
      <w:start w:val="1"/>
      <w:numFmt w:val="bullet"/>
      <w:lvlText w:val="•"/>
      <w:lvlJc w:val="left"/>
      <w:pPr>
        <w:tabs>
          <w:tab w:val="num" w:pos="720"/>
        </w:tabs>
        <w:ind w:left="720" w:hanging="360"/>
      </w:pPr>
      <w:rPr>
        <w:rFonts w:ascii="Arial" w:hAnsi="Arial" w:hint="default"/>
      </w:rPr>
    </w:lvl>
    <w:lvl w:ilvl="1" w:tplc="A1A4968A" w:tentative="1">
      <w:start w:val="1"/>
      <w:numFmt w:val="bullet"/>
      <w:lvlText w:val="•"/>
      <w:lvlJc w:val="left"/>
      <w:pPr>
        <w:tabs>
          <w:tab w:val="num" w:pos="1440"/>
        </w:tabs>
        <w:ind w:left="1440" w:hanging="360"/>
      </w:pPr>
      <w:rPr>
        <w:rFonts w:ascii="Arial" w:hAnsi="Arial" w:hint="default"/>
      </w:rPr>
    </w:lvl>
    <w:lvl w:ilvl="2" w:tplc="A7E22C48" w:tentative="1">
      <w:start w:val="1"/>
      <w:numFmt w:val="bullet"/>
      <w:lvlText w:val="•"/>
      <w:lvlJc w:val="left"/>
      <w:pPr>
        <w:tabs>
          <w:tab w:val="num" w:pos="2160"/>
        </w:tabs>
        <w:ind w:left="2160" w:hanging="360"/>
      </w:pPr>
      <w:rPr>
        <w:rFonts w:ascii="Arial" w:hAnsi="Arial" w:hint="default"/>
      </w:rPr>
    </w:lvl>
    <w:lvl w:ilvl="3" w:tplc="4BB83FD8" w:tentative="1">
      <w:start w:val="1"/>
      <w:numFmt w:val="bullet"/>
      <w:lvlText w:val="•"/>
      <w:lvlJc w:val="left"/>
      <w:pPr>
        <w:tabs>
          <w:tab w:val="num" w:pos="2880"/>
        </w:tabs>
        <w:ind w:left="2880" w:hanging="360"/>
      </w:pPr>
      <w:rPr>
        <w:rFonts w:ascii="Arial" w:hAnsi="Arial" w:hint="default"/>
      </w:rPr>
    </w:lvl>
    <w:lvl w:ilvl="4" w:tplc="CE68FB16" w:tentative="1">
      <w:start w:val="1"/>
      <w:numFmt w:val="bullet"/>
      <w:lvlText w:val="•"/>
      <w:lvlJc w:val="left"/>
      <w:pPr>
        <w:tabs>
          <w:tab w:val="num" w:pos="3600"/>
        </w:tabs>
        <w:ind w:left="3600" w:hanging="360"/>
      </w:pPr>
      <w:rPr>
        <w:rFonts w:ascii="Arial" w:hAnsi="Arial" w:hint="default"/>
      </w:rPr>
    </w:lvl>
    <w:lvl w:ilvl="5" w:tplc="3AA8B6A0" w:tentative="1">
      <w:start w:val="1"/>
      <w:numFmt w:val="bullet"/>
      <w:lvlText w:val="•"/>
      <w:lvlJc w:val="left"/>
      <w:pPr>
        <w:tabs>
          <w:tab w:val="num" w:pos="4320"/>
        </w:tabs>
        <w:ind w:left="4320" w:hanging="360"/>
      </w:pPr>
      <w:rPr>
        <w:rFonts w:ascii="Arial" w:hAnsi="Arial" w:hint="default"/>
      </w:rPr>
    </w:lvl>
    <w:lvl w:ilvl="6" w:tplc="A970B3BE" w:tentative="1">
      <w:start w:val="1"/>
      <w:numFmt w:val="bullet"/>
      <w:lvlText w:val="•"/>
      <w:lvlJc w:val="left"/>
      <w:pPr>
        <w:tabs>
          <w:tab w:val="num" w:pos="5040"/>
        </w:tabs>
        <w:ind w:left="5040" w:hanging="360"/>
      </w:pPr>
      <w:rPr>
        <w:rFonts w:ascii="Arial" w:hAnsi="Arial" w:hint="default"/>
      </w:rPr>
    </w:lvl>
    <w:lvl w:ilvl="7" w:tplc="FE8848C0" w:tentative="1">
      <w:start w:val="1"/>
      <w:numFmt w:val="bullet"/>
      <w:lvlText w:val="•"/>
      <w:lvlJc w:val="left"/>
      <w:pPr>
        <w:tabs>
          <w:tab w:val="num" w:pos="5760"/>
        </w:tabs>
        <w:ind w:left="5760" w:hanging="360"/>
      </w:pPr>
      <w:rPr>
        <w:rFonts w:ascii="Arial" w:hAnsi="Arial" w:hint="default"/>
      </w:rPr>
    </w:lvl>
    <w:lvl w:ilvl="8" w:tplc="4E1AB88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A751FED"/>
    <w:multiLevelType w:val="hybridMultilevel"/>
    <w:tmpl w:val="0D5CF7F0"/>
    <w:lvl w:ilvl="0" w:tplc="42AAE74A">
      <w:start w:val="1"/>
      <w:numFmt w:val="bullet"/>
      <w:lvlText w:val="•"/>
      <w:lvlJc w:val="left"/>
      <w:pPr>
        <w:tabs>
          <w:tab w:val="num" w:pos="720"/>
        </w:tabs>
        <w:ind w:left="720" w:hanging="360"/>
      </w:pPr>
      <w:rPr>
        <w:rFonts w:ascii="Arial" w:hAnsi="Arial" w:hint="default"/>
      </w:rPr>
    </w:lvl>
    <w:lvl w:ilvl="1" w:tplc="918AD236" w:tentative="1">
      <w:start w:val="1"/>
      <w:numFmt w:val="bullet"/>
      <w:lvlText w:val="•"/>
      <w:lvlJc w:val="left"/>
      <w:pPr>
        <w:tabs>
          <w:tab w:val="num" w:pos="1440"/>
        </w:tabs>
        <w:ind w:left="1440" w:hanging="360"/>
      </w:pPr>
      <w:rPr>
        <w:rFonts w:ascii="Arial" w:hAnsi="Arial" w:hint="default"/>
      </w:rPr>
    </w:lvl>
    <w:lvl w:ilvl="2" w:tplc="065422A2" w:tentative="1">
      <w:start w:val="1"/>
      <w:numFmt w:val="bullet"/>
      <w:lvlText w:val="•"/>
      <w:lvlJc w:val="left"/>
      <w:pPr>
        <w:tabs>
          <w:tab w:val="num" w:pos="2160"/>
        </w:tabs>
        <w:ind w:left="2160" w:hanging="360"/>
      </w:pPr>
      <w:rPr>
        <w:rFonts w:ascii="Arial" w:hAnsi="Arial" w:hint="default"/>
      </w:rPr>
    </w:lvl>
    <w:lvl w:ilvl="3" w:tplc="E5FC7592" w:tentative="1">
      <w:start w:val="1"/>
      <w:numFmt w:val="bullet"/>
      <w:lvlText w:val="•"/>
      <w:lvlJc w:val="left"/>
      <w:pPr>
        <w:tabs>
          <w:tab w:val="num" w:pos="2880"/>
        </w:tabs>
        <w:ind w:left="2880" w:hanging="360"/>
      </w:pPr>
      <w:rPr>
        <w:rFonts w:ascii="Arial" w:hAnsi="Arial" w:hint="default"/>
      </w:rPr>
    </w:lvl>
    <w:lvl w:ilvl="4" w:tplc="EAC883F0" w:tentative="1">
      <w:start w:val="1"/>
      <w:numFmt w:val="bullet"/>
      <w:lvlText w:val="•"/>
      <w:lvlJc w:val="left"/>
      <w:pPr>
        <w:tabs>
          <w:tab w:val="num" w:pos="3600"/>
        </w:tabs>
        <w:ind w:left="3600" w:hanging="360"/>
      </w:pPr>
      <w:rPr>
        <w:rFonts w:ascii="Arial" w:hAnsi="Arial" w:hint="default"/>
      </w:rPr>
    </w:lvl>
    <w:lvl w:ilvl="5" w:tplc="F7288312" w:tentative="1">
      <w:start w:val="1"/>
      <w:numFmt w:val="bullet"/>
      <w:lvlText w:val="•"/>
      <w:lvlJc w:val="left"/>
      <w:pPr>
        <w:tabs>
          <w:tab w:val="num" w:pos="4320"/>
        </w:tabs>
        <w:ind w:left="4320" w:hanging="360"/>
      </w:pPr>
      <w:rPr>
        <w:rFonts w:ascii="Arial" w:hAnsi="Arial" w:hint="default"/>
      </w:rPr>
    </w:lvl>
    <w:lvl w:ilvl="6" w:tplc="E67CA15A" w:tentative="1">
      <w:start w:val="1"/>
      <w:numFmt w:val="bullet"/>
      <w:lvlText w:val="•"/>
      <w:lvlJc w:val="left"/>
      <w:pPr>
        <w:tabs>
          <w:tab w:val="num" w:pos="5040"/>
        </w:tabs>
        <w:ind w:left="5040" w:hanging="360"/>
      </w:pPr>
      <w:rPr>
        <w:rFonts w:ascii="Arial" w:hAnsi="Arial" w:hint="default"/>
      </w:rPr>
    </w:lvl>
    <w:lvl w:ilvl="7" w:tplc="A1CE06EE" w:tentative="1">
      <w:start w:val="1"/>
      <w:numFmt w:val="bullet"/>
      <w:lvlText w:val="•"/>
      <w:lvlJc w:val="left"/>
      <w:pPr>
        <w:tabs>
          <w:tab w:val="num" w:pos="5760"/>
        </w:tabs>
        <w:ind w:left="5760" w:hanging="360"/>
      </w:pPr>
      <w:rPr>
        <w:rFonts w:ascii="Arial" w:hAnsi="Arial" w:hint="default"/>
      </w:rPr>
    </w:lvl>
    <w:lvl w:ilvl="8" w:tplc="3754F11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CD255FE"/>
    <w:multiLevelType w:val="hybridMultilevel"/>
    <w:tmpl w:val="7B7A9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11B4DF8"/>
    <w:multiLevelType w:val="hybridMultilevel"/>
    <w:tmpl w:val="BB7E7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B01542"/>
    <w:multiLevelType w:val="hybridMultilevel"/>
    <w:tmpl w:val="731EA800"/>
    <w:lvl w:ilvl="0" w:tplc="A8EE5446">
      <w:start w:val="1"/>
      <w:numFmt w:val="bullet"/>
      <w:lvlText w:val="•"/>
      <w:lvlJc w:val="left"/>
      <w:pPr>
        <w:tabs>
          <w:tab w:val="num" w:pos="720"/>
        </w:tabs>
        <w:ind w:left="720" w:hanging="360"/>
      </w:pPr>
      <w:rPr>
        <w:rFonts w:ascii="Arial" w:hAnsi="Arial" w:hint="default"/>
      </w:rPr>
    </w:lvl>
    <w:lvl w:ilvl="1" w:tplc="6218BDD0" w:tentative="1">
      <w:start w:val="1"/>
      <w:numFmt w:val="bullet"/>
      <w:lvlText w:val="•"/>
      <w:lvlJc w:val="left"/>
      <w:pPr>
        <w:tabs>
          <w:tab w:val="num" w:pos="1440"/>
        </w:tabs>
        <w:ind w:left="1440" w:hanging="360"/>
      </w:pPr>
      <w:rPr>
        <w:rFonts w:ascii="Arial" w:hAnsi="Arial" w:hint="default"/>
      </w:rPr>
    </w:lvl>
    <w:lvl w:ilvl="2" w:tplc="4C2213A6" w:tentative="1">
      <w:start w:val="1"/>
      <w:numFmt w:val="bullet"/>
      <w:lvlText w:val="•"/>
      <w:lvlJc w:val="left"/>
      <w:pPr>
        <w:tabs>
          <w:tab w:val="num" w:pos="2160"/>
        </w:tabs>
        <w:ind w:left="2160" w:hanging="360"/>
      </w:pPr>
      <w:rPr>
        <w:rFonts w:ascii="Arial" w:hAnsi="Arial" w:hint="default"/>
      </w:rPr>
    </w:lvl>
    <w:lvl w:ilvl="3" w:tplc="47D8AD6E" w:tentative="1">
      <w:start w:val="1"/>
      <w:numFmt w:val="bullet"/>
      <w:lvlText w:val="•"/>
      <w:lvlJc w:val="left"/>
      <w:pPr>
        <w:tabs>
          <w:tab w:val="num" w:pos="2880"/>
        </w:tabs>
        <w:ind w:left="2880" w:hanging="360"/>
      </w:pPr>
      <w:rPr>
        <w:rFonts w:ascii="Arial" w:hAnsi="Arial" w:hint="default"/>
      </w:rPr>
    </w:lvl>
    <w:lvl w:ilvl="4" w:tplc="FA845CEC" w:tentative="1">
      <w:start w:val="1"/>
      <w:numFmt w:val="bullet"/>
      <w:lvlText w:val="•"/>
      <w:lvlJc w:val="left"/>
      <w:pPr>
        <w:tabs>
          <w:tab w:val="num" w:pos="3600"/>
        </w:tabs>
        <w:ind w:left="3600" w:hanging="360"/>
      </w:pPr>
      <w:rPr>
        <w:rFonts w:ascii="Arial" w:hAnsi="Arial" w:hint="default"/>
      </w:rPr>
    </w:lvl>
    <w:lvl w:ilvl="5" w:tplc="4E104C94" w:tentative="1">
      <w:start w:val="1"/>
      <w:numFmt w:val="bullet"/>
      <w:lvlText w:val="•"/>
      <w:lvlJc w:val="left"/>
      <w:pPr>
        <w:tabs>
          <w:tab w:val="num" w:pos="4320"/>
        </w:tabs>
        <w:ind w:left="4320" w:hanging="360"/>
      </w:pPr>
      <w:rPr>
        <w:rFonts w:ascii="Arial" w:hAnsi="Arial" w:hint="default"/>
      </w:rPr>
    </w:lvl>
    <w:lvl w:ilvl="6" w:tplc="210644BA" w:tentative="1">
      <w:start w:val="1"/>
      <w:numFmt w:val="bullet"/>
      <w:lvlText w:val="•"/>
      <w:lvlJc w:val="left"/>
      <w:pPr>
        <w:tabs>
          <w:tab w:val="num" w:pos="5040"/>
        </w:tabs>
        <w:ind w:left="5040" w:hanging="360"/>
      </w:pPr>
      <w:rPr>
        <w:rFonts w:ascii="Arial" w:hAnsi="Arial" w:hint="default"/>
      </w:rPr>
    </w:lvl>
    <w:lvl w:ilvl="7" w:tplc="F0E631B2" w:tentative="1">
      <w:start w:val="1"/>
      <w:numFmt w:val="bullet"/>
      <w:lvlText w:val="•"/>
      <w:lvlJc w:val="left"/>
      <w:pPr>
        <w:tabs>
          <w:tab w:val="num" w:pos="5760"/>
        </w:tabs>
        <w:ind w:left="5760" w:hanging="360"/>
      </w:pPr>
      <w:rPr>
        <w:rFonts w:ascii="Arial" w:hAnsi="Arial" w:hint="default"/>
      </w:rPr>
    </w:lvl>
    <w:lvl w:ilvl="8" w:tplc="C2EEA93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F173F2B"/>
    <w:multiLevelType w:val="hybridMultilevel"/>
    <w:tmpl w:val="2F68F3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ED34D5"/>
    <w:multiLevelType w:val="hybridMultilevel"/>
    <w:tmpl w:val="2F68F3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F2704E1"/>
    <w:multiLevelType w:val="hybridMultilevel"/>
    <w:tmpl w:val="9FD09C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06B0B87"/>
    <w:multiLevelType w:val="hybridMultilevel"/>
    <w:tmpl w:val="6FF20FDE"/>
    <w:lvl w:ilvl="0" w:tplc="D2FE0022">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C51E47"/>
    <w:multiLevelType w:val="hybridMultilevel"/>
    <w:tmpl w:val="99F035E4"/>
    <w:lvl w:ilvl="0" w:tplc="CF104F04">
      <w:start w:val="1"/>
      <w:numFmt w:val="bullet"/>
      <w:lvlText w:val="•"/>
      <w:lvlJc w:val="left"/>
      <w:pPr>
        <w:tabs>
          <w:tab w:val="num" w:pos="720"/>
        </w:tabs>
        <w:ind w:left="720" w:hanging="360"/>
      </w:pPr>
      <w:rPr>
        <w:rFonts w:ascii="Arial" w:hAnsi="Arial" w:hint="default"/>
      </w:rPr>
    </w:lvl>
    <w:lvl w:ilvl="1" w:tplc="A1B650CE" w:tentative="1">
      <w:start w:val="1"/>
      <w:numFmt w:val="bullet"/>
      <w:lvlText w:val="•"/>
      <w:lvlJc w:val="left"/>
      <w:pPr>
        <w:tabs>
          <w:tab w:val="num" w:pos="1440"/>
        </w:tabs>
        <w:ind w:left="1440" w:hanging="360"/>
      </w:pPr>
      <w:rPr>
        <w:rFonts w:ascii="Arial" w:hAnsi="Arial" w:hint="default"/>
      </w:rPr>
    </w:lvl>
    <w:lvl w:ilvl="2" w:tplc="67EC5306" w:tentative="1">
      <w:start w:val="1"/>
      <w:numFmt w:val="bullet"/>
      <w:lvlText w:val="•"/>
      <w:lvlJc w:val="left"/>
      <w:pPr>
        <w:tabs>
          <w:tab w:val="num" w:pos="2160"/>
        </w:tabs>
        <w:ind w:left="2160" w:hanging="360"/>
      </w:pPr>
      <w:rPr>
        <w:rFonts w:ascii="Arial" w:hAnsi="Arial" w:hint="default"/>
      </w:rPr>
    </w:lvl>
    <w:lvl w:ilvl="3" w:tplc="A5DEB434" w:tentative="1">
      <w:start w:val="1"/>
      <w:numFmt w:val="bullet"/>
      <w:lvlText w:val="•"/>
      <w:lvlJc w:val="left"/>
      <w:pPr>
        <w:tabs>
          <w:tab w:val="num" w:pos="2880"/>
        </w:tabs>
        <w:ind w:left="2880" w:hanging="360"/>
      </w:pPr>
      <w:rPr>
        <w:rFonts w:ascii="Arial" w:hAnsi="Arial" w:hint="default"/>
      </w:rPr>
    </w:lvl>
    <w:lvl w:ilvl="4" w:tplc="E36A03B4" w:tentative="1">
      <w:start w:val="1"/>
      <w:numFmt w:val="bullet"/>
      <w:lvlText w:val="•"/>
      <w:lvlJc w:val="left"/>
      <w:pPr>
        <w:tabs>
          <w:tab w:val="num" w:pos="3600"/>
        </w:tabs>
        <w:ind w:left="3600" w:hanging="360"/>
      </w:pPr>
      <w:rPr>
        <w:rFonts w:ascii="Arial" w:hAnsi="Arial" w:hint="default"/>
      </w:rPr>
    </w:lvl>
    <w:lvl w:ilvl="5" w:tplc="7BD036DE" w:tentative="1">
      <w:start w:val="1"/>
      <w:numFmt w:val="bullet"/>
      <w:lvlText w:val="•"/>
      <w:lvlJc w:val="left"/>
      <w:pPr>
        <w:tabs>
          <w:tab w:val="num" w:pos="4320"/>
        </w:tabs>
        <w:ind w:left="4320" w:hanging="360"/>
      </w:pPr>
      <w:rPr>
        <w:rFonts w:ascii="Arial" w:hAnsi="Arial" w:hint="default"/>
      </w:rPr>
    </w:lvl>
    <w:lvl w:ilvl="6" w:tplc="327AFF3E" w:tentative="1">
      <w:start w:val="1"/>
      <w:numFmt w:val="bullet"/>
      <w:lvlText w:val="•"/>
      <w:lvlJc w:val="left"/>
      <w:pPr>
        <w:tabs>
          <w:tab w:val="num" w:pos="5040"/>
        </w:tabs>
        <w:ind w:left="5040" w:hanging="360"/>
      </w:pPr>
      <w:rPr>
        <w:rFonts w:ascii="Arial" w:hAnsi="Arial" w:hint="default"/>
      </w:rPr>
    </w:lvl>
    <w:lvl w:ilvl="7" w:tplc="B02C2E7C" w:tentative="1">
      <w:start w:val="1"/>
      <w:numFmt w:val="bullet"/>
      <w:lvlText w:val="•"/>
      <w:lvlJc w:val="left"/>
      <w:pPr>
        <w:tabs>
          <w:tab w:val="num" w:pos="5760"/>
        </w:tabs>
        <w:ind w:left="5760" w:hanging="360"/>
      </w:pPr>
      <w:rPr>
        <w:rFonts w:ascii="Arial" w:hAnsi="Arial" w:hint="default"/>
      </w:rPr>
    </w:lvl>
    <w:lvl w:ilvl="8" w:tplc="D20484E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9CB3BA6"/>
    <w:multiLevelType w:val="hybridMultilevel"/>
    <w:tmpl w:val="9D5E89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D9168F5"/>
    <w:multiLevelType w:val="hybridMultilevel"/>
    <w:tmpl w:val="9D5E89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F3B44B5"/>
    <w:multiLevelType w:val="hybridMultilevel"/>
    <w:tmpl w:val="2B664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3634E63"/>
    <w:multiLevelType w:val="hybridMultilevel"/>
    <w:tmpl w:val="C3FABF06"/>
    <w:lvl w:ilvl="0" w:tplc="EB7ED89A">
      <w:start w:val="1"/>
      <w:numFmt w:val="decimal"/>
      <w:lvlText w:val="%1."/>
      <w:lvlJc w:val="left"/>
      <w:pPr>
        <w:tabs>
          <w:tab w:val="num" w:pos="720"/>
        </w:tabs>
        <w:ind w:left="720" w:hanging="360"/>
      </w:pPr>
    </w:lvl>
    <w:lvl w:ilvl="1" w:tplc="374A6E5C" w:tentative="1">
      <w:start w:val="1"/>
      <w:numFmt w:val="decimal"/>
      <w:lvlText w:val="%2."/>
      <w:lvlJc w:val="left"/>
      <w:pPr>
        <w:tabs>
          <w:tab w:val="num" w:pos="1440"/>
        </w:tabs>
        <w:ind w:left="1440" w:hanging="360"/>
      </w:pPr>
    </w:lvl>
    <w:lvl w:ilvl="2" w:tplc="54825306" w:tentative="1">
      <w:start w:val="1"/>
      <w:numFmt w:val="decimal"/>
      <w:lvlText w:val="%3."/>
      <w:lvlJc w:val="left"/>
      <w:pPr>
        <w:tabs>
          <w:tab w:val="num" w:pos="2160"/>
        </w:tabs>
        <w:ind w:left="2160" w:hanging="360"/>
      </w:pPr>
    </w:lvl>
    <w:lvl w:ilvl="3" w:tplc="89C26EF2" w:tentative="1">
      <w:start w:val="1"/>
      <w:numFmt w:val="decimal"/>
      <w:lvlText w:val="%4."/>
      <w:lvlJc w:val="left"/>
      <w:pPr>
        <w:tabs>
          <w:tab w:val="num" w:pos="2880"/>
        </w:tabs>
        <w:ind w:left="2880" w:hanging="360"/>
      </w:pPr>
    </w:lvl>
    <w:lvl w:ilvl="4" w:tplc="9D9020CA" w:tentative="1">
      <w:start w:val="1"/>
      <w:numFmt w:val="decimal"/>
      <w:lvlText w:val="%5."/>
      <w:lvlJc w:val="left"/>
      <w:pPr>
        <w:tabs>
          <w:tab w:val="num" w:pos="3600"/>
        </w:tabs>
        <w:ind w:left="3600" w:hanging="360"/>
      </w:pPr>
    </w:lvl>
    <w:lvl w:ilvl="5" w:tplc="3D9619E2" w:tentative="1">
      <w:start w:val="1"/>
      <w:numFmt w:val="decimal"/>
      <w:lvlText w:val="%6."/>
      <w:lvlJc w:val="left"/>
      <w:pPr>
        <w:tabs>
          <w:tab w:val="num" w:pos="4320"/>
        </w:tabs>
        <w:ind w:left="4320" w:hanging="360"/>
      </w:pPr>
    </w:lvl>
    <w:lvl w:ilvl="6" w:tplc="7B722480" w:tentative="1">
      <w:start w:val="1"/>
      <w:numFmt w:val="decimal"/>
      <w:lvlText w:val="%7."/>
      <w:lvlJc w:val="left"/>
      <w:pPr>
        <w:tabs>
          <w:tab w:val="num" w:pos="5040"/>
        </w:tabs>
        <w:ind w:left="5040" w:hanging="360"/>
      </w:pPr>
    </w:lvl>
    <w:lvl w:ilvl="7" w:tplc="B16ADF44" w:tentative="1">
      <w:start w:val="1"/>
      <w:numFmt w:val="decimal"/>
      <w:lvlText w:val="%8."/>
      <w:lvlJc w:val="left"/>
      <w:pPr>
        <w:tabs>
          <w:tab w:val="num" w:pos="5760"/>
        </w:tabs>
        <w:ind w:left="5760" w:hanging="360"/>
      </w:pPr>
    </w:lvl>
    <w:lvl w:ilvl="8" w:tplc="F4E48DDC" w:tentative="1">
      <w:start w:val="1"/>
      <w:numFmt w:val="decimal"/>
      <w:lvlText w:val="%9."/>
      <w:lvlJc w:val="left"/>
      <w:pPr>
        <w:tabs>
          <w:tab w:val="num" w:pos="6480"/>
        </w:tabs>
        <w:ind w:left="6480" w:hanging="360"/>
      </w:pPr>
    </w:lvl>
  </w:abstractNum>
  <w:abstractNum w:abstractNumId="15" w15:restartNumberingAfterBreak="0">
    <w:nsid w:val="56844246"/>
    <w:multiLevelType w:val="hybridMultilevel"/>
    <w:tmpl w:val="6A944E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EFF70ED"/>
    <w:multiLevelType w:val="hybridMultilevel"/>
    <w:tmpl w:val="67267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FCF33E7"/>
    <w:multiLevelType w:val="hybridMultilevel"/>
    <w:tmpl w:val="D73478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FD507B2"/>
    <w:multiLevelType w:val="hybridMultilevel"/>
    <w:tmpl w:val="F1AAA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6FD2CF2"/>
    <w:multiLevelType w:val="hybridMultilevel"/>
    <w:tmpl w:val="037E69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A057751"/>
    <w:multiLevelType w:val="hybridMultilevel"/>
    <w:tmpl w:val="591E527C"/>
    <w:lvl w:ilvl="0" w:tplc="C6600AFE">
      <w:start w:val="1"/>
      <w:numFmt w:val="bullet"/>
      <w:lvlText w:val="•"/>
      <w:lvlJc w:val="left"/>
      <w:pPr>
        <w:tabs>
          <w:tab w:val="num" w:pos="720"/>
        </w:tabs>
        <w:ind w:left="720" w:hanging="360"/>
      </w:pPr>
      <w:rPr>
        <w:rFonts w:ascii="Arial" w:hAnsi="Arial" w:hint="default"/>
      </w:rPr>
    </w:lvl>
    <w:lvl w:ilvl="1" w:tplc="2392DA96" w:tentative="1">
      <w:start w:val="1"/>
      <w:numFmt w:val="bullet"/>
      <w:lvlText w:val="•"/>
      <w:lvlJc w:val="left"/>
      <w:pPr>
        <w:tabs>
          <w:tab w:val="num" w:pos="1440"/>
        </w:tabs>
        <w:ind w:left="1440" w:hanging="360"/>
      </w:pPr>
      <w:rPr>
        <w:rFonts w:ascii="Arial" w:hAnsi="Arial" w:hint="default"/>
      </w:rPr>
    </w:lvl>
    <w:lvl w:ilvl="2" w:tplc="6FD854DE" w:tentative="1">
      <w:start w:val="1"/>
      <w:numFmt w:val="bullet"/>
      <w:lvlText w:val="•"/>
      <w:lvlJc w:val="left"/>
      <w:pPr>
        <w:tabs>
          <w:tab w:val="num" w:pos="2160"/>
        </w:tabs>
        <w:ind w:left="2160" w:hanging="360"/>
      </w:pPr>
      <w:rPr>
        <w:rFonts w:ascii="Arial" w:hAnsi="Arial" w:hint="default"/>
      </w:rPr>
    </w:lvl>
    <w:lvl w:ilvl="3" w:tplc="614874A2" w:tentative="1">
      <w:start w:val="1"/>
      <w:numFmt w:val="bullet"/>
      <w:lvlText w:val="•"/>
      <w:lvlJc w:val="left"/>
      <w:pPr>
        <w:tabs>
          <w:tab w:val="num" w:pos="2880"/>
        </w:tabs>
        <w:ind w:left="2880" w:hanging="360"/>
      </w:pPr>
      <w:rPr>
        <w:rFonts w:ascii="Arial" w:hAnsi="Arial" w:hint="default"/>
      </w:rPr>
    </w:lvl>
    <w:lvl w:ilvl="4" w:tplc="D9A896AC" w:tentative="1">
      <w:start w:val="1"/>
      <w:numFmt w:val="bullet"/>
      <w:lvlText w:val="•"/>
      <w:lvlJc w:val="left"/>
      <w:pPr>
        <w:tabs>
          <w:tab w:val="num" w:pos="3600"/>
        </w:tabs>
        <w:ind w:left="3600" w:hanging="360"/>
      </w:pPr>
      <w:rPr>
        <w:rFonts w:ascii="Arial" w:hAnsi="Arial" w:hint="default"/>
      </w:rPr>
    </w:lvl>
    <w:lvl w:ilvl="5" w:tplc="F456121C" w:tentative="1">
      <w:start w:val="1"/>
      <w:numFmt w:val="bullet"/>
      <w:lvlText w:val="•"/>
      <w:lvlJc w:val="left"/>
      <w:pPr>
        <w:tabs>
          <w:tab w:val="num" w:pos="4320"/>
        </w:tabs>
        <w:ind w:left="4320" w:hanging="360"/>
      </w:pPr>
      <w:rPr>
        <w:rFonts w:ascii="Arial" w:hAnsi="Arial" w:hint="default"/>
      </w:rPr>
    </w:lvl>
    <w:lvl w:ilvl="6" w:tplc="2F426BC8" w:tentative="1">
      <w:start w:val="1"/>
      <w:numFmt w:val="bullet"/>
      <w:lvlText w:val="•"/>
      <w:lvlJc w:val="left"/>
      <w:pPr>
        <w:tabs>
          <w:tab w:val="num" w:pos="5040"/>
        </w:tabs>
        <w:ind w:left="5040" w:hanging="360"/>
      </w:pPr>
      <w:rPr>
        <w:rFonts w:ascii="Arial" w:hAnsi="Arial" w:hint="default"/>
      </w:rPr>
    </w:lvl>
    <w:lvl w:ilvl="7" w:tplc="3A78883E" w:tentative="1">
      <w:start w:val="1"/>
      <w:numFmt w:val="bullet"/>
      <w:lvlText w:val="•"/>
      <w:lvlJc w:val="left"/>
      <w:pPr>
        <w:tabs>
          <w:tab w:val="num" w:pos="5760"/>
        </w:tabs>
        <w:ind w:left="5760" w:hanging="360"/>
      </w:pPr>
      <w:rPr>
        <w:rFonts w:ascii="Arial" w:hAnsi="Arial" w:hint="default"/>
      </w:rPr>
    </w:lvl>
    <w:lvl w:ilvl="8" w:tplc="57D4EAC0"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7AE90A4F"/>
    <w:multiLevelType w:val="hybridMultilevel"/>
    <w:tmpl w:val="6D32B2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4"/>
  </w:num>
  <w:num w:numId="3">
    <w:abstractNumId w:val="1"/>
  </w:num>
  <w:num w:numId="4">
    <w:abstractNumId w:val="10"/>
  </w:num>
  <w:num w:numId="5">
    <w:abstractNumId w:val="5"/>
  </w:num>
  <w:num w:numId="6">
    <w:abstractNumId w:val="20"/>
  </w:num>
  <w:num w:numId="7">
    <w:abstractNumId w:val="15"/>
  </w:num>
  <w:num w:numId="8">
    <w:abstractNumId w:val="13"/>
  </w:num>
  <w:num w:numId="9">
    <w:abstractNumId w:val="19"/>
  </w:num>
  <w:num w:numId="10">
    <w:abstractNumId w:val="18"/>
  </w:num>
  <w:num w:numId="11">
    <w:abstractNumId w:val="8"/>
  </w:num>
  <w:num w:numId="12">
    <w:abstractNumId w:val="3"/>
  </w:num>
  <w:num w:numId="13">
    <w:abstractNumId w:val="16"/>
  </w:num>
  <w:num w:numId="14">
    <w:abstractNumId w:val="21"/>
  </w:num>
  <w:num w:numId="15">
    <w:abstractNumId w:val="0"/>
  </w:num>
  <w:num w:numId="16">
    <w:abstractNumId w:val="4"/>
  </w:num>
  <w:num w:numId="17">
    <w:abstractNumId w:val="7"/>
  </w:num>
  <w:num w:numId="18">
    <w:abstractNumId w:val="12"/>
  </w:num>
  <w:num w:numId="19">
    <w:abstractNumId w:val="17"/>
  </w:num>
  <w:num w:numId="20">
    <w:abstractNumId w:val="11"/>
  </w:num>
  <w:num w:numId="21">
    <w:abstractNumId w:val="6"/>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trackRevisions/>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5C86"/>
    <w:rsid w:val="00000335"/>
    <w:rsid w:val="0002127F"/>
    <w:rsid w:val="0002244F"/>
    <w:rsid w:val="000270FF"/>
    <w:rsid w:val="00043791"/>
    <w:rsid w:val="00056CE6"/>
    <w:rsid w:val="00060338"/>
    <w:rsid w:val="000616A4"/>
    <w:rsid w:val="000625A4"/>
    <w:rsid w:val="00064B81"/>
    <w:rsid w:val="000711B8"/>
    <w:rsid w:val="00076FF0"/>
    <w:rsid w:val="00077FFD"/>
    <w:rsid w:val="00084BE8"/>
    <w:rsid w:val="000A4948"/>
    <w:rsid w:val="000A69F0"/>
    <w:rsid w:val="000B1314"/>
    <w:rsid w:val="000B1CE3"/>
    <w:rsid w:val="000C25F7"/>
    <w:rsid w:val="000C3A2A"/>
    <w:rsid w:val="000D10E9"/>
    <w:rsid w:val="000D13CA"/>
    <w:rsid w:val="000D4261"/>
    <w:rsid w:val="000F02A9"/>
    <w:rsid w:val="0010114A"/>
    <w:rsid w:val="00112CC2"/>
    <w:rsid w:val="001145B0"/>
    <w:rsid w:val="00117DAA"/>
    <w:rsid w:val="00144DCF"/>
    <w:rsid w:val="00145E71"/>
    <w:rsid w:val="00156160"/>
    <w:rsid w:val="00180885"/>
    <w:rsid w:val="00183DD0"/>
    <w:rsid w:val="00192A48"/>
    <w:rsid w:val="001A146C"/>
    <w:rsid w:val="001A4632"/>
    <w:rsid w:val="001B2939"/>
    <w:rsid w:val="001C0911"/>
    <w:rsid w:val="001D1F20"/>
    <w:rsid w:val="001D2EB2"/>
    <w:rsid w:val="001D7C37"/>
    <w:rsid w:val="001E296D"/>
    <w:rsid w:val="00200256"/>
    <w:rsid w:val="00202DFB"/>
    <w:rsid w:val="00206864"/>
    <w:rsid w:val="00215DF9"/>
    <w:rsid w:val="00225186"/>
    <w:rsid w:val="0023743F"/>
    <w:rsid w:val="00242788"/>
    <w:rsid w:val="002641B1"/>
    <w:rsid w:val="00266265"/>
    <w:rsid w:val="0026762E"/>
    <w:rsid w:val="00270F1E"/>
    <w:rsid w:val="00276237"/>
    <w:rsid w:val="00281E24"/>
    <w:rsid w:val="002847B6"/>
    <w:rsid w:val="00292669"/>
    <w:rsid w:val="00292BDF"/>
    <w:rsid w:val="00294B84"/>
    <w:rsid w:val="002A3E38"/>
    <w:rsid w:val="002A6E49"/>
    <w:rsid w:val="002A745D"/>
    <w:rsid w:val="002B32A9"/>
    <w:rsid w:val="002C4A19"/>
    <w:rsid w:val="002E6DF4"/>
    <w:rsid w:val="002E7AC6"/>
    <w:rsid w:val="002F77E3"/>
    <w:rsid w:val="0030278F"/>
    <w:rsid w:val="00303796"/>
    <w:rsid w:val="003156CB"/>
    <w:rsid w:val="00326FE1"/>
    <w:rsid w:val="00342AC4"/>
    <w:rsid w:val="003531AB"/>
    <w:rsid w:val="00355207"/>
    <w:rsid w:val="0037114F"/>
    <w:rsid w:val="00380942"/>
    <w:rsid w:val="003834B1"/>
    <w:rsid w:val="00384B70"/>
    <w:rsid w:val="003A25DE"/>
    <w:rsid w:val="003A74E7"/>
    <w:rsid w:val="003B082D"/>
    <w:rsid w:val="003B5557"/>
    <w:rsid w:val="003C73A0"/>
    <w:rsid w:val="003D1F60"/>
    <w:rsid w:val="003E473B"/>
    <w:rsid w:val="003E64BE"/>
    <w:rsid w:val="00402FBB"/>
    <w:rsid w:val="00410349"/>
    <w:rsid w:val="004106D7"/>
    <w:rsid w:val="00410D9D"/>
    <w:rsid w:val="00415A5E"/>
    <w:rsid w:val="0042046D"/>
    <w:rsid w:val="004206F1"/>
    <w:rsid w:val="004240D9"/>
    <w:rsid w:val="004270A6"/>
    <w:rsid w:val="0043525C"/>
    <w:rsid w:val="00452929"/>
    <w:rsid w:val="00453B52"/>
    <w:rsid w:val="00454AF4"/>
    <w:rsid w:val="00454CA4"/>
    <w:rsid w:val="004569DF"/>
    <w:rsid w:val="00462C08"/>
    <w:rsid w:val="00465B68"/>
    <w:rsid w:val="00482E85"/>
    <w:rsid w:val="004834E2"/>
    <w:rsid w:val="0049680A"/>
    <w:rsid w:val="004C79A8"/>
    <w:rsid w:val="004E308A"/>
    <w:rsid w:val="005238A9"/>
    <w:rsid w:val="005247F5"/>
    <w:rsid w:val="00531E9E"/>
    <w:rsid w:val="00540A29"/>
    <w:rsid w:val="0054366C"/>
    <w:rsid w:val="00544720"/>
    <w:rsid w:val="0056343E"/>
    <w:rsid w:val="00582A9A"/>
    <w:rsid w:val="005A6EEF"/>
    <w:rsid w:val="005B4F55"/>
    <w:rsid w:val="005C34D6"/>
    <w:rsid w:val="005D2296"/>
    <w:rsid w:val="005D6A46"/>
    <w:rsid w:val="005E2293"/>
    <w:rsid w:val="005E4A2B"/>
    <w:rsid w:val="00616F14"/>
    <w:rsid w:val="006268D5"/>
    <w:rsid w:val="006566B2"/>
    <w:rsid w:val="006709F7"/>
    <w:rsid w:val="00672464"/>
    <w:rsid w:val="00690D6E"/>
    <w:rsid w:val="00697269"/>
    <w:rsid w:val="006B576C"/>
    <w:rsid w:val="006C299F"/>
    <w:rsid w:val="006C654A"/>
    <w:rsid w:val="006C7D67"/>
    <w:rsid w:val="006E3786"/>
    <w:rsid w:val="006E4CB9"/>
    <w:rsid w:val="006F5228"/>
    <w:rsid w:val="00715911"/>
    <w:rsid w:val="00722A77"/>
    <w:rsid w:val="00722D97"/>
    <w:rsid w:val="0072412C"/>
    <w:rsid w:val="00730B2D"/>
    <w:rsid w:val="00733233"/>
    <w:rsid w:val="007352D8"/>
    <w:rsid w:val="007371B4"/>
    <w:rsid w:val="0073724F"/>
    <w:rsid w:val="00740B79"/>
    <w:rsid w:val="007541DE"/>
    <w:rsid w:val="007668E4"/>
    <w:rsid w:val="00770017"/>
    <w:rsid w:val="00777265"/>
    <w:rsid w:val="0078173D"/>
    <w:rsid w:val="00791157"/>
    <w:rsid w:val="00793155"/>
    <w:rsid w:val="007A0E9C"/>
    <w:rsid w:val="007C373C"/>
    <w:rsid w:val="007D5010"/>
    <w:rsid w:val="007E6A6F"/>
    <w:rsid w:val="007E6BEB"/>
    <w:rsid w:val="007E7171"/>
    <w:rsid w:val="00805919"/>
    <w:rsid w:val="00811CEA"/>
    <w:rsid w:val="008122A4"/>
    <w:rsid w:val="00814FE9"/>
    <w:rsid w:val="008240C0"/>
    <w:rsid w:val="008623DB"/>
    <w:rsid w:val="00864B5A"/>
    <w:rsid w:val="00866D94"/>
    <w:rsid w:val="00871006"/>
    <w:rsid w:val="0087329C"/>
    <w:rsid w:val="00877941"/>
    <w:rsid w:val="00885FAB"/>
    <w:rsid w:val="00892949"/>
    <w:rsid w:val="00892D31"/>
    <w:rsid w:val="00897973"/>
    <w:rsid w:val="008A0C4C"/>
    <w:rsid w:val="008B5D8F"/>
    <w:rsid w:val="008C38C9"/>
    <w:rsid w:val="008C44AA"/>
    <w:rsid w:val="008C7FFD"/>
    <w:rsid w:val="008D6DE7"/>
    <w:rsid w:val="008E5191"/>
    <w:rsid w:val="00921728"/>
    <w:rsid w:val="00924199"/>
    <w:rsid w:val="0094112D"/>
    <w:rsid w:val="00942FB2"/>
    <w:rsid w:val="00944977"/>
    <w:rsid w:val="00953A86"/>
    <w:rsid w:val="00970BAA"/>
    <w:rsid w:val="009725F2"/>
    <w:rsid w:val="00983E6D"/>
    <w:rsid w:val="0099576D"/>
    <w:rsid w:val="009A484A"/>
    <w:rsid w:val="009A5B68"/>
    <w:rsid w:val="009B3E2C"/>
    <w:rsid w:val="009B3F6B"/>
    <w:rsid w:val="009C6B69"/>
    <w:rsid w:val="009D00FC"/>
    <w:rsid w:val="009F12EF"/>
    <w:rsid w:val="00A10071"/>
    <w:rsid w:val="00A103C4"/>
    <w:rsid w:val="00A25A11"/>
    <w:rsid w:val="00A25C86"/>
    <w:rsid w:val="00A26F88"/>
    <w:rsid w:val="00A30738"/>
    <w:rsid w:val="00A42CD0"/>
    <w:rsid w:val="00A47D69"/>
    <w:rsid w:val="00A52A71"/>
    <w:rsid w:val="00A80843"/>
    <w:rsid w:val="00A83505"/>
    <w:rsid w:val="00A92A9F"/>
    <w:rsid w:val="00A95D72"/>
    <w:rsid w:val="00A97CAB"/>
    <w:rsid w:val="00AA1F81"/>
    <w:rsid w:val="00AA4017"/>
    <w:rsid w:val="00AC2643"/>
    <w:rsid w:val="00AC7EE8"/>
    <w:rsid w:val="00AD16E3"/>
    <w:rsid w:val="00AD4F13"/>
    <w:rsid w:val="00AE267D"/>
    <w:rsid w:val="00B033AB"/>
    <w:rsid w:val="00B037DA"/>
    <w:rsid w:val="00B04BE1"/>
    <w:rsid w:val="00B061F1"/>
    <w:rsid w:val="00B10DF9"/>
    <w:rsid w:val="00B14D26"/>
    <w:rsid w:val="00B42E43"/>
    <w:rsid w:val="00B477C8"/>
    <w:rsid w:val="00B50392"/>
    <w:rsid w:val="00B576D4"/>
    <w:rsid w:val="00B94F9B"/>
    <w:rsid w:val="00BA4C45"/>
    <w:rsid w:val="00BC3795"/>
    <w:rsid w:val="00BC489E"/>
    <w:rsid w:val="00BD307A"/>
    <w:rsid w:val="00BE340B"/>
    <w:rsid w:val="00BE596B"/>
    <w:rsid w:val="00BF3B0D"/>
    <w:rsid w:val="00BF4900"/>
    <w:rsid w:val="00BF7050"/>
    <w:rsid w:val="00BF765A"/>
    <w:rsid w:val="00C26714"/>
    <w:rsid w:val="00C33A6B"/>
    <w:rsid w:val="00C34E08"/>
    <w:rsid w:val="00C375C1"/>
    <w:rsid w:val="00C42CE2"/>
    <w:rsid w:val="00C44B62"/>
    <w:rsid w:val="00C479E7"/>
    <w:rsid w:val="00C62638"/>
    <w:rsid w:val="00C6374F"/>
    <w:rsid w:val="00C66A24"/>
    <w:rsid w:val="00C859C9"/>
    <w:rsid w:val="00C85AA2"/>
    <w:rsid w:val="00C87713"/>
    <w:rsid w:val="00C965E3"/>
    <w:rsid w:val="00CA00D4"/>
    <w:rsid w:val="00CC5876"/>
    <w:rsid w:val="00CC7CF0"/>
    <w:rsid w:val="00CF012A"/>
    <w:rsid w:val="00CF4A1E"/>
    <w:rsid w:val="00D0278C"/>
    <w:rsid w:val="00D16FD9"/>
    <w:rsid w:val="00D20FAA"/>
    <w:rsid w:val="00D27D98"/>
    <w:rsid w:val="00D42B1C"/>
    <w:rsid w:val="00D5002A"/>
    <w:rsid w:val="00D6036E"/>
    <w:rsid w:val="00D607C9"/>
    <w:rsid w:val="00D74153"/>
    <w:rsid w:val="00D873DA"/>
    <w:rsid w:val="00D95FE0"/>
    <w:rsid w:val="00DA3B77"/>
    <w:rsid w:val="00DA470C"/>
    <w:rsid w:val="00DB1C8E"/>
    <w:rsid w:val="00DB24C1"/>
    <w:rsid w:val="00DB5213"/>
    <w:rsid w:val="00DC03E8"/>
    <w:rsid w:val="00DC07F8"/>
    <w:rsid w:val="00DC494B"/>
    <w:rsid w:val="00DD35D1"/>
    <w:rsid w:val="00DD44A0"/>
    <w:rsid w:val="00DE3788"/>
    <w:rsid w:val="00DE4B79"/>
    <w:rsid w:val="00DE5ADE"/>
    <w:rsid w:val="00E0576D"/>
    <w:rsid w:val="00E063A8"/>
    <w:rsid w:val="00E06D23"/>
    <w:rsid w:val="00E2010B"/>
    <w:rsid w:val="00E22724"/>
    <w:rsid w:val="00E276CD"/>
    <w:rsid w:val="00E330E5"/>
    <w:rsid w:val="00E458BC"/>
    <w:rsid w:val="00E50FB5"/>
    <w:rsid w:val="00E74B9A"/>
    <w:rsid w:val="00E918B5"/>
    <w:rsid w:val="00E93BF8"/>
    <w:rsid w:val="00E93F4D"/>
    <w:rsid w:val="00EB25D2"/>
    <w:rsid w:val="00EC3B92"/>
    <w:rsid w:val="00EC4F4B"/>
    <w:rsid w:val="00EC5F96"/>
    <w:rsid w:val="00ED2577"/>
    <w:rsid w:val="00ED60CA"/>
    <w:rsid w:val="00ED73F8"/>
    <w:rsid w:val="00EE7DF5"/>
    <w:rsid w:val="00EF0262"/>
    <w:rsid w:val="00EF31A5"/>
    <w:rsid w:val="00EF63AE"/>
    <w:rsid w:val="00F11527"/>
    <w:rsid w:val="00F1211B"/>
    <w:rsid w:val="00F12772"/>
    <w:rsid w:val="00F17ECF"/>
    <w:rsid w:val="00F20318"/>
    <w:rsid w:val="00F3637A"/>
    <w:rsid w:val="00F41CBE"/>
    <w:rsid w:val="00F44A13"/>
    <w:rsid w:val="00F5099B"/>
    <w:rsid w:val="00F55CD0"/>
    <w:rsid w:val="00F60559"/>
    <w:rsid w:val="00F65DC3"/>
    <w:rsid w:val="00F7330A"/>
    <w:rsid w:val="00F8378F"/>
    <w:rsid w:val="00FC537E"/>
    <w:rsid w:val="00FC5845"/>
    <w:rsid w:val="00FC63B0"/>
    <w:rsid w:val="00FC775D"/>
    <w:rsid w:val="00FE26C8"/>
    <w:rsid w:val="00FE60E6"/>
    <w:rsid w:val="00FF2AA7"/>
    <w:rsid w:val="00FF2ED6"/>
    <w:rsid w:val="00FF5FF1"/>
    <w:rsid w:val="00FF6F2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20C3DCC"/>
  <w14:defaultImageDpi w14:val="300"/>
  <w15:docId w15:val="{268B55DA-980C-AE47-B59C-FAE72F8847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1E9E"/>
    <w:rPr>
      <w:rFonts w:ascii="Times New Roman" w:eastAsia="Times New Roman" w:hAnsi="Times New Roman" w:cs="Times New Roman"/>
      <w:lang w:val="en-IE"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25C86"/>
    <w:rPr>
      <w:rFonts w:ascii="Lucida Grande" w:eastAsiaTheme="minorEastAsia" w:hAnsi="Lucida Grande" w:cstheme="minorBidi"/>
      <w:sz w:val="18"/>
      <w:szCs w:val="18"/>
      <w:lang w:val="en-GB" w:eastAsia="en-US"/>
    </w:rPr>
  </w:style>
  <w:style w:type="character" w:customStyle="1" w:styleId="BalloonTextChar">
    <w:name w:val="Balloon Text Char"/>
    <w:basedOn w:val="DefaultParagraphFont"/>
    <w:link w:val="BalloonText"/>
    <w:uiPriority w:val="99"/>
    <w:semiHidden/>
    <w:rsid w:val="00A25C86"/>
    <w:rPr>
      <w:rFonts w:ascii="Lucida Grande" w:hAnsi="Lucida Grande"/>
      <w:sz w:val="18"/>
      <w:szCs w:val="18"/>
      <w:lang w:val="en-GB"/>
    </w:rPr>
  </w:style>
  <w:style w:type="paragraph" w:styleId="ListParagraph">
    <w:name w:val="List Paragraph"/>
    <w:basedOn w:val="Normal"/>
    <w:uiPriority w:val="34"/>
    <w:qFormat/>
    <w:rsid w:val="006B576C"/>
    <w:pPr>
      <w:ind w:left="720"/>
      <w:contextualSpacing/>
    </w:pPr>
    <w:rPr>
      <w:rFonts w:asciiTheme="minorHAnsi" w:eastAsiaTheme="minorEastAsia" w:hAnsiTheme="minorHAnsi" w:cstheme="minorBidi"/>
      <w:lang w:val="en-GB" w:eastAsia="en-US"/>
    </w:rPr>
  </w:style>
  <w:style w:type="character" w:styleId="CommentReference">
    <w:name w:val="annotation reference"/>
    <w:basedOn w:val="DefaultParagraphFont"/>
    <w:uiPriority w:val="99"/>
    <w:semiHidden/>
    <w:unhideWhenUsed/>
    <w:rsid w:val="0030278F"/>
    <w:rPr>
      <w:sz w:val="16"/>
      <w:szCs w:val="16"/>
    </w:rPr>
  </w:style>
  <w:style w:type="paragraph" w:styleId="CommentText">
    <w:name w:val="annotation text"/>
    <w:basedOn w:val="Normal"/>
    <w:link w:val="CommentTextChar"/>
    <w:uiPriority w:val="99"/>
    <w:semiHidden/>
    <w:unhideWhenUsed/>
    <w:qFormat/>
    <w:rsid w:val="0030278F"/>
    <w:rPr>
      <w:rFonts w:asciiTheme="minorHAnsi" w:eastAsiaTheme="minorEastAsia" w:hAnsiTheme="minorHAnsi" w:cstheme="minorBidi"/>
      <w:sz w:val="20"/>
      <w:szCs w:val="20"/>
      <w:lang w:val="en-GB" w:eastAsia="en-US"/>
    </w:rPr>
  </w:style>
  <w:style w:type="character" w:customStyle="1" w:styleId="CommentTextChar">
    <w:name w:val="Comment Text Char"/>
    <w:basedOn w:val="DefaultParagraphFont"/>
    <w:link w:val="CommentText"/>
    <w:uiPriority w:val="99"/>
    <w:semiHidden/>
    <w:qFormat/>
    <w:rsid w:val="0030278F"/>
    <w:rPr>
      <w:sz w:val="20"/>
      <w:szCs w:val="20"/>
      <w:lang w:val="en-GB"/>
    </w:rPr>
  </w:style>
  <w:style w:type="paragraph" w:styleId="CommentSubject">
    <w:name w:val="annotation subject"/>
    <w:basedOn w:val="CommentText"/>
    <w:next w:val="CommentText"/>
    <w:link w:val="CommentSubjectChar"/>
    <w:uiPriority w:val="99"/>
    <w:semiHidden/>
    <w:unhideWhenUsed/>
    <w:rsid w:val="0030278F"/>
    <w:rPr>
      <w:b/>
      <w:bCs/>
    </w:rPr>
  </w:style>
  <w:style w:type="character" w:customStyle="1" w:styleId="CommentSubjectChar">
    <w:name w:val="Comment Subject Char"/>
    <w:basedOn w:val="CommentTextChar"/>
    <w:link w:val="CommentSubject"/>
    <w:uiPriority w:val="99"/>
    <w:semiHidden/>
    <w:rsid w:val="0030278F"/>
    <w:rPr>
      <w:b/>
      <w:bCs/>
      <w:sz w:val="20"/>
      <w:szCs w:val="20"/>
      <w:lang w:val="en-GB"/>
    </w:rPr>
  </w:style>
  <w:style w:type="table" w:styleId="TableGrid">
    <w:name w:val="Table Grid"/>
    <w:basedOn w:val="TableNormal"/>
    <w:uiPriority w:val="59"/>
    <w:rsid w:val="003531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E596B"/>
    <w:rPr>
      <w:lang w:val="en-GB"/>
    </w:rPr>
  </w:style>
  <w:style w:type="paragraph" w:styleId="NormalWeb">
    <w:name w:val="Normal (Web)"/>
    <w:basedOn w:val="Normal"/>
    <w:uiPriority w:val="99"/>
    <w:unhideWhenUsed/>
    <w:rsid w:val="00897973"/>
    <w:pPr>
      <w:spacing w:before="100" w:beforeAutospacing="1" w:after="100" w:afterAutospacing="1"/>
    </w:pPr>
    <w:rPr>
      <w:lang w:val="fi-FI" w:eastAsia="fi-FI"/>
    </w:rPr>
  </w:style>
  <w:style w:type="character" w:styleId="Strong">
    <w:name w:val="Strong"/>
    <w:basedOn w:val="DefaultParagraphFont"/>
    <w:uiPriority w:val="22"/>
    <w:qFormat/>
    <w:rsid w:val="00897973"/>
    <w:rPr>
      <w:b/>
      <w:bCs/>
    </w:rPr>
  </w:style>
  <w:style w:type="character" w:styleId="Hyperlink">
    <w:name w:val="Hyperlink"/>
    <w:basedOn w:val="DefaultParagraphFont"/>
    <w:uiPriority w:val="99"/>
    <w:semiHidden/>
    <w:unhideWhenUsed/>
    <w:rsid w:val="005E229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9191">
      <w:bodyDiv w:val="1"/>
      <w:marLeft w:val="0"/>
      <w:marRight w:val="0"/>
      <w:marTop w:val="0"/>
      <w:marBottom w:val="0"/>
      <w:divBdr>
        <w:top w:val="none" w:sz="0" w:space="0" w:color="auto"/>
        <w:left w:val="none" w:sz="0" w:space="0" w:color="auto"/>
        <w:bottom w:val="none" w:sz="0" w:space="0" w:color="auto"/>
        <w:right w:val="none" w:sz="0" w:space="0" w:color="auto"/>
      </w:divBdr>
    </w:div>
    <w:div w:id="65760455">
      <w:bodyDiv w:val="1"/>
      <w:marLeft w:val="0"/>
      <w:marRight w:val="0"/>
      <w:marTop w:val="0"/>
      <w:marBottom w:val="0"/>
      <w:divBdr>
        <w:top w:val="none" w:sz="0" w:space="0" w:color="auto"/>
        <w:left w:val="none" w:sz="0" w:space="0" w:color="auto"/>
        <w:bottom w:val="none" w:sz="0" w:space="0" w:color="auto"/>
        <w:right w:val="none" w:sz="0" w:space="0" w:color="auto"/>
      </w:divBdr>
    </w:div>
    <w:div w:id="587661443">
      <w:bodyDiv w:val="1"/>
      <w:marLeft w:val="0"/>
      <w:marRight w:val="0"/>
      <w:marTop w:val="0"/>
      <w:marBottom w:val="0"/>
      <w:divBdr>
        <w:top w:val="none" w:sz="0" w:space="0" w:color="auto"/>
        <w:left w:val="none" w:sz="0" w:space="0" w:color="auto"/>
        <w:bottom w:val="none" w:sz="0" w:space="0" w:color="auto"/>
        <w:right w:val="none" w:sz="0" w:space="0" w:color="auto"/>
      </w:divBdr>
    </w:div>
    <w:div w:id="650790852">
      <w:bodyDiv w:val="1"/>
      <w:marLeft w:val="0"/>
      <w:marRight w:val="0"/>
      <w:marTop w:val="0"/>
      <w:marBottom w:val="0"/>
      <w:divBdr>
        <w:top w:val="none" w:sz="0" w:space="0" w:color="auto"/>
        <w:left w:val="none" w:sz="0" w:space="0" w:color="auto"/>
        <w:bottom w:val="none" w:sz="0" w:space="0" w:color="auto"/>
        <w:right w:val="none" w:sz="0" w:space="0" w:color="auto"/>
      </w:divBdr>
      <w:divsChild>
        <w:div w:id="1926572643">
          <w:marLeft w:val="720"/>
          <w:marRight w:val="0"/>
          <w:marTop w:val="0"/>
          <w:marBottom w:val="0"/>
          <w:divBdr>
            <w:top w:val="none" w:sz="0" w:space="0" w:color="auto"/>
            <w:left w:val="none" w:sz="0" w:space="0" w:color="auto"/>
            <w:bottom w:val="none" w:sz="0" w:space="0" w:color="auto"/>
            <w:right w:val="none" w:sz="0" w:space="0" w:color="auto"/>
          </w:divBdr>
        </w:div>
        <w:div w:id="660935697">
          <w:marLeft w:val="720"/>
          <w:marRight w:val="0"/>
          <w:marTop w:val="0"/>
          <w:marBottom w:val="0"/>
          <w:divBdr>
            <w:top w:val="none" w:sz="0" w:space="0" w:color="auto"/>
            <w:left w:val="none" w:sz="0" w:space="0" w:color="auto"/>
            <w:bottom w:val="none" w:sz="0" w:space="0" w:color="auto"/>
            <w:right w:val="none" w:sz="0" w:space="0" w:color="auto"/>
          </w:divBdr>
        </w:div>
        <w:div w:id="1975522797">
          <w:marLeft w:val="720"/>
          <w:marRight w:val="0"/>
          <w:marTop w:val="0"/>
          <w:marBottom w:val="0"/>
          <w:divBdr>
            <w:top w:val="none" w:sz="0" w:space="0" w:color="auto"/>
            <w:left w:val="none" w:sz="0" w:space="0" w:color="auto"/>
            <w:bottom w:val="none" w:sz="0" w:space="0" w:color="auto"/>
            <w:right w:val="none" w:sz="0" w:space="0" w:color="auto"/>
          </w:divBdr>
        </w:div>
        <w:div w:id="1604612513">
          <w:marLeft w:val="720"/>
          <w:marRight w:val="0"/>
          <w:marTop w:val="0"/>
          <w:marBottom w:val="0"/>
          <w:divBdr>
            <w:top w:val="none" w:sz="0" w:space="0" w:color="auto"/>
            <w:left w:val="none" w:sz="0" w:space="0" w:color="auto"/>
            <w:bottom w:val="none" w:sz="0" w:space="0" w:color="auto"/>
            <w:right w:val="none" w:sz="0" w:space="0" w:color="auto"/>
          </w:divBdr>
        </w:div>
        <w:div w:id="1708332650">
          <w:marLeft w:val="806"/>
          <w:marRight w:val="0"/>
          <w:marTop w:val="0"/>
          <w:marBottom w:val="0"/>
          <w:divBdr>
            <w:top w:val="none" w:sz="0" w:space="0" w:color="auto"/>
            <w:left w:val="none" w:sz="0" w:space="0" w:color="auto"/>
            <w:bottom w:val="none" w:sz="0" w:space="0" w:color="auto"/>
            <w:right w:val="none" w:sz="0" w:space="0" w:color="auto"/>
          </w:divBdr>
        </w:div>
        <w:div w:id="858350610">
          <w:marLeft w:val="806"/>
          <w:marRight w:val="0"/>
          <w:marTop w:val="0"/>
          <w:marBottom w:val="0"/>
          <w:divBdr>
            <w:top w:val="none" w:sz="0" w:space="0" w:color="auto"/>
            <w:left w:val="none" w:sz="0" w:space="0" w:color="auto"/>
            <w:bottom w:val="none" w:sz="0" w:space="0" w:color="auto"/>
            <w:right w:val="none" w:sz="0" w:space="0" w:color="auto"/>
          </w:divBdr>
        </w:div>
        <w:div w:id="1547838911">
          <w:marLeft w:val="806"/>
          <w:marRight w:val="0"/>
          <w:marTop w:val="0"/>
          <w:marBottom w:val="0"/>
          <w:divBdr>
            <w:top w:val="none" w:sz="0" w:space="0" w:color="auto"/>
            <w:left w:val="none" w:sz="0" w:space="0" w:color="auto"/>
            <w:bottom w:val="none" w:sz="0" w:space="0" w:color="auto"/>
            <w:right w:val="none" w:sz="0" w:space="0" w:color="auto"/>
          </w:divBdr>
        </w:div>
      </w:divsChild>
    </w:div>
    <w:div w:id="795560716">
      <w:bodyDiv w:val="1"/>
      <w:marLeft w:val="0"/>
      <w:marRight w:val="0"/>
      <w:marTop w:val="0"/>
      <w:marBottom w:val="0"/>
      <w:divBdr>
        <w:top w:val="none" w:sz="0" w:space="0" w:color="auto"/>
        <w:left w:val="none" w:sz="0" w:space="0" w:color="auto"/>
        <w:bottom w:val="none" w:sz="0" w:space="0" w:color="auto"/>
        <w:right w:val="none" w:sz="0" w:space="0" w:color="auto"/>
      </w:divBdr>
    </w:div>
    <w:div w:id="1182859856">
      <w:bodyDiv w:val="1"/>
      <w:marLeft w:val="0"/>
      <w:marRight w:val="0"/>
      <w:marTop w:val="0"/>
      <w:marBottom w:val="0"/>
      <w:divBdr>
        <w:top w:val="none" w:sz="0" w:space="0" w:color="auto"/>
        <w:left w:val="none" w:sz="0" w:space="0" w:color="auto"/>
        <w:bottom w:val="none" w:sz="0" w:space="0" w:color="auto"/>
        <w:right w:val="none" w:sz="0" w:space="0" w:color="auto"/>
      </w:divBdr>
    </w:div>
    <w:div w:id="1594511307">
      <w:bodyDiv w:val="1"/>
      <w:marLeft w:val="0"/>
      <w:marRight w:val="0"/>
      <w:marTop w:val="0"/>
      <w:marBottom w:val="0"/>
      <w:divBdr>
        <w:top w:val="none" w:sz="0" w:space="0" w:color="auto"/>
        <w:left w:val="none" w:sz="0" w:space="0" w:color="auto"/>
        <w:bottom w:val="none" w:sz="0" w:space="0" w:color="auto"/>
        <w:right w:val="none" w:sz="0" w:space="0" w:color="auto"/>
      </w:divBdr>
      <w:divsChild>
        <w:div w:id="359549959">
          <w:marLeft w:val="547"/>
          <w:marRight w:val="0"/>
          <w:marTop w:val="0"/>
          <w:marBottom w:val="0"/>
          <w:divBdr>
            <w:top w:val="none" w:sz="0" w:space="0" w:color="auto"/>
            <w:left w:val="none" w:sz="0" w:space="0" w:color="auto"/>
            <w:bottom w:val="none" w:sz="0" w:space="0" w:color="auto"/>
            <w:right w:val="none" w:sz="0" w:space="0" w:color="auto"/>
          </w:divBdr>
        </w:div>
        <w:div w:id="1632590682">
          <w:marLeft w:val="547"/>
          <w:marRight w:val="0"/>
          <w:marTop w:val="0"/>
          <w:marBottom w:val="0"/>
          <w:divBdr>
            <w:top w:val="none" w:sz="0" w:space="0" w:color="auto"/>
            <w:left w:val="none" w:sz="0" w:space="0" w:color="auto"/>
            <w:bottom w:val="none" w:sz="0" w:space="0" w:color="auto"/>
            <w:right w:val="none" w:sz="0" w:space="0" w:color="auto"/>
          </w:divBdr>
        </w:div>
        <w:div w:id="753404520">
          <w:marLeft w:val="547"/>
          <w:marRight w:val="0"/>
          <w:marTop w:val="0"/>
          <w:marBottom w:val="0"/>
          <w:divBdr>
            <w:top w:val="none" w:sz="0" w:space="0" w:color="auto"/>
            <w:left w:val="none" w:sz="0" w:space="0" w:color="auto"/>
            <w:bottom w:val="none" w:sz="0" w:space="0" w:color="auto"/>
            <w:right w:val="none" w:sz="0" w:space="0" w:color="auto"/>
          </w:divBdr>
        </w:div>
        <w:div w:id="523717135">
          <w:marLeft w:val="547"/>
          <w:marRight w:val="0"/>
          <w:marTop w:val="0"/>
          <w:marBottom w:val="0"/>
          <w:divBdr>
            <w:top w:val="none" w:sz="0" w:space="0" w:color="auto"/>
            <w:left w:val="none" w:sz="0" w:space="0" w:color="auto"/>
            <w:bottom w:val="none" w:sz="0" w:space="0" w:color="auto"/>
            <w:right w:val="none" w:sz="0" w:space="0" w:color="auto"/>
          </w:divBdr>
        </w:div>
        <w:div w:id="935210646">
          <w:marLeft w:val="547"/>
          <w:marRight w:val="0"/>
          <w:marTop w:val="0"/>
          <w:marBottom w:val="0"/>
          <w:divBdr>
            <w:top w:val="none" w:sz="0" w:space="0" w:color="auto"/>
            <w:left w:val="none" w:sz="0" w:space="0" w:color="auto"/>
            <w:bottom w:val="none" w:sz="0" w:space="0" w:color="auto"/>
            <w:right w:val="none" w:sz="0" w:space="0" w:color="auto"/>
          </w:divBdr>
        </w:div>
        <w:div w:id="864027130">
          <w:marLeft w:val="547"/>
          <w:marRight w:val="0"/>
          <w:marTop w:val="0"/>
          <w:marBottom w:val="0"/>
          <w:divBdr>
            <w:top w:val="none" w:sz="0" w:space="0" w:color="auto"/>
            <w:left w:val="none" w:sz="0" w:space="0" w:color="auto"/>
            <w:bottom w:val="none" w:sz="0" w:space="0" w:color="auto"/>
            <w:right w:val="none" w:sz="0" w:space="0" w:color="auto"/>
          </w:divBdr>
        </w:div>
      </w:divsChild>
    </w:div>
    <w:div w:id="1683820021">
      <w:bodyDiv w:val="1"/>
      <w:marLeft w:val="0"/>
      <w:marRight w:val="0"/>
      <w:marTop w:val="0"/>
      <w:marBottom w:val="0"/>
      <w:divBdr>
        <w:top w:val="none" w:sz="0" w:space="0" w:color="auto"/>
        <w:left w:val="none" w:sz="0" w:space="0" w:color="auto"/>
        <w:bottom w:val="none" w:sz="0" w:space="0" w:color="auto"/>
        <w:right w:val="none" w:sz="0" w:space="0" w:color="auto"/>
      </w:divBdr>
    </w:div>
    <w:div w:id="1793750009">
      <w:bodyDiv w:val="1"/>
      <w:marLeft w:val="0"/>
      <w:marRight w:val="0"/>
      <w:marTop w:val="0"/>
      <w:marBottom w:val="0"/>
      <w:divBdr>
        <w:top w:val="none" w:sz="0" w:space="0" w:color="auto"/>
        <w:left w:val="none" w:sz="0" w:space="0" w:color="auto"/>
        <w:bottom w:val="none" w:sz="0" w:space="0" w:color="auto"/>
        <w:right w:val="none" w:sz="0" w:space="0" w:color="auto"/>
      </w:divBdr>
      <w:divsChild>
        <w:div w:id="338393185">
          <w:marLeft w:val="720"/>
          <w:marRight w:val="0"/>
          <w:marTop w:val="0"/>
          <w:marBottom w:val="0"/>
          <w:divBdr>
            <w:top w:val="none" w:sz="0" w:space="0" w:color="auto"/>
            <w:left w:val="none" w:sz="0" w:space="0" w:color="auto"/>
            <w:bottom w:val="none" w:sz="0" w:space="0" w:color="auto"/>
            <w:right w:val="none" w:sz="0" w:space="0" w:color="auto"/>
          </w:divBdr>
        </w:div>
        <w:div w:id="1848321333">
          <w:marLeft w:val="720"/>
          <w:marRight w:val="0"/>
          <w:marTop w:val="0"/>
          <w:marBottom w:val="0"/>
          <w:divBdr>
            <w:top w:val="none" w:sz="0" w:space="0" w:color="auto"/>
            <w:left w:val="none" w:sz="0" w:space="0" w:color="auto"/>
            <w:bottom w:val="none" w:sz="0" w:space="0" w:color="auto"/>
            <w:right w:val="none" w:sz="0" w:space="0" w:color="auto"/>
          </w:divBdr>
        </w:div>
        <w:div w:id="1694261313">
          <w:marLeft w:val="720"/>
          <w:marRight w:val="0"/>
          <w:marTop w:val="0"/>
          <w:marBottom w:val="0"/>
          <w:divBdr>
            <w:top w:val="none" w:sz="0" w:space="0" w:color="auto"/>
            <w:left w:val="none" w:sz="0" w:space="0" w:color="auto"/>
            <w:bottom w:val="none" w:sz="0" w:space="0" w:color="auto"/>
            <w:right w:val="none" w:sz="0" w:space="0" w:color="auto"/>
          </w:divBdr>
        </w:div>
        <w:div w:id="381172610">
          <w:marLeft w:val="720"/>
          <w:marRight w:val="0"/>
          <w:marTop w:val="0"/>
          <w:marBottom w:val="0"/>
          <w:divBdr>
            <w:top w:val="none" w:sz="0" w:space="0" w:color="auto"/>
            <w:left w:val="none" w:sz="0" w:space="0" w:color="auto"/>
            <w:bottom w:val="none" w:sz="0" w:space="0" w:color="auto"/>
            <w:right w:val="none" w:sz="0" w:space="0" w:color="auto"/>
          </w:divBdr>
        </w:div>
        <w:div w:id="588276900">
          <w:marLeft w:val="806"/>
          <w:marRight w:val="0"/>
          <w:marTop w:val="0"/>
          <w:marBottom w:val="0"/>
          <w:divBdr>
            <w:top w:val="none" w:sz="0" w:space="0" w:color="auto"/>
            <w:left w:val="none" w:sz="0" w:space="0" w:color="auto"/>
            <w:bottom w:val="none" w:sz="0" w:space="0" w:color="auto"/>
            <w:right w:val="none" w:sz="0" w:space="0" w:color="auto"/>
          </w:divBdr>
        </w:div>
        <w:div w:id="58990720">
          <w:marLeft w:val="806"/>
          <w:marRight w:val="0"/>
          <w:marTop w:val="0"/>
          <w:marBottom w:val="0"/>
          <w:divBdr>
            <w:top w:val="none" w:sz="0" w:space="0" w:color="auto"/>
            <w:left w:val="none" w:sz="0" w:space="0" w:color="auto"/>
            <w:bottom w:val="none" w:sz="0" w:space="0" w:color="auto"/>
            <w:right w:val="none" w:sz="0" w:space="0" w:color="auto"/>
          </w:divBdr>
        </w:div>
        <w:div w:id="1233615741">
          <w:marLeft w:val="806"/>
          <w:marRight w:val="0"/>
          <w:marTop w:val="0"/>
          <w:marBottom w:val="0"/>
          <w:divBdr>
            <w:top w:val="none" w:sz="0" w:space="0" w:color="auto"/>
            <w:left w:val="none" w:sz="0" w:space="0" w:color="auto"/>
            <w:bottom w:val="none" w:sz="0" w:space="0" w:color="auto"/>
            <w:right w:val="none" w:sz="0" w:space="0" w:color="auto"/>
          </w:divBdr>
        </w:div>
        <w:div w:id="1452356195">
          <w:marLeft w:val="806"/>
          <w:marRight w:val="0"/>
          <w:marTop w:val="0"/>
          <w:marBottom w:val="0"/>
          <w:divBdr>
            <w:top w:val="none" w:sz="0" w:space="0" w:color="auto"/>
            <w:left w:val="none" w:sz="0" w:space="0" w:color="auto"/>
            <w:bottom w:val="none" w:sz="0" w:space="0" w:color="auto"/>
            <w:right w:val="none" w:sz="0" w:space="0" w:color="auto"/>
          </w:divBdr>
        </w:div>
        <w:div w:id="1630431475">
          <w:marLeft w:val="806"/>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hyperlink" Target="http://www.oulu.fi/nfbc"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NFBCprojectcenter@oulu.fi"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80B05E-507D-4307-85FC-74DB1928E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32852</Words>
  <Characters>187259</Characters>
  <Application>Microsoft Office Word</Application>
  <DocSecurity>4</DocSecurity>
  <Lines>1560</Lines>
  <Paragraphs>439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Hugh Ramsay</dc:creator>
  <cp:keywords/>
  <dc:description/>
  <cp:lastModifiedBy>Golam Khandaker</cp:lastModifiedBy>
  <cp:revision>2</cp:revision>
  <dcterms:created xsi:type="dcterms:W3CDTF">2020-09-23T09:21:00Z</dcterms:created>
  <dcterms:modified xsi:type="dcterms:W3CDTF">2020-09-23T09:21:00Z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9615b3fb-396d-391e-9183-77fece8dcd25</vt:lpwstr>
  </property>
  <property fmtid="{D5CDD505-2E9C-101B-9397-08002B2CF9AE}" pid="4" name="Mendeley Citation Style_1">
    <vt:lpwstr>http://www.zotero.org/styles/american-medical-association</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http://www.zotero.org/styles/harvard-kings-college-london</vt:lpwstr>
  </property>
  <property fmtid="{D5CDD505-2E9C-101B-9397-08002B2CF9AE}" pid="10" name="Mendeley Recent Style Name 2_1">
    <vt:lpwstr>Harvard - King's College London</vt:lpwstr>
  </property>
  <property fmtid="{D5CDD505-2E9C-101B-9397-08002B2CF9AE}" pid="11" name="Mendeley Recent Style Id 3_1">
    <vt:lpwstr>http://www.zotero.org/styles/harvard1</vt:lpwstr>
  </property>
  <property fmtid="{D5CDD505-2E9C-101B-9397-08002B2CF9AE}" pid="12" name="Mendeley Recent Style Name 3_1">
    <vt:lpwstr>Harvard reference format 1 (deprecated)</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http://www.zotero.org/styles/modern-humanities-research-association</vt:lpwstr>
  </property>
  <property fmtid="{D5CDD505-2E9C-101B-9397-08002B2CF9AE}" pid="16" name="Mendeley Recent Style Name 5_1">
    <vt:lpwstr>Modern Humanities Research Association 3rd edition (note with bibliography)</vt:lpwstr>
  </property>
  <property fmtid="{D5CDD505-2E9C-101B-9397-08002B2CF9AE}" pid="17" name="Mendeley Recent Style Id 6_1">
    <vt:lpwstr>http://www.zotero.org/styles/modern-language-association</vt:lpwstr>
  </property>
  <property fmtid="{D5CDD505-2E9C-101B-9397-08002B2CF9AE}" pid="18" name="Mendeley Recent Style Name 6_1">
    <vt:lpwstr>Modern Language Association 8th edition</vt:lpwstr>
  </property>
  <property fmtid="{D5CDD505-2E9C-101B-9397-08002B2CF9AE}" pid="19" name="Mendeley Recent Style Id 7_1">
    <vt:lpwstr>http://www.zotero.org/styles/molecular-psychiatry</vt:lpwstr>
  </property>
  <property fmtid="{D5CDD505-2E9C-101B-9397-08002B2CF9AE}" pid="20" name="Mendeley Recent Style Name 7_1">
    <vt:lpwstr>Molecular Psychiatry</vt:lpwstr>
  </property>
  <property fmtid="{D5CDD505-2E9C-101B-9397-08002B2CF9AE}" pid="21" name="Mendeley Recent Style Id 8_1">
    <vt:lpwstr>http://www.zotero.org/styles/schizophrenia-research</vt:lpwstr>
  </property>
  <property fmtid="{D5CDD505-2E9C-101B-9397-08002B2CF9AE}" pid="22" name="Mendeley Recent Style Name 8_1">
    <vt:lpwstr>Schizophrenia Research</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