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A33564" w14:textId="0129DE1A" w:rsidR="00AE59EE" w:rsidRPr="00F95F84" w:rsidRDefault="00B37B3A" w:rsidP="00FA4CF5">
      <w:pPr>
        <w:pStyle w:val="Title"/>
      </w:pPr>
      <w:bookmarkStart w:id="0" w:name="_Hlk40381344"/>
      <w:r w:rsidRPr="00F95F84">
        <w:t xml:space="preserve">The </w:t>
      </w:r>
      <w:proofErr w:type="spellStart"/>
      <w:r w:rsidRPr="00F95F84">
        <w:t>mutREAD</w:t>
      </w:r>
      <w:proofErr w:type="spellEnd"/>
      <w:r w:rsidRPr="00F95F84">
        <w:t xml:space="preserve"> method detects mutational signatures from low quantities of cancer DNA</w:t>
      </w:r>
    </w:p>
    <w:bookmarkEnd w:id="0"/>
    <w:p w14:paraId="60961CAF" w14:textId="48A76A02" w:rsidR="00AE59EE" w:rsidRPr="00F95F84" w:rsidRDefault="00AE59EE" w:rsidP="00FA4CF5">
      <w:pPr>
        <w:pStyle w:val="Heading1"/>
        <w:jc w:val="left"/>
      </w:pPr>
      <w:r w:rsidRPr="00F95F84">
        <w:t>Contributors</w:t>
      </w:r>
    </w:p>
    <w:p w14:paraId="553A74C6" w14:textId="3CEEA76E" w:rsidR="00AE59EE" w:rsidRPr="00F95F84" w:rsidRDefault="0039330B" w:rsidP="00FA4CF5">
      <w:pPr>
        <w:jc w:val="left"/>
      </w:pPr>
      <w:r w:rsidRPr="00F95F84">
        <w:t>Juliane Perner</w:t>
      </w:r>
      <w:r w:rsidR="00567F93" w:rsidRPr="00F95F84">
        <w:rPr>
          <w:vertAlign w:val="superscript"/>
        </w:rPr>
        <w:t>1, &amp;</w:t>
      </w:r>
      <w:r w:rsidRPr="00F95F84">
        <w:t xml:space="preserve">, </w:t>
      </w:r>
      <w:r w:rsidR="00AE59EE" w:rsidRPr="00F95F84">
        <w:t>Sujath Abbas</w:t>
      </w:r>
      <w:r w:rsidR="00567F93" w:rsidRPr="00F95F84">
        <w:rPr>
          <w:vertAlign w:val="superscript"/>
        </w:rPr>
        <w:t>2, &amp;</w:t>
      </w:r>
      <w:r w:rsidRPr="00F95F84">
        <w:t xml:space="preserve">, </w:t>
      </w:r>
      <w:r w:rsidR="00AE59EE" w:rsidRPr="00F95F84">
        <w:t>Karol Nowicki-</w:t>
      </w:r>
      <w:r w:rsidRPr="00F95F84">
        <w:t>Osuch</w:t>
      </w:r>
      <w:r w:rsidR="00567F93" w:rsidRPr="00F95F84">
        <w:rPr>
          <w:vertAlign w:val="superscript"/>
        </w:rPr>
        <w:t>2, &amp;</w:t>
      </w:r>
      <w:r w:rsidRPr="00F95F84">
        <w:t xml:space="preserve">, </w:t>
      </w:r>
      <w:r w:rsidR="00C84D06" w:rsidRPr="00F95F84">
        <w:t>Ginny Devonshire</w:t>
      </w:r>
      <w:r w:rsidR="00C84D06" w:rsidRPr="00F95F84">
        <w:rPr>
          <w:vertAlign w:val="superscript"/>
        </w:rPr>
        <w:t>1</w:t>
      </w:r>
      <w:r w:rsidR="00C84D06" w:rsidRPr="00F95F84">
        <w:t xml:space="preserve">, </w:t>
      </w:r>
      <w:r w:rsidR="00AE59EE" w:rsidRPr="00F95F84">
        <w:t xml:space="preserve">Matthew </w:t>
      </w:r>
      <w:r w:rsidR="002F10CE" w:rsidRPr="00F95F84">
        <w:t xml:space="preserve">D. </w:t>
      </w:r>
      <w:r w:rsidR="00AE59EE" w:rsidRPr="00F95F84">
        <w:t>Eldridge</w:t>
      </w:r>
      <w:r w:rsidR="00761752" w:rsidRPr="00F95F84">
        <w:rPr>
          <w:vertAlign w:val="superscript"/>
        </w:rPr>
        <w:t>1</w:t>
      </w:r>
      <w:r w:rsidR="00C84D06" w:rsidRPr="00F95F84">
        <w:t xml:space="preserve">, </w:t>
      </w:r>
      <w:bookmarkStart w:id="1" w:name="_Hlk24013960"/>
      <w:bookmarkStart w:id="2" w:name="_Hlk24013899"/>
      <w:r w:rsidRPr="00F95F84">
        <w:t>Simon Tavar</w:t>
      </w:r>
      <w:r w:rsidR="00C568F3" w:rsidRPr="00F95F84">
        <w:t>é</w:t>
      </w:r>
      <w:r w:rsidR="00761752" w:rsidRPr="00F95F84">
        <w:rPr>
          <w:vertAlign w:val="superscript"/>
        </w:rPr>
        <w:t>1</w:t>
      </w:r>
      <w:r w:rsidR="00C568F3" w:rsidRPr="00F95F84">
        <w:rPr>
          <w:vertAlign w:val="superscript"/>
        </w:rPr>
        <w:t>,3</w:t>
      </w:r>
      <w:bookmarkEnd w:id="1"/>
      <w:r w:rsidRPr="00F95F84">
        <w:t xml:space="preserve">, </w:t>
      </w:r>
      <w:bookmarkEnd w:id="2"/>
      <w:r w:rsidR="00AE59EE" w:rsidRPr="00F95F84">
        <w:t xml:space="preserve">Rebecca </w:t>
      </w:r>
      <w:r w:rsidR="002F10CE" w:rsidRPr="00F95F84">
        <w:t xml:space="preserve">C. </w:t>
      </w:r>
      <w:r w:rsidR="00AE59EE" w:rsidRPr="00F95F84">
        <w:t>Fitzgerald</w:t>
      </w:r>
      <w:proofErr w:type="gramStart"/>
      <w:r w:rsidR="00761752" w:rsidRPr="00F95F84">
        <w:rPr>
          <w:vertAlign w:val="superscript"/>
        </w:rPr>
        <w:t>2</w:t>
      </w:r>
      <w:r w:rsidR="00567F93" w:rsidRPr="00F95F84">
        <w:rPr>
          <w:vertAlign w:val="superscript"/>
        </w:rPr>
        <w:t>,*</w:t>
      </w:r>
      <w:proofErr w:type="gramEnd"/>
    </w:p>
    <w:p w14:paraId="78BACA31" w14:textId="15F0A5BF" w:rsidR="00761752" w:rsidRPr="00F95F84" w:rsidRDefault="00761752" w:rsidP="00FA4CF5">
      <w:pPr>
        <w:jc w:val="left"/>
        <w:rPr>
          <w:vertAlign w:val="superscript"/>
        </w:rPr>
      </w:pPr>
      <w:r w:rsidRPr="00F95F84">
        <w:rPr>
          <w:vertAlign w:val="superscript"/>
        </w:rPr>
        <w:t>1</w:t>
      </w:r>
      <w:r w:rsidR="00A17AF7" w:rsidRPr="00F95F84">
        <w:t xml:space="preserve"> </w:t>
      </w:r>
      <w:r w:rsidR="009D34A9" w:rsidRPr="00F95F84">
        <w:t>Cancer Research UK Cambridge Institute</w:t>
      </w:r>
      <w:r w:rsidRPr="00F95F84">
        <w:t xml:space="preserve">, University of Cambridge, </w:t>
      </w:r>
      <w:r w:rsidR="00B73284" w:rsidRPr="00F95F84">
        <w:t xml:space="preserve">Li Ka </w:t>
      </w:r>
      <w:proofErr w:type="spellStart"/>
      <w:r w:rsidR="00B73284" w:rsidRPr="00F95F84">
        <w:t>Shing</w:t>
      </w:r>
      <w:proofErr w:type="spellEnd"/>
      <w:r w:rsidR="00B73284" w:rsidRPr="00F95F84">
        <w:t xml:space="preserve"> Centre, Cambridge, UK</w:t>
      </w:r>
    </w:p>
    <w:p w14:paraId="2F140AB5" w14:textId="2485A319" w:rsidR="00761752" w:rsidRPr="00F95F84" w:rsidRDefault="00761752" w:rsidP="00FA4CF5">
      <w:pPr>
        <w:jc w:val="left"/>
      </w:pPr>
      <w:r w:rsidRPr="00F95F84">
        <w:rPr>
          <w:vertAlign w:val="superscript"/>
        </w:rPr>
        <w:t>2</w:t>
      </w:r>
      <w:r w:rsidR="00AE28A8" w:rsidRPr="00F95F84">
        <w:t xml:space="preserve"> Medical Research Council Cancer Unit, Hutchison/Medical Research Council Research Centre, University of Cambridge, Cambridge, United Kingdom</w:t>
      </w:r>
    </w:p>
    <w:p w14:paraId="35CEB4E0" w14:textId="3BA4BBF6" w:rsidR="00C568F3" w:rsidRPr="00F95F84" w:rsidRDefault="00C568F3" w:rsidP="00191A21">
      <w:pPr>
        <w:rPr>
          <w:rFonts w:asciiTheme="majorHAnsi" w:eastAsiaTheme="majorEastAsia" w:hAnsiTheme="majorHAnsi" w:cstheme="majorBidi"/>
          <w:color w:val="2E74B5" w:themeColor="accent1" w:themeShade="BF"/>
          <w:sz w:val="32"/>
          <w:szCs w:val="32"/>
        </w:rPr>
      </w:pPr>
      <w:bookmarkStart w:id="3" w:name="_Hlk24013981"/>
      <w:r w:rsidRPr="00F95F84">
        <w:rPr>
          <w:vertAlign w:val="superscript"/>
        </w:rPr>
        <w:t>3</w:t>
      </w:r>
      <w:r w:rsidR="00CA5FA6" w:rsidRPr="00F95F84">
        <w:t xml:space="preserve"> Irving Institute for Cancer Dynamics</w:t>
      </w:r>
      <w:r w:rsidR="00CA5FA6" w:rsidRPr="00F95F84">
        <w:rPr>
          <w:rFonts w:asciiTheme="majorHAnsi" w:eastAsiaTheme="majorEastAsia" w:hAnsiTheme="majorHAnsi" w:cstheme="majorBidi"/>
          <w:color w:val="2E74B5" w:themeColor="accent1" w:themeShade="BF"/>
          <w:sz w:val="32"/>
          <w:szCs w:val="32"/>
        </w:rPr>
        <w:t xml:space="preserve">, </w:t>
      </w:r>
      <w:r w:rsidRPr="00F95F84">
        <w:t>Columbia University, New York, NY, USA</w:t>
      </w:r>
    </w:p>
    <w:bookmarkEnd w:id="3"/>
    <w:p w14:paraId="61BC5408" w14:textId="62ADE1C8" w:rsidR="00C46350" w:rsidRPr="00F95F84" w:rsidRDefault="00567F93" w:rsidP="00FA4CF5">
      <w:pPr>
        <w:jc w:val="left"/>
      </w:pPr>
      <w:r w:rsidRPr="00F95F84">
        <w:rPr>
          <w:vertAlign w:val="superscript"/>
        </w:rPr>
        <w:t>&amp;</w:t>
      </w:r>
      <w:r w:rsidR="00B73284" w:rsidRPr="00F95F84">
        <w:t>These authors contributed e</w:t>
      </w:r>
      <w:r w:rsidR="00C46350" w:rsidRPr="00F95F84">
        <w:t>qually to this work</w:t>
      </w:r>
    </w:p>
    <w:p w14:paraId="05BBC2D9" w14:textId="7FE51255" w:rsidR="001D7D0D" w:rsidRPr="00F95F84" w:rsidRDefault="00567F93" w:rsidP="00FA4CF5">
      <w:pPr>
        <w:jc w:val="left"/>
      </w:pPr>
      <w:r w:rsidRPr="00F95F84">
        <w:t>*</w:t>
      </w:r>
      <w:r w:rsidR="001D7D0D" w:rsidRPr="00F95F84">
        <w:t>Corresponding author: Rebecca Fitzgerald</w:t>
      </w:r>
      <w:r w:rsidR="00B37B3A" w:rsidRPr="00F95F84">
        <w:t xml:space="preserve"> (RCF29@MRC-CU.cam.ac.uk)</w:t>
      </w:r>
    </w:p>
    <w:p w14:paraId="6890C735" w14:textId="26EBAEDA" w:rsidR="00AE59EE" w:rsidRPr="00F95F84" w:rsidRDefault="00AE59EE" w:rsidP="00A20822">
      <w:pPr>
        <w:pStyle w:val="Heading1"/>
      </w:pPr>
      <w:bookmarkStart w:id="4" w:name="_Hlk24363462"/>
      <w:r w:rsidRPr="00F95F84">
        <w:t>Abstract</w:t>
      </w:r>
    </w:p>
    <w:p w14:paraId="3D48706C" w14:textId="33937F66" w:rsidR="00AE59EE" w:rsidRPr="00F95F84" w:rsidRDefault="00514A72" w:rsidP="00191A21">
      <w:bookmarkStart w:id="5" w:name="_Hlk24013999"/>
      <w:r w:rsidRPr="00F95F84">
        <w:t xml:space="preserve">Mutational processes acting </w:t>
      </w:r>
      <w:r w:rsidR="00EE2F1A" w:rsidRPr="00F95F84">
        <w:t xml:space="preserve">on </w:t>
      </w:r>
      <w:r w:rsidRPr="00F95F84">
        <w:t>cancer genome</w:t>
      </w:r>
      <w:r w:rsidR="000B2E09" w:rsidRPr="00F95F84">
        <w:t>s</w:t>
      </w:r>
      <w:r w:rsidRPr="00F95F84">
        <w:t xml:space="preserve"> can be traced by investigating mutational signatures.</w:t>
      </w:r>
      <w:r w:rsidR="007B6BD1" w:rsidRPr="00F95F84">
        <w:t xml:space="preserve"> </w:t>
      </w:r>
      <w:r w:rsidR="00CA5FA6" w:rsidRPr="00F95F84">
        <w:t xml:space="preserve">Because </w:t>
      </w:r>
      <w:r w:rsidR="00CA5FA6" w:rsidRPr="00F95F84">
        <w:rPr>
          <w:color w:val="000000" w:themeColor="text1"/>
        </w:rPr>
        <w:t>h</w:t>
      </w:r>
      <w:r w:rsidR="00AE0423" w:rsidRPr="00F95F84">
        <w:rPr>
          <w:color w:val="000000" w:themeColor="text1"/>
        </w:rPr>
        <w:t>igh</w:t>
      </w:r>
      <w:r w:rsidR="000B2E09" w:rsidRPr="00F95F84">
        <w:rPr>
          <w:color w:val="000000" w:themeColor="text1"/>
        </w:rPr>
        <w:t xml:space="preserve"> sequencing costs </w:t>
      </w:r>
      <w:r w:rsidR="007B6BD1" w:rsidRPr="00F95F84">
        <w:rPr>
          <w:color w:val="000000" w:themeColor="text1"/>
        </w:rPr>
        <w:t>limit</w:t>
      </w:r>
      <w:r w:rsidR="003C3DA0" w:rsidRPr="00F95F84">
        <w:rPr>
          <w:color w:val="000000" w:themeColor="text1"/>
        </w:rPr>
        <w:t xml:space="preserve"> current studies </w:t>
      </w:r>
      <w:r w:rsidR="000B2E09" w:rsidRPr="00F95F84">
        <w:rPr>
          <w:color w:val="000000" w:themeColor="text1"/>
        </w:rPr>
        <w:t xml:space="preserve">to small numbers of </w:t>
      </w:r>
      <w:r w:rsidR="003C3DA0" w:rsidRPr="00F95F84">
        <w:rPr>
          <w:color w:val="000000" w:themeColor="text1"/>
        </w:rPr>
        <w:t>good</w:t>
      </w:r>
      <w:r w:rsidR="00EE2F1A" w:rsidRPr="00F95F84">
        <w:rPr>
          <w:color w:val="000000" w:themeColor="text1"/>
        </w:rPr>
        <w:t>-</w:t>
      </w:r>
      <w:r w:rsidR="000B2E09" w:rsidRPr="00F95F84">
        <w:rPr>
          <w:color w:val="000000" w:themeColor="text1"/>
        </w:rPr>
        <w:t>quality samples</w:t>
      </w:r>
      <w:r w:rsidR="00CA5FA6" w:rsidRPr="00F95F84">
        <w:rPr>
          <w:color w:val="000000" w:themeColor="text1"/>
        </w:rPr>
        <w:t>,</w:t>
      </w:r>
      <w:r w:rsidR="000B2E09" w:rsidRPr="00F95F84">
        <w:t xml:space="preserve"> </w:t>
      </w:r>
      <w:r w:rsidR="00CA5FA6" w:rsidRPr="00F95F84">
        <w:t>w</w:t>
      </w:r>
      <w:r w:rsidR="000C2417" w:rsidRPr="00F95F84">
        <w:t xml:space="preserve">e propose </w:t>
      </w:r>
      <w:r w:rsidR="000430C5" w:rsidRPr="00F95F84">
        <w:t xml:space="preserve">a </w:t>
      </w:r>
      <w:r w:rsidR="00AE0423" w:rsidRPr="00F95F84">
        <w:t>robust, cost</w:t>
      </w:r>
      <w:r w:rsidR="000430C5" w:rsidRPr="00F95F84">
        <w:t>- and time-</w:t>
      </w:r>
      <w:r w:rsidR="00AE0423" w:rsidRPr="00F95F84">
        <w:t xml:space="preserve">effective </w:t>
      </w:r>
      <w:r w:rsidR="00F1446D" w:rsidRPr="00F95F84">
        <w:t>method</w:t>
      </w:r>
      <w:r w:rsidR="00EE2F1A" w:rsidRPr="00F95F84">
        <w:t xml:space="preserve">, called </w:t>
      </w:r>
      <w:proofErr w:type="spellStart"/>
      <w:r w:rsidR="00EE2F1A" w:rsidRPr="00F95F84">
        <w:t>mutREAD</w:t>
      </w:r>
      <w:proofErr w:type="spellEnd"/>
      <w:r w:rsidR="00A20822" w:rsidRPr="00F95F84">
        <w:t>,</w:t>
      </w:r>
      <w:r w:rsidR="00F1446D" w:rsidRPr="00F95F84">
        <w:t xml:space="preserve"> to detect mutational signatures from </w:t>
      </w:r>
      <w:r w:rsidR="00F1446D" w:rsidRPr="00F95F84">
        <w:rPr>
          <w:noProof/>
          <w:color w:val="000000" w:themeColor="text1"/>
        </w:rPr>
        <w:t>small quantities of</w:t>
      </w:r>
      <w:r w:rsidR="00F1446D" w:rsidRPr="00F95F84">
        <w:t xml:space="preserve"> DNA</w:t>
      </w:r>
      <w:r w:rsidR="00F1446D" w:rsidRPr="00F95F84">
        <w:rPr>
          <w:noProof/>
          <w:color w:val="000000" w:themeColor="text1"/>
        </w:rPr>
        <w:t>, including degraded samples</w:t>
      </w:r>
      <w:r w:rsidR="00F1446D" w:rsidRPr="00F95F84">
        <w:t>.</w:t>
      </w:r>
      <w:r w:rsidR="000C2417" w:rsidRPr="00F95F84">
        <w:t xml:space="preserve"> </w:t>
      </w:r>
      <w:r w:rsidR="00CA5FA6" w:rsidRPr="00F95F84">
        <w:t xml:space="preserve">We show that </w:t>
      </w:r>
      <w:proofErr w:type="spellStart"/>
      <w:r w:rsidR="0015706E" w:rsidRPr="00F95F84">
        <w:t>m</w:t>
      </w:r>
      <w:r w:rsidR="00EE2F1A" w:rsidRPr="00F95F84">
        <w:t>utREAD</w:t>
      </w:r>
      <w:proofErr w:type="spellEnd"/>
      <w:r w:rsidR="00EE2F1A" w:rsidRPr="00F95F84">
        <w:t xml:space="preserve"> </w:t>
      </w:r>
      <w:r w:rsidR="00A20822" w:rsidRPr="00F95F84">
        <w:t>recapitulate</w:t>
      </w:r>
      <w:r w:rsidR="00CA5FA6" w:rsidRPr="00F95F84">
        <w:t>s</w:t>
      </w:r>
      <w:r w:rsidR="00B822F5" w:rsidRPr="00F95F84">
        <w:t xml:space="preserve"> </w:t>
      </w:r>
      <w:r w:rsidR="00A20822" w:rsidRPr="00F95F84">
        <w:t>mutational signatures identified</w:t>
      </w:r>
      <w:r w:rsidR="0015706E" w:rsidRPr="00F95F84">
        <w:t xml:space="preserve"> by</w:t>
      </w:r>
      <w:r w:rsidR="00A20822" w:rsidRPr="00F95F84">
        <w:t xml:space="preserve"> </w:t>
      </w:r>
      <w:r w:rsidR="0015706E" w:rsidRPr="00F95F84">
        <w:t>whole g</w:t>
      </w:r>
      <w:r w:rsidR="00A20822" w:rsidRPr="00F95F84">
        <w:t>enome</w:t>
      </w:r>
      <w:r w:rsidR="0015706E" w:rsidRPr="00F95F84">
        <w:t xml:space="preserve"> </w:t>
      </w:r>
      <w:proofErr w:type="gramStart"/>
      <w:r w:rsidR="0015706E" w:rsidRPr="00F95F84">
        <w:t>s</w:t>
      </w:r>
      <w:r w:rsidR="00A20822" w:rsidRPr="00F95F84">
        <w:t>equencing</w:t>
      </w:r>
      <w:r w:rsidR="00CA5FA6" w:rsidRPr="00F95F84">
        <w:t>, and</w:t>
      </w:r>
      <w:proofErr w:type="gramEnd"/>
      <w:r w:rsidR="00CA5FA6" w:rsidRPr="00F95F84">
        <w:t xml:space="preserve"> </w:t>
      </w:r>
      <w:r w:rsidR="00660DCF" w:rsidRPr="00F95F84">
        <w:t>will ultimately allow the</w:t>
      </w:r>
      <w:r w:rsidR="000C2417" w:rsidRPr="00F95F84">
        <w:t xml:space="preserve"> study</w:t>
      </w:r>
      <w:r w:rsidR="00660DCF" w:rsidRPr="00F95F84">
        <w:t xml:space="preserve"> of</w:t>
      </w:r>
      <w:r w:rsidR="000C2417" w:rsidRPr="00F95F84">
        <w:t xml:space="preserve"> mutational signatures in larger cohorts and</w:t>
      </w:r>
      <w:r w:rsidR="00B03C7B" w:rsidRPr="00F95F84">
        <w:t xml:space="preserve">, by compatibility with </w:t>
      </w:r>
      <w:r w:rsidR="00A124F2" w:rsidRPr="00F95F84">
        <w:rPr>
          <w:noProof/>
          <w:color w:val="000000" w:themeColor="text1"/>
        </w:rPr>
        <w:t>formalin-fixed paraffin-embedded</w:t>
      </w:r>
      <w:r w:rsidR="00B03C7B" w:rsidRPr="00F95F84">
        <w:t xml:space="preserve"> samples,</w:t>
      </w:r>
      <w:r w:rsidR="000C2417" w:rsidRPr="00F95F84">
        <w:t xml:space="preserve"> in</w:t>
      </w:r>
      <w:r w:rsidR="00995C6A" w:rsidRPr="00F95F84">
        <w:t xml:space="preserve"> </w:t>
      </w:r>
      <w:r w:rsidR="000C2417" w:rsidRPr="00F95F84">
        <w:t>clinical settings</w:t>
      </w:r>
      <w:r w:rsidR="00EF6F08" w:rsidRPr="00F95F84">
        <w:t>.</w:t>
      </w:r>
      <w:r w:rsidR="00B03C7B" w:rsidRPr="00F95F84">
        <w:t xml:space="preserve"> </w:t>
      </w:r>
      <w:bookmarkEnd w:id="5"/>
      <w:r w:rsidR="00655313" w:rsidRPr="00F95F84">
        <w:br w:type="page"/>
      </w:r>
    </w:p>
    <w:p w14:paraId="15371A38" w14:textId="1F0DC178" w:rsidR="00340722" w:rsidRPr="00F95F84" w:rsidRDefault="00340722" w:rsidP="006D532B">
      <w:pPr>
        <w:pStyle w:val="Heading1"/>
      </w:pPr>
      <w:r w:rsidRPr="00F95F84">
        <w:lastRenderedPageBreak/>
        <w:t>Introduction</w:t>
      </w:r>
    </w:p>
    <w:p w14:paraId="5524C8EF" w14:textId="38BBFEC8" w:rsidR="003E3224" w:rsidRPr="00F95F84" w:rsidRDefault="007142CC" w:rsidP="00A20822">
      <w:r w:rsidRPr="00F95F84">
        <w:t xml:space="preserve">Genome instability is a hallmark of many cancers and </w:t>
      </w:r>
      <w:r w:rsidR="00AD6DEC" w:rsidRPr="00F95F84">
        <w:t>lead</w:t>
      </w:r>
      <w:r w:rsidRPr="00F95F84">
        <w:t>s</w:t>
      </w:r>
      <w:r w:rsidR="00AD6DEC" w:rsidRPr="00F95F84">
        <w:t xml:space="preserve"> to the accumulation of single nucleotide variants a</w:t>
      </w:r>
      <w:r w:rsidRPr="00F95F84">
        <w:t xml:space="preserve">nd copy number alterations in </w:t>
      </w:r>
      <w:r w:rsidR="00AD6DEC" w:rsidRPr="00F95F84">
        <w:t>tumor</w:t>
      </w:r>
      <w:r w:rsidRPr="00F95F84">
        <w:t xml:space="preserve"> cells</w:t>
      </w:r>
      <w:r w:rsidR="00AD6DEC" w:rsidRPr="00F95F84">
        <w:t>.</w:t>
      </w:r>
      <w:r w:rsidR="003E3224" w:rsidRPr="00F95F84">
        <w:t xml:space="preserve"> </w:t>
      </w:r>
      <w:r w:rsidR="00AD6DEC" w:rsidRPr="00F95F84">
        <w:t xml:space="preserve">The analysis of the prevalence of specific </w:t>
      </w:r>
      <w:r w:rsidR="00E75E27" w:rsidRPr="00F95F84">
        <w:t xml:space="preserve">nucleotide substitutions </w:t>
      </w:r>
      <w:r w:rsidR="00AD6DEC" w:rsidRPr="00F95F84">
        <w:t>throu</w:t>
      </w:r>
      <w:r w:rsidR="00417DFD" w:rsidRPr="00F95F84">
        <w:t xml:space="preserve">ghout the genome </w:t>
      </w:r>
      <w:r w:rsidR="00552C9D" w:rsidRPr="00F95F84">
        <w:t xml:space="preserve">has </w:t>
      </w:r>
      <w:r w:rsidR="00CF305C" w:rsidRPr="00F95F84">
        <w:t>revealed</w:t>
      </w:r>
      <w:r w:rsidR="00B02AAC" w:rsidRPr="00F95F84">
        <w:t xml:space="preserve"> </w:t>
      </w:r>
      <w:r w:rsidR="00B02AAC" w:rsidRPr="00F95F84">
        <w:rPr>
          <w:color w:val="000000" w:themeColor="text1"/>
        </w:rPr>
        <w:t>that</w:t>
      </w:r>
      <w:r w:rsidR="00B02AAC" w:rsidRPr="00F95F84">
        <w:t xml:space="preserve"> mutational processes</w:t>
      </w:r>
      <w:r w:rsidR="00504839" w:rsidRPr="00F95F84">
        <w:t>, to which</w:t>
      </w:r>
      <w:r w:rsidR="00B02AAC" w:rsidRPr="00F95F84">
        <w:t xml:space="preserve"> the cells </w:t>
      </w:r>
      <w:r w:rsidR="00B02AAC" w:rsidRPr="00F95F84">
        <w:rPr>
          <w:color w:val="000000" w:themeColor="text1"/>
        </w:rPr>
        <w:t>are</w:t>
      </w:r>
      <w:r w:rsidR="00B02AAC" w:rsidRPr="00F95F84">
        <w:t xml:space="preserve"> exposed</w:t>
      </w:r>
      <w:r w:rsidR="00504839" w:rsidRPr="00F95F84">
        <w:t>,</w:t>
      </w:r>
      <w:r w:rsidR="00B02AAC" w:rsidRPr="00F95F84">
        <w:t xml:space="preserve"> </w:t>
      </w:r>
      <w:r w:rsidR="00B02AAC" w:rsidRPr="00F95F84">
        <w:rPr>
          <w:color w:val="000000" w:themeColor="text1"/>
        </w:rPr>
        <w:t>leave footprints</w:t>
      </w:r>
      <w:r w:rsidR="00417DFD" w:rsidRPr="00F95F84">
        <w:rPr>
          <w:color w:val="000000" w:themeColor="text1"/>
        </w:rPr>
        <w:t xml:space="preserve">, </w:t>
      </w:r>
      <w:r w:rsidR="00B02AAC" w:rsidRPr="00F95F84">
        <w:rPr>
          <w:color w:val="000000" w:themeColor="text1"/>
        </w:rPr>
        <w:t>termed</w:t>
      </w:r>
      <w:r w:rsidR="00417DFD" w:rsidRPr="00F95F84">
        <w:rPr>
          <w:color w:val="000000" w:themeColor="text1"/>
        </w:rPr>
        <w:t xml:space="preserve"> mutational signatures</w:t>
      </w:r>
      <w:r w:rsidR="00016DBB" w:rsidRPr="00F95F84">
        <w:rPr>
          <w:color w:val="000000" w:themeColor="text1"/>
          <w:vertAlign w:val="superscript"/>
        </w:rPr>
        <w:t xml:space="preserve"> </w:t>
      </w:r>
      <w:r w:rsidR="00E352FA" w:rsidRPr="00F95F84">
        <w:rPr>
          <w:color w:val="000000" w:themeColor="text1"/>
          <w:vertAlign w:val="superscript"/>
        </w:rPr>
        <w:fldChar w:fldCharType="begin" w:fldLock="1"/>
      </w:r>
      <w:r w:rsidR="00906208" w:rsidRPr="00F95F84">
        <w:rPr>
          <w:color w:val="000000" w:themeColor="text1"/>
          <w:vertAlign w:val="superscript"/>
        </w:rPr>
        <w:instrText>ADDIN CSL_CITATION {"citationItems":[{"id":"ITEM-1","itemData":{"DOI":"10.1038/nature12477","ISBN":"1476-4687 (Electronic)\\r0028-0836 (Linking)","ISSN":"1476-4687","PMID":"23945592","abstract":"All cancers are caused by somatic mutations; however, understanding of the biological processes generating these mutations is limited. The catalogue of somatic mutations from a cancer genome bears the signatures of the mutational processes that have been operative. Here we analysed 4,938,362 mutations from 7,042 cancers and extracted more than 20 distinct mutational signatures. Some are present in many cancer types, notably a signature attributed to the APOBEC family of cytidine deaminases, whereas others are confined to a single cancer class. Certain signatures are associated with age of the patient at cancer diagnosis, known mutagenic exposures or defects in DNA maintenance, but many are of cryptic origin. In addition to these genome-wide mutational signatures, hypermutation localized to small genomic regions, 'kataegis', is found in many cancer types. The results reveal the diversity of mutational processes underlying the development of cancer, with potential implications for understanding of cancer aetiology, prevention and therapy.","author":[{"dropping-particle":"","family":"Alexandrov","given":"Ludmil B","non-dropping-particle":"","parse-names":false,"suffix":""},{"dropping-particle":"","family":"Nik-Zainal","given":"Serena","non-dropping-particle":"","parse-names":false,"suffix":""},{"dropping-particle":"","family":"Wedge","given":"David C","non-dropping-particle":"","parse-names":false,"suffix":""},{"dropping-particle":"","family":"Aparicio","given":"Samuel a J R","non-dropping-particle":"","parse-names":false,"suffix":""},{"dropping-particle":"","family":"Behjati","given":"Sam","non-dropping-particle":"","parse-names":false,"suffix":""},{"dropping-particle":"V","family":"Biankin","given":"Andrew","non-dropping-particle":"","parse-names":false,"suffix":""},{"dropping-particle":"","family":"Bignell","given":"Graham R","non-dropping-particle":"","parse-names":false,"suffix":""},{"dropping-particle":"","family":"Bolli","given":"Niccolò","non-dropping-particle":"","parse-names":false,"suffix":""},{"dropping-particle":"","family":"Borg","given":"Ake","non-dropping-particle":"","parse-names":false,"suffix":""},{"dropping-particle":"","family":"Børresen-Dale","given":"Anne-Lise","non-dropping-particle":"","parse-names":false,"suffix":""},{"dropping-particle":"","family":"Boyault","given":"Sandrine","non-dropping-particle":"","parse-names":false,"suffix":""},{"dropping-particle":"","family":"Burkhardt","given":"Birgit","non-dropping-particle":"","parse-names":false,"suffix":""},{"dropping-particle":"","family":"Butler","given":"Adam P","non-dropping-particle":"","parse-names":false,"suffix":""},{"dropping-particle":"","family":"Caldas","given":"Carlos","non-dropping-particle":"","parse-names":false,"suffix":""},{"dropping-particle":"","family":"Davies","given":"Helen R","non-dropping-particle":"","parse-names":false,"suffix":""},{"dropping-particle":"","family":"Desmedt","given":"Christine","non-dropping-particle":"","parse-names":false,"suffix":""},{"dropping-particle":"","family":"Eils","given":"Roland","non-dropping-particle":"","parse-names":false,"suffix":""},{"dropping-particle":"","family":"Eyfjörd","given":"Jórunn Erla","non-dropping-particle":"","parse-names":false,"suffix":""},{"dropping-particle":"","family":"Foekens","given":"John a","non-dropping-particle":"","parse-names":false,"suffix":""},{"dropping-particle":"","family":"Greaves","given":"Mel","non-dropping-particle":"","parse-names":false,"suffix":""},{"dropping-particle":"","family":"Hosoda","given":"Fumie","non-dropping-particle":"","parse-names":false,"suffix":""},{"dropping-particle":"","family":"Hutter","given":"Barbara","non-dropping-particle":"","parse-names":false,"suffix":""},{"dropping-particle":"","family":"Ilicic","given":"Tomislav","non-dropping-particle":"","parse-names":false,"suffix":""},{"dropping-particle":"","family":"Imbeaud","given":"Sandrine","non-dropping-particle":"","parse-names":false,"suffix":""},{"dropping-particle":"","family":"Imielinski","given":"Marcin","non-dropping-particle":"","parse-names":false,"suffix":""},{"dropping-particle":"","family":"Imielinsk","given":"Marcin","non-dropping-particle":"","parse-names":false,"suffix":""},{"dropping-particle":"","family":"Jäger","given":"Natalie","non-dropping-particle":"","parse-names":false,"suffix":""},{"dropping-particle":"","family":"Jones","given":"David T W","non-dropping-particle":"","parse-names":false,"suffix":""},{"dropping-particle":"","family":"Jones","given":"David","non-dropping-particle":"","parse-names":false,"suffix":""},{"dropping-particle":"","family":"Knappskog","given":"Stian","non-dropping-particle":"","parse-names":false,"suffix":""},{"dropping-particle":"","family":"Kool","given":"Marcel","non-dropping-particle":"","parse-names":false,"suffix":""},{"dropping-particle":"","family":"Lakhani","given":"Sunil R","non-dropping-particle":"","parse-names":false,"suffix":""},{"dropping-particle":"","family":"López-Otín","given":"Carlos","non-dropping-particle":"","parse-names":false,"suffix":""},{"dropping-particle":"","family":"Martin","given":"Sancha","non-dropping-particle":"","parse-names":false,"suffix":""},{"dropping-particle":"","family":"Munshi","given":"Nikhil C","non-dropping-particle":"","parse-names":false,"suffix":""},{"dropping-particle":"","family":"Nakamura","given":"Hiromi","non-dropping-particle":"","parse-names":false,"suffix":""},{"dropping-particle":"","family":"Northcott","given":"Paul a","non-dropping-particle":"","parse-names":false,"suffix":""},{"dropping-particle":"","family":"Pajic","given":"Marina","non-dropping-particle":"","parse-names":false,"suffix":""},{"dropping-particle":"","family":"Papaemmanuil","given":"Elli","non-dropping-particle":"","parse-names":false,"suffix":""},{"dropping-particle":"","family":"Paradiso","given":"Angelo","non-dropping-particle":"","parse-names":false,"suffix":""},{"dropping-particle":"V","family":"Pearson","given":"John","non-dropping-particle":"","parse-names":false,"suffix":""},{"dropping-particle":"","family":"Puente","given":"Xose S","non-dropping-particle":"","parse-names":false,"suffix":""},{"dropping-particle":"","family":"Raine","given":"Keiran","non-dropping-particle":"","parse-names":false,"suffix":""},{"dropping-particle":"","family":"Ramakrishna","given":"Manasa","non-dropping-particle":"","parse-names":false,"suffix":""},{"dropping-particle":"","family":"Richardson","given":"Andrea L","non-dropping-particle":"","parse-names":false,"suffix":""},{"dropping-particle":"","family":"Richter","given":"Julia","non-dropping-particle":"","parse-names":false,"suffix":""},{"dropping-particle":"","family":"Rosenstiel","given":"Philip","non-dropping-particle":"","parse-names":false,"suffix":""},{"dropping-particle":"","family":"Schlesner","given":"Matthias","non-dropping-particle":"","parse-names":false,"suffix":""},{"dropping-particle":"","family":"Schumacher","given":"Ton N","non-dropping-particle":"","parse-names":false,"suffix":""},{"dropping-particle":"","family":"Span","given":"Paul N","non-dropping-particle":"","parse-names":false,"suffix":""},{"dropping-particle":"","family":"Teague","given":"Jon W","non-dropping-particle":"","parse-names":false,"suffix":""},{"dropping-particle":"","family":"Totoki","given":"Yasushi","non-dropping-particle":"","parse-names":false,"suffix":""},{"dropping-particle":"","family":"Tutt","given":"Andrew N J","non-dropping-particle":"","parse-names":false,"suffix":""},{"dropping-particle":"","family":"Valdés-Mas","given":"Rafael","non-dropping-particle":"","parse-names":false,"suffix":""},{"dropping-particle":"","family":"Buuren","given":"Marit M","non-dropping-particle":"van","parse-names":false,"suffix":""},{"dropping-particle":"","family":"'t Veer","given":"Laura","non-dropping-particle":"van","parse-names":false,"suffix":""},{"dropping-particle":"","family":"Vincent-Salomon","given":"Anne","non-dropping-particle":"","parse-names":false,"suffix":""},{"dropping-particle":"","family":"Waddell","given":"Nicola","non-dropping-particle":"","parse-names":false,"suffix":""},{"dropping-particle":"","family":"Yates","given":"Lucy R","non-dropping-particle":"","parse-names":false,"suffix":""},{"dropping-particle":"","family":"Zucman-Rossi","given":"Jessica","non-dropping-particle":"","parse-names":false,"suffix":""},{"dropping-particle":"","family":"Futreal","given":"P Andrew","non-dropping-particle":"","parse-names":false,"suffix":""},{"dropping-particle":"","family":"McDermott","given":"Ultan","non-dropping-particle":"","parse-names":false,"suffix":""},{"dropping-particle":"","family":"Lichter","given":"Peter","non-dropping-particle":"","parse-names":false,"suffix":""},{"dropping-particle":"","family":"Meyerson","given":"Matthew","non-dropping-particle":"","parse-names":false,"suffix":""},{"dropping-particle":"","family":"Grimmond","given":"Sean M","non-dropping-particle":"","parse-names":false,"suffix":""},{"dropping-particle":"","family":"Siebert","given":"Reiner","non-dropping-particle":"","parse-names":false,"suffix":""},{"dropping-particle":"","family":"Campo","given":"Elías","non-dropping-particle":"","parse-names":false,"suffix":""},{"dropping-particle":"","family":"Shibata","given":"Tatsuhiro","non-dropping-particle":"","parse-names":false,"suffix":""},{"dropping-particle":"","family":"Pfister","given":"Stefan M","non-dropping-particle":"","parse-names":false,"suffix":""},{"dropping-particle":"","family":"Campbell","given":"Peter J","non-dropping-particle":"","parse-names":false,"suffix":""},{"dropping-particle":"","family":"Stratton","given":"Michael R","non-dropping-particle":"","parse-names":false,"suffix":""}],"container-title":"Nature","id":"ITEM-1","issued":{"date-parts":[["2013"]]},"page":"415-21","title":"Signatures of mutational processes in human cancer.","type":"article-journal","volume":"500"},"uris":["http://www.mendeley.com/documents/?uuid=d3016e41-923b-4e13-8082-c321585f32ef"]},{"id":"ITEM-2","itemData":{"DOI":"10.1038/s41586-020-1943-3","ISSN":"1476-4687","PMID":"32025018","abstract":"Somatic mutations in cancer genomes are caused by multiple mutational processes, each of which generates a characteristic mutational signature1. Here, as part of the Pan-Cancer Analysis of Whole Genomes (PCAWG) Consortium2 of the International Cancer Genome Consortium (ICGC) and The Cancer Genome Atlas (TCGA), we characterized mutational signatures using 84,729,690 somatic mutations from 4,645 whole-genome and 19,184 exome sequences that encompass most types of cancer. We identified 49 single-base-substitution, 11 doublet-base-substitution, 4 clustered-base-substitution and 17 small insertion-and-deletion signatures. The substantial size of our dataset, compared with previous analyses3-15, enabled the discovery of new signatures, the separation of overlapping signatures and the decomposition of signatures into components that may represent associated-but distinct-DNA damage, repair and/or replication mechanisms. By estimating the contribution of each signature to the mutational catalogues of individual cancer genomes, we revealed associations of signatures to exogenous or endogenous exposures, as well as to defective DNA-maintenance processes. However, many signatures are of unknown cause. This analysis provides a systematic perspective on the repertoire of mutational processes that contribute to the development of human cancer.","author":[{"dropping-particle":"","family":"Alexandrov","given":"Ludmil B.","non-dropping-particle":"","parse-names":false,"suffix":""},{"dropping-particle":"","family":"Kim","given":"Jaegil","non-dropping-particle":"","parse-names":false,"suffix":""},{"dropping-particle":"","family":"Haradhvala","given":"Nicholas J.","non-dropping-particle":"","parse-names":false,"suffix":""},{"dropping-particle":"","family":"Huang","given":"Mi Ni","non-dropping-particle":"","parse-names":false,"suffix":""},{"dropping-particle":"","family":"Tian Ng","given":"Alvin Wei","non-dropping-particle":"","parse-names":false,"suffix":""},{"dropping-particle":"","family":"Wu","given":"Yang","non-dropping-particle":"","parse-names":false,"suffix":""},{"dropping-particle":"","family":"Boot","given":"Arnoud","non-dropping-particle":"","parse-names":false,"suffix":""},{"dropping-particle":"","family":"Covington","given":"Kyle R.","non-dropping-particle":"","parse-names":false,"suffix":""},{"dropping-particle":"","family":"Gordenin","given":"Dmitry A.","non-dropping-particle":"","parse-names":false,"suffix":""},{"dropping-particle":"","family":"Bergstrom","given":"Erik N.","non-dropping-particle":"","parse-names":false,"suffix":""},{"dropping-particle":"","family":"Islam","given":"S M Ashiqul","non-dropping-particle":"","parse-names":false,"suffix":""},{"dropping-particle":"","family":"Lopez-Bigas","given":"Nuria","non-dropping-particle":"","parse-names":false,"suffix":""},{"dropping-particle":"","family":"Klimczak","given":"Leszek J.","non-dropping-particle":"","parse-names":false,"suffix":""},{"dropping-particle":"","family":"McPherson","given":"John R.","non-dropping-particle":"","parse-names":false,"suffix":""},{"dropping-particle":"","family":"Morganella","given":"Sandro","non-dropping-particle":"","parse-names":false,"suffix":""},{"dropping-particle":"","family":"Sabarinathan","given":"Radhakrishnan","non-dropping-particle":"","parse-names":false,"suffix":""},{"dropping-particle":"","family":"Wheeler","given":"David A.","non-dropping-particle":"","parse-names":false,"suffix":""},{"dropping-particle":"","family":"Mustonen","given":"Ville","non-dropping-particle":"","parse-names":false,"suffix":""},{"dropping-particle":"","family":"PCAWG Mutational Signatures Working Group","given":"","non-dropping-particle":"","parse-names":false,"suffix":""},{"dropping-particle":"","family":"Getz","given":"Gad","non-dropping-particle":"","parse-names":false,"suffix":""},{"dropping-particle":"","family":"Rozen","given":"Steven G.","non-dropping-particle":"","parse-names":false,"suffix":""},{"dropping-particle":"","family":"Stratton","given":"Michael R.","non-dropping-particle":"","parse-names":false,"suffix":""},{"dropping-particle":"","family":"PCAWG Consortium","given":"","non-dropping-particle":"","parse-names":false,"suffix":""}],"container-title":"Nature","id":"ITEM-2","issue":"7793","issued":{"date-parts":[["2020"]]},"page":"94-101","title":"The repertoire of mutational signatures in human cancer.","type":"article-journal","volume":"578"},"uris":["http://www.mendeley.com/documents/?uuid=e507abd4-cf60-4cae-b70e-a985a2a876a9"]},{"id":"ITEM-3","itemData":{"DOI":"10.1016/j.cell.2012.04.024","ISSN":"00928674","abstract":"All cancers carry somatic mutations. The patterns of mutation in cancer genomes reflect the DNA damage and repair processes to which cancer cells and their precursors have been exposed. To explore these mechanisms further, we generated catalogs of somatic mutation from 21 breast cancers and applied mathematical methods to extract mutational signatures of the underlying processes. Multiple distinct single- and double-nucleotide substitution signatures were discernible. Cancers with BRCA1 or BRCA2 mutations exhibited a characteristic combination of substitution mutation signatures and a distinctive profile of deletions. Complex relationships between somatic mutation prevalence and transcription were detected. A remarkable phenomenon of localized hypermutation, termed \"kataegis,\" was observed. Regions of kataegis differed between cancers but usually colocalized with somatic rearrangements. Base substitutions in these regions were almost exclusively of cytosine at TpC dinucleotides. The mechanisms underlying most of these mutational signatures are unknown. However, a role for the APOBEC family of cytidine deaminases is proposed. © 2012 Elsevier Inc.","author":[{"dropping-particle":"","family":"Nik-Zainal","given":"Serena","non-dropping-particle":"","parse-names":false,"suffix":""},{"dropping-particle":"","family":"Alexandrov","given":"Ludmil B.","non-dropping-particle":"","parse-names":false,"suffix":""},{"dropping-particle":"","family":"Wedge","given":"David C.","non-dropping-particle":"","parse-names":false,"suffix":""},{"dropping-particle":"","family":"Loo","given":"Peter","non-dropping-particle":"Van","parse-names":false,"suffix":""},{"dropping-particle":"","family":"Greenman","given":"Christopher D.","non-dropping-particle":"","parse-names":false,"suffix":""},{"dropping-particle":"","family":"Raine","given":"Keiran","non-dropping-particle":"","parse-names":false,"suffix":""},{"dropping-particle":"","family":"Jones","given":"David","non-dropping-particle":"","parse-names":false,"suffix":""},{"dropping-particle":"","family":"Hinton","given":"Jonathan","non-dropping-particle":"","parse-names":false,"suffix":""},{"dropping-particle":"","family":"Marshall","given":"John","non-dropping-particle":"","parse-names":false,"suffix":""},{"dropping-particle":"","family":"Stebbings","given":"Lucy A.","non-dropping-particle":"","parse-names":false,"suffix":""},{"dropping-particle":"","family":"Menzies","given":"Andrew","non-dropping-particle":"","parse-names":false,"suffix":""},{"dropping-particle":"","family":"Martin","given":"Sancha","non-dropping-particle":"","parse-names":false,"suffix":""},{"dropping-particle":"","family":"Leung","given":"Kenric","non-dropping-particle":"","parse-names":false,"suffix":""},{"dropping-particle":"","family":"Chen","given":"Lina","non-dropping-particle":"","parse-names":false,"suffix":""},{"dropping-particle":"","family":"Leroy","given":"Catherine","non-dropping-particle":"","parse-names":false,"suffix":""},{"dropping-particle":"","family":"Ramakrishna","given":"Manasa","non-dropping-particle":"","parse-names":false,"suffix":""},{"dropping-particle":"","family":"Rance","given":"Richard","non-dropping-particle":"","parse-names":false,"suffix":""},{"dropping-particle":"","family":"Lau","given":"King Wai","non-dropping-particle":"","parse-names":false,"suffix":""},{"dropping-particle":"","family":"Mudie","given":"Laura J.","non-dropping-particle":"","parse-names":false,"suffix":""},{"dropping-particle":"","family":"Varela","given":"Ignacio","non-dropping-particle":"","parse-names":false,"suffix":""},{"dropping-particle":"","family":"McBride","given":"David J.","non-dropping-particle":"","parse-names":false,"suffix":""},{"dropping-particle":"","family":"Bignell","given":"Graham R.","non-dropping-particle":"","parse-names":false,"suffix":""},{"dropping-particle":"","family":"Cooke","given":"Susanna L.","non-dropping-particle":"","parse-names":false,"suffix":""},{"dropping-particle":"","family":"Shlien","given":"Adam","non-dropping-particle":"","parse-names":false,"suffix":""},{"dropping-particle":"","family":"Gamble","given":"John","non-dropping-particle":"","parse-names":false,"suffix":""},{"dropping-particle":"","family":"Whitmore","given":"Ian","non-dropping-particle":"","parse-names":false,"suffix":""},{"dropping-particle":"","family":"Maddison","given":"Mark","non-dropping-particle":"","parse-names":false,"suffix":""},{"dropping-particle":"","family":"Tarpey","given":"Patrick S.","non-dropping-particle":"","parse-names":false,"suffix":""},{"dropping-particle":"","family":"Davies","given":"Helen R.","non-dropping-particle":"","parse-names":false,"suffix":""},{"dropping-particle":"","family":"Papaemmanuil","given":"Elli","non-dropping-particle":"","parse-names":false,"suffix":""},{"dropping-particle":"","family":"Stephens","given":"Philip J.","non-dropping-particle":"","parse-names":false,"suffix":""},{"dropping-particle":"","family":"McLaren","given":"Stuart","non-dropping-particle":"","parse-names":false,"suffix":""},{"dropping-particle":"","family":"Butler","given":"Adam P.","non-dropping-particle":"","parse-names":false,"suffix":""},{"dropping-particle":"","family":"Teague","given":"Jon W.","non-dropping-particle":"","parse-names":false,"suffix":""},{"dropping-particle":"","family":"Jönsson","given":"Göran","non-dropping-particle":"","parse-names":false,"suffix":""},{"dropping-particle":"","family":"Garber","given":"Judy E.","non-dropping-particle":"","parse-names":false,"suffix":""},{"dropping-particle":"","family":"Silver","given":"Daniel","non-dropping-particle":"","parse-names":false,"suffix":""},{"dropping-particle":"","family":"Miron","given":"Penelope","non-dropping-particle":"","parse-names":false,"suffix":""},{"dropping-particle":"","family":"Fatima","given":"Aquila","non-dropping-particle":"","parse-names":false,"suffix":""},{"dropping-particle":"","family":"Boyault","given":"Sandrine","non-dropping-particle":"","parse-names":false,"suffix":""},{"dropping-particle":"","family":"Langerod","given":"Anita","non-dropping-particle":"","parse-names":false,"suffix":""},{"dropping-particle":"","family":"Tutt","given":"Andrew","non-dropping-particle":"","parse-names":false,"suffix":""},{"dropping-particle":"","family":"Martens","given":"John W.M.","non-dropping-particle":"","parse-names":false,"suffix":""},{"dropping-particle":"","family":"Aparicio","given":"Samuel A.J.R.","non-dropping-particle":"","parse-names":false,"suffix":""},{"dropping-particle":"","family":"Borg","given":"Åke","non-dropping-particle":"","parse-names":false,"suffix":""},{"dropping-particle":"","family":"Salomon","given":"Anne Vincent","non-dropping-particle":"","parse-names":false,"suffix":""},{"dropping-particle":"","family":"Thomas","given":"Gilles","non-dropping-particle":"","parse-names":false,"suffix":""},{"dropping-particle":"","family":"Borresen-Dale","given":"Anne Lise","non-dropping-particle":"","parse-names":false,"suffix":""},{"dropping-particle":"","family":"Richardson","given":"Andrea L.","non-dropping-particle":"","parse-names":false,"suffix":""},{"dropping-particle":"","family":"Neuberger","given":"Michael S.","non-dropping-particle":"","parse-names":false,"suffix":""},{"dropping-particle":"","family":"Futreal","given":"P. Andrew","non-dropping-particle":"","parse-names":false,"suffix":""},{"dropping-particle":"","family":"Campbell","given":"Peter J.","non-dropping-particle":"","parse-names":false,"suffix":""},{"dropping-particle":"","family":"Stratton","given":"Michael R.","non-dropping-particle":"","parse-names":false,"suffix":""}],"container-title":"Cell","id":"ITEM-3","issue":"5","issued":{"date-parts":[["2012"]]},"page":"979-993","title":"Mutational processes molding the genomes of 21 breast cancers","type":"article-journal","volume":"149"},"uris":["http://www.mendeley.com/documents/?uuid=006077e0-519f-464a-9d14-bfc938dbb7b1"]}],"mendeley":{"formattedCitation":"&lt;sup&gt;1–3&lt;/sup&gt;","plainTextFormattedCitation":"1–3","previouslyFormattedCitation":"&lt;sup&gt;1–3&lt;/sup&gt;"},"properties":{"noteIndex":0},"schema":"https://github.com/citation-style-language/schema/raw/master/csl-citation.json"}</w:instrText>
      </w:r>
      <w:r w:rsidR="00E352FA" w:rsidRPr="00F95F84">
        <w:rPr>
          <w:color w:val="000000" w:themeColor="text1"/>
          <w:vertAlign w:val="superscript"/>
        </w:rPr>
        <w:fldChar w:fldCharType="separate"/>
      </w:r>
      <w:r w:rsidR="00E352FA" w:rsidRPr="00F95F84">
        <w:rPr>
          <w:noProof/>
          <w:color w:val="000000" w:themeColor="text1"/>
          <w:vertAlign w:val="superscript"/>
        </w:rPr>
        <w:t>1–3</w:t>
      </w:r>
      <w:r w:rsidR="00E352FA" w:rsidRPr="00F95F84">
        <w:rPr>
          <w:color w:val="000000" w:themeColor="text1"/>
          <w:vertAlign w:val="superscript"/>
        </w:rPr>
        <w:fldChar w:fldCharType="end"/>
      </w:r>
      <w:r w:rsidR="00417DFD" w:rsidRPr="00F95F84">
        <w:rPr>
          <w:color w:val="000000" w:themeColor="text1"/>
        </w:rPr>
        <w:t>.</w:t>
      </w:r>
      <w:r w:rsidR="00EC50EA" w:rsidRPr="00F95F84">
        <w:rPr>
          <w:color w:val="000000" w:themeColor="text1"/>
        </w:rPr>
        <w:t xml:space="preserve"> </w:t>
      </w:r>
      <w:r w:rsidR="00417DFD" w:rsidRPr="00F95F84">
        <w:t>Large-scale genome sequencing</w:t>
      </w:r>
      <w:r w:rsidRPr="00F95F84">
        <w:t xml:space="preserve"> efforts </w:t>
      </w:r>
      <w:r w:rsidR="007B59AC" w:rsidRPr="00F95F84">
        <w:t>on</w:t>
      </w:r>
      <w:r w:rsidRPr="00F95F84">
        <w:t xml:space="preserve"> different </w:t>
      </w:r>
      <w:r w:rsidR="00417DFD" w:rsidRPr="00F95F84">
        <w:t xml:space="preserve">cancer types have </w:t>
      </w:r>
      <w:r w:rsidR="00BB5A72" w:rsidRPr="00F95F84">
        <w:t>identified</w:t>
      </w:r>
      <w:r w:rsidR="001022C2" w:rsidRPr="00F95F84">
        <w:t xml:space="preserve"> </w:t>
      </w:r>
      <w:r w:rsidR="00E37D34" w:rsidRPr="00F95F84">
        <w:t xml:space="preserve">over 50 </w:t>
      </w:r>
      <w:r w:rsidR="00417DFD" w:rsidRPr="00F95F84">
        <w:t xml:space="preserve">mutational </w:t>
      </w:r>
      <w:r w:rsidR="001022C2" w:rsidRPr="00F95F84">
        <w:t>signature</w:t>
      </w:r>
      <w:r w:rsidR="00E352FA" w:rsidRPr="00F95F84">
        <w:rPr>
          <w:color w:val="000000" w:themeColor="text1"/>
        </w:rPr>
        <w:t>s</w:t>
      </w:r>
      <w:r w:rsidR="008F384B" w:rsidRPr="00F95F84">
        <w:rPr>
          <w:color w:val="000000" w:themeColor="text1"/>
        </w:rPr>
        <w:fldChar w:fldCharType="begin" w:fldLock="1"/>
      </w:r>
      <w:r w:rsidR="00906208" w:rsidRPr="00F95F84">
        <w:rPr>
          <w:color w:val="000000" w:themeColor="text1"/>
        </w:rPr>
        <w:instrText>ADDIN CSL_CITATION {"citationItems":[{"id":"ITEM-1","itemData":{"DOI":"10.1038/nature17676","ISBN":"0008-5472 (Print)\\r0008-5472 (Linking)","ISSN":"0028-0836","PMID":"27135926","abstract":"We analysed whole-genome sequences of 560 breast cancers to advance understanding of the driver mutations conferring clonal advantage and the mutational processes generating somatic mutations. We found that 93 protein-coding cancer genes carried probable driver mutations. Some non-coding regions exhibited high mutation frequencies, but most have distinctive structural features probably causing elevated mutation rates and do not contain driver mutations. Mutational signature analysis was extended to genome rearrangements and revealed twelve base substitution and six rearrangement signatures. Three rearrangement signatures, characterized by tandem duplications or deletions, appear associated with defective homologous-recombination-based DNA repair: one with deficient BRCA1 function, another with deficient BRCA1 or BRCA2 function, the cause of the third is unknown. This analysis of all classes of somatic mutation across exons, introns and intergenic regions highlights the repertoire of cancer genes and mutational processes operating, and progresses towards a comprehensive account of the somatic genetic basis of breast cancer.","author":[{"dropping-particle":"","family":"Nik-Zainal","given":"Serena","non-dropping-particle":"","parse-names":false,"suffix":""},{"dropping-particle":"","family":"Davies","given":"Helen","non-dropping-particle":"","parse-names":false,"suffix":""},{"dropping-particle":"","family":"Staaf","given":"Johan","non-dropping-particle":"","parse-names":false,"suffix":""},{"dropping-particle":"","family":"Ramakrishna","given":"Manasa","non-dropping-particle":"","parse-names":false,"suffix":""},{"dropping-particle":"","family":"Glodzik","given":"Dominik","non-dropping-particle":"","parse-names":false,"suffix":""},{"dropping-particle":"","family":"Zou","given":"Xueqing","non-dropping-particle":"","parse-names":false,"suffix":""},{"dropping-particle":"","family":"Martincorena","given":"Inigo","non-dropping-particle":"","parse-names":false,"suffix":""},{"dropping-particle":"","family":"Alexandrov","given":"Ludmil B.","non-dropping-particle":"","parse-names":false,"suffix":""},{"dropping-particle":"","family":"Martin","given":"Sancha","non-dropping-particle":"","parse-names":false,"suffix":""},{"dropping-particle":"","family":"Wedge","given":"David C.","non-dropping-particle":"","parse-names":false,"suffix":""},{"dropping-particle":"","family":"Loo","given":"Peter","non-dropping-particle":"Van","parse-names":false,"suffix":""},{"dropping-particle":"","family":"Ju","given":"Young Seok","non-dropping-particle":"","parse-names":false,"suffix":""},{"dropping-particle":"","family":"Smid","given":"Marcel","non-dropping-particle":"","parse-names":false,"suffix":""},{"dropping-particle":"","family":"Brinkman","given":"Arie B.","non-dropping-particle":"","parse-names":false,"suffix":""},{"dropping-particle":"","family":"Morganella","given":"Sandro","non-dropping-particle":"","parse-names":false,"suffix":""},{"dropping-particle":"","family":"Aure","given":"Miriam R.","non-dropping-particle":"","parse-names":false,"suffix":""},{"dropping-particle":"","family":"Lingjærde","given":"Ole Christian","non-dropping-particle":"","parse-names":false,"suffix":""},{"dropping-particle":"","family":"Langerød","given":"Anita","non-dropping-particle":"","parse-names":false,"suffix":""},{"dropping-particle":"","family":"Ringnér","given":"Markus","non-dropping-particle":"","parse-names":false,"suffix":""},{"dropping-particle":"","family":"Ahn","given":"Sung-Min","non-dropping-particle":"","parse-names":false,"suffix":""},{"dropping-particle":"","family":"Boyault","given":"Sandrine","non-dropping-particle":"","parse-names":false,"suffix":""},{"dropping-particle":"","family":"Brock","given":"Jane E.","non-dropping-particle":"","parse-names":false,"suffix":""},{"dropping-particle":"","family":"Broeks","given":"Annegien","non-dropping-particle":"","parse-names":false,"suffix":""},{"dropping-particle":"","family":"Butler","given":"Adam","non-dropping-particle":"","parse-names":false,"suffix":""},{"dropping-particle":"","family":"Desmedt","given":"Christine","non-dropping-particle":"","parse-names":false,"suffix":""},{"dropping-particle":"","family":"Dirix","given":"Luc","non-dropping-particle":"","parse-names":false,"suffix":""},{"dropping-particle":"","family":"Dronov","given":"Serge","non-dropping-particle":"","parse-names":false,"suffix":""},{"dropping-particle":"","family":"Fatima","given":"Aquila","non-dropping-particle":"","parse-names":false,"suffix":""},{"dropping-particle":"","family":"Foekens","given":"John A.","non-dropping-particle":"","parse-names":false,"suffix":""},{"dropping-particle":"","family":"Gerstung","given":"Moritz","non-dropping-particle":"","parse-names":false,"suffix":""},{"dropping-particle":"","family":"Hooijer","given":"Gerrit K. J.","non-dropping-particle":"","parse-names":false,"suffix":""},{"dropping-particle":"","family":"Jang","given":"Se Jin","non-dropping-particle":"","parse-names":false,"suffix":""},{"dropping-particle":"","family":"Jones","given":"David R.","non-dropping-particle":"","parse-names":false,"suffix":""},{"dropping-particle":"","family":"Kim","given":"Hyung-Yong","non-dropping-particle":"","parse-names":false,"suffix":""},{"dropping-particle":"","family":"King","given":"Tari A.","non-dropping-particle":"","parse-names":false,"suffix":""},{"dropping-particle":"","family":"Krishnamurthy","given":"Savitri","non-dropping-particle":"","parse-names":false,"suffix":""},{"dropping-particle":"","family":"Lee","given":"Hee Jin","non-dropping-particle":"","parse-names":false,"suffix":""},{"dropping-particle":"","family":"Lee","given":"Jeong-Yeon","non-dropping-particle":"","parse-names":false,"suffix":""},{"dropping-particle":"","family":"Li","given":"Yilong","non-dropping-particle":"","parse-names":false,"suffix":""},{"dropping-particle":"","family":"McLaren","given":"Stuart","non-dropping-particle":"","parse-names":false,"suffix":""},{"dropping-particle":"","family":"Menzies","given":"Andrew","non-dropping-particle":"","parse-names":false,"suffix":""},{"dropping-particle":"","family":"Mustonen","given":"Ville","non-dropping-particle":"","parse-names":false,"suffix":""},{"dropping-particle":"","family":"O’Meara","given":"Sarah","non-dropping-particle":"","parse-names":false,"suffix":""},{"dropping-particle":"","family":"Pauporté","given":"Iris","non-dropping-particle":"","parse-names":false,"suffix":""},{"dropping-particle":"","family":"Pivot","given":"Xavier","non-dropping-particle":"","parse-names":false,"suffix":""},{"dropping-particle":"","family":"Purdie","given":"Colin A.","non-dropping-particle":"","parse-names":false,"suffix":""},{"dropping-particle":"","family":"Raine","given":"Keiran","non-dropping-particle":"","parse-names":false,"suffix":""},{"dropping-particle":"","family":"Ramakrishnan","given":"Kamna","non-dropping-particle":"","parse-names":false,"suffix":""},{"dropping-particle":"","family":"Rodríguez-González","given":"F. Germán","non-dropping-particle":"","parse-names":false,"suffix":""},{"dropping-particle":"","family":"Romieu","given":"Gilles","non-dropping-particle":"","parse-names":false,"suffix":""},{"dropping-particle":"","family":"Sieuwerts","given":"Anieta M.","non-dropping-particle":"","parse-names":false,"suffix":""},{"dropping-particle":"","family":"Simpson","given":"Peter T.","non-dropping-particle":"","parse-names":false,"suffix":""},{"dropping-particle":"","family":"Shepherd","given":"Rebecca","non-dropping-particle":"","parse-names":false,"suffix":""},{"dropping-particle":"","family":"Stebbings","given":"Lucy","non-dropping-particle":"","parse-names":false,"suffix":""},{"dropping-particle":"","family":"Stefansson","given":"Olafur A.","non-dropping-particle":"","parse-names":false,"suffix":""},{"dropping-particle":"","family":"Teague","given":"Jon","non-dropping-particle":"","parse-names":false,"suffix":""},{"dropping-particle":"","family":"Tommasi","given":"Stefania","non-dropping-particle":"","parse-names":false,"suffix":""},{"dropping-particle":"","family":"Treilleux","given":"Isabelle","non-dropping-particle":"","parse-names":false,"suffix":""},{"dropping-particle":"","family":"Eynden","given":"Gert G.","non-dropping-particle":"Van den","parse-names":false,"suffix":""},{"dropping-particle":"","family":"Vermeulen","given":"Peter","non-dropping-particle":"","parse-names":false,"suffix":""},{"dropping-particle":"","family":"Vincent-Salomon","given":"Anne","non-dropping-particle":"","parse-names":false,"suffix":""},{"dropping-particle":"","family":"Yates","given":"Lucy","non-dropping-particle":"","parse-names":false,"suffix":""},{"dropping-particle":"","family":"Caldas","given":"Carlos","non-dropping-particle":"","parse-names":false,"suffix":""},{"dropping-particle":"","family":"Veer","given":"Laura van’t","non-dropping-particle":"","parse-names":false,"suffix":""},{"dropping-particle":"","family":"Tutt","given":"Andrew","non-dropping-particle":"","parse-names":false,"suffix":""},{"dropping-particle":"","family":"Knappskog","given":"Stian","non-dropping-particle":"","parse-names":false,"suffix":""},{"dropping-particle":"","family":"Tan","given":"Benita Kiat Tee","non-dropping-particle":"","parse-names":false,"suffix":""},{"dropping-particle":"","family":"Jonkers","given":"Jos","non-dropping-particle":"","parse-names":false,"suffix":""},{"dropping-particle":"","family":"Borg","given":"Åke","non-dropping-particle":"","parse-names":false,"suffix":""},{"dropping-particle":"","family":"Ueno","given":"Naoto T.","non-dropping-particle":"","parse-names":false,"suffix":""},{"dropping-particle":"","family":"Sotiriou","given":"Christos","non-dropping-particle":"","parse-names":false,"suffix":""},{"dropping-particle":"","family":"Viari","given":"Alain","non-dropping-particle":"","parse-names":false,"suffix":""},{"dropping-particle":"","family":"Futreal","given":"P. Andrew","non-dropping-particle":"","parse-names":false,"suffix":""},{"dropping-particle":"","family":"Campbell","given":"Peter J.","non-dropping-particle":"","parse-names":false,"suffix":""},{"dropping-particle":"","family":"Span","given":"Paul N.","non-dropping-particle":"","parse-names":false,"suffix":""},{"dropping-particle":"","family":"Laere","given":"Steven","non-dropping-particle":"Van","parse-names":false,"suffix":""},{"dropping-particle":"","family":"Lakhani","given":"Sunil R.","non-dropping-particle":"","parse-names":false,"suffix":""},{"dropping-particle":"","family":"Eyfjord","given":"Jorunn E.","non-dropping-particle":"","parse-names":false,"suffix":""},{"dropping-particle":"","family":"Thompson","given":"Alastair M.","non-dropping-particle":"","parse-names":false,"suffix":""},{"dropping-particle":"","family":"Birney","given":"Ewan","non-dropping-particle":"","parse-names":false,"suffix":""},{"dropping-particle":"","family":"Stunnenberg","given":"Hendrik G.","non-dropping-particle":"","parse-names":false,"suffix":""},{"dropping-particle":"","family":"Vijver","given":"Marc J.","non-dropping-particle":"van de","parse-names":false,"suffix":""},{"dropping-particle":"","family":"Martens","given":"John W. M.","non-dropping-particle":"","parse-names":false,"suffix":""},{"dropping-particle":"","family":"Børresen-Dale","given":"Anne-Lise","non-dropping-particle":"","parse-names":false,"suffix":""},{"dropping-particle":"","family":"Richardson","given":"Andrea L.","non-dropping-particle":"","parse-names":false,"suffix":""},{"dropping-particle":"","family":"Kong","given":"Gu","non-dropping-particle":"","parse-names":false,"suffix":""},{"dropping-particle":"","family":"Thomas","given":"Gilles","non-dropping-particle":"","parse-names":false,"suffix":""},{"dropping-particle":"","family":"Stratton","given":"Michael R.","non-dropping-particle":"","parse-names":false,"suffix":""}],"container-title":"Nature","id":"ITEM-1","issue":"7605","issued":{"date-parts":[["2016"]]},"page":"1-20","publisher":"Nature Publishing Group","title":"Landscape of somatic mutations in 560 breast cancer whole-genome sequences","type":"article-journal","volume":"534"},"uris":["http://www.mendeley.com/documents/?uuid=92f64ac4-bb10-41e7-b390-8c70ffcee777"]},{"id":"ITEM-2","itemData":{"DOI":"10.1038/nature22973","ISSN":"14764687","PMID":"28726821","abstract":"Current therapies for medulloblastoma, a highly malignant childhood brain tumour, impose debilitating effects on the developing child, and highlight the need for molecularly targeted treatments with reduced toxicity. Previous studies have been unable to identify the full spectrum of driver genes and molecular processes that operate in medulloblastoma subgroups. Here we analyse the somatic landscape across 491 sequenced medulloblastoma samples and the molecular heterogeneity among 1,256 epigenetically analysed cases, and identify subgroup-specific driver alterations that include previously undiscovered actionable targets. Driver mutations were confidently assigned to most patients belonging to Group 3 and Group 4 medulloblastoma subgroups, greatly enhancing previous knowledge. New molecular subtypes were differentially enriched for specific driver events, including hotspot in-frame insertions that target KBTBD4 and 'enhancer hijacking' events that activate PRDM6. Thus, the application of integrative genomics to an extensive cohort of clinical samples derived from a single childhood cancer entity revealed a series of cancer genes and biologically relevant subtype diversity that represent attractive therapeutic targets for the treatment of patients with medulloblastoma.","author":[{"dropping-particle":"","family":"Northcott","given":"Paul A.","non-dropping-particle":"","parse-names":false,"suffix":""},{"dropping-particle":"","family":"Buchhalter","given":"Ivo","non-dropping-particle":"","parse-names":false,"suffix":""},{"dropping-particle":"","family":"Morrissy","given":"A. Sorana","non-dropping-particle":"","parse-names":false,"suffix":""},{"dropping-particle":"","family":"Hovestadt","given":"Volker","non-dropping-particle":"","parse-names":false,"suffix":""},{"dropping-particle":"","family":"Weischenfeldt","given":"Joachim","non-dropping-particle":"","parse-names":false,"suffix":""},{"dropping-particle":"","family":"Ehrenberger","given":"Tobias","non-dropping-particle":"","parse-names":false,"suffix":""},{"dropping-particle":"","family":"Gröbner","given":"Susanne","non-dropping-particle":"","parse-names":false,"suffix":""},{"dropping-particle":"","family":"Segura-Wang","given":"Maia","non-dropping-particle":"","parse-names":false,"suffix":""},{"dropping-particle":"","family":"Zichner","given":"Thomas","non-dropping-particle":"","parse-names":false,"suffix":""},{"dropping-particle":"","family":"Rudneva","given":"Vasilisa A.","non-dropping-particle":"","parse-names":false,"suffix":""},{"dropping-particle":"","family":"Warnatz","given":"Hans Jörg","non-dropping-particle":"","parse-names":false,"suffix":""},{"dropping-particle":"","family":"Sidiropoulos","given":"Nikos","non-dropping-particle":"","parse-names":false,"suffix":""},{"dropping-particle":"","family":"Phillips","given":"Aaron H.","non-dropping-particle":"","parse-names":false,"suffix":""},{"dropping-particle":"","family":"Schumacher","given":"Steven","non-dropping-particle":"","parse-names":false,"suffix":""},{"dropping-particle":"","family":"Kleinheinz","given":"Kortine","non-dropping-particle":"","parse-names":false,"suffix":""},{"dropping-particle":"","family":"Waszak","given":"Sebastian M.","non-dropping-particle":"","parse-names":false,"suffix":""},{"dropping-particle":"","family":"Erkek","given":"Serap","non-dropping-particle":"","parse-names":false,"suffix":""},{"dropping-particle":"","family":"Jones","given":"David T.W.","non-dropping-particle":"","parse-names":false,"suffix":""},{"dropping-particle":"","family":"Worst","given":"Barbara C.","non-dropping-particle":"","parse-names":false,"suffix":""},{"dropping-particle":"","family":"Kool","given":"Marcel","non-dropping-particle":"","parse-names":false,"suffix":""},{"dropping-particle":"","family":"Zapatka","given":"Marc","non-dropping-particle":"","parse-names":false,"suffix":""},{"dropping-particle":"","family":"Jäger","given":"Natalie","non-dropping-particle":"","parse-names":false,"suffix":""},{"dropping-particle":"","family":"Chavez","given":"Lukas","non-dropping-particle":"","parse-names":false,"suffix":""},{"dropping-particle":"","family":"Hutter","given":"Barbara","non-dropping-particle":"","parse-names":false,"suffix":""},{"dropping-particle":"","family":"Bieg","given":"Matthias","non-dropping-particle":"","parse-names":false,"suffix":""},{"dropping-particle":"","family":"Paramasivam","given":"Nagarajan","non-dropping-particle":"","parse-names":false,"suffix":""},{"dropping-particle":"","family":"Heinold","given":"Michael","non-dropping-particle":"","parse-names":false,"suffix":""},{"dropping-particle":"","family":"Gu","given":"Zuguang","non-dropping-particle":"","parse-names":false,"suffix":""},{"dropping-particle":"","family":"Ishaque","given":"Naveed","non-dropping-particle":"","parse-names":false,"suffix":""},{"dropping-particle":"","family":"Jäger-Schmidt","given":"Christina","non-dropping-particle":"","parse-names":false,"suffix":""},{"dropping-particle":"","family":"Imbusch","given":"Charles D.","non-dropping-particle":"","parse-names":false,"suffix":""},{"dropping-particle":"","family":"Jugold","given":"Alke","non-dropping-particle":"","parse-names":false,"suffix":""},{"dropping-particle":"","family":"Hübschmann","given":"Daniel","non-dropping-particle":"","parse-names":false,"suffix":""},{"dropping-particle":"","family":"Risch","given":"Thomas","non-dropping-particle":"","parse-names":false,"suffix":""},{"dropping-particle":"","family":"Amstislavskiy","given":"Vyacheslav","non-dropping-particle":"","parse-names":false,"suffix":""},{"dropping-particle":"","family":"Gonzalez","given":"Francisco German Rodriguez","non-dropping-particle":"","parse-names":false,"suffix":""},{"dropping-particle":"","family":"Weber","given":"Ursula D.","non-dropping-particle":"","parse-names":false,"suffix":""},{"dropping-particle":"","family":"Wolf","given":"Stephan","non-dropping-particle":"","parse-names":false,"suffix":""},{"dropping-particle":"","family":"Robinson","given":"Giles W.","non-dropping-particle":"","parse-names":false,"suffix":""},{"dropping-particle":"","family":"Zhou","given":"Xin","non-dropping-particle":"","parse-names":false,"suffix":""},{"dropping-particle":"","family":"Wu","given":"Gang","non-dropping-particle":"","parse-names":false,"suffix":""},{"dropping-particle":"","family":"Finkelstein","given":"David","non-dropping-particle":"","parse-names":false,"suffix":""},{"dropping-particle":"","family":"Liu","given":"Yanling","non-dropping-particle":"","parse-names":false,"suffix":""},{"dropping-particle":"","family":"Cavalli","given":"Florence M.G.","non-dropping-particle":"","parse-names":false,"suffix":""},{"dropping-particle":"","family":"Luu","given":"Betty","non-dropping-particle":"","parse-names":false,"suffix":""},{"dropping-particle":"","family":"Ramaswamy","given":"Vijay","non-dropping-particle":"","parse-names":false,"suffix":""},{"dropping-particle":"","family":"Wu","given":"Xiaochong","non-dropping-particle":"","parse-names":false,"suffix":""},{"dropping-particle":"","family":"Koster","given":"Jan","non-dropping-particle":"","parse-names":false,"suffix":""},{"dropping-particle":"","family":"Ryzhova","given":"Marina","non-dropping-particle":"","parse-names":false,"suffix":""},{"dropping-particle":"","family":"Cho","given":"Yoon Jae","non-dropping-particle":"","parse-names":false,"suffix":""},{"dropping-particle":"","family":"Pomeroy","given":"Scott L.","non-dropping-particle":"","parse-names":false,"suffix":""},{"dropping-particle":"","family":"Herold-Mende","given":"Christel","non-dropping-particle":"","parse-names":false,"suffix":""},{"dropping-particle":"","family":"Schuhmann","given":"Martin","non-dropping-particle":"","parse-names":false,"suffix":""},{"dropping-particle":"","family":"Ebinger","given":"Martin","non-dropping-particle":"","parse-names":false,"suffix":""},{"dropping-particle":"","family":"Liau","given":"Linda M.","non-dropping-particle":"","parse-names":false,"suffix":""},{"dropping-particle":"","family":"Mora","given":"Jaume","non-dropping-particle":"","parse-names":false,"suffix":""},{"dropping-particle":"","family":"McLendon","given":"Roger E.","non-dropping-particle":"","parse-names":false,"suffix":""},{"dropping-particle":"","family":"Jabado","given":"Nada","non-dropping-particle":"","parse-names":false,"suffix":""},{"dropping-particle":"","family":"Kumabe","given":"Toshihiro","non-dropping-particle":"","parse-names":false,"suffix":""},{"dropping-particle":"","family":"Chuah","given":"Eric","non-dropping-particle":"","parse-names":false,"suffix":""},{"dropping-particle":"","family":"Ma","given":"Yussanne","non-dropping-particle":"","parse-names":false,"suffix":""},{"dropping-particle":"","family":"Moore","given":"Richard A.","non-dropping-particle":"","parse-names":false,"suffix":""},{"dropping-particle":"","family":"Mungall","given":"Andrew J.","non-dropping-particle":"","parse-names":false,"suffix":""},{"dropping-particle":"","family":"Mungall","given":"Karen L.","non-dropping-particle":"","parse-names":false,"suffix":""},{"dropping-particle":"","family":"Thiessen","given":"Nina","non-dropping-particle":"","parse-names":false,"suffix":""},{"dropping-particle":"","family":"Tse","given":"Kane","non-dropping-particle":"","parse-names":false,"suffix":""},{"dropping-particle":"","family":"Wong","given":"Tina","non-dropping-particle":"","parse-names":false,"suffix":""},{"dropping-particle":"","family":"Jones","given":"Steven J.M.","non-dropping-particle":"","parse-names":false,"suffix":""},{"dropping-particle":"","family":"Witt","given":"Olaf","non-dropping-particle":"","parse-names":false,"suffix":""},{"dropping-particle":"","family":"Milde","given":"Till","non-dropping-particle":"","parse-names":false,"suffix":""},{"dropping-particle":"","family":"Deimling","given":"Andreas","non-dropping-particle":"Von","parse-names":false,"suffix":""},{"dropping-particle":"","family":"Capper","given":"David","non-dropping-particle":"","parse-names":false,"suffix":""},{"dropping-particle":"","family":"Korshunov","given":"Andrey","non-dropping-particle":"","parse-names":false,"suffix":""},{"dropping-particle":"","family":"Yaspo","given":"Marie Laure","non-dropping-particle":"","parse-names":false,"suffix":""},{"dropping-particle":"","family":"Kriwacki","given":"Richard","non-dropping-particle":"","parse-names":false,"suffix":""},{"dropping-particle":"","family":"Gajjar","given":"Amar","non-dropping-particle":"","parse-names":false,"suffix":""},{"dropping-particle":"","family":"Zhang","given":"Jinghui","non-dropping-particle":"","parse-names":false,"suffix":""},{"dropping-particle":"","family":"Beroukhim","given":"Rameen","non-dropping-particle":"","parse-names":false,"suffix":""},{"dropping-particle":"","family":"Fraenkel","given":"Ernest","non-dropping-particle":"","parse-names":false,"suffix":""},{"dropping-particle":"","family":"Korbel","given":"Jan O.","non-dropping-particle":"","parse-names":false,"suffix":""},{"dropping-particle":"","family":"Brors","given":"Benedikt","non-dropping-particle":"","parse-names":false,"suffix":""},{"dropping-particle":"","family":"Schlesner","given":"Matthias","non-dropping-particle":"","parse-names":false,"suffix":""},{"dropping-particle":"","family":"Eils","given":"Roland","non-dropping-particle":"","parse-names":false,"suffix":""},{"dropping-particle":"","family":"Marra","given":"Marco A.","non-dropping-particle":"","parse-names":false,"suffix":""},{"dropping-particle":"","family":"Pfister","given":"Stefan M.","non-dropping-particle":"","parse-names":false,"suffix":""},{"dropping-particle":"","family":"Taylor","given":"Michael D.","non-dropping-particle":"","parse-names":false,"suffix":""},{"dropping-particle":"","family":"Lichter","given":"Peter","non-dropping-particle":"","parse-names":false,"suffix":""}],"container-title":"Nature","id":"ITEM-2","issue":"7663","issued":{"date-parts":[["2017"]]},"page":"311-317","publisher":"Nature Publishing Group","title":"The whole-genome landscape of medulloblastoma subtypes","type":"article-journal","volume":"547"},"uris":["http://www.mendeley.com/documents/?uuid=d5f8ba47-0b02-4802-9e7a-f632734fb63d"]},{"id":"ITEM-3","itemData":{"DOI":"10.1038/s41586-020-1943-3","ISSN":"1476-4687","PMID":"32025018","abstract":"Somatic mutations in cancer genomes are caused by multiple mutational processes, each of which generates a characteristic mutational signature1. Here, as part of the Pan-Cancer Analysis of Whole Genomes (PCAWG) Consortium2 of the International Cancer Genome Consortium (ICGC) and The Cancer Genome Atlas (TCGA), we characterized mutational signatures using 84,729,690 somatic mutations from 4,645 whole-genome and 19,184 exome sequences that encompass most types of cancer. We identified 49 single-base-substitution, 11 doublet-base-substitution, 4 clustered-base-substitution and 17 small insertion-and-deletion signatures. The substantial size of our dataset, compared with previous analyses3-15, enabled the discovery of new signatures, the separation of overlapping signatures and the decomposition of signatures into components that may represent associated-but distinct-DNA damage, repair and/or replication mechanisms. By estimating the contribution of each signature to the mutational catalogues of individual cancer genomes, we revealed associations of signatures to exogenous or endogenous exposures, as well as to defective DNA-maintenance processes. However, many signatures are of unknown cause. This analysis provides a systematic perspective on the repertoire of mutational processes that contribute to the development of human cancer.","author":[{"dropping-particle":"","family":"Alexandrov","given":"Ludmil B.","non-dropping-particle":"","parse-names":false,"suffix":""},{"dropping-particle":"","family":"Kim","given":"Jaegil","non-dropping-particle":"","parse-names":false,"suffix":""},{"dropping-particle":"","family":"Haradhvala","given":"Nicholas J.","non-dropping-particle":"","parse-names":false,"suffix":""},{"dropping-particle":"","family":"Huang","given":"Mi Ni","non-dropping-particle":"","parse-names":false,"suffix":""},{"dropping-particle":"","family":"Tian Ng","given":"Alvin Wei","non-dropping-particle":"","parse-names":false,"suffix":""},{"dropping-particle":"","family":"Wu","given":"Yang","non-dropping-particle":"","parse-names":false,"suffix":""},{"dropping-particle":"","family":"Boot","given":"Arnoud","non-dropping-particle":"","parse-names":false,"suffix":""},{"dropping-particle":"","family":"Covington","given":"Kyle R.","non-dropping-particle":"","parse-names":false,"suffix":""},{"dropping-particle":"","family":"Gordenin","given":"Dmitry A.","non-dropping-particle":"","parse-names":false,"suffix":""},{"dropping-particle":"","family":"Bergstrom","given":"Erik N.","non-dropping-particle":"","parse-names":false,"suffix":""},{"dropping-particle":"","family":"Islam","given":"S M Ashiqul","non-dropping-particle":"","parse-names":false,"suffix":""},{"dropping-particle":"","family":"Lopez-Bigas","given":"Nuria","non-dropping-particle":"","parse-names":false,"suffix":""},{"dropping-particle":"","family":"Klimczak","given":"Leszek J.","non-dropping-particle":"","parse-names":false,"suffix":""},{"dropping-particle":"","family":"McPherson","given":"John R.","non-dropping-particle":"","parse-names":false,"suffix":""},{"dropping-particle":"","family":"Morganella","given":"Sandro","non-dropping-particle":"","parse-names":false,"suffix":""},{"dropping-particle":"","family":"Sabarinathan","given":"Radhakrishnan","non-dropping-particle":"","parse-names":false,"suffix":""},{"dropping-particle":"","family":"Wheeler","given":"David A.","non-dropping-particle":"","parse-names":false,"suffix":""},{"dropping-particle":"","family":"Mustonen","given":"Ville","non-dropping-particle":"","parse-names":false,"suffix":""},{"dropping-particle":"","family":"PCAWG Mutational Signatures Working Group","given":"","non-dropping-particle":"","parse-names":false,"suffix":""},{"dropping-particle":"","family":"Getz","given":"Gad","non-dropping-particle":"","parse-names":false,"suffix":""},{"dropping-particle":"","family":"Rozen","given":"Steven G.","non-dropping-particle":"","parse-names":false,"suffix":""},{"dropping-particle":"","family":"Stratton","given":"Michael R.","non-dropping-particle":"","parse-names":false,"suffix":""},{"dropping-particle":"","family":"PCAWG Consortium","given":"","non-dropping-particle":"","parse-names":false,"suffix":""}],"container-title":"Nature","id":"ITEM-3","issue":"7793","issued":{"date-parts":[["2020"]]},"page":"94-101","title":"The repertoire of mutational signatures in human cancer.","type":"article-journal","volume":"578"},"uris":["http://www.mendeley.com/documents/?uuid=e507abd4-cf60-4cae-b70e-a985a2a876a9"]}],"mendeley":{"formattedCitation":"&lt;sup&gt;2,4,5&lt;/sup&gt;","plainTextFormattedCitation":"2,4,5","previouslyFormattedCitation":"&lt;sup&gt;2,4,5&lt;/sup&gt;"},"properties":{"noteIndex":0},"schema":"https://github.com/citation-style-language/schema/raw/master/csl-citation.json"}</w:instrText>
      </w:r>
      <w:r w:rsidR="008F384B" w:rsidRPr="00F95F84">
        <w:rPr>
          <w:color w:val="000000" w:themeColor="text1"/>
        </w:rPr>
        <w:fldChar w:fldCharType="separate"/>
      </w:r>
      <w:r w:rsidR="00906208" w:rsidRPr="00F95F84">
        <w:rPr>
          <w:noProof/>
          <w:color w:val="000000" w:themeColor="text1"/>
          <w:vertAlign w:val="superscript"/>
        </w:rPr>
        <w:t>2,4,5</w:t>
      </w:r>
      <w:r w:rsidR="008F384B" w:rsidRPr="00F95F84">
        <w:rPr>
          <w:color w:val="000000" w:themeColor="text1"/>
        </w:rPr>
        <w:fldChar w:fldCharType="end"/>
      </w:r>
      <w:r w:rsidR="00F213A0" w:rsidRPr="00F95F84">
        <w:t xml:space="preserve"> </w:t>
      </w:r>
      <w:r w:rsidR="00417DFD" w:rsidRPr="00F95F84">
        <w:t>and</w:t>
      </w:r>
      <w:r w:rsidR="00B02AAC" w:rsidRPr="00F95F84">
        <w:t xml:space="preserve"> </w:t>
      </w:r>
      <w:r w:rsidR="00B02AAC" w:rsidRPr="00F95F84">
        <w:rPr>
          <w:color w:val="000000" w:themeColor="text1"/>
        </w:rPr>
        <w:t xml:space="preserve">their detailed </w:t>
      </w:r>
      <w:bookmarkStart w:id="6" w:name="_Hlk24014088"/>
      <w:r w:rsidR="00EC50EA" w:rsidRPr="00F95F84">
        <w:rPr>
          <w:color w:val="000000" w:themeColor="text1"/>
        </w:rPr>
        <w:t>characterization</w:t>
      </w:r>
      <w:r w:rsidR="00417DFD" w:rsidRPr="00F95F84">
        <w:rPr>
          <w:color w:val="000000" w:themeColor="text1"/>
        </w:rPr>
        <w:t xml:space="preserve"> </w:t>
      </w:r>
      <w:r w:rsidR="00CA5FA6" w:rsidRPr="00F95F84">
        <w:rPr>
          <w:color w:val="000000" w:themeColor="text1"/>
        </w:rPr>
        <w:t xml:space="preserve">has </w:t>
      </w:r>
      <w:r w:rsidR="00B02AAC" w:rsidRPr="00F95F84">
        <w:rPr>
          <w:color w:val="000000" w:themeColor="text1"/>
        </w:rPr>
        <w:t>improve</w:t>
      </w:r>
      <w:r w:rsidR="00C568F3" w:rsidRPr="00F95F84">
        <w:rPr>
          <w:color w:val="000000" w:themeColor="text1"/>
        </w:rPr>
        <w:t>d</w:t>
      </w:r>
      <w:r w:rsidR="00B02AAC" w:rsidRPr="00F95F84">
        <w:rPr>
          <w:color w:val="000000" w:themeColor="text1"/>
        </w:rPr>
        <w:t xml:space="preserve"> our</w:t>
      </w:r>
      <w:r w:rsidR="00B02AAC" w:rsidRPr="00F95F84">
        <w:t xml:space="preserve"> </w:t>
      </w:r>
      <w:r w:rsidR="00417DFD" w:rsidRPr="00F95F84">
        <w:t xml:space="preserve">understanding of the </w:t>
      </w:r>
      <w:r w:rsidRPr="00F95F84">
        <w:t xml:space="preserve">cellular defects acting </w:t>
      </w:r>
      <w:r w:rsidR="00B02AAC" w:rsidRPr="00F95F84">
        <w:rPr>
          <w:color w:val="000000" w:themeColor="text1"/>
        </w:rPr>
        <w:t>on</w:t>
      </w:r>
      <w:r w:rsidRPr="00F95F84">
        <w:t xml:space="preserve"> cancer </w:t>
      </w:r>
      <w:r w:rsidR="00EC50EA" w:rsidRPr="00F95F84">
        <w:t>genomes</w:t>
      </w:r>
      <w:r w:rsidR="008F384B" w:rsidRPr="00F95F84">
        <w:fldChar w:fldCharType="begin" w:fldLock="1"/>
      </w:r>
      <w:r w:rsidR="00906208" w:rsidRPr="00F95F84">
        <w:instrText>ADDIN CSL_CITATION {"citationItems":[{"id":"ITEM-1","itemData":{"DOI":"10.1016/j.cell.2019.03.001","ISSN":"00928674","abstract":"Whole-genome-sequencing (WGS) of human tumors has revealed distinct mutation patterns that hint at the causative origins of cancer. We examined mutational signatures in 324 WGS human-induced pluripotent stem cells exposed to 79 known or suspected environmental carcinogens. Forty-one yielded characteristic substitution mutational signatures. Some were similar to signatures found in human tumors. Additionally, six agents produced double-substitution signatures and eight produced indel signatures. Investigating mutation asymmetries across genome topography revealed fully functional mismatch and transcription-coupled repair pathways. DNA damage induced by environmental mutagens can be resolved by disparate repair and/or replicative pathways, resulting in an assortment of signature outcomes even for a single agent. This compendium of experimentally induced mutational signatures permits further exploration of roles of environmental agents in cancer etiology and underscores how human stem cell DNA is directly vulnerable to environmental agents. Video Abstract: The effects of a range of environmental mutagens in terms of the kinds of mutations they induce and how these are repaired by the cell is presented in the form of a resource.","author":[{"dropping-particle":"","family":"Kucab","given":"Jill E.","non-dropping-particle":"","parse-names":false,"suffix":""},{"dropping-particle":"","family":"Zou","given":"Xueqing","non-dropping-particle":"","parse-names":false,"suffix":""},{"dropping-particle":"","family":"Morganella","given":"Sandro","non-dropping-particle":"","parse-names":false,"suffix":""},{"dropping-particle":"","family":"Joel","given":"Madeleine","non-dropping-particle":"","parse-names":false,"suffix":""},{"dropping-particle":"","family":"Nanda","given":"A. Scott","non-dropping-particle":"","parse-names":false,"suffix":""},{"dropping-particle":"","family":"Nagy","given":"Eszter","non-dropping-particle":"","parse-names":false,"suffix":""},{"dropping-particle":"","family":"Gomez","given":"Celine","non-dropping-particle":"","parse-names":false,"suffix":""},{"dropping-particle":"","family":"Degasperi","given":"Andrea","non-dropping-particle":"","parse-names":false,"suffix":""},{"dropping-particle":"","family":"Harris","given":"Rebecca","non-dropping-particle":"","parse-names":false,"suffix":""},{"dropping-particle":"","family":"Jackson","given":"Stephen P.","non-dropping-particle":"","parse-names":false,"suffix":""},{"dropping-particle":"","family":"Arlt","given":"Volker M.","non-dropping-particle":"","parse-names":false,"suffix":""},{"dropping-particle":"","family":"Phillips","given":"David H.","non-dropping-particle":"","parse-names":false,"suffix":""},{"dropping-particle":"","family":"Nik-Zainal","given":"Serena","non-dropping-particle":"","parse-names":false,"suffix":""}],"container-title":"Cell","id":"ITEM-1","issue":"4","issued":{"date-parts":[["2019"]]},"page":"1-16","publisher":"Elsevier Inc.","title":"A Compendium of Mutational Signatures of Environmental Agents","type":"article-journal","volume":"177"},"uris":["http://www.mendeley.com/documents/?uuid=f3624281-4724-4542-bace-47c98b9f3da4"]},{"id":"ITEM-2","itemData":{"DOI":"10.1016/j.cell.2018.10.004","ISSN":"10974172","abstract":"Mutation rates along the genome are highly variable and influenced by several chromatin features. Here, we addressed how nucleosomes, the most pervasive chromatin structure in eukaryotes, affect the generation of mutations. We discovered that within nucleosomes, the somatic mutation rate across several tumor cohorts exhibits a strong 10 base pair (bp) periodicity. This periodic pattern tracks the alternation of the DNA minor groove facing toward and away from the histones. The strength and phase of the mutation rate periodicity are determined by the mutational processes active in tumors. We uncovered similar periodic patterns in the genetic variation among human and Arabidopsis populations, also detectable in their divergence from close species, indicating that the same principles underlie germline and somatic mutation rates. We propose that differential DNA damage and repair processes dependent on the minor groove orientation in nucleosome-bound DNA contribute to the 10-bp periodicity in AT/CG content in eukaryotic genomes. The pattern of exposure of the minor groove of the DNA wrapped around nucleosomes determines a periodicity of the somatic and germline mutation rate, providing broad insights into the human cancer mutational landscape and eukaryotic genome evolution.","author":[{"dropping-particle":"","family":"Pich","given":"Oriol","non-dropping-particle":"","parse-names":false,"suffix":""},{"dropping-particle":"","family":"Muiños","given":"Ferran","non-dropping-particle":"","parse-names":false,"suffix":""},{"dropping-particle":"","family":"Sabarinathan","given":"Radhakrishnan","non-dropping-particle":"","parse-names":false,"suffix":""},{"dropping-particle":"","family":"Reyes-Salazar","given":"Iker","non-dropping-particle":"","parse-names":false,"suffix":""},{"dropping-particle":"","family":"Gonzalez-Perez","given":"Abel","non-dropping-particle":"","parse-names":false,"suffix":""},{"dropping-particle":"","family":"Lopez-Bigas","given":"Nuria","non-dropping-particle":"","parse-names":false,"suffix":""}],"container-title":"Cell","id":"ITEM-2","issue":"4","issued":{"date-parts":[["2018"]]},"page":"1074-1087.e18","title":"Somatic and Germline Mutation Periodicity Follow the Orientation of the DNA Minor Groove around Nucleosomes","type":"article-journal","volume":"175"},"uris":["http://www.mendeley.com/documents/?uuid=473544c0-fd1d-4f21-841a-14a374377abd"]},{"id":"ITEM-3","itemData":{"DOI":"10.1016/j.cell.2019.02.012","ISSN":"10974172","abstract":"Multiple signatures of somatic mutations have been identified in cancer genomes. Exome sequences of 1,001 human cancer cell lines and 577 xenografts revealed most common mutational signatures, indicating past activity of the underlying processes, usually in appropriate cancer types. To investigate ongoing patterns of mutational-signature generation, cell lines were cultured for extended periods and subsequently DNA sequenced. Signatures of discontinued exposures, including tobacco smoke and ultraviolet light, were not generated in vitro. Signatures of normal and defective DNA repair and replication continued to be generated at roughly stable mutation rates. Signatures of APOBEC cytidine deaminase DNA-editing exhibited substantial fluctuations in mutation rate over time with episodic bursts of mutations. The initiating factors for the bursts are unclear, although retrotransposon mobilization may contribute. The examined cell lines constitute a resource of live experimental models of mutational processes, which potentially retain patterns of activity and regulation operative in primary human cancers. An analysis of 1,001 human cancer cell lines and 577 xenografts shows that mutagenesis associated with the cytodine deaminase APOBEC occurs in episodic bursts in contrast to mutation signatures associated with DNA replication and repair.","author":[{"dropping-particle":"","family":"Petljak","given":"Mia","non-dropping-particle":"","parse-names":false,"suffix":""},{"dropping-particle":"","family":"Alexandrov","given":"Ludmil B.","non-dropping-particle":"","parse-names":false,"suffix":""},{"dropping-particle":"","family":"Brammeld","given":"Jonathan S.","non-dropping-particle":"","parse-names":false,"suffix":""},{"dropping-particle":"","family":"Price","given":"Stacey","non-dropping-particle":"","parse-names":false,"suffix":""},{"dropping-particle":"","family":"Wedge","given":"David C.","non-dropping-particle":"","parse-names":false,"suffix":""},{"dropping-particle":"","family":"Grossmann","given":"Sebastian","non-dropping-particle":"","parse-names":false,"suffix":""},{"dropping-particle":"","family":"Dawson","given":"Kevin J.","non-dropping-particle":"","parse-names":false,"suffix":""},{"dropping-particle":"","family":"Ju","given":"Young Seok","non-dropping-particle":"","parse-names":false,"suffix":""},{"dropping-particle":"","family":"Iorio","given":"Francesco","non-dropping-particle":"","parse-names":false,"suffix":""},{"dropping-particle":"","family":"Tubio","given":"Jose M.C.","non-dropping-particle":"","parse-names":false,"suffix":""},{"dropping-particle":"","family":"Koh","given":"Ching Chiek","non-dropping-particle":"","parse-names":false,"suffix":""},{"dropping-particle":"","family":"Georgakopoulos-Soares","given":"Ilias","non-dropping-particle":"","parse-names":false,"suffix":""},{"dropping-particle":"","family":"Rodríguez-Martín","given":"Bernardo","non-dropping-particle":"","parse-names":false,"suffix":""},{"dropping-particle":"","family":"Otlu","given":"Burçak","non-dropping-particle":"","parse-names":false,"suffix":""},{"dropping-particle":"","family":"O'Meara","given":"Sarah","non-dropping-particle":"","parse-names":false,"suffix":""},{"dropping-particle":"","family":"Butler","given":"Adam P.","non-dropping-particle":"","parse-names":false,"suffix":""},{"dropping-particle":"","family":"Menzies","given":"Andrew","non-dropping-particle":"","parse-names":false,"suffix":""},{"dropping-particle":"","family":"Bhosle","given":"Shriram G.","non-dropping-particle":"","parse-names":false,"suffix":""},{"dropping-particle":"","family":"Raine","given":"Keiran","non-dropping-particle":"","parse-names":false,"suffix":""},{"dropping-particle":"","family":"Jones","given":"David R.","non-dropping-particle":"","parse-names":false,"suffix":""},{"dropping-particle":"","family":"Teague","given":"Jon W.","non-dropping-particle":"","parse-names":false,"suffix":""},{"dropping-particle":"","family":"Beal","given":"Kathryn","non-dropping-particle":"","parse-names":false,"suffix":""},{"dropping-particle":"","family":"Latimer","given":"Calli","non-dropping-particle":"","parse-names":false,"suffix":""},{"dropping-particle":"","family":"O'Neill","given":"Laura","non-dropping-particle":"","parse-names":false,"suffix":""},{"dropping-particle":"","family":"Zamora","given":"Jorge","non-dropping-particle":"","parse-names":false,"suffix":""},{"dropping-particle":"","family":"Anderson","given":"Elizabeth","non-dropping-particle":"","parse-names":false,"suffix":""},{"dropping-particle":"","family":"Patel","given":"Nikita","non-dropping-particle":"","parse-names":false,"suffix":""},{"dropping-particle":"","family":"Maddison","given":"Mark","non-dropping-particle":"","parse-names":false,"suffix":""},{"dropping-particle":"","family":"Ng","given":"Bee Ling","non-dropping-particle":"","parse-names":false,"suffix":""},{"dropping-particle":"","family":"Graham","given":"Jennifer","non-dropping-particle":"","parse-names":false,"suffix":""},{"dropping-particle":"","family":"Garnett","given":"Mathew J.","non-dropping-particle":"","parse-names":false,"suffix":""},{"dropping-particle":"","family":"McDermott","given":"Ultan","non-dropping-particle":"","parse-names":false,"suffix":""},{"dropping-particle":"","family":"Nik-Zainal","given":"Serena","non-dropping-particle":"","parse-names":false,"suffix":""},{"dropping-particle":"","family":"Campbell","given":"Peter J.","non-dropping-particle":"","parse-names":false,"suffix":""},{"dropping-particle":"","family":"Stratton","given":"Michael R.","non-dropping-particle":"","parse-names":false,"suffix":""}],"container-title":"Cell","id":"ITEM-3","issue":"6","issued":{"date-parts":[["2019"]]},"page":"1282-1294.e20","title":"Characterizing Mutational Signatures in Human Cancer Cell Lines Reveals Episodic APOBEC Mutagenesis","type":"article-journal","volume":"176"},"uris":["http://www.mendeley.com/documents/?uuid=ff514bf6-397f-4dc7-bf01-bc55782fbcc2"]},{"id":"ITEM-4","itemData":{"DOI":"10.1126/science.aag0299","ISSN":"10959203","PMID":"27811275","abstract":"Tobacco smoking increases the risk of at least 17 classes of human cancer. We analyzed somatic mutations and DNA methylation in 5243 cancers of types for which tobacco smoking confers an elevated risk. Smoking is associated with increased mutation burdens of multiple distinct mutational signatures, which contribute to different extents in different cancers. One of these signatures, mainly found in cancers derived from tissues directly exposed to tobacco smoke, is attributable to misreplication of DNA damage caused by tobacco carcinogens. Others likely reflect indirect activation of DNA editing by APOBEC cytidine deaminases and of an endogenous clocklike mutational process. Smoking is associated with limited differences in methylation. The results are consistent with the proposition that smoking increases cancer risk by increasing the somatic mutation load, although direct evidence for this mechanism is lacking in some smoking-related cancer types.","author":[{"dropping-particle":"","family":"Alexandrov","given":"Ludmil B.","non-dropping-particle":"","parse-names":false,"suffix":""},{"dropping-particle":"","family":"Ju","given":"Young Seok","non-dropping-particle":"","parse-names":false,"suffix":""},{"dropping-particle":"","family":"Haase","given":"Kerstin","non-dropping-particle":"","parse-names":false,"suffix":""},{"dropping-particle":"","family":"Loo","given":"Peter","non-dropping-particle":"Van","parse-names":false,"suffix":""},{"dropping-particle":"","family":"Martincorena","given":"Iñigo","non-dropping-particle":"","parse-names":false,"suffix":""},{"dropping-particle":"","family":"Nik-Zainal","given":"Serena","non-dropping-particle":"","parse-names":false,"suffix":""},{"dropping-particle":"","family":"Totoki","given":"Yasushi","non-dropping-particle":"","parse-names":false,"suffix":""},{"dropping-particle":"","family":"Fujimoto","given":"Akihiro","non-dropping-particle":"","parse-names":false,"suffix":""},{"dropping-particle":"","family":"Nakagawa","given":"Hidewaki","non-dropping-particle":"","parse-names":false,"suffix":""},{"dropping-particle":"","family":"Shibata","given":"Tatsuhiro","non-dropping-particle":"","parse-names":false,"suffix":""},{"dropping-particle":"","family":"Campbell","given":"Peter J.","non-dropping-particle":"","parse-names":false,"suffix":""},{"dropping-particle":"","family":"Vineis","given":"Paolo","non-dropping-particle":"","parse-names":false,"suffix":""},{"dropping-particle":"","family":"Phillips","given":"David H.","non-dropping-particle":"","parse-names":false,"suffix":""},{"dropping-particle":"","family":"Stratton","given":"Michael R.","non-dropping-particle":"","parse-names":false,"suffix":""}],"container-title":"Science","id":"ITEM-4","issue":"6312","issued":{"date-parts":[["2016"]]},"page":"618-622","title":"Mutational signatures associated with tobacco smoking in human cancer","type":"article-journal","volume":"354"},"uris":["http://www.mendeley.com/documents/?uuid=177669ac-6be6-46f1-9a2d-563e100a51f6"]}],"mendeley":{"formattedCitation":"&lt;sup&gt;6–9&lt;/sup&gt;","plainTextFormattedCitation":"6–9","previouslyFormattedCitation":"&lt;sup&gt;6–9&lt;/sup&gt;"},"properties":{"noteIndex":0},"schema":"https://github.com/citation-style-language/schema/raw/master/csl-citation.json"}</w:instrText>
      </w:r>
      <w:r w:rsidR="008F384B" w:rsidRPr="00F95F84">
        <w:fldChar w:fldCharType="separate"/>
      </w:r>
      <w:r w:rsidR="00906208" w:rsidRPr="00F95F84">
        <w:rPr>
          <w:noProof/>
          <w:vertAlign w:val="superscript"/>
        </w:rPr>
        <w:t>6–9</w:t>
      </w:r>
      <w:r w:rsidR="008F384B" w:rsidRPr="00F95F84">
        <w:fldChar w:fldCharType="end"/>
      </w:r>
      <w:r w:rsidR="00375060" w:rsidRPr="00F95F84">
        <w:t xml:space="preserve"> and their evolution in normal tissues</w:t>
      </w:r>
      <w:r w:rsidR="004174C2" w:rsidRPr="00F95F84">
        <w:fldChar w:fldCharType="begin" w:fldLock="1"/>
      </w:r>
      <w:r w:rsidR="00906208" w:rsidRPr="00F95F84">
        <w:instrText>ADDIN CSL_CITATION {"citationItems":[{"id":"ITEM-1","itemData":{"DOI":"10.1038/s41586-019-1672-7","ISSN":"1476-4687","abstract":"The colorectal adenoma–carcinoma sequence has provided a paradigmatic framework for understanding the successive somatic genetic changes and consequent clonal expansions that lead to cancer1. However, our understanding of the earliest phases of colorectal neoplastic changes—which may occur in morphologically normal tissue—is comparatively limited, as for most cancer types. Here we use whole-genome sequencing to analyse hundreds of normal crypts from 42 individuals. Signatures of multiple mutational processes were revealed; some of these were ubiquitous and continuous, whereas others were only found in some individuals, in some crypts or during certain periods of life. Probable driver mutations were present in around 1% of normal colorectal crypts in middle-aged individuals, indicating that adenomas and carcinomas are rare outcomes of a pervasive process of neoplastic change across morphologically normal colorectal epithelium. Colorectal cancers exhibit substantially increased mutational burdens relative to normal cells. Sequencing normal colorectal cells provides quantitative insights into the genomic and clonal evolution of cancer.","author":[{"dropping-particle":"","family":"Lee-Six","given":"Henry","non-dropping-particle":"","parse-names":false,"suffix":""},{"dropping-particle":"","family":"Olafsson","given":"Sigurgeir","non-dropping-particle":"","parse-names":false,"suffix":""},{"dropping-particle":"","family":"Ellis","given":"Peter","non-dropping-particle":"","parse-names":false,"suffix":""},{"dropping-particle":"","family":"Osborne","given":"Robert J","non-dropping-particle":"","parse-names":false,"suffix":""},{"dropping-particle":"","family":"Sanders","given":"Mathijs A","non-dropping-particle":"","parse-names":false,"suffix":""},{"dropping-particle":"","family":"Moore","given":"Luiza","non-dropping-particle":"","parse-names":false,"suffix":""},{"dropping-particle":"","family":"Georgakopoulos","given":"Nikitas","non-dropping-particle":"","parse-names":false,"suffix":""},{"dropping-particle":"","family":"Torrente","given":"Franco","non-dropping-particle":"","parse-names":false,"suffix":""},{"dropping-particle":"","family":"Noorani","given":"Ayesha","non-dropping-particle":"","parse-names":false,"suffix":""},{"dropping-particle":"","family":"Goddard","given":"Martin","non-dropping-particle":"","parse-names":false,"suffix":""},{"dropping-particle":"","family":"Robinson","given":"Philip","non-dropping-particle":"","parse-names":false,"suffix":""},{"dropping-particle":"","family":"Coorens","given":"Tim H H","non-dropping-particle":"","parse-names":false,"suffix":""},{"dropping-particle":"","family":"O’Neill","given":"Laura","non-dropping-particle":"","parse-names":false,"suffix":""},{"dropping-particle":"","family":"Alder","given":"Christopher","non-dropping-particle":"","parse-names":false,"suffix":""},{"dropping-particle":"","family":"Wang","given":"Jingwei","non-dropping-particle":"","parse-names":false,"suffix":""},{"dropping-particle":"","family":"Fitzgerald","given":"Rebecca C","non-dropping-particle":"","parse-names":false,"suffix":""},{"dropping-particle":"","family":"Zilbauer","given":"Matthias","non-dropping-particle":"","parse-names":false,"suffix":""},{"dropping-particle":"","family":"Coleman","given":"Nicholas","non-dropping-particle":"","parse-names":false,"suffix":""},{"dropping-particle":"","family":"Saeb-Parsy","given":"Kourosh","non-dropping-particle":"","parse-names":false,"suffix":""},{"dropping-particle":"","family":"Martincorena","given":"Inigo","non-dropping-particle":"","parse-names":false,"suffix":""},{"dropping-particle":"","family":"Campbell","given":"Peter J","non-dropping-particle":"","parse-names":false,"suffix":""},{"dropping-particle":"","family":"Stratton","given":"Michael R","non-dropping-particle":"","parse-names":false,"suffix":""}],"container-title":"Nature","id":"ITEM-1","issue":"7779","issued":{"date-parts":[["2019"]]},"page":"532-537","title":"The landscape of somatic mutation in normal colorectal epithelial cells","type":"article-journal","volume":"574"},"uris":["http://www.mendeley.com/documents/?uuid=23ca2237-108b-467e-ad8f-2d5a368113ce"]},{"id":"ITEM-2","itemData":{"DOI":"10.1126/science.aau3879","ISSN":"10959203","PMID":"30337457","abstract":"The extent to which cells in normal tissues accumulate mutations throughout life is poorly understood. Some mutant cells expand into clones that can be detected by genome sequencing.We mapped mutant clones in normal esophageal epithelium from nine donors (age range, 20 to 75 years). Somatic mutations accumulated with age and were caused mainly by intrinsic mutational processes.We found strong positive selection of clones carrying mutations in 14 cancer genes, with tens to hundreds of clones per square centimeter. In middle-aged and elderly donors, clones with cancer-associated mutations covered much of the epithelium, with NOTCH1 and TP53 mutations affecting 12 to 80% and 2 to 37% of cells, respectively. Unexpectedly, the prevalence of NOTCH1 mutations in normal esophagus was several times higher than in esophageal cancers. These findings have implications for our understanding of cancer and aging.","author":[{"dropping-particle":"","family":"Martincorena","given":"Iñigo","non-dropping-particle":"","parse-names":false,"suffix":""},{"dropping-particle":"","family":"Fowler","given":"Joanna C.","non-dropping-particle":"","parse-names":false,"suffix":""},{"dropping-particle":"","family":"Wabik","given":"Agnieszka","non-dropping-particle":"","parse-names":false,"suffix":""},{"dropping-particle":"","family":"Lawson","given":"Andrew R.J.","non-dropping-particle":"","parse-names":false,"suffix":""},{"dropping-particle":"","family":"Abascal","given":"Federico","non-dropping-particle":"","parse-names":false,"suffix":""},{"dropping-particle":"","family":"Hall","given":"Michael W.J.","non-dropping-particle":"","parse-names":false,"suffix":""},{"dropping-particle":"","family":"Cagan","given":"Alex","non-dropping-particle":"","parse-names":false,"suffix":""},{"dropping-particle":"","family":"Murai","given":"Kasumi","non-dropping-particle":"","parse-names":false,"suffix":""},{"dropping-particle":"","family":"Mahbubani","given":"Krishnaa","non-dropping-particle":"","parse-names":false,"suffix":""},{"dropping-particle":"","family":"Stratton","given":"Michael R.","non-dropping-particle":"","parse-names":false,"suffix":""},{"dropping-particle":"","family":"Fitzgerald","given":"Rebecca C.","non-dropping-particle":"","parse-names":false,"suffix":""},{"dropping-particle":"","family":"Handford","given":"Penny A.","non-dropping-particle":"","parse-names":false,"suffix":""},{"dropping-particle":"","family":"Campbell","given":"Peter J.","non-dropping-particle":"","parse-names":false,"suffix":""},{"dropping-particle":"","family":"Saeb-Parsy","given":"Kourosh","non-dropping-particle":"","parse-names":false,"suffix":""},{"dropping-particle":"","family":"Jones","given":"Philip H.","non-dropping-particle":"","parse-names":false,"suffix":""}],"container-title":"Science","id":"ITEM-2","issue":"6417","issued":{"date-parts":[["2018"]]},"page":"911-917","title":"Somatic mutant clones colonize the human esophagus with age","type":"article-journal","volume":"362"},"uris":["http://www.mendeley.com/documents/?uuid=2883c5cf-d064-4cd0-95a6-3fe086ce0171"]},{"id":"ITEM-3","itemData":{"DOI":"10.1038/s41586-019-1670-9","ISBN":"4158601916","ISSN":"0028-0836","author":[{"dropping-particle":"","family":"Brunner","given":"Simon F.","non-dropping-particle":"","parse-names":false,"suffix":""},{"dropping-particle":"","family":"Roberts","given":"Nicola D.","non-dropping-particle":"","parse-names":false,"suffix":""},{"dropping-particle":"","family":"Wylie","given":"Luke A.","non-dropping-particle":"","parse-names":false,"suffix":""},{"dropping-particle":"","family":"Moore","given":"Luiza","non-dropping-particle":"","parse-names":false,"suffix":""},{"dropping-particle":"","family":"Aitken","given":"Sarah J.","non-dropping-particle":"","parse-names":false,"suffix":""},{"dropping-particle":"","family":"Davies","given":"Susan E.","non-dropping-particle":"","parse-names":false,"suffix":""},{"dropping-particle":"","family":"Sanders","given":"Mathijs A.","non-dropping-particle":"","parse-names":false,"suffix":""},{"dropping-particle":"","family":"Ellis","given":"Pete","non-dropping-particle":"","parse-names":false,"suffix":""},{"dropping-particle":"","family":"Alder","given":"Chris","non-dropping-particle":"","parse-names":false,"suffix":""},{"dropping-particle":"","family":"Hooks","given":"Yvette","non-dropping-particle":"","parse-names":false,"suffix":""},{"dropping-particle":"","family":"Abascal","given":"Federico","non-dropping-particle":"","parse-names":false,"suffix":""},{"dropping-particle":"","family":"Stratton","given":"Michael R.","non-dropping-particle":"","parse-names":false,"suffix":""},{"dropping-particle":"","family":"Martincorena","given":"Inigo","non-dropping-particle":"","parse-names":false,"suffix":""},{"dropping-particle":"","family":"Hoare","given":"Matthew","non-dropping-particle":"","parse-names":false,"suffix":""},{"dropping-particle":"","family":"Campbell","given":"Peter J.","non-dropping-particle":"","parse-names":false,"suffix":""}],"container-title":"Nature","id":"ITEM-3","issue":"7779","issued":{"date-parts":[["2019","10","23"]]},"page":"538-542","title":"Somatic mutations and clonal dynamics in healthy and cirrhotic human liver","type":"article-journal","volume":"574"},"uris":["http://www.mendeley.com/documents/?uuid=db4e09d1-21af-4992-92a8-4eb2da45405a"]}],"mendeley":{"formattedCitation":"&lt;sup&gt;10–12&lt;/sup&gt;","plainTextFormattedCitation":"10–12","previouslyFormattedCitation":"&lt;sup&gt;10–12&lt;/sup&gt;"},"properties":{"noteIndex":0},"schema":"https://github.com/citation-style-language/schema/raw/master/csl-citation.json"}</w:instrText>
      </w:r>
      <w:r w:rsidR="004174C2" w:rsidRPr="00F95F84">
        <w:fldChar w:fldCharType="separate"/>
      </w:r>
      <w:r w:rsidR="00906208" w:rsidRPr="00F95F84">
        <w:rPr>
          <w:noProof/>
          <w:vertAlign w:val="superscript"/>
        </w:rPr>
        <w:t>10–12</w:t>
      </w:r>
      <w:r w:rsidR="004174C2" w:rsidRPr="00F95F84">
        <w:fldChar w:fldCharType="end"/>
      </w:r>
      <w:r w:rsidR="00375060" w:rsidRPr="00F95F84">
        <w:t xml:space="preserve">. </w:t>
      </w:r>
      <w:r w:rsidR="00502CD0" w:rsidRPr="00F95F84">
        <w:t xml:space="preserve">Recent studies have shown that the mutational signatures can be </w:t>
      </w:r>
      <w:r w:rsidRPr="00F95F84">
        <w:t>used for patient stratificatio</w:t>
      </w:r>
      <w:r w:rsidR="00F32D76" w:rsidRPr="00F95F84">
        <w:t>n</w:t>
      </w:r>
      <w:r w:rsidR="00502CD0" w:rsidRPr="00F95F84">
        <w:t xml:space="preserve">, </w:t>
      </w:r>
      <w:r w:rsidR="00CC0170" w:rsidRPr="00F95F84">
        <w:t xml:space="preserve">for example </w:t>
      </w:r>
      <w:r w:rsidR="00C568F3" w:rsidRPr="00F95F84">
        <w:t>to</w:t>
      </w:r>
      <w:r w:rsidRPr="00F95F84">
        <w:t xml:space="preserve"> help </w:t>
      </w:r>
      <w:r w:rsidR="00B50A84" w:rsidRPr="00F95F84">
        <w:t>tailor therapies</w:t>
      </w:r>
      <w:r w:rsidRPr="00F95F84">
        <w:t xml:space="preserve"> </w:t>
      </w:r>
      <w:r w:rsidR="00FB2244" w:rsidRPr="00F95F84">
        <w:t xml:space="preserve">to exploit </w:t>
      </w:r>
      <w:r w:rsidRPr="00F95F84">
        <w:t>specific defects in the</w:t>
      </w:r>
      <w:r w:rsidR="00CC0170" w:rsidRPr="00F95F84">
        <w:t>se</w:t>
      </w:r>
      <w:r w:rsidRPr="00F95F84">
        <w:t xml:space="preserve"> patient </w:t>
      </w:r>
      <w:r w:rsidR="00CC0170" w:rsidRPr="00F95F84">
        <w:t>sub-</w:t>
      </w:r>
      <w:r w:rsidRPr="00F95F84">
        <w:t>groups</w:t>
      </w:r>
      <w:r w:rsidR="00502CD0" w:rsidRPr="00F95F84">
        <w:rPr>
          <w:color w:val="000000" w:themeColor="text1"/>
        </w:rPr>
        <w:t xml:space="preserve"> </w:t>
      </w:r>
      <w:r w:rsidR="00CC0170" w:rsidRPr="00F95F84">
        <w:rPr>
          <w:color w:val="000000" w:themeColor="text1"/>
        </w:rPr>
        <w:t>or</w:t>
      </w:r>
      <w:r w:rsidR="00381000" w:rsidRPr="00F95F84">
        <w:t xml:space="preserve"> </w:t>
      </w:r>
      <w:r w:rsidR="00B50A84" w:rsidRPr="00F95F84">
        <w:t xml:space="preserve">to improve </w:t>
      </w:r>
      <w:r w:rsidR="00502CD0" w:rsidRPr="00F95F84">
        <w:t xml:space="preserve">early detection and </w:t>
      </w:r>
      <w:r w:rsidR="00052456" w:rsidRPr="00F95F84">
        <w:t xml:space="preserve">cancer </w:t>
      </w:r>
      <w:r w:rsidR="00381000" w:rsidRPr="00F95F84">
        <w:rPr>
          <w:color w:val="000000" w:themeColor="text1"/>
        </w:rPr>
        <w:t>preventi</w:t>
      </w:r>
      <w:r w:rsidR="00052456" w:rsidRPr="00F95F84">
        <w:rPr>
          <w:color w:val="000000" w:themeColor="text1"/>
        </w:rPr>
        <w:t>on strategies</w:t>
      </w:r>
      <w:r w:rsidR="00657C5F" w:rsidRPr="00F95F84">
        <w:rPr>
          <w:color w:val="000000" w:themeColor="text1"/>
        </w:rPr>
        <w:fldChar w:fldCharType="begin" w:fldLock="1"/>
      </w:r>
      <w:r w:rsidR="00906208" w:rsidRPr="00F95F84">
        <w:rPr>
          <w:color w:val="000000" w:themeColor="text1"/>
        </w:rPr>
        <w:instrText>ADDIN CSL_CITATION {"citationItems":[{"id":"ITEM-1","itemData":{"DOI":"10.1038/ng.3659","ISSN":"1061-4036","author":[{"dropping-particle":"","family":"Secrier","given":"Maria","non-dropping-particle":"","parse-names":false,"suffix":""},{"dropping-particle":"","family":"Li","given":"Xiaodun","non-dropping-particle":"","parse-names":false,"suffix":""},{"dropping-particle":"","family":"Silva","given":"Nadeera","non-dropping-particle":"de","parse-names":false,"suffix":""},{"dropping-particle":"","family":"Eldridge","given":"Matthew D","non-dropping-particle":"","parse-names":false,"suffix":""},{"dropping-particle":"","family":"Contino","given":"Gianmarco","non-dropping-particle":"","parse-names":false,"suffix":""},{"dropping-particle":"","family":"Bornschein","given":"Jan","non-dropping-particle":"","parse-names":false,"suffix":""},{"dropping-particle":"","family":"MacRae","given":"Shona","non-dropping-particle":"","parse-names":false,"suffix":""},{"dropping-particle":"","family":"Grehan","given":"Nicola","non-dropping-particle":"","parse-names":false,"suffix":""},{"dropping-particle":"","family":"O'Donovan","given":"Maria","non-dropping-particle":"","parse-names":false,"suffix":""},{"dropping-particle":"","family":"Miremadi","given":"Ahmad","non-dropping-particle":"","parse-names":false,"suffix":""},{"dropping-particle":"","family":"Yang","given":"Tsun-Po","non-dropping-particle":"","parse-names":false,"suffix":""},{"dropping-particle":"","family":"Bower","given":"Lawrence","non-dropping-particle":"","parse-names":false,"suffix":""},{"dropping-particle":"","family":"Chettouh","given":"Hamza","non-dropping-particle":"","parse-names":false,"suffix":""},{"dropping-particle":"","family":"Crawte","given":"Jason","non-dropping-particle":"","parse-names":false,"suffix":""},{"dropping-particle":"","family":"Galeano-Dalmau","given":"Núria","non-dropping-particle":"","parse-names":false,"suffix":""},{"dropping-particle":"","family":"Grabowska","given":"Anna","non-dropping-particle":"","parse-names":false,"suffix":""},{"dropping-particle":"","family":"Saunders","given":"John","non-dropping-particle":"","parse-names":false,"suffix":""},{"dropping-particle":"","family":"Underwood","given":"Tim","non-dropping-particle":"","parse-names":false,"suffix":""},{"dropping-particle":"","family":"Waddell","given":"Nicola","non-dropping-particle":"","parse-names":false,"suffix":""},{"dropping-particle":"","family":"Barbour","given":"Andrew P","non-dropping-particle":"","parse-names":false,"suffix":""},{"dropping-particle":"","family":"Nutzinger","given":"Barbara","non-dropping-particle":"","parse-names":false,"suffix":""},{"dropping-particle":"","family":"Achilleos","given":"Achilleas","non-dropping-particle":"","parse-names":false,"suffix":""},{"dropping-particle":"","family":"Edwards","given":"Paul A W","non-dropping-particle":"","parse-names":false,"suffix":""},{"dropping-particle":"","family":"Lynch","given":"Andy G","non-dropping-particle":"","parse-names":false,"suffix":""},{"dropping-particle":"","family":"Tavaré","given":"Simon","non-dropping-particle":"","parse-names":false,"suffix":""},{"dropping-particle":"","family":"Fitzgerald","given":"Rebecca C","non-dropping-particle":"","parse-names":false,"suffix":""},{"dropping-particle":"","family":"Noorani","given":"Ayesha","non-dropping-particle":"","parse-names":false,"suffix":""},{"dropping-particle":"","family":"Elliott","given":"Rachael Fels","non-dropping-particle":"","parse-names":false,"suffix":""},{"dropping-particle":"","family":"Weaver","given":"Jamie","non-dropping-particle":"","parse-names":false,"suffix":""},{"dropping-particle":"","family":"Ross-Innes","given":"Caryn","non-dropping-particle":"","parse-names":false,"suffix":""},{"dropping-particle":"","family":"Smith","given":"Laura","non-dropping-particle":"","parse-names":false,"suffix":""},{"dropping-particle":"","family":"Abdullahi","given":"Zarah","non-dropping-particle":"","parse-names":false,"suffix":""},{"dropping-particle":"","family":"la Rue","given":"Rachel","non-dropping-particle":"de","parse-names":false,"suffix":""},{"dropping-particle":"","family":"Cluroe","given":"Alison","non-dropping-particle":"","parse-names":false,"suffix":""},{"dropping-particle":"","family":"Malhotra","given":"Shalini","non-dropping-particle":"","parse-names":false,"suffix":""},{"dropping-particle":"","family":"Hardwick","given":"Richard","non-dropping-particle":"","parse-names":false,"suffix":""},{"dropping-particle":"","family":"Ford","given":"Hugo","non-dropping-particle":"","parse-names":false,"suffix":""},{"dropping-particle":"","family":"Smith","given":"Mike L","non-dropping-particle":"","parse-names":false,"suffix":""},{"dropping-particle":"","family":"Davies","given":"Jim","non-dropping-particle":"","parse-names":false,"suffix":""},{"dropping-particle":"","family":"Turkington","given":"Richard","non-dropping-particle":"","parse-names":false,"suffix":""},{"dropping-particle":"","family":"Hayes","given":"Stephen J","non-dropping-particle":"","parse-names":false,"suffix":""},{"dropping-particle":"","family":"Ang","given":"Yeng","non-dropping-particle":"","parse-names":false,"suffix":""},{"dropping-particle":"","family":"Preston","given":"Shaun R","non-dropping-particle":"","parse-names":false,"suffix":""},{"dropping-particle":"","family":"Oakes","given":"Sarah","non-dropping-particle":"","parse-names":false,"suffix":""},{"dropping-particle":"","family":"Bagwan","given":"Izhar","non-dropping-particle":"","parse-names":false,"suffix":""},{"dropping-particle":"","family":"Save","given":"Vicki","non-dropping-particle":"","parse-names":false,"suffix":""},{"dropping-particle":"","family":"Skipworth","given":"Richard J E","non-dropping-particle":"","parse-names":false,"suffix":""},{"dropping-particle":"","family":"Hupp","given":"Ted R","non-dropping-particle":"","parse-names":false,"suffix":""},{"dropping-particle":"","family":"O'Neill","given":"J Robert","non-dropping-particle":"","parse-names":false,"suffix":""},{"dropping-particle":"","family":"Tucker","given":"Olga","non-dropping-particle":"","parse-names":false,"suffix":""},{"dropping-particle":"","family":"Taniere","given":"Philippe","non-dropping-particle":"","parse-names":false,"suffix":""},{"dropping-particle":"","family":"Noble","given":"Fergus","non-dropping-particle":"","parse-names":false,"suffix":""},{"dropping-particle":"","family":"Owsley","given":"Jack","non-dropping-particle":"","parse-names":false,"suffix":""},{"dropping-particle":"","family":"Lovat","given":"Laurence","non-dropping-particle":"","parse-names":false,"suffix":""},{"dropping-particle":"","family":"Haidry","given":"Rehan","non-dropping-particle":"","parse-names":false,"suffix":""},{"dropping-particle":"","family":"Eneh","given":"Victor","non-dropping-particle":"","parse-names":false,"suffix":""},{"dropping-particle":"","family":"Crichton","given":"Charles","non-dropping-particle":"","parse-names":false,"suffix":""},{"dropping-particle":"","family":"Barr","given":"Hugh","non-dropping-particle":"","parse-names":false,"suffix":""},{"dropping-particle":"","family":"Shepherd","given":"Neil","non-dropping-particle":"","parse-names":false,"suffix":""},{"dropping-particle":"","family":"Old","given":"Oliver","non-dropping-particle":"","parse-names":false,"suffix":""},{"dropping-particle":"","family":"Lagergren","given":"Jesper","non-dropping-particle":"","parse-names":false,"suffix":""},{"dropping-particle":"","family":"Gossage","given":"James","non-dropping-particle":"","parse-names":false,"suffix":""},{"dropping-particle":"","family":"Davies","given":"Andrew","non-dropping-particle":"","parse-names":false,"suffix":""},{"dropping-particle":"","family":"Chang","given":"Fuju","non-dropping-particle":"","parse-names":false,"suffix":""},{"dropping-particle":"","family":"Zylstra","given":"Janine","non-dropping-particle":"","parse-names":false,"suffix":""},{"dropping-particle":"","family":"Sanders","given":"Grant","non-dropping-particle":"","parse-names":false,"suffix":""},{"dropping-particle":"","family":"Berrisford","given":"Richard","non-dropping-particle":"","parse-names":false,"suffix":""},{"dropping-particle":"","family":"Harden","given":"Catherine","non-dropping-particle":"","parse-names":false,"suffix":""},{"dropping-particle":"","family":"Bunting","given":"David","non-dropping-particle":"","parse-names":false,"suffix":""},{"dropping-particle":"","family":"Lewis","given":"Mike","non-dropping-particle":"","parse-names":false,"suffix":""},{"dropping-particle":"","family":"Cheong","given":"Ed","non-dropping-particle":"","parse-names":false,"suffix":""},{"dropping-particle":"","family":"Kumar","given":"Bhaskar","non-dropping-particle":"","parse-names":false,"suffix":""},{"dropping-particle":"","family":"Parsons","given":"Simon L","non-dropping-particle":"","parse-names":false,"suffix":""},{"dropping-particle":"","family":"Soomro","given":"Irshad","non-dropping-particle":"","parse-names":false,"suffix":""},{"dropping-particle":"","family":"Kaye","given":"Philip","non-dropping-particle":"","parse-names":false,"suffix":""},{"dropping-particle":"","family":"Collier","given":"Pamela","non-dropping-particle":"","parse-names":false,"suffix":""},{"dropping-particle":"","family":"Igali","given":"Laszlo","non-dropping-particle":"","parse-names":false,"suffix":""},{"dropping-particle":"","family":"Welch","given":"Ian","non-dropping-particle":"","parse-names":false,"suffix":""},{"dropping-particle":"","family":"Scott","given":"Michael","non-dropping-particle":"","parse-names":false,"suffix":""},{"dropping-particle":"","family":"Sothi","given":"Shamila","non-dropping-particle":"","parse-names":false,"suffix":""},{"dropping-particle":"","family":"Suortamo","given":"Sari","non-dropping-particle":"","parse-names":false,"suffix":""},{"dropping-particle":"","family":"Lishman","given":"Suzy","non-dropping-particle":"","parse-names":false,"suffix":""},{"dropping-particle":"","family":"Beardsmore","given":"Duncan","non-dropping-particle":"","parse-names":false,"suffix":""},{"dropping-particle":"","family":"Francies","given":"Hayley E","non-dropping-particle":"","parse-names":false,"suffix":""},{"dropping-particle":"","family":"Garnett","given":"Mathew J","non-dropping-particle":"","parse-names":false,"suffix":""},{"dropping-particle":"V","family":"Pearson","given":"John","non-dropping-particle":"","parse-names":false,"suffix":""},{"dropping-particle":"","family":"Nones","given":"Katia","non-dropping-particle":"","parse-names":false,"suffix":""},{"dropping-particle":"","family":"Patch","given":"Ann-Marie","non-dropping-particle":"","parse-names":false,"suffix":""},{"dropping-particle":"","family":"Grimmond","given":"Sean M","non-dropping-particle":"","parse-names":false,"suffix":""}],"container-title":"Nature Genetics","id":"ITEM-1","issue":"10","issued":{"date-parts":[["2016","9","5"]]},"page":"1131-1141","title":"Mutational signatures in esophageal adenocarcinoma define etiologically distinct subgroups with therapeutic relevance","type":"article-journal","volume":"48"},"uris":["http://www.mendeley.com/documents/?uuid=1f7db776-ca65-4215-ba99-7d246389c693"]},{"id":"ITEM-2","itemData":{"DOI":"10.1038/nm.4292","ISSN":"1546170X","abstract":"Approximately 1-5% of breast cancers are attributed to inherited mutations in BRCA1 or BRCA2 and are selectively sensitive to poly(ADP-ribose) polymerase (PARP) inhibitors. In other cancer types, germline and/or somatic mutations in BRCA1 and/or BRCA2 (BRCA1/BRCA2) also confer selective sensitivity to PARP inhibitors. Thus, assays to detect BRCA1/BRCA2-deficient tumors have been sought. Recently, somatic substitution, insertion/deletion and rearrangement patterns, or 'mutational signatures', were associated with BRCA1/BRCA2 dysfunction. Herein we used a lasso logistic regression model to identify six distinguishing mutational signatures predictive of BRCA1/BRCA2 deficiency. A weighted model called HRDetect was developed to accurately detect BRCA1/BRCA2-deficient samples. HRDetect identifies BRCA1/BRCA2-deficient tumors with 98.7% sensitivity (area under the curve (AUC) = 0.98). Application of this model in a cohort of 560 individuals with breast cancer, of whom 22 were known to carry a germline BRCA1 or BRCA2 mutation, allowed us to identify an additional 22 tumors with somatic loss of BRCA1 or BRCA2 and 47 tumors with functional BRCA1/BRCA2 deficiency where no mutation was detected. We validated HRDetect on independent cohorts of breast, ovarian and pancreatic cancers and demonstrated its efficacy in alternative sequencing strategies. Integrating all of the classes of mutational signatures thus reveals a larger proportion of individuals with breast cancer harboring BRCA1/BRCA2 deficiency (up to 22%) than hitherto appreciated (</w:instrText>
      </w:r>
      <w:r w:rsidR="00906208" w:rsidRPr="00F95F84">
        <w:rPr>
          <w:rFonts w:ascii="Cambria Math" w:hAnsi="Cambria Math" w:cs="Cambria Math"/>
          <w:color w:val="000000" w:themeColor="text1"/>
        </w:rPr>
        <w:instrText>∼</w:instrText>
      </w:r>
      <w:r w:rsidR="00906208" w:rsidRPr="00F95F84">
        <w:rPr>
          <w:color w:val="000000" w:themeColor="text1"/>
        </w:rPr>
        <w:instrText>1-5%) who could have selective therapeutic sensitivity to PARP inhibition.","author":[{"dropping-particle":"","family":"Davies","given":"Helen","non-dropping-particle":"","parse-names":false,"suffix":""},{"dropping-particle":"","family":"Glodzik","given":"Dominik","non-dropping-particle":"","parse-names":false,"suffix":""},{"dropping-particle":"","family":"Morganella","given":"Sandro","non-dropping-particle":"","parse-names":false,"suffix":""},{"dropping-particle":"","family":"Yates","given":"Lucy R.","non-dropping-particle":"","parse-names":false,"suffix":""},{"dropping-particle":"","family":"Staaf","given":"Johan","non-dropping-particle":"","parse-names":false,"suffix":""},{"dropping-particle":"","family":"Zou","given":"Xueqing","non-dropping-particle":"","parse-names":false,"suffix":""},{"dropping-particle":"","family":"Ramakrishna","given":"Manasa","non-dropping-particle":"","parse-names":false,"suffix":""},{"dropping-particle":"","family":"Martin","given":"Sancha","non-dropping-particle":"","parse-names":false,"suffix":""},{"dropping-particle":"","family":"Boyault","given":"Sandrine","non-dropping-particle":"","parse-names":false,"suffix":""},{"dropping-particle":"","family":"Sieuwerts","given":"Anieta M.","non-dropping-particle":"","parse-names":false,"suffix":""},{"dropping-particle":"","family":"Simpson","given":"Peter T.","non-dropping-particle":"","parse-names":false,"suffix":""},{"dropping-particle":"","family":"King","given":"Tari A.","non-dropping-particle":"","parse-names":false,"suffix":""},{"dropping-particle":"","family":"Raine","given":"Keiran","non-dropping-particle":"","parse-names":false,"suffix":""},{"dropping-particle":"","family":"Eyfjord","given":"Jorunn E.","non-dropping-particle":"","parse-names":false,"suffix":""},{"dropping-particle":"","family":"Kong","given":"Gu","non-dropping-particle":"","parse-names":false,"suffix":""},{"dropping-particle":"","family":"Borg","given":"Åke","non-dropping-particle":"","parse-names":false,"suffix":""},{"dropping-particle":"","family":"Birney","given":"Ewan","non-dropping-particle":"","parse-names":false,"suffix":""},{"dropping-particle":"","family":"Stunnenberg","given":"Hendrik G.","non-dropping-particle":"","parse-names":false,"suffix":""},{"dropping-particle":"","family":"Vijver","given":"Marc J.","non-dropping-particle":"Van De","parse-names":false,"suffix":""},{"dropping-particle":"","family":"Børresen-Dale","given":"Anne Lise","non-dropping-particle":"","parse-names":false,"suffix":""},{"dropping-particle":"","family":"Martens","given":"John W.M.","non-dropping-particle":"","parse-names":false,"suffix":""},{"dropping-particle":"","family":"Span","given":"Paul N.","non-dropping-particle":"","parse-names":false,"suffix":""},{"dropping-particle":"","family":"Lakhani","given":"Sunil R.","non-dropping-particle":"","parse-names":false,"suffix":""},{"dropping-particle":"","family":"Vincent-Salomon","given":"Anne","non-dropping-particle":"","parse-names":false,"suffix":""},{"dropping-particle":"","family":"Sotiriou","given":"Christos","non-dropping-particle":"","parse-names":false,"suffix":""},{"dropping-particle":"","family":"Tutt","given":"Andrew","non-dropping-particle":"","parse-names":false,"suffix":""},{"dropping-particle":"","family":"Thompson","given":"Alastair M.","non-dropping-particle":"","parse-names":false,"suffix":""},{"dropping-particle":"","family":"Laere","given":"Steven","non-dropping-particle":"Van","parse-names":false,"suffix":""},{"dropping-particle":"","family":"Richardson","given":"Andrea L.","non-dropping-particle":"","parse-names":false,"suffix":""},{"dropping-particle":"","family":"Viari","given":"Alain","non-dropping-particle":"","parse-names":false,"suffix":""},{"dropping-particle":"","family":"Campbell","given":"Peter J.","non-dropping-particle":"","parse-names":false,"suffix":""},{"dropping-particle":"","family":"Stratton","given":"Michael R.","non-dropping-particle":"","parse-names":false,"suffix":""},{"dropping-particle":"","family":"Nik-Zainal","given":"Serena","non-dropping-particle":"","parse-names":false,"suffix":""}],"container-title":"Nature Medicine","id":"ITEM-2","issue":"4","issued":{"date-parts":[["2017"]]},"page":"517-525","publisher":"Nature Publishing Group","title":"HRDetect is a predictor of BRCA1 and BRCA2 deficiency based on mutational signatures","type":"article-journal","volume":"23"},"uris":["http://www.mendeley.com/documents/?uuid=4222690a-a14d-43d9-ae58-6b80735869a4"]},{"id":"ITEM-3","itemData":{"DOI":"10.1038/s41591-019-0582-4","ISSN":"1078-8956","author":[{"dropping-particle":"","family":"Staaf","given":"Johan","non-dropping-particle":"","parse-names":false,"suffix":""},{"dropping-particle":"","family":"Glodzik","given":"Dominik","non-dropping-particle":"","parse-names":false,"suffix":""},{"dropping-particle":"","family":"Bosch","given":"Ana","non-dropping-particle":"","parse-names":false,"suffix":""},{"dropping-particle":"","family":"Vallon-Christersson","given":"Johan","non-dropping-particle":"","parse-names":false,"suffix":""},{"dropping-particle":"","family":"Reuterswärd","given":"Christel","non-dropping-particle":"","parse-names":false,"suffix":""},{"dropping-particle":"","family":"Häkkinen","given":"Jari","non-dropping-particle":"","parse-names":false,"suffix":""},{"dropping-particle":"","family":"Degasperi","given":"Andrea","non-dropping-particle":"","parse-names":false,"suffix":""},{"dropping-particle":"","family":"Amarante","given":"Tauanne Dias","non-dropping-particle":"","parse-names":false,"suffix":""},{"dropping-particle":"","family":"Saal","given":"Lao H","non-dropping-particle":"","parse-names":false,"suffix":""},{"dropping-particle":"","family":"Hegardt","given":"Cecilia","non-dropping-particle":"","parse-names":false,"suffix":""},{"dropping-particle":"","family":"Stobart","given":"Hilary","non-dropping-particle":"","parse-names":false,"suffix":""},{"dropping-particle":"","family":"Ehinger","given":"Anna","non-dropping-particle":"","parse-names":false,"suffix":""},{"dropping-particle":"","family":"Larsson","given":"Christer","non-dropping-particle":"","parse-names":false,"suffix":""},{"dropping-particle":"","family":"Rydén","given":"Lisa","non-dropping-particle":"","parse-names":false,"suffix":""},{"dropping-particle":"","family":"Loman","given":"Niklas","non-dropping-particle":"","parse-names":false,"suffix":""},{"dropping-particle":"","family":"Malmberg","given":"Martin","non-dropping-particle":"","parse-names":false,"suffix":""},{"dropping-particle":"","family":"Kvist","given":"Anders","non-dropping-particle":"","parse-names":false,"suffix":""},{"dropping-particle":"","family":"Ehrencrona","given":"Hans","non-dropping-particle":"","parse-names":false,"suffix":""},{"dropping-particle":"","family":"Davies","given":"Helen R","non-dropping-particle":"","parse-names":false,"suffix":""},{"dropping-particle":"","family":"Borg","given":"Åke","non-dropping-particle":"","parse-names":false,"suffix":""},{"dropping-particle":"","family":"Nik-Zainal","given":"Serena","non-dropping-particle":"","parse-names":false,"suffix":""}],"container-title":"Nature Medicine","id":"ITEM-3","issue":"10","issued":{"date-parts":[["2019","10","30"]]},"page":"1526-1533","title":"Whole-genome sequencing of triple-negative breast cancers in a population-based clinical study","type":"article-journal","volume":"25"},"uris":["http://www.mendeley.com/documents/?uuid=75e5a26d-e767-4be2-bb91-2fc14460a420"]},{"id":"ITEM-4","itemData":{"DOI":"10.1101/mcs.a004408","ISSN":"23732873","abstract":"\"Mutational signatures\" are patterns of mutations that report DNA damage and subsequent repair processes that have occurred. Whole-genome sequencing (WGS) can provide additional information to standard diagnostic techniques and can identify therapeutic targets. A 32-yr-old male with xeroderma pigmentosum developed metastatic angiosarcoma that was unresponsive to three lines of conventional sarcoma therapies. WGS was performed on his primary cancer revealing a hypermutated tumor, including clonal ultraviolet radiation-induced mutational patterns (Signature 7) and subclonal signatures of mutated DNA polymerase epsilon (POLE) (Signature 10). These signatures are associated with response to immune checkpoint blockade. Immunohistochemistry confirmed high PD-L1 expression in metastatic deposits. The anti-PD-1 monoclonal antibody pembrolizumab was commenced off-label given the POLE mutation and high mutational load. After four cycles, there was a significant reduction in his disease with almost complete resolution of the metastatic deposits. This case highlights the importance of WGS in the analysis, interpretation, and treatment of cancers. We anticipate that as WGS becomes integral to the cancer diagnostic pathway, treatments will be stratified to the individual based on their unique genomic and/or transcriptomic profile, enhancing classical approaches of histologically driven treatment decisions.","author":[{"dropping-particle":"","family":"Momen","given":"Sophie","non-dropping-particle":"","parse-names":false,"suffix":""},{"dropping-particle":"","family":"Fassihi","given":"Hiva","non-dropping-particle":"","parse-names":false,"suffix":""},{"dropping-particle":"","family":"Davies","given":"Helen R.","non-dropping-particle":"","parse-names":false,"suffix":""},{"dropping-particle":"","family":"Nikolaou","given":"Christos","non-dropping-particle":"","parse-names":false,"suffix":""},{"dropping-particle":"","family":"Degasperi","given":"Andrea","non-dropping-particle":"","parse-names":false,"suffix":""},{"dropping-particle":"","family":"Stefanato","given":"Catherine M.","non-dropping-particle":"","parse-names":false,"suffix":""},{"dropping-particle":"","family":"Dias","given":"Joao M.L.","non-dropping-particle":"","parse-names":false,"suffix":""},{"dropping-particle":"","family":"Dasgupta","given":"Dhruba","non-dropping-particle":"","parse-names":false,"suffix":""},{"dropping-particle":"","family":"Craythorne","given":"Emma","non-dropping-particle":"","parse-names":false,"suffix":""},{"dropping-particle":"","family":"Sarkany","given":"Robert","non-dropping-particle":"","parse-names":false,"suffix":""},{"dropping-particle":"","family":"Papa","given":"Sophie","non-dropping-particle":"","parse-names":false,"suffix":""},{"dropping-particle":"","family":"Nik-Zainal","given":"Serena","non-dropping-particle":"","parse-names":false,"suffix":""}],"container-title":"Cold Spring Harbor molecular case studies","id":"ITEM-4","issue":"5","issued":{"date-parts":[["2019"]]},"page":"1-11","title":"Dramatic response of metastatic cutaneous angiosarcoma to an immune checkpoint inhibitor in a patient with xeroderma pigmentosum: whole-genome sequencing aids treatment decision in end-stage disease","type":"article-journal","volume":"5"},"uris":["http://www.mendeley.com/documents/?uuid=daadfbe9-890c-4dc8-85ac-0e82460feadd"]},{"id":"ITEM-5","itemData":{"DOI":"10.1038/ng.3934","ISSN":"1061-4036","author":[{"dropping-particle":"","family":"Polak","given":"Paz","non-dropping-particle":"","parse-names":false,"suffix":""},{"dropping-particle":"","family":"Kim","given":"Jaegil","non-dropping-particle":"","parse-names":false,"suffix":""},{"dropping-particle":"","family":"Braunstein","given":"Lior Z","non-dropping-particle":"","parse-names":false,"suffix":""},{"dropping-particle":"","family":"Karlic","given":"Rosa","non-dropping-particle":"","parse-names":false,"suffix":""},{"dropping-particle":"","family":"Haradhavala","given":"Nicholas J","non-dropping-particle":"","parse-names":false,"suffix":""},{"dropping-particle":"","family":"Tiao","given":"Grace","non-dropping-particle":"","parse-names":false,"suffix":""},{"dropping-particle":"","family":"Rosebrock","given":"Daniel","non-dropping-particle":"","parse-names":false,"suffix":""},{"dropping-particle":"","family":"Livitz","given":"Dimitri","non-dropping-particle":"","parse-names":false,"suffix":""},{"dropping-particle":"","family":"Kübler","given":"Kirsten","non-dropping-particle":"","parse-names":false,"suffix":""},{"dropping-particle":"","family":"Mouw","given":"Kent W","non-dropping-particle":"","parse-names":false,"suffix":""},{"dropping-particle":"","family":"Kamburov","given":"Atanas","non-dropping-particle":"","parse-names":false,"suffix":""},{"dropping-particle":"","family":"Maruvka","given":"Yosef E","non-dropping-particle":"","parse-names":false,"suffix":""},{"dropping-particle":"","family":"Leshchiner","given":"Ignaty","non-dropping-particle":"","parse-names":false,"suffix":""},{"dropping-particle":"","family":"Lander","given":"Eric S","non-dropping-particle":"","parse-names":false,"suffix":""},{"dropping-particle":"","family":"Golub","given":"Todd R","non-dropping-particle":"","parse-names":false,"suffix":""},{"dropping-particle":"","family":"Zick","given":"Aviad","non-dropping-particle":"","parse-names":false,"suffix":""},{"dropping-particle":"","family":"Orthwein","given":"Alexandre","non-dropping-particle":"","parse-names":false,"suffix":""},{"dropping-particle":"","family":"Lawrence","given":"Michael S","non-dropping-particle":"","parse-names":false,"suffix":""},{"dropping-particle":"","family":"Batra","given":"Rajbir N","non-dropping-particle":"","parse-names":false,"suffix":""},{"dropping-particle":"","family":"Caldas","given":"Carlos","non-dropping-particle":"","parse-names":false,"suffix":""},{"dropping-particle":"","family":"Haber","given":"Daniel A","non-dropping-particle":"","parse-names":false,"suffix":""},{"dropping-particle":"","family":"Laird","given":"Peter W","non-dropping-particle":"","parse-names":false,"suffix":""},{"dropping-particle":"","family":"Shen","given":"Hui","non-dropping-particle":"","parse-names":false,"suffix":""},{"dropping-particle":"","family":"Ellisen","given":"Leif W","non-dropping-particle":"","parse-names":false,"suffix":""},{"dropping-particle":"","family":"D'Andrea","given":"Alan D","non-dropping-particle":"","parse-names":false,"suffix":""},{"dropping-particle":"","family":"Chanock","given":"Stephen J","non-dropping-particle":"","parse-names":false,"suffix":""},{"dropping-particle":"","family":"Foulkes","given":"William D","non-dropping-particle":"","parse-names":false,"suffix":""},{"dropping-particle":"","family":"Getz","given":"Gad","non-dropping-particle":"","parse-names":false,"suffix":""}],"container-title":"Nature Genetics","id":"ITEM-5","issue":"10","issued":{"date-parts":[["2017","10","21"]]},"page":"1476-1486","publisher":"Nature Publishing Group, a division of Macmillan Publishers Limited. All Rights Reserved.","title":"A mutational signature reveals alterations underlying deficient homologous recombination repair in breast cancer","type":"article-journal","volume":"49"},"uris":["http://www.mendeley.com/documents/?uuid=8ab885dd-f75c-42fb-a26d-fbc55f2dac6a"]},{"id":"ITEM-6","itemData":{"DOI":"10.1001/jamaoncol.2016.3916","ISSN":"2374-2437","abstract":"Outcomes for patients with pancreatic ductal adenocarcinoma (PDAC) remain poor. Advances in next-generation sequencing provide a route to therapeutic approaches, and integrating DNA and RNA analysis with clinicopathologic data may be a crucial step toward personalized treatment strategies for this disease.To classify PDAC according to distinct mutational processes, and explore their clinical significance.We performed a retrospective cohort study of resected PDAC, using cases collected between 2008 and 2015 as part of the International Cancer Genome Consortium. The discovery cohort comprised 160 PDAC cases from 154 patients (148 primary; 12 metastases) that underwent tumor enrichment prior to whole-genome and RNA sequencing. The replication cohort comprised 95 primary PDAC cases that underwent whole-genome sequencing and expression microarray on bulk biospecimens.Somatic mutations accumulate from sequence-specific processes creating signatures detectable by DNA sequencing. Using nonnegative matrix factorization, we measured the contribution of each signature to carcinogenesis, and used hierarchical clustering to subtype each cohort. We examined expression of antitumor immunity genes across subtypes to uncover biomarkers predictive of response to systemic therapies.The discovery cohort was 53% male (n = 79) and had a median age of 67 (interquartile range, 58-74) years. The replication cohort was 50% male (n = 48) and had a median age of 68 (interquartile range, 60-75) years. Five predominant mutational subtypes were identified that clustered PDAC into 4 major subtypes: age related, double-strand break repair, mismatch repair, and 1 with unknown etiology (signature 8). These were replicated and validated. Signatures were faithfully propagated from primaries to matched metastases, implying their stability during carcinogenesis. Twelve of 27 (45%) double-strand break repair cases lacked germline or somatic events in canonical homologous recombination genes—BRCA1, BRCA2, or PALB2. Double-strand break repair and mismatch repair subtypes were associated with increased expression of antitumor immunity, including activation of CD8-positive T lymphocytes (GZMA and PRF1) and overexpression of regulatory molecules (cytotoxic T-lymphocyte antigen 4, programmed cell death 1, and indolamine 2,3-dioxygenase 1), corresponding to higher frequency of somatic mutations and tumor-specific neoantigens.Signature-based subtyping may guide personalized therapy of PDAC in the con…","author":[{"dropping-particle":"","family":"Connor","given":"Ashton A","non-dropping-particle":"","parse-names":false,"suffix":""},{"dropping-particle":"","family":"Denroche","given":"Robert E","non-dropping-particle":"","parse-names":false,"suffix":""},{"dropping-particle":"","family":"Jang","given":"Gun Ho","non-dropping-particle":"","parse-names":false,"suffix":""},{"dropping-particle":"","family":"Timms","given":"Lee","non-dropping-particle":"","parse-names":false,"suffix":""},{"dropping-particle":"","family":"Kalimuthu","given":"Sangeetha N","non-dropping-particle":"","parse-names":false,"suffix":""},{"dropping-particle":"","family":"Selander","given":"Iris","non-dropping-particle":"","parse-names":false,"suffix":""},{"dropping-particle":"","family":"McPherson","given":"Treasa","non-dropping-particle":"","parse-names":false,"suffix":""},{"dropping-particle":"","family":"Wilson","given":"Gavin W.","non-dropping-particle":"","parse-names":false,"suffix":""},{"dropping-particle":"","family":"Chan-Seng-Yue","given":"Michelle A","non-dropping-particle":"","parse-names":false,"suffix":""},{"dropping-particle":"","family":"Borozan","given":"Ivan","non-dropping-particle":"","parse-names":false,"suffix":""},{"dropping-particle":"","family":"Ferretti","given":"Vincent","non-dropping-particle":"","parse-names":false,"suffix":""},{"dropping-particle":"","family":"Grant","given":"Robert C","non-dropping-particle":"","parse-names":false,"suffix":""},{"dropping-particle":"","family":"Lungu","given":"Ilinca M","non-dropping-particle":"","parse-names":false,"suffix":""},{"dropping-particle":"","family":"Costello","given":"Eithne","non-dropping-particle":"","parse-names":false,"suffix":""},{"dropping-particle":"","family":"Greenhalf","given":"William","non-dropping-particle":"","parse-names":false,"suffix":""},{"dropping-particle":"","family":"Palmer","given":"Daniel","non-dropping-particle":"","parse-names":false,"suffix":""},{"dropping-particle":"","family":"Ghaneh","given":"Paula","non-dropping-particle":"","parse-names":false,"suffix":""},{"dropping-particle":"","family":"Neoptolemos","given":"John P","non-dropping-particle":"","parse-names":false,"suffix":""},{"dropping-particle":"","family":"Buchler","given":"Markus","non-dropping-particle":"","parse-names":false,"suffix":""},{"dropping-particle":"","family":"Petersen","given":"Gloria","non-dropping-particle":"","parse-names":false,"suffix":""},{"dropping-particle":"","family":"Thayer","given":"Sarah","non-dropping-particle":"","parse-names":false,"suffix":""},{"dropping-particle":"","family":"Hollingsworth","given":"Michael A","non-dropping-particle":"","parse-names":false,"suffix":""},{"dropping-particle":"","family":"Sherker","given":"Alana","non-dropping-particle":"","parse-names":false,"suffix":""},{"dropping-particle":"","family":"Durocher","given":"Daniel","non-dropping-particle":"","parse-names":false,"suffix":""},{"dropping-particle":"","family":"Dhani","given":"Neesha","non-dropping-particle":"","parse-names":false,"suffix":""},{"dropping-particle":"","family":"Hedley","given":"David","non-dropping-particle":"","parse-names":false,"suffix":""},{"dropping-particle":"","family":"Serra","given":"Stefano","non-dropping-particle":"","parse-names":false,"suffix":""},{"dropping-particle":"","family":"Pollett","given":"Aaron","non-dropping-particle":"","parse-names":false,"suffix":""},{"dropping-particle":"","family":"Roehrl","given":"Michael H A","non-dropping-particle":"","parse-names":false,"suffix":""},{"dropping-particle":"","family":"Bavi","given":"Prashant","non-dropping-particle":"","parse-names":false,"suffix":""},{"dropping-particle":"","family":"Bartlett","given":"John M S","non-dropping-particle":"","parse-names":false,"suffix":""},{"dropping-particle":"","family":"Cleary","given":"Sean","non-dropping-particle":"","parse-names":false,"suffix":""},{"dropping-particle":"","family":"Wilson","given":"Julie M","non-dropping-particle":"","parse-names":false,"suffix":""},{"dropping-particle":"","family":"Alexandrov","given":"Ludmil B","non-dropping-particle":"","parse-names":false,"suffix":""},{"dropping-particle":"","family":"Moore","given":"Malcolm","non-dropping-particle":"","parse-names":false,"suffix":""},{"dropping-particle":"","family":"Wouters","given":"Bradly G","non-dropping-particle":"","parse-names":false,"suffix":""},{"dropping-particle":"","family":"McPherson","given":"John D","non-dropping-particle":"","parse-names":false,"suffix":""},{"dropping-particle":"","family":"Notta","given":"Faiyaz","non-dropping-particle":"","parse-names":false,"suffix":""},{"dropping-particle":"","family":"Stein","given":"Lincoln D","non-dropping-particle":"","parse-names":false,"suffix":""},{"dropping-particle":"","family":"Gallinger","given":"Steven","non-dropping-particle":"","parse-names":false,"suffix":""}],"container-title":"JAMA Oncology","id":"ITEM-6","issue":"6","issued":{"date-parts":[["2017","6","1"]]},"page":"774","title":"Association of Distinct Mutational Signatures With Correlates of Increased Immune Activity in Pancreatic Ductal Adenocarcinoma","type":"article-journal","volume":"3"},"uris":["http://www.mendeley.com/documents/?uuid=0b364584-f4da-4d00-85b2-e91a3c60a1c0"]}],"mendeley":{"formattedCitation":"&lt;sup&gt;13–18&lt;/sup&gt;","plainTextFormattedCitation":"13–18","previouslyFormattedCitation":"&lt;sup&gt;13–18&lt;/sup&gt;"},"properties":{"noteIndex":0},"schema":"https://github.com/citation-style-language/schema/raw/master/csl-citation.json"}</w:instrText>
      </w:r>
      <w:r w:rsidR="00657C5F" w:rsidRPr="00F95F84">
        <w:rPr>
          <w:color w:val="000000" w:themeColor="text1"/>
        </w:rPr>
        <w:fldChar w:fldCharType="separate"/>
      </w:r>
      <w:r w:rsidR="00906208" w:rsidRPr="00F95F84">
        <w:rPr>
          <w:noProof/>
          <w:color w:val="000000" w:themeColor="text1"/>
          <w:vertAlign w:val="superscript"/>
        </w:rPr>
        <w:t>13–18</w:t>
      </w:r>
      <w:r w:rsidR="00657C5F" w:rsidRPr="00F95F84">
        <w:rPr>
          <w:color w:val="000000" w:themeColor="text1"/>
        </w:rPr>
        <w:fldChar w:fldCharType="end"/>
      </w:r>
      <w:r w:rsidR="00657C5F" w:rsidRPr="00F95F84" w:rsidDel="00F32D76">
        <w:rPr>
          <w:color w:val="000000" w:themeColor="text1"/>
          <w:vertAlign w:val="superscript"/>
        </w:rPr>
        <w:t xml:space="preserve"> </w:t>
      </w:r>
      <w:r w:rsidR="00381000" w:rsidRPr="00F95F84">
        <w:rPr>
          <w:color w:val="000000" w:themeColor="text1"/>
        </w:rPr>
        <w:t>.</w:t>
      </w:r>
      <w:r w:rsidR="00381000" w:rsidRPr="00F95F84">
        <w:t xml:space="preserve"> </w:t>
      </w:r>
      <w:bookmarkEnd w:id="6"/>
    </w:p>
    <w:p w14:paraId="16B34346" w14:textId="019E20E5" w:rsidR="00381000" w:rsidRPr="00F95F84" w:rsidRDefault="00B50A84" w:rsidP="00A20822">
      <w:r w:rsidRPr="00F95F84">
        <w:t>Mutational</w:t>
      </w:r>
      <w:r w:rsidR="00CF305C" w:rsidRPr="00F95F84">
        <w:t xml:space="preserve"> signatures</w:t>
      </w:r>
      <w:r w:rsidR="00071815" w:rsidRPr="00F95F84">
        <w:t xml:space="preserve"> in a tumor genome</w:t>
      </w:r>
      <w:r w:rsidR="00CF305C" w:rsidRPr="00F95F84">
        <w:t xml:space="preserve"> </w:t>
      </w:r>
      <w:r w:rsidR="00CA5FA6" w:rsidRPr="00F95F84">
        <w:t xml:space="preserve">usually </w:t>
      </w:r>
      <w:r w:rsidRPr="00F95F84">
        <w:t xml:space="preserve">have </w:t>
      </w:r>
      <w:r w:rsidR="00071815" w:rsidRPr="00F95F84">
        <w:t>been</w:t>
      </w:r>
      <w:r w:rsidR="00CF305C" w:rsidRPr="00F95F84">
        <w:t xml:space="preserve"> </w:t>
      </w:r>
      <w:r w:rsidR="00071815" w:rsidRPr="00F95F84">
        <w:t>derived from</w:t>
      </w:r>
      <w:r w:rsidR="00CF305C" w:rsidRPr="00F95F84">
        <w:t xml:space="preserve"> Whole-Genome Sequencing (WGS)</w:t>
      </w:r>
      <w:r w:rsidR="002C44B4" w:rsidRPr="00F95F84">
        <w:fldChar w:fldCharType="begin" w:fldLock="1"/>
      </w:r>
      <w:r w:rsidR="00906208" w:rsidRPr="00F95F84">
        <w:instrText>ADDIN CSL_CITATION {"citationItems":[{"id":"ITEM-1","itemData":{"DOI":"10.1038/nm.4333","ISSN":"1546-170X","PMID":"28481359","abstract":"Tumor molecular profiling is a fundamental component of precision oncology, enabling the identification of genomic alterations in genes and pathways that can be targeted therapeutically. The existence of recurrent targetable alterations across distinct histologically defined tumor types, coupled with an expanding portfolio of molecularly targeted therapies, demands flexible and comprehensive approaches to profile clinically relevant genes across the full spectrum of cancers. We established a large-scale, prospective clinical sequencing initiative using a comprehensive assay, MSK-IMPACT, through which we have compiled tumor and matched normal sequence data from a unique cohort of more than 10,000 patients with advanced cancer and available pathological and clinical annotations. Using these data, we identified clinically relevant somatic mutations, novel noncoding alterations, and mutational signatures that were shared by common and rare tumor types. Patients were enrolled on genomically matched clinical trials at a rate of 11%. To enable discovery of novel biomarkers and deeper investigation into rare alterations and tumor types, all results are publicly accessible.","author":[{"dropping-particle":"","family":"Zehir","given":"Ahmet","non-dropping-particle":"","parse-names":false,"suffix":""},{"dropping-particle":"","family":"Benayed","given":"Ryma","non-dropping-particle":"","parse-names":false,"suffix":""},{"dropping-particle":"","family":"Shah","given":"Ronak H","non-dropping-particle":"","parse-names":false,"suffix":""},{"dropping-particle":"","family":"Syed","given":"Aijazuddin","non-dropping-particle":"","parse-names":false,"suffix":""},{"dropping-particle":"","family":"Middha","given":"Sumit","non-dropping-particle":"","parse-names":false,"suffix":""},{"dropping-particle":"","family":"Kim","given":"Hyunjae R","non-dropping-particle":"","parse-names":false,"suffix":""},{"dropping-particle":"","family":"Srinivasan","given":"Preethi","non-dropping-particle":"","parse-names":false,"suffix":""},{"dropping-particle":"","family":"Gao","given":"Jianjiong","non-dropping-particle":"","parse-names":false,"suffix":""},{"dropping-particle":"","family":"Chakravarty","given":"Debyani","non-dropping-particle":"","parse-names":false,"suffix":""},{"dropping-particle":"","family":"Devlin","given":"Sean M","non-dropping-particle":"","parse-names":false,"suffix":""},{"dropping-particle":"","family":"Hellmann","given":"Matthew D","non-dropping-particle":"","parse-names":false,"suffix":""},{"dropping-particle":"","family":"Barron","given":"David A","non-dropping-particle":"","parse-names":false,"suffix":""},{"dropping-particle":"","family":"Schram","given":"Alison M","non-dropping-particle":"","parse-names":false,"suffix":""},{"dropping-particle":"","family":"Hameed","given":"Meera","non-dropping-particle":"","parse-names":false,"suffix":""},{"dropping-particle":"","family":"Dogan","given":"Snjezana","non-dropping-particle":"","parse-names":false,"suffix":""},{"dropping-particle":"","family":"Ross","given":"Dara S","non-dropping-particle":"","parse-names":false,"suffix":""},{"dropping-particle":"","family":"Hechtman","given":"Jaclyn F","non-dropping-particle":"","parse-names":false,"suffix":""},{"dropping-particle":"","family":"DeLair","given":"Deborah F","non-dropping-particle":"","parse-names":false,"suffix":""},{"dropping-particle":"","family":"Yao","given":"JinJuan","non-dropping-particle":"","parse-names":false,"suffix":""},{"dropping-particle":"","family":"Mandelker","given":"Diana L","non-dropping-particle":"","parse-names":false,"suffix":""},{"dropping-particle":"","family":"Cheng","given":"Donavan T","non-dropping-particle":"","parse-names":false,"suffix":""},{"dropping-particle":"","family":"Chandramohan","given":"Raghu","non-dropping-particle":"","parse-names":false,"suffix":""},{"dropping-particle":"","family":"Mohanty","given":"Abhinita S","non-dropping-particle":"","parse-names":false,"suffix":""},{"dropping-particle":"","family":"Ptashkin","given":"Ryan N","non-dropping-particle":"","parse-names":false,"suffix":""},{"dropping-particle":"","family":"Jayakumaran","given":"Gowtham","non-dropping-particle":"","parse-names":false,"suffix":""},{"dropping-particle":"","family":"Prasad","given":"Meera","non-dropping-particle":"","parse-names":false,"suffix":""},{"dropping-particle":"","family":"Syed","given":"Mustafa H","non-dropping-particle":"","parse-names":false,"suffix":""},{"dropping-particle":"","family":"Rema","given":"Anoop Balakrishnan","non-dropping-particle":"","parse-names":false,"suffix":""},{"dropping-particle":"","family":"Liu","given":"Zhen Y","non-dropping-particle":"","parse-names":false,"suffix":""},{"dropping-particle":"","family":"Nafa","given":"Khedoudja","non-dropping-particle":"","parse-names":false,"suffix":""},{"dropping-particle":"","family":"Borsu","given":"Laetitia","non-dropping-particle":"","parse-names":false,"suffix":""},{"dropping-particle":"","family":"Sadowska","given":"Justyna","non-dropping-particle":"","parse-names":false,"suffix":""},{"dropping-particle":"","family":"Casanova","given":"Jacklyn","non-dropping-particle":"","parse-names":false,"suffix":""},{"dropping-particle":"","family":"Bacares","given":"Ruben","non-dropping-particle":"","parse-names":false,"suffix":""},{"dropping-particle":"","family":"Kiecka","given":"Iwona J","non-dropping-particle":"","parse-names":false,"suffix":""},{"dropping-particle":"","family":"Razumova","given":"Anna","non-dropping-particle":"","parse-names":false,"suffix":""},{"dropping-particle":"","family":"Son","given":"Julie B","non-dropping-particle":"","parse-names":false,"suffix":""},{"dropping-particle":"","family":"Stewart","given":"Lisa","non-dropping-particle":"","parse-names":false,"suffix":""},{"dropping-particle":"","family":"Baldi","given":"Tessara","non-dropping-particle":"","parse-names":false,"suffix":""},{"dropping-particle":"","family":"Mullaney","given":"Kerry A","non-dropping-particle":"","parse-names":false,"suffix":""},{"dropping-particle":"","family":"Al-Ahmadie","given":"Hikmat","non-dropping-particle":"","parse-names":false,"suffix":""},{"dropping-particle":"","family":"Vakiani","given":"Efsevia","non-dropping-particle":"","parse-names":false,"suffix":""},{"dropping-particle":"","family":"Abeshouse","given":"Adam A","non-dropping-particle":"","parse-names":false,"suffix":""},{"dropping-particle":"V","family":"Penson","given":"Alexander","non-dropping-particle":"","parse-names":false,"suffix":""},{"dropping-particle":"","family":"Jonsson","given":"Philip","non-dropping-particle":"","parse-names":false,"suffix":""},{"dropping-particle":"","family":"Camacho","given":"Niedzica","non-dropping-particle":"","parse-names":false,"suffix":""},{"dropping-particle":"","family":"Chang","given":"Matthew T","non-dropping-particle":"","parse-names":false,"suffix":""},{"dropping-particle":"","family":"Won","given":"Helen H","non-dropping-particle":"","parse-names":false,"suffix":""},{"dropping-particle":"","family":"Gross","given":"Benjamin E","non-dropping-particle":"","parse-names":false,"suffix":""},{"dropping-particle":"","family":"Kundra","given":"Ritika","non-dropping-particle":"","parse-names":false,"suffix":""},{"dropping-particle":"","family":"Heins","given":"Zachary J","non-dropping-particle":"","parse-names":false,"suffix":""},{"dropping-particle":"","family":"Chen","given":"Hsiao-Wei","non-dropping-particle":"","parse-names":false,"suffix":""},{"dropping-particle":"","family":"Phillips","given":"Sarah","non-dropping-particle":"","parse-names":false,"suffix":""},{"dropping-particle":"","family":"Zhang","given":"Hongxin","non-dropping-particle":"","parse-names":false,"suffix":""},{"dropping-particle":"","family":"Wang","given":"Jiaojiao","non-dropping-particle":"","parse-names":false,"suffix":""},{"dropping-particle":"","family":"Ochoa","given":"Angelica","non-dropping-particle":"","parse-names":false,"suffix":""},{"dropping-particle":"","family":"Wills","given":"Jonathan","non-dropping-particle":"","parse-names":false,"suffix":""},{"dropping-particle":"","family":"Eubank","given":"Michael","non-dropping-particle":"","parse-names":false,"suffix":""},{"dropping-particle":"","family":"Thomas","given":"Stacy B","non-dropping-particle":"","parse-names":false,"suffix":""},{"dropping-particle":"","family":"Gardos","given":"Stuart M","non-dropping-particle":"","parse-names":false,"suffix":""},{"dropping-particle":"","family":"Reales","given":"Dalicia N","non-dropping-particle":"","parse-names":false,"suffix":""},{"dropping-particle":"","family":"Galle","given":"Jesse","non-dropping-particle":"","parse-names":false,"suffix":""},{"dropping-particle":"","family":"Durany","given":"Robert","non-dropping-particle":"","parse-names":false,"suffix":""},{"dropping-particle":"","family":"Cambria","given":"Roy","non-dropping-particle":"","parse-names":false,"suffix":""},{"dropping-particle":"","family":"Abida","given":"Wassim","non-dropping-particle":"","parse-names":false,"suffix":""},{"dropping-particle":"","family":"Cercek","given":"Andrea","non-dropping-particle":"","parse-names":false,"suffix":""},{"dropping-particle":"","family":"Feldman","given":"Darren R","non-dropping-particle":"","parse-names":false,"suffix":""},{"dropping-particle":"","family":"Gounder","given":"Mrinal M","non-dropping-particle":"","parse-names":false,"suffix":""},{"dropping-particle":"","family":"Hakimi","given":"A Ari","non-dropping-particle":"","parse-names":false,"suffix":""},{"dropping-particle":"","family":"Harding","given":"James J","non-dropping-particle":"","parse-names":false,"suffix":""},{"dropping-particle":"","family":"Iyer","given":"Gopa","non-dropping-particle":"","parse-names":false,"suffix":""},{"dropping-particle":"","family":"Janjigian","given":"Yelena Y","non-dropping-particle":"","parse-names":false,"suffix":""},{"dropping-particle":"","family":"Jordan","given":"Emmet J","non-dropping-particle":"","parse-names":false,"suffix":""},{"dropping-particle":"","family":"Kelly","given":"Ciara M","non-dropping-particle":"","parse-names":false,"suffix":""},{"dropping-particle":"","family":"Lowery","given":"Maeve A","non-dropping-particle":"","parse-names":false,"suffix":""},{"dropping-particle":"","family":"Morris","given":"Luc G T","non-dropping-particle":"","parse-names":false,"suffix":""},{"dropping-particle":"","family":"Omuro","given":"Antonio M","non-dropping-particle":"","parse-names":false,"suffix":""},{"dropping-particle":"","family":"Raj","given":"Nitya","non-dropping-particle":"","parse-names":false,"suffix":""},{"dropping-particle":"","family":"Razavi","given":"Pedram","non-dropping-particle":"","parse-names":false,"suffix":""},{"dropping-particle":"","family":"Shoushtari","given":"Alexander N","non-dropping-particle":"","parse-names":false,"suffix":""},{"dropping-particle":"","family":"Shukla","given":"Neerav","non-dropping-particle":"","parse-names":false,"suffix":""},{"dropping-particle":"","family":"Soumerai","given":"Tara E","non-dropping-particle":"","parse-names":false,"suffix":""},{"dropping-particle":"","family":"Varghese","given":"Anna M","non-dropping-particle":"","parse-names":false,"suffix":""},{"dropping-particle":"","family":"Yaeger","given":"Rona","non-dropping-particle":"","parse-names":false,"suffix":""},{"dropping-particle":"","family":"Coleman","given":"Jonathan","non-dropping-particle":"","parse-names":false,"suffix":""},{"dropping-particle":"","family":"Bochner","given":"Bernard","non-dropping-particle":"","parse-names":false,"suffix":""},{"dropping-particle":"","family":"Riely","given":"Gregory J","non-dropping-particle":"","parse-names":false,"suffix":""},{"dropping-particle":"","family":"Saltz","given":"Leonard B","non-dropping-particle":"","parse-names":false,"suffix":""},{"dropping-particle":"","family":"Scher","given":"Howard I","non-dropping-particle":"","parse-names":false,"suffix":""},{"dropping-particle":"","family":"Sabbatini","given":"Paul J","non-dropping-particle":"","parse-names":false,"suffix":""},{"dropping-particle":"","family":"Robson","given":"Mark E","non-dropping-particle":"","parse-names":false,"suffix":""},{"dropping-particle":"","family":"Klimstra","given":"David S","non-dropping-particle":"","parse-names":false,"suffix":""},{"dropping-particle":"","family":"Taylor","given":"Barry S","non-dropping-particle":"","parse-names":false,"suffix":""},{"dropping-particle":"","family":"Baselga","given":"Jose","non-dropping-particle":"","parse-names":false,"suffix":""},{"dropping-particle":"","family":"Schultz","given":"Nikolaus","non-dropping-particle":"","parse-names":false,"suffix":""},{"dropping-particle":"","family":"Hyman","given":"David M","non-dropping-particle":"","parse-names":false,"suffix":""},{"dropping-particle":"","family":"Arcila","given":"Maria E","non-dropping-particle":"","parse-names":false,"suffix":""},{"dropping-particle":"","family":"Solit","given":"David B","non-dropping-particle":"","parse-names":false,"suffix":""},{"dropping-particle":"","family":"Ladanyi","given":"Marc","non-dropping-particle":"","parse-names":false,"suffix":""},{"dropping-particle":"","family":"Berger","given":"Michael F","non-dropping-particle":"","parse-names":false,"suffix":""}],"container-title":"Nature medicine","id":"ITEM-1","issued":{"date-parts":[["2017","5","8"]]},"publisher":"Nature Publishing Group","title":"Mutational landscape of metastatic cancer revealed from prospective clinical sequencing of 10,000 patients.","type":"article-journal"},"uris":["http://www.mendeley.com/documents/?uuid=f803d97e-afc0-46f3-b0a3-362eeae217b3"]},{"id":"ITEM-2","itemData":{"DOI":"10.1038/s41588-019-0507-7","ISSN":"15461718","abstract":"The whole-genome sequencing of prospectively collected tissue biopsies from 442 patients with metastatic breast cancer reveals that, compared to primary breast cancer, tumor mutational burden doubles, the relative contributions of mutational signatures shift and the mutation frequency of six known driver genes increases in metastatic breast cancer. Significant associations with pretreatment are also observed. The contribution of mutational signature 17 is significantly enriched in patients pretreated with fluorouracil, taxanes, platinum and/or eribulin, whereas the de novo mutational signature I identified in this study is significantly associated with pretreatment containing platinum-based chemotherapy. Clinically relevant subgroups of tumors are identified, exhibiting either homologous recombination deficiency (13%), high tumor mutational burden (11%) or specific alterations (24%) linked to sensitivity to FDA-approved drugs. This study provides insights into the biology of metastatic breast cancer and identifies clinically useful genomic features for the future improvement of patient management.","author":[{"dropping-particle":"","family":"Angus","given":"Lindsay","non-dropping-particle":"","parse-names":false,"suffix":""},{"dropping-particle":"","family":"Smid","given":"Marcel","non-dropping-particle":"","parse-names":false,"suffix":""},{"dropping-particle":"","family":"Wilting","given":"Saskia M.","non-dropping-particle":"","parse-names":false,"suffix":""},{"dropping-particle":"","family":"Riet","given":"Job","non-dropping-particle":"van","parse-names":false,"suffix":""},{"dropping-particle":"","family":"Hoeck","given":"Arne","non-dropping-particle":"Van","parse-names":false,"suffix":""},{"dropping-particle":"","family":"Nguyen","given":"Luan","non-dropping-particle":"","parse-names":false,"suffix":""},{"dropping-particle":"","family":"Nik-Zainal","given":"Serena","non-dropping-particle":"","parse-names":false,"suffix":""},{"dropping-particle":"","family":"Steenbruggen","given":"Tessa G.","non-dropping-particle":"","parse-names":false,"suffix":""},{"dropping-particle":"","family":"Tjan-Heijnen","given":"Vivianne C.G.","non-dropping-particle":"","parse-names":false,"suffix":""},{"dropping-particle":"","family":"Labots","given":"Mariette","non-dropping-particle":"","parse-names":false,"suffix":""},{"dropping-particle":"","family":"Riel","given":"Johanna M.G.H.","non-dropping-particle":"van","parse-names":false,"suffix":""},{"dropping-particle":"","family":"Bloemendal","given":"Haiko J.","non-dropping-particle":"","parse-names":false,"suffix":""},{"dropping-particle":"","family":"Steeghs","given":"Neeltje","non-dropping-particle":"","parse-names":false,"suffix":""},{"dropping-particle":"","family":"Lolkema","given":"Martijn P.","non-dropping-particle":"","parse-names":false,"suffix":""},{"dropping-particle":"","family":"Voest","given":"Emile E.","non-dropping-particle":"","parse-names":false,"suffix":""},{"dropping-particle":"","family":"Werken","given":"Harmen J.G.","non-dropping-particle":"van de","parse-names":false,"suffix":""},{"dropping-particle":"","family":"Jager","given":"Agnes","non-dropping-particle":"","parse-names":false,"suffix":""},{"dropping-particle":"","family":"Cuppen","given":"Edwin","non-dropping-particle":"","parse-names":false,"suffix":""},{"dropping-particle":"","family":"Sleijfer","given":"Stefan","non-dropping-particle":"","parse-names":false,"suffix":""},{"dropping-particle":"","family":"Martens","given":"John W.M.","non-dropping-particle":"","parse-names":false,"suffix":""}],"container-title":"Nature Genetics","id":"ITEM-2","issue":"10","issued":{"date-parts":[["2019"]]},"page":"1450-1458","publisher":"Springer US","title":"The genomic landscape of metastatic breast cancer highlights changes in mutation and signature frequencies","type":"article-journal","volume":"51"},"uris":["http://www.mendeley.com/documents/?uuid=cdde6b70-8fd0-4da1-bd8b-2b07320d7864"]},{"id":"ITEM-3","itemData":{"DOI":"10.1038/nature17676","ISBN":"0008-5472 (Print)\\r0008-5472 (Linking)","ISSN":"0028-0836","PMID":"27135926","abstract":"We analysed whole-genome sequences of 560 breast cancers to advance understanding of the driver mutations conferring clonal advantage and the mutational processes generating somatic mutations. We found that 93 protein-coding cancer genes carried probable driver mutations. Some non-coding regions exhibited high mutation frequencies, but most have distinctive structural features probably causing elevated mutation rates and do not contain driver mutations. Mutational signature analysis was extended to genome rearrangements and revealed twelve base substitution and six rearrangement signatures. Three rearrangement signatures, characterized by tandem duplications or deletions, appear associated with defective homologous-recombination-based DNA repair: one with deficient BRCA1 function, another with deficient BRCA1 or BRCA2 function, the cause of the third is unknown. This analysis of all classes of somatic mutation across exons, introns and intergenic regions highlights the repertoire of cancer genes and mutational processes operating, and progresses towards a comprehensive account of the somatic genetic basis of breast cancer.","author":[{"dropping-particle":"","family":"Nik-Zainal","given":"Serena","non-dropping-particle":"","parse-names":false,"suffix":""},{"dropping-particle":"","family":"Davies","given":"Helen","non-dropping-particle":"","parse-names":false,"suffix":""},{"dropping-particle":"","family":"Staaf","given":"Johan","non-dropping-particle":"","parse-names":false,"suffix":""},{"dropping-particle":"","family":"Ramakrishna","given":"Manasa","non-dropping-particle":"","parse-names":false,"suffix":""},{"dropping-particle":"","family":"Glodzik","given":"Dominik","non-dropping-particle":"","parse-names":false,"suffix":""},{"dropping-particle":"","family":"Zou","given":"Xueqing","non-dropping-particle":"","parse-names":false,"suffix":""},{"dropping-particle":"","family":"Martincorena","given":"Inigo","non-dropping-particle":"","parse-names":false,"suffix":""},{"dropping-particle":"","family":"Alexandrov","given":"Ludmil B.","non-dropping-particle":"","parse-names":false,"suffix":""},{"dropping-particle":"","family":"Martin","given":"Sancha","non-dropping-particle":"","parse-names":false,"suffix":""},{"dropping-particle":"","family":"Wedge","given":"David C.","non-dropping-particle":"","parse-names":false,"suffix":""},{"dropping-particle":"","family":"Loo","given":"Peter","non-dropping-particle":"Van","parse-names":false,"suffix":""},{"dropping-particle":"","family":"Ju","given":"Young Seok","non-dropping-particle":"","parse-names":false,"suffix":""},{"dropping-particle":"","family":"Smid","given":"Marcel","non-dropping-particle":"","parse-names":false,"suffix":""},{"dropping-particle":"","family":"Brinkman","given":"Arie B.","non-dropping-particle":"","parse-names":false,"suffix":""},{"dropping-particle":"","family":"Morganella","given":"Sandro","non-dropping-particle":"","parse-names":false,"suffix":""},{"dropping-particle":"","family":"Aure","given":"Miriam R.","non-dropping-particle":"","parse-names":false,"suffix":""},{"dropping-particle":"","family":"Lingjærde","given":"Ole Christian","non-dropping-particle":"","parse-names":false,"suffix":""},{"dropping-particle":"","family":"Langerød","given":"Anita","non-dropping-particle":"","parse-names":false,"suffix":""},{"dropping-particle":"","family":"Ringnér","given":"Markus","non-dropping-particle":"","parse-names":false,"suffix":""},{"dropping-particle":"","family":"Ahn","given":"Sung-Min","non-dropping-particle":"","parse-names":false,"suffix":""},{"dropping-particle":"","family":"Boyault","given":"Sandrine","non-dropping-particle":"","parse-names":false,"suffix":""},{"dropping-particle":"","family":"Brock","given":"Jane E.","non-dropping-particle":"","parse-names":false,"suffix":""},{"dropping-particle":"","family":"Broeks","given":"Annegien","non-dropping-particle":"","parse-names":false,"suffix":""},{"dropping-particle":"","family":"Butler","given":"Adam","non-dropping-particle":"","parse-names":false,"suffix":""},{"dropping-particle":"","family":"Desmedt","given":"Christine","non-dropping-particle":"","parse-names":false,"suffix":""},{"dropping-particle":"","family":"Dirix","given":"Luc","non-dropping-particle":"","parse-names":false,"suffix":""},{"dropping-particle":"","family":"Dronov","given":"Serge","non-dropping-particle":"","parse-names":false,"suffix":""},{"dropping-particle":"","family":"Fatima","given":"Aquila","non-dropping-particle":"","parse-names":false,"suffix":""},{"dropping-particle":"","family":"Foekens","given":"John A.","non-dropping-particle":"","parse-names":false,"suffix":""},{"dropping-particle":"","family":"Gerstung","given":"Moritz","non-dropping-particle":"","parse-names":false,"suffix":""},{"dropping-particle":"","family":"Hooijer","given":"Gerrit K. J.","non-dropping-particle":"","parse-names":false,"suffix":""},{"dropping-particle":"","family":"Jang","given":"Se Jin","non-dropping-particle":"","parse-names":false,"suffix":""},{"dropping-particle":"","family":"Jones","given":"David R.","non-dropping-particle":"","parse-names":false,"suffix":""},{"dropping-particle":"","family":"Kim","given":"Hyung-Yong","non-dropping-particle":"","parse-names":false,"suffix":""},{"dropping-particle":"","family":"King","given":"Tari A.","non-dropping-particle":"","parse-names":false,"suffix":""},{"dropping-particle":"","family":"Krishnamurthy","given":"Savitri","non-dropping-particle":"","parse-names":false,"suffix":""},{"dropping-particle":"","family":"Lee","given":"Hee Jin","non-dropping-particle":"","parse-names":false,"suffix":""},{"dropping-particle":"","family":"Lee","given":"Jeong-Yeon","non-dropping-particle":"","parse-names":false,"suffix":""},{"dropping-particle":"","family":"Li","given":"Yilong","non-dropping-particle":"","parse-names":false,"suffix":""},{"dropping-particle":"","family":"McLaren","given":"Stuart","non-dropping-particle":"","parse-names":false,"suffix":""},{"dropping-particle":"","family":"Menzies","given":"Andrew","non-dropping-particle":"","parse-names":false,"suffix":""},{"dropping-particle":"","family":"Mustonen","given":"Ville","non-dropping-particle":"","parse-names":false,"suffix":""},{"dropping-particle":"","family":"O’Meara","given":"Sarah","non-dropping-particle":"","parse-names":false,"suffix":""},{"dropping-particle":"","family":"Pauporté","given":"Iris","non-dropping-particle":"","parse-names":false,"suffix":""},{"dropping-particle":"","family":"Pivot","given":"Xavier","non-dropping-particle":"","parse-names":false,"suffix":""},{"dropping-particle":"","family":"Purdie","given":"Colin A.","non-dropping-particle":"","parse-names":false,"suffix":""},{"dropping-particle":"","family":"Raine","given":"Keiran","non-dropping-particle":"","parse-names":false,"suffix":""},{"dropping-particle":"","family":"Ramakrishnan","given":"Kamna","non-dropping-particle":"","parse-names":false,"suffix":""},{"dropping-particle":"","family":"Rodríguez-González","given":"F. Germán","non-dropping-particle":"","parse-names":false,"suffix":""},{"dropping-particle":"","family":"Romieu","given":"Gilles","non-dropping-particle":"","parse-names":false,"suffix":""},{"dropping-particle":"","family":"Sieuwerts","given":"Anieta M.","non-dropping-particle":"","parse-names":false,"suffix":""},{"dropping-particle":"","family":"Simpson","given":"Peter T.","non-dropping-particle":"","parse-names":false,"suffix":""},{"dropping-particle":"","family":"Shepherd","given":"Rebecca","non-dropping-particle":"","parse-names":false,"suffix":""},{"dropping-particle":"","family":"Stebbings","given":"Lucy","non-dropping-particle":"","parse-names":false,"suffix":""},{"dropping-particle":"","family":"Stefansson","given":"Olafur A.","non-dropping-particle":"","parse-names":false,"suffix":""},{"dropping-particle":"","family":"Teague","given":"Jon","non-dropping-particle":"","parse-names":false,"suffix":""},{"dropping-particle":"","family":"Tommasi","given":"Stefania","non-dropping-particle":"","parse-names":false,"suffix":""},{"dropping-particle":"","family":"Treilleux","given":"Isabelle","non-dropping-particle":"","parse-names":false,"suffix":""},{"dropping-particle":"","family":"Eynden","given":"Gert G.","non-dropping-particle":"Van den","parse-names":false,"suffix":""},{"dropping-particle":"","family":"Vermeulen","given":"Peter","non-dropping-particle":"","parse-names":false,"suffix":""},{"dropping-particle":"","family":"Vincent-Salomon","given":"Anne","non-dropping-particle":"","parse-names":false,"suffix":""},{"dropping-particle":"","family":"Yates","given":"Lucy","non-dropping-particle":"","parse-names":false,"suffix":""},{"dropping-particle":"","family":"Caldas","given":"Carlos","non-dropping-particle":"","parse-names":false,"suffix":""},{"dropping-particle":"","family":"Veer","given":"Laura van’t","non-dropping-particle":"","parse-names":false,"suffix":""},{"dropping-particle":"","family":"Tutt","given":"Andrew","non-dropping-particle":"","parse-names":false,"suffix":""},{"dropping-particle":"","family":"Knappskog","given":"Stian","non-dropping-particle":"","parse-names":false,"suffix":""},{"dropping-particle":"","family":"Tan","given":"Benita Kiat Tee","non-dropping-particle":"","parse-names":false,"suffix":""},{"dropping-particle":"","family":"Jonkers","given":"Jos","non-dropping-particle":"","parse-names":false,"suffix":""},{"dropping-particle":"","family":"Borg","given":"Åke","non-dropping-particle":"","parse-names":false,"suffix":""},{"dropping-particle":"","family":"Ueno","given":"Naoto T.","non-dropping-particle":"","parse-names":false,"suffix":""},{"dropping-particle":"","family":"Sotiriou","given":"Christos","non-dropping-particle":"","parse-names":false,"suffix":""},{"dropping-particle":"","family":"Viari","given":"Alain","non-dropping-particle":"","parse-names":false,"suffix":""},{"dropping-particle":"","family":"Futreal","given":"P. Andrew","non-dropping-particle":"","parse-names":false,"suffix":""},{"dropping-particle":"","family":"Campbell","given":"Peter J.","non-dropping-particle":"","parse-names":false,"suffix":""},{"dropping-particle":"","family":"Span","given":"Paul N.","non-dropping-particle":"","parse-names":false,"suffix":""},{"dropping-particle":"","family":"Laere","given":"Steven","non-dropping-particle":"Van","parse-names":false,"suffix":""},{"dropping-particle":"","family":"Lakhani","given":"Sunil R.","non-dropping-particle":"","parse-names":false,"suffix":""},{"dropping-particle":"","family":"Eyfjord","given":"Jorunn E.","non-dropping-particle":"","parse-names":false,"suffix":""},{"dropping-particle":"","family":"Thompson","given":"Alastair M.","non-dropping-particle":"","parse-names":false,"suffix":""},{"dropping-particle":"","family":"Birney","given":"Ewan","non-dropping-particle":"","parse-names":false,"suffix":""},{"dropping-particle":"","family":"Stunnenberg","given":"Hendrik G.","non-dropping-particle":"","parse-names":false,"suffix":""},{"dropping-particle":"","family":"Vijver","given":"Marc J.","non-dropping-particle":"van de","parse-names":false,"suffix":""},{"dropping-particle":"","family":"Martens","given":"John W. M.","non-dropping-particle":"","parse-names":false,"suffix":""},{"dropping-particle":"","family":"Børresen-Dale","given":"Anne-Lise","non-dropping-particle":"","parse-names":false,"suffix":""},{"dropping-particle":"","family":"Richardson","given":"Andrea L.","non-dropping-particle":"","parse-names":false,"suffix":""},{"dropping-particle":"","family":"Kong","given":"Gu","non-dropping-particle":"","parse-names":false,"suffix":""},{"dropping-particle":"","family":"Thomas","given":"Gilles","non-dropping-particle":"","parse-names":false,"suffix":""},{"dropping-particle":"","family":"Stratton","given":"Michael R.","non-dropping-particle":"","parse-names":false,"suffix":""}],"container-title":"Nature","id":"ITEM-3","issue":"7605","issued":{"date-parts":[["2016"]]},"page":"1-20","publisher":"Nature Publishing Group","title":"Landscape of somatic mutations in 560 breast cancer whole-genome sequences","type":"article-journal","volume":"534"},"uris":["http://www.mendeley.com/documents/?uuid=92f64ac4-bb10-41e7-b390-8c70ffcee777"]},{"id":"ITEM-4","itemData":{"DOI":"10.1038/nature22973","ISSN":"14764687","PMID":"28726821","abstract":"Current therapies for medulloblastoma, a highly malignant childhood brain tumour, impose debilitating effects on the developing child, and highlight the need for molecularly targeted treatments with reduced toxicity. Previous studies have been unable to identify the full spectrum of driver genes and molecular processes that operate in medulloblastoma subgroups. Here we analyse the somatic landscape across 491 sequenced medulloblastoma samples and the molecular heterogeneity among 1,256 epigenetically analysed cases, and identify subgroup-specific driver alterations that include previously undiscovered actionable targets. Driver mutations were confidently assigned to most patients belonging to Group 3 and Group 4 medulloblastoma subgroups, greatly enhancing previous knowledge. New molecular subtypes were differentially enriched for specific driver events, including hotspot in-frame insertions that target KBTBD4 and 'enhancer hijacking' events that activate PRDM6. Thus, the application of integrative genomics to an extensive cohort of clinical samples derived from a single childhood cancer entity revealed a series of cancer genes and biologically relevant subtype diversity that represent attractive therapeutic targets for the treatment of patients with medulloblastoma.","author":[{"dropping-particle":"","family":"Northcott","given":"Paul A.","non-dropping-particle":"","parse-names":false,"suffix":""},{"dropping-particle":"","family":"Buchhalter","given":"Ivo","non-dropping-particle":"","parse-names":false,"suffix":""},{"dropping-particle":"","family":"Morrissy","given":"A. Sorana","non-dropping-particle":"","parse-names":false,"suffix":""},{"dropping-particle":"","family":"Hovestadt","given":"Volker","non-dropping-particle":"","parse-names":false,"suffix":""},{"dropping-particle":"","family":"Weischenfeldt","given":"Joachim","non-dropping-particle":"","parse-names":false,"suffix":""},{"dropping-particle":"","family":"Ehrenberger","given":"Tobias","non-dropping-particle":"","parse-names":false,"suffix":""},{"dropping-particle":"","family":"Gröbner","given":"Susanne","non-dropping-particle":"","parse-names":false,"suffix":""},{"dropping-particle":"","family":"Segura-Wang","given":"Maia","non-dropping-particle":"","parse-names":false,"suffix":""},{"dropping-particle":"","family":"Zichner","given":"Thomas","non-dropping-particle":"","parse-names":false,"suffix":""},{"dropping-particle":"","family":"Rudneva","given":"Vasilisa A.","non-dropping-particle":"","parse-names":false,"suffix":""},{"dropping-particle":"","family":"Warnatz","given":"Hans Jörg","non-dropping-particle":"","parse-names":false,"suffix":""},{"dropping-particle":"","family":"Sidiropoulos","given":"Nikos","non-dropping-particle":"","parse-names":false,"suffix":""},{"dropping-particle":"","family":"Phillips","given":"Aaron H.","non-dropping-particle":"","parse-names":false,"suffix":""},{"dropping-particle":"","family":"Schumacher","given":"Steven","non-dropping-particle":"","parse-names":false,"suffix":""},{"dropping-particle":"","family":"Kleinheinz","given":"Kortine","non-dropping-particle":"","parse-names":false,"suffix":""},{"dropping-particle":"","family":"Waszak","given":"Sebastian M.","non-dropping-particle":"","parse-names":false,"suffix":""},{"dropping-particle":"","family":"Erkek","given":"Serap","non-dropping-particle":"","parse-names":false,"suffix":""},{"dropping-particle":"","family":"Jones","given":"David T.W.","non-dropping-particle":"","parse-names":false,"suffix":""},{"dropping-particle":"","family":"Worst","given":"Barbara C.","non-dropping-particle":"","parse-names":false,"suffix":""},{"dropping-particle":"","family":"Kool","given":"Marcel","non-dropping-particle":"","parse-names":false,"suffix":""},{"dropping-particle":"","family":"Zapatka","given":"Marc","non-dropping-particle":"","parse-names":false,"suffix":""},{"dropping-particle":"","family":"Jäger","given":"Natalie","non-dropping-particle":"","parse-names":false,"suffix":""},{"dropping-particle":"","family":"Chavez","given":"Lukas","non-dropping-particle":"","parse-names":false,"suffix":""},{"dropping-particle":"","family":"Hutter","given":"Barbara","non-dropping-particle":"","parse-names":false,"suffix":""},{"dropping-particle":"","family":"Bieg","given":"Matthias","non-dropping-particle":"","parse-names":false,"suffix":""},{"dropping-particle":"","family":"Paramasivam","given":"Nagarajan","non-dropping-particle":"","parse-names":false,"suffix":""},{"dropping-particle":"","family":"Heinold","given":"Michael","non-dropping-particle":"","parse-names":false,"suffix":""},{"dropping-particle":"","family":"Gu","given":"Zuguang","non-dropping-particle":"","parse-names":false,"suffix":""},{"dropping-particle":"","family":"Ishaque","given":"Naveed","non-dropping-particle":"","parse-names":false,"suffix":""},{"dropping-particle":"","family":"Jäger-Schmidt","given":"Christina","non-dropping-particle":"","parse-names":false,"suffix":""},{"dropping-particle":"","family":"Imbusch","given":"Charles D.","non-dropping-particle":"","parse-names":false,"suffix":""},{"dropping-particle":"","family":"Jugold","given":"Alke","non-dropping-particle":"","parse-names":false,"suffix":""},{"dropping-particle":"","family":"Hübschmann","given":"Daniel","non-dropping-particle":"","parse-names":false,"suffix":""},{"dropping-particle":"","family":"Risch","given":"Thomas","non-dropping-particle":"","parse-names":false,"suffix":""},{"dropping-particle":"","family":"Amstislavskiy","given":"Vyacheslav","non-dropping-particle":"","parse-names":false,"suffix":""},{"dropping-particle":"","family":"Gonzalez","given":"Francisco German Rodriguez","non-dropping-particle":"","parse-names":false,"suffix":""},{"dropping-particle":"","family":"Weber","given":"Ursula D.","non-dropping-particle":"","parse-names":false,"suffix":""},{"dropping-particle":"","family":"Wolf","given":"Stephan","non-dropping-particle":"","parse-names":false,"suffix":""},{"dropping-particle":"","family":"Robinson","given":"Giles W.","non-dropping-particle":"","parse-names":false,"suffix":""},{"dropping-particle":"","family":"Zhou","given":"Xin","non-dropping-particle":"","parse-names":false,"suffix":""},{"dropping-particle":"","family":"Wu","given":"Gang","non-dropping-particle":"","parse-names":false,"suffix":""},{"dropping-particle":"","family":"Finkelstein","given":"David","non-dropping-particle":"","parse-names":false,"suffix":""},{"dropping-particle":"","family":"Liu","given":"Yanling","non-dropping-particle":"","parse-names":false,"suffix":""},{"dropping-particle":"","family":"Cavalli","given":"Florence M.G.","non-dropping-particle":"","parse-names":false,"suffix":""},{"dropping-particle":"","family":"Luu","given":"Betty","non-dropping-particle":"","parse-names":false,"suffix":""},{"dropping-particle":"","family":"Ramaswamy","given":"Vijay","non-dropping-particle":"","parse-names":false,"suffix":""},{"dropping-particle":"","family":"Wu","given":"Xiaochong","non-dropping-particle":"","parse-names":false,"suffix":""},{"dropping-particle":"","family":"Koster","given":"Jan","non-dropping-particle":"","parse-names":false,"suffix":""},{"dropping-particle":"","family":"Ryzhova","given":"Marina","non-dropping-particle":"","parse-names":false,"suffix":""},{"dropping-particle":"","family":"Cho","given":"Yoon Jae","non-dropping-particle":"","parse-names":false,"suffix":""},{"dropping-particle":"","family":"Pomeroy","given":"Scott L.","non-dropping-particle":"","parse-names":false,"suffix":""},{"dropping-particle":"","family":"Herold-Mende","given":"Christel","non-dropping-particle":"","parse-names":false,"suffix":""},{"dropping-particle":"","family":"Schuhmann","given":"Martin","non-dropping-particle":"","parse-names":false,"suffix":""},{"dropping-particle":"","family":"Ebinger","given":"Martin","non-dropping-particle":"","parse-names":false,"suffix":""},{"dropping-particle":"","family":"Liau","given":"Linda M.","non-dropping-particle":"","parse-names":false,"suffix":""},{"dropping-particle":"","family":"Mora","given":"Jaume","non-dropping-particle":"","parse-names":false,"suffix":""},{"dropping-particle":"","family":"McLendon","given":"Roger E.","non-dropping-particle":"","parse-names":false,"suffix":""},{"dropping-particle":"","family":"Jabado","given":"Nada","non-dropping-particle":"","parse-names":false,"suffix":""},{"dropping-particle":"","family":"Kumabe","given":"Toshihiro","non-dropping-particle":"","parse-names":false,"suffix":""},{"dropping-particle":"","family":"Chuah","given":"Eric","non-dropping-particle":"","parse-names":false,"suffix":""},{"dropping-particle":"","family":"Ma","given":"Yussanne","non-dropping-particle":"","parse-names":false,"suffix":""},{"dropping-particle":"","family":"Moore","given":"Richard A.","non-dropping-particle":"","parse-names":false,"suffix":""},{"dropping-particle":"","family":"Mungall","given":"Andrew J.","non-dropping-particle":"","parse-names":false,"suffix":""},{"dropping-particle":"","family":"Mungall","given":"Karen L.","non-dropping-particle":"","parse-names":false,"suffix":""},{"dropping-particle":"","family":"Thiessen","given":"Nina","non-dropping-particle":"","parse-names":false,"suffix":""},{"dropping-particle":"","family":"Tse","given":"Kane","non-dropping-particle":"","parse-names":false,"suffix":""},{"dropping-particle":"","family":"Wong","given":"Tina","non-dropping-particle":"","parse-names":false,"suffix":""},{"dropping-particle":"","family":"Jones","given":"Steven J.M.","non-dropping-particle":"","parse-names":false,"suffix":""},{"dropping-particle":"","family":"Witt","given":"Olaf","non-dropping-particle":"","parse-names":false,"suffix":""},{"dropping-particle":"","family":"Milde","given":"Till","non-dropping-particle":"","parse-names":false,"suffix":""},{"dropping-particle":"","family":"Deimling","given":"Andreas","non-dropping-particle":"Von","parse-names":false,"suffix":""},{"dropping-particle":"","family":"Capper","given":"David","non-dropping-particle":"","parse-names":false,"suffix":""},{"dropping-particle":"","family":"Korshunov","given":"Andrey","non-dropping-particle":"","parse-names":false,"suffix":""},{"dropping-particle":"","family":"Yaspo","given":"Marie Laure","non-dropping-particle":"","parse-names":false,"suffix":""},{"dropping-particle":"","family":"Kriwacki","given":"Richard","non-dropping-particle":"","parse-names":false,"suffix":""},{"dropping-particle":"","family":"Gajjar","given":"Amar","non-dropping-particle":"","parse-names":false,"suffix":""},{"dropping-particle":"","family":"Zhang","given":"Jinghui","non-dropping-particle":"","parse-names":false,"suffix":""},{"dropping-particle":"","family":"Beroukhim","given":"Rameen","non-dropping-particle":"","parse-names":false,"suffix":""},{"dropping-particle":"","family":"Fraenkel","given":"Ernest","non-dropping-particle":"","parse-names":false,"suffix":""},{"dropping-particle":"","family":"Korbel","given":"Jan O.","non-dropping-particle":"","parse-names":false,"suffix":""},{"dropping-particle":"","family":"Brors","given":"Benedikt","non-dropping-particle":"","parse-names":false,"suffix":""},{"dropping-particle":"","family":"Schlesner","given":"Matthias","non-dropping-particle":"","parse-names":false,"suffix":""},{"dropping-particle":"","family":"Eils","given":"Roland","non-dropping-particle":"","parse-names":false,"suffix":""},{"dropping-particle":"","family":"Marra","given":"Marco A.","non-dropping-particle":"","parse-names":false,"suffix":""},{"dropping-particle":"","family":"Pfister","given":"Stefan M.","non-dropping-particle":"","parse-names":false,"suffix":""},{"dropping-particle":"","family":"Taylor","given":"Michael D.","non-dropping-particle":"","parse-names":false,"suffix":""},{"dropping-particle":"","family":"Lichter","given":"Peter","non-dropping-particle":"","parse-names":false,"suffix":""}],"container-title":"Nature","id":"ITEM-4","issue":"7663","issued":{"date-parts":[["2017"]]},"page":"311-317","publisher":"Nature Publishing Group","title":"The whole-genome landscape of medulloblastoma subtypes","type":"article-journal","volume":"547"},"uris":["http://www.mendeley.com/documents/?uuid=d5f8ba47-0b02-4802-9e7a-f632734fb63d"]}],"mendeley":{"formattedCitation":"&lt;sup&gt;4,5,19,20&lt;/sup&gt;","plainTextFormattedCitation":"4,5,19,20","previouslyFormattedCitation":"&lt;sup&gt;4,5,19,20&lt;/sup&gt;"},"properties":{"noteIndex":0},"schema":"https://github.com/citation-style-language/schema/raw/master/csl-citation.json"}</w:instrText>
      </w:r>
      <w:r w:rsidR="002C44B4" w:rsidRPr="00F95F84">
        <w:fldChar w:fldCharType="separate"/>
      </w:r>
      <w:r w:rsidR="00906208" w:rsidRPr="00F95F84">
        <w:rPr>
          <w:noProof/>
          <w:vertAlign w:val="superscript"/>
        </w:rPr>
        <w:t>4,5,19,20</w:t>
      </w:r>
      <w:r w:rsidR="002C44B4" w:rsidRPr="00F95F84">
        <w:fldChar w:fldCharType="end"/>
      </w:r>
      <w:r w:rsidR="00BF3ADF" w:rsidRPr="00F95F84">
        <w:rPr>
          <w:color w:val="000000" w:themeColor="text1"/>
        </w:rPr>
        <w:t>. Due to the associated sequencing costs</w:t>
      </w:r>
      <w:r w:rsidRPr="00F95F84">
        <w:rPr>
          <w:color w:val="000000" w:themeColor="text1"/>
        </w:rPr>
        <w:t>,</w:t>
      </w:r>
      <w:r w:rsidR="00BF3ADF" w:rsidRPr="00F95F84">
        <w:rPr>
          <w:color w:val="000000" w:themeColor="text1"/>
        </w:rPr>
        <w:t xml:space="preserve"> WGS is </w:t>
      </w:r>
      <w:r w:rsidR="00CC0170" w:rsidRPr="00F95F84">
        <w:rPr>
          <w:color w:val="000000" w:themeColor="text1"/>
        </w:rPr>
        <w:t xml:space="preserve">generally </w:t>
      </w:r>
      <w:r w:rsidR="00BF3ADF" w:rsidRPr="00F95F84">
        <w:rPr>
          <w:color w:val="000000" w:themeColor="text1"/>
        </w:rPr>
        <w:t xml:space="preserve">limited to </w:t>
      </w:r>
      <w:r w:rsidR="00FA2DE7" w:rsidRPr="00F95F84">
        <w:rPr>
          <w:color w:val="000000" w:themeColor="text1"/>
        </w:rPr>
        <w:t xml:space="preserve">studies with </w:t>
      </w:r>
      <w:r w:rsidR="00BF3ADF" w:rsidRPr="00F95F84">
        <w:rPr>
          <w:color w:val="000000" w:themeColor="text1"/>
        </w:rPr>
        <w:t>small number</w:t>
      </w:r>
      <w:r w:rsidR="00465EE8" w:rsidRPr="00F95F84">
        <w:rPr>
          <w:color w:val="000000" w:themeColor="text1"/>
        </w:rPr>
        <w:t>s</w:t>
      </w:r>
      <w:r w:rsidR="00BF3ADF" w:rsidRPr="00F95F84">
        <w:rPr>
          <w:color w:val="000000" w:themeColor="text1"/>
        </w:rPr>
        <w:t xml:space="preserve"> of </w:t>
      </w:r>
      <w:r w:rsidR="00375060" w:rsidRPr="00F95F84">
        <w:rPr>
          <w:color w:val="000000" w:themeColor="text1"/>
        </w:rPr>
        <w:t>high-quality</w:t>
      </w:r>
      <w:r w:rsidR="00445165" w:rsidRPr="00F95F84">
        <w:rPr>
          <w:color w:val="000000" w:themeColor="text1"/>
        </w:rPr>
        <w:t xml:space="preserve"> </w:t>
      </w:r>
      <w:r w:rsidR="00BF3ADF" w:rsidRPr="00F95F84">
        <w:rPr>
          <w:color w:val="000000" w:themeColor="text1"/>
        </w:rPr>
        <w:t>samples</w:t>
      </w:r>
      <w:r w:rsidR="00D72B81" w:rsidRPr="00F95F84">
        <w:rPr>
          <w:color w:val="000000" w:themeColor="text1"/>
        </w:rPr>
        <w:t xml:space="preserve">. </w:t>
      </w:r>
      <w:r w:rsidR="00CE0EC8" w:rsidRPr="00F95F84">
        <w:t>T</w:t>
      </w:r>
      <w:r w:rsidR="00D04F55" w:rsidRPr="00F95F84">
        <w:t xml:space="preserve">he successful </w:t>
      </w:r>
      <w:r w:rsidR="00C568F3" w:rsidRPr="00F95F84">
        <w:t xml:space="preserve">application </w:t>
      </w:r>
      <w:r w:rsidR="00D04F55" w:rsidRPr="00F95F84">
        <w:t xml:space="preserve">of mutational signatures in clinical settings will thus depend </w:t>
      </w:r>
      <w:r w:rsidR="007B59AC" w:rsidRPr="00F95F84">
        <w:t xml:space="preserve">on </w:t>
      </w:r>
      <w:r w:rsidR="00D04F55" w:rsidRPr="00F95F84">
        <w:t xml:space="preserve">the availability of a cost-effective, scalable detection method </w:t>
      </w:r>
      <w:r w:rsidR="00C568F3" w:rsidRPr="00F95F84">
        <w:t>that</w:t>
      </w:r>
      <w:r w:rsidR="00D04F55" w:rsidRPr="00F95F84">
        <w:t xml:space="preserve"> can handle </w:t>
      </w:r>
      <w:r w:rsidR="00C568F3" w:rsidRPr="00F95F84">
        <w:t xml:space="preserve">samples of </w:t>
      </w:r>
      <w:r w:rsidR="00D04F55" w:rsidRPr="00F95F84">
        <w:t xml:space="preserve">low quality </w:t>
      </w:r>
      <w:r w:rsidR="00C568F3" w:rsidRPr="00F95F84">
        <w:t xml:space="preserve">containing </w:t>
      </w:r>
      <w:r w:rsidR="00D04F55" w:rsidRPr="00F95F84">
        <w:t xml:space="preserve">small </w:t>
      </w:r>
      <w:r w:rsidR="00C568F3" w:rsidRPr="00F95F84">
        <w:t xml:space="preserve">amounts </w:t>
      </w:r>
      <w:r w:rsidR="00D04F55" w:rsidRPr="00F95F84">
        <w:t>of DNA.</w:t>
      </w:r>
    </w:p>
    <w:p w14:paraId="58A02B49" w14:textId="02A367C8" w:rsidR="003D21A4" w:rsidRPr="00F95F84" w:rsidRDefault="00A637EA" w:rsidP="007A05A0">
      <w:r w:rsidRPr="00F95F84">
        <w:t xml:space="preserve">The relative contribution of mutational processes to the overall mutational spectrum in DNA samples is deciphered mathematically from the frequency of substitutions in their trinucleotide context. </w:t>
      </w:r>
      <w:r w:rsidR="007A05A0" w:rsidRPr="00F95F84">
        <w:t xml:space="preserve">Under the assumption </w:t>
      </w:r>
      <w:r w:rsidR="00A05EC4" w:rsidRPr="00F95F84">
        <w:t>that the frequencies can be accurately estimated from a subset of mutations</w:t>
      </w:r>
      <w:r w:rsidR="007A05A0" w:rsidRPr="00F95F84">
        <w:t>, s</w:t>
      </w:r>
      <w:r w:rsidR="003B31B7" w:rsidRPr="00F95F84">
        <w:t>equencing</w:t>
      </w:r>
      <w:r w:rsidR="00053F81" w:rsidRPr="00F95F84">
        <w:t xml:space="preserve"> at lower genome-wide coverage, i.e. </w:t>
      </w:r>
      <w:r w:rsidR="003B31B7" w:rsidRPr="00F95F84">
        <w:t>s</w:t>
      </w:r>
      <w:r w:rsidR="00053F81" w:rsidRPr="00F95F84">
        <w:t xml:space="preserve">hallow </w:t>
      </w:r>
      <w:r w:rsidR="003B31B7" w:rsidRPr="00F95F84">
        <w:t>WGS</w:t>
      </w:r>
      <w:r w:rsidR="00053F81" w:rsidRPr="00F95F84">
        <w:t xml:space="preserve"> at 10x coverage (</w:t>
      </w:r>
      <w:r w:rsidR="00CB561B" w:rsidRPr="00F95F84">
        <w:t xml:space="preserve">10x </w:t>
      </w:r>
      <w:proofErr w:type="spellStart"/>
      <w:r w:rsidR="00053F81" w:rsidRPr="00F95F84">
        <w:t>sWGS</w:t>
      </w:r>
      <w:proofErr w:type="spellEnd"/>
      <w:r w:rsidR="003B31B7" w:rsidRPr="00F95F84">
        <w:t xml:space="preserve">) </w:t>
      </w:r>
      <w:r w:rsidR="00375060" w:rsidRPr="00F95F84">
        <w:fldChar w:fldCharType="begin" w:fldLock="1"/>
      </w:r>
      <w:r w:rsidR="00906208" w:rsidRPr="00F95F84">
        <w:instrText>ADDIN CSL_CITATION {"citationItems":[{"id":"ITEM-1","itemData":{"DOI":"10.1038/ng.3659","ISSN":"1061-4036","author":[{"dropping-particle":"","family":"Secrier","given":"Maria","non-dropping-particle":"","parse-names":false,"suffix":""},{"dropping-particle":"","family":"Li","given":"Xiaodun","non-dropping-particle":"","parse-names":false,"suffix":""},{"dropping-particle":"","family":"Silva","given":"Nadeera","non-dropping-particle":"de","parse-names":false,"suffix":""},{"dropping-particle":"","family":"Eldridge","given":"Matthew D","non-dropping-particle":"","parse-names":false,"suffix":""},{"dropping-particle":"","family":"Contino","given":"Gianmarco","non-dropping-particle":"","parse-names":false,"suffix":""},{"dropping-particle":"","family":"Bornschein","given":"Jan","non-dropping-particle":"","parse-names":false,"suffix":""},{"dropping-particle":"","family":"MacRae","given":"Shona","non-dropping-particle":"","parse-names":false,"suffix":""},{"dropping-particle":"","family":"Grehan","given":"Nicola","non-dropping-particle":"","parse-names":false,"suffix":""},{"dropping-particle":"","family":"O'Donovan","given":"Maria","non-dropping-particle":"","parse-names":false,"suffix":""},{"dropping-particle":"","family":"Miremadi","given":"Ahmad","non-dropping-particle":"","parse-names":false,"suffix":""},{"dropping-particle":"","family":"Yang","given":"Tsun-Po","non-dropping-particle":"","parse-names":false,"suffix":""},{"dropping-particle":"","family":"Bower","given":"Lawrence","non-dropping-particle":"","parse-names":false,"suffix":""},{"dropping-particle":"","family":"Chettouh","given":"Hamza","non-dropping-particle":"","parse-names":false,"suffix":""},{"dropping-particle":"","family":"Crawte","given":"Jason","non-dropping-particle":"","parse-names":false,"suffix":""},{"dropping-particle":"","family":"Galeano-Dalmau","given":"Núria","non-dropping-particle":"","parse-names":false,"suffix":""},{"dropping-particle":"","family":"Grabowska","given":"Anna","non-dropping-particle":"","parse-names":false,"suffix":""},{"dropping-particle":"","family":"Saunders","given":"John","non-dropping-particle":"","parse-names":false,"suffix":""},{"dropping-particle":"","family":"Underwood","given":"Tim","non-dropping-particle":"","parse-names":false,"suffix":""},{"dropping-particle":"","family":"Waddell","given":"Nicola","non-dropping-particle":"","parse-names":false,"suffix":""},{"dropping-particle":"","family":"Barbour","given":"Andrew P","non-dropping-particle":"","parse-names":false,"suffix":""},{"dropping-particle":"","family":"Nutzinger","given":"Barbara","non-dropping-particle":"","parse-names":false,"suffix":""},{"dropping-particle":"","family":"Achilleos","given":"Achilleas","non-dropping-particle":"","parse-names":false,"suffix":""},{"dropping-particle":"","family":"Edwards","given":"Paul A W","non-dropping-particle":"","parse-names":false,"suffix":""},{"dropping-particle":"","family":"Lynch","given":"Andy G","non-dropping-particle":"","parse-names":false,"suffix":""},{"dropping-particle":"","family":"Tavaré","given":"Simon","non-dropping-particle":"","parse-names":false,"suffix":""},{"dropping-particle":"","family":"Fitzgerald","given":"Rebecca C","non-dropping-particle":"","parse-names":false,"suffix":""},{"dropping-particle":"","family":"Noorani","given":"Ayesha","non-dropping-particle":"","parse-names":false,"suffix":""},{"dropping-particle":"","family":"Elliott","given":"Rachael Fels","non-dropping-particle":"","parse-names":false,"suffix":""},{"dropping-particle":"","family":"Weaver","given":"Jamie","non-dropping-particle":"","parse-names":false,"suffix":""},{"dropping-particle":"","family":"Ross-Innes","given":"Caryn","non-dropping-particle":"","parse-names":false,"suffix":""},{"dropping-particle":"","family":"Smith","given":"Laura","non-dropping-particle":"","parse-names":false,"suffix":""},{"dropping-particle":"","family":"Abdullahi","given":"Zarah","non-dropping-particle":"","parse-names":false,"suffix":""},{"dropping-particle":"","family":"la Rue","given":"Rachel","non-dropping-particle":"de","parse-names":false,"suffix":""},{"dropping-particle":"","family":"Cluroe","given":"Alison","non-dropping-particle":"","parse-names":false,"suffix":""},{"dropping-particle":"","family":"Malhotra","given":"Shalini","non-dropping-particle":"","parse-names":false,"suffix":""},{"dropping-particle":"","family":"Hardwick","given":"Richard","non-dropping-particle":"","parse-names":false,"suffix":""},{"dropping-particle":"","family":"Ford","given":"Hugo","non-dropping-particle":"","parse-names":false,"suffix":""},{"dropping-particle":"","family":"Smith","given":"Mike L","non-dropping-particle":"","parse-names":false,"suffix":""},{"dropping-particle":"","family":"Davies","given":"Jim","non-dropping-particle":"","parse-names":false,"suffix":""},{"dropping-particle":"","family":"Turkington","given":"Richard","non-dropping-particle":"","parse-names":false,"suffix":""},{"dropping-particle":"","family":"Hayes","given":"Stephen J","non-dropping-particle":"","parse-names":false,"suffix":""},{"dropping-particle":"","family":"Ang","given":"Yeng","non-dropping-particle":"","parse-names":false,"suffix":""},{"dropping-particle":"","family":"Preston","given":"Shaun R","non-dropping-particle":"","parse-names":false,"suffix":""},{"dropping-particle":"","family":"Oakes","given":"Sarah","non-dropping-particle":"","parse-names":false,"suffix":""},{"dropping-particle":"","family":"Bagwan","given":"Izhar","non-dropping-particle":"","parse-names":false,"suffix":""},{"dropping-particle":"","family":"Save","given":"Vicki","non-dropping-particle":"","parse-names":false,"suffix":""},{"dropping-particle":"","family":"Skipworth","given":"Richard J E","non-dropping-particle":"","parse-names":false,"suffix":""},{"dropping-particle":"","family":"Hupp","given":"Ted R","non-dropping-particle":"","parse-names":false,"suffix":""},{"dropping-particle":"","family":"O'Neill","given":"J Robert","non-dropping-particle":"","parse-names":false,"suffix":""},{"dropping-particle":"","family":"Tucker","given":"Olga","non-dropping-particle":"","parse-names":false,"suffix":""},{"dropping-particle":"","family":"Taniere","given":"Philippe","non-dropping-particle":"","parse-names":false,"suffix":""},{"dropping-particle":"","family":"Noble","given":"Fergus","non-dropping-particle":"","parse-names":false,"suffix":""},{"dropping-particle":"","family":"Owsley","given":"Jack","non-dropping-particle":"","parse-names":false,"suffix":""},{"dropping-particle":"","family":"Lovat","given":"Laurence","non-dropping-particle":"","parse-names":false,"suffix":""},{"dropping-particle":"","family":"Haidry","given":"Rehan","non-dropping-particle":"","parse-names":false,"suffix":""},{"dropping-particle":"","family":"Eneh","given":"Victor","non-dropping-particle":"","parse-names":false,"suffix":""},{"dropping-particle":"","family":"Crichton","given":"Charles","non-dropping-particle":"","parse-names":false,"suffix":""},{"dropping-particle":"","family":"Barr","given":"Hugh","non-dropping-particle":"","parse-names":false,"suffix":""},{"dropping-particle":"","family":"Shepherd","given":"Neil","non-dropping-particle":"","parse-names":false,"suffix":""},{"dropping-particle":"","family":"Old","given":"Oliver","non-dropping-particle":"","parse-names":false,"suffix":""},{"dropping-particle":"","family":"Lagergren","given":"Jesper","non-dropping-particle":"","parse-names":false,"suffix":""},{"dropping-particle":"","family":"Gossage","given":"James","non-dropping-particle":"","parse-names":false,"suffix":""},{"dropping-particle":"","family":"Davies","given":"Andrew","non-dropping-particle":"","parse-names":false,"suffix":""},{"dropping-particle":"","family":"Chang","given":"Fuju","non-dropping-particle":"","parse-names":false,"suffix":""},{"dropping-particle":"","family":"Zylstra","given":"Janine","non-dropping-particle":"","parse-names":false,"suffix":""},{"dropping-particle":"","family":"Sanders","given":"Grant","non-dropping-particle":"","parse-names":false,"suffix":""},{"dropping-particle":"","family":"Berrisford","given":"Richard","non-dropping-particle":"","parse-names":false,"suffix":""},{"dropping-particle":"","family":"Harden","given":"Catherine","non-dropping-particle":"","parse-names":false,"suffix":""},{"dropping-particle":"","family":"Bunting","given":"David","non-dropping-particle":"","parse-names":false,"suffix":""},{"dropping-particle":"","family":"Lewis","given":"Mike","non-dropping-particle":"","parse-names":false,"suffix":""},{"dropping-particle":"","family":"Cheong","given":"Ed","non-dropping-particle":"","parse-names":false,"suffix":""},{"dropping-particle":"","family":"Kumar","given":"Bhaskar","non-dropping-particle":"","parse-names":false,"suffix":""},{"dropping-particle":"","family":"Parsons","given":"Simon L","non-dropping-particle":"","parse-names":false,"suffix":""},{"dropping-particle":"","family":"Soomro","given":"Irshad","non-dropping-particle":"","parse-names":false,"suffix":""},{"dropping-particle":"","family":"Kaye","given":"Philip","non-dropping-particle":"","parse-names":false,"suffix":""},{"dropping-particle":"","family":"Collier","given":"Pamela","non-dropping-particle":"","parse-names":false,"suffix":""},{"dropping-particle":"","family":"Igali","given":"Laszlo","non-dropping-particle":"","parse-names":false,"suffix":""},{"dropping-particle":"","family":"Welch","given":"Ian","non-dropping-particle":"","parse-names":false,"suffix":""},{"dropping-particle":"","family":"Scott","given":"Michael","non-dropping-particle":"","parse-names":false,"suffix":""},{"dropping-particle":"","family":"Sothi","given":"Shamila","non-dropping-particle":"","parse-names":false,"suffix":""},{"dropping-particle":"","family":"Suortamo","given":"Sari","non-dropping-particle":"","parse-names":false,"suffix":""},{"dropping-particle":"","family":"Lishman","given":"Suzy","non-dropping-particle":"","parse-names":false,"suffix":""},{"dropping-particle":"","family":"Beardsmore","given":"Duncan","non-dropping-particle":"","parse-names":false,"suffix":""},{"dropping-particle":"","family":"Francies","given":"Hayley E","non-dropping-particle":"","parse-names":false,"suffix":""},{"dropping-particle":"","family":"Garnett","given":"Mathew J","non-dropping-particle":"","parse-names":false,"suffix":""},{"dropping-particle":"V","family":"Pearson","given":"John","non-dropping-particle":"","parse-names":false,"suffix":""},{"dropping-particle":"","family":"Nones","given":"Katia","non-dropping-particle":"","parse-names":false,"suffix":""},{"dropping-particle":"","family":"Patch","given":"Ann-Marie","non-dropping-particle":"","parse-names":false,"suffix":""},{"dropping-particle":"","family":"Grimmond","given":"Sean M","non-dropping-particle":"","parse-names":false,"suffix":""}],"container-title":"Nature Genetics","id":"ITEM-1","issue":"10","issued":{"date-parts":[["2016","9","5"]]},"page":"1131-1141","title":"Mutational signatures in esophageal adenocarcinoma define etiologically distinct subgroups with therapeutic relevance","type":"article-journal","volume":"48"},"uris":["http://www.mendeley.com/documents/?uuid=1f7db776-ca65-4215-ba99-7d246389c693"]}],"mendeley":{"formattedCitation":"&lt;sup&gt;13&lt;/sup&gt;","plainTextFormattedCitation":"13","previouslyFormattedCitation":"&lt;sup&gt;13&lt;/sup&gt;"},"properties":{"noteIndex":0},"schema":"https://github.com/citation-style-language/schema/raw/master/csl-citation.json"}</w:instrText>
      </w:r>
      <w:r w:rsidR="00375060" w:rsidRPr="00F95F84">
        <w:fldChar w:fldCharType="separate"/>
      </w:r>
      <w:r w:rsidR="00906208" w:rsidRPr="00F95F84">
        <w:rPr>
          <w:noProof/>
          <w:vertAlign w:val="superscript"/>
        </w:rPr>
        <w:t>13</w:t>
      </w:r>
      <w:r w:rsidR="00375060" w:rsidRPr="00F95F84">
        <w:fldChar w:fldCharType="end"/>
      </w:r>
      <w:r w:rsidR="00F8585A" w:rsidRPr="00F95F84">
        <w:t>,</w:t>
      </w:r>
      <w:r w:rsidR="00F3701B" w:rsidRPr="00F95F84">
        <w:t xml:space="preserve"> </w:t>
      </w:r>
      <w:r w:rsidR="003B31B7" w:rsidRPr="00F95F84">
        <w:t>and whole exome sequencing</w:t>
      </w:r>
      <w:r w:rsidR="006A79A9" w:rsidRPr="00F95F84">
        <w:t xml:space="preserve"> (WES)</w:t>
      </w:r>
      <w:r w:rsidR="0062708A" w:rsidRPr="00F95F84">
        <w:t xml:space="preserve"> </w:t>
      </w:r>
      <w:r w:rsidR="003B31B7" w:rsidRPr="00F95F84">
        <w:t xml:space="preserve">have been proposed as potential alternatives to WGS for detecting mutational signatures. </w:t>
      </w:r>
      <w:r w:rsidR="00D0518A" w:rsidRPr="00F95F84">
        <w:t xml:space="preserve">However, </w:t>
      </w:r>
      <w:r w:rsidR="00E74765" w:rsidRPr="00F95F84">
        <w:t xml:space="preserve">the low </w:t>
      </w:r>
      <w:r w:rsidR="00D0518A" w:rsidRPr="00F95F84">
        <w:t>coverage</w:t>
      </w:r>
      <w:r w:rsidR="00E74765" w:rsidRPr="00F95F84">
        <w:t xml:space="preserve"> of 10x </w:t>
      </w:r>
      <w:proofErr w:type="spellStart"/>
      <w:r w:rsidR="00E74765" w:rsidRPr="00F95F84">
        <w:t>sWGS</w:t>
      </w:r>
      <w:proofErr w:type="spellEnd"/>
      <w:r w:rsidR="00D0518A" w:rsidRPr="00F95F84">
        <w:t xml:space="preserve"> can lead to spurious mutations calls and will </w:t>
      </w:r>
      <w:r w:rsidR="00665F5F" w:rsidRPr="00F95F84">
        <w:t xml:space="preserve">likely </w:t>
      </w:r>
      <w:r w:rsidR="00D0518A" w:rsidRPr="00F95F84">
        <w:t>bias the detected mutations to those highly abundant in the cel</w:t>
      </w:r>
      <w:r w:rsidR="007B59AC" w:rsidRPr="00F95F84">
        <w:t>l population of the DNA sample.</w:t>
      </w:r>
      <w:r w:rsidR="00D0518A" w:rsidRPr="00F95F84">
        <w:t xml:space="preserve"> </w:t>
      </w:r>
      <w:r w:rsidR="00BC1702" w:rsidRPr="00F95F84">
        <w:t>On the other hand</w:t>
      </w:r>
      <w:r w:rsidR="00655313" w:rsidRPr="00F95F84">
        <w:t xml:space="preserve">, </w:t>
      </w:r>
      <w:r w:rsidR="000B5120" w:rsidRPr="00F95F84">
        <w:t>WES</w:t>
      </w:r>
      <w:r w:rsidR="00D0518A" w:rsidRPr="00F95F84">
        <w:t xml:space="preserve"> masks the contribution of intergenic mutations to the mutational spectrum</w:t>
      </w:r>
      <w:r w:rsidR="00BC1702" w:rsidRPr="00F95F84">
        <w:t>,</w:t>
      </w:r>
      <w:r w:rsidR="00E74765" w:rsidRPr="00F95F84">
        <w:t xml:space="preserve"> </w:t>
      </w:r>
      <w:r w:rsidR="00665F5F" w:rsidRPr="00F95F84">
        <w:t xml:space="preserve">potentially </w:t>
      </w:r>
      <w:r w:rsidR="00E74765" w:rsidRPr="00F95F84">
        <w:t>leading to a biased estimation of the presence of mutational signatures</w:t>
      </w:r>
      <w:r w:rsidR="00D0518A" w:rsidRPr="00F95F84">
        <w:t>.</w:t>
      </w:r>
      <w:r w:rsidR="007A7BEE" w:rsidRPr="00F95F84">
        <w:t xml:space="preserve"> </w:t>
      </w:r>
    </w:p>
    <w:p w14:paraId="77149ECA" w14:textId="4C3F9B03" w:rsidR="0040413A" w:rsidRPr="00F95F84" w:rsidRDefault="00781C46" w:rsidP="00636CD3">
      <w:r w:rsidRPr="00F95F84">
        <w:lastRenderedPageBreak/>
        <w:t>Here, we propose an easy-to-use method for mutational signature detection building on</w:t>
      </w:r>
      <w:r w:rsidR="00830982" w:rsidRPr="00F95F84">
        <w:t xml:space="preserve"> </w:t>
      </w:r>
      <w:r w:rsidRPr="00F95F84">
        <w:t xml:space="preserve">reduced representation </w:t>
      </w:r>
      <w:r w:rsidR="00BB052D" w:rsidRPr="00F95F84">
        <w:t xml:space="preserve">sequencing </w:t>
      </w:r>
      <w:r w:rsidR="00544699" w:rsidRPr="00F95F84">
        <w:t xml:space="preserve">(RR-seq) </w:t>
      </w:r>
      <w:r w:rsidR="00BB052D" w:rsidRPr="00F95F84">
        <w:t>approaches that</w:t>
      </w:r>
      <w:r w:rsidRPr="00F95F84">
        <w:t xml:space="preserve"> have been successfully applied in population genetics analyses</w:t>
      </w:r>
      <w:r w:rsidR="00375060" w:rsidRPr="00F95F84">
        <w:fldChar w:fldCharType="begin" w:fldLock="1"/>
      </w:r>
      <w:r w:rsidR="00906208" w:rsidRPr="00F95F84">
        <w:instrText>ADDIN CSL_CITATION {"citationItems":[{"id":"ITEM-1","itemData":{"DOI":"10.1111/mec.14077","ISSN":"09621083","abstract":"The identification of thousands of variants across the genomes and their accurate genotyping are crucial for estimating the genetic parameters needed to address a host of molecular ecological and evolutionary questions. With rapid advances of massively parallel high-throughput sequencing technologies, several methods have recently been developed to access genome-wide data on population variation. One of the most successful and widely used techniques relies on the combination of restriction enzymes and sequencing-by-synthesis: Restriction-site Associated DNA sequencing (RADSeq). We developed a new, more time- and cost-efficient double-digest RAD paired-end protocol (quaddRAD) that simplifies and speeds up the identification of PCR duplicates and permits large-scale multiplexing. Assessing its performances on a technical dataset, we also applied the quaddRAD method on population samples of a Neotropical cichlid fish lineage (Archocentrus centrarchus) to assess its genetic structure and demographic history. While we identified allopatric inter-lake genetic divergence, most likely driven by drift, no signature of sympatric divergence was detected. This differs from what has been observed in Midas cichlids (Amphilophus citrinellus spp.), another cichlid lineage that inhabits the same lakes and shares a similar demographic history, but have evolved into small-scale adaptive radiations via sympatric speciation. We demonstrate that quaddRAD is a robust and efficient method for genotyping a massive number and widely overlapping set of loci with high accuracy. Furthermore, the results on A. centrarchus open new research avenues providing an ideal system to investigate genome-level mechanisms that could alter the speciation potential of different but closely related cichlid lineages.","author":[{"dropping-particle":"","family":"Franchini","given":"Paolo","non-dropping-particle":"","parse-names":false,"suffix":""},{"dropping-particle":"","family":"Monné Parera","given":"Daniel","non-dropping-particle":"","parse-names":false,"suffix":""},{"dropping-particle":"","family":"Kautt","given":"Andreas F.","non-dropping-particle":"","parse-names":false,"suffix":""},{"dropping-particle":"","family":"Meyer","given":"Axel","non-dropping-particle":"","parse-names":false,"suffix":""}],"container-title":"Molecular Ecology","id":"ITEM-1","issue":"10","issued":{"date-parts":[["2017","5"]]},"page":"2783-2795","title":"quaddRAD: a new high-multiplexing and PCR duplicate removal ddRAD protocol produces novel evolutionary insights in a nonradiating cichlid lineage","type":"article-journal","volume":"26"},"uris":["http://www.mendeley.com/documents/?uuid=9577846e-3133-4ce3-8737-e3256e04de59"]},{"id":"ITEM-2","itemData":{"DOI":"10.18632/oncotarget.18355","ISSN":"19492553","abstract":"Summary: Cancer is an evolutionary disease, and there is increasing interest in applying tools from evolutionary biology to understand cancer progression. Restriction-site associated DNA sequencing (RADseq) was developed for the field of evolutionary genetics to study adaptation and identify evolutionary relationships among populations. Here we apply RADseq to study tumor evolution, which allows for unbiased sampling of any desired frequency of the genome, overcoming the selection bias and cost limitations inherent to exome or whole-genome sequencing. We apply RADseq to both human pancreatic cancer and zebrafish melanoma samples. Using either a low-frequency (SbfI, 0.4% of the genome) or high-frequency (NsiI, 6-9% of the genome) cutter, we successfully identify single nucleotide substitutions and copy number alterations in tumors, which can be augmented by performing RADseq on sublineages within the tumor. We are able to infer phylogenetic relationships between primary tumors and metastases. These same methods can be used to identify somatic mosaicism in seemingly normal, non-cancerous tissues. Evolutionary studies of cancer that focus on rates of tumor evolution and evolutionary relationships among tumor lineages will benefit from the flexibility and efficiency of restriction-site associated DNA sequencing.","author":[{"dropping-particle":"","family":"Perry","given":"Elizabeth B.","non-dropping-particle":"","parse-names":false,"suffix":""},{"dropping-particle":"","family":"Makohon-Moore","given":"Alvin","non-dropping-particle":"","parse-names":false,"suffix":""},{"dropping-particle":"","family":"Zheng","given":"Caihong","non-dropping-particle":"","parse-names":false,"suffix":""},{"dropping-particle":"","family":"Kaufman","given":"Charles K.","non-dropping-particle":"","parse-names":false,"suffix":""},{"dropping-particle":"","family":"Cai","given":"Jun","non-dropping-particle":"","parse-names":false,"suffix":""},{"dropping-particle":"","family":"Iacobuzio-Donahue","given":"Christine A.","non-dropping-particle":"","parse-names":false,"suffix":""},{"dropping-particle":"","family":"White","given":"Richard M.","non-dropping-particle":"","parse-names":false,"suffix":""}],"container-title":"Oncotarget","id":"ITEM-2","issue":"26","issued":{"date-parts":[["2017"]]},"page":"41792-41805","title":"Tumor diversity and evolution revealed through RADseq","type":"article-journal","volume":"8"},"uris":["http://www.mendeley.com/documents/?uuid=9084c74d-9a3a-404e-9f48-426c9ff222cf"]}],"mendeley":{"formattedCitation":"&lt;sup&gt;21,22&lt;/sup&gt;","plainTextFormattedCitation":"21,22","previouslyFormattedCitation":"&lt;sup&gt;21,22&lt;/sup&gt;"},"properties":{"noteIndex":0},"schema":"https://github.com/citation-style-language/schema/raw/master/csl-citation.json"}</w:instrText>
      </w:r>
      <w:r w:rsidR="00375060" w:rsidRPr="00F95F84">
        <w:fldChar w:fldCharType="separate"/>
      </w:r>
      <w:r w:rsidR="00906208" w:rsidRPr="00F95F84">
        <w:rPr>
          <w:noProof/>
          <w:vertAlign w:val="superscript"/>
        </w:rPr>
        <w:t>21,22</w:t>
      </w:r>
      <w:r w:rsidR="00375060" w:rsidRPr="00F95F84">
        <w:fldChar w:fldCharType="end"/>
      </w:r>
      <w:r w:rsidRPr="00F95F84">
        <w:rPr>
          <w:noProof/>
          <w:color w:val="000000" w:themeColor="text1"/>
        </w:rPr>
        <w:t>.</w:t>
      </w:r>
      <w:r w:rsidR="00BB052D" w:rsidRPr="00F95F84">
        <w:t xml:space="preserve"> Our protocol is</w:t>
      </w:r>
      <w:r w:rsidRPr="00F95F84">
        <w:t xml:space="preserve"> based on s</w:t>
      </w:r>
      <w:r w:rsidRPr="00F95F84">
        <w:rPr>
          <w:noProof/>
          <w:color w:val="000000" w:themeColor="text1"/>
        </w:rPr>
        <w:t xml:space="preserve">equencing </w:t>
      </w:r>
      <w:r w:rsidRPr="00F95F84">
        <w:t xml:space="preserve">a reproducible, random subset of genomic regions generated by double-enzymatic digestion and subsequent fragment size-selection of the DNA sample. As a result, sufficient coverage for somatic mutation calling is achieved </w:t>
      </w:r>
      <w:r w:rsidR="00BC1702" w:rsidRPr="00F95F84">
        <w:t>without</w:t>
      </w:r>
      <w:r w:rsidRPr="00F95F84">
        <w:t xml:space="preserve"> bias in the type of </w:t>
      </w:r>
      <w:r w:rsidRPr="00F95F84">
        <w:rPr>
          <w:noProof/>
        </w:rPr>
        <w:t xml:space="preserve">detected </w:t>
      </w:r>
      <w:r w:rsidRPr="00F95F84">
        <w:t xml:space="preserve">mutations. The proposed method </w:t>
      </w:r>
      <w:r w:rsidR="00B50A84" w:rsidRPr="00F95F84">
        <w:t>can</w:t>
      </w:r>
      <w:r w:rsidRPr="00F95F84">
        <w:t xml:space="preserve"> detect mutational signatures from </w:t>
      </w:r>
      <w:r w:rsidRPr="00F95F84">
        <w:rPr>
          <w:noProof/>
          <w:color w:val="000000" w:themeColor="text1"/>
        </w:rPr>
        <w:t>small quantities of</w:t>
      </w:r>
      <w:r w:rsidRPr="00F95F84">
        <w:t xml:space="preserve"> DNA</w:t>
      </w:r>
      <w:r w:rsidRPr="00F95F84">
        <w:rPr>
          <w:noProof/>
          <w:color w:val="000000" w:themeColor="text1"/>
        </w:rPr>
        <w:t xml:space="preserve">, including degraded samples from </w:t>
      </w:r>
      <w:r w:rsidR="003E01CC" w:rsidRPr="00F95F84">
        <w:rPr>
          <w:noProof/>
          <w:color w:val="000000" w:themeColor="text1"/>
        </w:rPr>
        <w:t>formalin-fixed paraffin-</w:t>
      </w:r>
      <w:r w:rsidRPr="00F95F84">
        <w:rPr>
          <w:noProof/>
          <w:color w:val="000000" w:themeColor="text1"/>
        </w:rPr>
        <w:t xml:space="preserve">embedded </w:t>
      </w:r>
      <w:r w:rsidR="003E01CC" w:rsidRPr="00F95F84">
        <w:rPr>
          <w:noProof/>
          <w:color w:val="000000" w:themeColor="text1"/>
        </w:rPr>
        <w:t xml:space="preserve">(FFPE) </w:t>
      </w:r>
      <w:r w:rsidRPr="00F95F84">
        <w:rPr>
          <w:noProof/>
          <w:color w:val="000000" w:themeColor="text1"/>
        </w:rPr>
        <w:t>material,</w:t>
      </w:r>
      <w:r w:rsidRPr="00F95F84">
        <w:t xml:space="preserve"> in a robust, cost</w:t>
      </w:r>
      <w:r w:rsidR="000430C5" w:rsidRPr="00F95F84">
        <w:t>-</w:t>
      </w:r>
      <w:r w:rsidRPr="00F95F84">
        <w:t xml:space="preserve"> and time</w:t>
      </w:r>
      <w:r w:rsidR="000430C5" w:rsidRPr="00F95F84">
        <w:t>-</w:t>
      </w:r>
      <w:r w:rsidRPr="00F95F84">
        <w:t>effective manner.</w:t>
      </w:r>
    </w:p>
    <w:p w14:paraId="5E7C7637" w14:textId="56185310" w:rsidR="00925F16" w:rsidRPr="00F95F84" w:rsidRDefault="00340722" w:rsidP="001933D3">
      <w:pPr>
        <w:pStyle w:val="Heading1"/>
        <w:jc w:val="left"/>
      </w:pPr>
      <w:r w:rsidRPr="00F95F84">
        <w:t>Results</w:t>
      </w:r>
    </w:p>
    <w:p w14:paraId="7E377675" w14:textId="64C83204" w:rsidR="00E370A2" w:rsidRPr="00F95F84" w:rsidRDefault="00F95F84" w:rsidP="00E370A2">
      <w:pPr>
        <w:pStyle w:val="Heading2"/>
      </w:pPr>
      <w:r>
        <w:t xml:space="preserve">Performance of </w:t>
      </w:r>
      <w:proofErr w:type="spellStart"/>
      <w:r>
        <w:t>mutREAD</w:t>
      </w:r>
      <w:proofErr w:type="spellEnd"/>
      <w:r>
        <w:t xml:space="preserve"> in c</w:t>
      </w:r>
      <w:r w:rsidRPr="00F95F84">
        <w:t>omputational simulations</w:t>
      </w:r>
    </w:p>
    <w:p w14:paraId="44E59744" w14:textId="1D5C2A80" w:rsidR="00601E44" w:rsidRPr="00F95F84" w:rsidRDefault="00E37D34" w:rsidP="00A20822">
      <w:r w:rsidRPr="00F95F84">
        <w:rPr>
          <w:color w:val="000000" w:themeColor="text1"/>
        </w:rPr>
        <w:t xml:space="preserve">Our proposal </w:t>
      </w:r>
      <w:r w:rsidR="00563C0E" w:rsidRPr="00F95F84">
        <w:rPr>
          <w:color w:val="000000" w:themeColor="text1"/>
        </w:rPr>
        <w:t>assumes</w:t>
      </w:r>
      <w:r w:rsidRPr="00F95F84">
        <w:rPr>
          <w:color w:val="000000" w:themeColor="text1"/>
        </w:rPr>
        <w:t xml:space="preserve"> that </w:t>
      </w:r>
      <w:r w:rsidRPr="00F95F84">
        <w:t>obtaining a random subset of all mutation</w:t>
      </w:r>
      <w:r w:rsidR="00BC1702" w:rsidRPr="00F95F84">
        <w:t>s</w:t>
      </w:r>
      <w:r w:rsidRPr="00F95F84">
        <w:t xml:space="preserve"> is sufficient to determine the presence of mutational signatures. </w:t>
      </w:r>
      <w:r w:rsidR="00133D40" w:rsidRPr="00F95F84">
        <w:rPr>
          <w:color w:val="000000" w:themeColor="text1"/>
        </w:rPr>
        <w:t xml:space="preserve">To test </w:t>
      </w:r>
      <w:r w:rsidR="00563C0E" w:rsidRPr="00F95F84">
        <w:rPr>
          <w:color w:val="000000" w:themeColor="text1"/>
        </w:rPr>
        <w:t xml:space="preserve">this </w:t>
      </w:r>
      <w:r w:rsidR="00133D40" w:rsidRPr="00F95F84">
        <w:rPr>
          <w:color w:val="000000" w:themeColor="text1"/>
        </w:rPr>
        <w:t xml:space="preserve">assumption, </w:t>
      </w:r>
      <w:r w:rsidRPr="00F95F84">
        <w:rPr>
          <w:color w:val="000000" w:themeColor="text1"/>
        </w:rPr>
        <w:t xml:space="preserve">we first performed </w:t>
      </w:r>
      <w:r w:rsidR="00133D40" w:rsidRPr="00F95F84">
        <w:rPr>
          <w:color w:val="000000" w:themeColor="text1"/>
        </w:rPr>
        <w:t>computational simulations (Methods) using available data from whole-genome sequencing of 129 esophageal adenocarcinoma (EAC) samples and the</w:t>
      </w:r>
      <w:r w:rsidR="00BC4633" w:rsidRPr="00F95F84">
        <w:rPr>
          <w:color w:val="000000" w:themeColor="text1"/>
        </w:rPr>
        <w:t xml:space="preserve"> six</w:t>
      </w:r>
      <w:r w:rsidR="00133D40" w:rsidRPr="00F95F84">
        <w:rPr>
          <w:color w:val="000000" w:themeColor="text1"/>
        </w:rPr>
        <w:t xml:space="preserve"> mutational signatures</w:t>
      </w:r>
      <w:r w:rsidR="00221E69" w:rsidRPr="00F95F84">
        <w:rPr>
          <w:color w:val="000000" w:themeColor="text1"/>
        </w:rPr>
        <w:t xml:space="preserve"> derived from them</w:t>
      </w:r>
      <w:r w:rsidR="00375060" w:rsidRPr="00F95F84">
        <w:rPr>
          <w:color w:val="000000" w:themeColor="text1"/>
        </w:rPr>
        <w:fldChar w:fldCharType="begin" w:fldLock="1"/>
      </w:r>
      <w:r w:rsidR="00906208" w:rsidRPr="00F95F84">
        <w:rPr>
          <w:color w:val="000000" w:themeColor="text1"/>
        </w:rPr>
        <w:instrText>ADDIN CSL_CITATION {"citationItems":[{"id":"ITEM-1","itemData":{"DOI":"10.1038/ng.3659","ISSN":"1061-4036","author":[{"dropping-particle":"","family":"Secrier","given":"Maria","non-dropping-particle":"","parse-names":false,"suffix":""},{"dropping-particle":"","family":"Li","given":"Xiaodun","non-dropping-particle":"","parse-names":false,"suffix":""},{"dropping-particle":"","family":"Silva","given":"Nadeera","non-dropping-particle":"de","parse-names":false,"suffix":""},{"dropping-particle":"","family":"Eldridge","given":"Matthew D","non-dropping-particle":"","parse-names":false,"suffix":""},{"dropping-particle":"","family":"Contino","given":"Gianmarco","non-dropping-particle":"","parse-names":false,"suffix":""},{"dropping-particle":"","family":"Bornschein","given":"Jan","non-dropping-particle":"","parse-names":false,"suffix":""},{"dropping-particle":"","family":"MacRae","given":"Shona","non-dropping-particle":"","parse-names":false,"suffix":""},{"dropping-particle":"","family":"Grehan","given":"Nicola","non-dropping-particle":"","parse-names":false,"suffix":""},{"dropping-particle":"","family":"O'Donovan","given":"Maria","non-dropping-particle":"","parse-names":false,"suffix":""},{"dropping-particle":"","family":"Miremadi","given":"Ahmad","non-dropping-particle":"","parse-names":false,"suffix":""},{"dropping-particle":"","family":"Yang","given":"Tsun-Po","non-dropping-particle":"","parse-names":false,"suffix":""},{"dropping-particle":"","family":"Bower","given":"Lawrence","non-dropping-particle":"","parse-names":false,"suffix":""},{"dropping-particle":"","family":"Chettouh","given":"Hamza","non-dropping-particle":"","parse-names":false,"suffix":""},{"dropping-particle":"","family":"Crawte","given":"Jason","non-dropping-particle":"","parse-names":false,"suffix":""},{"dropping-particle":"","family":"Galeano-Dalmau","given":"Núria","non-dropping-particle":"","parse-names":false,"suffix":""},{"dropping-particle":"","family":"Grabowska","given":"Anna","non-dropping-particle":"","parse-names":false,"suffix":""},{"dropping-particle":"","family":"Saunders","given":"John","non-dropping-particle":"","parse-names":false,"suffix":""},{"dropping-particle":"","family":"Underwood","given":"Tim","non-dropping-particle":"","parse-names":false,"suffix":""},{"dropping-particle":"","family":"Waddell","given":"Nicola","non-dropping-particle":"","parse-names":false,"suffix":""},{"dropping-particle":"","family":"Barbour","given":"Andrew P","non-dropping-particle":"","parse-names":false,"suffix":""},{"dropping-particle":"","family":"Nutzinger","given":"Barbara","non-dropping-particle":"","parse-names":false,"suffix":""},{"dropping-particle":"","family":"Achilleos","given":"Achilleas","non-dropping-particle":"","parse-names":false,"suffix":""},{"dropping-particle":"","family":"Edwards","given":"Paul A W","non-dropping-particle":"","parse-names":false,"suffix":""},{"dropping-particle":"","family":"Lynch","given":"Andy G","non-dropping-particle":"","parse-names":false,"suffix":""},{"dropping-particle":"","family":"Tavaré","given":"Simon","non-dropping-particle":"","parse-names":false,"suffix":""},{"dropping-particle":"","family":"Fitzgerald","given":"Rebecca C","non-dropping-particle":"","parse-names":false,"suffix":""},{"dropping-particle":"","family":"Noorani","given":"Ayesha","non-dropping-particle":"","parse-names":false,"suffix":""},{"dropping-particle":"","family":"Elliott","given":"Rachael Fels","non-dropping-particle":"","parse-names":false,"suffix":""},{"dropping-particle":"","family":"Weaver","given":"Jamie","non-dropping-particle":"","parse-names":false,"suffix":""},{"dropping-particle":"","family":"Ross-Innes","given":"Caryn","non-dropping-particle":"","parse-names":false,"suffix":""},{"dropping-particle":"","family":"Smith","given":"Laura","non-dropping-particle":"","parse-names":false,"suffix":""},{"dropping-particle":"","family":"Abdullahi","given":"Zarah","non-dropping-particle":"","parse-names":false,"suffix":""},{"dropping-particle":"","family":"la Rue","given":"Rachel","non-dropping-particle":"de","parse-names":false,"suffix":""},{"dropping-particle":"","family":"Cluroe","given":"Alison","non-dropping-particle":"","parse-names":false,"suffix":""},{"dropping-particle":"","family":"Malhotra","given":"Shalini","non-dropping-particle":"","parse-names":false,"suffix":""},{"dropping-particle":"","family":"Hardwick","given":"Richard","non-dropping-particle":"","parse-names":false,"suffix":""},{"dropping-particle":"","family":"Ford","given":"Hugo","non-dropping-particle":"","parse-names":false,"suffix":""},{"dropping-particle":"","family":"Smith","given":"Mike L","non-dropping-particle":"","parse-names":false,"suffix":""},{"dropping-particle":"","family":"Davies","given":"Jim","non-dropping-particle":"","parse-names":false,"suffix":""},{"dropping-particle":"","family":"Turkington","given":"Richard","non-dropping-particle":"","parse-names":false,"suffix":""},{"dropping-particle":"","family":"Hayes","given":"Stephen J","non-dropping-particle":"","parse-names":false,"suffix":""},{"dropping-particle":"","family":"Ang","given":"Yeng","non-dropping-particle":"","parse-names":false,"suffix":""},{"dropping-particle":"","family":"Preston","given":"Shaun R","non-dropping-particle":"","parse-names":false,"suffix":""},{"dropping-particle":"","family":"Oakes","given":"Sarah","non-dropping-particle":"","parse-names":false,"suffix":""},{"dropping-particle":"","family":"Bagwan","given":"Izhar","non-dropping-particle":"","parse-names":false,"suffix":""},{"dropping-particle":"","family":"Save","given":"Vicki","non-dropping-particle":"","parse-names":false,"suffix":""},{"dropping-particle":"","family":"Skipworth","given":"Richard J E","non-dropping-particle":"","parse-names":false,"suffix":""},{"dropping-particle":"","family":"Hupp","given":"Ted R","non-dropping-particle":"","parse-names":false,"suffix":""},{"dropping-particle":"","family":"O'Neill","given":"J Robert","non-dropping-particle":"","parse-names":false,"suffix":""},{"dropping-particle":"","family":"Tucker","given":"Olga","non-dropping-particle":"","parse-names":false,"suffix":""},{"dropping-particle":"","family":"Taniere","given":"Philippe","non-dropping-particle":"","parse-names":false,"suffix":""},{"dropping-particle":"","family":"Noble","given":"Fergus","non-dropping-particle":"","parse-names":false,"suffix":""},{"dropping-particle":"","family":"Owsley","given":"Jack","non-dropping-particle":"","parse-names":false,"suffix":""},{"dropping-particle":"","family":"Lovat","given":"Laurence","non-dropping-particle":"","parse-names":false,"suffix":""},{"dropping-particle":"","family":"Haidry","given":"Rehan","non-dropping-particle":"","parse-names":false,"suffix":""},{"dropping-particle":"","family":"Eneh","given":"Victor","non-dropping-particle":"","parse-names":false,"suffix":""},{"dropping-particle":"","family":"Crichton","given":"Charles","non-dropping-particle":"","parse-names":false,"suffix":""},{"dropping-particle":"","family":"Barr","given":"Hugh","non-dropping-particle":"","parse-names":false,"suffix":""},{"dropping-particle":"","family":"Shepherd","given":"Neil","non-dropping-particle":"","parse-names":false,"suffix":""},{"dropping-particle":"","family":"Old","given":"Oliver","non-dropping-particle":"","parse-names":false,"suffix":""},{"dropping-particle":"","family":"Lagergren","given":"Jesper","non-dropping-particle":"","parse-names":false,"suffix":""},{"dropping-particle":"","family":"Gossage","given":"James","non-dropping-particle":"","parse-names":false,"suffix":""},{"dropping-particle":"","family":"Davies","given":"Andrew","non-dropping-particle":"","parse-names":false,"suffix":""},{"dropping-particle":"","family":"Chang","given":"Fuju","non-dropping-particle":"","parse-names":false,"suffix":""},{"dropping-particle":"","family":"Zylstra","given":"Janine","non-dropping-particle":"","parse-names":false,"suffix":""},{"dropping-particle":"","family":"Sanders","given":"Grant","non-dropping-particle":"","parse-names":false,"suffix":""},{"dropping-particle":"","family":"Berrisford","given":"Richard","non-dropping-particle":"","parse-names":false,"suffix":""},{"dropping-particle":"","family":"Harden","given":"Catherine","non-dropping-particle":"","parse-names":false,"suffix":""},{"dropping-particle":"","family":"Bunting","given":"David","non-dropping-particle":"","parse-names":false,"suffix":""},{"dropping-particle":"","family":"Lewis","given":"Mike","non-dropping-particle":"","parse-names":false,"suffix":""},{"dropping-particle":"","family":"Cheong","given":"Ed","non-dropping-particle":"","parse-names":false,"suffix":""},{"dropping-particle":"","family":"Kumar","given":"Bhaskar","non-dropping-particle":"","parse-names":false,"suffix":""},{"dropping-particle":"","family":"Parsons","given":"Simon L","non-dropping-particle":"","parse-names":false,"suffix":""},{"dropping-particle":"","family":"Soomro","given":"Irshad","non-dropping-particle":"","parse-names":false,"suffix":""},{"dropping-particle":"","family":"Kaye","given":"Philip","non-dropping-particle":"","parse-names":false,"suffix":""},{"dropping-particle":"","family":"Collier","given":"Pamela","non-dropping-particle":"","parse-names":false,"suffix":""},{"dropping-particle":"","family":"Igali","given":"Laszlo","non-dropping-particle":"","parse-names":false,"suffix":""},{"dropping-particle":"","family":"Welch","given":"Ian","non-dropping-particle":"","parse-names":false,"suffix":""},{"dropping-particle":"","family":"Scott","given":"Michael","non-dropping-particle":"","parse-names":false,"suffix":""},{"dropping-particle":"","family":"Sothi","given":"Shamila","non-dropping-particle":"","parse-names":false,"suffix":""},{"dropping-particle":"","family":"Suortamo","given":"Sari","non-dropping-particle":"","parse-names":false,"suffix":""},{"dropping-particle":"","family":"Lishman","given":"Suzy","non-dropping-particle":"","parse-names":false,"suffix":""},{"dropping-particle":"","family":"Beardsmore","given":"Duncan","non-dropping-particle":"","parse-names":false,"suffix":""},{"dropping-particle":"","family":"Francies","given":"Hayley E","non-dropping-particle":"","parse-names":false,"suffix":""},{"dropping-particle":"","family":"Garnett","given":"Mathew J","non-dropping-particle":"","parse-names":false,"suffix":""},{"dropping-particle":"V","family":"Pearson","given":"John","non-dropping-particle":"","parse-names":false,"suffix":""},{"dropping-particle":"","family":"Nones","given":"Katia","non-dropping-particle":"","parse-names":false,"suffix":""},{"dropping-particle":"","family":"Patch","given":"Ann-Marie","non-dropping-particle":"","parse-names":false,"suffix":""},{"dropping-particle":"","family":"Grimmond","given":"Sean M","non-dropping-particle":"","parse-names":false,"suffix":""}],"container-title":"Nature Genetics","id":"ITEM-1","issue":"10","issued":{"date-parts":[["2016","9","5"]]},"page":"1131-1141","title":"Mutational signatures in esophageal adenocarcinoma define etiologically distinct subgroups with therapeutic relevance","type":"article-journal","volume":"48"},"uris":["http://www.mendeley.com/documents/?uuid=1f7db776-ca65-4215-ba99-7d246389c693"]}],"mendeley":{"formattedCitation":"&lt;sup&gt;13&lt;/sup&gt;","plainTextFormattedCitation":"13","previouslyFormattedCitation":"&lt;sup&gt;13&lt;/sup&gt;"},"properties":{"noteIndex":0},"schema":"https://github.com/citation-style-language/schema/raw/master/csl-citation.json"}</w:instrText>
      </w:r>
      <w:r w:rsidR="00375060" w:rsidRPr="00F95F84">
        <w:rPr>
          <w:color w:val="000000" w:themeColor="text1"/>
        </w:rPr>
        <w:fldChar w:fldCharType="separate"/>
      </w:r>
      <w:r w:rsidR="00906208" w:rsidRPr="00F95F84">
        <w:rPr>
          <w:noProof/>
          <w:color w:val="000000" w:themeColor="text1"/>
          <w:vertAlign w:val="superscript"/>
        </w:rPr>
        <w:t>13</w:t>
      </w:r>
      <w:r w:rsidR="00375060" w:rsidRPr="00F95F84">
        <w:rPr>
          <w:color w:val="000000" w:themeColor="text1"/>
        </w:rPr>
        <w:fldChar w:fldCharType="end"/>
      </w:r>
      <w:r w:rsidR="00133D40" w:rsidRPr="00F95F84">
        <w:rPr>
          <w:color w:val="000000" w:themeColor="text1"/>
        </w:rPr>
        <w:t>.</w:t>
      </w:r>
    </w:p>
    <w:p w14:paraId="33A828FA" w14:textId="635DC028" w:rsidR="00E370A2" w:rsidRPr="00F95F84" w:rsidRDefault="00E37D34" w:rsidP="00F95F84">
      <w:r w:rsidRPr="00F95F84">
        <w:t xml:space="preserve">The stability of the mutational signature profile was evaluated as a function of the number of randomly selected mutations detected in the WGS </w:t>
      </w:r>
      <w:r w:rsidR="005D541F" w:rsidRPr="00F95F84">
        <w:t>samples</w:t>
      </w:r>
      <w:r w:rsidR="00DD56B8" w:rsidRPr="00F95F84">
        <w:t xml:space="preserve"> </w:t>
      </w:r>
      <w:r w:rsidR="005D541F" w:rsidRPr="00F95F84">
        <w:t xml:space="preserve">(Figure 1A). </w:t>
      </w:r>
      <w:r w:rsidR="008F18F1" w:rsidRPr="00F95F84">
        <w:t>T</w:t>
      </w:r>
      <w:r w:rsidR="005D541F" w:rsidRPr="00F95F84">
        <w:t xml:space="preserve">he cosine similarity </w:t>
      </w:r>
      <w:r w:rsidR="00520BF5" w:rsidRPr="00F95F84">
        <w:t xml:space="preserve">relative </w:t>
      </w:r>
      <w:r w:rsidR="005D541F" w:rsidRPr="00F95F84">
        <w:t xml:space="preserve">to the original mutational signature profile increases </w:t>
      </w:r>
      <w:r w:rsidR="00B50A84" w:rsidRPr="00F95F84">
        <w:t xml:space="preserve">with the number of mutations </w:t>
      </w:r>
      <w:r w:rsidR="005D541F" w:rsidRPr="00F95F84">
        <w:t>available for estimation</w:t>
      </w:r>
      <w:r w:rsidR="00FE30E7" w:rsidRPr="00F95F84">
        <w:t xml:space="preserve">. A </w:t>
      </w:r>
      <w:r w:rsidR="005D541F" w:rsidRPr="00F95F84">
        <w:t xml:space="preserve">plateau </w:t>
      </w:r>
      <w:r w:rsidR="00FE30E7" w:rsidRPr="00F95F84">
        <w:t xml:space="preserve">is reached </w:t>
      </w:r>
      <w:r w:rsidR="005D541F" w:rsidRPr="00F95F84">
        <w:t>at 500 mutations</w:t>
      </w:r>
      <w:r w:rsidR="00FE30E7" w:rsidRPr="00F95F84">
        <w:t>, suggesting that fewer</w:t>
      </w:r>
      <w:r w:rsidR="001D0A4D" w:rsidRPr="00F95F84">
        <w:t xml:space="preserve"> </w:t>
      </w:r>
      <w:r w:rsidR="00FE30E7" w:rsidRPr="00F95F84">
        <w:t>than the</w:t>
      </w:r>
      <w:r w:rsidR="001D0A4D" w:rsidRPr="00F95F84">
        <w:t xml:space="preserve"> </w:t>
      </w:r>
      <w:r w:rsidR="00FE30E7" w:rsidRPr="00F95F84">
        <w:t xml:space="preserve">WGS-derived number of mutations (on </w:t>
      </w:r>
      <w:r w:rsidR="001D0A4D" w:rsidRPr="00F95F84">
        <w:t xml:space="preserve">average </w:t>
      </w:r>
      <w:r w:rsidR="00FF2FEC" w:rsidRPr="00F95F84">
        <w:t xml:space="preserve">26k </w:t>
      </w:r>
      <w:r w:rsidR="001D0A4D" w:rsidRPr="00F95F84">
        <w:t>mutations</w:t>
      </w:r>
      <w:r w:rsidR="00FE30E7" w:rsidRPr="00F95F84">
        <w:t xml:space="preserve"> per EAC sample) are sufficient to obtain </w:t>
      </w:r>
      <w:r w:rsidR="00837816" w:rsidRPr="00F95F84">
        <w:t>the mutational signature profile</w:t>
      </w:r>
      <w:r w:rsidR="001D0A4D" w:rsidRPr="00F95F84">
        <w:t xml:space="preserve">. </w:t>
      </w:r>
    </w:p>
    <w:p w14:paraId="1B55E606" w14:textId="76CF072C" w:rsidR="005D541F" w:rsidRPr="00F95F84" w:rsidRDefault="005D541F" w:rsidP="006D532B">
      <w:pPr>
        <w:rPr>
          <w:rFonts w:cstheme="minorHAnsi"/>
        </w:rPr>
      </w:pPr>
      <w:r w:rsidRPr="00F95F84">
        <w:t xml:space="preserve">The second assumption is that the mutation subset </w:t>
      </w:r>
      <w:r w:rsidR="00544699" w:rsidRPr="00F95F84">
        <w:t>generated b</w:t>
      </w:r>
      <w:r w:rsidR="005C7467" w:rsidRPr="00F95F84">
        <w:t>y RR-seq</w:t>
      </w:r>
      <w:r w:rsidR="00544699" w:rsidRPr="00F95F84">
        <w:t xml:space="preserve"> </w:t>
      </w:r>
      <w:r w:rsidRPr="00F95F84">
        <w:t xml:space="preserve">is an unbiased representation of the mutational spectrum. </w:t>
      </w:r>
      <w:r w:rsidR="0054551F" w:rsidRPr="00F95F84">
        <w:t>W</w:t>
      </w:r>
      <w:r w:rsidR="000A2A64" w:rsidRPr="00F95F84">
        <w:t>e</w:t>
      </w:r>
      <w:r w:rsidR="0054551F" w:rsidRPr="00F95F84">
        <w:t xml:space="preserve"> </w:t>
      </w:r>
      <w:r w:rsidR="006A5F01" w:rsidRPr="00F95F84">
        <w:t xml:space="preserve">simulated subsets of mutations for </w:t>
      </w:r>
      <w:r w:rsidR="000A2A64" w:rsidRPr="00F95F84">
        <w:t xml:space="preserve">RR-seq </w:t>
      </w:r>
      <w:r w:rsidR="006A5F01" w:rsidRPr="00F95F84">
        <w:t>using different enzyme combinations, as well as</w:t>
      </w:r>
      <w:r w:rsidR="00465500" w:rsidRPr="00F95F84">
        <w:t xml:space="preserve"> for</w:t>
      </w:r>
      <w:r w:rsidR="000A2A64" w:rsidRPr="00F95F84">
        <w:t xml:space="preserve"> </w:t>
      </w:r>
      <w:r w:rsidR="006528DA" w:rsidRPr="00F95F84">
        <w:t xml:space="preserve">10x </w:t>
      </w:r>
      <w:proofErr w:type="spellStart"/>
      <w:r w:rsidR="000A2A64" w:rsidRPr="00F95F84">
        <w:t>sWGS</w:t>
      </w:r>
      <w:proofErr w:type="spellEnd"/>
      <w:r w:rsidR="000A2A64" w:rsidRPr="00F95F84">
        <w:t xml:space="preserve"> and WES</w:t>
      </w:r>
      <w:r w:rsidR="006A5F01" w:rsidRPr="00F95F84">
        <w:t xml:space="preserve"> (Methods)</w:t>
      </w:r>
      <w:r w:rsidR="000A2A64" w:rsidRPr="00F95F84">
        <w:t>.</w:t>
      </w:r>
      <w:r w:rsidRPr="00F95F84">
        <w:t xml:space="preserve"> In this simulation, </w:t>
      </w:r>
      <w:r w:rsidR="001E4846" w:rsidRPr="00F95F84">
        <w:t xml:space="preserve">RR-seq with at least </w:t>
      </w:r>
      <w:r w:rsidR="00FE30E7" w:rsidRPr="00F95F84">
        <w:t>1</w:t>
      </w:r>
      <w:r w:rsidR="001E4846" w:rsidRPr="00F95F84">
        <w:t>61</w:t>
      </w:r>
      <w:r w:rsidR="00FE30E7" w:rsidRPr="00F95F84">
        <w:t xml:space="preserve"> out of 169 enzyme combinations </w:t>
      </w:r>
      <w:r w:rsidRPr="00F95F84">
        <w:t>outperform</w:t>
      </w:r>
      <w:r w:rsidR="00AD6FAD" w:rsidRPr="00F95F84">
        <w:t>s</w:t>
      </w:r>
      <w:r w:rsidR="001E4846" w:rsidRPr="00F95F84">
        <w:t xml:space="preserve"> (expanded)</w:t>
      </w:r>
      <w:r w:rsidRPr="00F95F84">
        <w:t xml:space="preserve"> WES and 10x </w:t>
      </w:r>
      <w:proofErr w:type="spellStart"/>
      <w:r w:rsidRPr="00F95F84">
        <w:t>sWGS</w:t>
      </w:r>
      <w:proofErr w:type="spellEnd"/>
      <w:r w:rsidRPr="00F95F84">
        <w:t xml:space="preserve"> in terms of average </w:t>
      </w:r>
      <w:r w:rsidRPr="00F95F84">
        <w:lastRenderedPageBreak/>
        <w:t xml:space="preserve">cosine similarity between the WGS-derived and simulated signature profile </w:t>
      </w:r>
      <w:r w:rsidR="00814E52" w:rsidRPr="00F95F84">
        <w:t xml:space="preserve">in EAC </w:t>
      </w:r>
      <w:r w:rsidRPr="00F95F84">
        <w:t>(</w:t>
      </w:r>
      <w:r w:rsidR="005D7297" w:rsidRPr="00F95F84">
        <w:t>Figure 1B</w:t>
      </w:r>
      <w:r w:rsidRPr="00F95F84">
        <w:t xml:space="preserve">). This difference can in part be attributed to the number of mutations recovered by the different methods (WES: 211, expanded WES: 282, 10x </w:t>
      </w:r>
      <w:proofErr w:type="spellStart"/>
      <w:r w:rsidRPr="00F95F84">
        <w:t>sWGS</w:t>
      </w:r>
      <w:proofErr w:type="spellEnd"/>
      <w:r w:rsidRPr="00F95F84">
        <w:t xml:space="preserve">: 462 and </w:t>
      </w:r>
      <w:r w:rsidR="000A2A64" w:rsidRPr="00F95F84">
        <w:t>RR-seq</w:t>
      </w:r>
      <w:r w:rsidRPr="00F95F84">
        <w:t xml:space="preserve">: 381 mutations on average). Notably, </w:t>
      </w:r>
      <w:r w:rsidR="00E356BC" w:rsidRPr="00F95F84">
        <w:t>RR-seq derived mutations originate from a much lower proportion of the genome (a range of 0.2-82 M</w:t>
      </w:r>
      <w:r w:rsidR="00330DAB" w:rsidRPr="00F95F84">
        <w:t>bp</w:t>
      </w:r>
      <w:r w:rsidR="00E356BC" w:rsidRPr="00F95F84">
        <w:t>s, mean: 10 Mbps, 0.3% of WGS) than (expanded) WES-based mutations (WES: 46 Mbps/1.39% of WGS; expanded WES: 62 Mbps/1.88% of WGS).</w:t>
      </w:r>
    </w:p>
    <w:p w14:paraId="5D4FCCEC" w14:textId="260B4000" w:rsidR="00333DCA" w:rsidRPr="00F95F84" w:rsidRDefault="00A32BF5" w:rsidP="006D532B">
      <w:pPr>
        <w:rPr>
          <w:rFonts w:cstheme="minorHAnsi"/>
        </w:rPr>
      </w:pPr>
      <w:bookmarkStart w:id="7" w:name="_Hlk36812970"/>
      <w:r w:rsidRPr="00F95F84">
        <w:rPr>
          <w:rFonts w:cstheme="minorHAnsi"/>
        </w:rPr>
        <w:t xml:space="preserve">We further investigated </w:t>
      </w:r>
      <w:r w:rsidR="00333DCA" w:rsidRPr="00F95F84">
        <w:rPr>
          <w:rFonts w:cstheme="minorHAnsi"/>
        </w:rPr>
        <w:t xml:space="preserve">the applicability of </w:t>
      </w:r>
      <w:r w:rsidRPr="00F95F84">
        <w:rPr>
          <w:rFonts w:cstheme="minorHAnsi"/>
        </w:rPr>
        <w:t xml:space="preserve">RR-seq </w:t>
      </w:r>
      <w:r w:rsidR="00333DCA" w:rsidRPr="00F95F84">
        <w:rPr>
          <w:rFonts w:cstheme="minorHAnsi"/>
        </w:rPr>
        <w:t>for estimating</w:t>
      </w:r>
      <w:r w:rsidRPr="00F95F84">
        <w:rPr>
          <w:rFonts w:cstheme="minorHAnsi"/>
        </w:rPr>
        <w:t xml:space="preserve"> mutational signature</w:t>
      </w:r>
      <w:r w:rsidR="00333DCA" w:rsidRPr="00F95F84">
        <w:rPr>
          <w:rFonts w:cstheme="minorHAnsi"/>
        </w:rPr>
        <w:t>s</w:t>
      </w:r>
      <w:r w:rsidRPr="00F95F84">
        <w:rPr>
          <w:rFonts w:cstheme="minorHAnsi"/>
        </w:rPr>
        <w:t xml:space="preserve"> </w:t>
      </w:r>
      <w:r w:rsidR="00333DCA" w:rsidRPr="00F95F84">
        <w:rPr>
          <w:rFonts w:cstheme="minorHAnsi"/>
        </w:rPr>
        <w:t xml:space="preserve">in different </w:t>
      </w:r>
      <w:r w:rsidR="0044035B" w:rsidRPr="00F95F84">
        <w:rPr>
          <w:rFonts w:cstheme="minorHAnsi"/>
        </w:rPr>
        <w:t>cancer types</w:t>
      </w:r>
      <w:r w:rsidR="00333DCA" w:rsidRPr="00F95F84">
        <w:rPr>
          <w:rFonts w:cstheme="minorHAnsi"/>
        </w:rPr>
        <w:t xml:space="preserve"> using</w:t>
      </w:r>
      <w:r w:rsidRPr="00F95F84">
        <w:rPr>
          <w:rFonts w:cstheme="minorHAnsi"/>
        </w:rPr>
        <w:t xml:space="preserve"> </w:t>
      </w:r>
      <w:r w:rsidR="0044035B" w:rsidRPr="00F95F84">
        <w:rPr>
          <w:rFonts w:cstheme="minorHAnsi"/>
        </w:rPr>
        <w:t xml:space="preserve">the WGS data collected by </w:t>
      </w:r>
      <w:r w:rsidRPr="00F95F84">
        <w:rPr>
          <w:rFonts w:cstheme="minorHAnsi"/>
        </w:rPr>
        <w:t>the Pan-Cancer Analysis of Whole Genomes (PCAWG) network</w:t>
      </w:r>
      <w:r w:rsidRPr="00F95F84">
        <w:rPr>
          <w:rFonts w:cstheme="minorHAnsi"/>
        </w:rPr>
        <w:fldChar w:fldCharType="begin" w:fldLock="1"/>
      </w:r>
      <w:r w:rsidRPr="00F95F84">
        <w:rPr>
          <w:rFonts w:cstheme="minorHAnsi"/>
        </w:rPr>
        <w:instrText>ADDIN CSL_CITATION {"citationItems":[{"id":"ITEM-1","itemData":{"DOI":"10.1038/s41586-020-1943-3","ISSN":"1476-4687","PMID":"32025018","abstract":"Somatic mutations in cancer genomes are caused by multiple mutational processes, each of which generates a characteristic mutational signature1. Here, as part of the Pan-Cancer Analysis of Whole Genomes (PCAWG) Consortium2 of the International Cancer Genome Consortium (ICGC) and The Cancer Genome Atlas (TCGA), we characterized mutational signatures using 84,729,690 somatic mutations from 4,645 whole-genome and 19,184 exome sequences that encompass most types of cancer. We identified 49 single-base-substitution, 11 doublet-base-substitution, 4 clustered-base-substitution and 17 small insertion-and-deletion signatures. The substantial size of our dataset, compared with previous analyses3-15, enabled the discovery of new signatures, the separation of overlapping signatures and the decomposition of signatures into components that may represent associated-but distinct-DNA damage, repair and/or replication mechanisms. By estimating the contribution of each signature to the mutational catalogues of individual cancer genomes, we revealed associations of signatures to exogenous or endogenous exposures, as well as to defective DNA-maintenance processes. However, many signatures are of unknown cause. This analysis provides a systematic perspective on the repertoire of mutational processes that contribute to the development of human cancer.","author":[{"dropping-particle":"","family":"Alexandrov","given":"Ludmil B.","non-dropping-particle":"","parse-names":false,"suffix":""},{"dropping-particle":"","family":"Kim","given":"Jaegil","non-dropping-particle":"","parse-names":false,"suffix":""},{"dropping-particle":"","family":"Haradhvala","given":"Nicholas J.","non-dropping-particle":"","parse-names":false,"suffix":""},{"dropping-particle":"","family":"Huang","given":"Mi Ni","non-dropping-particle":"","parse-names":false,"suffix":""},{"dropping-particle":"","family":"Tian Ng","given":"Alvin Wei","non-dropping-particle":"","parse-names":false,"suffix":""},{"dropping-particle":"","family":"Wu","given":"Yang","non-dropping-particle":"","parse-names":false,"suffix":""},{"dropping-particle":"","family":"Boot","given":"Arnoud","non-dropping-particle":"","parse-names":false,"suffix":""},{"dropping-particle":"","family":"Covington","given":"Kyle R.","non-dropping-particle":"","parse-names":false,"suffix":""},{"dropping-particle":"","family":"Gordenin","given":"Dmitry A.","non-dropping-particle":"","parse-names":false,"suffix":""},{"dropping-particle":"","family":"Bergstrom","given":"Erik N.","non-dropping-particle":"","parse-names":false,"suffix":""},{"dropping-particle":"","family":"Islam","given":"S M Ashiqul","non-dropping-particle":"","parse-names":false,"suffix":""},{"dropping-particle":"","family":"Lopez-Bigas","given":"Nuria","non-dropping-particle":"","parse-names":false,"suffix":""},{"dropping-particle":"","family":"Klimczak","given":"Leszek J.","non-dropping-particle":"","parse-names":false,"suffix":""},{"dropping-particle":"","family":"McPherson","given":"John R.","non-dropping-particle":"","parse-names":false,"suffix":""},{"dropping-particle":"","family":"Morganella","given":"Sandro","non-dropping-particle":"","parse-names":false,"suffix":""},{"dropping-particle":"","family":"Sabarinathan","given":"Radhakrishnan","non-dropping-particle":"","parse-names":false,"suffix":""},{"dropping-particle":"","family":"Wheeler","given":"David A.","non-dropping-particle":"","parse-names":false,"suffix":""},{"dropping-particle":"","family":"Mustonen","given":"Ville","non-dropping-particle":"","parse-names":false,"suffix":""},{"dropping-particle":"","family":"PCAWG Mutational Signatures Working Group","given":"","non-dropping-particle":"","parse-names":false,"suffix":""},{"dropping-particle":"","family":"Getz","given":"Gad","non-dropping-particle":"","parse-names":false,"suffix":""},{"dropping-particle":"","family":"Rozen","given":"Steven G.","non-dropping-particle":"","parse-names":false,"suffix":""},{"dropping-particle":"","family":"Stratton","given":"Michael R.","non-dropping-particle":"","parse-names":false,"suffix":""},{"dropping-particle":"","family":"PCAWG Consortium","given":"","non-dropping-particle":"","parse-names":false,"suffix":""}],"container-title":"Nature","id":"ITEM-1","issue":"7793","issued":{"date-parts":[["2020"]]},"page":"94-101","title":"The repertoire of mutational signatures in human cancer.","type":"article-journal","volume":"578"},"uris":["http://www.mendeley.com/documents/?uuid=e507abd4-cf60-4cae-b70e-a985a2a876a9"]}],"mendeley":{"formattedCitation":"&lt;sup&gt;2&lt;/sup&gt;","plainTextFormattedCitation":"2","previouslyFormattedCitation":"&lt;sup&gt;2&lt;/sup&gt;"},"properties":{"noteIndex":0},"schema":"https://github.com/citation-style-language/schema/raw/master/csl-citation.json"}</w:instrText>
      </w:r>
      <w:r w:rsidRPr="00F95F84">
        <w:rPr>
          <w:rFonts w:cstheme="minorHAnsi"/>
        </w:rPr>
        <w:fldChar w:fldCharType="separate"/>
      </w:r>
      <w:r w:rsidRPr="00F95F84">
        <w:rPr>
          <w:rFonts w:cstheme="minorHAnsi"/>
          <w:noProof/>
          <w:vertAlign w:val="superscript"/>
        </w:rPr>
        <w:t>2</w:t>
      </w:r>
      <w:r w:rsidRPr="00F95F84">
        <w:rPr>
          <w:rFonts w:cstheme="minorHAnsi"/>
        </w:rPr>
        <w:fldChar w:fldCharType="end"/>
      </w:r>
      <w:r w:rsidRPr="00F95F84">
        <w:rPr>
          <w:rFonts w:cstheme="minorHAnsi"/>
        </w:rPr>
        <w:t xml:space="preserve">. RR-seq </w:t>
      </w:r>
      <w:r w:rsidR="00333DCA" w:rsidRPr="00F95F84">
        <w:rPr>
          <w:rFonts w:cstheme="minorHAnsi"/>
        </w:rPr>
        <w:t xml:space="preserve">accurately </w:t>
      </w:r>
      <w:r w:rsidRPr="00F95F84">
        <w:rPr>
          <w:rFonts w:cstheme="minorHAnsi"/>
        </w:rPr>
        <w:t xml:space="preserve">estimated </w:t>
      </w:r>
      <w:r w:rsidR="00333DCA" w:rsidRPr="00F95F84">
        <w:rPr>
          <w:rFonts w:cstheme="minorHAnsi"/>
        </w:rPr>
        <w:t xml:space="preserve">the </w:t>
      </w:r>
      <w:r w:rsidRPr="00F95F84">
        <w:rPr>
          <w:rFonts w:cstheme="minorHAnsi"/>
        </w:rPr>
        <w:t>mutational signature</w:t>
      </w:r>
      <w:r w:rsidR="00333DCA" w:rsidRPr="00F95F84">
        <w:rPr>
          <w:rFonts w:cstheme="minorHAnsi"/>
        </w:rPr>
        <w:t xml:space="preserve"> profiles</w:t>
      </w:r>
      <w:r w:rsidRPr="00F95F84">
        <w:rPr>
          <w:rFonts w:cstheme="minorHAnsi"/>
        </w:rPr>
        <w:t xml:space="preserve"> across the majority of </w:t>
      </w:r>
      <w:r w:rsidR="0044035B" w:rsidRPr="00F95F84">
        <w:rPr>
          <w:rFonts w:cstheme="minorHAnsi"/>
        </w:rPr>
        <w:t xml:space="preserve">the </w:t>
      </w:r>
      <w:r w:rsidR="00AD1EB8" w:rsidRPr="00F95F84">
        <w:rPr>
          <w:rFonts w:cstheme="minorHAnsi"/>
        </w:rPr>
        <w:t xml:space="preserve">20 </w:t>
      </w:r>
      <w:r w:rsidR="0044035B" w:rsidRPr="00F95F84">
        <w:rPr>
          <w:rFonts w:cstheme="minorHAnsi"/>
        </w:rPr>
        <w:t xml:space="preserve">cancer </w:t>
      </w:r>
      <w:r w:rsidRPr="00F95F84">
        <w:rPr>
          <w:rFonts w:cstheme="minorHAnsi"/>
        </w:rPr>
        <w:t>types</w:t>
      </w:r>
      <w:r w:rsidR="002A2BC7" w:rsidRPr="00F95F84">
        <w:rPr>
          <w:rFonts w:cstheme="minorHAnsi"/>
        </w:rPr>
        <w:t>,</w:t>
      </w:r>
      <w:r w:rsidRPr="00F95F84">
        <w:rPr>
          <w:rFonts w:cstheme="minorHAnsi"/>
        </w:rPr>
        <w:t xml:space="preserve"> including </w:t>
      </w:r>
      <w:r w:rsidR="00F15731" w:rsidRPr="00F95F84">
        <w:rPr>
          <w:rFonts w:cstheme="minorHAnsi"/>
        </w:rPr>
        <w:t>cancers with highly diverse mutational signature content, e.g.</w:t>
      </w:r>
      <w:r w:rsidRPr="00F95F84">
        <w:rPr>
          <w:rFonts w:cstheme="minorHAnsi"/>
        </w:rPr>
        <w:t xml:space="preserve"> liver hepatocellular carcinoma (Liver HCC)</w:t>
      </w:r>
      <w:r w:rsidR="00F15731" w:rsidRPr="00F95F84">
        <w:rPr>
          <w:rFonts w:cstheme="minorHAnsi"/>
        </w:rPr>
        <w:t>,</w:t>
      </w:r>
      <w:r w:rsidRPr="00F95F84">
        <w:rPr>
          <w:rFonts w:cstheme="minorHAnsi"/>
        </w:rPr>
        <w:t xml:space="preserve"> and </w:t>
      </w:r>
      <w:r w:rsidR="00605F83" w:rsidRPr="00F95F84">
        <w:rPr>
          <w:rFonts w:cstheme="minorHAnsi"/>
        </w:rPr>
        <w:t>a non-solid tumor, i.e.</w:t>
      </w:r>
      <w:r w:rsidR="00F15731" w:rsidRPr="00F95F84">
        <w:rPr>
          <w:rFonts w:cstheme="minorHAnsi"/>
        </w:rPr>
        <w:t xml:space="preserve"> </w:t>
      </w:r>
      <w:r w:rsidRPr="00F95F84">
        <w:rPr>
          <w:rFonts w:cstheme="minorHAnsi"/>
        </w:rPr>
        <w:t xml:space="preserve">B-cell non-Hodgkin lymphoma (Lymph-BNHL, </w:t>
      </w:r>
      <w:r w:rsidR="007600FC" w:rsidRPr="00F95F84">
        <w:rPr>
          <w:rFonts w:cstheme="minorHAnsi"/>
        </w:rPr>
        <w:t xml:space="preserve">Supplementary </w:t>
      </w:r>
      <w:r w:rsidRPr="00F95F84">
        <w:rPr>
          <w:rFonts w:cstheme="minorHAnsi"/>
        </w:rPr>
        <w:t xml:space="preserve">Figure </w:t>
      </w:r>
      <w:r w:rsidR="007600FC" w:rsidRPr="00F95F84">
        <w:rPr>
          <w:rFonts w:cstheme="minorHAnsi"/>
        </w:rPr>
        <w:t>1</w:t>
      </w:r>
      <w:r w:rsidR="00122333" w:rsidRPr="00F95F84">
        <w:rPr>
          <w:rFonts w:cstheme="minorHAnsi"/>
        </w:rPr>
        <w:t>A</w:t>
      </w:r>
      <w:r w:rsidRPr="00F95F84">
        <w:rPr>
          <w:rFonts w:cstheme="minorHAnsi"/>
        </w:rPr>
        <w:t>). As expected</w:t>
      </w:r>
      <w:r w:rsidR="00333DCA" w:rsidRPr="00F95F84">
        <w:rPr>
          <w:rFonts w:cstheme="minorHAnsi"/>
        </w:rPr>
        <w:t xml:space="preserve"> from our simulations above</w:t>
      </w:r>
      <w:r w:rsidRPr="00F95F84">
        <w:rPr>
          <w:rFonts w:cstheme="minorHAnsi"/>
        </w:rPr>
        <w:t xml:space="preserve">, the </w:t>
      </w:r>
      <w:r w:rsidR="00333DCA" w:rsidRPr="00F95F84">
        <w:rPr>
          <w:rFonts w:cstheme="minorHAnsi"/>
        </w:rPr>
        <w:t xml:space="preserve">performance </w:t>
      </w:r>
      <w:r w:rsidRPr="00F95F84">
        <w:rPr>
          <w:rFonts w:cstheme="minorHAnsi"/>
        </w:rPr>
        <w:t xml:space="preserve">of the method was correlated with the mutational load across </w:t>
      </w:r>
      <w:r w:rsidR="00AD1EB8" w:rsidRPr="00F95F84">
        <w:rPr>
          <w:rFonts w:cstheme="minorHAnsi"/>
        </w:rPr>
        <w:t>cancer</w:t>
      </w:r>
      <w:r w:rsidRPr="00F95F84">
        <w:rPr>
          <w:rFonts w:cstheme="minorHAnsi"/>
        </w:rPr>
        <w:t xml:space="preserve"> types (</w:t>
      </w:r>
      <w:r w:rsidR="00005D50" w:rsidRPr="00F95F84">
        <w:rPr>
          <w:rFonts w:cstheme="minorHAnsi"/>
        </w:rPr>
        <w:t xml:space="preserve">Supplementary </w:t>
      </w:r>
      <w:r w:rsidRPr="00F95F84">
        <w:rPr>
          <w:rFonts w:cstheme="minorHAnsi"/>
        </w:rPr>
        <w:t xml:space="preserve">Figure </w:t>
      </w:r>
      <w:r w:rsidR="00005D50" w:rsidRPr="00F95F84">
        <w:rPr>
          <w:rFonts w:cstheme="minorHAnsi"/>
        </w:rPr>
        <w:t>1B</w:t>
      </w:r>
      <w:r w:rsidRPr="00F95F84">
        <w:rPr>
          <w:rFonts w:cstheme="minorHAnsi"/>
        </w:rPr>
        <w:t>).</w:t>
      </w:r>
      <w:r w:rsidR="002A2BC7" w:rsidRPr="00F95F84">
        <w:rPr>
          <w:rFonts w:cstheme="minorHAnsi"/>
        </w:rPr>
        <w:t xml:space="preserve"> F</w:t>
      </w:r>
      <w:r w:rsidR="004202ED" w:rsidRPr="00F95F84">
        <w:rPr>
          <w:rFonts w:cstheme="minorHAnsi"/>
        </w:rPr>
        <w:t xml:space="preserve">inally, </w:t>
      </w:r>
      <w:r w:rsidR="002A2BC7" w:rsidRPr="00F95F84">
        <w:rPr>
          <w:rFonts w:cstheme="minorHAnsi"/>
        </w:rPr>
        <w:t xml:space="preserve">RR-seq outperformed </w:t>
      </w:r>
      <w:r w:rsidR="00AD1EB8" w:rsidRPr="00F95F84">
        <w:rPr>
          <w:rFonts w:cstheme="minorHAnsi"/>
        </w:rPr>
        <w:t xml:space="preserve">(expanded) </w:t>
      </w:r>
      <w:r w:rsidR="002A2BC7" w:rsidRPr="00F95F84">
        <w:rPr>
          <w:rFonts w:cstheme="minorHAnsi"/>
        </w:rPr>
        <w:t xml:space="preserve">WES </w:t>
      </w:r>
      <w:r w:rsidR="004202ED" w:rsidRPr="00F95F84">
        <w:rPr>
          <w:rFonts w:cstheme="minorHAnsi"/>
        </w:rPr>
        <w:t xml:space="preserve">in all cancer types </w:t>
      </w:r>
      <w:r w:rsidR="005D6B8A" w:rsidRPr="00F95F84">
        <w:rPr>
          <w:rFonts w:cstheme="minorHAnsi"/>
        </w:rPr>
        <w:t xml:space="preserve">(Supplementary </w:t>
      </w:r>
      <w:r w:rsidR="001F6C0A">
        <w:rPr>
          <w:rFonts w:cstheme="minorHAnsi"/>
        </w:rPr>
        <w:t>Figure</w:t>
      </w:r>
      <w:r w:rsidR="001F6C0A" w:rsidRPr="00F95F84">
        <w:rPr>
          <w:rFonts w:cstheme="minorHAnsi"/>
        </w:rPr>
        <w:t xml:space="preserve"> </w:t>
      </w:r>
      <w:r w:rsidR="002A2BC7" w:rsidRPr="00F95F84">
        <w:rPr>
          <w:rFonts w:cstheme="minorHAnsi"/>
        </w:rPr>
        <w:t>1</w:t>
      </w:r>
      <w:r w:rsidR="001F6C0A">
        <w:rPr>
          <w:rFonts w:cstheme="minorHAnsi"/>
        </w:rPr>
        <w:t>C</w:t>
      </w:r>
      <w:r w:rsidR="002A2BC7" w:rsidRPr="00F95F84">
        <w:rPr>
          <w:rFonts w:cstheme="minorHAnsi"/>
        </w:rPr>
        <w:t>).</w:t>
      </w:r>
    </w:p>
    <w:p w14:paraId="31FFDA5D" w14:textId="342C746C" w:rsidR="00F95F84" w:rsidRPr="00F95F84" w:rsidRDefault="00F95F84" w:rsidP="00213681">
      <w:pPr>
        <w:pStyle w:val="Heading2"/>
      </w:pPr>
      <w:r w:rsidRPr="00F95F84">
        <w:t xml:space="preserve">Implementation and optimization of </w:t>
      </w:r>
      <w:proofErr w:type="spellStart"/>
      <w:r w:rsidRPr="00F95F84">
        <w:t>mutREAD</w:t>
      </w:r>
      <w:proofErr w:type="spellEnd"/>
    </w:p>
    <w:bookmarkEnd w:id="7"/>
    <w:p w14:paraId="38C5BA39" w14:textId="2F9E0C6F" w:rsidR="00D27EA5" w:rsidRPr="00F95F84" w:rsidRDefault="00DD56B8" w:rsidP="006D532B">
      <w:pPr>
        <w:rPr>
          <w:color w:val="000000" w:themeColor="text1"/>
        </w:rPr>
      </w:pPr>
      <w:r w:rsidRPr="00F95F84">
        <w:rPr>
          <w:rFonts w:cstheme="minorHAnsi"/>
        </w:rPr>
        <w:t>Hav</w:t>
      </w:r>
      <w:r w:rsidRPr="00F95F84">
        <w:t>ing established superiority of RR-seq over other methods</w:t>
      </w:r>
      <w:r w:rsidR="00C4321E" w:rsidRPr="00F95F84">
        <w:t xml:space="preserve"> in the simulation</w:t>
      </w:r>
      <w:r w:rsidRPr="00F95F84">
        <w:t>, we implemented our approach</w:t>
      </w:r>
      <w:r w:rsidR="008171CF" w:rsidRPr="00F95F84">
        <w:t xml:space="preserve">, which we called </w:t>
      </w:r>
      <w:proofErr w:type="spellStart"/>
      <w:r w:rsidR="008171CF" w:rsidRPr="00F95F84">
        <w:t>mutREAD</w:t>
      </w:r>
      <w:proofErr w:type="spellEnd"/>
      <w:r w:rsidR="008171CF" w:rsidRPr="00F95F84">
        <w:t xml:space="preserve"> </w:t>
      </w:r>
      <w:r w:rsidR="008171CF" w:rsidRPr="00E42503">
        <w:t>(</w:t>
      </w:r>
      <w:r w:rsidR="008171CF" w:rsidRPr="00213681">
        <w:t>Mut</w:t>
      </w:r>
      <w:r w:rsidR="008171CF" w:rsidRPr="00E42503">
        <w:t xml:space="preserve">ational Signature Detection by </w:t>
      </w:r>
      <w:r w:rsidR="008171CF" w:rsidRPr="00213681">
        <w:t>Re</w:t>
      </w:r>
      <w:r w:rsidR="008171CF" w:rsidRPr="00E42503">
        <w:t xml:space="preserve">striction </w:t>
      </w:r>
      <w:r w:rsidR="008171CF" w:rsidRPr="00213681">
        <w:rPr>
          <w:bCs/>
        </w:rPr>
        <w:t>E</w:t>
      </w:r>
      <w:r w:rsidR="008171CF" w:rsidRPr="00E42503">
        <w:t>nzyme-</w:t>
      </w:r>
      <w:r w:rsidR="008171CF" w:rsidRPr="00213681">
        <w:rPr>
          <w:bCs/>
        </w:rPr>
        <w:t>A</w:t>
      </w:r>
      <w:r w:rsidR="008171CF" w:rsidRPr="00E42503">
        <w:t xml:space="preserve">ssociated </w:t>
      </w:r>
      <w:r w:rsidR="008171CF" w:rsidRPr="00213681">
        <w:t>D</w:t>
      </w:r>
      <w:r w:rsidR="008171CF" w:rsidRPr="00E42503">
        <w:t>NA Sequencing)</w:t>
      </w:r>
      <w:r w:rsidR="008171CF" w:rsidRPr="00F95F84">
        <w:t>,</w:t>
      </w:r>
      <w:r w:rsidRPr="00F95F84">
        <w:t xml:space="preserve"> by adapting and improving on the </w:t>
      </w:r>
      <w:r w:rsidRPr="00F95F84">
        <w:rPr>
          <w:color w:val="000000" w:themeColor="text1"/>
        </w:rPr>
        <w:t xml:space="preserve">principles of the </w:t>
      </w:r>
      <w:proofErr w:type="spellStart"/>
      <w:r w:rsidRPr="00F95F84">
        <w:rPr>
          <w:color w:val="000000" w:themeColor="text1"/>
        </w:rPr>
        <w:t>quaddRAD</w:t>
      </w:r>
      <w:proofErr w:type="spellEnd"/>
      <w:r w:rsidRPr="00F95F84">
        <w:rPr>
          <w:color w:val="000000" w:themeColor="text1"/>
        </w:rPr>
        <w:t xml:space="preserve"> protocol</w:t>
      </w:r>
      <w:r w:rsidR="009B3DBC" w:rsidRPr="00F95F84">
        <w:rPr>
          <w:color w:val="000000" w:themeColor="text1"/>
        </w:rPr>
        <w:fldChar w:fldCharType="begin" w:fldLock="1"/>
      </w:r>
      <w:r w:rsidR="00906208" w:rsidRPr="00F95F84">
        <w:rPr>
          <w:color w:val="000000" w:themeColor="text1"/>
        </w:rPr>
        <w:instrText>ADDIN CSL_CITATION {"citationItems":[{"id":"ITEM-1","itemData":{"DOI":"10.1111/mec.14077","ISSN":"09621083","abstract":"The identification of thousands of variants across the genomes and their accurate genotyping are crucial for estimating the genetic parameters needed to address a host of molecular ecological and evolutionary questions. With rapid advances of massively parallel high-throughput sequencing technologies, several methods have recently been developed to access genome-wide data on population variation. One of the most successful and widely used techniques relies on the combination of restriction enzymes and sequencing-by-synthesis: Restriction-site Associated DNA sequencing (RADSeq). We developed a new, more time- and cost-efficient double-digest RAD paired-end protocol (quaddRAD) that simplifies and speeds up the identification of PCR duplicates and permits large-scale multiplexing. Assessing its performances on a technical dataset, we also applied the quaddRAD method on population samples of a Neotropical cichlid fish lineage (Archocentrus centrarchus) to assess its genetic structure and demographic history. While we identified allopatric inter-lake genetic divergence, most likely driven by drift, no signature of sympatric divergence was detected. This differs from what has been observed in Midas cichlids (Amphilophus citrinellus spp.), another cichlid lineage that inhabits the same lakes and shares a similar demographic history, but have evolved into small-scale adaptive radiations via sympatric speciation. We demonstrate that quaddRAD is a robust and efficient method for genotyping a massive number and widely overlapping set of loci with high accuracy. Furthermore, the results on A. centrarchus open new research avenues providing an ideal system to investigate genome-level mechanisms that could alter the speciation potential of different but closely related cichlid lineages.","author":[{"dropping-particle":"","family":"Franchini","given":"Paolo","non-dropping-particle":"","parse-names":false,"suffix":""},{"dropping-particle":"","family":"Monné Parera","given":"Daniel","non-dropping-particle":"","parse-names":false,"suffix":""},{"dropping-particle":"","family":"Kautt","given":"Andreas F.","non-dropping-particle":"","parse-names":false,"suffix":""},{"dropping-particle":"","family":"Meyer","given":"Axel","non-dropping-particle":"","parse-names":false,"suffix":""}],"container-title":"Molecular Ecology","id":"ITEM-1","issue":"10","issued":{"date-parts":[["2017","5"]]},"page":"2783-2795","title":"quaddRAD: a new high-multiplexing and PCR duplicate removal ddRAD protocol produces novel evolutionary insights in a nonradiating cichlid lineage","type":"article-journal","volume":"26"},"uris":["http://www.mendeley.com/documents/?uuid=9577846e-3133-4ce3-8737-e3256e04de59"]}],"mendeley":{"formattedCitation":"&lt;sup&gt;21&lt;/sup&gt;","plainTextFormattedCitation":"21","previouslyFormattedCitation":"&lt;sup&gt;21&lt;/sup&gt;"},"properties":{"noteIndex":0},"schema":"https://github.com/citation-style-language/schema/raw/master/csl-citation.json"}</w:instrText>
      </w:r>
      <w:r w:rsidR="009B3DBC" w:rsidRPr="00F95F84">
        <w:rPr>
          <w:color w:val="000000" w:themeColor="text1"/>
        </w:rPr>
        <w:fldChar w:fldCharType="separate"/>
      </w:r>
      <w:r w:rsidR="00906208" w:rsidRPr="00F95F84">
        <w:rPr>
          <w:noProof/>
          <w:color w:val="000000" w:themeColor="text1"/>
          <w:vertAlign w:val="superscript"/>
        </w:rPr>
        <w:t>21</w:t>
      </w:r>
      <w:r w:rsidR="009B3DBC" w:rsidRPr="00F95F84">
        <w:rPr>
          <w:color w:val="000000" w:themeColor="text1"/>
        </w:rPr>
        <w:fldChar w:fldCharType="end"/>
      </w:r>
      <w:r w:rsidRPr="00F95F84">
        <w:t xml:space="preserve">. Key features of </w:t>
      </w:r>
      <w:r w:rsidR="00CD1D25" w:rsidRPr="00F95F84">
        <w:t xml:space="preserve">the protocol </w:t>
      </w:r>
      <w:r w:rsidRPr="00F95F84">
        <w:t>include incorporation of Unique Molecular Identifiers (UMI) and inline barcodes</w:t>
      </w:r>
      <w:r w:rsidR="001D58AD" w:rsidRPr="00F95F84">
        <w:t>,</w:t>
      </w:r>
      <w:r w:rsidRPr="00F95F84">
        <w:t xml:space="preserve"> </w:t>
      </w:r>
      <w:r w:rsidR="001D58AD" w:rsidRPr="00F95F84">
        <w:t xml:space="preserve">which </w:t>
      </w:r>
      <w:r w:rsidRPr="00F95F84">
        <w:t>allow for computational identification of PCR duplicates and larger multiplexing capabilities</w:t>
      </w:r>
      <w:r w:rsidR="00C4321E" w:rsidRPr="00F95F84">
        <w:t>, respectively</w:t>
      </w:r>
      <w:r w:rsidRPr="00F95F84">
        <w:t xml:space="preserve"> (Figure 1C). The protocol is further streamlined by simultaneous enzymatic digestion and adapter ligation and removal of unnecessary purification steps.</w:t>
      </w:r>
      <w:r w:rsidRPr="00F95F84">
        <w:rPr>
          <w:color w:val="000000" w:themeColor="text1"/>
        </w:rPr>
        <w:t xml:space="preserve"> </w:t>
      </w:r>
      <w:r w:rsidR="001D58AD" w:rsidRPr="00F95F84">
        <w:rPr>
          <w:color w:val="000000" w:themeColor="text1"/>
        </w:rPr>
        <w:t>Here, w</w:t>
      </w:r>
      <w:r w:rsidR="00E173BC" w:rsidRPr="00F95F84" w:rsidDel="00E612A4">
        <w:rPr>
          <w:color w:val="000000" w:themeColor="text1"/>
        </w:rPr>
        <w:t xml:space="preserve">e optimized the protocol towards application to EAC, for which </w:t>
      </w:r>
      <w:r w:rsidR="00BC1702" w:rsidRPr="00F95F84">
        <w:rPr>
          <w:color w:val="000000" w:themeColor="text1"/>
        </w:rPr>
        <w:t>six</w:t>
      </w:r>
      <w:r w:rsidR="001D58AD" w:rsidRPr="00F95F84">
        <w:rPr>
          <w:color w:val="000000" w:themeColor="text1"/>
        </w:rPr>
        <w:t xml:space="preserve"> </w:t>
      </w:r>
      <w:r w:rsidR="00E173BC" w:rsidRPr="00F95F84" w:rsidDel="00E612A4">
        <w:rPr>
          <w:color w:val="000000" w:themeColor="text1"/>
        </w:rPr>
        <w:t xml:space="preserve">mutational signatures have been </w:t>
      </w:r>
      <w:r w:rsidR="001D58AD" w:rsidRPr="00F95F84">
        <w:rPr>
          <w:color w:val="000000" w:themeColor="text1"/>
        </w:rPr>
        <w:t xml:space="preserve">previously </w:t>
      </w:r>
      <w:r w:rsidR="00E173BC" w:rsidRPr="00F95F84" w:rsidDel="00E612A4">
        <w:rPr>
          <w:color w:val="000000" w:themeColor="text1"/>
        </w:rPr>
        <w:t>identified from WGS on fresh-frozen samples</w:t>
      </w:r>
      <w:r w:rsidR="009B3DBC" w:rsidRPr="00F95F84">
        <w:rPr>
          <w:color w:val="000000" w:themeColor="text1"/>
        </w:rPr>
        <w:fldChar w:fldCharType="begin" w:fldLock="1"/>
      </w:r>
      <w:r w:rsidR="00906208" w:rsidRPr="00F95F84">
        <w:rPr>
          <w:color w:val="000000" w:themeColor="text1"/>
        </w:rPr>
        <w:instrText>ADDIN CSL_CITATION {"citationItems":[{"id":"ITEM-1","itemData":{"DOI":"10.1038/ng.3659","ISSN":"1061-4036","author":[{"dropping-particle":"","family":"Secrier","given":"Maria","non-dropping-particle":"","parse-names":false,"suffix":""},{"dropping-particle":"","family":"Li","given":"Xiaodun","non-dropping-particle":"","parse-names":false,"suffix":""},{"dropping-particle":"","family":"Silva","given":"Nadeera","non-dropping-particle":"de","parse-names":false,"suffix":""},{"dropping-particle":"","family":"Eldridge","given":"Matthew D","non-dropping-particle":"","parse-names":false,"suffix":""},{"dropping-particle":"","family":"Contino","given":"Gianmarco","non-dropping-particle":"","parse-names":false,"suffix":""},{"dropping-particle":"","family":"Bornschein","given":"Jan","non-dropping-particle":"","parse-names":false,"suffix":""},{"dropping-particle":"","family":"MacRae","given":"Shona","non-dropping-particle":"","parse-names":false,"suffix":""},{"dropping-particle":"","family":"Grehan","given":"Nicola","non-dropping-particle":"","parse-names":false,"suffix":""},{"dropping-particle":"","family":"O'Donovan","given":"Maria","non-dropping-particle":"","parse-names":false,"suffix":""},{"dropping-particle":"","family":"Miremadi","given":"Ahmad","non-dropping-particle":"","parse-names":false,"suffix":""},{"dropping-particle":"","family":"Yang","given":"Tsun-Po","non-dropping-particle":"","parse-names":false,"suffix":""},{"dropping-particle":"","family":"Bower","given":"Lawrence","non-dropping-particle":"","parse-names":false,"suffix":""},{"dropping-particle":"","family":"Chettouh","given":"Hamza","non-dropping-particle":"","parse-names":false,"suffix":""},{"dropping-particle":"","family":"Crawte","given":"Jason","non-dropping-particle":"","parse-names":false,"suffix":""},{"dropping-particle":"","family":"Galeano-Dalmau","given":"Núria","non-dropping-particle":"","parse-names":false,"suffix":""},{"dropping-particle":"","family":"Grabowska","given":"Anna","non-dropping-particle":"","parse-names":false,"suffix":""},{"dropping-particle":"","family":"Saunders","given":"John","non-dropping-particle":"","parse-names":false,"suffix":""},{"dropping-particle":"","family":"Underwood","given":"Tim","non-dropping-particle":"","parse-names":false,"suffix":""},{"dropping-particle":"","family":"Waddell","given":"Nicola","non-dropping-particle":"","parse-names":false,"suffix":""},{"dropping-particle":"","family":"Barbour","given":"Andrew P","non-dropping-particle":"","parse-names":false,"suffix":""},{"dropping-particle":"","family":"Nutzinger","given":"Barbara","non-dropping-particle":"","parse-names":false,"suffix":""},{"dropping-particle":"","family":"Achilleos","given":"Achilleas","non-dropping-particle":"","parse-names":false,"suffix":""},{"dropping-particle":"","family":"Edwards","given":"Paul A W","non-dropping-particle":"","parse-names":false,"suffix":""},{"dropping-particle":"","family":"Lynch","given":"Andy G","non-dropping-particle":"","parse-names":false,"suffix":""},{"dropping-particle":"","family":"Tavaré","given":"Simon","non-dropping-particle":"","parse-names":false,"suffix":""},{"dropping-particle":"","family":"Fitzgerald","given":"Rebecca C","non-dropping-particle":"","parse-names":false,"suffix":""},{"dropping-particle":"","family":"Noorani","given":"Ayesha","non-dropping-particle":"","parse-names":false,"suffix":""},{"dropping-particle":"","family":"Elliott","given":"Rachael Fels","non-dropping-particle":"","parse-names":false,"suffix":""},{"dropping-particle":"","family":"Weaver","given":"Jamie","non-dropping-particle":"","parse-names":false,"suffix":""},{"dropping-particle":"","family":"Ross-Innes","given":"Caryn","non-dropping-particle":"","parse-names":false,"suffix":""},{"dropping-particle":"","family":"Smith","given":"Laura","non-dropping-particle":"","parse-names":false,"suffix":""},{"dropping-particle":"","family":"Abdullahi","given":"Zarah","non-dropping-particle":"","parse-names":false,"suffix":""},{"dropping-particle":"","family":"la Rue","given":"Rachel","non-dropping-particle":"de","parse-names":false,"suffix":""},{"dropping-particle":"","family":"Cluroe","given":"Alison","non-dropping-particle":"","parse-names":false,"suffix":""},{"dropping-particle":"","family":"Malhotra","given":"Shalini","non-dropping-particle":"","parse-names":false,"suffix":""},{"dropping-particle":"","family":"Hardwick","given":"Richard","non-dropping-particle":"","parse-names":false,"suffix":""},{"dropping-particle":"","family":"Ford","given":"Hugo","non-dropping-particle":"","parse-names":false,"suffix":""},{"dropping-particle":"","family":"Smith","given":"Mike L","non-dropping-particle":"","parse-names":false,"suffix":""},{"dropping-particle":"","family":"Davies","given":"Jim","non-dropping-particle":"","parse-names":false,"suffix":""},{"dropping-particle":"","family":"Turkington","given":"Richard","non-dropping-particle":"","parse-names":false,"suffix":""},{"dropping-particle":"","family":"Hayes","given":"Stephen J","non-dropping-particle":"","parse-names":false,"suffix":""},{"dropping-particle":"","family":"Ang","given":"Yeng","non-dropping-particle":"","parse-names":false,"suffix":""},{"dropping-particle":"","family":"Preston","given":"Shaun R","non-dropping-particle":"","parse-names":false,"suffix":""},{"dropping-particle":"","family":"Oakes","given":"Sarah","non-dropping-particle":"","parse-names":false,"suffix":""},{"dropping-particle":"","family":"Bagwan","given":"Izhar","non-dropping-particle":"","parse-names":false,"suffix":""},{"dropping-particle":"","family":"Save","given":"Vicki","non-dropping-particle":"","parse-names":false,"suffix":""},{"dropping-particle":"","family":"Skipworth","given":"Richard J E","non-dropping-particle":"","parse-names":false,"suffix":""},{"dropping-particle":"","family":"Hupp","given":"Ted R","non-dropping-particle":"","parse-names":false,"suffix":""},{"dropping-particle":"","family":"O'Neill","given":"J Robert","non-dropping-particle":"","parse-names":false,"suffix":""},{"dropping-particle":"","family":"Tucker","given":"Olga","non-dropping-particle":"","parse-names":false,"suffix":""},{"dropping-particle":"","family":"Taniere","given":"Philippe","non-dropping-particle":"","parse-names":false,"suffix":""},{"dropping-particle":"","family":"Noble","given":"Fergus","non-dropping-particle":"","parse-names":false,"suffix":""},{"dropping-particle":"","family":"Owsley","given":"Jack","non-dropping-particle":"","parse-names":false,"suffix":""},{"dropping-particle":"","family":"Lovat","given":"Laurence","non-dropping-particle":"","parse-names":false,"suffix":""},{"dropping-particle":"","family":"Haidry","given":"Rehan","non-dropping-particle":"","parse-names":false,"suffix":""},{"dropping-particle":"","family":"Eneh","given":"Victor","non-dropping-particle":"","parse-names":false,"suffix":""},{"dropping-particle":"","family":"Crichton","given":"Charles","non-dropping-particle":"","parse-names":false,"suffix":""},{"dropping-particle":"","family":"Barr","given":"Hugh","non-dropping-particle":"","parse-names":false,"suffix":""},{"dropping-particle":"","family":"Shepherd","given":"Neil","non-dropping-particle":"","parse-names":false,"suffix":""},{"dropping-particle":"","family":"Old","given":"Oliver","non-dropping-particle":"","parse-names":false,"suffix":""},{"dropping-particle":"","family":"Lagergren","given":"Jesper","non-dropping-particle":"","parse-names":false,"suffix":""},{"dropping-particle":"","family":"Gossage","given":"James","non-dropping-particle":"","parse-names":false,"suffix":""},{"dropping-particle":"","family":"Davies","given":"Andrew","non-dropping-particle":"","parse-names":false,"suffix":""},{"dropping-particle":"","family":"Chang","given":"Fuju","non-dropping-particle":"","parse-names":false,"suffix":""},{"dropping-particle":"","family":"Zylstra","given":"Janine","non-dropping-particle":"","parse-names":false,"suffix":""},{"dropping-particle":"","family":"Sanders","given":"Grant","non-dropping-particle":"","parse-names":false,"suffix":""},{"dropping-particle":"","family":"Berrisford","given":"Richard","non-dropping-particle":"","parse-names":false,"suffix":""},{"dropping-particle":"","family":"Harden","given":"Catherine","non-dropping-particle":"","parse-names":false,"suffix":""},{"dropping-particle":"","family":"Bunting","given":"David","non-dropping-particle":"","parse-names":false,"suffix":""},{"dropping-particle":"","family":"Lewis","given":"Mike","non-dropping-particle":"","parse-names":false,"suffix":""},{"dropping-particle":"","family":"Cheong","given":"Ed","non-dropping-particle":"","parse-names":false,"suffix":""},{"dropping-particle":"","family":"Kumar","given":"Bhaskar","non-dropping-particle":"","parse-names":false,"suffix":""},{"dropping-particle":"","family":"Parsons","given":"Simon L","non-dropping-particle":"","parse-names":false,"suffix":""},{"dropping-particle":"","family":"Soomro","given":"Irshad","non-dropping-particle":"","parse-names":false,"suffix":""},{"dropping-particle":"","family":"Kaye","given":"Philip","non-dropping-particle":"","parse-names":false,"suffix":""},{"dropping-particle":"","family":"Collier","given":"Pamela","non-dropping-particle":"","parse-names":false,"suffix":""},{"dropping-particle":"","family":"Igali","given":"Laszlo","non-dropping-particle":"","parse-names":false,"suffix":""},{"dropping-particle":"","family":"Welch","given":"Ian","non-dropping-particle":"","parse-names":false,"suffix":""},{"dropping-particle":"","family":"Scott","given":"Michael","non-dropping-particle":"","parse-names":false,"suffix":""},{"dropping-particle":"","family":"Sothi","given":"Shamila","non-dropping-particle":"","parse-names":false,"suffix":""},{"dropping-particle":"","family":"Suortamo","given":"Sari","non-dropping-particle":"","parse-names":false,"suffix":""},{"dropping-particle":"","family":"Lishman","given":"Suzy","non-dropping-particle":"","parse-names":false,"suffix":""},{"dropping-particle":"","family":"Beardsmore","given":"Duncan","non-dropping-particle":"","parse-names":false,"suffix":""},{"dropping-particle":"","family":"Francies","given":"Hayley E","non-dropping-particle":"","parse-names":false,"suffix":""},{"dropping-particle":"","family":"Garnett","given":"Mathew J","non-dropping-particle":"","parse-names":false,"suffix":""},{"dropping-particle":"V","family":"Pearson","given":"John","non-dropping-particle":"","parse-names":false,"suffix":""},{"dropping-particle":"","family":"Nones","given":"Katia","non-dropping-particle":"","parse-names":false,"suffix":""},{"dropping-particle":"","family":"Patch","given":"Ann-Marie","non-dropping-particle":"","parse-names":false,"suffix":""},{"dropping-particle":"","family":"Grimmond","given":"Sean M","non-dropping-particle":"","parse-names":false,"suffix":""}],"container-title":"Nature Genetics","id":"ITEM-1","issue":"10","issued":{"date-parts":[["2016","9","5"]]},"page":"1131-1141","title":"Mutational signatures in esophageal adenocarcinoma define etiologically distinct subgroups with therapeutic relevance","type":"article-journal","volume":"48"},"uris":["http://www.mendeley.com/documents/?uuid=1f7db776-ca65-4215-ba99-7d246389c693"]}],"mendeley":{"formattedCitation":"&lt;sup&gt;13&lt;/sup&gt;","plainTextFormattedCitation":"13","previouslyFormattedCitation":"&lt;sup&gt;13&lt;/sup&gt;"},"properties":{"noteIndex":0},"schema":"https://github.com/citation-style-language/schema/raw/master/csl-citation.json"}</w:instrText>
      </w:r>
      <w:r w:rsidR="009B3DBC" w:rsidRPr="00F95F84">
        <w:rPr>
          <w:color w:val="000000" w:themeColor="text1"/>
        </w:rPr>
        <w:fldChar w:fldCharType="separate"/>
      </w:r>
      <w:r w:rsidR="00906208" w:rsidRPr="00F95F84">
        <w:rPr>
          <w:noProof/>
          <w:color w:val="000000" w:themeColor="text1"/>
          <w:vertAlign w:val="superscript"/>
        </w:rPr>
        <w:t>13</w:t>
      </w:r>
      <w:r w:rsidR="009B3DBC" w:rsidRPr="00F95F84">
        <w:rPr>
          <w:color w:val="000000" w:themeColor="text1"/>
        </w:rPr>
        <w:fldChar w:fldCharType="end"/>
      </w:r>
      <w:r w:rsidR="00E173BC" w:rsidRPr="00F95F84" w:rsidDel="00E612A4">
        <w:rPr>
          <w:color w:val="000000" w:themeColor="text1"/>
        </w:rPr>
        <w:t xml:space="preserve">. In particular, we chose the optimal pair of enzymes </w:t>
      </w:r>
      <w:r w:rsidR="00D4749C" w:rsidRPr="00F95F84">
        <w:rPr>
          <w:color w:val="000000" w:themeColor="text1"/>
        </w:rPr>
        <w:t>based on the</w:t>
      </w:r>
      <w:r w:rsidR="00E173BC" w:rsidRPr="00F95F84" w:rsidDel="00E612A4">
        <w:rPr>
          <w:color w:val="000000" w:themeColor="text1"/>
        </w:rPr>
        <w:t xml:space="preserve"> simulation</w:t>
      </w:r>
      <w:r w:rsidR="00BC1702" w:rsidRPr="00F95F84">
        <w:rPr>
          <w:color w:val="000000" w:themeColor="text1"/>
        </w:rPr>
        <w:t xml:space="preserve"> described above</w:t>
      </w:r>
      <w:r w:rsidR="00E173BC" w:rsidRPr="00F95F84" w:rsidDel="00E612A4">
        <w:rPr>
          <w:color w:val="000000" w:themeColor="text1"/>
        </w:rPr>
        <w:t xml:space="preserve">. The enzyme combination </w:t>
      </w:r>
      <w:proofErr w:type="spellStart"/>
      <w:r w:rsidR="00E173BC" w:rsidRPr="00F95F84" w:rsidDel="00E612A4">
        <w:rPr>
          <w:color w:val="000000" w:themeColor="text1"/>
        </w:rPr>
        <w:t>PstI</w:t>
      </w:r>
      <w:proofErr w:type="spellEnd"/>
      <w:r w:rsidR="00E173BC" w:rsidRPr="00F95F84" w:rsidDel="00E612A4">
        <w:rPr>
          <w:color w:val="000000" w:themeColor="text1"/>
        </w:rPr>
        <w:t xml:space="preserve"> and </w:t>
      </w:r>
      <w:proofErr w:type="spellStart"/>
      <w:r w:rsidR="00E173BC" w:rsidRPr="00F95F84" w:rsidDel="00E612A4">
        <w:rPr>
          <w:color w:val="000000" w:themeColor="text1"/>
        </w:rPr>
        <w:t>ApoI</w:t>
      </w:r>
      <w:proofErr w:type="spellEnd"/>
      <w:r w:rsidR="00E173BC" w:rsidRPr="00F95F84" w:rsidDel="00E612A4">
        <w:rPr>
          <w:color w:val="000000" w:themeColor="text1"/>
        </w:rPr>
        <w:t xml:space="preserve"> showed one of the </w:t>
      </w:r>
      <w:r w:rsidR="00E173BC" w:rsidRPr="00F95F84" w:rsidDel="00E612A4">
        <w:rPr>
          <w:color w:val="000000" w:themeColor="text1"/>
        </w:rPr>
        <w:lastRenderedPageBreak/>
        <w:t>highest cosine similarities to WGS results</w:t>
      </w:r>
      <w:r w:rsidR="00D7782A" w:rsidRPr="00F95F84">
        <w:rPr>
          <w:color w:val="000000" w:themeColor="text1"/>
        </w:rPr>
        <w:t xml:space="preserve"> in EAC</w:t>
      </w:r>
      <w:r w:rsidR="001D58AD" w:rsidRPr="00F95F84">
        <w:rPr>
          <w:color w:val="000000" w:themeColor="text1"/>
        </w:rPr>
        <w:t xml:space="preserve"> (Figure 1B)</w:t>
      </w:r>
      <w:r w:rsidR="00E173BC" w:rsidRPr="00F95F84" w:rsidDel="00E612A4">
        <w:rPr>
          <w:color w:val="000000" w:themeColor="text1"/>
        </w:rPr>
        <w:t>, as well as broad genome coverage and even distribution of target loci throughout the genome</w:t>
      </w:r>
      <w:r w:rsidR="001D58AD" w:rsidRPr="00F95F84">
        <w:rPr>
          <w:color w:val="000000" w:themeColor="text1"/>
        </w:rPr>
        <w:t xml:space="preserve"> (</w:t>
      </w:r>
      <w:r w:rsidR="00266597" w:rsidRPr="00F95F84">
        <w:rPr>
          <w:color w:val="000000" w:themeColor="text1"/>
        </w:rPr>
        <w:t>Supplementary</w:t>
      </w:r>
      <w:r w:rsidR="001D58AD" w:rsidRPr="00F95F84">
        <w:rPr>
          <w:color w:val="000000" w:themeColor="text1"/>
        </w:rPr>
        <w:t xml:space="preserve"> Figure </w:t>
      </w:r>
      <w:r w:rsidR="0063455B" w:rsidRPr="00F95F84">
        <w:rPr>
          <w:color w:val="000000" w:themeColor="text1"/>
        </w:rPr>
        <w:t>2</w:t>
      </w:r>
      <w:r w:rsidR="001D58AD" w:rsidRPr="00F95F84">
        <w:rPr>
          <w:color w:val="000000" w:themeColor="text1"/>
        </w:rPr>
        <w:t>)</w:t>
      </w:r>
      <w:r w:rsidR="00E173BC" w:rsidRPr="00F95F84" w:rsidDel="00E612A4">
        <w:rPr>
          <w:color w:val="000000" w:themeColor="text1"/>
        </w:rPr>
        <w:t>.</w:t>
      </w:r>
      <w:r w:rsidR="00E173BC" w:rsidRPr="00F95F84">
        <w:rPr>
          <w:color w:val="000000" w:themeColor="text1"/>
        </w:rPr>
        <w:t xml:space="preserve"> Hence, </w:t>
      </w:r>
      <w:r w:rsidR="00031529" w:rsidRPr="00F95F84">
        <w:rPr>
          <w:color w:val="000000" w:themeColor="text1"/>
        </w:rPr>
        <w:t>we designed</w:t>
      </w:r>
      <w:r w:rsidRPr="00F95F84">
        <w:rPr>
          <w:color w:val="000000" w:themeColor="text1"/>
        </w:rPr>
        <w:t xml:space="preserve"> adapter sequences </w:t>
      </w:r>
      <w:r w:rsidR="001D223A" w:rsidRPr="00F95F84">
        <w:rPr>
          <w:color w:val="000000" w:themeColor="text1"/>
        </w:rPr>
        <w:t xml:space="preserve">that </w:t>
      </w:r>
      <w:r w:rsidRPr="00F95F84">
        <w:rPr>
          <w:color w:val="000000" w:themeColor="text1"/>
        </w:rPr>
        <w:t xml:space="preserve">terminated with </w:t>
      </w:r>
      <w:proofErr w:type="spellStart"/>
      <w:r w:rsidRPr="00F95F84">
        <w:rPr>
          <w:color w:val="000000" w:themeColor="text1"/>
        </w:rPr>
        <w:t>PstI</w:t>
      </w:r>
      <w:proofErr w:type="spellEnd"/>
      <w:r w:rsidRPr="00F95F84">
        <w:rPr>
          <w:color w:val="000000" w:themeColor="text1"/>
        </w:rPr>
        <w:t xml:space="preserve"> and </w:t>
      </w:r>
      <w:proofErr w:type="spellStart"/>
      <w:r w:rsidRPr="00F95F84">
        <w:rPr>
          <w:color w:val="000000" w:themeColor="text1"/>
        </w:rPr>
        <w:t>ApoI</w:t>
      </w:r>
      <w:proofErr w:type="spellEnd"/>
      <w:r w:rsidRPr="00F95F84">
        <w:rPr>
          <w:color w:val="000000" w:themeColor="text1"/>
        </w:rPr>
        <w:t xml:space="preserve"> restriction enzyme compatible sites </w:t>
      </w:r>
      <w:r w:rsidR="00031529" w:rsidRPr="00F95F84">
        <w:rPr>
          <w:color w:val="000000" w:themeColor="text1"/>
        </w:rPr>
        <w:t xml:space="preserve">and </w:t>
      </w:r>
      <w:r w:rsidR="001D223A" w:rsidRPr="00F95F84">
        <w:rPr>
          <w:color w:val="000000" w:themeColor="text1"/>
        </w:rPr>
        <w:t xml:space="preserve">that are devoid of </w:t>
      </w:r>
      <w:proofErr w:type="spellStart"/>
      <w:r w:rsidR="001D223A" w:rsidRPr="00F95F84">
        <w:rPr>
          <w:color w:val="000000" w:themeColor="text1"/>
        </w:rPr>
        <w:t>PstI</w:t>
      </w:r>
      <w:proofErr w:type="spellEnd"/>
      <w:r w:rsidR="001D223A" w:rsidRPr="00F95F84">
        <w:rPr>
          <w:color w:val="000000" w:themeColor="text1"/>
        </w:rPr>
        <w:t xml:space="preserve"> or </w:t>
      </w:r>
      <w:proofErr w:type="spellStart"/>
      <w:r w:rsidR="001D223A" w:rsidRPr="00F95F84">
        <w:rPr>
          <w:color w:val="000000" w:themeColor="text1"/>
        </w:rPr>
        <w:t>ApoI</w:t>
      </w:r>
      <w:proofErr w:type="spellEnd"/>
      <w:r w:rsidR="001D223A" w:rsidRPr="00F95F84">
        <w:rPr>
          <w:color w:val="000000" w:themeColor="text1"/>
        </w:rPr>
        <w:t xml:space="preserve"> restriction enzyme sites to avoid digestion</w:t>
      </w:r>
      <w:r w:rsidR="000A2A64" w:rsidRPr="00F95F84">
        <w:rPr>
          <w:color w:val="000000" w:themeColor="text1"/>
        </w:rPr>
        <w:t xml:space="preserve"> </w:t>
      </w:r>
      <w:r w:rsidR="00D67C21" w:rsidRPr="00F95F84">
        <w:rPr>
          <w:color w:val="000000" w:themeColor="text1"/>
        </w:rPr>
        <w:t xml:space="preserve">of the adapters </w:t>
      </w:r>
      <w:r w:rsidR="000A2A64" w:rsidRPr="00F95F84">
        <w:rPr>
          <w:color w:val="000000" w:themeColor="text1"/>
        </w:rPr>
        <w:t>(</w:t>
      </w:r>
      <w:r w:rsidR="00266597" w:rsidRPr="00F95F84">
        <w:rPr>
          <w:color w:val="000000" w:themeColor="text1"/>
        </w:rPr>
        <w:t>Supplementary</w:t>
      </w:r>
      <w:r w:rsidR="000A2A64" w:rsidRPr="00F95F84">
        <w:rPr>
          <w:color w:val="000000" w:themeColor="text1"/>
        </w:rPr>
        <w:t xml:space="preserve"> Table 1).</w:t>
      </w:r>
      <w:r w:rsidRPr="00F95F84">
        <w:t xml:space="preserve"> </w:t>
      </w:r>
    </w:p>
    <w:p w14:paraId="1E52B69B" w14:textId="2A656CE6" w:rsidR="00BE0069" w:rsidRPr="00F95F84" w:rsidRDefault="00604BD4" w:rsidP="006D532B">
      <w:r w:rsidRPr="00F95F84">
        <w:t>W</w:t>
      </w:r>
      <w:r w:rsidR="00B56BEC" w:rsidRPr="00F95F84">
        <w:t>e</w:t>
      </w:r>
      <w:r w:rsidRPr="00F95F84">
        <w:t xml:space="preserve"> further optimized </w:t>
      </w:r>
      <w:r w:rsidR="00B56BEC" w:rsidRPr="00F95F84">
        <w:t>the protocol to suit</w:t>
      </w:r>
      <w:r w:rsidRPr="00F95F84">
        <w:t xml:space="preserve"> </w:t>
      </w:r>
      <w:r w:rsidR="009E7171" w:rsidRPr="00F95F84">
        <w:t>either</w:t>
      </w:r>
      <w:r w:rsidR="00B56BEC" w:rsidRPr="00F95F84">
        <w:t xml:space="preserve"> </w:t>
      </w:r>
      <w:r w:rsidRPr="00F95F84">
        <w:t xml:space="preserve">fresh-frozen </w:t>
      </w:r>
      <w:r w:rsidR="009E7171" w:rsidRPr="00F95F84">
        <w:t>or</w:t>
      </w:r>
      <w:r w:rsidRPr="00F95F84">
        <w:t xml:space="preserve"> </w:t>
      </w:r>
      <w:r w:rsidR="0033606B" w:rsidRPr="00F95F84">
        <w:t>FFPE</w:t>
      </w:r>
      <w:r w:rsidR="00B56BEC" w:rsidRPr="00F95F84">
        <w:t xml:space="preserve"> samples (Methods), the </w:t>
      </w:r>
      <w:r w:rsidRPr="00F95F84">
        <w:t xml:space="preserve">latter being the </w:t>
      </w:r>
      <w:r w:rsidR="00B56BEC" w:rsidRPr="00F95F84">
        <w:t xml:space="preserve">standard sample preservation strategy in clinical practice. </w:t>
      </w:r>
      <w:r w:rsidR="00BE0069" w:rsidRPr="00F95F84">
        <w:t xml:space="preserve">Restriction </w:t>
      </w:r>
      <w:r w:rsidR="006372FD" w:rsidRPr="00F95F84">
        <w:t xml:space="preserve">enzyme </w:t>
      </w:r>
      <w:r w:rsidR="00BE0069" w:rsidRPr="00F95F84">
        <w:t>double digestion, adapter ligation conditions and size selection were optimized for optimal digestion, adapter annealing and size selection using</w:t>
      </w:r>
      <w:r w:rsidR="00317293" w:rsidRPr="00F95F84">
        <w:t xml:space="preserve"> a</w:t>
      </w:r>
      <w:r w:rsidR="00DD56B8" w:rsidRPr="00F95F84">
        <w:t>n</w:t>
      </w:r>
      <w:r w:rsidR="00BE0069" w:rsidRPr="00F95F84">
        <w:t xml:space="preserve"> EAC cell line </w:t>
      </w:r>
      <w:r w:rsidR="00E37D34" w:rsidRPr="00F95F84">
        <w:t>(FLO-1)</w:t>
      </w:r>
      <w:r w:rsidR="00EA7789" w:rsidRPr="00F95F84">
        <w:t>.</w:t>
      </w:r>
      <w:r w:rsidR="00E37D34" w:rsidRPr="00F95F84">
        <w:t xml:space="preserve"> </w:t>
      </w:r>
      <w:r w:rsidR="00EA7789" w:rsidRPr="00F95F84">
        <w:t>T</w:t>
      </w:r>
      <w:r w:rsidR="002746C0" w:rsidRPr="00F95F84">
        <w:t xml:space="preserve">he protocol was further </w:t>
      </w:r>
      <w:r w:rsidR="00E37D34" w:rsidRPr="00F95F84">
        <w:t xml:space="preserve">adjusted for FFPE derived DNA </w:t>
      </w:r>
      <w:r w:rsidR="00BE0069" w:rsidRPr="00F95F84">
        <w:t xml:space="preserve">from </w:t>
      </w:r>
      <w:r w:rsidR="00A05EC4" w:rsidRPr="00F95F84">
        <w:t xml:space="preserve">the </w:t>
      </w:r>
      <w:r w:rsidR="00BE0069" w:rsidRPr="00F95F84">
        <w:t>same EAC cell line (</w:t>
      </w:r>
      <w:r w:rsidR="00266597" w:rsidRPr="00F95F84">
        <w:t>Supplementary</w:t>
      </w:r>
      <w:r w:rsidR="00BE0069" w:rsidRPr="00F95F84">
        <w:t xml:space="preserve"> Figure</w:t>
      </w:r>
      <w:r w:rsidR="004B17CF" w:rsidRPr="00F95F84">
        <w:t xml:space="preserve"> 3</w:t>
      </w:r>
      <w:r w:rsidR="00BE0069" w:rsidRPr="00F95F84">
        <w:t>).</w:t>
      </w:r>
    </w:p>
    <w:p w14:paraId="100F81DC" w14:textId="0BD31F89" w:rsidR="00F95F84" w:rsidRPr="00F95F84" w:rsidRDefault="00F95F84" w:rsidP="00213681">
      <w:pPr>
        <w:pStyle w:val="Heading2"/>
      </w:pPr>
      <w:proofErr w:type="spellStart"/>
      <w:r w:rsidRPr="00F95F84">
        <w:t>mutREAD</w:t>
      </w:r>
      <w:proofErr w:type="spellEnd"/>
      <w:r w:rsidRPr="00F95F84">
        <w:t xml:space="preserve"> </w:t>
      </w:r>
      <w:r>
        <w:t xml:space="preserve">outperforms other approaches </w:t>
      </w:r>
      <w:r w:rsidR="00114198">
        <w:t>for calling mutational signatures</w:t>
      </w:r>
    </w:p>
    <w:p w14:paraId="62F4FECB" w14:textId="53479C9B" w:rsidR="00340722" w:rsidRPr="00F95F84" w:rsidRDefault="00487AC3" w:rsidP="006D532B">
      <w:r w:rsidRPr="00F95F84">
        <w:t xml:space="preserve">We </w:t>
      </w:r>
      <w:r w:rsidR="00B061E6" w:rsidRPr="00F95F84">
        <w:rPr>
          <w:color w:val="000000" w:themeColor="text1"/>
        </w:rPr>
        <w:t xml:space="preserve">then </w:t>
      </w:r>
      <w:r w:rsidRPr="00F95F84">
        <w:rPr>
          <w:color w:val="000000" w:themeColor="text1"/>
        </w:rPr>
        <w:t>appl</w:t>
      </w:r>
      <w:r w:rsidR="00B061E6" w:rsidRPr="00F95F84">
        <w:rPr>
          <w:color w:val="000000" w:themeColor="text1"/>
        </w:rPr>
        <w:t>ied</w:t>
      </w:r>
      <w:r w:rsidR="00E1588A" w:rsidRPr="00F95F84">
        <w:rPr>
          <w:color w:val="000000" w:themeColor="text1"/>
        </w:rPr>
        <w:t xml:space="preserve"> </w:t>
      </w:r>
      <w:proofErr w:type="spellStart"/>
      <w:r w:rsidR="00994525" w:rsidRPr="00F95F84">
        <w:rPr>
          <w:color w:val="000000" w:themeColor="text1"/>
        </w:rPr>
        <w:t>mutREAD</w:t>
      </w:r>
      <w:proofErr w:type="spellEnd"/>
      <w:r w:rsidR="00994525" w:rsidRPr="00F95F84">
        <w:t xml:space="preserve"> </w:t>
      </w:r>
      <w:r w:rsidR="00E1588A" w:rsidRPr="00F95F84">
        <w:t>to fresh-frozen tumor</w:t>
      </w:r>
      <w:r w:rsidR="009E52DE" w:rsidRPr="00F95F84">
        <w:t xml:space="preserve"> and</w:t>
      </w:r>
      <w:r w:rsidR="008143E1" w:rsidRPr="00F95F84">
        <w:t xml:space="preserve"> matched</w:t>
      </w:r>
      <w:r w:rsidR="009E52DE" w:rsidRPr="00F95F84">
        <w:t xml:space="preserve"> blood</w:t>
      </w:r>
      <w:r w:rsidR="00E1588A" w:rsidRPr="00F95F84">
        <w:t xml:space="preserve"> samples </w:t>
      </w:r>
      <w:r w:rsidR="00AE7DAD" w:rsidRPr="00F95F84">
        <w:t xml:space="preserve">from biopsies </w:t>
      </w:r>
      <w:r w:rsidR="00E1588A" w:rsidRPr="00F95F84">
        <w:t>of three different EAC patients</w:t>
      </w:r>
      <w:r w:rsidR="000408D4" w:rsidRPr="00F95F84">
        <w:t xml:space="preserve"> and evaluated the quality of the library under several criteria </w:t>
      </w:r>
      <w:r w:rsidR="00CE5D4C" w:rsidRPr="00F95F84">
        <w:t>(</w:t>
      </w:r>
      <w:r w:rsidR="00266597" w:rsidRPr="00F95F84">
        <w:t>Supplementary</w:t>
      </w:r>
      <w:r w:rsidR="00CE5D4C" w:rsidRPr="00F95F84">
        <w:t xml:space="preserve"> T</w:t>
      </w:r>
      <w:r w:rsidR="000408D4" w:rsidRPr="00F95F84">
        <w:t>able 2</w:t>
      </w:r>
      <w:r w:rsidR="00395A74" w:rsidRPr="00F95F84">
        <w:t xml:space="preserve">, </w:t>
      </w:r>
      <w:r w:rsidR="00266597" w:rsidRPr="00F95F84">
        <w:t>Supplementary</w:t>
      </w:r>
      <w:r w:rsidR="00395A74" w:rsidRPr="00F95F84">
        <w:t xml:space="preserve"> Figure </w:t>
      </w:r>
      <w:r w:rsidR="00B34E6E" w:rsidRPr="00F95F84">
        <w:t>4</w:t>
      </w:r>
      <w:r w:rsidR="000408D4" w:rsidRPr="00F95F84">
        <w:t>)</w:t>
      </w:r>
      <w:r w:rsidR="00E1588A" w:rsidRPr="00F95F84">
        <w:t>.</w:t>
      </w:r>
      <w:r w:rsidR="00DA794D" w:rsidRPr="00F95F84">
        <w:t xml:space="preserve"> </w:t>
      </w:r>
      <w:bookmarkStart w:id="8" w:name="_Hlk36410090"/>
      <w:bookmarkStart w:id="9" w:name="_Hlk36409420"/>
      <w:r w:rsidR="00395A74" w:rsidRPr="00F95F84">
        <w:t>T</w:t>
      </w:r>
      <w:r w:rsidR="007923FE" w:rsidRPr="00F95F84">
        <w:t>he mutational signatures</w:t>
      </w:r>
      <w:r w:rsidR="00B449A9" w:rsidRPr="00F95F84">
        <w:t>,</w:t>
      </w:r>
      <w:r w:rsidR="00395A74" w:rsidRPr="00F95F84">
        <w:t xml:space="preserve"> derived from 530-1471 </w:t>
      </w:r>
      <w:r w:rsidR="001447F4" w:rsidRPr="00F95F84">
        <w:t xml:space="preserve">mutations detected using </w:t>
      </w:r>
      <w:r w:rsidR="00242195" w:rsidRPr="00F95F84">
        <w:rPr>
          <w:color w:val="000000" w:themeColor="text1"/>
        </w:rPr>
        <w:t>GATK</w:t>
      </w:r>
      <w:r w:rsidR="00242195" w:rsidRPr="00F95F84">
        <w:t xml:space="preserve"> Mutect2</w:t>
      </w:r>
      <w:r w:rsidR="00242195" w:rsidRPr="00F95F84">
        <w:fldChar w:fldCharType="begin" w:fldLock="1"/>
      </w:r>
      <w:r w:rsidR="00242195" w:rsidRPr="00F95F84">
        <w:instrText>ADDIN CSL_CITATION {"citationItems":[{"id":"ITEM-1","itemData":{"DOI":"10.1038/nbt.2514","ISSN":"10870156","abstract":"Detection of somatic point substitutions is a key step in characterizing the cancer genome. However, existing methods typically miss low-allelic-fraction mutations that occur in only a subset of the sequenced cells owing to either tumor heterogeneity or contamination by normal cells. Here we present MuTect, a method that applies a Bayesian classifier to detect somatic mutations with very low allele fractions, requiring only a few supporting reads, followed by carefully tuned filters that ensure high specificity. We also describe benchmarking approaches that use real, rather than simulated, sequencing data to evaluate the sensitivity and specificity as a function of sequencing depth, base quality and allelic fraction. Compared with other methods, MuTect has higher sensitivity with similar specificity, especially for mutations with allelic fractions as low as 0.1 and below, making MuTect particularly useful for studying cancer subclones and their evolution in standard exome and genome sequencing data. Copyright © 2013 Nature America, Inc.","author":[{"dropping-particle":"","family":"Cibulskis","given":"Kristian","non-dropping-particle":"","parse-names":false,"suffix":""},{"dropping-particle":"","family":"Lawrence","given":"Michael S","non-dropping-particle":"","parse-names":false,"suffix":""},{"dropping-particle":"","family":"Carter","given":"Scott L","non-dropping-particle":"","parse-names":false,"suffix":""},{"dropping-particle":"","family":"Sivachenko","given":"Andrey","non-dropping-particle":"","parse-names":false,"suffix":""},{"dropping-particle":"","family":"Jaffe","given":"David","non-dropping-particle":"","parse-names":false,"suffix":""},{"dropping-particle":"","family":"Sougnez","given":"Carrie","non-dropping-particle":"","parse-names":false,"suffix":""},{"dropping-particle":"","family":"Gabriel","given":"Stacey","non-dropping-particle":"","parse-names":false,"suffix":""},{"dropping-particle":"","family":"Meyerson","given":"Matthew","non-dropping-particle":"","parse-names":false,"suffix":""},{"dropping-particle":"","family":"Lander","given":"Eric S","non-dropping-particle":"","parse-names":false,"suffix":""},{"dropping-particle":"","family":"Getz","given":"Gad","non-dropping-particle":"","parse-names":false,"suffix":""}],"container-title":"Nature Biotechnology","id":"ITEM-1","issue":"3","issued":{"date-parts":[["2013","2"]]},"page":"213-219","publisher":"Nature Publishing Group, a division of Macmillan Publishers Limited. All Rights Reserved.","title":"Sensitive detection of somatic point mutations in impure and heterogeneous cancer samples","type":"article-journal","volume":"31"},"uris":["http://www.mendeley.com/documents/?uuid=1ced710e-ca82-4232-85f9-4ee660e76980"]}],"mendeley":{"formattedCitation":"&lt;sup&gt;23&lt;/sup&gt;","plainTextFormattedCitation":"23","previouslyFormattedCitation":"&lt;sup&gt;23&lt;/sup&gt;"},"properties":{"noteIndex":0},"schema":"https://github.com/citation-style-language/schema/raw/master/csl-citation.json"}</w:instrText>
      </w:r>
      <w:r w:rsidR="00242195" w:rsidRPr="00F95F84">
        <w:fldChar w:fldCharType="separate"/>
      </w:r>
      <w:r w:rsidR="00242195" w:rsidRPr="00F95F84">
        <w:rPr>
          <w:noProof/>
          <w:vertAlign w:val="superscript"/>
        </w:rPr>
        <w:t>23</w:t>
      </w:r>
      <w:r w:rsidR="00242195" w:rsidRPr="00F95F84">
        <w:fldChar w:fldCharType="end"/>
      </w:r>
      <w:r w:rsidR="00B449A9" w:rsidRPr="00F95F84">
        <w:t xml:space="preserve">, </w:t>
      </w:r>
      <w:r w:rsidR="007923FE" w:rsidRPr="00F95F84">
        <w:t>show</w:t>
      </w:r>
      <w:r w:rsidR="00B449A9" w:rsidRPr="00F95F84">
        <w:t>ed</w:t>
      </w:r>
      <w:r w:rsidR="007923FE" w:rsidRPr="00F95F84">
        <w:t xml:space="preserve"> cosine similarities of </w:t>
      </w:r>
      <w:r w:rsidR="00AF37D5" w:rsidRPr="00F95F84">
        <w:t>0.95-0.96</w:t>
      </w:r>
      <w:r w:rsidR="007923FE" w:rsidRPr="00F95F84">
        <w:t xml:space="preserve"> </w:t>
      </w:r>
      <w:r w:rsidR="00DF34C2" w:rsidRPr="00F95F84">
        <w:t>when compared with</w:t>
      </w:r>
      <w:r w:rsidR="007923FE" w:rsidRPr="00F95F84">
        <w:t xml:space="preserve"> </w:t>
      </w:r>
      <w:r w:rsidR="00C4321E" w:rsidRPr="00F95F84">
        <w:t xml:space="preserve">the </w:t>
      </w:r>
      <w:r w:rsidR="007923FE" w:rsidRPr="00F95F84">
        <w:t>WGS-derived mutational signature profile</w:t>
      </w:r>
      <w:r w:rsidR="00C4321E" w:rsidRPr="00F95F84">
        <w:t>s</w:t>
      </w:r>
      <w:r w:rsidR="007923FE" w:rsidRPr="00F95F84">
        <w:t xml:space="preserve"> (Figure </w:t>
      </w:r>
      <w:r w:rsidR="00786386" w:rsidRPr="00F95F84">
        <w:t>1D</w:t>
      </w:r>
      <w:bookmarkStart w:id="10" w:name="_Hlk36415732"/>
      <w:r w:rsidR="007923FE" w:rsidRPr="00F95F84">
        <w:t>)</w:t>
      </w:r>
      <w:r w:rsidR="000F1F90" w:rsidRPr="00F95F84">
        <w:t>.</w:t>
      </w:r>
      <w:r w:rsidR="001447F4" w:rsidRPr="00F95F84">
        <w:t xml:space="preserve"> </w:t>
      </w:r>
      <w:bookmarkEnd w:id="8"/>
      <w:r w:rsidR="001447F4" w:rsidRPr="00F95F84">
        <w:t>We observed similar cosine similarity</w:t>
      </w:r>
      <w:r w:rsidR="00242195" w:rsidRPr="00F95F84">
        <w:t xml:space="preserve"> between </w:t>
      </w:r>
      <w:proofErr w:type="spellStart"/>
      <w:r w:rsidR="00242195" w:rsidRPr="00F95F84">
        <w:t>mutREAD</w:t>
      </w:r>
      <w:proofErr w:type="spellEnd"/>
      <w:r w:rsidR="00242195" w:rsidRPr="00F95F84">
        <w:t xml:space="preserve"> and WGS when mutations were</w:t>
      </w:r>
      <w:r w:rsidR="001447F4" w:rsidRPr="00F95F84">
        <w:t xml:space="preserve"> derived using </w:t>
      </w:r>
      <w:r w:rsidR="00AD1EB8" w:rsidRPr="00F95F84">
        <w:t xml:space="preserve">an alternative mutation caller, </w:t>
      </w:r>
      <w:r w:rsidR="001447F4" w:rsidRPr="00F95F84">
        <w:t>Strelka</w:t>
      </w:r>
      <w:r w:rsidR="00242195" w:rsidRPr="00F95F84">
        <w:fldChar w:fldCharType="begin" w:fldLock="1"/>
      </w:r>
      <w:r w:rsidR="00B03D4E" w:rsidRPr="00F95F84">
        <w:instrText>ADDIN CSL_CITATION {"citationItems":[{"id":"ITEM-1","itemData":{"DOI":"10.1093/bioinformatics/bts271","ISSN":"1460-2059","abstract":"Motivation: Whole genome and exome sequencing of matched tumor-normal sample pairs is becoming routine in cancer research. The consequent increased demand for somatic variant analysis of paired samples requires methods specialized to model this problem so as to sensitively call variants at any practical level of tumor impurity.Results: We describe Strelka, a method for somatic SNV and small indel detection from sequencing data of matched tumor-normal samples. The method uses a novel Bayesian approach which represents continuous allele frequencies for both tumor and normal samples, while leveraging the expected genotype structure of the normal. This is achieved by representing the normal sample as a mixture of germline variation with noise, and representing the tumor sample as a mixture of the normal sample with somatic variation. A natural consequence of the model structure is that sensitivity can be maintained at high tumor impurity without requiring purity estimates. We demonstrate that the method has superior accuracy and sensitivity on impure samples compared with approaches based on either diploid genotype likelihoods or general allele-frequency tests. © The Author 2012. Published by Oxford University Press. All rights reserved.","author":[{"dropping-particle":"","family":"Saunders","given":"Christopher T.","non-dropping-particle":"","parse-names":false,"suffix":""},{"dropping-particle":"","family":"Wong","given":"Wendy S. W.","non-dropping-particle":"","parse-names":false,"suffix":""},{"dropping-particle":"","family":"Swamy","given":"Sajani","non-dropping-particle":"","parse-names":false,"suffix":""},{"dropping-particle":"","family":"Becq","given":"Jennifer","non-dropping-particle":"","parse-names":false,"suffix":""},{"dropping-particle":"","family":"Murray","given":"Lisa J.","non-dropping-particle":"","parse-names":false,"suffix":""},{"dropping-particle":"","family":"Cheetham","given":"R. Keira","non-dropping-particle":"","parse-names":false,"suffix":""}],"container-title":"Bioinformatics","id":"ITEM-1","issue":"14","issued":{"date-parts":[["2012","7","15"]]},"page":"1811-1817","title":"Strelka: accurate somatic small-variant calling from sequenced tumor–normal sample pairs","type":"article-journal","volume":"28"},"uris":["http://www.mendeley.com/documents/?uuid=be30b115-6bc8-40ba-a09e-102620e176ac"]}],"mendeley":{"formattedCitation":"&lt;sup&gt;24&lt;/sup&gt;","plainTextFormattedCitation":"24","previouslyFormattedCitation":"&lt;sup&gt;24&lt;/sup&gt;"},"properties":{"noteIndex":0},"schema":"https://github.com/citation-style-language/schema/raw/master/csl-citation.json"}</w:instrText>
      </w:r>
      <w:r w:rsidR="00242195" w:rsidRPr="00F95F84">
        <w:fldChar w:fldCharType="separate"/>
      </w:r>
      <w:r w:rsidR="00242195" w:rsidRPr="00F95F84">
        <w:rPr>
          <w:noProof/>
          <w:vertAlign w:val="superscript"/>
        </w:rPr>
        <w:t>24</w:t>
      </w:r>
      <w:r w:rsidR="00242195" w:rsidRPr="00F95F84">
        <w:fldChar w:fldCharType="end"/>
      </w:r>
      <w:r w:rsidR="00AD1EB8" w:rsidRPr="00F95F84">
        <w:t xml:space="preserve"> </w:t>
      </w:r>
      <w:r w:rsidR="001447F4" w:rsidRPr="00F95F84">
        <w:t xml:space="preserve">(Supplementary Table </w:t>
      </w:r>
      <w:r w:rsidR="00B03D4E" w:rsidRPr="00F95F84">
        <w:t>3</w:t>
      </w:r>
      <w:r w:rsidR="001447F4" w:rsidRPr="00F95F84">
        <w:t>)</w:t>
      </w:r>
      <w:bookmarkEnd w:id="9"/>
      <w:r w:rsidR="00242195" w:rsidRPr="00F95F84">
        <w:t>.</w:t>
      </w:r>
      <w:bookmarkEnd w:id="10"/>
      <w:r w:rsidR="00242195" w:rsidRPr="00F95F84">
        <w:t xml:space="preserve"> </w:t>
      </w:r>
      <w:r w:rsidR="00500BD2">
        <w:t xml:space="preserve">We note that </w:t>
      </w:r>
      <w:r w:rsidR="005C1290">
        <w:t xml:space="preserve">two mutation callers agree in 41-85% of mutations, suggesting that for optimal </w:t>
      </w:r>
      <w:r w:rsidR="00114198">
        <w:t>sensitivity</w:t>
      </w:r>
      <w:r w:rsidR="005C1290">
        <w:t xml:space="preserve"> dedicated benchmarking and optimization</w:t>
      </w:r>
      <w:r w:rsidR="00903960">
        <w:t xml:space="preserve"> is </w:t>
      </w:r>
      <w:r w:rsidR="005C1290">
        <w:t>necessary when applying different mutation callers</w:t>
      </w:r>
      <w:r w:rsidR="00500BD2">
        <w:t xml:space="preserve">. </w:t>
      </w:r>
      <w:r w:rsidR="002430AC" w:rsidRPr="00F95F84">
        <w:t xml:space="preserve">In </w:t>
      </w:r>
      <w:r w:rsidR="00E37D34" w:rsidRPr="00F95F84">
        <w:t xml:space="preserve">summary, the </w:t>
      </w:r>
      <w:proofErr w:type="spellStart"/>
      <w:r w:rsidR="00E37D34" w:rsidRPr="00F95F84">
        <w:t>mutREAD</w:t>
      </w:r>
      <w:proofErr w:type="spellEnd"/>
      <w:r w:rsidR="00E37D34" w:rsidRPr="00F95F84">
        <w:t xml:space="preserve"> </w:t>
      </w:r>
      <w:r w:rsidR="002430AC" w:rsidRPr="00F95F84">
        <w:t>protocol results in reproducible, good quality, target-specific libraries from which mutation</w:t>
      </w:r>
      <w:r w:rsidR="003F0E7B" w:rsidRPr="00F95F84">
        <w:t xml:space="preserve">al </w:t>
      </w:r>
      <w:r w:rsidR="002430AC" w:rsidRPr="00F95F84">
        <w:t>s</w:t>
      </w:r>
      <w:r w:rsidR="003F0E7B" w:rsidRPr="00F95F84">
        <w:t>ignatures</w:t>
      </w:r>
      <w:r w:rsidR="002430AC" w:rsidRPr="00F95F84">
        <w:t xml:space="preserve"> can be successfully derived.</w:t>
      </w:r>
    </w:p>
    <w:p w14:paraId="14154776" w14:textId="12CE80E0" w:rsidR="00CB03E5" w:rsidRPr="00F95F84" w:rsidRDefault="00AA2094" w:rsidP="00636CD3">
      <w:pPr>
        <w:rPr>
          <w:color w:val="000000" w:themeColor="text1"/>
        </w:rPr>
      </w:pPr>
      <w:r w:rsidRPr="00F95F84">
        <w:t xml:space="preserve">Next, we </w:t>
      </w:r>
      <w:r w:rsidRPr="00F95F84">
        <w:rPr>
          <w:color w:val="000000" w:themeColor="text1"/>
        </w:rPr>
        <w:t>compare</w:t>
      </w:r>
      <w:r w:rsidR="00B061E6" w:rsidRPr="00F95F84">
        <w:rPr>
          <w:color w:val="000000" w:themeColor="text1"/>
        </w:rPr>
        <w:t>d</w:t>
      </w:r>
      <w:r w:rsidR="00861E28" w:rsidRPr="00F95F84">
        <w:rPr>
          <w:color w:val="000000" w:themeColor="text1"/>
        </w:rPr>
        <w:t xml:space="preserve"> </w:t>
      </w:r>
      <w:proofErr w:type="spellStart"/>
      <w:r w:rsidR="00122D9C" w:rsidRPr="00F95F84">
        <w:t>mutREAD</w:t>
      </w:r>
      <w:proofErr w:type="spellEnd"/>
      <w:r w:rsidR="00122D9C" w:rsidRPr="00F95F84">
        <w:t xml:space="preserve"> </w:t>
      </w:r>
      <w:r w:rsidR="00DF34C2" w:rsidRPr="00F95F84">
        <w:rPr>
          <w:color w:val="000000" w:themeColor="text1"/>
        </w:rPr>
        <w:t>with</w:t>
      </w:r>
      <w:r w:rsidR="00861E28" w:rsidRPr="00F95F84">
        <w:t xml:space="preserve"> </w:t>
      </w:r>
      <w:r w:rsidR="00717AEB" w:rsidRPr="00F95F84">
        <w:t>WES</w:t>
      </w:r>
      <w:r w:rsidRPr="00F95F84">
        <w:t xml:space="preserve"> and 10x </w:t>
      </w:r>
      <w:proofErr w:type="spellStart"/>
      <w:r w:rsidRPr="00F95F84">
        <w:t>sWGS</w:t>
      </w:r>
      <w:proofErr w:type="spellEnd"/>
      <w:r w:rsidR="0036336B" w:rsidRPr="00F95F84">
        <w:t xml:space="preserve"> </w:t>
      </w:r>
      <w:r w:rsidR="00A754BA" w:rsidRPr="00F95F84">
        <w:t>libraries of</w:t>
      </w:r>
      <w:r w:rsidR="0036336B" w:rsidRPr="00F95F84">
        <w:t xml:space="preserve"> </w:t>
      </w:r>
      <w:r w:rsidR="00A77799" w:rsidRPr="00F95F84">
        <w:t>the</w:t>
      </w:r>
      <w:r w:rsidR="00662AA2" w:rsidRPr="00F95F84">
        <w:t xml:space="preserve"> same samples</w:t>
      </w:r>
      <w:r w:rsidR="00401B79" w:rsidRPr="00F95F84">
        <w:t xml:space="preserve"> sequenced to similar depth. </w:t>
      </w:r>
      <w:r w:rsidR="00456460" w:rsidRPr="00F95F84">
        <w:t>Q</w:t>
      </w:r>
      <w:r w:rsidR="0043391F" w:rsidRPr="00F95F84">
        <w:t xml:space="preserve">uality </w:t>
      </w:r>
      <w:r w:rsidR="00456460" w:rsidRPr="00F95F84">
        <w:t>measures for</w:t>
      </w:r>
      <w:r w:rsidR="0043391F" w:rsidRPr="00F95F84">
        <w:t xml:space="preserve"> the </w:t>
      </w:r>
      <w:r w:rsidR="003F71A6" w:rsidRPr="00F95F84">
        <w:t xml:space="preserve">resulting </w:t>
      </w:r>
      <w:r w:rsidR="0043391F" w:rsidRPr="00F95F84">
        <w:t xml:space="preserve">libraries </w:t>
      </w:r>
      <w:r w:rsidR="00456460" w:rsidRPr="00F95F84">
        <w:t>of</w:t>
      </w:r>
      <w:r w:rsidR="00A6336B" w:rsidRPr="00F95F84">
        <w:t xml:space="preserve"> the different methods</w:t>
      </w:r>
      <w:r w:rsidR="00B95586" w:rsidRPr="00F95F84">
        <w:t xml:space="preserve"> </w:t>
      </w:r>
      <w:r w:rsidR="00456460" w:rsidRPr="00F95F84">
        <w:t xml:space="preserve">are summarized in </w:t>
      </w:r>
      <w:r w:rsidR="00266597" w:rsidRPr="00F95F84">
        <w:t>Supplementary</w:t>
      </w:r>
      <w:r w:rsidR="003F71A6" w:rsidRPr="00F95F84">
        <w:t xml:space="preserve"> T</w:t>
      </w:r>
      <w:r w:rsidR="00866DA3" w:rsidRPr="00F95F84">
        <w:t>able</w:t>
      </w:r>
      <w:r w:rsidR="003F71A6" w:rsidRPr="00F95F84">
        <w:t xml:space="preserve"> </w:t>
      </w:r>
      <w:r w:rsidR="00242195" w:rsidRPr="00F95F84">
        <w:t>4</w:t>
      </w:r>
      <w:r w:rsidR="006F10E1" w:rsidRPr="00F95F84">
        <w:t>.</w:t>
      </w:r>
      <w:r w:rsidR="00F95CB7" w:rsidRPr="00F95F84">
        <w:t xml:space="preserve"> </w:t>
      </w:r>
      <w:r w:rsidR="00C411A2" w:rsidRPr="00F95F84">
        <w:t>WES</w:t>
      </w:r>
      <w:r w:rsidR="00F95CB7" w:rsidRPr="00F95F84">
        <w:t xml:space="preserve"> </w:t>
      </w:r>
      <w:r w:rsidR="00DF34C2" w:rsidRPr="00F95F84">
        <w:t xml:space="preserve">resulted </w:t>
      </w:r>
      <w:r w:rsidR="00F95CB7" w:rsidRPr="00F95F84">
        <w:t xml:space="preserve">in 46-325 mutations per sample and 10x </w:t>
      </w:r>
      <w:proofErr w:type="spellStart"/>
      <w:r w:rsidR="00F95CB7" w:rsidRPr="00F95F84">
        <w:t>sWGS</w:t>
      </w:r>
      <w:proofErr w:type="spellEnd"/>
      <w:r w:rsidR="00F95CB7" w:rsidRPr="00F95F84">
        <w:t xml:space="preserve"> </w:t>
      </w:r>
      <w:r w:rsidR="00DF34C2" w:rsidRPr="00F95F84">
        <w:t xml:space="preserve">identified </w:t>
      </w:r>
      <w:r w:rsidR="004961D6" w:rsidRPr="00F95F84">
        <w:t>21-83 mutations per sample</w:t>
      </w:r>
      <w:r w:rsidR="00DE0D5B" w:rsidRPr="00F95F84">
        <w:t>.</w:t>
      </w:r>
      <w:r w:rsidR="00B33185" w:rsidRPr="00F95F84">
        <w:t xml:space="preserve"> </w:t>
      </w:r>
      <w:proofErr w:type="spellStart"/>
      <w:r w:rsidR="00E77186" w:rsidRPr="00F95F84">
        <w:t>mutREAD</w:t>
      </w:r>
      <w:proofErr w:type="spellEnd"/>
      <w:r w:rsidR="00DF34C2" w:rsidRPr="00F95F84">
        <w:t xml:space="preserve"> </w:t>
      </w:r>
      <w:r w:rsidR="00BE07AF" w:rsidRPr="00F95F84">
        <w:t>consistently</w:t>
      </w:r>
      <w:r w:rsidR="00DF34C2" w:rsidRPr="00F95F84">
        <w:t xml:space="preserve"> achieved high </w:t>
      </w:r>
      <w:r w:rsidR="003314E9" w:rsidRPr="00F95F84">
        <w:t>cosine similarit</w:t>
      </w:r>
      <w:r w:rsidR="00DF34C2" w:rsidRPr="00F95F84">
        <w:t>y</w:t>
      </w:r>
      <w:r w:rsidR="003314E9" w:rsidRPr="00F95F84">
        <w:t xml:space="preserve"> to the corresponding </w:t>
      </w:r>
      <w:r w:rsidR="003314E9" w:rsidRPr="00F95F84">
        <w:lastRenderedPageBreak/>
        <w:t>WGS-derived signatures</w:t>
      </w:r>
      <w:r w:rsidR="00DE0D5B" w:rsidRPr="00F95F84">
        <w:t xml:space="preserve">. </w:t>
      </w:r>
      <w:r w:rsidR="00DF34C2" w:rsidRPr="00F95F84">
        <w:t>Conversely,</w:t>
      </w:r>
      <w:r w:rsidR="003314E9" w:rsidRPr="00F95F84">
        <w:t xml:space="preserve"> </w:t>
      </w:r>
      <w:r w:rsidR="00C411A2" w:rsidRPr="00F95F84">
        <w:t>WES</w:t>
      </w:r>
      <w:r w:rsidR="003314E9" w:rsidRPr="00F95F84">
        <w:t xml:space="preserve"> </w:t>
      </w:r>
      <w:r w:rsidR="00DF34C2" w:rsidRPr="00F95F84">
        <w:t xml:space="preserve">and </w:t>
      </w:r>
      <w:r w:rsidR="00526995" w:rsidRPr="00F95F84">
        <w:t xml:space="preserve">10x </w:t>
      </w:r>
      <w:proofErr w:type="spellStart"/>
      <w:r w:rsidR="00526995" w:rsidRPr="00F95F84">
        <w:t>s</w:t>
      </w:r>
      <w:r w:rsidR="00DF34C2" w:rsidRPr="00F95F84">
        <w:t>WGS</w:t>
      </w:r>
      <w:proofErr w:type="spellEnd"/>
      <w:r w:rsidR="00DF34C2" w:rsidRPr="00F95F84">
        <w:t xml:space="preserve"> had lower cosine similarities and much higher variability between patients (Figure </w:t>
      </w:r>
      <w:r w:rsidR="00677E35" w:rsidRPr="00F95F84">
        <w:t>1</w:t>
      </w:r>
      <w:r w:rsidR="00786386" w:rsidRPr="00F95F84">
        <w:t>D</w:t>
      </w:r>
      <w:r w:rsidR="00DF34C2" w:rsidRPr="00F95F84">
        <w:t>)</w:t>
      </w:r>
      <w:r w:rsidR="00C46372" w:rsidRPr="00F95F84">
        <w:rPr>
          <w:color w:val="000000" w:themeColor="text1"/>
        </w:rPr>
        <w:t xml:space="preserve">. </w:t>
      </w:r>
    </w:p>
    <w:p w14:paraId="1045A24B" w14:textId="232F60F7" w:rsidR="007460FF" w:rsidRDefault="007460FF" w:rsidP="00213681">
      <w:pPr>
        <w:pStyle w:val="Heading2"/>
      </w:pPr>
      <w:r>
        <w:t xml:space="preserve">High performance of </w:t>
      </w:r>
      <w:proofErr w:type="spellStart"/>
      <w:r>
        <w:t>mutREAD</w:t>
      </w:r>
      <w:proofErr w:type="spellEnd"/>
      <w:r>
        <w:t xml:space="preserve"> on FFPE-derived samples</w:t>
      </w:r>
    </w:p>
    <w:p w14:paraId="45187D0C" w14:textId="05AB1B5E" w:rsidR="00A06FE5" w:rsidRPr="00F95F84" w:rsidRDefault="00071875" w:rsidP="007F38CE">
      <w:r w:rsidRPr="00F95F84">
        <w:t>Finally, w</w:t>
      </w:r>
      <w:r w:rsidR="001A1944" w:rsidRPr="00F95F84">
        <w:t>e</w:t>
      </w:r>
      <w:r w:rsidR="00977130" w:rsidRPr="00F95F84">
        <w:t xml:space="preserve"> </w:t>
      </w:r>
      <w:r w:rsidR="00931DE5" w:rsidRPr="00F95F84">
        <w:t>investigated if</w:t>
      </w:r>
      <w:r w:rsidR="003540EF" w:rsidRPr="00F95F84">
        <w:t xml:space="preserve"> </w:t>
      </w:r>
      <w:proofErr w:type="spellStart"/>
      <w:r w:rsidR="00931DE5" w:rsidRPr="00F95F84">
        <w:t>mutREAD</w:t>
      </w:r>
      <w:proofErr w:type="spellEnd"/>
      <w:r w:rsidR="00931DE5" w:rsidRPr="00F95F84">
        <w:t xml:space="preserve"> can be used to study </w:t>
      </w:r>
      <w:r w:rsidR="00490E03" w:rsidRPr="00F95F84">
        <w:t xml:space="preserve">historical </w:t>
      </w:r>
      <w:r w:rsidR="00F627B3" w:rsidRPr="00F95F84">
        <w:t>samples</w:t>
      </w:r>
      <w:r w:rsidR="00490E03" w:rsidRPr="00F95F84">
        <w:t xml:space="preserve"> by sequencing FFPE specimens matching </w:t>
      </w:r>
      <w:r w:rsidR="00705E14" w:rsidRPr="00F95F84">
        <w:t xml:space="preserve">the </w:t>
      </w:r>
      <w:r w:rsidR="00490E03" w:rsidRPr="00F95F84">
        <w:t>previous</w:t>
      </w:r>
      <w:r w:rsidR="002060F6" w:rsidRPr="00F95F84">
        <w:t>ly analyzed</w:t>
      </w:r>
      <w:r w:rsidR="00490E03" w:rsidRPr="00F95F84">
        <w:t xml:space="preserve"> frozen samples</w:t>
      </w:r>
      <w:r w:rsidR="00AD685B" w:rsidRPr="00F95F84">
        <w:t xml:space="preserve">. </w:t>
      </w:r>
      <w:r w:rsidR="00724C45" w:rsidRPr="00F95F84">
        <w:t>F</w:t>
      </w:r>
      <w:r w:rsidR="00CA1C92" w:rsidRPr="00F95F84">
        <w:t>resh frozen and FFPE</w:t>
      </w:r>
      <w:r w:rsidR="00724C45" w:rsidRPr="00F95F84">
        <w:t xml:space="preserve">-derived samples </w:t>
      </w:r>
      <w:r w:rsidR="00CA1C92" w:rsidRPr="00F95F84">
        <w:t>generate</w:t>
      </w:r>
      <w:r w:rsidR="00724C45" w:rsidRPr="00F95F84">
        <w:t>d</w:t>
      </w:r>
      <w:r w:rsidR="00CA1C92" w:rsidRPr="00F95F84">
        <w:t xml:space="preserve"> similar signature patterns </w:t>
      </w:r>
      <w:r w:rsidR="00220455" w:rsidRPr="00F95F84">
        <w:t xml:space="preserve">(Figure </w:t>
      </w:r>
      <w:r w:rsidR="00544C4E" w:rsidRPr="00F95F84">
        <w:t>2</w:t>
      </w:r>
      <w:r w:rsidR="00677E35" w:rsidRPr="00F95F84">
        <w:t>A</w:t>
      </w:r>
      <w:r w:rsidR="0079130E" w:rsidRPr="00F95F84">
        <w:t>)</w:t>
      </w:r>
      <w:r w:rsidR="003F0E7B" w:rsidRPr="00F95F84">
        <w:t>,</w:t>
      </w:r>
      <w:r w:rsidR="00724C45" w:rsidRPr="00F95F84">
        <w:t xml:space="preserve"> despite the lower sequencing depth and smaller fragment distribution of final </w:t>
      </w:r>
      <w:r w:rsidR="002060F6" w:rsidRPr="00F95F84">
        <w:t xml:space="preserve">FFPE-derived </w:t>
      </w:r>
      <w:r w:rsidR="00724C45" w:rsidRPr="00F95F84">
        <w:t>libraries</w:t>
      </w:r>
      <w:r w:rsidR="00705E14" w:rsidRPr="00F95F84">
        <w:t xml:space="preserve"> (</w:t>
      </w:r>
      <w:r w:rsidR="00266597" w:rsidRPr="00F95F84">
        <w:t>Supplementary</w:t>
      </w:r>
      <w:r w:rsidR="00705E14" w:rsidRPr="00F95F84">
        <w:t xml:space="preserve"> </w:t>
      </w:r>
      <w:r w:rsidR="00786386" w:rsidRPr="00F95F84">
        <w:t xml:space="preserve">Figure </w:t>
      </w:r>
      <w:r w:rsidR="00242195" w:rsidRPr="00F95F84">
        <w:t>4</w:t>
      </w:r>
      <w:r w:rsidR="00786386" w:rsidRPr="00F95F84">
        <w:t xml:space="preserve">, Supplementary </w:t>
      </w:r>
      <w:r w:rsidR="00705E14" w:rsidRPr="00F95F84">
        <w:t>Table 2)</w:t>
      </w:r>
      <w:r w:rsidR="0079130E" w:rsidRPr="00F95F84">
        <w:t xml:space="preserve">. Cosine similarities </w:t>
      </w:r>
      <w:r w:rsidR="00C85B97" w:rsidRPr="00F95F84">
        <w:t xml:space="preserve">to WGS-derived mutational signatures </w:t>
      </w:r>
      <w:r w:rsidR="00724C45" w:rsidRPr="00F95F84">
        <w:t xml:space="preserve">were </w:t>
      </w:r>
      <w:r w:rsidR="004B15F0" w:rsidRPr="00F95F84">
        <w:t>between</w:t>
      </w:r>
      <w:r w:rsidR="00724C45" w:rsidRPr="00F95F84">
        <w:t xml:space="preserve"> </w:t>
      </w:r>
      <w:r w:rsidR="00EE04F2" w:rsidRPr="00F95F84">
        <w:t>0.89-0.96</w:t>
      </w:r>
      <w:r w:rsidR="0079130E" w:rsidRPr="00F95F84">
        <w:t xml:space="preserve"> based on </w:t>
      </w:r>
      <w:r w:rsidR="00EE04F2" w:rsidRPr="00F95F84">
        <w:t>47-383</w:t>
      </w:r>
      <w:r w:rsidR="0079130E" w:rsidRPr="00F95F84">
        <w:t xml:space="preserve"> detected mutations. </w:t>
      </w:r>
    </w:p>
    <w:p w14:paraId="41DB7B7D" w14:textId="68A153E9" w:rsidR="00AE59EE" w:rsidRPr="00F95F84" w:rsidRDefault="00A05EC4" w:rsidP="007F38CE">
      <w:r w:rsidRPr="00F95F84">
        <w:t xml:space="preserve">We replicated the good cosine similarity </w:t>
      </w:r>
      <w:r w:rsidR="00FC7C5E" w:rsidRPr="00F95F84">
        <w:t>to WGS-derived mutational signatures in</w:t>
      </w:r>
      <w:r w:rsidRPr="00F95F84">
        <w:t xml:space="preserve"> additional </w:t>
      </w:r>
      <w:r w:rsidR="00BC1702" w:rsidRPr="00F95F84">
        <w:t>nine</w:t>
      </w:r>
      <w:r w:rsidRPr="00F95F84">
        <w:t xml:space="preserve"> FFPE </w:t>
      </w:r>
      <w:r w:rsidR="00FC7C5E" w:rsidRPr="00F95F84">
        <w:t>samples</w:t>
      </w:r>
      <w:r w:rsidR="00BA44BC" w:rsidRPr="00F95F84">
        <w:t xml:space="preserve"> (Figure 2B)</w:t>
      </w:r>
      <w:r w:rsidR="00FC7C5E" w:rsidRPr="00F95F84">
        <w:t xml:space="preserve">. </w:t>
      </w:r>
      <w:r w:rsidR="003113DE" w:rsidRPr="00F95F84">
        <w:t xml:space="preserve">Of note, samples were derived from tumor resections and pathology estimates for these samples show </w:t>
      </w:r>
      <w:r w:rsidR="00273216" w:rsidRPr="00F95F84">
        <w:t>low tumor content</w:t>
      </w:r>
      <w:r w:rsidR="003113DE" w:rsidRPr="00F95F84">
        <w:t xml:space="preserve"> </w:t>
      </w:r>
      <w:r w:rsidR="00273216" w:rsidRPr="00F95F84">
        <w:t>(</w:t>
      </w:r>
      <w:r w:rsidR="003113DE" w:rsidRPr="00F95F84">
        <w:t xml:space="preserve">10-70%, </w:t>
      </w:r>
      <w:r w:rsidR="00273216" w:rsidRPr="00F95F84">
        <w:t>Supplementary Table</w:t>
      </w:r>
      <w:r w:rsidR="00047035" w:rsidRPr="00F95F84">
        <w:t xml:space="preserve"> </w:t>
      </w:r>
      <w:r w:rsidR="00242195" w:rsidRPr="00F95F84">
        <w:t>5</w:t>
      </w:r>
      <w:r w:rsidR="00273216" w:rsidRPr="00F95F84">
        <w:t>)</w:t>
      </w:r>
      <w:r w:rsidR="0031031C" w:rsidRPr="00F95F84">
        <w:t>, explaining the lower number of mutations and higher variability across samples compared to the previous</w:t>
      </w:r>
      <w:r w:rsidR="00D22AF7" w:rsidRPr="00F95F84">
        <w:t>ly</w:t>
      </w:r>
      <w:r w:rsidR="0031031C" w:rsidRPr="00F95F84">
        <w:t xml:space="preserve"> tested biopsy samples</w:t>
      </w:r>
      <w:r w:rsidR="00273216" w:rsidRPr="00F95F84">
        <w:t xml:space="preserve">. </w:t>
      </w:r>
      <w:r w:rsidR="00530AF4" w:rsidRPr="00F95F84">
        <w:t xml:space="preserve">Given the high degradation </w:t>
      </w:r>
      <w:r w:rsidR="00552C9D" w:rsidRPr="00F95F84">
        <w:t xml:space="preserve">expected in </w:t>
      </w:r>
      <w:r w:rsidR="00530AF4" w:rsidRPr="00F95F84">
        <w:t xml:space="preserve">FFPE samples </w:t>
      </w:r>
      <w:r w:rsidR="00552C9D" w:rsidRPr="00F95F84">
        <w:t>which can result in</w:t>
      </w:r>
      <w:r w:rsidR="00530AF4" w:rsidRPr="00F95F84">
        <w:t xml:space="preserve"> variability, w</w:t>
      </w:r>
      <w:r w:rsidR="00A06FE5" w:rsidRPr="00F95F84">
        <w:t xml:space="preserve">e </w:t>
      </w:r>
      <w:r w:rsidR="006C6977" w:rsidRPr="00F95F84">
        <w:t xml:space="preserve">also </w:t>
      </w:r>
      <w:r w:rsidR="00A06FE5" w:rsidRPr="00F95F84">
        <w:t xml:space="preserve">tested the reproducibility of FFPE-derived </w:t>
      </w:r>
      <w:proofErr w:type="spellStart"/>
      <w:r w:rsidR="00E0198E" w:rsidRPr="00F95F84">
        <w:t>mutREAD</w:t>
      </w:r>
      <w:proofErr w:type="spellEnd"/>
      <w:r w:rsidR="00E0198E" w:rsidRPr="00F95F84">
        <w:t xml:space="preserve"> </w:t>
      </w:r>
      <w:r w:rsidR="00A06FE5" w:rsidRPr="00F95F84">
        <w:t>libraries</w:t>
      </w:r>
      <w:r w:rsidR="006C6977" w:rsidRPr="00F95F84">
        <w:t>.</w:t>
      </w:r>
      <w:r w:rsidR="00A06FE5" w:rsidRPr="00F95F84">
        <w:t xml:space="preserve"> </w:t>
      </w:r>
      <w:r w:rsidR="006C6977" w:rsidRPr="00F95F84">
        <w:t>T</w:t>
      </w:r>
      <w:r w:rsidR="00A06FE5" w:rsidRPr="00F95F84">
        <w:t>echnical replicates</w:t>
      </w:r>
      <w:r w:rsidR="006C6977" w:rsidRPr="00F95F84">
        <w:t xml:space="preserve"> </w:t>
      </w:r>
      <w:r w:rsidR="00884805" w:rsidRPr="00F95F84">
        <w:t xml:space="preserve">of </w:t>
      </w:r>
      <w:r w:rsidR="003036CD" w:rsidRPr="00F95F84">
        <w:t xml:space="preserve">the </w:t>
      </w:r>
      <w:r w:rsidR="00BC1702" w:rsidRPr="00F95F84">
        <w:t>nine</w:t>
      </w:r>
      <w:r w:rsidR="00884805" w:rsidRPr="00F95F84">
        <w:t xml:space="preserve"> FFPE samples </w:t>
      </w:r>
      <w:r w:rsidR="006C6977" w:rsidRPr="00F95F84">
        <w:t>show</w:t>
      </w:r>
      <w:r w:rsidR="00884805" w:rsidRPr="00F95F84">
        <w:t>ed</w:t>
      </w:r>
      <w:r w:rsidR="006C6977" w:rsidRPr="00F95F84">
        <w:t xml:space="preserve"> high concordance in sequenced regions</w:t>
      </w:r>
      <w:r w:rsidR="00500E4C" w:rsidRPr="00F95F84">
        <w:t xml:space="preserve"> and</w:t>
      </w:r>
      <w:r w:rsidR="006C6977" w:rsidRPr="00F95F84">
        <w:t xml:space="preserve"> fragment size distribution (Figure </w:t>
      </w:r>
      <w:r w:rsidR="00CE1492" w:rsidRPr="00F95F84">
        <w:t>2</w:t>
      </w:r>
      <w:r w:rsidR="000C0255" w:rsidRPr="00F95F84">
        <w:t xml:space="preserve">C, </w:t>
      </w:r>
      <w:r w:rsidR="00D650DC" w:rsidRPr="00F95F84">
        <w:t xml:space="preserve">Supplementary Figure </w:t>
      </w:r>
      <w:r w:rsidR="00B34E6E" w:rsidRPr="00F95F84">
        <w:t>5</w:t>
      </w:r>
      <w:r w:rsidR="006C6977" w:rsidRPr="00F95F84">
        <w:t>)</w:t>
      </w:r>
      <w:r w:rsidR="00A06FE5" w:rsidRPr="00F95F84">
        <w:t xml:space="preserve">. </w:t>
      </w:r>
      <w:r w:rsidR="000C5532" w:rsidRPr="00F95F84">
        <w:rPr>
          <w:color w:val="000000" w:themeColor="text1"/>
        </w:rPr>
        <w:t>Hence</w:t>
      </w:r>
      <w:r w:rsidR="000C5532" w:rsidRPr="00F95F84">
        <w:t>, while it is expected that the performance on FFPE is lower</w:t>
      </w:r>
      <w:r w:rsidR="00544C4E" w:rsidRPr="00F95F84">
        <w:t xml:space="preserve"> compared to fresh-frozen samples</w:t>
      </w:r>
      <w:r w:rsidR="000C5532" w:rsidRPr="00F95F84">
        <w:t xml:space="preserve">, our results suggest that </w:t>
      </w:r>
      <w:proofErr w:type="spellStart"/>
      <w:r w:rsidR="00B316A1" w:rsidRPr="00F95F84">
        <w:rPr>
          <w:color w:val="000000" w:themeColor="text1"/>
        </w:rPr>
        <w:t>m</w:t>
      </w:r>
      <w:r w:rsidR="00E0198E" w:rsidRPr="00F95F84">
        <w:rPr>
          <w:color w:val="000000" w:themeColor="text1"/>
        </w:rPr>
        <w:t>utREAD</w:t>
      </w:r>
      <w:proofErr w:type="spellEnd"/>
      <w:r w:rsidR="00E0198E" w:rsidRPr="00F95F84">
        <w:t xml:space="preserve"> </w:t>
      </w:r>
      <w:r w:rsidR="000C5532" w:rsidRPr="00F95F84">
        <w:t>can also be applied to FFPE-derived DNA samples</w:t>
      </w:r>
      <w:r w:rsidR="00E25D75" w:rsidRPr="00F95F84">
        <w:t xml:space="preserve"> </w:t>
      </w:r>
      <w:r w:rsidR="00757C1E" w:rsidRPr="00F95F84">
        <w:t xml:space="preserve">with low tumor content </w:t>
      </w:r>
      <w:r w:rsidR="00E25D75" w:rsidRPr="00F95F84">
        <w:t xml:space="preserve">and </w:t>
      </w:r>
      <w:r w:rsidR="00221E69" w:rsidRPr="00F95F84">
        <w:t xml:space="preserve">leads to </w:t>
      </w:r>
      <w:r w:rsidR="00E25D75" w:rsidRPr="00F95F84">
        <w:t>reproducible results</w:t>
      </w:r>
      <w:r w:rsidR="000C5532" w:rsidRPr="00F95F84">
        <w:t>.</w:t>
      </w:r>
    </w:p>
    <w:p w14:paraId="7BEAD12B" w14:textId="24E0C27C" w:rsidR="00340722" w:rsidRPr="00F95F84" w:rsidRDefault="00340722" w:rsidP="007F38CE">
      <w:pPr>
        <w:pStyle w:val="Heading1"/>
      </w:pPr>
      <w:r w:rsidRPr="00F95F84">
        <w:t>Discussion</w:t>
      </w:r>
    </w:p>
    <w:p w14:paraId="01E103DC" w14:textId="29BC1F74" w:rsidR="005E383B" w:rsidRPr="00F95F84" w:rsidRDefault="005F779F" w:rsidP="00FA4CF5">
      <w:r w:rsidRPr="00F95F84">
        <w:t xml:space="preserve">We have presented the </w:t>
      </w:r>
      <w:r w:rsidR="00A575AF" w:rsidRPr="00F95F84">
        <w:rPr>
          <w:color w:val="000000" w:themeColor="text1"/>
        </w:rPr>
        <w:t xml:space="preserve">development </w:t>
      </w:r>
      <w:r w:rsidR="00102FA1" w:rsidRPr="00F95F84">
        <w:rPr>
          <w:color w:val="000000" w:themeColor="text1"/>
        </w:rPr>
        <w:t xml:space="preserve">and </w:t>
      </w:r>
      <w:r w:rsidRPr="00F95F84">
        <w:t>application of</w:t>
      </w:r>
      <w:r w:rsidR="00102FA1" w:rsidRPr="00F95F84">
        <w:t xml:space="preserve"> </w:t>
      </w:r>
      <w:r w:rsidR="00D33850" w:rsidRPr="00F95F84">
        <w:rPr>
          <w:color w:val="000000" w:themeColor="text1"/>
        </w:rPr>
        <w:t xml:space="preserve">a </w:t>
      </w:r>
      <w:r w:rsidR="00F808C3" w:rsidRPr="00F95F84">
        <w:t>cost-effective and scalable</w:t>
      </w:r>
      <w:r w:rsidR="00F808C3" w:rsidRPr="00F95F84">
        <w:rPr>
          <w:color w:val="000000" w:themeColor="text1"/>
        </w:rPr>
        <w:t xml:space="preserve"> </w:t>
      </w:r>
      <w:r w:rsidR="00F025AE" w:rsidRPr="00F95F84">
        <w:rPr>
          <w:color w:val="000000" w:themeColor="text1"/>
        </w:rPr>
        <w:t>method</w:t>
      </w:r>
      <w:r w:rsidRPr="00F95F84">
        <w:t xml:space="preserve"> for the detection of mutational signatures </w:t>
      </w:r>
      <w:r w:rsidR="00D56582" w:rsidRPr="00F95F84">
        <w:t xml:space="preserve">in </w:t>
      </w:r>
      <w:r w:rsidR="00F808C3" w:rsidRPr="00F95F84">
        <w:t>DNA samples</w:t>
      </w:r>
      <w:r w:rsidR="00633AF0" w:rsidRPr="00F95F84">
        <w:t>.</w:t>
      </w:r>
      <w:r w:rsidR="00102FA1" w:rsidRPr="00F95F84">
        <w:t xml:space="preserve"> </w:t>
      </w:r>
      <w:proofErr w:type="spellStart"/>
      <w:r w:rsidR="00724C45" w:rsidRPr="00F95F84">
        <w:rPr>
          <w:color w:val="000000" w:themeColor="text1"/>
        </w:rPr>
        <w:t>mutREAD</w:t>
      </w:r>
      <w:proofErr w:type="spellEnd"/>
      <w:r w:rsidR="00724C45" w:rsidRPr="00F95F84">
        <w:t xml:space="preserve"> </w:t>
      </w:r>
      <w:r w:rsidR="00AD421D" w:rsidRPr="00F95F84">
        <w:t xml:space="preserve">produces reproducible </w:t>
      </w:r>
      <w:r w:rsidR="00BE3B08" w:rsidRPr="00F95F84">
        <w:t xml:space="preserve">and highly specific </w:t>
      </w:r>
      <w:r w:rsidR="00AD421D" w:rsidRPr="00F95F84">
        <w:t>reduced representation libraries</w:t>
      </w:r>
      <w:r w:rsidR="00C2294C" w:rsidRPr="00F95F84">
        <w:t xml:space="preserve"> </w:t>
      </w:r>
      <w:r w:rsidR="00F808C3" w:rsidRPr="00F95F84">
        <w:t>and t</w:t>
      </w:r>
      <w:r w:rsidR="0063382B" w:rsidRPr="00F95F84">
        <w:t xml:space="preserve">he </w:t>
      </w:r>
      <w:r w:rsidR="00BE3B08" w:rsidRPr="00F95F84">
        <w:t>derived m</w:t>
      </w:r>
      <w:r w:rsidR="00F025AE" w:rsidRPr="00F95F84">
        <w:t xml:space="preserve">utational signatures mirror the </w:t>
      </w:r>
      <w:r w:rsidR="00BE3B08" w:rsidRPr="00F95F84">
        <w:t xml:space="preserve">WGS-derived signatures with </w:t>
      </w:r>
      <w:r w:rsidR="007D6C72" w:rsidRPr="00F95F84">
        <w:t>high</w:t>
      </w:r>
      <w:r w:rsidR="00BE3B08" w:rsidRPr="00F95F84">
        <w:t xml:space="preserve"> cosine similarity. Importantly, this</w:t>
      </w:r>
      <w:r w:rsidR="00883114" w:rsidRPr="00F95F84">
        <w:t xml:space="preserve"> also</w:t>
      </w:r>
      <w:r w:rsidR="00BE3B08" w:rsidRPr="00F95F84">
        <w:t xml:space="preserve"> holds true even when used with </w:t>
      </w:r>
      <w:r w:rsidR="00BE3B08" w:rsidRPr="00F95F84">
        <w:lastRenderedPageBreak/>
        <w:t>highly degraded</w:t>
      </w:r>
      <w:r w:rsidR="000A79BE" w:rsidRPr="00F95F84">
        <w:t xml:space="preserve"> </w:t>
      </w:r>
      <w:r w:rsidR="00BE3B08" w:rsidRPr="00F95F84">
        <w:t>DNA samples</w:t>
      </w:r>
      <w:r w:rsidR="00053476" w:rsidRPr="00F95F84">
        <w:t>. Our method will ultimately allow t</w:t>
      </w:r>
      <w:r w:rsidR="00660DCF" w:rsidRPr="00F95F84">
        <w:t xml:space="preserve">he </w:t>
      </w:r>
      <w:r w:rsidR="00053476" w:rsidRPr="00F95F84">
        <w:t>study</w:t>
      </w:r>
      <w:r w:rsidR="00660DCF" w:rsidRPr="00F95F84">
        <w:t xml:space="preserve"> of</w:t>
      </w:r>
      <w:r w:rsidR="00053476" w:rsidRPr="00F95F84">
        <w:t xml:space="preserve"> mutational signatures in much </w:t>
      </w:r>
      <w:r w:rsidR="00217F7D" w:rsidRPr="00F95F84">
        <w:t>larger cohorts</w:t>
      </w:r>
      <w:r w:rsidR="00053476" w:rsidRPr="00F95F84">
        <w:t xml:space="preserve"> and in clinical settings where </w:t>
      </w:r>
      <w:r w:rsidR="00BE3B08" w:rsidRPr="00F95F84">
        <w:t>FFPE-derived DNA samples</w:t>
      </w:r>
      <w:r w:rsidR="00053476" w:rsidRPr="00F95F84">
        <w:t xml:space="preserve"> are </w:t>
      </w:r>
      <w:r w:rsidR="00000AF9" w:rsidRPr="00F95F84">
        <w:t xml:space="preserve">routinely collected. </w:t>
      </w:r>
      <w:r w:rsidR="00053476" w:rsidRPr="00F95F84">
        <w:t xml:space="preserve"> </w:t>
      </w:r>
    </w:p>
    <w:p w14:paraId="0A240F38" w14:textId="766C727C" w:rsidR="00633AF0" w:rsidRPr="00F95F84" w:rsidRDefault="005E383B" w:rsidP="00FA4CF5">
      <w:r w:rsidRPr="00F95F84">
        <w:t xml:space="preserve">Applied to tumor samples from EAC patients, we showed that </w:t>
      </w:r>
      <w:proofErr w:type="spellStart"/>
      <w:r w:rsidR="00724C45" w:rsidRPr="00F95F84">
        <w:rPr>
          <w:color w:val="000000" w:themeColor="text1"/>
        </w:rPr>
        <w:t>mutREAD</w:t>
      </w:r>
      <w:proofErr w:type="spellEnd"/>
      <w:r w:rsidR="00724C45" w:rsidRPr="00F95F84">
        <w:t xml:space="preserve"> </w:t>
      </w:r>
      <w:r w:rsidRPr="00F95F84">
        <w:t xml:space="preserve">outperforms </w:t>
      </w:r>
      <w:r w:rsidR="006D625C" w:rsidRPr="00F95F84">
        <w:t xml:space="preserve">the </w:t>
      </w:r>
      <w:r w:rsidRPr="00F95F84">
        <w:t xml:space="preserve">previously proposed </w:t>
      </w:r>
      <w:r w:rsidR="006D625C" w:rsidRPr="00F95F84">
        <w:t xml:space="preserve">methods </w:t>
      </w:r>
      <w:r w:rsidR="00B814A4" w:rsidRPr="00F95F84">
        <w:t>WES</w:t>
      </w:r>
      <w:r w:rsidRPr="00F95F84">
        <w:t xml:space="preserve"> and 10x </w:t>
      </w:r>
      <w:proofErr w:type="spellStart"/>
      <w:r w:rsidRPr="00F95F84">
        <w:t>sWGS</w:t>
      </w:r>
      <w:proofErr w:type="spellEnd"/>
      <w:r w:rsidRPr="00F95F84">
        <w:t xml:space="preserve">. EAC is characterized by </w:t>
      </w:r>
      <w:r w:rsidR="00AF547B" w:rsidRPr="00F95F84">
        <w:t xml:space="preserve">abundant somatic </w:t>
      </w:r>
      <w:r w:rsidR="00AF547B" w:rsidRPr="00F95F84">
        <w:rPr>
          <w:color w:val="000000" w:themeColor="text1"/>
        </w:rPr>
        <w:t>mutations</w:t>
      </w:r>
      <w:r w:rsidR="00D1441D" w:rsidRPr="00F95F84">
        <w:rPr>
          <w:color w:val="000000" w:themeColor="text1"/>
        </w:rPr>
        <w:t>,</w:t>
      </w:r>
      <w:r w:rsidR="00D1441D" w:rsidRPr="00F95F84">
        <w:t xml:space="preserve"> which are most prevalent</w:t>
      </w:r>
      <w:r w:rsidR="00E03DF5" w:rsidRPr="00F95F84">
        <w:t xml:space="preserve"> in int</w:t>
      </w:r>
      <w:r w:rsidR="002A28A8" w:rsidRPr="00F95F84">
        <w:t>ergenic</w:t>
      </w:r>
      <w:r w:rsidR="00E03DF5" w:rsidRPr="00F95F84">
        <w:t xml:space="preserve"> and </w:t>
      </w:r>
      <w:r w:rsidR="002A28A8" w:rsidRPr="00F95F84">
        <w:t>intronic</w:t>
      </w:r>
      <w:r w:rsidR="00E03DF5" w:rsidRPr="00F95F84">
        <w:t xml:space="preserve"> regions</w:t>
      </w:r>
      <w:r w:rsidR="009B3DBC" w:rsidRPr="00F95F84">
        <w:fldChar w:fldCharType="begin" w:fldLock="1"/>
      </w:r>
      <w:r w:rsidR="00B03D4E" w:rsidRPr="00F95F84">
        <w:instrText>ADDIN CSL_CITATION {"citationItems":[{"id":"ITEM-1","itemData":{"DOI":"10.1038/ng.2591","ISBN":"1546-1718 (Electronic)\\r1061-4036 (Linking)","ISSN":"1546-1718","PMID":"23525077","abstract":"The incidence of esophageal adenocarcinoma (EAC) has risen 600% over the last 30 years. With a 5-year survival rate of ~15%, the identification of new therapeutic targets for EAC is greatly important. We analyze the mutation spectra from whole-exome sequencing of 149 EAC tumor-normal pairs, 15 of which have also been subjected to whole-genome sequencing. We identify a mutational signature defined by a high prevalence of A&gt;C transversions at AA dinucleotides. Statistical analysis of exome data identified 26 significantly mutated genes. Of these genes, five (TP53, CDKN2A, SMAD4, ARID1A and PIK3CA) have previously been implicated in EAC. The new significantly mutated genes include chromatin-modifying factors and candidate contributors SPG20, TLR4, ELMO1 and DOCK2. Functional analyses of EAC-derived mutations in ELMO1 identifies increased cellular invasion. Therefore, we suggest the potential activation of the RAC1 pathway as a contributor to EAC tumorigenesis.","author":[{"dropping-particle":"","family":"Dulak","given":"Austin M","non-dropping-particle":"","parse-names":false,"suffix":""},{"dropping-particle":"","family":"Stojanov","given":"Petar","non-dropping-particle":"","parse-names":false,"suffix":""},{"dropping-particle":"","family":"Peng","given":"Shouyong","non-dropping-particle":"","parse-names":false,"suffix":""},{"dropping-particle":"","family":"Lawrence","given":"Michael S","non-dropping-particle":"","parse-names":false,"suffix":""},{"dropping-particle":"","family":"Fox","given":"Cameron","non-dropping-particle":"","parse-names":false,"suffix":""},{"dropping-particle":"","family":"Stewart","given":"Chip","non-dropping-particle":"","parse-names":false,"suffix":""},{"dropping-particle":"","family":"Bandla","given":"Santhoshi","non-dropping-particle":"","parse-names":false,"suffix":""},{"dropping-particle":"","family":"Imamura","given":"Yu","non-dropping-particle":"","parse-names":false,"suffix":""},{"dropping-particle":"","family":"Schumacher","given":"Steven E","non-dropping-particle":"","parse-names":false,"suffix":""},{"dropping-particle":"","family":"Shefler","given":"Erica","non-dropping-particle":"","parse-names":false,"suffix":""},{"dropping-particle":"","family":"McKenna","given":"Aaron","non-dropping-particle":"","parse-names":false,"suffix":""},{"dropping-particle":"","family":"Carter","given":"Scott L","non-dropping-particle":"","parse-names":false,"suffix":""},{"dropping-particle":"","family":"Cibulskis","given":"Kristian","non-dropping-particle":"","parse-names":false,"suffix":""},{"dropping-particle":"","family":"Sivachenko","given":"Andrey","non-dropping-particle":"","parse-names":false,"suffix":""},{"dropping-particle":"","family":"Saksena","given":"Gordon","non-dropping-particle":"","parse-names":false,"suffix":""},{"dropping-particle":"","family":"Voet","given":"Douglas","non-dropping-particle":"","parse-names":false,"suffix":""},{"dropping-particle":"","family":"Ramos","given":"Alex H","non-dropping-particle":"","parse-names":false,"suffix":""},{"dropping-particle":"","family":"Auclair","given":"Daniel","non-dropping-particle":"","parse-names":false,"suffix":""},{"dropping-particle":"","family":"Thompson","given":"Kristin","non-dropping-particle":"","parse-names":false,"suffix":""},{"dropping-particle":"","family":"Sougnez","given":"Carrie","non-dropping-particle":"","parse-names":false,"suffix":""},{"dropping-particle":"","family":"Onofrio","given":"Robert C","non-dropping-particle":"","parse-names":false,"suffix":""},{"dropping-particle":"","family":"Guiducci","given":"Candace","non-dropping-particle":"","parse-names":false,"suffix":""},{"dropping-particle":"","family":"Beroukhim","given":"Rameen","non-dropping-particle":"","parse-names":false,"suffix":""},{"dropping-particle":"","family":"Zhou","given":"Zhongren","non-dropping-particle":"","parse-names":false,"suffix":""},{"dropping-particle":"","family":"Lin","given":"Lin","non-dropping-particle":"","parse-names":false,"suffix":""},{"dropping-particle":"","family":"Lin","given":"Jules","non-dropping-particle":"","parse-names":false,"suffix":""},{"dropping-particle":"","family":"Reddy","given":"Rishindra","non-dropping-particle":"","parse-names":false,"suffix":""},{"dropping-particle":"","family":"Chang","given":"Andrew","non-dropping-particle":"","parse-names":false,"suffix":""},{"dropping-particle":"","family":"Landrenau","given":"Rodney","non-dropping-particle":"","parse-names":false,"suffix":""},{"dropping-particle":"","family":"Pennathur","given":"Arjun","non-dropping-particle":"","parse-names":false,"suffix":""},{"dropping-particle":"","family":"Ogino","given":"Shuji","non-dropping-particle":"","parse-names":false,"suffix":""},{"dropping-particle":"","family":"Luketich","given":"James D","non-dropping-particle":"","parse-names":false,"suffix":""},{"dropping-particle":"","family":"Golub","given":"Todd R","non-dropping-particle":"","parse-names":false,"suffix":""},{"dropping-particle":"","family":"Gabriel","given":"Stacey B","non-dropping-particle":"","parse-names":false,"suffix":""},{"dropping-particle":"","family":"Lander","given":"Eric S","non-dropping-particle":"","parse-names":false,"suffix":""},{"dropping-particle":"","family":"Beer","given":"David G","non-dropping-particle":"","parse-names":false,"suffix":""},{"dropping-particle":"","family":"Godfrey","given":"Tony E","non-dropping-particle":"","parse-names":false,"suffix":""},{"dropping-particle":"","family":"Getz","given":"Gad","non-dropping-particle":"","parse-names":false,"suffix":""},{"dropping-particle":"","family":"Bass","given":"Adam J","non-dropping-particle":"","parse-names":false,"suffix":""}],"container-title":"Nature genetics","id":"ITEM-1","issue":"5","issued":{"date-parts":[["2013"]]},"page":"478-86","publisher":"Nature Publishing Group","title":"Exome and whole-genome sequencing of esophageal adenocarcinoma identifies recurrent driver events and mutational complexity.","type":"article-journal","volume":"45"},"uris":["http://www.mendeley.com/documents/?uuid=4eae80b3-dcd0-4de5-9977-2154602beda3"]},{"id":"ITEM-2","itemData":{"DOI":"10.1038/ng.3659","ISSN":"1061-4036","author":[{"dropping-particle":"","family":"Secrier","given":"Maria","non-dropping-particle":"","parse-names":false,"suffix":""},{"dropping-particle":"","family":"Li","given":"Xiaodun","non-dropping-particle":"","parse-names":false,"suffix":""},{"dropping-particle":"","family":"Silva","given":"Nadeera","non-dropping-particle":"de","parse-names":false,"suffix":""},{"dropping-particle":"","family":"Eldridge","given":"Matthew D","non-dropping-particle":"","parse-names":false,"suffix":""},{"dropping-particle":"","family":"Contino","given":"Gianmarco","non-dropping-particle":"","parse-names":false,"suffix":""},{"dropping-particle":"","family":"Bornschein","given":"Jan","non-dropping-particle":"","parse-names":false,"suffix":""},{"dropping-particle":"","family":"MacRae","given":"Shona","non-dropping-particle":"","parse-names":false,"suffix":""},{"dropping-particle":"","family":"Grehan","given":"Nicola","non-dropping-particle":"","parse-names":false,"suffix":""},{"dropping-particle":"","family":"O'Donovan","given":"Maria","non-dropping-particle":"","parse-names":false,"suffix":""},{"dropping-particle":"","family":"Miremadi","given":"Ahmad","non-dropping-particle":"","parse-names":false,"suffix":""},{"dropping-particle":"","family":"Yang","given":"Tsun-Po","non-dropping-particle":"","parse-names":false,"suffix":""},{"dropping-particle":"","family":"Bower","given":"Lawrence","non-dropping-particle":"","parse-names":false,"suffix":""},{"dropping-particle":"","family":"Chettouh","given":"Hamza","non-dropping-particle":"","parse-names":false,"suffix":""},{"dropping-particle":"","family":"Crawte","given":"Jason","non-dropping-particle":"","parse-names":false,"suffix":""},{"dropping-particle":"","family":"Galeano-Dalmau","given":"Núria","non-dropping-particle":"","parse-names":false,"suffix":""},{"dropping-particle":"","family":"Grabowska","given":"Anna","non-dropping-particle":"","parse-names":false,"suffix":""},{"dropping-particle":"","family":"Saunders","given":"John","non-dropping-particle":"","parse-names":false,"suffix":""},{"dropping-particle":"","family":"Underwood","given":"Tim","non-dropping-particle":"","parse-names":false,"suffix":""},{"dropping-particle":"","family":"Waddell","given":"Nicola","non-dropping-particle":"","parse-names":false,"suffix":""},{"dropping-particle":"","family":"Barbour","given":"Andrew P","non-dropping-particle":"","parse-names":false,"suffix":""},{"dropping-particle":"","family":"Nutzinger","given":"Barbara","non-dropping-particle":"","parse-names":false,"suffix":""},{"dropping-particle":"","family":"Achilleos","given":"Achilleas","non-dropping-particle":"","parse-names":false,"suffix":""},{"dropping-particle":"","family":"Edwards","given":"Paul A W","non-dropping-particle":"","parse-names":false,"suffix":""},{"dropping-particle":"","family":"Lynch","given":"Andy G","non-dropping-particle":"","parse-names":false,"suffix":""},{"dropping-particle":"","family":"Tavaré","given":"Simon","non-dropping-particle":"","parse-names":false,"suffix":""},{"dropping-particle":"","family":"Fitzgerald","given":"Rebecca C","non-dropping-particle":"","parse-names":false,"suffix":""},{"dropping-particle":"","family":"Noorani","given":"Ayesha","non-dropping-particle":"","parse-names":false,"suffix":""},{"dropping-particle":"","family":"Elliott","given":"Rachael Fels","non-dropping-particle":"","parse-names":false,"suffix":""},{"dropping-particle":"","family":"Weaver","given":"Jamie","non-dropping-particle":"","parse-names":false,"suffix":""},{"dropping-particle":"","family":"Ross-Innes","given":"Caryn","non-dropping-particle":"","parse-names":false,"suffix":""},{"dropping-particle":"","family":"Smith","given":"Laura","non-dropping-particle":"","parse-names":false,"suffix":""},{"dropping-particle":"","family":"Abdullahi","given":"Zarah","non-dropping-particle":"","parse-names":false,"suffix":""},{"dropping-particle":"","family":"la Rue","given":"Rachel","non-dropping-particle":"de","parse-names":false,"suffix":""},{"dropping-particle":"","family":"Cluroe","given":"Alison","non-dropping-particle":"","parse-names":false,"suffix":""},{"dropping-particle":"","family":"Malhotra","given":"Shalini","non-dropping-particle":"","parse-names":false,"suffix":""},{"dropping-particle":"","family":"Hardwick","given":"Richard","non-dropping-particle":"","parse-names":false,"suffix":""},{"dropping-particle":"","family":"Ford","given":"Hugo","non-dropping-particle":"","parse-names":false,"suffix":""},{"dropping-particle":"","family":"Smith","given":"Mike L","non-dropping-particle":"","parse-names":false,"suffix":""},{"dropping-particle":"","family":"Davies","given":"Jim","non-dropping-particle":"","parse-names":false,"suffix":""},{"dropping-particle":"","family":"Turkington","given":"Richard","non-dropping-particle":"","parse-names":false,"suffix":""},{"dropping-particle":"","family":"Hayes","given":"Stephen J","non-dropping-particle":"","parse-names":false,"suffix":""},{"dropping-particle":"","family":"Ang","given":"Yeng","non-dropping-particle":"","parse-names":false,"suffix":""},{"dropping-particle":"","family":"Preston","given":"Shaun R","non-dropping-particle":"","parse-names":false,"suffix":""},{"dropping-particle":"","family":"Oakes","given":"Sarah","non-dropping-particle":"","parse-names":false,"suffix":""},{"dropping-particle":"","family":"Bagwan","given":"Izhar","non-dropping-particle":"","parse-names":false,"suffix":""},{"dropping-particle":"","family":"Save","given":"Vicki","non-dropping-particle":"","parse-names":false,"suffix":""},{"dropping-particle":"","family":"Skipworth","given":"Richard J E","non-dropping-particle":"","parse-names":false,"suffix":""},{"dropping-particle":"","family":"Hupp","given":"Ted R","non-dropping-particle":"","parse-names":false,"suffix":""},{"dropping-particle":"","family":"O'Neill","given":"J Robert","non-dropping-particle":"","parse-names":false,"suffix":""},{"dropping-particle":"","family":"Tucker","given":"Olga","non-dropping-particle":"","parse-names":false,"suffix":""},{"dropping-particle":"","family":"Taniere","given":"Philippe","non-dropping-particle":"","parse-names":false,"suffix":""},{"dropping-particle":"","family":"Noble","given":"Fergus","non-dropping-particle":"","parse-names":false,"suffix":""},{"dropping-particle":"","family":"Owsley","given":"Jack","non-dropping-particle":"","parse-names":false,"suffix":""},{"dropping-particle":"","family":"Lovat","given":"Laurence","non-dropping-particle":"","parse-names":false,"suffix":""},{"dropping-particle":"","family":"Haidry","given":"Rehan","non-dropping-particle":"","parse-names":false,"suffix":""},{"dropping-particle":"","family":"Eneh","given":"Victor","non-dropping-particle":"","parse-names":false,"suffix":""},{"dropping-particle":"","family":"Crichton","given":"Charles","non-dropping-particle":"","parse-names":false,"suffix":""},{"dropping-particle":"","family":"Barr","given":"Hugh","non-dropping-particle":"","parse-names":false,"suffix":""},{"dropping-particle":"","family":"Shepherd","given":"Neil","non-dropping-particle":"","parse-names":false,"suffix":""},{"dropping-particle":"","family":"Old","given":"Oliver","non-dropping-particle":"","parse-names":false,"suffix":""},{"dropping-particle":"","family":"Lagergren","given":"Jesper","non-dropping-particle":"","parse-names":false,"suffix":""},{"dropping-particle":"","family":"Gossage","given":"James","non-dropping-particle":"","parse-names":false,"suffix":""},{"dropping-particle":"","family":"Davies","given":"Andrew","non-dropping-particle":"","parse-names":false,"suffix":""},{"dropping-particle":"","family":"Chang","given":"Fuju","non-dropping-particle":"","parse-names":false,"suffix":""},{"dropping-particle":"","family":"Zylstra","given":"Janine","non-dropping-particle":"","parse-names":false,"suffix":""},{"dropping-particle":"","family":"Sanders","given":"Grant","non-dropping-particle":"","parse-names":false,"suffix":""},{"dropping-particle":"","family":"Berrisford","given":"Richard","non-dropping-particle":"","parse-names":false,"suffix":""},{"dropping-particle":"","family":"Harden","given":"Catherine","non-dropping-particle":"","parse-names":false,"suffix":""},{"dropping-particle":"","family":"Bunting","given":"David","non-dropping-particle":"","parse-names":false,"suffix":""},{"dropping-particle":"","family":"Lewis","given":"Mike","non-dropping-particle":"","parse-names":false,"suffix":""},{"dropping-particle":"","family":"Cheong","given":"Ed","non-dropping-particle":"","parse-names":false,"suffix":""},{"dropping-particle":"","family":"Kumar","given":"Bhaskar","non-dropping-particle":"","parse-names":false,"suffix":""},{"dropping-particle":"","family":"Parsons","given":"Simon L","non-dropping-particle":"","parse-names":false,"suffix":""},{"dropping-particle":"","family":"Soomro","given":"Irshad","non-dropping-particle":"","parse-names":false,"suffix":""},{"dropping-particle":"","family":"Kaye","given":"Philip","non-dropping-particle":"","parse-names":false,"suffix":""},{"dropping-particle":"","family":"Collier","given":"Pamela","non-dropping-particle":"","parse-names":false,"suffix":""},{"dropping-particle":"","family":"Igali","given":"Laszlo","non-dropping-particle":"","parse-names":false,"suffix":""},{"dropping-particle":"","family":"Welch","given":"Ian","non-dropping-particle":"","parse-names":false,"suffix":""},{"dropping-particle":"","family":"Scott","given":"Michael","non-dropping-particle":"","parse-names":false,"suffix":""},{"dropping-particle":"","family":"Sothi","given":"Shamila","non-dropping-particle":"","parse-names":false,"suffix":""},{"dropping-particle":"","family":"Suortamo","given":"Sari","non-dropping-particle":"","parse-names":false,"suffix":""},{"dropping-particle":"","family":"Lishman","given":"Suzy","non-dropping-particle":"","parse-names":false,"suffix":""},{"dropping-particle":"","family":"Beardsmore","given":"Duncan","non-dropping-particle":"","parse-names":false,"suffix":""},{"dropping-particle":"","family":"Francies","given":"Hayley E","non-dropping-particle":"","parse-names":false,"suffix":""},{"dropping-particle":"","family":"Garnett","given":"Mathew J","non-dropping-particle":"","parse-names":false,"suffix":""},{"dropping-particle":"V","family":"Pearson","given":"John","non-dropping-particle":"","parse-names":false,"suffix":""},{"dropping-particle":"","family":"Nones","given":"Katia","non-dropping-particle":"","parse-names":false,"suffix":""},{"dropping-particle":"","family":"Patch","given":"Ann-Marie","non-dropping-particle":"","parse-names":false,"suffix":""},{"dropping-particle":"","family":"Grimmond","given":"Sean M","non-dropping-particle":"","parse-names":false,"suffix":""}],"container-title":"Nature Genetics","id":"ITEM-2","issue":"10","issued":{"date-parts":[["2016","9","5"]]},"page":"1131-1141","title":"Mutational signatures in esophageal adenocarcinoma define etiologically distinct subgroups with therapeutic relevance","type":"article-journal","volume":"48"},"uris":["http://www.mendeley.com/documents/?uuid=1f7db776-ca65-4215-ba99-7d246389c693"]}],"mendeley":{"formattedCitation":"&lt;sup&gt;13,25&lt;/sup&gt;","plainTextFormattedCitation":"13,25","previouslyFormattedCitation":"&lt;sup&gt;13,25&lt;/sup&gt;"},"properties":{"noteIndex":0},"schema":"https://github.com/citation-style-language/schema/raw/master/csl-citation.json"}</w:instrText>
      </w:r>
      <w:r w:rsidR="009B3DBC" w:rsidRPr="00F95F84">
        <w:fldChar w:fldCharType="separate"/>
      </w:r>
      <w:r w:rsidR="00242195" w:rsidRPr="00F95F84">
        <w:rPr>
          <w:noProof/>
          <w:vertAlign w:val="superscript"/>
        </w:rPr>
        <w:t>13,25</w:t>
      </w:r>
      <w:r w:rsidR="009B3DBC" w:rsidRPr="00F95F84">
        <w:fldChar w:fldCharType="end"/>
      </w:r>
      <w:r w:rsidR="006D625C" w:rsidRPr="00F95F84">
        <w:t>.</w:t>
      </w:r>
      <w:r w:rsidRPr="00F95F84">
        <w:t xml:space="preserve"> The choice of </w:t>
      </w:r>
      <w:r w:rsidR="00D1441D" w:rsidRPr="00F95F84">
        <w:t xml:space="preserve">library preparation </w:t>
      </w:r>
      <w:r w:rsidRPr="00F95F84">
        <w:t xml:space="preserve">methods </w:t>
      </w:r>
      <w:r w:rsidR="00D1441D" w:rsidRPr="00F95F84">
        <w:t xml:space="preserve">to study mutational signatures in </w:t>
      </w:r>
      <w:r w:rsidRPr="00F95F84">
        <w:t xml:space="preserve">other cancer </w:t>
      </w:r>
      <w:r w:rsidR="00AF547B" w:rsidRPr="00F95F84">
        <w:t xml:space="preserve">types </w:t>
      </w:r>
      <w:r w:rsidRPr="00F95F84">
        <w:t xml:space="preserve">will depend on the </w:t>
      </w:r>
      <w:r w:rsidR="00AD421D" w:rsidRPr="00F95F84">
        <w:t xml:space="preserve">overall </w:t>
      </w:r>
      <w:r w:rsidRPr="00F95F84">
        <w:t xml:space="preserve">mutation rate and the genomic distribution of </w:t>
      </w:r>
      <w:r w:rsidR="00AD421D" w:rsidRPr="00F95F84">
        <w:t xml:space="preserve">the somatic mutations. </w:t>
      </w:r>
    </w:p>
    <w:p w14:paraId="2F9FF08C" w14:textId="277BBAA8" w:rsidR="00A90F51" w:rsidRPr="00F95F84" w:rsidRDefault="0029022A" w:rsidP="00FA4CF5">
      <w:r w:rsidRPr="00F95F84">
        <w:t>In</w:t>
      </w:r>
      <w:r w:rsidR="00A90F51" w:rsidRPr="00F95F84">
        <w:t xml:space="preserve"> terms of scalability and cost </w:t>
      </w:r>
      <w:proofErr w:type="spellStart"/>
      <w:r w:rsidR="00724C45" w:rsidRPr="00F95F84">
        <w:rPr>
          <w:color w:val="000000" w:themeColor="text1"/>
        </w:rPr>
        <w:t>mutREAD</w:t>
      </w:r>
      <w:proofErr w:type="spellEnd"/>
      <w:r w:rsidR="00724C45" w:rsidRPr="00F95F84">
        <w:t xml:space="preserve"> </w:t>
      </w:r>
      <w:r w:rsidR="00A90F51" w:rsidRPr="00F95F84">
        <w:t>outperforms other me</w:t>
      </w:r>
      <w:r w:rsidR="00070B5D" w:rsidRPr="00F95F84">
        <w:t>thods</w:t>
      </w:r>
      <w:r w:rsidR="00200533" w:rsidRPr="00F95F84">
        <w:t xml:space="preserve"> (</w:t>
      </w:r>
      <w:r w:rsidR="00266597" w:rsidRPr="00F95F84">
        <w:t>Supplementary</w:t>
      </w:r>
      <w:r w:rsidR="00200533" w:rsidRPr="00F95F84">
        <w:t xml:space="preserve"> Table</w:t>
      </w:r>
      <w:r w:rsidR="00B34E6E" w:rsidRPr="00F95F84">
        <w:t xml:space="preserve"> 6</w:t>
      </w:r>
      <w:r w:rsidR="00200533" w:rsidRPr="00F95F84">
        <w:t>)</w:t>
      </w:r>
      <w:r w:rsidR="00A67A6B" w:rsidRPr="00F95F84">
        <w:t>. In our hands</w:t>
      </w:r>
      <w:r w:rsidR="00724C45" w:rsidRPr="00F95F84">
        <w:t xml:space="preserve">, the cost associated with </w:t>
      </w:r>
      <w:proofErr w:type="spellStart"/>
      <w:r w:rsidR="00724C45" w:rsidRPr="00F95F84">
        <w:rPr>
          <w:color w:val="000000" w:themeColor="text1"/>
        </w:rPr>
        <w:t>mutREAD</w:t>
      </w:r>
      <w:proofErr w:type="spellEnd"/>
      <w:r w:rsidR="00724C45" w:rsidRPr="00F95F84">
        <w:rPr>
          <w:color w:val="000000" w:themeColor="text1"/>
        </w:rPr>
        <w:t xml:space="preserve"> libraries synthesis </w:t>
      </w:r>
      <w:r w:rsidR="003E6309" w:rsidRPr="00F95F84">
        <w:rPr>
          <w:color w:val="000000" w:themeColor="text1"/>
        </w:rPr>
        <w:t xml:space="preserve">is </w:t>
      </w:r>
      <w:r w:rsidR="0007161C" w:rsidRPr="00F95F84">
        <w:rPr>
          <w:color w:val="000000" w:themeColor="text1"/>
        </w:rPr>
        <w:t>8</w:t>
      </w:r>
      <w:r w:rsidR="003E6309" w:rsidRPr="00F95F84">
        <w:rPr>
          <w:color w:val="000000" w:themeColor="text1"/>
        </w:rPr>
        <w:t xml:space="preserve">0% </w:t>
      </w:r>
      <w:r w:rsidR="0007161C" w:rsidRPr="00F95F84">
        <w:rPr>
          <w:color w:val="000000" w:themeColor="text1"/>
        </w:rPr>
        <w:t>lower than for</w:t>
      </w:r>
      <w:r w:rsidR="003E6309" w:rsidRPr="00F95F84">
        <w:rPr>
          <w:color w:val="000000" w:themeColor="text1"/>
        </w:rPr>
        <w:t xml:space="preserve"> 10x </w:t>
      </w:r>
      <w:proofErr w:type="spellStart"/>
      <w:r w:rsidR="003E6309" w:rsidRPr="00F95F84">
        <w:rPr>
          <w:color w:val="000000" w:themeColor="text1"/>
        </w:rPr>
        <w:t>sWGS</w:t>
      </w:r>
      <w:proofErr w:type="spellEnd"/>
      <w:r w:rsidR="003E6309" w:rsidRPr="00F95F84">
        <w:rPr>
          <w:color w:val="000000" w:themeColor="text1"/>
        </w:rPr>
        <w:t xml:space="preserve"> and </w:t>
      </w:r>
      <w:r w:rsidR="0007161C" w:rsidRPr="00F95F84">
        <w:rPr>
          <w:color w:val="000000" w:themeColor="text1"/>
        </w:rPr>
        <w:t>96</w:t>
      </w:r>
      <w:r w:rsidR="003E6309" w:rsidRPr="00F95F84">
        <w:rPr>
          <w:color w:val="000000" w:themeColor="text1"/>
        </w:rPr>
        <w:t xml:space="preserve">% </w:t>
      </w:r>
      <w:r w:rsidR="0007161C" w:rsidRPr="00F95F84">
        <w:rPr>
          <w:color w:val="000000" w:themeColor="text1"/>
        </w:rPr>
        <w:t>lower than for</w:t>
      </w:r>
      <w:r w:rsidR="003E6309" w:rsidRPr="00F95F84">
        <w:rPr>
          <w:color w:val="000000" w:themeColor="text1"/>
        </w:rPr>
        <w:t xml:space="preserve"> WES</w:t>
      </w:r>
      <w:r w:rsidR="0007161C" w:rsidRPr="00F95F84">
        <w:rPr>
          <w:color w:val="000000" w:themeColor="text1"/>
        </w:rPr>
        <w:t xml:space="preserve"> libraries</w:t>
      </w:r>
      <w:r w:rsidR="003E6309" w:rsidRPr="00F95F84">
        <w:rPr>
          <w:color w:val="000000" w:themeColor="text1"/>
        </w:rPr>
        <w:t xml:space="preserve">. </w:t>
      </w:r>
      <w:r w:rsidR="001B3DB5" w:rsidRPr="00F95F84">
        <w:t>Seque</w:t>
      </w:r>
      <w:r w:rsidR="00EA3D42" w:rsidRPr="00F95F84">
        <w:t xml:space="preserve">ncing costs on the Illumina </w:t>
      </w:r>
      <w:proofErr w:type="spellStart"/>
      <w:r w:rsidR="00EA3D42" w:rsidRPr="00F95F84">
        <w:t>Hi</w:t>
      </w:r>
      <w:r w:rsidR="001B3DB5" w:rsidRPr="00F95F84">
        <w:t>Seq</w:t>
      </w:r>
      <w:proofErr w:type="spellEnd"/>
      <w:r w:rsidR="001B3DB5" w:rsidRPr="00F95F84">
        <w:t xml:space="preserve"> 4000 are comparable for </w:t>
      </w:r>
      <w:r w:rsidR="00B814A4" w:rsidRPr="00F95F84">
        <w:t>WES</w:t>
      </w:r>
      <w:r w:rsidR="001B3DB5" w:rsidRPr="00F95F84">
        <w:t xml:space="preserve"> and </w:t>
      </w:r>
      <w:proofErr w:type="spellStart"/>
      <w:r w:rsidR="00F236BA" w:rsidRPr="00F95F84">
        <w:rPr>
          <w:color w:val="000000" w:themeColor="text1"/>
        </w:rPr>
        <w:t>mutREAD</w:t>
      </w:r>
      <w:proofErr w:type="spellEnd"/>
      <w:r w:rsidR="00F236BA" w:rsidRPr="00F95F84">
        <w:t xml:space="preserve"> </w:t>
      </w:r>
      <w:r w:rsidR="001B3DB5" w:rsidRPr="00F95F84">
        <w:t xml:space="preserve">libraries, </w:t>
      </w:r>
      <w:r w:rsidR="00E05114" w:rsidRPr="00F95F84">
        <w:t xml:space="preserve">while </w:t>
      </w:r>
      <w:r w:rsidR="00830433" w:rsidRPr="00F95F84">
        <w:t xml:space="preserve">sequencing </w:t>
      </w:r>
      <w:r w:rsidR="00E05114" w:rsidRPr="00F95F84">
        <w:t>10x WGS</w:t>
      </w:r>
      <w:r w:rsidR="00830433" w:rsidRPr="00F95F84">
        <w:t xml:space="preserve"> libraries</w:t>
      </w:r>
      <w:r w:rsidR="00E05114" w:rsidRPr="00F95F84">
        <w:t xml:space="preserve"> is at least </w:t>
      </w:r>
      <w:r w:rsidR="00660DCF" w:rsidRPr="00F95F84">
        <w:t>three</w:t>
      </w:r>
      <w:r w:rsidR="00E05114" w:rsidRPr="00F95F84">
        <w:t xml:space="preserve"> times more expensive. </w:t>
      </w:r>
      <w:r w:rsidR="000B1D26" w:rsidRPr="00F95F84">
        <w:t>Further,</w:t>
      </w:r>
      <w:r w:rsidR="00D876C5" w:rsidRPr="00F95F84">
        <w:t xml:space="preserve"> due to its high multiplexing capabilities for sequencing and for library preparation</w:t>
      </w:r>
      <w:r w:rsidR="000B1D26" w:rsidRPr="00F95F84">
        <w:t xml:space="preserve"> </w:t>
      </w:r>
      <w:proofErr w:type="spellStart"/>
      <w:r w:rsidR="00F236BA" w:rsidRPr="00F95F84">
        <w:rPr>
          <w:color w:val="000000" w:themeColor="text1"/>
        </w:rPr>
        <w:t>mutREAD</w:t>
      </w:r>
      <w:proofErr w:type="spellEnd"/>
      <w:r w:rsidR="00F236BA" w:rsidRPr="00F95F84">
        <w:t xml:space="preserve"> </w:t>
      </w:r>
      <w:r w:rsidR="000B1D26" w:rsidRPr="00F95F84">
        <w:t>is highly scalable for studying larger cohorts.</w:t>
      </w:r>
    </w:p>
    <w:p w14:paraId="0A590A4A" w14:textId="7C5E3738" w:rsidR="0062791B" w:rsidRPr="00F95F84" w:rsidRDefault="00E136C7" w:rsidP="00FA4CF5">
      <w:r w:rsidRPr="00F95F84">
        <w:t>Given its ease of use and low cost, w</w:t>
      </w:r>
      <w:r w:rsidR="001A7D53" w:rsidRPr="00F95F84">
        <w:t xml:space="preserve">e envision a </w:t>
      </w:r>
      <w:r w:rsidR="00290E2C" w:rsidRPr="00F95F84">
        <w:t>wide range of</w:t>
      </w:r>
      <w:r w:rsidR="001A7D53" w:rsidRPr="00F95F84">
        <w:t xml:space="preserve"> applications</w:t>
      </w:r>
      <w:r w:rsidR="00B22A9F" w:rsidRPr="00F95F84">
        <w:t xml:space="preserve"> for</w:t>
      </w:r>
      <w:r w:rsidR="001A7D53" w:rsidRPr="00F95F84">
        <w:t xml:space="preserve"> </w:t>
      </w:r>
      <w:proofErr w:type="spellStart"/>
      <w:r w:rsidR="00F236BA" w:rsidRPr="00F95F84">
        <w:rPr>
          <w:color w:val="000000" w:themeColor="text1"/>
        </w:rPr>
        <w:t>mutREAD</w:t>
      </w:r>
      <w:proofErr w:type="spellEnd"/>
      <w:r w:rsidR="00F236BA" w:rsidRPr="00F95F84">
        <w:t xml:space="preserve"> </w:t>
      </w:r>
      <w:r w:rsidR="001A7D53" w:rsidRPr="00F95F84">
        <w:t>to study mutational signatures in basic research and tran</w:t>
      </w:r>
      <w:r w:rsidR="00E93A01" w:rsidRPr="00F95F84">
        <w:t xml:space="preserve">slational </w:t>
      </w:r>
      <w:r w:rsidR="00E93A01" w:rsidRPr="00F95F84">
        <w:rPr>
          <w:color w:val="000000" w:themeColor="text1"/>
        </w:rPr>
        <w:t>settings.</w:t>
      </w:r>
      <w:r w:rsidR="0029022A" w:rsidRPr="00F95F84">
        <w:t xml:space="preserve"> For examp</w:t>
      </w:r>
      <w:r w:rsidR="00E93A01" w:rsidRPr="00F95F84">
        <w:t>le</w:t>
      </w:r>
      <w:r w:rsidR="001A7D53" w:rsidRPr="00F95F84">
        <w:t xml:space="preserve">, </w:t>
      </w:r>
      <w:r w:rsidR="00F2069E" w:rsidRPr="00F95F84">
        <w:t>clinical trials using</w:t>
      </w:r>
      <w:r w:rsidR="0029022A" w:rsidRPr="00F95F84">
        <w:t xml:space="preserve"> mutational signature</w:t>
      </w:r>
      <w:r w:rsidR="00F2069E" w:rsidRPr="00F95F84">
        <w:t xml:space="preserve">-based patient stratification to </w:t>
      </w:r>
      <w:r w:rsidR="0029022A" w:rsidRPr="00F95F84">
        <w:t>assign optimal therapies become</w:t>
      </w:r>
      <w:r w:rsidR="00F2069E" w:rsidRPr="00F95F84">
        <w:t xml:space="preserve"> feasible. </w:t>
      </w:r>
      <w:proofErr w:type="spellStart"/>
      <w:r w:rsidR="00F236BA" w:rsidRPr="00F95F84">
        <w:rPr>
          <w:color w:val="000000" w:themeColor="text1"/>
        </w:rPr>
        <w:t>mutREAD</w:t>
      </w:r>
      <w:proofErr w:type="spellEnd"/>
      <w:r w:rsidR="00F236BA" w:rsidRPr="00F95F84">
        <w:t xml:space="preserve"> </w:t>
      </w:r>
      <w:r w:rsidR="00D1064D" w:rsidRPr="00F95F84">
        <w:t xml:space="preserve">could further improve </w:t>
      </w:r>
      <w:r w:rsidR="00233727" w:rsidRPr="00F95F84">
        <w:rPr>
          <w:color w:val="000000" w:themeColor="text1"/>
        </w:rPr>
        <w:t>the</w:t>
      </w:r>
      <w:r w:rsidR="00D1064D" w:rsidRPr="00F95F84">
        <w:rPr>
          <w:color w:val="000000" w:themeColor="text1"/>
        </w:rPr>
        <w:t xml:space="preserve"> </w:t>
      </w:r>
      <w:r w:rsidR="00233727" w:rsidRPr="00F95F84">
        <w:rPr>
          <w:color w:val="000000" w:themeColor="text1"/>
        </w:rPr>
        <w:t xml:space="preserve">mutational signature-based </w:t>
      </w:r>
      <w:r w:rsidR="00D1064D" w:rsidRPr="00F95F84">
        <w:rPr>
          <w:color w:val="000000" w:themeColor="text1"/>
        </w:rPr>
        <w:t>predicti</w:t>
      </w:r>
      <w:r w:rsidR="00233727" w:rsidRPr="00F95F84">
        <w:rPr>
          <w:color w:val="000000" w:themeColor="text1"/>
        </w:rPr>
        <w:t xml:space="preserve">on of </w:t>
      </w:r>
      <w:r w:rsidR="00D1064D" w:rsidRPr="00F95F84">
        <w:rPr>
          <w:color w:val="000000" w:themeColor="text1"/>
        </w:rPr>
        <w:t xml:space="preserve">homologous recombination </w:t>
      </w:r>
      <w:r w:rsidR="009B3DBC" w:rsidRPr="00F95F84">
        <w:rPr>
          <w:color w:val="000000" w:themeColor="text1"/>
        </w:rPr>
        <w:t>deficiency</w:t>
      </w:r>
      <w:r w:rsidR="009B3DBC" w:rsidRPr="00F95F84" w:rsidDel="009B3DBC">
        <w:rPr>
          <w:color w:val="000000" w:themeColor="text1"/>
          <w:vertAlign w:val="superscript"/>
        </w:rPr>
        <w:t xml:space="preserve"> </w:t>
      </w:r>
      <w:r w:rsidR="0053724B" w:rsidRPr="00F95F84">
        <w:t>in clinical samples</w:t>
      </w:r>
      <w:r w:rsidR="009B3DBC" w:rsidRPr="00F95F84">
        <w:fldChar w:fldCharType="begin" w:fldLock="1"/>
      </w:r>
      <w:r w:rsidR="00906208" w:rsidRPr="00F95F84">
        <w:instrText>ADDIN CSL_CITATION {"citationItems":[{"id":"ITEM-1","itemData":{"DOI":"10.1038/nm.4292","ISSN":"1546170X","abstract":"Approximately 1-5% of breast cancers are attributed to inherited mutations in BRCA1 or BRCA2 and are selectively sensitive to poly(ADP-ribose) polymerase (PARP) inhibitors. In other cancer types, germline and/or somatic mutations in BRCA1 and/or BRCA2 (BRCA1/BRCA2) also confer selective sensitivity to PARP inhibitors. Thus, assays to detect BRCA1/BRCA2-deficient tumors have been sought. Recently, somatic substitution, insertion/deletion and rearrangement patterns, or 'mutational signatures', were associated with BRCA1/BRCA2 dysfunction. Herein we used a lasso logistic regression model to identify six distinguishing mutational signatures predictive of BRCA1/BRCA2 deficiency. A weighted model called HRDetect was developed to accurately detect BRCA1/BRCA2-deficient samples. HRDetect identifies BRCA1/BRCA2-deficient tumors with 98.7% sensitivity (area under the curve (AUC) = 0.98). Application of this model in a cohort of 560 individuals with breast cancer, of whom 22 were known to carry a germline BRCA1 or BRCA2 mutation, allowed us to identify an additional 22 tumors with somatic loss of BRCA1 or BRCA2 and 47 tumors with functional BRCA1/BRCA2 deficiency where no mutation was detected. We validated HRDetect on independent cohorts of breast, ovarian and pancreatic cancers and demonstrated its efficacy in alternative sequencing strategies. Integrating all of the classes of mutational signatures thus reveals a larger proportion of individuals with breast cancer harboring BRCA1/BRCA2 deficiency (up to 22%) than hitherto appreciated (</w:instrText>
      </w:r>
      <w:r w:rsidR="00906208" w:rsidRPr="00F95F84">
        <w:rPr>
          <w:rFonts w:ascii="Cambria Math" w:hAnsi="Cambria Math" w:cs="Cambria Math"/>
        </w:rPr>
        <w:instrText>∼</w:instrText>
      </w:r>
      <w:r w:rsidR="00906208" w:rsidRPr="00F95F84">
        <w:instrText>1-5%) who could have selective therapeutic sensitivity to PARP inhibition.","author":[{"dropping-particle":"","family":"Davies","given":"Helen","non-dropping-particle":"","parse-names":false,"suffix":""},{"dropping-particle":"","family":"Glodzik","given":"Dominik","non-dropping-particle":"","parse-names":false,"suffix":""},{"dropping-particle":"","family":"Morganella","given":"Sandro","non-dropping-particle":"","parse-names":false,"suffix":""},{"dropping-particle":"","family":"Yates","given":"Lucy R.","non-dropping-particle":"","parse-names":false,"suffix":""},{"dropping-particle":"","family":"Staaf","given":"Johan","non-dropping-particle":"","parse-names":false,"suffix":""},{"dropping-particle":"","family":"Zou","given":"Xueqing","non-dropping-particle":"","parse-names":false,"suffix":""},{"dropping-particle":"","family":"Ramakrishna","given":"Manasa","non-dropping-particle":"","parse-names":false,"suffix":""},{"dropping-particle":"","family":"Martin","given":"Sancha","non-dropping-particle":"","parse-names":false,"suffix":""},{"dropping-particle":"","family":"Boyault","given":"Sandrine","non-dropping-particle":"","parse-names":false,"suffix":""},{"dropping-particle":"","family":"Sieuwerts","given":"Anieta M.","non-dropping-particle":"","parse-names":false,"suffix":""},{"dropping-particle":"","family":"Simpson","given":"Peter T.","non-dropping-particle":"","parse-names":false,"suffix":""},{"dropping-particle":"","family":"King","given":"Tari A.","non-dropping-particle":"","parse-names":false,"suffix":""},{"dropping-particle":"","family":"Raine","given":"Keiran","non-dropping-particle":"","parse-names":false,"suffix":""},{"dropping-particle":"","family":"Eyfjord","given":"Jorunn E.","non-dropping-particle":"","parse-names":false,"suffix":""},{"dropping-particle":"","family":"Kong","given":"Gu","non-dropping-particle":"","parse-names":false,"suffix":""},{"dropping-particle":"","family":"Borg","given":"Åke","non-dropping-particle":"","parse-names":false,"suffix":""},{"dropping-particle":"","family":"Birney","given":"Ewan","non-dropping-particle":"","parse-names":false,"suffix":""},{"dropping-particle":"","family":"Stunnenberg","given":"Hendrik G.","non-dropping-particle":"","parse-names":false,"suffix":""},{"dropping-particle":"","family":"Vijver","given":"Marc J.","non-dropping-particle":"Van De","parse-names":false,"suffix":""},{"dropping-particle":"","family":"Børresen-Dale","given":"Anne Lise","non-dropping-particle":"","parse-names":false,"suffix":""},{"dropping-particle":"","family":"Martens","given":"John W.M.","non-dropping-particle":"","parse-names":false,"suffix":""},{"dropping-particle":"","family":"Span","given":"Paul N.","non-dropping-particle":"","parse-names":false,"suffix":""},{"dropping-particle":"","family":"Lakhani","given":"Sunil R.","non-dropping-particle":"","parse-names":false,"suffix":""},{"dropping-particle":"","family":"Vincent-Salomon","given":"Anne","non-dropping-particle":"","parse-names":false,"suffix":""},{"dropping-particle":"","family":"Sotiriou","given":"Christos","non-dropping-particle":"","parse-names":false,"suffix":""},{"dropping-particle":"","family":"Tutt","given":"Andrew","non-dropping-particle":"","parse-names":false,"suffix":""},{"dropping-particle":"","family":"Thompson","given":"Alastair M.","non-dropping-particle":"","parse-names":false,"suffix":""},{"dropping-particle":"","family":"Laere","given":"Steven","non-dropping-particle":"Van","parse-names":false,"suffix":""},{"dropping-particle":"","family":"Richardson","given":"Andrea L.","non-dropping-particle":"","parse-names":false,"suffix":""},{"dropping-particle":"","family":"Viari","given":"Alain","non-dropping-particle":"","parse-names":false,"suffix":""},{"dropping-particle":"","family":"Campbell","given":"Peter J.","non-dropping-particle":"","parse-names":false,"suffix":""},{"dropping-particle":"","family":"Stratton","given":"Michael R.","non-dropping-particle":"","parse-names":false,"suffix":""},{"dropping-particle":"","family":"Nik-Zainal","given":"Serena","non-dropping-particle":"","parse-names":false,"suffix":""}],"container-title":"Nature Medicine","id":"ITEM-1","issue":"4","issued":{"date-parts":[["2017"]]},"page":"517-525","publisher":"Nature Publishing Group","title":"HRDetect is a predictor of BRCA1 and BRCA2 deficiency based on mutational signatures","type":"article-journal","volume":"23"},"uris":["http://www.mendeley.com/documents/?uuid=4222690a-a14d-43d9-ae58-6b80735869a4"]}],"mendeley":{"formattedCitation":"&lt;sup&gt;14&lt;/sup&gt;","plainTextFormattedCitation":"14","previouslyFormattedCitation":"&lt;sup&gt;14&lt;/sup&gt;"},"properties":{"noteIndex":0},"schema":"https://github.com/citation-style-language/schema/raw/master/csl-citation.json"}</w:instrText>
      </w:r>
      <w:r w:rsidR="009B3DBC" w:rsidRPr="00F95F84">
        <w:fldChar w:fldCharType="separate"/>
      </w:r>
      <w:r w:rsidR="00906208" w:rsidRPr="00F95F84">
        <w:rPr>
          <w:noProof/>
          <w:vertAlign w:val="superscript"/>
        </w:rPr>
        <w:t>14</w:t>
      </w:r>
      <w:r w:rsidR="009B3DBC" w:rsidRPr="00F95F84">
        <w:fldChar w:fldCharType="end"/>
      </w:r>
      <w:r w:rsidR="00760E23" w:rsidRPr="00F95F84">
        <w:rPr>
          <w:vertAlign w:val="superscript"/>
        </w:rPr>
        <w:t>,</w:t>
      </w:r>
      <w:r w:rsidR="00760E23" w:rsidRPr="00F95F84">
        <w:fldChar w:fldCharType="begin" w:fldLock="1"/>
      </w:r>
      <w:r w:rsidR="00B03D4E" w:rsidRPr="00F95F84">
        <w:instrText>ADDIN CSL_CITATION {"citationItems":[{"id":"ITEM-1","itemData":{"DOI":"10.1038/s41588-019-0390-2","ISSN":"1061-4036","abstract":"Mutations in BRCA1 and/or BRCA2 (BRCA1/2) are the most common indication of deficiency in the homologous recombination (HR) DNA repair pathway. However, recent genome-wide analyses have shown that the same pattern of mutations found in BRCA1/2-mutant tumors is also present in several other tumors. Here, we present a new computational tool called Signature Multivariate Analysis (SigMA), which can be used to accurately detect the mutational signature associated with HR deficiency from targeted gene panels. Whereas previous methods require whole-genome or whole-exome data, our method detects the HR-deficiency signature even from low mutation counts, by using a likelihood-based measure combined with machine-learning techniques. Cell lines that we identify as HR deficient show a significant response to poly (ADP-ribose) polymerase (PARP) inhibitors; patients with ovarian cancer whom we found to be HR deficient show a significantly longer overall survival with platinum regimens. By enabling panel-based identification of mutational signatures, our method substantially increases the number of patients that may be considered for treatments targeting HR deficiency.","author":[{"dropping-particle":"","family":"Gulhan","given":"Doga C","non-dropping-particle":"","parse-names":false,"suffix":""},{"dropping-particle":"","family":"Lee","given":"Jake June-Koo","non-dropping-particle":"","parse-names":false,"suffix":""},{"dropping-particle":"","family":"Melloni","given":"Giorgio E M","non-dropping-particle":"","parse-names":false,"suffix":""},{"dropping-particle":"","family":"Cortés-Ciriano","given":"Isidro","non-dropping-particle":"","parse-names":false,"suffix":""},{"dropping-particle":"","family":"Park","given":"Peter J","non-dropping-particle":"","parse-names":false,"suffix":""}],"container-title":"Nature Genetics","id":"ITEM-1","issue":"5","issued":{"date-parts":[["2019","5","15"]]},"page":"912-919","title":"Detecting the mutational signature of homologous recombination deficiency in clinical samples","type":"article-journal","volume":"51"},"uris":["http://www.mendeley.com/documents/?uuid=8521ff82-f3b4-4804-ad78-eb4dd198ea73"]}],"mendeley":{"formattedCitation":"&lt;sup&gt;26&lt;/sup&gt;","plainTextFormattedCitation":"26","previouslyFormattedCitation":"&lt;sup&gt;26&lt;/sup&gt;"},"properties":{"noteIndex":0},"schema":"https://github.com/citation-style-language/schema/raw/master/csl-citation.json"}</w:instrText>
      </w:r>
      <w:r w:rsidR="00760E23" w:rsidRPr="00F95F84">
        <w:fldChar w:fldCharType="separate"/>
      </w:r>
      <w:r w:rsidR="00242195" w:rsidRPr="00F95F84">
        <w:rPr>
          <w:noProof/>
          <w:vertAlign w:val="superscript"/>
        </w:rPr>
        <w:t>26</w:t>
      </w:r>
      <w:r w:rsidR="00760E23" w:rsidRPr="00F95F84">
        <w:fldChar w:fldCharType="end"/>
      </w:r>
      <w:r w:rsidR="0053724B" w:rsidRPr="00F95F84">
        <w:t>.</w:t>
      </w:r>
      <w:r w:rsidR="00D1064D" w:rsidRPr="00F95F84">
        <w:t xml:space="preserve"> </w:t>
      </w:r>
      <w:r w:rsidR="00082BC0" w:rsidRPr="00F95F84">
        <w:t>Together with computational tools for coarse-grained copy alteration</w:t>
      </w:r>
      <w:r w:rsidR="002620AF" w:rsidRPr="00F95F84">
        <w:t xml:space="preserve"> </w:t>
      </w:r>
      <w:r w:rsidR="00082BC0" w:rsidRPr="00F95F84">
        <w:t>detection</w:t>
      </w:r>
      <w:r w:rsidR="00657C5F" w:rsidRPr="00F95F84">
        <w:fldChar w:fldCharType="begin" w:fldLock="1"/>
      </w:r>
      <w:r w:rsidR="00B03D4E" w:rsidRPr="00F95F84">
        <w:instrText>ADDIN CSL_CITATION {"citationItems":[{"id":"ITEM-1","itemData":{"DOI":"10.1093/bioinformatics/btt481","ISSN":"1460-2059","abstract":"Motivation: Copy number abbreviation (CNA) is one type of genomic aberration that is often induced by genome instability and is associated with diseases such as cancer. Determination of the genome-wide CNA profile is an important step in identifying the underlying mutation mechanisms. Genomic data based on next-generation sequencing technology are particularly suitable for determination of high-quality CNA profile. Now is an important time to reevaluate the use of sequencing techniques for CNA analysis, especially with the rapid growth of the different targeted genome and whole-genome sequencing strategies.Results: In this study, we provide a comparison of resequencing strategies, with regard to their utility, applied to the same hepatocellular carcinoma sample for copy number determination. These strategies include whole-genome, exome and restriction site-associated DNA (RAD) sequencing. The last of these strategies is a targeted sequencing technique that involves cutting the genome with a restriction enzyme and isolating the targeted sequences. Our data demonstrate that RAD sequencing is an efficient and comprehensive strategy that allows the cost-effective determination of CNAs. Further investigation of RAD sequencing data led to the finding that a precise measurement of the allele frequency would be a helpful complement to the read depth for CNA analysis for two reasons. First, knowledge of the allele frequency helps to resolve refined calculations of allele-specific copy numbers, which, in turn, identify the functionally important CNAs that are under natural selection on the parental alleles. Second, this knowledge enables deconvolution of CNA patterns in complex genomic regions.Contact:juncai@big.ac.cn or ciwu@uchicago.eduSupplementary information:Supplementary data are available at Bioinformatics online.","author":[{"dropping-particle":"","family":"Zheng","given":"Caihong","non-dropping-particle":"","parse-names":false,"suffix":""},{"dropping-particle":"","family":"Miao","given":"Xuexia","non-dropping-particle":"","parse-names":false,"suffix":""},{"dropping-particle":"","family":"Li","given":"Yanen","non-dropping-particle":"","parse-names":false,"suffix":""},{"dropping-particle":"","family":"Huang","given":"Ying","non-dropping-particle":"","parse-names":false,"suffix":""},{"dropping-particle":"","family":"Ruan","given":"Jue","non-dropping-particle":"","parse-names":false,"suffix":""},{"dropping-particle":"","family":"Ma","given":"Xi","non-dropping-particle":"","parse-names":false,"suffix":""},{"dropping-particle":"","family":"Wang","given":"Li","non-dropping-particle":"","parse-names":false,"suffix":""},{"dropping-particle":"","family":"Wu","given":"Chung-I","non-dropping-particle":"","parse-names":false,"suffix":""},{"dropping-particle":"","family":"Cai","given":"Jun","non-dropping-particle":"","parse-names":false,"suffix":""}],"container-title":"Bioinformatics","id":"ITEM-1","issue":"22","issued":{"date-parts":[["2013","11","15"]]},"page":"2813-2821","title":"Determination of genomic copy number alteration emphasizing a restriction site-based strategy of genome re-sequencing","type":"article-journal","volume":"29"},"uris":["http://www.mendeley.com/documents/?uuid=9b8046b3-12a0-47d8-b0b1-7446a7b05d20"]},{"id":"ITEM-2","itemData":{"DOI":"10.18632/oncotarget.18355","ISSN":"19492553","abstract":"Summary: Cancer is an evolutionary disease, and there is increasing interest in applying tools from evolutionary biology to understand cancer progression. Restriction-site associated DNA sequencing (RADseq) was developed for the field of evolutionary genetics to study adaptation and identify evolutionary relationships among populations. Here we apply RADseq to study tumor evolution, which allows for unbiased sampling of any desired frequency of the genome, overcoming the selection bias and cost limitations inherent to exome or whole-genome sequencing. We apply RADseq to both human pancreatic cancer and zebrafish melanoma samples. Using either a low-frequency (SbfI, 0.4% of the genome) or high-frequency (NsiI, 6-9% of the genome) cutter, we successfully identify single nucleotide substitutions and copy number alterations in tumors, which can be augmented by performing RADseq on sublineages within the tumor. We are able to infer phylogenetic relationships between primary tumors and metastases. These same methods can be used to identify somatic mosaicism in seemingly normal, non-cancerous tissues. Evolutionary studies of cancer that focus on rates of tumor evolution and evolutionary relationships among tumor lineages will benefit from the flexibility and efficiency of restriction-site associated DNA sequencing.","author":[{"dropping-particle":"","family":"Perry","given":"Elizabeth B.","non-dropping-particle":"","parse-names":false,"suffix":""},{"dropping-particle":"","family":"Makohon-Moore","given":"Alvin","non-dropping-particle":"","parse-names":false,"suffix":""},{"dropping-particle":"","family":"Zheng","given":"Caihong","non-dropping-particle":"","parse-names":false,"suffix":""},{"dropping-particle":"","family":"Kaufman","given":"Charles K.","non-dropping-particle":"","parse-names":false,"suffix":""},{"dropping-particle":"","family":"Cai","given":"Jun","non-dropping-particle":"","parse-names":false,"suffix":""},{"dropping-particle":"","family":"Iacobuzio-Donahue","given":"Christine A.","non-dropping-particle":"","parse-names":false,"suffix":""},{"dropping-particle":"","family":"White","given":"Richard M.","non-dropping-particle":"","parse-names":false,"suffix":""}],"container-title":"Oncotarget","id":"ITEM-2","issue":"26","issued":{"date-parts":[["2017"]]},"page":"41792-41805","title":"Tumor diversity and evolution revealed through RADseq","type":"article-journal","volume":"8"},"uris":["http://www.mendeley.com/documents/?uuid=9084c74d-9a3a-404e-9f48-426c9ff222cf"]}],"mendeley":{"formattedCitation":"&lt;sup&gt;22,27&lt;/sup&gt;","plainTextFormattedCitation":"22,27","previouslyFormattedCitation":"&lt;sup&gt;22,27&lt;/sup&gt;"},"properties":{"noteIndex":0},"schema":"https://github.com/citation-style-language/schema/raw/master/csl-citation.json"}</w:instrText>
      </w:r>
      <w:r w:rsidR="00657C5F" w:rsidRPr="00F95F84">
        <w:fldChar w:fldCharType="separate"/>
      </w:r>
      <w:r w:rsidR="00242195" w:rsidRPr="00F95F84">
        <w:rPr>
          <w:noProof/>
          <w:vertAlign w:val="superscript"/>
        </w:rPr>
        <w:t>22,27</w:t>
      </w:r>
      <w:r w:rsidR="00657C5F" w:rsidRPr="00F95F84">
        <w:fldChar w:fldCharType="end"/>
      </w:r>
      <w:r w:rsidR="00082BC0" w:rsidRPr="00F95F84">
        <w:t xml:space="preserve">, </w:t>
      </w:r>
      <w:proofErr w:type="spellStart"/>
      <w:r w:rsidR="00F236BA" w:rsidRPr="00F95F84">
        <w:rPr>
          <w:color w:val="000000" w:themeColor="text1"/>
        </w:rPr>
        <w:t>mutREAD</w:t>
      </w:r>
      <w:proofErr w:type="spellEnd"/>
      <w:r w:rsidR="00F236BA" w:rsidRPr="00F95F84">
        <w:t xml:space="preserve"> </w:t>
      </w:r>
      <w:r w:rsidR="00054A10" w:rsidRPr="00F95F84">
        <w:t>could</w:t>
      </w:r>
      <w:r w:rsidR="00820935" w:rsidRPr="00F95F84">
        <w:t xml:space="preserve"> provide a detailed view o</w:t>
      </w:r>
      <w:r w:rsidR="00660DCF" w:rsidRPr="00F95F84">
        <w:t>f</w:t>
      </w:r>
      <w:r w:rsidR="00820935" w:rsidRPr="00F95F84">
        <w:t xml:space="preserve"> </w:t>
      </w:r>
      <w:r w:rsidR="00082BC0" w:rsidRPr="00F95F84">
        <w:t xml:space="preserve">the role of mutational </w:t>
      </w:r>
      <w:r w:rsidR="005045E2" w:rsidRPr="00F95F84">
        <w:t>processes</w:t>
      </w:r>
      <w:r w:rsidR="00082BC0" w:rsidRPr="00F95F84">
        <w:t xml:space="preserve"> in </w:t>
      </w:r>
      <w:r w:rsidR="00820935" w:rsidRPr="00F95F84">
        <w:t xml:space="preserve">cancer progression and evolution from archived material. </w:t>
      </w:r>
      <w:r w:rsidR="00B22A9F" w:rsidRPr="00F95F84">
        <w:t xml:space="preserve">Finally, correlative analyses of mutational signatures with </w:t>
      </w:r>
      <w:r w:rsidR="00414A18" w:rsidRPr="00F95F84">
        <w:rPr>
          <w:color w:val="000000" w:themeColor="text1"/>
        </w:rPr>
        <w:t xml:space="preserve">endogenous and </w:t>
      </w:r>
      <w:r w:rsidR="00B22A9F" w:rsidRPr="00F95F84">
        <w:t xml:space="preserve">environmental parameters to understand the source of so </w:t>
      </w:r>
      <w:r w:rsidR="00C46372" w:rsidRPr="00F95F84">
        <w:rPr>
          <w:color w:val="000000" w:themeColor="text1"/>
        </w:rPr>
        <w:t>far</w:t>
      </w:r>
      <w:r w:rsidR="00C46372" w:rsidRPr="00F95F84">
        <w:t xml:space="preserve"> </w:t>
      </w:r>
      <w:r w:rsidR="00B22A9F" w:rsidRPr="00F95F84">
        <w:t xml:space="preserve">unknown mutational </w:t>
      </w:r>
      <w:r w:rsidR="00E66D01" w:rsidRPr="00F95F84">
        <w:t xml:space="preserve">signatures </w:t>
      </w:r>
      <w:r w:rsidR="00E66D01" w:rsidRPr="00F95F84">
        <w:rPr>
          <w:color w:val="000000" w:themeColor="text1"/>
        </w:rPr>
        <w:t>wi</w:t>
      </w:r>
      <w:r w:rsidR="00C46372" w:rsidRPr="00F95F84">
        <w:rPr>
          <w:color w:val="000000" w:themeColor="text1"/>
        </w:rPr>
        <w:t>ll</w:t>
      </w:r>
      <w:r w:rsidR="00E66D01" w:rsidRPr="00F95F84">
        <w:t xml:space="preserve"> shed light on the </w:t>
      </w:r>
      <w:r w:rsidR="00162381" w:rsidRPr="00F95F84">
        <w:rPr>
          <w:color w:val="000000" w:themeColor="text1"/>
        </w:rPr>
        <w:t>etiology</w:t>
      </w:r>
      <w:r w:rsidR="00E66D01" w:rsidRPr="00F95F84">
        <w:t xml:space="preserve"> of cancers.</w:t>
      </w:r>
      <w:bookmarkEnd w:id="4"/>
      <w:r w:rsidR="0062791B" w:rsidRPr="00F95F84">
        <w:br w:type="page"/>
      </w:r>
    </w:p>
    <w:p w14:paraId="7A676A36" w14:textId="42D9B004" w:rsidR="00340722" w:rsidRPr="00F95F84" w:rsidRDefault="00D01822" w:rsidP="00FA4CF5">
      <w:pPr>
        <w:pStyle w:val="Heading1"/>
      </w:pPr>
      <w:r w:rsidRPr="00F95F84">
        <w:lastRenderedPageBreak/>
        <w:t>Methods</w:t>
      </w:r>
    </w:p>
    <w:p w14:paraId="0A025AF1" w14:textId="5F2DC76F" w:rsidR="00D01822" w:rsidRPr="00F95F84" w:rsidRDefault="00D01822" w:rsidP="00FA4CF5">
      <w:pPr>
        <w:pStyle w:val="Heading2"/>
      </w:pPr>
      <w:r w:rsidRPr="00F95F84">
        <w:t xml:space="preserve">Enzyme </w:t>
      </w:r>
      <w:r w:rsidR="00AF45BA" w:rsidRPr="00F95F84">
        <w:t>selection criteria</w:t>
      </w:r>
    </w:p>
    <w:p w14:paraId="17677A90" w14:textId="430935D4" w:rsidR="00D01822" w:rsidRPr="00F95F84" w:rsidRDefault="00221E69" w:rsidP="00FA4CF5">
      <w:r w:rsidRPr="00F95F84">
        <w:t xml:space="preserve">The enzyme combination is an </w:t>
      </w:r>
      <w:r w:rsidR="00D01822" w:rsidRPr="00F95F84">
        <w:t xml:space="preserve">important parameter to optimize for </w:t>
      </w:r>
      <w:r w:rsidRPr="00F95F84">
        <w:t xml:space="preserve">the </w:t>
      </w:r>
      <w:proofErr w:type="spellStart"/>
      <w:r w:rsidR="00C35500" w:rsidRPr="00F95F84">
        <w:rPr>
          <w:color w:val="000000" w:themeColor="text1"/>
        </w:rPr>
        <w:t>mutREAD</w:t>
      </w:r>
      <w:proofErr w:type="spellEnd"/>
      <w:r w:rsidRPr="00F95F84">
        <w:rPr>
          <w:color w:val="000000" w:themeColor="text1"/>
        </w:rPr>
        <w:t xml:space="preserve"> method</w:t>
      </w:r>
      <w:r w:rsidRPr="00F95F84">
        <w:t xml:space="preserve">. </w:t>
      </w:r>
      <w:r w:rsidR="0059366F" w:rsidRPr="00F95F84">
        <w:t>We focused on high-f</w:t>
      </w:r>
      <w:r w:rsidR="00D01822" w:rsidRPr="00F95F84">
        <w:t xml:space="preserve">idelity restriction enzymes provided by </w:t>
      </w:r>
      <w:r w:rsidR="004135DC" w:rsidRPr="00F95F84">
        <w:rPr>
          <w:color w:val="000000" w:themeColor="text1"/>
        </w:rPr>
        <w:t xml:space="preserve">New England </w:t>
      </w:r>
      <w:proofErr w:type="spellStart"/>
      <w:r w:rsidR="004135DC" w:rsidRPr="00F95F84">
        <w:rPr>
          <w:color w:val="000000" w:themeColor="text1"/>
        </w:rPr>
        <w:t>BioLabs</w:t>
      </w:r>
      <w:proofErr w:type="spellEnd"/>
      <w:r w:rsidR="004135DC" w:rsidRPr="00F95F84">
        <w:rPr>
          <w:color w:val="000000" w:themeColor="text1"/>
        </w:rPr>
        <w:t xml:space="preserve"> Inc.</w:t>
      </w:r>
      <w:r w:rsidR="00884E5E" w:rsidRPr="00F95F84">
        <w:rPr>
          <w:color w:val="000000" w:themeColor="text1"/>
        </w:rPr>
        <w:t xml:space="preserve"> </w:t>
      </w:r>
      <w:r w:rsidR="004135DC" w:rsidRPr="00F95F84">
        <w:rPr>
          <w:color w:val="000000" w:themeColor="text1"/>
        </w:rPr>
        <w:t>(Ipswich, Massachusetts USA)</w:t>
      </w:r>
      <w:r w:rsidR="00D01822" w:rsidRPr="00F95F84">
        <w:t xml:space="preserve"> to allow for fast DNA digestion and maximum target specificity under a broad range of experimental conditions. Since cancer samples frequently exhibit DNA hyper- or hypo-</w:t>
      </w:r>
      <w:r w:rsidR="00F236BA" w:rsidRPr="00F95F84">
        <w:t>methylation</w:t>
      </w:r>
      <w:r w:rsidR="00EB733F" w:rsidRPr="00F95F84">
        <w:t>,</w:t>
      </w:r>
      <w:r w:rsidR="00D01822" w:rsidRPr="00F95F84">
        <w:t xml:space="preserve"> which could affect restriction enzyme sites, we required insensitivity to CpG methylation status. To simplify the adapter design, only enzymes with a unique cut-site including only A, C, G and T were considered. Finally, </w:t>
      </w:r>
      <w:r w:rsidR="00F236BA" w:rsidRPr="00F95F84">
        <w:t>cut sites</w:t>
      </w:r>
      <w:r w:rsidR="00D01822" w:rsidRPr="00F95F84">
        <w:t xml:space="preserve"> were required to have a maximum length of </w:t>
      </w:r>
      <w:r w:rsidR="00BC1702" w:rsidRPr="00F95F84">
        <w:t>six</w:t>
      </w:r>
      <w:r w:rsidR="00D01822" w:rsidRPr="00F95F84">
        <w:t xml:space="preserve"> base pairs to increase the number of </w:t>
      </w:r>
      <w:r w:rsidR="00210176" w:rsidRPr="00F95F84">
        <w:t xml:space="preserve">generated </w:t>
      </w:r>
      <w:r w:rsidR="0059366F" w:rsidRPr="00F95F84">
        <w:t>fragments.</w:t>
      </w:r>
      <w:r w:rsidR="00B2383A" w:rsidRPr="00F95F84">
        <w:t xml:space="preserve"> The tested list of enzymes is given in Supplementary Table </w:t>
      </w:r>
      <w:r w:rsidR="00B34E6E" w:rsidRPr="00F95F84">
        <w:t>7</w:t>
      </w:r>
      <w:r w:rsidR="00B2383A" w:rsidRPr="00F95F84">
        <w:t>.</w:t>
      </w:r>
    </w:p>
    <w:p w14:paraId="59CD5139" w14:textId="30F47C14" w:rsidR="00AF45BA" w:rsidRPr="00F95F84" w:rsidRDefault="00AF45BA" w:rsidP="00FA4CF5">
      <w:pPr>
        <w:pStyle w:val="Heading2"/>
      </w:pPr>
      <w:r w:rsidRPr="00F95F84">
        <w:t>Simulations</w:t>
      </w:r>
    </w:p>
    <w:p w14:paraId="6A3BFB34" w14:textId="4538909D" w:rsidR="005A18F1" w:rsidRPr="00F95F84" w:rsidRDefault="000612C4" w:rsidP="00FA4CF5">
      <w:r w:rsidRPr="00F95F84">
        <w:t>We opted for a double-</w:t>
      </w:r>
      <w:r w:rsidR="00D01822" w:rsidRPr="00F95F84">
        <w:t xml:space="preserve">digest protocol to produce fragments that are reproducible between libraries. To simulate the performance of all possible enzyme combinations full-filling the above criteria, we use </w:t>
      </w:r>
      <w:proofErr w:type="spellStart"/>
      <w:r w:rsidR="00BF6D36" w:rsidRPr="00F95F84">
        <w:t>ddRADseqTools</w:t>
      </w:r>
      <w:proofErr w:type="spellEnd"/>
      <w:r w:rsidR="00BF6D36" w:rsidRPr="00F95F84">
        <w:t xml:space="preserve"> (v0.45</w:t>
      </w:r>
      <w:r w:rsidR="00BF6D36" w:rsidRPr="00F95F84">
        <w:rPr>
          <w:color w:val="000000" w:themeColor="text1"/>
        </w:rPr>
        <w:t>)</w:t>
      </w:r>
      <w:r w:rsidR="00657C5F" w:rsidRPr="00F95F84">
        <w:rPr>
          <w:color w:val="000000" w:themeColor="text1"/>
        </w:rPr>
        <w:fldChar w:fldCharType="begin" w:fldLock="1"/>
      </w:r>
      <w:r w:rsidR="00B03D4E" w:rsidRPr="00F95F84">
        <w:rPr>
          <w:color w:val="000000" w:themeColor="text1"/>
        </w:rPr>
        <w:instrText>ADDIN CSL_CITATION {"citationItems":[{"id":"ITEM-1","itemData":{"DOI":"10.1111/1755-0998.12550","ISSN":"1755-0998","PMID":"27288885","abstract":"Double-digested RADseq (ddRADseq) is a NGS methodology that generates reads from thousands of loci targeted by restriction enzyme cut sites, across multiple individuals. To be statistically sound and economically optimal, a ddRADseq experiment has a preliminary design stage that needs to consider issues related to the selection of enzymes, particular features of the genome of the focal species, possible modifications to the library construction protocol, coverage needed to minimize missing data, and the potential sources of error that may impact upon the coverage. We present ddradseqtools, a software package to help ddRADseq experimental design by (i) the generation of in silico double-digested fragments; (ii) the construction of modified ddRADseq libraries using adapters with either one or two indexes and degenerate base regions (DBRs) to quantify PCR duplicates; and (iii) the initial steps of the bioinformatics preprocessing of reads. ddradseqtools generates single-end (SE) or paired-end (PE) reads that may bear SNPs and/or indels. The effect of allele dropout and PCR duplicates on coverage is also simulated. The resulting output files can be submitted to pipelines of alignment and variant calling, to allow the fine-tuning of parameters. The software was validated with specific tests for the correct operability of the program. The correspondence between in silico settings and parameters from ddRADseq in vitro experiments was assessed to provide guidelines for the reliable performance of the software. ddradseqtools is cost-efficient in terms of execution time, and can be run on computers with standard CPU and RAM configuration.","author":[{"dropping-particle":"","family":"Mora-Márquez","given":"F.","non-dropping-particle":"","parse-names":false,"suffix":""},{"dropping-particle":"","family":"García-Olivares","given":"V.","non-dropping-particle":"","parse-names":false,"suffix":""},{"dropping-particle":"","family":"Emerson","given":"B. C.","non-dropping-particle":"","parse-names":false,"suffix":""},{"dropping-particle":"","family":"López de Heredia","given":"U.","non-dropping-particle":"","parse-names":false,"suffix":""}],"container-title":"Molecular ecology resources","id":"ITEM-1","issue":"2","issued":{"date-parts":[["2017","3"]]},"page":"230-246","title":"ddradseqtools: a software package for in silico simulation and testing of double-digest RADseq experiments.","type":"article-journal","volume":"17"},"uris":["http://www.mendeley.com/documents/?uuid=23763086-6e78-4c69-8b21-c1503b148f00"]}],"mendeley":{"formattedCitation":"&lt;sup&gt;28&lt;/sup&gt;","plainTextFormattedCitation":"28","previouslyFormattedCitation":"&lt;sup&gt;28&lt;/sup&gt;"},"properties":{"noteIndex":0},"schema":"https://github.com/citation-style-language/schema/raw/master/csl-citation.json"}</w:instrText>
      </w:r>
      <w:r w:rsidR="00657C5F" w:rsidRPr="00F95F84">
        <w:rPr>
          <w:color w:val="000000" w:themeColor="text1"/>
        </w:rPr>
        <w:fldChar w:fldCharType="separate"/>
      </w:r>
      <w:r w:rsidR="00242195" w:rsidRPr="00F95F84">
        <w:rPr>
          <w:noProof/>
          <w:color w:val="000000" w:themeColor="text1"/>
          <w:vertAlign w:val="superscript"/>
        </w:rPr>
        <w:t>28</w:t>
      </w:r>
      <w:r w:rsidR="00657C5F" w:rsidRPr="00F95F84">
        <w:rPr>
          <w:color w:val="000000" w:themeColor="text1"/>
        </w:rPr>
        <w:fldChar w:fldCharType="end"/>
      </w:r>
      <w:r w:rsidR="00657C5F" w:rsidRPr="00F95F84" w:rsidDel="00657C5F">
        <w:t xml:space="preserve"> </w:t>
      </w:r>
      <w:r w:rsidR="00BF6D36" w:rsidRPr="00F95F84">
        <w:t xml:space="preserve">to perform </w:t>
      </w:r>
      <w:r w:rsidR="00D01822" w:rsidRPr="00213681">
        <w:t>in silico</w:t>
      </w:r>
      <w:r w:rsidR="00D01822" w:rsidRPr="00F95F84">
        <w:t xml:space="preserve"> digestion of the human </w:t>
      </w:r>
      <w:r w:rsidR="0013468A" w:rsidRPr="00F95F84">
        <w:t xml:space="preserve">hg19 </w:t>
      </w:r>
      <w:r w:rsidR="00D01822" w:rsidRPr="00F95F84">
        <w:t xml:space="preserve">reference genome and size selection for fragments of expected length between 350-450bp. </w:t>
      </w:r>
      <w:r w:rsidR="007B51BA" w:rsidRPr="00F95F84">
        <w:rPr>
          <w:color w:val="000000" w:themeColor="text1"/>
        </w:rPr>
        <w:t xml:space="preserve">The expected fragment size range of 350-450 base pairs was chosen as the maximum fragment size such that the complete library fragments (insert, adapters and primers) could still be sequenced on a standard Illumina </w:t>
      </w:r>
      <w:proofErr w:type="spellStart"/>
      <w:r w:rsidR="007B51BA" w:rsidRPr="00F95F84">
        <w:rPr>
          <w:color w:val="000000" w:themeColor="text1"/>
        </w:rPr>
        <w:t>HiSeq</w:t>
      </w:r>
      <w:proofErr w:type="spellEnd"/>
      <w:r w:rsidR="007B51BA" w:rsidRPr="00F95F84">
        <w:rPr>
          <w:color w:val="000000" w:themeColor="text1"/>
        </w:rPr>
        <w:t xml:space="preserve"> system. </w:t>
      </w:r>
      <w:r w:rsidR="00D01822" w:rsidRPr="00F95F84">
        <w:t>WGS-based mutations were selected if they overlap the resulting expected fragments and mutational signatures were calculated based on th</w:t>
      </w:r>
      <w:r w:rsidRPr="00F95F84">
        <w:t>is selection</w:t>
      </w:r>
      <w:r w:rsidR="00D01822" w:rsidRPr="00F95F84">
        <w:t xml:space="preserve">. </w:t>
      </w:r>
      <w:r w:rsidR="00415882" w:rsidRPr="00F95F84">
        <w:t xml:space="preserve">Similarly, </w:t>
      </w:r>
      <w:r w:rsidR="00B814A4" w:rsidRPr="00F95F84">
        <w:t>WES and expanded WES</w:t>
      </w:r>
      <w:r w:rsidR="00415882" w:rsidRPr="00F95F84">
        <w:t xml:space="preserve"> sequencing is simulated using the target regions provided by </w:t>
      </w:r>
      <w:proofErr w:type="spellStart"/>
      <w:r w:rsidR="00415882" w:rsidRPr="00F95F84">
        <w:t>Nex</w:t>
      </w:r>
      <w:r w:rsidR="004948B3" w:rsidRPr="00F95F84">
        <w:t>tera</w:t>
      </w:r>
      <w:proofErr w:type="spellEnd"/>
      <w:r w:rsidR="004948B3" w:rsidRPr="00F95F84">
        <w:t xml:space="preserve"> for the rapid capture exome</w:t>
      </w:r>
      <w:r w:rsidR="00415882" w:rsidRPr="00F95F84">
        <w:t>/expanded exome kit (v1.2</w:t>
      </w:r>
      <w:r w:rsidR="00657C5F" w:rsidRPr="00F95F84">
        <w:t>)</w:t>
      </w:r>
      <w:r w:rsidR="00657C5F" w:rsidRPr="00F95F84">
        <w:fldChar w:fldCharType="begin" w:fldLock="1"/>
      </w:r>
      <w:r w:rsidR="00B03D4E" w:rsidRPr="00F95F84">
        <w:instrText>ADDIN CSL_CITATION {"citationItems":[{"id":"ITEM-1","itemData":{"ISBN":"7702013060","abstract":"Instructions for preparing samples using the Nextera Rapid Capture Enrichment Kit.","author":[{"dropping-particle":"","family":"Inc","given":"Illumina","non-dropping-particle":"","parse-names":false,"suffix":""}],"container-title":"Illumina Propriety","id":"ITEM-1","issued":{"date-parts":[["2015"]]},"title":"Nextera Rapid Capture Enrichment Reference Guide","type":"article-journal"},"uris":["http://www.mendeley.com/documents/?uuid=bb374b3d-77df-46e4-978b-8253139caded"]}],"mendeley":{"formattedCitation":"&lt;sup&gt;29&lt;/sup&gt;","plainTextFormattedCitation":"29","previouslyFormattedCitation":"&lt;sup&gt;29&lt;/sup&gt;"},"properties":{"noteIndex":0},"schema":"https://github.com/citation-style-language/schema/raw/master/csl-citation.json"}</w:instrText>
      </w:r>
      <w:r w:rsidR="00657C5F" w:rsidRPr="00F95F84">
        <w:fldChar w:fldCharType="separate"/>
      </w:r>
      <w:r w:rsidR="00242195" w:rsidRPr="00F95F84">
        <w:rPr>
          <w:noProof/>
          <w:vertAlign w:val="superscript"/>
        </w:rPr>
        <w:t>29</w:t>
      </w:r>
      <w:r w:rsidR="00657C5F" w:rsidRPr="00F95F84">
        <w:fldChar w:fldCharType="end"/>
      </w:r>
      <w:r w:rsidR="00E9469F" w:rsidRPr="00F95F84">
        <w:t>, where the exome kit comprises 45Mb</w:t>
      </w:r>
      <w:r w:rsidR="00CD1D25" w:rsidRPr="00F95F84">
        <w:t>ps</w:t>
      </w:r>
      <w:r w:rsidR="00E9469F" w:rsidRPr="00F95F84">
        <w:t xml:space="preserve"> of coding regions and the expanded exome kit comprises 62Mb</w:t>
      </w:r>
      <w:r w:rsidR="00CD1D25" w:rsidRPr="00F95F84">
        <w:t>ps</w:t>
      </w:r>
      <w:r w:rsidR="00E9469F" w:rsidRPr="00F95F84">
        <w:t xml:space="preserve"> of coding regions, untranslated regions and miRNAs</w:t>
      </w:r>
      <w:r w:rsidR="00415882" w:rsidRPr="00F95F84">
        <w:t>.</w:t>
      </w:r>
      <w:r w:rsidR="00EF4280" w:rsidRPr="00F95F84">
        <w:t xml:space="preserve"> </w:t>
      </w:r>
      <w:r w:rsidR="004168B1" w:rsidRPr="00F95F84">
        <w:t>Further, t</w:t>
      </w:r>
      <w:r w:rsidR="005A18F1" w:rsidRPr="00F95F84">
        <w:t xml:space="preserve">he </w:t>
      </w:r>
      <w:r w:rsidR="004168B1" w:rsidRPr="00F95F84">
        <w:t xml:space="preserve">21 simulated </w:t>
      </w:r>
      <w:r w:rsidR="005A18F1" w:rsidRPr="00F95F84">
        <w:t xml:space="preserve">10x </w:t>
      </w:r>
      <w:proofErr w:type="spellStart"/>
      <w:r w:rsidR="004168B1" w:rsidRPr="00F95F84">
        <w:t>s</w:t>
      </w:r>
      <w:r w:rsidR="005A18F1" w:rsidRPr="00F95F84">
        <w:t>WGS</w:t>
      </w:r>
      <w:proofErr w:type="spellEnd"/>
      <w:r w:rsidR="005A18F1" w:rsidRPr="00F95F84">
        <w:t xml:space="preserve"> libraries </w:t>
      </w:r>
      <w:r w:rsidR="004168B1" w:rsidRPr="00F95F84">
        <w:t>from</w:t>
      </w:r>
      <w:r w:rsidR="00657C5F" w:rsidRPr="00F95F84">
        <w:t xml:space="preserve"> </w:t>
      </w:r>
      <w:r w:rsidR="00925293" w:rsidRPr="00F95F84">
        <w:t xml:space="preserve">a </w:t>
      </w:r>
      <w:r w:rsidR="00657C5F" w:rsidRPr="00F95F84">
        <w:t>previous study</w:t>
      </w:r>
      <w:r w:rsidR="00657C5F" w:rsidRPr="00F95F84">
        <w:fldChar w:fldCharType="begin" w:fldLock="1"/>
      </w:r>
      <w:r w:rsidR="00906208" w:rsidRPr="00F95F84">
        <w:instrText>ADDIN CSL_CITATION {"citationItems":[{"id":"ITEM-1","itemData":{"DOI":"10.1038/ng.3659","ISSN":"1061-4036","author":[{"dropping-particle":"","family":"Secrier","given":"Maria","non-dropping-particle":"","parse-names":false,"suffix":""},{"dropping-particle":"","family":"Li","given":"Xiaodun","non-dropping-particle":"","parse-names":false,"suffix":""},{"dropping-particle":"","family":"Silva","given":"Nadeera","non-dropping-particle":"de","parse-names":false,"suffix":""},{"dropping-particle":"","family":"Eldridge","given":"Matthew D","non-dropping-particle":"","parse-names":false,"suffix":""},{"dropping-particle":"","family":"Contino","given":"Gianmarco","non-dropping-particle":"","parse-names":false,"suffix":""},{"dropping-particle":"","family":"Bornschein","given":"Jan","non-dropping-particle":"","parse-names":false,"suffix":""},{"dropping-particle":"","family":"MacRae","given":"Shona","non-dropping-particle":"","parse-names":false,"suffix":""},{"dropping-particle":"","family":"Grehan","given":"Nicola","non-dropping-particle":"","parse-names":false,"suffix":""},{"dropping-particle":"","family":"O'Donovan","given":"Maria","non-dropping-particle":"","parse-names":false,"suffix":""},{"dropping-particle":"","family":"Miremadi","given":"Ahmad","non-dropping-particle":"","parse-names":false,"suffix":""},{"dropping-particle":"","family":"Yang","given":"Tsun-Po","non-dropping-particle":"","parse-names":false,"suffix":""},{"dropping-particle":"","family":"Bower","given":"Lawrence","non-dropping-particle":"","parse-names":false,"suffix":""},{"dropping-particle":"","family":"Chettouh","given":"Hamza","non-dropping-particle":"","parse-names":false,"suffix":""},{"dropping-particle":"","family":"Crawte","given":"Jason","non-dropping-particle":"","parse-names":false,"suffix":""},{"dropping-particle":"","family":"Galeano-Dalmau","given":"Núria","non-dropping-particle":"","parse-names":false,"suffix":""},{"dropping-particle":"","family":"Grabowska","given":"Anna","non-dropping-particle":"","parse-names":false,"suffix":""},{"dropping-particle":"","family":"Saunders","given":"John","non-dropping-particle":"","parse-names":false,"suffix":""},{"dropping-particle":"","family":"Underwood","given":"Tim","non-dropping-particle":"","parse-names":false,"suffix":""},{"dropping-particle":"","family":"Waddell","given":"Nicola","non-dropping-particle":"","parse-names":false,"suffix":""},{"dropping-particle":"","family":"Barbour","given":"Andrew P","non-dropping-particle":"","parse-names":false,"suffix":""},{"dropping-particle":"","family":"Nutzinger","given":"Barbara","non-dropping-particle":"","parse-names":false,"suffix":""},{"dropping-particle":"","family":"Achilleos","given":"Achilleas","non-dropping-particle":"","parse-names":false,"suffix":""},{"dropping-particle":"","family":"Edwards","given":"Paul A W","non-dropping-particle":"","parse-names":false,"suffix":""},{"dropping-particle":"","family":"Lynch","given":"Andy G","non-dropping-particle":"","parse-names":false,"suffix":""},{"dropping-particle":"","family":"Tavaré","given":"Simon","non-dropping-particle":"","parse-names":false,"suffix":""},{"dropping-particle":"","family":"Fitzgerald","given":"Rebecca C","non-dropping-particle":"","parse-names":false,"suffix":""},{"dropping-particle":"","family":"Noorani","given":"Ayesha","non-dropping-particle":"","parse-names":false,"suffix":""},{"dropping-particle":"","family":"Elliott","given":"Rachael Fels","non-dropping-particle":"","parse-names":false,"suffix":""},{"dropping-particle":"","family":"Weaver","given":"Jamie","non-dropping-particle":"","parse-names":false,"suffix":""},{"dropping-particle":"","family":"Ross-Innes","given":"Caryn","non-dropping-particle":"","parse-names":false,"suffix":""},{"dropping-particle":"","family":"Smith","given":"Laura","non-dropping-particle":"","parse-names":false,"suffix":""},{"dropping-particle":"","family":"Abdullahi","given":"Zarah","non-dropping-particle":"","parse-names":false,"suffix":""},{"dropping-particle":"","family":"la Rue","given":"Rachel","non-dropping-particle":"de","parse-names":false,"suffix":""},{"dropping-particle":"","family":"Cluroe","given":"Alison","non-dropping-particle":"","parse-names":false,"suffix":""},{"dropping-particle":"","family":"Malhotra","given":"Shalini","non-dropping-particle":"","parse-names":false,"suffix":""},{"dropping-particle":"","family":"Hardwick","given":"Richard","non-dropping-particle":"","parse-names":false,"suffix":""},{"dropping-particle":"","family":"Ford","given":"Hugo","non-dropping-particle":"","parse-names":false,"suffix":""},{"dropping-particle":"","family":"Smith","given":"Mike L","non-dropping-particle":"","parse-names":false,"suffix":""},{"dropping-particle":"","family":"Davies","given":"Jim","non-dropping-particle":"","parse-names":false,"suffix":""},{"dropping-particle":"","family":"Turkington","given":"Richard","non-dropping-particle":"","parse-names":false,"suffix":""},{"dropping-particle":"","family":"Hayes","given":"Stephen J","non-dropping-particle":"","parse-names":false,"suffix":""},{"dropping-particle":"","family":"Ang","given":"Yeng","non-dropping-particle":"","parse-names":false,"suffix":""},{"dropping-particle":"","family":"Preston","given":"Shaun R","non-dropping-particle":"","parse-names":false,"suffix":""},{"dropping-particle":"","family":"Oakes","given":"Sarah","non-dropping-particle":"","parse-names":false,"suffix":""},{"dropping-particle":"","family":"Bagwan","given":"Izhar","non-dropping-particle":"","parse-names":false,"suffix":""},{"dropping-particle":"","family":"Save","given":"Vicki","non-dropping-particle":"","parse-names":false,"suffix":""},{"dropping-particle":"","family":"Skipworth","given":"Richard J E","non-dropping-particle":"","parse-names":false,"suffix":""},{"dropping-particle":"","family":"Hupp","given":"Ted R","non-dropping-particle":"","parse-names":false,"suffix":""},{"dropping-particle":"","family":"O'Neill","given":"J Robert","non-dropping-particle":"","parse-names":false,"suffix":""},{"dropping-particle":"","family":"Tucker","given":"Olga","non-dropping-particle":"","parse-names":false,"suffix":""},{"dropping-particle":"","family":"Taniere","given":"Philippe","non-dropping-particle":"","parse-names":false,"suffix":""},{"dropping-particle":"","family":"Noble","given":"Fergus","non-dropping-particle":"","parse-names":false,"suffix":""},{"dropping-particle":"","family":"Owsley","given":"Jack","non-dropping-particle":"","parse-names":false,"suffix":""},{"dropping-particle":"","family":"Lovat","given":"Laurence","non-dropping-particle":"","parse-names":false,"suffix":""},{"dropping-particle":"","family":"Haidry","given":"Rehan","non-dropping-particle":"","parse-names":false,"suffix":""},{"dropping-particle":"","family":"Eneh","given":"Victor","non-dropping-particle":"","parse-names":false,"suffix":""},{"dropping-particle":"","family":"Crichton","given":"Charles","non-dropping-particle":"","parse-names":false,"suffix":""},{"dropping-particle":"","family":"Barr","given":"Hugh","non-dropping-particle":"","parse-names":false,"suffix":""},{"dropping-particle":"","family":"Shepherd","given":"Neil","non-dropping-particle":"","parse-names":false,"suffix":""},{"dropping-particle":"","family":"Old","given":"Oliver","non-dropping-particle":"","parse-names":false,"suffix":""},{"dropping-particle":"","family":"Lagergren","given":"Jesper","non-dropping-particle":"","parse-names":false,"suffix":""},{"dropping-particle":"","family":"Gossage","given":"James","non-dropping-particle":"","parse-names":false,"suffix":""},{"dropping-particle":"","family":"Davies","given":"Andrew","non-dropping-particle":"","parse-names":false,"suffix":""},{"dropping-particle":"","family":"Chang","given":"Fuju","non-dropping-particle":"","parse-names":false,"suffix":""},{"dropping-particle":"","family":"Zylstra","given":"Janine","non-dropping-particle":"","parse-names":false,"suffix":""},{"dropping-particle":"","family":"Sanders","given":"Grant","non-dropping-particle":"","parse-names":false,"suffix":""},{"dropping-particle":"","family":"Berrisford","given":"Richard","non-dropping-particle":"","parse-names":false,"suffix":""},{"dropping-particle":"","family":"Harden","given":"Catherine","non-dropping-particle":"","parse-names":false,"suffix":""},{"dropping-particle":"","family":"Bunting","given":"David","non-dropping-particle":"","parse-names":false,"suffix":""},{"dropping-particle":"","family":"Lewis","given":"Mike","non-dropping-particle":"","parse-names":false,"suffix":""},{"dropping-particle":"","family":"Cheong","given":"Ed","non-dropping-particle":"","parse-names":false,"suffix":""},{"dropping-particle":"","family":"Kumar","given":"Bhaskar","non-dropping-particle":"","parse-names":false,"suffix":""},{"dropping-particle":"","family":"Parsons","given":"Simon L","non-dropping-particle":"","parse-names":false,"suffix":""},{"dropping-particle":"","family":"Soomro","given":"Irshad","non-dropping-particle":"","parse-names":false,"suffix":""},{"dropping-particle":"","family":"Kaye","given":"Philip","non-dropping-particle":"","parse-names":false,"suffix":""},{"dropping-particle":"","family":"Collier","given":"Pamela","non-dropping-particle":"","parse-names":false,"suffix":""},{"dropping-particle":"","family":"Igali","given":"Laszlo","non-dropping-particle":"","parse-names":false,"suffix":""},{"dropping-particle":"","family":"Welch","given":"Ian","non-dropping-particle":"","parse-names":false,"suffix":""},{"dropping-particle":"","family":"Scott","given":"Michael","non-dropping-particle":"","parse-names":false,"suffix":""},{"dropping-particle":"","family":"Sothi","given":"Shamila","non-dropping-particle":"","parse-names":false,"suffix":""},{"dropping-particle":"","family":"Suortamo","given":"Sari","non-dropping-particle":"","parse-names":false,"suffix":""},{"dropping-particle":"","family":"Lishman","given":"Suzy","non-dropping-particle":"","parse-names":false,"suffix":""},{"dropping-particle":"","family":"Beardsmore","given":"Duncan","non-dropping-particle":"","parse-names":false,"suffix":""},{"dropping-particle":"","family":"Francies","given":"Hayley E","non-dropping-particle":"","parse-names":false,"suffix":""},{"dropping-particle":"","family":"Garnett","given":"Mathew J","non-dropping-particle":"","parse-names":false,"suffix":""},{"dropping-particle":"V","family":"Pearson","given":"John","non-dropping-particle":"","parse-names":false,"suffix":""},{"dropping-particle":"","family":"Nones","given":"Katia","non-dropping-particle":"","parse-names":false,"suffix":""},{"dropping-particle":"","family":"Patch","given":"Ann-Marie","non-dropping-particle":"","parse-names":false,"suffix":""},{"dropping-particle":"","family":"Grimmond","given":"Sean M","non-dropping-particle":"","parse-names":false,"suffix":""}],"container-title":"Nature Genetics","id":"ITEM-1","issue":"10","issued":{"date-parts":[["2016","9","5"]]},"page":"1131-1141","title":"Mutational signatures in esophageal adenocarcinoma define etiologically distinct subgroups with therapeutic relevance","type":"article-journal","volume":"48"},"uris":["http://www.mendeley.com/documents/?uuid=1f7db776-ca65-4215-ba99-7d246389c693"]}],"mendeley":{"formattedCitation":"&lt;sup&gt;13&lt;/sup&gt;","plainTextFormattedCitation":"13","previouslyFormattedCitation":"&lt;sup&gt;13&lt;/sup&gt;"},"properties":{"noteIndex":0},"schema":"https://github.com/citation-style-language/schema/raw/master/csl-citation.json"}</w:instrText>
      </w:r>
      <w:r w:rsidR="00657C5F" w:rsidRPr="00F95F84">
        <w:fldChar w:fldCharType="separate"/>
      </w:r>
      <w:r w:rsidR="00906208" w:rsidRPr="00F95F84">
        <w:rPr>
          <w:noProof/>
          <w:vertAlign w:val="superscript"/>
        </w:rPr>
        <w:t>13</w:t>
      </w:r>
      <w:r w:rsidR="00657C5F" w:rsidRPr="00F95F84">
        <w:fldChar w:fldCharType="end"/>
      </w:r>
      <w:r w:rsidR="004168B1" w:rsidRPr="00F95F84">
        <w:t xml:space="preserve"> were used. </w:t>
      </w:r>
      <w:r w:rsidR="009D6475" w:rsidRPr="00F95F84">
        <w:t>In short, t</w:t>
      </w:r>
      <w:r w:rsidR="004168B1" w:rsidRPr="00F95F84">
        <w:t xml:space="preserve">he 10x </w:t>
      </w:r>
      <w:proofErr w:type="spellStart"/>
      <w:r w:rsidR="004168B1" w:rsidRPr="00F95F84">
        <w:t>sWGS</w:t>
      </w:r>
      <w:proofErr w:type="spellEnd"/>
      <w:r w:rsidR="004168B1" w:rsidRPr="00F95F84">
        <w:t xml:space="preserve"> </w:t>
      </w:r>
      <w:r w:rsidR="005A18F1" w:rsidRPr="00F95F84">
        <w:t xml:space="preserve">were simulated by </w:t>
      </w:r>
      <w:proofErr w:type="gramStart"/>
      <w:r w:rsidR="005A18F1" w:rsidRPr="00F95F84">
        <w:t>down-sampling</w:t>
      </w:r>
      <w:proofErr w:type="gramEnd"/>
      <w:r w:rsidR="005A18F1" w:rsidRPr="00F95F84">
        <w:t xml:space="preserve"> </w:t>
      </w:r>
      <w:r w:rsidR="007619EF" w:rsidRPr="00F95F84">
        <w:t xml:space="preserve">the WGS libraries </w:t>
      </w:r>
      <w:r w:rsidR="004168B1" w:rsidRPr="00F95F84">
        <w:t>and re-running the mutational calling.</w:t>
      </w:r>
    </w:p>
    <w:p w14:paraId="5AD8E779" w14:textId="23594E45" w:rsidR="00C53A07" w:rsidRPr="00F95F84" w:rsidRDefault="00C53A07" w:rsidP="00C53A07">
      <w:pPr>
        <w:pStyle w:val="Heading2"/>
      </w:pPr>
      <w:r w:rsidRPr="00F95F84">
        <w:lastRenderedPageBreak/>
        <w:t>Cosine Similarity</w:t>
      </w:r>
    </w:p>
    <w:p w14:paraId="3A92AA97" w14:textId="49403EC1" w:rsidR="00C53A07" w:rsidRPr="00F95F84" w:rsidRDefault="00E374D4" w:rsidP="00FA4CF5">
      <w:pPr>
        <w:rPr>
          <w:color w:val="000000" w:themeColor="text1"/>
        </w:rPr>
      </w:pPr>
      <w:r w:rsidRPr="00F95F84">
        <w:rPr>
          <w:color w:val="000000" w:themeColor="text1"/>
        </w:rPr>
        <w:t>We measure similarity between two mutational signature profi</w:t>
      </w:r>
      <w:r w:rsidR="00315106" w:rsidRPr="00F95F84">
        <w:rPr>
          <w:color w:val="000000" w:themeColor="text1"/>
        </w:rPr>
        <w:t xml:space="preserve">les </w:t>
      </w:r>
      <w:r w:rsidR="00315106" w:rsidRPr="00213681">
        <w:rPr>
          <w:b/>
          <w:color w:val="000000" w:themeColor="text1"/>
        </w:rPr>
        <w:t>P</w:t>
      </w:r>
      <w:r w:rsidR="00315106" w:rsidRPr="00F95F84">
        <w:rPr>
          <w:color w:val="000000" w:themeColor="text1"/>
        </w:rPr>
        <w:t xml:space="preserve"> and </w:t>
      </w:r>
      <w:r w:rsidR="00315106" w:rsidRPr="00213681">
        <w:rPr>
          <w:b/>
          <w:color w:val="000000" w:themeColor="text1"/>
        </w:rPr>
        <w:t>Q</w:t>
      </w:r>
      <w:r w:rsidRPr="00F95F84">
        <w:rPr>
          <w:color w:val="000000" w:themeColor="text1"/>
        </w:rPr>
        <w:t xml:space="preserve"> usi</w:t>
      </w:r>
      <w:r w:rsidR="00FF53C7" w:rsidRPr="00F95F84">
        <w:rPr>
          <w:color w:val="000000" w:themeColor="text1"/>
        </w:rPr>
        <w:t xml:space="preserve">ng the cosine similarity. The cosine similarity </w:t>
      </w:r>
      <w:r w:rsidR="00FF53C7" w:rsidRPr="00F95F84">
        <w:rPr>
          <w:rFonts w:eastAsiaTheme="minorEastAsia"/>
          <w:color w:val="000000" w:themeColor="text1"/>
        </w:rPr>
        <w:t xml:space="preserve">between the non-zero vectors </w:t>
      </w:r>
      <w:r w:rsidR="00FF53C7" w:rsidRPr="00213681">
        <w:rPr>
          <w:rFonts w:eastAsiaTheme="minorEastAsia"/>
          <w:b/>
          <w:color w:val="000000" w:themeColor="text1"/>
        </w:rPr>
        <w:t>P</w:t>
      </w:r>
      <w:r w:rsidR="00FF53C7" w:rsidRPr="00F95F84">
        <w:rPr>
          <w:rFonts w:eastAsiaTheme="minorEastAsia"/>
          <w:color w:val="000000" w:themeColor="text1"/>
        </w:rPr>
        <w:t xml:space="preserve"> and </w:t>
      </w:r>
      <w:r w:rsidR="00FF53C7" w:rsidRPr="00213681">
        <w:rPr>
          <w:rFonts w:eastAsiaTheme="minorEastAsia"/>
          <w:b/>
          <w:color w:val="000000" w:themeColor="text1"/>
        </w:rPr>
        <w:t>Q</w:t>
      </w:r>
      <w:r w:rsidR="00FF53C7" w:rsidRPr="00F95F84">
        <w:rPr>
          <w:rFonts w:eastAsiaTheme="minorEastAsia"/>
          <w:color w:val="000000" w:themeColor="text1"/>
        </w:rPr>
        <w:t xml:space="preserve"> with n mutational signatures is</w:t>
      </w:r>
      <w:r w:rsidR="00315106" w:rsidRPr="00F95F84">
        <w:rPr>
          <w:color w:val="000000" w:themeColor="text1"/>
        </w:rPr>
        <w:t xml:space="preserve"> defined as </w:t>
      </w:r>
      <m:oMath>
        <m:r>
          <w:rPr>
            <w:rFonts w:ascii="Cambria Math" w:hAnsi="Cambria Math"/>
            <w:color w:val="000000" w:themeColor="text1"/>
          </w:rPr>
          <m:t>cossim</m:t>
        </m:r>
        <m:d>
          <m:dPr>
            <m:ctrlPr>
              <w:rPr>
                <w:rFonts w:ascii="Cambria Math" w:hAnsi="Cambria Math"/>
                <w:i/>
                <w:color w:val="000000" w:themeColor="text1"/>
              </w:rPr>
            </m:ctrlPr>
          </m:dPr>
          <m:e>
            <m:r>
              <m:rPr>
                <m:sty m:val="b"/>
              </m:rPr>
              <w:rPr>
                <w:rFonts w:ascii="Cambria Math" w:hAnsi="Cambria Math"/>
                <w:color w:val="000000" w:themeColor="text1"/>
              </w:rPr>
              <m:t>P</m:t>
            </m:r>
            <m:r>
              <w:rPr>
                <w:rFonts w:ascii="Cambria Math" w:hAnsi="Cambria Math"/>
                <w:color w:val="000000" w:themeColor="text1"/>
              </w:rPr>
              <m:t>,</m:t>
            </m:r>
            <m:r>
              <m:rPr>
                <m:sty m:val="b"/>
              </m:rPr>
              <w:rPr>
                <w:rFonts w:ascii="Cambria Math" w:hAnsi="Cambria Math"/>
                <w:color w:val="000000" w:themeColor="text1"/>
              </w:rPr>
              <m:t>Q</m:t>
            </m:r>
          </m:e>
        </m:d>
        <m:r>
          <w:rPr>
            <w:rFonts w:ascii="Cambria Math" w:hAnsi="Cambria Math"/>
            <w:color w:val="000000" w:themeColor="text1"/>
          </w:rPr>
          <m:t>=</m:t>
        </m:r>
        <m:f>
          <m:fPr>
            <m:ctrlPr>
              <w:rPr>
                <w:rFonts w:ascii="Cambria Math" w:hAnsi="Cambria Math"/>
                <w:i/>
                <w:color w:val="000000" w:themeColor="text1"/>
              </w:rPr>
            </m:ctrlPr>
          </m:fPr>
          <m:num>
            <m:nary>
              <m:naryPr>
                <m:chr m:val="∑"/>
                <m:limLoc m:val="undOvr"/>
                <m:ctrlPr>
                  <w:rPr>
                    <w:rFonts w:ascii="Cambria Math" w:hAnsi="Cambria Math"/>
                    <w:i/>
                    <w:color w:val="000000" w:themeColor="text1"/>
                  </w:rPr>
                </m:ctrlPr>
              </m:naryPr>
              <m:sub>
                <m:r>
                  <w:rPr>
                    <w:rFonts w:ascii="Cambria Math" w:hAnsi="Cambria Math"/>
                    <w:color w:val="000000" w:themeColor="text1"/>
                  </w:rPr>
                  <m:t>i=1</m:t>
                </m:r>
              </m:sub>
              <m:sup>
                <m:r>
                  <w:rPr>
                    <w:rFonts w:ascii="Cambria Math" w:hAnsi="Cambria Math"/>
                    <w:color w:val="000000" w:themeColor="text1"/>
                  </w:rPr>
                  <m:t>n</m:t>
                </m:r>
              </m:sup>
              <m:e>
                <m:sSub>
                  <m:sSubPr>
                    <m:ctrlPr>
                      <w:rPr>
                        <w:rFonts w:ascii="Cambria Math" w:hAnsi="Cambria Math"/>
                        <w:i/>
                        <w:color w:val="000000" w:themeColor="text1"/>
                      </w:rPr>
                    </m:ctrlPr>
                  </m:sSubPr>
                  <m:e>
                    <m:r>
                      <m:rPr>
                        <m:sty m:val="b"/>
                      </m:rPr>
                      <w:rPr>
                        <w:rFonts w:ascii="Cambria Math" w:hAnsi="Cambria Math"/>
                        <w:color w:val="000000" w:themeColor="text1"/>
                      </w:rPr>
                      <m:t>P</m:t>
                    </m:r>
                  </m:e>
                  <m:sub>
                    <m:r>
                      <w:rPr>
                        <w:rFonts w:ascii="Cambria Math" w:hAnsi="Cambria Math"/>
                        <w:color w:val="000000" w:themeColor="text1"/>
                      </w:rPr>
                      <m:t>i</m:t>
                    </m:r>
                  </m:sub>
                </m:sSub>
                <m:sSub>
                  <m:sSubPr>
                    <m:ctrlPr>
                      <w:rPr>
                        <w:rFonts w:ascii="Cambria Math" w:hAnsi="Cambria Math"/>
                        <w:i/>
                        <w:color w:val="000000" w:themeColor="text1"/>
                      </w:rPr>
                    </m:ctrlPr>
                  </m:sSubPr>
                  <m:e>
                    <m:r>
                      <m:rPr>
                        <m:sty m:val="b"/>
                      </m:rPr>
                      <w:rPr>
                        <w:rFonts w:ascii="Cambria Math" w:hAnsi="Cambria Math"/>
                        <w:color w:val="000000" w:themeColor="text1"/>
                      </w:rPr>
                      <m:t>Q</m:t>
                    </m:r>
                  </m:e>
                  <m:sub>
                    <m:r>
                      <w:rPr>
                        <w:rFonts w:ascii="Cambria Math" w:hAnsi="Cambria Math"/>
                        <w:color w:val="000000" w:themeColor="text1"/>
                      </w:rPr>
                      <m:t>i</m:t>
                    </m:r>
                  </m:sub>
                </m:sSub>
                <m:r>
                  <w:rPr>
                    <w:rFonts w:ascii="Cambria Math" w:hAnsi="Cambria Math"/>
                    <w:color w:val="000000" w:themeColor="text1"/>
                  </w:rPr>
                  <m:t xml:space="preserve"> </m:t>
                </m:r>
              </m:e>
            </m:nary>
          </m:num>
          <m:den>
            <m:rad>
              <m:radPr>
                <m:degHide m:val="1"/>
                <m:ctrlPr>
                  <w:rPr>
                    <w:rFonts w:ascii="Cambria Math" w:hAnsi="Cambria Math"/>
                    <w:i/>
                    <w:color w:val="000000" w:themeColor="text1"/>
                  </w:rPr>
                </m:ctrlPr>
              </m:radPr>
              <m:deg/>
              <m:e>
                <m:nary>
                  <m:naryPr>
                    <m:chr m:val="∑"/>
                    <m:limLoc m:val="undOvr"/>
                    <m:ctrlPr>
                      <w:rPr>
                        <w:rFonts w:ascii="Cambria Math" w:hAnsi="Cambria Math"/>
                        <w:i/>
                        <w:color w:val="000000" w:themeColor="text1"/>
                      </w:rPr>
                    </m:ctrlPr>
                  </m:naryPr>
                  <m:sub>
                    <m:r>
                      <w:rPr>
                        <w:rFonts w:ascii="Cambria Math" w:hAnsi="Cambria Math"/>
                        <w:color w:val="000000" w:themeColor="text1"/>
                      </w:rPr>
                      <m:t>i=1</m:t>
                    </m:r>
                  </m:sub>
                  <m:sup>
                    <m:r>
                      <w:rPr>
                        <w:rFonts w:ascii="Cambria Math" w:hAnsi="Cambria Math"/>
                        <w:color w:val="000000" w:themeColor="text1"/>
                      </w:rPr>
                      <m:t>n</m:t>
                    </m:r>
                  </m:sup>
                  <m:e>
                    <m:sSubSup>
                      <m:sSubSupPr>
                        <m:ctrlPr>
                          <w:rPr>
                            <w:rFonts w:ascii="Cambria Math" w:hAnsi="Cambria Math"/>
                            <w:i/>
                            <w:color w:val="000000" w:themeColor="text1"/>
                          </w:rPr>
                        </m:ctrlPr>
                      </m:sSubSupPr>
                      <m:e>
                        <m:r>
                          <m:rPr>
                            <m:sty m:val="b"/>
                          </m:rPr>
                          <w:rPr>
                            <w:rFonts w:ascii="Cambria Math" w:hAnsi="Cambria Math"/>
                            <w:color w:val="000000" w:themeColor="text1"/>
                          </w:rPr>
                          <m:t>P</m:t>
                        </m:r>
                      </m:e>
                      <m:sub>
                        <m:r>
                          <w:rPr>
                            <w:rFonts w:ascii="Cambria Math" w:hAnsi="Cambria Math"/>
                            <w:color w:val="000000" w:themeColor="text1"/>
                          </w:rPr>
                          <m:t>i</m:t>
                        </m:r>
                      </m:sub>
                      <m:sup>
                        <m:r>
                          <w:rPr>
                            <w:rFonts w:ascii="Cambria Math" w:hAnsi="Cambria Math"/>
                            <w:color w:val="000000" w:themeColor="text1"/>
                          </w:rPr>
                          <m:t>2</m:t>
                        </m:r>
                      </m:sup>
                    </m:sSubSup>
                    <m:r>
                      <w:rPr>
                        <w:rFonts w:ascii="Cambria Math" w:hAnsi="Cambria Math"/>
                        <w:color w:val="000000" w:themeColor="text1"/>
                      </w:rPr>
                      <m:t xml:space="preserve"> </m:t>
                    </m:r>
                  </m:e>
                </m:nary>
              </m:e>
            </m:rad>
            <m:rad>
              <m:radPr>
                <m:degHide m:val="1"/>
                <m:ctrlPr>
                  <w:rPr>
                    <w:rFonts w:ascii="Cambria Math" w:hAnsi="Cambria Math"/>
                    <w:i/>
                    <w:color w:val="000000" w:themeColor="text1"/>
                  </w:rPr>
                </m:ctrlPr>
              </m:radPr>
              <m:deg/>
              <m:e>
                <m:nary>
                  <m:naryPr>
                    <m:chr m:val="∑"/>
                    <m:limLoc m:val="undOvr"/>
                    <m:ctrlPr>
                      <w:rPr>
                        <w:rFonts w:ascii="Cambria Math" w:hAnsi="Cambria Math"/>
                        <w:i/>
                        <w:color w:val="000000" w:themeColor="text1"/>
                      </w:rPr>
                    </m:ctrlPr>
                  </m:naryPr>
                  <m:sub>
                    <m:r>
                      <w:rPr>
                        <w:rFonts w:ascii="Cambria Math" w:hAnsi="Cambria Math"/>
                        <w:color w:val="000000" w:themeColor="text1"/>
                      </w:rPr>
                      <m:t>i=1</m:t>
                    </m:r>
                  </m:sub>
                  <m:sup>
                    <m:r>
                      <w:rPr>
                        <w:rFonts w:ascii="Cambria Math" w:hAnsi="Cambria Math"/>
                        <w:color w:val="000000" w:themeColor="text1"/>
                      </w:rPr>
                      <m:t>n</m:t>
                    </m:r>
                  </m:sup>
                  <m:e>
                    <m:sSubSup>
                      <m:sSubSupPr>
                        <m:ctrlPr>
                          <w:rPr>
                            <w:rFonts w:ascii="Cambria Math" w:hAnsi="Cambria Math"/>
                            <w:i/>
                            <w:color w:val="000000" w:themeColor="text1"/>
                          </w:rPr>
                        </m:ctrlPr>
                      </m:sSubSupPr>
                      <m:e>
                        <m:r>
                          <m:rPr>
                            <m:sty m:val="b"/>
                          </m:rPr>
                          <w:rPr>
                            <w:rFonts w:ascii="Cambria Math" w:hAnsi="Cambria Math"/>
                            <w:color w:val="000000" w:themeColor="text1"/>
                          </w:rPr>
                          <m:t>Q</m:t>
                        </m:r>
                      </m:e>
                      <m:sub>
                        <m:r>
                          <w:rPr>
                            <w:rFonts w:ascii="Cambria Math" w:hAnsi="Cambria Math"/>
                            <w:color w:val="000000" w:themeColor="text1"/>
                          </w:rPr>
                          <m:t>i</m:t>
                        </m:r>
                      </m:sub>
                      <m:sup>
                        <m:r>
                          <w:rPr>
                            <w:rFonts w:ascii="Cambria Math" w:hAnsi="Cambria Math"/>
                            <w:color w:val="000000" w:themeColor="text1"/>
                          </w:rPr>
                          <m:t>2</m:t>
                        </m:r>
                      </m:sup>
                    </m:sSubSup>
                    <m:r>
                      <w:rPr>
                        <w:rFonts w:ascii="Cambria Math" w:hAnsi="Cambria Math"/>
                        <w:color w:val="000000" w:themeColor="text1"/>
                      </w:rPr>
                      <m:t xml:space="preserve"> </m:t>
                    </m:r>
                  </m:e>
                </m:nary>
              </m:e>
            </m:rad>
          </m:den>
        </m:f>
      </m:oMath>
      <w:r w:rsidRPr="00F95F84">
        <w:rPr>
          <w:color w:val="000000" w:themeColor="text1"/>
        </w:rPr>
        <w:t>. Two mutational signature profiles that are independent have cosine similarity of 0. Conversely,</w:t>
      </w:r>
      <w:r w:rsidR="003304DB" w:rsidRPr="00F95F84">
        <w:rPr>
          <w:color w:val="000000" w:themeColor="text1"/>
        </w:rPr>
        <w:t xml:space="preserve"> ident</w:t>
      </w:r>
      <w:r w:rsidRPr="00F95F84">
        <w:rPr>
          <w:color w:val="000000" w:themeColor="text1"/>
        </w:rPr>
        <w:t>ical mutational signature profiles obtain a cosine similarity of 1.</w:t>
      </w:r>
    </w:p>
    <w:p w14:paraId="4F78D17A" w14:textId="2B8EA53B" w:rsidR="00D5191A" w:rsidRPr="00F95F84" w:rsidRDefault="00D5191A" w:rsidP="00D5191A">
      <w:pPr>
        <w:pStyle w:val="Heading2"/>
      </w:pPr>
      <w:r w:rsidRPr="00F95F84">
        <w:t>Computational simulations using Pan-Cancer Analysis of Whole Genomes data</w:t>
      </w:r>
    </w:p>
    <w:p w14:paraId="304AF9FC" w14:textId="2CB085FE" w:rsidR="00D5191A" w:rsidRPr="00F95F84" w:rsidRDefault="00F60EE2" w:rsidP="00FA4CF5">
      <w:pPr>
        <w:rPr>
          <w:rFonts w:cstheme="minorHAnsi"/>
        </w:rPr>
      </w:pPr>
      <w:r w:rsidRPr="00F95F84">
        <w:rPr>
          <w:rFonts w:cstheme="minorHAnsi"/>
        </w:rPr>
        <w:t>We also performed computational simulations</w:t>
      </w:r>
      <w:r w:rsidR="00767E65" w:rsidRPr="00F95F84">
        <w:rPr>
          <w:rFonts w:cstheme="minorHAnsi"/>
        </w:rPr>
        <w:t xml:space="preserve"> on the WGS data from the PCAWG network. The collection was downloaded from </w:t>
      </w:r>
      <w:r w:rsidR="00767E65" w:rsidRPr="00F95F84">
        <w:rPr>
          <w:rStyle w:val="Hyperlink"/>
          <w:rFonts w:cstheme="minorHAnsi"/>
          <w:color w:val="auto"/>
        </w:rPr>
        <w:t>https://dcc.icgc.org/releases/PCAWG/consensus_snv_indel</w:t>
      </w:r>
      <w:r w:rsidR="00767E65" w:rsidRPr="00F95F84">
        <w:rPr>
          <w:rFonts w:cstheme="minorHAnsi"/>
          <w:bdr w:val="none" w:sz="0" w:space="0" w:color="auto" w:frame="1"/>
          <w:shd w:val="clear" w:color="auto" w:fill="FFFFFF"/>
        </w:rPr>
        <w:t xml:space="preserve">. </w:t>
      </w:r>
      <w:r w:rsidR="00836A23" w:rsidRPr="00F95F84">
        <w:rPr>
          <w:rFonts w:eastAsia="Times New Roman" w:cstheme="minorHAnsi"/>
          <w:shd w:val="clear" w:color="auto" w:fill="FFFFFF"/>
          <w:lang w:eastAsia="en-GB"/>
        </w:rPr>
        <w:t xml:space="preserve">We have used the signature compendium from COSMIC (v3, downloaded from </w:t>
      </w:r>
      <w:hyperlink r:id="rId8" w:history="1">
        <w:r w:rsidR="00836A23" w:rsidRPr="00F95F84">
          <w:rPr>
            <w:rStyle w:val="Hyperlink"/>
            <w:color w:val="auto"/>
          </w:rPr>
          <w:t>https://dcc.icgc.org/releases/PCAWG/mutational_signatures/Signatures/SP_Signatures/SigProfiler_reference_signatures</w:t>
        </w:r>
      </w:hyperlink>
      <w:r w:rsidR="00836A23" w:rsidRPr="00F95F84">
        <w:t>)</w:t>
      </w:r>
      <w:r w:rsidR="00836A23" w:rsidRPr="00F95F84">
        <w:rPr>
          <w:rFonts w:eastAsia="Times New Roman" w:cstheme="minorHAnsi"/>
          <w:shd w:val="clear" w:color="auto" w:fill="FFFFFF"/>
          <w:lang w:eastAsia="en-GB"/>
        </w:rPr>
        <w:t xml:space="preserve"> to capture all mutational signatures relevant to the different cancer types.</w:t>
      </w:r>
      <w:r w:rsidRPr="00F95F84">
        <w:rPr>
          <w:rFonts w:eastAsia="Times New Roman" w:cstheme="minorHAnsi"/>
          <w:shd w:val="clear" w:color="auto" w:fill="FFFFFF"/>
          <w:lang w:eastAsia="en-GB"/>
        </w:rPr>
        <w:t xml:space="preserve"> Only cancer types with at least 10 samples present in the collection were analyzed.</w:t>
      </w:r>
    </w:p>
    <w:p w14:paraId="5CBB30C7" w14:textId="2E3A0547" w:rsidR="00EC0BF4" w:rsidRPr="00F95F84" w:rsidRDefault="00EC0BF4" w:rsidP="00FA4CF5">
      <w:pPr>
        <w:pStyle w:val="Heading2"/>
        <w:rPr>
          <w:color w:val="000000" w:themeColor="text1"/>
        </w:rPr>
      </w:pPr>
      <w:r w:rsidRPr="00F95F84">
        <w:t>Ethical approval, sample collection</w:t>
      </w:r>
    </w:p>
    <w:p w14:paraId="144B2653" w14:textId="1D1ADC12" w:rsidR="00EC0BF4" w:rsidRPr="00F95F84" w:rsidRDefault="004509E1" w:rsidP="00FA4CF5">
      <w:r w:rsidRPr="00F95F84">
        <w:t>E</w:t>
      </w:r>
      <w:r w:rsidR="00EC0BF4" w:rsidRPr="00F95F84">
        <w:t xml:space="preserve">sophageal adenocarcinoma samples </w:t>
      </w:r>
      <w:r w:rsidR="00345309" w:rsidRPr="00F95F84">
        <w:t>were</w:t>
      </w:r>
      <w:r w:rsidR="00EC0BF4" w:rsidRPr="00F95F84">
        <w:t xml:space="preserve"> collected </w:t>
      </w:r>
      <w:r w:rsidR="00F236BA" w:rsidRPr="00F95F84">
        <w:t xml:space="preserve">by the </w:t>
      </w:r>
      <w:r w:rsidR="00EC0BF4" w:rsidRPr="00F95F84">
        <w:t xml:space="preserve">Oesophageal Cancer Classification </w:t>
      </w:r>
      <w:r w:rsidR="00812F2F" w:rsidRPr="00F95F84">
        <w:t>a</w:t>
      </w:r>
      <w:r w:rsidR="00EC0BF4" w:rsidRPr="00F95F84">
        <w:t>nd Molecular Stratification</w:t>
      </w:r>
      <w:r w:rsidR="00345309" w:rsidRPr="00F95F84">
        <w:t xml:space="preserve"> (OCCAMS</w:t>
      </w:r>
      <w:r w:rsidR="00EC0BF4" w:rsidRPr="00F95F84">
        <w:t xml:space="preserve">) </w:t>
      </w:r>
      <w:r w:rsidR="00F236BA" w:rsidRPr="00F95F84">
        <w:t>project</w:t>
      </w:r>
      <w:r w:rsidR="00BC1702" w:rsidRPr="00F95F84">
        <w:t>,</w:t>
      </w:r>
      <w:r w:rsidR="00F236BA" w:rsidRPr="00F95F84">
        <w:t xml:space="preserve"> a multi</w:t>
      </w:r>
      <w:r w:rsidR="00967589" w:rsidRPr="00F95F84">
        <w:t>-center</w:t>
      </w:r>
      <w:r w:rsidR="00F236BA" w:rsidRPr="00F95F84">
        <w:t xml:space="preserve"> UK</w:t>
      </w:r>
      <w:r w:rsidR="00BC1702" w:rsidRPr="00F95F84">
        <w:t>-</w:t>
      </w:r>
      <w:r w:rsidR="00F236BA" w:rsidRPr="00F95F84">
        <w:t xml:space="preserve">wide study. </w:t>
      </w:r>
      <w:r w:rsidR="00EC0BF4" w:rsidRPr="00F95F84">
        <w:t xml:space="preserve">The study was approved by the Institutional ethics committee (REC 07/H0305/52 and 10/H0305/1) and included individual informed consent. </w:t>
      </w:r>
    </w:p>
    <w:p w14:paraId="58CB1D32" w14:textId="213F212B" w:rsidR="00EF4280" w:rsidRPr="00F95F84" w:rsidRDefault="00EF4280" w:rsidP="00FA4CF5">
      <w:pPr>
        <w:pStyle w:val="Heading2"/>
      </w:pPr>
      <w:r w:rsidRPr="00F95F84">
        <w:t>Assay optimization</w:t>
      </w:r>
    </w:p>
    <w:p w14:paraId="220A0470" w14:textId="1FFABB0F" w:rsidR="00EC0BF4" w:rsidRPr="00F95F84" w:rsidRDefault="00EF4280" w:rsidP="00FA4CF5">
      <w:r w:rsidRPr="00F95F84">
        <w:t xml:space="preserve">All </w:t>
      </w:r>
      <w:r w:rsidR="00EC0BF4" w:rsidRPr="00F95F84">
        <w:t>optimization experiments were performed using 500</w:t>
      </w:r>
      <w:r w:rsidR="00D03DBA" w:rsidRPr="00F95F84">
        <w:t xml:space="preserve"> </w:t>
      </w:r>
      <w:r w:rsidR="00EC0BF4" w:rsidRPr="00F95F84">
        <w:t xml:space="preserve">ng of genomic DNA from an EAC cell line </w:t>
      </w:r>
      <w:r w:rsidR="00306DAC" w:rsidRPr="00F95F84">
        <w:t>(</w:t>
      </w:r>
      <w:r w:rsidR="00EC0BF4" w:rsidRPr="00F95F84">
        <w:t>FLO-1</w:t>
      </w:r>
      <w:r w:rsidR="00306DAC" w:rsidRPr="00F95F84">
        <w:t>)</w:t>
      </w:r>
      <w:r w:rsidR="00F236BA" w:rsidRPr="00F95F84">
        <w:t>,</w:t>
      </w:r>
      <w:r w:rsidR="001D2E84" w:rsidRPr="00F95F84">
        <w:t xml:space="preserve"> commercially available from culture collection of Public Health England. In</w:t>
      </w:r>
      <w:r w:rsidR="00945A22" w:rsidRPr="00F95F84">
        <w:t>-</w:t>
      </w:r>
      <w:r w:rsidR="001D2E84" w:rsidRPr="00F95F84">
        <w:t>house STR analysis was done in the lab to confirm a &gt;90% match prior to assay optimization. E</w:t>
      </w:r>
      <w:r w:rsidR="00EC0BF4" w:rsidRPr="00F95F84">
        <w:t xml:space="preserve">xperiments were </w:t>
      </w:r>
      <w:r w:rsidR="001D2E84" w:rsidRPr="00F95F84">
        <w:t xml:space="preserve">then </w:t>
      </w:r>
      <w:r w:rsidR="00EC0BF4" w:rsidRPr="00F95F84">
        <w:t xml:space="preserve">repeated with frozen tumor, matched blood and FFPE </w:t>
      </w:r>
      <w:r w:rsidR="001E1EAA" w:rsidRPr="00F95F84">
        <w:t>tumor</w:t>
      </w:r>
      <w:r w:rsidR="00EC0BF4" w:rsidRPr="00F95F84">
        <w:t xml:space="preserve"> DNA from EAC patients. </w:t>
      </w:r>
    </w:p>
    <w:p w14:paraId="7558FEB2" w14:textId="30FF2733" w:rsidR="00EC0BF4" w:rsidRPr="00F95F84" w:rsidRDefault="00EC0BF4" w:rsidP="00FA4CF5">
      <w:pPr>
        <w:pStyle w:val="Heading2"/>
      </w:pPr>
      <w:r w:rsidRPr="00F95F84">
        <w:lastRenderedPageBreak/>
        <w:t>DNA extraction and Quantification</w:t>
      </w:r>
    </w:p>
    <w:p w14:paraId="722FF3D6" w14:textId="5DB238E6" w:rsidR="00EC0BF4" w:rsidRPr="00F95F84" w:rsidRDefault="00EC0BF4" w:rsidP="00FA4CF5">
      <w:r w:rsidRPr="00F95F84">
        <w:t>DNA was extracted from FLO</w:t>
      </w:r>
      <w:r w:rsidR="00F236BA" w:rsidRPr="00F95F84">
        <w:t>-</w:t>
      </w:r>
      <w:r w:rsidRPr="00F95F84">
        <w:t xml:space="preserve">1 cell line and frozen tumors using the </w:t>
      </w:r>
      <w:proofErr w:type="spellStart"/>
      <w:r w:rsidRPr="00F95F84">
        <w:t>Allprep</w:t>
      </w:r>
      <w:proofErr w:type="spellEnd"/>
      <w:r w:rsidRPr="00F95F84">
        <w:t xml:space="preserve"> DNA/RNA mini kit (Qiagen, Hilden Germany) and DNA from blood was isolated using </w:t>
      </w:r>
      <w:proofErr w:type="spellStart"/>
      <w:r w:rsidRPr="00F95F84">
        <w:t>QIAmp</w:t>
      </w:r>
      <w:proofErr w:type="spellEnd"/>
      <w:r w:rsidRPr="00F95F84">
        <w:t xml:space="preserve"> DNA blood maxi kit (Qiagen, Hilden Germany). </w:t>
      </w:r>
      <w:proofErr w:type="spellStart"/>
      <w:r w:rsidRPr="00F95F84">
        <w:t>AllPrep</w:t>
      </w:r>
      <w:proofErr w:type="spellEnd"/>
      <w:r w:rsidRPr="00F95F84">
        <w:t xml:space="preserve"> DNA/RNA FFPE Kit (Qiagen, Hilden Germany) was used to extract DNA from FFPE </w:t>
      </w:r>
      <w:r w:rsidR="002212D5" w:rsidRPr="00F95F84">
        <w:t>tumors</w:t>
      </w:r>
      <w:r w:rsidRPr="00F95F84">
        <w:t>. DNA quantification was done using Qubit dsDNA Broad Range</w:t>
      </w:r>
      <w:r w:rsidR="00F236BA" w:rsidRPr="00F95F84">
        <w:t xml:space="preserve"> </w:t>
      </w:r>
      <w:r w:rsidRPr="00F95F84">
        <w:t>(BR) assay kit on Qubit 3.0 fluorometer (Thermo Fisher Scientific, Waltham Massachusetts USA).</w:t>
      </w:r>
    </w:p>
    <w:p w14:paraId="34AA5EA4" w14:textId="33A3A0EF" w:rsidR="00EC0BF4" w:rsidRPr="00F95F84" w:rsidRDefault="00EC0BF4" w:rsidP="00FA4CF5">
      <w:pPr>
        <w:pStyle w:val="Heading2"/>
      </w:pPr>
      <w:r w:rsidRPr="00F95F84">
        <w:t xml:space="preserve">Restriction digestion optimization for </w:t>
      </w:r>
      <w:proofErr w:type="spellStart"/>
      <w:r w:rsidRPr="00F95F84">
        <w:t>ApoI</w:t>
      </w:r>
      <w:proofErr w:type="spellEnd"/>
      <w:r w:rsidRPr="00F95F84">
        <w:t xml:space="preserve"> HF-</w:t>
      </w:r>
      <w:proofErr w:type="spellStart"/>
      <w:r w:rsidRPr="00F95F84">
        <w:t>PstI</w:t>
      </w:r>
      <w:proofErr w:type="spellEnd"/>
      <w:r w:rsidRPr="00F95F84">
        <w:t xml:space="preserve"> HF double digest</w:t>
      </w:r>
    </w:p>
    <w:p w14:paraId="06FD83D6" w14:textId="1AAA6960" w:rsidR="00EC0BF4" w:rsidRPr="00F95F84" w:rsidRDefault="00EC0BF4" w:rsidP="00FA4CF5">
      <w:r w:rsidRPr="00F95F84">
        <w:t xml:space="preserve">High-Fidelity (HF) </w:t>
      </w:r>
      <w:proofErr w:type="spellStart"/>
      <w:r w:rsidRPr="00F95F84">
        <w:t>ApoI</w:t>
      </w:r>
      <w:proofErr w:type="spellEnd"/>
      <w:r w:rsidRPr="00F95F84">
        <w:t xml:space="preserve"> and </w:t>
      </w:r>
      <w:proofErr w:type="spellStart"/>
      <w:r w:rsidRPr="00F95F84">
        <w:t>PstI</w:t>
      </w:r>
      <w:proofErr w:type="spellEnd"/>
      <w:r w:rsidRPr="00F95F84">
        <w:t xml:space="preserve"> restriction enzymes </w:t>
      </w:r>
      <w:r w:rsidR="00D03DBA" w:rsidRPr="00F95F84">
        <w:t xml:space="preserve">were obtained from </w:t>
      </w:r>
      <w:r w:rsidRPr="00F95F84">
        <w:t xml:space="preserve">New England </w:t>
      </w:r>
      <w:proofErr w:type="spellStart"/>
      <w:r w:rsidRPr="00F95F84">
        <w:t>BioLabs</w:t>
      </w:r>
      <w:proofErr w:type="spellEnd"/>
      <w:r w:rsidRPr="00F95F84">
        <w:t xml:space="preserve"> Inc.</w:t>
      </w:r>
      <w:r w:rsidR="007E1F3C" w:rsidRPr="00F95F84">
        <w:t xml:space="preserve"> </w:t>
      </w:r>
      <w:r w:rsidRPr="00F95F84">
        <w:t xml:space="preserve">(Ipswich, Massachusetts USA). </w:t>
      </w:r>
      <w:r w:rsidR="00D03DBA" w:rsidRPr="00F95F84">
        <w:t>The optimization of restriction enzyme digestion (</w:t>
      </w:r>
      <w:r w:rsidR="00D03DBA" w:rsidRPr="00F95F84">
        <w:rPr>
          <w:bCs/>
        </w:rPr>
        <w:t xml:space="preserve">Supplementary Figure </w:t>
      </w:r>
      <w:r w:rsidR="00B34E6E" w:rsidRPr="00F95F84">
        <w:rPr>
          <w:bCs/>
        </w:rPr>
        <w:t>4</w:t>
      </w:r>
      <w:r w:rsidR="00D03DBA" w:rsidRPr="00F95F84">
        <w:rPr>
          <w:bCs/>
        </w:rPr>
        <w:t>)</w:t>
      </w:r>
      <w:r w:rsidR="00D03DBA" w:rsidRPr="00F95F84">
        <w:t xml:space="preserve"> was performed on </w:t>
      </w:r>
      <w:r w:rsidRPr="00F95F84">
        <w:t>500</w:t>
      </w:r>
      <w:r w:rsidR="00D03DBA" w:rsidRPr="00F95F84">
        <w:t xml:space="preserve"> </w:t>
      </w:r>
      <w:r w:rsidRPr="00F95F84">
        <w:t xml:space="preserve">ng of FLO1 cell line genomic DNA </w:t>
      </w:r>
      <w:r w:rsidR="00D03DBA" w:rsidRPr="00F95F84">
        <w:t xml:space="preserve">and included optimization of enzyme concentration, library purification procedure, PCR cycle optimization and removal of FFPE artefacts. </w:t>
      </w:r>
    </w:p>
    <w:p w14:paraId="46B75C71" w14:textId="7D4C5E85" w:rsidR="00EC0BF4" w:rsidRPr="00F95F84" w:rsidRDefault="008B7B0D" w:rsidP="00FA4CF5">
      <w:pPr>
        <w:pStyle w:val="Heading2"/>
      </w:pPr>
      <w:r w:rsidRPr="00F95F84">
        <w:t>Adapter</w:t>
      </w:r>
      <w:r w:rsidR="00EC0BF4" w:rsidRPr="00F95F84">
        <w:t xml:space="preserve"> design and primers</w:t>
      </w:r>
    </w:p>
    <w:p w14:paraId="036241A2" w14:textId="6CDA2615" w:rsidR="00EC0BF4" w:rsidRPr="00F95F84" w:rsidRDefault="00EC0BF4" w:rsidP="00FA4CF5">
      <w:r w:rsidRPr="00F95F84">
        <w:t>Adapters (i5 and i7</w:t>
      </w:r>
      <w:r w:rsidR="008B7B0D" w:rsidRPr="00F95F84">
        <w:t>, Supplementary Table 1</w:t>
      </w:r>
      <w:r w:rsidRPr="00F95F84">
        <w:t>) were designed to target DNA fragments with restriction overhangs for the selected restriction enzymes (</w:t>
      </w:r>
      <w:proofErr w:type="spellStart"/>
      <w:r w:rsidRPr="00F95F84">
        <w:t>PstI</w:t>
      </w:r>
      <w:proofErr w:type="spellEnd"/>
      <w:r w:rsidRPr="00F95F84">
        <w:t xml:space="preserve"> and </w:t>
      </w:r>
      <w:proofErr w:type="spellStart"/>
      <w:r w:rsidRPr="00F95F84">
        <w:t>ApoI</w:t>
      </w:r>
      <w:proofErr w:type="spellEnd"/>
      <w:r w:rsidR="008B7B0D" w:rsidRPr="00F95F84">
        <w:t>)</w:t>
      </w:r>
      <w:r w:rsidRPr="00F95F84">
        <w:t xml:space="preserve"> </w:t>
      </w:r>
      <w:r w:rsidR="008B7B0D" w:rsidRPr="00F95F84">
        <w:t>and</w:t>
      </w:r>
      <w:r w:rsidRPr="00F95F84">
        <w:t xml:space="preserve"> achieve specific and uniform sampling of the genome by modifying Illumina adapter sequences</w:t>
      </w:r>
      <w:r w:rsidR="001B08B0" w:rsidRPr="00F95F84">
        <w:fldChar w:fldCharType="begin" w:fldLock="1"/>
      </w:r>
      <w:r w:rsidR="00B03D4E" w:rsidRPr="00F95F84">
        <w:instrText>ADDIN CSL_CITATION {"citationItems":[{"id":"ITEM-1","itemData":{"abstract":"ILLUMINA PROPRIETARY For Research Use Only. Not for use in diagnostic procedures. This document provides the nucleotide sequences that comprise Illumina oligonucleotides used in Illumina sequencing technologies. These sequences are provided for the sole purpose of understanding and publishing the results of your sequencing experiments. Proprietary to Illumina The oligonucleotides are proprietary to Illumina. Their manufacture, use, and sequence information are protected by intellectual property, including issued or pending patents, copyright, and trade secrets. Illumina reserves all rights in the oligonucleotides and their sequence information, except for the strictly limited permissions as follows. Most Illumina oligonucleotides are specially modified and purified in a proprietary manner to enable and optimize their performance with Illumina instruments. Illumina is the only authorized supplier of the oligos. Illumina has no control over the quality, composition, or compatibility of reagents from unauthorized suppliers. We cannot troubleshoot or provide other support for experiments performed with unauthorized reagents, and we cannot guarantee the performance of Illumina products when used with such reagents.","author":[{"dropping-particle":"","family":"Illumina","given":"","non-dropping-particle":"","parse-names":false,"suffix":""}],"id":"ITEM-1","issue":"May 2019","issued":{"date-parts":[["2019"]]},"title":"Illumina Adapter Sequences Introduction 3 Sequences for Nextera Kits 3 Sequences for AmpliSeq for Illumina Panels 16 Sequences for TruSight Kits 18 Sequences for TruSeq Kits 24 Process Controls for TruSeq Kits 36 Legacy Kits 42 Revision History 48 Technic","type":"article-journal"},"uris":["http://www.mendeley.com/documents/?uuid=9f06a91f-183e-4514-8965-1d8488e8597f"]}],"mendeley":{"formattedCitation":"&lt;sup&gt;30&lt;/sup&gt;","plainTextFormattedCitation":"30","previouslyFormattedCitation":"&lt;sup&gt;30&lt;/sup&gt;"},"properties":{"noteIndex":0},"schema":"https://github.com/citation-style-language/schema/raw/master/csl-citation.json"}</w:instrText>
      </w:r>
      <w:r w:rsidR="001B08B0" w:rsidRPr="00F95F84">
        <w:fldChar w:fldCharType="separate"/>
      </w:r>
      <w:r w:rsidR="00242195" w:rsidRPr="00F95F84">
        <w:rPr>
          <w:noProof/>
          <w:vertAlign w:val="superscript"/>
        </w:rPr>
        <w:t>30</w:t>
      </w:r>
      <w:r w:rsidR="001B08B0" w:rsidRPr="00F95F84">
        <w:fldChar w:fldCharType="end"/>
      </w:r>
      <w:r w:rsidR="00A92BC0" w:rsidRPr="00F95F84">
        <w:t xml:space="preserve"> </w:t>
      </w:r>
      <w:r w:rsidRPr="00F95F84">
        <w:t xml:space="preserve">following the general principles of the </w:t>
      </w:r>
      <w:proofErr w:type="spellStart"/>
      <w:r w:rsidRPr="00F95F84">
        <w:t>quaddRAD</w:t>
      </w:r>
      <w:proofErr w:type="spellEnd"/>
      <w:r w:rsidRPr="00F95F84">
        <w:t xml:space="preserve"> protocol</w:t>
      </w:r>
      <w:r w:rsidR="001B08B0" w:rsidRPr="00F95F84">
        <w:fldChar w:fldCharType="begin" w:fldLock="1"/>
      </w:r>
      <w:r w:rsidR="00906208" w:rsidRPr="00F95F84">
        <w:instrText>ADDIN CSL_CITATION {"citationItems":[{"id":"ITEM-1","itemData":{"DOI":"10.1111/mec.14077","ISSN":"09621083","abstract":"The identification of thousands of variants across the genomes and their accurate genotyping are crucial for estimating the genetic parameters needed to address a host of molecular ecological and evolutionary questions. With rapid advances of massively parallel high-throughput sequencing technologies, several methods have recently been developed to access genome-wide data on population variation. One of the most successful and widely used techniques relies on the combination of restriction enzymes and sequencing-by-synthesis: Restriction-site Associated DNA sequencing (RADSeq). We developed a new, more time- and cost-efficient double-digest RAD paired-end protocol (quaddRAD) that simplifies and speeds up the identification of PCR duplicates and permits large-scale multiplexing. Assessing its performances on a technical dataset, we also applied the quaddRAD method on population samples of a Neotropical cichlid fish lineage (Archocentrus centrarchus) to assess its genetic structure and demographic history. While we identified allopatric inter-lake genetic divergence, most likely driven by drift, no signature of sympatric divergence was detected. This differs from what has been observed in Midas cichlids (Amphilophus citrinellus spp.), another cichlid lineage that inhabits the same lakes and shares a similar demographic history, but have evolved into small-scale adaptive radiations via sympatric speciation. We demonstrate that quaddRAD is a robust and efficient method for genotyping a massive number and widely overlapping set of loci with high accuracy. Furthermore, the results on A. centrarchus open new research avenues providing an ideal system to investigate genome-level mechanisms that could alter the speciation potential of different but closely related cichlid lineages.","author":[{"dropping-particle":"","family":"Franchini","given":"Paolo","non-dropping-particle":"","parse-names":false,"suffix":""},{"dropping-particle":"","family":"Monné Parera","given":"Daniel","non-dropping-particle":"","parse-names":false,"suffix":""},{"dropping-particle":"","family":"Kautt","given":"Andreas F.","non-dropping-particle":"","parse-names":false,"suffix":""},{"dropping-particle":"","family":"Meyer","given":"Axel","non-dropping-particle":"","parse-names":false,"suffix":""}],"container-title":"Molecular Ecology","id":"ITEM-1","issue":"10","issued":{"date-parts":[["2017","5"]]},"page":"2783-2795","title":"quaddRAD: a new high-multiplexing and PCR duplicate removal ddRAD protocol produces novel evolutionary insights in a nonradiating cichlid lineage","type":"article-journal","volume":"26"},"uris":["http://www.mendeley.com/documents/?uuid=9577846e-3133-4ce3-8737-e3256e04de59"]}],"mendeley":{"formattedCitation":"&lt;sup&gt;21&lt;/sup&gt;","plainTextFormattedCitation":"21","previouslyFormattedCitation":"&lt;sup&gt;21&lt;/sup&gt;"},"properties":{"noteIndex":0},"schema":"https://github.com/citation-style-language/schema/raw/master/csl-citation.json"}</w:instrText>
      </w:r>
      <w:r w:rsidR="001B08B0" w:rsidRPr="00F95F84">
        <w:fldChar w:fldCharType="separate"/>
      </w:r>
      <w:r w:rsidR="00906208" w:rsidRPr="00F95F84">
        <w:rPr>
          <w:noProof/>
          <w:vertAlign w:val="superscript"/>
        </w:rPr>
        <w:t>21</w:t>
      </w:r>
      <w:r w:rsidR="001B08B0" w:rsidRPr="00F95F84">
        <w:fldChar w:fldCharType="end"/>
      </w:r>
      <w:r w:rsidR="003C3CC0" w:rsidRPr="00F95F84">
        <w:t xml:space="preserve">. </w:t>
      </w:r>
      <w:r w:rsidR="000A0822" w:rsidRPr="00F95F84">
        <w:t>The</w:t>
      </w:r>
      <w:r w:rsidR="003C3CC0" w:rsidRPr="00F95F84">
        <w:t xml:space="preserve"> random 4bp </w:t>
      </w:r>
      <w:r w:rsidR="000A0822" w:rsidRPr="00F95F84">
        <w:t>degenerate barcode included in both,</w:t>
      </w:r>
      <w:r w:rsidRPr="00F95F84">
        <w:t xml:space="preserve"> i5 and i7, </w:t>
      </w:r>
      <w:r w:rsidR="000A0822" w:rsidRPr="00F95F84">
        <w:t xml:space="preserve">was designed to avoid creating new </w:t>
      </w:r>
      <w:r w:rsidRPr="00F95F84">
        <w:t>restriction site</w:t>
      </w:r>
      <w:r w:rsidR="000A0822" w:rsidRPr="00F95F84">
        <w:t>s</w:t>
      </w:r>
      <w:r w:rsidRPr="00F95F84">
        <w:t xml:space="preserve">. The </w:t>
      </w:r>
      <w:r w:rsidR="00E373B8" w:rsidRPr="00F95F84">
        <w:t>6bp</w:t>
      </w:r>
      <w:r w:rsidRPr="00F95F84">
        <w:t xml:space="preserve"> unique inner barcode sequences were balanced for A</w:t>
      </w:r>
      <w:r w:rsidR="00E373B8" w:rsidRPr="00F95F84">
        <w:t>/</w:t>
      </w:r>
      <w:r w:rsidRPr="00F95F84">
        <w:t>C and G</w:t>
      </w:r>
      <w:r w:rsidR="00E373B8" w:rsidRPr="00F95F84">
        <w:t>/</w:t>
      </w:r>
      <w:r w:rsidRPr="00F95F84">
        <w:t xml:space="preserve">T </w:t>
      </w:r>
      <w:r w:rsidR="00E03342" w:rsidRPr="00F95F84">
        <w:t xml:space="preserve">content </w:t>
      </w:r>
      <w:r w:rsidRPr="00F95F84">
        <w:t xml:space="preserve">to increase the sequence diversity </w:t>
      </w:r>
      <w:r w:rsidR="00E03342" w:rsidRPr="00F95F84">
        <w:t xml:space="preserve">at each position </w:t>
      </w:r>
      <w:r w:rsidR="00E373B8" w:rsidRPr="00F95F84">
        <w:t xml:space="preserve">across </w:t>
      </w:r>
      <w:r w:rsidRPr="00F95F84">
        <w:t>the inner barcodes</w:t>
      </w:r>
      <w:r w:rsidR="00E373B8" w:rsidRPr="00F95F84">
        <w:t>. Additionally,</w:t>
      </w:r>
      <w:r w:rsidR="00E36B4E" w:rsidRPr="00F95F84">
        <w:t xml:space="preserve"> </w:t>
      </w:r>
      <w:proofErr w:type="spellStart"/>
      <w:r w:rsidR="00E36B4E" w:rsidRPr="00F95F84">
        <w:t>PhiX</w:t>
      </w:r>
      <w:proofErr w:type="spellEnd"/>
      <w:r w:rsidRPr="00F95F84">
        <w:t xml:space="preserve"> control was spiked in to 20% to improve the overall sequencing quality. The i5 upper adapter was phosphorylated to abolish the ligation at the 3’ end and the lower i5 adapter was phosphorylated for its ligation with the DNA insert. To avoid non-specific amplification during the PCR stage the i7 adapters were designed in a Y-shape conformation to amplify only those DNA fragments with specific adapters ligated to them. </w:t>
      </w:r>
      <w:r w:rsidR="00E373B8" w:rsidRPr="00F95F84">
        <w:t>Illumina universal PCR primers (i5nn and i7nn) were used for amplification (Supplementary Tab</w:t>
      </w:r>
      <w:r w:rsidR="003C18B0" w:rsidRPr="00F95F84">
        <w:t>l</w:t>
      </w:r>
      <w:r w:rsidR="00E373B8" w:rsidRPr="00F95F84">
        <w:t>e</w:t>
      </w:r>
      <w:r w:rsidR="003C18B0" w:rsidRPr="00F95F84">
        <w:t xml:space="preserve"> </w:t>
      </w:r>
      <w:r w:rsidR="00E373B8" w:rsidRPr="00F95F84">
        <w:t>1). A</w:t>
      </w:r>
      <w:r w:rsidRPr="00F95F84">
        <w:t xml:space="preserve"> </w:t>
      </w:r>
      <w:proofErr w:type="spellStart"/>
      <w:r w:rsidRPr="00F95F84">
        <w:t>phosphorothioate</w:t>
      </w:r>
      <w:proofErr w:type="spellEnd"/>
      <w:r w:rsidRPr="00F95F84">
        <w:t xml:space="preserve"> bond at the 3’ end of the outer </w:t>
      </w:r>
      <w:r w:rsidRPr="00F95F84">
        <w:lastRenderedPageBreak/>
        <w:t>barcodes/primers (i5nn/i7nn) was added to protect from nonspecific or proofreading nuclease degradation.</w:t>
      </w:r>
      <w:r w:rsidR="00E373B8" w:rsidRPr="00F95F84">
        <w:t xml:space="preserve"> </w:t>
      </w:r>
    </w:p>
    <w:p w14:paraId="6B7C8A83" w14:textId="499BB31F" w:rsidR="00EC0BF4" w:rsidRPr="00F95F84" w:rsidRDefault="00842731" w:rsidP="00FA4CF5">
      <w:pPr>
        <w:pStyle w:val="Heading2"/>
      </w:pPr>
      <w:r w:rsidRPr="00F95F84">
        <w:t>Adapter preparation</w:t>
      </w:r>
    </w:p>
    <w:p w14:paraId="57138971" w14:textId="51A3697A" w:rsidR="00A66AAB" w:rsidRPr="00F95F84" w:rsidRDefault="00A66AAB" w:rsidP="00FA4CF5">
      <w:r w:rsidRPr="00F95F84">
        <w:t xml:space="preserve">Lyophilized adapters obtained from Integrated DNA Technologies (IDT, Leuven Belgium) were reconstituted in Tris-EDTA (TE pH:8) buffer to get 100 </w:t>
      </w:r>
      <w:r w:rsidRPr="00F95F84">
        <w:sym w:font="Symbol" w:char="F06D"/>
      </w:r>
      <w:r w:rsidRPr="00F95F84">
        <w:t>M stock. Complementary upper and lower single strands of i5 and i7 were annealed</w:t>
      </w:r>
      <w:r w:rsidR="00151EF1" w:rsidRPr="00F95F84">
        <w:t xml:space="preserve"> at 10 </w:t>
      </w:r>
      <w:r w:rsidR="00151EF1" w:rsidRPr="00F95F84">
        <w:sym w:font="Symbol" w:char="F06D"/>
      </w:r>
      <w:r w:rsidR="00151EF1" w:rsidRPr="00F95F84">
        <w:t>M each</w:t>
      </w:r>
      <w:r w:rsidRPr="00F95F84">
        <w:t xml:space="preserve"> using annealing buffer (500</w:t>
      </w:r>
      <w:r w:rsidR="00151EF1" w:rsidRPr="00F95F84">
        <w:t xml:space="preserve"> </w:t>
      </w:r>
      <w:r w:rsidRPr="00F95F84">
        <w:t xml:space="preserve">mM </w:t>
      </w:r>
      <w:r w:rsidR="00151EF1" w:rsidRPr="00F95F84">
        <w:t>NaCl</w:t>
      </w:r>
      <w:r w:rsidRPr="00F95F84">
        <w:t>,100mM Tris-</w:t>
      </w:r>
      <w:r w:rsidR="00151EF1" w:rsidRPr="00F95F84">
        <w:t>H</w:t>
      </w:r>
      <w:r w:rsidRPr="00F95F84">
        <w:t>Cl, pH 7.5-8) on a thermal cycler with the following conditions</w:t>
      </w:r>
      <w:r w:rsidR="00151EF1" w:rsidRPr="00F95F84">
        <w:t>:</w:t>
      </w:r>
      <w:r w:rsidRPr="00F95F84">
        <w:t xml:space="preserve"> Denature at 97.5</w:t>
      </w:r>
      <w:r w:rsidR="00151EF1" w:rsidRPr="00F95F84">
        <w:rPr>
          <w:rFonts w:cstheme="minorHAnsi"/>
        </w:rPr>
        <w:t>°</w:t>
      </w:r>
      <w:r w:rsidRPr="00F95F84">
        <w:t>C for 2.5</w:t>
      </w:r>
      <w:r w:rsidR="00151EF1" w:rsidRPr="00F95F84">
        <w:t xml:space="preserve"> </w:t>
      </w:r>
      <w:r w:rsidRPr="00F95F84">
        <w:t xml:space="preserve">min and then bring down to </w:t>
      </w:r>
      <w:r w:rsidR="00151EF1" w:rsidRPr="00F95F84">
        <w:t>4</w:t>
      </w:r>
      <w:r w:rsidR="00151EF1" w:rsidRPr="00F95F84">
        <w:rPr>
          <w:rFonts w:cstheme="minorHAnsi"/>
        </w:rPr>
        <w:t>°</w:t>
      </w:r>
      <w:r w:rsidRPr="00F95F84">
        <w:t>C at a rate of 3</w:t>
      </w:r>
      <w:r w:rsidR="00151EF1" w:rsidRPr="00F95F84">
        <w:rPr>
          <w:rFonts w:cstheme="minorHAnsi"/>
        </w:rPr>
        <w:t>°</w:t>
      </w:r>
      <w:r w:rsidRPr="00F95F84">
        <w:t>C/min. Hold at 4</w:t>
      </w:r>
      <w:r w:rsidR="00151EF1" w:rsidRPr="00F95F84">
        <w:rPr>
          <w:rFonts w:cstheme="minorHAnsi"/>
        </w:rPr>
        <w:t>°</w:t>
      </w:r>
      <w:r w:rsidRPr="00F95F84">
        <w:t>C. Adapters were stored in -20</w:t>
      </w:r>
      <w:r w:rsidR="00151EF1" w:rsidRPr="00F95F84">
        <w:rPr>
          <w:rFonts w:cstheme="minorHAnsi"/>
        </w:rPr>
        <w:t>°</w:t>
      </w:r>
      <w:r w:rsidRPr="00F95F84">
        <w:t xml:space="preserve">C. </w:t>
      </w:r>
      <w:r w:rsidR="00151EF1" w:rsidRPr="00F95F84">
        <w:t>This</w:t>
      </w:r>
      <w:r w:rsidRPr="00F95F84">
        <w:t xml:space="preserve"> 10</w:t>
      </w:r>
      <w:r w:rsidRPr="00F95F84">
        <w:sym w:font="Symbol" w:char="F06D"/>
      </w:r>
      <w:r w:rsidRPr="00F95F84">
        <w:t>M working dilution of adapters stock was used in ligation reaction.</w:t>
      </w:r>
    </w:p>
    <w:p w14:paraId="1FEF3B62" w14:textId="6242A184" w:rsidR="00587484" w:rsidRPr="00F95F84" w:rsidRDefault="00587484" w:rsidP="00FA4CF5">
      <w:pPr>
        <w:pStyle w:val="Heading2"/>
        <w:rPr>
          <w:b/>
          <w:color w:val="000000" w:themeColor="text1"/>
        </w:rPr>
      </w:pPr>
      <w:r w:rsidRPr="00F95F84">
        <w:t>Library preparation and sequencing</w:t>
      </w:r>
    </w:p>
    <w:p w14:paraId="77453411" w14:textId="33EC1AD4" w:rsidR="00EC0BF4" w:rsidRPr="00F95F84" w:rsidRDefault="00EC0BF4" w:rsidP="00FA4CF5">
      <w:r w:rsidRPr="00F95F84">
        <w:t xml:space="preserve">Both restriction digestion and ligation reaction were performed </w:t>
      </w:r>
      <w:r w:rsidR="00F16196" w:rsidRPr="00F95F84">
        <w:t>simultaneously.</w:t>
      </w:r>
      <w:r w:rsidR="00734873" w:rsidRPr="00F95F84">
        <w:t xml:space="preserve"> </w:t>
      </w:r>
      <w:r w:rsidR="00151EF1" w:rsidRPr="00F95F84">
        <w:t>500</w:t>
      </w:r>
      <w:r w:rsidRPr="00F95F84">
        <w:t xml:space="preserve">ng </w:t>
      </w:r>
      <w:r w:rsidR="007E1F3C" w:rsidRPr="00F95F84">
        <w:t>of genomic</w:t>
      </w:r>
      <w:r w:rsidRPr="00F95F84">
        <w:t xml:space="preserve"> DNA was digested with 50</w:t>
      </w:r>
      <w:r w:rsidR="00F16196" w:rsidRPr="00F95F84">
        <w:t xml:space="preserve"> </w:t>
      </w:r>
      <w:r w:rsidRPr="00F95F84">
        <w:t xml:space="preserve">U of </w:t>
      </w:r>
      <w:proofErr w:type="spellStart"/>
      <w:r w:rsidRPr="00F95F84">
        <w:t>PstI</w:t>
      </w:r>
      <w:proofErr w:type="spellEnd"/>
      <w:r w:rsidRPr="00F95F84">
        <w:t xml:space="preserve">-HF and </w:t>
      </w:r>
      <w:proofErr w:type="spellStart"/>
      <w:r w:rsidRPr="00F95F84">
        <w:t>ApoI</w:t>
      </w:r>
      <w:proofErr w:type="spellEnd"/>
      <w:r w:rsidRPr="00F95F84">
        <w:t>-HF</w:t>
      </w:r>
      <w:r w:rsidR="00F16196" w:rsidRPr="00F95F84">
        <w:t xml:space="preserve"> in presence of</w:t>
      </w:r>
      <w:r w:rsidRPr="00F95F84">
        <w:t xml:space="preserve"> </w:t>
      </w:r>
      <w:r w:rsidR="00F16196" w:rsidRPr="00F95F84">
        <w:t xml:space="preserve">0.187 </w:t>
      </w:r>
      <w:r w:rsidRPr="00F95F84">
        <w:t>mM</w:t>
      </w:r>
      <w:r w:rsidR="00875828" w:rsidRPr="00F95F84">
        <w:t xml:space="preserve"> </w:t>
      </w:r>
      <w:proofErr w:type="spellStart"/>
      <w:r w:rsidR="00875828" w:rsidRPr="00F95F84">
        <w:t>mutREAD</w:t>
      </w:r>
      <w:proofErr w:type="spellEnd"/>
      <w:r w:rsidRPr="00F95F84">
        <w:t xml:space="preserve"> i5 and i7 adapter</w:t>
      </w:r>
      <w:r w:rsidR="00F16196" w:rsidRPr="00F95F84">
        <w:t>s</w:t>
      </w:r>
      <w:r w:rsidR="00A92BC0" w:rsidRPr="00F95F84">
        <w:t>,</w:t>
      </w:r>
      <w:r w:rsidRPr="00F95F84">
        <w:t xml:space="preserve"> 400</w:t>
      </w:r>
      <w:r w:rsidR="00F16196" w:rsidRPr="00F95F84">
        <w:t xml:space="preserve"> </w:t>
      </w:r>
      <w:r w:rsidRPr="00F95F84">
        <w:t xml:space="preserve">U of T4 ligase </w:t>
      </w:r>
      <w:r w:rsidR="00F16196" w:rsidRPr="00F95F84">
        <w:t xml:space="preserve">and </w:t>
      </w:r>
      <w:r w:rsidRPr="00F95F84">
        <w:t>1</w:t>
      </w:r>
      <w:r w:rsidR="00F16196" w:rsidRPr="00F95F84">
        <w:t xml:space="preserve"> </w:t>
      </w:r>
      <w:r w:rsidRPr="00F95F84">
        <w:t xml:space="preserve">mM ATP in 1X </w:t>
      </w:r>
      <w:r w:rsidR="00802D93" w:rsidRPr="00F95F84">
        <w:t xml:space="preserve">CutSmart </w:t>
      </w:r>
      <w:r w:rsidR="00734873" w:rsidRPr="00F95F84">
        <w:t>buffer. The reaction was i</w:t>
      </w:r>
      <w:r w:rsidRPr="00F95F84">
        <w:t>ncubated on a thermal cycler at 30</w:t>
      </w:r>
      <w:r w:rsidR="00F16196" w:rsidRPr="00F95F84">
        <w:t>°</w:t>
      </w:r>
      <w:r w:rsidRPr="00F95F84">
        <w:t>C for 3</w:t>
      </w:r>
      <w:r w:rsidR="00F16196" w:rsidRPr="00F95F84">
        <w:t xml:space="preserve"> </w:t>
      </w:r>
      <w:r w:rsidRPr="00F95F84">
        <w:t>h</w:t>
      </w:r>
      <w:r w:rsidR="00F16196" w:rsidRPr="00F95F84">
        <w:t>ours</w:t>
      </w:r>
      <w:r w:rsidRPr="00F95F84">
        <w:t>.</w:t>
      </w:r>
      <w:r w:rsidR="00EC1341" w:rsidRPr="00F95F84">
        <w:t xml:space="preserve"> </w:t>
      </w:r>
      <w:r w:rsidRPr="00F95F84">
        <w:t xml:space="preserve">Ligation reaction was stopped by </w:t>
      </w:r>
      <w:r w:rsidR="00825BC9" w:rsidRPr="00F95F84">
        <w:t xml:space="preserve">addition of </w:t>
      </w:r>
      <w:r w:rsidR="00F16196" w:rsidRPr="00F95F84">
        <w:t xml:space="preserve">10 µl of </w:t>
      </w:r>
      <w:r w:rsidRPr="00F95F84">
        <w:t>50mM EDTA.</w:t>
      </w:r>
    </w:p>
    <w:p w14:paraId="34EB5CF9" w14:textId="0F224482" w:rsidR="00EC0BF4" w:rsidRPr="00F95F84" w:rsidRDefault="00EC0BF4" w:rsidP="00FA4CF5">
      <w:r w:rsidRPr="00F95F84">
        <w:t xml:space="preserve">Two step size selection for 400-500bp inserts (DNA fragments, excluding adapters) </w:t>
      </w:r>
      <w:r w:rsidR="007E1F3C" w:rsidRPr="00F95F84">
        <w:t>was performed</w:t>
      </w:r>
      <w:r w:rsidRPr="00F95F84">
        <w:t xml:space="preserve"> using </w:t>
      </w:r>
      <w:proofErr w:type="spellStart"/>
      <w:r w:rsidRPr="00F95F84">
        <w:t>Agencourt</w:t>
      </w:r>
      <w:proofErr w:type="spellEnd"/>
      <w:r w:rsidRPr="00F95F84">
        <w:t xml:space="preserve"> </w:t>
      </w:r>
      <w:proofErr w:type="spellStart"/>
      <w:r w:rsidRPr="00F95F84">
        <w:t>AMPure</w:t>
      </w:r>
      <w:proofErr w:type="spellEnd"/>
      <w:r w:rsidRPr="00F95F84">
        <w:t xml:space="preserve"> XP beads (BECKMAN COULTER,</w:t>
      </w:r>
      <w:r w:rsidR="00C8659E" w:rsidRPr="00F95F84">
        <w:t xml:space="preserve"> Brea California US). Unwanted l</w:t>
      </w:r>
      <w:r w:rsidRPr="00F95F84">
        <w:t>arger fragments were remove</w:t>
      </w:r>
      <w:r w:rsidR="001B08B0" w:rsidRPr="00F95F84">
        <w:t>d</w:t>
      </w:r>
      <w:r w:rsidRPr="00F95F84">
        <w:t xml:space="preserve"> with 0.6x ratio of </w:t>
      </w:r>
      <w:proofErr w:type="spellStart"/>
      <w:r w:rsidRPr="00F95F84">
        <w:t>AMPure</w:t>
      </w:r>
      <w:proofErr w:type="spellEnd"/>
      <w:r w:rsidRPr="00F95F84">
        <w:t xml:space="preserve"> beads to ligation product and the short fragments were removed by 0.15x size selection. </w:t>
      </w:r>
    </w:p>
    <w:p w14:paraId="445A8C68" w14:textId="264C4AA0" w:rsidR="00EC0BF4" w:rsidRPr="00F95F84" w:rsidRDefault="00EC0BF4" w:rsidP="00FA4CF5">
      <w:r w:rsidRPr="00F95F84">
        <w:t>The size selected DNA fragments ligated with adapters (20</w:t>
      </w:r>
      <w:r w:rsidRPr="00F95F84">
        <w:sym w:font="Symbol" w:char="F06D"/>
      </w:r>
      <w:r w:rsidRPr="00F95F84">
        <w:t xml:space="preserve">l) were amplified using PCR primers (i5nn/i7nn) </w:t>
      </w:r>
      <w:r w:rsidR="00F16196" w:rsidRPr="00F95F84">
        <w:t>compatible with Illumina sequencing platform</w:t>
      </w:r>
      <w:r w:rsidR="00802D93" w:rsidRPr="00F95F84">
        <w:t xml:space="preserve">. The reaction was performed in total volume of 100 </w:t>
      </w:r>
      <w:r w:rsidR="00802D93" w:rsidRPr="00F95F84">
        <w:rPr>
          <w:rFonts w:cstheme="minorHAnsi"/>
        </w:rPr>
        <w:t>µ</w:t>
      </w:r>
      <w:r w:rsidR="00802D93" w:rsidRPr="00F95F84">
        <w:t>l with</w:t>
      </w:r>
      <w:r w:rsidRPr="00F95F84">
        <w:t xml:space="preserve"> </w:t>
      </w:r>
      <w:r w:rsidR="00802D93" w:rsidRPr="00F95F84">
        <w:t xml:space="preserve">0.8 </w:t>
      </w:r>
      <w:r w:rsidRPr="00F95F84">
        <w:t>U of Phusion high-fidelity polymerase</w:t>
      </w:r>
      <w:r w:rsidR="00802D93" w:rsidRPr="00F95F84">
        <w:t xml:space="preserve">, in the presence of 0.2 </w:t>
      </w:r>
      <w:r w:rsidRPr="00F95F84">
        <w:t xml:space="preserve">mM dNTPs </w:t>
      </w:r>
      <w:r w:rsidR="00802D93" w:rsidRPr="00F95F84">
        <w:t xml:space="preserve">and 1X </w:t>
      </w:r>
      <w:r w:rsidRPr="00F95F84">
        <w:t xml:space="preserve">Phusion High Fidelity buffer. </w:t>
      </w:r>
      <w:r w:rsidR="00802D93" w:rsidRPr="00F95F84">
        <w:t xml:space="preserve">PCR was performed in the following conditions: </w:t>
      </w:r>
      <w:r w:rsidRPr="00F95F84">
        <w:t xml:space="preserve"> </w:t>
      </w:r>
      <w:r w:rsidR="00E37D34" w:rsidRPr="00F95F84">
        <w:t>98</w:t>
      </w:r>
      <w:r w:rsidR="00802D93" w:rsidRPr="00F95F84">
        <w:rPr>
          <w:rFonts w:cstheme="minorHAnsi"/>
        </w:rPr>
        <w:t>°</w:t>
      </w:r>
      <w:r w:rsidR="00E37D34" w:rsidRPr="00F95F84">
        <w:rPr>
          <w:rFonts w:hAnsi="Calibri"/>
          <w:kern w:val="24"/>
        </w:rPr>
        <w:t>C/</w:t>
      </w:r>
      <w:r w:rsidRPr="00F95F84">
        <w:rPr>
          <w:rFonts w:hAnsi="Calibri"/>
          <w:kern w:val="24"/>
        </w:rPr>
        <w:t>2min</w:t>
      </w:r>
      <w:r w:rsidRPr="00F95F84">
        <w:rPr>
          <w:rFonts w:hAnsi="Calibri"/>
          <w:kern w:val="24"/>
          <w:sz w:val="16"/>
          <w:szCs w:val="16"/>
        </w:rPr>
        <w:t xml:space="preserve"> </w:t>
      </w:r>
      <w:r w:rsidRPr="00F95F84">
        <w:rPr>
          <w:rFonts w:hAnsi="Calibri"/>
          <w:kern w:val="24"/>
        </w:rPr>
        <w:t>denaturation</w:t>
      </w:r>
      <w:r w:rsidR="00802D93" w:rsidRPr="00F95F84">
        <w:rPr>
          <w:rFonts w:hAnsi="Calibri"/>
          <w:kern w:val="24"/>
        </w:rPr>
        <w:t xml:space="preserve">, </w:t>
      </w:r>
      <w:r w:rsidRPr="00F95F84">
        <w:rPr>
          <w:rFonts w:hAnsi="Calibri"/>
          <w:kern w:val="24"/>
        </w:rPr>
        <w:t xml:space="preserve">12 cycles of amplification at </w:t>
      </w:r>
      <w:r w:rsidRPr="00F95F84">
        <w:t>98</w:t>
      </w:r>
      <w:r w:rsidR="00802D93" w:rsidRPr="00F95F84">
        <w:rPr>
          <w:rFonts w:cstheme="minorHAnsi"/>
        </w:rPr>
        <w:t>°</w:t>
      </w:r>
      <w:r w:rsidRPr="00F95F84">
        <w:rPr>
          <w:rFonts w:hAnsi="Calibri"/>
          <w:kern w:val="24"/>
        </w:rPr>
        <w:t xml:space="preserve">C/10sec, </w:t>
      </w:r>
      <w:r w:rsidRPr="00F95F84">
        <w:t>65</w:t>
      </w:r>
      <w:r w:rsidR="00802D93" w:rsidRPr="00F95F84">
        <w:rPr>
          <w:rFonts w:cstheme="minorHAnsi"/>
        </w:rPr>
        <w:t>°</w:t>
      </w:r>
      <w:r w:rsidRPr="00F95F84">
        <w:rPr>
          <w:rFonts w:hAnsi="Calibri"/>
          <w:kern w:val="24"/>
        </w:rPr>
        <w:t xml:space="preserve">C/30sec, </w:t>
      </w:r>
      <w:r w:rsidRPr="00F95F84">
        <w:t>72</w:t>
      </w:r>
      <w:r w:rsidR="00802D93" w:rsidRPr="00F95F84">
        <w:rPr>
          <w:rFonts w:cstheme="minorHAnsi"/>
        </w:rPr>
        <w:t>°</w:t>
      </w:r>
      <w:r w:rsidRPr="00F95F84">
        <w:rPr>
          <w:rFonts w:hAnsi="Calibri"/>
          <w:kern w:val="24"/>
        </w:rPr>
        <w:t>C/30sec</w:t>
      </w:r>
      <w:r w:rsidR="00802D93" w:rsidRPr="00F95F84">
        <w:rPr>
          <w:rFonts w:hAnsi="Calibri"/>
          <w:kern w:val="24"/>
        </w:rPr>
        <w:t xml:space="preserve"> and</w:t>
      </w:r>
      <w:r w:rsidR="001B08B0" w:rsidRPr="00F95F84">
        <w:rPr>
          <w:rFonts w:hAnsi="Calibri"/>
          <w:kern w:val="24"/>
        </w:rPr>
        <w:t xml:space="preserve"> </w:t>
      </w:r>
      <w:r w:rsidR="00802D93" w:rsidRPr="00F95F84">
        <w:rPr>
          <w:rFonts w:hAnsi="Calibri"/>
          <w:kern w:val="24"/>
        </w:rPr>
        <w:t>f</w:t>
      </w:r>
      <w:r w:rsidRPr="00F95F84">
        <w:rPr>
          <w:rFonts w:hAnsi="Calibri"/>
          <w:kern w:val="24"/>
        </w:rPr>
        <w:t xml:space="preserve">inal extension at </w:t>
      </w:r>
      <w:r w:rsidRPr="00F95F84">
        <w:t>72</w:t>
      </w:r>
      <w:r w:rsidR="00802D93" w:rsidRPr="00F95F84">
        <w:rPr>
          <w:rFonts w:cstheme="minorHAnsi"/>
        </w:rPr>
        <w:t>°</w:t>
      </w:r>
      <w:r w:rsidRPr="00F95F84">
        <w:rPr>
          <w:rFonts w:hAnsi="Calibri"/>
          <w:kern w:val="24"/>
        </w:rPr>
        <w:t>C</w:t>
      </w:r>
      <w:r w:rsidR="00802D93" w:rsidRPr="00F95F84">
        <w:rPr>
          <w:rFonts w:hAnsi="Calibri"/>
          <w:kern w:val="24"/>
        </w:rPr>
        <w:t xml:space="preserve"> for 5</w:t>
      </w:r>
      <w:r w:rsidRPr="00F95F84">
        <w:rPr>
          <w:rFonts w:hAnsi="Calibri"/>
          <w:kern w:val="24"/>
        </w:rPr>
        <w:t>min</w:t>
      </w:r>
      <w:r w:rsidR="00802D93" w:rsidRPr="00F95F84">
        <w:rPr>
          <w:rFonts w:hAnsi="Calibri"/>
          <w:kern w:val="24"/>
        </w:rPr>
        <w:t>.</w:t>
      </w:r>
      <w:r w:rsidR="00C6607A" w:rsidRPr="00F95F84">
        <w:rPr>
          <w:rFonts w:hAnsi="Calibri"/>
          <w:kern w:val="24"/>
        </w:rPr>
        <w:t xml:space="preserve"> </w:t>
      </w:r>
      <w:r w:rsidRPr="00F95F84">
        <w:rPr>
          <w:rFonts w:cstheme="minorHAnsi"/>
        </w:rPr>
        <w:t xml:space="preserve">Libraries were purified using 0.8X </w:t>
      </w:r>
      <w:proofErr w:type="spellStart"/>
      <w:r w:rsidRPr="00F95F84">
        <w:rPr>
          <w:rFonts w:cstheme="minorHAnsi"/>
        </w:rPr>
        <w:t>AMPure</w:t>
      </w:r>
      <w:proofErr w:type="spellEnd"/>
      <w:r w:rsidRPr="00F95F84">
        <w:rPr>
          <w:rFonts w:cstheme="minorHAnsi"/>
        </w:rPr>
        <w:t xml:space="preserve"> beads (80</w:t>
      </w:r>
      <w:r w:rsidR="00802D93" w:rsidRPr="00F95F84">
        <w:rPr>
          <w:rFonts w:cstheme="minorHAnsi"/>
        </w:rPr>
        <w:t xml:space="preserve"> </w:t>
      </w:r>
      <w:r w:rsidRPr="00F95F84">
        <w:rPr>
          <w:rFonts w:cstheme="minorHAnsi"/>
        </w:rPr>
        <w:sym w:font="Symbol" w:char="F06D"/>
      </w:r>
      <w:r w:rsidRPr="00F95F84">
        <w:rPr>
          <w:rFonts w:cstheme="minorHAnsi"/>
        </w:rPr>
        <w:t>l beads+100</w:t>
      </w:r>
      <w:r w:rsidR="00802D93" w:rsidRPr="00F95F84">
        <w:rPr>
          <w:rFonts w:cstheme="minorHAnsi"/>
        </w:rPr>
        <w:t xml:space="preserve"> </w:t>
      </w:r>
      <w:r w:rsidRPr="00F95F84">
        <w:rPr>
          <w:rFonts w:cstheme="minorHAnsi"/>
        </w:rPr>
        <w:sym w:font="Symbol" w:char="F06D"/>
      </w:r>
      <w:r w:rsidRPr="00F95F84">
        <w:rPr>
          <w:rFonts w:cstheme="minorHAnsi"/>
        </w:rPr>
        <w:t>l library</w:t>
      </w:r>
      <w:r w:rsidRPr="00F95F84">
        <w:t xml:space="preserve">), this step </w:t>
      </w:r>
      <w:r w:rsidRPr="00F95F84">
        <w:lastRenderedPageBreak/>
        <w:t>was repeated one more time to remove all unwanted leftover reactants during PCR.</w:t>
      </w:r>
      <w:r w:rsidR="00685867" w:rsidRPr="00F95F84">
        <w:t xml:space="preserve"> </w:t>
      </w:r>
      <w:r w:rsidRPr="00F95F84">
        <w:t>Libraries were eluted in 20</w:t>
      </w:r>
      <w:r w:rsidRPr="00F95F84">
        <w:sym w:font="Symbol" w:char="F06D"/>
      </w:r>
      <w:r w:rsidRPr="00F95F84">
        <w:t>l TE buffer (Tris-EDTA buffer</w:t>
      </w:r>
      <w:r w:rsidR="00CC49E2" w:rsidRPr="00F95F84">
        <w:t xml:space="preserve"> </w:t>
      </w:r>
      <w:r w:rsidR="00FE2A88" w:rsidRPr="00F95F84">
        <w:t xml:space="preserve">10mM </w:t>
      </w:r>
      <w:proofErr w:type="spellStart"/>
      <w:r w:rsidR="00FE2A88" w:rsidRPr="00F95F84">
        <w:t>TrisHCl</w:t>
      </w:r>
      <w:proofErr w:type="spellEnd"/>
      <w:r w:rsidR="00FE2A88" w:rsidRPr="00F95F84">
        <w:t xml:space="preserve"> and 0.1mM EDTA</w:t>
      </w:r>
      <w:r w:rsidRPr="00F95F84">
        <w:t>, pH8) and stored at -20</w:t>
      </w:r>
      <w:r w:rsidR="00802D93" w:rsidRPr="00F95F84">
        <w:rPr>
          <w:rFonts w:cstheme="minorHAnsi"/>
        </w:rPr>
        <w:t>°</w:t>
      </w:r>
      <w:r w:rsidRPr="00F95F84">
        <w:rPr>
          <w:rFonts w:hAnsi="Calibri"/>
          <w:kern w:val="24"/>
        </w:rPr>
        <w:t xml:space="preserve">C. </w:t>
      </w:r>
      <w:r w:rsidR="00825BC9" w:rsidRPr="00F95F84">
        <w:t xml:space="preserve">Quality control </w:t>
      </w:r>
      <w:r w:rsidRPr="00F95F84">
        <w:t xml:space="preserve">was </w:t>
      </w:r>
      <w:r w:rsidRPr="00F95F84">
        <w:rPr>
          <w:rFonts w:hAnsi="Calibri"/>
          <w:kern w:val="24"/>
        </w:rPr>
        <w:t xml:space="preserve">performed on </w:t>
      </w:r>
      <w:r w:rsidR="007E1F3C" w:rsidRPr="00F95F84">
        <w:t>Agilent 2100 Bioanalyzer</w:t>
      </w:r>
      <w:r w:rsidRPr="00F95F84">
        <w:t xml:space="preserve"> using Agilent High Sensitivity DNA kit (Santa Clara, California, US)</w:t>
      </w:r>
      <w:r w:rsidR="00825BC9" w:rsidRPr="00F95F84">
        <w:t xml:space="preserve"> or High Sensitivity D1000 </w:t>
      </w:r>
      <w:proofErr w:type="spellStart"/>
      <w:r w:rsidR="00825BC9" w:rsidRPr="00F95F84">
        <w:t>Tape</w:t>
      </w:r>
      <w:r w:rsidR="00802D93" w:rsidRPr="00F95F84">
        <w:t>S</w:t>
      </w:r>
      <w:r w:rsidR="00825BC9" w:rsidRPr="00F95F84">
        <w:t>tation</w:t>
      </w:r>
      <w:proofErr w:type="spellEnd"/>
      <w:r w:rsidR="00825BC9" w:rsidRPr="00F95F84">
        <w:t xml:space="preserve"> kit (Agilent). </w:t>
      </w:r>
      <w:r w:rsidRPr="00F95F84">
        <w:t>Quantification of the libraries was performed using KAPA Library Quantification kit</w:t>
      </w:r>
      <w:r w:rsidR="00685867" w:rsidRPr="00F95F84">
        <w:t xml:space="preserve"> </w:t>
      </w:r>
      <w:r w:rsidRPr="00F95F84">
        <w:t xml:space="preserve">(KK4953-07960573001 for Illumina platforms, Kapa </w:t>
      </w:r>
      <w:proofErr w:type="spellStart"/>
      <w:r w:rsidRPr="00F95F84">
        <w:t>Biosysytems</w:t>
      </w:r>
      <w:proofErr w:type="spellEnd"/>
      <w:r w:rsidRPr="00F95F84">
        <w:t xml:space="preserve"> Roche Holding AG Basel Switzerland) on the Light cycler 480 (Roche Life </w:t>
      </w:r>
      <w:r w:rsidR="00945A22" w:rsidRPr="00F95F84">
        <w:t>S</w:t>
      </w:r>
      <w:r w:rsidRPr="00F95F84">
        <w:t>ciences, Basel Switzerland). Libraries with unique adapters were pooled and sequenced on</w:t>
      </w:r>
      <w:r w:rsidR="00932491" w:rsidRPr="00F95F84">
        <w:t xml:space="preserve"> the</w:t>
      </w:r>
      <w:r w:rsidRPr="00F95F84">
        <w:t xml:space="preserve"> HiSeq4000 </w:t>
      </w:r>
      <w:r w:rsidR="00802D93" w:rsidRPr="00F95F84">
        <w:t xml:space="preserve">using </w:t>
      </w:r>
      <w:r w:rsidR="001400D5" w:rsidRPr="00F95F84">
        <w:t>paired</w:t>
      </w:r>
      <w:r w:rsidR="00802D93" w:rsidRPr="00F95F84">
        <w:t xml:space="preserve"> </w:t>
      </w:r>
      <w:r w:rsidRPr="00F95F84">
        <w:t>end</w:t>
      </w:r>
      <w:r w:rsidR="00802D93" w:rsidRPr="00F95F84">
        <w:t>,</w:t>
      </w:r>
      <w:r w:rsidRPr="00F95F84">
        <w:t xml:space="preserve"> 150</w:t>
      </w:r>
      <w:r w:rsidR="00802D93" w:rsidRPr="00F95F84">
        <w:t xml:space="preserve"> </w:t>
      </w:r>
      <w:r w:rsidRPr="00F95F84">
        <w:t>bps</w:t>
      </w:r>
      <w:r w:rsidR="00802D93" w:rsidRPr="00F95F84">
        <w:t xml:space="preserve"> chemistry</w:t>
      </w:r>
      <w:r w:rsidRPr="00F95F84">
        <w:t xml:space="preserve">. </w:t>
      </w:r>
    </w:p>
    <w:p w14:paraId="5CC79DC0" w14:textId="195339A7" w:rsidR="00EB733F" w:rsidRPr="00F95F84" w:rsidRDefault="00EB733F" w:rsidP="00FA4CF5">
      <w:pPr>
        <w:pStyle w:val="Heading2"/>
      </w:pPr>
      <w:r w:rsidRPr="00F95F84">
        <w:t>De-multiplexing and PCR duplicate identification</w:t>
      </w:r>
    </w:p>
    <w:p w14:paraId="28D77DC2" w14:textId="70F260EE" w:rsidR="00EB733F" w:rsidRPr="00F95F84" w:rsidRDefault="00EB733F" w:rsidP="00FA4CF5">
      <w:r w:rsidRPr="00F95F84">
        <w:t xml:space="preserve">After sequencing, all libraries </w:t>
      </w:r>
      <w:r w:rsidR="006B5188" w:rsidRPr="00F95F84">
        <w:t>we</w:t>
      </w:r>
      <w:r w:rsidRPr="00F95F84">
        <w:t xml:space="preserve">re de-multiplexed using the outer barcodes. Next, for libraries containing random/degenerated molecular barcodes, PCR duplicates </w:t>
      </w:r>
      <w:r w:rsidR="006B5188" w:rsidRPr="00F95F84">
        <w:t>we</w:t>
      </w:r>
      <w:r w:rsidRPr="00F95F84">
        <w:t>re identif</w:t>
      </w:r>
      <w:r w:rsidR="006B5188" w:rsidRPr="00F95F84">
        <w:t>ied</w:t>
      </w:r>
      <w:r w:rsidRPr="00F95F84">
        <w:t xml:space="preserve"> and removed using Stacks</w:t>
      </w:r>
      <w:r w:rsidR="002779E4" w:rsidRPr="00F95F84">
        <w:t xml:space="preserve">’ </w:t>
      </w:r>
      <w:proofErr w:type="spellStart"/>
      <w:r w:rsidR="002779E4" w:rsidRPr="00F95F84">
        <w:t>clone_filter</w:t>
      </w:r>
      <w:proofErr w:type="spellEnd"/>
      <w:r w:rsidRPr="00F95F84">
        <w:t xml:space="preserve"> </w:t>
      </w:r>
      <w:r w:rsidR="0061797C" w:rsidRPr="00F95F84">
        <w:t xml:space="preserve">(version </w:t>
      </w:r>
      <w:r w:rsidRPr="00F95F84">
        <w:t>1.46</w:t>
      </w:r>
      <w:r w:rsidR="00FE2A88" w:rsidRPr="00F95F84">
        <w:t>)</w:t>
      </w:r>
      <w:r w:rsidR="00FE2A88" w:rsidRPr="00F95F84">
        <w:fldChar w:fldCharType="begin" w:fldLock="1"/>
      </w:r>
      <w:r w:rsidR="00B03D4E" w:rsidRPr="00F95F84">
        <w:instrText>ADDIN CSL_CITATION {"citationItems":[{"id":"ITEM-1","itemData":{"DOI":"10.1038/nprot.2017.123","ISSN":"1754-2189","PMID":"29189774","abstract":"R estriction site-associated DNANA sequencing (RARAD-seq) allows for the genome-wide discovery and genotyping of single-nucleotide polymorphisms in hundreds of individuals at a time in model and nonmodel species alike. However, converting short-read sequencing data into reliable genotype data remains a nontrivial task, especially as RARAD-seq is used in systems that have very diverse genomic properties. Here, we present a protocol to analyze RARAD-seq data using the Stacks pipeline. This protocol will be of use in areas such as ecology and population genetics. It covers the assessment and demultiplexing of the sequencing data, read mapping, inference of RARAD loci, genotype calling, and filtering of the output data, as well as providing two simple examples of downstream biological analyses. We place special emphasis on checking the soundness of the procedure and choosing the main parameters, given the properties of the data. The procedure can be completed in 1 week, but determining definitive methodological choices will typically take up to 1 month.","author":[{"dropping-particle":"","family":"Rochette","given":"Nicolas C","non-dropping-particle":"","parse-names":false,"suffix":""},{"dropping-particle":"","family":"Catchen","given":"Julian M","non-dropping-particle":"","parse-names":false,"suffix":""}],"container-title":"Nature Protocols","id":"ITEM-1","issue":"12","issued":{"date-parts":[["2017","12","30"]]},"page":"2640-2659","publisher":"Nature Publishing Group, a division of Macmillan Publishers Limited. All Rights Reserved.","title":"Deriving genotypes from RAD-seq short-read data using Stacks","type":"article-journal","volume":"12"},"uris":["http://www.mendeley.com/documents/?uuid=8084399f-603b-40cf-9708-5a6cdc649c84"]}],"mendeley":{"formattedCitation":"&lt;sup&gt;31&lt;/sup&gt;","plainTextFormattedCitation":"31","previouslyFormattedCitation":"&lt;sup&gt;31&lt;/sup&gt;"},"properties":{"noteIndex":0},"schema":"https://github.com/citation-style-language/schema/raw/master/csl-citation.json"}</w:instrText>
      </w:r>
      <w:r w:rsidR="00FE2A88" w:rsidRPr="00F95F84">
        <w:fldChar w:fldCharType="separate"/>
      </w:r>
      <w:r w:rsidR="00242195" w:rsidRPr="00F95F84">
        <w:rPr>
          <w:noProof/>
          <w:vertAlign w:val="superscript"/>
        </w:rPr>
        <w:t>31</w:t>
      </w:r>
      <w:r w:rsidR="00FE2A88" w:rsidRPr="00F95F84">
        <w:fldChar w:fldCharType="end"/>
      </w:r>
      <w:r w:rsidR="00C31CD4" w:rsidRPr="00F95F84">
        <w:t>,</w:t>
      </w:r>
      <w:r w:rsidR="00CC49E2" w:rsidRPr="00F95F84">
        <w:t xml:space="preserve"> </w:t>
      </w:r>
      <w:r w:rsidR="002779E4" w:rsidRPr="00F95F84">
        <w:t>allowing for random oligos of length 4bp at both ends of the read pair</w:t>
      </w:r>
      <w:r w:rsidRPr="00F95F84">
        <w:t xml:space="preserve">. Another round of de-multiplexing using </w:t>
      </w:r>
      <w:r w:rsidR="002779E4" w:rsidRPr="00F95F84">
        <w:t>all possible combinations of</w:t>
      </w:r>
      <w:r w:rsidRPr="00F95F84">
        <w:t xml:space="preserve"> inner barcodes, low quality read filtering and filtering of reads without the appropriate </w:t>
      </w:r>
      <w:proofErr w:type="gramStart"/>
      <w:r w:rsidRPr="00F95F84">
        <w:t>RAD-tag</w:t>
      </w:r>
      <w:proofErr w:type="gramEnd"/>
      <w:r w:rsidRPr="00F95F84">
        <w:t xml:space="preserve"> </w:t>
      </w:r>
      <w:r w:rsidR="006B5188" w:rsidRPr="00F95F84">
        <w:t>wa</w:t>
      </w:r>
      <w:r w:rsidRPr="00F95F84">
        <w:t>s performed with Stacks</w:t>
      </w:r>
      <w:r w:rsidR="002779E4" w:rsidRPr="00F95F84">
        <w:t xml:space="preserve">’ </w:t>
      </w:r>
      <w:proofErr w:type="spellStart"/>
      <w:r w:rsidR="002779E4" w:rsidRPr="00F95F84">
        <w:t>process_radtags</w:t>
      </w:r>
      <w:proofErr w:type="spellEnd"/>
      <w:r w:rsidRPr="00F95F84">
        <w:t>.</w:t>
      </w:r>
      <w:r w:rsidR="005C6996" w:rsidRPr="00F95F84">
        <w:t xml:space="preserve"> </w:t>
      </w:r>
    </w:p>
    <w:p w14:paraId="5ED78E90" w14:textId="0F5BE6D3" w:rsidR="00EB733F" w:rsidRPr="00F95F84" w:rsidRDefault="00EB733F" w:rsidP="00FA4CF5">
      <w:pPr>
        <w:pStyle w:val="Heading2"/>
      </w:pPr>
      <w:r w:rsidRPr="00F95F84">
        <w:t>Read mapping</w:t>
      </w:r>
      <w:r w:rsidR="005E28CD" w:rsidRPr="00F95F84">
        <w:t xml:space="preserve"> and </w:t>
      </w:r>
      <w:r w:rsidR="007A16AC" w:rsidRPr="00F95F84">
        <w:t>quality metrics</w:t>
      </w:r>
    </w:p>
    <w:p w14:paraId="184C58B3" w14:textId="60DA541A" w:rsidR="00BF2DE5" w:rsidRPr="00F95F84" w:rsidRDefault="00C31CD4" w:rsidP="00FA4CF5">
      <w:r w:rsidRPr="00F95F84">
        <w:t xml:space="preserve">The final libraries </w:t>
      </w:r>
      <w:r w:rsidR="006B5188" w:rsidRPr="00F95F84">
        <w:t>we</w:t>
      </w:r>
      <w:r w:rsidRPr="00F95F84">
        <w:t>re mapped to the hg19 human reference genome (GRCh37_g1k) using BWA MEM</w:t>
      </w:r>
      <w:r w:rsidR="005144FD" w:rsidRPr="00F95F84">
        <w:t xml:space="preserve"> </w:t>
      </w:r>
      <w:r w:rsidRPr="00F95F84">
        <w:t>(</w:t>
      </w:r>
      <w:r w:rsidR="00D8730A" w:rsidRPr="00F95F84">
        <w:t>0.7.15</w:t>
      </w:r>
      <w:r w:rsidRPr="00F95F84">
        <w:t>)</w:t>
      </w:r>
      <w:r w:rsidR="001B08B0" w:rsidRPr="00F95F84">
        <w:rPr>
          <w:vertAlign w:val="superscript"/>
        </w:rPr>
        <w:fldChar w:fldCharType="begin" w:fldLock="1"/>
      </w:r>
      <w:r w:rsidR="00B03D4E" w:rsidRPr="00F95F84">
        <w:rPr>
          <w:vertAlign w:val="superscript"/>
        </w:rPr>
        <w:instrText>ADDIN CSL_CITATION {"citationItems":[{"id":"ITEM-1","itemData":{"DOI":"10.1093/bioinformatics/btp324","ISSN":"1367-4811","PMID":"19451168","abstract":"Like most curmudgeons I fought the change as stubbornly as I could. Leave Maq behind for something else? Never! Yet over the past few months I have come to realize that BWA, as it’s called, is not bad. At our genome center we still generate both Maq and BWA alignments for Illumina data; thanks to the hard work of our automated pipeline (apipe) group, I never have to run either on my own. Admittedly, even without a learning curve to daunt me, I found myself reluctant to use the BWA results over Maq.","author":[{"dropping-particle":"","family":"Li","given":"Heng","non-dropping-particle":"","parse-names":false,"suffix":""},{"dropping-particle":"","family":"Durbin","given":"Richard","non-dropping-particle":"","parse-names":false,"suffix":""}],"container-title":"Mass Genomics","id":"ITEM-1","issue":"14","issued":{"date-parts":[["2009"]]},"page":"1754-1760","title":"Making the Leap: Maq to BWA","type":"article-journal","volume":"25"},"uris":["http://www.mendeley.com/documents/?uuid=3361b2a5-e644-47b6-ab5b-5d339b2c841a","http://www.mendeley.com/documents/?uuid=f7f5da83-5178-4061-bbbe-b92186870f6d"]}],"mendeley":{"formattedCitation":"&lt;sup&gt;32&lt;/sup&gt;","plainTextFormattedCitation":"32","previouslyFormattedCitation":"&lt;sup&gt;32&lt;/sup&gt;"},"properties":{"noteIndex":0},"schema":"https://github.com/citation-style-language/schema/raw/master/csl-citation.json"}</w:instrText>
      </w:r>
      <w:r w:rsidR="001B08B0" w:rsidRPr="00F95F84">
        <w:rPr>
          <w:vertAlign w:val="superscript"/>
        </w:rPr>
        <w:fldChar w:fldCharType="separate"/>
      </w:r>
      <w:r w:rsidR="00242195" w:rsidRPr="00F95F84">
        <w:rPr>
          <w:noProof/>
          <w:vertAlign w:val="superscript"/>
        </w:rPr>
        <w:t>32</w:t>
      </w:r>
      <w:r w:rsidR="001B08B0" w:rsidRPr="00F95F84">
        <w:rPr>
          <w:vertAlign w:val="superscript"/>
        </w:rPr>
        <w:fldChar w:fldCharType="end"/>
      </w:r>
      <w:r w:rsidRPr="00F95F84">
        <w:t>.</w:t>
      </w:r>
      <w:r w:rsidR="00D8730A" w:rsidRPr="00F95F84">
        <w:t xml:space="preserve"> </w:t>
      </w:r>
      <w:r w:rsidR="002779E4" w:rsidRPr="00F95F84">
        <w:t xml:space="preserve">Resulting </w:t>
      </w:r>
      <w:proofErr w:type="spellStart"/>
      <w:r w:rsidR="002779E4" w:rsidRPr="00F95F84">
        <w:t>sam</w:t>
      </w:r>
      <w:proofErr w:type="spellEnd"/>
      <w:r w:rsidR="002779E4" w:rsidRPr="00F95F84">
        <w:t xml:space="preserve"> files were converted to bam, sorted and indexed using </w:t>
      </w:r>
      <w:proofErr w:type="spellStart"/>
      <w:r w:rsidR="002779E4" w:rsidRPr="00F95F84">
        <w:t>samtools</w:t>
      </w:r>
      <w:proofErr w:type="spellEnd"/>
      <w:r w:rsidR="002779E4" w:rsidRPr="00F95F84">
        <w:t xml:space="preserve"> (1.3.1)</w:t>
      </w:r>
      <w:r w:rsidR="001B08B0" w:rsidRPr="00F95F84">
        <w:fldChar w:fldCharType="begin" w:fldLock="1"/>
      </w:r>
      <w:r w:rsidR="00B03D4E" w:rsidRPr="00F95F84">
        <w:instrText>ADDIN CSL_CITATION {"citationItems":[{"id":"ITEM-1","itemData":{"DOI":"10.1093/bioinformatics/btp352","ISSN":"1367-4803","abstract":"Summary: The Sequence Alignment/Map (SAM) format is a generic alignment format for storing read alignments against reference sequences, supporting short and long reads (up to 128 Mbp) produced by different sequencing platforms. It is flexible in style, compact in size, efficient in random access and is the format in which alignments from the 1000 Genomes Project are released. SAMtools implements various utilities for post-processing alignments in the SAM format, such as indexing, variant caller and alignment viewer, and thus provides universal tools for processing read alignments.Availability:http://samtools.sourceforge.netContact:rd@sanger.ac.uk","author":[{"dropping-particle":"","family":"Li","given":"Heng","non-dropping-particle":"","parse-names":false,"suffix":""},{"dropping-particle":"","family":"Handsaker","given":"Bob","non-dropping-particle":"","parse-names":false,"suffix":""},{"dropping-particle":"","family":"Wysoker","given":"Alec","non-dropping-particle":"","parse-names":false,"suffix":""},{"dropping-particle":"","family":"Fennell","given":"Tim","non-dropping-particle":"","parse-names":false,"suffix":""},{"dropping-particle":"","family":"Ruan","given":"Jue","non-dropping-particle":"","parse-names":false,"suffix":""},{"dropping-particle":"","family":"Homer","given":"Nils","non-dropping-particle":"","parse-names":false,"suffix":""},{"dropping-particle":"","family":"Marth","given":"Gabor","non-dropping-particle":"","parse-names":false,"suffix":""},{"dropping-particle":"","family":"Abecasis","given":"Goncalo","non-dropping-particle":"","parse-names":false,"suffix":""},{"dropping-particle":"","family":"Durbin","given":"Richard","non-dropping-particle":"","parse-names":false,"suffix":""},{"dropping-particle":"","family":"Subgroup","given":"1000 Genome Project Data Processing","non-dropping-particle":"","parse-names":false,"suffix":""}],"container-title":"Bioinformatics","id":"ITEM-1","issue":"16","issued":{"date-parts":[["2009","6"]]},"page":"2078-2079","title":"The Sequence Alignment/Map format and SAMtools","type":"article-journal","volume":"25"},"uris":["http://www.mendeley.com/documents/?uuid=a414c85b-c558-4b5d-86ec-4b27109eee9d"]}],"mendeley":{"formattedCitation":"&lt;sup&gt;33&lt;/sup&gt;","plainTextFormattedCitation":"33","previouslyFormattedCitation":"&lt;sup&gt;33&lt;/sup&gt;"},"properties":{"noteIndex":0},"schema":"https://github.com/citation-style-language/schema/raw/master/csl-citation.json"}</w:instrText>
      </w:r>
      <w:r w:rsidR="001B08B0" w:rsidRPr="00F95F84">
        <w:fldChar w:fldCharType="separate"/>
      </w:r>
      <w:r w:rsidR="00242195" w:rsidRPr="00F95F84">
        <w:rPr>
          <w:noProof/>
          <w:vertAlign w:val="superscript"/>
        </w:rPr>
        <w:t>33</w:t>
      </w:r>
      <w:r w:rsidR="001B08B0" w:rsidRPr="00F95F84">
        <w:fldChar w:fldCharType="end"/>
      </w:r>
      <w:r w:rsidR="0066581B" w:rsidRPr="00F95F84">
        <w:t xml:space="preserve">. </w:t>
      </w:r>
      <w:r w:rsidR="002779E4" w:rsidRPr="00F95F84">
        <w:t xml:space="preserve">Quality metrics were calculated using GATK </w:t>
      </w:r>
      <w:proofErr w:type="spellStart"/>
      <w:r w:rsidR="002779E4" w:rsidRPr="00F95F84">
        <w:t>callableLoci</w:t>
      </w:r>
      <w:proofErr w:type="spellEnd"/>
      <w:r w:rsidR="002779E4" w:rsidRPr="00F95F84">
        <w:t xml:space="preserve"> </w:t>
      </w:r>
      <w:r w:rsidR="007A16AC" w:rsidRPr="00F95F84">
        <w:t xml:space="preserve">(v3.7-0) </w:t>
      </w:r>
      <w:r w:rsidR="002779E4" w:rsidRPr="00F95F84">
        <w:t>for identifying loci with at least 10x coverage, Picard (2.9.0</w:t>
      </w:r>
      <w:r w:rsidR="00923F58" w:rsidRPr="00F95F84">
        <w:t>)</w:t>
      </w:r>
      <w:r w:rsidR="00923F58" w:rsidRPr="00F95F84">
        <w:fldChar w:fldCharType="begin" w:fldLock="1"/>
      </w:r>
      <w:r w:rsidR="00B03D4E" w:rsidRPr="00F95F84">
        <w:instrText>ADDIN CSL_CITATION {"citationItems":[{"id":"ITEM-1","itemData":{"author":[{"dropping-particle":"","family":"Http://broadinstitute.github.io/picard/","given":"","non-dropping-particle":"","parse-names":false,"suffix":""}],"id":"ITEM-1","issued":{"date-parts":[["0"]]},"title":"“Picard Toolkit.” 2019. Broad Institute, GitHub Repository","type":"webpage"},"uris":["http://www.mendeley.com/documents/?uuid=16c5a18a-e598-4a24-8d46-cd25805cf67e"]}],"mendeley":{"formattedCitation":"&lt;sup&gt;34&lt;/sup&gt;","plainTextFormattedCitation":"34","previouslyFormattedCitation":"&lt;sup&gt;34&lt;/sup&gt;"},"properties":{"noteIndex":0},"schema":"https://github.com/citation-style-language/schema/raw/master/csl-citation.json"}</w:instrText>
      </w:r>
      <w:r w:rsidR="00923F58" w:rsidRPr="00F95F84">
        <w:fldChar w:fldCharType="separate"/>
      </w:r>
      <w:r w:rsidR="00242195" w:rsidRPr="00F95F84">
        <w:rPr>
          <w:noProof/>
          <w:vertAlign w:val="superscript"/>
        </w:rPr>
        <w:t>34</w:t>
      </w:r>
      <w:r w:rsidR="00923F58" w:rsidRPr="00F95F84">
        <w:fldChar w:fldCharType="end"/>
      </w:r>
      <w:r w:rsidR="002779E4" w:rsidRPr="00F95F84">
        <w:t xml:space="preserve"> </w:t>
      </w:r>
      <w:proofErr w:type="spellStart"/>
      <w:r w:rsidR="002779E4" w:rsidRPr="00F95F84">
        <w:t>CollectInsertSizeMetrics</w:t>
      </w:r>
      <w:proofErr w:type="spellEnd"/>
      <w:r w:rsidR="002779E4" w:rsidRPr="00F95F84">
        <w:t xml:space="preserve"> to calculate fragment size histograms from mapped read pairs, </w:t>
      </w:r>
      <w:r w:rsidR="00BF2DE5" w:rsidRPr="00F95F84">
        <w:t xml:space="preserve">and </w:t>
      </w:r>
      <w:proofErr w:type="spellStart"/>
      <w:r w:rsidR="00BF2DE5" w:rsidRPr="00F95F84">
        <w:t>samtools</w:t>
      </w:r>
      <w:proofErr w:type="spellEnd"/>
      <w:r w:rsidR="00BF2DE5" w:rsidRPr="00F95F84">
        <w:t xml:space="preserve"> </w:t>
      </w:r>
      <w:proofErr w:type="spellStart"/>
      <w:r w:rsidR="00BF2DE5" w:rsidRPr="00F95F84">
        <w:t>flagstat</w:t>
      </w:r>
      <w:proofErr w:type="spellEnd"/>
      <w:r w:rsidR="00BF2DE5" w:rsidRPr="00F95F84">
        <w:t xml:space="preserve"> to obtain mapping statistics. </w:t>
      </w:r>
    </w:p>
    <w:p w14:paraId="0C7C869A" w14:textId="17671D95" w:rsidR="007A16AC" w:rsidRPr="00F95F84" w:rsidRDefault="007A16AC" w:rsidP="00FA4CF5">
      <w:pPr>
        <w:pStyle w:val="Heading2"/>
      </w:pPr>
      <w:r w:rsidRPr="00F95F84">
        <w:t>Somatic mutation calling</w:t>
      </w:r>
    </w:p>
    <w:p w14:paraId="3A3586A7" w14:textId="60604F07" w:rsidR="004923BB" w:rsidRPr="00F95F84" w:rsidRDefault="00253444" w:rsidP="00FA4CF5">
      <w:r w:rsidRPr="00F95F84">
        <w:t>Mutation calling wa</w:t>
      </w:r>
      <w:r w:rsidR="00EB733F" w:rsidRPr="00F95F84">
        <w:t xml:space="preserve">s performed using </w:t>
      </w:r>
      <w:bookmarkStart w:id="11" w:name="_Hlk36414061"/>
      <w:r w:rsidR="005E28CD" w:rsidRPr="00F95F84">
        <w:rPr>
          <w:color w:val="000000" w:themeColor="text1"/>
        </w:rPr>
        <w:t>GATK</w:t>
      </w:r>
      <w:r w:rsidR="005E28CD" w:rsidRPr="00F95F84">
        <w:t xml:space="preserve"> </w:t>
      </w:r>
      <w:r w:rsidR="00EB733F" w:rsidRPr="00F95F84">
        <w:t>Mutect2</w:t>
      </w:r>
      <w:r w:rsidR="00AE5F56" w:rsidRPr="00F95F84">
        <w:fldChar w:fldCharType="begin" w:fldLock="1"/>
      </w:r>
      <w:r w:rsidR="00242195" w:rsidRPr="00F95F84">
        <w:instrText>ADDIN CSL_CITATION {"citationItems":[{"id":"ITEM-1","itemData":{"DOI":"10.1038/nbt.2514","ISSN":"10870156","abstract":"Detection of somatic point substitutions is a key step in characterizing the cancer genome. However, existing methods typically miss low-allelic-fraction mutations that occur in only a subset of the sequenced cells owing to either tumor heterogeneity or contamination by normal cells. Here we present MuTect, a method that applies a Bayesian classifier to detect somatic mutations with very low allele fractions, requiring only a few supporting reads, followed by carefully tuned filters that ensure high specificity. We also describe benchmarking approaches that use real, rather than simulated, sequencing data to evaluate the sensitivity and specificity as a function of sequencing depth, base quality and allelic fraction. Compared with other methods, MuTect has higher sensitivity with similar specificity, especially for mutations with allelic fractions as low as 0.1 and below, making MuTect particularly useful for studying cancer subclones and their evolution in standard exome and genome sequencing data. Copyright © 2013 Nature America, Inc.","author":[{"dropping-particle":"","family":"Cibulskis","given":"Kristian","non-dropping-particle":"","parse-names":false,"suffix":""},{"dropping-particle":"","family":"Lawrence","given":"Michael S","non-dropping-particle":"","parse-names":false,"suffix":""},{"dropping-particle":"","family":"Carter","given":"Scott L","non-dropping-particle":"","parse-names":false,"suffix":""},{"dropping-particle":"","family":"Sivachenko","given":"Andrey","non-dropping-particle":"","parse-names":false,"suffix":""},{"dropping-particle":"","family":"Jaffe","given":"David","non-dropping-particle":"","parse-names":false,"suffix":""},{"dropping-particle":"","family":"Sougnez","given":"Carrie","non-dropping-particle":"","parse-names":false,"suffix":""},{"dropping-particle":"","family":"Gabriel","given":"Stacey","non-dropping-particle":"","parse-names":false,"suffix":""},{"dropping-particle":"","family":"Meyerson","given":"Matthew","non-dropping-particle":"","parse-names":false,"suffix":""},{"dropping-particle":"","family":"Lander","given":"Eric S","non-dropping-particle":"","parse-names":false,"suffix":""},{"dropping-particle":"","family":"Getz","given":"Gad","non-dropping-particle":"","parse-names":false,"suffix":""}],"container-title":"Nature Biotechnology","id":"ITEM-1","issue":"3","issued":{"date-parts":[["2013","2"]]},"page":"213-219","publisher":"Nature Publishing Group, a division of Macmillan Publishers Limited. All Rights Reserved.","title":"Sensitive detection of somatic point mutations in impure and heterogeneous cancer samples","type":"article-journal","volume":"31"},"uris":["http://www.mendeley.com/documents/?uuid=1ced710e-ca82-4232-85f9-4ee660e76980"]}],"mendeley":{"formattedCitation":"&lt;sup&gt;23&lt;/sup&gt;","plainTextFormattedCitation":"23","previouslyFormattedCitation":"&lt;sup&gt;23&lt;/sup&gt;"},"properties":{"noteIndex":0},"schema":"https://github.com/citation-style-language/schema/raw/master/csl-citation.json"}</w:instrText>
      </w:r>
      <w:r w:rsidR="00AE5F56" w:rsidRPr="00F95F84">
        <w:fldChar w:fldCharType="separate"/>
      </w:r>
      <w:r w:rsidR="00242195" w:rsidRPr="00F95F84">
        <w:rPr>
          <w:noProof/>
          <w:vertAlign w:val="superscript"/>
        </w:rPr>
        <w:t>23</w:t>
      </w:r>
      <w:r w:rsidR="00AE5F56" w:rsidRPr="00F95F84">
        <w:fldChar w:fldCharType="end"/>
      </w:r>
      <w:bookmarkEnd w:id="11"/>
      <w:r w:rsidR="004923BB" w:rsidRPr="00F95F84">
        <w:t>, taking into account for the SNV metrics only reads with minimum mapping quality of 1</w:t>
      </w:r>
      <w:r w:rsidR="00EE27CC" w:rsidRPr="00F95F84">
        <w:t>,</w:t>
      </w:r>
      <w:r w:rsidR="004923BB" w:rsidRPr="00F95F84">
        <w:t xml:space="preserve"> minimum base quality of 10</w:t>
      </w:r>
      <w:r w:rsidR="00EE27CC" w:rsidRPr="00F95F84">
        <w:t xml:space="preserve"> and excluding supplementary alignments</w:t>
      </w:r>
      <w:r w:rsidR="004923BB" w:rsidRPr="00F95F84">
        <w:t xml:space="preserve">, as well as discarding both reads in an overlapping read pair if they have different base </w:t>
      </w:r>
      <w:r w:rsidR="004923BB" w:rsidRPr="00F95F84">
        <w:lastRenderedPageBreak/>
        <w:t>calls at the locus of interest, or using just the read with highest base quality if they have the same base.</w:t>
      </w:r>
    </w:p>
    <w:p w14:paraId="69C4B661" w14:textId="24AFAD28" w:rsidR="002C6B85" w:rsidRPr="00F95F84" w:rsidRDefault="002C6B85" w:rsidP="00FA4CF5">
      <w:r w:rsidRPr="00F95F84">
        <w:t xml:space="preserve">Additionally, </w:t>
      </w:r>
      <w:proofErr w:type="spellStart"/>
      <w:r w:rsidRPr="00F95F84">
        <w:t>Strelka</w:t>
      </w:r>
      <w:proofErr w:type="spellEnd"/>
      <w:r w:rsidRPr="00F95F84">
        <w:t xml:space="preserve"> (v 2.0.15) </w:t>
      </w:r>
      <w:r w:rsidR="00377915" w:rsidRPr="00F95F84">
        <w:t xml:space="preserve">with disabled read depth filter </w:t>
      </w:r>
      <w:r w:rsidR="00D5191A" w:rsidRPr="00F95F84">
        <w:t>was run on a subset of samples,</w:t>
      </w:r>
      <w:r w:rsidRPr="00F95F84">
        <w:t xml:space="preserve"> taking into account for the SNV metrics only reads with minimum mapping quality of 1, minimum base quality of 10 and allowing a minimum alternate allele count of 2 and a minimum alternate allele frequency of 0.05 for a position to be considered in detecting SNV clusters.</w:t>
      </w:r>
    </w:p>
    <w:p w14:paraId="79406321" w14:textId="57D7A6E7" w:rsidR="005C6996" w:rsidRPr="00F95F84" w:rsidRDefault="005D7ADF" w:rsidP="00FA4CF5">
      <w:r w:rsidRPr="00F95F84">
        <w:t xml:space="preserve">For Mutect2- and </w:t>
      </w:r>
      <w:proofErr w:type="spellStart"/>
      <w:r w:rsidRPr="00F95F84">
        <w:t>Strelk</w:t>
      </w:r>
      <w:r w:rsidR="00662DB6" w:rsidRPr="00F95F84">
        <w:t>a</w:t>
      </w:r>
      <w:proofErr w:type="spellEnd"/>
      <w:r w:rsidRPr="00F95F84">
        <w:t>-derived mutations, l</w:t>
      </w:r>
      <w:r w:rsidR="00EB733F" w:rsidRPr="00F95F84">
        <w:t xml:space="preserve">ow-quality and spurious mutation calls </w:t>
      </w:r>
      <w:r w:rsidR="00D91708" w:rsidRPr="00F95F84">
        <w:t>we</w:t>
      </w:r>
      <w:r w:rsidR="00EB733F" w:rsidRPr="00F95F84">
        <w:t>re filtered</w:t>
      </w:r>
      <w:r w:rsidR="004923BB" w:rsidRPr="00F95F84">
        <w:t xml:space="preserve"> </w:t>
      </w:r>
      <w:r w:rsidR="00D91708" w:rsidRPr="00F95F84">
        <w:t>by applying the following criteria</w:t>
      </w:r>
      <w:r w:rsidR="00DA6558" w:rsidRPr="00F95F84">
        <w:fldChar w:fldCharType="begin" w:fldLock="1"/>
      </w:r>
      <w:r w:rsidR="00906208" w:rsidRPr="00F95F84">
        <w:instrText>ADDIN CSL_CITATION {"citationItems":[{"id":"ITEM-1","itemData":{"DOI":"10.1038/ng.3659","ISSN":"1061-4036","author":[{"dropping-particle":"","family":"Secrier","given":"Maria","non-dropping-particle":"","parse-names":false,"suffix":""},{"dropping-particle":"","family":"Li","given":"Xiaodun","non-dropping-particle":"","parse-names":false,"suffix":""},{"dropping-particle":"","family":"Silva","given":"Nadeera","non-dropping-particle":"de","parse-names":false,"suffix":""},{"dropping-particle":"","family":"Eldridge","given":"Matthew D","non-dropping-particle":"","parse-names":false,"suffix":""},{"dropping-particle":"","family":"Contino","given":"Gianmarco","non-dropping-particle":"","parse-names":false,"suffix":""},{"dropping-particle":"","family":"Bornschein","given":"Jan","non-dropping-particle":"","parse-names":false,"suffix":""},{"dropping-particle":"","family":"MacRae","given":"Shona","non-dropping-particle":"","parse-names":false,"suffix":""},{"dropping-particle":"","family":"Grehan","given":"Nicola","non-dropping-particle":"","parse-names":false,"suffix":""},{"dropping-particle":"","family":"O'Donovan","given":"Maria","non-dropping-particle":"","parse-names":false,"suffix":""},{"dropping-particle":"","family":"Miremadi","given":"Ahmad","non-dropping-particle":"","parse-names":false,"suffix":""},{"dropping-particle":"","family":"Yang","given":"Tsun-Po","non-dropping-particle":"","parse-names":false,"suffix":""},{"dropping-particle":"","family":"Bower","given":"Lawrence","non-dropping-particle":"","parse-names":false,"suffix":""},{"dropping-particle":"","family":"Chettouh","given":"Hamza","non-dropping-particle":"","parse-names":false,"suffix":""},{"dropping-particle":"","family":"Crawte","given":"Jason","non-dropping-particle":"","parse-names":false,"suffix":""},{"dropping-particle":"","family":"Galeano-Dalmau","given":"Núria","non-dropping-particle":"","parse-names":false,"suffix":""},{"dropping-particle":"","family":"Grabowska","given":"Anna","non-dropping-particle":"","parse-names":false,"suffix":""},{"dropping-particle":"","family":"Saunders","given":"John","non-dropping-particle":"","parse-names":false,"suffix":""},{"dropping-particle":"","family":"Underwood","given":"Tim","non-dropping-particle":"","parse-names":false,"suffix":""},{"dropping-particle":"","family":"Waddell","given":"Nicola","non-dropping-particle":"","parse-names":false,"suffix":""},{"dropping-particle":"","family":"Barbour","given":"Andrew P","non-dropping-particle":"","parse-names":false,"suffix":""},{"dropping-particle":"","family":"Nutzinger","given":"Barbara","non-dropping-particle":"","parse-names":false,"suffix":""},{"dropping-particle":"","family":"Achilleos","given":"Achilleas","non-dropping-particle":"","parse-names":false,"suffix":""},{"dropping-particle":"","family":"Edwards","given":"Paul A W","non-dropping-particle":"","parse-names":false,"suffix":""},{"dropping-particle":"","family":"Lynch","given":"Andy G","non-dropping-particle":"","parse-names":false,"suffix":""},{"dropping-particle":"","family":"Tavaré","given":"Simon","non-dropping-particle":"","parse-names":false,"suffix":""},{"dropping-particle":"","family":"Fitzgerald","given":"Rebecca C","non-dropping-particle":"","parse-names":false,"suffix":""},{"dropping-particle":"","family":"Noorani","given":"Ayesha","non-dropping-particle":"","parse-names":false,"suffix":""},{"dropping-particle":"","family":"Elliott","given":"Rachael Fels","non-dropping-particle":"","parse-names":false,"suffix":""},{"dropping-particle":"","family":"Weaver","given":"Jamie","non-dropping-particle":"","parse-names":false,"suffix":""},{"dropping-particle":"","family":"Ross-Innes","given":"Caryn","non-dropping-particle":"","parse-names":false,"suffix":""},{"dropping-particle":"","family":"Smith","given":"Laura","non-dropping-particle":"","parse-names":false,"suffix":""},{"dropping-particle":"","family":"Abdullahi","given":"Zarah","non-dropping-particle":"","parse-names":false,"suffix":""},{"dropping-particle":"","family":"la Rue","given":"Rachel","non-dropping-particle":"de","parse-names":false,"suffix":""},{"dropping-particle":"","family":"Cluroe","given":"Alison","non-dropping-particle":"","parse-names":false,"suffix":""},{"dropping-particle":"","family":"Malhotra","given":"Shalini","non-dropping-particle":"","parse-names":false,"suffix":""},{"dropping-particle":"","family":"Hardwick","given":"Richard","non-dropping-particle":"","parse-names":false,"suffix":""},{"dropping-particle":"","family":"Ford","given":"Hugo","non-dropping-particle":"","parse-names":false,"suffix":""},{"dropping-particle":"","family":"Smith","given":"Mike L","non-dropping-particle":"","parse-names":false,"suffix":""},{"dropping-particle":"","family":"Davies","given":"Jim","non-dropping-particle":"","parse-names":false,"suffix":""},{"dropping-particle":"","family":"Turkington","given":"Richard","non-dropping-particle":"","parse-names":false,"suffix":""},{"dropping-particle":"","family":"Hayes","given":"Stephen J","non-dropping-particle":"","parse-names":false,"suffix":""},{"dropping-particle":"","family":"Ang","given":"Yeng","non-dropping-particle":"","parse-names":false,"suffix":""},{"dropping-particle":"","family":"Preston","given":"Shaun R","non-dropping-particle":"","parse-names":false,"suffix":""},{"dropping-particle":"","family":"Oakes","given":"Sarah","non-dropping-particle":"","parse-names":false,"suffix":""},{"dropping-particle":"","family":"Bagwan","given":"Izhar","non-dropping-particle":"","parse-names":false,"suffix":""},{"dropping-particle":"","family":"Save","given":"Vicki","non-dropping-particle":"","parse-names":false,"suffix":""},{"dropping-particle":"","family":"Skipworth","given":"Richard J E","non-dropping-particle":"","parse-names":false,"suffix":""},{"dropping-particle":"","family":"Hupp","given":"Ted R","non-dropping-particle":"","parse-names":false,"suffix":""},{"dropping-particle":"","family":"O'Neill","given":"J Robert","non-dropping-particle":"","parse-names":false,"suffix":""},{"dropping-particle":"","family":"Tucker","given":"Olga","non-dropping-particle":"","parse-names":false,"suffix":""},{"dropping-particle":"","family":"Taniere","given":"Philippe","non-dropping-particle":"","parse-names":false,"suffix":""},{"dropping-particle":"","family":"Noble","given":"Fergus","non-dropping-particle":"","parse-names":false,"suffix":""},{"dropping-particle":"","family":"Owsley","given":"Jack","non-dropping-particle":"","parse-names":false,"suffix":""},{"dropping-particle":"","family":"Lovat","given":"Laurence","non-dropping-particle":"","parse-names":false,"suffix":""},{"dropping-particle":"","family":"Haidry","given":"Rehan","non-dropping-particle":"","parse-names":false,"suffix":""},{"dropping-particle":"","family":"Eneh","given":"Victor","non-dropping-particle":"","parse-names":false,"suffix":""},{"dropping-particle":"","family":"Crichton","given":"Charles","non-dropping-particle":"","parse-names":false,"suffix":""},{"dropping-particle":"","family":"Barr","given":"Hugh","non-dropping-particle":"","parse-names":false,"suffix":""},{"dropping-particle":"","family":"Shepherd","given":"Neil","non-dropping-particle":"","parse-names":false,"suffix":""},{"dropping-particle":"","family":"Old","given":"Oliver","non-dropping-particle":"","parse-names":false,"suffix":""},{"dropping-particle":"","family":"Lagergren","given":"Jesper","non-dropping-particle":"","parse-names":false,"suffix":""},{"dropping-particle":"","family":"Gossage","given":"James","non-dropping-particle":"","parse-names":false,"suffix":""},{"dropping-particle":"","family":"Davies","given":"Andrew","non-dropping-particle":"","parse-names":false,"suffix":""},{"dropping-particle":"","family":"Chang","given":"Fuju","non-dropping-particle":"","parse-names":false,"suffix":""},{"dropping-particle":"","family":"Zylstra","given":"Janine","non-dropping-particle":"","parse-names":false,"suffix":""},{"dropping-particle":"","family":"Sanders","given":"Grant","non-dropping-particle":"","parse-names":false,"suffix":""},{"dropping-particle":"","family":"Berrisford","given":"Richard","non-dropping-particle":"","parse-names":false,"suffix":""},{"dropping-particle":"","family":"Harden","given":"Catherine","non-dropping-particle":"","parse-names":false,"suffix":""},{"dropping-particle":"","family":"Bunting","given":"David","non-dropping-particle":"","parse-names":false,"suffix":""},{"dropping-particle":"","family":"Lewis","given":"Mike","non-dropping-particle":"","parse-names":false,"suffix":""},{"dropping-particle":"","family":"Cheong","given":"Ed","non-dropping-particle":"","parse-names":false,"suffix":""},{"dropping-particle":"","family":"Kumar","given":"Bhaskar","non-dropping-particle":"","parse-names":false,"suffix":""},{"dropping-particle":"","family":"Parsons","given":"Simon L","non-dropping-particle":"","parse-names":false,"suffix":""},{"dropping-particle":"","family":"Soomro","given":"Irshad","non-dropping-particle":"","parse-names":false,"suffix":""},{"dropping-particle":"","family":"Kaye","given":"Philip","non-dropping-particle":"","parse-names":false,"suffix":""},{"dropping-particle":"","family":"Collier","given":"Pamela","non-dropping-particle":"","parse-names":false,"suffix":""},{"dropping-particle":"","family":"Igali","given":"Laszlo","non-dropping-particle":"","parse-names":false,"suffix":""},{"dropping-particle":"","family":"Welch","given":"Ian","non-dropping-particle":"","parse-names":false,"suffix":""},{"dropping-particle":"","family":"Scott","given":"Michael","non-dropping-particle":"","parse-names":false,"suffix":""},{"dropping-particle":"","family":"Sothi","given":"Shamila","non-dropping-particle":"","parse-names":false,"suffix":""},{"dropping-particle":"","family":"Suortamo","given":"Sari","non-dropping-particle":"","parse-names":false,"suffix":""},{"dropping-particle":"","family":"Lishman","given":"Suzy","non-dropping-particle":"","parse-names":false,"suffix":""},{"dropping-particle":"","family":"Beardsmore","given":"Duncan","non-dropping-particle":"","parse-names":false,"suffix":""},{"dropping-particle":"","family":"Francies","given":"Hayley E","non-dropping-particle":"","parse-names":false,"suffix":""},{"dropping-particle":"","family":"Garnett","given":"Mathew J","non-dropping-particle":"","parse-names":false,"suffix":""},{"dropping-particle":"V","family":"Pearson","given":"John","non-dropping-particle":"","parse-names":false,"suffix":""},{"dropping-particle":"","family":"Nones","given":"Katia","non-dropping-particle":"","parse-names":false,"suffix":""},{"dropping-particle":"","family":"Patch","given":"Ann-Marie","non-dropping-particle":"","parse-names":false,"suffix":""},{"dropping-particle":"","family":"Grimmond","given":"Sean M","non-dropping-particle":"","parse-names":false,"suffix":""}],"container-title":"Nature Genetics","id":"ITEM-1","issue":"10","issued":{"date-parts":[["2016","9","5"]]},"page":"1131-1141","title":"Mutational signatures in esophageal adenocarcinoma define etiologically distinct subgroups with therapeutic relevance","type":"article-journal","volume":"48"},"uris":["http://www.mendeley.com/documents/?uuid=1f7db776-ca65-4215-ba99-7d246389c693"]}],"mendeley":{"formattedCitation":"&lt;sup&gt;13&lt;/sup&gt;","plainTextFormattedCitation":"13","previouslyFormattedCitation":"&lt;sup&gt;13&lt;/sup&gt;"},"properties":{"noteIndex":0},"schema":"https://github.com/citation-style-language/schema/raw/master/csl-citation.json"}</w:instrText>
      </w:r>
      <w:r w:rsidR="00DA6558" w:rsidRPr="00F95F84">
        <w:fldChar w:fldCharType="separate"/>
      </w:r>
      <w:r w:rsidR="00906208" w:rsidRPr="00F95F84">
        <w:rPr>
          <w:noProof/>
          <w:vertAlign w:val="superscript"/>
        </w:rPr>
        <w:t>13</w:t>
      </w:r>
      <w:r w:rsidR="00DA6558" w:rsidRPr="00F95F84">
        <w:fldChar w:fldCharType="end"/>
      </w:r>
      <w:r w:rsidR="00D91708" w:rsidRPr="00F95F84">
        <w:t>:</w:t>
      </w:r>
      <w:r w:rsidR="005C6996" w:rsidRPr="00F95F84">
        <w:t xml:space="preserve"> </w:t>
      </w:r>
      <w:proofErr w:type="spellStart"/>
      <w:r w:rsidR="00EF4E80" w:rsidRPr="00F95F84">
        <w:t>VariantAlleleCountControl</w:t>
      </w:r>
      <w:proofErr w:type="spellEnd"/>
      <w:r w:rsidR="00EF4E80" w:rsidRPr="00F95F84">
        <w:t xml:space="preserve"> &gt; 1</w:t>
      </w:r>
      <w:r w:rsidR="005C6996" w:rsidRPr="00F95F84">
        <w:t>,</w:t>
      </w:r>
      <w:r w:rsidR="00D91708" w:rsidRPr="00F95F84">
        <w:t xml:space="preserve"> </w:t>
      </w:r>
      <w:proofErr w:type="spellStart"/>
      <w:r w:rsidR="005C6996" w:rsidRPr="00F95F84">
        <w:t>VariantMapQualMedian</w:t>
      </w:r>
      <w:proofErr w:type="spellEnd"/>
      <w:r w:rsidR="005C6996" w:rsidRPr="00F95F84">
        <w:t xml:space="preserve"> &lt; 40.0,</w:t>
      </w:r>
      <w:r w:rsidR="00D91708" w:rsidRPr="00F95F84">
        <w:t xml:space="preserve"> </w:t>
      </w:r>
      <w:proofErr w:type="spellStart"/>
      <w:r w:rsidR="005C6996" w:rsidRPr="00F95F84">
        <w:t>MapQualDiffMedian</w:t>
      </w:r>
      <w:proofErr w:type="spellEnd"/>
      <w:r w:rsidR="005C6996" w:rsidRPr="00F95F84">
        <w:t xml:space="preserve"> &lt; -5.0 </w:t>
      </w:r>
      <w:r w:rsidR="00AC6F1C">
        <w:t>or</w:t>
      </w:r>
      <w:r w:rsidR="005C6996" w:rsidRPr="00F95F84">
        <w:t xml:space="preserve"> </w:t>
      </w:r>
      <w:proofErr w:type="spellStart"/>
      <w:r w:rsidR="005C6996" w:rsidRPr="00F95F84">
        <w:t>MapQualDiffMedian</w:t>
      </w:r>
      <w:proofErr w:type="spellEnd"/>
      <w:r w:rsidR="005C6996" w:rsidRPr="00F95F84">
        <w:t xml:space="preserve"> &gt; 5.0,</w:t>
      </w:r>
      <w:r w:rsidR="00D67058" w:rsidRPr="00F95F84">
        <w:t xml:space="preserve"> </w:t>
      </w:r>
      <w:proofErr w:type="spellStart"/>
      <w:r w:rsidR="005C6996" w:rsidRPr="00F95F84">
        <w:t>LowMapQual</w:t>
      </w:r>
      <w:proofErr w:type="spellEnd"/>
      <w:r w:rsidR="005C6996" w:rsidRPr="00F95F84">
        <w:t xml:space="preserve"> &gt; 0.05,</w:t>
      </w:r>
      <w:r w:rsidR="00D91708" w:rsidRPr="00F95F84">
        <w:t xml:space="preserve"> </w:t>
      </w:r>
      <w:proofErr w:type="spellStart"/>
      <w:r w:rsidR="005C6996" w:rsidRPr="00F95F84">
        <w:t>VariantBaseQualMedian</w:t>
      </w:r>
      <w:proofErr w:type="spellEnd"/>
      <w:r w:rsidR="005C6996" w:rsidRPr="00F95F84">
        <w:t xml:space="preserve"> &lt; 30.0,</w:t>
      </w:r>
      <w:r w:rsidR="00D91708" w:rsidRPr="00F95F84">
        <w:t xml:space="preserve"> </w:t>
      </w:r>
      <w:proofErr w:type="spellStart"/>
      <w:r w:rsidR="005C6996" w:rsidRPr="00F95F84">
        <w:t>VariantAlleleCount</w:t>
      </w:r>
      <w:proofErr w:type="spellEnd"/>
      <w:r w:rsidR="005C6996" w:rsidRPr="00F95F84">
        <w:t xml:space="preserve"> &gt;= 7 &amp;&amp; </w:t>
      </w:r>
      <w:proofErr w:type="spellStart"/>
      <w:r w:rsidR="005C6996" w:rsidRPr="00F95F84">
        <w:t>VariantStrandBias</w:t>
      </w:r>
      <w:proofErr w:type="spellEnd"/>
      <w:r w:rsidR="005C6996" w:rsidRPr="00F95F84">
        <w:t xml:space="preserve"> &lt; 0.05 &amp;&amp; </w:t>
      </w:r>
      <w:proofErr w:type="spellStart"/>
      <w:r w:rsidR="005C6996" w:rsidRPr="00F95F84">
        <w:t>ReferenceStrandBias</w:t>
      </w:r>
      <w:proofErr w:type="spellEnd"/>
      <w:r w:rsidR="005C6996" w:rsidRPr="00F95F84">
        <w:t xml:space="preserve"> &gt;= 0.2</w:t>
      </w:r>
      <w:r w:rsidR="00EF4E80" w:rsidRPr="00F95F84">
        <w:t xml:space="preserve">. The parameter </w:t>
      </w:r>
      <w:proofErr w:type="spellStart"/>
      <w:r w:rsidR="00EF4E80" w:rsidRPr="00F95F84">
        <w:t>ReadCountControl</w:t>
      </w:r>
      <w:proofErr w:type="spellEnd"/>
      <w:r w:rsidR="00EF4E80" w:rsidRPr="00F95F84">
        <w:t xml:space="preserve"> was set to be &lt; 20 for the </w:t>
      </w:r>
      <w:r w:rsidR="00985B04" w:rsidRPr="00F95F84">
        <w:t xml:space="preserve">three </w:t>
      </w:r>
      <w:r w:rsidR="00EF4E80" w:rsidRPr="00F95F84">
        <w:t xml:space="preserve">fresh-frozen and FFPE </w:t>
      </w:r>
      <w:r w:rsidR="00985B04" w:rsidRPr="00F95F84">
        <w:t xml:space="preserve">paired </w:t>
      </w:r>
      <w:r w:rsidR="00EF4E80" w:rsidRPr="00F95F84">
        <w:t xml:space="preserve">samples and &lt;10 for the additional FFPE samples. </w:t>
      </w:r>
    </w:p>
    <w:p w14:paraId="47C373FC" w14:textId="7FA703A8" w:rsidR="001416D8" w:rsidRPr="00F95F84" w:rsidRDefault="001416D8" w:rsidP="00FA4CF5">
      <w:r w:rsidRPr="00F95F84">
        <w:t xml:space="preserve">Additionally, based on the cosine similarity of WGS-derived mutational signatures and the mutational signatures derived for the initial three samples, we optimized the minimum number of reads supporting a SNV (fresh-frozen samples </w:t>
      </w:r>
      <w:proofErr w:type="spellStart"/>
      <w:r w:rsidRPr="00F95F84">
        <w:t>mutREAD</w:t>
      </w:r>
      <w:proofErr w:type="spellEnd"/>
      <w:r w:rsidRPr="00F95F84">
        <w:t xml:space="preserve"> = 5, WES = 7, 10x </w:t>
      </w:r>
      <w:proofErr w:type="spellStart"/>
      <w:r w:rsidRPr="00F95F84">
        <w:t>sWGS</w:t>
      </w:r>
      <w:proofErr w:type="spellEnd"/>
      <w:r w:rsidRPr="00F95F84">
        <w:t xml:space="preserve"> = 5, </w:t>
      </w:r>
      <w:proofErr w:type="spellStart"/>
      <w:r w:rsidRPr="00F95F84">
        <w:t>mutREAD</w:t>
      </w:r>
      <w:proofErr w:type="spellEnd"/>
      <w:r w:rsidRPr="00F95F84">
        <w:t xml:space="preserve"> FFPE = 10) and the minimal variant allele frequency </w:t>
      </w:r>
      <w:r w:rsidR="00301E03" w:rsidRPr="00F95F84">
        <w:t xml:space="preserve">of a SNV </w:t>
      </w:r>
      <w:r w:rsidRPr="00F95F84">
        <w:t xml:space="preserve">(fresh-frozen samples </w:t>
      </w:r>
      <w:proofErr w:type="spellStart"/>
      <w:r w:rsidRPr="00F95F84">
        <w:t>mutREAD</w:t>
      </w:r>
      <w:proofErr w:type="spellEnd"/>
      <w:r w:rsidRPr="00F95F84">
        <w:t xml:space="preserve"> = 0.03, WES = 0.01, 10x </w:t>
      </w:r>
      <w:proofErr w:type="spellStart"/>
      <w:r w:rsidRPr="00F95F84">
        <w:t>sWGS</w:t>
      </w:r>
      <w:proofErr w:type="spellEnd"/>
      <w:r w:rsidRPr="00F95F84">
        <w:t xml:space="preserve"> = 0.11, </w:t>
      </w:r>
      <w:proofErr w:type="spellStart"/>
      <w:r w:rsidRPr="00F95F84">
        <w:t>mutREAD</w:t>
      </w:r>
      <w:proofErr w:type="spellEnd"/>
      <w:r w:rsidRPr="00F95F84">
        <w:t xml:space="preserve"> FFPE = 0.13).</w:t>
      </w:r>
      <w:r w:rsidR="00FE4FC5" w:rsidRPr="00F95F84">
        <w:t xml:space="preserve"> The cut-offs were optimized separately for </w:t>
      </w:r>
      <w:proofErr w:type="spellStart"/>
      <w:r w:rsidR="00FE4FC5" w:rsidRPr="00F95F84">
        <w:t>Strelka</w:t>
      </w:r>
      <w:proofErr w:type="spellEnd"/>
      <w:r w:rsidR="00FE4FC5" w:rsidRPr="00F95F84">
        <w:t xml:space="preserve">-derived mutations (fresh-frozen samples </w:t>
      </w:r>
      <w:r w:rsidR="002E353E" w:rsidRPr="00F95F84">
        <w:t xml:space="preserve">= 20 reads and 0.11 </w:t>
      </w:r>
      <w:r w:rsidR="00FE4FC5" w:rsidRPr="00F95F84">
        <w:t>variant allele frequency</w:t>
      </w:r>
      <w:r w:rsidR="0094104B" w:rsidRPr="00F95F84">
        <w:t xml:space="preserve">, </w:t>
      </w:r>
      <w:proofErr w:type="spellStart"/>
      <w:r w:rsidR="0094104B" w:rsidRPr="00F95F84">
        <w:t>mutREAD</w:t>
      </w:r>
      <w:proofErr w:type="spellEnd"/>
      <w:r w:rsidR="0094104B" w:rsidRPr="00F95F84">
        <w:t xml:space="preserve"> FFPE = 11</w:t>
      </w:r>
      <w:r w:rsidR="00FE4FC5" w:rsidRPr="00F95F84">
        <w:t xml:space="preserve"> </w:t>
      </w:r>
      <w:r w:rsidR="002E353E" w:rsidRPr="00F95F84">
        <w:t xml:space="preserve">and 0.03 </w:t>
      </w:r>
      <w:r w:rsidR="00FE4FC5" w:rsidRPr="00F95F84">
        <w:t>variant allele frequency).</w:t>
      </w:r>
    </w:p>
    <w:p w14:paraId="09B00497" w14:textId="7160CE98" w:rsidR="008D1807" w:rsidRPr="00F95F84" w:rsidRDefault="008D1807" w:rsidP="00FA4CF5">
      <w:pPr>
        <w:pStyle w:val="Heading2"/>
      </w:pPr>
      <w:r w:rsidRPr="00F95F84">
        <w:t>Mutational signature profile</w:t>
      </w:r>
    </w:p>
    <w:p w14:paraId="33BB6B40" w14:textId="3824C60A" w:rsidR="0093123D" w:rsidRPr="00F95F84" w:rsidRDefault="00311B58" w:rsidP="00FA4CF5">
      <w:r w:rsidRPr="00F95F84">
        <w:t xml:space="preserve">The tri-nucleotide context for each SNV was determined using the </w:t>
      </w:r>
      <w:proofErr w:type="spellStart"/>
      <w:r w:rsidRPr="00F95F84">
        <w:t>SomaticSignatures</w:t>
      </w:r>
      <w:proofErr w:type="spellEnd"/>
      <w:r w:rsidRPr="00F95F84">
        <w:t xml:space="preserve"> R package</w:t>
      </w:r>
      <w:r w:rsidR="00AE5F56" w:rsidRPr="00F95F84">
        <w:fldChar w:fldCharType="begin" w:fldLock="1"/>
      </w:r>
      <w:r w:rsidR="00B03D4E" w:rsidRPr="00F95F84">
        <w:instrText>ADDIN CSL_CITATION {"citationItems":[{"id":"ITEM-1","itemData":{"DOI":"10.1093/bioinformatics/btv408","ISSN":"14602059","abstract":"Summary: Mutational signatures are patterns in the occurrence of somatic single-nucleotide variants that can reflect underlying mutational processes. The SomaticSignatures package provides flexible, interoperable and easy-to-use tools that identify such signatures in cancer sequencing data. It facilitates large-scale, cross-dataset estimation of mutational signatures, implements existing methods for pattern decomposition, supports extension through user-defined approaches and integrates with existing Bioconductor workflows. Availability and implementation: The R package SomaticSignatures is available as part of the Bioconductor project. Its documentation provides additional details on the methods and demonstrates applications to biological datasets.","author":[{"dropping-particle":"","family":"Gehring","given":"Julian S","non-dropping-particle":"","parse-names":false,"suffix":""},{"dropping-particle":"","family":"Fischer","given":"Bernd","non-dropping-particle":"","parse-names":false,"suffix":""},{"dropping-particle":"","family":"Lawrence","given":"Michael","non-dropping-particle":"","parse-names":false,"suffix":""},{"dropping-particle":"","family":"Huber","given":"Wolfgang","non-dropping-particle":"","parse-names":false,"suffix":""}],"container-title":"Bioinformatics","id":"ITEM-1","issue":"22","issued":{"date-parts":[["2015","7"]]},"page":"3673-3675","title":"SomaticSignatures: Inferring mutational signatures from single-nucleotide variants","type":"article-journal","volume":"31"},"uris":["http://www.mendeley.com/documents/?uuid=d26a10e4-dfbf-45df-b362-818f4fa1348a"]}],"mendeley":{"formattedCitation":"&lt;sup&gt;35&lt;/sup&gt;","plainTextFormattedCitation":"35","previouslyFormattedCitation":"&lt;sup&gt;35&lt;/sup&gt;"},"properties":{"noteIndex":0},"schema":"https://github.com/citation-style-language/schema/raw/master/csl-citation.json"}</w:instrText>
      </w:r>
      <w:r w:rsidR="00AE5F56" w:rsidRPr="00F95F84">
        <w:fldChar w:fldCharType="separate"/>
      </w:r>
      <w:r w:rsidR="00242195" w:rsidRPr="00F95F84">
        <w:rPr>
          <w:noProof/>
          <w:vertAlign w:val="superscript"/>
        </w:rPr>
        <w:t>35</w:t>
      </w:r>
      <w:r w:rsidR="00AE5F56" w:rsidRPr="00F95F84">
        <w:fldChar w:fldCharType="end"/>
      </w:r>
      <w:r w:rsidRPr="00F95F84">
        <w:t xml:space="preserve">. </w:t>
      </w:r>
      <w:r w:rsidR="001A0C7B" w:rsidRPr="00F95F84">
        <w:t>Mutational signature profiles we</w:t>
      </w:r>
      <w:r w:rsidR="00EB733F" w:rsidRPr="00F95F84">
        <w:t xml:space="preserve">re derived for each sample using </w:t>
      </w:r>
      <w:r w:rsidR="008D1807" w:rsidRPr="00F95F84">
        <w:t xml:space="preserve">EAC-specific </w:t>
      </w:r>
      <w:r w:rsidR="00210176" w:rsidRPr="00F95F84">
        <w:t>mutational signatures</w:t>
      </w:r>
      <w:r w:rsidR="00AE5F56" w:rsidRPr="00F95F84">
        <w:fldChar w:fldCharType="begin" w:fldLock="1"/>
      </w:r>
      <w:r w:rsidR="00906208" w:rsidRPr="00F95F84">
        <w:instrText>ADDIN CSL_CITATION {"citationItems":[{"id":"ITEM-1","itemData":{"DOI":"10.1038/ng.3659","ISSN":"1061-4036","author":[{"dropping-particle":"","family":"Secrier","given":"Maria","non-dropping-particle":"","parse-names":false,"suffix":""},{"dropping-particle":"","family":"Li","given":"Xiaodun","non-dropping-particle":"","parse-names":false,"suffix":""},{"dropping-particle":"","family":"Silva","given":"Nadeera","non-dropping-particle":"de","parse-names":false,"suffix":""},{"dropping-particle":"","family":"Eldridge","given":"Matthew D","non-dropping-particle":"","parse-names":false,"suffix":""},{"dropping-particle":"","family":"Contino","given":"Gianmarco","non-dropping-particle":"","parse-names":false,"suffix":""},{"dropping-particle":"","family":"Bornschein","given":"Jan","non-dropping-particle":"","parse-names":false,"suffix":""},{"dropping-particle":"","family":"MacRae","given":"Shona","non-dropping-particle":"","parse-names":false,"suffix":""},{"dropping-particle":"","family":"Grehan","given":"Nicola","non-dropping-particle":"","parse-names":false,"suffix":""},{"dropping-particle":"","family":"O'Donovan","given":"Maria","non-dropping-particle":"","parse-names":false,"suffix":""},{"dropping-particle":"","family":"Miremadi","given":"Ahmad","non-dropping-particle":"","parse-names":false,"suffix":""},{"dropping-particle":"","family":"Yang","given":"Tsun-Po","non-dropping-particle":"","parse-names":false,"suffix":""},{"dropping-particle":"","family":"Bower","given":"Lawrence","non-dropping-particle":"","parse-names":false,"suffix":""},{"dropping-particle":"","family":"Chettouh","given":"Hamza","non-dropping-particle":"","parse-names":false,"suffix":""},{"dropping-particle":"","family":"Crawte","given":"Jason","non-dropping-particle":"","parse-names":false,"suffix":""},{"dropping-particle":"","family":"Galeano-Dalmau","given":"Núria","non-dropping-particle":"","parse-names":false,"suffix":""},{"dropping-particle":"","family":"Grabowska","given":"Anna","non-dropping-particle":"","parse-names":false,"suffix":""},{"dropping-particle":"","family":"Saunders","given":"John","non-dropping-particle":"","parse-names":false,"suffix":""},{"dropping-particle":"","family":"Underwood","given":"Tim","non-dropping-particle":"","parse-names":false,"suffix":""},{"dropping-particle":"","family":"Waddell","given":"Nicola","non-dropping-particle":"","parse-names":false,"suffix":""},{"dropping-particle":"","family":"Barbour","given":"Andrew P","non-dropping-particle":"","parse-names":false,"suffix":""},{"dropping-particle":"","family":"Nutzinger","given":"Barbara","non-dropping-particle":"","parse-names":false,"suffix":""},{"dropping-particle":"","family":"Achilleos","given":"Achilleas","non-dropping-particle":"","parse-names":false,"suffix":""},{"dropping-particle":"","family":"Edwards","given":"Paul A W","non-dropping-particle":"","parse-names":false,"suffix":""},{"dropping-particle":"","family":"Lynch","given":"Andy G","non-dropping-particle":"","parse-names":false,"suffix":""},{"dropping-particle":"","family":"Tavaré","given":"Simon","non-dropping-particle":"","parse-names":false,"suffix":""},{"dropping-particle":"","family":"Fitzgerald","given":"Rebecca C","non-dropping-particle":"","parse-names":false,"suffix":""},{"dropping-particle":"","family":"Noorani","given":"Ayesha","non-dropping-particle":"","parse-names":false,"suffix":""},{"dropping-particle":"","family":"Elliott","given":"Rachael Fels","non-dropping-particle":"","parse-names":false,"suffix":""},{"dropping-particle":"","family":"Weaver","given":"Jamie","non-dropping-particle":"","parse-names":false,"suffix":""},{"dropping-particle":"","family":"Ross-Innes","given":"Caryn","non-dropping-particle":"","parse-names":false,"suffix":""},{"dropping-particle":"","family":"Smith","given":"Laura","non-dropping-particle":"","parse-names":false,"suffix":""},{"dropping-particle":"","family":"Abdullahi","given":"Zarah","non-dropping-particle":"","parse-names":false,"suffix":""},{"dropping-particle":"","family":"la Rue","given":"Rachel","non-dropping-particle":"de","parse-names":false,"suffix":""},{"dropping-particle":"","family":"Cluroe","given":"Alison","non-dropping-particle":"","parse-names":false,"suffix":""},{"dropping-particle":"","family":"Malhotra","given":"Shalini","non-dropping-particle":"","parse-names":false,"suffix":""},{"dropping-particle":"","family":"Hardwick","given":"Richard","non-dropping-particle":"","parse-names":false,"suffix":""},{"dropping-particle":"","family":"Ford","given":"Hugo","non-dropping-particle":"","parse-names":false,"suffix":""},{"dropping-particle":"","family":"Smith","given":"Mike L","non-dropping-particle":"","parse-names":false,"suffix":""},{"dropping-particle":"","family":"Davies","given":"Jim","non-dropping-particle":"","parse-names":false,"suffix":""},{"dropping-particle":"","family":"Turkington","given":"Richard","non-dropping-particle":"","parse-names":false,"suffix":""},{"dropping-particle":"","family":"Hayes","given":"Stephen J","non-dropping-particle":"","parse-names":false,"suffix":""},{"dropping-particle":"","family":"Ang","given":"Yeng","non-dropping-particle":"","parse-names":false,"suffix":""},{"dropping-particle":"","family":"Preston","given":"Shaun R","non-dropping-particle":"","parse-names":false,"suffix":""},{"dropping-particle":"","family":"Oakes","given":"Sarah","non-dropping-particle":"","parse-names":false,"suffix":""},{"dropping-particle":"","family":"Bagwan","given":"Izhar","non-dropping-particle":"","parse-names":false,"suffix":""},{"dropping-particle":"","family":"Save","given":"Vicki","non-dropping-particle":"","parse-names":false,"suffix":""},{"dropping-particle":"","family":"Skipworth","given":"Richard J E","non-dropping-particle":"","parse-names":false,"suffix":""},{"dropping-particle":"","family":"Hupp","given":"Ted R","non-dropping-particle":"","parse-names":false,"suffix":""},{"dropping-particle":"","family":"O'Neill","given":"J Robert","non-dropping-particle":"","parse-names":false,"suffix":""},{"dropping-particle":"","family":"Tucker","given":"Olga","non-dropping-particle":"","parse-names":false,"suffix":""},{"dropping-particle":"","family":"Taniere","given":"Philippe","non-dropping-particle":"","parse-names":false,"suffix":""},{"dropping-particle":"","family":"Noble","given":"Fergus","non-dropping-particle":"","parse-names":false,"suffix":""},{"dropping-particle":"","family":"Owsley","given":"Jack","non-dropping-particle":"","parse-names":false,"suffix":""},{"dropping-particle":"","family":"Lovat","given":"Laurence","non-dropping-particle":"","parse-names":false,"suffix":""},{"dropping-particle":"","family":"Haidry","given":"Rehan","non-dropping-particle":"","parse-names":false,"suffix":""},{"dropping-particle":"","family":"Eneh","given":"Victor","non-dropping-particle":"","parse-names":false,"suffix":""},{"dropping-particle":"","family":"Crichton","given":"Charles","non-dropping-particle":"","parse-names":false,"suffix":""},{"dropping-particle":"","family":"Barr","given":"Hugh","non-dropping-particle":"","parse-names":false,"suffix":""},{"dropping-particle":"","family":"Shepherd","given":"Neil","non-dropping-particle":"","parse-names":false,"suffix":""},{"dropping-particle":"","family":"Old","given":"Oliver","non-dropping-particle":"","parse-names":false,"suffix":""},{"dropping-particle":"","family":"Lagergren","given":"Jesper","non-dropping-particle":"","parse-names":false,"suffix":""},{"dropping-particle":"","family":"Gossage","given":"James","non-dropping-particle":"","parse-names":false,"suffix":""},{"dropping-particle":"","family":"Davies","given":"Andrew","non-dropping-particle":"","parse-names":false,"suffix":""},{"dropping-particle":"","family":"Chang","given":"Fuju","non-dropping-particle":"","parse-names":false,"suffix":""},{"dropping-particle":"","family":"Zylstra","given":"Janine","non-dropping-particle":"","parse-names":false,"suffix":""},{"dropping-particle":"","family":"Sanders","given":"Grant","non-dropping-particle":"","parse-names":false,"suffix":""},{"dropping-particle":"","family":"Berrisford","given":"Richard","non-dropping-particle":"","parse-names":false,"suffix":""},{"dropping-particle":"","family":"Harden","given":"Catherine","non-dropping-particle":"","parse-names":false,"suffix":""},{"dropping-particle":"","family":"Bunting","given":"David","non-dropping-particle":"","parse-names":false,"suffix":""},{"dropping-particle":"","family":"Lewis","given":"Mike","non-dropping-particle":"","parse-names":false,"suffix":""},{"dropping-particle":"","family":"Cheong","given":"Ed","non-dropping-particle":"","parse-names":false,"suffix":""},{"dropping-particle":"","family":"Kumar","given":"Bhaskar","non-dropping-particle":"","parse-names":false,"suffix":""},{"dropping-particle":"","family":"Parsons","given":"Simon L","non-dropping-particle":"","parse-names":false,"suffix":""},{"dropping-particle":"","family":"Soomro","given":"Irshad","non-dropping-particle":"","parse-names":false,"suffix":""},{"dropping-particle":"","family":"Kaye","given":"Philip","non-dropping-particle":"","parse-names":false,"suffix":""},{"dropping-particle":"","family":"Collier","given":"Pamela","non-dropping-particle":"","parse-names":false,"suffix":""},{"dropping-particle":"","family":"Igali","given":"Laszlo","non-dropping-particle":"","parse-names":false,"suffix":""},{"dropping-particle":"","family":"Welch","given":"Ian","non-dropping-particle":"","parse-names":false,"suffix":""},{"dropping-particle":"","family":"Scott","given":"Michael","non-dropping-particle":"","parse-names":false,"suffix":""},{"dropping-particle":"","family":"Sothi","given":"Shamila","non-dropping-particle":"","parse-names":false,"suffix":""},{"dropping-particle":"","family":"Suortamo","given":"Sari","non-dropping-particle":"","parse-names":false,"suffix":""},{"dropping-particle":"","family":"Lishman","given":"Suzy","non-dropping-particle":"","parse-names":false,"suffix":""},{"dropping-particle":"","family":"Beardsmore","given":"Duncan","non-dropping-particle":"","parse-names":false,"suffix":""},{"dropping-particle":"","family":"Francies","given":"Hayley E","non-dropping-particle":"","parse-names":false,"suffix":""},{"dropping-particle":"","family":"Garnett","given":"Mathew J","non-dropping-particle":"","parse-names":false,"suffix":""},{"dropping-particle":"V","family":"Pearson","given":"John","non-dropping-particle":"","parse-names":false,"suffix":""},{"dropping-particle":"","family":"Nones","given":"Katia","non-dropping-particle":"","parse-names":false,"suffix":""},{"dropping-particle":"","family":"Patch","given":"Ann-Marie","non-dropping-particle":"","parse-names":false,"suffix":""},{"dropping-particle":"","family":"Grimmond","given":"Sean M","non-dropping-particle":"","parse-names":false,"suffix":""}],"container-title":"Nature Genetics","id":"ITEM-1","issue":"10","issued":{"date-parts":[["2016","9","5"]]},"page":"1131-1141","title":"Mutational signatures in esophageal adenocarcinoma define etiologically distinct subgroups with therapeutic relevance","type":"article-journal","volume":"48"},"uris":["http://www.mendeley.com/documents/?uuid=1f7db776-ca65-4215-ba99-7d246389c693"]}],"mendeley":{"formattedCitation":"&lt;sup&gt;13&lt;/sup&gt;","plainTextFormattedCitation":"13","previouslyFormattedCitation":"&lt;sup&gt;13&lt;/sup&gt;"},"properties":{"noteIndex":0},"schema":"https://github.com/citation-style-language/schema/raw/master/csl-citation.json"}</w:instrText>
      </w:r>
      <w:r w:rsidR="00AE5F56" w:rsidRPr="00F95F84">
        <w:fldChar w:fldCharType="separate"/>
      </w:r>
      <w:r w:rsidR="00906208" w:rsidRPr="00F95F84">
        <w:rPr>
          <w:noProof/>
          <w:vertAlign w:val="superscript"/>
        </w:rPr>
        <w:t>13</w:t>
      </w:r>
      <w:r w:rsidR="00AE5F56" w:rsidRPr="00F95F84">
        <w:fldChar w:fldCharType="end"/>
      </w:r>
      <w:r w:rsidRPr="00F95F84">
        <w:rPr>
          <w:color w:val="000000" w:themeColor="text1"/>
        </w:rPr>
        <w:t>. Finally, n</w:t>
      </w:r>
      <w:r w:rsidR="00EB733F" w:rsidRPr="00F95F84">
        <w:t>on-negative least square</w:t>
      </w:r>
      <w:r w:rsidR="00176AE8" w:rsidRPr="00F95F84">
        <w:t>s</w:t>
      </w:r>
      <w:r w:rsidR="002058F1" w:rsidRPr="00F95F84">
        <w:t xml:space="preserve"> in </w:t>
      </w:r>
      <w:r w:rsidR="00DB5E2E" w:rsidRPr="00F95F84">
        <w:t>R</w:t>
      </w:r>
      <w:r w:rsidR="00AE5F56" w:rsidRPr="00F95F84">
        <w:t xml:space="preserve"> </w:t>
      </w:r>
      <w:r w:rsidRPr="00F95F84">
        <w:t xml:space="preserve">was used to derive the contributions of each mutational signature to the overall mutational spectrum. The estimated coefficients were scaled to sum up to one. </w:t>
      </w:r>
    </w:p>
    <w:p w14:paraId="1DFAF552" w14:textId="4A292312" w:rsidR="00E37D34" w:rsidRPr="00F95F84" w:rsidRDefault="00E37D34" w:rsidP="00FA4CF5">
      <w:pPr>
        <w:pStyle w:val="Heading1"/>
      </w:pPr>
      <w:r w:rsidRPr="00F95F84">
        <w:lastRenderedPageBreak/>
        <w:t xml:space="preserve">Acknowledgements </w:t>
      </w:r>
    </w:p>
    <w:p w14:paraId="0FBB3BF9" w14:textId="24A617FF" w:rsidR="00923F58" w:rsidRPr="00F95F84" w:rsidRDefault="00221E69" w:rsidP="00585021">
      <w:pPr>
        <w:autoSpaceDE w:val="0"/>
        <w:autoSpaceDN w:val="0"/>
        <w:adjustRightInd w:val="0"/>
        <w:rPr>
          <w:rFonts w:eastAsia="Times New Roman" w:cstheme="minorHAnsi"/>
        </w:rPr>
      </w:pPr>
      <w:r w:rsidRPr="00F95F84">
        <w:rPr>
          <w:rFonts w:eastAsiaTheme="minorEastAsia" w:cstheme="minorHAnsi"/>
          <w:noProof/>
        </w:rPr>
        <w:t xml:space="preserve">The </w:t>
      </w:r>
      <w:r w:rsidR="00923F58" w:rsidRPr="00F95F84">
        <w:rPr>
          <w:rFonts w:eastAsiaTheme="minorEastAsia" w:cstheme="minorHAnsi"/>
          <w:noProof/>
        </w:rPr>
        <w:t>OCCAMS</w:t>
      </w:r>
      <w:r w:rsidRPr="00F95F84">
        <w:rPr>
          <w:rFonts w:eastAsia="Times New Roman" w:cstheme="minorHAnsi"/>
        </w:rPr>
        <w:t xml:space="preserve"> consortium for sample collection and sequencing </w:t>
      </w:r>
      <w:r w:rsidR="00923F58" w:rsidRPr="00F95F84">
        <w:rPr>
          <w:rFonts w:eastAsia="Times New Roman" w:cstheme="minorHAnsi"/>
        </w:rPr>
        <w:t xml:space="preserve">was funded by a </w:t>
      </w:r>
      <w:proofErr w:type="spellStart"/>
      <w:r w:rsidR="00923F58" w:rsidRPr="00F95F84">
        <w:rPr>
          <w:rFonts w:eastAsia="Times New Roman" w:cstheme="minorHAnsi"/>
        </w:rPr>
        <w:t>Programme</w:t>
      </w:r>
      <w:proofErr w:type="spellEnd"/>
      <w:r w:rsidR="00923F58" w:rsidRPr="00F95F84">
        <w:rPr>
          <w:rFonts w:eastAsia="Times New Roman" w:cstheme="minorHAnsi"/>
        </w:rPr>
        <w:t xml:space="preserve"> Grant from Cancer Research UK</w:t>
      </w:r>
      <w:r w:rsidRPr="00F95F84">
        <w:rPr>
          <w:rFonts w:eastAsia="Times New Roman" w:cstheme="minorHAnsi"/>
        </w:rPr>
        <w:t xml:space="preserve">. </w:t>
      </w:r>
      <w:r w:rsidR="00923F58" w:rsidRPr="00F95F84">
        <w:rPr>
          <w:rFonts w:eastAsia="Times New Roman" w:cstheme="minorHAnsi"/>
        </w:rPr>
        <w:t xml:space="preserve">The laboratory of R.C.F. is funded by a Core </w:t>
      </w:r>
      <w:proofErr w:type="spellStart"/>
      <w:r w:rsidR="00923F58" w:rsidRPr="00F95F84">
        <w:rPr>
          <w:rFonts w:eastAsia="Times New Roman" w:cstheme="minorHAnsi"/>
        </w:rPr>
        <w:t>Programme</w:t>
      </w:r>
      <w:proofErr w:type="spellEnd"/>
      <w:r w:rsidR="00923F58" w:rsidRPr="00F95F84">
        <w:rPr>
          <w:rFonts w:eastAsia="Times New Roman" w:cstheme="minorHAnsi"/>
        </w:rPr>
        <w:t xml:space="preserve"> Grant from the Medical Research Council (</w:t>
      </w:r>
      <w:r w:rsidR="00923F58" w:rsidRPr="00F95F84">
        <w:rPr>
          <w:rFonts w:cstheme="minorHAnsi"/>
        </w:rPr>
        <w:t>RG84369)</w:t>
      </w:r>
      <w:r w:rsidR="00923F58" w:rsidRPr="00F95F84">
        <w:rPr>
          <w:rFonts w:eastAsia="Times New Roman" w:cstheme="minorHAnsi"/>
        </w:rPr>
        <w:t xml:space="preserve">. </w:t>
      </w:r>
      <w:bookmarkStart w:id="12" w:name="_Hlk7089802"/>
      <w:r w:rsidR="00923F58" w:rsidRPr="00F95F84">
        <w:rPr>
          <w:rFonts w:eastAsia="Times New Roman" w:cstheme="minorHAnsi"/>
        </w:rPr>
        <w:t>We thank the Human Research Tissue Bank, which is supported by the UK National Institute for Health Research (NIHR) Cambridge Biomedical Research Centre, from Addenbrooke’s Hospital.</w:t>
      </w:r>
      <w:r w:rsidRPr="00F95F84">
        <w:rPr>
          <w:rFonts w:eastAsia="Times New Roman" w:cstheme="minorHAnsi"/>
        </w:rPr>
        <w:t xml:space="preserve"> </w:t>
      </w:r>
      <w:bookmarkEnd w:id="12"/>
      <w:r w:rsidR="00923F58" w:rsidRPr="00F95F84">
        <w:rPr>
          <w:rFonts w:eastAsia="Times New Roman" w:cstheme="minorHAnsi"/>
        </w:rPr>
        <w:t>Additional infrastructure support was provided from the Cancer Research UK–funded Experimental Cancer Medicine Centre.</w:t>
      </w:r>
    </w:p>
    <w:p w14:paraId="1C956468" w14:textId="7B8517A8" w:rsidR="00BA26EE" w:rsidRPr="00F95F84" w:rsidRDefault="00C10357" w:rsidP="00FA4CF5">
      <w:r w:rsidRPr="00F95F84">
        <w:t xml:space="preserve">We thank </w:t>
      </w:r>
      <w:r w:rsidR="0060052A" w:rsidRPr="00F95F84">
        <w:t xml:space="preserve">Chris </w:t>
      </w:r>
      <w:proofErr w:type="spellStart"/>
      <w:r w:rsidR="0060052A" w:rsidRPr="00F95F84">
        <w:t>Laumer</w:t>
      </w:r>
      <w:proofErr w:type="spellEnd"/>
      <w:r w:rsidR="0060052A" w:rsidRPr="00F95F84">
        <w:rPr>
          <w:vertAlign w:val="superscript"/>
        </w:rPr>
        <w:t xml:space="preserve"> </w:t>
      </w:r>
      <w:r w:rsidR="0060052A" w:rsidRPr="00F95F84">
        <w:t xml:space="preserve">(EBI UK), </w:t>
      </w:r>
      <w:r w:rsidRPr="00F95F84">
        <w:t xml:space="preserve">the </w:t>
      </w:r>
      <w:r w:rsidR="00BA26EE" w:rsidRPr="00F95F84">
        <w:t xml:space="preserve">Genomics </w:t>
      </w:r>
      <w:r w:rsidRPr="00F95F84">
        <w:t xml:space="preserve">core at CRUK CI </w:t>
      </w:r>
      <w:r w:rsidR="00BA26EE" w:rsidRPr="00F95F84">
        <w:t xml:space="preserve">and </w:t>
      </w:r>
      <w:r w:rsidRPr="00F95F84">
        <w:t xml:space="preserve">the </w:t>
      </w:r>
      <w:r w:rsidR="00BA26EE" w:rsidRPr="00F95F84">
        <w:t>bioinformatics core at CRUK CI</w:t>
      </w:r>
      <w:r w:rsidR="0060052A" w:rsidRPr="00F95F84">
        <w:t xml:space="preserve"> for valuable discussion and support. </w:t>
      </w:r>
      <w:r w:rsidR="00B22248" w:rsidRPr="00F95F84">
        <w:t xml:space="preserve">We would like to thank Dr Maria O’Donovan, Dr Shalini Malhotra and Dr Ahmad </w:t>
      </w:r>
      <w:proofErr w:type="spellStart"/>
      <w:r w:rsidR="00B22248" w:rsidRPr="00F95F84">
        <w:t>Miremadi</w:t>
      </w:r>
      <w:proofErr w:type="spellEnd"/>
      <w:r w:rsidR="00B22248" w:rsidRPr="00F95F84">
        <w:t xml:space="preserve"> for histopathological assessment of samples.  </w:t>
      </w:r>
    </w:p>
    <w:p w14:paraId="50B1FCD9" w14:textId="37F7C9E0" w:rsidR="0093123D" w:rsidRPr="00F95F84" w:rsidRDefault="0093123D" w:rsidP="00FA4CF5">
      <w:pPr>
        <w:pStyle w:val="Heading1"/>
      </w:pPr>
      <w:r w:rsidRPr="00F95F84">
        <w:t>Author Contributions</w:t>
      </w:r>
    </w:p>
    <w:p w14:paraId="38085D1C" w14:textId="4B7751D9" w:rsidR="00F47941" w:rsidRPr="00F95F84" w:rsidRDefault="00F47941" w:rsidP="00F47941">
      <w:r w:rsidRPr="00F95F84">
        <w:t>J.P.</w:t>
      </w:r>
      <w:r w:rsidR="00123532" w:rsidRPr="00F95F84">
        <w:t>,</w:t>
      </w:r>
      <w:r w:rsidRPr="00F95F84">
        <w:t xml:space="preserve"> </w:t>
      </w:r>
      <w:r w:rsidR="00FB7629" w:rsidRPr="00F95F84">
        <w:t xml:space="preserve">S.A. and K.N. </w:t>
      </w:r>
      <w:r w:rsidRPr="00F95F84">
        <w:t>designed experiments, interpreted the data, and wrote the manuscript.</w:t>
      </w:r>
      <w:r w:rsidR="00FB7629" w:rsidRPr="00F95F84">
        <w:t xml:space="preserve"> S.A. and K.N. performed experiments and J.P. performed computational analysis. </w:t>
      </w:r>
      <w:r w:rsidRPr="00F95F84">
        <w:t xml:space="preserve">G.D. conducted sequencing data management. M.E. contributed expertise </w:t>
      </w:r>
      <w:r w:rsidR="00123532" w:rsidRPr="00F95F84">
        <w:t xml:space="preserve">for </w:t>
      </w:r>
      <w:r w:rsidRPr="00F95F84">
        <w:t xml:space="preserve">sequencing data </w:t>
      </w:r>
      <w:r w:rsidR="00123532" w:rsidRPr="00F95F84">
        <w:t xml:space="preserve">analysis </w:t>
      </w:r>
      <w:r w:rsidRPr="00F95F84">
        <w:t>for this study. R.</w:t>
      </w:r>
      <w:r w:rsidR="008435AA" w:rsidRPr="00F95F84">
        <w:t>C.</w:t>
      </w:r>
      <w:r w:rsidRPr="00F95F84">
        <w:t>F. and S.T. supervised the work</w:t>
      </w:r>
      <w:r w:rsidR="008435AA" w:rsidRPr="00F95F84">
        <w:t xml:space="preserve"> and helped to write the manuscript</w:t>
      </w:r>
      <w:r w:rsidRPr="00F95F84">
        <w:t xml:space="preserve">.  </w:t>
      </w:r>
      <w:r w:rsidR="00114198" w:rsidRPr="00F95F84">
        <w:t>R.F. obtained funding for the study</w:t>
      </w:r>
      <w:r w:rsidR="00114198">
        <w:t xml:space="preserve"> and takes overall responsibility</w:t>
      </w:r>
      <w:r w:rsidR="00114198" w:rsidRPr="00F95F84">
        <w:t>.</w:t>
      </w:r>
      <w:r w:rsidR="002F10CE" w:rsidRPr="00F95F84">
        <w:t xml:space="preserve"> </w:t>
      </w:r>
      <w:r w:rsidRPr="00F95F84">
        <w:t>All authors approved the final version of the manuscript.</w:t>
      </w:r>
    </w:p>
    <w:p w14:paraId="6CF424C4" w14:textId="4B24080D" w:rsidR="0093123D" w:rsidRPr="00F95F84" w:rsidRDefault="0093123D" w:rsidP="00FA4CF5">
      <w:pPr>
        <w:pStyle w:val="Heading1"/>
      </w:pPr>
      <w:bookmarkStart w:id="13" w:name="_Hlk27472733"/>
      <w:r w:rsidRPr="00F95F84">
        <w:t>Competing interest statement</w:t>
      </w:r>
    </w:p>
    <w:p w14:paraId="081E7C90" w14:textId="072AD067" w:rsidR="00945A22" w:rsidRPr="00F95F84" w:rsidRDefault="004F4156" w:rsidP="004F4156">
      <w:pPr>
        <w:rPr>
          <w:rFonts w:cstheme="minorHAnsi"/>
        </w:rPr>
      </w:pPr>
      <w:r w:rsidRPr="00F95F84">
        <w:rPr>
          <w:rFonts w:cstheme="minorHAnsi"/>
        </w:rPr>
        <w:t xml:space="preserve">Rebecca Fitzgerald is named on patents related to the </w:t>
      </w:r>
      <w:proofErr w:type="spellStart"/>
      <w:r w:rsidRPr="00F95F84">
        <w:rPr>
          <w:rFonts w:cstheme="minorHAnsi"/>
        </w:rPr>
        <w:t>Cytosponge</w:t>
      </w:r>
      <w:proofErr w:type="spellEnd"/>
      <w:r w:rsidRPr="00F95F84">
        <w:rPr>
          <w:rFonts w:cstheme="minorHAnsi"/>
        </w:rPr>
        <w:t xml:space="preserve"> </w:t>
      </w:r>
      <w:r w:rsidR="008435AA" w:rsidRPr="00F95F84">
        <w:rPr>
          <w:rFonts w:cstheme="minorHAnsi"/>
        </w:rPr>
        <w:t xml:space="preserve">and associated assays </w:t>
      </w:r>
      <w:r w:rsidRPr="00F95F84">
        <w:rPr>
          <w:rFonts w:cstheme="minorHAnsi"/>
        </w:rPr>
        <w:t xml:space="preserve">which has been licensed by the MRC to </w:t>
      </w:r>
      <w:r w:rsidR="008435AA" w:rsidRPr="00F95F84">
        <w:rPr>
          <w:rFonts w:cstheme="minorHAnsi"/>
        </w:rPr>
        <w:t xml:space="preserve">Covidien (now </w:t>
      </w:r>
      <w:r w:rsidRPr="00F95F84">
        <w:rPr>
          <w:rFonts w:cstheme="minorHAnsi"/>
        </w:rPr>
        <w:t>Medtronic</w:t>
      </w:r>
      <w:r w:rsidR="008435AA" w:rsidRPr="00F95F84">
        <w:rPr>
          <w:rFonts w:cstheme="minorHAnsi"/>
        </w:rPr>
        <w:t>)</w:t>
      </w:r>
      <w:r w:rsidRPr="00F95F84">
        <w:rPr>
          <w:rFonts w:cstheme="minorHAnsi"/>
        </w:rPr>
        <w:t xml:space="preserve">. </w:t>
      </w:r>
      <w:r w:rsidR="00114198">
        <w:rPr>
          <w:rFonts w:cstheme="minorHAnsi"/>
        </w:rPr>
        <w:t xml:space="preserve">RCF has performed consulting for Medtronic and is a shareholder in </w:t>
      </w:r>
      <w:proofErr w:type="spellStart"/>
      <w:r w:rsidR="00114198">
        <w:rPr>
          <w:rFonts w:cstheme="minorHAnsi"/>
        </w:rPr>
        <w:t>Cyted</w:t>
      </w:r>
      <w:proofErr w:type="spellEnd"/>
      <w:r w:rsidR="00114198">
        <w:rPr>
          <w:rFonts w:cstheme="minorHAnsi"/>
        </w:rPr>
        <w:t xml:space="preserve"> Ltd. </w:t>
      </w:r>
      <w:r w:rsidR="00945A22" w:rsidRPr="00F95F84">
        <w:rPr>
          <w:rFonts w:cstheme="minorHAnsi"/>
        </w:rPr>
        <w:t xml:space="preserve">Simon </w:t>
      </w:r>
      <w:proofErr w:type="spellStart"/>
      <w:r w:rsidR="00945A22" w:rsidRPr="00F95F84">
        <w:rPr>
          <w:rFonts w:cstheme="minorHAnsi"/>
        </w:rPr>
        <w:t>Tavaré</w:t>
      </w:r>
      <w:proofErr w:type="spellEnd"/>
      <w:r w:rsidR="00945A22" w:rsidRPr="00F95F84">
        <w:rPr>
          <w:rFonts w:cstheme="minorHAnsi"/>
        </w:rPr>
        <w:t xml:space="preserve"> is a member of the SAB of Ipsen</w:t>
      </w:r>
      <w:r w:rsidR="00CD1BA4" w:rsidRPr="00F95F84">
        <w:rPr>
          <w:rFonts w:cstheme="minorHAnsi"/>
        </w:rPr>
        <w:t xml:space="preserve">, and a consultant for </w:t>
      </w:r>
      <w:proofErr w:type="spellStart"/>
      <w:r w:rsidR="00CD1BA4" w:rsidRPr="00F95F84">
        <w:rPr>
          <w:rFonts w:cstheme="minorHAnsi"/>
        </w:rPr>
        <w:t>Kallyope</w:t>
      </w:r>
      <w:proofErr w:type="spellEnd"/>
      <w:r w:rsidR="00CD1BA4" w:rsidRPr="00F95F84">
        <w:rPr>
          <w:rFonts w:cstheme="minorHAnsi"/>
        </w:rPr>
        <w:t xml:space="preserve"> Inc., New York.</w:t>
      </w:r>
      <w:r w:rsidR="00637189" w:rsidRPr="00F95F84">
        <w:rPr>
          <w:rFonts w:cstheme="minorHAnsi"/>
        </w:rPr>
        <w:t xml:space="preserve"> </w:t>
      </w:r>
    </w:p>
    <w:p w14:paraId="7F8566EA" w14:textId="55FF832D" w:rsidR="00FE450C" w:rsidRPr="00F95F84" w:rsidRDefault="00FE450C" w:rsidP="00FE450C">
      <w:pPr>
        <w:pStyle w:val="Heading1"/>
      </w:pPr>
      <w:r w:rsidRPr="00F95F84">
        <w:lastRenderedPageBreak/>
        <w:t>Data availability</w:t>
      </w:r>
    </w:p>
    <w:p w14:paraId="3655A9F3" w14:textId="0B36C8AC" w:rsidR="00FE450C" w:rsidRPr="00F95F84" w:rsidRDefault="00FE450C" w:rsidP="00FE450C">
      <w:pPr>
        <w:rPr>
          <w:rFonts w:cstheme="minorHAnsi"/>
        </w:rPr>
      </w:pPr>
      <w:r w:rsidRPr="00F95F84">
        <w:rPr>
          <w:rFonts w:cstheme="minorHAnsi"/>
        </w:rPr>
        <w:t xml:space="preserve">All </w:t>
      </w:r>
      <w:proofErr w:type="spellStart"/>
      <w:r w:rsidRPr="00F95F84">
        <w:rPr>
          <w:rFonts w:cstheme="minorHAnsi"/>
        </w:rPr>
        <w:t>mutREAD</w:t>
      </w:r>
      <w:proofErr w:type="spellEnd"/>
      <w:r w:rsidRPr="00F95F84">
        <w:rPr>
          <w:rFonts w:cstheme="minorHAnsi"/>
        </w:rPr>
        <w:t xml:space="preserve"> data generated for the article </w:t>
      </w:r>
      <w:r w:rsidR="00D7495F" w:rsidRPr="00F95F84">
        <w:rPr>
          <w:rFonts w:cstheme="minorHAnsi"/>
        </w:rPr>
        <w:t xml:space="preserve">will be </w:t>
      </w:r>
      <w:r w:rsidRPr="00F95F84">
        <w:rPr>
          <w:rFonts w:cstheme="minorHAnsi"/>
        </w:rPr>
        <w:t xml:space="preserve">available from European Genome-phenome Archive </w:t>
      </w:r>
      <w:r w:rsidR="00C9352F">
        <w:rPr>
          <w:rFonts w:cstheme="minorHAnsi"/>
        </w:rPr>
        <w:t xml:space="preserve">(accession number </w:t>
      </w:r>
      <w:r w:rsidR="00C9352F" w:rsidRPr="00C9352F">
        <w:rPr>
          <w:rFonts w:cstheme="minorHAnsi"/>
        </w:rPr>
        <w:t>EGAD00001006170</w:t>
      </w:r>
      <w:r w:rsidR="00C9352F">
        <w:rPr>
          <w:rFonts w:cstheme="minorHAnsi"/>
        </w:rPr>
        <w:t>)</w:t>
      </w:r>
      <w:r w:rsidR="00D7495F" w:rsidRPr="00F95F84">
        <w:rPr>
          <w:rFonts w:cstheme="minorHAnsi"/>
        </w:rPr>
        <w:t>.</w:t>
      </w:r>
      <w:r w:rsidRPr="00F95F84">
        <w:rPr>
          <w:rFonts w:cstheme="minorHAnsi"/>
        </w:rPr>
        <w:t xml:space="preserve"> WGS data for the matched patient samples is available from the ICGC data portal (</w:t>
      </w:r>
      <w:hyperlink r:id="rId9" w:history="1">
        <w:r w:rsidRPr="00F95F84">
          <w:rPr>
            <w:rStyle w:val="Hyperlink"/>
            <w:rFonts w:cstheme="minorHAnsi"/>
          </w:rPr>
          <w:t>https://dcc.icgc.org/</w:t>
        </w:r>
      </w:hyperlink>
      <w:r w:rsidR="00C9352F">
        <w:rPr>
          <w:rFonts w:cstheme="minorHAnsi"/>
        </w:rPr>
        <w:t>, information about the patient ID are provided in Supplementary Table 8)</w:t>
      </w:r>
      <w:r w:rsidRPr="00F95F84">
        <w:rPr>
          <w:rFonts w:cstheme="minorHAnsi"/>
        </w:rPr>
        <w:t xml:space="preserve">. </w:t>
      </w:r>
    </w:p>
    <w:p w14:paraId="356555B7" w14:textId="6C154840" w:rsidR="00FE450C" w:rsidRPr="00F95F84" w:rsidRDefault="00FE450C" w:rsidP="00FE450C">
      <w:pPr>
        <w:pStyle w:val="Heading1"/>
      </w:pPr>
      <w:r w:rsidRPr="00F95F84">
        <w:t>Code availability</w:t>
      </w:r>
    </w:p>
    <w:p w14:paraId="23978893" w14:textId="77777777" w:rsidR="003C28DB" w:rsidRPr="00F95F84" w:rsidRDefault="003C28DB" w:rsidP="003C28DB">
      <w:pPr>
        <w:rPr>
          <w:rFonts w:cstheme="minorHAnsi"/>
        </w:rPr>
      </w:pPr>
      <w:r w:rsidRPr="00F95F84">
        <w:rPr>
          <w:rFonts w:cstheme="minorHAnsi"/>
        </w:rPr>
        <w:t>All analysis code is freely available from https://github.com/jperner/mutREAD.</w:t>
      </w:r>
    </w:p>
    <w:bookmarkEnd w:id="13"/>
    <w:p w14:paraId="6C7F1776" w14:textId="53FC1658" w:rsidR="0093123D" w:rsidRPr="00F95F84" w:rsidRDefault="0093123D" w:rsidP="00FA4CF5">
      <w:pPr>
        <w:pStyle w:val="Heading1"/>
      </w:pPr>
      <w:r w:rsidRPr="00F95F84">
        <w:t>References</w:t>
      </w:r>
      <w:r w:rsidR="007D3F44" w:rsidRPr="00F95F84">
        <w:t>:</w:t>
      </w:r>
    </w:p>
    <w:p w14:paraId="64E495A4" w14:textId="430667DC" w:rsidR="00A32BF5" w:rsidRPr="00F95F84" w:rsidRDefault="005508A4" w:rsidP="00A32BF5">
      <w:pPr>
        <w:widowControl w:val="0"/>
        <w:autoSpaceDE w:val="0"/>
        <w:autoSpaceDN w:val="0"/>
        <w:adjustRightInd w:val="0"/>
        <w:ind w:left="640" w:hanging="640"/>
        <w:rPr>
          <w:rFonts w:ascii="Calibri" w:hAnsi="Calibri" w:cs="Calibri"/>
          <w:noProof/>
          <w:szCs w:val="24"/>
        </w:rPr>
      </w:pPr>
      <w:r w:rsidRPr="00F95F84">
        <w:fldChar w:fldCharType="begin" w:fldLock="1"/>
      </w:r>
      <w:r w:rsidRPr="00213681">
        <w:instrText xml:space="preserve">ADDIN Mendeley Bibliography CSL_BIBLIOGRAPHY </w:instrText>
      </w:r>
      <w:r w:rsidRPr="00F95F84">
        <w:fldChar w:fldCharType="separate"/>
      </w:r>
      <w:r w:rsidR="00A32BF5" w:rsidRPr="00213681">
        <w:rPr>
          <w:rFonts w:ascii="Calibri" w:hAnsi="Calibri" w:cs="Calibri"/>
          <w:noProof/>
          <w:szCs w:val="24"/>
        </w:rPr>
        <w:t>1.</w:t>
      </w:r>
      <w:r w:rsidR="00A32BF5" w:rsidRPr="00213681">
        <w:rPr>
          <w:rFonts w:ascii="Calibri" w:hAnsi="Calibri" w:cs="Calibri"/>
          <w:noProof/>
          <w:szCs w:val="24"/>
        </w:rPr>
        <w:tab/>
        <w:t xml:space="preserve">Alexandrov, L. B. </w:t>
      </w:r>
      <w:r w:rsidR="00A32BF5" w:rsidRPr="00213681">
        <w:rPr>
          <w:rFonts w:ascii="Calibri" w:hAnsi="Calibri" w:cs="Calibri"/>
          <w:i/>
          <w:iCs/>
          <w:noProof/>
          <w:szCs w:val="24"/>
        </w:rPr>
        <w:t>et al.</w:t>
      </w:r>
      <w:r w:rsidR="00A32BF5" w:rsidRPr="00213681">
        <w:rPr>
          <w:rFonts w:ascii="Calibri" w:hAnsi="Calibri" w:cs="Calibri"/>
          <w:noProof/>
          <w:szCs w:val="24"/>
        </w:rPr>
        <w:t xml:space="preserve"> </w:t>
      </w:r>
      <w:r w:rsidR="00A32BF5" w:rsidRPr="00F95F84">
        <w:rPr>
          <w:rFonts w:ascii="Calibri" w:hAnsi="Calibri" w:cs="Calibri"/>
          <w:noProof/>
          <w:szCs w:val="24"/>
        </w:rPr>
        <w:t xml:space="preserve">Signatures of mutational processes in human cancer. </w:t>
      </w:r>
      <w:r w:rsidR="00A32BF5" w:rsidRPr="00F95F84">
        <w:rPr>
          <w:rFonts w:ascii="Calibri" w:hAnsi="Calibri" w:cs="Calibri"/>
          <w:i/>
          <w:iCs/>
          <w:noProof/>
          <w:szCs w:val="24"/>
        </w:rPr>
        <w:t>Nature</w:t>
      </w:r>
      <w:r w:rsidR="00A32BF5" w:rsidRPr="00F95F84">
        <w:rPr>
          <w:rFonts w:ascii="Calibri" w:hAnsi="Calibri" w:cs="Calibri"/>
          <w:noProof/>
          <w:szCs w:val="24"/>
        </w:rPr>
        <w:t xml:space="preserve"> </w:t>
      </w:r>
      <w:r w:rsidR="00A32BF5" w:rsidRPr="00F95F84">
        <w:rPr>
          <w:rFonts w:ascii="Calibri" w:hAnsi="Calibri" w:cs="Calibri"/>
          <w:b/>
          <w:bCs/>
          <w:noProof/>
          <w:szCs w:val="24"/>
        </w:rPr>
        <w:t>500</w:t>
      </w:r>
      <w:r w:rsidR="00A32BF5" w:rsidRPr="00F95F84">
        <w:rPr>
          <w:rFonts w:ascii="Calibri" w:hAnsi="Calibri" w:cs="Calibri"/>
          <w:noProof/>
          <w:szCs w:val="24"/>
        </w:rPr>
        <w:t>, 415–21 (2013).</w:t>
      </w:r>
    </w:p>
    <w:p w14:paraId="304D9FE0"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2.</w:t>
      </w:r>
      <w:r w:rsidRPr="00F95F84">
        <w:rPr>
          <w:rFonts w:ascii="Calibri" w:hAnsi="Calibri" w:cs="Calibri"/>
          <w:noProof/>
          <w:szCs w:val="24"/>
        </w:rPr>
        <w:tab/>
        <w:t xml:space="preserve">Alexandrov, L. B. </w:t>
      </w:r>
      <w:r w:rsidRPr="00F95F84">
        <w:rPr>
          <w:rFonts w:ascii="Calibri" w:hAnsi="Calibri" w:cs="Calibri"/>
          <w:i/>
          <w:iCs/>
          <w:noProof/>
          <w:szCs w:val="24"/>
        </w:rPr>
        <w:t>et al.</w:t>
      </w:r>
      <w:r w:rsidRPr="00F95F84">
        <w:rPr>
          <w:rFonts w:ascii="Calibri" w:hAnsi="Calibri" w:cs="Calibri"/>
          <w:noProof/>
          <w:szCs w:val="24"/>
        </w:rPr>
        <w:t xml:space="preserve"> The repertoire of mutational signatures in human cancer. </w:t>
      </w:r>
      <w:r w:rsidRPr="00F95F84">
        <w:rPr>
          <w:rFonts w:ascii="Calibri" w:hAnsi="Calibri" w:cs="Calibri"/>
          <w:i/>
          <w:iCs/>
          <w:noProof/>
          <w:szCs w:val="24"/>
        </w:rPr>
        <w:t>Nature</w:t>
      </w:r>
      <w:r w:rsidRPr="00F95F84">
        <w:rPr>
          <w:rFonts w:ascii="Calibri" w:hAnsi="Calibri" w:cs="Calibri"/>
          <w:noProof/>
          <w:szCs w:val="24"/>
        </w:rPr>
        <w:t xml:space="preserve"> </w:t>
      </w:r>
      <w:r w:rsidRPr="00F95F84">
        <w:rPr>
          <w:rFonts w:ascii="Calibri" w:hAnsi="Calibri" w:cs="Calibri"/>
          <w:b/>
          <w:bCs/>
          <w:noProof/>
          <w:szCs w:val="24"/>
        </w:rPr>
        <w:t>578</w:t>
      </w:r>
      <w:r w:rsidRPr="00F95F84">
        <w:rPr>
          <w:rFonts w:ascii="Calibri" w:hAnsi="Calibri" w:cs="Calibri"/>
          <w:noProof/>
          <w:szCs w:val="24"/>
        </w:rPr>
        <w:t>, 94–101 (2020).</w:t>
      </w:r>
    </w:p>
    <w:p w14:paraId="2CFB3269"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3.</w:t>
      </w:r>
      <w:r w:rsidRPr="00F95F84">
        <w:rPr>
          <w:rFonts w:ascii="Calibri" w:hAnsi="Calibri" w:cs="Calibri"/>
          <w:noProof/>
          <w:szCs w:val="24"/>
        </w:rPr>
        <w:tab/>
        <w:t xml:space="preserve">Nik-Zainal, S. </w:t>
      </w:r>
      <w:r w:rsidRPr="00F95F84">
        <w:rPr>
          <w:rFonts w:ascii="Calibri" w:hAnsi="Calibri" w:cs="Calibri"/>
          <w:i/>
          <w:iCs/>
          <w:noProof/>
          <w:szCs w:val="24"/>
        </w:rPr>
        <w:t>et al.</w:t>
      </w:r>
      <w:r w:rsidRPr="00F95F84">
        <w:rPr>
          <w:rFonts w:ascii="Calibri" w:hAnsi="Calibri" w:cs="Calibri"/>
          <w:noProof/>
          <w:szCs w:val="24"/>
        </w:rPr>
        <w:t xml:space="preserve"> Mutational processes molding the genomes of 21 breast cancers. </w:t>
      </w:r>
      <w:r w:rsidRPr="00F95F84">
        <w:rPr>
          <w:rFonts w:ascii="Calibri" w:hAnsi="Calibri" w:cs="Calibri"/>
          <w:i/>
          <w:iCs/>
          <w:noProof/>
          <w:szCs w:val="24"/>
        </w:rPr>
        <w:t>Cell</w:t>
      </w:r>
      <w:r w:rsidRPr="00F95F84">
        <w:rPr>
          <w:rFonts w:ascii="Calibri" w:hAnsi="Calibri" w:cs="Calibri"/>
          <w:noProof/>
          <w:szCs w:val="24"/>
        </w:rPr>
        <w:t xml:space="preserve"> </w:t>
      </w:r>
      <w:r w:rsidRPr="00F95F84">
        <w:rPr>
          <w:rFonts w:ascii="Calibri" w:hAnsi="Calibri" w:cs="Calibri"/>
          <w:b/>
          <w:bCs/>
          <w:noProof/>
          <w:szCs w:val="24"/>
        </w:rPr>
        <w:t>149</w:t>
      </w:r>
      <w:r w:rsidRPr="00F95F84">
        <w:rPr>
          <w:rFonts w:ascii="Calibri" w:hAnsi="Calibri" w:cs="Calibri"/>
          <w:noProof/>
          <w:szCs w:val="24"/>
        </w:rPr>
        <w:t>, 979–993 (2012).</w:t>
      </w:r>
    </w:p>
    <w:p w14:paraId="3BC9BE69"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4.</w:t>
      </w:r>
      <w:r w:rsidRPr="00F95F84">
        <w:rPr>
          <w:rFonts w:ascii="Calibri" w:hAnsi="Calibri" w:cs="Calibri"/>
          <w:noProof/>
          <w:szCs w:val="24"/>
        </w:rPr>
        <w:tab/>
        <w:t xml:space="preserve">Nik-Zainal, S. </w:t>
      </w:r>
      <w:r w:rsidRPr="00F95F84">
        <w:rPr>
          <w:rFonts w:ascii="Calibri" w:hAnsi="Calibri" w:cs="Calibri"/>
          <w:i/>
          <w:iCs/>
          <w:noProof/>
          <w:szCs w:val="24"/>
        </w:rPr>
        <w:t>et al.</w:t>
      </w:r>
      <w:r w:rsidRPr="00F95F84">
        <w:rPr>
          <w:rFonts w:ascii="Calibri" w:hAnsi="Calibri" w:cs="Calibri"/>
          <w:noProof/>
          <w:szCs w:val="24"/>
        </w:rPr>
        <w:t xml:space="preserve"> Landscape of somatic mutations in 560 breast cancer whole-genome sequences. </w:t>
      </w:r>
      <w:r w:rsidRPr="00F95F84">
        <w:rPr>
          <w:rFonts w:ascii="Calibri" w:hAnsi="Calibri" w:cs="Calibri"/>
          <w:i/>
          <w:iCs/>
          <w:noProof/>
          <w:szCs w:val="24"/>
        </w:rPr>
        <w:t>Nature</w:t>
      </w:r>
      <w:r w:rsidRPr="00F95F84">
        <w:rPr>
          <w:rFonts w:ascii="Calibri" w:hAnsi="Calibri" w:cs="Calibri"/>
          <w:noProof/>
          <w:szCs w:val="24"/>
        </w:rPr>
        <w:t xml:space="preserve"> </w:t>
      </w:r>
      <w:r w:rsidRPr="00F95F84">
        <w:rPr>
          <w:rFonts w:ascii="Calibri" w:hAnsi="Calibri" w:cs="Calibri"/>
          <w:b/>
          <w:bCs/>
          <w:noProof/>
          <w:szCs w:val="24"/>
        </w:rPr>
        <w:t>534</w:t>
      </w:r>
      <w:r w:rsidRPr="00F95F84">
        <w:rPr>
          <w:rFonts w:ascii="Calibri" w:hAnsi="Calibri" w:cs="Calibri"/>
          <w:noProof/>
          <w:szCs w:val="24"/>
        </w:rPr>
        <w:t>, 1–20 (2016).</w:t>
      </w:r>
    </w:p>
    <w:p w14:paraId="459A9AEF"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5.</w:t>
      </w:r>
      <w:r w:rsidRPr="00F95F84">
        <w:rPr>
          <w:rFonts w:ascii="Calibri" w:hAnsi="Calibri" w:cs="Calibri"/>
          <w:noProof/>
          <w:szCs w:val="24"/>
        </w:rPr>
        <w:tab/>
        <w:t xml:space="preserve">Northcott, P. A. </w:t>
      </w:r>
      <w:r w:rsidRPr="00F95F84">
        <w:rPr>
          <w:rFonts w:ascii="Calibri" w:hAnsi="Calibri" w:cs="Calibri"/>
          <w:i/>
          <w:iCs/>
          <w:noProof/>
          <w:szCs w:val="24"/>
        </w:rPr>
        <w:t>et al.</w:t>
      </w:r>
      <w:r w:rsidRPr="00F95F84">
        <w:rPr>
          <w:rFonts w:ascii="Calibri" w:hAnsi="Calibri" w:cs="Calibri"/>
          <w:noProof/>
          <w:szCs w:val="24"/>
        </w:rPr>
        <w:t xml:space="preserve"> The whole-genome landscape of medulloblastoma subtypes. </w:t>
      </w:r>
      <w:r w:rsidRPr="00F95F84">
        <w:rPr>
          <w:rFonts w:ascii="Calibri" w:hAnsi="Calibri" w:cs="Calibri"/>
          <w:i/>
          <w:iCs/>
          <w:noProof/>
          <w:szCs w:val="24"/>
        </w:rPr>
        <w:t>Nature</w:t>
      </w:r>
      <w:r w:rsidRPr="00F95F84">
        <w:rPr>
          <w:rFonts w:ascii="Calibri" w:hAnsi="Calibri" w:cs="Calibri"/>
          <w:noProof/>
          <w:szCs w:val="24"/>
        </w:rPr>
        <w:t xml:space="preserve"> </w:t>
      </w:r>
      <w:r w:rsidRPr="00F95F84">
        <w:rPr>
          <w:rFonts w:ascii="Calibri" w:hAnsi="Calibri" w:cs="Calibri"/>
          <w:b/>
          <w:bCs/>
          <w:noProof/>
          <w:szCs w:val="24"/>
        </w:rPr>
        <w:t>547</w:t>
      </w:r>
      <w:r w:rsidRPr="00F95F84">
        <w:rPr>
          <w:rFonts w:ascii="Calibri" w:hAnsi="Calibri" w:cs="Calibri"/>
          <w:noProof/>
          <w:szCs w:val="24"/>
        </w:rPr>
        <w:t>, 311–317 (2017).</w:t>
      </w:r>
    </w:p>
    <w:p w14:paraId="5736A607"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6.</w:t>
      </w:r>
      <w:r w:rsidRPr="00F95F84">
        <w:rPr>
          <w:rFonts w:ascii="Calibri" w:hAnsi="Calibri" w:cs="Calibri"/>
          <w:noProof/>
          <w:szCs w:val="24"/>
        </w:rPr>
        <w:tab/>
        <w:t xml:space="preserve">Kucab, J. E. </w:t>
      </w:r>
      <w:r w:rsidRPr="00F95F84">
        <w:rPr>
          <w:rFonts w:ascii="Calibri" w:hAnsi="Calibri" w:cs="Calibri"/>
          <w:i/>
          <w:iCs/>
          <w:noProof/>
          <w:szCs w:val="24"/>
        </w:rPr>
        <w:t>et al.</w:t>
      </w:r>
      <w:r w:rsidRPr="00F95F84">
        <w:rPr>
          <w:rFonts w:ascii="Calibri" w:hAnsi="Calibri" w:cs="Calibri"/>
          <w:noProof/>
          <w:szCs w:val="24"/>
        </w:rPr>
        <w:t xml:space="preserve"> A Compendium of Mutational Signatures of Environmental Agents. </w:t>
      </w:r>
      <w:r w:rsidRPr="00F95F84">
        <w:rPr>
          <w:rFonts w:ascii="Calibri" w:hAnsi="Calibri" w:cs="Calibri"/>
          <w:i/>
          <w:iCs/>
          <w:noProof/>
          <w:szCs w:val="24"/>
        </w:rPr>
        <w:t>Cell</w:t>
      </w:r>
      <w:r w:rsidRPr="00F95F84">
        <w:rPr>
          <w:rFonts w:ascii="Calibri" w:hAnsi="Calibri" w:cs="Calibri"/>
          <w:noProof/>
          <w:szCs w:val="24"/>
        </w:rPr>
        <w:t xml:space="preserve"> </w:t>
      </w:r>
      <w:r w:rsidRPr="00F95F84">
        <w:rPr>
          <w:rFonts w:ascii="Calibri" w:hAnsi="Calibri" w:cs="Calibri"/>
          <w:b/>
          <w:bCs/>
          <w:noProof/>
          <w:szCs w:val="24"/>
        </w:rPr>
        <w:t>177</w:t>
      </w:r>
      <w:r w:rsidRPr="00F95F84">
        <w:rPr>
          <w:rFonts w:ascii="Calibri" w:hAnsi="Calibri" w:cs="Calibri"/>
          <w:noProof/>
          <w:szCs w:val="24"/>
        </w:rPr>
        <w:t>, 1–16 (2019).</w:t>
      </w:r>
    </w:p>
    <w:p w14:paraId="668C4743"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7.</w:t>
      </w:r>
      <w:r w:rsidRPr="00F95F84">
        <w:rPr>
          <w:rFonts w:ascii="Calibri" w:hAnsi="Calibri" w:cs="Calibri"/>
          <w:noProof/>
          <w:szCs w:val="24"/>
        </w:rPr>
        <w:tab/>
        <w:t xml:space="preserve">Pich, O. </w:t>
      </w:r>
      <w:r w:rsidRPr="00F95F84">
        <w:rPr>
          <w:rFonts w:ascii="Calibri" w:hAnsi="Calibri" w:cs="Calibri"/>
          <w:i/>
          <w:iCs/>
          <w:noProof/>
          <w:szCs w:val="24"/>
        </w:rPr>
        <w:t>et al.</w:t>
      </w:r>
      <w:r w:rsidRPr="00F95F84">
        <w:rPr>
          <w:rFonts w:ascii="Calibri" w:hAnsi="Calibri" w:cs="Calibri"/>
          <w:noProof/>
          <w:szCs w:val="24"/>
        </w:rPr>
        <w:t xml:space="preserve"> Somatic and Germline Mutation Periodicity Follow the Orientation of the DNA Minor Groove around Nucleosomes. </w:t>
      </w:r>
      <w:r w:rsidRPr="00F95F84">
        <w:rPr>
          <w:rFonts w:ascii="Calibri" w:hAnsi="Calibri" w:cs="Calibri"/>
          <w:i/>
          <w:iCs/>
          <w:noProof/>
          <w:szCs w:val="24"/>
        </w:rPr>
        <w:t>Cell</w:t>
      </w:r>
      <w:r w:rsidRPr="00F95F84">
        <w:rPr>
          <w:rFonts w:ascii="Calibri" w:hAnsi="Calibri" w:cs="Calibri"/>
          <w:noProof/>
          <w:szCs w:val="24"/>
        </w:rPr>
        <w:t xml:space="preserve"> </w:t>
      </w:r>
      <w:r w:rsidRPr="00F95F84">
        <w:rPr>
          <w:rFonts w:ascii="Calibri" w:hAnsi="Calibri" w:cs="Calibri"/>
          <w:b/>
          <w:bCs/>
          <w:noProof/>
          <w:szCs w:val="24"/>
        </w:rPr>
        <w:t>175</w:t>
      </w:r>
      <w:r w:rsidRPr="00F95F84">
        <w:rPr>
          <w:rFonts w:ascii="Calibri" w:hAnsi="Calibri" w:cs="Calibri"/>
          <w:noProof/>
          <w:szCs w:val="24"/>
        </w:rPr>
        <w:t>, 1074-1087.e18 (2018).</w:t>
      </w:r>
    </w:p>
    <w:p w14:paraId="2E96C4AF"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lastRenderedPageBreak/>
        <w:t>8.</w:t>
      </w:r>
      <w:r w:rsidRPr="00F95F84">
        <w:rPr>
          <w:rFonts w:ascii="Calibri" w:hAnsi="Calibri" w:cs="Calibri"/>
          <w:noProof/>
          <w:szCs w:val="24"/>
        </w:rPr>
        <w:tab/>
        <w:t xml:space="preserve">Petljak, M. </w:t>
      </w:r>
      <w:r w:rsidRPr="00F95F84">
        <w:rPr>
          <w:rFonts w:ascii="Calibri" w:hAnsi="Calibri" w:cs="Calibri"/>
          <w:i/>
          <w:iCs/>
          <w:noProof/>
          <w:szCs w:val="24"/>
        </w:rPr>
        <w:t>et al.</w:t>
      </w:r>
      <w:r w:rsidRPr="00F95F84">
        <w:rPr>
          <w:rFonts w:ascii="Calibri" w:hAnsi="Calibri" w:cs="Calibri"/>
          <w:noProof/>
          <w:szCs w:val="24"/>
        </w:rPr>
        <w:t xml:space="preserve"> Characterizing Mutational Signatures in Human Cancer Cell Lines Reveals Episodic APOBEC Mutagenesis. </w:t>
      </w:r>
      <w:r w:rsidRPr="00F95F84">
        <w:rPr>
          <w:rFonts w:ascii="Calibri" w:hAnsi="Calibri" w:cs="Calibri"/>
          <w:i/>
          <w:iCs/>
          <w:noProof/>
          <w:szCs w:val="24"/>
        </w:rPr>
        <w:t>Cell</w:t>
      </w:r>
      <w:r w:rsidRPr="00F95F84">
        <w:rPr>
          <w:rFonts w:ascii="Calibri" w:hAnsi="Calibri" w:cs="Calibri"/>
          <w:noProof/>
          <w:szCs w:val="24"/>
        </w:rPr>
        <w:t xml:space="preserve"> </w:t>
      </w:r>
      <w:r w:rsidRPr="00F95F84">
        <w:rPr>
          <w:rFonts w:ascii="Calibri" w:hAnsi="Calibri" w:cs="Calibri"/>
          <w:b/>
          <w:bCs/>
          <w:noProof/>
          <w:szCs w:val="24"/>
        </w:rPr>
        <w:t>176</w:t>
      </w:r>
      <w:r w:rsidRPr="00F95F84">
        <w:rPr>
          <w:rFonts w:ascii="Calibri" w:hAnsi="Calibri" w:cs="Calibri"/>
          <w:noProof/>
          <w:szCs w:val="24"/>
        </w:rPr>
        <w:t>, 1282-1294.e20 (2019).</w:t>
      </w:r>
    </w:p>
    <w:p w14:paraId="69044444"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9.</w:t>
      </w:r>
      <w:r w:rsidRPr="00F95F84">
        <w:rPr>
          <w:rFonts w:ascii="Calibri" w:hAnsi="Calibri" w:cs="Calibri"/>
          <w:noProof/>
          <w:szCs w:val="24"/>
        </w:rPr>
        <w:tab/>
        <w:t xml:space="preserve">Alexandrov, L. B. </w:t>
      </w:r>
      <w:r w:rsidRPr="00F95F84">
        <w:rPr>
          <w:rFonts w:ascii="Calibri" w:hAnsi="Calibri" w:cs="Calibri"/>
          <w:i/>
          <w:iCs/>
          <w:noProof/>
          <w:szCs w:val="24"/>
        </w:rPr>
        <w:t>et al.</w:t>
      </w:r>
      <w:r w:rsidRPr="00F95F84">
        <w:rPr>
          <w:rFonts w:ascii="Calibri" w:hAnsi="Calibri" w:cs="Calibri"/>
          <w:noProof/>
          <w:szCs w:val="24"/>
        </w:rPr>
        <w:t xml:space="preserve"> Mutational signatures associated with tobacco smoking in human cancer. </w:t>
      </w:r>
      <w:r w:rsidRPr="00F95F84">
        <w:rPr>
          <w:rFonts w:ascii="Calibri" w:hAnsi="Calibri" w:cs="Calibri"/>
          <w:i/>
          <w:iCs/>
          <w:noProof/>
          <w:szCs w:val="24"/>
        </w:rPr>
        <w:t>Science (80-. ).</w:t>
      </w:r>
      <w:r w:rsidRPr="00F95F84">
        <w:rPr>
          <w:rFonts w:ascii="Calibri" w:hAnsi="Calibri" w:cs="Calibri"/>
          <w:noProof/>
          <w:szCs w:val="24"/>
        </w:rPr>
        <w:t xml:space="preserve"> </w:t>
      </w:r>
      <w:r w:rsidRPr="00F95F84">
        <w:rPr>
          <w:rFonts w:ascii="Calibri" w:hAnsi="Calibri" w:cs="Calibri"/>
          <w:b/>
          <w:bCs/>
          <w:noProof/>
          <w:szCs w:val="24"/>
        </w:rPr>
        <w:t>354</w:t>
      </w:r>
      <w:r w:rsidRPr="00F95F84">
        <w:rPr>
          <w:rFonts w:ascii="Calibri" w:hAnsi="Calibri" w:cs="Calibri"/>
          <w:noProof/>
          <w:szCs w:val="24"/>
        </w:rPr>
        <w:t>, 618–622 (2016).</w:t>
      </w:r>
    </w:p>
    <w:p w14:paraId="63BBC49C"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10.</w:t>
      </w:r>
      <w:r w:rsidRPr="00F95F84">
        <w:rPr>
          <w:rFonts w:ascii="Calibri" w:hAnsi="Calibri" w:cs="Calibri"/>
          <w:noProof/>
          <w:szCs w:val="24"/>
        </w:rPr>
        <w:tab/>
        <w:t xml:space="preserve">Lee-Six, H. </w:t>
      </w:r>
      <w:r w:rsidRPr="00F95F84">
        <w:rPr>
          <w:rFonts w:ascii="Calibri" w:hAnsi="Calibri" w:cs="Calibri"/>
          <w:i/>
          <w:iCs/>
          <w:noProof/>
          <w:szCs w:val="24"/>
        </w:rPr>
        <w:t>et al.</w:t>
      </w:r>
      <w:r w:rsidRPr="00F95F84">
        <w:rPr>
          <w:rFonts w:ascii="Calibri" w:hAnsi="Calibri" w:cs="Calibri"/>
          <w:noProof/>
          <w:szCs w:val="24"/>
        </w:rPr>
        <w:t xml:space="preserve"> The landscape of somatic mutation in normal colorectal epithelial cells. </w:t>
      </w:r>
      <w:r w:rsidRPr="00F95F84">
        <w:rPr>
          <w:rFonts w:ascii="Calibri" w:hAnsi="Calibri" w:cs="Calibri"/>
          <w:i/>
          <w:iCs/>
          <w:noProof/>
          <w:szCs w:val="24"/>
        </w:rPr>
        <w:t>Nature</w:t>
      </w:r>
      <w:r w:rsidRPr="00F95F84">
        <w:rPr>
          <w:rFonts w:ascii="Calibri" w:hAnsi="Calibri" w:cs="Calibri"/>
          <w:noProof/>
          <w:szCs w:val="24"/>
        </w:rPr>
        <w:t xml:space="preserve"> </w:t>
      </w:r>
      <w:r w:rsidRPr="00F95F84">
        <w:rPr>
          <w:rFonts w:ascii="Calibri" w:hAnsi="Calibri" w:cs="Calibri"/>
          <w:b/>
          <w:bCs/>
          <w:noProof/>
          <w:szCs w:val="24"/>
        </w:rPr>
        <w:t>574</w:t>
      </w:r>
      <w:r w:rsidRPr="00F95F84">
        <w:rPr>
          <w:rFonts w:ascii="Calibri" w:hAnsi="Calibri" w:cs="Calibri"/>
          <w:noProof/>
          <w:szCs w:val="24"/>
        </w:rPr>
        <w:t>, 532–537 (2019).</w:t>
      </w:r>
    </w:p>
    <w:p w14:paraId="357281B2"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11.</w:t>
      </w:r>
      <w:r w:rsidRPr="00F95F84">
        <w:rPr>
          <w:rFonts w:ascii="Calibri" w:hAnsi="Calibri" w:cs="Calibri"/>
          <w:noProof/>
          <w:szCs w:val="24"/>
        </w:rPr>
        <w:tab/>
        <w:t xml:space="preserve">Martincorena, I. </w:t>
      </w:r>
      <w:r w:rsidRPr="00F95F84">
        <w:rPr>
          <w:rFonts w:ascii="Calibri" w:hAnsi="Calibri" w:cs="Calibri"/>
          <w:i/>
          <w:iCs/>
          <w:noProof/>
          <w:szCs w:val="24"/>
        </w:rPr>
        <w:t>et al.</w:t>
      </w:r>
      <w:r w:rsidRPr="00F95F84">
        <w:rPr>
          <w:rFonts w:ascii="Calibri" w:hAnsi="Calibri" w:cs="Calibri"/>
          <w:noProof/>
          <w:szCs w:val="24"/>
        </w:rPr>
        <w:t xml:space="preserve"> Somatic mutant clones colonize the human esophagus with age. </w:t>
      </w:r>
      <w:r w:rsidRPr="00F95F84">
        <w:rPr>
          <w:rFonts w:ascii="Calibri" w:hAnsi="Calibri" w:cs="Calibri"/>
          <w:i/>
          <w:iCs/>
          <w:noProof/>
          <w:szCs w:val="24"/>
        </w:rPr>
        <w:t>Science (80-. ).</w:t>
      </w:r>
      <w:r w:rsidRPr="00F95F84">
        <w:rPr>
          <w:rFonts w:ascii="Calibri" w:hAnsi="Calibri" w:cs="Calibri"/>
          <w:noProof/>
          <w:szCs w:val="24"/>
        </w:rPr>
        <w:t xml:space="preserve"> </w:t>
      </w:r>
      <w:r w:rsidRPr="00F95F84">
        <w:rPr>
          <w:rFonts w:ascii="Calibri" w:hAnsi="Calibri" w:cs="Calibri"/>
          <w:b/>
          <w:bCs/>
          <w:noProof/>
          <w:szCs w:val="24"/>
        </w:rPr>
        <w:t>362</w:t>
      </w:r>
      <w:r w:rsidRPr="00F95F84">
        <w:rPr>
          <w:rFonts w:ascii="Calibri" w:hAnsi="Calibri" w:cs="Calibri"/>
          <w:noProof/>
          <w:szCs w:val="24"/>
        </w:rPr>
        <w:t>, 911–917 (2018).</w:t>
      </w:r>
    </w:p>
    <w:p w14:paraId="04E64828"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12.</w:t>
      </w:r>
      <w:r w:rsidRPr="00F95F84">
        <w:rPr>
          <w:rFonts w:ascii="Calibri" w:hAnsi="Calibri" w:cs="Calibri"/>
          <w:noProof/>
          <w:szCs w:val="24"/>
        </w:rPr>
        <w:tab/>
        <w:t xml:space="preserve">Brunner, S. F. </w:t>
      </w:r>
      <w:r w:rsidRPr="00F95F84">
        <w:rPr>
          <w:rFonts w:ascii="Calibri" w:hAnsi="Calibri" w:cs="Calibri"/>
          <w:i/>
          <w:iCs/>
          <w:noProof/>
          <w:szCs w:val="24"/>
        </w:rPr>
        <w:t>et al.</w:t>
      </w:r>
      <w:r w:rsidRPr="00F95F84">
        <w:rPr>
          <w:rFonts w:ascii="Calibri" w:hAnsi="Calibri" w:cs="Calibri"/>
          <w:noProof/>
          <w:szCs w:val="24"/>
        </w:rPr>
        <w:t xml:space="preserve"> Somatic mutations and clonal dynamics in healthy and cirrhotic human liver. </w:t>
      </w:r>
      <w:r w:rsidRPr="00F95F84">
        <w:rPr>
          <w:rFonts w:ascii="Calibri" w:hAnsi="Calibri" w:cs="Calibri"/>
          <w:i/>
          <w:iCs/>
          <w:noProof/>
          <w:szCs w:val="24"/>
        </w:rPr>
        <w:t>Nature</w:t>
      </w:r>
      <w:r w:rsidRPr="00F95F84">
        <w:rPr>
          <w:rFonts w:ascii="Calibri" w:hAnsi="Calibri" w:cs="Calibri"/>
          <w:noProof/>
          <w:szCs w:val="24"/>
        </w:rPr>
        <w:t xml:space="preserve"> </w:t>
      </w:r>
      <w:r w:rsidRPr="00F95F84">
        <w:rPr>
          <w:rFonts w:ascii="Calibri" w:hAnsi="Calibri" w:cs="Calibri"/>
          <w:b/>
          <w:bCs/>
          <w:noProof/>
          <w:szCs w:val="24"/>
        </w:rPr>
        <w:t>574</w:t>
      </w:r>
      <w:r w:rsidRPr="00F95F84">
        <w:rPr>
          <w:rFonts w:ascii="Calibri" w:hAnsi="Calibri" w:cs="Calibri"/>
          <w:noProof/>
          <w:szCs w:val="24"/>
        </w:rPr>
        <w:t>, 538–542 (2019).</w:t>
      </w:r>
    </w:p>
    <w:p w14:paraId="116AECBE"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13.</w:t>
      </w:r>
      <w:r w:rsidRPr="00F95F84">
        <w:rPr>
          <w:rFonts w:ascii="Calibri" w:hAnsi="Calibri" w:cs="Calibri"/>
          <w:noProof/>
          <w:szCs w:val="24"/>
        </w:rPr>
        <w:tab/>
        <w:t xml:space="preserve">Secrier, M. </w:t>
      </w:r>
      <w:r w:rsidRPr="00F95F84">
        <w:rPr>
          <w:rFonts w:ascii="Calibri" w:hAnsi="Calibri" w:cs="Calibri"/>
          <w:i/>
          <w:iCs/>
          <w:noProof/>
          <w:szCs w:val="24"/>
        </w:rPr>
        <w:t>et al.</w:t>
      </w:r>
      <w:r w:rsidRPr="00F95F84">
        <w:rPr>
          <w:rFonts w:ascii="Calibri" w:hAnsi="Calibri" w:cs="Calibri"/>
          <w:noProof/>
          <w:szCs w:val="24"/>
        </w:rPr>
        <w:t xml:space="preserve"> Mutational signatures in esophageal adenocarcinoma define etiologically distinct subgroups with therapeutic relevance. </w:t>
      </w:r>
      <w:r w:rsidRPr="00F95F84">
        <w:rPr>
          <w:rFonts w:ascii="Calibri" w:hAnsi="Calibri" w:cs="Calibri"/>
          <w:i/>
          <w:iCs/>
          <w:noProof/>
          <w:szCs w:val="24"/>
        </w:rPr>
        <w:t>Nat. Genet.</w:t>
      </w:r>
      <w:r w:rsidRPr="00F95F84">
        <w:rPr>
          <w:rFonts w:ascii="Calibri" w:hAnsi="Calibri" w:cs="Calibri"/>
          <w:noProof/>
          <w:szCs w:val="24"/>
        </w:rPr>
        <w:t xml:space="preserve"> </w:t>
      </w:r>
      <w:r w:rsidRPr="00F95F84">
        <w:rPr>
          <w:rFonts w:ascii="Calibri" w:hAnsi="Calibri" w:cs="Calibri"/>
          <w:b/>
          <w:bCs/>
          <w:noProof/>
          <w:szCs w:val="24"/>
        </w:rPr>
        <w:t>48</w:t>
      </w:r>
      <w:r w:rsidRPr="00F95F84">
        <w:rPr>
          <w:rFonts w:ascii="Calibri" w:hAnsi="Calibri" w:cs="Calibri"/>
          <w:noProof/>
          <w:szCs w:val="24"/>
        </w:rPr>
        <w:t>, 1131–1141 (2016).</w:t>
      </w:r>
    </w:p>
    <w:p w14:paraId="4E08F011"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14.</w:t>
      </w:r>
      <w:r w:rsidRPr="00F95F84">
        <w:rPr>
          <w:rFonts w:ascii="Calibri" w:hAnsi="Calibri" w:cs="Calibri"/>
          <w:noProof/>
          <w:szCs w:val="24"/>
        </w:rPr>
        <w:tab/>
        <w:t xml:space="preserve">Davies, H. </w:t>
      </w:r>
      <w:r w:rsidRPr="00F95F84">
        <w:rPr>
          <w:rFonts w:ascii="Calibri" w:hAnsi="Calibri" w:cs="Calibri"/>
          <w:i/>
          <w:iCs/>
          <w:noProof/>
          <w:szCs w:val="24"/>
        </w:rPr>
        <w:t>et al.</w:t>
      </w:r>
      <w:r w:rsidRPr="00F95F84">
        <w:rPr>
          <w:rFonts w:ascii="Calibri" w:hAnsi="Calibri" w:cs="Calibri"/>
          <w:noProof/>
          <w:szCs w:val="24"/>
        </w:rPr>
        <w:t xml:space="preserve"> HRDetect is a predictor of BRCA1 and BRCA2 deficiency based on mutational signatures. </w:t>
      </w:r>
      <w:r w:rsidRPr="00F95F84">
        <w:rPr>
          <w:rFonts w:ascii="Calibri" w:hAnsi="Calibri" w:cs="Calibri"/>
          <w:i/>
          <w:iCs/>
          <w:noProof/>
          <w:szCs w:val="24"/>
        </w:rPr>
        <w:t>Nat. Med.</w:t>
      </w:r>
      <w:r w:rsidRPr="00F95F84">
        <w:rPr>
          <w:rFonts w:ascii="Calibri" w:hAnsi="Calibri" w:cs="Calibri"/>
          <w:noProof/>
          <w:szCs w:val="24"/>
        </w:rPr>
        <w:t xml:space="preserve"> </w:t>
      </w:r>
      <w:r w:rsidRPr="00F95F84">
        <w:rPr>
          <w:rFonts w:ascii="Calibri" w:hAnsi="Calibri" w:cs="Calibri"/>
          <w:b/>
          <w:bCs/>
          <w:noProof/>
          <w:szCs w:val="24"/>
        </w:rPr>
        <w:t>23</w:t>
      </w:r>
      <w:r w:rsidRPr="00F95F84">
        <w:rPr>
          <w:rFonts w:ascii="Calibri" w:hAnsi="Calibri" w:cs="Calibri"/>
          <w:noProof/>
          <w:szCs w:val="24"/>
        </w:rPr>
        <w:t>, 517–525 (2017).</w:t>
      </w:r>
    </w:p>
    <w:p w14:paraId="47EE9B1C"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15.</w:t>
      </w:r>
      <w:r w:rsidRPr="00F95F84">
        <w:rPr>
          <w:rFonts w:ascii="Calibri" w:hAnsi="Calibri" w:cs="Calibri"/>
          <w:noProof/>
          <w:szCs w:val="24"/>
        </w:rPr>
        <w:tab/>
        <w:t xml:space="preserve">Staaf, J. </w:t>
      </w:r>
      <w:r w:rsidRPr="00F95F84">
        <w:rPr>
          <w:rFonts w:ascii="Calibri" w:hAnsi="Calibri" w:cs="Calibri"/>
          <w:i/>
          <w:iCs/>
          <w:noProof/>
          <w:szCs w:val="24"/>
        </w:rPr>
        <w:t>et al.</w:t>
      </w:r>
      <w:r w:rsidRPr="00F95F84">
        <w:rPr>
          <w:rFonts w:ascii="Calibri" w:hAnsi="Calibri" w:cs="Calibri"/>
          <w:noProof/>
          <w:szCs w:val="24"/>
        </w:rPr>
        <w:t xml:space="preserve"> Whole-genome sequencing of triple-negative breast cancers in a population-based clinical study. </w:t>
      </w:r>
      <w:r w:rsidRPr="00F95F84">
        <w:rPr>
          <w:rFonts w:ascii="Calibri" w:hAnsi="Calibri" w:cs="Calibri"/>
          <w:i/>
          <w:iCs/>
          <w:noProof/>
          <w:szCs w:val="24"/>
        </w:rPr>
        <w:t>Nat. Med.</w:t>
      </w:r>
      <w:r w:rsidRPr="00F95F84">
        <w:rPr>
          <w:rFonts w:ascii="Calibri" w:hAnsi="Calibri" w:cs="Calibri"/>
          <w:noProof/>
          <w:szCs w:val="24"/>
        </w:rPr>
        <w:t xml:space="preserve"> </w:t>
      </w:r>
      <w:r w:rsidRPr="00F95F84">
        <w:rPr>
          <w:rFonts w:ascii="Calibri" w:hAnsi="Calibri" w:cs="Calibri"/>
          <w:b/>
          <w:bCs/>
          <w:noProof/>
          <w:szCs w:val="24"/>
        </w:rPr>
        <w:t>25</w:t>
      </w:r>
      <w:r w:rsidRPr="00F95F84">
        <w:rPr>
          <w:rFonts w:ascii="Calibri" w:hAnsi="Calibri" w:cs="Calibri"/>
          <w:noProof/>
          <w:szCs w:val="24"/>
        </w:rPr>
        <w:t>, 1526–1533 (2019).</w:t>
      </w:r>
    </w:p>
    <w:p w14:paraId="27C16055"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16.</w:t>
      </w:r>
      <w:r w:rsidRPr="00F95F84">
        <w:rPr>
          <w:rFonts w:ascii="Calibri" w:hAnsi="Calibri" w:cs="Calibri"/>
          <w:noProof/>
          <w:szCs w:val="24"/>
        </w:rPr>
        <w:tab/>
        <w:t xml:space="preserve">Momen, S. </w:t>
      </w:r>
      <w:r w:rsidRPr="00F95F84">
        <w:rPr>
          <w:rFonts w:ascii="Calibri" w:hAnsi="Calibri" w:cs="Calibri"/>
          <w:i/>
          <w:iCs/>
          <w:noProof/>
          <w:szCs w:val="24"/>
        </w:rPr>
        <w:t>et al.</w:t>
      </w:r>
      <w:r w:rsidRPr="00F95F84">
        <w:rPr>
          <w:rFonts w:ascii="Calibri" w:hAnsi="Calibri" w:cs="Calibri"/>
          <w:noProof/>
          <w:szCs w:val="24"/>
        </w:rPr>
        <w:t xml:space="preserve"> Dramatic response of metastatic cutaneous angiosarcoma to an immune checkpoint inhibitor in a patient with xeroderma pigmentosum: whole-genome sequencing aids treatment decision in end-stage disease. </w:t>
      </w:r>
      <w:r w:rsidRPr="00F95F84">
        <w:rPr>
          <w:rFonts w:ascii="Calibri" w:hAnsi="Calibri" w:cs="Calibri"/>
          <w:i/>
          <w:iCs/>
          <w:noProof/>
          <w:szCs w:val="24"/>
        </w:rPr>
        <w:t>Cold Spring Harb. Mol. case Stud.</w:t>
      </w:r>
      <w:r w:rsidRPr="00F95F84">
        <w:rPr>
          <w:rFonts w:ascii="Calibri" w:hAnsi="Calibri" w:cs="Calibri"/>
          <w:noProof/>
          <w:szCs w:val="24"/>
        </w:rPr>
        <w:t xml:space="preserve"> </w:t>
      </w:r>
      <w:r w:rsidRPr="00F95F84">
        <w:rPr>
          <w:rFonts w:ascii="Calibri" w:hAnsi="Calibri" w:cs="Calibri"/>
          <w:b/>
          <w:bCs/>
          <w:noProof/>
          <w:szCs w:val="24"/>
        </w:rPr>
        <w:t>5</w:t>
      </w:r>
      <w:r w:rsidRPr="00F95F84">
        <w:rPr>
          <w:rFonts w:ascii="Calibri" w:hAnsi="Calibri" w:cs="Calibri"/>
          <w:noProof/>
          <w:szCs w:val="24"/>
        </w:rPr>
        <w:t>, 1–11 (2019).</w:t>
      </w:r>
    </w:p>
    <w:p w14:paraId="40996A94"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17.</w:t>
      </w:r>
      <w:r w:rsidRPr="00F95F84">
        <w:rPr>
          <w:rFonts w:ascii="Calibri" w:hAnsi="Calibri" w:cs="Calibri"/>
          <w:noProof/>
          <w:szCs w:val="24"/>
        </w:rPr>
        <w:tab/>
        <w:t xml:space="preserve">Polak, P. </w:t>
      </w:r>
      <w:r w:rsidRPr="00F95F84">
        <w:rPr>
          <w:rFonts w:ascii="Calibri" w:hAnsi="Calibri" w:cs="Calibri"/>
          <w:i/>
          <w:iCs/>
          <w:noProof/>
          <w:szCs w:val="24"/>
        </w:rPr>
        <w:t>et al.</w:t>
      </w:r>
      <w:r w:rsidRPr="00F95F84">
        <w:rPr>
          <w:rFonts w:ascii="Calibri" w:hAnsi="Calibri" w:cs="Calibri"/>
          <w:noProof/>
          <w:szCs w:val="24"/>
        </w:rPr>
        <w:t xml:space="preserve"> A mutational signature reveals alterations underlying deficient homologous recombination repair in breast cancer. </w:t>
      </w:r>
      <w:r w:rsidRPr="00F95F84">
        <w:rPr>
          <w:rFonts w:ascii="Calibri" w:hAnsi="Calibri" w:cs="Calibri"/>
          <w:i/>
          <w:iCs/>
          <w:noProof/>
          <w:szCs w:val="24"/>
        </w:rPr>
        <w:t>Nat. Genet.</w:t>
      </w:r>
      <w:r w:rsidRPr="00F95F84">
        <w:rPr>
          <w:rFonts w:ascii="Calibri" w:hAnsi="Calibri" w:cs="Calibri"/>
          <w:noProof/>
          <w:szCs w:val="24"/>
        </w:rPr>
        <w:t xml:space="preserve"> </w:t>
      </w:r>
      <w:r w:rsidRPr="00F95F84">
        <w:rPr>
          <w:rFonts w:ascii="Calibri" w:hAnsi="Calibri" w:cs="Calibri"/>
          <w:b/>
          <w:bCs/>
          <w:noProof/>
          <w:szCs w:val="24"/>
        </w:rPr>
        <w:t>49</w:t>
      </w:r>
      <w:r w:rsidRPr="00F95F84">
        <w:rPr>
          <w:rFonts w:ascii="Calibri" w:hAnsi="Calibri" w:cs="Calibri"/>
          <w:noProof/>
          <w:szCs w:val="24"/>
        </w:rPr>
        <w:t>, 1476–1486 (2017).</w:t>
      </w:r>
    </w:p>
    <w:p w14:paraId="589A9777"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18.</w:t>
      </w:r>
      <w:r w:rsidRPr="00F95F84">
        <w:rPr>
          <w:rFonts w:ascii="Calibri" w:hAnsi="Calibri" w:cs="Calibri"/>
          <w:noProof/>
          <w:szCs w:val="24"/>
        </w:rPr>
        <w:tab/>
        <w:t xml:space="preserve">Connor, A. A. </w:t>
      </w:r>
      <w:r w:rsidRPr="00F95F84">
        <w:rPr>
          <w:rFonts w:ascii="Calibri" w:hAnsi="Calibri" w:cs="Calibri"/>
          <w:i/>
          <w:iCs/>
          <w:noProof/>
          <w:szCs w:val="24"/>
        </w:rPr>
        <w:t>et al.</w:t>
      </w:r>
      <w:r w:rsidRPr="00F95F84">
        <w:rPr>
          <w:rFonts w:ascii="Calibri" w:hAnsi="Calibri" w:cs="Calibri"/>
          <w:noProof/>
          <w:szCs w:val="24"/>
        </w:rPr>
        <w:t xml:space="preserve"> Association of Distinct Mutational Signatures With Correlates of Increased Immune Activity in Pancreatic Ductal Adenocarcinoma. </w:t>
      </w:r>
      <w:r w:rsidRPr="00F95F84">
        <w:rPr>
          <w:rFonts w:ascii="Calibri" w:hAnsi="Calibri" w:cs="Calibri"/>
          <w:i/>
          <w:iCs/>
          <w:noProof/>
          <w:szCs w:val="24"/>
        </w:rPr>
        <w:t>JAMA Oncol.</w:t>
      </w:r>
      <w:r w:rsidRPr="00F95F84">
        <w:rPr>
          <w:rFonts w:ascii="Calibri" w:hAnsi="Calibri" w:cs="Calibri"/>
          <w:noProof/>
          <w:szCs w:val="24"/>
        </w:rPr>
        <w:t xml:space="preserve"> </w:t>
      </w:r>
      <w:r w:rsidRPr="00F95F84">
        <w:rPr>
          <w:rFonts w:ascii="Calibri" w:hAnsi="Calibri" w:cs="Calibri"/>
          <w:b/>
          <w:bCs/>
          <w:noProof/>
          <w:szCs w:val="24"/>
        </w:rPr>
        <w:t>3</w:t>
      </w:r>
      <w:r w:rsidRPr="00F95F84">
        <w:rPr>
          <w:rFonts w:ascii="Calibri" w:hAnsi="Calibri" w:cs="Calibri"/>
          <w:noProof/>
          <w:szCs w:val="24"/>
        </w:rPr>
        <w:t>, 774 (2017).</w:t>
      </w:r>
    </w:p>
    <w:p w14:paraId="3DB1990E"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lastRenderedPageBreak/>
        <w:t>19.</w:t>
      </w:r>
      <w:r w:rsidRPr="00F95F84">
        <w:rPr>
          <w:rFonts w:ascii="Calibri" w:hAnsi="Calibri" w:cs="Calibri"/>
          <w:noProof/>
          <w:szCs w:val="24"/>
        </w:rPr>
        <w:tab/>
        <w:t xml:space="preserve">Zehir, A. </w:t>
      </w:r>
      <w:r w:rsidRPr="00F95F84">
        <w:rPr>
          <w:rFonts w:ascii="Calibri" w:hAnsi="Calibri" w:cs="Calibri"/>
          <w:i/>
          <w:iCs/>
          <w:noProof/>
          <w:szCs w:val="24"/>
        </w:rPr>
        <w:t>et al.</w:t>
      </w:r>
      <w:r w:rsidRPr="00F95F84">
        <w:rPr>
          <w:rFonts w:ascii="Calibri" w:hAnsi="Calibri" w:cs="Calibri"/>
          <w:noProof/>
          <w:szCs w:val="24"/>
        </w:rPr>
        <w:t xml:space="preserve"> Mutational landscape of metastatic cancer revealed from prospective clinical sequencing of 10,000 patients. </w:t>
      </w:r>
      <w:r w:rsidRPr="00F95F84">
        <w:rPr>
          <w:rFonts w:ascii="Calibri" w:hAnsi="Calibri" w:cs="Calibri"/>
          <w:i/>
          <w:iCs/>
          <w:noProof/>
          <w:szCs w:val="24"/>
        </w:rPr>
        <w:t>Nat. Med.</w:t>
      </w:r>
      <w:r w:rsidRPr="00F95F84">
        <w:rPr>
          <w:rFonts w:ascii="Calibri" w:hAnsi="Calibri" w:cs="Calibri"/>
          <w:noProof/>
          <w:szCs w:val="24"/>
        </w:rPr>
        <w:t xml:space="preserve"> (2017). doi:10.1038/nm.4333</w:t>
      </w:r>
    </w:p>
    <w:p w14:paraId="61498C58"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20.</w:t>
      </w:r>
      <w:r w:rsidRPr="00F95F84">
        <w:rPr>
          <w:rFonts w:ascii="Calibri" w:hAnsi="Calibri" w:cs="Calibri"/>
          <w:noProof/>
          <w:szCs w:val="24"/>
        </w:rPr>
        <w:tab/>
        <w:t xml:space="preserve">Angus, L. </w:t>
      </w:r>
      <w:r w:rsidRPr="00F95F84">
        <w:rPr>
          <w:rFonts w:ascii="Calibri" w:hAnsi="Calibri" w:cs="Calibri"/>
          <w:i/>
          <w:iCs/>
          <w:noProof/>
          <w:szCs w:val="24"/>
        </w:rPr>
        <w:t>et al.</w:t>
      </w:r>
      <w:r w:rsidRPr="00F95F84">
        <w:rPr>
          <w:rFonts w:ascii="Calibri" w:hAnsi="Calibri" w:cs="Calibri"/>
          <w:noProof/>
          <w:szCs w:val="24"/>
        </w:rPr>
        <w:t xml:space="preserve"> The genomic landscape of metastatic breast cancer highlights changes in mutation and signature frequencies. </w:t>
      </w:r>
      <w:r w:rsidRPr="00F95F84">
        <w:rPr>
          <w:rFonts w:ascii="Calibri" w:hAnsi="Calibri" w:cs="Calibri"/>
          <w:i/>
          <w:iCs/>
          <w:noProof/>
          <w:szCs w:val="24"/>
        </w:rPr>
        <w:t>Nat. Genet.</w:t>
      </w:r>
      <w:r w:rsidRPr="00F95F84">
        <w:rPr>
          <w:rFonts w:ascii="Calibri" w:hAnsi="Calibri" w:cs="Calibri"/>
          <w:noProof/>
          <w:szCs w:val="24"/>
        </w:rPr>
        <w:t xml:space="preserve"> </w:t>
      </w:r>
      <w:r w:rsidRPr="00F95F84">
        <w:rPr>
          <w:rFonts w:ascii="Calibri" w:hAnsi="Calibri" w:cs="Calibri"/>
          <w:b/>
          <w:bCs/>
          <w:noProof/>
          <w:szCs w:val="24"/>
        </w:rPr>
        <w:t>51</w:t>
      </w:r>
      <w:r w:rsidRPr="00F95F84">
        <w:rPr>
          <w:rFonts w:ascii="Calibri" w:hAnsi="Calibri" w:cs="Calibri"/>
          <w:noProof/>
          <w:szCs w:val="24"/>
        </w:rPr>
        <w:t>, 1450–1458 (2019).</w:t>
      </w:r>
    </w:p>
    <w:p w14:paraId="5D99F923"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21.</w:t>
      </w:r>
      <w:r w:rsidRPr="00F95F84">
        <w:rPr>
          <w:rFonts w:ascii="Calibri" w:hAnsi="Calibri" w:cs="Calibri"/>
          <w:noProof/>
          <w:szCs w:val="24"/>
        </w:rPr>
        <w:tab/>
        <w:t xml:space="preserve">Franchini, P., Monné Parera, D., Kautt, A. F. &amp; Meyer, A. quaddRAD: a new high-multiplexing and PCR duplicate removal ddRAD protocol produces novel evolutionary insights in a nonradiating cichlid lineage. </w:t>
      </w:r>
      <w:r w:rsidRPr="00F95F84">
        <w:rPr>
          <w:rFonts w:ascii="Calibri" w:hAnsi="Calibri" w:cs="Calibri"/>
          <w:i/>
          <w:iCs/>
          <w:noProof/>
          <w:szCs w:val="24"/>
        </w:rPr>
        <w:t>Mol. Ecol.</w:t>
      </w:r>
      <w:r w:rsidRPr="00F95F84">
        <w:rPr>
          <w:rFonts w:ascii="Calibri" w:hAnsi="Calibri" w:cs="Calibri"/>
          <w:noProof/>
          <w:szCs w:val="24"/>
        </w:rPr>
        <w:t xml:space="preserve"> </w:t>
      </w:r>
      <w:r w:rsidRPr="00F95F84">
        <w:rPr>
          <w:rFonts w:ascii="Calibri" w:hAnsi="Calibri" w:cs="Calibri"/>
          <w:b/>
          <w:bCs/>
          <w:noProof/>
          <w:szCs w:val="24"/>
        </w:rPr>
        <w:t>26</w:t>
      </w:r>
      <w:r w:rsidRPr="00F95F84">
        <w:rPr>
          <w:rFonts w:ascii="Calibri" w:hAnsi="Calibri" w:cs="Calibri"/>
          <w:noProof/>
          <w:szCs w:val="24"/>
        </w:rPr>
        <w:t>, 2783–2795 (2017).</w:t>
      </w:r>
    </w:p>
    <w:p w14:paraId="76F7A681"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22.</w:t>
      </w:r>
      <w:r w:rsidRPr="00F95F84">
        <w:rPr>
          <w:rFonts w:ascii="Calibri" w:hAnsi="Calibri" w:cs="Calibri"/>
          <w:noProof/>
          <w:szCs w:val="24"/>
        </w:rPr>
        <w:tab/>
        <w:t xml:space="preserve">Perry, E. B. </w:t>
      </w:r>
      <w:r w:rsidRPr="00F95F84">
        <w:rPr>
          <w:rFonts w:ascii="Calibri" w:hAnsi="Calibri" w:cs="Calibri"/>
          <w:i/>
          <w:iCs/>
          <w:noProof/>
          <w:szCs w:val="24"/>
        </w:rPr>
        <w:t>et al.</w:t>
      </w:r>
      <w:r w:rsidRPr="00F95F84">
        <w:rPr>
          <w:rFonts w:ascii="Calibri" w:hAnsi="Calibri" w:cs="Calibri"/>
          <w:noProof/>
          <w:szCs w:val="24"/>
        </w:rPr>
        <w:t xml:space="preserve"> Tumor diversity and evolution revealed through RADseq. </w:t>
      </w:r>
      <w:r w:rsidRPr="00F95F84">
        <w:rPr>
          <w:rFonts w:ascii="Calibri" w:hAnsi="Calibri" w:cs="Calibri"/>
          <w:i/>
          <w:iCs/>
          <w:noProof/>
          <w:szCs w:val="24"/>
        </w:rPr>
        <w:t>Oncotarget</w:t>
      </w:r>
      <w:r w:rsidRPr="00F95F84">
        <w:rPr>
          <w:rFonts w:ascii="Calibri" w:hAnsi="Calibri" w:cs="Calibri"/>
          <w:noProof/>
          <w:szCs w:val="24"/>
        </w:rPr>
        <w:t xml:space="preserve"> </w:t>
      </w:r>
      <w:r w:rsidRPr="00F95F84">
        <w:rPr>
          <w:rFonts w:ascii="Calibri" w:hAnsi="Calibri" w:cs="Calibri"/>
          <w:b/>
          <w:bCs/>
          <w:noProof/>
          <w:szCs w:val="24"/>
        </w:rPr>
        <w:t>8</w:t>
      </w:r>
      <w:r w:rsidRPr="00F95F84">
        <w:rPr>
          <w:rFonts w:ascii="Calibri" w:hAnsi="Calibri" w:cs="Calibri"/>
          <w:noProof/>
          <w:szCs w:val="24"/>
        </w:rPr>
        <w:t>, 41792–41805 (2017).</w:t>
      </w:r>
    </w:p>
    <w:p w14:paraId="15BB8732"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23.</w:t>
      </w:r>
      <w:r w:rsidRPr="00F95F84">
        <w:rPr>
          <w:rFonts w:ascii="Calibri" w:hAnsi="Calibri" w:cs="Calibri"/>
          <w:noProof/>
          <w:szCs w:val="24"/>
        </w:rPr>
        <w:tab/>
        <w:t xml:space="preserve">Cibulskis, K. </w:t>
      </w:r>
      <w:r w:rsidRPr="00F95F84">
        <w:rPr>
          <w:rFonts w:ascii="Calibri" w:hAnsi="Calibri" w:cs="Calibri"/>
          <w:i/>
          <w:iCs/>
          <w:noProof/>
          <w:szCs w:val="24"/>
        </w:rPr>
        <w:t>et al.</w:t>
      </w:r>
      <w:r w:rsidRPr="00F95F84">
        <w:rPr>
          <w:rFonts w:ascii="Calibri" w:hAnsi="Calibri" w:cs="Calibri"/>
          <w:noProof/>
          <w:szCs w:val="24"/>
        </w:rPr>
        <w:t xml:space="preserve"> Sensitive detection of somatic point mutations in impure and heterogeneous cancer samples. </w:t>
      </w:r>
      <w:r w:rsidRPr="00F95F84">
        <w:rPr>
          <w:rFonts w:ascii="Calibri" w:hAnsi="Calibri" w:cs="Calibri"/>
          <w:i/>
          <w:iCs/>
          <w:noProof/>
          <w:szCs w:val="24"/>
        </w:rPr>
        <w:t>Nat. Biotechnol.</w:t>
      </w:r>
      <w:r w:rsidRPr="00F95F84">
        <w:rPr>
          <w:rFonts w:ascii="Calibri" w:hAnsi="Calibri" w:cs="Calibri"/>
          <w:noProof/>
          <w:szCs w:val="24"/>
        </w:rPr>
        <w:t xml:space="preserve"> </w:t>
      </w:r>
      <w:r w:rsidRPr="00F95F84">
        <w:rPr>
          <w:rFonts w:ascii="Calibri" w:hAnsi="Calibri" w:cs="Calibri"/>
          <w:b/>
          <w:bCs/>
          <w:noProof/>
          <w:szCs w:val="24"/>
        </w:rPr>
        <w:t>31</w:t>
      </w:r>
      <w:r w:rsidRPr="00F95F84">
        <w:rPr>
          <w:rFonts w:ascii="Calibri" w:hAnsi="Calibri" w:cs="Calibri"/>
          <w:noProof/>
          <w:szCs w:val="24"/>
        </w:rPr>
        <w:t>, 213–219 (2013).</w:t>
      </w:r>
    </w:p>
    <w:p w14:paraId="563E4508"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24.</w:t>
      </w:r>
      <w:r w:rsidRPr="00F95F84">
        <w:rPr>
          <w:rFonts w:ascii="Calibri" w:hAnsi="Calibri" w:cs="Calibri"/>
          <w:noProof/>
          <w:szCs w:val="24"/>
        </w:rPr>
        <w:tab/>
        <w:t xml:space="preserve">Saunders, C. T. </w:t>
      </w:r>
      <w:r w:rsidRPr="00F95F84">
        <w:rPr>
          <w:rFonts w:ascii="Calibri" w:hAnsi="Calibri" w:cs="Calibri"/>
          <w:i/>
          <w:iCs/>
          <w:noProof/>
          <w:szCs w:val="24"/>
        </w:rPr>
        <w:t>et al.</w:t>
      </w:r>
      <w:r w:rsidRPr="00F95F84">
        <w:rPr>
          <w:rFonts w:ascii="Calibri" w:hAnsi="Calibri" w:cs="Calibri"/>
          <w:noProof/>
          <w:szCs w:val="24"/>
        </w:rPr>
        <w:t xml:space="preserve"> Strelka: accurate somatic small-variant calling from sequenced tumor–normal sample pairs. </w:t>
      </w:r>
      <w:r w:rsidRPr="00F95F84">
        <w:rPr>
          <w:rFonts w:ascii="Calibri" w:hAnsi="Calibri" w:cs="Calibri"/>
          <w:i/>
          <w:iCs/>
          <w:noProof/>
          <w:szCs w:val="24"/>
        </w:rPr>
        <w:t>Bioinformatics</w:t>
      </w:r>
      <w:r w:rsidRPr="00F95F84">
        <w:rPr>
          <w:rFonts w:ascii="Calibri" w:hAnsi="Calibri" w:cs="Calibri"/>
          <w:noProof/>
          <w:szCs w:val="24"/>
        </w:rPr>
        <w:t xml:space="preserve"> </w:t>
      </w:r>
      <w:r w:rsidRPr="00F95F84">
        <w:rPr>
          <w:rFonts w:ascii="Calibri" w:hAnsi="Calibri" w:cs="Calibri"/>
          <w:b/>
          <w:bCs/>
          <w:noProof/>
          <w:szCs w:val="24"/>
        </w:rPr>
        <w:t>28</w:t>
      </w:r>
      <w:r w:rsidRPr="00F95F84">
        <w:rPr>
          <w:rFonts w:ascii="Calibri" w:hAnsi="Calibri" w:cs="Calibri"/>
          <w:noProof/>
          <w:szCs w:val="24"/>
        </w:rPr>
        <w:t>, 1811–1817 (2012).</w:t>
      </w:r>
    </w:p>
    <w:p w14:paraId="2DEB22C4"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25.</w:t>
      </w:r>
      <w:r w:rsidRPr="00F95F84">
        <w:rPr>
          <w:rFonts w:ascii="Calibri" w:hAnsi="Calibri" w:cs="Calibri"/>
          <w:noProof/>
          <w:szCs w:val="24"/>
        </w:rPr>
        <w:tab/>
        <w:t xml:space="preserve">Dulak, A. M. </w:t>
      </w:r>
      <w:r w:rsidRPr="00F95F84">
        <w:rPr>
          <w:rFonts w:ascii="Calibri" w:hAnsi="Calibri" w:cs="Calibri"/>
          <w:i/>
          <w:iCs/>
          <w:noProof/>
          <w:szCs w:val="24"/>
        </w:rPr>
        <w:t>et al.</w:t>
      </w:r>
      <w:r w:rsidRPr="00F95F84">
        <w:rPr>
          <w:rFonts w:ascii="Calibri" w:hAnsi="Calibri" w:cs="Calibri"/>
          <w:noProof/>
          <w:szCs w:val="24"/>
        </w:rPr>
        <w:t xml:space="preserve"> Exome and whole-genome sequencing of esophageal adenocarcinoma identifies recurrent driver events and mutational complexity. </w:t>
      </w:r>
      <w:r w:rsidRPr="00F95F84">
        <w:rPr>
          <w:rFonts w:ascii="Calibri" w:hAnsi="Calibri" w:cs="Calibri"/>
          <w:i/>
          <w:iCs/>
          <w:noProof/>
          <w:szCs w:val="24"/>
        </w:rPr>
        <w:t>Nat. Genet.</w:t>
      </w:r>
      <w:r w:rsidRPr="00F95F84">
        <w:rPr>
          <w:rFonts w:ascii="Calibri" w:hAnsi="Calibri" w:cs="Calibri"/>
          <w:noProof/>
          <w:szCs w:val="24"/>
        </w:rPr>
        <w:t xml:space="preserve"> </w:t>
      </w:r>
      <w:r w:rsidRPr="00F95F84">
        <w:rPr>
          <w:rFonts w:ascii="Calibri" w:hAnsi="Calibri" w:cs="Calibri"/>
          <w:b/>
          <w:bCs/>
          <w:noProof/>
          <w:szCs w:val="24"/>
        </w:rPr>
        <w:t>45</w:t>
      </w:r>
      <w:r w:rsidRPr="00F95F84">
        <w:rPr>
          <w:rFonts w:ascii="Calibri" w:hAnsi="Calibri" w:cs="Calibri"/>
          <w:noProof/>
          <w:szCs w:val="24"/>
        </w:rPr>
        <w:t>, 478–86 (2013).</w:t>
      </w:r>
    </w:p>
    <w:p w14:paraId="30A19165"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26.</w:t>
      </w:r>
      <w:r w:rsidRPr="00F95F84">
        <w:rPr>
          <w:rFonts w:ascii="Calibri" w:hAnsi="Calibri" w:cs="Calibri"/>
          <w:noProof/>
          <w:szCs w:val="24"/>
        </w:rPr>
        <w:tab/>
        <w:t xml:space="preserve">Gulhan, D. C., Lee, J. J.-K., Melloni, G. E. M., Cortés-Ciriano, I. &amp; Park, P. J. Detecting the mutational signature of homologous recombination deficiency in clinical samples. </w:t>
      </w:r>
      <w:r w:rsidRPr="00F95F84">
        <w:rPr>
          <w:rFonts w:ascii="Calibri" w:hAnsi="Calibri" w:cs="Calibri"/>
          <w:i/>
          <w:iCs/>
          <w:noProof/>
          <w:szCs w:val="24"/>
        </w:rPr>
        <w:t>Nat. Genet.</w:t>
      </w:r>
      <w:r w:rsidRPr="00F95F84">
        <w:rPr>
          <w:rFonts w:ascii="Calibri" w:hAnsi="Calibri" w:cs="Calibri"/>
          <w:noProof/>
          <w:szCs w:val="24"/>
        </w:rPr>
        <w:t xml:space="preserve"> </w:t>
      </w:r>
      <w:r w:rsidRPr="00F95F84">
        <w:rPr>
          <w:rFonts w:ascii="Calibri" w:hAnsi="Calibri" w:cs="Calibri"/>
          <w:b/>
          <w:bCs/>
          <w:noProof/>
          <w:szCs w:val="24"/>
        </w:rPr>
        <w:t>51</w:t>
      </w:r>
      <w:r w:rsidRPr="00F95F84">
        <w:rPr>
          <w:rFonts w:ascii="Calibri" w:hAnsi="Calibri" w:cs="Calibri"/>
          <w:noProof/>
          <w:szCs w:val="24"/>
        </w:rPr>
        <w:t>, 912–919 (2019).</w:t>
      </w:r>
    </w:p>
    <w:p w14:paraId="4153A183"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27.</w:t>
      </w:r>
      <w:r w:rsidRPr="00F95F84">
        <w:rPr>
          <w:rFonts w:ascii="Calibri" w:hAnsi="Calibri" w:cs="Calibri"/>
          <w:noProof/>
          <w:szCs w:val="24"/>
        </w:rPr>
        <w:tab/>
        <w:t xml:space="preserve">Zheng, C. </w:t>
      </w:r>
      <w:r w:rsidRPr="00F95F84">
        <w:rPr>
          <w:rFonts w:ascii="Calibri" w:hAnsi="Calibri" w:cs="Calibri"/>
          <w:i/>
          <w:iCs/>
          <w:noProof/>
          <w:szCs w:val="24"/>
        </w:rPr>
        <w:t>et al.</w:t>
      </w:r>
      <w:r w:rsidRPr="00F95F84">
        <w:rPr>
          <w:rFonts w:ascii="Calibri" w:hAnsi="Calibri" w:cs="Calibri"/>
          <w:noProof/>
          <w:szCs w:val="24"/>
        </w:rPr>
        <w:t xml:space="preserve"> Determination of genomic copy number alteration emphasizing a restriction site-based strategy of genome re-sequencing. </w:t>
      </w:r>
      <w:r w:rsidRPr="00F95F84">
        <w:rPr>
          <w:rFonts w:ascii="Calibri" w:hAnsi="Calibri" w:cs="Calibri"/>
          <w:i/>
          <w:iCs/>
          <w:noProof/>
          <w:szCs w:val="24"/>
        </w:rPr>
        <w:t>Bioinformatics</w:t>
      </w:r>
      <w:r w:rsidRPr="00F95F84">
        <w:rPr>
          <w:rFonts w:ascii="Calibri" w:hAnsi="Calibri" w:cs="Calibri"/>
          <w:noProof/>
          <w:szCs w:val="24"/>
        </w:rPr>
        <w:t xml:space="preserve"> </w:t>
      </w:r>
      <w:r w:rsidRPr="00F95F84">
        <w:rPr>
          <w:rFonts w:ascii="Calibri" w:hAnsi="Calibri" w:cs="Calibri"/>
          <w:b/>
          <w:bCs/>
          <w:noProof/>
          <w:szCs w:val="24"/>
        </w:rPr>
        <w:t>29</w:t>
      </w:r>
      <w:r w:rsidRPr="00F95F84">
        <w:rPr>
          <w:rFonts w:ascii="Calibri" w:hAnsi="Calibri" w:cs="Calibri"/>
          <w:noProof/>
          <w:szCs w:val="24"/>
        </w:rPr>
        <w:t>, 2813–2821 (2013).</w:t>
      </w:r>
    </w:p>
    <w:p w14:paraId="406805EB"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28.</w:t>
      </w:r>
      <w:r w:rsidRPr="00F95F84">
        <w:rPr>
          <w:rFonts w:ascii="Calibri" w:hAnsi="Calibri" w:cs="Calibri"/>
          <w:noProof/>
          <w:szCs w:val="24"/>
        </w:rPr>
        <w:tab/>
        <w:t xml:space="preserve">Mora-Márquez, F., García-Olivares, V., Emerson, B. C. &amp; López de Heredia, U. ddradseqtools: a software package for in silico simulation and testing of double-digest RADseq experiments. </w:t>
      </w:r>
      <w:r w:rsidRPr="00F95F84">
        <w:rPr>
          <w:rFonts w:ascii="Calibri" w:hAnsi="Calibri" w:cs="Calibri"/>
          <w:i/>
          <w:iCs/>
          <w:noProof/>
          <w:szCs w:val="24"/>
        </w:rPr>
        <w:t>Mol. Ecol. Resour.</w:t>
      </w:r>
      <w:r w:rsidRPr="00F95F84">
        <w:rPr>
          <w:rFonts w:ascii="Calibri" w:hAnsi="Calibri" w:cs="Calibri"/>
          <w:noProof/>
          <w:szCs w:val="24"/>
        </w:rPr>
        <w:t xml:space="preserve"> </w:t>
      </w:r>
      <w:r w:rsidRPr="00F95F84">
        <w:rPr>
          <w:rFonts w:ascii="Calibri" w:hAnsi="Calibri" w:cs="Calibri"/>
          <w:b/>
          <w:bCs/>
          <w:noProof/>
          <w:szCs w:val="24"/>
        </w:rPr>
        <w:t>17</w:t>
      </w:r>
      <w:r w:rsidRPr="00F95F84">
        <w:rPr>
          <w:rFonts w:ascii="Calibri" w:hAnsi="Calibri" w:cs="Calibri"/>
          <w:noProof/>
          <w:szCs w:val="24"/>
        </w:rPr>
        <w:t>, 230–246 (2017).</w:t>
      </w:r>
    </w:p>
    <w:p w14:paraId="71B7CE5A"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lastRenderedPageBreak/>
        <w:t>29.</w:t>
      </w:r>
      <w:r w:rsidRPr="00F95F84">
        <w:rPr>
          <w:rFonts w:ascii="Calibri" w:hAnsi="Calibri" w:cs="Calibri"/>
          <w:noProof/>
          <w:szCs w:val="24"/>
        </w:rPr>
        <w:tab/>
        <w:t xml:space="preserve">Inc, I. Nextera Rapid Capture Enrichment Reference Guide. </w:t>
      </w:r>
      <w:r w:rsidRPr="00F95F84">
        <w:rPr>
          <w:rFonts w:ascii="Calibri" w:hAnsi="Calibri" w:cs="Calibri"/>
          <w:i/>
          <w:iCs/>
          <w:noProof/>
          <w:szCs w:val="24"/>
        </w:rPr>
        <w:t>Illumina Propr.</w:t>
      </w:r>
      <w:r w:rsidRPr="00F95F84">
        <w:rPr>
          <w:rFonts w:ascii="Calibri" w:hAnsi="Calibri" w:cs="Calibri"/>
          <w:noProof/>
          <w:szCs w:val="24"/>
        </w:rPr>
        <w:t xml:space="preserve"> (2015).</w:t>
      </w:r>
    </w:p>
    <w:p w14:paraId="33744590"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30.</w:t>
      </w:r>
      <w:r w:rsidRPr="00F95F84">
        <w:rPr>
          <w:rFonts w:ascii="Calibri" w:hAnsi="Calibri" w:cs="Calibri"/>
          <w:noProof/>
          <w:szCs w:val="24"/>
        </w:rPr>
        <w:tab/>
        <w:t>Illumina. Illumina Adapter Sequences Introduction 3 Sequences for Nextera Kits 3 Sequences for AmpliSeq for Illumina Panels 16 Sequences for TruSight Kits 18 Sequences for TruSeq Kits 24 Process Controls for TruSeq Kits 36 Legacy Kits 42 Revision History 48 Technic. (2019).</w:t>
      </w:r>
    </w:p>
    <w:p w14:paraId="0E9D6A53"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31.</w:t>
      </w:r>
      <w:r w:rsidRPr="00F95F84">
        <w:rPr>
          <w:rFonts w:ascii="Calibri" w:hAnsi="Calibri" w:cs="Calibri"/>
          <w:noProof/>
          <w:szCs w:val="24"/>
        </w:rPr>
        <w:tab/>
        <w:t xml:space="preserve">Rochette, N. C. &amp; Catchen, J. M. Deriving genotypes from RAD-seq short-read data using Stacks. </w:t>
      </w:r>
      <w:r w:rsidRPr="00F95F84">
        <w:rPr>
          <w:rFonts w:ascii="Calibri" w:hAnsi="Calibri" w:cs="Calibri"/>
          <w:i/>
          <w:iCs/>
          <w:noProof/>
          <w:szCs w:val="24"/>
        </w:rPr>
        <w:t>Nat. Protoc.</w:t>
      </w:r>
      <w:r w:rsidRPr="00F95F84">
        <w:rPr>
          <w:rFonts w:ascii="Calibri" w:hAnsi="Calibri" w:cs="Calibri"/>
          <w:noProof/>
          <w:szCs w:val="24"/>
        </w:rPr>
        <w:t xml:space="preserve"> </w:t>
      </w:r>
      <w:r w:rsidRPr="00F95F84">
        <w:rPr>
          <w:rFonts w:ascii="Calibri" w:hAnsi="Calibri" w:cs="Calibri"/>
          <w:b/>
          <w:bCs/>
          <w:noProof/>
          <w:szCs w:val="24"/>
        </w:rPr>
        <w:t>12</w:t>
      </w:r>
      <w:r w:rsidRPr="00F95F84">
        <w:rPr>
          <w:rFonts w:ascii="Calibri" w:hAnsi="Calibri" w:cs="Calibri"/>
          <w:noProof/>
          <w:szCs w:val="24"/>
        </w:rPr>
        <w:t>, 2640–2659 (2017).</w:t>
      </w:r>
    </w:p>
    <w:p w14:paraId="4804B0CB" w14:textId="77777777" w:rsidR="00A32BF5" w:rsidRPr="00F95F84" w:rsidRDefault="00A32BF5" w:rsidP="00A32BF5">
      <w:pPr>
        <w:widowControl w:val="0"/>
        <w:autoSpaceDE w:val="0"/>
        <w:autoSpaceDN w:val="0"/>
        <w:adjustRightInd w:val="0"/>
        <w:ind w:left="640" w:hanging="640"/>
        <w:rPr>
          <w:rFonts w:ascii="Calibri" w:hAnsi="Calibri" w:cs="Calibri"/>
          <w:noProof/>
          <w:szCs w:val="24"/>
          <w:lang w:val="it-IT"/>
        </w:rPr>
      </w:pPr>
      <w:r w:rsidRPr="00F95F84">
        <w:rPr>
          <w:rFonts w:ascii="Calibri" w:hAnsi="Calibri" w:cs="Calibri"/>
          <w:noProof/>
          <w:szCs w:val="24"/>
        </w:rPr>
        <w:t>32.</w:t>
      </w:r>
      <w:r w:rsidRPr="00F95F84">
        <w:rPr>
          <w:rFonts w:ascii="Calibri" w:hAnsi="Calibri" w:cs="Calibri"/>
          <w:noProof/>
          <w:szCs w:val="24"/>
        </w:rPr>
        <w:tab/>
        <w:t xml:space="preserve">Li, H. &amp; Durbin, R. Making the Leap: Maq to BWA. </w:t>
      </w:r>
      <w:r w:rsidRPr="00F95F84">
        <w:rPr>
          <w:rFonts w:ascii="Calibri" w:hAnsi="Calibri" w:cs="Calibri"/>
          <w:i/>
          <w:iCs/>
          <w:noProof/>
          <w:szCs w:val="24"/>
          <w:lang w:val="it-IT"/>
        </w:rPr>
        <w:t>Mass Genomics</w:t>
      </w:r>
      <w:r w:rsidRPr="00F95F84">
        <w:rPr>
          <w:rFonts w:ascii="Calibri" w:hAnsi="Calibri" w:cs="Calibri"/>
          <w:noProof/>
          <w:szCs w:val="24"/>
          <w:lang w:val="it-IT"/>
        </w:rPr>
        <w:t xml:space="preserve"> </w:t>
      </w:r>
      <w:r w:rsidRPr="00F95F84">
        <w:rPr>
          <w:rFonts w:ascii="Calibri" w:hAnsi="Calibri" w:cs="Calibri"/>
          <w:b/>
          <w:bCs/>
          <w:noProof/>
          <w:szCs w:val="24"/>
          <w:lang w:val="it-IT"/>
        </w:rPr>
        <w:t>25</w:t>
      </w:r>
      <w:r w:rsidRPr="00F95F84">
        <w:rPr>
          <w:rFonts w:ascii="Calibri" w:hAnsi="Calibri" w:cs="Calibri"/>
          <w:noProof/>
          <w:szCs w:val="24"/>
          <w:lang w:val="it-IT"/>
        </w:rPr>
        <w:t>, 1754–1760 (2009).</w:t>
      </w:r>
    </w:p>
    <w:p w14:paraId="76FF2FE3"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lang w:val="it-IT"/>
        </w:rPr>
        <w:t>33.</w:t>
      </w:r>
      <w:r w:rsidRPr="00F95F84">
        <w:rPr>
          <w:rFonts w:ascii="Calibri" w:hAnsi="Calibri" w:cs="Calibri"/>
          <w:noProof/>
          <w:szCs w:val="24"/>
          <w:lang w:val="it-IT"/>
        </w:rPr>
        <w:tab/>
        <w:t xml:space="preserve">Li, H. </w:t>
      </w:r>
      <w:r w:rsidRPr="00F95F84">
        <w:rPr>
          <w:rFonts w:ascii="Calibri" w:hAnsi="Calibri" w:cs="Calibri"/>
          <w:i/>
          <w:iCs/>
          <w:noProof/>
          <w:szCs w:val="24"/>
          <w:lang w:val="it-IT"/>
        </w:rPr>
        <w:t>et al.</w:t>
      </w:r>
      <w:r w:rsidRPr="00F95F84">
        <w:rPr>
          <w:rFonts w:ascii="Calibri" w:hAnsi="Calibri" w:cs="Calibri"/>
          <w:noProof/>
          <w:szCs w:val="24"/>
          <w:lang w:val="it-IT"/>
        </w:rPr>
        <w:t xml:space="preserve"> </w:t>
      </w:r>
      <w:r w:rsidRPr="00F95F84">
        <w:rPr>
          <w:rFonts w:ascii="Calibri" w:hAnsi="Calibri" w:cs="Calibri"/>
          <w:noProof/>
          <w:szCs w:val="24"/>
        </w:rPr>
        <w:t xml:space="preserve">The Sequence Alignment/Map format and SAMtools. </w:t>
      </w:r>
      <w:r w:rsidRPr="00F95F84">
        <w:rPr>
          <w:rFonts w:ascii="Calibri" w:hAnsi="Calibri" w:cs="Calibri"/>
          <w:i/>
          <w:iCs/>
          <w:noProof/>
          <w:szCs w:val="24"/>
        </w:rPr>
        <w:t>Bioinformatics</w:t>
      </w:r>
      <w:r w:rsidRPr="00F95F84">
        <w:rPr>
          <w:rFonts w:ascii="Calibri" w:hAnsi="Calibri" w:cs="Calibri"/>
          <w:noProof/>
          <w:szCs w:val="24"/>
        </w:rPr>
        <w:t xml:space="preserve"> </w:t>
      </w:r>
      <w:r w:rsidRPr="00F95F84">
        <w:rPr>
          <w:rFonts w:ascii="Calibri" w:hAnsi="Calibri" w:cs="Calibri"/>
          <w:b/>
          <w:bCs/>
          <w:noProof/>
          <w:szCs w:val="24"/>
        </w:rPr>
        <w:t>25</w:t>
      </w:r>
      <w:r w:rsidRPr="00F95F84">
        <w:rPr>
          <w:rFonts w:ascii="Calibri" w:hAnsi="Calibri" w:cs="Calibri"/>
          <w:noProof/>
          <w:szCs w:val="24"/>
        </w:rPr>
        <w:t>, 2078–2079 (2009).</w:t>
      </w:r>
    </w:p>
    <w:p w14:paraId="36DD16FE" w14:textId="77777777" w:rsidR="00A32BF5" w:rsidRPr="00F95F84" w:rsidRDefault="00A32BF5" w:rsidP="00A32BF5">
      <w:pPr>
        <w:widowControl w:val="0"/>
        <w:autoSpaceDE w:val="0"/>
        <w:autoSpaceDN w:val="0"/>
        <w:adjustRightInd w:val="0"/>
        <w:ind w:left="640" w:hanging="640"/>
        <w:rPr>
          <w:rFonts w:ascii="Calibri" w:hAnsi="Calibri" w:cs="Calibri"/>
          <w:noProof/>
          <w:szCs w:val="24"/>
        </w:rPr>
      </w:pPr>
      <w:r w:rsidRPr="00F95F84">
        <w:rPr>
          <w:rFonts w:ascii="Calibri" w:hAnsi="Calibri" w:cs="Calibri"/>
          <w:noProof/>
          <w:szCs w:val="24"/>
        </w:rPr>
        <w:t>34.</w:t>
      </w:r>
      <w:r w:rsidRPr="00F95F84">
        <w:rPr>
          <w:rFonts w:ascii="Calibri" w:hAnsi="Calibri" w:cs="Calibri"/>
          <w:noProof/>
          <w:szCs w:val="24"/>
        </w:rPr>
        <w:tab/>
        <w:t>Http://broadinstitute.github.io/picard/. “Picard Toolkit.” 2019. Broad Institute, GitHub Repository.</w:t>
      </w:r>
    </w:p>
    <w:p w14:paraId="5AC7EE1B" w14:textId="77777777" w:rsidR="00A32BF5" w:rsidRPr="00F95F84" w:rsidRDefault="00A32BF5" w:rsidP="00A32BF5">
      <w:pPr>
        <w:widowControl w:val="0"/>
        <w:autoSpaceDE w:val="0"/>
        <w:autoSpaceDN w:val="0"/>
        <w:adjustRightInd w:val="0"/>
        <w:ind w:left="640" w:hanging="640"/>
        <w:rPr>
          <w:rFonts w:ascii="Calibri" w:hAnsi="Calibri" w:cs="Calibri"/>
          <w:noProof/>
        </w:rPr>
      </w:pPr>
      <w:r w:rsidRPr="00F95F84">
        <w:rPr>
          <w:rFonts w:ascii="Calibri" w:hAnsi="Calibri" w:cs="Calibri"/>
          <w:noProof/>
          <w:szCs w:val="24"/>
        </w:rPr>
        <w:t>35.</w:t>
      </w:r>
      <w:r w:rsidRPr="00F95F84">
        <w:rPr>
          <w:rFonts w:ascii="Calibri" w:hAnsi="Calibri" w:cs="Calibri"/>
          <w:noProof/>
          <w:szCs w:val="24"/>
        </w:rPr>
        <w:tab/>
        <w:t xml:space="preserve">Gehring, J. S., Fischer, B., Lawrence, M. &amp; Huber, W. SomaticSignatures: Inferring mutational signatures from single-nucleotide variants. </w:t>
      </w:r>
      <w:r w:rsidRPr="00F95F84">
        <w:rPr>
          <w:rFonts w:ascii="Calibri" w:hAnsi="Calibri" w:cs="Calibri"/>
          <w:i/>
          <w:iCs/>
          <w:noProof/>
          <w:szCs w:val="24"/>
        </w:rPr>
        <w:t>Bioinformatics</w:t>
      </w:r>
      <w:r w:rsidRPr="00F95F84">
        <w:rPr>
          <w:rFonts w:ascii="Calibri" w:hAnsi="Calibri" w:cs="Calibri"/>
          <w:noProof/>
          <w:szCs w:val="24"/>
        </w:rPr>
        <w:t xml:space="preserve"> </w:t>
      </w:r>
      <w:r w:rsidRPr="00F95F84">
        <w:rPr>
          <w:rFonts w:ascii="Calibri" w:hAnsi="Calibri" w:cs="Calibri"/>
          <w:b/>
          <w:bCs/>
          <w:noProof/>
          <w:szCs w:val="24"/>
        </w:rPr>
        <w:t>31</w:t>
      </w:r>
      <w:r w:rsidRPr="00F95F84">
        <w:rPr>
          <w:rFonts w:ascii="Calibri" w:hAnsi="Calibri" w:cs="Calibri"/>
          <w:noProof/>
          <w:szCs w:val="24"/>
        </w:rPr>
        <w:t>, 3673–3675 (2015).</w:t>
      </w:r>
    </w:p>
    <w:p w14:paraId="06539530" w14:textId="59DD32CD" w:rsidR="00462216" w:rsidRPr="00F95F84" w:rsidRDefault="005508A4" w:rsidP="00760E23">
      <w:pPr>
        <w:widowControl w:val="0"/>
        <w:autoSpaceDE w:val="0"/>
        <w:autoSpaceDN w:val="0"/>
        <w:adjustRightInd w:val="0"/>
        <w:ind w:left="640" w:hanging="640"/>
      </w:pPr>
      <w:r w:rsidRPr="00F95F84">
        <w:fldChar w:fldCharType="end"/>
      </w:r>
    </w:p>
    <w:p w14:paraId="6CC9133B" w14:textId="76A92CA2" w:rsidR="0093123D" w:rsidRPr="00F95F84" w:rsidRDefault="009E23A3" w:rsidP="00A20822">
      <w:pPr>
        <w:pStyle w:val="Heading1"/>
      </w:pPr>
      <w:r w:rsidRPr="00F95F84">
        <w:lastRenderedPageBreak/>
        <w:t>Main Figures</w:t>
      </w:r>
    </w:p>
    <w:p w14:paraId="49CCFE6B" w14:textId="4A7170DC" w:rsidR="007D3F44" w:rsidRPr="00F95F84" w:rsidRDefault="007D3F44" w:rsidP="009F1A68">
      <w:pPr>
        <w:pStyle w:val="Heading2"/>
      </w:pPr>
      <w:r w:rsidRPr="00F95F84">
        <w:rPr>
          <w:noProof/>
        </w:rPr>
        <w:drawing>
          <wp:inline distT="0" distB="0" distL="0" distR="0" wp14:anchorId="7D038F52" wp14:editId="7FDB3BFD">
            <wp:extent cx="4831402" cy="7050404"/>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190925_Figure 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831402" cy="7050404"/>
                    </a:xfrm>
                    <a:prstGeom prst="rect">
                      <a:avLst/>
                    </a:prstGeom>
                  </pic:spPr>
                </pic:pic>
              </a:graphicData>
            </a:graphic>
          </wp:inline>
        </w:drawing>
      </w:r>
    </w:p>
    <w:p w14:paraId="6AB4DA5C" w14:textId="77777777" w:rsidR="007D3F44" w:rsidRPr="00F95F84" w:rsidRDefault="007D3F44" w:rsidP="006D532B">
      <w:pPr>
        <w:pStyle w:val="Heading2"/>
      </w:pPr>
    </w:p>
    <w:p w14:paraId="664DA3E7" w14:textId="48C64AB9" w:rsidR="007D3F44" w:rsidRPr="00F95F84" w:rsidRDefault="00411486" w:rsidP="006D532B">
      <w:pPr>
        <w:pStyle w:val="Heading2"/>
      </w:pPr>
      <w:r w:rsidRPr="00F95F84">
        <w:t>Figure 1</w:t>
      </w:r>
      <w:r w:rsidR="00977437" w:rsidRPr="00F95F84">
        <w:t xml:space="preserve"> – </w:t>
      </w:r>
      <w:r w:rsidR="00E43C8B">
        <w:t xml:space="preserve">Comparative analysis </w:t>
      </w:r>
      <w:r w:rsidR="00DD03D0">
        <w:t>of mutational signatures</w:t>
      </w:r>
      <w:r w:rsidR="00E43C8B">
        <w:t xml:space="preserve"> and method overview</w:t>
      </w:r>
    </w:p>
    <w:p w14:paraId="7870F84A" w14:textId="4058AC7E" w:rsidR="00977437" w:rsidRPr="00F95F84" w:rsidRDefault="00DA7A7D" w:rsidP="006D532B">
      <w:r w:rsidRPr="00F95F84">
        <w:lastRenderedPageBreak/>
        <w:t>(</w:t>
      </w:r>
      <w:r w:rsidR="00977437" w:rsidRPr="00F95F84">
        <w:t xml:space="preserve">A) Cosine similarity (y-axis) of </w:t>
      </w:r>
      <w:r w:rsidR="00FF19FB" w:rsidRPr="00F95F84">
        <w:t>whole genome sequencing (</w:t>
      </w:r>
      <w:r w:rsidR="00977437" w:rsidRPr="00F95F84">
        <w:t>WGS</w:t>
      </w:r>
      <w:r w:rsidR="00FF19FB" w:rsidRPr="00F95F84">
        <w:t>)</w:t>
      </w:r>
      <w:r w:rsidR="00977437" w:rsidRPr="00F95F84">
        <w:t xml:space="preserve">-derived mutational signatures for EAC samples </w:t>
      </w:r>
      <w:r w:rsidR="0022294A">
        <w:t xml:space="preserve">(n=129 independent patients) </w:t>
      </w:r>
      <w:r w:rsidR="00977437" w:rsidRPr="00F95F84">
        <w:t xml:space="preserve">and signatures derived from random subsets of mutations with increasing size (x-axis). </w:t>
      </w:r>
      <w:r w:rsidR="0094202D">
        <w:t>Data are shown as b</w:t>
      </w:r>
      <w:r w:rsidR="00977437" w:rsidRPr="00F95F84">
        <w:t>ox</w:t>
      </w:r>
      <w:r w:rsidR="0094202D">
        <w:t>plots, where the bold line at the center indicates the median and the upper and lower hinges extend to</w:t>
      </w:r>
      <w:r w:rsidR="005A1744" w:rsidRPr="00F95F84">
        <w:t xml:space="preserve"> the 25</w:t>
      </w:r>
      <w:r w:rsidR="00EF2FCA">
        <w:t>th</w:t>
      </w:r>
      <w:r w:rsidR="005A1744" w:rsidRPr="00F95F84">
        <w:t xml:space="preserve"> and 75</w:t>
      </w:r>
      <w:r w:rsidR="00EF2FCA">
        <w:t>th</w:t>
      </w:r>
      <w:r w:rsidR="005A1744" w:rsidRPr="00F95F84">
        <w:t xml:space="preserve"> </w:t>
      </w:r>
      <w:r w:rsidR="00EF2FCA">
        <w:t>percentile</w:t>
      </w:r>
      <w:r w:rsidR="008B1AE9">
        <w:t>, respectively</w:t>
      </w:r>
      <w:r w:rsidR="005A1744" w:rsidRPr="00F95F84">
        <w:t>.</w:t>
      </w:r>
      <w:r w:rsidR="00977437" w:rsidRPr="00F95F84">
        <w:t xml:space="preserve"> </w:t>
      </w:r>
      <w:r w:rsidR="00352ADE">
        <w:t>The upper/lower w</w:t>
      </w:r>
      <w:r w:rsidR="005A1744" w:rsidRPr="00F95F84">
        <w:t>hisker extend</w:t>
      </w:r>
      <w:r w:rsidR="00352ADE">
        <w:t>s</w:t>
      </w:r>
      <w:r w:rsidR="005A1744" w:rsidRPr="00F95F84">
        <w:t xml:space="preserve"> </w:t>
      </w:r>
      <w:r w:rsidR="00352ADE">
        <w:t>from the upper/lower hinge</w:t>
      </w:r>
      <w:r w:rsidR="00EF2FCA">
        <w:t xml:space="preserve"> </w:t>
      </w:r>
      <w:r w:rsidR="005A1744" w:rsidRPr="00F95F84">
        <w:t xml:space="preserve">to </w:t>
      </w:r>
      <w:r w:rsidR="00352ADE">
        <w:t xml:space="preserve">the largest/smallest value no further than </w:t>
      </w:r>
      <w:r w:rsidR="005A1744" w:rsidRPr="00F95F84">
        <w:t xml:space="preserve">1.5 times the interquartile range </w:t>
      </w:r>
      <w:r w:rsidR="00352ADE">
        <w:t>from the upper/lower hinge. S</w:t>
      </w:r>
      <w:r w:rsidR="006528DA" w:rsidRPr="00F95F84">
        <w:t xml:space="preserve">amples outside this range </w:t>
      </w:r>
      <w:r w:rsidR="005A1744" w:rsidRPr="00F95F84">
        <w:t xml:space="preserve">are indicated as points. Only samples having sufficient number of mutations (at least </w:t>
      </w:r>
      <w:r w:rsidR="00AF3A39" w:rsidRPr="00F95F84">
        <w:t xml:space="preserve">the number indicated on the </w:t>
      </w:r>
      <w:r w:rsidR="005A1744" w:rsidRPr="00F95F84">
        <w:t>x</w:t>
      </w:r>
      <w:r w:rsidR="00AF3A39" w:rsidRPr="00F95F84">
        <w:t>-axis</w:t>
      </w:r>
      <w:r w:rsidR="005A1744" w:rsidRPr="00F95F84">
        <w:t>) contribute to the boxes.</w:t>
      </w:r>
    </w:p>
    <w:p w14:paraId="3502A379" w14:textId="56D21355" w:rsidR="004A33AF" w:rsidRPr="00F95F84" w:rsidRDefault="00DA7A7D" w:rsidP="007F38CE">
      <w:r w:rsidRPr="00F95F84">
        <w:t>(</w:t>
      </w:r>
      <w:r w:rsidR="00977437" w:rsidRPr="00F95F84">
        <w:t xml:space="preserve">B) </w:t>
      </w:r>
      <w:r w:rsidR="004A33AF" w:rsidRPr="00F95F84">
        <w:t>Cosine similarity (y-axis) of WGS-derived mutational signatures for EAC samples</w:t>
      </w:r>
      <w:r w:rsidR="0022294A">
        <w:t xml:space="preserve"> (n=129 independent patients)</w:t>
      </w:r>
      <w:r w:rsidR="004A33AF" w:rsidRPr="00F95F84">
        <w:t xml:space="preserve"> and signatures derived from subsets of mutations simulating different sequencing approaches (x-axis). </w:t>
      </w:r>
      <w:r w:rsidR="00EF2FCA">
        <w:t>Data are represented as</w:t>
      </w:r>
      <w:r w:rsidR="004A33AF" w:rsidRPr="00F95F84">
        <w:t xml:space="preserve"> </w:t>
      </w:r>
      <w:r w:rsidR="00EF2FCA">
        <w:t>mean</w:t>
      </w:r>
      <w:r w:rsidR="00EF2FCA" w:rsidRPr="00F95F84">
        <w:t xml:space="preserve"> </w:t>
      </w:r>
      <w:r w:rsidR="004A33AF" w:rsidRPr="00F95F84">
        <w:t xml:space="preserve">cosine similarity </w:t>
      </w:r>
      <w:r w:rsidR="00EF2FCA">
        <w:t>values +/-</w:t>
      </w:r>
      <w:r w:rsidR="004A33AF" w:rsidRPr="00F95F84">
        <w:t xml:space="preserve"> standard deviation. Different enzyme combinations were simulated for RR-seq, each shown as a d</w:t>
      </w:r>
      <w:r w:rsidR="001A0C7B" w:rsidRPr="00F95F84">
        <w:t xml:space="preserve">ifferent point. For </w:t>
      </w:r>
      <w:r w:rsidR="00423FD6">
        <w:t xml:space="preserve">the simulated </w:t>
      </w:r>
      <w:r w:rsidR="001A0C7B" w:rsidRPr="00F95F84">
        <w:t xml:space="preserve">10x </w:t>
      </w:r>
      <w:proofErr w:type="spellStart"/>
      <w:r w:rsidR="001A0C7B" w:rsidRPr="00F95F84">
        <w:t>s</w:t>
      </w:r>
      <w:r w:rsidR="004A33AF" w:rsidRPr="00F95F84">
        <w:t>WGS</w:t>
      </w:r>
      <w:proofErr w:type="spellEnd"/>
      <w:r w:rsidR="00423FD6">
        <w:t xml:space="preserve"> samples</w:t>
      </w:r>
      <w:r w:rsidR="004A33AF" w:rsidRPr="00F95F84">
        <w:t xml:space="preserve">, the </w:t>
      </w:r>
      <w:r w:rsidR="00423FD6">
        <w:t>mean</w:t>
      </w:r>
      <w:r w:rsidR="00423FD6" w:rsidRPr="00F95F84">
        <w:t xml:space="preserve"> </w:t>
      </w:r>
      <w:r w:rsidR="00423FD6">
        <w:t>(n=</w:t>
      </w:r>
      <w:r w:rsidR="004A33AF" w:rsidRPr="00F95F84">
        <w:t xml:space="preserve">21 </w:t>
      </w:r>
      <w:r w:rsidR="00423FD6">
        <w:t xml:space="preserve">independent patients) </w:t>
      </w:r>
      <w:r w:rsidR="004A33AF" w:rsidRPr="00F95F84">
        <w:t xml:space="preserve">is given as dashed horizontal line and the standard deviation </w:t>
      </w:r>
      <w:r w:rsidR="00423FD6">
        <w:t xml:space="preserve">is </w:t>
      </w:r>
      <w:r w:rsidR="001A0C7B" w:rsidRPr="00F95F84">
        <w:t>given as dotted line. RR-Seq – reduced r</w:t>
      </w:r>
      <w:r w:rsidR="004A33AF" w:rsidRPr="00F95F84">
        <w:t>eprese</w:t>
      </w:r>
      <w:r w:rsidR="001A0C7B" w:rsidRPr="00F95F84">
        <w:t xml:space="preserve">ntation sequencing, 10x </w:t>
      </w:r>
      <w:proofErr w:type="spellStart"/>
      <w:r w:rsidR="001A0C7B" w:rsidRPr="00F95F84">
        <w:t>sWGS</w:t>
      </w:r>
      <w:proofErr w:type="spellEnd"/>
      <w:r w:rsidR="001A0C7B" w:rsidRPr="00F95F84">
        <w:t xml:space="preserve"> – 10x shallow whole genome sequencing, WES – whole exome sequencing, expanded WES – whole exome s</w:t>
      </w:r>
      <w:r w:rsidR="004A33AF" w:rsidRPr="00F95F84">
        <w:t>equencing expanded to untranslated regions and miRNAs.</w:t>
      </w:r>
    </w:p>
    <w:p w14:paraId="4BA55547" w14:textId="09412A86" w:rsidR="003D72CD" w:rsidRPr="00F95F84" w:rsidRDefault="00DA7A7D" w:rsidP="007F38CE">
      <w:r w:rsidRPr="00F95F84">
        <w:t>(C) Schematic overview of the</w:t>
      </w:r>
      <w:r w:rsidR="005C5E85" w:rsidRPr="00F95F84">
        <w:t xml:space="preserve"> individual</w:t>
      </w:r>
      <w:r w:rsidRPr="00F95F84">
        <w:t xml:space="preserve"> </w:t>
      </w:r>
      <w:r w:rsidR="005C5E85" w:rsidRPr="00F95F84">
        <w:t xml:space="preserve">steps in </w:t>
      </w:r>
      <w:proofErr w:type="spellStart"/>
      <w:r w:rsidR="002D3E24" w:rsidRPr="00F95F84">
        <w:t>mutREAD</w:t>
      </w:r>
      <w:proofErr w:type="spellEnd"/>
      <w:r w:rsidRPr="00F95F84">
        <w:t>. Details for each step are given in the Methods section.</w:t>
      </w:r>
      <w:r w:rsidR="006528DA" w:rsidRPr="00F95F84">
        <w:t xml:space="preserve"> </w:t>
      </w:r>
      <w:r w:rsidR="003D72CD" w:rsidRPr="00F95F84">
        <w:t xml:space="preserve">SB – sample barcode, UMI – </w:t>
      </w:r>
      <w:r w:rsidR="00A6128A" w:rsidRPr="00F95F84">
        <w:t>u</w:t>
      </w:r>
      <w:r w:rsidR="003D72CD" w:rsidRPr="00F95F84">
        <w:t>nique molecular identifier</w:t>
      </w:r>
      <w:r w:rsidR="00A6128A" w:rsidRPr="00F95F84">
        <w:t>, RE – restriction enzyme</w:t>
      </w:r>
      <w:r w:rsidR="00DB6353" w:rsidRPr="00F95F84">
        <w:t>.</w:t>
      </w:r>
    </w:p>
    <w:p w14:paraId="080F1CE5" w14:textId="72BA410C" w:rsidR="004A33AF" w:rsidRPr="00F95F84" w:rsidRDefault="004A33AF" w:rsidP="00FA4CF5">
      <w:r w:rsidRPr="00F95F84">
        <w:t xml:space="preserve">D) Comparison of the </w:t>
      </w:r>
      <w:r w:rsidR="006C3C45" w:rsidRPr="00F95F84">
        <w:t xml:space="preserve">mutational </w:t>
      </w:r>
      <w:r w:rsidRPr="00F95F84">
        <w:t>signature profiles for three EAC samples across different sequencing methods</w:t>
      </w:r>
      <w:r w:rsidR="00A6128A" w:rsidRPr="00F95F84">
        <w:t xml:space="preserve"> (x-axis)</w:t>
      </w:r>
      <w:r w:rsidRPr="00F95F84">
        <w:t xml:space="preserve">. Each bar indicates the contribution of the mutational signature </w:t>
      </w:r>
      <w:r w:rsidR="00C9567F" w:rsidRPr="00F95F84">
        <w:t xml:space="preserve">(y-axis) </w:t>
      </w:r>
      <w:r w:rsidRPr="00F95F84">
        <w:t>to the overall mutational spectrum.</w:t>
      </w:r>
      <w:r w:rsidR="00C9567F" w:rsidRPr="00F95F84">
        <w:t xml:space="preserve"> Pairwise cosine similarities to WGS for </w:t>
      </w:r>
      <w:proofErr w:type="spellStart"/>
      <w:r w:rsidR="00C9567F" w:rsidRPr="00F95F84">
        <w:t>mutREAD</w:t>
      </w:r>
      <w:proofErr w:type="spellEnd"/>
      <w:r w:rsidR="00C9567F" w:rsidRPr="00F95F84">
        <w:t xml:space="preserve">, WES and 10x </w:t>
      </w:r>
      <w:proofErr w:type="spellStart"/>
      <w:r w:rsidR="00C9567F" w:rsidRPr="00F95F84">
        <w:t>sWGS</w:t>
      </w:r>
      <w:proofErr w:type="spellEnd"/>
      <w:r w:rsidR="00C9567F" w:rsidRPr="00F95F84">
        <w:t xml:space="preserve"> are indicated above the bars.</w:t>
      </w:r>
    </w:p>
    <w:p w14:paraId="3E8731E3" w14:textId="77777777" w:rsidR="004A33AF" w:rsidRPr="00F95F84" w:rsidRDefault="004A33AF" w:rsidP="00FA4CF5"/>
    <w:p w14:paraId="4D6C546A" w14:textId="38530DEA" w:rsidR="007D3F44" w:rsidRPr="00F95F84" w:rsidRDefault="003F4747" w:rsidP="00FA4CF5">
      <w:pPr>
        <w:pStyle w:val="Heading2"/>
      </w:pPr>
      <w:r w:rsidRPr="00F95F84">
        <w:rPr>
          <w:noProof/>
        </w:rPr>
        <w:lastRenderedPageBreak/>
        <w:drawing>
          <wp:inline distT="0" distB="0" distL="0" distR="0" wp14:anchorId="65499BD4" wp14:editId="2C7295B3">
            <wp:extent cx="5812076" cy="522422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190925_Figure 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812076" cy="5224227"/>
                    </a:xfrm>
                    <a:prstGeom prst="rect">
                      <a:avLst/>
                    </a:prstGeom>
                  </pic:spPr>
                </pic:pic>
              </a:graphicData>
            </a:graphic>
          </wp:inline>
        </w:drawing>
      </w:r>
    </w:p>
    <w:p w14:paraId="1A198E87" w14:textId="230564B1" w:rsidR="00411486" w:rsidRPr="00F95F84" w:rsidRDefault="00411486" w:rsidP="00FA4CF5">
      <w:pPr>
        <w:pStyle w:val="Heading2"/>
      </w:pPr>
      <w:r w:rsidRPr="00F95F84">
        <w:t>Figure 2</w:t>
      </w:r>
      <w:r w:rsidR="000C5028" w:rsidRPr="00F95F84">
        <w:t xml:space="preserve"> – </w:t>
      </w:r>
      <w:proofErr w:type="spellStart"/>
      <w:r w:rsidR="007B210D" w:rsidRPr="00F95F84">
        <w:t>mutREAD</w:t>
      </w:r>
      <w:proofErr w:type="spellEnd"/>
      <w:r w:rsidR="000C5028" w:rsidRPr="00F95F84">
        <w:t xml:space="preserve"> </w:t>
      </w:r>
      <w:r w:rsidR="004A33AF" w:rsidRPr="00F95F84">
        <w:t>reproducibl</w:t>
      </w:r>
      <w:r w:rsidR="006C3C45" w:rsidRPr="00F95F84">
        <w:t>y</w:t>
      </w:r>
      <w:r w:rsidR="004A33AF" w:rsidRPr="00F95F84">
        <w:t xml:space="preserve"> detects mutation</w:t>
      </w:r>
      <w:r w:rsidR="006C3C45" w:rsidRPr="00F95F84">
        <w:t>al</w:t>
      </w:r>
      <w:r w:rsidR="004A33AF" w:rsidRPr="00F95F84">
        <w:t xml:space="preserve"> signatures in FFPE samples</w:t>
      </w:r>
    </w:p>
    <w:p w14:paraId="22F67CFD" w14:textId="3DE9AA20" w:rsidR="001064AA" w:rsidRPr="00F95F84" w:rsidRDefault="009C0292" w:rsidP="00FA4CF5">
      <w:r w:rsidRPr="00F95F84">
        <w:t>A)</w:t>
      </w:r>
      <w:r w:rsidR="004A33AF" w:rsidRPr="00F95F84">
        <w:t xml:space="preserve"> </w:t>
      </w:r>
      <w:r w:rsidR="001064AA" w:rsidRPr="00F95F84">
        <w:t xml:space="preserve">Comparison of the </w:t>
      </w:r>
      <w:r w:rsidR="006C3C45" w:rsidRPr="00F95F84">
        <w:t xml:space="preserve">mutational </w:t>
      </w:r>
      <w:r w:rsidR="001064AA" w:rsidRPr="00F95F84">
        <w:t xml:space="preserve">signature profiles </w:t>
      </w:r>
      <w:r w:rsidR="006C3C45" w:rsidRPr="00F95F84">
        <w:t xml:space="preserve">between WGS, fresh-frozen (FF) and FFPE samples </w:t>
      </w:r>
      <w:r w:rsidR="001064AA" w:rsidRPr="00F95F84">
        <w:t xml:space="preserve">for the same three EAC samples </w:t>
      </w:r>
      <w:r w:rsidR="006C3C45" w:rsidRPr="00F95F84">
        <w:t xml:space="preserve">as in Figure 1. Each bar indicates the contribution of the mutational signature (y-axis) to the overall mutational spectrum. Pairwise cosine similarities to WGS for the two </w:t>
      </w:r>
      <w:proofErr w:type="spellStart"/>
      <w:r w:rsidR="006C3C45" w:rsidRPr="00F95F84">
        <w:t>mutREAD</w:t>
      </w:r>
      <w:proofErr w:type="spellEnd"/>
      <w:r w:rsidR="006C3C45" w:rsidRPr="00F95F84">
        <w:t xml:space="preserve"> libraries are indicated above the bars.</w:t>
      </w:r>
    </w:p>
    <w:p w14:paraId="7174DA9E" w14:textId="71FE7722" w:rsidR="001064AA" w:rsidRPr="00F95F84" w:rsidRDefault="001064AA" w:rsidP="00FA4CF5">
      <w:r w:rsidRPr="00F95F84">
        <w:t xml:space="preserve"> B) </w:t>
      </w:r>
      <w:r w:rsidR="00016A92" w:rsidRPr="00F95F84">
        <w:t>Cosine similarity between mutational signatures derived from nine additional FFPE and WGS sample pairs</w:t>
      </w:r>
      <w:r w:rsidR="00722A37" w:rsidRPr="00F95F84">
        <w:t xml:space="preserve"> and </w:t>
      </w:r>
      <w:r w:rsidR="00EB1812" w:rsidRPr="00F95F84">
        <w:t xml:space="preserve">the </w:t>
      </w:r>
      <w:r w:rsidR="00722A37" w:rsidRPr="00F95F84">
        <w:t xml:space="preserve">number of detected mutations in the FFPE samples used to derive the </w:t>
      </w:r>
      <w:r w:rsidR="00502CC8" w:rsidRPr="00F95F84">
        <w:t xml:space="preserve">mutational </w:t>
      </w:r>
      <w:r w:rsidR="00722A37" w:rsidRPr="00F95F84">
        <w:t xml:space="preserve">signatures. </w:t>
      </w:r>
    </w:p>
    <w:p w14:paraId="4C4E9D6F" w14:textId="7185583A" w:rsidR="009C0292" w:rsidRPr="00A17AF7" w:rsidRDefault="001064AA" w:rsidP="00213681">
      <w:r w:rsidRPr="00F95F84">
        <w:lastRenderedPageBreak/>
        <w:t xml:space="preserve">C) </w:t>
      </w:r>
      <w:r w:rsidR="004A33AF" w:rsidRPr="00F95F84">
        <w:t xml:space="preserve">Reproducibility of </w:t>
      </w:r>
      <w:r w:rsidR="00145ED9" w:rsidRPr="00F95F84">
        <w:t>the sequenced regions between the first</w:t>
      </w:r>
      <w:r w:rsidR="00CB5E58" w:rsidRPr="00F95F84">
        <w:t xml:space="preserve"> FFPE-derived</w:t>
      </w:r>
      <w:r w:rsidR="00145ED9" w:rsidRPr="00F95F84">
        <w:t xml:space="preserve"> technical replicate and the blood sample, the second </w:t>
      </w:r>
      <w:r w:rsidR="00CB5E58" w:rsidRPr="00F95F84">
        <w:t xml:space="preserve">FFPE-derived </w:t>
      </w:r>
      <w:r w:rsidR="00145ED9" w:rsidRPr="00F95F84">
        <w:t>technical replicate and the blood sample, and between the two technical replicate</w:t>
      </w:r>
      <w:r w:rsidR="002C73F4" w:rsidRPr="00F95F84">
        <w:t>s</w:t>
      </w:r>
      <w:r w:rsidR="00145ED9" w:rsidRPr="00F95F84">
        <w:t xml:space="preserve"> (x-axis). The bars indicate the size of the overlapping regions in </w:t>
      </w:r>
      <w:r w:rsidR="00D74129">
        <w:t>million base pairs</w:t>
      </w:r>
      <w:r w:rsidR="00A52A76">
        <w:t xml:space="preserve"> </w:t>
      </w:r>
      <w:r w:rsidR="00D74129">
        <w:t>(</w:t>
      </w:r>
      <w:proofErr w:type="spellStart"/>
      <w:r w:rsidR="00145ED9" w:rsidRPr="00F95F84">
        <w:t>Mpbs</w:t>
      </w:r>
      <w:proofErr w:type="spellEnd"/>
      <w:r w:rsidR="00D74129">
        <w:t xml:space="preserve">, </w:t>
      </w:r>
      <w:r w:rsidR="00145ED9" w:rsidRPr="00F95F84">
        <w:t xml:space="preserve">y-axis) for each comparison. Only regions covered at least 10x contribute to the comparison. </w:t>
      </w:r>
      <w:r w:rsidR="00092DB5" w:rsidRPr="00F95F84">
        <w:t xml:space="preserve">The second technical replicate was sequenced to lower coverage and we </w:t>
      </w:r>
      <w:proofErr w:type="gramStart"/>
      <w:r w:rsidR="00092DB5" w:rsidRPr="00F95F84">
        <w:t>down-sampled</w:t>
      </w:r>
      <w:proofErr w:type="gramEnd"/>
      <w:r w:rsidR="00092DB5" w:rsidRPr="00F95F84">
        <w:t xml:space="preserve"> the first technical replicate by 50% to approximately match </w:t>
      </w:r>
      <w:r w:rsidR="00CB5E58" w:rsidRPr="00F95F84">
        <w:t xml:space="preserve">the </w:t>
      </w:r>
      <w:r w:rsidR="00092DB5" w:rsidRPr="00F95F84">
        <w:t>sequencing coverage for comparison.</w:t>
      </w:r>
    </w:p>
    <w:sectPr w:rsidR="009C0292" w:rsidRPr="00A17AF7" w:rsidSect="005E542B">
      <w:footerReference w:type="default" r:id="rId12"/>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80061BB" w14:textId="77777777" w:rsidR="00B13844" w:rsidRDefault="00B13844" w:rsidP="00F627FD">
      <w:r>
        <w:separator/>
      </w:r>
    </w:p>
  </w:endnote>
  <w:endnote w:type="continuationSeparator" w:id="0">
    <w:p w14:paraId="1712801B" w14:textId="77777777" w:rsidR="00B13844" w:rsidRDefault="00B13844" w:rsidP="00F627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altName w:val="Sylfaen"/>
    <w:panose1 w:val="020B0604020202020204"/>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2513585"/>
      <w:docPartObj>
        <w:docPartGallery w:val="Page Numbers (Bottom of Page)"/>
        <w:docPartUnique/>
      </w:docPartObj>
    </w:sdtPr>
    <w:sdtEndPr>
      <w:rPr>
        <w:noProof/>
      </w:rPr>
    </w:sdtEndPr>
    <w:sdtContent>
      <w:p w14:paraId="1923DE65" w14:textId="3DB0359E" w:rsidR="00242195" w:rsidRDefault="00242195" w:rsidP="003B0B03">
        <w:pPr>
          <w:pStyle w:val="Footer"/>
          <w:jc w:val="right"/>
        </w:pPr>
        <w:r>
          <w:fldChar w:fldCharType="begin"/>
        </w:r>
        <w:r>
          <w:instrText xml:space="preserve"> PAGE   \* MERGEFORMAT </w:instrText>
        </w:r>
        <w:r>
          <w:fldChar w:fldCharType="separate"/>
        </w:r>
        <w:r w:rsidR="00DD03D0">
          <w:rPr>
            <w:noProof/>
          </w:rPr>
          <w:t>23</w:t>
        </w:r>
        <w:r>
          <w:rPr>
            <w:noProof/>
          </w:rPr>
          <w:fldChar w:fldCharType="end"/>
        </w:r>
      </w:p>
    </w:sdtContent>
  </w:sdt>
  <w:p w14:paraId="09C187B8" w14:textId="77777777" w:rsidR="00242195" w:rsidRDefault="00242195" w:rsidP="00A208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2F3150" w14:textId="77777777" w:rsidR="00B13844" w:rsidRDefault="00B13844" w:rsidP="00F627FD">
      <w:r>
        <w:separator/>
      </w:r>
    </w:p>
  </w:footnote>
  <w:footnote w:type="continuationSeparator" w:id="0">
    <w:p w14:paraId="4ACBFFBC" w14:textId="77777777" w:rsidR="00B13844" w:rsidRDefault="00B13844" w:rsidP="00F627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1558C3"/>
    <w:multiLevelType w:val="hybridMultilevel"/>
    <w:tmpl w:val="F7E2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F316468"/>
    <w:multiLevelType w:val="hybridMultilevel"/>
    <w:tmpl w:val="116238B8"/>
    <w:lvl w:ilvl="0" w:tplc="1416CED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435F01"/>
    <w:multiLevelType w:val="hybridMultilevel"/>
    <w:tmpl w:val="E64C7914"/>
    <w:lvl w:ilvl="0" w:tplc="C7C2114C">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A04529"/>
    <w:multiLevelType w:val="hybridMultilevel"/>
    <w:tmpl w:val="E32E1F64"/>
    <w:lvl w:ilvl="0" w:tplc="E1448E2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1FC5AAA"/>
    <w:multiLevelType w:val="hybridMultilevel"/>
    <w:tmpl w:val="65D0356C"/>
    <w:lvl w:ilvl="0" w:tplc="CC72C77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36D179D"/>
    <w:multiLevelType w:val="hybridMultilevel"/>
    <w:tmpl w:val="E9D89A2E"/>
    <w:lvl w:ilvl="0" w:tplc="1E52A79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1FD5305"/>
    <w:multiLevelType w:val="hybridMultilevel"/>
    <w:tmpl w:val="423A024E"/>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7" w15:restartNumberingAfterBreak="0">
    <w:nsid w:val="60CC393D"/>
    <w:multiLevelType w:val="hybridMultilevel"/>
    <w:tmpl w:val="89AADC5E"/>
    <w:lvl w:ilvl="0" w:tplc="CB18DF06">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3F6703E"/>
    <w:multiLevelType w:val="hybridMultilevel"/>
    <w:tmpl w:val="EE96B0AA"/>
    <w:lvl w:ilvl="0" w:tplc="A79A517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AF26C6A"/>
    <w:multiLevelType w:val="hybridMultilevel"/>
    <w:tmpl w:val="E676D0DA"/>
    <w:lvl w:ilvl="0" w:tplc="6F90551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9"/>
  </w:num>
  <w:num w:numId="3">
    <w:abstractNumId w:val="6"/>
  </w:num>
  <w:num w:numId="4">
    <w:abstractNumId w:val="0"/>
  </w:num>
  <w:num w:numId="5">
    <w:abstractNumId w:val="1"/>
  </w:num>
  <w:num w:numId="6">
    <w:abstractNumId w:val="4"/>
  </w:num>
  <w:num w:numId="7">
    <w:abstractNumId w:val="8"/>
  </w:num>
  <w:num w:numId="8">
    <w:abstractNumId w:val="2"/>
  </w:num>
  <w:num w:numId="9">
    <w:abstractNumId w:val="7"/>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activeWritingStyle w:appName="MSWord" w:lang="en-US" w:vendorID="64" w:dllVersion="0" w:nlCheck="1" w:checkStyle="0"/>
  <w:activeWritingStyle w:appName="MSWord" w:lang="en-GB" w:vendorID="64" w:dllVersion="0" w:nlCheck="1" w:checkStyle="0"/>
  <w:activeWritingStyle w:appName="MSWord" w:lang="es-ES"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US" w:vendorID="64" w:dllVersion="6" w:nlCheck="1" w:checkStyle="0"/>
  <w:activeWritingStyle w:appName="MSWord" w:lang="en-GB" w:vendorID="64" w:dllVersion="6" w:nlCheck="1" w:checkStyle="0"/>
  <w:activeWritingStyle w:appName="MSWord" w:lang="es-ES" w:vendorID="64" w:dllVersion="6" w:nlCheck="1" w:checkStyle="0"/>
  <w:activeWritingStyle w:appName="MSWord" w:lang="it-IT" w:vendorID="64" w:dllVersion="4096" w:nlCheck="1" w:checkStyle="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e1NLE0MTQxsDA1srBQ0lEKTi0uzszPAykwMqgFADxbmnktAAAA"/>
  </w:docVars>
  <w:rsids>
    <w:rsidRoot w:val="0074361C"/>
    <w:rsid w:val="000007BE"/>
    <w:rsid w:val="00000AF9"/>
    <w:rsid w:val="00003EC7"/>
    <w:rsid w:val="00004C78"/>
    <w:rsid w:val="000055AF"/>
    <w:rsid w:val="00005D50"/>
    <w:rsid w:val="000063A0"/>
    <w:rsid w:val="0001101B"/>
    <w:rsid w:val="00015CEC"/>
    <w:rsid w:val="00016A92"/>
    <w:rsid w:val="00016DBB"/>
    <w:rsid w:val="000208A8"/>
    <w:rsid w:val="00021A51"/>
    <w:rsid w:val="00021B6F"/>
    <w:rsid w:val="00023125"/>
    <w:rsid w:val="00023CA8"/>
    <w:rsid w:val="00023D48"/>
    <w:rsid w:val="0002467F"/>
    <w:rsid w:val="0002524A"/>
    <w:rsid w:val="00025BC3"/>
    <w:rsid w:val="00026073"/>
    <w:rsid w:val="000302B0"/>
    <w:rsid w:val="00031529"/>
    <w:rsid w:val="00031BCC"/>
    <w:rsid w:val="000323E2"/>
    <w:rsid w:val="000327FA"/>
    <w:rsid w:val="00032E3B"/>
    <w:rsid w:val="00040684"/>
    <w:rsid w:val="000408D4"/>
    <w:rsid w:val="00040BFC"/>
    <w:rsid w:val="000419A2"/>
    <w:rsid w:val="00041FB0"/>
    <w:rsid w:val="000430C5"/>
    <w:rsid w:val="00043F12"/>
    <w:rsid w:val="00043F71"/>
    <w:rsid w:val="00044351"/>
    <w:rsid w:val="00047035"/>
    <w:rsid w:val="000511E2"/>
    <w:rsid w:val="0005163B"/>
    <w:rsid w:val="00052456"/>
    <w:rsid w:val="00053476"/>
    <w:rsid w:val="00053F81"/>
    <w:rsid w:val="00054A10"/>
    <w:rsid w:val="0005594C"/>
    <w:rsid w:val="00055E36"/>
    <w:rsid w:val="00060686"/>
    <w:rsid w:val="000612C4"/>
    <w:rsid w:val="00061338"/>
    <w:rsid w:val="00063C1D"/>
    <w:rsid w:val="000659DA"/>
    <w:rsid w:val="00065AF0"/>
    <w:rsid w:val="000673C8"/>
    <w:rsid w:val="000675FC"/>
    <w:rsid w:val="00067E66"/>
    <w:rsid w:val="0007050C"/>
    <w:rsid w:val="00070B5D"/>
    <w:rsid w:val="0007161C"/>
    <w:rsid w:val="00071815"/>
    <w:rsid w:val="00071875"/>
    <w:rsid w:val="0007230C"/>
    <w:rsid w:val="000725E5"/>
    <w:rsid w:val="000761E3"/>
    <w:rsid w:val="000814FD"/>
    <w:rsid w:val="000819A3"/>
    <w:rsid w:val="0008224E"/>
    <w:rsid w:val="00082BC0"/>
    <w:rsid w:val="0008391E"/>
    <w:rsid w:val="00084751"/>
    <w:rsid w:val="000917E7"/>
    <w:rsid w:val="000918A5"/>
    <w:rsid w:val="00092DB5"/>
    <w:rsid w:val="0009339E"/>
    <w:rsid w:val="00095679"/>
    <w:rsid w:val="0009719A"/>
    <w:rsid w:val="00097924"/>
    <w:rsid w:val="000A0822"/>
    <w:rsid w:val="000A1478"/>
    <w:rsid w:val="000A2A64"/>
    <w:rsid w:val="000A3259"/>
    <w:rsid w:val="000A3E7E"/>
    <w:rsid w:val="000A4E1A"/>
    <w:rsid w:val="000A6348"/>
    <w:rsid w:val="000A680B"/>
    <w:rsid w:val="000A6BF9"/>
    <w:rsid w:val="000A733A"/>
    <w:rsid w:val="000A79BE"/>
    <w:rsid w:val="000A79E2"/>
    <w:rsid w:val="000B0FDA"/>
    <w:rsid w:val="000B1D26"/>
    <w:rsid w:val="000B2E09"/>
    <w:rsid w:val="000B3CFD"/>
    <w:rsid w:val="000B4937"/>
    <w:rsid w:val="000B5120"/>
    <w:rsid w:val="000B530F"/>
    <w:rsid w:val="000B6CE5"/>
    <w:rsid w:val="000C0255"/>
    <w:rsid w:val="000C1B71"/>
    <w:rsid w:val="000C2351"/>
    <w:rsid w:val="000C2417"/>
    <w:rsid w:val="000C2C54"/>
    <w:rsid w:val="000C4D73"/>
    <w:rsid w:val="000C5028"/>
    <w:rsid w:val="000C5474"/>
    <w:rsid w:val="000C5532"/>
    <w:rsid w:val="000C6395"/>
    <w:rsid w:val="000C766B"/>
    <w:rsid w:val="000C792F"/>
    <w:rsid w:val="000C7D11"/>
    <w:rsid w:val="000D392F"/>
    <w:rsid w:val="000D5CB4"/>
    <w:rsid w:val="000D5D41"/>
    <w:rsid w:val="000D68D2"/>
    <w:rsid w:val="000D7B91"/>
    <w:rsid w:val="000E0080"/>
    <w:rsid w:val="000E077A"/>
    <w:rsid w:val="000E1662"/>
    <w:rsid w:val="000E2180"/>
    <w:rsid w:val="000E3681"/>
    <w:rsid w:val="000F0801"/>
    <w:rsid w:val="000F1F90"/>
    <w:rsid w:val="000F3729"/>
    <w:rsid w:val="000F6AE6"/>
    <w:rsid w:val="000F72B2"/>
    <w:rsid w:val="00100F69"/>
    <w:rsid w:val="0010100E"/>
    <w:rsid w:val="001010DA"/>
    <w:rsid w:val="00101FB6"/>
    <w:rsid w:val="001022C2"/>
    <w:rsid w:val="00102F88"/>
    <w:rsid w:val="00102FA1"/>
    <w:rsid w:val="00103E00"/>
    <w:rsid w:val="00104190"/>
    <w:rsid w:val="00105516"/>
    <w:rsid w:val="001064AA"/>
    <w:rsid w:val="001135FC"/>
    <w:rsid w:val="00113713"/>
    <w:rsid w:val="00114198"/>
    <w:rsid w:val="0011450A"/>
    <w:rsid w:val="001157A2"/>
    <w:rsid w:val="00122333"/>
    <w:rsid w:val="00122D9C"/>
    <w:rsid w:val="00123532"/>
    <w:rsid w:val="0012475E"/>
    <w:rsid w:val="00124C73"/>
    <w:rsid w:val="00127A47"/>
    <w:rsid w:val="00133394"/>
    <w:rsid w:val="00133D40"/>
    <w:rsid w:val="0013468A"/>
    <w:rsid w:val="0013492F"/>
    <w:rsid w:val="00136473"/>
    <w:rsid w:val="00137281"/>
    <w:rsid w:val="001400D5"/>
    <w:rsid w:val="00140F8D"/>
    <w:rsid w:val="001416D8"/>
    <w:rsid w:val="001447F4"/>
    <w:rsid w:val="00145ED9"/>
    <w:rsid w:val="001470A8"/>
    <w:rsid w:val="00151EF1"/>
    <w:rsid w:val="001530D2"/>
    <w:rsid w:val="0015706E"/>
    <w:rsid w:val="00162381"/>
    <w:rsid w:val="00162AEA"/>
    <w:rsid w:val="00163934"/>
    <w:rsid w:val="0017416D"/>
    <w:rsid w:val="001765D6"/>
    <w:rsid w:val="00176AE8"/>
    <w:rsid w:val="00191677"/>
    <w:rsid w:val="00191A21"/>
    <w:rsid w:val="001933D3"/>
    <w:rsid w:val="00194CAE"/>
    <w:rsid w:val="00197CF2"/>
    <w:rsid w:val="001A0180"/>
    <w:rsid w:val="001A0C7B"/>
    <w:rsid w:val="001A1944"/>
    <w:rsid w:val="001A20B8"/>
    <w:rsid w:val="001A20D6"/>
    <w:rsid w:val="001A3147"/>
    <w:rsid w:val="001A721A"/>
    <w:rsid w:val="001A72E7"/>
    <w:rsid w:val="001A75DA"/>
    <w:rsid w:val="001A75E7"/>
    <w:rsid w:val="001A7D53"/>
    <w:rsid w:val="001B040F"/>
    <w:rsid w:val="001B08B0"/>
    <w:rsid w:val="001B0A1A"/>
    <w:rsid w:val="001B25E5"/>
    <w:rsid w:val="001B3490"/>
    <w:rsid w:val="001B3A6F"/>
    <w:rsid w:val="001B3DB5"/>
    <w:rsid w:val="001B3FF6"/>
    <w:rsid w:val="001B61F6"/>
    <w:rsid w:val="001C7BE7"/>
    <w:rsid w:val="001D0A4D"/>
    <w:rsid w:val="001D223A"/>
    <w:rsid w:val="001D2361"/>
    <w:rsid w:val="001D2E84"/>
    <w:rsid w:val="001D58AD"/>
    <w:rsid w:val="001D674C"/>
    <w:rsid w:val="001D6B72"/>
    <w:rsid w:val="001D7D0D"/>
    <w:rsid w:val="001E04BC"/>
    <w:rsid w:val="001E1EAA"/>
    <w:rsid w:val="001E4846"/>
    <w:rsid w:val="001F2CDA"/>
    <w:rsid w:val="001F33E6"/>
    <w:rsid w:val="001F4A1E"/>
    <w:rsid w:val="001F5466"/>
    <w:rsid w:val="001F5537"/>
    <w:rsid w:val="001F606B"/>
    <w:rsid w:val="001F6C0A"/>
    <w:rsid w:val="001F7F07"/>
    <w:rsid w:val="00200533"/>
    <w:rsid w:val="00201C74"/>
    <w:rsid w:val="00203CF1"/>
    <w:rsid w:val="002058F1"/>
    <w:rsid w:val="002060F6"/>
    <w:rsid w:val="00210074"/>
    <w:rsid w:val="00210176"/>
    <w:rsid w:val="00211025"/>
    <w:rsid w:val="0021260C"/>
    <w:rsid w:val="002126B9"/>
    <w:rsid w:val="00212A26"/>
    <w:rsid w:val="00213681"/>
    <w:rsid w:val="00217DE8"/>
    <w:rsid w:val="00217F7D"/>
    <w:rsid w:val="00220455"/>
    <w:rsid w:val="002212D5"/>
    <w:rsid w:val="00221E69"/>
    <w:rsid w:val="0022294A"/>
    <w:rsid w:val="00222D01"/>
    <w:rsid w:val="00224423"/>
    <w:rsid w:val="00225A0E"/>
    <w:rsid w:val="00226110"/>
    <w:rsid w:val="002313BA"/>
    <w:rsid w:val="00232683"/>
    <w:rsid w:val="00233192"/>
    <w:rsid w:val="00233727"/>
    <w:rsid w:val="00242195"/>
    <w:rsid w:val="002430AC"/>
    <w:rsid w:val="002432D2"/>
    <w:rsid w:val="00243E9C"/>
    <w:rsid w:val="002475EA"/>
    <w:rsid w:val="00253144"/>
    <w:rsid w:val="00253444"/>
    <w:rsid w:val="00253831"/>
    <w:rsid w:val="00255634"/>
    <w:rsid w:val="00257857"/>
    <w:rsid w:val="00261551"/>
    <w:rsid w:val="002620AF"/>
    <w:rsid w:val="002634F5"/>
    <w:rsid w:val="00266597"/>
    <w:rsid w:val="00266CB4"/>
    <w:rsid w:val="0027242F"/>
    <w:rsid w:val="00273216"/>
    <w:rsid w:val="002742CC"/>
    <w:rsid w:val="002746C0"/>
    <w:rsid w:val="00275BB9"/>
    <w:rsid w:val="002779E4"/>
    <w:rsid w:val="002818E8"/>
    <w:rsid w:val="0028467B"/>
    <w:rsid w:val="0029022A"/>
    <w:rsid w:val="00290E2C"/>
    <w:rsid w:val="00295356"/>
    <w:rsid w:val="0029738E"/>
    <w:rsid w:val="002A2374"/>
    <w:rsid w:val="002A28A8"/>
    <w:rsid w:val="002A2BC7"/>
    <w:rsid w:val="002A5E18"/>
    <w:rsid w:val="002A60E2"/>
    <w:rsid w:val="002A6A70"/>
    <w:rsid w:val="002B0BAA"/>
    <w:rsid w:val="002B2A74"/>
    <w:rsid w:val="002B307C"/>
    <w:rsid w:val="002B316E"/>
    <w:rsid w:val="002B3D8F"/>
    <w:rsid w:val="002B59BA"/>
    <w:rsid w:val="002B5E75"/>
    <w:rsid w:val="002B732B"/>
    <w:rsid w:val="002C123D"/>
    <w:rsid w:val="002C3864"/>
    <w:rsid w:val="002C390E"/>
    <w:rsid w:val="002C44B4"/>
    <w:rsid w:val="002C5050"/>
    <w:rsid w:val="002C5AA0"/>
    <w:rsid w:val="002C6B85"/>
    <w:rsid w:val="002C73F4"/>
    <w:rsid w:val="002D3BF4"/>
    <w:rsid w:val="002D3E24"/>
    <w:rsid w:val="002D446D"/>
    <w:rsid w:val="002D59DC"/>
    <w:rsid w:val="002D636E"/>
    <w:rsid w:val="002D6863"/>
    <w:rsid w:val="002E0D9F"/>
    <w:rsid w:val="002E18C2"/>
    <w:rsid w:val="002E1AA4"/>
    <w:rsid w:val="002E30B8"/>
    <w:rsid w:val="002E353E"/>
    <w:rsid w:val="002E73D5"/>
    <w:rsid w:val="002F10CE"/>
    <w:rsid w:val="002F27D8"/>
    <w:rsid w:val="002F2B54"/>
    <w:rsid w:val="002F32B2"/>
    <w:rsid w:val="002F6355"/>
    <w:rsid w:val="002F6C54"/>
    <w:rsid w:val="00301590"/>
    <w:rsid w:val="00301E03"/>
    <w:rsid w:val="00302163"/>
    <w:rsid w:val="003036CD"/>
    <w:rsid w:val="00306DAC"/>
    <w:rsid w:val="00307BEC"/>
    <w:rsid w:val="0031031C"/>
    <w:rsid w:val="003113DE"/>
    <w:rsid w:val="00311676"/>
    <w:rsid w:val="00311B58"/>
    <w:rsid w:val="003122ED"/>
    <w:rsid w:val="003134CB"/>
    <w:rsid w:val="00315106"/>
    <w:rsid w:val="003156D2"/>
    <w:rsid w:val="00315F7D"/>
    <w:rsid w:val="00317293"/>
    <w:rsid w:val="00317651"/>
    <w:rsid w:val="00317F33"/>
    <w:rsid w:val="0032267C"/>
    <w:rsid w:val="00322FB7"/>
    <w:rsid w:val="00323AF3"/>
    <w:rsid w:val="00325306"/>
    <w:rsid w:val="00326353"/>
    <w:rsid w:val="003265A7"/>
    <w:rsid w:val="00326ADC"/>
    <w:rsid w:val="003304DB"/>
    <w:rsid w:val="00330DAB"/>
    <w:rsid w:val="003314E9"/>
    <w:rsid w:val="00333906"/>
    <w:rsid w:val="00333A1C"/>
    <w:rsid w:val="00333DCA"/>
    <w:rsid w:val="00333F98"/>
    <w:rsid w:val="0033606B"/>
    <w:rsid w:val="00337393"/>
    <w:rsid w:val="00340722"/>
    <w:rsid w:val="00341F55"/>
    <w:rsid w:val="00344119"/>
    <w:rsid w:val="00345309"/>
    <w:rsid w:val="003476D3"/>
    <w:rsid w:val="00350CC6"/>
    <w:rsid w:val="003512D4"/>
    <w:rsid w:val="00352ADE"/>
    <w:rsid w:val="00352F91"/>
    <w:rsid w:val="003540EF"/>
    <w:rsid w:val="00357A86"/>
    <w:rsid w:val="0036016B"/>
    <w:rsid w:val="00361865"/>
    <w:rsid w:val="0036195A"/>
    <w:rsid w:val="00362EB1"/>
    <w:rsid w:val="0036336B"/>
    <w:rsid w:val="003643D6"/>
    <w:rsid w:val="00365668"/>
    <w:rsid w:val="00365F89"/>
    <w:rsid w:val="00366291"/>
    <w:rsid w:val="003664EF"/>
    <w:rsid w:val="0037456B"/>
    <w:rsid w:val="00375060"/>
    <w:rsid w:val="00376338"/>
    <w:rsid w:val="003764A6"/>
    <w:rsid w:val="003766E0"/>
    <w:rsid w:val="00377915"/>
    <w:rsid w:val="00381000"/>
    <w:rsid w:val="00381099"/>
    <w:rsid w:val="00382FC7"/>
    <w:rsid w:val="003831E8"/>
    <w:rsid w:val="00385900"/>
    <w:rsid w:val="003918B3"/>
    <w:rsid w:val="00392844"/>
    <w:rsid w:val="00392D26"/>
    <w:rsid w:val="0039330B"/>
    <w:rsid w:val="0039420D"/>
    <w:rsid w:val="00394590"/>
    <w:rsid w:val="003952DC"/>
    <w:rsid w:val="00395A74"/>
    <w:rsid w:val="00396158"/>
    <w:rsid w:val="00396DBA"/>
    <w:rsid w:val="00397262"/>
    <w:rsid w:val="003A3252"/>
    <w:rsid w:val="003A562D"/>
    <w:rsid w:val="003A7513"/>
    <w:rsid w:val="003B0B03"/>
    <w:rsid w:val="003B11E2"/>
    <w:rsid w:val="003B31B7"/>
    <w:rsid w:val="003B34EF"/>
    <w:rsid w:val="003B77DF"/>
    <w:rsid w:val="003C1043"/>
    <w:rsid w:val="003C18B0"/>
    <w:rsid w:val="003C28DB"/>
    <w:rsid w:val="003C3CC0"/>
    <w:rsid w:val="003C3DA0"/>
    <w:rsid w:val="003C5635"/>
    <w:rsid w:val="003C6374"/>
    <w:rsid w:val="003C6C14"/>
    <w:rsid w:val="003C731F"/>
    <w:rsid w:val="003D0777"/>
    <w:rsid w:val="003D1CB1"/>
    <w:rsid w:val="003D21A4"/>
    <w:rsid w:val="003D25C2"/>
    <w:rsid w:val="003D54F4"/>
    <w:rsid w:val="003D6717"/>
    <w:rsid w:val="003D72CD"/>
    <w:rsid w:val="003E01CC"/>
    <w:rsid w:val="003E209A"/>
    <w:rsid w:val="003E2D19"/>
    <w:rsid w:val="003E3224"/>
    <w:rsid w:val="003E3522"/>
    <w:rsid w:val="003E4B7A"/>
    <w:rsid w:val="003E518F"/>
    <w:rsid w:val="003E5B7C"/>
    <w:rsid w:val="003E6309"/>
    <w:rsid w:val="003E6BB0"/>
    <w:rsid w:val="003E7DE5"/>
    <w:rsid w:val="003F0E7B"/>
    <w:rsid w:val="003F2CA0"/>
    <w:rsid w:val="003F3FBE"/>
    <w:rsid w:val="003F4747"/>
    <w:rsid w:val="003F4BB8"/>
    <w:rsid w:val="003F4DD2"/>
    <w:rsid w:val="003F5E27"/>
    <w:rsid w:val="003F71A6"/>
    <w:rsid w:val="003F7738"/>
    <w:rsid w:val="004011CC"/>
    <w:rsid w:val="0040134E"/>
    <w:rsid w:val="00401B79"/>
    <w:rsid w:val="00402FDB"/>
    <w:rsid w:val="0040413A"/>
    <w:rsid w:val="00404652"/>
    <w:rsid w:val="00411486"/>
    <w:rsid w:val="004135DC"/>
    <w:rsid w:val="00414A18"/>
    <w:rsid w:val="00415882"/>
    <w:rsid w:val="004168B1"/>
    <w:rsid w:val="004174C2"/>
    <w:rsid w:val="00417DFD"/>
    <w:rsid w:val="004202ED"/>
    <w:rsid w:val="00423FD6"/>
    <w:rsid w:val="00424FD5"/>
    <w:rsid w:val="00425CC0"/>
    <w:rsid w:val="00426D14"/>
    <w:rsid w:val="00427629"/>
    <w:rsid w:val="00431AA7"/>
    <w:rsid w:val="0043327E"/>
    <w:rsid w:val="0043391F"/>
    <w:rsid w:val="0044035B"/>
    <w:rsid w:val="004403EC"/>
    <w:rsid w:val="004427E3"/>
    <w:rsid w:val="0044388F"/>
    <w:rsid w:val="004444B2"/>
    <w:rsid w:val="00445165"/>
    <w:rsid w:val="004509E1"/>
    <w:rsid w:val="00451793"/>
    <w:rsid w:val="00451910"/>
    <w:rsid w:val="004524D0"/>
    <w:rsid w:val="004527E6"/>
    <w:rsid w:val="004539BD"/>
    <w:rsid w:val="00456122"/>
    <w:rsid w:val="00456460"/>
    <w:rsid w:val="0046204E"/>
    <w:rsid w:val="00462216"/>
    <w:rsid w:val="00463E00"/>
    <w:rsid w:val="004646F1"/>
    <w:rsid w:val="00465500"/>
    <w:rsid w:val="00465EE8"/>
    <w:rsid w:val="004660C6"/>
    <w:rsid w:val="0046654D"/>
    <w:rsid w:val="00470331"/>
    <w:rsid w:val="00476178"/>
    <w:rsid w:val="00477AD7"/>
    <w:rsid w:val="00481203"/>
    <w:rsid w:val="0048520D"/>
    <w:rsid w:val="00487AC3"/>
    <w:rsid w:val="00490AC2"/>
    <w:rsid w:val="00490E03"/>
    <w:rsid w:val="004923BB"/>
    <w:rsid w:val="00492415"/>
    <w:rsid w:val="004948B3"/>
    <w:rsid w:val="00494B1B"/>
    <w:rsid w:val="004961D6"/>
    <w:rsid w:val="0049671A"/>
    <w:rsid w:val="00496C1F"/>
    <w:rsid w:val="004A3218"/>
    <w:rsid w:val="004A33AF"/>
    <w:rsid w:val="004B15F0"/>
    <w:rsid w:val="004B17CF"/>
    <w:rsid w:val="004B5C22"/>
    <w:rsid w:val="004B621E"/>
    <w:rsid w:val="004C2001"/>
    <w:rsid w:val="004C28DA"/>
    <w:rsid w:val="004D1054"/>
    <w:rsid w:val="004D4226"/>
    <w:rsid w:val="004D4FB3"/>
    <w:rsid w:val="004D602A"/>
    <w:rsid w:val="004E1425"/>
    <w:rsid w:val="004E2BBA"/>
    <w:rsid w:val="004E2BFD"/>
    <w:rsid w:val="004E4C34"/>
    <w:rsid w:val="004E5EDB"/>
    <w:rsid w:val="004E5F9F"/>
    <w:rsid w:val="004F08FF"/>
    <w:rsid w:val="004F0C4B"/>
    <w:rsid w:val="004F4156"/>
    <w:rsid w:val="00500BD2"/>
    <w:rsid w:val="00500E4C"/>
    <w:rsid w:val="00502166"/>
    <w:rsid w:val="00502CC8"/>
    <w:rsid w:val="00502CD0"/>
    <w:rsid w:val="005045E2"/>
    <w:rsid w:val="00504839"/>
    <w:rsid w:val="00504895"/>
    <w:rsid w:val="00505635"/>
    <w:rsid w:val="00513268"/>
    <w:rsid w:val="005138EA"/>
    <w:rsid w:val="00513D7D"/>
    <w:rsid w:val="005144FD"/>
    <w:rsid w:val="00514A72"/>
    <w:rsid w:val="00516ACA"/>
    <w:rsid w:val="00520BF5"/>
    <w:rsid w:val="005212BA"/>
    <w:rsid w:val="005212C4"/>
    <w:rsid w:val="005247F8"/>
    <w:rsid w:val="00525051"/>
    <w:rsid w:val="00525075"/>
    <w:rsid w:val="005265F1"/>
    <w:rsid w:val="00526995"/>
    <w:rsid w:val="00527255"/>
    <w:rsid w:val="005308F2"/>
    <w:rsid w:val="00530AF4"/>
    <w:rsid w:val="00535F16"/>
    <w:rsid w:val="0053724B"/>
    <w:rsid w:val="00540AAF"/>
    <w:rsid w:val="005430C8"/>
    <w:rsid w:val="0054371F"/>
    <w:rsid w:val="00544290"/>
    <w:rsid w:val="00544699"/>
    <w:rsid w:val="00544C4E"/>
    <w:rsid w:val="0054551F"/>
    <w:rsid w:val="00546E83"/>
    <w:rsid w:val="00546E96"/>
    <w:rsid w:val="005478E1"/>
    <w:rsid w:val="00547948"/>
    <w:rsid w:val="005508A4"/>
    <w:rsid w:val="00551320"/>
    <w:rsid w:val="00551669"/>
    <w:rsid w:val="00552AAF"/>
    <w:rsid w:val="00552AD2"/>
    <w:rsid w:val="00552C9D"/>
    <w:rsid w:val="00553431"/>
    <w:rsid w:val="005554D9"/>
    <w:rsid w:val="005578FC"/>
    <w:rsid w:val="005611C6"/>
    <w:rsid w:val="00563C0E"/>
    <w:rsid w:val="00567F93"/>
    <w:rsid w:val="00570440"/>
    <w:rsid w:val="00571802"/>
    <w:rsid w:val="005726CD"/>
    <w:rsid w:val="00573A11"/>
    <w:rsid w:val="00585021"/>
    <w:rsid w:val="00587484"/>
    <w:rsid w:val="0059260A"/>
    <w:rsid w:val="0059366F"/>
    <w:rsid w:val="00593BEF"/>
    <w:rsid w:val="005A1317"/>
    <w:rsid w:val="005A1744"/>
    <w:rsid w:val="005A18F1"/>
    <w:rsid w:val="005A2E87"/>
    <w:rsid w:val="005A3D4C"/>
    <w:rsid w:val="005A40EF"/>
    <w:rsid w:val="005A6D47"/>
    <w:rsid w:val="005B152D"/>
    <w:rsid w:val="005B2434"/>
    <w:rsid w:val="005B44D5"/>
    <w:rsid w:val="005B6375"/>
    <w:rsid w:val="005B6742"/>
    <w:rsid w:val="005C01D7"/>
    <w:rsid w:val="005C1290"/>
    <w:rsid w:val="005C1C8E"/>
    <w:rsid w:val="005C2950"/>
    <w:rsid w:val="005C556A"/>
    <w:rsid w:val="005C5E0A"/>
    <w:rsid w:val="005C5E85"/>
    <w:rsid w:val="005C64E7"/>
    <w:rsid w:val="005C6996"/>
    <w:rsid w:val="005C7064"/>
    <w:rsid w:val="005C7467"/>
    <w:rsid w:val="005C7819"/>
    <w:rsid w:val="005D035A"/>
    <w:rsid w:val="005D1B16"/>
    <w:rsid w:val="005D3395"/>
    <w:rsid w:val="005D541F"/>
    <w:rsid w:val="005D6B8A"/>
    <w:rsid w:val="005D7297"/>
    <w:rsid w:val="005D7352"/>
    <w:rsid w:val="005D7ADF"/>
    <w:rsid w:val="005E0B5E"/>
    <w:rsid w:val="005E28CD"/>
    <w:rsid w:val="005E383B"/>
    <w:rsid w:val="005E41C9"/>
    <w:rsid w:val="005E4246"/>
    <w:rsid w:val="005E475C"/>
    <w:rsid w:val="005E4ED0"/>
    <w:rsid w:val="005E542B"/>
    <w:rsid w:val="005E58A6"/>
    <w:rsid w:val="005E5EE2"/>
    <w:rsid w:val="005E6E67"/>
    <w:rsid w:val="005F47B5"/>
    <w:rsid w:val="005F779F"/>
    <w:rsid w:val="00600428"/>
    <w:rsid w:val="0060052A"/>
    <w:rsid w:val="00600709"/>
    <w:rsid w:val="006018C2"/>
    <w:rsid w:val="00601E44"/>
    <w:rsid w:val="00602112"/>
    <w:rsid w:val="0060431B"/>
    <w:rsid w:val="00604841"/>
    <w:rsid w:val="00604BD4"/>
    <w:rsid w:val="00605037"/>
    <w:rsid w:val="006056E2"/>
    <w:rsid w:val="00605E94"/>
    <w:rsid w:val="00605F83"/>
    <w:rsid w:val="00606914"/>
    <w:rsid w:val="006070D9"/>
    <w:rsid w:val="006078BA"/>
    <w:rsid w:val="00611D87"/>
    <w:rsid w:val="00612481"/>
    <w:rsid w:val="00612DD4"/>
    <w:rsid w:val="00615342"/>
    <w:rsid w:val="00615465"/>
    <w:rsid w:val="00615D93"/>
    <w:rsid w:val="00616950"/>
    <w:rsid w:val="0061797C"/>
    <w:rsid w:val="006207A5"/>
    <w:rsid w:val="00621D69"/>
    <w:rsid w:val="00622655"/>
    <w:rsid w:val="0062312D"/>
    <w:rsid w:val="00623637"/>
    <w:rsid w:val="00623E88"/>
    <w:rsid w:val="00625FC3"/>
    <w:rsid w:val="0062708A"/>
    <w:rsid w:val="0062791B"/>
    <w:rsid w:val="00630407"/>
    <w:rsid w:val="00631D80"/>
    <w:rsid w:val="0063382B"/>
    <w:rsid w:val="00633AF0"/>
    <w:rsid w:val="00633BB8"/>
    <w:rsid w:val="0063455B"/>
    <w:rsid w:val="00636CD3"/>
    <w:rsid w:val="00636F6B"/>
    <w:rsid w:val="00637189"/>
    <w:rsid w:val="006372FD"/>
    <w:rsid w:val="00640D7E"/>
    <w:rsid w:val="00640DC6"/>
    <w:rsid w:val="00645359"/>
    <w:rsid w:val="00646357"/>
    <w:rsid w:val="00647669"/>
    <w:rsid w:val="00647EF6"/>
    <w:rsid w:val="006524D3"/>
    <w:rsid w:val="006528DA"/>
    <w:rsid w:val="006542AF"/>
    <w:rsid w:val="00655313"/>
    <w:rsid w:val="00657C5F"/>
    <w:rsid w:val="00660DCF"/>
    <w:rsid w:val="00662AA2"/>
    <w:rsid w:val="00662DB6"/>
    <w:rsid w:val="0066320E"/>
    <w:rsid w:val="0066581B"/>
    <w:rsid w:val="00665F5F"/>
    <w:rsid w:val="00670D3C"/>
    <w:rsid w:val="006724E9"/>
    <w:rsid w:val="00672B6D"/>
    <w:rsid w:val="00672C9F"/>
    <w:rsid w:val="00672DD8"/>
    <w:rsid w:val="0067452E"/>
    <w:rsid w:val="00676A18"/>
    <w:rsid w:val="00676CC2"/>
    <w:rsid w:val="00677A66"/>
    <w:rsid w:val="00677E35"/>
    <w:rsid w:val="00681C5E"/>
    <w:rsid w:val="00681F9C"/>
    <w:rsid w:val="006827F2"/>
    <w:rsid w:val="006843B3"/>
    <w:rsid w:val="00684EC3"/>
    <w:rsid w:val="00685421"/>
    <w:rsid w:val="00685867"/>
    <w:rsid w:val="006918DC"/>
    <w:rsid w:val="00693515"/>
    <w:rsid w:val="00696A1C"/>
    <w:rsid w:val="006977A7"/>
    <w:rsid w:val="006A2144"/>
    <w:rsid w:val="006A3730"/>
    <w:rsid w:val="006A3967"/>
    <w:rsid w:val="006A5F01"/>
    <w:rsid w:val="006A79A9"/>
    <w:rsid w:val="006B1743"/>
    <w:rsid w:val="006B21D1"/>
    <w:rsid w:val="006B2FE9"/>
    <w:rsid w:val="006B5188"/>
    <w:rsid w:val="006B5A10"/>
    <w:rsid w:val="006C3C45"/>
    <w:rsid w:val="006C68B2"/>
    <w:rsid w:val="006C6977"/>
    <w:rsid w:val="006D0ABD"/>
    <w:rsid w:val="006D25DA"/>
    <w:rsid w:val="006D36BD"/>
    <w:rsid w:val="006D41AC"/>
    <w:rsid w:val="006D532B"/>
    <w:rsid w:val="006D5678"/>
    <w:rsid w:val="006D625C"/>
    <w:rsid w:val="006D76EB"/>
    <w:rsid w:val="006E025C"/>
    <w:rsid w:val="006E027B"/>
    <w:rsid w:val="006E2AC7"/>
    <w:rsid w:val="006E57A0"/>
    <w:rsid w:val="006E7A8C"/>
    <w:rsid w:val="006E7D45"/>
    <w:rsid w:val="006F1035"/>
    <w:rsid w:val="006F10E1"/>
    <w:rsid w:val="006F29C0"/>
    <w:rsid w:val="006F3ACB"/>
    <w:rsid w:val="006F3FDC"/>
    <w:rsid w:val="007015C5"/>
    <w:rsid w:val="007018E5"/>
    <w:rsid w:val="00704146"/>
    <w:rsid w:val="0070428D"/>
    <w:rsid w:val="00705E14"/>
    <w:rsid w:val="00713611"/>
    <w:rsid w:val="0071395F"/>
    <w:rsid w:val="007142CC"/>
    <w:rsid w:val="007171B8"/>
    <w:rsid w:val="00717AEB"/>
    <w:rsid w:val="00722A37"/>
    <w:rsid w:val="00723CCB"/>
    <w:rsid w:val="00724C45"/>
    <w:rsid w:val="00726CF8"/>
    <w:rsid w:val="00726DC1"/>
    <w:rsid w:val="0072759D"/>
    <w:rsid w:val="00727D9C"/>
    <w:rsid w:val="007321CE"/>
    <w:rsid w:val="00732265"/>
    <w:rsid w:val="007327FF"/>
    <w:rsid w:val="00734873"/>
    <w:rsid w:val="00735EAD"/>
    <w:rsid w:val="00736698"/>
    <w:rsid w:val="00736789"/>
    <w:rsid w:val="007422BF"/>
    <w:rsid w:val="0074361C"/>
    <w:rsid w:val="00743D51"/>
    <w:rsid w:val="00745498"/>
    <w:rsid w:val="00745E1C"/>
    <w:rsid w:val="007460C7"/>
    <w:rsid w:val="007460FF"/>
    <w:rsid w:val="00746E80"/>
    <w:rsid w:val="00747B66"/>
    <w:rsid w:val="00750430"/>
    <w:rsid w:val="00750948"/>
    <w:rsid w:val="0075637D"/>
    <w:rsid w:val="00757C1E"/>
    <w:rsid w:val="007600FC"/>
    <w:rsid w:val="00760E23"/>
    <w:rsid w:val="00761752"/>
    <w:rsid w:val="007619EF"/>
    <w:rsid w:val="00762A13"/>
    <w:rsid w:val="00762AD1"/>
    <w:rsid w:val="0076300E"/>
    <w:rsid w:val="00763D91"/>
    <w:rsid w:val="007648EF"/>
    <w:rsid w:val="00765B7F"/>
    <w:rsid w:val="00766573"/>
    <w:rsid w:val="007665B5"/>
    <w:rsid w:val="00767E65"/>
    <w:rsid w:val="00771F3C"/>
    <w:rsid w:val="00773C2F"/>
    <w:rsid w:val="00775BFA"/>
    <w:rsid w:val="00780E69"/>
    <w:rsid w:val="00781C46"/>
    <w:rsid w:val="007830AE"/>
    <w:rsid w:val="007834A4"/>
    <w:rsid w:val="00786386"/>
    <w:rsid w:val="00787BA0"/>
    <w:rsid w:val="0079130E"/>
    <w:rsid w:val="007914E3"/>
    <w:rsid w:val="007919F9"/>
    <w:rsid w:val="007923FE"/>
    <w:rsid w:val="0079347F"/>
    <w:rsid w:val="00793A05"/>
    <w:rsid w:val="007A05A0"/>
    <w:rsid w:val="007A0709"/>
    <w:rsid w:val="007A1255"/>
    <w:rsid w:val="007A135F"/>
    <w:rsid w:val="007A16AC"/>
    <w:rsid w:val="007A30F7"/>
    <w:rsid w:val="007A47AD"/>
    <w:rsid w:val="007A4DE8"/>
    <w:rsid w:val="007A6293"/>
    <w:rsid w:val="007A65CE"/>
    <w:rsid w:val="007A71CB"/>
    <w:rsid w:val="007A7BEE"/>
    <w:rsid w:val="007B0482"/>
    <w:rsid w:val="007B10C2"/>
    <w:rsid w:val="007B210D"/>
    <w:rsid w:val="007B3500"/>
    <w:rsid w:val="007B51BA"/>
    <w:rsid w:val="007B59AC"/>
    <w:rsid w:val="007B6BD1"/>
    <w:rsid w:val="007B6C76"/>
    <w:rsid w:val="007B7F3B"/>
    <w:rsid w:val="007C0147"/>
    <w:rsid w:val="007C159A"/>
    <w:rsid w:val="007C1DE4"/>
    <w:rsid w:val="007C217C"/>
    <w:rsid w:val="007C26AA"/>
    <w:rsid w:val="007C72F3"/>
    <w:rsid w:val="007C751B"/>
    <w:rsid w:val="007D2A98"/>
    <w:rsid w:val="007D3CC9"/>
    <w:rsid w:val="007D3F44"/>
    <w:rsid w:val="007D47FC"/>
    <w:rsid w:val="007D5831"/>
    <w:rsid w:val="007D6C72"/>
    <w:rsid w:val="007D7987"/>
    <w:rsid w:val="007E1F3C"/>
    <w:rsid w:val="007E206A"/>
    <w:rsid w:val="007E2A45"/>
    <w:rsid w:val="007E5F7D"/>
    <w:rsid w:val="007E7852"/>
    <w:rsid w:val="007F11A6"/>
    <w:rsid w:val="007F2057"/>
    <w:rsid w:val="007F2DB2"/>
    <w:rsid w:val="007F34EC"/>
    <w:rsid w:val="007F38CE"/>
    <w:rsid w:val="007F4B80"/>
    <w:rsid w:val="007F782C"/>
    <w:rsid w:val="00800216"/>
    <w:rsid w:val="00801473"/>
    <w:rsid w:val="00802C2A"/>
    <w:rsid w:val="00802D93"/>
    <w:rsid w:val="00804418"/>
    <w:rsid w:val="00804972"/>
    <w:rsid w:val="008063AB"/>
    <w:rsid w:val="00807555"/>
    <w:rsid w:val="00812F2F"/>
    <w:rsid w:val="00813F73"/>
    <w:rsid w:val="008143E1"/>
    <w:rsid w:val="0081466C"/>
    <w:rsid w:val="00814E52"/>
    <w:rsid w:val="008171CF"/>
    <w:rsid w:val="00820935"/>
    <w:rsid w:val="00823775"/>
    <w:rsid w:val="00825BC9"/>
    <w:rsid w:val="0082654C"/>
    <w:rsid w:val="00826B53"/>
    <w:rsid w:val="00830433"/>
    <w:rsid w:val="00830982"/>
    <w:rsid w:val="00831518"/>
    <w:rsid w:val="00833022"/>
    <w:rsid w:val="00836A23"/>
    <w:rsid w:val="00837479"/>
    <w:rsid w:val="0083753F"/>
    <w:rsid w:val="00837780"/>
    <w:rsid w:val="00837816"/>
    <w:rsid w:val="008409D6"/>
    <w:rsid w:val="008416CD"/>
    <w:rsid w:val="00842731"/>
    <w:rsid w:val="008435AA"/>
    <w:rsid w:val="008460FC"/>
    <w:rsid w:val="00850D3C"/>
    <w:rsid w:val="00851794"/>
    <w:rsid w:val="008522F6"/>
    <w:rsid w:val="00853DEE"/>
    <w:rsid w:val="0085403E"/>
    <w:rsid w:val="00856FD5"/>
    <w:rsid w:val="00861B6B"/>
    <w:rsid w:val="00861E28"/>
    <w:rsid w:val="00863FC2"/>
    <w:rsid w:val="00865203"/>
    <w:rsid w:val="00866012"/>
    <w:rsid w:val="00866DA3"/>
    <w:rsid w:val="008726C6"/>
    <w:rsid w:val="0087295A"/>
    <w:rsid w:val="00875828"/>
    <w:rsid w:val="00875B90"/>
    <w:rsid w:val="00876CC9"/>
    <w:rsid w:val="00880BC4"/>
    <w:rsid w:val="00881F84"/>
    <w:rsid w:val="00882353"/>
    <w:rsid w:val="00883114"/>
    <w:rsid w:val="00884805"/>
    <w:rsid w:val="00884E5E"/>
    <w:rsid w:val="008855B9"/>
    <w:rsid w:val="00886685"/>
    <w:rsid w:val="00891FB0"/>
    <w:rsid w:val="00895ABB"/>
    <w:rsid w:val="00896DFD"/>
    <w:rsid w:val="008A2EDA"/>
    <w:rsid w:val="008A3A02"/>
    <w:rsid w:val="008A5D18"/>
    <w:rsid w:val="008A6764"/>
    <w:rsid w:val="008A6913"/>
    <w:rsid w:val="008A6BD8"/>
    <w:rsid w:val="008A72FF"/>
    <w:rsid w:val="008B019F"/>
    <w:rsid w:val="008B041B"/>
    <w:rsid w:val="008B0D3A"/>
    <w:rsid w:val="008B0D8E"/>
    <w:rsid w:val="008B1AE9"/>
    <w:rsid w:val="008B3218"/>
    <w:rsid w:val="008B4273"/>
    <w:rsid w:val="008B4BC7"/>
    <w:rsid w:val="008B6C82"/>
    <w:rsid w:val="008B7B0D"/>
    <w:rsid w:val="008C0BCD"/>
    <w:rsid w:val="008C1343"/>
    <w:rsid w:val="008C2025"/>
    <w:rsid w:val="008C2607"/>
    <w:rsid w:val="008D1807"/>
    <w:rsid w:val="008D1E03"/>
    <w:rsid w:val="008D5795"/>
    <w:rsid w:val="008E31A3"/>
    <w:rsid w:val="008E39CD"/>
    <w:rsid w:val="008E3E0E"/>
    <w:rsid w:val="008E51C5"/>
    <w:rsid w:val="008E56E8"/>
    <w:rsid w:val="008E5770"/>
    <w:rsid w:val="008E57C0"/>
    <w:rsid w:val="008E73DE"/>
    <w:rsid w:val="008F18F1"/>
    <w:rsid w:val="008F2701"/>
    <w:rsid w:val="008F384B"/>
    <w:rsid w:val="008F40C8"/>
    <w:rsid w:val="00903960"/>
    <w:rsid w:val="00904FF4"/>
    <w:rsid w:val="00905A33"/>
    <w:rsid w:val="00906208"/>
    <w:rsid w:val="0090763A"/>
    <w:rsid w:val="00907E19"/>
    <w:rsid w:val="009103DE"/>
    <w:rsid w:val="009117DB"/>
    <w:rsid w:val="00914AC7"/>
    <w:rsid w:val="00915106"/>
    <w:rsid w:val="009200C7"/>
    <w:rsid w:val="00921D8D"/>
    <w:rsid w:val="00922304"/>
    <w:rsid w:val="00923F58"/>
    <w:rsid w:val="00924007"/>
    <w:rsid w:val="009242B6"/>
    <w:rsid w:val="00925293"/>
    <w:rsid w:val="00925F16"/>
    <w:rsid w:val="0092662F"/>
    <w:rsid w:val="0092664C"/>
    <w:rsid w:val="009302BA"/>
    <w:rsid w:val="00930C8A"/>
    <w:rsid w:val="0093123D"/>
    <w:rsid w:val="00931650"/>
    <w:rsid w:val="00931DE5"/>
    <w:rsid w:val="00932491"/>
    <w:rsid w:val="00934EAD"/>
    <w:rsid w:val="00935B89"/>
    <w:rsid w:val="0094104B"/>
    <w:rsid w:val="0094202D"/>
    <w:rsid w:val="00942999"/>
    <w:rsid w:val="00945A22"/>
    <w:rsid w:val="00946F26"/>
    <w:rsid w:val="00947A1C"/>
    <w:rsid w:val="0095058B"/>
    <w:rsid w:val="00951EFE"/>
    <w:rsid w:val="00965491"/>
    <w:rsid w:val="00966C05"/>
    <w:rsid w:val="00966CDC"/>
    <w:rsid w:val="00966FE3"/>
    <w:rsid w:val="00967589"/>
    <w:rsid w:val="00967ACB"/>
    <w:rsid w:val="00970E37"/>
    <w:rsid w:val="00970EDA"/>
    <w:rsid w:val="00972362"/>
    <w:rsid w:val="009734BD"/>
    <w:rsid w:val="009758A1"/>
    <w:rsid w:val="00977130"/>
    <w:rsid w:val="00977437"/>
    <w:rsid w:val="00981B77"/>
    <w:rsid w:val="00985B04"/>
    <w:rsid w:val="00994525"/>
    <w:rsid w:val="009948A6"/>
    <w:rsid w:val="00995C6A"/>
    <w:rsid w:val="00996DFB"/>
    <w:rsid w:val="009A079A"/>
    <w:rsid w:val="009A09AE"/>
    <w:rsid w:val="009A7960"/>
    <w:rsid w:val="009B06AA"/>
    <w:rsid w:val="009B178D"/>
    <w:rsid w:val="009B1D9F"/>
    <w:rsid w:val="009B20D1"/>
    <w:rsid w:val="009B3DBC"/>
    <w:rsid w:val="009B4484"/>
    <w:rsid w:val="009C0166"/>
    <w:rsid w:val="009C0292"/>
    <w:rsid w:val="009C2F76"/>
    <w:rsid w:val="009C3E12"/>
    <w:rsid w:val="009D0080"/>
    <w:rsid w:val="009D16D0"/>
    <w:rsid w:val="009D34A9"/>
    <w:rsid w:val="009D4220"/>
    <w:rsid w:val="009D6475"/>
    <w:rsid w:val="009D7253"/>
    <w:rsid w:val="009E1D9A"/>
    <w:rsid w:val="009E23A3"/>
    <w:rsid w:val="009E52DE"/>
    <w:rsid w:val="009E6D5B"/>
    <w:rsid w:val="009E7171"/>
    <w:rsid w:val="009F1A68"/>
    <w:rsid w:val="009F7DA1"/>
    <w:rsid w:val="00A015AD"/>
    <w:rsid w:val="00A01A15"/>
    <w:rsid w:val="00A01C55"/>
    <w:rsid w:val="00A05EC4"/>
    <w:rsid w:val="00A06237"/>
    <w:rsid w:val="00A06FE5"/>
    <w:rsid w:val="00A1248B"/>
    <w:rsid w:val="00A124F2"/>
    <w:rsid w:val="00A13D50"/>
    <w:rsid w:val="00A13F81"/>
    <w:rsid w:val="00A167CA"/>
    <w:rsid w:val="00A17AF7"/>
    <w:rsid w:val="00A17B69"/>
    <w:rsid w:val="00A20822"/>
    <w:rsid w:val="00A21C9C"/>
    <w:rsid w:val="00A25546"/>
    <w:rsid w:val="00A273A7"/>
    <w:rsid w:val="00A31CB2"/>
    <w:rsid w:val="00A32400"/>
    <w:rsid w:val="00A32BF5"/>
    <w:rsid w:val="00A33F81"/>
    <w:rsid w:val="00A34333"/>
    <w:rsid w:val="00A34E10"/>
    <w:rsid w:val="00A412F4"/>
    <w:rsid w:val="00A41584"/>
    <w:rsid w:val="00A418F6"/>
    <w:rsid w:val="00A45829"/>
    <w:rsid w:val="00A4689D"/>
    <w:rsid w:val="00A50E90"/>
    <w:rsid w:val="00A52A76"/>
    <w:rsid w:val="00A5687C"/>
    <w:rsid w:val="00A575AF"/>
    <w:rsid w:val="00A60595"/>
    <w:rsid w:val="00A60604"/>
    <w:rsid w:val="00A6128A"/>
    <w:rsid w:val="00A6236C"/>
    <w:rsid w:val="00A6336B"/>
    <w:rsid w:val="00A63708"/>
    <w:rsid w:val="00A637EA"/>
    <w:rsid w:val="00A6627E"/>
    <w:rsid w:val="00A66AAB"/>
    <w:rsid w:val="00A67A6B"/>
    <w:rsid w:val="00A72E50"/>
    <w:rsid w:val="00A754BA"/>
    <w:rsid w:val="00A75BC3"/>
    <w:rsid w:val="00A77799"/>
    <w:rsid w:val="00A82601"/>
    <w:rsid w:val="00A83FBA"/>
    <w:rsid w:val="00A843E2"/>
    <w:rsid w:val="00A84758"/>
    <w:rsid w:val="00A84878"/>
    <w:rsid w:val="00A8490A"/>
    <w:rsid w:val="00A85684"/>
    <w:rsid w:val="00A90BF0"/>
    <w:rsid w:val="00A90F51"/>
    <w:rsid w:val="00A92238"/>
    <w:rsid w:val="00A92BC0"/>
    <w:rsid w:val="00A95783"/>
    <w:rsid w:val="00AA003C"/>
    <w:rsid w:val="00AA0550"/>
    <w:rsid w:val="00AA076A"/>
    <w:rsid w:val="00AA2094"/>
    <w:rsid w:val="00AA426F"/>
    <w:rsid w:val="00AA468C"/>
    <w:rsid w:val="00AA684F"/>
    <w:rsid w:val="00AA6A3B"/>
    <w:rsid w:val="00AB03EA"/>
    <w:rsid w:val="00AB3D9E"/>
    <w:rsid w:val="00AB67CE"/>
    <w:rsid w:val="00AC1A9C"/>
    <w:rsid w:val="00AC2698"/>
    <w:rsid w:val="00AC38AB"/>
    <w:rsid w:val="00AC3E03"/>
    <w:rsid w:val="00AC5E71"/>
    <w:rsid w:val="00AC6B63"/>
    <w:rsid w:val="00AC6F1C"/>
    <w:rsid w:val="00AD1EB8"/>
    <w:rsid w:val="00AD3353"/>
    <w:rsid w:val="00AD421D"/>
    <w:rsid w:val="00AD4BFA"/>
    <w:rsid w:val="00AD685B"/>
    <w:rsid w:val="00AD6DEC"/>
    <w:rsid w:val="00AD6FAD"/>
    <w:rsid w:val="00AE0423"/>
    <w:rsid w:val="00AE1452"/>
    <w:rsid w:val="00AE26DD"/>
    <w:rsid w:val="00AE28A8"/>
    <w:rsid w:val="00AE4ABD"/>
    <w:rsid w:val="00AE59EE"/>
    <w:rsid w:val="00AE5F56"/>
    <w:rsid w:val="00AE7DAD"/>
    <w:rsid w:val="00AF37D5"/>
    <w:rsid w:val="00AF3984"/>
    <w:rsid w:val="00AF3A39"/>
    <w:rsid w:val="00AF3DCB"/>
    <w:rsid w:val="00AF45BA"/>
    <w:rsid w:val="00AF527E"/>
    <w:rsid w:val="00AF547B"/>
    <w:rsid w:val="00AF56A2"/>
    <w:rsid w:val="00AF6112"/>
    <w:rsid w:val="00B02AAC"/>
    <w:rsid w:val="00B03C7B"/>
    <w:rsid w:val="00B03D4E"/>
    <w:rsid w:val="00B05E47"/>
    <w:rsid w:val="00B061E6"/>
    <w:rsid w:val="00B10681"/>
    <w:rsid w:val="00B10EE3"/>
    <w:rsid w:val="00B12FD2"/>
    <w:rsid w:val="00B1331E"/>
    <w:rsid w:val="00B13844"/>
    <w:rsid w:val="00B13E65"/>
    <w:rsid w:val="00B1599E"/>
    <w:rsid w:val="00B16176"/>
    <w:rsid w:val="00B16BAB"/>
    <w:rsid w:val="00B22248"/>
    <w:rsid w:val="00B22255"/>
    <w:rsid w:val="00B2259B"/>
    <w:rsid w:val="00B22A9F"/>
    <w:rsid w:val="00B2383A"/>
    <w:rsid w:val="00B265C4"/>
    <w:rsid w:val="00B2661B"/>
    <w:rsid w:val="00B26DB1"/>
    <w:rsid w:val="00B3148F"/>
    <w:rsid w:val="00B316A1"/>
    <w:rsid w:val="00B32176"/>
    <w:rsid w:val="00B32BDB"/>
    <w:rsid w:val="00B33185"/>
    <w:rsid w:val="00B34E6E"/>
    <w:rsid w:val="00B36498"/>
    <w:rsid w:val="00B3720B"/>
    <w:rsid w:val="00B37B3A"/>
    <w:rsid w:val="00B40F05"/>
    <w:rsid w:val="00B42294"/>
    <w:rsid w:val="00B42578"/>
    <w:rsid w:val="00B449A9"/>
    <w:rsid w:val="00B4525E"/>
    <w:rsid w:val="00B45976"/>
    <w:rsid w:val="00B46271"/>
    <w:rsid w:val="00B4631C"/>
    <w:rsid w:val="00B4707A"/>
    <w:rsid w:val="00B47D4C"/>
    <w:rsid w:val="00B50A84"/>
    <w:rsid w:val="00B56BEC"/>
    <w:rsid w:val="00B63023"/>
    <w:rsid w:val="00B63455"/>
    <w:rsid w:val="00B6437A"/>
    <w:rsid w:val="00B67849"/>
    <w:rsid w:val="00B71370"/>
    <w:rsid w:val="00B73284"/>
    <w:rsid w:val="00B76DF6"/>
    <w:rsid w:val="00B7722A"/>
    <w:rsid w:val="00B8126B"/>
    <w:rsid w:val="00B814A4"/>
    <w:rsid w:val="00B819D1"/>
    <w:rsid w:val="00B822F5"/>
    <w:rsid w:val="00B8431F"/>
    <w:rsid w:val="00B90793"/>
    <w:rsid w:val="00B90B3A"/>
    <w:rsid w:val="00B92822"/>
    <w:rsid w:val="00B92DCF"/>
    <w:rsid w:val="00B951C4"/>
    <w:rsid w:val="00B95586"/>
    <w:rsid w:val="00B95D0C"/>
    <w:rsid w:val="00BA1732"/>
    <w:rsid w:val="00BA1DB5"/>
    <w:rsid w:val="00BA26EE"/>
    <w:rsid w:val="00BA340C"/>
    <w:rsid w:val="00BA3CC3"/>
    <w:rsid w:val="00BA44BC"/>
    <w:rsid w:val="00BA5A93"/>
    <w:rsid w:val="00BA6CEA"/>
    <w:rsid w:val="00BA7766"/>
    <w:rsid w:val="00BA7985"/>
    <w:rsid w:val="00BA7D22"/>
    <w:rsid w:val="00BB052D"/>
    <w:rsid w:val="00BB0530"/>
    <w:rsid w:val="00BB07CE"/>
    <w:rsid w:val="00BB4F03"/>
    <w:rsid w:val="00BB52B3"/>
    <w:rsid w:val="00BB5A72"/>
    <w:rsid w:val="00BB6CF2"/>
    <w:rsid w:val="00BB6E5F"/>
    <w:rsid w:val="00BC06E2"/>
    <w:rsid w:val="00BC1702"/>
    <w:rsid w:val="00BC4633"/>
    <w:rsid w:val="00BC50D5"/>
    <w:rsid w:val="00BC7A63"/>
    <w:rsid w:val="00BD09AE"/>
    <w:rsid w:val="00BD3BB1"/>
    <w:rsid w:val="00BE0069"/>
    <w:rsid w:val="00BE07AF"/>
    <w:rsid w:val="00BE1706"/>
    <w:rsid w:val="00BE2066"/>
    <w:rsid w:val="00BE3B08"/>
    <w:rsid w:val="00BE6B43"/>
    <w:rsid w:val="00BE72D3"/>
    <w:rsid w:val="00BF1C90"/>
    <w:rsid w:val="00BF2DE5"/>
    <w:rsid w:val="00BF3ADF"/>
    <w:rsid w:val="00BF4577"/>
    <w:rsid w:val="00BF46EB"/>
    <w:rsid w:val="00BF6D36"/>
    <w:rsid w:val="00BF7E5C"/>
    <w:rsid w:val="00C00100"/>
    <w:rsid w:val="00C020D9"/>
    <w:rsid w:val="00C034C9"/>
    <w:rsid w:val="00C05AEA"/>
    <w:rsid w:val="00C10357"/>
    <w:rsid w:val="00C13A11"/>
    <w:rsid w:val="00C13BDB"/>
    <w:rsid w:val="00C13C02"/>
    <w:rsid w:val="00C14F1A"/>
    <w:rsid w:val="00C20F5C"/>
    <w:rsid w:val="00C21827"/>
    <w:rsid w:val="00C2294C"/>
    <w:rsid w:val="00C24D3A"/>
    <w:rsid w:val="00C26AE1"/>
    <w:rsid w:val="00C31CD4"/>
    <w:rsid w:val="00C3223A"/>
    <w:rsid w:val="00C32345"/>
    <w:rsid w:val="00C33FC9"/>
    <w:rsid w:val="00C34254"/>
    <w:rsid w:val="00C35500"/>
    <w:rsid w:val="00C364FC"/>
    <w:rsid w:val="00C37BF8"/>
    <w:rsid w:val="00C37DD0"/>
    <w:rsid w:val="00C411A2"/>
    <w:rsid w:val="00C4156F"/>
    <w:rsid w:val="00C42C33"/>
    <w:rsid w:val="00C4321E"/>
    <w:rsid w:val="00C44333"/>
    <w:rsid w:val="00C46350"/>
    <w:rsid w:val="00C46372"/>
    <w:rsid w:val="00C47F74"/>
    <w:rsid w:val="00C51ACE"/>
    <w:rsid w:val="00C523E5"/>
    <w:rsid w:val="00C526DA"/>
    <w:rsid w:val="00C53A07"/>
    <w:rsid w:val="00C53F3C"/>
    <w:rsid w:val="00C568F3"/>
    <w:rsid w:val="00C56BE1"/>
    <w:rsid w:val="00C60659"/>
    <w:rsid w:val="00C618A5"/>
    <w:rsid w:val="00C63588"/>
    <w:rsid w:val="00C63E00"/>
    <w:rsid w:val="00C6476C"/>
    <w:rsid w:val="00C6607A"/>
    <w:rsid w:val="00C66D37"/>
    <w:rsid w:val="00C7070D"/>
    <w:rsid w:val="00C710D8"/>
    <w:rsid w:val="00C758D0"/>
    <w:rsid w:val="00C80475"/>
    <w:rsid w:val="00C81B50"/>
    <w:rsid w:val="00C82441"/>
    <w:rsid w:val="00C8269B"/>
    <w:rsid w:val="00C843CB"/>
    <w:rsid w:val="00C84D06"/>
    <w:rsid w:val="00C8553F"/>
    <w:rsid w:val="00C85B97"/>
    <w:rsid w:val="00C8659E"/>
    <w:rsid w:val="00C86EC9"/>
    <w:rsid w:val="00C9352F"/>
    <w:rsid w:val="00C935B3"/>
    <w:rsid w:val="00C952D0"/>
    <w:rsid w:val="00C9567F"/>
    <w:rsid w:val="00C97EB5"/>
    <w:rsid w:val="00CA142C"/>
    <w:rsid w:val="00CA1C92"/>
    <w:rsid w:val="00CA4BAB"/>
    <w:rsid w:val="00CA5FA6"/>
    <w:rsid w:val="00CB03E5"/>
    <w:rsid w:val="00CB0673"/>
    <w:rsid w:val="00CB0EAD"/>
    <w:rsid w:val="00CB44E4"/>
    <w:rsid w:val="00CB4D43"/>
    <w:rsid w:val="00CB561B"/>
    <w:rsid w:val="00CB579F"/>
    <w:rsid w:val="00CB5E58"/>
    <w:rsid w:val="00CB728E"/>
    <w:rsid w:val="00CC0170"/>
    <w:rsid w:val="00CC112A"/>
    <w:rsid w:val="00CC1551"/>
    <w:rsid w:val="00CC1DC7"/>
    <w:rsid w:val="00CC2819"/>
    <w:rsid w:val="00CC3182"/>
    <w:rsid w:val="00CC49E2"/>
    <w:rsid w:val="00CD0093"/>
    <w:rsid w:val="00CD1BA4"/>
    <w:rsid w:val="00CD1D25"/>
    <w:rsid w:val="00CD304E"/>
    <w:rsid w:val="00CD32AD"/>
    <w:rsid w:val="00CD33F7"/>
    <w:rsid w:val="00CD3684"/>
    <w:rsid w:val="00CD4EC9"/>
    <w:rsid w:val="00CD608A"/>
    <w:rsid w:val="00CE0989"/>
    <w:rsid w:val="00CE0EC8"/>
    <w:rsid w:val="00CE1492"/>
    <w:rsid w:val="00CE2D01"/>
    <w:rsid w:val="00CE574C"/>
    <w:rsid w:val="00CE5D4C"/>
    <w:rsid w:val="00CF305C"/>
    <w:rsid w:val="00CF3A02"/>
    <w:rsid w:val="00CF4ADC"/>
    <w:rsid w:val="00CF7657"/>
    <w:rsid w:val="00D01822"/>
    <w:rsid w:val="00D0216D"/>
    <w:rsid w:val="00D023A8"/>
    <w:rsid w:val="00D03DBA"/>
    <w:rsid w:val="00D040FE"/>
    <w:rsid w:val="00D04F55"/>
    <w:rsid w:val="00D0518A"/>
    <w:rsid w:val="00D1064D"/>
    <w:rsid w:val="00D1369E"/>
    <w:rsid w:val="00D1384A"/>
    <w:rsid w:val="00D13CA2"/>
    <w:rsid w:val="00D1441D"/>
    <w:rsid w:val="00D14677"/>
    <w:rsid w:val="00D14AC0"/>
    <w:rsid w:val="00D159B3"/>
    <w:rsid w:val="00D165FC"/>
    <w:rsid w:val="00D17A1C"/>
    <w:rsid w:val="00D17AC0"/>
    <w:rsid w:val="00D22A35"/>
    <w:rsid w:val="00D22AF7"/>
    <w:rsid w:val="00D23255"/>
    <w:rsid w:val="00D25A23"/>
    <w:rsid w:val="00D26DE5"/>
    <w:rsid w:val="00D27EA5"/>
    <w:rsid w:val="00D33850"/>
    <w:rsid w:val="00D41497"/>
    <w:rsid w:val="00D46F1D"/>
    <w:rsid w:val="00D4702F"/>
    <w:rsid w:val="00D47158"/>
    <w:rsid w:val="00D4749C"/>
    <w:rsid w:val="00D50942"/>
    <w:rsid w:val="00D5094A"/>
    <w:rsid w:val="00D5191A"/>
    <w:rsid w:val="00D51E67"/>
    <w:rsid w:val="00D56582"/>
    <w:rsid w:val="00D62709"/>
    <w:rsid w:val="00D62FFA"/>
    <w:rsid w:val="00D63378"/>
    <w:rsid w:val="00D63BDC"/>
    <w:rsid w:val="00D63E68"/>
    <w:rsid w:val="00D650DC"/>
    <w:rsid w:val="00D67058"/>
    <w:rsid w:val="00D67724"/>
    <w:rsid w:val="00D67C21"/>
    <w:rsid w:val="00D72B81"/>
    <w:rsid w:val="00D74129"/>
    <w:rsid w:val="00D744BE"/>
    <w:rsid w:val="00D748A8"/>
    <w:rsid w:val="00D7495F"/>
    <w:rsid w:val="00D75E42"/>
    <w:rsid w:val="00D76F2F"/>
    <w:rsid w:val="00D7782A"/>
    <w:rsid w:val="00D80BA5"/>
    <w:rsid w:val="00D84FB7"/>
    <w:rsid w:val="00D8683E"/>
    <w:rsid w:val="00D8730A"/>
    <w:rsid w:val="00D876C5"/>
    <w:rsid w:val="00D91708"/>
    <w:rsid w:val="00D921B4"/>
    <w:rsid w:val="00D930AF"/>
    <w:rsid w:val="00D9360E"/>
    <w:rsid w:val="00D96AAD"/>
    <w:rsid w:val="00D9708E"/>
    <w:rsid w:val="00DA07F0"/>
    <w:rsid w:val="00DA16B2"/>
    <w:rsid w:val="00DA32D5"/>
    <w:rsid w:val="00DA525F"/>
    <w:rsid w:val="00DA6558"/>
    <w:rsid w:val="00DA7461"/>
    <w:rsid w:val="00DA794D"/>
    <w:rsid w:val="00DA7A17"/>
    <w:rsid w:val="00DA7A7D"/>
    <w:rsid w:val="00DB0077"/>
    <w:rsid w:val="00DB059D"/>
    <w:rsid w:val="00DB3E1E"/>
    <w:rsid w:val="00DB5E2E"/>
    <w:rsid w:val="00DB6353"/>
    <w:rsid w:val="00DC5658"/>
    <w:rsid w:val="00DC6987"/>
    <w:rsid w:val="00DD03D0"/>
    <w:rsid w:val="00DD1718"/>
    <w:rsid w:val="00DD3771"/>
    <w:rsid w:val="00DD56B8"/>
    <w:rsid w:val="00DD5999"/>
    <w:rsid w:val="00DE0D5B"/>
    <w:rsid w:val="00DE175B"/>
    <w:rsid w:val="00DE3888"/>
    <w:rsid w:val="00DE3C41"/>
    <w:rsid w:val="00DE6851"/>
    <w:rsid w:val="00DF1A92"/>
    <w:rsid w:val="00DF1E30"/>
    <w:rsid w:val="00DF34C2"/>
    <w:rsid w:val="00DF4134"/>
    <w:rsid w:val="00DF4366"/>
    <w:rsid w:val="00DF5517"/>
    <w:rsid w:val="00DF75CA"/>
    <w:rsid w:val="00E004B3"/>
    <w:rsid w:val="00E0198E"/>
    <w:rsid w:val="00E03342"/>
    <w:rsid w:val="00E03DF5"/>
    <w:rsid w:val="00E05114"/>
    <w:rsid w:val="00E0513A"/>
    <w:rsid w:val="00E05A9C"/>
    <w:rsid w:val="00E05B98"/>
    <w:rsid w:val="00E07B69"/>
    <w:rsid w:val="00E100B6"/>
    <w:rsid w:val="00E10A54"/>
    <w:rsid w:val="00E136C7"/>
    <w:rsid w:val="00E1391F"/>
    <w:rsid w:val="00E14776"/>
    <w:rsid w:val="00E149FF"/>
    <w:rsid w:val="00E14E6E"/>
    <w:rsid w:val="00E1588A"/>
    <w:rsid w:val="00E161A5"/>
    <w:rsid w:val="00E173BC"/>
    <w:rsid w:val="00E21AC7"/>
    <w:rsid w:val="00E22D33"/>
    <w:rsid w:val="00E25D75"/>
    <w:rsid w:val="00E3149B"/>
    <w:rsid w:val="00E32A7E"/>
    <w:rsid w:val="00E32EC1"/>
    <w:rsid w:val="00E352FA"/>
    <w:rsid w:val="00E356BC"/>
    <w:rsid w:val="00E364B1"/>
    <w:rsid w:val="00E36B4E"/>
    <w:rsid w:val="00E370A2"/>
    <w:rsid w:val="00E373B8"/>
    <w:rsid w:val="00E374D4"/>
    <w:rsid w:val="00E37D34"/>
    <w:rsid w:val="00E4027A"/>
    <w:rsid w:val="00E409E5"/>
    <w:rsid w:val="00E41B39"/>
    <w:rsid w:val="00E42181"/>
    <w:rsid w:val="00E42503"/>
    <w:rsid w:val="00E42AF4"/>
    <w:rsid w:val="00E43C8B"/>
    <w:rsid w:val="00E44879"/>
    <w:rsid w:val="00E44E85"/>
    <w:rsid w:val="00E46313"/>
    <w:rsid w:val="00E50F17"/>
    <w:rsid w:val="00E51689"/>
    <w:rsid w:val="00E52C8A"/>
    <w:rsid w:val="00E55169"/>
    <w:rsid w:val="00E560C6"/>
    <w:rsid w:val="00E57E36"/>
    <w:rsid w:val="00E6027C"/>
    <w:rsid w:val="00E612A4"/>
    <w:rsid w:val="00E61ED6"/>
    <w:rsid w:val="00E63CC6"/>
    <w:rsid w:val="00E63D26"/>
    <w:rsid w:val="00E64BDD"/>
    <w:rsid w:val="00E6608E"/>
    <w:rsid w:val="00E66D01"/>
    <w:rsid w:val="00E71871"/>
    <w:rsid w:val="00E737C7"/>
    <w:rsid w:val="00E74033"/>
    <w:rsid w:val="00E74765"/>
    <w:rsid w:val="00E75E27"/>
    <w:rsid w:val="00E77186"/>
    <w:rsid w:val="00E77849"/>
    <w:rsid w:val="00E801E0"/>
    <w:rsid w:val="00E802C4"/>
    <w:rsid w:val="00E83AB4"/>
    <w:rsid w:val="00E85382"/>
    <w:rsid w:val="00E86F08"/>
    <w:rsid w:val="00E86FC7"/>
    <w:rsid w:val="00E90A73"/>
    <w:rsid w:val="00E90BAF"/>
    <w:rsid w:val="00E92721"/>
    <w:rsid w:val="00E92FA4"/>
    <w:rsid w:val="00E93A01"/>
    <w:rsid w:val="00E9469F"/>
    <w:rsid w:val="00EA3D42"/>
    <w:rsid w:val="00EA5034"/>
    <w:rsid w:val="00EA5127"/>
    <w:rsid w:val="00EA5D5B"/>
    <w:rsid w:val="00EA67BB"/>
    <w:rsid w:val="00EA7256"/>
    <w:rsid w:val="00EA7789"/>
    <w:rsid w:val="00EA78A2"/>
    <w:rsid w:val="00EA7D62"/>
    <w:rsid w:val="00EB1812"/>
    <w:rsid w:val="00EB23EC"/>
    <w:rsid w:val="00EB28BA"/>
    <w:rsid w:val="00EB33C5"/>
    <w:rsid w:val="00EB3C4D"/>
    <w:rsid w:val="00EB44A9"/>
    <w:rsid w:val="00EB4844"/>
    <w:rsid w:val="00EB67EF"/>
    <w:rsid w:val="00EB729D"/>
    <w:rsid w:val="00EB733F"/>
    <w:rsid w:val="00EB7AC6"/>
    <w:rsid w:val="00EC0BF4"/>
    <w:rsid w:val="00EC1341"/>
    <w:rsid w:val="00EC3D78"/>
    <w:rsid w:val="00EC50EA"/>
    <w:rsid w:val="00EC5798"/>
    <w:rsid w:val="00ED0CD1"/>
    <w:rsid w:val="00ED1374"/>
    <w:rsid w:val="00ED1B68"/>
    <w:rsid w:val="00ED54DB"/>
    <w:rsid w:val="00ED58B1"/>
    <w:rsid w:val="00ED702B"/>
    <w:rsid w:val="00ED7F21"/>
    <w:rsid w:val="00EE04F2"/>
    <w:rsid w:val="00EE0583"/>
    <w:rsid w:val="00EE27CC"/>
    <w:rsid w:val="00EE2E26"/>
    <w:rsid w:val="00EE2F1A"/>
    <w:rsid w:val="00EE357F"/>
    <w:rsid w:val="00EE53B5"/>
    <w:rsid w:val="00EE6EC3"/>
    <w:rsid w:val="00EE7E2E"/>
    <w:rsid w:val="00EF0841"/>
    <w:rsid w:val="00EF14ED"/>
    <w:rsid w:val="00EF2FCA"/>
    <w:rsid w:val="00EF4280"/>
    <w:rsid w:val="00EF4E80"/>
    <w:rsid w:val="00EF6F08"/>
    <w:rsid w:val="00EF7996"/>
    <w:rsid w:val="00F00FB9"/>
    <w:rsid w:val="00F025AE"/>
    <w:rsid w:val="00F051C2"/>
    <w:rsid w:val="00F0597B"/>
    <w:rsid w:val="00F06603"/>
    <w:rsid w:val="00F1159A"/>
    <w:rsid w:val="00F115B8"/>
    <w:rsid w:val="00F1446D"/>
    <w:rsid w:val="00F15731"/>
    <w:rsid w:val="00F16196"/>
    <w:rsid w:val="00F16A10"/>
    <w:rsid w:val="00F178C1"/>
    <w:rsid w:val="00F2069E"/>
    <w:rsid w:val="00F213A0"/>
    <w:rsid w:val="00F2366B"/>
    <w:rsid w:val="00F236BA"/>
    <w:rsid w:val="00F23F12"/>
    <w:rsid w:val="00F24F37"/>
    <w:rsid w:val="00F25302"/>
    <w:rsid w:val="00F254AC"/>
    <w:rsid w:val="00F25845"/>
    <w:rsid w:val="00F25DA4"/>
    <w:rsid w:val="00F32D76"/>
    <w:rsid w:val="00F3425F"/>
    <w:rsid w:val="00F34541"/>
    <w:rsid w:val="00F3701B"/>
    <w:rsid w:val="00F40ED9"/>
    <w:rsid w:val="00F47941"/>
    <w:rsid w:val="00F53EB8"/>
    <w:rsid w:val="00F559AB"/>
    <w:rsid w:val="00F60EE2"/>
    <w:rsid w:val="00F627B3"/>
    <w:rsid w:val="00F627FD"/>
    <w:rsid w:val="00F66999"/>
    <w:rsid w:val="00F738E2"/>
    <w:rsid w:val="00F7507A"/>
    <w:rsid w:val="00F75E1B"/>
    <w:rsid w:val="00F75F7D"/>
    <w:rsid w:val="00F77E0A"/>
    <w:rsid w:val="00F808C3"/>
    <w:rsid w:val="00F84FFC"/>
    <w:rsid w:val="00F8585A"/>
    <w:rsid w:val="00F8639C"/>
    <w:rsid w:val="00F93017"/>
    <w:rsid w:val="00F94AAC"/>
    <w:rsid w:val="00F952A1"/>
    <w:rsid w:val="00F95881"/>
    <w:rsid w:val="00F95CB7"/>
    <w:rsid w:val="00F95F84"/>
    <w:rsid w:val="00F96E1C"/>
    <w:rsid w:val="00FA1F3D"/>
    <w:rsid w:val="00FA2DE7"/>
    <w:rsid w:val="00FA4CF5"/>
    <w:rsid w:val="00FA4F70"/>
    <w:rsid w:val="00FA55B3"/>
    <w:rsid w:val="00FA6242"/>
    <w:rsid w:val="00FA7A83"/>
    <w:rsid w:val="00FB2244"/>
    <w:rsid w:val="00FB45A6"/>
    <w:rsid w:val="00FB607B"/>
    <w:rsid w:val="00FB7629"/>
    <w:rsid w:val="00FC0B5F"/>
    <w:rsid w:val="00FC7C5E"/>
    <w:rsid w:val="00FD15A6"/>
    <w:rsid w:val="00FD3572"/>
    <w:rsid w:val="00FD5130"/>
    <w:rsid w:val="00FE2A88"/>
    <w:rsid w:val="00FE30E7"/>
    <w:rsid w:val="00FE44F9"/>
    <w:rsid w:val="00FE450C"/>
    <w:rsid w:val="00FE4FC5"/>
    <w:rsid w:val="00FE71B6"/>
    <w:rsid w:val="00FE724C"/>
    <w:rsid w:val="00FF1565"/>
    <w:rsid w:val="00FF19FB"/>
    <w:rsid w:val="00FF1FB3"/>
    <w:rsid w:val="00FF2FEC"/>
    <w:rsid w:val="00FF44E3"/>
    <w:rsid w:val="00FF5111"/>
    <w:rsid w:val="00FF53C7"/>
    <w:rsid w:val="00FF5830"/>
    <w:rsid w:val="00FF59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DD9043"/>
  <w15:docId w15:val="{301A3556-C0E2-455C-A775-A2C5680820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0822"/>
    <w:pPr>
      <w:spacing w:line="480" w:lineRule="auto"/>
      <w:jc w:val="both"/>
    </w:pPr>
    <w:rPr>
      <w:lang w:val="en-US"/>
    </w:rPr>
  </w:style>
  <w:style w:type="paragraph" w:styleId="Heading1">
    <w:name w:val="heading 1"/>
    <w:basedOn w:val="Normal"/>
    <w:next w:val="Normal"/>
    <w:link w:val="Heading1Char"/>
    <w:uiPriority w:val="9"/>
    <w:qFormat/>
    <w:rsid w:val="00AE59EE"/>
    <w:pPr>
      <w:keepNext/>
      <w:keepLines/>
      <w:spacing w:before="240" w:after="0"/>
      <w:outlineLvl w:val="0"/>
    </w:pPr>
    <w:rPr>
      <w:rFonts w:asciiTheme="majorHAnsi" w:eastAsiaTheme="majorEastAsia" w:hAnsiTheme="majorHAnsi" w:cstheme="majorBidi"/>
      <w:b/>
      <w:color w:val="2E74B5" w:themeColor="accent1" w:themeShade="BF"/>
      <w:sz w:val="32"/>
      <w:szCs w:val="32"/>
    </w:rPr>
  </w:style>
  <w:style w:type="paragraph" w:styleId="Heading2">
    <w:name w:val="heading 2"/>
    <w:basedOn w:val="Normal"/>
    <w:next w:val="Normal"/>
    <w:link w:val="Heading2Char"/>
    <w:uiPriority w:val="9"/>
    <w:unhideWhenUsed/>
    <w:qFormat/>
    <w:rsid w:val="0034072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4072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DC565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0722"/>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340722"/>
    <w:rPr>
      <w:rFonts w:asciiTheme="majorHAnsi" w:eastAsiaTheme="majorEastAsia" w:hAnsiTheme="majorHAnsi" w:cstheme="majorBidi"/>
      <w:color w:val="1F4D78" w:themeColor="accent1" w:themeShade="7F"/>
      <w:sz w:val="24"/>
      <w:szCs w:val="24"/>
    </w:rPr>
  </w:style>
  <w:style w:type="paragraph" w:styleId="CommentText">
    <w:name w:val="annotation text"/>
    <w:basedOn w:val="Normal"/>
    <w:link w:val="CommentTextChar"/>
    <w:uiPriority w:val="99"/>
    <w:unhideWhenUsed/>
    <w:rsid w:val="00DC5658"/>
    <w:pPr>
      <w:spacing w:line="240" w:lineRule="auto"/>
    </w:pPr>
    <w:rPr>
      <w:sz w:val="20"/>
      <w:szCs w:val="20"/>
    </w:rPr>
  </w:style>
  <w:style w:type="character" w:customStyle="1" w:styleId="CommentTextChar">
    <w:name w:val="Comment Text Char"/>
    <w:basedOn w:val="DefaultParagraphFont"/>
    <w:link w:val="CommentText"/>
    <w:uiPriority w:val="99"/>
    <w:rsid w:val="00DC5658"/>
    <w:rPr>
      <w:sz w:val="20"/>
      <w:szCs w:val="20"/>
    </w:rPr>
  </w:style>
  <w:style w:type="character" w:styleId="CommentReference">
    <w:name w:val="annotation reference"/>
    <w:basedOn w:val="DefaultParagraphFont"/>
    <w:uiPriority w:val="99"/>
    <w:semiHidden/>
    <w:unhideWhenUsed/>
    <w:rsid w:val="00DC5658"/>
    <w:rPr>
      <w:sz w:val="16"/>
      <w:szCs w:val="16"/>
    </w:rPr>
  </w:style>
  <w:style w:type="paragraph" w:styleId="BalloonText">
    <w:name w:val="Balloon Text"/>
    <w:basedOn w:val="Normal"/>
    <w:link w:val="BalloonTextChar"/>
    <w:uiPriority w:val="99"/>
    <w:semiHidden/>
    <w:unhideWhenUsed/>
    <w:rsid w:val="00DC565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C5658"/>
    <w:rPr>
      <w:rFonts w:ascii="Segoe UI" w:hAnsi="Segoe UI" w:cs="Segoe UI"/>
      <w:sz w:val="18"/>
      <w:szCs w:val="18"/>
    </w:rPr>
  </w:style>
  <w:style w:type="character" w:customStyle="1" w:styleId="Heading4Char">
    <w:name w:val="Heading 4 Char"/>
    <w:basedOn w:val="DefaultParagraphFont"/>
    <w:link w:val="Heading4"/>
    <w:uiPriority w:val="9"/>
    <w:rsid w:val="00DC5658"/>
    <w:rPr>
      <w:rFonts w:asciiTheme="majorHAnsi" w:eastAsiaTheme="majorEastAsia" w:hAnsiTheme="majorHAnsi" w:cstheme="majorBidi"/>
      <w:i/>
      <w:iCs/>
      <w:color w:val="2E74B5" w:themeColor="accent1" w:themeShade="BF"/>
    </w:rPr>
  </w:style>
  <w:style w:type="table" w:styleId="TableGrid">
    <w:name w:val="Table Grid"/>
    <w:basedOn w:val="TableNormal"/>
    <w:uiPriority w:val="39"/>
    <w:rsid w:val="00DC5658"/>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EB28BA"/>
    <w:pPr>
      <w:spacing w:after="200" w:line="240" w:lineRule="auto"/>
    </w:pPr>
    <w:rPr>
      <w:i/>
      <w:iCs/>
      <w:color w:val="44546A" w:themeColor="text2"/>
      <w:sz w:val="18"/>
      <w:szCs w:val="18"/>
    </w:rPr>
  </w:style>
  <w:style w:type="character" w:customStyle="1" w:styleId="Heading1Char">
    <w:name w:val="Heading 1 Char"/>
    <w:basedOn w:val="DefaultParagraphFont"/>
    <w:link w:val="Heading1"/>
    <w:uiPriority w:val="9"/>
    <w:rsid w:val="00AE59EE"/>
    <w:rPr>
      <w:rFonts w:asciiTheme="majorHAnsi" w:eastAsiaTheme="majorEastAsia" w:hAnsiTheme="majorHAnsi" w:cstheme="majorBidi"/>
      <w:b/>
      <w:color w:val="2E74B5" w:themeColor="accent1" w:themeShade="BF"/>
      <w:sz w:val="32"/>
      <w:szCs w:val="32"/>
    </w:rPr>
  </w:style>
  <w:style w:type="paragraph" w:styleId="Title">
    <w:name w:val="Title"/>
    <w:basedOn w:val="Normal"/>
    <w:next w:val="Normal"/>
    <w:link w:val="TitleChar"/>
    <w:uiPriority w:val="10"/>
    <w:qFormat/>
    <w:rsid w:val="00AE59EE"/>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AE59EE"/>
    <w:rPr>
      <w:rFonts w:asciiTheme="majorHAnsi" w:eastAsiaTheme="majorEastAsia" w:hAnsiTheme="majorHAnsi" w:cstheme="majorBidi"/>
      <w:color w:val="323E4F" w:themeColor="text2" w:themeShade="BF"/>
      <w:spacing w:val="5"/>
      <w:kern w:val="28"/>
      <w:sz w:val="52"/>
      <w:szCs w:val="52"/>
    </w:rPr>
  </w:style>
  <w:style w:type="paragraph" w:styleId="NormalWeb">
    <w:name w:val="Normal (Web)"/>
    <w:basedOn w:val="Normal"/>
    <w:uiPriority w:val="99"/>
    <w:unhideWhenUsed/>
    <w:rsid w:val="00D46F1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366291"/>
    <w:rPr>
      <w:color w:val="0000FF"/>
      <w:u w:val="single"/>
    </w:rPr>
  </w:style>
  <w:style w:type="character" w:customStyle="1" w:styleId="smallcaps">
    <w:name w:val="smallcaps"/>
    <w:basedOn w:val="DefaultParagraphFont"/>
    <w:rsid w:val="00D46F1D"/>
  </w:style>
  <w:style w:type="paragraph" w:styleId="CommentSubject">
    <w:name w:val="annotation subject"/>
    <w:basedOn w:val="CommentText"/>
    <w:next w:val="CommentText"/>
    <w:link w:val="CommentSubjectChar"/>
    <w:uiPriority w:val="99"/>
    <w:semiHidden/>
    <w:unhideWhenUsed/>
    <w:rsid w:val="00C05AEA"/>
    <w:rPr>
      <w:b/>
      <w:bCs/>
    </w:rPr>
  </w:style>
  <w:style w:type="character" w:customStyle="1" w:styleId="CommentSubjectChar">
    <w:name w:val="Comment Subject Char"/>
    <w:basedOn w:val="CommentTextChar"/>
    <w:link w:val="CommentSubject"/>
    <w:uiPriority w:val="99"/>
    <w:semiHidden/>
    <w:rsid w:val="00C05AEA"/>
    <w:rPr>
      <w:b/>
      <w:bCs/>
      <w:sz w:val="20"/>
      <w:szCs w:val="20"/>
      <w:lang w:val="en-US"/>
    </w:rPr>
  </w:style>
  <w:style w:type="character" w:customStyle="1" w:styleId="jrnl">
    <w:name w:val="jrnl"/>
    <w:basedOn w:val="DefaultParagraphFont"/>
    <w:rsid w:val="001F7F07"/>
  </w:style>
  <w:style w:type="character" w:customStyle="1" w:styleId="apple-converted-space">
    <w:name w:val="apple-converted-space"/>
    <w:basedOn w:val="DefaultParagraphFont"/>
    <w:rsid w:val="001F7F07"/>
  </w:style>
  <w:style w:type="character" w:customStyle="1" w:styleId="highlight">
    <w:name w:val="highlight"/>
    <w:basedOn w:val="DefaultParagraphFont"/>
    <w:rsid w:val="001F7F07"/>
  </w:style>
  <w:style w:type="character" w:styleId="FollowedHyperlink">
    <w:name w:val="FollowedHyperlink"/>
    <w:basedOn w:val="DefaultParagraphFont"/>
    <w:uiPriority w:val="99"/>
    <w:semiHidden/>
    <w:unhideWhenUsed/>
    <w:rsid w:val="00E42181"/>
    <w:rPr>
      <w:color w:val="954F72" w:themeColor="followedHyperlink"/>
      <w:u w:val="single"/>
    </w:rPr>
  </w:style>
  <w:style w:type="character" w:customStyle="1" w:styleId="UnresolvedMention1">
    <w:name w:val="Unresolved Mention1"/>
    <w:basedOn w:val="DefaultParagraphFont"/>
    <w:uiPriority w:val="99"/>
    <w:semiHidden/>
    <w:unhideWhenUsed/>
    <w:rsid w:val="00E42181"/>
    <w:rPr>
      <w:color w:val="605E5C"/>
      <w:shd w:val="clear" w:color="auto" w:fill="E1DFDD"/>
    </w:rPr>
  </w:style>
  <w:style w:type="character" w:styleId="HTMLCite">
    <w:name w:val="HTML Cite"/>
    <w:basedOn w:val="DefaultParagraphFont"/>
    <w:uiPriority w:val="99"/>
    <w:semiHidden/>
    <w:unhideWhenUsed/>
    <w:rsid w:val="00EB44A9"/>
    <w:rPr>
      <w:i/>
      <w:iCs/>
    </w:rPr>
  </w:style>
  <w:style w:type="paragraph" w:styleId="Revision">
    <w:name w:val="Revision"/>
    <w:hidden/>
    <w:uiPriority w:val="99"/>
    <w:semiHidden/>
    <w:rsid w:val="00366291"/>
    <w:pPr>
      <w:spacing w:after="0" w:line="240" w:lineRule="auto"/>
    </w:pPr>
    <w:rPr>
      <w:lang w:val="en-US"/>
    </w:rPr>
  </w:style>
  <w:style w:type="paragraph" w:styleId="ListParagraph">
    <w:name w:val="List Paragraph"/>
    <w:basedOn w:val="Normal"/>
    <w:uiPriority w:val="34"/>
    <w:qFormat/>
    <w:rsid w:val="00B73284"/>
    <w:pPr>
      <w:ind w:left="720"/>
      <w:contextualSpacing/>
    </w:pPr>
  </w:style>
  <w:style w:type="character" w:styleId="LineNumber">
    <w:name w:val="line number"/>
    <w:basedOn w:val="DefaultParagraphFont"/>
    <w:uiPriority w:val="99"/>
    <w:semiHidden/>
    <w:unhideWhenUsed/>
    <w:rsid w:val="00B50A84"/>
  </w:style>
  <w:style w:type="paragraph" w:styleId="Header">
    <w:name w:val="header"/>
    <w:basedOn w:val="Normal"/>
    <w:link w:val="HeaderChar"/>
    <w:uiPriority w:val="99"/>
    <w:unhideWhenUsed/>
    <w:rsid w:val="00A33F81"/>
    <w:pPr>
      <w:tabs>
        <w:tab w:val="center" w:pos="4513"/>
        <w:tab w:val="right" w:pos="9026"/>
      </w:tabs>
      <w:spacing w:after="0" w:line="240" w:lineRule="auto"/>
    </w:pPr>
  </w:style>
  <w:style w:type="character" w:customStyle="1" w:styleId="HeaderChar">
    <w:name w:val="Header Char"/>
    <w:basedOn w:val="DefaultParagraphFont"/>
    <w:link w:val="Header"/>
    <w:uiPriority w:val="99"/>
    <w:rsid w:val="00A33F81"/>
    <w:rPr>
      <w:lang w:val="en-US"/>
    </w:rPr>
  </w:style>
  <w:style w:type="paragraph" w:styleId="Footer">
    <w:name w:val="footer"/>
    <w:basedOn w:val="Normal"/>
    <w:link w:val="FooterChar"/>
    <w:uiPriority w:val="99"/>
    <w:unhideWhenUsed/>
    <w:rsid w:val="00A33F81"/>
    <w:pPr>
      <w:tabs>
        <w:tab w:val="center" w:pos="4513"/>
        <w:tab w:val="right" w:pos="9026"/>
      </w:tabs>
      <w:spacing w:after="0" w:line="240" w:lineRule="auto"/>
    </w:pPr>
  </w:style>
  <w:style w:type="character" w:customStyle="1" w:styleId="FooterChar">
    <w:name w:val="Footer Char"/>
    <w:basedOn w:val="DefaultParagraphFont"/>
    <w:link w:val="Footer"/>
    <w:uiPriority w:val="99"/>
    <w:rsid w:val="00A33F81"/>
    <w:rPr>
      <w:lang w:val="en-US"/>
    </w:rPr>
  </w:style>
  <w:style w:type="character" w:styleId="PlaceholderText">
    <w:name w:val="Placeholder Text"/>
    <w:basedOn w:val="DefaultParagraphFont"/>
    <w:uiPriority w:val="99"/>
    <w:semiHidden/>
    <w:rsid w:val="00802D93"/>
    <w:rPr>
      <w:color w:val="808080"/>
    </w:rPr>
  </w:style>
  <w:style w:type="character" w:styleId="Emphasis">
    <w:name w:val="Emphasis"/>
    <w:basedOn w:val="DefaultParagraphFont"/>
    <w:uiPriority w:val="20"/>
    <w:qFormat/>
    <w:rsid w:val="00932491"/>
    <w:rPr>
      <w:i/>
      <w:iCs/>
    </w:rPr>
  </w:style>
  <w:style w:type="character" w:styleId="Strong">
    <w:name w:val="Strong"/>
    <w:basedOn w:val="DefaultParagraphFont"/>
    <w:uiPriority w:val="22"/>
    <w:qFormat/>
    <w:rsid w:val="00932491"/>
    <w:rPr>
      <w:b/>
      <w:bCs/>
    </w:rPr>
  </w:style>
  <w:style w:type="paragraph" w:styleId="HTMLPreformatted">
    <w:name w:val="HTML Preformatted"/>
    <w:basedOn w:val="Normal"/>
    <w:link w:val="HTMLPreformattedChar"/>
    <w:uiPriority w:val="99"/>
    <w:semiHidden/>
    <w:unhideWhenUsed/>
    <w:rsid w:val="009324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932491"/>
    <w:rPr>
      <w:rFonts w:ascii="Courier New" w:eastAsia="Times New Roman" w:hAnsi="Courier New" w:cs="Courier New"/>
      <w:sz w:val="20"/>
      <w:szCs w:val="20"/>
      <w:lang w:val="en-US"/>
    </w:rPr>
  </w:style>
  <w:style w:type="character" w:styleId="HTMLCode">
    <w:name w:val="HTML Code"/>
    <w:basedOn w:val="DefaultParagraphFont"/>
    <w:uiPriority w:val="99"/>
    <w:semiHidden/>
    <w:unhideWhenUsed/>
    <w:rsid w:val="00932491"/>
    <w:rPr>
      <w:rFonts w:ascii="Courier New" w:eastAsia="Times New Roman" w:hAnsi="Courier New" w:cs="Courier New"/>
      <w:sz w:val="20"/>
      <w:szCs w:val="20"/>
    </w:rPr>
  </w:style>
  <w:style w:type="character" w:customStyle="1" w:styleId="UnresolvedMention2">
    <w:name w:val="Unresolved Mention2"/>
    <w:basedOn w:val="DefaultParagraphFont"/>
    <w:uiPriority w:val="99"/>
    <w:semiHidden/>
    <w:unhideWhenUsed/>
    <w:rsid w:val="00FE45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3522047">
      <w:bodyDiv w:val="1"/>
      <w:marLeft w:val="0"/>
      <w:marRight w:val="0"/>
      <w:marTop w:val="0"/>
      <w:marBottom w:val="0"/>
      <w:divBdr>
        <w:top w:val="none" w:sz="0" w:space="0" w:color="auto"/>
        <w:left w:val="none" w:sz="0" w:space="0" w:color="auto"/>
        <w:bottom w:val="none" w:sz="0" w:space="0" w:color="auto"/>
        <w:right w:val="none" w:sz="0" w:space="0" w:color="auto"/>
      </w:divBdr>
    </w:div>
    <w:div w:id="552159270">
      <w:bodyDiv w:val="1"/>
      <w:marLeft w:val="0"/>
      <w:marRight w:val="0"/>
      <w:marTop w:val="0"/>
      <w:marBottom w:val="0"/>
      <w:divBdr>
        <w:top w:val="none" w:sz="0" w:space="0" w:color="auto"/>
        <w:left w:val="none" w:sz="0" w:space="0" w:color="auto"/>
        <w:bottom w:val="none" w:sz="0" w:space="0" w:color="auto"/>
        <w:right w:val="none" w:sz="0" w:space="0" w:color="auto"/>
      </w:divBdr>
    </w:div>
    <w:div w:id="728267984">
      <w:bodyDiv w:val="1"/>
      <w:marLeft w:val="0"/>
      <w:marRight w:val="0"/>
      <w:marTop w:val="0"/>
      <w:marBottom w:val="0"/>
      <w:divBdr>
        <w:top w:val="none" w:sz="0" w:space="0" w:color="auto"/>
        <w:left w:val="none" w:sz="0" w:space="0" w:color="auto"/>
        <w:bottom w:val="none" w:sz="0" w:space="0" w:color="auto"/>
        <w:right w:val="none" w:sz="0" w:space="0" w:color="auto"/>
      </w:divBdr>
    </w:div>
    <w:div w:id="831291075">
      <w:bodyDiv w:val="1"/>
      <w:marLeft w:val="0"/>
      <w:marRight w:val="0"/>
      <w:marTop w:val="0"/>
      <w:marBottom w:val="0"/>
      <w:divBdr>
        <w:top w:val="none" w:sz="0" w:space="0" w:color="auto"/>
        <w:left w:val="none" w:sz="0" w:space="0" w:color="auto"/>
        <w:bottom w:val="none" w:sz="0" w:space="0" w:color="auto"/>
        <w:right w:val="none" w:sz="0" w:space="0" w:color="auto"/>
      </w:divBdr>
    </w:div>
    <w:div w:id="917132957">
      <w:bodyDiv w:val="1"/>
      <w:marLeft w:val="0"/>
      <w:marRight w:val="0"/>
      <w:marTop w:val="0"/>
      <w:marBottom w:val="0"/>
      <w:divBdr>
        <w:top w:val="none" w:sz="0" w:space="0" w:color="auto"/>
        <w:left w:val="none" w:sz="0" w:space="0" w:color="auto"/>
        <w:bottom w:val="none" w:sz="0" w:space="0" w:color="auto"/>
        <w:right w:val="none" w:sz="0" w:space="0" w:color="auto"/>
      </w:divBdr>
    </w:div>
    <w:div w:id="981814900">
      <w:bodyDiv w:val="1"/>
      <w:marLeft w:val="0"/>
      <w:marRight w:val="0"/>
      <w:marTop w:val="0"/>
      <w:marBottom w:val="0"/>
      <w:divBdr>
        <w:top w:val="none" w:sz="0" w:space="0" w:color="auto"/>
        <w:left w:val="none" w:sz="0" w:space="0" w:color="auto"/>
        <w:bottom w:val="none" w:sz="0" w:space="0" w:color="auto"/>
        <w:right w:val="none" w:sz="0" w:space="0" w:color="auto"/>
      </w:divBdr>
    </w:div>
    <w:div w:id="1015500569">
      <w:bodyDiv w:val="1"/>
      <w:marLeft w:val="0"/>
      <w:marRight w:val="0"/>
      <w:marTop w:val="0"/>
      <w:marBottom w:val="0"/>
      <w:divBdr>
        <w:top w:val="none" w:sz="0" w:space="0" w:color="auto"/>
        <w:left w:val="none" w:sz="0" w:space="0" w:color="auto"/>
        <w:bottom w:val="none" w:sz="0" w:space="0" w:color="auto"/>
        <w:right w:val="none" w:sz="0" w:space="0" w:color="auto"/>
      </w:divBdr>
    </w:div>
    <w:div w:id="1085079855">
      <w:bodyDiv w:val="1"/>
      <w:marLeft w:val="0"/>
      <w:marRight w:val="0"/>
      <w:marTop w:val="0"/>
      <w:marBottom w:val="0"/>
      <w:divBdr>
        <w:top w:val="none" w:sz="0" w:space="0" w:color="auto"/>
        <w:left w:val="none" w:sz="0" w:space="0" w:color="auto"/>
        <w:bottom w:val="none" w:sz="0" w:space="0" w:color="auto"/>
        <w:right w:val="none" w:sz="0" w:space="0" w:color="auto"/>
      </w:divBdr>
    </w:div>
    <w:div w:id="1479223973">
      <w:bodyDiv w:val="1"/>
      <w:marLeft w:val="0"/>
      <w:marRight w:val="0"/>
      <w:marTop w:val="0"/>
      <w:marBottom w:val="0"/>
      <w:divBdr>
        <w:top w:val="none" w:sz="0" w:space="0" w:color="auto"/>
        <w:left w:val="none" w:sz="0" w:space="0" w:color="auto"/>
        <w:bottom w:val="none" w:sz="0" w:space="0" w:color="auto"/>
        <w:right w:val="none" w:sz="0" w:space="0" w:color="auto"/>
      </w:divBdr>
    </w:div>
    <w:div w:id="1546873947">
      <w:bodyDiv w:val="1"/>
      <w:marLeft w:val="0"/>
      <w:marRight w:val="0"/>
      <w:marTop w:val="0"/>
      <w:marBottom w:val="0"/>
      <w:divBdr>
        <w:top w:val="none" w:sz="0" w:space="0" w:color="auto"/>
        <w:left w:val="none" w:sz="0" w:space="0" w:color="auto"/>
        <w:bottom w:val="none" w:sz="0" w:space="0" w:color="auto"/>
        <w:right w:val="none" w:sz="0" w:space="0" w:color="auto"/>
      </w:divBdr>
    </w:div>
    <w:div w:id="1592739746">
      <w:bodyDiv w:val="1"/>
      <w:marLeft w:val="0"/>
      <w:marRight w:val="0"/>
      <w:marTop w:val="0"/>
      <w:marBottom w:val="0"/>
      <w:divBdr>
        <w:top w:val="none" w:sz="0" w:space="0" w:color="auto"/>
        <w:left w:val="none" w:sz="0" w:space="0" w:color="auto"/>
        <w:bottom w:val="none" w:sz="0" w:space="0" w:color="auto"/>
        <w:right w:val="none" w:sz="0" w:space="0" w:color="auto"/>
      </w:divBdr>
    </w:div>
    <w:div w:id="1594702899">
      <w:bodyDiv w:val="1"/>
      <w:marLeft w:val="0"/>
      <w:marRight w:val="0"/>
      <w:marTop w:val="0"/>
      <w:marBottom w:val="0"/>
      <w:divBdr>
        <w:top w:val="none" w:sz="0" w:space="0" w:color="auto"/>
        <w:left w:val="none" w:sz="0" w:space="0" w:color="auto"/>
        <w:bottom w:val="none" w:sz="0" w:space="0" w:color="auto"/>
        <w:right w:val="none" w:sz="0" w:space="0" w:color="auto"/>
      </w:divBdr>
    </w:div>
    <w:div w:id="1596867670">
      <w:bodyDiv w:val="1"/>
      <w:marLeft w:val="0"/>
      <w:marRight w:val="0"/>
      <w:marTop w:val="0"/>
      <w:marBottom w:val="0"/>
      <w:divBdr>
        <w:top w:val="none" w:sz="0" w:space="0" w:color="auto"/>
        <w:left w:val="none" w:sz="0" w:space="0" w:color="auto"/>
        <w:bottom w:val="none" w:sz="0" w:space="0" w:color="auto"/>
        <w:right w:val="none" w:sz="0" w:space="0" w:color="auto"/>
      </w:divBdr>
    </w:div>
    <w:div w:id="1867987806">
      <w:bodyDiv w:val="1"/>
      <w:marLeft w:val="0"/>
      <w:marRight w:val="0"/>
      <w:marTop w:val="0"/>
      <w:marBottom w:val="0"/>
      <w:divBdr>
        <w:top w:val="none" w:sz="0" w:space="0" w:color="auto"/>
        <w:left w:val="none" w:sz="0" w:space="0" w:color="auto"/>
        <w:bottom w:val="none" w:sz="0" w:space="0" w:color="auto"/>
        <w:right w:val="none" w:sz="0" w:space="0" w:color="auto"/>
      </w:divBdr>
    </w:div>
    <w:div w:id="1871723844">
      <w:bodyDiv w:val="1"/>
      <w:marLeft w:val="0"/>
      <w:marRight w:val="0"/>
      <w:marTop w:val="0"/>
      <w:marBottom w:val="0"/>
      <w:divBdr>
        <w:top w:val="none" w:sz="0" w:space="0" w:color="auto"/>
        <w:left w:val="none" w:sz="0" w:space="0" w:color="auto"/>
        <w:bottom w:val="none" w:sz="0" w:space="0" w:color="auto"/>
        <w:right w:val="none" w:sz="0" w:space="0" w:color="auto"/>
      </w:divBdr>
    </w:div>
    <w:div w:id="2020616354">
      <w:bodyDiv w:val="1"/>
      <w:marLeft w:val="0"/>
      <w:marRight w:val="0"/>
      <w:marTop w:val="0"/>
      <w:marBottom w:val="0"/>
      <w:divBdr>
        <w:top w:val="none" w:sz="0" w:space="0" w:color="auto"/>
        <w:left w:val="none" w:sz="0" w:space="0" w:color="auto"/>
        <w:bottom w:val="none" w:sz="0" w:space="0" w:color="auto"/>
        <w:right w:val="none" w:sz="0" w:space="0" w:color="auto"/>
      </w:divBdr>
    </w:div>
    <w:div w:id="2119371229">
      <w:bodyDiv w:val="1"/>
      <w:marLeft w:val="0"/>
      <w:marRight w:val="0"/>
      <w:marTop w:val="0"/>
      <w:marBottom w:val="0"/>
      <w:divBdr>
        <w:top w:val="none" w:sz="0" w:space="0" w:color="auto"/>
        <w:left w:val="none" w:sz="0" w:space="0" w:color="auto"/>
        <w:bottom w:val="none" w:sz="0" w:space="0" w:color="auto"/>
        <w:right w:val="none" w:sz="0" w:space="0" w:color="auto"/>
      </w:divBdr>
    </w:div>
    <w:div w:id="2138402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cc.icgc.org/releases/PCAWG/mutational_signatures/Signatures/SP_Signatures/SigProfiler_reference_signatur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dcc.icgc.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8894AA-486D-4217-83E5-40500DE4E1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22</Pages>
  <Words>50028</Words>
  <Characters>285160</Characters>
  <Application>Microsoft Office Word</Application>
  <DocSecurity>0</DocSecurity>
  <Lines>2376</Lines>
  <Paragraphs>669</Paragraphs>
  <ScaleCrop>false</ScaleCrop>
  <HeadingPairs>
    <vt:vector size="2" baseType="variant">
      <vt:variant>
        <vt:lpstr>Title</vt:lpstr>
      </vt:variant>
      <vt:variant>
        <vt:i4>1</vt:i4>
      </vt:variant>
    </vt:vector>
  </HeadingPairs>
  <TitlesOfParts>
    <vt:vector size="1" baseType="lpstr">
      <vt:lpstr/>
    </vt:vector>
  </TitlesOfParts>
  <Company>CRUK CI</Company>
  <LinksUpToDate>false</LinksUpToDate>
  <CharactersWithSpaces>334519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Juliane Perner</dc:creator>
  <cp:keywords/>
  <dc:description/>
  <cp:lastModifiedBy>Sujath Abbas</cp:lastModifiedBy>
  <cp:revision>2</cp:revision>
  <cp:lastPrinted>2019-12-17T10:42:00Z</cp:lastPrinted>
  <dcterms:created xsi:type="dcterms:W3CDTF">2020-06-18T11:50:00Z</dcterms:created>
  <dcterms:modified xsi:type="dcterms:W3CDTF">2020-06-18T11:50:00Z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http://www.zotero.org/styles/case-reports-in-gastroenterology</vt:lpwstr>
  </property>
  <property fmtid="{D5CDD505-2E9C-101B-9397-08002B2CF9AE}" pid="9" name="Mendeley Recent Style Name 3_1">
    <vt:lpwstr>Case Reports in Gastroenterology</vt:lpwstr>
  </property>
  <property fmtid="{D5CDD505-2E9C-101B-9397-08002B2CF9AE}" pid="10" name="Mendeley Recent Style Id 4_1">
    <vt:lpwstr>http://www.zotero.org/styles/cell</vt:lpwstr>
  </property>
  <property fmtid="{D5CDD505-2E9C-101B-9397-08002B2CF9AE}" pid="11" name="Mendeley Recent Style Name 4_1">
    <vt:lpwstr>Cell</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http://www.zotero.org/styles/nature-methods</vt:lpwstr>
  </property>
  <property fmtid="{D5CDD505-2E9C-101B-9397-08002B2CF9AE}" pid="17" name="Mendeley Recent Style Name 7_1">
    <vt:lpwstr>Nature Methods</vt:lpwstr>
  </property>
  <property fmtid="{D5CDD505-2E9C-101B-9397-08002B2CF9AE}" pid="18" name="Mendeley Recent Style Id 8_1">
    <vt:lpwstr>http://www.zotero.org/styles/plos-one</vt:lpwstr>
  </property>
  <property fmtid="{D5CDD505-2E9C-101B-9397-08002B2CF9AE}" pid="19" name="Mendeley Recent Style Name 8_1">
    <vt:lpwstr>PLOS ONE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337e1540-6526-3ec8-97fa-f9ab638ec69e</vt:lpwstr>
  </property>
  <property fmtid="{D5CDD505-2E9C-101B-9397-08002B2CF9AE}" pid="24" name="Mendeley Citation Style_1">
    <vt:lpwstr>http://www.zotero.org/styles/nature-methods</vt:lpwstr>
  </property>
</Properties>
</file>