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C88EA8" w14:textId="5D76EEFE" w:rsidR="00B9168E" w:rsidRPr="00BD4D74" w:rsidRDefault="00B9168E" w:rsidP="00B9168E">
      <w:pPr>
        <w:rPr>
          <w:rFonts w:ascii="Arial" w:hAnsi="Arial" w:cs="Arial"/>
          <w:b/>
          <w:sz w:val="22"/>
          <w:szCs w:val="22"/>
        </w:rPr>
      </w:pPr>
      <w:r w:rsidRPr="00BD4D74">
        <w:rPr>
          <w:rFonts w:ascii="Arial" w:hAnsi="Arial" w:cs="Arial"/>
          <w:b/>
          <w:sz w:val="22"/>
          <w:szCs w:val="22"/>
        </w:rPr>
        <w:t xml:space="preserve">Title: Distrust in the end-of-life </w:t>
      </w:r>
      <w:r w:rsidR="007D5DB0" w:rsidRPr="00BD4D74">
        <w:rPr>
          <w:rFonts w:ascii="Arial" w:hAnsi="Arial" w:cs="Arial"/>
          <w:b/>
          <w:sz w:val="22"/>
          <w:szCs w:val="22"/>
        </w:rPr>
        <w:t xml:space="preserve">care </w:t>
      </w:r>
      <w:r w:rsidRPr="00BD4D74">
        <w:rPr>
          <w:rFonts w:ascii="Arial" w:hAnsi="Arial" w:cs="Arial"/>
          <w:b/>
          <w:sz w:val="22"/>
          <w:szCs w:val="22"/>
        </w:rPr>
        <w:t xml:space="preserve">provided to a parent </w:t>
      </w:r>
      <w:r w:rsidR="00D12E58" w:rsidRPr="00BD4D74">
        <w:rPr>
          <w:rFonts w:ascii="Arial" w:hAnsi="Arial" w:cs="Arial"/>
          <w:b/>
          <w:sz w:val="22"/>
          <w:szCs w:val="22"/>
        </w:rPr>
        <w:t>and</w:t>
      </w:r>
      <w:r w:rsidRPr="00BD4D74">
        <w:rPr>
          <w:rFonts w:ascii="Arial" w:hAnsi="Arial" w:cs="Arial"/>
          <w:b/>
          <w:sz w:val="22"/>
          <w:szCs w:val="22"/>
        </w:rPr>
        <w:t xml:space="preserve"> long-term negative </w:t>
      </w:r>
      <w:r w:rsidR="00D12E58" w:rsidRPr="00BD4D74">
        <w:rPr>
          <w:rFonts w:ascii="Arial" w:hAnsi="Arial" w:cs="Arial"/>
          <w:b/>
          <w:sz w:val="22"/>
          <w:szCs w:val="22"/>
        </w:rPr>
        <w:t xml:space="preserve">outcomes among </w:t>
      </w:r>
      <w:r w:rsidRPr="00BD4D74">
        <w:rPr>
          <w:rFonts w:ascii="Arial" w:hAnsi="Arial" w:cs="Arial"/>
          <w:b/>
          <w:sz w:val="22"/>
          <w:szCs w:val="22"/>
        </w:rPr>
        <w:t xml:space="preserve">bereaved </w:t>
      </w:r>
      <w:r w:rsidR="00F15960">
        <w:rPr>
          <w:rFonts w:ascii="Arial" w:hAnsi="Arial" w:cs="Arial"/>
          <w:b/>
          <w:sz w:val="22"/>
          <w:szCs w:val="22"/>
        </w:rPr>
        <w:t>adolescents</w:t>
      </w:r>
      <w:r w:rsidRPr="00BD4D74">
        <w:rPr>
          <w:rFonts w:ascii="Arial" w:hAnsi="Arial" w:cs="Arial"/>
          <w:b/>
          <w:sz w:val="22"/>
          <w:szCs w:val="22"/>
        </w:rPr>
        <w:t>: a population-based survey study.</w:t>
      </w:r>
    </w:p>
    <w:p w14:paraId="4315B752" w14:textId="77777777" w:rsidR="000022BC" w:rsidRPr="00BD4D74" w:rsidRDefault="000022BC" w:rsidP="00B9168E">
      <w:pPr>
        <w:rPr>
          <w:rFonts w:ascii="Arial" w:hAnsi="Arial" w:cs="Arial"/>
          <w:b/>
          <w:sz w:val="22"/>
          <w:szCs w:val="22"/>
        </w:rPr>
      </w:pPr>
    </w:p>
    <w:p w14:paraId="33269B08" w14:textId="36BB7279" w:rsidR="000022BC" w:rsidRPr="00BD4D74" w:rsidRDefault="000022BC" w:rsidP="00B9168E">
      <w:pPr>
        <w:rPr>
          <w:rFonts w:ascii="Arial" w:hAnsi="Arial" w:cs="Arial"/>
          <w:b/>
          <w:sz w:val="22"/>
          <w:szCs w:val="22"/>
        </w:rPr>
      </w:pPr>
      <w:r w:rsidRPr="00BD4D74">
        <w:rPr>
          <w:rFonts w:ascii="Arial" w:hAnsi="Arial" w:cs="Arial"/>
          <w:b/>
          <w:sz w:val="22"/>
          <w:szCs w:val="22"/>
        </w:rPr>
        <w:t xml:space="preserve">Running title: Distrust </w:t>
      </w:r>
      <w:r w:rsidR="00D12E58" w:rsidRPr="00BD4D74">
        <w:rPr>
          <w:rFonts w:ascii="Arial" w:hAnsi="Arial" w:cs="Arial"/>
          <w:b/>
          <w:sz w:val="22"/>
          <w:szCs w:val="22"/>
        </w:rPr>
        <w:t>and negative outcomes</w:t>
      </w:r>
      <w:r w:rsidRPr="00BD4D74">
        <w:rPr>
          <w:rFonts w:ascii="Arial" w:hAnsi="Arial" w:cs="Arial"/>
          <w:b/>
          <w:sz w:val="22"/>
          <w:szCs w:val="22"/>
        </w:rPr>
        <w:t xml:space="preserve"> in bereaved </w:t>
      </w:r>
      <w:r w:rsidR="00F15960">
        <w:rPr>
          <w:rFonts w:ascii="Arial" w:hAnsi="Arial" w:cs="Arial"/>
          <w:b/>
          <w:sz w:val="22"/>
          <w:szCs w:val="22"/>
        </w:rPr>
        <w:t>adolescents</w:t>
      </w:r>
    </w:p>
    <w:p w14:paraId="6B165E5E" w14:textId="77777777" w:rsidR="00B9168E" w:rsidRPr="00BD4D74" w:rsidRDefault="00B9168E" w:rsidP="00B9168E">
      <w:pPr>
        <w:rPr>
          <w:rFonts w:ascii="Arial" w:hAnsi="Arial" w:cs="Arial"/>
          <w:sz w:val="22"/>
          <w:szCs w:val="22"/>
        </w:rPr>
      </w:pPr>
    </w:p>
    <w:p w14:paraId="542F1B88" w14:textId="77777777" w:rsidR="00B9168E" w:rsidRPr="00BD4D74" w:rsidRDefault="00B9168E" w:rsidP="00B9168E">
      <w:pPr>
        <w:pStyle w:val="NoSpacing"/>
        <w:rPr>
          <w:rFonts w:ascii="Arial" w:hAnsi="Arial" w:cs="Arial"/>
          <w:sz w:val="22"/>
          <w:szCs w:val="22"/>
          <w:vertAlign w:val="superscript"/>
        </w:rPr>
      </w:pPr>
      <w:r w:rsidRPr="00BD4D74">
        <w:rPr>
          <w:rFonts w:ascii="Arial" w:hAnsi="Arial" w:cs="Arial"/>
          <w:sz w:val="22"/>
          <w:szCs w:val="22"/>
        </w:rPr>
        <w:t>Authors: Kim Beernaert</w:t>
      </w:r>
      <w:r w:rsidRPr="00BD4D74">
        <w:rPr>
          <w:rFonts w:ascii="Arial" w:hAnsi="Arial" w:cs="Arial"/>
          <w:sz w:val="22"/>
          <w:szCs w:val="22"/>
          <w:vertAlign w:val="superscript"/>
        </w:rPr>
        <w:t>1</w:t>
      </w:r>
      <w:r w:rsidRPr="00BD4D74">
        <w:rPr>
          <w:rFonts w:ascii="Arial" w:hAnsi="Arial" w:cs="Arial"/>
          <w:sz w:val="22"/>
          <w:szCs w:val="22"/>
        </w:rPr>
        <w:t>, Ulrika Kreicbergs</w:t>
      </w:r>
      <w:r w:rsidRPr="00BD4D74">
        <w:rPr>
          <w:rFonts w:ascii="Arial" w:hAnsi="Arial" w:cs="Arial"/>
          <w:sz w:val="22"/>
          <w:szCs w:val="22"/>
          <w:vertAlign w:val="superscript"/>
        </w:rPr>
        <w:t>2</w:t>
      </w:r>
      <w:proofErr w:type="gramStart"/>
      <w:r w:rsidRPr="00BD4D74">
        <w:rPr>
          <w:rFonts w:ascii="Arial" w:hAnsi="Arial" w:cs="Arial"/>
          <w:sz w:val="22"/>
          <w:szCs w:val="22"/>
          <w:vertAlign w:val="superscript"/>
        </w:rPr>
        <w:t>,3</w:t>
      </w:r>
      <w:proofErr w:type="gramEnd"/>
      <w:r w:rsidRPr="00BD4D74">
        <w:rPr>
          <w:rFonts w:ascii="Arial" w:hAnsi="Arial" w:cs="Arial"/>
          <w:sz w:val="22"/>
          <w:szCs w:val="22"/>
        </w:rPr>
        <w:t>, Carl Johan Fürst</w:t>
      </w:r>
      <w:r w:rsidRPr="00BD4D74">
        <w:rPr>
          <w:rFonts w:ascii="Arial" w:hAnsi="Arial" w:cs="Arial"/>
          <w:sz w:val="22"/>
          <w:szCs w:val="22"/>
          <w:vertAlign w:val="superscript"/>
        </w:rPr>
        <w:t>4</w:t>
      </w:r>
      <w:r w:rsidRPr="00BD4D74">
        <w:rPr>
          <w:rFonts w:ascii="Arial" w:hAnsi="Arial" w:cs="Arial"/>
          <w:sz w:val="22"/>
          <w:szCs w:val="22"/>
        </w:rPr>
        <w:t>, Tommy Nyberg</w:t>
      </w:r>
      <w:r w:rsidRPr="00BD4D74">
        <w:rPr>
          <w:rFonts w:ascii="Arial" w:hAnsi="Arial" w:cs="Arial"/>
          <w:sz w:val="22"/>
          <w:szCs w:val="22"/>
          <w:vertAlign w:val="superscript"/>
        </w:rPr>
        <w:t>5</w:t>
      </w:r>
      <w:r w:rsidR="00D12E58" w:rsidRPr="00BD4D74">
        <w:rPr>
          <w:rFonts w:ascii="Arial" w:hAnsi="Arial" w:cs="Arial"/>
          <w:sz w:val="22"/>
          <w:szCs w:val="22"/>
          <w:vertAlign w:val="superscript"/>
        </w:rPr>
        <w:t>,6</w:t>
      </w:r>
      <w:r w:rsidRPr="00BD4D74">
        <w:rPr>
          <w:rFonts w:ascii="Arial" w:hAnsi="Arial" w:cs="Arial"/>
          <w:sz w:val="22"/>
          <w:szCs w:val="22"/>
        </w:rPr>
        <w:t>, Gunnar Steineck</w:t>
      </w:r>
      <w:r w:rsidRPr="00BD4D74">
        <w:rPr>
          <w:rFonts w:ascii="Arial" w:hAnsi="Arial" w:cs="Arial"/>
          <w:sz w:val="22"/>
          <w:szCs w:val="22"/>
          <w:vertAlign w:val="superscript"/>
        </w:rPr>
        <w:t>5,</w:t>
      </w:r>
      <w:r w:rsidR="00D12E58" w:rsidRPr="00BD4D74">
        <w:rPr>
          <w:rFonts w:ascii="Arial" w:hAnsi="Arial" w:cs="Arial"/>
          <w:sz w:val="22"/>
          <w:szCs w:val="22"/>
          <w:vertAlign w:val="superscript"/>
        </w:rPr>
        <w:t>7</w:t>
      </w:r>
      <w:r w:rsidRPr="00BD4D74">
        <w:rPr>
          <w:rFonts w:ascii="Arial" w:hAnsi="Arial" w:cs="Arial"/>
          <w:sz w:val="22"/>
          <w:szCs w:val="22"/>
        </w:rPr>
        <w:t xml:space="preserve">, </w:t>
      </w:r>
      <w:proofErr w:type="spellStart"/>
      <w:r w:rsidRPr="00BD4D74">
        <w:rPr>
          <w:rFonts w:ascii="Arial" w:hAnsi="Arial" w:cs="Arial"/>
          <w:sz w:val="22"/>
          <w:szCs w:val="22"/>
        </w:rPr>
        <w:t>Tove</w:t>
      </w:r>
      <w:proofErr w:type="spellEnd"/>
      <w:r w:rsidRPr="00BD4D74">
        <w:rPr>
          <w:rFonts w:ascii="Arial" w:hAnsi="Arial" w:cs="Arial"/>
          <w:sz w:val="22"/>
          <w:szCs w:val="22"/>
        </w:rPr>
        <w:t xml:space="preserve"> Bylund-Grenklo</w:t>
      </w:r>
      <w:r w:rsidRPr="00BD4D74">
        <w:rPr>
          <w:rFonts w:ascii="Arial" w:hAnsi="Arial" w:cs="Arial"/>
          <w:sz w:val="22"/>
          <w:szCs w:val="22"/>
          <w:vertAlign w:val="superscript"/>
        </w:rPr>
        <w:t>2,3,</w:t>
      </w:r>
      <w:r w:rsidR="00D12E58" w:rsidRPr="00BD4D74">
        <w:rPr>
          <w:rFonts w:ascii="Arial" w:hAnsi="Arial" w:cs="Arial"/>
          <w:sz w:val="22"/>
          <w:szCs w:val="22"/>
          <w:vertAlign w:val="superscript"/>
        </w:rPr>
        <w:t>8</w:t>
      </w:r>
    </w:p>
    <w:p w14:paraId="2E401317" w14:textId="77777777" w:rsidR="00B9168E" w:rsidRPr="00BD4D74" w:rsidRDefault="00B9168E" w:rsidP="00B9168E">
      <w:pPr>
        <w:rPr>
          <w:rFonts w:ascii="Arial" w:hAnsi="Arial" w:cs="Arial"/>
          <w:sz w:val="22"/>
          <w:szCs w:val="22"/>
        </w:rPr>
      </w:pPr>
    </w:p>
    <w:p w14:paraId="6B29154C" w14:textId="77777777" w:rsidR="00C35922" w:rsidRPr="00BD4D74" w:rsidRDefault="00C35922" w:rsidP="00C35922">
      <w:pPr>
        <w:pStyle w:val="ListParagraph"/>
        <w:numPr>
          <w:ilvl w:val="0"/>
          <w:numId w:val="1"/>
        </w:numPr>
        <w:spacing w:after="0"/>
        <w:rPr>
          <w:rFonts w:ascii="Arial" w:hAnsi="Arial" w:cs="Arial"/>
          <w:lang w:val="en-US"/>
        </w:rPr>
      </w:pPr>
      <w:r w:rsidRPr="00BD4D74">
        <w:rPr>
          <w:rFonts w:ascii="Arial" w:hAnsi="Arial" w:cs="Arial"/>
          <w:lang w:val="en-US"/>
        </w:rPr>
        <w:t xml:space="preserve">End-of-Life Care Research Group, </w:t>
      </w:r>
      <w:proofErr w:type="spellStart"/>
      <w:r w:rsidRPr="00BD4D74">
        <w:rPr>
          <w:rFonts w:ascii="Arial" w:hAnsi="Arial" w:cs="Arial"/>
          <w:lang w:val="en-US"/>
        </w:rPr>
        <w:t>Vrije</w:t>
      </w:r>
      <w:proofErr w:type="spellEnd"/>
      <w:r w:rsidRPr="00BD4D74">
        <w:rPr>
          <w:rFonts w:ascii="Arial" w:hAnsi="Arial" w:cs="Arial"/>
          <w:lang w:val="en-US"/>
        </w:rPr>
        <w:t xml:space="preserve"> </w:t>
      </w:r>
      <w:proofErr w:type="spellStart"/>
      <w:r w:rsidRPr="00BD4D74">
        <w:rPr>
          <w:rFonts w:ascii="Arial" w:hAnsi="Arial" w:cs="Arial"/>
          <w:lang w:val="en-US"/>
        </w:rPr>
        <w:t>Universiteit</w:t>
      </w:r>
      <w:proofErr w:type="spellEnd"/>
      <w:r w:rsidRPr="00BD4D74">
        <w:rPr>
          <w:rFonts w:ascii="Arial" w:hAnsi="Arial" w:cs="Arial"/>
          <w:lang w:val="en-US"/>
        </w:rPr>
        <w:t xml:space="preserve"> </w:t>
      </w:r>
      <w:proofErr w:type="spellStart"/>
      <w:r w:rsidRPr="00BD4D74">
        <w:rPr>
          <w:rFonts w:ascii="Arial" w:hAnsi="Arial" w:cs="Arial"/>
          <w:lang w:val="en-US"/>
        </w:rPr>
        <w:t>Brussel</w:t>
      </w:r>
      <w:proofErr w:type="spellEnd"/>
      <w:r w:rsidRPr="00BD4D74">
        <w:rPr>
          <w:rFonts w:ascii="Arial" w:hAnsi="Arial" w:cs="Arial"/>
          <w:lang w:val="en-US"/>
        </w:rPr>
        <w:t xml:space="preserve"> (VUB) &amp; Ghent University, Brussels, Belgium</w:t>
      </w:r>
    </w:p>
    <w:p w14:paraId="2222EA70" w14:textId="60A72947" w:rsidR="00C35922" w:rsidRPr="00BD4D74" w:rsidRDefault="00AA031D" w:rsidP="00C35922">
      <w:pPr>
        <w:pStyle w:val="ListParagraph"/>
        <w:numPr>
          <w:ilvl w:val="0"/>
          <w:numId w:val="1"/>
        </w:numPr>
        <w:spacing w:after="0"/>
        <w:rPr>
          <w:rFonts w:ascii="Arial" w:eastAsia="Times New Roman" w:hAnsi="Arial" w:cs="Arial"/>
          <w:lang w:val="en-US" w:eastAsia="sv-SE"/>
        </w:rPr>
      </w:pPr>
      <w:r>
        <w:rPr>
          <w:rFonts w:ascii="Arial" w:eastAsia="Times New Roman" w:hAnsi="Arial" w:cs="Arial"/>
          <w:lang w:val="en-US" w:eastAsia="sv-SE"/>
        </w:rPr>
        <w:t xml:space="preserve">Palliative research </w:t>
      </w:r>
      <w:proofErr w:type="spellStart"/>
      <w:r>
        <w:rPr>
          <w:rFonts w:ascii="Arial" w:eastAsia="Times New Roman" w:hAnsi="Arial" w:cs="Arial"/>
          <w:lang w:val="en-US" w:eastAsia="sv-SE"/>
        </w:rPr>
        <w:t>centre</w:t>
      </w:r>
      <w:proofErr w:type="spellEnd"/>
      <w:r>
        <w:rPr>
          <w:rFonts w:ascii="Arial" w:eastAsia="Times New Roman" w:hAnsi="Arial" w:cs="Arial"/>
          <w:lang w:val="en-US" w:eastAsia="sv-SE"/>
        </w:rPr>
        <w:t xml:space="preserve">, </w:t>
      </w:r>
      <w:proofErr w:type="spellStart"/>
      <w:r w:rsidR="00C35922" w:rsidRPr="00BD4D74">
        <w:rPr>
          <w:rFonts w:ascii="Arial" w:eastAsia="Times New Roman" w:hAnsi="Arial" w:cs="Arial"/>
          <w:lang w:val="en-US" w:eastAsia="sv-SE"/>
        </w:rPr>
        <w:t>Ersta</w:t>
      </w:r>
      <w:proofErr w:type="spellEnd"/>
      <w:r w:rsidR="00C35922" w:rsidRPr="00BD4D74">
        <w:rPr>
          <w:rFonts w:ascii="Arial" w:eastAsia="Times New Roman" w:hAnsi="Arial" w:cs="Arial"/>
          <w:lang w:val="en-US" w:eastAsia="sv-SE"/>
        </w:rPr>
        <w:t xml:space="preserve"> </w:t>
      </w:r>
      <w:proofErr w:type="spellStart"/>
      <w:r w:rsidR="00C35922" w:rsidRPr="00BD4D74">
        <w:rPr>
          <w:rFonts w:ascii="Arial" w:eastAsia="Times New Roman" w:hAnsi="Arial" w:cs="Arial"/>
          <w:lang w:val="en-US" w:eastAsia="sv-SE"/>
        </w:rPr>
        <w:t>Sköndal</w:t>
      </w:r>
      <w:proofErr w:type="spellEnd"/>
      <w:r>
        <w:rPr>
          <w:rFonts w:ascii="Arial" w:eastAsia="Times New Roman" w:hAnsi="Arial" w:cs="Arial"/>
          <w:lang w:val="en-US" w:eastAsia="sv-SE"/>
        </w:rPr>
        <w:t xml:space="preserve"> </w:t>
      </w:r>
      <w:proofErr w:type="spellStart"/>
      <w:r>
        <w:rPr>
          <w:rFonts w:ascii="Arial" w:eastAsia="Times New Roman" w:hAnsi="Arial" w:cs="Arial"/>
          <w:lang w:val="en-US" w:eastAsia="sv-SE"/>
        </w:rPr>
        <w:t>Bräcke</w:t>
      </w:r>
      <w:proofErr w:type="spellEnd"/>
      <w:r w:rsidR="00C35922" w:rsidRPr="00BD4D74">
        <w:rPr>
          <w:rFonts w:ascii="Arial" w:eastAsia="Times New Roman" w:hAnsi="Arial" w:cs="Arial"/>
          <w:lang w:val="en-US" w:eastAsia="sv-SE"/>
        </w:rPr>
        <w:t xml:space="preserve"> University College, Stockholm</w:t>
      </w:r>
    </w:p>
    <w:p w14:paraId="30889ED5" w14:textId="77777777" w:rsidR="00C35922" w:rsidRPr="00BD4D74" w:rsidRDefault="00C35922" w:rsidP="00C35922">
      <w:pPr>
        <w:pStyle w:val="ListParagraph"/>
        <w:numPr>
          <w:ilvl w:val="0"/>
          <w:numId w:val="1"/>
        </w:numPr>
        <w:spacing w:after="0"/>
        <w:rPr>
          <w:rFonts w:ascii="Arial" w:hAnsi="Arial" w:cs="Arial"/>
          <w:lang w:val="en-US"/>
        </w:rPr>
      </w:pPr>
      <w:r w:rsidRPr="00BD4D74">
        <w:rPr>
          <w:rFonts w:ascii="Arial" w:eastAsia="Times New Roman" w:hAnsi="Arial" w:cs="Arial"/>
          <w:color w:val="000000"/>
          <w:lang w:val="en-US"/>
        </w:rPr>
        <w:t xml:space="preserve">Department of </w:t>
      </w:r>
      <w:r w:rsidRPr="00BD4D74">
        <w:rPr>
          <w:rFonts w:ascii="Arial" w:hAnsi="Arial" w:cs="Arial"/>
          <w:lang w:val="en-US"/>
        </w:rPr>
        <w:t xml:space="preserve">Women's and Children's Health, </w:t>
      </w:r>
      <w:proofErr w:type="spellStart"/>
      <w:r w:rsidRPr="00BD4D74">
        <w:rPr>
          <w:rFonts w:ascii="Arial" w:hAnsi="Arial" w:cs="Arial"/>
          <w:lang w:val="en-US"/>
        </w:rPr>
        <w:t>Karolinska</w:t>
      </w:r>
      <w:proofErr w:type="spellEnd"/>
      <w:r w:rsidRPr="00BD4D74">
        <w:rPr>
          <w:rFonts w:ascii="Arial" w:hAnsi="Arial" w:cs="Arial"/>
          <w:lang w:val="en-US"/>
        </w:rPr>
        <w:t xml:space="preserve"> </w:t>
      </w:r>
      <w:proofErr w:type="spellStart"/>
      <w:r w:rsidRPr="00BD4D74">
        <w:rPr>
          <w:rFonts w:ascii="Arial" w:hAnsi="Arial" w:cs="Arial"/>
          <w:lang w:val="en-US"/>
        </w:rPr>
        <w:t>Institutet</w:t>
      </w:r>
      <w:proofErr w:type="spellEnd"/>
      <w:r w:rsidRPr="00BD4D74">
        <w:rPr>
          <w:rFonts w:ascii="Arial" w:hAnsi="Arial" w:cs="Arial"/>
          <w:lang w:val="en-US"/>
        </w:rPr>
        <w:t xml:space="preserve">, </w:t>
      </w:r>
      <w:proofErr w:type="spellStart"/>
      <w:r w:rsidRPr="00BD4D74">
        <w:rPr>
          <w:rFonts w:ascii="Arial" w:hAnsi="Arial" w:cs="Arial"/>
          <w:lang w:val="en-US"/>
        </w:rPr>
        <w:t>Karolinska</w:t>
      </w:r>
      <w:proofErr w:type="spellEnd"/>
      <w:r w:rsidRPr="00BD4D74">
        <w:rPr>
          <w:rFonts w:ascii="Arial" w:hAnsi="Arial" w:cs="Arial"/>
          <w:lang w:val="en-US"/>
        </w:rPr>
        <w:t xml:space="preserve"> University Hospital, Stockholm</w:t>
      </w:r>
    </w:p>
    <w:p w14:paraId="04422A8C" w14:textId="77777777" w:rsidR="00C35922" w:rsidRPr="00BD4D74" w:rsidRDefault="00C35922" w:rsidP="00C35922">
      <w:pPr>
        <w:pStyle w:val="ListParagraph"/>
        <w:numPr>
          <w:ilvl w:val="0"/>
          <w:numId w:val="1"/>
        </w:numPr>
        <w:spacing w:after="0"/>
        <w:rPr>
          <w:rFonts w:ascii="Arial" w:hAnsi="Arial" w:cs="Arial"/>
          <w:b/>
          <w:lang w:val="en-US"/>
        </w:rPr>
      </w:pPr>
      <w:r w:rsidRPr="00BD4D74">
        <w:rPr>
          <w:rFonts w:ascii="Arial" w:eastAsia="Times New Roman" w:hAnsi="Arial" w:cs="Arial"/>
          <w:color w:val="000000"/>
          <w:lang w:val="en-US"/>
        </w:rPr>
        <w:t>Department of Oncology, Lund University, Lund</w:t>
      </w:r>
    </w:p>
    <w:p w14:paraId="7966F62D" w14:textId="77777777" w:rsidR="00C35922" w:rsidRPr="00BD4D74" w:rsidRDefault="00C35922" w:rsidP="00C35922">
      <w:pPr>
        <w:pStyle w:val="ListParagraph"/>
        <w:numPr>
          <w:ilvl w:val="0"/>
          <w:numId w:val="1"/>
        </w:numPr>
        <w:spacing w:after="0"/>
        <w:rPr>
          <w:rFonts w:ascii="Arial" w:hAnsi="Arial" w:cs="Arial"/>
          <w:bCs/>
          <w:color w:val="000000"/>
          <w:lang w:val="en-US"/>
        </w:rPr>
      </w:pPr>
      <w:r w:rsidRPr="00BD4D74">
        <w:rPr>
          <w:rFonts w:ascii="Arial" w:hAnsi="Arial" w:cs="Arial"/>
          <w:bCs/>
          <w:color w:val="000000"/>
          <w:lang w:val="en-US"/>
        </w:rPr>
        <w:t xml:space="preserve">Department of Oncology and Pathology, </w:t>
      </w:r>
      <w:proofErr w:type="spellStart"/>
      <w:r w:rsidRPr="00BD4D74">
        <w:rPr>
          <w:rFonts w:ascii="Arial" w:hAnsi="Arial" w:cs="Arial"/>
          <w:bCs/>
          <w:color w:val="000000"/>
          <w:lang w:val="en-US"/>
        </w:rPr>
        <w:t>Karolinska</w:t>
      </w:r>
      <w:proofErr w:type="spellEnd"/>
      <w:r w:rsidRPr="00BD4D74">
        <w:rPr>
          <w:rFonts w:ascii="Arial" w:hAnsi="Arial" w:cs="Arial"/>
          <w:bCs/>
          <w:color w:val="000000"/>
          <w:lang w:val="en-US"/>
        </w:rPr>
        <w:t xml:space="preserve"> </w:t>
      </w:r>
      <w:proofErr w:type="spellStart"/>
      <w:r w:rsidRPr="00BD4D74">
        <w:rPr>
          <w:rFonts w:ascii="Arial" w:hAnsi="Arial" w:cs="Arial"/>
          <w:bCs/>
          <w:color w:val="000000"/>
          <w:lang w:val="en-US"/>
        </w:rPr>
        <w:t>Institutet</w:t>
      </w:r>
      <w:proofErr w:type="spellEnd"/>
      <w:r w:rsidRPr="00BD4D74">
        <w:rPr>
          <w:rFonts w:ascii="Arial" w:hAnsi="Arial" w:cs="Arial"/>
          <w:bCs/>
          <w:color w:val="000000"/>
          <w:lang w:val="en-US"/>
        </w:rPr>
        <w:t xml:space="preserve">, Stockholm </w:t>
      </w:r>
    </w:p>
    <w:p w14:paraId="7DFF1AD3" w14:textId="77777777" w:rsidR="00D12E58" w:rsidRPr="00BD4D74" w:rsidRDefault="00D12E58" w:rsidP="00102376">
      <w:pPr>
        <w:pStyle w:val="CommentText"/>
        <w:numPr>
          <w:ilvl w:val="0"/>
          <w:numId w:val="1"/>
        </w:numPr>
        <w:rPr>
          <w:rFonts w:ascii="Arial" w:hAnsi="Arial" w:cs="Arial"/>
          <w:sz w:val="22"/>
        </w:rPr>
      </w:pPr>
      <w:r w:rsidRPr="00BD4D74">
        <w:rPr>
          <w:rFonts w:ascii="Arial" w:hAnsi="Arial" w:cs="Arial"/>
          <w:sz w:val="22"/>
        </w:rPr>
        <w:t>Centre for Cancer Genetic Epidemiology, Department of Public Health and Primary Care, University of Cambridge, United Kingdom</w:t>
      </w:r>
    </w:p>
    <w:p w14:paraId="3EB501DF" w14:textId="77777777" w:rsidR="00C35922" w:rsidRPr="00BD4D74" w:rsidRDefault="00C35922" w:rsidP="00C35922">
      <w:pPr>
        <w:pStyle w:val="ListParagraph"/>
        <w:numPr>
          <w:ilvl w:val="0"/>
          <w:numId w:val="1"/>
        </w:numPr>
        <w:spacing w:after="0"/>
        <w:rPr>
          <w:rFonts w:ascii="Arial" w:hAnsi="Arial" w:cs="Arial"/>
          <w:bCs/>
          <w:color w:val="000000"/>
          <w:lang w:val="en-US"/>
        </w:rPr>
      </w:pPr>
      <w:r w:rsidRPr="00BD4D74">
        <w:rPr>
          <w:rFonts w:ascii="Arial" w:hAnsi="Arial" w:cs="Arial"/>
          <w:bCs/>
          <w:color w:val="000000"/>
          <w:lang w:val="en-US"/>
        </w:rPr>
        <w:t xml:space="preserve">Department of Oncology, Division of Clinical Cancer Epidemiology, The </w:t>
      </w:r>
      <w:proofErr w:type="spellStart"/>
      <w:r w:rsidRPr="00BD4D74">
        <w:rPr>
          <w:rFonts w:ascii="Arial" w:hAnsi="Arial" w:cs="Arial"/>
          <w:bCs/>
          <w:color w:val="000000"/>
          <w:lang w:val="en-US"/>
        </w:rPr>
        <w:t>Sahlgrenska</w:t>
      </w:r>
      <w:proofErr w:type="spellEnd"/>
      <w:r w:rsidRPr="00BD4D74">
        <w:rPr>
          <w:rFonts w:ascii="Arial" w:hAnsi="Arial" w:cs="Arial"/>
          <w:bCs/>
          <w:color w:val="000000"/>
          <w:lang w:val="en-US"/>
        </w:rPr>
        <w:t xml:space="preserve"> Academy, Gothenburg </w:t>
      </w:r>
    </w:p>
    <w:p w14:paraId="41158D2C" w14:textId="77777777" w:rsidR="00C35922" w:rsidRPr="00BD4D74" w:rsidRDefault="00C35922" w:rsidP="00C35922">
      <w:pPr>
        <w:pStyle w:val="ListParagraph"/>
        <w:numPr>
          <w:ilvl w:val="0"/>
          <w:numId w:val="1"/>
        </w:numPr>
        <w:spacing w:after="0"/>
        <w:rPr>
          <w:rFonts w:ascii="Arial" w:hAnsi="Arial" w:cs="Arial"/>
          <w:b/>
          <w:lang w:val="en-US"/>
        </w:rPr>
      </w:pPr>
      <w:r w:rsidRPr="00BD4D74">
        <w:rPr>
          <w:rFonts w:ascii="Arial" w:eastAsia="Times New Roman" w:hAnsi="Arial" w:cs="Arial"/>
          <w:lang w:val="en-US" w:eastAsia="sv-SE"/>
        </w:rPr>
        <w:t>Palliative Centre</w:t>
      </w:r>
      <w:r w:rsidR="006E7288" w:rsidRPr="00BD4D74">
        <w:rPr>
          <w:rFonts w:ascii="Arial" w:eastAsia="Times New Roman" w:hAnsi="Arial" w:cs="Arial"/>
          <w:lang w:val="en-US" w:eastAsia="sv-SE"/>
        </w:rPr>
        <w:t>,</w:t>
      </w:r>
      <w:r w:rsidRPr="00BD4D74">
        <w:rPr>
          <w:rFonts w:ascii="Arial" w:eastAsia="Times New Roman" w:hAnsi="Arial" w:cs="Arial"/>
          <w:lang w:val="en-US" w:eastAsia="sv-SE"/>
        </w:rPr>
        <w:t xml:space="preserve"> Department of Health and Caring Sciences, Linnaeus University, </w:t>
      </w:r>
      <w:proofErr w:type="spellStart"/>
      <w:r w:rsidRPr="00BD4D74">
        <w:rPr>
          <w:rFonts w:ascii="Arial" w:eastAsia="Times New Roman" w:hAnsi="Arial" w:cs="Arial"/>
          <w:lang w:val="en-US" w:eastAsia="sv-SE"/>
        </w:rPr>
        <w:t>Växjö</w:t>
      </w:r>
      <w:proofErr w:type="spellEnd"/>
      <w:r w:rsidRPr="00BD4D74">
        <w:rPr>
          <w:rFonts w:ascii="Arial" w:eastAsia="Times New Roman" w:hAnsi="Arial" w:cs="Arial"/>
          <w:lang w:val="en-US" w:eastAsia="sv-SE"/>
        </w:rPr>
        <w:t xml:space="preserve"> </w:t>
      </w:r>
    </w:p>
    <w:p w14:paraId="72D59D8F" w14:textId="77777777" w:rsidR="00B9168E" w:rsidRPr="00BD4D74" w:rsidRDefault="00B9168E" w:rsidP="00B9168E">
      <w:pPr>
        <w:pStyle w:val="NoSpacing"/>
        <w:rPr>
          <w:rFonts w:ascii="Arial" w:hAnsi="Arial" w:cs="Arial"/>
          <w:sz w:val="22"/>
          <w:szCs w:val="22"/>
        </w:rPr>
      </w:pPr>
    </w:p>
    <w:p w14:paraId="080A6938" w14:textId="023217D7" w:rsidR="00B9168E" w:rsidRPr="00BD4D74" w:rsidRDefault="000E5490" w:rsidP="00C447B0">
      <w:pPr>
        <w:rPr>
          <w:rFonts w:ascii="Arial" w:hAnsi="Arial" w:cs="Arial"/>
          <w:b/>
        </w:rPr>
        <w:sectPr w:rsidR="00B9168E" w:rsidRPr="00BD4D74" w:rsidSect="000022BC">
          <w:footerReference w:type="even" r:id="rId8"/>
          <w:footerReference w:type="default" r:id="rId9"/>
          <w:pgSz w:w="11900" w:h="16840"/>
          <w:pgMar w:top="1440" w:right="1800" w:bottom="1440" w:left="1800" w:header="708" w:footer="708" w:gutter="0"/>
          <w:cols w:space="708"/>
          <w:docGrid w:linePitch="360"/>
        </w:sectPr>
      </w:pPr>
      <w:r>
        <w:rPr>
          <w:rFonts w:ascii="Arial" w:hAnsi="Arial" w:cs="Arial"/>
          <w:b/>
        </w:rPr>
        <w:t xml:space="preserve">Contact corresponding author: Kim Beernaert, </w:t>
      </w:r>
      <w:proofErr w:type="spellStart"/>
      <w:r>
        <w:rPr>
          <w:rFonts w:ascii="Arial" w:hAnsi="Arial" w:cs="Arial"/>
          <w:b/>
        </w:rPr>
        <w:t>Laarbeeklaan</w:t>
      </w:r>
      <w:proofErr w:type="spellEnd"/>
      <w:r>
        <w:rPr>
          <w:rFonts w:ascii="Arial" w:hAnsi="Arial" w:cs="Arial"/>
          <w:b/>
        </w:rPr>
        <w:t xml:space="preserve"> 103, </w:t>
      </w:r>
      <w:proofErr w:type="gramStart"/>
      <w:r>
        <w:rPr>
          <w:rFonts w:ascii="Arial" w:hAnsi="Arial" w:cs="Arial"/>
          <w:b/>
        </w:rPr>
        <w:t>1090</w:t>
      </w:r>
      <w:proofErr w:type="gramEnd"/>
      <w:r>
        <w:rPr>
          <w:rFonts w:ascii="Arial" w:hAnsi="Arial" w:cs="Arial"/>
          <w:b/>
        </w:rPr>
        <w:t xml:space="preserve"> </w:t>
      </w:r>
      <w:proofErr w:type="spellStart"/>
      <w:r>
        <w:rPr>
          <w:rFonts w:ascii="Arial" w:hAnsi="Arial" w:cs="Arial"/>
          <w:b/>
        </w:rPr>
        <w:t>Jette</w:t>
      </w:r>
      <w:proofErr w:type="spellEnd"/>
      <w:r>
        <w:rPr>
          <w:rFonts w:ascii="Arial" w:hAnsi="Arial" w:cs="Arial"/>
          <w:b/>
        </w:rPr>
        <w:t xml:space="preserve">, Belgium. </w:t>
      </w:r>
      <w:proofErr w:type="gramStart"/>
      <w:r>
        <w:rPr>
          <w:rFonts w:ascii="Arial" w:hAnsi="Arial" w:cs="Arial"/>
          <w:b/>
        </w:rPr>
        <w:t>Tel: +32 473 575128.</w:t>
      </w:r>
      <w:proofErr w:type="gramEnd"/>
      <w:r>
        <w:rPr>
          <w:rFonts w:ascii="Arial" w:hAnsi="Arial" w:cs="Arial"/>
          <w:b/>
        </w:rPr>
        <w:t xml:space="preserve"> Kim.beernaert@vub.ac.be</w:t>
      </w:r>
      <w:r w:rsidR="00C35922" w:rsidRPr="00BD4D74">
        <w:rPr>
          <w:rFonts w:ascii="Arial" w:hAnsi="Arial" w:cs="Arial"/>
          <w:b/>
        </w:rPr>
        <w:br w:type="page"/>
      </w:r>
    </w:p>
    <w:p w14:paraId="12733CF9" w14:textId="77777777" w:rsidR="00C447B0" w:rsidRPr="00BD4D74" w:rsidRDefault="00C447B0" w:rsidP="00C35922">
      <w:pPr>
        <w:spacing w:line="360" w:lineRule="auto"/>
        <w:rPr>
          <w:rFonts w:ascii="Arial" w:hAnsi="Arial" w:cs="Arial"/>
          <w:b/>
        </w:rPr>
      </w:pPr>
    </w:p>
    <w:p w14:paraId="69F6D5B3" w14:textId="77777777" w:rsidR="00C35922" w:rsidRPr="00BD4D74" w:rsidRDefault="00C35922" w:rsidP="00C35922">
      <w:pPr>
        <w:spacing w:line="360" w:lineRule="auto"/>
        <w:rPr>
          <w:rFonts w:ascii="Arial" w:hAnsi="Arial" w:cs="Arial"/>
          <w:b/>
        </w:rPr>
      </w:pPr>
      <w:r w:rsidRPr="00BD4D74">
        <w:rPr>
          <w:rFonts w:ascii="Arial" w:hAnsi="Arial" w:cs="Arial"/>
          <w:b/>
        </w:rPr>
        <w:t xml:space="preserve">Abstract </w:t>
      </w:r>
    </w:p>
    <w:p w14:paraId="3D712B8A" w14:textId="77777777" w:rsidR="00C35922" w:rsidRPr="00BD4D74" w:rsidRDefault="00C35922" w:rsidP="00C35922">
      <w:pPr>
        <w:spacing w:line="360" w:lineRule="auto"/>
        <w:rPr>
          <w:rFonts w:ascii="Arial" w:hAnsi="Arial" w:cs="Arial"/>
          <w:b/>
        </w:rPr>
      </w:pPr>
    </w:p>
    <w:p w14:paraId="39A01C1C" w14:textId="7F20BBA6" w:rsidR="00C35922" w:rsidRPr="00BD4D74" w:rsidRDefault="00C447B0" w:rsidP="00C35922">
      <w:pPr>
        <w:spacing w:line="360" w:lineRule="auto"/>
        <w:rPr>
          <w:rFonts w:ascii="Arial" w:hAnsi="Arial" w:cs="Arial"/>
          <w:sz w:val="22"/>
          <w:szCs w:val="22"/>
        </w:rPr>
      </w:pPr>
      <w:r w:rsidRPr="00BD4D74">
        <w:rPr>
          <w:rFonts w:ascii="Arial" w:hAnsi="Arial" w:cs="Arial"/>
          <w:b/>
          <w:sz w:val="22"/>
          <w:szCs w:val="22"/>
        </w:rPr>
        <w:t>Purpose</w:t>
      </w:r>
      <w:r w:rsidR="00C35922" w:rsidRPr="00BD4D74">
        <w:rPr>
          <w:rFonts w:ascii="Arial" w:hAnsi="Arial" w:cs="Arial"/>
          <w:b/>
          <w:sz w:val="22"/>
          <w:szCs w:val="22"/>
        </w:rPr>
        <w:t xml:space="preserve">. </w:t>
      </w:r>
      <w:r w:rsidR="00C35922" w:rsidRPr="00BD4D74">
        <w:rPr>
          <w:rFonts w:ascii="Arial" w:hAnsi="Arial" w:cs="Arial"/>
          <w:sz w:val="22"/>
          <w:szCs w:val="22"/>
        </w:rPr>
        <w:t xml:space="preserve">Previous research shows that the death of a parent places children at risk </w:t>
      </w:r>
      <w:r w:rsidR="00BD4D74">
        <w:rPr>
          <w:rFonts w:ascii="Arial" w:hAnsi="Arial" w:cs="Arial"/>
          <w:sz w:val="22"/>
          <w:szCs w:val="22"/>
        </w:rPr>
        <w:t>of</w:t>
      </w:r>
      <w:r w:rsidR="00BD4D74" w:rsidRPr="00BD4D74">
        <w:rPr>
          <w:rFonts w:ascii="Arial" w:hAnsi="Arial" w:cs="Arial"/>
          <w:sz w:val="22"/>
          <w:szCs w:val="22"/>
        </w:rPr>
        <w:t xml:space="preserve"> </w:t>
      </w:r>
      <w:r w:rsidR="00C35922" w:rsidRPr="00BD4D74">
        <w:rPr>
          <w:rFonts w:ascii="Arial" w:hAnsi="Arial" w:cs="Arial"/>
          <w:sz w:val="22"/>
          <w:szCs w:val="22"/>
        </w:rPr>
        <w:t xml:space="preserve">a number of negative outcomes. The role of trust in </w:t>
      </w:r>
      <w:r w:rsidR="00BD4D74">
        <w:rPr>
          <w:rFonts w:ascii="Arial" w:hAnsi="Arial" w:cs="Arial"/>
          <w:sz w:val="22"/>
          <w:szCs w:val="22"/>
        </w:rPr>
        <w:t>healthcare</w:t>
      </w:r>
      <w:r w:rsidR="00C35922" w:rsidRPr="00BD4D74">
        <w:rPr>
          <w:rFonts w:ascii="Arial" w:hAnsi="Arial" w:cs="Arial"/>
          <w:sz w:val="22"/>
          <w:szCs w:val="22"/>
        </w:rPr>
        <w:t xml:space="preserve"> at the end of life has been acknowledged to be crucial for patients and </w:t>
      </w:r>
      <w:r w:rsidR="00D82E62">
        <w:rPr>
          <w:rFonts w:ascii="Arial" w:hAnsi="Arial" w:cs="Arial"/>
          <w:sz w:val="22"/>
          <w:szCs w:val="22"/>
        </w:rPr>
        <w:t xml:space="preserve">adult </w:t>
      </w:r>
      <w:r w:rsidR="00C35922" w:rsidRPr="00BD4D74">
        <w:rPr>
          <w:rFonts w:ascii="Arial" w:hAnsi="Arial" w:cs="Arial"/>
          <w:sz w:val="22"/>
          <w:szCs w:val="22"/>
        </w:rPr>
        <w:t xml:space="preserve">family members. However, the consequences of children’s distrust in the care provided to their parent remains unknown. </w:t>
      </w:r>
      <w:r w:rsidRPr="00BD4D74">
        <w:rPr>
          <w:rFonts w:ascii="Arial" w:hAnsi="Arial" w:cs="Arial"/>
          <w:sz w:val="22"/>
          <w:szCs w:val="22"/>
        </w:rPr>
        <w:t>Therefore, we investigated the</w:t>
      </w:r>
      <w:r w:rsidR="00C35922" w:rsidRPr="00BD4D74">
        <w:rPr>
          <w:rFonts w:ascii="Arial" w:hAnsi="Arial" w:cs="Arial"/>
          <w:sz w:val="22"/>
          <w:szCs w:val="22"/>
        </w:rPr>
        <w:t xml:space="preserve"> negative </w:t>
      </w:r>
      <w:r w:rsidR="00BD4D74" w:rsidRPr="00BD4D74">
        <w:rPr>
          <w:rFonts w:ascii="Arial" w:hAnsi="Arial" w:cs="Arial"/>
          <w:sz w:val="22"/>
          <w:szCs w:val="22"/>
        </w:rPr>
        <w:t xml:space="preserve">long-term </w:t>
      </w:r>
      <w:r w:rsidR="00C35922" w:rsidRPr="00BD4D74">
        <w:rPr>
          <w:rFonts w:ascii="Arial" w:hAnsi="Arial" w:cs="Arial"/>
          <w:sz w:val="22"/>
          <w:szCs w:val="22"/>
        </w:rPr>
        <w:t xml:space="preserve">outcomes of cancer-bereaved </w:t>
      </w:r>
      <w:r w:rsidR="00A0562B">
        <w:rPr>
          <w:rFonts w:ascii="Arial" w:hAnsi="Arial" w:cs="Arial"/>
          <w:sz w:val="22"/>
          <w:szCs w:val="22"/>
        </w:rPr>
        <w:t xml:space="preserve">sons’ and daughters’ </w:t>
      </w:r>
      <w:r w:rsidR="00C35922" w:rsidRPr="00BD4D74">
        <w:rPr>
          <w:rFonts w:ascii="Arial" w:hAnsi="Arial" w:cs="Arial"/>
          <w:sz w:val="22"/>
          <w:szCs w:val="22"/>
        </w:rPr>
        <w:t>distrust in the care that was provided to a dying parent.</w:t>
      </w:r>
    </w:p>
    <w:p w14:paraId="4E6322E1" w14:textId="7E1FB762" w:rsidR="00C35922" w:rsidRPr="00BD4D74" w:rsidRDefault="00C35922" w:rsidP="00C35922">
      <w:pPr>
        <w:spacing w:line="360" w:lineRule="auto"/>
        <w:rPr>
          <w:rFonts w:ascii="Arial" w:hAnsi="Arial" w:cs="Arial"/>
          <w:sz w:val="22"/>
          <w:szCs w:val="22"/>
        </w:rPr>
      </w:pPr>
      <w:r w:rsidRPr="00BD4D74">
        <w:rPr>
          <w:rFonts w:ascii="Arial" w:hAnsi="Arial" w:cs="Arial"/>
          <w:b/>
          <w:sz w:val="22"/>
          <w:szCs w:val="22"/>
        </w:rPr>
        <w:t xml:space="preserve">Methods. </w:t>
      </w:r>
      <w:r w:rsidRPr="00BD4D74">
        <w:rPr>
          <w:rFonts w:ascii="Arial" w:hAnsi="Arial" w:cs="Arial"/>
          <w:sz w:val="22"/>
          <w:szCs w:val="22"/>
        </w:rPr>
        <w:t xml:space="preserve">We used a population-based nationwide survey to investigate self-reported distrust in the care provided and possible negative outcomes in 622 (73%) </w:t>
      </w:r>
      <w:r w:rsidR="005A3485">
        <w:rPr>
          <w:rFonts w:ascii="Arial" w:hAnsi="Arial" w:cs="Arial"/>
          <w:sz w:val="22"/>
          <w:szCs w:val="22"/>
        </w:rPr>
        <w:t>participants who six to nine years earlier, at ages 13-16 year</w:t>
      </w:r>
      <w:r w:rsidR="001B40EE">
        <w:rPr>
          <w:rFonts w:ascii="Arial" w:hAnsi="Arial" w:cs="Arial"/>
          <w:sz w:val="22"/>
          <w:szCs w:val="22"/>
        </w:rPr>
        <w:t>s</w:t>
      </w:r>
      <w:r w:rsidR="005A3485">
        <w:rPr>
          <w:rFonts w:ascii="Arial" w:hAnsi="Arial" w:cs="Arial"/>
          <w:sz w:val="22"/>
          <w:szCs w:val="22"/>
        </w:rPr>
        <w:t>,</w:t>
      </w:r>
      <w:r w:rsidRPr="00BD4D74">
        <w:rPr>
          <w:rFonts w:ascii="Arial" w:hAnsi="Arial" w:cs="Arial"/>
          <w:sz w:val="22"/>
          <w:szCs w:val="22"/>
        </w:rPr>
        <w:t xml:space="preserve"> </w:t>
      </w:r>
      <w:r w:rsidR="00BD4D74">
        <w:rPr>
          <w:rFonts w:ascii="Arial" w:hAnsi="Arial" w:cs="Arial"/>
          <w:sz w:val="22"/>
          <w:szCs w:val="22"/>
        </w:rPr>
        <w:t xml:space="preserve">had </w:t>
      </w:r>
      <w:r w:rsidRPr="00BD4D74">
        <w:rPr>
          <w:rFonts w:ascii="Arial" w:hAnsi="Arial" w:cs="Arial"/>
          <w:sz w:val="22"/>
          <w:szCs w:val="22"/>
        </w:rPr>
        <w:t xml:space="preserve">lost a parent to cancer. </w:t>
      </w:r>
      <w:r w:rsidR="00F007C4" w:rsidRPr="00F007C4">
        <w:rPr>
          <w:rFonts w:ascii="Arial" w:hAnsi="Arial" w:cs="Arial"/>
          <w:sz w:val="22"/>
          <w:szCs w:val="22"/>
        </w:rPr>
        <w:t>All participants were 18 years or older at the time of the survey</w:t>
      </w:r>
      <w:r w:rsidR="00F007C4">
        <w:rPr>
          <w:rFonts w:ascii="Arial" w:hAnsi="Arial" w:cs="Arial"/>
          <w:sz w:val="22"/>
          <w:szCs w:val="22"/>
        </w:rPr>
        <w:t>.</w:t>
      </w:r>
    </w:p>
    <w:p w14:paraId="4C3E013B" w14:textId="5BE77684" w:rsidR="00C35922" w:rsidRPr="00BD4D74" w:rsidRDefault="00C35922" w:rsidP="00C35922">
      <w:pPr>
        <w:spacing w:line="360" w:lineRule="auto"/>
        <w:rPr>
          <w:rFonts w:ascii="Arial" w:hAnsi="Arial" w:cs="Arial"/>
          <w:sz w:val="22"/>
          <w:szCs w:val="22"/>
        </w:rPr>
      </w:pPr>
      <w:r w:rsidRPr="00BD4D74">
        <w:rPr>
          <w:rFonts w:ascii="Arial" w:hAnsi="Arial" w:cs="Arial"/>
          <w:b/>
          <w:sz w:val="22"/>
          <w:szCs w:val="22"/>
        </w:rPr>
        <w:t xml:space="preserve">Results. </w:t>
      </w:r>
      <w:r w:rsidR="006E7288" w:rsidRPr="00BD4D74">
        <w:rPr>
          <w:rFonts w:ascii="Arial" w:hAnsi="Arial" w:cs="Arial"/>
          <w:sz w:val="22"/>
          <w:szCs w:val="22"/>
        </w:rPr>
        <w:t>I</w:t>
      </w:r>
      <w:r w:rsidRPr="00BD4D74">
        <w:rPr>
          <w:rFonts w:ascii="Arial" w:hAnsi="Arial" w:cs="Arial"/>
          <w:sz w:val="22"/>
          <w:szCs w:val="22"/>
        </w:rPr>
        <w:t xml:space="preserve">n those who reported </w:t>
      </w:r>
      <w:r w:rsidR="00BD4D74">
        <w:rPr>
          <w:rFonts w:ascii="Arial" w:hAnsi="Arial" w:cs="Arial"/>
          <w:sz w:val="22"/>
          <w:szCs w:val="22"/>
        </w:rPr>
        <w:t>having</w:t>
      </w:r>
      <w:r w:rsidRPr="00BD4D74">
        <w:rPr>
          <w:rFonts w:ascii="Arial" w:hAnsi="Arial" w:cs="Arial"/>
          <w:sz w:val="22"/>
          <w:szCs w:val="22"/>
        </w:rPr>
        <w:t xml:space="preserve"> had no or little trust (i.e. distrust) in the </w:t>
      </w:r>
      <w:r w:rsidR="00BD4D74">
        <w:rPr>
          <w:rFonts w:ascii="Arial" w:hAnsi="Arial" w:cs="Arial"/>
          <w:sz w:val="22"/>
          <w:szCs w:val="22"/>
        </w:rPr>
        <w:t>healthcare</w:t>
      </w:r>
      <w:r w:rsidRPr="00BD4D74">
        <w:rPr>
          <w:rFonts w:ascii="Arial" w:hAnsi="Arial" w:cs="Arial"/>
          <w:sz w:val="22"/>
          <w:szCs w:val="22"/>
        </w:rPr>
        <w:t xml:space="preserve"> provided to their dying parent</w:t>
      </w:r>
      <w:r w:rsidR="00BD4D74">
        <w:rPr>
          <w:rFonts w:ascii="Arial" w:hAnsi="Arial" w:cs="Arial"/>
          <w:sz w:val="22"/>
          <w:szCs w:val="22"/>
        </w:rPr>
        <w:t>,</w:t>
      </w:r>
      <w:r w:rsidRPr="00BD4D74">
        <w:rPr>
          <w:rFonts w:ascii="Arial" w:hAnsi="Arial" w:cs="Arial"/>
          <w:sz w:val="22"/>
          <w:szCs w:val="22"/>
        </w:rPr>
        <w:t xml:space="preserve"> we found statistically significant</w:t>
      </w:r>
      <w:r w:rsidR="00BD4D74">
        <w:rPr>
          <w:rFonts w:ascii="Arial" w:hAnsi="Arial" w:cs="Arial"/>
          <w:sz w:val="22"/>
          <w:szCs w:val="22"/>
        </w:rPr>
        <w:t>ly</w:t>
      </w:r>
      <w:r w:rsidRPr="00BD4D74">
        <w:rPr>
          <w:rFonts w:ascii="Arial" w:hAnsi="Arial" w:cs="Arial"/>
          <w:sz w:val="22"/>
          <w:szCs w:val="22"/>
        </w:rPr>
        <w:t xml:space="preserve"> higher risks </w:t>
      </w:r>
      <w:r w:rsidR="00BD4D74">
        <w:rPr>
          <w:rFonts w:ascii="Arial" w:hAnsi="Arial" w:cs="Arial"/>
          <w:sz w:val="22"/>
          <w:szCs w:val="22"/>
        </w:rPr>
        <w:t>of</w:t>
      </w:r>
      <w:r w:rsidR="00BD4D74" w:rsidRPr="00BD4D74">
        <w:rPr>
          <w:rFonts w:ascii="Arial" w:hAnsi="Arial" w:cs="Arial"/>
          <w:sz w:val="22"/>
          <w:szCs w:val="22"/>
        </w:rPr>
        <w:t xml:space="preserve"> </w:t>
      </w:r>
      <w:r w:rsidRPr="00BD4D74">
        <w:rPr>
          <w:rFonts w:ascii="Arial" w:hAnsi="Arial" w:cs="Arial"/>
          <w:sz w:val="22"/>
          <w:szCs w:val="22"/>
        </w:rPr>
        <w:t xml:space="preserve">various negative outcomes at </w:t>
      </w:r>
      <w:r w:rsidR="00C64D14" w:rsidRPr="00BD4D74">
        <w:rPr>
          <w:rFonts w:ascii="Arial" w:hAnsi="Arial" w:cs="Arial"/>
          <w:sz w:val="22"/>
          <w:szCs w:val="22"/>
        </w:rPr>
        <w:t xml:space="preserve">the </w:t>
      </w:r>
      <w:r w:rsidRPr="00BD4D74">
        <w:rPr>
          <w:rFonts w:ascii="Arial" w:hAnsi="Arial" w:cs="Arial"/>
          <w:sz w:val="22"/>
          <w:szCs w:val="22"/>
        </w:rPr>
        <w:t xml:space="preserve">time of survey: bitterness towards </w:t>
      </w:r>
      <w:r w:rsidR="00BD4D74">
        <w:rPr>
          <w:rFonts w:ascii="Arial" w:hAnsi="Arial" w:cs="Arial"/>
          <w:sz w:val="22"/>
          <w:szCs w:val="22"/>
        </w:rPr>
        <w:t>healthcare</w:t>
      </w:r>
      <w:r w:rsidRPr="00BD4D74">
        <w:rPr>
          <w:rFonts w:ascii="Arial" w:hAnsi="Arial" w:cs="Arial"/>
          <w:sz w:val="22"/>
          <w:szCs w:val="22"/>
        </w:rPr>
        <w:t xml:space="preserve"> professionals for not having done everything that was possible (</w:t>
      </w:r>
      <w:r w:rsidR="00C4723A" w:rsidRPr="00BD4D74">
        <w:rPr>
          <w:rFonts w:ascii="Arial" w:hAnsi="Arial" w:cs="Arial"/>
          <w:sz w:val="22"/>
          <w:szCs w:val="22"/>
        </w:rPr>
        <w:t>crude</w:t>
      </w:r>
      <w:r w:rsidRPr="00BD4D74">
        <w:rPr>
          <w:rFonts w:ascii="Arial" w:hAnsi="Arial" w:cs="Arial"/>
          <w:sz w:val="22"/>
          <w:szCs w:val="22"/>
        </w:rPr>
        <w:t xml:space="preserve"> risk ratio RR</w:t>
      </w:r>
      <w:r w:rsidR="00C4723A" w:rsidRPr="00BD4D74">
        <w:rPr>
          <w:rFonts w:ascii="Arial" w:hAnsi="Arial" w:cs="Arial"/>
          <w:sz w:val="22"/>
          <w:szCs w:val="22"/>
        </w:rPr>
        <w:t>: 3.5</w:t>
      </w:r>
      <w:r w:rsidRPr="00BD4D74">
        <w:rPr>
          <w:rFonts w:ascii="Arial" w:hAnsi="Arial" w:cs="Arial"/>
          <w:sz w:val="22"/>
          <w:szCs w:val="22"/>
        </w:rPr>
        <w:t>; 95%CI: 2.3-5.1) and f</w:t>
      </w:r>
      <w:r w:rsidR="00C4723A" w:rsidRPr="00BD4D74">
        <w:rPr>
          <w:rFonts w:ascii="Arial" w:hAnsi="Arial" w:cs="Arial"/>
          <w:sz w:val="22"/>
          <w:szCs w:val="22"/>
        </w:rPr>
        <w:t>or having stopped treatment (</w:t>
      </w:r>
      <w:r w:rsidR="00F873A9" w:rsidRPr="00BD4D74">
        <w:rPr>
          <w:rFonts w:ascii="Arial" w:hAnsi="Arial" w:cs="Arial"/>
          <w:sz w:val="22"/>
          <w:szCs w:val="22"/>
        </w:rPr>
        <w:t>RR: 3.4</w:t>
      </w:r>
      <w:r w:rsidRPr="00BD4D74">
        <w:rPr>
          <w:rFonts w:ascii="Arial" w:hAnsi="Arial" w:cs="Arial"/>
          <w:sz w:val="22"/>
          <w:szCs w:val="22"/>
        </w:rPr>
        <w:t xml:space="preserve">; 95%CI: </w:t>
      </w:r>
      <w:r w:rsidR="00F873A9" w:rsidRPr="00BD4D74">
        <w:rPr>
          <w:rFonts w:ascii="Arial" w:hAnsi="Arial" w:cs="Arial"/>
          <w:sz w:val="22"/>
          <w:szCs w:val="22"/>
        </w:rPr>
        <w:t>2.1-6.0</w:t>
      </w:r>
      <w:r w:rsidRPr="00BD4D74">
        <w:rPr>
          <w:rFonts w:ascii="Arial" w:hAnsi="Arial" w:cs="Arial"/>
          <w:sz w:val="22"/>
          <w:szCs w:val="22"/>
        </w:rPr>
        <w:t>), self-destructiv</w:t>
      </w:r>
      <w:r w:rsidR="00BD4D74">
        <w:rPr>
          <w:rFonts w:ascii="Arial" w:hAnsi="Arial" w:cs="Arial"/>
          <w:sz w:val="22"/>
          <w:szCs w:val="22"/>
        </w:rPr>
        <w:t>eness</w:t>
      </w:r>
      <w:r w:rsidRPr="00BD4D74">
        <w:rPr>
          <w:rFonts w:ascii="Arial" w:hAnsi="Arial" w:cs="Arial"/>
          <w:sz w:val="22"/>
          <w:szCs w:val="22"/>
        </w:rPr>
        <w:t xml:space="preserve"> (e</w:t>
      </w:r>
      <w:r w:rsidR="00BD4D74">
        <w:rPr>
          <w:rFonts w:ascii="Arial" w:hAnsi="Arial" w:cs="Arial"/>
          <w:sz w:val="22"/>
          <w:szCs w:val="22"/>
        </w:rPr>
        <w:t>.</w:t>
      </w:r>
      <w:r w:rsidRPr="00BD4D74">
        <w:rPr>
          <w:rFonts w:ascii="Arial" w:hAnsi="Arial" w:cs="Arial"/>
          <w:sz w:val="22"/>
          <w:szCs w:val="22"/>
        </w:rPr>
        <w:t xml:space="preserve">g. </w:t>
      </w:r>
      <w:r w:rsidR="00F873A9" w:rsidRPr="00BD4D74">
        <w:rPr>
          <w:rFonts w:ascii="Arial" w:hAnsi="Arial" w:cs="Arial"/>
          <w:sz w:val="22"/>
          <w:szCs w:val="22"/>
        </w:rPr>
        <w:t>self-</w:t>
      </w:r>
      <w:r w:rsidR="00466D85">
        <w:rPr>
          <w:rFonts w:ascii="Arial" w:hAnsi="Arial" w:cs="Arial"/>
          <w:sz w:val="22"/>
          <w:szCs w:val="22"/>
        </w:rPr>
        <w:t>injury</w:t>
      </w:r>
      <w:r w:rsidR="00BD4D74" w:rsidRPr="00BD4D74">
        <w:rPr>
          <w:rFonts w:ascii="Arial" w:hAnsi="Arial" w:cs="Arial"/>
          <w:sz w:val="22"/>
          <w:szCs w:val="22"/>
        </w:rPr>
        <w:t xml:space="preserve"> </w:t>
      </w:r>
      <w:r w:rsidRPr="00BD4D74">
        <w:rPr>
          <w:rFonts w:ascii="Arial" w:hAnsi="Arial" w:cs="Arial"/>
          <w:sz w:val="22"/>
          <w:szCs w:val="22"/>
        </w:rPr>
        <w:t xml:space="preserve">(RR: </w:t>
      </w:r>
      <w:r w:rsidR="00F873A9" w:rsidRPr="00BD4D74">
        <w:rPr>
          <w:rFonts w:ascii="Arial" w:hAnsi="Arial" w:cs="Arial"/>
          <w:sz w:val="22"/>
          <w:szCs w:val="22"/>
        </w:rPr>
        <w:t>1.7</w:t>
      </w:r>
      <w:r w:rsidRPr="00BD4D74">
        <w:rPr>
          <w:rFonts w:ascii="Arial" w:hAnsi="Arial" w:cs="Arial"/>
          <w:sz w:val="22"/>
          <w:szCs w:val="22"/>
        </w:rPr>
        <w:t xml:space="preserve">; 95%CI: </w:t>
      </w:r>
      <w:r w:rsidR="00F873A9" w:rsidRPr="00BD4D74">
        <w:rPr>
          <w:rFonts w:ascii="Arial" w:hAnsi="Arial" w:cs="Arial"/>
          <w:sz w:val="22"/>
          <w:szCs w:val="22"/>
        </w:rPr>
        <w:t>1.2-2.4</w:t>
      </w:r>
      <w:r w:rsidRPr="00BD4D74">
        <w:rPr>
          <w:rFonts w:ascii="Arial" w:hAnsi="Arial" w:cs="Arial"/>
          <w:sz w:val="22"/>
          <w:szCs w:val="22"/>
        </w:rPr>
        <w:t>)</w:t>
      </w:r>
      <w:r w:rsidR="00C64D14" w:rsidRPr="00BD4D74">
        <w:rPr>
          <w:rFonts w:ascii="Arial" w:hAnsi="Arial" w:cs="Arial"/>
          <w:sz w:val="22"/>
          <w:szCs w:val="22"/>
        </w:rPr>
        <w:t xml:space="preserve"> </w:t>
      </w:r>
      <w:r w:rsidRPr="00BD4D74">
        <w:rPr>
          <w:rFonts w:ascii="Arial" w:hAnsi="Arial" w:cs="Arial"/>
          <w:sz w:val="22"/>
          <w:szCs w:val="22"/>
        </w:rPr>
        <w:t>and psychological problems</w:t>
      </w:r>
      <w:r w:rsidR="00A21685">
        <w:rPr>
          <w:rFonts w:ascii="Arial" w:hAnsi="Arial" w:cs="Arial"/>
          <w:sz w:val="22"/>
          <w:szCs w:val="22"/>
        </w:rPr>
        <w:t xml:space="preserve"> (</w:t>
      </w:r>
      <w:proofErr w:type="spellStart"/>
      <w:r w:rsidR="00A21685">
        <w:rPr>
          <w:rFonts w:ascii="Arial" w:hAnsi="Arial" w:cs="Arial"/>
          <w:sz w:val="22"/>
          <w:szCs w:val="22"/>
        </w:rPr>
        <w:t>eg</w:t>
      </w:r>
      <w:proofErr w:type="spellEnd"/>
      <w:r w:rsidR="00A21685">
        <w:rPr>
          <w:rFonts w:ascii="Arial" w:hAnsi="Arial" w:cs="Arial"/>
          <w:sz w:val="22"/>
          <w:szCs w:val="22"/>
        </w:rPr>
        <w:t xml:space="preserve">. moderate to severe depression (PHQ-9) RR: 2.3; </w:t>
      </w:r>
      <w:r w:rsidR="00A21685" w:rsidRPr="00BD4D74">
        <w:rPr>
          <w:rFonts w:ascii="Arial" w:hAnsi="Arial" w:cs="Arial"/>
          <w:sz w:val="22"/>
          <w:szCs w:val="22"/>
        </w:rPr>
        <w:t>95%CI</w:t>
      </w:r>
      <w:r w:rsidR="00A21685">
        <w:rPr>
          <w:rFonts w:ascii="Arial" w:hAnsi="Arial" w:cs="Arial"/>
          <w:sz w:val="22"/>
          <w:szCs w:val="22"/>
        </w:rPr>
        <w:t xml:space="preserve"> 1.5-3.5)</w:t>
      </w:r>
      <w:r w:rsidRPr="00BD4D74">
        <w:rPr>
          <w:rFonts w:ascii="Arial" w:hAnsi="Arial" w:cs="Arial"/>
          <w:sz w:val="22"/>
          <w:szCs w:val="22"/>
        </w:rPr>
        <w:t xml:space="preserve">. </w:t>
      </w:r>
    </w:p>
    <w:p w14:paraId="01C21911" w14:textId="16D9FA16" w:rsidR="00C35922" w:rsidRPr="00BD4D74" w:rsidRDefault="00C35922" w:rsidP="00C35922">
      <w:pPr>
        <w:spacing w:line="360" w:lineRule="auto"/>
        <w:rPr>
          <w:rFonts w:ascii="Arial" w:hAnsi="Arial" w:cs="Arial"/>
          <w:sz w:val="22"/>
          <w:szCs w:val="22"/>
        </w:rPr>
      </w:pPr>
      <w:r w:rsidRPr="00BD4D74">
        <w:rPr>
          <w:rFonts w:ascii="Arial" w:hAnsi="Arial" w:cs="Arial"/>
          <w:b/>
          <w:sz w:val="22"/>
          <w:szCs w:val="22"/>
        </w:rPr>
        <w:t xml:space="preserve">Conclusion. </w:t>
      </w:r>
      <w:r w:rsidR="002C4FE6" w:rsidRPr="00BD4D74">
        <w:rPr>
          <w:rFonts w:ascii="Arial" w:hAnsi="Arial" w:cs="Arial"/>
          <w:sz w:val="22"/>
          <w:szCs w:val="22"/>
        </w:rPr>
        <w:t xml:space="preserve">In cancer-bereaved </w:t>
      </w:r>
      <w:r w:rsidR="00F15960">
        <w:rPr>
          <w:rFonts w:ascii="Arial" w:hAnsi="Arial" w:cs="Arial"/>
          <w:sz w:val="22"/>
          <w:szCs w:val="22"/>
        </w:rPr>
        <w:t>former adolescents</w:t>
      </w:r>
      <w:r w:rsidR="002C4FE6" w:rsidRPr="00BD4D74">
        <w:rPr>
          <w:rFonts w:ascii="Arial" w:hAnsi="Arial" w:cs="Arial"/>
          <w:sz w:val="22"/>
          <w:szCs w:val="22"/>
        </w:rPr>
        <w:t>,</w:t>
      </w:r>
      <w:r w:rsidR="002C4FE6" w:rsidRPr="00BD4D74">
        <w:rPr>
          <w:rFonts w:ascii="Arial" w:hAnsi="Arial" w:cs="Arial"/>
          <w:b/>
          <w:sz w:val="22"/>
          <w:szCs w:val="22"/>
        </w:rPr>
        <w:t xml:space="preserve"> </w:t>
      </w:r>
      <w:r w:rsidR="002C4FE6" w:rsidRPr="00BD4D74">
        <w:rPr>
          <w:rFonts w:ascii="Arial" w:hAnsi="Arial" w:cs="Arial"/>
          <w:sz w:val="22"/>
          <w:szCs w:val="22"/>
        </w:rPr>
        <w:t>d</w:t>
      </w:r>
      <w:r w:rsidR="00C64D14" w:rsidRPr="00BD4D74">
        <w:rPr>
          <w:rFonts w:ascii="Arial" w:hAnsi="Arial" w:cs="Arial"/>
          <w:sz w:val="22"/>
          <w:szCs w:val="22"/>
        </w:rPr>
        <w:t xml:space="preserve">istrust </w:t>
      </w:r>
      <w:r w:rsidR="002C4FE6" w:rsidRPr="00BD4D74">
        <w:rPr>
          <w:rFonts w:ascii="Arial" w:hAnsi="Arial" w:cs="Arial"/>
          <w:sz w:val="22"/>
          <w:szCs w:val="22"/>
        </w:rPr>
        <w:t xml:space="preserve">in the </w:t>
      </w:r>
      <w:r w:rsidR="00BD4D74">
        <w:rPr>
          <w:rFonts w:ascii="Arial" w:hAnsi="Arial" w:cs="Arial"/>
          <w:sz w:val="22"/>
          <w:szCs w:val="22"/>
        </w:rPr>
        <w:t>healthcare</w:t>
      </w:r>
      <w:r w:rsidR="002C4FE6" w:rsidRPr="00BD4D74">
        <w:rPr>
          <w:rFonts w:ascii="Arial" w:hAnsi="Arial" w:cs="Arial"/>
          <w:sz w:val="22"/>
          <w:szCs w:val="22"/>
        </w:rPr>
        <w:t xml:space="preserve"> provided to the dying parent </w:t>
      </w:r>
      <w:r w:rsidR="00C64D14" w:rsidRPr="00BD4D74">
        <w:rPr>
          <w:rFonts w:ascii="Arial" w:hAnsi="Arial" w:cs="Arial"/>
          <w:sz w:val="22"/>
          <w:szCs w:val="22"/>
        </w:rPr>
        <w:t xml:space="preserve">is associated with a higher risk </w:t>
      </w:r>
      <w:r w:rsidR="00BD4D74">
        <w:rPr>
          <w:rFonts w:ascii="Arial" w:hAnsi="Arial" w:cs="Arial"/>
          <w:sz w:val="22"/>
          <w:szCs w:val="22"/>
        </w:rPr>
        <w:t>of</w:t>
      </w:r>
      <w:r w:rsidR="00BD4D74" w:rsidRPr="00BD4D74">
        <w:rPr>
          <w:rFonts w:ascii="Arial" w:hAnsi="Arial" w:cs="Arial"/>
          <w:sz w:val="22"/>
          <w:szCs w:val="22"/>
        </w:rPr>
        <w:t xml:space="preserve"> </w:t>
      </w:r>
      <w:r w:rsidRPr="00BD4D74">
        <w:rPr>
          <w:rFonts w:ascii="Arial" w:hAnsi="Arial" w:cs="Arial"/>
          <w:sz w:val="22"/>
          <w:szCs w:val="22"/>
        </w:rPr>
        <w:t>negative long-term outcomes</w:t>
      </w:r>
      <w:r w:rsidR="00C64D14" w:rsidRPr="00BD4D74">
        <w:rPr>
          <w:rFonts w:ascii="Arial" w:hAnsi="Arial" w:cs="Arial"/>
          <w:sz w:val="22"/>
          <w:szCs w:val="22"/>
        </w:rPr>
        <w:t>.</w:t>
      </w:r>
      <w:r w:rsidRPr="00BD4D74">
        <w:rPr>
          <w:rFonts w:ascii="Arial" w:hAnsi="Arial" w:cs="Arial"/>
          <w:sz w:val="22"/>
          <w:szCs w:val="22"/>
        </w:rPr>
        <w:t xml:space="preserve"> The </w:t>
      </w:r>
      <w:r w:rsidR="00BD4D74">
        <w:rPr>
          <w:rFonts w:ascii="Arial" w:hAnsi="Arial" w:cs="Arial"/>
          <w:sz w:val="22"/>
          <w:szCs w:val="22"/>
        </w:rPr>
        <w:t>healthcare</w:t>
      </w:r>
      <w:r w:rsidR="000541BF" w:rsidRPr="00BD4D74">
        <w:rPr>
          <w:rFonts w:ascii="Arial" w:hAnsi="Arial" w:cs="Arial"/>
          <w:sz w:val="22"/>
          <w:szCs w:val="22"/>
        </w:rPr>
        <w:t xml:space="preserve"> professionals</w:t>
      </w:r>
      <w:r w:rsidRPr="00BD4D74">
        <w:rPr>
          <w:rFonts w:ascii="Arial" w:hAnsi="Arial" w:cs="Arial"/>
          <w:sz w:val="22"/>
          <w:szCs w:val="22"/>
        </w:rPr>
        <w:t xml:space="preserve"> involved in th</w:t>
      </w:r>
      <w:r w:rsidR="002C4FE6" w:rsidRPr="00BD4D74">
        <w:rPr>
          <w:rFonts w:ascii="Arial" w:hAnsi="Arial" w:cs="Arial"/>
          <w:sz w:val="22"/>
          <w:szCs w:val="22"/>
        </w:rPr>
        <w:t>is</w:t>
      </w:r>
      <w:r w:rsidRPr="00BD4D74">
        <w:rPr>
          <w:rFonts w:ascii="Arial" w:hAnsi="Arial" w:cs="Arial"/>
          <w:sz w:val="22"/>
          <w:szCs w:val="22"/>
        </w:rPr>
        <w:t xml:space="preserve"> care might play an important role </w:t>
      </w:r>
      <w:r w:rsidR="00BD4D74">
        <w:rPr>
          <w:rFonts w:ascii="Arial" w:hAnsi="Arial" w:cs="Arial"/>
          <w:sz w:val="22"/>
          <w:szCs w:val="22"/>
        </w:rPr>
        <w:t>in safeguarding</w:t>
      </w:r>
      <w:r w:rsidRPr="00BD4D74">
        <w:rPr>
          <w:rFonts w:ascii="Arial" w:hAnsi="Arial" w:cs="Arial"/>
          <w:sz w:val="22"/>
          <w:szCs w:val="22"/>
        </w:rPr>
        <w:t xml:space="preserve"> the </w:t>
      </w:r>
      <w:r w:rsidR="00A0562B">
        <w:rPr>
          <w:rFonts w:ascii="Arial" w:hAnsi="Arial" w:cs="Arial"/>
          <w:sz w:val="22"/>
          <w:szCs w:val="22"/>
        </w:rPr>
        <w:t>adolescents’</w:t>
      </w:r>
      <w:r w:rsidRPr="00BD4D74">
        <w:rPr>
          <w:rFonts w:ascii="Arial" w:hAnsi="Arial" w:cs="Arial"/>
          <w:sz w:val="22"/>
          <w:szCs w:val="22"/>
        </w:rPr>
        <w:t xml:space="preserve"> trust. </w:t>
      </w:r>
    </w:p>
    <w:p w14:paraId="0E48527B" w14:textId="77777777" w:rsidR="00C35922" w:rsidRPr="00BD4D74" w:rsidRDefault="00C35922">
      <w:pPr>
        <w:rPr>
          <w:rFonts w:ascii="Arial" w:hAnsi="Arial" w:cs="Arial"/>
          <w:b/>
        </w:rPr>
      </w:pPr>
      <w:r w:rsidRPr="00BD4D74">
        <w:rPr>
          <w:rFonts w:ascii="Arial" w:hAnsi="Arial" w:cs="Arial"/>
          <w:b/>
        </w:rPr>
        <w:br w:type="page"/>
      </w:r>
    </w:p>
    <w:p w14:paraId="07910019" w14:textId="77777777" w:rsidR="00C35922" w:rsidRPr="00BD4D74" w:rsidRDefault="00C35922">
      <w:pPr>
        <w:rPr>
          <w:rFonts w:ascii="Arial" w:hAnsi="Arial" w:cs="Arial"/>
          <w:b/>
        </w:rPr>
      </w:pPr>
    </w:p>
    <w:p w14:paraId="60BD672B" w14:textId="77777777" w:rsidR="00C86650" w:rsidRPr="00BD4D74" w:rsidRDefault="00260B53" w:rsidP="00624D35">
      <w:pPr>
        <w:spacing w:line="480" w:lineRule="auto"/>
        <w:rPr>
          <w:rFonts w:ascii="Arial" w:hAnsi="Arial" w:cs="Arial"/>
          <w:b/>
        </w:rPr>
      </w:pPr>
      <w:r w:rsidRPr="00BD4D74">
        <w:rPr>
          <w:rFonts w:ascii="Arial" w:hAnsi="Arial" w:cs="Arial"/>
          <w:b/>
        </w:rPr>
        <w:t>Introduction</w:t>
      </w:r>
      <w:r w:rsidR="004E33D9" w:rsidRPr="00BD4D74">
        <w:rPr>
          <w:rFonts w:ascii="Arial" w:hAnsi="Arial" w:cs="Arial"/>
          <w:b/>
        </w:rPr>
        <w:t xml:space="preserve"> </w:t>
      </w:r>
      <w:r w:rsidR="00C86650" w:rsidRPr="00BD4D74">
        <w:rPr>
          <w:rFonts w:ascii="Arial" w:hAnsi="Arial" w:cs="Arial"/>
        </w:rPr>
        <w:t>              </w:t>
      </w:r>
    </w:p>
    <w:p w14:paraId="5D2BBD47" w14:textId="5CB7A42B" w:rsidR="00827A17" w:rsidRPr="00BD4D74" w:rsidRDefault="00F66482" w:rsidP="00D37D82">
      <w:pPr>
        <w:spacing w:line="480" w:lineRule="auto"/>
        <w:rPr>
          <w:rFonts w:ascii="Arial" w:hAnsi="Arial" w:cs="Arial"/>
        </w:rPr>
      </w:pPr>
      <w:r w:rsidRPr="00BD4D74">
        <w:rPr>
          <w:rFonts w:ascii="Arial" w:hAnsi="Arial" w:cs="Arial"/>
        </w:rPr>
        <w:t xml:space="preserve">The </w:t>
      </w:r>
      <w:r w:rsidR="0003201D" w:rsidRPr="00BD4D74">
        <w:rPr>
          <w:rFonts w:ascii="Arial" w:hAnsi="Arial" w:cs="Arial"/>
        </w:rPr>
        <w:t xml:space="preserve">early </w:t>
      </w:r>
      <w:r w:rsidR="00624D35" w:rsidRPr="00BD4D74">
        <w:rPr>
          <w:rFonts w:ascii="Arial" w:hAnsi="Arial" w:cs="Arial"/>
        </w:rPr>
        <w:t>loss</w:t>
      </w:r>
      <w:r w:rsidR="0003201D" w:rsidRPr="00BD4D74">
        <w:rPr>
          <w:rFonts w:ascii="Arial" w:hAnsi="Arial" w:cs="Arial"/>
        </w:rPr>
        <w:t xml:space="preserve"> of a parent </w:t>
      </w:r>
      <w:r w:rsidR="00D82E62">
        <w:rPr>
          <w:rFonts w:ascii="Arial" w:hAnsi="Arial" w:cs="Arial"/>
        </w:rPr>
        <w:t xml:space="preserve">to death </w:t>
      </w:r>
      <w:r w:rsidR="0003201D" w:rsidRPr="00BD4D74">
        <w:rPr>
          <w:rFonts w:ascii="Arial" w:hAnsi="Arial" w:cs="Arial"/>
        </w:rPr>
        <w:t xml:space="preserve">is among the most traumatic events that can occur in childhood and </w:t>
      </w:r>
      <w:r w:rsidR="00FA5A45">
        <w:rPr>
          <w:rFonts w:ascii="Arial" w:hAnsi="Arial" w:cs="Arial"/>
        </w:rPr>
        <w:t xml:space="preserve">it </w:t>
      </w:r>
      <w:r w:rsidR="0003201D" w:rsidRPr="00BD4D74">
        <w:rPr>
          <w:rFonts w:ascii="Arial" w:hAnsi="Arial" w:cs="Arial"/>
        </w:rPr>
        <w:t xml:space="preserve">places children at risk </w:t>
      </w:r>
      <w:r w:rsidR="00BD4D74">
        <w:rPr>
          <w:rFonts w:ascii="Arial" w:hAnsi="Arial" w:cs="Arial"/>
        </w:rPr>
        <w:t>of</w:t>
      </w:r>
      <w:r w:rsidR="00BD4D74" w:rsidRPr="00BD4D74">
        <w:rPr>
          <w:rFonts w:ascii="Arial" w:hAnsi="Arial" w:cs="Arial"/>
        </w:rPr>
        <w:t xml:space="preserve"> </w:t>
      </w:r>
      <w:r w:rsidR="0003201D" w:rsidRPr="00BD4D74">
        <w:rPr>
          <w:rFonts w:ascii="Arial" w:hAnsi="Arial" w:cs="Arial"/>
        </w:rPr>
        <w:t>a number of negative outcomes</w:t>
      </w:r>
      <w:r w:rsidR="00616BC5" w:rsidRPr="00BD4D74">
        <w:rPr>
          <w:rFonts w:ascii="Arial" w:hAnsi="Arial" w:cs="Arial"/>
        </w:rPr>
        <w:t xml:space="preserve">, both in </w:t>
      </w:r>
      <w:r w:rsidR="00D82E62">
        <w:rPr>
          <w:rFonts w:ascii="Arial" w:hAnsi="Arial" w:cs="Arial"/>
        </w:rPr>
        <w:t xml:space="preserve">the </w:t>
      </w:r>
      <w:r w:rsidR="00616BC5" w:rsidRPr="00BD4D74">
        <w:rPr>
          <w:rFonts w:ascii="Arial" w:hAnsi="Arial" w:cs="Arial"/>
        </w:rPr>
        <w:t xml:space="preserve">short </w:t>
      </w:r>
      <w:r w:rsidR="00406E05" w:rsidRPr="00BD4D74">
        <w:rPr>
          <w:rFonts w:ascii="Arial" w:hAnsi="Arial" w:cs="Arial"/>
        </w:rPr>
        <w:t>and</w:t>
      </w:r>
      <w:r w:rsidR="00616BC5" w:rsidRPr="00BD4D74">
        <w:rPr>
          <w:rFonts w:ascii="Arial" w:hAnsi="Arial" w:cs="Arial"/>
        </w:rPr>
        <w:t xml:space="preserve"> long-term</w:t>
      </w:r>
      <w:r w:rsidR="00827A17" w:rsidRPr="00BD4D74">
        <w:rPr>
          <w:rFonts w:ascii="Arial" w:hAnsi="Arial" w:cs="Arial"/>
        </w:rPr>
        <w:t xml:space="preserve"> </w:t>
      </w:r>
      <w:r w:rsidR="002A6769" w:rsidRPr="00BD4D74">
        <w:rPr>
          <w:rFonts w:ascii="Arial" w:hAnsi="Arial" w:cs="Arial"/>
        </w:rPr>
        <w:fldChar w:fldCharType="begin" w:fldLock="1"/>
      </w:r>
      <w:r w:rsidR="00E17805" w:rsidRPr="00BD4D74">
        <w:rPr>
          <w:rFonts w:ascii="Arial" w:hAnsi="Arial" w:cs="Arial"/>
        </w:rPr>
        <w:instrText>ADDIN CSL_CITATION { "citationItems" : [ { "id" : "ITEM-1", "itemData" : { "DOI" : "10.1037/0735-7028.39.2.113", "ISSN" : "0735-7028", "PMID" : "20585468", "abstract" : "Parental death is one of the most traumatic events that can occur in childhood, and several reviews of the literature have found that the death of a parent places children at risk for a number of negative outcomes. This article describes the knowledge base regarding both empirically-supported, malleable factors that have been shown to contribute to or protect children from mental health problems following the death of a parent and evidence-based practices to change these factors. In addition, nonmealleable factors clinicians should consider when providing services for children who have experienced the death of a parent are reviewed.", "author" : [ { "dropping-particle" : "", "family" : "Haine", "given" : "Rachel A", "non-dropping-particle" : "", "parse-names" : false, "suffix" : "" }, { "dropping-particle" : "", "family" : "Ayers", "given" : "Tim S", "non-dropping-particle" : "", "parse-names" : false, "suffix" : "" }, { "dropping-particle" : "", "family" : "Sandler", "given" : "Irwin N", "non-dropping-particle" : "", "parse-names" : false, "suffix" : "" }, { "dropping-particle" : "", "family" : "Wolchik", "given" : "Sharlene A", "non-dropping-particle" : "", "parse-names" : false, "suffix" : "" } ], "container-title" : "Professional psychology, research and practice", "id" : "ITEM-1", "issue" : "2", "issued" : { "date-parts" : [ [ "2008", "4" ] ] }, "page" : "113-121", "title" : "Evidence-Based Practices for Parentally Bereaved Children and Their Families.", "type" : "article-journal", "volume" : "39" }, "uris" : [ "http://www.mendeley.com/documents/?uuid=45c7f62e-6eed-3693-b92b-f5591026bf9f" ] }, { "id" : "ITEM-2", "itemData" : { "DOI" : "10.1176/appi.ajp.2009.08081244", "ISSN" : "1535-7228", "PMID" : "19411367", "abstract" : "OBJECTIVE This study examined effects of bereavement 21 months after a parent's death, particularly death by suicide. METHOD The participants were 176 offspring, ages 7-25, of parents who died by suicide, accident, or sudden natural death. They were assessed 9 and 21 months after the death, along with 168 nonbereaved subjects. RESULTS Major depression and alcohol or substance abuse 21 months after the parent's death were more common among bereaved youth than among comparison subjects. Offspring with parental suicide or accidental death had higher rates of depression than comparison subjects; those with parental suicide had higher rates of alcohol or substance abuse. Youth with parental suicide had a higher incidence of depression than those bereaved by sudden natural death. Bereavement and a past history of depression increased depression risk in the 9 months following the death, which increased depression risk between 9 and 21 months. Losing a mother, blaming others, low self-esteem, negative coping, and complicated grief were associated with depression in the second year. CONCLUSIONS Youth who lose a parent, especially through suicide, are vulnerable to depression and alcohol or substance abuse during the second year after the loss. Depression risk in the second year is mediated by the increased incidence of depression within the first 9 months. The most propitious time to prevent or attenuate depressive episodes in bereaved youth may be shortly after the parent's death. Interventions that target complicated grief and blaming of others may also improve outcomes in symptomatic youth with parental bereavement.", "author" : [ { "dropping-particle" : "", "family" : "Brent", "given" : "David", "non-dropping-particle" : "", "parse-names" : false, "suffix" : "" }, { "dropping-particle" : "", "family" : "Melhem", "given" : "Nadine", "non-dropping-particle" : "", "parse-names" : false, "suffix" : "" }, { "dropping-particle" : "", "family" : "Donohoe", "given" : "M Bertille", "non-dropping-particle" : "", "parse-names" : false, "suffix" : "" }, { "dropping-particle" : "", "family" : "Walker", "given" : "Monica", "non-dropping-particle" : "", "parse-names" : false, "suffix" : "" } ], "container-title" : "The American journal of psychiatry", "id" : "ITEM-2", "issue" : "7", "issued" : { "date-parts" : [ [ "2009", "7" ] ] }, "page" : "786-94", "title" : "The incidence and course of depression in bereaved youth 21 months after the loss of a parent to suicide, accident, or sudden natural death.", "type" : "article-journal", "volume" : "166" }, "uris" : [ "http://www.mendeley.com/documents/?uuid=f2f2e6cc-95d5-3671-927d-0ac272151538" ] }, { "id" : "ITEM-3", "itemData" : { "ISSN" : "0021-9630", "PMID" : "11079425", "abstract" : "Psychological outcomes in children who have experienced the death of a parent are heterogeneous. One child in five is likely to develop psychiatric disorder. In the year following bereavement, children commonly display grief, distress, and dysphoria. Nonspecific emotional and behavioural difficulties among children are often reported by surviving parents and the bereaved children themselves. The highest rates of reported difficulties are found in boys. This review identifies the moderating and mediating variables that lead to some children being more vulnerable to disturbance than others following parental death. Limitations and gaps in the recent bereavement literature are identified. Theoretical and methodological advances that are necessary for a coherent account of childhood bereavement are outlined.", "author" : [ { "dropping-particle" : "", "family" : "Dowdney", "given" : "L", "non-dropping-particle" : "", "parse-names" : false, "suffix" : "" } ], "container-title" : "Journal of child psychology and psychiatry, and allied disciplines", "id" : "ITEM-3", "issue" : "7", "issued" : { "date-parts" : [ [ "2000", "10" ] ] }, "page" : "819-30", "title" : "Childhood bereavement following parental death.", "type" : "article-journal", "volume" : "41" }, "uris" : [ "http://www.mendeley.com/documents/?uuid=853c26b2-0219-3663-ba87-64ff5813d4b9" ] }, { "id" : "ITEM-4", "itemData" : { "DOI" : "10.1016/j.jaac.2010.08.004", "ISSN" : "1527-5418", "PMID" : "20970702", "abstract" : "OBJECTIVE To examine potential differences in psychiatric symptoms between parent-bereaved youth (N = 172), youth who experienced the death of another relative (N = 815), and nonbereaved youth (N = 235), aged 11 to 21 years, above and beyond antecedent environmental and individual risk factors. METHOD Sociodemographics, family composition, and family functioning were assessed one interview wave before the death. Child psychiatric symptoms were assessed during the wave in which the death was reported and one wave before and after the death. A year was selected randomly for the nonbereaved group. RESULTS The early loss of a parent was associated with poverty, previous substance abuse problems, and greater functional impairment before the loss. Both bereaved groups of children were more likely than nonbereaved children to show symptoms of separation anxiety and depression during the wave of the death, controlling for sociodemographic factors and prior psychiatric symptoms. One wave following the loss, bereaved children were more likely than nonbereaved children to exhibit symptoms of conduct disorder and substance abuse and to show greater functional impairment. CONCLUSIONS The impact of parental death on children must be considered in the context of pre-existing risk factors. Even after controlling for antecedent risk factors, both parent-bereaved children as well as those who lost other relatives were at increased risk for psychological and behavioral health problems.", "author" : [ { "dropping-particle" : "", "family" : "Kaplow", "given" : "Julie B", "non-dropping-particle" : "", "parse-names" : false, "suffix" : "" }, { "dropping-particle" : "", "family" : "Saunders", "given" : "Jessica", "non-dropping-particle" : "", "parse-names" : false, "suffix" : "" }, { "dropping-particle" : "", "family" : "Angold", "given" : "Adrian", "non-dropping-particle" : "", "parse-names" : false, "suffix" : "" }, { "dropping-particle" : "", "family" : "Costello", "given" : "E Jane", "non-dropping-particle" : "", "parse-names" : false, "suffix" : "" } ], "container-title" : "Journal of the American Academy of Child and Adolescent Psychiatry", "id" : "ITEM-4", "issue" : "11", "issued" : { "date-parts" : [ [ "2010", "11" ] ] }, "page" : "1145-54", "title" : "Psychiatric symptoms in bereaved versus nonbereaved youth and young adults: a longitudinal epidemiological study.", "type" : "article-journal", "volume" : "49" }, "uris" : [ "http://www.mendeley.com/documents/?uuid=2ab3a88d-cc49-3a3a-b397-85fc3353e2a5" ] } ], "mendeley" : { "formattedCitation" : "[1\u20134]", "plainTextFormattedCitation" : "[1\u20134]", "previouslyFormattedCitation" : "[1\u20134]" }, "properties" : { "noteIndex" : 0 }, "schema" : "https://github.com/citation-style-language/schema/raw/master/csl-citation.json" }</w:instrText>
      </w:r>
      <w:r w:rsidR="002A6769" w:rsidRPr="00BD4D74">
        <w:rPr>
          <w:rFonts w:ascii="Arial" w:hAnsi="Arial" w:cs="Arial"/>
        </w:rPr>
        <w:fldChar w:fldCharType="separate"/>
      </w:r>
      <w:r w:rsidR="00827A17" w:rsidRPr="00BD4D74">
        <w:rPr>
          <w:rFonts w:ascii="Arial" w:hAnsi="Arial" w:cs="Arial"/>
          <w:noProof/>
        </w:rPr>
        <w:t>[1–4]</w:t>
      </w:r>
      <w:r w:rsidR="002A6769" w:rsidRPr="00BD4D74">
        <w:rPr>
          <w:rFonts w:ascii="Arial" w:hAnsi="Arial" w:cs="Arial"/>
        </w:rPr>
        <w:fldChar w:fldCharType="end"/>
      </w:r>
      <w:r w:rsidR="0003201D" w:rsidRPr="00BD4D74">
        <w:rPr>
          <w:rFonts w:ascii="Arial" w:hAnsi="Arial" w:cs="Arial"/>
        </w:rPr>
        <w:t xml:space="preserve">. </w:t>
      </w:r>
      <w:r w:rsidRPr="00BD4D74">
        <w:rPr>
          <w:rFonts w:ascii="Arial" w:hAnsi="Arial" w:cs="Arial"/>
        </w:rPr>
        <w:t xml:space="preserve">The fact that children who </w:t>
      </w:r>
      <w:r w:rsidR="00BD4D74">
        <w:rPr>
          <w:rFonts w:ascii="Arial" w:hAnsi="Arial" w:cs="Arial"/>
        </w:rPr>
        <w:t>lose</w:t>
      </w:r>
      <w:r w:rsidR="00BD4D74" w:rsidRPr="00BD4D74">
        <w:rPr>
          <w:rFonts w:ascii="Arial" w:hAnsi="Arial" w:cs="Arial"/>
        </w:rPr>
        <w:t xml:space="preserve"> </w:t>
      </w:r>
      <w:r w:rsidRPr="00BD4D74">
        <w:rPr>
          <w:rFonts w:ascii="Arial" w:hAnsi="Arial" w:cs="Arial"/>
        </w:rPr>
        <w:t xml:space="preserve">a parent have an increased risk </w:t>
      </w:r>
      <w:r w:rsidR="00BD4D74">
        <w:rPr>
          <w:rFonts w:ascii="Arial" w:hAnsi="Arial" w:cs="Arial"/>
        </w:rPr>
        <w:t>of</w:t>
      </w:r>
      <w:r w:rsidR="00BD4D74" w:rsidRPr="00BD4D74">
        <w:rPr>
          <w:rFonts w:ascii="Arial" w:hAnsi="Arial" w:cs="Arial"/>
        </w:rPr>
        <w:t xml:space="preserve"> </w:t>
      </w:r>
      <w:r w:rsidR="005521F6" w:rsidRPr="00BD4D74">
        <w:rPr>
          <w:rFonts w:ascii="Arial" w:hAnsi="Arial" w:cs="Arial"/>
        </w:rPr>
        <w:t>long-term psychological morbidity, increased risk of suicide attempts, increased risk of self-</w:t>
      </w:r>
      <w:r w:rsidR="00466D85">
        <w:rPr>
          <w:rFonts w:ascii="Arial" w:hAnsi="Arial" w:cs="Arial"/>
        </w:rPr>
        <w:t>injury</w:t>
      </w:r>
      <w:r w:rsidR="00BD4D74" w:rsidRPr="00BD4D74">
        <w:rPr>
          <w:rFonts w:ascii="Arial" w:hAnsi="Arial" w:cs="Arial"/>
        </w:rPr>
        <w:t xml:space="preserve"> </w:t>
      </w:r>
      <w:r w:rsidR="005521F6" w:rsidRPr="00BD4D74">
        <w:rPr>
          <w:rFonts w:ascii="Arial" w:hAnsi="Arial" w:cs="Arial"/>
        </w:rPr>
        <w:t xml:space="preserve">and even mortality is well documented </w:t>
      </w:r>
      <w:r w:rsidR="002A6769" w:rsidRPr="00BD4D74">
        <w:rPr>
          <w:rFonts w:ascii="Arial" w:hAnsi="Arial" w:cs="Arial"/>
        </w:rPr>
        <w:fldChar w:fldCharType="begin" w:fldLock="1"/>
      </w:r>
      <w:r w:rsidR="00234DAD" w:rsidRPr="00BD4D74">
        <w:rPr>
          <w:rFonts w:ascii="Arial" w:hAnsi="Arial" w:cs="Arial"/>
        </w:rPr>
        <w:instrText>ADDIN CSL_CITATION { "citationItems" : [ { "id" : "ITEM-1", "itemData" : { "ISSN" : "0021-9630", "PMID" : "11079425", "abstract" : "Psychological outcomes in children who have experienced the death of a parent are heterogeneous. One child in five is likely to develop psychiatric disorder. In the year following bereavement, children commonly display grief, distress, and dysphoria. Nonspecific emotional and behavioural difficulties among children are often reported by surviving parents and the bereaved children themselves. The highest rates of reported difficulties are found in boys. This review identifies the moderating and mediating variables that lead to some children being more vulnerable to disturbance than others following parental death. Limitations and gaps in the recent bereavement literature are identified. Theoretical and methodological advances that are necessary for a coherent account of childhood bereavement are outlined.", "author" : [ { "dropping-particle" : "", "family" : "Dowdney", "given" : "L", "non-dropping-particle" : "", "parse-names" : false, "suffix" : "" } ], "container-title" : "Journal of child psychology and psychiatry, and allied disciplines", "id" : "ITEM-1", "issue" : "7", "issued" : { "date-parts" : [ [ "2000", "10" ] ] }, "page" : "819-30", "title" : "Childhood bereavement following parental death.", "type" : "article-journal", "volume" : "41" }, "uris" : [ "http://www.mendeley.com/documents/?uuid=853c26b2-0219-3663-ba87-64ff5813d4b9" ] }, { "id" : "ITEM-2", "itemData" : { "ISSN" : "0098-7484", "PMID" : "12215135", "abstract" : "In the United States, more than 2 million children and adolescents (3.4%) younger than 18 years have experienced the death of a parent. When death can be anticipated, as with a terminal illness, and even when the death is sudden, as in the September 11, 2001, attacks on the World Trade Center and Pentagon, physicians and other health care professionals have an opportunity to ameliorate the impact of the loss. Developmental factors shape adolescents' reactions and responses to the death of a parent. Recent research in childhood and adolescent bereavement shows how health professionals can support the adolescent's coping strategies and prepare the family to facilitate an adolescent's mastery of adaptive tasks posed by the terminal phase of the parent's illness, the death, and its aftermath. Robert, a bereaved 14-year-old, illustrates some of these adaptive challenges.", "author" : [ { "dropping-particle" : "", "family" : "Christ", "given" : "Grace H", "non-dropping-particle" : "", "parse-names" : false, "suffix" : "" }, { "dropping-particle" : "", "family" : "Siegel", "given" : "Karolynn", "non-dropping-particle" : "", "parse-names" : false, "suffix" : "" }, { "dropping-particle" : "", "family" : "Christ", "given" : "Adolph E", "non-dropping-particle" : "", "parse-names" : false, "suffix" : "" } ], "container-title" : "JAMA", "id" : "ITEM-2", "issue" : "10", "issued" : { "date-parts" : [ [ "2002", "9", "11" ] ] }, "page" : "1269-78", "title" : "Adolescent grief: &amp;quot;It never really hit me...until it actually happened&amp;quot;.", "type" : "article-journal", "volume" : "288" }, "uris" : [ "http://www.mendeley.com/documents/?uuid=8e8e335c-8fd5-35e7-a87f-e384fc6261e4" ] }, { "id" : "ITEM-3", "itemData" : { "DOI" : "10.1097/NMD.0b013e3181927723", "ISSN" : "1539-736X", "PMID" : "19155806", "abstract" : "This study examined whether the experience of the death of a parent in childhood increases risk for adult psychopathology. Participants consisted of 3481 men and women gathered through the Baltimore Epidemiologic Catchment Area study in 1981 and followed through 1994-1995. The Diagnostic Interview Survey was administered by trained interviewers and was used to assess DSM-III disorders including major depression, panic, and anxiety disorders. Maternal death was not a predictor of adult psychopathology. The death of the father during childhood more than doubled the risk for major depressive disorder in adulthood. This study did not find any significant interactions between gender of the deceased parent and gender of the participant nor did the current age of the participant or their age at the time of the death of a parent affect risk for adult psychopathology. The long-term effect on adult depression of the experience of the death of the father in childhood is attributed to likely financial stresses, which may have continued for years and possibly into early adulthood, complicating the family's adaptation to the initial loss.", "author" : [ { "dropping-particle" : "", "family" : "Jacobs", "given" : "John R", "non-dropping-particle" : "", "parse-names" : false, "suffix" : "" }, { "dropping-particle" : "", "family" : "Bovasso", "given" : "Gregory B", "non-dropping-particle" : "", "parse-names" : false, "suffix" : "" } ], "container-title" : "The Journal of nervous and mental disease", "id" : "ITEM-3", "issue" : "1", "issued" : { "date-parts" : [ [ "2009", "1" ] ] }, "page" : "24-7", "title" : "Re-examining the long-term effects of experiencing parental death in childhood on adult psychopathology.", "type" : "article-journal", "volume" : "197" }, "uris" : [ "http://www.mendeley.com/documents/?uuid=2d12174f-84a2-3799-922f-7711e97ff4e4" ] }, { "id" : "ITEM-4", "itemData" : { "DOI" : "10.1371/journal.pmed.1001679", "ISSN" : "1549-1676", "PMID" : "25051501", "abstract" : "BACKGROUND Bereavement by spousal death and child death in adulthood has been shown to lead to an increased risk of mortality. Maternal death in infancy or parental death in early childhood may have an impact on mortality but evidence has been limited to short-term or selected causes of death. Little is known about long-term or cause-specific mortality after parental death in childhood. METHODS AND FINDINGS This cohort study included all persons born in Denmark from 1968 to 2008 (n\u200a=\u200a2,789,807) and in Sweden from 1973 to 2006 (n\u200a=\u200a3,380,301), and a random sample of 89.3% of all born in Finland from 1987 to 2007 (n\u200a=\u200a1,131,905). A total of 189,094 persons were included in the exposed cohort when they lost a parent before 18 years old. Log-linear Poisson regression was used to estimate mortality rate ratio (MRR). Parental death was associated with a 50% increased all-cause mortality (MRR\u200a=\u200a1.50, 95% CI 1.43-1.58). The risks were increased for most specific cause groups and the highest MRRs were observed when the cause of child death and the cause of parental death were in the same category. Parental unnatural death was associated with a higher mortality risk (MRR\u200a=\u200a1.84, 95% CI 1.71-2.00) than parental natural death (MRR\u200a=\u200a1.33, 95% CI 1.24-1.41). The magnitude of the associations varied according to type of death and age at bereavement over different follow-up periods. The main limitation of the study is the lack of data on post-bereavement information on the quality of the parent-child relationship, lifestyles, and common physical environment. CONCLUSIONS Parental death in childhood or adolescence is associated with increased all-cause mortality into early adulthood. Since an increased mortality reflects both genetic susceptibility and long-term impacts of parental death on health and social well-being, our findings have implications in clinical responses and public health strategies. Please see later in the article for the Editors' Summary.", "author" : [ { "dropping-particle" : "", "family" : "Li", "given" : "Jiong", "non-dropping-particle" : "", "parse-names" : false, "suffix" : "" }, { "dropping-particle" : "", "family" : "Vestergaard", "given" : "Mogens", "non-dropping-particle" : "", "parse-names" : false, "suffix" : "" }, { "dropping-particle" : "", "family" : "Cnattingius", "given" : "Sven", "non-dropping-particle" : "", "parse-names" : false, "suffix" : "" }, { "dropping-particle" : "", "family" : "Gissler", "given" : "Mika", "non-dropping-particle" : "", "parse-names" : false, "suffix" : "" }, { "dropping-particle" : "", "family" : "Bech", "given" : "Bodil Hammer", "non-dropping-particle" : "", "parse-names" : false, "suffix" : "" }, { "dropping-particle" : "", "family" : "Obel", "given" : "Carsten", "non-dropping-particle" : "", "parse-names" : false, "suffix" : "" }, { "dropping-particle" : "", "family" : "Olsen", "given" : "J\u00f8rn", "non-dropping-particle" : "", "parse-names" : false, "suffix" : "" } ], "container-title" : "PLoS medicine", "id" : "ITEM-4", "issue" : "7", "issued" : { "date-parts" : [ [ "2014", "7" ] ] }, "page" : "e1001679", "title" : "Mortality after parental death in childhood: a nationwide cohort study from three Nordic countries.", "type" : "article-journal", "volume" : "11" }, "uris" : [ "http://www.mendeley.com/documents/?uuid=4f024953-dd91-3553-af21-c6f7d8deb057" ] }, { "id" : "ITEM-5", "itemData" : { "DOI" : "10.1111/j.1469-7610.2010.02298.x", "ISSN" : "1469-7610", "PMID" : "21039482", "abstract" : "BACKGROUND The objective of this study was to examine the association between the death of a biological parent and subsequent suicide attempts by young people (aged 10-22 years), and to explore sociodemographic factors as modifying factors in the process. METHODS The study used a nested case-control design. The full study population was obtained from the Danish longitudinal registers and included all individuals born between 1983 and 1989 (n = 403,431 individuals). The 3,465 registered suicide attempters from that group were matched with 75,300 population-based control subjects. Potentially confounding variables including age and gender were controlled for by conditional logistic regression analyses. RESULTS The findings indicated that young people who had lost one biological parent showed a significantly increased risk of attempting suicide (relative risk = 1.71, 95% confidence interval = 1.49-1.96). Losing the remaining parent nearly doubled the risk (relative risk = 2.7, 95% confidence interval = 1.48-5.06). CONCLUSION Experiencing the death of one or both biological parents increased the risk of suicide attempts in young people. Relative risk was moderated by high income of the father.", "author" : [ { "dropping-particle" : "", "family" : "Jakobsen", "given" : "Ida Skytte", "non-dropping-particle" : "", "parse-names" : false, "suffix" : "" }, { "dropping-particle" : "", "family" : "Christiansen", "given" : "Erik", "non-dropping-particle" : "", "parse-names" : false, "suffix" : "" } ], "container-title" : "Journal of child psychology and psychiatry, and allied disciplines", "id" : "ITEM-5", "issue" : "2", "issued" : { "date-parts" : [ [ "2011", "2" ] ] }, "page" : "176-83", "title" : "Young people's risk of suicide attempts in relation to parental death: a population-based register study.", "type" : "article-journal", "volume" : "52" }, "uris" : [ "http://www.mendeley.com/documents/?uuid=052325f5-1410-3817-a2dc-22786973937a" ] }, { "id" : "ITEM-6", "itemData" : { "DOI" : "10.1001/jamapediatrics.2013.430", "ISSN" : "2168-6211", "PMID" : "23403894", "abstract" : "OBJECTIVE To investigate the risk of self-injury in parentally cancer-bereaved youth compared with their nonbereaved peers. DESIGN Population-based study of cancer-bereaved youth and a random sample of matched population controls. SETTING Sweden in 2009 and 2010. PARTICIPANTS A total of 952 youth (74.8%) confirmed to be eligible for the study returned the questionnaire: 622 (73.1%) of 851 eligible young adults who lost a parent to cancer between the ages of 13 and 16 years, in 2000 to 2003, and 330 (78.4%) of 451 nonbereaved peers. MAIN EXPOSURE Cancer bereavement or nonbreavement during the teenage years. MAIN OUTCOME MEASURES Unadjusted and adjusted odds ratios (ORs) of self-injury after January 1, 2000. RESULTS Among cancer-bereaved youth, 120 (19.5%) reported self-injury compared with 35 (10.6%) of their nonbereaved peers, yielding an OR of 2.0 (95% CI, 1.4-3.0). After controlling for potential confounding factors in childhood (eg, having engaged in self-destructive behavior, having been bullied, having been sexually or physically abused, having no one to share joys and sorrows with, and sex), the adjusted OR was 2.3 (95% CI, 1.4-3.7). The OR for suicide attempts was 1.6 (95% CI, 0.8-3.0). CONCLUSIONS One-fifth of cancer-bereaved youth reported self-injury, representing twice the odds for self-injury in their nonbereaved peers, regardless of any of the adjustments we made. Raised awareness on a broad basis in health care and allied disciplines would enable identification and support provision to this vulnerable group.", "author" : [ { "dropping-particle" : "", "family" : "Bylund Grenklo", "given" : "Tove", "non-dropping-particle" : "", "parse-names" : false, "suffix" : "" }, { "dropping-particle" : "", "family" : "Kreicbergs", "given" : "Ulrika", "non-dropping-particle" : "", "parse-names" : false, "suffix" : "" }, { "dropping-particle" : "", "family" : "Hauksd\u00f3ttir", "given" : "Arna", "non-dropping-particle" : "", "parse-names" : false, "suffix" : "" }, { "dropping-particle" : "", "family" : "Valdimarsd\u00f3ttir", "given" : "Unnur A", "non-dropping-particle" : "", "parse-names" : false, "suffix" : "" }, { "dropping-particle" : "", "family" : "Nyberg", "given" : "Tommy", "non-dropping-particle" : "", "parse-names" : false, "suffix" : "" }, { "dropping-particle" : "", "family" : "Steineck", "given" : "Gunnar", "non-dropping-particle" : "", "parse-names" : false, "suffix" : "" }, { "dropping-particle" : "", "family" : "F\u00fcrst", "given" : "Carl Johan", "non-dropping-particle" : "", "parse-names" : false, "suffix" : "" } ], "container-title" : "JAMA pediatrics", "id" : "ITEM-6", "issue" : "2", "issued" : { "date-parts" : [ [ "2013", "2" ] ] }, "page" : "133-40", "title" : "Self-injury in teenagers who lost a parent to cancer: a nationwide, population-based, long-term follow-up.", "type" : "article-journal", "volume" : "167" }, "uris" : [ "http://www.mendeley.com/documents/?uuid=15f85039-a18c-415c-8615-4f1367acd104" ] } ], "mendeley" : { "formattedCitation" : "[3,5\u20139]", "plainTextFormattedCitation" : "[3,5\u20139]", "previouslyFormattedCitation" : "[3,5\u20139]" }, "properties" : { "noteIndex" : 0 }, "schema" : "https://github.com/citation-style-language/schema/raw/master/csl-citation.json" }</w:instrText>
      </w:r>
      <w:r w:rsidR="002A6769" w:rsidRPr="00BD4D74">
        <w:rPr>
          <w:rFonts w:ascii="Arial" w:hAnsi="Arial" w:cs="Arial"/>
        </w:rPr>
        <w:fldChar w:fldCharType="separate"/>
      </w:r>
      <w:r w:rsidR="00BB0F0F" w:rsidRPr="00BD4D74">
        <w:rPr>
          <w:rFonts w:ascii="Arial" w:hAnsi="Arial" w:cs="Arial"/>
          <w:noProof/>
        </w:rPr>
        <w:t>[3,5–9]</w:t>
      </w:r>
      <w:r w:rsidR="002A6769" w:rsidRPr="00BD4D74">
        <w:rPr>
          <w:rFonts w:ascii="Arial" w:hAnsi="Arial" w:cs="Arial"/>
        </w:rPr>
        <w:fldChar w:fldCharType="end"/>
      </w:r>
      <w:r w:rsidR="00406E05" w:rsidRPr="00BD4D74">
        <w:rPr>
          <w:rFonts w:ascii="Arial" w:hAnsi="Arial" w:cs="Arial"/>
        </w:rPr>
        <w:t>.</w:t>
      </w:r>
      <w:r w:rsidR="005521F6" w:rsidRPr="00BD4D74">
        <w:rPr>
          <w:rFonts w:ascii="Arial" w:hAnsi="Arial" w:cs="Arial"/>
        </w:rPr>
        <w:t xml:space="preserve"> </w:t>
      </w:r>
      <w:r w:rsidR="00406E05" w:rsidRPr="00BD4D74">
        <w:rPr>
          <w:rFonts w:ascii="Arial" w:hAnsi="Arial" w:cs="Arial"/>
        </w:rPr>
        <w:t>H</w:t>
      </w:r>
      <w:r w:rsidRPr="00BD4D74">
        <w:rPr>
          <w:rFonts w:ascii="Arial" w:hAnsi="Arial" w:cs="Arial"/>
        </w:rPr>
        <w:t>owever</w:t>
      </w:r>
      <w:r w:rsidR="00406E05" w:rsidRPr="00BD4D74">
        <w:rPr>
          <w:rFonts w:ascii="Arial" w:hAnsi="Arial" w:cs="Arial"/>
        </w:rPr>
        <w:t>,</w:t>
      </w:r>
      <w:r w:rsidRPr="00BD4D74">
        <w:rPr>
          <w:rFonts w:ascii="Arial" w:hAnsi="Arial" w:cs="Arial"/>
        </w:rPr>
        <w:t xml:space="preserve"> it is not clear </w:t>
      </w:r>
      <w:r w:rsidR="00BD4D74">
        <w:rPr>
          <w:rFonts w:ascii="Arial" w:hAnsi="Arial" w:cs="Arial"/>
        </w:rPr>
        <w:t>whether</w:t>
      </w:r>
      <w:r w:rsidR="00BD4D74" w:rsidRPr="00BD4D74">
        <w:rPr>
          <w:rFonts w:ascii="Arial" w:hAnsi="Arial" w:cs="Arial"/>
        </w:rPr>
        <w:t xml:space="preserve"> </w:t>
      </w:r>
      <w:r w:rsidR="00B417CE" w:rsidRPr="00BD4D74">
        <w:rPr>
          <w:rFonts w:ascii="Arial" w:hAnsi="Arial" w:cs="Arial"/>
        </w:rPr>
        <w:t>there are</w:t>
      </w:r>
      <w:r w:rsidR="005521F6" w:rsidRPr="00BD4D74">
        <w:rPr>
          <w:rFonts w:ascii="Arial" w:hAnsi="Arial" w:cs="Arial"/>
        </w:rPr>
        <w:t xml:space="preserve"> </w:t>
      </w:r>
      <w:r w:rsidR="00406E05" w:rsidRPr="00BD4D74">
        <w:rPr>
          <w:rFonts w:ascii="Arial" w:hAnsi="Arial" w:cs="Arial"/>
        </w:rPr>
        <w:t>risk</w:t>
      </w:r>
      <w:r w:rsidR="00421435" w:rsidRPr="00BD4D74">
        <w:rPr>
          <w:rFonts w:ascii="Arial" w:hAnsi="Arial" w:cs="Arial"/>
        </w:rPr>
        <w:t xml:space="preserve"> </w:t>
      </w:r>
      <w:r w:rsidR="005521F6" w:rsidRPr="00BD4D74">
        <w:rPr>
          <w:rFonts w:ascii="Arial" w:hAnsi="Arial" w:cs="Arial"/>
        </w:rPr>
        <w:t>factors</w:t>
      </w:r>
      <w:r w:rsidR="00B417CE" w:rsidRPr="00BD4D74">
        <w:rPr>
          <w:rFonts w:ascii="Arial" w:hAnsi="Arial" w:cs="Arial"/>
        </w:rPr>
        <w:t xml:space="preserve"> </w:t>
      </w:r>
      <w:r w:rsidR="00406E05" w:rsidRPr="00BD4D74">
        <w:rPr>
          <w:rFonts w:ascii="Arial" w:hAnsi="Arial" w:cs="Arial"/>
        </w:rPr>
        <w:t>circumstantial to</w:t>
      </w:r>
      <w:r w:rsidR="00B417CE" w:rsidRPr="00BD4D74">
        <w:rPr>
          <w:rFonts w:ascii="Arial" w:hAnsi="Arial" w:cs="Arial"/>
        </w:rPr>
        <w:t xml:space="preserve"> the loss</w:t>
      </w:r>
      <w:r w:rsidR="00406E05" w:rsidRPr="00BD4D74">
        <w:rPr>
          <w:rFonts w:ascii="Arial" w:hAnsi="Arial" w:cs="Arial"/>
        </w:rPr>
        <w:t xml:space="preserve"> that c</w:t>
      </w:r>
      <w:r w:rsidR="00C64D14" w:rsidRPr="00BD4D74">
        <w:rPr>
          <w:rFonts w:ascii="Arial" w:hAnsi="Arial" w:cs="Arial"/>
        </w:rPr>
        <w:t>ould</w:t>
      </w:r>
      <w:r w:rsidR="00406E05" w:rsidRPr="00BD4D74">
        <w:rPr>
          <w:rFonts w:ascii="Arial" w:hAnsi="Arial" w:cs="Arial"/>
        </w:rPr>
        <w:t xml:space="preserve"> be </w:t>
      </w:r>
      <w:r w:rsidR="00C64D14" w:rsidRPr="00BD4D74">
        <w:rPr>
          <w:rFonts w:ascii="Arial" w:hAnsi="Arial" w:cs="Arial"/>
        </w:rPr>
        <w:t xml:space="preserve">modified </w:t>
      </w:r>
      <w:r w:rsidR="00AC08E4" w:rsidRPr="00BD4D74">
        <w:rPr>
          <w:rFonts w:ascii="Arial" w:hAnsi="Arial" w:cs="Arial"/>
        </w:rPr>
        <w:t xml:space="preserve">and thus </w:t>
      </w:r>
      <w:r w:rsidR="00BD4D74" w:rsidRPr="00BD4D74">
        <w:rPr>
          <w:rFonts w:ascii="Arial" w:hAnsi="Arial" w:cs="Arial"/>
        </w:rPr>
        <w:t xml:space="preserve">can </w:t>
      </w:r>
      <w:r w:rsidR="00AC08E4" w:rsidRPr="00BD4D74">
        <w:rPr>
          <w:rFonts w:ascii="Arial" w:hAnsi="Arial" w:cs="Arial"/>
        </w:rPr>
        <w:t>potentially</w:t>
      </w:r>
      <w:r w:rsidR="00C64D14" w:rsidRPr="00BD4D74">
        <w:rPr>
          <w:rFonts w:ascii="Arial" w:hAnsi="Arial" w:cs="Arial"/>
        </w:rPr>
        <w:t xml:space="preserve"> </w:t>
      </w:r>
      <w:r w:rsidR="00AC08E4" w:rsidRPr="00BD4D74">
        <w:rPr>
          <w:rFonts w:ascii="Arial" w:hAnsi="Arial" w:cs="Arial"/>
        </w:rPr>
        <w:t>reduce the negative impact</w:t>
      </w:r>
      <w:r w:rsidR="005521F6" w:rsidRPr="00BD4D74">
        <w:rPr>
          <w:rFonts w:ascii="Arial" w:hAnsi="Arial" w:cs="Arial"/>
        </w:rPr>
        <w:t xml:space="preserve">. </w:t>
      </w:r>
      <w:r w:rsidR="006C4EA3" w:rsidRPr="00BD4D74">
        <w:rPr>
          <w:rFonts w:ascii="Arial" w:hAnsi="Arial" w:cs="Arial"/>
        </w:rPr>
        <w:t xml:space="preserve">There is a great need to </w:t>
      </w:r>
      <w:r w:rsidR="005152DC" w:rsidRPr="00BD4D74">
        <w:rPr>
          <w:rFonts w:ascii="Arial" w:hAnsi="Arial" w:cs="Arial"/>
        </w:rPr>
        <w:t xml:space="preserve">better </w:t>
      </w:r>
      <w:r w:rsidR="006C4EA3" w:rsidRPr="00BD4D74">
        <w:rPr>
          <w:rFonts w:ascii="Arial" w:hAnsi="Arial" w:cs="Arial"/>
        </w:rPr>
        <w:t>u</w:t>
      </w:r>
      <w:r w:rsidR="00A6456B" w:rsidRPr="00BD4D74">
        <w:rPr>
          <w:rFonts w:ascii="Arial" w:hAnsi="Arial" w:cs="Arial"/>
        </w:rPr>
        <w:t xml:space="preserve">nderstand the children’s and young adults’ </w:t>
      </w:r>
      <w:r w:rsidR="006C4EA3" w:rsidRPr="00BD4D74">
        <w:rPr>
          <w:rFonts w:ascii="Arial" w:hAnsi="Arial" w:cs="Arial"/>
        </w:rPr>
        <w:t>problems and needs</w:t>
      </w:r>
      <w:r w:rsidR="00B417CE" w:rsidRPr="00BD4D74">
        <w:rPr>
          <w:rFonts w:ascii="Arial" w:hAnsi="Arial" w:cs="Arial"/>
        </w:rPr>
        <w:t xml:space="preserve"> and their risk factors</w:t>
      </w:r>
      <w:r w:rsidR="006C4EA3" w:rsidRPr="00BD4D74">
        <w:rPr>
          <w:rFonts w:ascii="Arial" w:hAnsi="Arial" w:cs="Arial"/>
        </w:rPr>
        <w:t xml:space="preserve"> in order to address them. </w:t>
      </w:r>
    </w:p>
    <w:p w14:paraId="720932C5" w14:textId="5F3803F6" w:rsidR="00C93C68" w:rsidRPr="00BD4D74" w:rsidRDefault="008060B7" w:rsidP="00130756">
      <w:pPr>
        <w:spacing w:line="480" w:lineRule="auto"/>
        <w:rPr>
          <w:rFonts w:ascii="Arial" w:hAnsi="Arial" w:cs="Arial"/>
        </w:rPr>
      </w:pPr>
      <w:r w:rsidRPr="00BD4D74">
        <w:rPr>
          <w:rFonts w:ascii="Arial" w:hAnsi="Arial" w:cs="Arial"/>
        </w:rPr>
        <w:t>The role of trust in the medical setting has been acknowledged for many years and is generally considered to be a central part of the patient–physician relationship</w:t>
      </w:r>
      <w:r w:rsidR="00C93C68" w:rsidRPr="00BD4D74">
        <w:rPr>
          <w:rFonts w:ascii="Arial" w:hAnsi="Arial" w:cs="Arial"/>
        </w:rPr>
        <w:t xml:space="preserve"> and in particular in end-of-life care </w:t>
      </w:r>
      <w:r w:rsidR="002A6769" w:rsidRPr="00BD4D74">
        <w:rPr>
          <w:rFonts w:ascii="Arial" w:hAnsi="Arial" w:cs="Arial"/>
        </w:rPr>
        <w:fldChar w:fldCharType="begin" w:fldLock="1"/>
      </w:r>
      <w:r w:rsidR="00C202A8">
        <w:rPr>
          <w:rFonts w:ascii="Arial" w:hAnsi="Arial" w:cs="Arial"/>
        </w:rPr>
        <w:instrText>ADDIN CSL_CITATION { "citationItems" : [ { "id" : "ITEM-1", "itemData" : { "ISSN" : "0887-378X", "PMID" : "11789119", "abstract" : "Despite the profound and pervasive importance of trust in medical settings, there is no commonly shared understanding of what trust means, and little is known about what difference trust actually makes, what factors affect trust, and how trust relates to other similar attitudes and behaviors. To address this gap in understanding, the emerging theoretical, empirical, and public policy literature on trust in physicians and in medical institutions is reviewed and synthesized. Based on this review and additional research and analysis, a formal definition and conceptual model of trust is presented, with a review of the extent to which this model has been confirmed by empirical studies. This conceptual and empirical understanding has significance for ethics, law, and public policy.", "author" : [ { "dropping-particle" : "", "family" : "Hall", "given" : "M A", "non-dropping-particle" : "", "parse-names" : false, "suffix" : "" }, { "dropping-particle" : "", "family" : "Dugan", "given" : "E", "non-dropping-particle" : "", "parse-names" : false, "suffix" : "" }, { "dropping-particle" : "", "family" : "Zheng", "given" : "B", "non-dropping-particle" : "", "parse-names" : false, "suffix" : "" }, { "dropping-particle" : "", "family" : "Mishra", "given" : "A K", "non-dropping-particle" : "", "parse-names" : false, "suffix" : "" } ], "container-title" : "The Milbank quarterly", "id" : "ITEM-1", "issue" : "4", "issued" : { "date-parts" : [ [ "2001" ] ] }, "page" : "613-39, v", "title" : "Trust in physicians and medical institutions: what is it, can it be measured, and does it matter?", "type" : "article-journal", "volume" : "79" }, "uris" : [ "http://www.mendeley.com/documents/?uuid=5db76be5-da3b-463c-8a5c-99de4e993bdd" ] }, { "id" : "ITEM-2", "itemData" : { "ISSN" : "0098-7484", "PMID" : "11074777", "abstract" : "CONTEXT: A clear understanding of what patients, families, and health care practitioners view as important at the end of life is integral to the success of improving care of dying patients. Empirical evidence defining such factors, however, is lacking.\n\nOBJECTIVE: To determine the factors considered important at the end of life by patients, their families, physicians, and other care providers.\n\nDESIGN AND SETTING: Cross-sectional, stratified random national survey conducted in March-August 1999.\n\nPARTICIPANTS: Seriously ill patients (n = 340), recently bereaved family (n = 332), physicians (n = 361), and other care providers (nurses, social workers, chaplains, and hospice volunteers; n = 429).\n\nMAIN OUTCOME MEASURES: Importance of 44 attributes of quality at the end of life (5-point scale) and rankings of 9 major attributes, compared in the 4 groups.\n\nRESULTS: Twenty-six items consistently were rated as being important (&gt;70% responding that item is important) across all 4 groups, including pain and symptom management, preparation for death, achieving a sense of completion, decisions about treatment preferences, and being treated as a \"whole person.\" Eight items received strong importance ratings from patients but less from physicians (P&lt;.001), including being mentally aware, having funeral arrangements planned, not being a burden, helping others, and coming to peace with God. Ten items had broad variation within as well as among the 4 groups, including decisions about life-sustaining treatments, dying at home, and talking about the meaning of death. Participants ranked freedom from pain most important and dying at home least important among 9 major attributes.\n\nCONCLUSIONS: Although pain and symptom management, communication with one's physician, preparation for death, and the opportunity to achieve a sense of completion are important to most, other factors important to quality at the end of life differ by role and by individual. Efforts to evaluate and improve patients' and families' experiences at the end of life must account for diverse perceptions of quality. JAMA. 2000;284:2476-2482.", "author" : [ { "dropping-particle" : "", "family" : "Steinhauser", "given" : "K E", "non-dropping-particle" : "", "parse-names" : false, "suffix" : "" }, { "dropping-particle" : "", "family" : "Christakis", "given" : "N A", "non-dropping-particle" : "", "parse-names" : false, "suffix" : "" }, { "dropping-particle" : "", "family" : "Clipp", "given" : "E C", "non-dropping-particle" : "", "parse-names" : false, "suffix" : "" }, { "dropping-particle" : "", "family" : "McNeilly", "given" : "M", "non-dropping-particle" : "", "parse-names" : false, "suffix" : "" }, { "dropping-particle" : "", "family" : "McIntyre", "given" : "L", "non-dropping-particle" : "", "parse-names" : false, "suffix" : "" }, { "dropping-particle" : "", "family" : "Tulsky", "given" : "J A", "non-dropping-particle" : "", "parse-names" : false, "suffix" : "" } ], "container-title" : "JAMA", "id" : "ITEM-2", "issue" : "19", "issued" : { "date-parts" : [ [ "2000", "11", "15" ] ] }, "page" : "2476-82", "title" : "Factors considered important at the end of life by patients, family, physicians, and other care providers.", "type" : "article-journal", "volume" : "284" }, "uris" : [ "http://www.mendeley.com/documents/?uuid=e9aa1ef2-5b7b-428c-ba61-31550a42e9cb" ] }, { "id" : "ITEM-3", "itemData" : { "DOI" : "10.1016/j.pec.2012.05.001", "ISSN" : "1873-5134", "PMID" : "22694893", "abstract" : "OBJECTIVE We investigated whether the content of information provided by radiation oncologists and their information giving performance increase patients' trust in them. METHODS Questionnaires were used to assess radiotherapy patients (n=111) characteristics before their first consultation, perception of information giving after the first consultation and trust before the follow-up consultation. Videotaped consultations were scored for the content of the information provided and information giving performance. RESULTS Patients mean trust score was 4.5 (sd=0.77). The more anxious patients were, the less they tended to fully trust their radiation oncologist (p=0.03). Patients' age, gender, educational attainment and anxious disposition together explained 7%; radiation oncologists' information giving (content and performance) explained 3%, and patients' perception of radiation oncologists' information-giving explained an additional 4% of the variance in trust scores. CONCLUSION It can be questioned whether trust is a sensitive patient reported outcome of quality of communication in highly vulnerable patients. PRACTICE IMPLICATIONS It is important to note that trust may not be a good patient reported outcome of quality of care. Concerning radiation oncologists' information giving performance, our data suggest that they can particularly improve their assessments of patients' understanding.", "author" : [ { "dropping-particle" : "", "family" : "Smets", "given" : "Ellen M A", "non-dropping-particle" : "", "parse-names" : false, "suffix" : "" }, { "dropping-particle" : "", "family" : "Hillen", "given" : "Marij A", "non-dropping-particle" : "", "parse-names" : false, "suffix" : "" }, { "dropping-particle" : "", "family" : "Douma", "given" : "Kirsten F L", "non-dropping-particle" : "", "parse-names" : false, "suffix" : "" }, { "dropping-particle" : "", "family" : "Stalpers", "given" : "Lukas J A", "non-dropping-particle" : "", "parse-names" : false, "suffix" : "" }, { "dropping-particle" : "", "family" : "Koning", "given" : "Caro C E", "non-dropping-particle" : "", "parse-names" : false, "suffix" : "" }, { "dropping-particle" : "", "family" : "Haes", "given" : "Hanneke C J M", "non-dropping-particle" : "de", "parse-names" : false, "suffix" : "" } ], "container-title" : "Patient education and counseling", "id" : "ITEM-3", "issue" : "3", "issued" : { "date-parts" : [ [ "2013", "3" ] ] }, "page" : "330-7", "title" : "Does being informed and feeling informed affect patients' trust in their radiation oncologist?", "type" : "article-journal", "volume" : "90" }, "uris" : [ "http://www.mendeley.com/documents/?uuid=2bfe38d7-f703-3e0c-9ed4-1c4a0720e5b9" ] }, { "id" : "ITEM-4", "itemData" : { "DOI" : "10.1503/cmaj.050626", "ISSN" : "1488-2329", "PMID" : "16505458", "abstract" : "BACKGROUND Initiatives to improve end-of-life care are hampered by our nascent understanding of what quality care means to patients and their families. The primary purpose of this study was to describe what seriously ill patients in hospital and their family members consider to be the key elements of quality end-of-life care. METHODS After deriving a list of 28 elements related to quality end-of-life care from existing literature, focus groups with experts and interviews with patients, we administered a face-to-face questionnaire to older patients with advanced cancer and chronic end-stage medical disease and their family members in 5 hospitals across Canada to assess their perspectives on the importance. We compared differences in ratings across various subgroups of patients and family members. RESULTS Of 569 eligible patients and 176 family members, 440 patients (77%) and 160 relations (91%) agreed to participate. The elements rated as \"extremely important\" most frequently by the patients were \"To have trust and confidence in the doctors looking after you\" (55.8% of respondents), \"Not to be kept alive on life support when there is little hope for a meaningful recovery\" (55.7%), \"That information about your disease be communicated to you by your doctor in an honest manner\" (44.1%) and \"To complete things and prepare for life's end - life review, resolving conflicts, saying goodbye\" (43.9%). Significant differences in ratings of importance between patient groups and between patients and their family members were found for many elements of care. INTERPRETATION Seriously ill patients and family members have defined the importance of various elements related to quality end-of-life care. The most important elements related to trust in the treating physician, avoidance of unwanted life support, effective communication, continuity of care and life completion. Variation in the perception of what matters the most indicates the need for customized or individualized approaches to providing end-of-life care.", "author" : [ { "dropping-particle" : "", "family" : "Heyland", "given" : "Daren K", "non-dropping-particle" : "", "parse-names" : false, "suffix" : "" }, { "dropping-particle" : "", "family" : "Dodek", "given" : "Peter", "non-dropping-particle" : "", "parse-names" : false, "suffix" : "" }, { "dropping-particle" : "", "family" : "Rocker", "given" : "Graeme", "non-dropping-particle" : "", "parse-names" : false, "suffix" : "" }, { "dropping-particle" : "", "family" : "Groll", "given" : "Dianne", "non-dropping-particle" : "", "parse-names" : false, "suffix" : "" }, { "dropping-particle" : "", "family" : "Gafni", "given" : "Amiram", "non-dropping-particle" : "", "parse-names" : false, "suffix" : "" }, { "dropping-particle" : "", "family" : "Pichora", "given" : "Deb", "non-dropping-particle" : "", "parse-names" : false, "suffix" : "" }, { "dropping-particle" : "", "family" : "Shortt", "given" : "Sam", "non-dropping-particle" : "", "parse-names" : false, "suffix" : "" }, { "dropping-particle" : "", "family" : "Tranmer", "given" : "Joan", "non-dropping-particle" : "", "parse-names" : false, "suffix" : "" }, { "dropping-particle" : "", "family" : "Lazar", "given" : "Neil", "non-dropping-particle" : "", "parse-names" : false, "suffix" : "" }, { "dropping-particle" : "", "family" : "Kutsogiannis", "given" : "Jim", "non-dropping-particle" : "", "parse-names" : false, "suffix" : "" }, { "dropping-particle" : "", "family" : "Lam", "given" : "Miu", "non-dropping-particle" : "", "parse-names" : false, "suffix" : "" }, { "dropping-particle" : "", "family" : "Canadian Researchers End-of-Life Network(CARENET)", "given" : "", "non-dropping-particle" : "", "parse-names" : false, "suffix" : "" } ], "container-title" : "CMAJ : Canadian Medical Association journal = journal de l'Association medicale canadienne", "id" : "ITEM-4", "issue" : "5", "issued" : { "date-parts" : [ [ "2006", "2", "28" ] ] }, "page" : "627-33", "title" : "What matters most in end-of-life care: perceptions of seriously ill patients and their family members.", "type" : "article-journal", "volume" : "174" }, "uris" : [ "http://www.mendeley.com/documents/?uuid=56353fc9-ac40-3265-ab7a-04693cf40c94" ] } ], "mendeley" : { "formattedCitation" : "[10\u201313]", "plainTextFormattedCitation" : "[10\u201313]", "previouslyFormattedCitation" : "[10\u201313]" }, "properties" : { "noteIndex" : 0 }, "schema" : "https://github.com/citation-style-language/schema/raw/master/csl-citation.json" }</w:instrText>
      </w:r>
      <w:r w:rsidR="002A6769" w:rsidRPr="00BD4D74">
        <w:rPr>
          <w:rFonts w:ascii="Arial" w:hAnsi="Arial" w:cs="Arial"/>
        </w:rPr>
        <w:fldChar w:fldCharType="separate"/>
      </w:r>
      <w:r w:rsidR="00BB0F0F" w:rsidRPr="00BD4D74">
        <w:rPr>
          <w:rFonts w:ascii="Arial" w:hAnsi="Arial" w:cs="Arial"/>
          <w:noProof/>
        </w:rPr>
        <w:t>[10–13]</w:t>
      </w:r>
      <w:r w:rsidR="002A6769" w:rsidRPr="00BD4D74">
        <w:rPr>
          <w:rFonts w:ascii="Arial" w:hAnsi="Arial" w:cs="Arial"/>
        </w:rPr>
        <w:fldChar w:fldCharType="end"/>
      </w:r>
      <w:r w:rsidRPr="00BD4D74">
        <w:rPr>
          <w:rFonts w:ascii="Arial" w:hAnsi="Arial" w:cs="Arial"/>
        </w:rPr>
        <w:t xml:space="preserve">. </w:t>
      </w:r>
      <w:r w:rsidR="00EA4767" w:rsidRPr="00BD4D74">
        <w:rPr>
          <w:rFonts w:ascii="Arial" w:hAnsi="Arial" w:cs="Arial"/>
        </w:rPr>
        <w:t xml:space="preserve">However, </w:t>
      </w:r>
      <w:r w:rsidR="00CB51E7" w:rsidRPr="00BD4D74">
        <w:rPr>
          <w:rFonts w:ascii="Arial" w:hAnsi="Arial" w:cs="Arial"/>
        </w:rPr>
        <w:t xml:space="preserve">knowledge </w:t>
      </w:r>
      <w:r w:rsidR="00BD4D74">
        <w:rPr>
          <w:rFonts w:ascii="Arial" w:hAnsi="Arial" w:cs="Arial"/>
        </w:rPr>
        <w:t>of</w:t>
      </w:r>
      <w:r w:rsidR="00BD4D74" w:rsidRPr="00BD4D74">
        <w:rPr>
          <w:rFonts w:ascii="Arial" w:hAnsi="Arial" w:cs="Arial"/>
        </w:rPr>
        <w:t xml:space="preserve"> </w:t>
      </w:r>
      <w:r w:rsidR="00CB51E7" w:rsidRPr="00BD4D74">
        <w:rPr>
          <w:rFonts w:ascii="Arial" w:hAnsi="Arial" w:cs="Arial"/>
        </w:rPr>
        <w:t xml:space="preserve">the </w:t>
      </w:r>
      <w:r w:rsidR="00EA4767" w:rsidRPr="00BD4D74">
        <w:rPr>
          <w:rFonts w:ascii="Arial" w:hAnsi="Arial" w:cs="Arial"/>
        </w:rPr>
        <w:t>role of trust in the child-physician relationship</w:t>
      </w:r>
      <w:r w:rsidR="00A0795D" w:rsidRPr="00BD4D74">
        <w:rPr>
          <w:rFonts w:ascii="Arial" w:hAnsi="Arial" w:cs="Arial"/>
        </w:rPr>
        <w:t xml:space="preserve"> in the care for the parent</w:t>
      </w:r>
      <w:r w:rsidR="00CB51E7" w:rsidRPr="00BD4D74">
        <w:rPr>
          <w:rFonts w:ascii="Arial" w:hAnsi="Arial" w:cs="Arial"/>
        </w:rPr>
        <w:t xml:space="preserve"> (i</w:t>
      </w:r>
      <w:r w:rsidR="00BD4D74">
        <w:rPr>
          <w:rFonts w:ascii="Arial" w:hAnsi="Arial" w:cs="Arial"/>
        </w:rPr>
        <w:t>.</w:t>
      </w:r>
      <w:r w:rsidR="00CB51E7" w:rsidRPr="00BD4D74">
        <w:rPr>
          <w:rFonts w:ascii="Arial" w:hAnsi="Arial" w:cs="Arial"/>
        </w:rPr>
        <w:t>e</w:t>
      </w:r>
      <w:r w:rsidR="00BD4D74">
        <w:rPr>
          <w:rFonts w:ascii="Arial" w:hAnsi="Arial" w:cs="Arial"/>
        </w:rPr>
        <w:t>.</w:t>
      </w:r>
      <w:r w:rsidR="00CB51E7" w:rsidRPr="00BD4D74">
        <w:rPr>
          <w:rFonts w:ascii="Arial" w:hAnsi="Arial" w:cs="Arial"/>
        </w:rPr>
        <w:t xml:space="preserve"> patient)</w:t>
      </w:r>
      <w:r w:rsidR="00EA4767" w:rsidRPr="00BD4D74">
        <w:rPr>
          <w:rFonts w:ascii="Arial" w:hAnsi="Arial" w:cs="Arial"/>
        </w:rPr>
        <w:t xml:space="preserve"> </w:t>
      </w:r>
      <w:r w:rsidR="00CB51E7" w:rsidRPr="00BD4D74">
        <w:rPr>
          <w:rFonts w:ascii="Arial" w:hAnsi="Arial" w:cs="Arial"/>
        </w:rPr>
        <w:t>is limited</w:t>
      </w:r>
      <w:r w:rsidR="00EA4767" w:rsidRPr="00BD4D74">
        <w:rPr>
          <w:rFonts w:ascii="Arial" w:hAnsi="Arial" w:cs="Arial"/>
        </w:rPr>
        <w:t>.</w:t>
      </w:r>
      <w:r w:rsidRPr="00BD4D74">
        <w:rPr>
          <w:rFonts w:ascii="Arial" w:hAnsi="Arial" w:cs="Arial"/>
        </w:rPr>
        <w:t xml:space="preserve"> </w:t>
      </w:r>
      <w:r w:rsidR="00DD3008" w:rsidRPr="00BD4D74">
        <w:rPr>
          <w:rFonts w:ascii="Arial" w:hAnsi="Arial" w:cs="Arial"/>
        </w:rPr>
        <w:t>Previous research on t</w:t>
      </w:r>
      <w:r w:rsidR="00EF5782" w:rsidRPr="00BD4D74">
        <w:rPr>
          <w:rFonts w:ascii="Arial" w:hAnsi="Arial" w:cs="Arial"/>
        </w:rPr>
        <w:t xml:space="preserve">rust </w:t>
      </w:r>
      <w:r w:rsidR="00CB51E7" w:rsidRPr="00BD4D74">
        <w:rPr>
          <w:rFonts w:ascii="Arial" w:hAnsi="Arial" w:cs="Arial"/>
        </w:rPr>
        <w:t>has</w:t>
      </w:r>
      <w:r w:rsidR="00EF5782" w:rsidRPr="00BD4D74">
        <w:rPr>
          <w:rFonts w:ascii="Arial" w:hAnsi="Arial" w:cs="Arial"/>
        </w:rPr>
        <w:t xml:space="preserve"> mainly </w:t>
      </w:r>
      <w:r w:rsidR="004619FF" w:rsidRPr="00BD4D74">
        <w:rPr>
          <w:rFonts w:ascii="Arial" w:hAnsi="Arial" w:cs="Arial"/>
        </w:rPr>
        <w:t>been done in adult patients and family members</w:t>
      </w:r>
      <w:r w:rsidR="00EF5782" w:rsidRPr="00BD4D74">
        <w:rPr>
          <w:rFonts w:ascii="Arial" w:hAnsi="Arial" w:cs="Arial"/>
        </w:rPr>
        <w:t xml:space="preserve"> </w:t>
      </w:r>
      <w:r w:rsidR="006A5DC4" w:rsidRPr="00BD4D74">
        <w:rPr>
          <w:rFonts w:ascii="Arial" w:hAnsi="Arial" w:cs="Arial"/>
        </w:rPr>
        <w:t xml:space="preserve">and shows </w:t>
      </w:r>
      <w:r w:rsidR="007C27C2" w:rsidRPr="00BD4D74">
        <w:rPr>
          <w:rFonts w:ascii="Arial" w:hAnsi="Arial" w:cs="Arial"/>
        </w:rPr>
        <w:t xml:space="preserve">that trust facilitates </w:t>
      </w:r>
      <w:r w:rsidR="00C3469C" w:rsidRPr="00BD4D74">
        <w:rPr>
          <w:rFonts w:ascii="Arial" w:hAnsi="Arial" w:cs="Arial"/>
        </w:rPr>
        <w:t>communication</w:t>
      </w:r>
      <w:r w:rsidR="00435A39" w:rsidRPr="00BD4D74">
        <w:rPr>
          <w:rFonts w:ascii="Arial" w:hAnsi="Arial" w:cs="Arial"/>
        </w:rPr>
        <w:t xml:space="preserve"> and</w:t>
      </w:r>
      <w:r w:rsidR="004619FF" w:rsidRPr="00BD4D74">
        <w:rPr>
          <w:rFonts w:ascii="Arial" w:hAnsi="Arial" w:cs="Arial"/>
        </w:rPr>
        <w:t xml:space="preserve"> </w:t>
      </w:r>
      <w:r w:rsidR="00C3469C" w:rsidRPr="00BD4D74">
        <w:rPr>
          <w:rFonts w:ascii="Arial" w:hAnsi="Arial" w:cs="Arial"/>
        </w:rPr>
        <w:t xml:space="preserve">the </w:t>
      </w:r>
      <w:r w:rsidR="00624120" w:rsidRPr="00BD4D74">
        <w:rPr>
          <w:rFonts w:ascii="Arial" w:hAnsi="Arial" w:cs="Arial"/>
        </w:rPr>
        <w:t>decision-making</w:t>
      </w:r>
      <w:r w:rsidR="00C3469C" w:rsidRPr="00BD4D74">
        <w:rPr>
          <w:rFonts w:ascii="Arial" w:hAnsi="Arial" w:cs="Arial"/>
        </w:rPr>
        <w:t xml:space="preserve"> process </w:t>
      </w:r>
      <w:r w:rsidR="002A6769" w:rsidRPr="00BD4D74">
        <w:rPr>
          <w:rFonts w:ascii="Arial" w:hAnsi="Arial" w:cs="Arial"/>
        </w:rPr>
        <w:fldChar w:fldCharType="begin" w:fldLock="1"/>
      </w:r>
      <w:r w:rsidR="006D6F14" w:rsidRPr="00BD4D74">
        <w:rPr>
          <w:rFonts w:ascii="Arial" w:hAnsi="Arial" w:cs="Arial"/>
        </w:rPr>
        <w:instrText>ADDIN CSL_CITATION { "citationItems" : [ { "id" : "ITEM-1", "itemData" : { "DOI" : "10.1111/j.1365-2702.2006.01473.x", "ISSN" : "0962-1067", "PMID" : "16911057", "abstract" : "AIM To review systematically research conducted during the past five years focusing on the relatives' situation and needs in end-of-life care. BACKGROUND AND AIM That relatives make a large contribution in the care of the dying is well-known. In this situation, relatives often have to solve many new practical problems in the care as well as dealing with the sorrow of both themselves and the dying person. In recent years, palliative care has been developed in many countries and many new studies have been carried out. METHODS A systematic search of the literature was performed in the CINAHL and Medline databases. Of the 94 papers analysed, there were 59 qualitative and 35 quantitative studies with differing designs. The studies were carried out in 11 countries and were published in 34 different journals. RESULTS The results were categorized in two main themes with several subthemes: (1) being a close relative--the situation: (i) exposed position--new responsibility, (ii) balance between burden and capacity and (iii) positive values; (2) being a close relative--needs: (i) good patient care, (ii) being present, (iii) knowing and communicating and (iv) support from and trusting relationship with the professional. The relative's feelings of security and trust in the professional were found to be of great importance. CONCLUSION More than twice as many studies had a descriptive/explorative design, which is of importance in the assessment of evidence. However, different studies complement one another and in summary, it can be said that analytic evidence is unequivocal: good patient care, communication, information and the attitude of the professional are of decisive importance regarding relatives' situation. These results are also in accord with earlier review studies. RELEVANCE TO CLINICAL PRACTICE Staff members have a great deal of responsibility for assuring that the patient feels as good as possible, facilitating relatives' involvement based on the family's wishes and limiting the stress and difficulties experienced by the family. The results showed that the relative's satisfaction could depend on the attitude of the professional as well as on good communication, good listening and good information. This can also be viewed as a prerequisite for the professional to get to know the family and to provide 'care in the light'.", "author" : [ { "dropping-particle" : "", "family" : "Andershed", "given" : "Birgitta", "non-dropping-particle" : "", "parse-names" : false, "suffix" : "" } ], "container-title" : "Journal of clinical nursing", "id" : "ITEM-1", "issue" : "9", "issued" : { "date-parts" : [ [ "2006", "9" ] ] }, "page" : "1158-69", "title" : "Relatives in end-of-life care--part 1: a systematic review of the literature the five last years, January 1999-February 2004.", "type" : "article-journal", "volume" : "15" }, "uris" : [ "http://www.mendeley.com/documents/?uuid=2032f5e9-4989-3826-84ba-8a35fa588339" ] }, { "id" : "ITEM-2", "itemData" : { "DOI" : "10.1016/j.socscimed.2006.07.012", "ISSN" : "0277-9536", "PMID" : "16962218", "abstract" : "Previous research has investigated patient question asking in clinical settings as a strategy of information seeking and as an indicator of the level of active patient participation in the interaction. This study investigates questions asked by patients and their companions during stressful encounters in the oncology setting in the USA. We transcribed all questions patients and companions asked the oncologist during 28 outpatient interactions in which \"bad news\" was discussed (n = 705) and analyzed them for frequency and topic. Additionally, we analyzed the extent to which personal and demographic characteristics and independently obtained ratings of the oncologist-patient/companion relationships were related to question asking. Findings demonstrated that at least one companion was present in 24 (86%) of the 28 interactions and companions asked significantly more questions than patients. The most frequently occurring topics for both patients and companions were treatment, diagnostic testing, diagnosis, and prognosis. In general, personal and demographic characteristics were unrelated to question asking, but older patients asked fewer questions, while more educated patients asked more questions. With regard to ratings of the quality of the dyadic relationships, results showed that \"trust\" between the physician and companions was positively correlated and \"conversational dominance by physician\" was negatively correlated with the frequency of companion questions. Additionally, positive ratings of the relationship between physicians and companions were correlated with fewer patient questions. This study demonstrates that companions are active participants in stressful oncology interactions. Future research and physician training in communication would benefit from expanding the focus beyond the patient-physician dyad to the roles and influence of multiple participants in medical interactions.", "author" : [ { "dropping-particle" : "", "family" : "Eggly", "given" : "Susan", "non-dropping-particle" : "", "parse-names" : false, "suffix" : "" }, { "dropping-particle" : "", "family" : "Penner", "given" : "Louis A", "non-dropping-particle" : "", "parse-names" : false, "suffix" : "" }, { "dropping-particle" : "", "family" : "Greene", "given" : "Meredith", "non-dropping-particle" : "", "parse-names" : false, "suffix" : "" }, { "dropping-particle" : "", "family" : "Harper", "given" : "Felicity W K", "non-dropping-particle" : "", "parse-names" : false, "suffix" : "" }, { "dropping-particle" : "", "family" : "Ruckdeschel", "given" : "John C", "non-dropping-particle" : "", "parse-names" : false, "suffix" : "" }, { "dropping-particle" : "", "family" : "Albrecht", "given" : "Terrance L", "non-dropping-particle" : "", "parse-names" : false, "suffix" : "" } ], "container-title" : "Social science &amp; medicine (1982)", "id" : "ITEM-2", "issue" : "11", "issued" : { "date-parts" : [ [ "2006", "12" ] ] }, "page" : "2974-85", "title" : "Information seeking during &amp;quot;bad news&amp;quot; oncology interactions: Question asking by patients and their companions.", "type" : "article-journal", "volume" : "63" }, "uris" : [ "http://www.mendeley.com/documents/?uuid=219a1215-1f29-3d8e-9976-4c67227de512" ] }, { "id" : "ITEM-3", "itemData" : { "DOI" : "10.1002/pon.1745", "ISSN" : "1099-1611", "PMID" : "20878840", "abstract" : "OBJECTIVE Patient's trust in their physician is crucial for desirable treatment outcomes such as satisfaction and adherence. In oncology, trust is possibly even more essential, due to the life-threatening nature of cancer. A review was undertaken of the current knowledge of the conceptualization, assessment, correlates, and consequences of cancer patients' trust in their physician. METHODS The empirical literature published in peer-reviewed journals between October 1988 and October 2008 was searched, employing all combinations and variations of the following keywords: trust, physician-patient relations, and cancer. RESULTS The search identified 45 relevant papers, only 11 of which drew attention to the conceptualization of trust, and 5 of which focused on trust as the primary subject of interest. Trust in physicians was strong overall. Patients' trust appeared to be enhanced by the physician's perceived technical competence, honesty, and patient-centred behaviour. A trusting relationship between patient and physician resulted in facilitated communication and medical decision making, a decrease of patient fear, and better treatment adherence. CONCLUSIONS A lack of focus on trust and the conceptualization thereof, strong methodological variations between studies and a possible publication bias lead us to conclude that cancer patients' trust in their physician deserves more systematic, theoretically based, research attention. Consequently, studies are needed aimed at gaining a thorough understanding of the nature and impact of cancer patients' trust in their physician, and how the interaction between physician and patient may contribute to such trust.", "author" : [ { "dropping-particle" : "", "family" : "Hillen", "given" : "Marij A", "non-dropping-particle" : "", "parse-names" : false, "suffix" : "" }, { "dropping-particle" : "", "family" : "Haes", "given" : "Hanneke C J M", "non-dropping-particle" : "de", "parse-names" : false, "suffix" : "" }, { "dropping-particle" : "", "family" : "Smets", "given" : "Ellen M A", "non-dropping-particle" : "", "parse-names" : false, "suffix" : "" } ], "container-title" : "Psycho-oncology", "id" : "ITEM-3", "issue" : "3", "issued" : { "date-parts" : [ [ "2011", "3" ] ] }, "page" : "227-41", "title" : "Cancer patients' trust in their physician-a review.", "type" : "article-journal", "volume" : "20" }, "uris" : [ "http://www.mendeley.com/documents/?uuid=bcdb0200-d034-3a2e-982a-76ddbce86c7c" ] } ], "mendeley" : { "formattedCitation" : "[14\u201316]", "plainTextFormattedCitation" : "[14\u201316]", "previouslyFormattedCitation" : "[14\u201316]" }, "properties" : { "noteIndex" : 0 }, "schema" : "https://github.com/citation-style-language/schema/raw/master/csl-citation.json" }</w:instrText>
      </w:r>
      <w:r w:rsidR="002A6769" w:rsidRPr="00BD4D74">
        <w:rPr>
          <w:rFonts w:ascii="Arial" w:hAnsi="Arial" w:cs="Arial"/>
        </w:rPr>
        <w:fldChar w:fldCharType="separate"/>
      </w:r>
      <w:r w:rsidR="004619FF" w:rsidRPr="00BD4D74">
        <w:rPr>
          <w:rFonts w:ascii="Arial" w:hAnsi="Arial" w:cs="Arial"/>
          <w:noProof/>
        </w:rPr>
        <w:t>[14–16]</w:t>
      </w:r>
      <w:r w:rsidR="002A6769" w:rsidRPr="00BD4D74">
        <w:rPr>
          <w:rFonts w:ascii="Arial" w:hAnsi="Arial" w:cs="Arial"/>
        </w:rPr>
        <w:fldChar w:fldCharType="end"/>
      </w:r>
      <w:r w:rsidR="00A0795D" w:rsidRPr="00BD4D74">
        <w:rPr>
          <w:rFonts w:ascii="Arial" w:hAnsi="Arial" w:cs="Arial"/>
        </w:rPr>
        <w:t xml:space="preserve">. </w:t>
      </w:r>
      <w:r w:rsidR="004619FF" w:rsidRPr="00BD4D74">
        <w:rPr>
          <w:rFonts w:ascii="Arial" w:hAnsi="Arial" w:cs="Arial"/>
        </w:rPr>
        <w:t>In a previous report from our dataset</w:t>
      </w:r>
      <w:r w:rsidR="00BD4D74">
        <w:rPr>
          <w:rFonts w:ascii="Arial" w:hAnsi="Arial" w:cs="Arial"/>
        </w:rPr>
        <w:t>,</w:t>
      </w:r>
      <w:r w:rsidR="004619FF" w:rsidRPr="00BD4D74">
        <w:rPr>
          <w:rFonts w:ascii="Arial" w:hAnsi="Arial" w:cs="Arial"/>
        </w:rPr>
        <w:t xml:space="preserve"> we found that 18% of </w:t>
      </w:r>
      <w:r w:rsidR="001B40EE">
        <w:rPr>
          <w:rFonts w:ascii="Arial" w:hAnsi="Arial" w:cs="Arial"/>
        </w:rPr>
        <w:t>those who lost their parent during their adolescence</w:t>
      </w:r>
      <w:r w:rsidR="004619FF" w:rsidRPr="00BD4D74">
        <w:rPr>
          <w:rFonts w:ascii="Arial" w:hAnsi="Arial" w:cs="Arial"/>
        </w:rPr>
        <w:t xml:space="preserve"> reported no or little trust </w:t>
      </w:r>
      <w:r w:rsidR="00D82E62">
        <w:rPr>
          <w:rFonts w:ascii="Arial" w:hAnsi="Arial" w:cs="Arial"/>
        </w:rPr>
        <w:t xml:space="preserve">(i.e. distrust) </w:t>
      </w:r>
      <w:r w:rsidR="004619FF" w:rsidRPr="00BD4D74">
        <w:rPr>
          <w:rFonts w:ascii="Arial" w:hAnsi="Arial" w:cs="Arial"/>
        </w:rPr>
        <w:t>in the care provided to their parent in the final week of life</w:t>
      </w:r>
      <w:r w:rsidR="002A6769" w:rsidRPr="00BD4D74">
        <w:rPr>
          <w:rFonts w:ascii="Arial" w:hAnsi="Arial" w:cs="Arial"/>
        </w:rPr>
        <w:fldChar w:fldCharType="begin" w:fldLock="1"/>
      </w:r>
      <w:r w:rsidR="00C202A8">
        <w:rPr>
          <w:rFonts w:ascii="Arial" w:hAnsi="Arial" w:cs="Arial"/>
        </w:rPr>
        <w:instrText>ADDIN CSL_CITATION { "citationItems" : [ { "id" : "ITEM-1", "itemData" : { "DOI" : "10.1200/JCO.2012.46.6102", "ISSN" : "1527-7755", "PMID" : "23857973", "abstract" : "PURPOSE: To assess children's trust in the care provided to a dying parent during the final week of life in relation to end-of-life medical information about disease, treatment, and death.\n\nMETHODS: This nationwide population-based survey included 622 (73%) of 851 youths who, 6 to 9 years earlier, at age 13 to 16 years, lost a parent to cancer. We asked about the children's reception of end-of-life professional information and trust in the care provided. We also asked about depression and several potential risk factors of distrust in the care provided.\n\nRESULTS: A majority (82%) reported moderate/very much trust in the care provided. Compared with children who received end-of-life medical information before their loss, the risk of distrust in the care provided was higher in those who received no information (risk ratio [RR], 2.5; 95% CI, 1.5 to 4.1), in those who only received information afterward (RR, 3.2; 95% CI, 1.7 to 5.9), and in those who did not know or remember if end-of-life medical information was provided (RR, 1.7; 95% CI, 1.1 to 2.5). Those reporting distrust in the care provided had an RR of 2.3 (95% CI, 1.5 to 3.5) for depression. Furthermore, the risk of distrust in the care provided was higher among children reporting poor efforts to cure (RR, 5.1; 95% CI, 3.6 to 7.3), and/or a poor relationship with the surviving parent (RR, 2.9; 95% CI, 2.0 to 4.1).\n\nCONCLUSION: Our study suggests that children's trust in the care provided to a dying parent was highest when they received end-of-life medical information before their loss.", "author" : [ { "dropping-particle" : "", "family" : "Grenklo", "given" : "Tove Bylund", "non-dropping-particle" : "", "parse-names" : false, "suffix" : "" }, { "dropping-particle" : "", "family" : "Kreicbergs", "given" : "Ulrika C", "non-dropping-particle" : "", "parse-names" : false, "suffix" : "" }, { "dropping-particle" : "", "family" : "Valdimarsd\u00f3ttir", "given" : "Unnur A", "non-dropping-particle" : "", "parse-names" : false, "suffix" : "" }, { "dropping-particle" : "", "family" : "Nyberg", "given" : "Tommy", "non-dropping-particle" : "", "parse-names" : false, "suffix" : "" }, { "dropping-particle" : "", "family" : "Steineck", "given" : "Gunnar", "non-dropping-particle" : "", "parse-names" : false, "suffix" : "" }, { "dropping-particle" : "", "family" : "F\u00fcrst", "given" : "Carl Johan", "non-dropping-particle" : "", "parse-names" : false, "suffix" : "" } ], "container-title" : "Journal of clinical oncology : official journal of the American Society of Clinical Oncology", "id" : "ITEM-1", "issue" : "23", "issued" : { "date-parts" : [ [ "2013", "8", "10" ] ] }, "page" : "2886-94", "title" : "Communication and trust in the care provided to a dying parent: a nationwide study of cancer-bereaved youths.", "type" : "article-journal", "volume" : "31" }, "uris" : [ "http://www.mendeley.com/documents/?uuid=744c871b-22ff-4aff-9679-c72079c8f06c" ] } ], "mendeley" : { "formattedCitation" : "[17]", "plainTextFormattedCitation" : "[17]", "previouslyFormattedCitation" : "[17]" }, "properties" : { "noteIndex" : 0 }, "schema" : "https://github.com/citation-style-language/schema/raw/master/csl-citation.json" }</w:instrText>
      </w:r>
      <w:r w:rsidR="002A6769" w:rsidRPr="00BD4D74">
        <w:rPr>
          <w:rFonts w:ascii="Arial" w:hAnsi="Arial" w:cs="Arial"/>
        </w:rPr>
        <w:fldChar w:fldCharType="separate"/>
      </w:r>
      <w:r w:rsidR="00C4660C" w:rsidRPr="00BD4D74">
        <w:rPr>
          <w:rFonts w:ascii="Arial" w:hAnsi="Arial" w:cs="Arial"/>
          <w:noProof/>
        </w:rPr>
        <w:t>[17]</w:t>
      </w:r>
      <w:r w:rsidR="002A6769" w:rsidRPr="00BD4D74">
        <w:rPr>
          <w:rFonts w:ascii="Arial" w:hAnsi="Arial" w:cs="Arial"/>
        </w:rPr>
        <w:fldChar w:fldCharType="end"/>
      </w:r>
      <w:r w:rsidR="00C64D14" w:rsidRPr="00BD4D74">
        <w:rPr>
          <w:rFonts w:ascii="Arial" w:hAnsi="Arial" w:cs="Arial"/>
        </w:rPr>
        <w:t xml:space="preserve">. </w:t>
      </w:r>
      <w:r w:rsidR="00D82E62">
        <w:rPr>
          <w:rFonts w:ascii="Arial" w:hAnsi="Arial" w:cs="Arial"/>
        </w:rPr>
        <w:t>Interestingly</w:t>
      </w:r>
      <w:r w:rsidR="00C64D14" w:rsidRPr="00BD4D74">
        <w:rPr>
          <w:rFonts w:ascii="Arial" w:hAnsi="Arial" w:cs="Arial"/>
        </w:rPr>
        <w:t xml:space="preserve">, the level of trust was increased </w:t>
      </w:r>
      <w:r w:rsidR="005C545C" w:rsidRPr="00BD4D74">
        <w:rPr>
          <w:rFonts w:ascii="Arial" w:hAnsi="Arial" w:cs="Arial"/>
        </w:rPr>
        <w:t>in those who were given end-of-life medical information before the</w:t>
      </w:r>
      <w:r w:rsidR="00BD4D74">
        <w:rPr>
          <w:rFonts w:ascii="Arial" w:hAnsi="Arial" w:cs="Arial"/>
        </w:rPr>
        <w:t>ir</w:t>
      </w:r>
      <w:r w:rsidR="005C545C" w:rsidRPr="00BD4D74">
        <w:rPr>
          <w:rFonts w:ascii="Arial" w:hAnsi="Arial" w:cs="Arial"/>
        </w:rPr>
        <w:t xml:space="preserve"> loss</w:t>
      </w:r>
      <w:r w:rsidR="00C93C68" w:rsidRPr="00BD4D74">
        <w:rPr>
          <w:rFonts w:ascii="Arial" w:hAnsi="Arial" w:cs="Arial"/>
        </w:rPr>
        <w:t>. However, to our knowledge</w:t>
      </w:r>
      <w:r w:rsidR="00BA2E7D" w:rsidRPr="00BD4D74">
        <w:rPr>
          <w:rFonts w:ascii="Arial" w:hAnsi="Arial" w:cs="Arial"/>
        </w:rPr>
        <w:t xml:space="preserve"> it is unknown how trust, </w:t>
      </w:r>
      <w:r w:rsidR="000845E0" w:rsidRPr="00BD4D74">
        <w:rPr>
          <w:rFonts w:ascii="Arial" w:hAnsi="Arial" w:cs="Arial"/>
        </w:rPr>
        <w:t>as an</w:t>
      </w:r>
      <w:r w:rsidR="0064281A">
        <w:rPr>
          <w:rFonts w:ascii="Arial" w:hAnsi="Arial" w:cs="Arial"/>
        </w:rPr>
        <w:t xml:space="preserve"> important</w:t>
      </w:r>
      <w:r w:rsidR="000845E0" w:rsidRPr="00BD4D74">
        <w:rPr>
          <w:rFonts w:ascii="Arial" w:hAnsi="Arial" w:cs="Arial"/>
        </w:rPr>
        <w:t xml:space="preserve"> </w:t>
      </w:r>
      <w:r w:rsidR="00FB3D10">
        <w:rPr>
          <w:rFonts w:ascii="Arial" w:hAnsi="Arial" w:cs="Arial"/>
        </w:rPr>
        <w:t>healthcare</w:t>
      </w:r>
      <w:r w:rsidR="00BD4D74">
        <w:rPr>
          <w:rFonts w:ascii="Arial" w:hAnsi="Arial" w:cs="Arial"/>
        </w:rPr>
        <w:t>-</w:t>
      </w:r>
      <w:r w:rsidR="00BA2E7D" w:rsidRPr="00BD4D74">
        <w:rPr>
          <w:rFonts w:ascii="Arial" w:hAnsi="Arial" w:cs="Arial"/>
        </w:rPr>
        <w:t>related factor,</w:t>
      </w:r>
      <w:r w:rsidR="000845E0" w:rsidRPr="00BD4D74">
        <w:rPr>
          <w:rFonts w:ascii="Arial" w:hAnsi="Arial" w:cs="Arial"/>
        </w:rPr>
        <w:t xml:space="preserve"> is associated with </w:t>
      </w:r>
      <w:r w:rsidR="007C58C5">
        <w:rPr>
          <w:rFonts w:ascii="Arial" w:hAnsi="Arial" w:cs="Arial"/>
        </w:rPr>
        <w:t xml:space="preserve">long-term </w:t>
      </w:r>
      <w:r w:rsidR="000845E0" w:rsidRPr="00BD4D74">
        <w:rPr>
          <w:rFonts w:ascii="Arial" w:hAnsi="Arial" w:cs="Arial"/>
        </w:rPr>
        <w:t xml:space="preserve">outcomes of </w:t>
      </w:r>
      <w:r w:rsidR="00435A39" w:rsidRPr="00BD4D74">
        <w:rPr>
          <w:rFonts w:ascii="Arial" w:hAnsi="Arial" w:cs="Arial"/>
        </w:rPr>
        <w:t>mental health</w:t>
      </w:r>
      <w:r w:rsidR="000845E0" w:rsidRPr="00BD4D74">
        <w:rPr>
          <w:rFonts w:ascii="Arial" w:hAnsi="Arial" w:cs="Arial"/>
        </w:rPr>
        <w:t xml:space="preserve"> after the loss of a parent</w:t>
      </w:r>
      <w:r w:rsidR="005521F6" w:rsidRPr="00BD4D74">
        <w:rPr>
          <w:rFonts w:ascii="Arial" w:hAnsi="Arial" w:cs="Arial"/>
        </w:rPr>
        <w:t>.</w:t>
      </w:r>
      <w:r w:rsidR="00F10799" w:rsidRPr="00BD4D74">
        <w:rPr>
          <w:rFonts w:ascii="Arial" w:hAnsi="Arial" w:cs="Arial"/>
        </w:rPr>
        <w:t xml:space="preserve"> In</w:t>
      </w:r>
      <w:r w:rsidR="00687AF7">
        <w:rPr>
          <w:rFonts w:ascii="Arial" w:hAnsi="Arial" w:cs="Arial"/>
        </w:rPr>
        <w:t xml:space="preserve"> the</w:t>
      </w:r>
      <w:r w:rsidR="00F10799" w:rsidRPr="00BD4D74">
        <w:rPr>
          <w:rFonts w:ascii="Arial" w:hAnsi="Arial" w:cs="Arial"/>
        </w:rPr>
        <w:t xml:space="preserve"> preparatory interviews for this research </w:t>
      </w:r>
      <w:r w:rsidR="00F10799" w:rsidRPr="00BD4D74">
        <w:rPr>
          <w:rFonts w:ascii="Arial" w:hAnsi="Arial" w:cs="Arial"/>
        </w:rPr>
        <w:lastRenderedPageBreak/>
        <w:t>project</w:t>
      </w:r>
      <w:r w:rsidR="00687AF7">
        <w:rPr>
          <w:rFonts w:ascii="Arial" w:hAnsi="Arial" w:cs="Arial"/>
        </w:rPr>
        <w:t xml:space="preserve"> on avoidable stressors in adolescents who have lost a parent </w:t>
      </w:r>
      <w:r w:rsidR="007C5291">
        <w:rPr>
          <w:rFonts w:ascii="Arial" w:hAnsi="Arial" w:cs="Arial"/>
        </w:rPr>
        <w:t>to</w:t>
      </w:r>
      <w:r w:rsidR="00687AF7">
        <w:rPr>
          <w:rFonts w:ascii="Arial" w:hAnsi="Arial" w:cs="Arial"/>
        </w:rPr>
        <w:t xml:space="preserve"> cancer</w:t>
      </w:r>
      <w:r w:rsidR="003145F8">
        <w:rPr>
          <w:rFonts w:ascii="Arial" w:hAnsi="Arial" w:cs="Arial"/>
        </w:rPr>
        <w:t>,</w:t>
      </w:r>
      <w:r w:rsidR="00F10799" w:rsidRPr="00BD4D74">
        <w:rPr>
          <w:rFonts w:ascii="Arial" w:hAnsi="Arial" w:cs="Arial"/>
        </w:rPr>
        <w:t xml:space="preserve"> our research group noticed that trust in the </w:t>
      </w:r>
      <w:r w:rsidR="007745B1">
        <w:rPr>
          <w:rFonts w:ascii="Arial" w:hAnsi="Arial" w:cs="Arial"/>
        </w:rPr>
        <w:t>health</w:t>
      </w:r>
      <w:r w:rsidR="00F10799" w:rsidRPr="00BD4D74">
        <w:rPr>
          <w:rFonts w:ascii="Arial" w:hAnsi="Arial" w:cs="Arial"/>
        </w:rPr>
        <w:t xml:space="preserve">care that had been provided to the deceased parents seemed to </w:t>
      </w:r>
      <w:r w:rsidR="00143679" w:rsidRPr="00BD4D74">
        <w:rPr>
          <w:rFonts w:ascii="Arial" w:hAnsi="Arial" w:cs="Arial"/>
        </w:rPr>
        <w:t xml:space="preserve">be </w:t>
      </w:r>
      <w:r w:rsidR="00F10799" w:rsidRPr="00BD4D74">
        <w:rPr>
          <w:rFonts w:ascii="Arial" w:hAnsi="Arial" w:cs="Arial"/>
        </w:rPr>
        <w:t xml:space="preserve">of major importance to cancer-bereaved </w:t>
      </w:r>
      <w:r w:rsidR="00F15960">
        <w:rPr>
          <w:rFonts w:ascii="Arial" w:hAnsi="Arial" w:cs="Arial"/>
        </w:rPr>
        <w:t>adolescents</w:t>
      </w:r>
      <w:r w:rsidR="00F10799" w:rsidRPr="00BD4D74">
        <w:rPr>
          <w:rFonts w:ascii="Arial" w:hAnsi="Arial" w:cs="Arial"/>
        </w:rPr>
        <w:t xml:space="preserve"> even years after the loss. </w:t>
      </w:r>
    </w:p>
    <w:p w14:paraId="65ED9192" w14:textId="630DD567" w:rsidR="00F01C7E" w:rsidRPr="00BD4D74" w:rsidRDefault="00004959" w:rsidP="00130756">
      <w:pPr>
        <w:spacing w:line="480" w:lineRule="auto"/>
        <w:rPr>
          <w:rFonts w:ascii="Arial" w:hAnsi="Arial" w:cs="Arial"/>
        </w:rPr>
      </w:pPr>
      <w:r w:rsidRPr="00BD4D74">
        <w:rPr>
          <w:rFonts w:ascii="Arial" w:hAnsi="Arial" w:cs="Arial"/>
        </w:rPr>
        <w:t>Therefore, t</w:t>
      </w:r>
      <w:r w:rsidR="00C11639" w:rsidRPr="00BD4D74">
        <w:rPr>
          <w:rFonts w:ascii="Arial" w:hAnsi="Arial" w:cs="Arial"/>
        </w:rPr>
        <w:t xml:space="preserve">he aim of this </w:t>
      </w:r>
      <w:r w:rsidR="00E14131" w:rsidRPr="00BD4D74">
        <w:rPr>
          <w:rFonts w:ascii="Arial" w:hAnsi="Arial" w:cs="Arial"/>
        </w:rPr>
        <w:t xml:space="preserve">population-based </w:t>
      </w:r>
      <w:r w:rsidR="00652B03" w:rsidRPr="00BD4D74">
        <w:rPr>
          <w:rFonts w:ascii="Arial" w:hAnsi="Arial" w:cs="Arial"/>
        </w:rPr>
        <w:t>study</w:t>
      </w:r>
      <w:r w:rsidR="00C11639" w:rsidRPr="00BD4D74">
        <w:rPr>
          <w:rFonts w:ascii="Arial" w:hAnsi="Arial" w:cs="Arial"/>
        </w:rPr>
        <w:t xml:space="preserve"> </w:t>
      </w:r>
      <w:r w:rsidR="003145F8">
        <w:rPr>
          <w:rFonts w:ascii="Arial" w:hAnsi="Arial" w:cs="Arial"/>
        </w:rPr>
        <w:t>is</w:t>
      </w:r>
      <w:r w:rsidR="003145F8" w:rsidRPr="00BD4D74">
        <w:rPr>
          <w:rFonts w:ascii="Arial" w:hAnsi="Arial" w:cs="Arial"/>
        </w:rPr>
        <w:t xml:space="preserve"> </w:t>
      </w:r>
      <w:r w:rsidR="00C11639" w:rsidRPr="00BD4D74">
        <w:rPr>
          <w:rFonts w:ascii="Arial" w:hAnsi="Arial" w:cs="Arial"/>
        </w:rPr>
        <w:t xml:space="preserve">to </w:t>
      </w:r>
      <w:r w:rsidRPr="00BD4D74">
        <w:rPr>
          <w:rFonts w:ascii="Arial" w:hAnsi="Arial" w:cs="Arial"/>
        </w:rPr>
        <w:t xml:space="preserve">explore </w:t>
      </w:r>
      <w:r w:rsidR="003145F8">
        <w:rPr>
          <w:rFonts w:ascii="Arial" w:hAnsi="Arial" w:cs="Arial"/>
        </w:rPr>
        <w:t>whether</w:t>
      </w:r>
      <w:r w:rsidR="003145F8" w:rsidRPr="00BD4D74">
        <w:rPr>
          <w:rFonts w:ascii="Arial" w:hAnsi="Arial" w:cs="Arial"/>
        </w:rPr>
        <w:t xml:space="preserve"> </w:t>
      </w:r>
      <w:r w:rsidR="00F15960">
        <w:rPr>
          <w:rFonts w:ascii="Arial" w:hAnsi="Arial" w:cs="Arial"/>
        </w:rPr>
        <w:t>adolescents</w:t>
      </w:r>
      <w:r w:rsidR="003A2320">
        <w:rPr>
          <w:rFonts w:ascii="Arial" w:hAnsi="Arial" w:cs="Arial"/>
        </w:rPr>
        <w:t>’</w:t>
      </w:r>
      <w:r w:rsidRPr="00BD4D74">
        <w:rPr>
          <w:rFonts w:ascii="Arial" w:hAnsi="Arial" w:cs="Arial"/>
        </w:rPr>
        <w:t xml:space="preserve"> </w:t>
      </w:r>
      <w:r w:rsidR="00F10799" w:rsidRPr="00BD4D74">
        <w:rPr>
          <w:rFonts w:ascii="Arial" w:hAnsi="Arial" w:cs="Arial"/>
        </w:rPr>
        <w:t>distrust</w:t>
      </w:r>
      <w:r w:rsidRPr="00BD4D74">
        <w:rPr>
          <w:rFonts w:ascii="Arial" w:hAnsi="Arial" w:cs="Arial"/>
        </w:rPr>
        <w:t xml:space="preserve"> in the </w:t>
      </w:r>
      <w:r w:rsidR="007745B1">
        <w:rPr>
          <w:rFonts w:ascii="Arial" w:hAnsi="Arial" w:cs="Arial"/>
        </w:rPr>
        <w:t>health</w:t>
      </w:r>
      <w:r w:rsidRPr="00BD4D74">
        <w:rPr>
          <w:rFonts w:ascii="Arial" w:hAnsi="Arial" w:cs="Arial"/>
        </w:rPr>
        <w:t xml:space="preserve">care provided </w:t>
      </w:r>
      <w:r w:rsidR="00C93C68" w:rsidRPr="00BD4D74">
        <w:rPr>
          <w:rFonts w:ascii="Arial" w:hAnsi="Arial" w:cs="Arial"/>
        </w:rPr>
        <w:t>to their</w:t>
      </w:r>
      <w:r w:rsidR="007745B1">
        <w:rPr>
          <w:rFonts w:ascii="Arial" w:hAnsi="Arial" w:cs="Arial"/>
        </w:rPr>
        <w:t xml:space="preserve"> dying</w:t>
      </w:r>
      <w:r w:rsidR="00C93C68" w:rsidRPr="00BD4D74">
        <w:rPr>
          <w:rFonts w:ascii="Arial" w:hAnsi="Arial" w:cs="Arial"/>
        </w:rPr>
        <w:t xml:space="preserve"> parent </w:t>
      </w:r>
      <w:r w:rsidR="00C11639" w:rsidRPr="00FA5A45">
        <w:rPr>
          <w:rFonts w:ascii="Arial" w:hAnsi="Arial" w:cs="Arial"/>
        </w:rPr>
        <w:t>is</w:t>
      </w:r>
      <w:r w:rsidR="00C11639" w:rsidRPr="00BD4D74">
        <w:rPr>
          <w:rFonts w:ascii="Arial" w:hAnsi="Arial" w:cs="Arial"/>
        </w:rPr>
        <w:t xml:space="preserve"> related to</w:t>
      </w:r>
      <w:r w:rsidR="005C545C" w:rsidRPr="00BD4D74">
        <w:rPr>
          <w:rFonts w:ascii="Arial" w:hAnsi="Arial" w:cs="Arial"/>
        </w:rPr>
        <w:t xml:space="preserve"> </w:t>
      </w:r>
      <w:r w:rsidR="00EB3BA0" w:rsidRPr="00BD4D74">
        <w:rPr>
          <w:rFonts w:ascii="Arial" w:hAnsi="Arial" w:cs="Arial"/>
        </w:rPr>
        <w:t xml:space="preserve">various outcomes such as </w:t>
      </w:r>
      <w:r w:rsidR="005C545C" w:rsidRPr="00BD4D74">
        <w:rPr>
          <w:rFonts w:ascii="Arial" w:hAnsi="Arial" w:cs="Arial"/>
        </w:rPr>
        <w:t>long-term</w:t>
      </w:r>
      <w:r w:rsidR="00C11639" w:rsidRPr="00BD4D74">
        <w:rPr>
          <w:rFonts w:ascii="Arial" w:hAnsi="Arial" w:cs="Arial"/>
        </w:rPr>
        <w:t xml:space="preserve"> </w:t>
      </w:r>
      <w:r w:rsidR="005C545C" w:rsidRPr="00BD4D74">
        <w:rPr>
          <w:rFonts w:ascii="Arial" w:hAnsi="Arial" w:cs="Arial"/>
        </w:rPr>
        <w:t xml:space="preserve">bitterness towards </w:t>
      </w:r>
      <w:r w:rsidR="00FB3D10">
        <w:rPr>
          <w:rFonts w:ascii="Arial" w:hAnsi="Arial" w:cs="Arial"/>
        </w:rPr>
        <w:t>healthcare</w:t>
      </w:r>
      <w:r w:rsidR="000541BF" w:rsidRPr="00BD4D74">
        <w:rPr>
          <w:rFonts w:ascii="Arial" w:hAnsi="Arial" w:cs="Arial"/>
        </w:rPr>
        <w:t xml:space="preserve"> professionals</w:t>
      </w:r>
      <w:r w:rsidR="005C545C" w:rsidRPr="00BD4D74">
        <w:rPr>
          <w:rFonts w:ascii="Arial" w:hAnsi="Arial" w:cs="Arial"/>
        </w:rPr>
        <w:t xml:space="preserve">, information needs, </w:t>
      </w:r>
      <w:r w:rsidR="00143197" w:rsidRPr="00BD4D74">
        <w:rPr>
          <w:rFonts w:ascii="Arial" w:hAnsi="Arial" w:cs="Arial"/>
        </w:rPr>
        <w:t>depression</w:t>
      </w:r>
      <w:r w:rsidR="00E14131" w:rsidRPr="00BD4D74">
        <w:rPr>
          <w:rFonts w:ascii="Arial" w:hAnsi="Arial" w:cs="Arial"/>
        </w:rPr>
        <w:t xml:space="preserve"> and </w:t>
      </w:r>
      <w:r w:rsidR="005C545C" w:rsidRPr="00BD4D74">
        <w:rPr>
          <w:rFonts w:ascii="Arial" w:hAnsi="Arial" w:cs="Arial"/>
        </w:rPr>
        <w:t>other related psychological</w:t>
      </w:r>
      <w:r w:rsidR="004F563A" w:rsidRPr="00BD4D74">
        <w:rPr>
          <w:rFonts w:ascii="Arial" w:hAnsi="Arial" w:cs="Arial"/>
        </w:rPr>
        <w:t xml:space="preserve"> problems</w:t>
      </w:r>
      <w:r w:rsidR="00652B03" w:rsidRPr="00BD4D74">
        <w:rPr>
          <w:rFonts w:ascii="Arial" w:hAnsi="Arial" w:cs="Arial"/>
        </w:rPr>
        <w:t>, and grief</w:t>
      </w:r>
      <w:r w:rsidR="005C545C" w:rsidRPr="00BD4D74">
        <w:rPr>
          <w:rFonts w:ascii="Arial" w:hAnsi="Arial" w:cs="Arial"/>
        </w:rPr>
        <w:t xml:space="preserve"> </w:t>
      </w:r>
      <w:r w:rsidR="00E14131" w:rsidRPr="00BD4D74">
        <w:rPr>
          <w:rFonts w:ascii="Arial" w:hAnsi="Arial" w:cs="Arial"/>
        </w:rPr>
        <w:t>six to nine years post-loss</w:t>
      </w:r>
      <w:r w:rsidR="00652B03" w:rsidRPr="00BD4D74">
        <w:rPr>
          <w:rFonts w:ascii="Arial" w:hAnsi="Arial" w:cs="Arial"/>
        </w:rPr>
        <w:t xml:space="preserve">. </w:t>
      </w:r>
    </w:p>
    <w:p w14:paraId="65F67E5B" w14:textId="77777777" w:rsidR="00004959" w:rsidRPr="00BD4D74" w:rsidRDefault="00004959" w:rsidP="00D37D82">
      <w:pPr>
        <w:spacing w:line="480" w:lineRule="auto"/>
        <w:rPr>
          <w:rFonts w:ascii="Arial" w:hAnsi="Arial" w:cs="Arial"/>
        </w:rPr>
      </w:pPr>
    </w:p>
    <w:p w14:paraId="3C5A4D9D" w14:textId="77777777" w:rsidR="005C545C" w:rsidRPr="00BD4D74" w:rsidRDefault="005C545C" w:rsidP="00D37D82">
      <w:pPr>
        <w:spacing w:line="480" w:lineRule="auto"/>
        <w:rPr>
          <w:rFonts w:ascii="Arial" w:hAnsi="Arial" w:cs="Arial"/>
        </w:rPr>
      </w:pPr>
    </w:p>
    <w:p w14:paraId="6F6050BB" w14:textId="77777777" w:rsidR="009318F8" w:rsidRPr="00BD4D74" w:rsidRDefault="00260B53" w:rsidP="00D37D82">
      <w:pPr>
        <w:spacing w:line="480" w:lineRule="auto"/>
        <w:rPr>
          <w:rFonts w:ascii="Arial" w:hAnsi="Arial" w:cs="Arial"/>
          <w:b/>
        </w:rPr>
      </w:pPr>
      <w:r w:rsidRPr="00BD4D74">
        <w:rPr>
          <w:rFonts w:ascii="Arial" w:hAnsi="Arial" w:cs="Arial"/>
          <w:b/>
        </w:rPr>
        <w:t>Methods</w:t>
      </w:r>
      <w:r w:rsidR="00134597" w:rsidRPr="00BD4D74">
        <w:rPr>
          <w:rFonts w:ascii="Arial" w:hAnsi="Arial" w:cs="Arial"/>
          <w:b/>
        </w:rPr>
        <w:t xml:space="preserve"> </w:t>
      </w:r>
    </w:p>
    <w:p w14:paraId="5D0607D3" w14:textId="77777777" w:rsidR="007714BC" w:rsidRPr="00BD4D74" w:rsidRDefault="007714BC" w:rsidP="00D37D82">
      <w:pPr>
        <w:pStyle w:val="Heading3"/>
        <w:shd w:val="clear" w:color="auto" w:fill="FFFFFF"/>
        <w:spacing w:before="0" w:beforeAutospacing="0" w:after="0" w:afterAutospacing="0" w:line="480" w:lineRule="auto"/>
        <w:ind w:right="75"/>
        <w:textAlignment w:val="baseline"/>
        <w:rPr>
          <w:rFonts w:ascii="Arial" w:hAnsi="Arial" w:cs="Arial"/>
          <w:b w:val="0"/>
          <w:i/>
          <w:sz w:val="24"/>
          <w:szCs w:val="24"/>
          <w:lang w:val="en-US"/>
        </w:rPr>
      </w:pPr>
      <w:r w:rsidRPr="00BD4D74">
        <w:rPr>
          <w:rFonts w:ascii="Arial" w:hAnsi="Arial" w:cs="Arial"/>
          <w:b w:val="0"/>
          <w:i/>
          <w:sz w:val="24"/>
          <w:szCs w:val="24"/>
          <w:lang w:val="en-US"/>
        </w:rPr>
        <w:t>Study design</w:t>
      </w:r>
      <w:r w:rsidR="00F74660" w:rsidRPr="00BD4D74">
        <w:rPr>
          <w:rFonts w:ascii="Arial" w:hAnsi="Arial" w:cs="Arial"/>
          <w:b w:val="0"/>
          <w:i/>
          <w:sz w:val="24"/>
          <w:szCs w:val="24"/>
          <w:lang w:val="en-US"/>
        </w:rPr>
        <w:t xml:space="preserve"> and study population</w:t>
      </w:r>
    </w:p>
    <w:p w14:paraId="4B670716" w14:textId="5F3747AF" w:rsidR="00EE3F2B" w:rsidRPr="00BD4D74" w:rsidRDefault="007714BC" w:rsidP="00D37D82">
      <w:pPr>
        <w:pStyle w:val="Heading3"/>
        <w:shd w:val="clear" w:color="auto" w:fill="FFFFFF"/>
        <w:spacing w:before="0" w:beforeAutospacing="0" w:after="0" w:afterAutospacing="0" w:line="480" w:lineRule="auto"/>
        <w:ind w:right="75"/>
        <w:textAlignment w:val="baseline"/>
        <w:rPr>
          <w:rFonts w:ascii="Arial" w:hAnsi="Arial" w:cs="Arial"/>
          <w:b w:val="0"/>
          <w:sz w:val="24"/>
          <w:szCs w:val="24"/>
          <w:lang w:val="en-US"/>
        </w:rPr>
      </w:pPr>
      <w:r w:rsidRPr="00BD4D74">
        <w:rPr>
          <w:rFonts w:ascii="Arial" w:hAnsi="Arial" w:cs="Arial"/>
          <w:b w:val="0"/>
          <w:sz w:val="24"/>
          <w:szCs w:val="24"/>
          <w:lang w:val="en-US"/>
        </w:rPr>
        <w:t xml:space="preserve">We conducted a population-based nationwide survey </w:t>
      </w:r>
      <w:r w:rsidR="00EE3F2B" w:rsidRPr="00BD4D74">
        <w:rPr>
          <w:rFonts w:ascii="Arial" w:hAnsi="Arial" w:cs="Arial"/>
          <w:b w:val="0"/>
          <w:sz w:val="24"/>
          <w:szCs w:val="24"/>
          <w:lang w:val="en-US"/>
        </w:rPr>
        <w:t>in 200</w:t>
      </w:r>
      <w:r w:rsidR="00112670" w:rsidRPr="00BD4D74">
        <w:rPr>
          <w:rFonts w:ascii="Arial" w:hAnsi="Arial" w:cs="Arial"/>
          <w:b w:val="0"/>
          <w:sz w:val="24"/>
          <w:szCs w:val="24"/>
          <w:lang w:val="en-US"/>
        </w:rPr>
        <w:t xml:space="preserve">9 </w:t>
      </w:r>
      <w:r w:rsidR="00EB3BA0" w:rsidRPr="00BD4D74">
        <w:rPr>
          <w:rFonts w:ascii="Arial" w:hAnsi="Arial" w:cs="Arial"/>
          <w:b w:val="0"/>
          <w:sz w:val="24"/>
          <w:szCs w:val="24"/>
          <w:lang w:val="en-US"/>
        </w:rPr>
        <w:t xml:space="preserve">to </w:t>
      </w:r>
      <w:r w:rsidR="00112670" w:rsidRPr="00BD4D74">
        <w:rPr>
          <w:rFonts w:ascii="Arial" w:hAnsi="Arial" w:cs="Arial"/>
          <w:b w:val="0"/>
          <w:sz w:val="24"/>
          <w:szCs w:val="24"/>
          <w:lang w:val="en-US"/>
        </w:rPr>
        <w:t>2010</w:t>
      </w:r>
      <w:r w:rsidR="00EE3F2B" w:rsidRPr="00BD4D74">
        <w:rPr>
          <w:rFonts w:ascii="Arial" w:hAnsi="Arial" w:cs="Arial"/>
          <w:b w:val="0"/>
          <w:sz w:val="24"/>
          <w:szCs w:val="24"/>
          <w:lang w:val="en-US"/>
        </w:rPr>
        <w:t xml:space="preserve"> in</w:t>
      </w:r>
      <w:r w:rsidR="00A1127E" w:rsidRPr="00BD4D74">
        <w:rPr>
          <w:rFonts w:ascii="Arial" w:hAnsi="Arial" w:cs="Arial"/>
          <w:b w:val="0"/>
          <w:sz w:val="24"/>
          <w:szCs w:val="24"/>
          <w:lang w:val="en-US"/>
        </w:rPr>
        <w:t xml:space="preserve"> </w:t>
      </w:r>
      <w:r w:rsidR="00F1122F" w:rsidRPr="00BD4D74">
        <w:rPr>
          <w:rFonts w:ascii="Arial" w:hAnsi="Arial" w:cs="Arial"/>
          <w:b w:val="0"/>
          <w:sz w:val="24"/>
          <w:szCs w:val="24"/>
          <w:lang w:val="en-US"/>
        </w:rPr>
        <w:t xml:space="preserve">sons and daughters </w:t>
      </w:r>
      <w:r w:rsidR="00EE3F2B" w:rsidRPr="00BD4D74">
        <w:rPr>
          <w:rFonts w:ascii="Arial" w:hAnsi="Arial" w:cs="Arial"/>
          <w:b w:val="0"/>
          <w:sz w:val="24"/>
          <w:szCs w:val="24"/>
          <w:lang w:val="en-US"/>
        </w:rPr>
        <w:t xml:space="preserve">who </w:t>
      </w:r>
      <w:r w:rsidR="00E14131" w:rsidRPr="00BD4D74">
        <w:rPr>
          <w:rFonts w:ascii="Arial" w:hAnsi="Arial" w:cs="Arial"/>
          <w:b w:val="0"/>
          <w:sz w:val="24"/>
          <w:szCs w:val="24"/>
          <w:lang w:val="en-US"/>
        </w:rPr>
        <w:t>had</w:t>
      </w:r>
      <w:r w:rsidR="00F1122F" w:rsidRPr="00BD4D74">
        <w:rPr>
          <w:rFonts w:ascii="Arial" w:hAnsi="Arial" w:cs="Arial"/>
          <w:b w:val="0"/>
          <w:sz w:val="24"/>
          <w:szCs w:val="24"/>
          <w:lang w:val="en-US"/>
        </w:rPr>
        <w:t xml:space="preserve"> </w:t>
      </w:r>
      <w:r w:rsidR="00EE3F2B" w:rsidRPr="00BD4D74">
        <w:rPr>
          <w:rFonts w:ascii="Arial" w:hAnsi="Arial" w:cs="Arial"/>
          <w:b w:val="0"/>
          <w:sz w:val="24"/>
          <w:szCs w:val="24"/>
          <w:lang w:val="en-US"/>
        </w:rPr>
        <w:t xml:space="preserve">lost </w:t>
      </w:r>
      <w:r w:rsidR="00AC1CAE" w:rsidRPr="00BD4D74">
        <w:rPr>
          <w:rFonts w:ascii="Arial" w:hAnsi="Arial" w:cs="Arial"/>
          <w:b w:val="0"/>
          <w:sz w:val="24"/>
          <w:szCs w:val="24"/>
          <w:lang w:val="en-US"/>
        </w:rPr>
        <w:t xml:space="preserve">a </w:t>
      </w:r>
      <w:r w:rsidR="00EE3F2B" w:rsidRPr="00BD4D74">
        <w:rPr>
          <w:rFonts w:ascii="Arial" w:hAnsi="Arial" w:cs="Arial"/>
          <w:b w:val="0"/>
          <w:sz w:val="24"/>
          <w:szCs w:val="24"/>
          <w:lang w:val="en-US"/>
        </w:rPr>
        <w:t>parent to cancer</w:t>
      </w:r>
      <w:r w:rsidR="008575BC" w:rsidRPr="00BD4D74">
        <w:rPr>
          <w:rFonts w:ascii="Arial" w:hAnsi="Arial" w:cs="Arial"/>
          <w:b w:val="0"/>
          <w:sz w:val="24"/>
          <w:szCs w:val="24"/>
          <w:lang w:val="en-US"/>
        </w:rPr>
        <w:t xml:space="preserve"> </w:t>
      </w:r>
      <w:r w:rsidR="007312F6" w:rsidRPr="00BD4D74">
        <w:rPr>
          <w:rFonts w:ascii="Arial" w:hAnsi="Arial" w:cs="Arial"/>
          <w:b w:val="0"/>
          <w:sz w:val="24"/>
          <w:szCs w:val="24"/>
          <w:lang w:val="en-US"/>
        </w:rPr>
        <w:t xml:space="preserve">in </w:t>
      </w:r>
      <w:r w:rsidR="003145F8" w:rsidRPr="00BD4D74">
        <w:rPr>
          <w:rFonts w:ascii="Arial" w:hAnsi="Arial" w:cs="Arial"/>
          <w:b w:val="0"/>
          <w:sz w:val="24"/>
          <w:szCs w:val="24"/>
          <w:lang w:val="en-US"/>
        </w:rPr>
        <w:t>their teenage years</w:t>
      </w:r>
      <w:r w:rsidR="00EE3F2B" w:rsidRPr="00BD4D74">
        <w:rPr>
          <w:rFonts w:ascii="Arial" w:hAnsi="Arial" w:cs="Arial"/>
          <w:b w:val="0"/>
          <w:sz w:val="24"/>
          <w:szCs w:val="24"/>
          <w:lang w:val="en-US"/>
        </w:rPr>
        <w:t xml:space="preserve">. </w:t>
      </w:r>
      <w:r w:rsidRPr="00BD4D74">
        <w:rPr>
          <w:rFonts w:ascii="Arial" w:hAnsi="Arial" w:cs="Arial"/>
          <w:b w:val="0"/>
          <w:sz w:val="24"/>
          <w:szCs w:val="24"/>
          <w:lang w:val="en-US"/>
        </w:rPr>
        <w:t xml:space="preserve">The Swedish </w:t>
      </w:r>
      <w:r w:rsidR="00EB3BA0" w:rsidRPr="00BD4D74">
        <w:rPr>
          <w:rFonts w:ascii="Arial" w:hAnsi="Arial" w:cs="Arial"/>
          <w:b w:val="0"/>
          <w:sz w:val="24"/>
          <w:szCs w:val="24"/>
          <w:lang w:val="en-US"/>
        </w:rPr>
        <w:t>C</w:t>
      </w:r>
      <w:r w:rsidRPr="00BD4D74">
        <w:rPr>
          <w:rFonts w:ascii="Arial" w:hAnsi="Arial" w:cs="Arial"/>
          <w:b w:val="0"/>
          <w:sz w:val="24"/>
          <w:szCs w:val="24"/>
          <w:lang w:val="en-US"/>
        </w:rPr>
        <w:t xml:space="preserve">ause of Death </w:t>
      </w:r>
      <w:r w:rsidR="00EB3BA0" w:rsidRPr="00BD4D74">
        <w:rPr>
          <w:rFonts w:ascii="Arial" w:hAnsi="Arial" w:cs="Arial"/>
          <w:b w:val="0"/>
          <w:sz w:val="24"/>
          <w:szCs w:val="24"/>
          <w:lang w:val="en-US"/>
        </w:rPr>
        <w:t>R</w:t>
      </w:r>
      <w:r w:rsidRPr="00BD4D74">
        <w:rPr>
          <w:rFonts w:ascii="Arial" w:hAnsi="Arial" w:cs="Arial"/>
          <w:b w:val="0"/>
          <w:sz w:val="24"/>
          <w:szCs w:val="24"/>
          <w:lang w:val="en-US"/>
        </w:rPr>
        <w:t>egister identified the individuals (i.e. potential parents) who had died from cancer</w:t>
      </w:r>
      <w:r w:rsidR="00EE3F2B" w:rsidRPr="00BD4D74">
        <w:rPr>
          <w:rFonts w:ascii="Arial" w:hAnsi="Arial" w:cs="Arial"/>
          <w:b w:val="0"/>
          <w:sz w:val="24"/>
          <w:szCs w:val="24"/>
          <w:lang w:val="en-US"/>
        </w:rPr>
        <w:t xml:space="preserve"> </w:t>
      </w:r>
      <w:r w:rsidR="003145F8" w:rsidRPr="00BD4D74">
        <w:rPr>
          <w:rFonts w:ascii="Arial" w:hAnsi="Arial" w:cs="Arial"/>
          <w:b w:val="0"/>
          <w:sz w:val="24"/>
          <w:szCs w:val="24"/>
          <w:lang w:val="en-US"/>
        </w:rPr>
        <w:t xml:space="preserve">at an age younger than 65 </w:t>
      </w:r>
      <w:r w:rsidR="00EE3F2B" w:rsidRPr="00BD4D74">
        <w:rPr>
          <w:rFonts w:ascii="Arial" w:hAnsi="Arial" w:cs="Arial"/>
          <w:b w:val="0"/>
          <w:sz w:val="24"/>
          <w:szCs w:val="24"/>
          <w:lang w:val="en-US"/>
        </w:rPr>
        <w:t>(</w:t>
      </w:r>
      <w:r w:rsidR="00112670" w:rsidRPr="00BD4D74">
        <w:rPr>
          <w:rFonts w:ascii="Arial" w:hAnsi="Arial" w:cs="Arial"/>
          <w:b w:val="0"/>
          <w:sz w:val="24"/>
          <w:szCs w:val="24"/>
          <w:lang w:val="en-US"/>
        </w:rPr>
        <w:t xml:space="preserve">based on </w:t>
      </w:r>
      <w:r w:rsidR="00EE3F2B" w:rsidRPr="00BD4D74">
        <w:rPr>
          <w:rFonts w:ascii="Arial" w:hAnsi="Arial" w:cs="Arial"/>
          <w:b w:val="0"/>
          <w:sz w:val="24"/>
          <w:szCs w:val="24"/>
          <w:lang w:val="en-US"/>
        </w:rPr>
        <w:t>ICD10</w:t>
      </w:r>
      <w:r w:rsidR="00112670" w:rsidRPr="00BD4D74">
        <w:rPr>
          <w:rFonts w:ascii="Arial" w:hAnsi="Arial" w:cs="Arial"/>
          <w:b w:val="0"/>
          <w:sz w:val="24"/>
          <w:szCs w:val="24"/>
          <w:lang w:val="en-US"/>
        </w:rPr>
        <w:t xml:space="preserve"> codes C00-C96</w:t>
      </w:r>
      <w:r w:rsidR="00EE3F2B" w:rsidRPr="00BD4D74">
        <w:rPr>
          <w:rFonts w:ascii="Arial" w:hAnsi="Arial" w:cs="Arial"/>
          <w:b w:val="0"/>
          <w:sz w:val="24"/>
          <w:szCs w:val="24"/>
          <w:lang w:val="en-US"/>
        </w:rPr>
        <w:t>)</w:t>
      </w:r>
      <w:r w:rsidRPr="00BD4D74">
        <w:rPr>
          <w:rFonts w:ascii="Arial" w:hAnsi="Arial" w:cs="Arial"/>
          <w:b w:val="0"/>
          <w:sz w:val="24"/>
          <w:szCs w:val="24"/>
          <w:lang w:val="en-US"/>
        </w:rPr>
        <w:t xml:space="preserve"> in 2000 to 2003. By linkage with this information, the Multigenerational register at Statistics Sweden identified bereaved </w:t>
      </w:r>
      <w:r w:rsidR="005E14F9">
        <w:rPr>
          <w:rFonts w:ascii="Arial" w:hAnsi="Arial" w:cs="Arial"/>
          <w:b w:val="0"/>
          <w:sz w:val="24"/>
          <w:szCs w:val="24"/>
          <w:lang w:val="en-US"/>
        </w:rPr>
        <w:t>former adolescents</w:t>
      </w:r>
      <w:r w:rsidR="00615474">
        <w:rPr>
          <w:rFonts w:ascii="Arial" w:hAnsi="Arial" w:cs="Arial"/>
          <w:b w:val="0"/>
          <w:sz w:val="24"/>
          <w:szCs w:val="24"/>
          <w:lang w:val="en-US"/>
        </w:rPr>
        <w:t xml:space="preserve"> who</w:t>
      </w:r>
      <w:r w:rsidR="003145F8" w:rsidRPr="00BD4D74">
        <w:rPr>
          <w:rFonts w:ascii="Arial" w:hAnsi="Arial" w:cs="Arial"/>
          <w:b w:val="0"/>
          <w:sz w:val="24"/>
          <w:szCs w:val="24"/>
          <w:lang w:val="en-US"/>
        </w:rPr>
        <w:t xml:space="preserve"> </w:t>
      </w:r>
      <w:r w:rsidRPr="00BD4D74">
        <w:rPr>
          <w:rFonts w:ascii="Arial" w:hAnsi="Arial" w:cs="Arial"/>
          <w:b w:val="0"/>
          <w:sz w:val="24"/>
          <w:szCs w:val="24"/>
          <w:lang w:val="en-US"/>
        </w:rPr>
        <w:t>had been 13 to 16</w:t>
      </w:r>
      <w:r w:rsidR="00EE3F2B" w:rsidRPr="00BD4D74">
        <w:rPr>
          <w:rFonts w:ascii="Arial" w:hAnsi="Arial" w:cs="Arial"/>
          <w:b w:val="0"/>
          <w:sz w:val="24"/>
          <w:szCs w:val="24"/>
          <w:lang w:val="en-US"/>
        </w:rPr>
        <w:t xml:space="preserve"> </w:t>
      </w:r>
      <w:r w:rsidR="003145F8">
        <w:rPr>
          <w:rFonts w:ascii="Arial" w:hAnsi="Arial" w:cs="Arial"/>
          <w:b w:val="0"/>
          <w:sz w:val="24"/>
          <w:szCs w:val="24"/>
          <w:lang w:val="en-US"/>
        </w:rPr>
        <w:t xml:space="preserve">years old </w:t>
      </w:r>
      <w:r w:rsidR="003145F8" w:rsidRPr="00BD4D74">
        <w:rPr>
          <w:rFonts w:ascii="Arial" w:hAnsi="Arial" w:cs="Arial"/>
          <w:b w:val="0"/>
          <w:sz w:val="24"/>
          <w:szCs w:val="24"/>
          <w:lang w:val="en-US"/>
        </w:rPr>
        <w:t xml:space="preserve">at the time of loss </w:t>
      </w:r>
      <w:r w:rsidR="00EE3F2B" w:rsidRPr="00BD4D74">
        <w:rPr>
          <w:rFonts w:ascii="Arial" w:hAnsi="Arial" w:cs="Arial"/>
          <w:b w:val="0"/>
          <w:sz w:val="24"/>
          <w:szCs w:val="24"/>
          <w:lang w:val="en-US"/>
        </w:rPr>
        <w:t>(</w:t>
      </w:r>
      <w:r w:rsidR="003145F8">
        <w:rPr>
          <w:rFonts w:ascii="Arial" w:hAnsi="Arial" w:cs="Arial"/>
          <w:b w:val="0"/>
          <w:sz w:val="24"/>
          <w:szCs w:val="24"/>
          <w:lang w:val="en-US"/>
        </w:rPr>
        <w:t>i.e.</w:t>
      </w:r>
      <w:r w:rsidR="003145F8" w:rsidRPr="00BD4D74">
        <w:rPr>
          <w:rFonts w:ascii="Arial" w:hAnsi="Arial" w:cs="Arial"/>
          <w:b w:val="0"/>
          <w:sz w:val="24"/>
          <w:szCs w:val="24"/>
          <w:lang w:val="en-US"/>
        </w:rPr>
        <w:t xml:space="preserve"> </w:t>
      </w:r>
      <w:r w:rsidR="00EE3F2B" w:rsidRPr="00BD4D74">
        <w:rPr>
          <w:rFonts w:ascii="Arial" w:hAnsi="Arial" w:cs="Arial"/>
          <w:b w:val="0"/>
          <w:sz w:val="24"/>
          <w:szCs w:val="24"/>
          <w:lang w:val="en-US"/>
        </w:rPr>
        <w:t xml:space="preserve">between </w:t>
      </w:r>
      <w:r w:rsidR="000F0B5A" w:rsidRPr="00BD4D74">
        <w:rPr>
          <w:rFonts w:ascii="Arial" w:hAnsi="Arial" w:cs="Arial"/>
          <w:b w:val="0"/>
          <w:sz w:val="24"/>
          <w:szCs w:val="24"/>
          <w:lang w:val="en-US"/>
        </w:rPr>
        <w:t>18</w:t>
      </w:r>
      <w:r w:rsidR="00EE3F2B" w:rsidRPr="00BD4D74">
        <w:rPr>
          <w:rFonts w:ascii="Arial" w:hAnsi="Arial" w:cs="Arial"/>
          <w:b w:val="0"/>
          <w:sz w:val="24"/>
          <w:szCs w:val="24"/>
          <w:lang w:val="en-US"/>
        </w:rPr>
        <w:t xml:space="preserve"> and </w:t>
      </w:r>
      <w:r w:rsidR="000F0B5A" w:rsidRPr="00BD4D74">
        <w:rPr>
          <w:rFonts w:ascii="Arial" w:hAnsi="Arial" w:cs="Arial"/>
          <w:b w:val="0"/>
          <w:sz w:val="24"/>
          <w:szCs w:val="24"/>
          <w:lang w:val="en-US"/>
        </w:rPr>
        <w:t>25</w:t>
      </w:r>
      <w:r w:rsidR="00EE3F2B" w:rsidRPr="00BD4D74">
        <w:rPr>
          <w:rFonts w:ascii="Arial" w:hAnsi="Arial" w:cs="Arial"/>
          <w:b w:val="0"/>
          <w:sz w:val="24"/>
          <w:szCs w:val="24"/>
          <w:lang w:val="en-US"/>
        </w:rPr>
        <w:t xml:space="preserve"> years old</w:t>
      </w:r>
      <w:r w:rsidR="003145F8" w:rsidRPr="003145F8">
        <w:rPr>
          <w:rFonts w:ascii="Arial" w:hAnsi="Arial" w:cs="Arial"/>
          <w:b w:val="0"/>
          <w:sz w:val="24"/>
          <w:szCs w:val="24"/>
          <w:lang w:val="en-US"/>
        </w:rPr>
        <w:t xml:space="preserve"> </w:t>
      </w:r>
      <w:r w:rsidR="003145F8">
        <w:rPr>
          <w:rFonts w:ascii="Arial" w:hAnsi="Arial" w:cs="Arial"/>
          <w:b w:val="0"/>
          <w:sz w:val="24"/>
          <w:szCs w:val="24"/>
          <w:lang w:val="en-US"/>
        </w:rPr>
        <w:t>at</w:t>
      </w:r>
      <w:r w:rsidR="003145F8" w:rsidRPr="00BD4D74">
        <w:rPr>
          <w:rFonts w:ascii="Arial" w:hAnsi="Arial" w:cs="Arial"/>
          <w:b w:val="0"/>
          <w:sz w:val="24"/>
          <w:szCs w:val="24"/>
          <w:lang w:val="en-US"/>
        </w:rPr>
        <w:t xml:space="preserve"> the time of data collection</w:t>
      </w:r>
      <w:r w:rsidR="00EE3F2B" w:rsidRPr="00BD4D74">
        <w:rPr>
          <w:rFonts w:ascii="Arial" w:hAnsi="Arial" w:cs="Arial"/>
          <w:b w:val="0"/>
          <w:sz w:val="24"/>
          <w:szCs w:val="24"/>
          <w:lang w:val="en-US"/>
        </w:rPr>
        <w:t>)</w:t>
      </w:r>
      <w:r w:rsidRPr="00BD4D74">
        <w:rPr>
          <w:rFonts w:ascii="Arial" w:hAnsi="Arial" w:cs="Arial"/>
          <w:b w:val="0"/>
          <w:sz w:val="24"/>
          <w:szCs w:val="24"/>
          <w:lang w:val="en-US"/>
        </w:rPr>
        <w:t xml:space="preserve"> and had been living with both parents. </w:t>
      </w:r>
      <w:r w:rsidR="007C5291">
        <w:rPr>
          <w:rFonts w:ascii="Arial" w:hAnsi="Arial" w:cs="Arial"/>
          <w:b w:val="0"/>
          <w:sz w:val="24"/>
          <w:szCs w:val="24"/>
          <w:lang w:val="en-US"/>
        </w:rPr>
        <w:t>Due to ethical and practical reasons, t</w:t>
      </w:r>
      <w:r w:rsidRPr="00BD4D74">
        <w:rPr>
          <w:rFonts w:ascii="Arial" w:hAnsi="Arial" w:cs="Arial"/>
          <w:b w:val="0"/>
          <w:sz w:val="24"/>
          <w:szCs w:val="24"/>
          <w:lang w:val="en-US"/>
        </w:rPr>
        <w:t>o be included</w:t>
      </w:r>
      <w:r w:rsidR="003145F8">
        <w:rPr>
          <w:rFonts w:ascii="Arial" w:hAnsi="Arial" w:cs="Arial"/>
          <w:b w:val="0"/>
          <w:sz w:val="24"/>
          <w:szCs w:val="24"/>
          <w:lang w:val="en-US"/>
        </w:rPr>
        <w:t>,</w:t>
      </w:r>
      <w:r w:rsidRPr="00BD4D74">
        <w:rPr>
          <w:rFonts w:ascii="Arial" w:hAnsi="Arial" w:cs="Arial"/>
          <w:b w:val="0"/>
          <w:sz w:val="24"/>
          <w:szCs w:val="24"/>
          <w:lang w:val="en-US"/>
        </w:rPr>
        <w:t xml:space="preserve"> </w:t>
      </w:r>
      <w:r w:rsidR="007C5291">
        <w:rPr>
          <w:rFonts w:ascii="Arial" w:hAnsi="Arial" w:cs="Arial"/>
          <w:b w:val="0"/>
          <w:sz w:val="24"/>
          <w:szCs w:val="24"/>
          <w:lang w:val="en-US"/>
        </w:rPr>
        <w:t xml:space="preserve">all participants came from originally intact families, </w:t>
      </w:r>
      <w:r w:rsidR="00E14131" w:rsidRPr="00BD4D74">
        <w:rPr>
          <w:rFonts w:ascii="Arial" w:hAnsi="Arial" w:cs="Arial"/>
          <w:b w:val="0"/>
          <w:sz w:val="24"/>
          <w:szCs w:val="24"/>
          <w:lang w:val="en-US"/>
        </w:rPr>
        <w:t>the</w:t>
      </w:r>
      <w:r w:rsidRPr="00BD4D74">
        <w:rPr>
          <w:rFonts w:ascii="Arial" w:hAnsi="Arial" w:cs="Arial"/>
          <w:b w:val="0"/>
          <w:sz w:val="24"/>
          <w:szCs w:val="24"/>
          <w:lang w:val="en-US"/>
        </w:rPr>
        <w:t xml:space="preserve"> other parent had to be alive and a telephone number needed to be </w:t>
      </w:r>
      <w:r w:rsidR="003145F8">
        <w:rPr>
          <w:rFonts w:ascii="Arial" w:hAnsi="Arial" w:cs="Arial"/>
          <w:b w:val="0"/>
          <w:sz w:val="24"/>
          <w:szCs w:val="24"/>
          <w:lang w:val="en-US"/>
        </w:rPr>
        <w:t>available</w:t>
      </w:r>
      <w:r w:rsidR="00C80C63" w:rsidRPr="00BD4D74">
        <w:rPr>
          <w:rFonts w:ascii="Arial" w:hAnsi="Arial" w:cs="Arial"/>
          <w:b w:val="0"/>
          <w:sz w:val="24"/>
          <w:szCs w:val="24"/>
          <w:lang w:val="en-US"/>
        </w:rPr>
        <w:t xml:space="preserve">. </w:t>
      </w:r>
      <w:r w:rsidR="007674D2" w:rsidRPr="00BD4D74">
        <w:rPr>
          <w:rFonts w:ascii="Arial" w:hAnsi="Arial" w:cs="Arial"/>
          <w:b w:val="0"/>
          <w:sz w:val="24"/>
          <w:szCs w:val="24"/>
          <w:lang w:val="en-US"/>
        </w:rPr>
        <w:t>More details on the study protocol have been published elsewhere</w:t>
      </w:r>
      <w:r w:rsidR="002A6769" w:rsidRPr="00BD4D74">
        <w:rPr>
          <w:rFonts w:ascii="Arial" w:hAnsi="Arial" w:cs="Arial"/>
          <w:b w:val="0"/>
          <w:sz w:val="24"/>
          <w:szCs w:val="24"/>
          <w:lang w:val="en-US"/>
        </w:rPr>
        <w:fldChar w:fldCharType="begin" w:fldLock="1"/>
      </w:r>
      <w:r w:rsidR="00234DAD" w:rsidRPr="00BD4D74">
        <w:rPr>
          <w:rFonts w:ascii="Arial" w:hAnsi="Arial" w:cs="Arial"/>
          <w:b w:val="0"/>
          <w:sz w:val="24"/>
          <w:szCs w:val="24"/>
          <w:lang w:val="en-US"/>
        </w:rPr>
        <w:instrText>ADDIN CSL_CITATION { "citationItems" : [ { "id" : "ITEM-1", "itemData" : { "DOI" : "10.1001/jamapediatrics.2013.430", "ISSN" : "2168-6211", "PMID" : "23403894", "abstract" : "OBJECTIVE To investigate the risk of self-injury in parentally cancer-bereaved youth compared with their nonbereaved peers. DESIGN Population-based study of cancer-bereaved youth and a random sample of matched population controls. SETTING Sweden in 2009 and 2010. PARTICIPANTS A total of 952 youth (74.8%) confirmed to be eligible for the study returned the questionnaire: 622 (73.1%) of 851 eligible young adults who lost a parent to cancer between the ages of 13 and 16 years, in 2000 to 2003, and 330 (78.4%) of 451 nonbereaved peers. MAIN EXPOSURE Cancer bereavement or nonbreavement during the teenage years. MAIN OUTCOME MEASURES Unadjusted and adjusted odds ratios (ORs) of self-injury after January 1, 2000. RESULTS Among cancer-bereaved youth, 120 (19.5%) reported self-injury compared with 35 (10.6%) of their nonbereaved peers, yielding an OR of 2.0 (95% CI, 1.4-3.0). After controlling for potential confounding factors in childhood (eg, having engaged in self-destructive behavior, having been bullied, having been sexually or physically abused, having no one to share joys and sorrows with, and sex), the adjusted OR was 2.3 (95% CI, 1.4-3.7). The OR for suicide attempts was 1.6 (95% CI, 0.8-3.0). CONCLUSIONS One-fifth of cancer-bereaved youth reported self-injury, representing twice the odds for self-injury in their nonbereaved peers, regardless of any of the adjustments we made. Raised awareness on a broad basis in health care and allied disciplines would enable identification and support provision to this vulnerable group.", "author" : [ { "dropping-particle" : "", "family" : "Bylund Grenklo", "given" : "Tove", "non-dropping-particle" : "", "parse-names" : false, "suffix" : "" }, { "dropping-particle" : "", "family" : "Kreicbergs", "given" : "Ulrika", "non-dropping-particle" : "", "parse-names" : false, "suffix" : "" }, { "dropping-particle" : "", "family" : "Hauksd\u00f3ttir", "given" : "Arna", "non-dropping-particle" : "", "parse-names" : false, "suffix" : "" }, { "dropping-particle" : "", "family" : "Valdimarsd\u00f3ttir", "given" : "Unnur A", "non-dropping-particle" : "", "parse-names" : false, "suffix" : "" }, { "dropping-particle" : "", "family" : "Nyberg", "given" : "Tommy", "non-dropping-particle" : "", "parse-names" : false, "suffix" : "" }, { "dropping-particle" : "", "family" : "Steineck", "given" : "Gunnar", "non-dropping-particle" : "", "parse-names" : false, "suffix" : "" }, { "dropping-particle" : "", "family" : "F\u00fcrst", "given" : "Carl Johan", "non-dropping-particle" : "", "parse-names" : false, "suffix" : "" } ], "container-title" : "JAMA pediatrics", "id" : "ITEM-1", "issue" : "2", "issued" : { "date-parts" : [ [ "2013", "2" ] ] }, "page" : "133-40", "title" : "Self-injury in teenagers who lost a parent to cancer: a nationwide, population-based, long-term follow-up.", "type" : "article-journal", "volume" : "167" }, "uris" : [ "http://www.mendeley.com/documents/?uuid=15f85039-a18c-415c-8615-4f1367acd104" ] } ], "mendeley" : { "formattedCitation" : "[9]", "plainTextFormattedCitation" : "[9]", "previouslyFormattedCitation" : "[9]" }, "properties" : { "noteIndex" : 0 }, "schema" : "https://github.com/citation-style-language/schema/raw/master/csl-citation.json" }</w:instrText>
      </w:r>
      <w:r w:rsidR="002A6769" w:rsidRPr="00BD4D74">
        <w:rPr>
          <w:rFonts w:ascii="Arial" w:hAnsi="Arial" w:cs="Arial"/>
          <w:b w:val="0"/>
          <w:sz w:val="24"/>
          <w:szCs w:val="24"/>
          <w:lang w:val="en-US"/>
        </w:rPr>
        <w:fldChar w:fldCharType="separate"/>
      </w:r>
      <w:r w:rsidR="00BB0F0F" w:rsidRPr="00BD4D74">
        <w:rPr>
          <w:rFonts w:ascii="Arial" w:hAnsi="Arial" w:cs="Arial"/>
          <w:b w:val="0"/>
          <w:noProof/>
          <w:sz w:val="24"/>
          <w:szCs w:val="24"/>
          <w:lang w:val="en-US"/>
        </w:rPr>
        <w:t>[9]</w:t>
      </w:r>
      <w:r w:rsidR="002A6769" w:rsidRPr="00BD4D74">
        <w:rPr>
          <w:rFonts w:ascii="Arial" w:hAnsi="Arial" w:cs="Arial"/>
          <w:b w:val="0"/>
          <w:sz w:val="24"/>
          <w:szCs w:val="24"/>
          <w:lang w:val="en-US"/>
        </w:rPr>
        <w:fldChar w:fldCharType="end"/>
      </w:r>
      <w:r w:rsidR="007674D2" w:rsidRPr="00BD4D74">
        <w:rPr>
          <w:rFonts w:ascii="Arial" w:hAnsi="Arial" w:cs="Arial"/>
          <w:b w:val="0"/>
          <w:sz w:val="24"/>
          <w:szCs w:val="24"/>
          <w:lang w:val="en-US"/>
        </w:rPr>
        <w:t>.</w:t>
      </w:r>
    </w:p>
    <w:p w14:paraId="2CCEEB0E" w14:textId="77777777" w:rsidR="002D11E3" w:rsidRPr="00BD4D74" w:rsidRDefault="002D11E3" w:rsidP="002D11E3">
      <w:pPr>
        <w:pStyle w:val="Heading3"/>
        <w:shd w:val="clear" w:color="auto" w:fill="FFFFFF"/>
        <w:spacing w:before="0" w:beforeAutospacing="0" w:after="0" w:afterAutospacing="0" w:line="480" w:lineRule="auto"/>
        <w:ind w:right="75"/>
        <w:textAlignment w:val="baseline"/>
        <w:rPr>
          <w:rFonts w:ascii="Arial" w:hAnsi="Arial" w:cs="Arial"/>
          <w:b w:val="0"/>
          <w:i/>
          <w:sz w:val="24"/>
          <w:szCs w:val="24"/>
          <w:lang w:val="en-US"/>
        </w:rPr>
      </w:pPr>
      <w:r w:rsidRPr="00BD4D74">
        <w:rPr>
          <w:rFonts w:ascii="Arial" w:hAnsi="Arial" w:cs="Arial"/>
          <w:b w:val="0"/>
          <w:i/>
          <w:sz w:val="24"/>
          <w:szCs w:val="24"/>
          <w:lang w:val="en-US"/>
        </w:rPr>
        <w:lastRenderedPageBreak/>
        <w:t>Data collection</w:t>
      </w:r>
    </w:p>
    <w:p w14:paraId="191C366E" w14:textId="77777777" w:rsidR="002D11E3" w:rsidRDefault="002D11E3" w:rsidP="002D11E3">
      <w:pPr>
        <w:pStyle w:val="Heading3"/>
        <w:shd w:val="clear" w:color="auto" w:fill="FFFFFF"/>
        <w:spacing w:before="0" w:beforeAutospacing="0" w:after="0" w:afterAutospacing="0" w:line="480" w:lineRule="auto"/>
        <w:ind w:right="75"/>
        <w:textAlignment w:val="baseline"/>
        <w:rPr>
          <w:rFonts w:ascii="Arial" w:hAnsi="Arial" w:cs="Arial"/>
          <w:b w:val="0"/>
          <w:sz w:val="24"/>
          <w:szCs w:val="24"/>
          <w:lang w:val="en-US"/>
        </w:rPr>
      </w:pPr>
      <w:r w:rsidRPr="00F007C4">
        <w:rPr>
          <w:rFonts w:ascii="Arial" w:hAnsi="Arial" w:cs="Arial"/>
          <w:b w:val="0"/>
          <w:sz w:val="24"/>
          <w:szCs w:val="24"/>
          <w:lang w:val="en-US"/>
        </w:rPr>
        <w:t xml:space="preserve">When this research was conducted, all participants were 18 years or older. </w:t>
      </w:r>
      <w:r w:rsidRPr="00BD4D74">
        <w:rPr>
          <w:rFonts w:ascii="Arial" w:hAnsi="Arial" w:cs="Arial"/>
          <w:b w:val="0"/>
          <w:sz w:val="24"/>
          <w:szCs w:val="24"/>
          <w:lang w:val="en-US"/>
        </w:rPr>
        <w:t xml:space="preserve">Each </w:t>
      </w:r>
      <w:r>
        <w:rPr>
          <w:rFonts w:ascii="Arial" w:hAnsi="Arial" w:cs="Arial"/>
          <w:b w:val="0"/>
          <w:sz w:val="24"/>
          <w:szCs w:val="24"/>
          <w:lang w:val="en-US"/>
        </w:rPr>
        <w:t>participant</w:t>
      </w:r>
      <w:r w:rsidRPr="00BD4D74">
        <w:rPr>
          <w:rFonts w:ascii="Arial" w:hAnsi="Arial" w:cs="Arial"/>
          <w:b w:val="0"/>
          <w:sz w:val="24"/>
          <w:szCs w:val="24"/>
          <w:lang w:val="en-US"/>
        </w:rPr>
        <w:t xml:space="preserve"> first received an introductory letter explaining the study objective. A questionnaire was sent only to those who agreed to participate</w:t>
      </w:r>
      <w:r w:rsidRPr="003145F8">
        <w:rPr>
          <w:rFonts w:ascii="Arial" w:hAnsi="Arial" w:cs="Arial"/>
          <w:b w:val="0"/>
          <w:sz w:val="24"/>
          <w:szCs w:val="24"/>
          <w:lang w:val="en-US"/>
        </w:rPr>
        <w:t xml:space="preserve"> </w:t>
      </w:r>
      <w:r w:rsidRPr="00BD4D74">
        <w:rPr>
          <w:rFonts w:ascii="Arial" w:hAnsi="Arial" w:cs="Arial"/>
          <w:b w:val="0"/>
          <w:sz w:val="24"/>
          <w:szCs w:val="24"/>
          <w:lang w:val="en-US"/>
        </w:rPr>
        <w:t xml:space="preserve">in a subsequent telephone call. The </w:t>
      </w:r>
      <w:r>
        <w:rPr>
          <w:rFonts w:ascii="Arial" w:hAnsi="Arial" w:cs="Arial"/>
          <w:b w:val="0"/>
          <w:sz w:val="24"/>
          <w:szCs w:val="24"/>
          <w:lang w:val="en-US"/>
        </w:rPr>
        <w:t xml:space="preserve">former adolescents </w:t>
      </w:r>
      <w:r w:rsidRPr="00BD4D74">
        <w:rPr>
          <w:rFonts w:ascii="Arial" w:hAnsi="Arial" w:cs="Arial"/>
          <w:b w:val="0"/>
          <w:sz w:val="24"/>
          <w:szCs w:val="24"/>
          <w:lang w:val="en-US"/>
        </w:rPr>
        <w:t>sen</w:t>
      </w:r>
      <w:r>
        <w:rPr>
          <w:rFonts w:ascii="Arial" w:hAnsi="Arial" w:cs="Arial"/>
          <w:b w:val="0"/>
          <w:sz w:val="24"/>
          <w:szCs w:val="24"/>
          <w:lang w:val="en-US"/>
        </w:rPr>
        <w:t>t</w:t>
      </w:r>
      <w:r w:rsidRPr="00BD4D74">
        <w:rPr>
          <w:rFonts w:ascii="Arial" w:hAnsi="Arial" w:cs="Arial"/>
          <w:b w:val="0"/>
          <w:sz w:val="24"/>
          <w:szCs w:val="24"/>
          <w:lang w:val="en-US"/>
        </w:rPr>
        <w:t xml:space="preserve"> back the questionnaire and a response card with their name in separate pre-stamped envelopes to guarantee anonymity. After a few weeks</w:t>
      </w:r>
      <w:r>
        <w:rPr>
          <w:rFonts w:ascii="Arial" w:hAnsi="Arial" w:cs="Arial"/>
          <w:b w:val="0"/>
          <w:sz w:val="24"/>
          <w:szCs w:val="24"/>
          <w:lang w:val="en-US"/>
        </w:rPr>
        <w:t>,</w:t>
      </w:r>
      <w:r w:rsidRPr="00BD4D74">
        <w:rPr>
          <w:rFonts w:ascii="Arial" w:hAnsi="Arial" w:cs="Arial"/>
          <w:b w:val="0"/>
          <w:sz w:val="24"/>
          <w:szCs w:val="24"/>
          <w:lang w:val="en-US"/>
        </w:rPr>
        <w:t xml:space="preserve"> a combined thank-you</w:t>
      </w:r>
      <w:r>
        <w:rPr>
          <w:rFonts w:ascii="Arial" w:hAnsi="Arial" w:cs="Arial"/>
          <w:b w:val="0"/>
          <w:sz w:val="24"/>
          <w:szCs w:val="24"/>
          <w:lang w:val="en-US"/>
        </w:rPr>
        <w:t xml:space="preserve"> </w:t>
      </w:r>
      <w:r w:rsidRPr="00BD4D74">
        <w:rPr>
          <w:rFonts w:ascii="Arial" w:hAnsi="Arial" w:cs="Arial"/>
          <w:b w:val="0"/>
          <w:sz w:val="24"/>
          <w:szCs w:val="24"/>
          <w:lang w:val="en-US"/>
        </w:rPr>
        <w:t>and</w:t>
      </w:r>
      <w:r>
        <w:rPr>
          <w:rFonts w:ascii="Arial" w:hAnsi="Arial" w:cs="Arial"/>
          <w:b w:val="0"/>
          <w:sz w:val="24"/>
          <w:szCs w:val="24"/>
          <w:lang w:val="en-US"/>
        </w:rPr>
        <w:t xml:space="preserve"> </w:t>
      </w:r>
      <w:r w:rsidRPr="00BD4D74">
        <w:rPr>
          <w:rFonts w:ascii="Arial" w:hAnsi="Arial" w:cs="Arial"/>
          <w:b w:val="0"/>
          <w:sz w:val="24"/>
          <w:szCs w:val="24"/>
          <w:lang w:val="en-US"/>
        </w:rPr>
        <w:t>reminder</w:t>
      </w:r>
      <w:r>
        <w:rPr>
          <w:rFonts w:ascii="Arial" w:hAnsi="Arial" w:cs="Arial"/>
          <w:b w:val="0"/>
          <w:sz w:val="24"/>
          <w:szCs w:val="24"/>
          <w:lang w:val="en-US"/>
        </w:rPr>
        <w:t xml:space="preserve"> </w:t>
      </w:r>
      <w:r w:rsidRPr="00BD4D74">
        <w:rPr>
          <w:rFonts w:ascii="Arial" w:hAnsi="Arial" w:cs="Arial"/>
          <w:b w:val="0"/>
          <w:sz w:val="24"/>
          <w:szCs w:val="24"/>
          <w:lang w:val="en-US"/>
        </w:rPr>
        <w:t>card was posted, followed by reminder telephone calls to those whose response cards were missing.</w:t>
      </w:r>
    </w:p>
    <w:p w14:paraId="5EBE3C46" w14:textId="77777777" w:rsidR="007714BC" w:rsidRPr="00BD4D74" w:rsidRDefault="007714BC" w:rsidP="00D37D82">
      <w:pPr>
        <w:pStyle w:val="Heading3"/>
        <w:shd w:val="clear" w:color="auto" w:fill="FFFFFF"/>
        <w:spacing w:before="0" w:beforeAutospacing="0" w:after="0" w:afterAutospacing="0" w:line="480" w:lineRule="auto"/>
        <w:ind w:right="75"/>
        <w:textAlignment w:val="baseline"/>
        <w:rPr>
          <w:rFonts w:ascii="Arial" w:hAnsi="Arial" w:cs="Arial"/>
          <w:b w:val="0"/>
          <w:color w:val="333333"/>
          <w:sz w:val="24"/>
          <w:szCs w:val="24"/>
          <w:lang w:val="en-US"/>
        </w:rPr>
      </w:pPr>
    </w:p>
    <w:p w14:paraId="431B442A" w14:textId="77777777" w:rsidR="007714BC" w:rsidRPr="00BD4D74" w:rsidRDefault="000451D4" w:rsidP="00D37D82">
      <w:pPr>
        <w:pStyle w:val="Heading3"/>
        <w:shd w:val="clear" w:color="auto" w:fill="FFFFFF"/>
        <w:spacing w:before="0" w:beforeAutospacing="0" w:after="0" w:afterAutospacing="0" w:line="480" w:lineRule="auto"/>
        <w:ind w:right="75"/>
        <w:textAlignment w:val="baseline"/>
        <w:rPr>
          <w:rFonts w:ascii="Arial" w:hAnsi="Arial" w:cs="Arial"/>
          <w:b w:val="0"/>
          <w:i/>
          <w:sz w:val="24"/>
          <w:szCs w:val="24"/>
          <w:lang w:val="en-US"/>
        </w:rPr>
      </w:pPr>
      <w:r w:rsidRPr="00BD4D74">
        <w:rPr>
          <w:rFonts w:ascii="Arial" w:hAnsi="Arial" w:cs="Arial"/>
          <w:b w:val="0"/>
          <w:i/>
          <w:sz w:val="24"/>
          <w:szCs w:val="24"/>
          <w:lang w:val="en-US"/>
        </w:rPr>
        <w:t xml:space="preserve">Questionnaire development </w:t>
      </w:r>
    </w:p>
    <w:p w14:paraId="0812C6F8" w14:textId="5408AB1B" w:rsidR="00E14131" w:rsidRDefault="000451D4" w:rsidP="00E14131">
      <w:pPr>
        <w:pStyle w:val="Heading3"/>
        <w:shd w:val="clear" w:color="auto" w:fill="FFFFFF"/>
        <w:spacing w:before="0" w:beforeAutospacing="0" w:after="0" w:afterAutospacing="0" w:line="480" w:lineRule="auto"/>
        <w:ind w:right="75"/>
        <w:textAlignment w:val="baseline"/>
        <w:rPr>
          <w:rFonts w:ascii="Arial" w:hAnsi="Arial" w:cs="Arial"/>
          <w:b w:val="0"/>
          <w:sz w:val="24"/>
          <w:szCs w:val="24"/>
          <w:lang w:val="en-US"/>
        </w:rPr>
      </w:pPr>
      <w:r w:rsidRPr="00BD4D74">
        <w:rPr>
          <w:rFonts w:ascii="Arial" w:hAnsi="Arial" w:cs="Arial"/>
          <w:b w:val="0"/>
          <w:sz w:val="24"/>
          <w:szCs w:val="24"/>
          <w:lang w:val="en-US"/>
        </w:rPr>
        <w:t xml:space="preserve">The development of the questionnaire followed routines established by </w:t>
      </w:r>
      <w:proofErr w:type="spellStart"/>
      <w:r w:rsidR="00597506" w:rsidRPr="00BD4D74">
        <w:rPr>
          <w:rFonts w:ascii="Arial" w:hAnsi="Arial" w:cs="Arial"/>
          <w:b w:val="0"/>
          <w:sz w:val="24"/>
          <w:szCs w:val="24"/>
          <w:lang w:val="en-US"/>
        </w:rPr>
        <w:t>Rådestad</w:t>
      </w:r>
      <w:proofErr w:type="spellEnd"/>
      <w:r w:rsidR="00597506" w:rsidRPr="00BD4D74">
        <w:rPr>
          <w:rFonts w:ascii="Arial" w:hAnsi="Arial" w:cs="Arial"/>
          <w:b w:val="0"/>
          <w:sz w:val="24"/>
          <w:szCs w:val="24"/>
          <w:lang w:val="en-US"/>
        </w:rPr>
        <w:t xml:space="preserve"> </w:t>
      </w:r>
      <w:r w:rsidR="007674D2" w:rsidRPr="00BD4D74">
        <w:rPr>
          <w:rFonts w:ascii="Arial" w:hAnsi="Arial" w:cs="Arial"/>
          <w:b w:val="0"/>
          <w:sz w:val="24"/>
          <w:szCs w:val="24"/>
          <w:lang w:val="en-US"/>
        </w:rPr>
        <w:t xml:space="preserve">and colleagues </w:t>
      </w:r>
      <w:r w:rsidR="002A6769" w:rsidRPr="00BD4D74">
        <w:rPr>
          <w:rFonts w:ascii="Arial" w:hAnsi="Arial" w:cs="Arial"/>
          <w:b w:val="0"/>
          <w:sz w:val="24"/>
          <w:szCs w:val="24"/>
          <w:lang w:val="en-US"/>
        </w:rPr>
        <w:fldChar w:fldCharType="begin" w:fldLock="1"/>
      </w:r>
      <w:r w:rsidR="00687AF7">
        <w:rPr>
          <w:rFonts w:ascii="Arial" w:hAnsi="Arial" w:cs="Arial"/>
          <w:b w:val="0"/>
          <w:sz w:val="24"/>
          <w:szCs w:val="24"/>
          <w:lang w:val="en-US"/>
        </w:rPr>
        <w:instrText>ADDIN CSL_CITATION { "citationItems" : [ { "id" : "ITEM-1", "itemData" : { "DOI" : "10.1136/bmj.312.7045.1505", "ISBN" : "0959-8138", "ISSN" : "0959-8138", "PMID" : "8646141", "abstract" : "OBJECTIVE: To identify factors that may predict long term psychological complications among women who have had a stillborn child. DESIGN: Nationwide population based study using epidemiological methods. SUBJECTS: 380 subjects and 379 controls who had had a stillborn or non-deformed live child in Sweden in 1991. RESULTS: Information was provided by 636 (84%) women. The ratio (95% confidence interval) of proportions of women with symptoms related to anxiety above the 90th centile for women who had had a stillborn child compared with those who had not was 2.1 (1.2 to 3.9). An interval of 25 hours or more from the diagnosis of death in utero to the start of delivery gave a ratio of 4.8 (1.5 to 15.9). The ratio was 2.3 (1.1 to 5.3) for not seeing the child as long as the mother had wished and 3.1 (1.6 to 6.0) for no possession of a token of remembrance. CONCLUSION: It is advisable to induce the delivery as soon as feasible after the diagnosis of death in utero. A calm environment for the woman to spend as much time as she wants with her stillborn child is beneficial, and tokens of remembrance should be collected.", "author" : [ { "dropping-particle" : "", "family" : "R\u00e5destad", "given" : "I", "non-dropping-particle" : "", "parse-names" : false, "suffix" : "" }, { "dropping-particle" : "", "family" : "Steineck", "given" : "G", "non-dropping-particle" : "", "parse-names" : false, "suffix" : "" }, { "dropping-particle" : "", "family" : "Nordin", "given" : "C", "non-dropping-particle" : "", "parse-names" : false, "suffix" : "" }, { "dropping-particle" : "", "family" : "Sj\u00f6gren", "given" : "B", "non-dropping-particle" : "", "parse-names" : false, "suffix" : "" } ], "container-title" : "BMJ (Clinical research ed.)", "id" : "ITEM-1", "issue" : "7045", "issued" : { "date-parts" : [ [ "1996", "6", "15" ] ] }, "page" : "1505-1508", "title" : "Psychological complications after stillbirth--influence of memories and immediate management: population based study.", "type" : "article-journal", "volume" : "312" }, "uris" : [ "http://www.mendeley.com/documents/?uuid=65d8e626-14bb-38ae-9878-6da990a715dc" ] } ], "mendeley" : { "formattedCitation" : "[18]", "plainTextFormattedCitation" : "[18]", "previouslyFormattedCitation" : "[18]" }, "properties" : { "noteIndex" : 0 }, "schema" : "https://github.com/citation-style-language/schema/raw/master/csl-citation.json" }</w:instrText>
      </w:r>
      <w:r w:rsidR="002A6769" w:rsidRPr="00BD4D74">
        <w:rPr>
          <w:rFonts w:ascii="Arial" w:hAnsi="Arial" w:cs="Arial"/>
          <w:b w:val="0"/>
          <w:sz w:val="24"/>
          <w:szCs w:val="24"/>
          <w:lang w:val="en-US"/>
        </w:rPr>
        <w:fldChar w:fldCharType="separate"/>
      </w:r>
      <w:r w:rsidR="004619FF" w:rsidRPr="00BD4D74">
        <w:rPr>
          <w:rFonts w:ascii="Arial" w:hAnsi="Arial" w:cs="Arial"/>
          <w:b w:val="0"/>
          <w:noProof/>
          <w:sz w:val="24"/>
          <w:szCs w:val="24"/>
          <w:lang w:val="en-US"/>
        </w:rPr>
        <w:t>[18]</w:t>
      </w:r>
      <w:r w:rsidR="002A6769" w:rsidRPr="00BD4D74">
        <w:rPr>
          <w:rFonts w:ascii="Arial" w:hAnsi="Arial" w:cs="Arial"/>
          <w:b w:val="0"/>
          <w:sz w:val="24"/>
          <w:szCs w:val="24"/>
          <w:lang w:val="en-US"/>
        </w:rPr>
        <w:fldChar w:fldCharType="end"/>
      </w:r>
      <w:r w:rsidRPr="00BD4D74">
        <w:rPr>
          <w:rFonts w:ascii="Arial" w:hAnsi="Arial" w:cs="Arial"/>
          <w:b w:val="0"/>
          <w:sz w:val="24"/>
          <w:szCs w:val="24"/>
          <w:lang w:val="en-US"/>
        </w:rPr>
        <w:t xml:space="preserve"> and was previously described in articles from the Clinical Cancer Epidemiology research group at </w:t>
      </w:r>
      <w:proofErr w:type="spellStart"/>
      <w:r w:rsidRPr="00BD4D74">
        <w:rPr>
          <w:rFonts w:ascii="Arial" w:hAnsi="Arial" w:cs="Arial"/>
          <w:b w:val="0"/>
          <w:sz w:val="24"/>
          <w:szCs w:val="24"/>
          <w:lang w:val="en-US"/>
        </w:rPr>
        <w:t>Karolinska</w:t>
      </w:r>
      <w:proofErr w:type="spellEnd"/>
      <w:r w:rsidRPr="00BD4D74">
        <w:rPr>
          <w:rFonts w:ascii="Arial" w:hAnsi="Arial" w:cs="Arial"/>
          <w:b w:val="0"/>
          <w:sz w:val="24"/>
          <w:szCs w:val="24"/>
          <w:lang w:val="en-US"/>
        </w:rPr>
        <w:t xml:space="preserve"> </w:t>
      </w:r>
      <w:proofErr w:type="spellStart"/>
      <w:r w:rsidRPr="00BD4D74">
        <w:rPr>
          <w:rFonts w:ascii="Arial" w:hAnsi="Arial" w:cs="Arial"/>
          <w:b w:val="0"/>
          <w:sz w:val="24"/>
          <w:szCs w:val="24"/>
          <w:lang w:val="en-US"/>
        </w:rPr>
        <w:t>In</w:t>
      </w:r>
      <w:r w:rsidR="00597506" w:rsidRPr="00BD4D74">
        <w:rPr>
          <w:rFonts w:ascii="Arial" w:hAnsi="Arial" w:cs="Arial"/>
          <w:b w:val="0"/>
          <w:sz w:val="24"/>
          <w:szCs w:val="24"/>
          <w:lang w:val="en-US"/>
        </w:rPr>
        <w:t>stitutet</w:t>
      </w:r>
      <w:proofErr w:type="spellEnd"/>
      <w:r w:rsidR="00597506" w:rsidRPr="00BD4D74">
        <w:rPr>
          <w:rFonts w:ascii="Arial" w:hAnsi="Arial" w:cs="Arial"/>
          <w:b w:val="0"/>
          <w:sz w:val="24"/>
          <w:szCs w:val="24"/>
          <w:lang w:val="en-US"/>
        </w:rPr>
        <w:t xml:space="preserve"> and </w:t>
      </w:r>
      <w:proofErr w:type="spellStart"/>
      <w:r w:rsidR="00597506" w:rsidRPr="00BD4D74">
        <w:rPr>
          <w:rFonts w:ascii="Arial" w:hAnsi="Arial" w:cs="Arial"/>
          <w:b w:val="0"/>
          <w:sz w:val="24"/>
          <w:szCs w:val="24"/>
          <w:lang w:val="en-US"/>
        </w:rPr>
        <w:t>Sahlgrenska</w:t>
      </w:r>
      <w:proofErr w:type="spellEnd"/>
      <w:r w:rsidR="00597506" w:rsidRPr="00BD4D74">
        <w:rPr>
          <w:rFonts w:ascii="Arial" w:hAnsi="Arial" w:cs="Arial"/>
          <w:b w:val="0"/>
          <w:sz w:val="24"/>
          <w:szCs w:val="24"/>
          <w:lang w:val="en-US"/>
        </w:rPr>
        <w:t xml:space="preserve"> Academy</w:t>
      </w:r>
      <w:r w:rsidR="002A6769" w:rsidRPr="00BD4D74">
        <w:rPr>
          <w:rFonts w:ascii="Arial" w:hAnsi="Arial" w:cs="Arial"/>
          <w:b w:val="0"/>
          <w:sz w:val="24"/>
          <w:szCs w:val="24"/>
          <w:lang w:val="en-US"/>
        </w:rPr>
        <w:fldChar w:fldCharType="begin" w:fldLock="1"/>
      </w:r>
      <w:r w:rsidR="00C202A8">
        <w:rPr>
          <w:rFonts w:ascii="Arial" w:hAnsi="Arial" w:cs="Arial"/>
          <w:b w:val="0"/>
          <w:sz w:val="24"/>
          <w:szCs w:val="24"/>
          <w:lang w:val="en-US"/>
        </w:rPr>
        <w:instrText>ADDIN CSL_CITATION { "citationItems" : [ { "id" : "ITEM-1", "itemData" : { "DOI" : "10.1027/0227-5910/a000175", "ISSN" : "2151-2396", "PMID" : "23261907", "abstract" : "BACKGROUND There is a need for evidence-based guidelines on how professionals should act following a suicide. In an effort to provide empiric knowledge, we designed a nationwide population-based study including suicide-bereaved parents. AIM To describe the process from creating hypotheses through interviews to the development of a population-based questionnaire. METHOD We used interviews, qualitative analysis and various means of validation to create a study-specific questionnaire to be used in a nonselected nationwide population of suicide-bereaved parents and a control population of nonbereaved (N = 2:1). The Swedish Register of Causes of Death and the Multigeneration Register were used to identify eligible individuals. All presumptive participants received a letter of invitation followed by a personal contact. RESULTS We developed a questionnaire covering the participants' perception of participation, their daily living, psychological morbidity, professional actions, and other experiences in immediate connection to the time before and after the suicide. Almost three out of four parents (bereaved = 666, nonbereaved = 377) responded to the questionnaire. CONCLUSIONS By involving parents early in the research process we were able to create a questionnaire that generated a high participation rate in a nationwide population-based study that might help us to answer our hypotheses about bereavement after suicide.", "author" : [ { "dropping-particle" : "", "family" : "Omerov", "given" : "Pernilla", "non-dropping-particle" : "", "parse-names" : false, "suffix" : "" }, { "dropping-particle" : "", "family" : "Steineck", "given" : "Gunnar", "non-dropping-particle" : "", "parse-names" : false, "suffix" : "" }, { "dropping-particle" : "", "family" : "Runeson", "given" : "Bo", "non-dropping-particle" : "", "parse-names" : false, "suffix" : "" }, { "dropping-particle" : "", "family" : "Christensson", "given" : "Anna", "non-dropping-particle" : "", "parse-names" : false, "suffix" : "" }, { "dropping-particle" : "", "family" : "Kreicbergs", "given" : "Ulrika", "non-dropping-particle" : "", "parse-names" : false, "suffix" : "" }, { "dropping-particle" : "", "family" : "Petters\u00e9n", "given" : "Rossana", "non-dropping-particle" : "", "parse-names" : false, "suffix" : "" }, { "dropping-particle" : "", "family" : "Rubenson", "given" : "Birgitta", "non-dropping-particle" : "", "parse-names" : false, "suffix" : "" }, { "dropping-particle" : "", "family" : "Skoogh", "given" : "Johanna", "non-dropping-particle" : "", "parse-names" : false, "suffix" : "" }, { "dropping-particle" : "", "family" : "R\u00e5destad", "given" : "Ingela", "non-dropping-particle" : "", "parse-names" : false, "suffix" : "" }, { "dropping-particle" : "", "family" : "Nyberg", "given" : "Ullakarin", "non-dropping-particle" : "", "parse-names" : false, "suffix" : "" } ], "container-title" : "Crisis", "id" : "ITEM-1", "issue" : "3", "issued" : { "date-parts" : [ [ "2013" ] ] }, "page" : "200-10", "title" : "Preparatory studies to a population-based survey of suicide-bereaved parents in Sweden.", "type" : "article-journal", "volume" : "34" }, "uris" : [ "http://www.mendeley.com/documents/?uuid=9f000ad2-da3d-4823-96f6-95e13ddfb966" ] } ], "mendeley" : { "formattedCitation" : "[19]", "plainTextFormattedCitation" : "[19]", "previouslyFormattedCitation" : "[19]" }, "properties" : { "noteIndex" : 0 }, "schema" : "https://github.com/citation-style-language/schema/raw/master/csl-citation.json" }</w:instrText>
      </w:r>
      <w:r w:rsidR="002A6769" w:rsidRPr="00BD4D74">
        <w:rPr>
          <w:rFonts w:ascii="Arial" w:hAnsi="Arial" w:cs="Arial"/>
          <w:b w:val="0"/>
          <w:sz w:val="24"/>
          <w:szCs w:val="24"/>
          <w:lang w:val="en-US"/>
        </w:rPr>
        <w:fldChar w:fldCharType="separate"/>
      </w:r>
      <w:r w:rsidR="004619FF" w:rsidRPr="00BD4D74">
        <w:rPr>
          <w:rFonts w:ascii="Arial" w:hAnsi="Arial" w:cs="Arial"/>
          <w:b w:val="0"/>
          <w:noProof/>
          <w:sz w:val="24"/>
          <w:szCs w:val="24"/>
          <w:lang w:val="en-US"/>
        </w:rPr>
        <w:t>[19]</w:t>
      </w:r>
      <w:r w:rsidR="002A6769" w:rsidRPr="00BD4D74">
        <w:rPr>
          <w:rFonts w:ascii="Arial" w:hAnsi="Arial" w:cs="Arial"/>
          <w:b w:val="0"/>
          <w:sz w:val="24"/>
          <w:szCs w:val="24"/>
          <w:lang w:val="en-US"/>
        </w:rPr>
        <w:fldChar w:fldCharType="end"/>
      </w:r>
      <w:r w:rsidR="00597506" w:rsidRPr="00BD4D74">
        <w:rPr>
          <w:rFonts w:ascii="Arial" w:hAnsi="Arial" w:cs="Arial"/>
          <w:b w:val="0"/>
          <w:sz w:val="24"/>
          <w:szCs w:val="24"/>
          <w:lang w:val="en-US"/>
        </w:rPr>
        <w:t xml:space="preserve">. </w:t>
      </w:r>
      <w:r w:rsidRPr="00BD4D74">
        <w:rPr>
          <w:rFonts w:ascii="Arial" w:hAnsi="Arial" w:cs="Arial"/>
          <w:b w:val="0"/>
          <w:sz w:val="24"/>
          <w:szCs w:val="24"/>
          <w:lang w:val="en-US"/>
        </w:rPr>
        <w:t xml:space="preserve"> </w:t>
      </w:r>
      <w:r w:rsidR="007714BC" w:rsidRPr="00BD4D74">
        <w:rPr>
          <w:rFonts w:ascii="Arial" w:hAnsi="Arial" w:cs="Arial"/>
          <w:b w:val="0"/>
          <w:sz w:val="24"/>
          <w:szCs w:val="24"/>
          <w:lang w:val="en-US"/>
        </w:rPr>
        <w:t>A study specific questionnaire was developed based on 15 semi-structured interviews with cancer-bereaved</w:t>
      </w:r>
      <w:r w:rsidR="00AC0727">
        <w:rPr>
          <w:rFonts w:ascii="Arial" w:hAnsi="Arial" w:cs="Arial"/>
          <w:b w:val="0"/>
          <w:sz w:val="24"/>
          <w:szCs w:val="24"/>
          <w:lang w:val="en-US"/>
        </w:rPr>
        <w:t xml:space="preserve"> adults who have lost their parent during teenage </w:t>
      </w:r>
      <w:proofErr w:type="gramStart"/>
      <w:r w:rsidR="00AC0727">
        <w:rPr>
          <w:rFonts w:ascii="Arial" w:hAnsi="Arial" w:cs="Arial"/>
          <w:b w:val="0"/>
          <w:sz w:val="24"/>
          <w:szCs w:val="24"/>
          <w:lang w:val="en-US"/>
        </w:rPr>
        <w:t>years</w:t>
      </w:r>
      <w:r w:rsidR="007714BC" w:rsidRPr="00BD4D74">
        <w:rPr>
          <w:rFonts w:ascii="Arial" w:hAnsi="Arial" w:cs="Arial"/>
          <w:b w:val="0"/>
          <w:sz w:val="24"/>
          <w:szCs w:val="24"/>
          <w:lang w:val="en-US"/>
        </w:rPr>
        <w:t xml:space="preserve"> ,</w:t>
      </w:r>
      <w:proofErr w:type="gramEnd"/>
      <w:r w:rsidR="007714BC" w:rsidRPr="00BD4D74">
        <w:rPr>
          <w:rFonts w:ascii="Arial" w:hAnsi="Arial" w:cs="Arial"/>
          <w:b w:val="0"/>
          <w:sz w:val="24"/>
          <w:szCs w:val="24"/>
          <w:lang w:val="en-US"/>
        </w:rPr>
        <w:t xml:space="preserve"> three interviews with experts in grief and in families with children in palliative care, the literature and the research group’s previous studies. </w:t>
      </w:r>
      <w:r w:rsidR="00035A09" w:rsidRPr="00BD4D74">
        <w:rPr>
          <w:rFonts w:ascii="Arial" w:hAnsi="Arial" w:cs="Arial"/>
          <w:b w:val="0"/>
          <w:sz w:val="24"/>
          <w:szCs w:val="24"/>
          <w:lang w:val="en-US"/>
        </w:rPr>
        <w:t>Wordings for each phenomenon we asked for were chosen to be as close as possible to the wordings used by the respondents. To ensure that the questions we constructed were understood as intended, w</w:t>
      </w:r>
      <w:r w:rsidR="007714BC" w:rsidRPr="00BD4D74">
        <w:rPr>
          <w:rFonts w:ascii="Arial" w:hAnsi="Arial" w:cs="Arial"/>
          <w:b w:val="0"/>
          <w:sz w:val="24"/>
          <w:szCs w:val="24"/>
          <w:lang w:val="en-US"/>
        </w:rPr>
        <w:t xml:space="preserve">e tested the face validity of questions and response options with 15 cancer-bereaved </w:t>
      </w:r>
      <w:r w:rsidR="005E14F9">
        <w:rPr>
          <w:rFonts w:ascii="Arial" w:hAnsi="Arial" w:cs="Arial"/>
          <w:b w:val="0"/>
          <w:sz w:val="24"/>
          <w:szCs w:val="24"/>
          <w:lang w:val="en-US"/>
        </w:rPr>
        <w:t>former adolescents</w:t>
      </w:r>
      <w:r w:rsidR="007714BC" w:rsidRPr="00BD4D74">
        <w:rPr>
          <w:rFonts w:ascii="Arial" w:hAnsi="Arial" w:cs="Arial"/>
          <w:b w:val="0"/>
          <w:sz w:val="24"/>
          <w:szCs w:val="24"/>
          <w:lang w:val="en-US"/>
        </w:rPr>
        <w:t>.</w:t>
      </w:r>
      <w:r w:rsidR="008C143C" w:rsidRPr="00BD4D74">
        <w:rPr>
          <w:rFonts w:ascii="Arial" w:hAnsi="Arial" w:cs="Arial"/>
          <w:b w:val="0"/>
          <w:sz w:val="24"/>
          <w:szCs w:val="24"/>
          <w:lang w:val="en-US"/>
        </w:rPr>
        <w:t xml:space="preserve"> </w:t>
      </w:r>
      <w:r w:rsidR="00E14131" w:rsidRPr="00BD4D74">
        <w:rPr>
          <w:rFonts w:ascii="Arial" w:hAnsi="Arial" w:cs="Arial"/>
          <w:b w:val="0"/>
          <w:sz w:val="24"/>
          <w:szCs w:val="24"/>
          <w:lang w:val="en-US"/>
        </w:rPr>
        <w:t xml:space="preserve">The final questionnaire included 271 questions of which 56 (one trust variable, 32 outcome variables and 23 </w:t>
      </w:r>
      <w:r w:rsidR="00334C21" w:rsidRPr="00BD4D74">
        <w:rPr>
          <w:rFonts w:ascii="Arial" w:hAnsi="Arial" w:cs="Arial"/>
          <w:b w:val="0"/>
          <w:sz w:val="24"/>
          <w:szCs w:val="24"/>
          <w:lang w:val="en-US"/>
        </w:rPr>
        <w:t>potential confounders</w:t>
      </w:r>
      <w:r w:rsidR="00E14131" w:rsidRPr="00BD4D74">
        <w:rPr>
          <w:rFonts w:ascii="Arial" w:hAnsi="Arial" w:cs="Arial"/>
          <w:b w:val="0"/>
          <w:sz w:val="24"/>
          <w:szCs w:val="24"/>
          <w:lang w:val="en-US"/>
        </w:rPr>
        <w:t xml:space="preserve"> of distrust) were considered for this study. </w:t>
      </w:r>
      <w:r w:rsidR="007C5291" w:rsidRPr="007C5291">
        <w:rPr>
          <w:rFonts w:ascii="Arial" w:hAnsi="Arial" w:cs="Arial"/>
          <w:b w:val="0"/>
          <w:sz w:val="24"/>
          <w:szCs w:val="24"/>
          <w:lang w:val="en-US"/>
        </w:rPr>
        <w:t xml:space="preserve">The </w:t>
      </w:r>
      <w:r w:rsidR="007C5291" w:rsidRPr="007C5291">
        <w:rPr>
          <w:rFonts w:ascii="Arial" w:hAnsi="Arial" w:cs="Arial"/>
          <w:b w:val="0"/>
          <w:sz w:val="24"/>
          <w:szCs w:val="24"/>
          <w:lang w:val="en-US"/>
        </w:rPr>
        <w:lastRenderedPageBreak/>
        <w:t xml:space="preserve">questions focused on different </w:t>
      </w:r>
      <w:proofErr w:type="gramStart"/>
      <w:r w:rsidR="007C5291" w:rsidRPr="007C5291">
        <w:rPr>
          <w:rFonts w:ascii="Arial" w:hAnsi="Arial" w:cs="Arial"/>
          <w:b w:val="0"/>
          <w:sz w:val="24"/>
          <w:szCs w:val="24"/>
          <w:lang w:val="en-US"/>
        </w:rPr>
        <w:t>time-frames</w:t>
      </w:r>
      <w:proofErr w:type="gramEnd"/>
      <w:r w:rsidR="007C5291" w:rsidRPr="007C5291">
        <w:rPr>
          <w:rFonts w:ascii="Arial" w:hAnsi="Arial" w:cs="Arial"/>
          <w:b w:val="0"/>
          <w:sz w:val="24"/>
          <w:szCs w:val="24"/>
          <w:lang w:val="en-US"/>
        </w:rPr>
        <w:t>, e.g. pre-loss, the final week of the dying parents´ life, the first half year post-loss, the time between loss and survey and the time of survey.</w:t>
      </w:r>
    </w:p>
    <w:p w14:paraId="77D16076" w14:textId="77777777" w:rsidR="00C44F56" w:rsidRPr="00BD4D74" w:rsidRDefault="00C44F56" w:rsidP="00E14131">
      <w:pPr>
        <w:pStyle w:val="Heading3"/>
        <w:shd w:val="clear" w:color="auto" w:fill="FFFFFF"/>
        <w:spacing w:before="0" w:beforeAutospacing="0" w:after="0" w:afterAutospacing="0" w:line="480" w:lineRule="auto"/>
        <w:ind w:right="75"/>
        <w:textAlignment w:val="baseline"/>
        <w:rPr>
          <w:rFonts w:ascii="Arial" w:hAnsi="Arial" w:cs="Arial"/>
          <w:b w:val="0"/>
          <w:sz w:val="24"/>
          <w:szCs w:val="24"/>
          <w:lang w:val="en-US"/>
        </w:rPr>
      </w:pPr>
    </w:p>
    <w:p w14:paraId="48B470CD" w14:textId="055DBABC" w:rsidR="00C44F56" w:rsidRPr="009061AA" w:rsidRDefault="00C44F56" w:rsidP="00C202A8">
      <w:pPr>
        <w:pStyle w:val="Heading3"/>
        <w:shd w:val="clear" w:color="auto" w:fill="FFFFFF"/>
        <w:spacing w:before="0" w:beforeAutospacing="0" w:after="0" w:afterAutospacing="0" w:line="480" w:lineRule="auto"/>
        <w:ind w:right="75"/>
        <w:textAlignment w:val="baseline"/>
        <w:rPr>
          <w:rFonts w:ascii="Arial" w:hAnsi="Arial" w:cs="Arial"/>
          <w:b w:val="0"/>
          <w:i/>
          <w:sz w:val="24"/>
          <w:szCs w:val="24"/>
          <w:lang w:val="en-US"/>
        </w:rPr>
      </w:pPr>
      <w:r w:rsidRPr="009061AA">
        <w:rPr>
          <w:rFonts w:ascii="Arial" w:hAnsi="Arial" w:cs="Arial"/>
          <w:b w:val="0"/>
          <w:i/>
          <w:sz w:val="24"/>
          <w:szCs w:val="24"/>
          <w:lang w:val="en-US"/>
        </w:rPr>
        <w:t>Measures</w:t>
      </w:r>
    </w:p>
    <w:p w14:paraId="5367C50D" w14:textId="629D3B8E" w:rsidR="006D6F14" w:rsidRPr="00BD4D74" w:rsidRDefault="00F9429B" w:rsidP="00C202A8">
      <w:pPr>
        <w:pStyle w:val="Heading3"/>
        <w:shd w:val="clear" w:color="auto" w:fill="FFFFFF"/>
        <w:spacing w:before="0" w:beforeAutospacing="0" w:after="0" w:afterAutospacing="0" w:line="480" w:lineRule="auto"/>
        <w:ind w:right="75"/>
        <w:textAlignment w:val="baseline"/>
        <w:rPr>
          <w:rFonts w:ascii="Arial" w:hAnsi="Arial" w:cs="Arial"/>
          <w:b w:val="0"/>
          <w:sz w:val="24"/>
          <w:szCs w:val="24"/>
          <w:lang w:val="en-US"/>
        </w:rPr>
      </w:pPr>
      <w:r w:rsidRPr="00BD4D74">
        <w:rPr>
          <w:rFonts w:ascii="Arial" w:hAnsi="Arial" w:cs="Arial"/>
          <w:b w:val="0"/>
          <w:sz w:val="24"/>
          <w:szCs w:val="24"/>
          <w:lang w:val="en-US"/>
        </w:rPr>
        <w:t xml:space="preserve">Trust in </w:t>
      </w:r>
      <w:r w:rsidR="00FB3D10">
        <w:rPr>
          <w:rFonts w:ascii="Arial" w:hAnsi="Arial" w:cs="Arial"/>
          <w:b w:val="0"/>
          <w:sz w:val="24"/>
          <w:szCs w:val="24"/>
          <w:lang w:val="en-US"/>
        </w:rPr>
        <w:t>healthcare</w:t>
      </w:r>
      <w:r w:rsidR="00500730" w:rsidRPr="00BD4D74">
        <w:rPr>
          <w:rFonts w:ascii="Arial" w:hAnsi="Arial" w:cs="Arial"/>
          <w:b w:val="0"/>
          <w:i/>
          <w:sz w:val="24"/>
          <w:szCs w:val="24"/>
          <w:lang w:val="en-US"/>
        </w:rPr>
        <w:t xml:space="preserve"> </w:t>
      </w:r>
      <w:r w:rsidR="007714BC" w:rsidRPr="00BD4D74">
        <w:rPr>
          <w:rFonts w:ascii="Arial" w:hAnsi="Arial" w:cs="Arial"/>
          <w:b w:val="0"/>
          <w:sz w:val="24"/>
          <w:szCs w:val="24"/>
          <w:lang w:val="en-US"/>
        </w:rPr>
        <w:t xml:space="preserve">was measured with a single-item question phrased </w:t>
      </w:r>
      <w:r w:rsidR="00FB3D10">
        <w:rPr>
          <w:rFonts w:ascii="Arial" w:hAnsi="Arial" w:cs="Arial"/>
          <w:b w:val="0"/>
          <w:i/>
          <w:sz w:val="24"/>
          <w:szCs w:val="24"/>
          <w:lang w:val="en-US"/>
        </w:rPr>
        <w:t>“</w:t>
      </w:r>
      <w:r w:rsidR="007714BC" w:rsidRPr="00BD4D74">
        <w:rPr>
          <w:rFonts w:ascii="Arial" w:hAnsi="Arial" w:cs="Arial"/>
          <w:b w:val="0"/>
          <w:i/>
          <w:sz w:val="24"/>
          <w:szCs w:val="24"/>
          <w:lang w:val="en-US"/>
        </w:rPr>
        <w:t xml:space="preserve">Did you trust the care that was provided to your dying parent </w:t>
      </w:r>
      <w:r w:rsidR="00FB3D10">
        <w:rPr>
          <w:rFonts w:ascii="Arial" w:hAnsi="Arial" w:cs="Arial"/>
          <w:b w:val="0"/>
          <w:i/>
          <w:sz w:val="24"/>
          <w:szCs w:val="24"/>
          <w:lang w:val="en-US"/>
        </w:rPr>
        <w:t xml:space="preserve">in </w:t>
      </w:r>
      <w:r w:rsidR="007714BC" w:rsidRPr="00BD4D74">
        <w:rPr>
          <w:rFonts w:ascii="Arial" w:hAnsi="Arial" w:cs="Arial"/>
          <w:b w:val="0"/>
          <w:i/>
          <w:sz w:val="24"/>
          <w:szCs w:val="24"/>
          <w:lang w:val="en-US"/>
        </w:rPr>
        <w:t xml:space="preserve">the </w:t>
      </w:r>
      <w:r w:rsidR="00A1127E" w:rsidRPr="00BD4D74">
        <w:rPr>
          <w:rFonts w:ascii="Arial" w:hAnsi="Arial" w:cs="Arial"/>
          <w:b w:val="0"/>
          <w:i/>
          <w:sz w:val="24"/>
          <w:szCs w:val="24"/>
          <w:lang w:val="en-US"/>
        </w:rPr>
        <w:t>final</w:t>
      </w:r>
      <w:r w:rsidR="007714BC" w:rsidRPr="00BD4D74">
        <w:rPr>
          <w:rFonts w:ascii="Arial" w:hAnsi="Arial" w:cs="Arial"/>
          <w:b w:val="0"/>
          <w:i/>
          <w:sz w:val="24"/>
          <w:szCs w:val="24"/>
          <w:lang w:val="en-US"/>
        </w:rPr>
        <w:t xml:space="preserve"> week of his or her life</w:t>
      </w:r>
      <w:r w:rsidR="007714BC" w:rsidRPr="00BD4D74">
        <w:rPr>
          <w:rFonts w:ascii="Arial" w:hAnsi="Arial" w:cs="Arial"/>
          <w:b w:val="0"/>
          <w:sz w:val="24"/>
          <w:szCs w:val="24"/>
          <w:lang w:val="en-US"/>
        </w:rPr>
        <w:t xml:space="preserve">”. </w:t>
      </w:r>
      <w:r w:rsidR="006D6F14" w:rsidRPr="00BD4D74">
        <w:rPr>
          <w:rFonts w:ascii="Arial" w:hAnsi="Arial" w:cs="Arial"/>
          <w:b w:val="0"/>
          <w:sz w:val="24"/>
          <w:szCs w:val="24"/>
          <w:lang w:val="en-US"/>
        </w:rPr>
        <w:t>There were five response options. “No, not at all”, and “</w:t>
      </w:r>
      <w:r w:rsidR="00035A09" w:rsidRPr="00BD4D74">
        <w:rPr>
          <w:rFonts w:ascii="Arial" w:hAnsi="Arial" w:cs="Arial"/>
          <w:b w:val="0"/>
          <w:sz w:val="24"/>
          <w:szCs w:val="24"/>
          <w:lang w:val="en-US"/>
        </w:rPr>
        <w:t>Y</w:t>
      </w:r>
      <w:r w:rsidR="006D6F14" w:rsidRPr="00BD4D74">
        <w:rPr>
          <w:rFonts w:ascii="Arial" w:hAnsi="Arial" w:cs="Arial"/>
          <w:b w:val="0"/>
          <w:sz w:val="24"/>
          <w:szCs w:val="24"/>
          <w:lang w:val="en-US"/>
        </w:rPr>
        <w:t xml:space="preserve">es, a little” were labeled distrust in the </w:t>
      </w:r>
      <w:r w:rsidR="007745B1">
        <w:rPr>
          <w:rFonts w:ascii="Arial" w:hAnsi="Arial" w:cs="Arial"/>
          <w:b w:val="0"/>
          <w:sz w:val="24"/>
          <w:szCs w:val="24"/>
          <w:lang w:val="en-US"/>
        </w:rPr>
        <w:t>health</w:t>
      </w:r>
      <w:r w:rsidR="006D6F14" w:rsidRPr="00BD4D74">
        <w:rPr>
          <w:rFonts w:ascii="Arial" w:hAnsi="Arial" w:cs="Arial"/>
          <w:b w:val="0"/>
          <w:sz w:val="24"/>
          <w:szCs w:val="24"/>
          <w:lang w:val="en-US"/>
        </w:rPr>
        <w:t>care provided, whereas responses “</w:t>
      </w:r>
      <w:r w:rsidR="00035A09" w:rsidRPr="00BD4D74">
        <w:rPr>
          <w:rFonts w:ascii="Arial" w:hAnsi="Arial" w:cs="Arial"/>
          <w:b w:val="0"/>
          <w:sz w:val="24"/>
          <w:szCs w:val="24"/>
          <w:lang w:val="en-US"/>
        </w:rPr>
        <w:t>Y</w:t>
      </w:r>
      <w:r w:rsidR="006D6F14" w:rsidRPr="00BD4D74">
        <w:rPr>
          <w:rFonts w:ascii="Arial" w:hAnsi="Arial" w:cs="Arial"/>
          <w:b w:val="0"/>
          <w:sz w:val="24"/>
          <w:szCs w:val="24"/>
          <w:lang w:val="en-US"/>
        </w:rPr>
        <w:t>es, moderately”, and “</w:t>
      </w:r>
      <w:r w:rsidR="00035A09" w:rsidRPr="00BD4D74">
        <w:rPr>
          <w:rFonts w:ascii="Arial" w:hAnsi="Arial" w:cs="Arial"/>
          <w:b w:val="0"/>
          <w:sz w:val="24"/>
          <w:szCs w:val="24"/>
          <w:lang w:val="en-US"/>
        </w:rPr>
        <w:t>Y</w:t>
      </w:r>
      <w:r w:rsidR="006D6F14" w:rsidRPr="00BD4D74">
        <w:rPr>
          <w:rFonts w:ascii="Arial" w:hAnsi="Arial" w:cs="Arial"/>
          <w:b w:val="0"/>
          <w:sz w:val="24"/>
          <w:szCs w:val="24"/>
          <w:lang w:val="en-US"/>
        </w:rPr>
        <w:t xml:space="preserve">es, very much” were labeled trust in the </w:t>
      </w:r>
      <w:r w:rsidR="007745B1">
        <w:rPr>
          <w:rFonts w:ascii="Arial" w:hAnsi="Arial" w:cs="Arial"/>
          <w:b w:val="0"/>
          <w:sz w:val="24"/>
          <w:szCs w:val="24"/>
          <w:lang w:val="en-US"/>
        </w:rPr>
        <w:t>health</w:t>
      </w:r>
      <w:r w:rsidR="006D6F14" w:rsidRPr="00BD4D74">
        <w:rPr>
          <w:rFonts w:ascii="Arial" w:hAnsi="Arial" w:cs="Arial"/>
          <w:b w:val="0"/>
          <w:sz w:val="24"/>
          <w:szCs w:val="24"/>
          <w:lang w:val="en-US"/>
        </w:rPr>
        <w:t>care provided. The fifth response option was “</w:t>
      </w:r>
      <w:r w:rsidR="00035A09" w:rsidRPr="00BD4D74">
        <w:rPr>
          <w:rFonts w:ascii="Arial" w:hAnsi="Arial" w:cs="Arial"/>
          <w:b w:val="0"/>
          <w:sz w:val="24"/>
          <w:szCs w:val="24"/>
          <w:lang w:val="en-US"/>
        </w:rPr>
        <w:t>N</w:t>
      </w:r>
      <w:r w:rsidR="006D6F14" w:rsidRPr="00BD4D74">
        <w:rPr>
          <w:rFonts w:ascii="Arial" w:hAnsi="Arial" w:cs="Arial"/>
          <w:b w:val="0"/>
          <w:sz w:val="24"/>
          <w:szCs w:val="24"/>
          <w:lang w:val="en-US"/>
        </w:rPr>
        <w:t xml:space="preserve">ot applicable, my parent had no </w:t>
      </w:r>
      <w:r w:rsidR="00BD4D74">
        <w:rPr>
          <w:rFonts w:ascii="Arial" w:hAnsi="Arial" w:cs="Arial"/>
          <w:b w:val="0"/>
          <w:sz w:val="24"/>
          <w:szCs w:val="24"/>
          <w:lang w:val="en-US"/>
        </w:rPr>
        <w:t>healthcare</w:t>
      </w:r>
      <w:r w:rsidR="006D6F14" w:rsidRPr="00BD4D74">
        <w:rPr>
          <w:rFonts w:ascii="Arial" w:hAnsi="Arial" w:cs="Arial"/>
          <w:b w:val="0"/>
          <w:sz w:val="24"/>
          <w:szCs w:val="24"/>
          <w:lang w:val="en-US"/>
        </w:rPr>
        <w:t xml:space="preserve"> during this time”.</w:t>
      </w:r>
      <w:r w:rsidR="002F223D" w:rsidRPr="00BD4D74">
        <w:rPr>
          <w:rFonts w:ascii="Arial" w:hAnsi="Arial" w:cs="Arial"/>
          <w:b w:val="0"/>
          <w:sz w:val="24"/>
          <w:szCs w:val="24"/>
          <w:lang w:val="en-US"/>
        </w:rPr>
        <w:t xml:space="preserve"> </w:t>
      </w:r>
    </w:p>
    <w:p w14:paraId="4EFF5CF6" w14:textId="1AB4AEA9" w:rsidR="00C35B7E" w:rsidRPr="00BD4D74" w:rsidRDefault="00A1127E" w:rsidP="00C202A8">
      <w:pPr>
        <w:pStyle w:val="Heading3"/>
        <w:shd w:val="clear" w:color="auto" w:fill="FFFFFF"/>
        <w:spacing w:before="0" w:beforeAutospacing="0" w:after="0" w:afterAutospacing="0" w:line="480" w:lineRule="auto"/>
        <w:ind w:right="75"/>
        <w:textAlignment w:val="baseline"/>
        <w:rPr>
          <w:rFonts w:ascii="Arial" w:hAnsi="Arial" w:cs="Arial"/>
          <w:b w:val="0"/>
          <w:sz w:val="24"/>
          <w:szCs w:val="24"/>
          <w:lang w:val="en-US"/>
        </w:rPr>
      </w:pPr>
      <w:r w:rsidRPr="00BD4D74">
        <w:rPr>
          <w:rFonts w:ascii="Arial" w:hAnsi="Arial" w:cs="Arial"/>
          <w:b w:val="0"/>
          <w:sz w:val="24"/>
          <w:szCs w:val="24"/>
          <w:lang w:val="en-US"/>
        </w:rPr>
        <w:t>One of our 32</w:t>
      </w:r>
      <w:r w:rsidR="00D81DB8" w:rsidRPr="00BD4D74">
        <w:rPr>
          <w:rFonts w:ascii="Arial" w:hAnsi="Arial" w:cs="Arial"/>
          <w:b w:val="0"/>
          <w:sz w:val="24"/>
          <w:szCs w:val="24"/>
          <w:lang w:val="en-US"/>
        </w:rPr>
        <w:t xml:space="preserve"> outcomes </w:t>
      </w:r>
      <w:r w:rsidR="00495C38" w:rsidRPr="00BD4D74">
        <w:rPr>
          <w:rFonts w:ascii="Arial" w:hAnsi="Arial" w:cs="Arial"/>
          <w:b w:val="0"/>
          <w:sz w:val="24"/>
          <w:szCs w:val="24"/>
          <w:lang w:val="en-US"/>
        </w:rPr>
        <w:t>was</w:t>
      </w:r>
      <w:r w:rsidR="00C35B7E" w:rsidRPr="00BD4D74">
        <w:rPr>
          <w:rFonts w:ascii="Arial" w:hAnsi="Arial" w:cs="Arial"/>
          <w:b w:val="0"/>
          <w:sz w:val="24"/>
          <w:szCs w:val="24"/>
          <w:lang w:val="en-US"/>
        </w:rPr>
        <w:t xml:space="preserve"> depression</w:t>
      </w:r>
      <w:r w:rsidR="00D81DB8" w:rsidRPr="00BD4D74">
        <w:rPr>
          <w:rFonts w:ascii="Arial" w:hAnsi="Arial" w:cs="Arial"/>
          <w:b w:val="0"/>
          <w:sz w:val="24"/>
          <w:szCs w:val="24"/>
          <w:lang w:val="en-US"/>
        </w:rPr>
        <w:t xml:space="preserve"> </w:t>
      </w:r>
      <w:r w:rsidR="00495C38" w:rsidRPr="00BD4D74">
        <w:rPr>
          <w:rFonts w:ascii="Arial" w:hAnsi="Arial" w:cs="Arial"/>
          <w:b w:val="0"/>
          <w:sz w:val="24"/>
          <w:szCs w:val="24"/>
          <w:lang w:val="en-US"/>
        </w:rPr>
        <w:t>which</w:t>
      </w:r>
      <w:r w:rsidR="008B6670" w:rsidRPr="00BD4D74">
        <w:rPr>
          <w:rFonts w:ascii="Arial" w:hAnsi="Arial" w:cs="Arial"/>
          <w:b w:val="0"/>
          <w:i/>
          <w:sz w:val="24"/>
          <w:szCs w:val="24"/>
          <w:lang w:val="en-US"/>
        </w:rPr>
        <w:t xml:space="preserve"> </w:t>
      </w:r>
      <w:r w:rsidR="008B6670" w:rsidRPr="00BD4D74">
        <w:rPr>
          <w:rFonts w:ascii="Arial" w:hAnsi="Arial" w:cs="Arial"/>
          <w:b w:val="0"/>
          <w:sz w:val="24"/>
          <w:szCs w:val="24"/>
          <w:lang w:val="en-US"/>
        </w:rPr>
        <w:t>w</w:t>
      </w:r>
      <w:r w:rsidR="004567FD" w:rsidRPr="00BD4D74">
        <w:rPr>
          <w:rFonts w:ascii="Arial" w:hAnsi="Arial" w:cs="Arial"/>
          <w:b w:val="0"/>
          <w:sz w:val="24"/>
          <w:szCs w:val="24"/>
          <w:lang w:val="en-US"/>
        </w:rPr>
        <w:t xml:space="preserve">e </w:t>
      </w:r>
      <w:r w:rsidR="006B59CA" w:rsidRPr="00BD4D74">
        <w:rPr>
          <w:rFonts w:ascii="Arial" w:hAnsi="Arial" w:cs="Arial"/>
          <w:b w:val="0"/>
          <w:sz w:val="24"/>
          <w:szCs w:val="24"/>
          <w:lang w:val="en-US"/>
        </w:rPr>
        <w:t>assessed with</w:t>
      </w:r>
      <w:r w:rsidR="004567FD" w:rsidRPr="00BD4D74">
        <w:rPr>
          <w:rFonts w:ascii="Arial" w:hAnsi="Arial" w:cs="Arial"/>
          <w:b w:val="0"/>
          <w:sz w:val="24"/>
          <w:szCs w:val="24"/>
          <w:lang w:val="en-US"/>
        </w:rPr>
        <w:t xml:space="preserve"> the</w:t>
      </w:r>
      <w:r w:rsidR="0061293D" w:rsidRPr="00BD4D74">
        <w:rPr>
          <w:rFonts w:ascii="Arial" w:hAnsi="Arial" w:cs="Arial"/>
          <w:b w:val="0"/>
          <w:sz w:val="24"/>
          <w:szCs w:val="24"/>
          <w:lang w:val="en-US"/>
        </w:rPr>
        <w:t xml:space="preserve"> psychometrically</w:t>
      </w:r>
      <w:r w:rsidR="00D81DB8" w:rsidRPr="00BD4D74">
        <w:rPr>
          <w:rFonts w:ascii="Arial" w:hAnsi="Arial" w:cs="Arial"/>
          <w:b w:val="0"/>
          <w:sz w:val="24"/>
          <w:szCs w:val="24"/>
          <w:lang w:val="en-US"/>
        </w:rPr>
        <w:t xml:space="preserve"> validated</w:t>
      </w:r>
      <w:r w:rsidR="004567FD" w:rsidRPr="00BD4D74">
        <w:rPr>
          <w:rFonts w:ascii="Arial" w:hAnsi="Arial" w:cs="Arial"/>
          <w:b w:val="0"/>
          <w:sz w:val="24"/>
          <w:szCs w:val="24"/>
          <w:lang w:val="en-US"/>
        </w:rPr>
        <w:t xml:space="preserve"> Patient Health Questionnaire (PHQ-9) </w:t>
      </w:r>
      <w:r w:rsidR="002A6769" w:rsidRPr="00BD4D74">
        <w:rPr>
          <w:rFonts w:ascii="Arial" w:hAnsi="Arial" w:cs="Arial"/>
          <w:b w:val="0"/>
          <w:sz w:val="24"/>
          <w:szCs w:val="24"/>
          <w:lang w:val="en-US"/>
        </w:rPr>
        <w:fldChar w:fldCharType="begin" w:fldLock="1"/>
      </w:r>
      <w:r w:rsidR="006D6F14" w:rsidRPr="00BD4D74">
        <w:rPr>
          <w:rFonts w:ascii="Arial" w:hAnsi="Arial" w:cs="Arial"/>
          <w:b w:val="0"/>
          <w:sz w:val="24"/>
          <w:szCs w:val="24"/>
          <w:lang w:val="en-US"/>
        </w:rPr>
        <w:instrText>ADDIN CSL_CITATION { "citationItems" : [ { "id" : "ITEM-1", "itemData" : { "ISSN" : "0884-8734", "PMID" : "11556941", "abstract" : "OBJECTIVE While considerable attention has focused on improving the detection of depression, assessment of severity is also important in guiding treatment decisions. Therefore, we examined the validity of a brief, new measure of depression severity. MEASUREMENTS The Patient Health Questionnaire (PHQ) is a self-administered version of the PRIME-MD diagnostic instrument for common mental disorders. The PHQ-9 is the depression module, which scores each of the 9 DSM-IV criteria as \"0\" (not at all) to \"3\" (nearly every day). The PHQ-9 was completed by 6,000 patients in 8 primary care clinics and 7 obstetrics-gynecology clinics. Construct validity was assessed using the 20-item Short-Form General Health Survey, self-reported sick days and clinic visits, and symptom-related difficulty. Criterion validity was assessed against an independent structured mental health professional (MHP) interview in a sample of 580 patients. RESULTS As PHQ-9 depression severity increased, there was a substantial decrease in functional status on all 6 SF-20 subscales. Also, symptom-related difficulty, sick days, and health care utilization increased. Using the MHP reinterview as the criterion standard, a PHQ-9 score &gt; or =10 had a sensitivity of 88% and a specificity of 88% for major depression. PHQ-9 scores of 5, 10, 15, and 20 represented mild, moderate, moderately severe, and severe depression, respectively. Results were similar in the primary care and obstetrics-gynecology samples. CONCLUSION In addition to making criteria-based diagnoses of depressive disorders, the PHQ-9 is also a reliable and valid measure of depression severity. These characteristics plus its brevity make the PHQ-9 a useful clinical and research tool.", "author" : [ { "dropping-particle" : "", "family" : "Kroenke", "given" : "K", "non-dropping-particle" : "", "parse-names" : false, "suffix" : "" }, { "dropping-particle" : "", "family" : "Spitzer", "given" : "R L", "non-dropping-particle" : "", "parse-names" : false, "suffix" : "" }, { "dropping-particle" : "", "family" : "Williams", "given" : "J B", "non-dropping-particle" : "", "parse-names" : false, "suffix" : "" } ], "container-title" : "Journal of general internal medicine", "id" : "ITEM-1", "issue" : "9", "issued" : { "date-parts" : [ [ "2001", "9" ] ] }, "page" : "606-13", "title" : "The PHQ-9: validity of a brief depression severity measure.", "type" : "article-journal", "volume" : "16" }, "uris" : [ "http://www.mendeley.com/documents/?uuid=be197fc7-3f71-3e26-9f90-eec22b08fdf2" ] } ], "mendeley" : { "formattedCitation" : "[20]", "plainTextFormattedCitation" : "[20]", "previouslyFormattedCitation" : "[20]" }, "properties" : { "noteIndex" : 0 }, "schema" : "https://github.com/citation-style-language/schema/raw/master/csl-citation.json" }</w:instrText>
      </w:r>
      <w:r w:rsidR="002A6769" w:rsidRPr="00BD4D74">
        <w:rPr>
          <w:rFonts w:ascii="Arial" w:hAnsi="Arial" w:cs="Arial"/>
          <w:b w:val="0"/>
          <w:sz w:val="24"/>
          <w:szCs w:val="24"/>
          <w:lang w:val="en-US"/>
        </w:rPr>
        <w:fldChar w:fldCharType="separate"/>
      </w:r>
      <w:r w:rsidR="004619FF" w:rsidRPr="00BD4D74">
        <w:rPr>
          <w:rFonts w:ascii="Arial" w:hAnsi="Arial" w:cs="Arial"/>
          <w:b w:val="0"/>
          <w:noProof/>
          <w:sz w:val="24"/>
          <w:szCs w:val="24"/>
          <w:lang w:val="en-US"/>
        </w:rPr>
        <w:t>[20]</w:t>
      </w:r>
      <w:r w:rsidR="002A6769" w:rsidRPr="00BD4D74">
        <w:rPr>
          <w:rFonts w:ascii="Arial" w:hAnsi="Arial" w:cs="Arial"/>
          <w:b w:val="0"/>
          <w:sz w:val="24"/>
          <w:szCs w:val="24"/>
          <w:lang w:val="en-US"/>
        </w:rPr>
        <w:fldChar w:fldCharType="end"/>
      </w:r>
      <w:r w:rsidR="004567FD" w:rsidRPr="00BD4D74">
        <w:rPr>
          <w:rFonts w:ascii="Arial" w:hAnsi="Arial" w:cs="Arial"/>
          <w:b w:val="0"/>
          <w:sz w:val="24"/>
          <w:szCs w:val="24"/>
          <w:lang w:val="en-US"/>
        </w:rPr>
        <w:t xml:space="preserve">. The PHQ-9 incorporates DSM-IV depression diagnostic criteria. </w:t>
      </w:r>
      <w:r w:rsidR="006D6F14" w:rsidRPr="00BD4D74">
        <w:rPr>
          <w:rFonts w:ascii="Arial" w:hAnsi="Arial" w:cs="Arial"/>
          <w:b w:val="0"/>
          <w:sz w:val="24"/>
          <w:szCs w:val="24"/>
          <w:lang w:val="en-US"/>
        </w:rPr>
        <w:t>The tool rates the frequency of the symptoms that</w:t>
      </w:r>
      <w:bookmarkStart w:id="0" w:name="_GoBack"/>
      <w:bookmarkEnd w:id="0"/>
      <w:r w:rsidR="006D6F14" w:rsidRPr="00BD4D74">
        <w:rPr>
          <w:rFonts w:ascii="Arial" w:hAnsi="Arial" w:cs="Arial"/>
          <w:b w:val="0"/>
          <w:sz w:val="24"/>
          <w:szCs w:val="24"/>
          <w:lang w:val="en-US"/>
        </w:rPr>
        <w:t xml:space="preserve"> factors into a scoring index ranging from 0-27, with scores higher than nine representing moderate to severe depression. </w:t>
      </w:r>
      <w:r w:rsidRPr="00BD4D74">
        <w:rPr>
          <w:rFonts w:ascii="Arial" w:hAnsi="Arial" w:cs="Arial"/>
          <w:b w:val="0"/>
          <w:sz w:val="24"/>
          <w:szCs w:val="24"/>
          <w:lang w:val="en-US"/>
        </w:rPr>
        <w:t xml:space="preserve">The remaining questions measured different aspects of </w:t>
      </w:r>
      <w:r w:rsidR="00B47E3E" w:rsidRPr="00BD4D74">
        <w:rPr>
          <w:rFonts w:ascii="Arial" w:hAnsi="Arial" w:cs="Arial"/>
          <w:b w:val="0"/>
          <w:sz w:val="24"/>
          <w:szCs w:val="24"/>
          <w:lang w:val="en-US"/>
        </w:rPr>
        <w:t>psychological problems</w:t>
      </w:r>
      <w:r w:rsidR="004B5E1B" w:rsidRPr="00BD4D74">
        <w:rPr>
          <w:rFonts w:ascii="Arial" w:hAnsi="Arial" w:cs="Arial"/>
          <w:b w:val="0"/>
          <w:sz w:val="24"/>
          <w:szCs w:val="24"/>
          <w:lang w:val="en-US"/>
        </w:rPr>
        <w:t>, self-destructiveness</w:t>
      </w:r>
      <w:r w:rsidR="00D81DB8" w:rsidRPr="00BD4D74">
        <w:rPr>
          <w:rFonts w:ascii="Arial" w:hAnsi="Arial" w:cs="Arial"/>
          <w:b w:val="0"/>
          <w:sz w:val="24"/>
          <w:szCs w:val="24"/>
          <w:lang w:val="en-US"/>
        </w:rPr>
        <w:t>, information n</w:t>
      </w:r>
      <w:r w:rsidR="00AE1ECF" w:rsidRPr="00BD4D74">
        <w:rPr>
          <w:rFonts w:ascii="Arial" w:hAnsi="Arial" w:cs="Arial"/>
          <w:b w:val="0"/>
          <w:sz w:val="24"/>
          <w:szCs w:val="24"/>
          <w:lang w:val="en-US"/>
        </w:rPr>
        <w:t xml:space="preserve">eeds, bitterness towards </w:t>
      </w:r>
      <w:r w:rsidR="00FB3D10">
        <w:rPr>
          <w:rFonts w:ascii="Arial" w:hAnsi="Arial" w:cs="Arial"/>
          <w:b w:val="0"/>
          <w:sz w:val="24"/>
          <w:szCs w:val="24"/>
          <w:lang w:val="en-US"/>
        </w:rPr>
        <w:t>healthcare</w:t>
      </w:r>
      <w:r w:rsidR="000541BF" w:rsidRPr="00BD4D74">
        <w:rPr>
          <w:rFonts w:ascii="Arial" w:hAnsi="Arial" w:cs="Arial"/>
          <w:b w:val="0"/>
          <w:sz w:val="24"/>
          <w:szCs w:val="24"/>
          <w:lang w:val="en-US"/>
        </w:rPr>
        <w:t xml:space="preserve"> professionals</w:t>
      </w:r>
      <w:r w:rsidR="00AE1ECF" w:rsidRPr="00BD4D74">
        <w:rPr>
          <w:rFonts w:ascii="Arial" w:hAnsi="Arial" w:cs="Arial"/>
          <w:b w:val="0"/>
          <w:sz w:val="24"/>
          <w:szCs w:val="24"/>
          <w:lang w:val="en-US"/>
        </w:rPr>
        <w:t xml:space="preserve"> </w:t>
      </w:r>
      <w:r w:rsidR="00D81DB8" w:rsidRPr="00BD4D74">
        <w:rPr>
          <w:rFonts w:ascii="Arial" w:hAnsi="Arial" w:cs="Arial"/>
          <w:b w:val="0"/>
          <w:sz w:val="24"/>
          <w:szCs w:val="24"/>
          <w:lang w:val="en-US"/>
        </w:rPr>
        <w:t xml:space="preserve">and </w:t>
      </w:r>
      <w:r w:rsidRPr="00BD4D74">
        <w:rPr>
          <w:rFonts w:ascii="Arial" w:hAnsi="Arial" w:cs="Arial"/>
          <w:b w:val="0"/>
          <w:sz w:val="24"/>
          <w:szCs w:val="24"/>
          <w:lang w:val="en-US"/>
        </w:rPr>
        <w:t xml:space="preserve">grief. </w:t>
      </w:r>
      <w:r w:rsidR="00B12986">
        <w:rPr>
          <w:rFonts w:ascii="Arial" w:hAnsi="Arial" w:cs="Arial"/>
          <w:b w:val="0"/>
          <w:sz w:val="24"/>
          <w:szCs w:val="24"/>
          <w:lang w:val="en-US"/>
        </w:rPr>
        <w:t>T</w:t>
      </w:r>
      <w:r w:rsidRPr="00BD4D74">
        <w:rPr>
          <w:rFonts w:ascii="Arial" w:hAnsi="Arial" w:cs="Arial"/>
          <w:b w:val="0"/>
          <w:sz w:val="24"/>
          <w:szCs w:val="24"/>
          <w:lang w:val="en-US"/>
        </w:rPr>
        <w:t xml:space="preserve">able 2 lists details </w:t>
      </w:r>
      <w:r w:rsidR="008140B6">
        <w:rPr>
          <w:rFonts w:ascii="Arial" w:hAnsi="Arial" w:cs="Arial"/>
          <w:b w:val="0"/>
          <w:sz w:val="24"/>
          <w:szCs w:val="24"/>
          <w:lang w:val="en-US"/>
        </w:rPr>
        <w:t>of</w:t>
      </w:r>
      <w:r w:rsidR="008140B6" w:rsidRPr="00BD4D74">
        <w:rPr>
          <w:rFonts w:ascii="Arial" w:hAnsi="Arial" w:cs="Arial"/>
          <w:b w:val="0"/>
          <w:sz w:val="24"/>
          <w:szCs w:val="24"/>
          <w:lang w:val="en-US"/>
        </w:rPr>
        <w:t xml:space="preserve"> </w:t>
      </w:r>
      <w:r w:rsidRPr="00BD4D74">
        <w:rPr>
          <w:rFonts w:ascii="Arial" w:hAnsi="Arial" w:cs="Arial"/>
          <w:b w:val="0"/>
          <w:sz w:val="24"/>
          <w:szCs w:val="24"/>
          <w:lang w:val="en-US"/>
        </w:rPr>
        <w:t xml:space="preserve">the </w:t>
      </w:r>
      <w:r w:rsidR="00D81DB8" w:rsidRPr="00BD4D74">
        <w:rPr>
          <w:rFonts w:ascii="Arial" w:hAnsi="Arial" w:cs="Arial"/>
          <w:b w:val="0"/>
          <w:sz w:val="24"/>
          <w:szCs w:val="24"/>
          <w:lang w:val="en-US"/>
        </w:rPr>
        <w:t>variables considered</w:t>
      </w:r>
      <w:r w:rsidRPr="00BD4D74">
        <w:rPr>
          <w:rFonts w:ascii="Arial" w:hAnsi="Arial" w:cs="Arial"/>
          <w:b w:val="0"/>
          <w:sz w:val="24"/>
          <w:szCs w:val="24"/>
          <w:lang w:val="en-US"/>
        </w:rPr>
        <w:t xml:space="preserve"> as</w:t>
      </w:r>
      <w:r w:rsidR="00D81DB8" w:rsidRPr="00BD4D74">
        <w:rPr>
          <w:rFonts w:ascii="Arial" w:hAnsi="Arial" w:cs="Arial"/>
          <w:b w:val="0"/>
          <w:sz w:val="24"/>
          <w:szCs w:val="24"/>
          <w:lang w:val="en-US"/>
        </w:rPr>
        <w:t xml:space="preserve"> potential outcomes. </w:t>
      </w:r>
      <w:r w:rsidR="004567FD" w:rsidRPr="00BD4D74">
        <w:rPr>
          <w:rFonts w:ascii="Arial" w:hAnsi="Arial" w:cs="Arial"/>
          <w:b w:val="0"/>
          <w:sz w:val="24"/>
          <w:szCs w:val="24"/>
          <w:lang w:val="en-US"/>
        </w:rPr>
        <w:t xml:space="preserve"> </w:t>
      </w:r>
    </w:p>
    <w:p w14:paraId="359E3005" w14:textId="5EAD0EE2" w:rsidR="00931673" w:rsidRPr="00BD4D74" w:rsidRDefault="00AE1ECF" w:rsidP="00C202A8">
      <w:pPr>
        <w:pStyle w:val="Heading3"/>
        <w:shd w:val="clear" w:color="auto" w:fill="FFFFFF"/>
        <w:spacing w:before="0" w:beforeAutospacing="0" w:after="0" w:afterAutospacing="0" w:line="480" w:lineRule="auto"/>
        <w:ind w:right="75"/>
        <w:textAlignment w:val="baseline"/>
        <w:rPr>
          <w:rFonts w:ascii="Arial" w:hAnsi="Arial" w:cs="Arial"/>
          <w:b w:val="0"/>
          <w:sz w:val="24"/>
          <w:szCs w:val="24"/>
          <w:lang w:val="en-US"/>
        </w:rPr>
      </w:pPr>
      <w:r w:rsidRPr="00BD4D74">
        <w:rPr>
          <w:rFonts w:ascii="Arial" w:hAnsi="Arial" w:cs="Arial"/>
          <w:b w:val="0"/>
          <w:sz w:val="24"/>
          <w:szCs w:val="24"/>
          <w:lang w:val="en-US"/>
        </w:rPr>
        <w:t>To control</w:t>
      </w:r>
      <w:r w:rsidR="00DA31E1" w:rsidRPr="00BD4D74">
        <w:rPr>
          <w:rFonts w:ascii="Arial" w:hAnsi="Arial" w:cs="Arial"/>
          <w:b w:val="0"/>
          <w:sz w:val="24"/>
          <w:szCs w:val="24"/>
          <w:lang w:val="en-US"/>
        </w:rPr>
        <w:t xml:space="preserve"> for</w:t>
      </w:r>
      <w:r w:rsidRPr="00BD4D74">
        <w:rPr>
          <w:rFonts w:ascii="Arial" w:hAnsi="Arial" w:cs="Arial"/>
          <w:b w:val="0"/>
          <w:sz w:val="24"/>
          <w:szCs w:val="24"/>
          <w:lang w:val="en-US"/>
        </w:rPr>
        <w:t xml:space="preserve"> </w:t>
      </w:r>
      <w:r w:rsidR="00E11841" w:rsidRPr="00BD4D74">
        <w:rPr>
          <w:rFonts w:ascii="Arial" w:hAnsi="Arial" w:cs="Arial"/>
          <w:b w:val="0"/>
          <w:sz w:val="24"/>
          <w:szCs w:val="24"/>
          <w:lang w:val="en-US"/>
        </w:rPr>
        <w:t xml:space="preserve">the </w:t>
      </w:r>
      <w:r w:rsidR="00F179E0" w:rsidRPr="00BD4D74">
        <w:rPr>
          <w:rFonts w:ascii="Arial" w:hAnsi="Arial" w:cs="Arial"/>
          <w:b w:val="0"/>
          <w:sz w:val="24"/>
          <w:szCs w:val="24"/>
          <w:lang w:val="en-US"/>
        </w:rPr>
        <w:t>associations</w:t>
      </w:r>
      <w:r w:rsidRPr="00BD4D74">
        <w:rPr>
          <w:rFonts w:ascii="Arial" w:hAnsi="Arial" w:cs="Arial"/>
          <w:b w:val="0"/>
          <w:sz w:val="24"/>
          <w:szCs w:val="24"/>
          <w:lang w:val="en-US"/>
        </w:rPr>
        <w:t xml:space="preserve"> </w:t>
      </w:r>
      <w:r w:rsidR="008140B6" w:rsidRPr="00BD4D74">
        <w:rPr>
          <w:rFonts w:ascii="Arial" w:hAnsi="Arial" w:cs="Arial"/>
          <w:b w:val="0"/>
          <w:sz w:val="24"/>
          <w:szCs w:val="24"/>
          <w:lang w:val="en-US"/>
        </w:rPr>
        <w:t>identified</w:t>
      </w:r>
      <w:r w:rsidR="008140B6">
        <w:rPr>
          <w:rFonts w:ascii="Arial" w:hAnsi="Arial" w:cs="Arial"/>
          <w:b w:val="0"/>
          <w:sz w:val="24"/>
          <w:szCs w:val="24"/>
          <w:lang w:val="en-US"/>
        </w:rPr>
        <w:t>,</w:t>
      </w:r>
      <w:r w:rsidR="008140B6" w:rsidRPr="00BD4D74">
        <w:rPr>
          <w:rFonts w:ascii="Arial" w:hAnsi="Arial" w:cs="Arial"/>
          <w:b w:val="0"/>
          <w:sz w:val="24"/>
          <w:szCs w:val="24"/>
          <w:lang w:val="en-US"/>
        </w:rPr>
        <w:t xml:space="preserve"> </w:t>
      </w:r>
      <w:r w:rsidRPr="00BD4D74">
        <w:rPr>
          <w:rFonts w:ascii="Arial" w:hAnsi="Arial" w:cs="Arial"/>
          <w:b w:val="0"/>
          <w:sz w:val="24"/>
          <w:szCs w:val="24"/>
          <w:lang w:val="en-US"/>
        </w:rPr>
        <w:t xml:space="preserve">we considered </w:t>
      </w:r>
      <w:r w:rsidR="00931673" w:rsidRPr="00BD4D74">
        <w:rPr>
          <w:rFonts w:ascii="Arial" w:hAnsi="Arial" w:cs="Arial"/>
          <w:b w:val="0"/>
          <w:sz w:val="24"/>
          <w:szCs w:val="24"/>
          <w:lang w:val="en-US"/>
        </w:rPr>
        <w:t>23 po</w:t>
      </w:r>
      <w:r w:rsidR="00A77A69">
        <w:rPr>
          <w:rFonts w:ascii="Arial" w:hAnsi="Arial" w:cs="Arial"/>
          <w:b w:val="0"/>
          <w:sz w:val="24"/>
          <w:szCs w:val="24"/>
          <w:lang w:val="en-US"/>
        </w:rPr>
        <w:t>tential</w:t>
      </w:r>
      <w:r w:rsidR="00931673" w:rsidRPr="00BD4D74">
        <w:rPr>
          <w:rFonts w:ascii="Arial" w:hAnsi="Arial" w:cs="Arial"/>
          <w:b w:val="0"/>
          <w:sz w:val="24"/>
          <w:szCs w:val="24"/>
          <w:lang w:val="en-US"/>
        </w:rPr>
        <w:t xml:space="preserve"> confounders </w:t>
      </w:r>
      <w:r w:rsidR="008140B6" w:rsidRPr="00BD4D74">
        <w:rPr>
          <w:rFonts w:ascii="Arial" w:hAnsi="Arial" w:cs="Arial"/>
          <w:b w:val="0"/>
          <w:sz w:val="24"/>
          <w:szCs w:val="24"/>
          <w:lang w:val="en-US"/>
        </w:rPr>
        <w:t xml:space="preserve">for distrust </w:t>
      </w:r>
      <w:r w:rsidR="00931673" w:rsidRPr="00BD4D74">
        <w:rPr>
          <w:rFonts w:ascii="Arial" w:hAnsi="Arial" w:cs="Arial"/>
          <w:b w:val="0"/>
          <w:sz w:val="24"/>
          <w:szCs w:val="24"/>
          <w:lang w:val="en-US"/>
        </w:rPr>
        <w:t>(</w:t>
      </w:r>
      <w:r w:rsidR="006D6F14" w:rsidRPr="00BD4D74">
        <w:rPr>
          <w:rFonts w:ascii="Arial" w:hAnsi="Arial" w:cs="Arial"/>
          <w:b w:val="0"/>
          <w:sz w:val="24"/>
          <w:szCs w:val="24"/>
          <w:lang w:val="en-US"/>
        </w:rPr>
        <w:t xml:space="preserve">demographic, family and childhood adversities, and </w:t>
      </w:r>
      <w:r w:rsidR="00FB3D10">
        <w:rPr>
          <w:rFonts w:ascii="Arial" w:hAnsi="Arial" w:cs="Arial"/>
          <w:b w:val="0"/>
          <w:sz w:val="24"/>
          <w:szCs w:val="24"/>
          <w:lang w:val="en-US"/>
        </w:rPr>
        <w:t>healthcare</w:t>
      </w:r>
      <w:r w:rsidR="006D6F14" w:rsidRPr="00BD4D74">
        <w:rPr>
          <w:rFonts w:ascii="Arial" w:hAnsi="Arial" w:cs="Arial"/>
          <w:b w:val="0"/>
          <w:sz w:val="24"/>
          <w:szCs w:val="24"/>
          <w:lang w:val="en-US"/>
        </w:rPr>
        <w:t xml:space="preserve"> related factors, all from the time before loss</w:t>
      </w:r>
      <w:r w:rsidR="00931673" w:rsidRPr="00BD4D74">
        <w:rPr>
          <w:rFonts w:ascii="Arial" w:hAnsi="Arial" w:cs="Arial"/>
          <w:b w:val="0"/>
          <w:sz w:val="24"/>
          <w:szCs w:val="24"/>
          <w:lang w:val="en-US"/>
        </w:rPr>
        <w:t xml:space="preserve">) that are described in </w:t>
      </w:r>
      <w:r w:rsidR="00931673" w:rsidRPr="00BD4D74">
        <w:rPr>
          <w:rFonts w:ascii="Arial" w:hAnsi="Arial" w:cs="Arial"/>
          <w:b w:val="0"/>
          <w:sz w:val="24"/>
          <w:szCs w:val="24"/>
          <w:lang w:val="en-US"/>
        </w:rPr>
        <w:lastRenderedPageBreak/>
        <w:t xml:space="preserve">a previous article by </w:t>
      </w:r>
      <w:proofErr w:type="spellStart"/>
      <w:r w:rsidR="00931673" w:rsidRPr="00BD4D74">
        <w:rPr>
          <w:rFonts w:ascii="Arial" w:hAnsi="Arial" w:cs="Arial"/>
          <w:b w:val="0"/>
          <w:sz w:val="24"/>
          <w:szCs w:val="24"/>
          <w:lang w:val="en-US"/>
        </w:rPr>
        <w:t>Bylund</w:t>
      </w:r>
      <w:r w:rsidR="006B59CA" w:rsidRPr="00BD4D74">
        <w:rPr>
          <w:rFonts w:ascii="Arial" w:hAnsi="Arial" w:cs="Arial"/>
          <w:b w:val="0"/>
          <w:sz w:val="24"/>
          <w:szCs w:val="24"/>
          <w:lang w:val="en-US"/>
        </w:rPr>
        <w:t>-</w:t>
      </w:r>
      <w:r w:rsidR="00931673" w:rsidRPr="00BD4D74">
        <w:rPr>
          <w:rFonts w:ascii="Arial" w:hAnsi="Arial" w:cs="Arial"/>
          <w:b w:val="0"/>
          <w:sz w:val="24"/>
          <w:szCs w:val="24"/>
          <w:lang w:val="en-US"/>
        </w:rPr>
        <w:t>Grenklo</w:t>
      </w:r>
      <w:proofErr w:type="spellEnd"/>
      <w:r w:rsidR="00931673" w:rsidRPr="00BD4D74">
        <w:rPr>
          <w:rFonts w:ascii="Arial" w:hAnsi="Arial" w:cs="Arial"/>
          <w:b w:val="0"/>
          <w:sz w:val="24"/>
          <w:szCs w:val="24"/>
          <w:lang w:val="en-US"/>
        </w:rPr>
        <w:t xml:space="preserve"> and colleagues (see also the supplementary appendix)</w:t>
      </w:r>
      <w:r w:rsidR="002A6769" w:rsidRPr="00BD4D74">
        <w:rPr>
          <w:rFonts w:ascii="Arial" w:hAnsi="Arial" w:cs="Arial"/>
          <w:b w:val="0"/>
          <w:sz w:val="24"/>
          <w:szCs w:val="24"/>
          <w:lang w:val="en-US"/>
        </w:rPr>
        <w:fldChar w:fldCharType="begin" w:fldLock="1"/>
      </w:r>
      <w:r w:rsidR="00C202A8">
        <w:rPr>
          <w:rFonts w:ascii="Arial" w:hAnsi="Arial" w:cs="Arial"/>
          <w:b w:val="0"/>
          <w:sz w:val="24"/>
          <w:szCs w:val="24"/>
          <w:lang w:val="en-US"/>
        </w:rPr>
        <w:instrText>ADDIN CSL_CITATION { "citationItems" : [ { "id" : "ITEM-1", "itemData" : { "DOI" : "10.1200/JCO.2012.46.6102", "ISSN" : "1527-7755", "PMID" : "23857973", "abstract" : "PURPOSE: To assess children's trust in the care provided to a dying parent during the final week of life in relation to end-of-life medical information about disease, treatment, and death.\n\nMETHODS: This nationwide population-based survey included 622 (73%) of 851 youths who, 6 to 9 years earlier, at age 13 to 16 years, lost a parent to cancer. We asked about the children's reception of end-of-life professional information and trust in the care provided. We also asked about depression and several potential risk factors of distrust in the care provided.\n\nRESULTS: A majority (82%) reported moderate/very much trust in the care provided. Compared with children who received end-of-life medical information before their loss, the risk of distrust in the care provided was higher in those who received no information (risk ratio [RR], 2.5; 95% CI, 1.5 to 4.1), in those who only received information afterward (RR, 3.2; 95% CI, 1.7 to 5.9), and in those who did not know or remember if end-of-life medical information was provided (RR, 1.7; 95% CI, 1.1 to 2.5). Those reporting distrust in the care provided had an RR of 2.3 (95% CI, 1.5 to 3.5) for depression. Furthermore, the risk of distrust in the care provided was higher among children reporting poor efforts to cure (RR, 5.1; 95% CI, 3.6 to 7.3), and/or a poor relationship with the surviving parent (RR, 2.9; 95% CI, 2.0 to 4.1).\n\nCONCLUSION: Our study suggests that children's trust in the care provided to a dying parent was highest when they received end-of-life medical information before their loss.", "author" : [ { "dropping-particle" : "", "family" : "Grenklo", "given" : "Tove Bylund", "non-dropping-particle" : "", "parse-names" : false, "suffix" : "" }, { "dropping-particle" : "", "family" : "Kreicbergs", "given" : "Ulrika C", "non-dropping-particle" : "", "parse-names" : false, "suffix" : "" }, { "dropping-particle" : "", "family" : "Valdimarsd\u00f3ttir", "given" : "Unnur A", "non-dropping-particle" : "", "parse-names" : false, "suffix" : "" }, { "dropping-particle" : "", "family" : "Nyberg", "given" : "Tommy", "non-dropping-particle" : "", "parse-names" : false, "suffix" : "" }, { "dropping-particle" : "", "family" : "Steineck", "given" : "Gunnar", "non-dropping-particle" : "", "parse-names" : false, "suffix" : "" }, { "dropping-particle" : "", "family" : "F\u00fcrst", "given" : "Carl Johan", "non-dropping-particle" : "", "parse-names" : false, "suffix" : "" } ], "container-title" : "Journal of clinical oncology : official journal of the American Society of Clinical Oncology", "id" : "ITEM-1", "issue" : "23", "issued" : { "date-parts" : [ [ "2013", "8", "10" ] ] }, "page" : "2886-94", "title" : "Communication and trust in the care provided to a dying parent: a nationwide study of cancer-bereaved youths.", "type" : "article-journal", "volume" : "31" }, "uris" : [ "http://www.mendeley.com/documents/?uuid=744c871b-22ff-4aff-9679-c72079c8f06c" ] } ], "mendeley" : { "formattedCitation" : "[17]", "plainTextFormattedCitation" : "[17]", "previouslyFormattedCitation" : "[17]" }, "properties" : { "noteIndex" : 0 }, "schema" : "https://github.com/citation-style-language/schema/raw/master/csl-citation.json" }</w:instrText>
      </w:r>
      <w:r w:rsidR="002A6769" w:rsidRPr="00BD4D74">
        <w:rPr>
          <w:rFonts w:ascii="Arial" w:hAnsi="Arial" w:cs="Arial"/>
          <w:b w:val="0"/>
          <w:sz w:val="24"/>
          <w:szCs w:val="24"/>
          <w:lang w:val="en-US"/>
        </w:rPr>
        <w:fldChar w:fldCharType="separate"/>
      </w:r>
      <w:r w:rsidR="00C4660C" w:rsidRPr="00BD4D74">
        <w:rPr>
          <w:rFonts w:ascii="Arial" w:hAnsi="Arial" w:cs="Arial"/>
          <w:b w:val="0"/>
          <w:noProof/>
          <w:sz w:val="24"/>
          <w:szCs w:val="24"/>
          <w:lang w:val="en-US"/>
        </w:rPr>
        <w:t>[17]</w:t>
      </w:r>
      <w:r w:rsidR="002A6769" w:rsidRPr="00BD4D74">
        <w:rPr>
          <w:rFonts w:ascii="Arial" w:hAnsi="Arial" w:cs="Arial"/>
          <w:b w:val="0"/>
          <w:sz w:val="24"/>
          <w:szCs w:val="24"/>
          <w:lang w:val="en-US"/>
        </w:rPr>
        <w:fldChar w:fldCharType="end"/>
      </w:r>
      <w:r w:rsidR="00931673" w:rsidRPr="00BD4D74">
        <w:rPr>
          <w:rFonts w:ascii="Arial" w:hAnsi="Arial" w:cs="Arial"/>
          <w:b w:val="0"/>
          <w:sz w:val="24"/>
          <w:szCs w:val="24"/>
          <w:lang w:val="en-US"/>
        </w:rPr>
        <w:t xml:space="preserve">. </w:t>
      </w:r>
    </w:p>
    <w:p w14:paraId="47B59DEE" w14:textId="77777777" w:rsidR="00B12986" w:rsidRPr="00BD4D74" w:rsidRDefault="00B12986" w:rsidP="00C44F56">
      <w:pPr>
        <w:pStyle w:val="Heading3"/>
        <w:shd w:val="clear" w:color="auto" w:fill="FFFFFF"/>
        <w:spacing w:before="0" w:beforeAutospacing="0" w:after="0" w:afterAutospacing="0" w:line="480" w:lineRule="auto"/>
        <w:ind w:right="75"/>
        <w:textAlignment w:val="baseline"/>
        <w:rPr>
          <w:rFonts w:ascii="Arial" w:hAnsi="Arial" w:cs="Arial"/>
          <w:b w:val="0"/>
          <w:i/>
          <w:sz w:val="24"/>
          <w:szCs w:val="24"/>
          <w:lang w:val="en-US"/>
        </w:rPr>
      </w:pPr>
    </w:p>
    <w:p w14:paraId="25900DCB" w14:textId="77777777" w:rsidR="004567FD" w:rsidRPr="00BD4D74" w:rsidRDefault="009318F8" w:rsidP="00D37D82">
      <w:pPr>
        <w:spacing w:line="480" w:lineRule="auto"/>
        <w:rPr>
          <w:rFonts w:ascii="Arial" w:hAnsi="Arial" w:cs="Arial"/>
          <w:i/>
        </w:rPr>
      </w:pPr>
      <w:r w:rsidRPr="00BD4D74">
        <w:rPr>
          <w:rFonts w:ascii="Arial" w:hAnsi="Arial" w:cs="Arial"/>
          <w:i/>
        </w:rPr>
        <w:t xml:space="preserve">Statistical analysis </w:t>
      </w:r>
    </w:p>
    <w:p w14:paraId="226DE64F" w14:textId="77777777" w:rsidR="009318F8" w:rsidRPr="00BD4D74" w:rsidRDefault="006E6E0E" w:rsidP="00D37D82">
      <w:pPr>
        <w:spacing w:line="480" w:lineRule="auto"/>
        <w:rPr>
          <w:rFonts w:ascii="Arial" w:hAnsi="Arial" w:cs="Arial"/>
        </w:rPr>
      </w:pPr>
      <w:r w:rsidRPr="00BD4D74">
        <w:rPr>
          <w:rFonts w:ascii="Arial" w:hAnsi="Arial" w:cs="Arial"/>
        </w:rPr>
        <w:t xml:space="preserve">All variables were dichotomized (see </w:t>
      </w:r>
      <w:r w:rsidR="00214B08" w:rsidRPr="00BD4D74">
        <w:rPr>
          <w:rFonts w:ascii="Arial" w:hAnsi="Arial" w:cs="Arial"/>
        </w:rPr>
        <w:t>T</w:t>
      </w:r>
      <w:r w:rsidRPr="00BD4D74">
        <w:rPr>
          <w:rFonts w:ascii="Arial" w:hAnsi="Arial" w:cs="Arial"/>
        </w:rPr>
        <w:t>able 2</w:t>
      </w:r>
      <w:r w:rsidR="00F179E0" w:rsidRPr="00BD4D74">
        <w:rPr>
          <w:rFonts w:ascii="Arial" w:hAnsi="Arial" w:cs="Arial"/>
        </w:rPr>
        <w:t xml:space="preserve"> for cut-offs</w:t>
      </w:r>
      <w:r w:rsidRPr="00BD4D74">
        <w:rPr>
          <w:rFonts w:ascii="Arial" w:hAnsi="Arial" w:cs="Arial"/>
        </w:rPr>
        <w:t xml:space="preserve">). </w:t>
      </w:r>
      <w:r w:rsidR="00C4660C" w:rsidRPr="00BD4D74">
        <w:rPr>
          <w:rFonts w:ascii="Arial" w:hAnsi="Arial" w:cs="Arial"/>
        </w:rPr>
        <w:t xml:space="preserve">Relative </w:t>
      </w:r>
      <w:r w:rsidR="00214B08" w:rsidRPr="00BD4D74">
        <w:rPr>
          <w:rFonts w:ascii="Arial" w:hAnsi="Arial" w:cs="Arial"/>
        </w:rPr>
        <w:t>r</w:t>
      </w:r>
      <w:r w:rsidR="009318F8" w:rsidRPr="00BD4D74">
        <w:rPr>
          <w:rFonts w:ascii="Arial" w:hAnsi="Arial" w:cs="Arial"/>
        </w:rPr>
        <w:t xml:space="preserve">isk ratios (RR) with 95% confidence intervals (CI) were used as </w:t>
      </w:r>
      <w:r w:rsidR="008140B6">
        <w:rPr>
          <w:rFonts w:ascii="Arial" w:hAnsi="Arial" w:cs="Arial"/>
        </w:rPr>
        <w:t xml:space="preserve">the measure of </w:t>
      </w:r>
      <w:r w:rsidR="009318F8" w:rsidRPr="00BD4D74">
        <w:rPr>
          <w:rFonts w:ascii="Arial" w:hAnsi="Arial" w:cs="Arial"/>
        </w:rPr>
        <w:t xml:space="preserve">primary outcome, and </w:t>
      </w:r>
      <w:r w:rsidRPr="00BD4D74">
        <w:rPr>
          <w:rFonts w:ascii="Arial" w:hAnsi="Arial" w:cs="Arial"/>
        </w:rPr>
        <w:t>were</w:t>
      </w:r>
      <w:r w:rsidR="009318F8" w:rsidRPr="00BD4D74">
        <w:rPr>
          <w:rFonts w:ascii="Arial" w:hAnsi="Arial" w:cs="Arial"/>
        </w:rPr>
        <w:t xml:space="preserve"> estimated by log-linear regression. For adjustments, weighting by stabilized inverse probability weights (SIPW) was used in order to emulate comparison groups with similar characteristics. This was done by first estimating the propensities of </w:t>
      </w:r>
      <w:r w:rsidR="00275CB0" w:rsidRPr="00BD4D74">
        <w:rPr>
          <w:rFonts w:ascii="Arial" w:hAnsi="Arial" w:cs="Arial"/>
        </w:rPr>
        <w:t>distrust versus t</w:t>
      </w:r>
      <w:r w:rsidR="009318F8" w:rsidRPr="00BD4D74">
        <w:rPr>
          <w:rFonts w:ascii="Arial" w:hAnsi="Arial" w:cs="Arial"/>
        </w:rPr>
        <w:t>rust in the final week of healthcare</w:t>
      </w:r>
      <w:r w:rsidR="008140B6">
        <w:rPr>
          <w:rFonts w:ascii="Arial" w:hAnsi="Arial" w:cs="Arial"/>
        </w:rPr>
        <w:t>,</w:t>
      </w:r>
      <w:r w:rsidR="009318F8" w:rsidRPr="00BD4D74">
        <w:rPr>
          <w:rFonts w:ascii="Arial" w:hAnsi="Arial" w:cs="Arial"/>
        </w:rPr>
        <w:t xml:space="preserve"> using logistic regression with adjustment variables as predictors, and then weighting the data of each participant by their SIPW, i.e. the product of the overall probability of their Distrust status and the inverse estimated propensity of having the Distrust status that they did. Robust sandwich-type variance estimates were used to handle the additional uncertainty introduced by the weighting procedure.</w:t>
      </w:r>
    </w:p>
    <w:p w14:paraId="6D293C10" w14:textId="7E3EE203" w:rsidR="009318F8" w:rsidRPr="00BD4D74" w:rsidRDefault="009318F8" w:rsidP="00D37D82">
      <w:pPr>
        <w:spacing w:line="480" w:lineRule="auto"/>
        <w:rPr>
          <w:rFonts w:ascii="Arial" w:hAnsi="Arial" w:cs="Arial"/>
        </w:rPr>
      </w:pPr>
      <w:r w:rsidRPr="00BD4D74">
        <w:rPr>
          <w:rFonts w:ascii="Arial" w:hAnsi="Arial" w:cs="Arial"/>
        </w:rPr>
        <w:t>To reduce the number of</w:t>
      </w:r>
      <w:r w:rsidR="006E6E0E" w:rsidRPr="00BD4D74">
        <w:rPr>
          <w:rFonts w:ascii="Arial" w:hAnsi="Arial" w:cs="Arial"/>
        </w:rPr>
        <w:t xml:space="preserve"> </w:t>
      </w:r>
      <w:r w:rsidR="00F179E0" w:rsidRPr="00BD4D74">
        <w:rPr>
          <w:rFonts w:ascii="Arial" w:hAnsi="Arial" w:cs="Arial"/>
        </w:rPr>
        <w:t xml:space="preserve">potential </w:t>
      </w:r>
      <w:r w:rsidR="006E6E0E" w:rsidRPr="00BD4D74">
        <w:rPr>
          <w:rFonts w:ascii="Arial" w:hAnsi="Arial" w:cs="Arial"/>
        </w:rPr>
        <w:t>confounder</w:t>
      </w:r>
      <w:r w:rsidRPr="00BD4D74">
        <w:rPr>
          <w:rFonts w:ascii="Arial" w:hAnsi="Arial" w:cs="Arial"/>
        </w:rPr>
        <w:t xml:space="preserve"> variables from the original list of 23</w:t>
      </w:r>
      <w:r w:rsidR="00F179E0" w:rsidRPr="00BD4D74">
        <w:rPr>
          <w:rFonts w:ascii="Arial" w:hAnsi="Arial" w:cs="Arial"/>
        </w:rPr>
        <w:t xml:space="preserve"> </w:t>
      </w:r>
      <w:r w:rsidR="002A6769" w:rsidRPr="00BD4D74">
        <w:rPr>
          <w:rFonts w:ascii="Arial" w:hAnsi="Arial" w:cs="Arial"/>
        </w:rPr>
        <w:fldChar w:fldCharType="begin" w:fldLock="1"/>
      </w:r>
      <w:r w:rsidR="00C202A8">
        <w:rPr>
          <w:rFonts w:ascii="Arial" w:hAnsi="Arial" w:cs="Arial"/>
        </w:rPr>
        <w:instrText>ADDIN CSL_CITATION { "citationItems" : [ { "id" : "ITEM-1", "itemData" : { "DOI" : "10.1200/JCO.2012.46.6102", "ISSN" : "1527-7755", "PMID" : "23857973", "abstract" : "PURPOSE: To assess children's trust in the care provided to a dying parent during the final week of life in relation to end-of-life medical information about disease, treatment, and death.\n\nMETHODS: This nationwide population-based survey included 622 (73%) of 851 youths who, 6 to 9 years earlier, at age 13 to 16 years, lost a parent to cancer. We asked about the children's reception of end-of-life professional information and trust in the care provided. We also asked about depression and several potential risk factors of distrust in the care provided.\n\nRESULTS: A majority (82%) reported moderate/very much trust in the care provided. Compared with children who received end-of-life medical information before their loss, the risk of distrust in the care provided was higher in those who received no information (risk ratio [RR], 2.5; 95% CI, 1.5 to 4.1), in those who only received information afterward (RR, 3.2; 95% CI, 1.7 to 5.9), and in those who did not know or remember if end-of-life medical information was provided (RR, 1.7; 95% CI, 1.1 to 2.5). Those reporting distrust in the care provided had an RR of 2.3 (95% CI, 1.5 to 3.5) for depression. Furthermore, the risk of distrust in the care provided was higher among children reporting poor efforts to cure (RR, 5.1; 95% CI, 3.6 to 7.3), and/or a poor relationship with the surviving parent (RR, 2.9; 95% CI, 2.0 to 4.1).\n\nCONCLUSION: Our study suggests that children's trust in the care provided to a dying parent was highest when they received end-of-life medical information before their loss.", "author" : [ { "dropping-particle" : "", "family" : "Grenklo", "given" : "Tove Bylund", "non-dropping-particle" : "", "parse-names" : false, "suffix" : "" }, { "dropping-particle" : "", "family" : "Kreicbergs", "given" : "Ulrika C", "non-dropping-particle" : "", "parse-names" : false, "suffix" : "" }, { "dropping-particle" : "", "family" : "Valdimarsd\u00f3ttir", "given" : "Unnur A", "non-dropping-particle" : "", "parse-names" : false, "suffix" : "" }, { "dropping-particle" : "", "family" : "Nyberg", "given" : "Tommy", "non-dropping-particle" : "", "parse-names" : false, "suffix" : "" }, { "dropping-particle" : "", "family" : "Steineck", "given" : "Gunnar", "non-dropping-particle" : "", "parse-names" : false, "suffix" : "" }, { "dropping-particle" : "", "family" : "F\u00fcrst", "given" : "Carl Johan", "non-dropping-particle" : "", "parse-names" : false, "suffix" : "" } ], "container-title" : "Journal of clinical oncology : official journal of the American Society of Clinical Oncology", "id" : "ITEM-1", "issue" : "23", "issued" : { "date-parts" : [ [ "2013", "8", "10" ] ] }, "page" : "2886-94", "title" : "Communication and trust in the care provided to a dying parent: a nationwide study of cancer-bereaved youths.", "type" : "article-journal", "volume" : "31" }, "uris" : [ "http://www.mendeley.com/documents/?uuid=744c871b-22ff-4aff-9679-c72079c8f06c" ] } ], "mendeley" : { "formattedCitation" : "[17]", "plainTextFormattedCitation" : "[17]", "previouslyFormattedCitation" : "[17]" }, "properties" : { "noteIndex" : 0 }, "schema" : "https://github.com/citation-style-language/schema/raw/master/csl-citation.json" }</w:instrText>
      </w:r>
      <w:r w:rsidR="002A6769" w:rsidRPr="00BD4D74">
        <w:rPr>
          <w:rFonts w:ascii="Arial" w:hAnsi="Arial" w:cs="Arial"/>
        </w:rPr>
        <w:fldChar w:fldCharType="separate"/>
      </w:r>
      <w:r w:rsidR="00C4660C" w:rsidRPr="00BD4D74">
        <w:rPr>
          <w:rFonts w:ascii="Arial" w:hAnsi="Arial" w:cs="Arial"/>
          <w:noProof/>
        </w:rPr>
        <w:t>[17]</w:t>
      </w:r>
      <w:r w:rsidR="002A6769" w:rsidRPr="00BD4D74">
        <w:rPr>
          <w:rFonts w:ascii="Arial" w:hAnsi="Arial" w:cs="Arial"/>
        </w:rPr>
        <w:fldChar w:fldCharType="end"/>
      </w:r>
      <w:r w:rsidRPr="00BD4D74">
        <w:rPr>
          <w:rFonts w:ascii="Arial" w:hAnsi="Arial" w:cs="Arial"/>
        </w:rPr>
        <w:t xml:space="preserve">, a backward selection (exclusion criterion: p&gt;0.50) was performed </w:t>
      </w:r>
      <w:r w:rsidR="00D12E58" w:rsidRPr="00BD4D74">
        <w:rPr>
          <w:rFonts w:ascii="Arial" w:hAnsi="Arial" w:cs="Arial"/>
        </w:rPr>
        <w:t xml:space="preserve">using logistic regression </w:t>
      </w:r>
      <w:r w:rsidRPr="00BD4D74">
        <w:rPr>
          <w:rFonts w:ascii="Arial" w:hAnsi="Arial" w:cs="Arial"/>
        </w:rPr>
        <w:t>which resulted in 13 variables retained</w:t>
      </w:r>
      <w:r w:rsidR="006B6143" w:rsidRPr="00BD4D74">
        <w:rPr>
          <w:rFonts w:ascii="Arial" w:hAnsi="Arial" w:cs="Arial"/>
        </w:rPr>
        <w:t xml:space="preserve"> (see supplementary appendix)</w:t>
      </w:r>
      <w:r w:rsidRPr="00BD4D74">
        <w:rPr>
          <w:rFonts w:ascii="Arial" w:hAnsi="Arial" w:cs="Arial"/>
        </w:rPr>
        <w:t xml:space="preserve">. </w:t>
      </w:r>
    </w:p>
    <w:p w14:paraId="61F22A12" w14:textId="77777777" w:rsidR="009318F8" w:rsidRPr="00BD4D74" w:rsidRDefault="009318F8" w:rsidP="00D37D82">
      <w:pPr>
        <w:spacing w:line="480" w:lineRule="auto"/>
        <w:rPr>
          <w:rFonts w:ascii="Arial" w:hAnsi="Arial" w:cs="Arial"/>
        </w:rPr>
      </w:pPr>
      <w:r w:rsidRPr="00BD4D74">
        <w:rPr>
          <w:rFonts w:ascii="Arial" w:hAnsi="Arial" w:cs="Arial"/>
        </w:rPr>
        <w:t xml:space="preserve">Individuals with missing data were excluded </w:t>
      </w:r>
      <w:r w:rsidR="008140B6">
        <w:rPr>
          <w:rFonts w:ascii="Arial" w:hAnsi="Arial" w:cs="Arial"/>
        </w:rPr>
        <w:t>from</w:t>
      </w:r>
      <w:r w:rsidR="008140B6" w:rsidRPr="00BD4D74">
        <w:rPr>
          <w:rFonts w:ascii="Arial" w:hAnsi="Arial" w:cs="Arial"/>
        </w:rPr>
        <w:t xml:space="preserve"> </w:t>
      </w:r>
      <w:r w:rsidRPr="00BD4D74">
        <w:rPr>
          <w:rFonts w:ascii="Arial" w:hAnsi="Arial" w:cs="Arial"/>
        </w:rPr>
        <w:t>each calculation. All calculations were performed using SAS software (version 9.4, SAS Institute Inc., Cary, NC, USA).</w:t>
      </w:r>
    </w:p>
    <w:p w14:paraId="2244E2E9" w14:textId="77777777" w:rsidR="006C2665" w:rsidRPr="00BD4D74" w:rsidRDefault="006C2665" w:rsidP="00D37D82">
      <w:pPr>
        <w:spacing w:line="480" w:lineRule="auto"/>
        <w:rPr>
          <w:rFonts w:ascii="Arial" w:hAnsi="Arial" w:cs="Arial"/>
        </w:rPr>
      </w:pPr>
    </w:p>
    <w:p w14:paraId="47C1CD7A" w14:textId="77777777" w:rsidR="009318F8" w:rsidRPr="00BD4D74" w:rsidRDefault="008C143C" w:rsidP="00D37D82">
      <w:pPr>
        <w:spacing w:line="480" w:lineRule="auto"/>
        <w:rPr>
          <w:rFonts w:ascii="Arial" w:hAnsi="Arial" w:cs="Arial"/>
          <w:i/>
        </w:rPr>
      </w:pPr>
      <w:r w:rsidRPr="00BD4D74">
        <w:rPr>
          <w:rFonts w:ascii="Arial" w:hAnsi="Arial" w:cs="Arial"/>
          <w:i/>
        </w:rPr>
        <w:t>Anonymity and ethical considerations</w:t>
      </w:r>
    </w:p>
    <w:p w14:paraId="70F48A13" w14:textId="77777777" w:rsidR="008C143C" w:rsidRPr="00BD4D74" w:rsidRDefault="008C143C" w:rsidP="00D37D82">
      <w:pPr>
        <w:spacing w:line="480" w:lineRule="auto"/>
        <w:rPr>
          <w:rFonts w:ascii="Arial" w:hAnsi="Arial" w:cs="Arial"/>
          <w:i/>
        </w:rPr>
      </w:pPr>
      <w:proofErr w:type="gramStart"/>
      <w:r w:rsidRPr="00BD4D74">
        <w:rPr>
          <w:rFonts w:ascii="Arial" w:hAnsi="Arial" w:cs="Arial"/>
        </w:rPr>
        <w:lastRenderedPageBreak/>
        <w:t xml:space="preserve">This study was considered by the Regional Ethical Review Board of </w:t>
      </w:r>
      <w:proofErr w:type="spellStart"/>
      <w:r w:rsidRPr="00BD4D74">
        <w:rPr>
          <w:rFonts w:ascii="Arial" w:hAnsi="Arial" w:cs="Arial"/>
        </w:rPr>
        <w:t>Karolinska</w:t>
      </w:r>
      <w:proofErr w:type="spellEnd"/>
      <w:r w:rsidRPr="00BD4D74">
        <w:rPr>
          <w:rFonts w:ascii="Arial" w:hAnsi="Arial" w:cs="Arial"/>
        </w:rPr>
        <w:t xml:space="preserve"> </w:t>
      </w:r>
      <w:proofErr w:type="spellStart"/>
      <w:r w:rsidRPr="00BD4D74">
        <w:rPr>
          <w:rFonts w:ascii="Arial" w:hAnsi="Arial" w:cs="Arial"/>
        </w:rPr>
        <w:t>Institutet</w:t>
      </w:r>
      <w:proofErr w:type="spellEnd"/>
      <w:r w:rsidRPr="00BD4D74">
        <w:rPr>
          <w:rFonts w:ascii="Arial" w:hAnsi="Arial" w:cs="Arial"/>
        </w:rPr>
        <w:t>, Stockholm, Sweden</w:t>
      </w:r>
      <w:proofErr w:type="gramEnd"/>
      <w:r w:rsidRPr="00BD4D74">
        <w:rPr>
          <w:rFonts w:ascii="Arial" w:hAnsi="Arial" w:cs="Arial"/>
        </w:rPr>
        <w:t xml:space="preserve"> (2007/836-31).</w:t>
      </w:r>
    </w:p>
    <w:p w14:paraId="7061E30D" w14:textId="77777777" w:rsidR="009318F8" w:rsidRPr="00BD4D74" w:rsidRDefault="009318F8" w:rsidP="00D37D82">
      <w:pPr>
        <w:spacing w:line="480" w:lineRule="auto"/>
        <w:rPr>
          <w:rFonts w:ascii="Arial" w:hAnsi="Arial" w:cs="Arial"/>
          <w:b/>
        </w:rPr>
      </w:pPr>
    </w:p>
    <w:p w14:paraId="76505624" w14:textId="77777777" w:rsidR="00134597" w:rsidRPr="00BD4D74" w:rsidRDefault="00134597" w:rsidP="00D37D82">
      <w:pPr>
        <w:spacing w:line="480" w:lineRule="auto"/>
        <w:rPr>
          <w:rFonts w:ascii="Arial" w:hAnsi="Arial" w:cs="Arial"/>
          <w:b/>
        </w:rPr>
      </w:pPr>
      <w:r w:rsidRPr="00BD4D74">
        <w:rPr>
          <w:rFonts w:ascii="Arial" w:hAnsi="Arial" w:cs="Arial"/>
          <w:b/>
        </w:rPr>
        <w:t>Results</w:t>
      </w:r>
    </w:p>
    <w:p w14:paraId="03059CFE" w14:textId="7F2B0884" w:rsidR="008D40B5" w:rsidRPr="00BD4D74" w:rsidRDefault="008D40B5" w:rsidP="00A90CF3">
      <w:pPr>
        <w:spacing w:line="480" w:lineRule="auto"/>
        <w:rPr>
          <w:rFonts w:ascii="Arial" w:hAnsi="Arial" w:cs="Arial"/>
        </w:rPr>
      </w:pPr>
      <w:r w:rsidRPr="00BD4D74">
        <w:rPr>
          <w:rFonts w:ascii="Arial" w:hAnsi="Arial" w:cs="Arial"/>
        </w:rPr>
        <w:t xml:space="preserve">There were 851 </w:t>
      </w:r>
      <w:r w:rsidR="005E14F9">
        <w:rPr>
          <w:rFonts w:ascii="Arial" w:hAnsi="Arial" w:cs="Arial"/>
        </w:rPr>
        <w:t>former adolescents</w:t>
      </w:r>
      <w:r w:rsidR="00F2371D">
        <w:rPr>
          <w:rFonts w:ascii="Arial" w:hAnsi="Arial" w:cs="Arial"/>
        </w:rPr>
        <w:t xml:space="preserve"> </w:t>
      </w:r>
      <w:r w:rsidRPr="00BD4D74">
        <w:rPr>
          <w:rFonts w:ascii="Arial" w:hAnsi="Arial" w:cs="Arial"/>
        </w:rPr>
        <w:t xml:space="preserve">eligible </w:t>
      </w:r>
      <w:r w:rsidR="008140B6">
        <w:rPr>
          <w:rFonts w:ascii="Arial" w:hAnsi="Arial" w:cs="Arial"/>
        </w:rPr>
        <w:t>for inclusion</w:t>
      </w:r>
      <w:r w:rsidRPr="00BD4D74">
        <w:rPr>
          <w:rFonts w:ascii="Arial" w:hAnsi="Arial" w:cs="Arial"/>
        </w:rPr>
        <w:t xml:space="preserve"> in the study</w:t>
      </w:r>
      <w:r w:rsidR="008140B6">
        <w:rPr>
          <w:rFonts w:ascii="Arial" w:hAnsi="Arial" w:cs="Arial"/>
        </w:rPr>
        <w:t>,</w:t>
      </w:r>
      <w:r w:rsidRPr="00BD4D74">
        <w:rPr>
          <w:rFonts w:ascii="Arial" w:hAnsi="Arial" w:cs="Arial"/>
        </w:rPr>
        <w:t xml:space="preserve"> of </w:t>
      </w:r>
      <w:proofErr w:type="gramStart"/>
      <w:r w:rsidR="008140B6">
        <w:rPr>
          <w:rFonts w:ascii="Arial" w:hAnsi="Arial" w:cs="Arial"/>
        </w:rPr>
        <w:t>whom</w:t>
      </w:r>
      <w:proofErr w:type="gramEnd"/>
      <w:r w:rsidR="008140B6" w:rsidRPr="00BD4D74">
        <w:rPr>
          <w:rFonts w:ascii="Arial" w:hAnsi="Arial" w:cs="Arial"/>
        </w:rPr>
        <w:t xml:space="preserve"> </w:t>
      </w:r>
      <w:r w:rsidRPr="00BD4D74">
        <w:rPr>
          <w:rFonts w:ascii="Arial" w:hAnsi="Arial" w:cs="Arial"/>
        </w:rPr>
        <w:t>622 (73%) participated</w:t>
      </w:r>
      <w:r w:rsidR="0031525D">
        <w:rPr>
          <w:rFonts w:ascii="Arial" w:hAnsi="Arial" w:cs="Arial"/>
        </w:rPr>
        <w:t xml:space="preserve"> (</w:t>
      </w:r>
      <w:r w:rsidR="0031525D" w:rsidRPr="0031525D">
        <w:rPr>
          <w:rFonts w:ascii="Arial" w:hAnsi="Arial" w:cs="Arial"/>
        </w:rPr>
        <w:t>6% were not reachable, 8% declined to participate, and 13% did not return the questionnaire</w:t>
      </w:r>
      <w:r w:rsidR="0031525D">
        <w:rPr>
          <w:rFonts w:ascii="Arial" w:hAnsi="Arial" w:cs="Arial"/>
        </w:rPr>
        <w:t>)</w:t>
      </w:r>
      <w:r w:rsidR="0031525D" w:rsidRPr="0031525D">
        <w:rPr>
          <w:rFonts w:ascii="Arial" w:hAnsi="Arial" w:cs="Arial"/>
        </w:rPr>
        <w:t xml:space="preserve">. Of </w:t>
      </w:r>
      <w:r w:rsidR="0031525D">
        <w:rPr>
          <w:rFonts w:ascii="Arial" w:hAnsi="Arial" w:cs="Arial"/>
        </w:rPr>
        <w:t>the participants</w:t>
      </w:r>
      <w:r w:rsidR="0031525D" w:rsidRPr="0031525D">
        <w:rPr>
          <w:rFonts w:ascii="Arial" w:hAnsi="Arial" w:cs="Arial"/>
        </w:rPr>
        <w:t xml:space="preserve">, 10 (2%) did not answer the question about trust and 19 (3%) stated that the question was not applicable; their parent had no healthcare during the final week of life. These individuals were excluded from all further </w:t>
      </w:r>
      <w:r w:rsidR="0031525D" w:rsidRPr="00DC3612">
        <w:rPr>
          <w:rFonts w:ascii="Arial" w:hAnsi="Arial" w:cs="Arial"/>
        </w:rPr>
        <w:t xml:space="preserve">analysis. </w:t>
      </w:r>
      <w:r w:rsidR="008140B6" w:rsidRPr="00DC3612">
        <w:rPr>
          <w:rFonts w:ascii="Arial" w:hAnsi="Arial" w:cs="Arial"/>
        </w:rPr>
        <w:t>The c</w:t>
      </w:r>
      <w:r w:rsidR="00516BB6" w:rsidRPr="00DC3612">
        <w:rPr>
          <w:rFonts w:ascii="Arial" w:hAnsi="Arial" w:cs="Arial"/>
        </w:rPr>
        <w:t xml:space="preserve">haracteristics of </w:t>
      </w:r>
      <w:r w:rsidR="00DC3612">
        <w:rPr>
          <w:rFonts w:ascii="Arial" w:hAnsi="Arial" w:cs="Arial"/>
        </w:rPr>
        <w:t>the remaining 593</w:t>
      </w:r>
      <w:r w:rsidR="00DC3612" w:rsidRPr="00DC3612">
        <w:rPr>
          <w:rFonts w:ascii="Arial" w:hAnsi="Arial" w:cs="Arial"/>
        </w:rPr>
        <w:t xml:space="preserve"> </w:t>
      </w:r>
      <w:r w:rsidR="00516BB6" w:rsidRPr="00DC3612">
        <w:rPr>
          <w:rFonts w:ascii="Arial" w:hAnsi="Arial" w:cs="Arial"/>
        </w:rPr>
        <w:t>individuals</w:t>
      </w:r>
      <w:r w:rsidR="008140B6" w:rsidRPr="00DC3612">
        <w:rPr>
          <w:rFonts w:ascii="Arial" w:hAnsi="Arial" w:cs="Arial"/>
        </w:rPr>
        <w:t xml:space="preserve"> </w:t>
      </w:r>
      <w:r w:rsidR="00516BB6" w:rsidRPr="00DC3612">
        <w:rPr>
          <w:rFonts w:ascii="Arial" w:hAnsi="Arial" w:cs="Arial"/>
        </w:rPr>
        <w:t xml:space="preserve">can be found in </w:t>
      </w:r>
      <w:r w:rsidR="00214B08" w:rsidRPr="00DC3612">
        <w:rPr>
          <w:rFonts w:ascii="Arial" w:hAnsi="Arial" w:cs="Arial"/>
        </w:rPr>
        <w:t>T</w:t>
      </w:r>
      <w:r w:rsidR="00516BB6" w:rsidRPr="00DC3612">
        <w:rPr>
          <w:rFonts w:ascii="Arial" w:hAnsi="Arial" w:cs="Arial"/>
        </w:rPr>
        <w:t xml:space="preserve">able 1. </w:t>
      </w:r>
      <w:r w:rsidRPr="00DC3612">
        <w:rPr>
          <w:rFonts w:ascii="Arial" w:hAnsi="Arial" w:cs="Arial"/>
        </w:rPr>
        <w:t>A majorit</w:t>
      </w:r>
      <w:r w:rsidR="00DC3612">
        <w:rPr>
          <w:rFonts w:ascii="Arial" w:hAnsi="Arial" w:cs="Arial"/>
        </w:rPr>
        <w:t xml:space="preserve">y </w:t>
      </w:r>
      <w:r w:rsidRPr="00DC3612">
        <w:rPr>
          <w:rFonts w:ascii="Arial" w:hAnsi="Arial" w:cs="Arial"/>
        </w:rPr>
        <w:t xml:space="preserve">(82%) </w:t>
      </w:r>
      <w:r w:rsidR="002F504D" w:rsidRPr="00DC3612">
        <w:rPr>
          <w:rFonts w:ascii="Arial" w:hAnsi="Arial" w:cs="Arial"/>
        </w:rPr>
        <w:t>of the</w:t>
      </w:r>
      <w:r w:rsidR="002F504D" w:rsidRPr="00BD4D74">
        <w:rPr>
          <w:rFonts w:ascii="Arial" w:hAnsi="Arial" w:cs="Arial"/>
        </w:rPr>
        <w:t xml:space="preserve"> participants </w:t>
      </w:r>
      <w:r w:rsidRPr="00BD4D74">
        <w:rPr>
          <w:rFonts w:ascii="Arial" w:hAnsi="Arial" w:cs="Arial"/>
        </w:rPr>
        <w:t xml:space="preserve">reported moderate and very much trust, whereas 105 (18%) reported no or little trust in the </w:t>
      </w:r>
      <w:r w:rsidR="00021167">
        <w:rPr>
          <w:rFonts w:ascii="Arial" w:hAnsi="Arial" w:cs="Arial"/>
        </w:rPr>
        <w:t>health</w:t>
      </w:r>
      <w:r w:rsidRPr="00BD4D74">
        <w:rPr>
          <w:rFonts w:ascii="Arial" w:hAnsi="Arial" w:cs="Arial"/>
        </w:rPr>
        <w:t>care provided (i.e. distrust). In th</w:t>
      </w:r>
      <w:r w:rsidR="00A90CF3" w:rsidRPr="00BD4D74">
        <w:rPr>
          <w:rFonts w:ascii="Arial" w:hAnsi="Arial" w:cs="Arial"/>
        </w:rPr>
        <w:t>e</w:t>
      </w:r>
      <w:r w:rsidRPr="00BD4D74">
        <w:rPr>
          <w:rFonts w:ascii="Arial" w:hAnsi="Arial" w:cs="Arial"/>
        </w:rPr>
        <w:t xml:space="preserve"> section</w:t>
      </w:r>
      <w:r w:rsidR="00A90CF3" w:rsidRPr="00BD4D74">
        <w:rPr>
          <w:rFonts w:ascii="Arial" w:hAnsi="Arial" w:cs="Arial"/>
        </w:rPr>
        <w:t>s below</w:t>
      </w:r>
      <w:r w:rsidR="004D46F3">
        <w:rPr>
          <w:rFonts w:ascii="Arial" w:hAnsi="Arial" w:cs="Arial"/>
        </w:rPr>
        <w:t>,</w:t>
      </w:r>
      <w:r w:rsidRPr="00BD4D74">
        <w:rPr>
          <w:rFonts w:ascii="Arial" w:hAnsi="Arial" w:cs="Arial"/>
        </w:rPr>
        <w:t xml:space="preserve"> we only give results that were found statistically significant</w:t>
      </w:r>
      <w:r w:rsidR="008D7D5B">
        <w:rPr>
          <w:rFonts w:ascii="Arial" w:hAnsi="Arial" w:cs="Arial"/>
        </w:rPr>
        <w:t xml:space="preserve"> (i.e. 95% CI not including 1.0)</w:t>
      </w:r>
      <w:r w:rsidRPr="00BD4D74">
        <w:rPr>
          <w:rFonts w:ascii="Arial" w:hAnsi="Arial" w:cs="Arial"/>
        </w:rPr>
        <w:t xml:space="preserve"> </w:t>
      </w:r>
      <w:r w:rsidR="00FA5A45">
        <w:rPr>
          <w:rFonts w:ascii="Arial" w:hAnsi="Arial" w:cs="Arial"/>
        </w:rPr>
        <w:t xml:space="preserve">associated with distrust </w:t>
      </w:r>
      <w:r w:rsidRPr="00BD4D74">
        <w:rPr>
          <w:rFonts w:ascii="Arial" w:hAnsi="Arial" w:cs="Arial"/>
        </w:rPr>
        <w:t>also after adjusting for po</w:t>
      </w:r>
      <w:r w:rsidR="00A77A69">
        <w:rPr>
          <w:rFonts w:ascii="Arial" w:hAnsi="Arial" w:cs="Arial"/>
        </w:rPr>
        <w:t>tential</w:t>
      </w:r>
      <w:r w:rsidRPr="00BD4D74">
        <w:rPr>
          <w:rFonts w:ascii="Arial" w:hAnsi="Arial" w:cs="Arial"/>
        </w:rPr>
        <w:t xml:space="preserve"> confounders (see all results </w:t>
      </w:r>
      <w:r w:rsidR="00214B08" w:rsidRPr="00BD4D74">
        <w:rPr>
          <w:rFonts w:ascii="Arial" w:hAnsi="Arial" w:cs="Arial"/>
        </w:rPr>
        <w:t>T</w:t>
      </w:r>
      <w:r w:rsidRPr="00BD4D74">
        <w:rPr>
          <w:rFonts w:ascii="Arial" w:hAnsi="Arial" w:cs="Arial"/>
        </w:rPr>
        <w:t xml:space="preserve">able 2). </w:t>
      </w:r>
      <w:r w:rsidR="00D030DF">
        <w:rPr>
          <w:rFonts w:ascii="Arial" w:hAnsi="Arial" w:cs="Arial"/>
        </w:rPr>
        <w:t>Missing data of the con</w:t>
      </w:r>
      <w:r w:rsidR="00CE25D7">
        <w:rPr>
          <w:rFonts w:ascii="Arial" w:hAnsi="Arial" w:cs="Arial"/>
        </w:rPr>
        <w:t>founders ranged from 0 to 5.3%</w:t>
      </w:r>
      <w:r w:rsidR="00D030DF">
        <w:rPr>
          <w:rFonts w:ascii="Arial" w:hAnsi="Arial" w:cs="Arial"/>
        </w:rPr>
        <w:t xml:space="preserve"> (see supplementary appendix). </w:t>
      </w:r>
    </w:p>
    <w:p w14:paraId="09645DC5" w14:textId="77777777" w:rsidR="00134597" w:rsidRPr="00BD4D74" w:rsidRDefault="00134597" w:rsidP="00D37D82">
      <w:pPr>
        <w:spacing w:line="480" w:lineRule="auto"/>
        <w:rPr>
          <w:rFonts w:ascii="Arial" w:hAnsi="Arial" w:cs="Arial"/>
        </w:rPr>
      </w:pPr>
    </w:p>
    <w:p w14:paraId="6A6E0976" w14:textId="77777777" w:rsidR="00B47E3E" w:rsidRPr="00BD4D74" w:rsidRDefault="002776C1" w:rsidP="00B47E3E">
      <w:pPr>
        <w:spacing w:line="480" w:lineRule="auto"/>
        <w:rPr>
          <w:rFonts w:ascii="Arial" w:hAnsi="Arial" w:cs="Arial"/>
          <w:i/>
        </w:rPr>
      </w:pPr>
      <w:r w:rsidRPr="00BD4D74">
        <w:rPr>
          <w:rFonts w:ascii="Arial" w:hAnsi="Arial" w:cs="Arial"/>
          <w:i/>
        </w:rPr>
        <w:t>B</w:t>
      </w:r>
      <w:r w:rsidR="00B47E3E" w:rsidRPr="00BD4D74">
        <w:rPr>
          <w:rFonts w:ascii="Arial" w:hAnsi="Arial" w:cs="Arial"/>
          <w:i/>
        </w:rPr>
        <w:t xml:space="preserve">itterness towards </w:t>
      </w:r>
      <w:r w:rsidR="00FB3D10">
        <w:rPr>
          <w:rFonts w:ascii="Arial" w:hAnsi="Arial" w:cs="Arial"/>
          <w:i/>
        </w:rPr>
        <w:t>healthcare</w:t>
      </w:r>
      <w:r w:rsidR="000541BF" w:rsidRPr="00BD4D74">
        <w:rPr>
          <w:rFonts w:ascii="Arial" w:hAnsi="Arial" w:cs="Arial"/>
          <w:i/>
        </w:rPr>
        <w:t xml:space="preserve"> professionals</w:t>
      </w:r>
      <w:r w:rsidR="00B47E3E" w:rsidRPr="00BD4D74">
        <w:rPr>
          <w:rFonts w:ascii="Arial" w:hAnsi="Arial" w:cs="Arial"/>
          <w:i/>
        </w:rPr>
        <w:t xml:space="preserve"> </w:t>
      </w:r>
    </w:p>
    <w:p w14:paraId="1A6DDBDC" w14:textId="663504B1" w:rsidR="00A90CF3" w:rsidRPr="00BD4D74" w:rsidRDefault="00A90CF3" w:rsidP="00A90CF3">
      <w:pPr>
        <w:spacing w:line="480" w:lineRule="auto"/>
        <w:rPr>
          <w:rFonts w:ascii="Arial" w:hAnsi="Arial" w:cs="Arial"/>
        </w:rPr>
      </w:pPr>
      <w:r w:rsidRPr="00BD4D74">
        <w:rPr>
          <w:rFonts w:ascii="Arial" w:hAnsi="Arial" w:cs="Arial"/>
        </w:rPr>
        <w:t>Compared to those reporting</w:t>
      </w:r>
      <w:r w:rsidR="00435A39" w:rsidRPr="00BD4D74">
        <w:rPr>
          <w:rFonts w:ascii="Arial" w:hAnsi="Arial" w:cs="Arial"/>
        </w:rPr>
        <w:t xml:space="preserve"> moderate to much</w:t>
      </w:r>
      <w:r w:rsidRPr="00BD4D74">
        <w:rPr>
          <w:rFonts w:ascii="Arial" w:hAnsi="Arial" w:cs="Arial"/>
        </w:rPr>
        <w:t xml:space="preserve"> trust, </w:t>
      </w:r>
      <w:r w:rsidR="005E14F9">
        <w:rPr>
          <w:rFonts w:ascii="Arial" w:hAnsi="Arial" w:cs="Arial"/>
        </w:rPr>
        <w:t>former adolescents</w:t>
      </w:r>
      <w:r w:rsidRPr="00BD4D74">
        <w:rPr>
          <w:rFonts w:ascii="Arial" w:hAnsi="Arial" w:cs="Arial"/>
        </w:rPr>
        <w:t xml:space="preserve"> </w:t>
      </w:r>
      <w:r w:rsidR="00615474">
        <w:rPr>
          <w:rFonts w:ascii="Arial" w:hAnsi="Arial" w:cs="Arial"/>
        </w:rPr>
        <w:t>who</w:t>
      </w:r>
      <w:r w:rsidR="00615474" w:rsidRPr="00BD4D74">
        <w:rPr>
          <w:rFonts w:ascii="Arial" w:hAnsi="Arial" w:cs="Arial"/>
        </w:rPr>
        <w:t xml:space="preserve"> </w:t>
      </w:r>
      <w:r w:rsidRPr="00BD4D74">
        <w:rPr>
          <w:rFonts w:ascii="Arial" w:hAnsi="Arial" w:cs="Arial"/>
        </w:rPr>
        <w:t xml:space="preserve">reported </w:t>
      </w:r>
      <w:r w:rsidR="00190F8C">
        <w:rPr>
          <w:rFonts w:ascii="Arial" w:hAnsi="Arial" w:cs="Arial"/>
        </w:rPr>
        <w:t>dis</w:t>
      </w:r>
      <w:r w:rsidRPr="00BD4D74">
        <w:rPr>
          <w:rFonts w:ascii="Arial" w:hAnsi="Arial" w:cs="Arial"/>
        </w:rPr>
        <w:t xml:space="preserve">trust in the </w:t>
      </w:r>
      <w:r w:rsidR="00021167">
        <w:rPr>
          <w:rFonts w:ascii="Arial" w:hAnsi="Arial" w:cs="Arial"/>
        </w:rPr>
        <w:t>health</w:t>
      </w:r>
      <w:r w:rsidRPr="00BD4D74">
        <w:rPr>
          <w:rFonts w:ascii="Arial" w:hAnsi="Arial" w:cs="Arial"/>
        </w:rPr>
        <w:t xml:space="preserve">care provided had statistically significantly increased risk, at the time of </w:t>
      </w:r>
      <w:r w:rsidR="004D46F3">
        <w:rPr>
          <w:rFonts w:ascii="Arial" w:hAnsi="Arial" w:cs="Arial"/>
        </w:rPr>
        <w:t xml:space="preserve">the </w:t>
      </w:r>
      <w:r w:rsidRPr="00BD4D74">
        <w:rPr>
          <w:rFonts w:ascii="Arial" w:hAnsi="Arial" w:cs="Arial"/>
        </w:rPr>
        <w:t xml:space="preserve">survey six to nine years after the loss, </w:t>
      </w:r>
      <w:r w:rsidR="004D46F3">
        <w:rPr>
          <w:rFonts w:ascii="Arial" w:hAnsi="Arial" w:cs="Arial"/>
        </w:rPr>
        <w:t>of reporting</w:t>
      </w:r>
      <w:r w:rsidR="004D46F3" w:rsidRPr="00BD4D74">
        <w:rPr>
          <w:rFonts w:ascii="Arial" w:hAnsi="Arial" w:cs="Arial"/>
        </w:rPr>
        <w:t xml:space="preserve"> </w:t>
      </w:r>
      <w:r w:rsidRPr="00BD4D74">
        <w:rPr>
          <w:rFonts w:ascii="Arial" w:hAnsi="Arial" w:cs="Arial"/>
        </w:rPr>
        <w:t xml:space="preserve">moderate to much bitterness towards </w:t>
      </w:r>
      <w:r w:rsidR="00FB3D10">
        <w:rPr>
          <w:rFonts w:ascii="Arial" w:hAnsi="Arial" w:cs="Arial"/>
        </w:rPr>
        <w:t>healthcare</w:t>
      </w:r>
      <w:r w:rsidRPr="00BD4D74">
        <w:rPr>
          <w:rFonts w:ascii="Arial" w:hAnsi="Arial" w:cs="Arial"/>
        </w:rPr>
        <w:t xml:space="preserve"> professionals for not having done everything that was possible (RR: 3.5; 95%CI: 2.3-5.1), for </w:t>
      </w:r>
      <w:r w:rsidRPr="00BD4D74">
        <w:rPr>
          <w:rFonts w:ascii="Arial" w:hAnsi="Arial" w:cs="Arial"/>
        </w:rPr>
        <w:lastRenderedPageBreak/>
        <w:t xml:space="preserve">having stopped or never started to treat their parent (RR: 3.4; 95%CI: 2.1-6.0) and for initially failing to make the correct diagnosis (RR: 1.9; 95%CI: 1.4-2.6). </w:t>
      </w:r>
    </w:p>
    <w:p w14:paraId="039855FA" w14:textId="77777777" w:rsidR="00B47E3E" w:rsidRPr="00BD4D74" w:rsidRDefault="00B47E3E" w:rsidP="00B47E3E">
      <w:pPr>
        <w:spacing w:line="480" w:lineRule="auto"/>
        <w:rPr>
          <w:rFonts w:ascii="Arial" w:hAnsi="Arial" w:cs="Arial"/>
        </w:rPr>
      </w:pPr>
    </w:p>
    <w:p w14:paraId="0626FD23" w14:textId="77777777" w:rsidR="00B47E3E" w:rsidRPr="00BD4D74" w:rsidRDefault="00B47E3E" w:rsidP="00B47E3E">
      <w:pPr>
        <w:spacing w:line="480" w:lineRule="auto"/>
        <w:rPr>
          <w:rFonts w:ascii="Arial" w:hAnsi="Arial" w:cs="Arial"/>
          <w:i/>
        </w:rPr>
      </w:pPr>
      <w:r w:rsidRPr="00BD4D74">
        <w:rPr>
          <w:rFonts w:ascii="Arial" w:hAnsi="Arial" w:cs="Arial"/>
          <w:i/>
        </w:rPr>
        <w:t xml:space="preserve">Information needs </w:t>
      </w:r>
    </w:p>
    <w:p w14:paraId="20C9ECBA" w14:textId="7E74568F" w:rsidR="00A90CF3" w:rsidRPr="00BD4D74" w:rsidRDefault="00A90CF3" w:rsidP="00A90CF3">
      <w:pPr>
        <w:spacing w:line="480" w:lineRule="auto"/>
        <w:rPr>
          <w:rFonts w:ascii="Arial" w:hAnsi="Arial" w:cs="Arial"/>
        </w:rPr>
      </w:pPr>
      <w:r w:rsidRPr="00BD4D74">
        <w:rPr>
          <w:rFonts w:ascii="Arial" w:hAnsi="Arial" w:cs="Arial"/>
        </w:rPr>
        <w:t xml:space="preserve">At the time of </w:t>
      </w:r>
      <w:r w:rsidR="004D46F3">
        <w:rPr>
          <w:rFonts w:ascii="Arial" w:hAnsi="Arial" w:cs="Arial"/>
        </w:rPr>
        <w:t xml:space="preserve">the </w:t>
      </w:r>
      <w:r w:rsidRPr="00BD4D74">
        <w:rPr>
          <w:rFonts w:ascii="Arial" w:hAnsi="Arial" w:cs="Arial"/>
        </w:rPr>
        <w:t xml:space="preserve">survey, almost 50% of those </w:t>
      </w:r>
      <w:r w:rsidR="00615474">
        <w:rPr>
          <w:rFonts w:ascii="Arial" w:hAnsi="Arial" w:cs="Arial"/>
        </w:rPr>
        <w:t>who</w:t>
      </w:r>
      <w:r w:rsidRPr="00BD4D74">
        <w:rPr>
          <w:rFonts w:ascii="Arial" w:hAnsi="Arial" w:cs="Arial"/>
        </w:rPr>
        <w:t xml:space="preserve"> reported distrust </w:t>
      </w:r>
      <w:r w:rsidR="00B37C35" w:rsidRPr="00BD4D74">
        <w:rPr>
          <w:rFonts w:ascii="Arial" w:hAnsi="Arial" w:cs="Arial"/>
        </w:rPr>
        <w:t xml:space="preserve">reported moderate to much </w:t>
      </w:r>
      <w:r w:rsidR="000541BF" w:rsidRPr="00BD4D74">
        <w:rPr>
          <w:rFonts w:ascii="Arial" w:hAnsi="Arial" w:cs="Arial"/>
        </w:rPr>
        <w:t>need</w:t>
      </w:r>
      <w:r w:rsidR="00B37C35" w:rsidRPr="00BD4D74">
        <w:rPr>
          <w:rFonts w:ascii="Arial" w:hAnsi="Arial" w:cs="Arial"/>
        </w:rPr>
        <w:t xml:space="preserve"> for</w:t>
      </w:r>
      <w:r w:rsidR="000541BF" w:rsidRPr="00BD4D74">
        <w:rPr>
          <w:rFonts w:ascii="Arial" w:hAnsi="Arial" w:cs="Arial"/>
        </w:rPr>
        <w:t xml:space="preserve"> more information about </w:t>
      </w:r>
      <w:r w:rsidRPr="00BD4D74">
        <w:rPr>
          <w:rFonts w:ascii="Arial" w:hAnsi="Arial" w:cs="Arial"/>
        </w:rPr>
        <w:t xml:space="preserve">what the </w:t>
      </w:r>
      <w:r w:rsidR="00FB3D10">
        <w:rPr>
          <w:rFonts w:ascii="Arial" w:hAnsi="Arial" w:cs="Arial"/>
        </w:rPr>
        <w:t>healthcare</w:t>
      </w:r>
      <w:r w:rsidR="000541BF" w:rsidRPr="00BD4D74">
        <w:rPr>
          <w:rFonts w:ascii="Arial" w:hAnsi="Arial" w:cs="Arial"/>
        </w:rPr>
        <w:t xml:space="preserve"> professionals</w:t>
      </w:r>
      <w:r w:rsidRPr="00BD4D74">
        <w:rPr>
          <w:rFonts w:ascii="Arial" w:hAnsi="Arial" w:cs="Arial"/>
        </w:rPr>
        <w:t xml:space="preserve"> did for their parent (</w:t>
      </w:r>
      <w:proofErr w:type="spellStart"/>
      <w:r w:rsidRPr="00BD4D74">
        <w:rPr>
          <w:rFonts w:ascii="Arial" w:hAnsi="Arial" w:cs="Arial"/>
        </w:rPr>
        <w:t>vs</w:t>
      </w:r>
      <w:proofErr w:type="spellEnd"/>
      <w:r w:rsidRPr="00BD4D74">
        <w:rPr>
          <w:rFonts w:ascii="Arial" w:hAnsi="Arial" w:cs="Arial"/>
        </w:rPr>
        <w:t xml:space="preserve"> 23% in people who reported trust; RR: 2.0; 95%CI: 1.6-2.7). </w:t>
      </w:r>
      <w:r w:rsidR="005E14F9">
        <w:rPr>
          <w:rFonts w:ascii="Arial" w:hAnsi="Arial" w:cs="Arial"/>
        </w:rPr>
        <w:t>Former adolescents</w:t>
      </w:r>
      <w:r w:rsidR="00615474">
        <w:rPr>
          <w:rFonts w:ascii="Arial" w:hAnsi="Arial" w:cs="Arial"/>
        </w:rPr>
        <w:t xml:space="preserve"> who</w:t>
      </w:r>
      <w:r w:rsidRPr="00BD4D74">
        <w:rPr>
          <w:rFonts w:ascii="Arial" w:hAnsi="Arial" w:cs="Arial"/>
        </w:rPr>
        <w:t xml:space="preserve"> reported distrust in the </w:t>
      </w:r>
      <w:r w:rsidR="00021167">
        <w:rPr>
          <w:rFonts w:ascii="Arial" w:hAnsi="Arial" w:cs="Arial"/>
        </w:rPr>
        <w:t>health</w:t>
      </w:r>
      <w:r w:rsidRPr="00BD4D74">
        <w:rPr>
          <w:rFonts w:ascii="Arial" w:hAnsi="Arial" w:cs="Arial"/>
        </w:rPr>
        <w:t xml:space="preserve">care provided </w:t>
      </w:r>
      <w:r w:rsidR="004D46F3">
        <w:rPr>
          <w:rFonts w:ascii="Arial" w:hAnsi="Arial" w:cs="Arial"/>
        </w:rPr>
        <w:t>six to nine</w:t>
      </w:r>
      <w:r w:rsidRPr="00BD4D74">
        <w:rPr>
          <w:rFonts w:ascii="Arial" w:hAnsi="Arial" w:cs="Arial"/>
        </w:rPr>
        <w:t xml:space="preserve"> years earlier also </w:t>
      </w:r>
      <w:r w:rsidR="004D46F3" w:rsidRPr="00BD4D74">
        <w:rPr>
          <w:rFonts w:ascii="Arial" w:hAnsi="Arial" w:cs="Arial"/>
        </w:rPr>
        <w:t xml:space="preserve">had </w:t>
      </w:r>
      <w:r w:rsidRPr="00BD4D74">
        <w:rPr>
          <w:rFonts w:ascii="Arial" w:hAnsi="Arial" w:cs="Arial"/>
        </w:rPr>
        <w:t xml:space="preserve">statistically significant higher risks </w:t>
      </w:r>
      <w:r w:rsidR="004D46F3">
        <w:rPr>
          <w:rFonts w:ascii="Arial" w:hAnsi="Arial" w:cs="Arial"/>
        </w:rPr>
        <w:t>of reporting</w:t>
      </w:r>
      <w:r w:rsidRPr="00BD4D74">
        <w:rPr>
          <w:rFonts w:ascii="Arial" w:hAnsi="Arial" w:cs="Arial"/>
        </w:rPr>
        <w:t xml:space="preserve"> moderate to much need for information about the parent’s death (RR: 1.5; 95%CI: 1.1-2.1) at th</w:t>
      </w:r>
      <w:r w:rsidR="004F0D0B" w:rsidRPr="00BD4D74">
        <w:rPr>
          <w:rFonts w:ascii="Arial" w:hAnsi="Arial" w:cs="Arial"/>
        </w:rPr>
        <w:t>e time of</w:t>
      </w:r>
      <w:r w:rsidRPr="00BD4D74">
        <w:rPr>
          <w:rFonts w:ascii="Arial" w:hAnsi="Arial" w:cs="Arial"/>
        </w:rPr>
        <w:t xml:space="preserve"> </w:t>
      </w:r>
      <w:r w:rsidR="004D46F3">
        <w:rPr>
          <w:rFonts w:ascii="Arial" w:hAnsi="Arial" w:cs="Arial"/>
        </w:rPr>
        <w:t xml:space="preserve">the </w:t>
      </w:r>
      <w:r w:rsidRPr="00BD4D74">
        <w:rPr>
          <w:rFonts w:ascii="Arial" w:hAnsi="Arial" w:cs="Arial"/>
        </w:rPr>
        <w:t>survey</w:t>
      </w:r>
      <w:r w:rsidR="004D46F3">
        <w:rPr>
          <w:rFonts w:ascii="Arial" w:hAnsi="Arial" w:cs="Arial"/>
        </w:rPr>
        <w:t>,</w:t>
      </w:r>
      <w:r w:rsidRPr="00BD4D74">
        <w:rPr>
          <w:rFonts w:ascii="Arial" w:hAnsi="Arial" w:cs="Arial"/>
        </w:rPr>
        <w:t xml:space="preserve"> compared to those who reported trust. </w:t>
      </w:r>
    </w:p>
    <w:p w14:paraId="7D8B5A35" w14:textId="77777777" w:rsidR="00B47E3E" w:rsidRPr="00BD4D74" w:rsidRDefault="00B47E3E" w:rsidP="00D37D82">
      <w:pPr>
        <w:spacing w:line="480" w:lineRule="auto"/>
        <w:rPr>
          <w:rFonts w:ascii="Arial" w:hAnsi="Arial" w:cs="Arial"/>
        </w:rPr>
      </w:pPr>
    </w:p>
    <w:p w14:paraId="66109DC2" w14:textId="77777777" w:rsidR="00134597" w:rsidRPr="00BD4D74" w:rsidRDefault="00143197" w:rsidP="00D37D82">
      <w:pPr>
        <w:spacing w:line="480" w:lineRule="auto"/>
        <w:rPr>
          <w:rFonts w:ascii="Arial" w:hAnsi="Arial" w:cs="Arial"/>
          <w:i/>
        </w:rPr>
      </w:pPr>
      <w:r w:rsidRPr="00BD4D74">
        <w:rPr>
          <w:rFonts w:ascii="Arial" w:hAnsi="Arial" w:cs="Arial"/>
          <w:i/>
        </w:rPr>
        <w:t>Depression</w:t>
      </w:r>
      <w:r w:rsidR="00F960E5" w:rsidRPr="00BD4D74">
        <w:rPr>
          <w:rFonts w:ascii="Arial" w:hAnsi="Arial" w:cs="Arial"/>
          <w:i/>
        </w:rPr>
        <w:t xml:space="preserve"> and other psychological problems </w:t>
      </w:r>
    </w:p>
    <w:p w14:paraId="26811B15" w14:textId="2BC4D35C" w:rsidR="00A90CF3" w:rsidRPr="00BD4D74" w:rsidRDefault="00A90CF3" w:rsidP="00A90CF3">
      <w:pPr>
        <w:spacing w:line="480" w:lineRule="auto"/>
        <w:rPr>
          <w:rFonts w:ascii="Arial" w:hAnsi="Arial" w:cs="Arial"/>
        </w:rPr>
      </w:pPr>
      <w:r w:rsidRPr="00BD4D74">
        <w:rPr>
          <w:rFonts w:ascii="Arial" w:hAnsi="Arial" w:cs="Arial"/>
        </w:rPr>
        <w:t>As previously reported</w:t>
      </w:r>
      <w:r w:rsidR="002A6769" w:rsidRPr="00BD4D74">
        <w:rPr>
          <w:rFonts w:ascii="Arial" w:hAnsi="Arial" w:cs="Arial"/>
        </w:rPr>
        <w:fldChar w:fldCharType="begin" w:fldLock="1"/>
      </w:r>
      <w:r w:rsidR="00C202A8">
        <w:rPr>
          <w:rFonts w:ascii="Arial" w:hAnsi="Arial" w:cs="Arial"/>
        </w:rPr>
        <w:instrText>ADDIN CSL_CITATION { "citationItems" : [ { "id" : "ITEM-1", "itemData" : { "DOI" : "10.1200/JCO.2012.46.6102", "ISSN" : "1527-7755", "PMID" : "23857973", "abstract" : "PURPOSE: To assess children's trust in the care provided to a dying parent during the final week of life in relation to end-of-life medical information about disease, treatment, and death.\n\nMETHODS: This nationwide population-based survey included 622 (73%) of 851 youths who, 6 to 9 years earlier, at age 13 to 16 years, lost a parent to cancer. We asked about the children's reception of end-of-life professional information and trust in the care provided. We also asked about depression and several potential risk factors of distrust in the care provided.\n\nRESULTS: A majority (82%) reported moderate/very much trust in the care provided. Compared with children who received end-of-life medical information before their loss, the risk of distrust in the care provided was higher in those who received no information (risk ratio [RR], 2.5; 95% CI, 1.5 to 4.1), in those who only received information afterward (RR, 3.2; 95% CI, 1.7 to 5.9), and in those who did not know or remember if end-of-life medical information was provided (RR, 1.7; 95% CI, 1.1 to 2.5). Those reporting distrust in the care provided had an RR of 2.3 (95% CI, 1.5 to 3.5) for depression. Furthermore, the risk of distrust in the care provided was higher among children reporting poor efforts to cure (RR, 5.1; 95% CI, 3.6 to 7.3), and/or a poor relationship with the surviving parent (RR, 2.9; 95% CI, 2.0 to 4.1).\n\nCONCLUSION: Our study suggests that children's trust in the care provided to a dying parent was highest when they received end-of-life medical information before their loss.", "author" : [ { "dropping-particle" : "", "family" : "Grenklo", "given" : "Tove Bylund", "non-dropping-particle" : "", "parse-names" : false, "suffix" : "" }, { "dropping-particle" : "", "family" : "Kreicbergs", "given" : "Ulrika C", "non-dropping-particle" : "", "parse-names" : false, "suffix" : "" }, { "dropping-particle" : "", "family" : "Valdimarsd\u00f3ttir", "given" : "Unnur A", "non-dropping-particle" : "", "parse-names" : false, "suffix" : "" }, { "dropping-particle" : "", "family" : "Nyberg", "given" : "Tommy", "non-dropping-particle" : "", "parse-names" : false, "suffix" : "" }, { "dropping-particle" : "", "family" : "Steineck", "given" : "Gunnar", "non-dropping-particle" : "", "parse-names" : false, "suffix" : "" }, { "dropping-particle" : "", "family" : "F\u00fcrst", "given" : "Carl Johan", "non-dropping-particle" : "", "parse-names" : false, "suffix" : "" } ], "container-title" : "Journal of clinical oncology : official journal of the American Society of Clinical Oncology", "id" : "ITEM-1", "issue" : "23", "issued" : { "date-parts" : [ [ "2013", "8", "10" ] ] }, "page" : "2886-94", "title" : "Communication and trust in the care provided to a dying parent: a nationwide study of cancer-bereaved youths.", "type" : "article-journal", "volume" : "31" }, "uris" : [ "http://www.mendeley.com/documents/?uuid=744c871b-22ff-4aff-9679-c72079c8f06c" ] } ], "mendeley" : { "formattedCitation" : "[17]", "plainTextFormattedCitation" : "[17]", "previouslyFormattedCitation" : "[17]" }, "properties" : { "noteIndex" : 0 }, "schema" : "https://github.com/citation-style-language/schema/raw/master/csl-citation.json" }</w:instrText>
      </w:r>
      <w:r w:rsidR="002A6769" w:rsidRPr="00BD4D74">
        <w:rPr>
          <w:rFonts w:ascii="Arial" w:hAnsi="Arial" w:cs="Arial"/>
        </w:rPr>
        <w:fldChar w:fldCharType="separate"/>
      </w:r>
      <w:r w:rsidR="00275CB0" w:rsidRPr="00BD4D74">
        <w:rPr>
          <w:rFonts w:ascii="Arial" w:hAnsi="Arial" w:cs="Arial"/>
          <w:noProof/>
        </w:rPr>
        <w:t>[17]</w:t>
      </w:r>
      <w:r w:rsidR="002A6769" w:rsidRPr="00BD4D74">
        <w:rPr>
          <w:rFonts w:ascii="Arial" w:hAnsi="Arial" w:cs="Arial"/>
        </w:rPr>
        <w:fldChar w:fldCharType="end"/>
      </w:r>
      <w:r w:rsidRPr="00BD4D74">
        <w:rPr>
          <w:rFonts w:ascii="Arial" w:hAnsi="Arial" w:cs="Arial"/>
        </w:rPr>
        <w:t xml:space="preserve">, the risk of moderate to severe depression (PHQ-9 score </w:t>
      </w:r>
      <w:r w:rsidR="00D12E58" w:rsidRPr="00BD4D74">
        <w:rPr>
          <w:rFonts w:ascii="Arial" w:hAnsi="Arial" w:cs="Arial"/>
        </w:rPr>
        <w:t>&gt;</w:t>
      </w:r>
      <w:r w:rsidRPr="00BD4D74">
        <w:rPr>
          <w:rFonts w:ascii="Arial" w:hAnsi="Arial" w:cs="Arial"/>
        </w:rPr>
        <w:t>9) at the time of survey (</w:t>
      </w:r>
      <w:r w:rsidR="00E4139D" w:rsidRPr="00BD4D74">
        <w:rPr>
          <w:rFonts w:ascii="Arial" w:hAnsi="Arial" w:cs="Arial"/>
        </w:rPr>
        <w:t>i.e.</w:t>
      </w:r>
      <w:r w:rsidRPr="00BD4D74">
        <w:rPr>
          <w:rFonts w:ascii="Arial" w:hAnsi="Arial" w:cs="Arial"/>
        </w:rPr>
        <w:t xml:space="preserve"> </w:t>
      </w:r>
      <w:r w:rsidR="00E4139D">
        <w:rPr>
          <w:rFonts w:ascii="Arial" w:hAnsi="Arial" w:cs="Arial"/>
        </w:rPr>
        <w:t>six to nine</w:t>
      </w:r>
      <w:r w:rsidRPr="00BD4D74">
        <w:rPr>
          <w:rFonts w:ascii="Arial" w:hAnsi="Arial" w:cs="Arial"/>
        </w:rPr>
        <w:t xml:space="preserve"> years post-loss) was higher among </w:t>
      </w:r>
      <w:r w:rsidR="005E14F9">
        <w:rPr>
          <w:rFonts w:ascii="Arial" w:hAnsi="Arial" w:cs="Arial"/>
        </w:rPr>
        <w:t>former adolescents</w:t>
      </w:r>
      <w:r w:rsidR="00615474">
        <w:rPr>
          <w:rFonts w:ascii="Arial" w:hAnsi="Arial" w:cs="Arial"/>
        </w:rPr>
        <w:t xml:space="preserve"> </w:t>
      </w:r>
      <w:r w:rsidRPr="00BD4D74">
        <w:rPr>
          <w:rFonts w:ascii="Arial" w:hAnsi="Arial" w:cs="Arial"/>
        </w:rPr>
        <w:t xml:space="preserve">who reported distrust </w:t>
      </w:r>
      <w:r w:rsidR="00E4139D">
        <w:rPr>
          <w:rFonts w:ascii="Arial" w:hAnsi="Arial" w:cs="Arial"/>
        </w:rPr>
        <w:t>than those who reported</w:t>
      </w:r>
      <w:r w:rsidRPr="00BD4D74">
        <w:rPr>
          <w:rFonts w:ascii="Arial" w:hAnsi="Arial" w:cs="Arial"/>
        </w:rPr>
        <w:t xml:space="preserve"> trust (RR: 2.3; 95% CI: 1.5-3.5)</w:t>
      </w:r>
      <w:r w:rsidR="00435A39" w:rsidRPr="00BD4D74">
        <w:rPr>
          <w:rFonts w:ascii="Arial" w:hAnsi="Arial" w:cs="Arial"/>
        </w:rPr>
        <w:t xml:space="preserve">. </w:t>
      </w:r>
      <w:r w:rsidRPr="00BD4D74">
        <w:rPr>
          <w:rFonts w:ascii="Arial" w:hAnsi="Arial" w:cs="Arial"/>
        </w:rPr>
        <w:t xml:space="preserve">Additionally, for </w:t>
      </w:r>
      <w:r w:rsidR="005E14F9">
        <w:rPr>
          <w:rFonts w:ascii="Arial" w:hAnsi="Arial" w:cs="Arial"/>
        </w:rPr>
        <w:t>former adolescents</w:t>
      </w:r>
      <w:r w:rsidR="00615474">
        <w:rPr>
          <w:rFonts w:ascii="Arial" w:hAnsi="Arial" w:cs="Arial"/>
        </w:rPr>
        <w:t xml:space="preserve"> </w:t>
      </w:r>
      <w:r w:rsidRPr="00BD4D74">
        <w:rPr>
          <w:rFonts w:ascii="Arial" w:hAnsi="Arial" w:cs="Arial"/>
        </w:rPr>
        <w:t xml:space="preserve">who reported distrust we found statistically significant higher risks </w:t>
      </w:r>
      <w:r w:rsidR="00E4139D">
        <w:rPr>
          <w:rFonts w:ascii="Arial" w:hAnsi="Arial" w:cs="Arial"/>
        </w:rPr>
        <w:t>of</w:t>
      </w:r>
      <w:r w:rsidRPr="00BD4D74">
        <w:rPr>
          <w:rFonts w:ascii="Arial" w:hAnsi="Arial" w:cs="Arial"/>
        </w:rPr>
        <w:t xml:space="preserve"> feeling depressed</w:t>
      </w:r>
      <w:r w:rsidR="00E4139D">
        <w:rPr>
          <w:rFonts w:ascii="Arial" w:hAnsi="Arial" w:cs="Arial"/>
        </w:rPr>
        <w:t>, for example,</w:t>
      </w:r>
      <w:r w:rsidRPr="00BD4D74">
        <w:rPr>
          <w:rFonts w:ascii="Arial" w:hAnsi="Arial" w:cs="Arial"/>
        </w:rPr>
        <w:t xml:space="preserve"> (RR: 1.6; 95% CI: </w:t>
      </w:r>
      <w:r w:rsidR="00D864E3" w:rsidRPr="00BD4D74">
        <w:rPr>
          <w:rFonts w:ascii="Arial" w:hAnsi="Arial" w:cs="Arial"/>
        </w:rPr>
        <w:t>1.2-2.1</w:t>
      </w:r>
      <w:r w:rsidRPr="00BD4D74">
        <w:rPr>
          <w:rFonts w:ascii="Arial" w:hAnsi="Arial" w:cs="Arial"/>
        </w:rPr>
        <w:t>), feeling emotional</w:t>
      </w:r>
      <w:r w:rsidR="00214B08" w:rsidRPr="00BD4D74">
        <w:rPr>
          <w:rFonts w:ascii="Arial" w:hAnsi="Arial" w:cs="Arial"/>
        </w:rPr>
        <w:t>ly</w:t>
      </w:r>
      <w:r w:rsidRPr="00BD4D74">
        <w:rPr>
          <w:rFonts w:ascii="Arial" w:hAnsi="Arial" w:cs="Arial"/>
        </w:rPr>
        <w:t xml:space="preserve"> numb (RR: 2.3</w:t>
      </w:r>
      <w:r w:rsidR="00D864E3" w:rsidRPr="00BD4D74">
        <w:rPr>
          <w:rFonts w:ascii="Arial" w:hAnsi="Arial" w:cs="Arial"/>
        </w:rPr>
        <w:t>; 95% CI: 1.6-3.6</w:t>
      </w:r>
      <w:r w:rsidRPr="00BD4D74">
        <w:rPr>
          <w:rFonts w:ascii="Arial" w:hAnsi="Arial" w:cs="Arial"/>
        </w:rPr>
        <w:t>), worrying persistently (RR: 2.1</w:t>
      </w:r>
      <w:r w:rsidR="00D864E3" w:rsidRPr="00BD4D74">
        <w:rPr>
          <w:rFonts w:ascii="Arial" w:hAnsi="Arial" w:cs="Arial"/>
        </w:rPr>
        <w:t>; 95% CI: 1.4-3.2</w:t>
      </w:r>
      <w:r w:rsidRPr="00BD4D74">
        <w:rPr>
          <w:rFonts w:ascii="Arial" w:hAnsi="Arial" w:cs="Arial"/>
        </w:rPr>
        <w:t xml:space="preserve">), </w:t>
      </w:r>
      <w:r w:rsidR="00214B08" w:rsidRPr="00BD4D74">
        <w:rPr>
          <w:rFonts w:ascii="Arial" w:hAnsi="Arial" w:cs="Arial"/>
        </w:rPr>
        <w:t xml:space="preserve">reporting </w:t>
      </w:r>
      <w:r w:rsidRPr="00BD4D74">
        <w:rPr>
          <w:rFonts w:ascii="Arial" w:hAnsi="Arial" w:cs="Arial"/>
        </w:rPr>
        <w:t>insomnia (RR: 1.5</w:t>
      </w:r>
      <w:r w:rsidR="00D864E3" w:rsidRPr="00BD4D74">
        <w:rPr>
          <w:rFonts w:ascii="Arial" w:hAnsi="Arial" w:cs="Arial"/>
        </w:rPr>
        <w:t>; 95% CI: 1.0-2.1</w:t>
      </w:r>
      <w:r w:rsidRPr="00BD4D74">
        <w:rPr>
          <w:rFonts w:ascii="Arial" w:hAnsi="Arial" w:cs="Arial"/>
        </w:rPr>
        <w:t>) and eating problems (RR: 1.9</w:t>
      </w:r>
      <w:r w:rsidR="00D864E3" w:rsidRPr="00BD4D74">
        <w:rPr>
          <w:rFonts w:ascii="Arial" w:hAnsi="Arial" w:cs="Arial"/>
        </w:rPr>
        <w:t>; 95% CI: 1.2-3.0</w:t>
      </w:r>
      <w:r w:rsidRPr="00BD4D74">
        <w:rPr>
          <w:rFonts w:ascii="Arial" w:hAnsi="Arial" w:cs="Arial"/>
        </w:rPr>
        <w:t>)</w:t>
      </w:r>
      <w:r w:rsidR="00275CB0" w:rsidRPr="00BD4D74">
        <w:rPr>
          <w:rFonts w:ascii="Arial" w:hAnsi="Arial" w:cs="Arial"/>
        </w:rPr>
        <w:t xml:space="preserve"> one to three times a week or more, </w:t>
      </w:r>
      <w:r w:rsidRPr="00BD4D74">
        <w:rPr>
          <w:rFonts w:ascii="Arial" w:hAnsi="Arial" w:cs="Arial"/>
        </w:rPr>
        <w:t xml:space="preserve">six to nine years after their parent’s death. </w:t>
      </w:r>
    </w:p>
    <w:p w14:paraId="41F8B4EB" w14:textId="77777777" w:rsidR="006C2665" w:rsidRPr="00BD4D74" w:rsidRDefault="006C2665" w:rsidP="00D37D82">
      <w:pPr>
        <w:spacing w:line="480" w:lineRule="auto"/>
        <w:rPr>
          <w:rFonts w:ascii="Arial" w:hAnsi="Arial" w:cs="Arial"/>
        </w:rPr>
      </w:pPr>
    </w:p>
    <w:p w14:paraId="7D416F5D" w14:textId="77777777" w:rsidR="00F929FC" w:rsidRPr="00BD4D74" w:rsidRDefault="004B5E1B" w:rsidP="00D37D82">
      <w:pPr>
        <w:spacing w:line="480" w:lineRule="auto"/>
        <w:rPr>
          <w:rFonts w:ascii="Arial" w:hAnsi="Arial" w:cs="Arial"/>
          <w:i/>
        </w:rPr>
      </w:pPr>
      <w:r w:rsidRPr="00BD4D74">
        <w:rPr>
          <w:rFonts w:ascii="Arial" w:hAnsi="Arial" w:cs="Arial"/>
          <w:i/>
        </w:rPr>
        <w:lastRenderedPageBreak/>
        <w:t>Self-destructiveness</w:t>
      </w:r>
    </w:p>
    <w:p w14:paraId="525A3460" w14:textId="1EFB1E61" w:rsidR="00D864E3" w:rsidRPr="00BD4D74" w:rsidRDefault="00D864E3" w:rsidP="00D864E3">
      <w:pPr>
        <w:spacing w:line="480" w:lineRule="auto"/>
        <w:rPr>
          <w:rFonts w:ascii="Arial" w:hAnsi="Arial" w:cs="Arial"/>
        </w:rPr>
      </w:pPr>
      <w:r w:rsidRPr="00BD4D74">
        <w:rPr>
          <w:rFonts w:ascii="Arial" w:hAnsi="Arial" w:cs="Arial"/>
        </w:rPr>
        <w:t xml:space="preserve">Among the </w:t>
      </w:r>
      <w:r w:rsidR="005E14F9">
        <w:rPr>
          <w:rFonts w:ascii="Arial" w:hAnsi="Arial" w:cs="Arial"/>
        </w:rPr>
        <w:t>former adolescents</w:t>
      </w:r>
      <w:r w:rsidR="00615474">
        <w:rPr>
          <w:rFonts w:ascii="Arial" w:hAnsi="Arial" w:cs="Arial"/>
        </w:rPr>
        <w:t xml:space="preserve"> </w:t>
      </w:r>
      <w:r w:rsidRPr="00BD4D74">
        <w:rPr>
          <w:rFonts w:ascii="Arial" w:hAnsi="Arial" w:cs="Arial"/>
        </w:rPr>
        <w:t xml:space="preserve">who reported distrust in the </w:t>
      </w:r>
      <w:r w:rsidR="00021167">
        <w:rPr>
          <w:rFonts w:ascii="Arial" w:hAnsi="Arial" w:cs="Arial"/>
        </w:rPr>
        <w:t>health</w:t>
      </w:r>
      <w:r w:rsidRPr="00BD4D74">
        <w:rPr>
          <w:rFonts w:ascii="Arial" w:hAnsi="Arial" w:cs="Arial"/>
        </w:rPr>
        <w:t xml:space="preserve">care that had been provided </w:t>
      </w:r>
      <w:r w:rsidR="00E4139D">
        <w:rPr>
          <w:rFonts w:ascii="Arial" w:hAnsi="Arial" w:cs="Arial"/>
        </w:rPr>
        <w:t>six to nine</w:t>
      </w:r>
      <w:r w:rsidRPr="00BD4D74">
        <w:rPr>
          <w:rFonts w:ascii="Arial" w:hAnsi="Arial" w:cs="Arial"/>
        </w:rPr>
        <w:t xml:space="preserve"> years earlier, we found a higher risk of having tried to harm others (RR: 3.2; 95%CI: 1.7-6.2), </w:t>
      </w:r>
      <w:r w:rsidR="00B37C35" w:rsidRPr="00BD4D74">
        <w:rPr>
          <w:rFonts w:ascii="Arial" w:hAnsi="Arial" w:cs="Arial"/>
        </w:rPr>
        <w:t xml:space="preserve">having </w:t>
      </w:r>
      <w:r w:rsidRPr="00BD4D74">
        <w:rPr>
          <w:rFonts w:ascii="Arial" w:hAnsi="Arial" w:cs="Arial"/>
        </w:rPr>
        <w:t xml:space="preserve">exposed oneself to danger (RR: 1.8; 95%CI: 1.2-2.7), </w:t>
      </w:r>
      <w:r w:rsidR="00B71EA1">
        <w:rPr>
          <w:rFonts w:ascii="Arial" w:hAnsi="Arial" w:cs="Arial"/>
        </w:rPr>
        <w:t xml:space="preserve">and </w:t>
      </w:r>
      <w:r w:rsidR="00B37C35" w:rsidRPr="00BD4D74">
        <w:rPr>
          <w:rFonts w:ascii="Arial" w:hAnsi="Arial" w:cs="Arial"/>
        </w:rPr>
        <w:t xml:space="preserve">having </w:t>
      </w:r>
      <w:r w:rsidRPr="00BD4D74">
        <w:rPr>
          <w:rFonts w:ascii="Arial" w:hAnsi="Arial" w:cs="Arial"/>
        </w:rPr>
        <w:t>self-</w:t>
      </w:r>
      <w:r w:rsidR="00466D85">
        <w:rPr>
          <w:rFonts w:ascii="Arial" w:hAnsi="Arial" w:cs="Arial"/>
        </w:rPr>
        <w:t>injur</w:t>
      </w:r>
      <w:r w:rsidR="00E4139D">
        <w:rPr>
          <w:rFonts w:ascii="Arial" w:hAnsi="Arial" w:cs="Arial"/>
        </w:rPr>
        <w:t>ed</w:t>
      </w:r>
      <w:r w:rsidR="00E4139D" w:rsidRPr="00BD4D74">
        <w:rPr>
          <w:rFonts w:ascii="Arial" w:hAnsi="Arial" w:cs="Arial"/>
        </w:rPr>
        <w:t xml:space="preserve"> </w:t>
      </w:r>
      <w:r w:rsidRPr="00BD4D74">
        <w:rPr>
          <w:rFonts w:ascii="Arial" w:hAnsi="Arial" w:cs="Arial"/>
        </w:rPr>
        <w:t xml:space="preserve">(RR: 1.7; 95%CI: 1.2-2.4) at some point in time between the loss and the time of survey. The highest prevalence (30%) was found for </w:t>
      </w:r>
      <w:r w:rsidR="005E14F9">
        <w:rPr>
          <w:rFonts w:ascii="Arial" w:hAnsi="Arial" w:cs="Arial"/>
        </w:rPr>
        <w:t>former adolescents</w:t>
      </w:r>
      <w:r w:rsidR="00615474">
        <w:rPr>
          <w:rFonts w:ascii="Arial" w:hAnsi="Arial" w:cs="Arial"/>
        </w:rPr>
        <w:t xml:space="preserve"> </w:t>
      </w:r>
      <w:r w:rsidRPr="00BD4D74">
        <w:rPr>
          <w:rFonts w:ascii="Arial" w:hAnsi="Arial" w:cs="Arial"/>
        </w:rPr>
        <w:t xml:space="preserve">who reported distrust and </w:t>
      </w:r>
      <w:r w:rsidR="00E4139D" w:rsidRPr="00BD4D74">
        <w:rPr>
          <w:rFonts w:ascii="Arial" w:hAnsi="Arial" w:cs="Arial"/>
        </w:rPr>
        <w:t xml:space="preserve">had </w:t>
      </w:r>
      <w:r w:rsidRPr="00BD4D74">
        <w:rPr>
          <w:rFonts w:ascii="Arial" w:hAnsi="Arial" w:cs="Arial"/>
        </w:rPr>
        <w:t xml:space="preserve">deliberately </w:t>
      </w:r>
      <w:r w:rsidR="00B71EA1">
        <w:rPr>
          <w:rFonts w:ascii="Arial" w:hAnsi="Arial" w:cs="Arial"/>
        </w:rPr>
        <w:t>injured</w:t>
      </w:r>
      <w:r w:rsidR="00B71EA1" w:rsidRPr="00BD4D74">
        <w:rPr>
          <w:rFonts w:ascii="Arial" w:hAnsi="Arial" w:cs="Arial"/>
        </w:rPr>
        <w:t xml:space="preserve"> </w:t>
      </w:r>
      <w:r w:rsidRPr="00BD4D74">
        <w:rPr>
          <w:rFonts w:ascii="Arial" w:hAnsi="Arial" w:cs="Arial"/>
        </w:rPr>
        <w:t>themselves (vs</w:t>
      </w:r>
      <w:r w:rsidR="00E4139D">
        <w:rPr>
          <w:rFonts w:ascii="Arial" w:hAnsi="Arial" w:cs="Arial"/>
        </w:rPr>
        <w:t>.</w:t>
      </w:r>
      <w:r w:rsidRPr="00BD4D74">
        <w:rPr>
          <w:rFonts w:ascii="Arial" w:hAnsi="Arial" w:cs="Arial"/>
        </w:rPr>
        <w:t xml:space="preserve"> 18% for those who reported trust).</w:t>
      </w:r>
    </w:p>
    <w:p w14:paraId="69982ECC" w14:textId="77777777" w:rsidR="00143679" w:rsidRPr="00BD4D74" w:rsidRDefault="00143679" w:rsidP="00D864E3">
      <w:pPr>
        <w:spacing w:line="480" w:lineRule="auto"/>
        <w:rPr>
          <w:rFonts w:ascii="Arial" w:hAnsi="Arial" w:cs="Arial"/>
        </w:rPr>
      </w:pPr>
    </w:p>
    <w:p w14:paraId="0E4845D8" w14:textId="77777777" w:rsidR="00143679" w:rsidRPr="00BD4D74" w:rsidRDefault="00143679" w:rsidP="00143679">
      <w:pPr>
        <w:spacing w:line="480" w:lineRule="auto"/>
        <w:rPr>
          <w:rFonts w:ascii="Arial" w:hAnsi="Arial" w:cs="Arial"/>
          <w:i/>
        </w:rPr>
      </w:pPr>
      <w:r w:rsidRPr="00BD4D74">
        <w:rPr>
          <w:rFonts w:ascii="Arial" w:hAnsi="Arial" w:cs="Arial"/>
          <w:i/>
        </w:rPr>
        <w:t>Grief</w:t>
      </w:r>
      <w:r w:rsidR="00E4139D">
        <w:rPr>
          <w:rFonts w:ascii="Arial" w:hAnsi="Arial" w:cs="Arial"/>
          <w:i/>
        </w:rPr>
        <w:t>-</w:t>
      </w:r>
      <w:r w:rsidRPr="00BD4D74">
        <w:rPr>
          <w:rFonts w:ascii="Arial" w:hAnsi="Arial" w:cs="Arial"/>
          <w:i/>
        </w:rPr>
        <w:t>related variables</w:t>
      </w:r>
    </w:p>
    <w:p w14:paraId="05AC1B02" w14:textId="197F1592" w:rsidR="00143679" w:rsidRPr="00BD4D74" w:rsidRDefault="005E14F9" w:rsidP="00143679">
      <w:pPr>
        <w:spacing w:line="480" w:lineRule="auto"/>
        <w:rPr>
          <w:rFonts w:ascii="Arial" w:hAnsi="Arial" w:cs="Arial"/>
        </w:rPr>
      </w:pPr>
      <w:r>
        <w:rPr>
          <w:rFonts w:ascii="Arial" w:hAnsi="Arial" w:cs="Arial"/>
        </w:rPr>
        <w:t>Former adolescents</w:t>
      </w:r>
      <w:r w:rsidR="00615474">
        <w:rPr>
          <w:rFonts w:ascii="Arial" w:hAnsi="Arial" w:cs="Arial"/>
        </w:rPr>
        <w:t xml:space="preserve"> </w:t>
      </w:r>
      <w:r w:rsidR="00143679" w:rsidRPr="00BD4D74">
        <w:rPr>
          <w:rFonts w:ascii="Arial" w:hAnsi="Arial" w:cs="Arial"/>
        </w:rPr>
        <w:t xml:space="preserve">who reported distrust in the </w:t>
      </w:r>
      <w:r w:rsidR="00BD4D74">
        <w:rPr>
          <w:rFonts w:ascii="Arial" w:hAnsi="Arial" w:cs="Arial"/>
        </w:rPr>
        <w:t>healthcare</w:t>
      </w:r>
      <w:r w:rsidR="00143679" w:rsidRPr="00BD4D74">
        <w:rPr>
          <w:rFonts w:ascii="Arial" w:hAnsi="Arial" w:cs="Arial"/>
        </w:rPr>
        <w:t xml:space="preserve"> reported an elevated risk </w:t>
      </w:r>
      <w:r w:rsidR="00E4139D">
        <w:rPr>
          <w:rFonts w:ascii="Arial" w:hAnsi="Arial" w:cs="Arial"/>
        </w:rPr>
        <w:t>of</w:t>
      </w:r>
      <w:r w:rsidR="00E4139D" w:rsidRPr="00BD4D74">
        <w:rPr>
          <w:rFonts w:ascii="Arial" w:hAnsi="Arial" w:cs="Arial"/>
        </w:rPr>
        <w:t xml:space="preserve"> </w:t>
      </w:r>
      <w:r w:rsidR="00143679" w:rsidRPr="00BD4D74">
        <w:rPr>
          <w:rFonts w:ascii="Arial" w:hAnsi="Arial" w:cs="Arial"/>
        </w:rPr>
        <w:t>not having found a way to grie</w:t>
      </w:r>
      <w:r w:rsidR="00E4139D">
        <w:rPr>
          <w:rFonts w:ascii="Arial" w:hAnsi="Arial" w:cs="Arial"/>
        </w:rPr>
        <w:t>ve</w:t>
      </w:r>
      <w:r w:rsidR="00143679" w:rsidRPr="00BD4D74">
        <w:rPr>
          <w:rFonts w:ascii="Arial" w:hAnsi="Arial" w:cs="Arial"/>
        </w:rPr>
        <w:t xml:space="preserve"> that felt okay in the first six months after the loss (RR, 1.2; 95% CI, 1.0-1.4) and for having felt </w:t>
      </w:r>
      <w:r w:rsidR="00B71EA1">
        <w:rPr>
          <w:rFonts w:ascii="Arial" w:hAnsi="Arial" w:cs="Arial"/>
        </w:rPr>
        <w:t>dammed</w:t>
      </w:r>
      <w:r w:rsidR="00143679" w:rsidRPr="00BD4D74">
        <w:rPr>
          <w:rFonts w:ascii="Arial" w:hAnsi="Arial" w:cs="Arial"/>
        </w:rPr>
        <w:t xml:space="preserve">-up grief inside one to three times a week or more at the time of survey (RR, 2.2; 95%CI, 1.3-3.8). </w:t>
      </w:r>
    </w:p>
    <w:p w14:paraId="032ECE7A" w14:textId="77777777" w:rsidR="00143679" w:rsidRPr="00BD4D74" w:rsidRDefault="00143679" w:rsidP="00D864E3">
      <w:pPr>
        <w:spacing w:line="480" w:lineRule="auto"/>
        <w:rPr>
          <w:rFonts w:ascii="Arial" w:hAnsi="Arial" w:cs="Arial"/>
        </w:rPr>
      </w:pPr>
    </w:p>
    <w:p w14:paraId="35B3C4D6" w14:textId="5CCF5C9C" w:rsidR="00D864E3" w:rsidRPr="00BD4D74" w:rsidRDefault="00D864E3" w:rsidP="00D864E3">
      <w:pPr>
        <w:spacing w:line="480" w:lineRule="auto"/>
        <w:rPr>
          <w:rFonts w:ascii="Arial" w:hAnsi="Arial" w:cs="Arial"/>
        </w:rPr>
      </w:pPr>
      <w:r w:rsidRPr="00BD4D74">
        <w:rPr>
          <w:rFonts w:ascii="Arial" w:hAnsi="Arial" w:cs="Arial"/>
        </w:rPr>
        <w:t xml:space="preserve">After controlling for the selected </w:t>
      </w:r>
      <w:r w:rsidR="00117B26" w:rsidRPr="00BD4D74">
        <w:rPr>
          <w:rFonts w:ascii="Arial" w:hAnsi="Arial" w:cs="Arial"/>
        </w:rPr>
        <w:t xml:space="preserve">demographic, family and childhood adversities, and </w:t>
      </w:r>
      <w:r w:rsidR="00FB3D10">
        <w:rPr>
          <w:rFonts w:ascii="Arial" w:hAnsi="Arial" w:cs="Arial"/>
        </w:rPr>
        <w:t>healthcare</w:t>
      </w:r>
      <w:r w:rsidR="00E4139D">
        <w:rPr>
          <w:rFonts w:ascii="Arial" w:hAnsi="Arial" w:cs="Arial"/>
        </w:rPr>
        <w:t>-</w:t>
      </w:r>
      <w:r w:rsidR="00117B26" w:rsidRPr="00BD4D74">
        <w:rPr>
          <w:rFonts w:ascii="Arial" w:hAnsi="Arial" w:cs="Arial"/>
        </w:rPr>
        <w:t>related factors, all from the time before loss</w:t>
      </w:r>
      <w:r w:rsidRPr="00BD4D74">
        <w:rPr>
          <w:rFonts w:ascii="Arial" w:hAnsi="Arial" w:cs="Arial"/>
        </w:rPr>
        <w:t xml:space="preserve">, 15 of the original 20 associations remained statistically significantly associated with distrust in the </w:t>
      </w:r>
      <w:r w:rsidR="00021167">
        <w:rPr>
          <w:rFonts w:ascii="Arial" w:hAnsi="Arial" w:cs="Arial"/>
        </w:rPr>
        <w:t>health</w:t>
      </w:r>
      <w:r w:rsidRPr="00BD4D74">
        <w:rPr>
          <w:rFonts w:ascii="Arial" w:hAnsi="Arial" w:cs="Arial"/>
        </w:rPr>
        <w:t xml:space="preserve">care provided </w:t>
      </w:r>
      <w:r w:rsidR="00E4139D">
        <w:rPr>
          <w:rFonts w:ascii="Arial" w:hAnsi="Arial" w:cs="Arial"/>
        </w:rPr>
        <w:t>six to nine</w:t>
      </w:r>
      <w:r w:rsidRPr="00BD4D74">
        <w:rPr>
          <w:rFonts w:ascii="Arial" w:hAnsi="Arial" w:cs="Arial"/>
        </w:rPr>
        <w:t xml:space="preserve"> years earlier. </w:t>
      </w:r>
      <w:r w:rsidR="00E4139D">
        <w:rPr>
          <w:rFonts w:ascii="Arial" w:hAnsi="Arial" w:cs="Arial"/>
        </w:rPr>
        <w:t>Moreover,</w:t>
      </w:r>
      <w:r w:rsidR="00E4139D" w:rsidRPr="00BD4D74">
        <w:rPr>
          <w:rFonts w:ascii="Arial" w:hAnsi="Arial" w:cs="Arial"/>
        </w:rPr>
        <w:t xml:space="preserve"> </w:t>
      </w:r>
      <w:r w:rsidR="00117B26" w:rsidRPr="00BD4D74">
        <w:rPr>
          <w:rFonts w:ascii="Arial" w:hAnsi="Arial" w:cs="Arial"/>
        </w:rPr>
        <w:t>t</w:t>
      </w:r>
      <w:r w:rsidRPr="00BD4D74">
        <w:rPr>
          <w:rFonts w:ascii="Arial" w:hAnsi="Arial" w:cs="Arial"/>
        </w:rPr>
        <w:t>wo new associations emerged as statistically significant</w:t>
      </w:r>
      <w:r w:rsidR="00E4139D">
        <w:rPr>
          <w:rFonts w:ascii="Arial" w:hAnsi="Arial" w:cs="Arial"/>
        </w:rPr>
        <w:t>:</w:t>
      </w:r>
      <w:r w:rsidR="00FF55A0" w:rsidRPr="00BD4D74">
        <w:rPr>
          <w:rFonts w:ascii="Arial" w:hAnsi="Arial" w:cs="Arial"/>
        </w:rPr>
        <w:t xml:space="preserve"> </w:t>
      </w:r>
      <w:r w:rsidR="00E4139D">
        <w:rPr>
          <w:rFonts w:ascii="Arial" w:hAnsi="Arial" w:cs="Arial"/>
        </w:rPr>
        <w:t>having</w:t>
      </w:r>
      <w:r w:rsidR="00FF55A0" w:rsidRPr="00BD4D74">
        <w:rPr>
          <w:rFonts w:ascii="Arial" w:hAnsi="Arial" w:cs="Arial"/>
        </w:rPr>
        <w:t xml:space="preserve"> attempted suicide (</w:t>
      </w:r>
      <w:proofErr w:type="spellStart"/>
      <w:r w:rsidR="00B37C35" w:rsidRPr="00BD4D74">
        <w:rPr>
          <w:rFonts w:ascii="Arial" w:hAnsi="Arial" w:cs="Arial"/>
        </w:rPr>
        <w:t>adj</w:t>
      </w:r>
      <w:r w:rsidR="00FF55A0" w:rsidRPr="00BD4D74">
        <w:rPr>
          <w:rFonts w:ascii="Arial" w:hAnsi="Arial" w:cs="Arial"/>
        </w:rPr>
        <w:t>RR</w:t>
      </w:r>
      <w:proofErr w:type="spellEnd"/>
      <w:r w:rsidR="00FF55A0" w:rsidRPr="00BD4D74">
        <w:rPr>
          <w:rFonts w:ascii="Arial" w:hAnsi="Arial" w:cs="Arial"/>
        </w:rPr>
        <w:t>:</w:t>
      </w:r>
      <w:r w:rsidRPr="00BD4D74">
        <w:rPr>
          <w:rFonts w:ascii="Arial" w:hAnsi="Arial" w:cs="Arial"/>
        </w:rPr>
        <w:t xml:space="preserve"> 2.4; 95%CI, 1.4-4.3)</w:t>
      </w:r>
      <w:r w:rsidR="00FF55A0" w:rsidRPr="00BD4D74">
        <w:rPr>
          <w:rFonts w:ascii="Arial" w:hAnsi="Arial" w:cs="Arial"/>
        </w:rPr>
        <w:t xml:space="preserve"> and </w:t>
      </w:r>
      <w:r w:rsidR="00E4139D">
        <w:rPr>
          <w:rFonts w:ascii="Arial" w:hAnsi="Arial" w:cs="Arial"/>
        </w:rPr>
        <w:t>having</w:t>
      </w:r>
      <w:r w:rsidR="00FF55A0" w:rsidRPr="00BD4D74">
        <w:rPr>
          <w:rFonts w:ascii="Arial" w:hAnsi="Arial" w:cs="Arial"/>
        </w:rPr>
        <w:t xml:space="preserve"> </w:t>
      </w:r>
      <w:r w:rsidR="00B37C35" w:rsidRPr="00BD4D74">
        <w:rPr>
          <w:rFonts w:ascii="Arial" w:hAnsi="Arial" w:cs="Arial"/>
        </w:rPr>
        <w:t xml:space="preserve">had </w:t>
      </w:r>
      <w:r w:rsidR="00FF55A0" w:rsidRPr="00BD4D74">
        <w:rPr>
          <w:rFonts w:ascii="Arial" w:hAnsi="Arial" w:cs="Arial"/>
        </w:rPr>
        <w:t xml:space="preserve">pangs of </w:t>
      </w:r>
      <w:r w:rsidR="00054D0A">
        <w:rPr>
          <w:rFonts w:ascii="Arial" w:hAnsi="Arial" w:cs="Arial"/>
        </w:rPr>
        <w:t>worry</w:t>
      </w:r>
      <w:r w:rsidR="00E4139D" w:rsidRPr="00BD4D74">
        <w:rPr>
          <w:rFonts w:ascii="Arial" w:hAnsi="Arial" w:cs="Arial"/>
        </w:rPr>
        <w:t xml:space="preserve"> </w:t>
      </w:r>
      <w:r w:rsidR="00FF55A0" w:rsidRPr="00BD4D74">
        <w:rPr>
          <w:rFonts w:ascii="Arial" w:hAnsi="Arial" w:cs="Arial"/>
        </w:rPr>
        <w:t>(</w:t>
      </w:r>
      <w:proofErr w:type="spellStart"/>
      <w:r w:rsidR="00B37C35" w:rsidRPr="00BD4D74">
        <w:rPr>
          <w:rFonts w:ascii="Arial" w:hAnsi="Arial" w:cs="Arial"/>
        </w:rPr>
        <w:t>adj</w:t>
      </w:r>
      <w:r w:rsidR="00FF55A0" w:rsidRPr="00BD4D74">
        <w:rPr>
          <w:rFonts w:ascii="Arial" w:hAnsi="Arial" w:cs="Arial"/>
        </w:rPr>
        <w:t>RR</w:t>
      </w:r>
      <w:proofErr w:type="spellEnd"/>
      <w:r w:rsidR="00FF55A0" w:rsidRPr="00BD4D74">
        <w:rPr>
          <w:rFonts w:ascii="Arial" w:hAnsi="Arial" w:cs="Arial"/>
        </w:rPr>
        <w:t>:</w:t>
      </w:r>
      <w:r w:rsidRPr="00BD4D74">
        <w:rPr>
          <w:rFonts w:ascii="Arial" w:hAnsi="Arial" w:cs="Arial"/>
        </w:rPr>
        <w:t xml:space="preserve"> 2.4; 95%CI, 1.1-5.3) (Table 2). </w:t>
      </w:r>
    </w:p>
    <w:p w14:paraId="4C930728" w14:textId="77777777" w:rsidR="00FF55A0" w:rsidRPr="00BD4D74" w:rsidRDefault="00FF55A0" w:rsidP="00D864E3">
      <w:pPr>
        <w:spacing w:line="480" w:lineRule="auto"/>
        <w:rPr>
          <w:rFonts w:ascii="Arial" w:hAnsi="Arial" w:cs="Arial"/>
        </w:rPr>
      </w:pPr>
    </w:p>
    <w:p w14:paraId="3F8669F7" w14:textId="77777777" w:rsidR="00217148" w:rsidRPr="00BD4D74" w:rsidRDefault="00217148" w:rsidP="00D37D82">
      <w:pPr>
        <w:spacing w:line="480" w:lineRule="auto"/>
        <w:rPr>
          <w:rFonts w:ascii="Arial" w:hAnsi="Arial" w:cs="Arial"/>
          <w:b/>
        </w:rPr>
      </w:pPr>
    </w:p>
    <w:p w14:paraId="229BF9CE" w14:textId="77777777" w:rsidR="002A502B" w:rsidRPr="00BD4D74" w:rsidRDefault="00260B53" w:rsidP="00D37D82">
      <w:pPr>
        <w:spacing w:line="480" w:lineRule="auto"/>
        <w:rPr>
          <w:rFonts w:ascii="Arial" w:hAnsi="Arial" w:cs="Arial"/>
          <w:b/>
        </w:rPr>
      </w:pPr>
      <w:r w:rsidRPr="00BD4D74">
        <w:rPr>
          <w:rFonts w:ascii="Arial" w:hAnsi="Arial" w:cs="Arial"/>
          <w:b/>
        </w:rPr>
        <w:t>Discussion</w:t>
      </w:r>
      <w:r w:rsidR="00CA6CF7" w:rsidRPr="00BD4D74">
        <w:rPr>
          <w:rFonts w:ascii="Arial" w:hAnsi="Arial" w:cs="Arial"/>
          <w:b/>
        </w:rPr>
        <w:t xml:space="preserve"> </w:t>
      </w:r>
    </w:p>
    <w:p w14:paraId="54CB1BD7" w14:textId="52721A7B" w:rsidR="00C54859" w:rsidRPr="00BD4D74" w:rsidRDefault="004B0CD3" w:rsidP="00D37D82">
      <w:pPr>
        <w:spacing w:line="480" w:lineRule="auto"/>
        <w:rPr>
          <w:rFonts w:ascii="Arial" w:hAnsi="Arial" w:cs="Arial"/>
        </w:rPr>
      </w:pPr>
      <w:r w:rsidRPr="00BD4D74">
        <w:rPr>
          <w:rFonts w:ascii="Arial" w:hAnsi="Arial" w:cs="Arial"/>
        </w:rPr>
        <w:t>T</w:t>
      </w:r>
      <w:r w:rsidR="00CB76CD" w:rsidRPr="00BD4D74">
        <w:rPr>
          <w:rFonts w:ascii="Arial" w:hAnsi="Arial" w:cs="Arial"/>
        </w:rPr>
        <w:t>his</w:t>
      </w:r>
      <w:r w:rsidR="00EE26AD" w:rsidRPr="00BD4D74">
        <w:rPr>
          <w:rFonts w:ascii="Arial" w:hAnsi="Arial" w:cs="Arial"/>
        </w:rPr>
        <w:t xml:space="preserve"> </w:t>
      </w:r>
      <w:r w:rsidR="00CB76CD" w:rsidRPr="00BD4D74">
        <w:rPr>
          <w:rFonts w:ascii="Arial" w:hAnsi="Arial" w:cs="Arial"/>
        </w:rPr>
        <w:t>population-based</w:t>
      </w:r>
      <w:r w:rsidR="00CB4BDE" w:rsidRPr="00BD4D74">
        <w:rPr>
          <w:rFonts w:ascii="Arial" w:hAnsi="Arial" w:cs="Arial"/>
        </w:rPr>
        <w:t xml:space="preserve"> survey</w:t>
      </w:r>
      <w:r w:rsidR="00CB76CD" w:rsidRPr="00BD4D74">
        <w:rPr>
          <w:rFonts w:ascii="Arial" w:hAnsi="Arial" w:cs="Arial"/>
        </w:rPr>
        <w:t xml:space="preserve"> </w:t>
      </w:r>
      <w:r w:rsidRPr="00BD4D74">
        <w:rPr>
          <w:rFonts w:ascii="Arial" w:hAnsi="Arial" w:cs="Arial"/>
        </w:rPr>
        <w:t xml:space="preserve">of </w:t>
      </w:r>
      <w:r w:rsidR="00117B26" w:rsidRPr="00BD4D74">
        <w:rPr>
          <w:rFonts w:ascii="Arial" w:hAnsi="Arial" w:cs="Arial"/>
        </w:rPr>
        <w:t xml:space="preserve">around </w:t>
      </w:r>
      <w:r w:rsidR="002776C1" w:rsidRPr="00BD4D74">
        <w:rPr>
          <w:rFonts w:ascii="Arial" w:hAnsi="Arial" w:cs="Arial"/>
        </w:rPr>
        <w:t xml:space="preserve">600 </w:t>
      </w:r>
      <w:r w:rsidRPr="00BD4D74">
        <w:rPr>
          <w:rFonts w:ascii="Arial" w:hAnsi="Arial" w:cs="Arial"/>
        </w:rPr>
        <w:t xml:space="preserve">cancer-bereaved </w:t>
      </w:r>
      <w:r w:rsidR="005E14F9">
        <w:rPr>
          <w:rFonts w:ascii="Arial" w:hAnsi="Arial" w:cs="Arial"/>
        </w:rPr>
        <w:t>former adolescents</w:t>
      </w:r>
      <w:r w:rsidR="00F2371D">
        <w:rPr>
          <w:rFonts w:ascii="Arial" w:hAnsi="Arial" w:cs="Arial"/>
        </w:rPr>
        <w:t xml:space="preserve"> </w:t>
      </w:r>
      <w:r w:rsidR="00CB76CD" w:rsidRPr="00BD4D74">
        <w:rPr>
          <w:rFonts w:ascii="Arial" w:hAnsi="Arial" w:cs="Arial"/>
        </w:rPr>
        <w:t>shows that</w:t>
      </w:r>
      <w:r w:rsidR="00B0228E" w:rsidRPr="00BD4D74">
        <w:rPr>
          <w:rFonts w:ascii="Arial" w:hAnsi="Arial" w:cs="Arial"/>
        </w:rPr>
        <w:t xml:space="preserve"> </w:t>
      </w:r>
      <w:r w:rsidR="002776C1" w:rsidRPr="00BD4D74">
        <w:rPr>
          <w:rFonts w:ascii="Arial" w:hAnsi="Arial" w:cs="Arial"/>
        </w:rPr>
        <w:t xml:space="preserve">those </w:t>
      </w:r>
      <w:r w:rsidR="008E53E9" w:rsidRPr="00BD4D74">
        <w:rPr>
          <w:rFonts w:ascii="Arial" w:hAnsi="Arial" w:cs="Arial"/>
        </w:rPr>
        <w:t xml:space="preserve">who </w:t>
      </w:r>
      <w:r w:rsidR="00232557" w:rsidRPr="00BD4D74">
        <w:rPr>
          <w:rFonts w:ascii="Arial" w:hAnsi="Arial" w:cs="Arial"/>
        </w:rPr>
        <w:t xml:space="preserve">reported </w:t>
      </w:r>
      <w:r w:rsidR="008E53E9" w:rsidRPr="00BD4D74">
        <w:rPr>
          <w:rFonts w:ascii="Arial" w:hAnsi="Arial" w:cs="Arial"/>
        </w:rPr>
        <w:t>no</w:t>
      </w:r>
      <w:r w:rsidR="00232557" w:rsidRPr="00BD4D74">
        <w:rPr>
          <w:rFonts w:ascii="Arial" w:hAnsi="Arial" w:cs="Arial"/>
        </w:rPr>
        <w:t xml:space="preserve"> or little</w:t>
      </w:r>
      <w:r w:rsidR="008E53E9" w:rsidRPr="00BD4D74">
        <w:rPr>
          <w:rFonts w:ascii="Arial" w:hAnsi="Arial" w:cs="Arial"/>
        </w:rPr>
        <w:t xml:space="preserve"> trust </w:t>
      </w:r>
      <w:r w:rsidR="00B83FFA" w:rsidRPr="00BD4D74">
        <w:rPr>
          <w:rFonts w:ascii="Arial" w:hAnsi="Arial" w:cs="Arial"/>
        </w:rPr>
        <w:t xml:space="preserve">in </w:t>
      </w:r>
      <w:r w:rsidR="008E53E9" w:rsidRPr="00BD4D74">
        <w:rPr>
          <w:rFonts w:ascii="Arial" w:hAnsi="Arial" w:cs="Arial"/>
        </w:rPr>
        <w:t>the</w:t>
      </w:r>
      <w:r w:rsidR="00B83FFA" w:rsidRPr="00BD4D74">
        <w:rPr>
          <w:rFonts w:ascii="Arial" w:hAnsi="Arial" w:cs="Arial"/>
        </w:rPr>
        <w:t xml:space="preserve"> </w:t>
      </w:r>
      <w:r w:rsidR="00FB3D10">
        <w:rPr>
          <w:rFonts w:ascii="Arial" w:hAnsi="Arial" w:cs="Arial"/>
        </w:rPr>
        <w:t>healthcare</w:t>
      </w:r>
      <w:r w:rsidR="008E53E9" w:rsidRPr="00BD4D74">
        <w:rPr>
          <w:rFonts w:ascii="Arial" w:hAnsi="Arial" w:cs="Arial"/>
        </w:rPr>
        <w:t xml:space="preserve"> </w:t>
      </w:r>
      <w:r w:rsidR="009F6B17" w:rsidRPr="00BD4D74">
        <w:rPr>
          <w:rFonts w:ascii="Arial" w:hAnsi="Arial" w:cs="Arial"/>
        </w:rPr>
        <w:t xml:space="preserve">that was </w:t>
      </w:r>
      <w:r w:rsidR="008E53E9" w:rsidRPr="00BD4D74">
        <w:rPr>
          <w:rFonts w:ascii="Arial" w:hAnsi="Arial" w:cs="Arial"/>
        </w:rPr>
        <w:t>provided</w:t>
      </w:r>
      <w:r w:rsidR="00CB76CD" w:rsidRPr="00BD4D74">
        <w:rPr>
          <w:rFonts w:ascii="Arial" w:hAnsi="Arial" w:cs="Arial"/>
        </w:rPr>
        <w:t xml:space="preserve"> to their </w:t>
      </w:r>
      <w:r w:rsidR="00C2229B" w:rsidRPr="00BD4D74">
        <w:rPr>
          <w:rFonts w:ascii="Arial" w:hAnsi="Arial" w:cs="Arial"/>
        </w:rPr>
        <w:t xml:space="preserve">dying </w:t>
      </w:r>
      <w:r w:rsidR="00CB76CD" w:rsidRPr="00BD4D74">
        <w:rPr>
          <w:rFonts w:ascii="Arial" w:hAnsi="Arial" w:cs="Arial"/>
        </w:rPr>
        <w:t xml:space="preserve">parent </w:t>
      </w:r>
      <w:r w:rsidR="00C2229B" w:rsidRPr="00BD4D74">
        <w:rPr>
          <w:rFonts w:ascii="Arial" w:hAnsi="Arial" w:cs="Arial"/>
        </w:rPr>
        <w:t>have a</w:t>
      </w:r>
      <w:r w:rsidR="008E53E9" w:rsidRPr="00BD4D74">
        <w:rPr>
          <w:rFonts w:ascii="Arial" w:hAnsi="Arial" w:cs="Arial"/>
        </w:rPr>
        <w:t xml:space="preserve"> higher risk </w:t>
      </w:r>
      <w:r w:rsidR="00E4139D">
        <w:rPr>
          <w:rFonts w:ascii="Arial" w:hAnsi="Arial" w:cs="Arial"/>
        </w:rPr>
        <w:t>of</w:t>
      </w:r>
      <w:r w:rsidR="00E4139D" w:rsidRPr="00BD4D74">
        <w:rPr>
          <w:rFonts w:ascii="Arial" w:hAnsi="Arial" w:cs="Arial"/>
        </w:rPr>
        <w:t xml:space="preserve"> </w:t>
      </w:r>
      <w:r w:rsidR="00CB76CD" w:rsidRPr="00BD4D74">
        <w:rPr>
          <w:rFonts w:ascii="Arial" w:hAnsi="Arial" w:cs="Arial"/>
        </w:rPr>
        <w:t>a range of negative outcomes</w:t>
      </w:r>
      <w:r w:rsidR="00CB4BDE" w:rsidRPr="00BD4D74">
        <w:rPr>
          <w:rFonts w:ascii="Arial" w:hAnsi="Arial" w:cs="Arial"/>
        </w:rPr>
        <w:t xml:space="preserve"> six to nine years after the loss</w:t>
      </w:r>
      <w:r w:rsidR="00117B26" w:rsidRPr="00BD4D74">
        <w:rPr>
          <w:rFonts w:ascii="Arial" w:hAnsi="Arial" w:cs="Arial"/>
        </w:rPr>
        <w:t xml:space="preserve">. We found negative outcomes </w:t>
      </w:r>
      <w:r w:rsidR="00CB76CD" w:rsidRPr="00BD4D74">
        <w:rPr>
          <w:rFonts w:ascii="Arial" w:hAnsi="Arial" w:cs="Arial"/>
        </w:rPr>
        <w:t xml:space="preserve">such </w:t>
      </w:r>
      <w:r w:rsidR="002776C1" w:rsidRPr="00BD4D74">
        <w:rPr>
          <w:rFonts w:ascii="Arial" w:hAnsi="Arial" w:cs="Arial"/>
        </w:rPr>
        <w:t>as feeling</w:t>
      </w:r>
      <w:r w:rsidR="00D30D6D" w:rsidRPr="00BD4D74">
        <w:rPr>
          <w:rFonts w:ascii="Arial" w:hAnsi="Arial" w:cs="Arial"/>
        </w:rPr>
        <w:t xml:space="preserve"> </w:t>
      </w:r>
      <w:r w:rsidR="008E53E9" w:rsidRPr="00BD4D74">
        <w:rPr>
          <w:rFonts w:ascii="Arial" w:hAnsi="Arial" w:cs="Arial"/>
        </w:rPr>
        <w:t xml:space="preserve">bitterness towards </w:t>
      </w:r>
      <w:r w:rsidR="00FB3D10">
        <w:rPr>
          <w:rFonts w:ascii="Arial" w:hAnsi="Arial" w:cs="Arial"/>
        </w:rPr>
        <w:t>healthcare</w:t>
      </w:r>
      <w:r w:rsidR="000541BF" w:rsidRPr="00BD4D74">
        <w:rPr>
          <w:rFonts w:ascii="Arial" w:hAnsi="Arial" w:cs="Arial"/>
        </w:rPr>
        <w:t xml:space="preserve"> professionals</w:t>
      </w:r>
      <w:r w:rsidR="00D30D6D" w:rsidRPr="00BD4D74">
        <w:rPr>
          <w:rFonts w:ascii="Arial" w:hAnsi="Arial" w:cs="Arial"/>
        </w:rPr>
        <w:t xml:space="preserve"> </w:t>
      </w:r>
      <w:r w:rsidR="00BE4E47" w:rsidRPr="00BD4D74">
        <w:rPr>
          <w:rFonts w:ascii="Arial" w:hAnsi="Arial" w:cs="Arial"/>
        </w:rPr>
        <w:t>(</w:t>
      </w:r>
      <w:r w:rsidR="00D30D6D" w:rsidRPr="00BD4D74">
        <w:rPr>
          <w:rFonts w:ascii="Arial" w:hAnsi="Arial" w:cs="Arial"/>
        </w:rPr>
        <w:t>especially regarding treatment decisions</w:t>
      </w:r>
      <w:r w:rsidR="00BE4E47" w:rsidRPr="00BD4D74">
        <w:rPr>
          <w:rFonts w:ascii="Arial" w:hAnsi="Arial" w:cs="Arial"/>
        </w:rPr>
        <w:t>)</w:t>
      </w:r>
      <w:r w:rsidR="00CB76CD" w:rsidRPr="00BD4D74">
        <w:rPr>
          <w:rFonts w:ascii="Arial" w:hAnsi="Arial" w:cs="Arial"/>
        </w:rPr>
        <w:t xml:space="preserve">, </w:t>
      </w:r>
      <w:r w:rsidR="00D30D6D" w:rsidRPr="00BD4D74">
        <w:rPr>
          <w:rFonts w:ascii="Arial" w:hAnsi="Arial" w:cs="Arial"/>
        </w:rPr>
        <w:t xml:space="preserve">high </w:t>
      </w:r>
      <w:r w:rsidR="00CB76CD" w:rsidRPr="00BD4D74">
        <w:rPr>
          <w:rFonts w:ascii="Arial" w:hAnsi="Arial" w:cs="Arial"/>
        </w:rPr>
        <w:t>information needs</w:t>
      </w:r>
      <w:r w:rsidR="009F6B17" w:rsidRPr="00BD4D74">
        <w:rPr>
          <w:rFonts w:ascii="Arial" w:hAnsi="Arial" w:cs="Arial"/>
        </w:rPr>
        <w:t xml:space="preserve"> </w:t>
      </w:r>
      <w:r w:rsidR="00BE4E47" w:rsidRPr="00BD4D74">
        <w:rPr>
          <w:rFonts w:ascii="Arial" w:hAnsi="Arial" w:cs="Arial"/>
        </w:rPr>
        <w:t>(</w:t>
      </w:r>
      <w:r w:rsidR="009F6B17" w:rsidRPr="00BD4D74">
        <w:rPr>
          <w:rFonts w:ascii="Arial" w:hAnsi="Arial" w:cs="Arial"/>
        </w:rPr>
        <w:t>regarding disease, death and grief</w:t>
      </w:r>
      <w:r w:rsidR="005E2E5C" w:rsidRPr="00BD4D74">
        <w:rPr>
          <w:rFonts w:ascii="Arial" w:hAnsi="Arial" w:cs="Arial"/>
        </w:rPr>
        <w:t xml:space="preserve"> reactions</w:t>
      </w:r>
      <w:r w:rsidR="00BE4E47" w:rsidRPr="00BD4D74">
        <w:rPr>
          <w:rFonts w:ascii="Arial" w:hAnsi="Arial" w:cs="Arial"/>
        </w:rPr>
        <w:t>)</w:t>
      </w:r>
      <w:r w:rsidR="00CB76CD" w:rsidRPr="00BD4D74">
        <w:rPr>
          <w:rFonts w:ascii="Arial" w:hAnsi="Arial" w:cs="Arial"/>
        </w:rPr>
        <w:t>,</w:t>
      </w:r>
      <w:r w:rsidR="009F6B17" w:rsidRPr="00BD4D74">
        <w:rPr>
          <w:rFonts w:ascii="Arial" w:hAnsi="Arial" w:cs="Arial"/>
        </w:rPr>
        <w:t xml:space="preserve"> and</w:t>
      </w:r>
      <w:r w:rsidR="00CB76CD" w:rsidRPr="00BD4D74">
        <w:rPr>
          <w:rFonts w:ascii="Arial" w:hAnsi="Arial" w:cs="Arial"/>
        </w:rPr>
        <w:t xml:space="preserve"> depression and </w:t>
      </w:r>
      <w:r w:rsidR="00460FCD" w:rsidRPr="00BD4D74">
        <w:rPr>
          <w:rFonts w:ascii="Arial" w:hAnsi="Arial" w:cs="Arial"/>
        </w:rPr>
        <w:t xml:space="preserve">other manifestations of psychological </w:t>
      </w:r>
      <w:r w:rsidR="00F960E5" w:rsidRPr="00BD4D74">
        <w:rPr>
          <w:rFonts w:ascii="Arial" w:hAnsi="Arial" w:cs="Arial"/>
        </w:rPr>
        <w:t>problems</w:t>
      </w:r>
      <w:r w:rsidR="00035A09" w:rsidRPr="00BD4D74">
        <w:rPr>
          <w:rFonts w:ascii="Arial" w:hAnsi="Arial" w:cs="Arial"/>
        </w:rPr>
        <w:t xml:space="preserve"> (e</w:t>
      </w:r>
      <w:r w:rsidR="00E4139D">
        <w:rPr>
          <w:rFonts w:ascii="Arial" w:hAnsi="Arial" w:cs="Arial"/>
        </w:rPr>
        <w:t>.</w:t>
      </w:r>
      <w:r w:rsidR="00035A09" w:rsidRPr="00BD4D74">
        <w:rPr>
          <w:rFonts w:ascii="Arial" w:hAnsi="Arial" w:cs="Arial"/>
        </w:rPr>
        <w:t>g. self-</w:t>
      </w:r>
      <w:r w:rsidR="00BD4D74">
        <w:rPr>
          <w:rFonts w:ascii="Arial" w:hAnsi="Arial" w:cs="Arial"/>
        </w:rPr>
        <w:t>destructiveness</w:t>
      </w:r>
      <w:r w:rsidR="00035A09" w:rsidRPr="00BD4D74">
        <w:rPr>
          <w:rFonts w:ascii="Arial" w:hAnsi="Arial" w:cs="Arial"/>
        </w:rPr>
        <w:t>)</w:t>
      </w:r>
      <w:r w:rsidR="008E53E9" w:rsidRPr="00BD4D74">
        <w:rPr>
          <w:rFonts w:ascii="Arial" w:hAnsi="Arial" w:cs="Arial"/>
        </w:rPr>
        <w:t xml:space="preserve">. Most of these associations could not be explained by </w:t>
      </w:r>
      <w:r w:rsidR="00054D0A">
        <w:rPr>
          <w:rFonts w:ascii="Arial" w:hAnsi="Arial" w:cs="Arial"/>
        </w:rPr>
        <w:t xml:space="preserve">any of the </w:t>
      </w:r>
      <w:r w:rsidR="00117B26" w:rsidRPr="00BD4D74">
        <w:rPr>
          <w:rFonts w:ascii="Arial" w:hAnsi="Arial" w:cs="Arial"/>
        </w:rPr>
        <w:t>d</w:t>
      </w:r>
      <w:r w:rsidR="006D6F14" w:rsidRPr="00BD4D74">
        <w:rPr>
          <w:rFonts w:ascii="Arial" w:hAnsi="Arial" w:cs="Arial"/>
        </w:rPr>
        <w:t>emographic, family and childhood adversit</w:t>
      </w:r>
      <w:r w:rsidR="005E2E5C" w:rsidRPr="00BD4D74">
        <w:rPr>
          <w:rFonts w:ascii="Arial" w:hAnsi="Arial" w:cs="Arial"/>
        </w:rPr>
        <w:t>y</w:t>
      </w:r>
      <w:r w:rsidR="006D6F14" w:rsidRPr="00BD4D74">
        <w:rPr>
          <w:rFonts w:ascii="Arial" w:hAnsi="Arial" w:cs="Arial"/>
        </w:rPr>
        <w:t xml:space="preserve">, </w:t>
      </w:r>
      <w:r w:rsidR="005E2E5C" w:rsidRPr="00BD4D74">
        <w:rPr>
          <w:rFonts w:ascii="Arial" w:hAnsi="Arial" w:cs="Arial"/>
        </w:rPr>
        <w:t>or</w:t>
      </w:r>
      <w:r w:rsidR="006D6F14" w:rsidRPr="00BD4D74">
        <w:rPr>
          <w:rFonts w:ascii="Arial" w:hAnsi="Arial" w:cs="Arial"/>
        </w:rPr>
        <w:t xml:space="preserve"> </w:t>
      </w:r>
      <w:r w:rsidR="00FB3D10">
        <w:rPr>
          <w:rFonts w:ascii="Arial" w:hAnsi="Arial" w:cs="Arial"/>
        </w:rPr>
        <w:t>healthcare</w:t>
      </w:r>
      <w:r w:rsidR="006D6F14" w:rsidRPr="00BD4D74">
        <w:rPr>
          <w:rFonts w:ascii="Arial" w:hAnsi="Arial" w:cs="Arial"/>
        </w:rPr>
        <w:t xml:space="preserve"> related factors </w:t>
      </w:r>
      <w:r w:rsidR="00054D0A">
        <w:rPr>
          <w:rFonts w:ascii="Arial" w:hAnsi="Arial" w:cs="Arial"/>
        </w:rPr>
        <w:t>that we controlled for</w:t>
      </w:r>
      <w:r w:rsidR="00EE26AD" w:rsidRPr="00BD4D74">
        <w:rPr>
          <w:rFonts w:ascii="Arial" w:hAnsi="Arial" w:cs="Arial"/>
        </w:rPr>
        <w:t>.</w:t>
      </w:r>
      <w:r w:rsidR="002776C1" w:rsidRPr="00BD4D74">
        <w:rPr>
          <w:rFonts w:ascii="Arial" w:hAnsi="Arial" w:cs="Arial"/>
        </w:rPr>
        <w:t xml:space="preserve"> </w:t>
      </w:r>
      <w:r w:rsidR="00EE26AD" w:rsidRPr="00BD4D74">
        <w:rPr>
          <w:rFonts w:ascii="Arial" w:hAnsi="Arial" w:cs="Arial"/>
        </w:rPr>
        <w:t>Surprisingly, a</w:t>
      </w:r>
      <w:r w:rsidR="009F6B17" w:rsidRPr="00BD4D74">
        <w:rPr>
          <w:rFonts w:ascii="Arial" w:hAnsi="Arial" w:cs="Arial"/>
        </w:rPr>
        <w:t>ssociations between distrust and grief</w:t>
      </w:r>
      <w:r w:rsidR="00D30D6D" w:rsidRPr="00BD4D74">
        <w:rPr>
          <w:rFonts w:ascii="Arial" w:hAnsi="Arial" w:cs="Arial"/>
        </w:rPr>
        <w:t>-related variables,</w:t>
      </w:r>
      <w:r w:rsidR="009F6B17" w:rsidRPr="00BD4D74">
        <w:rPr>
          <w:rFonts w:ascii="Arial" w:hAnsi="Arial" w:cs="Arial"/>
        </w:rPr>
        <w:t xml:space="preserve"> </w:t>
      </w:r>
      <w:r w:rsidR="00D30D6D" w:rsidRPr="00BD4D74">
        <w:rPr>
          <w:rFonts w:ascii="Arial" w:hAnsi="Arial" w:cs="Arial"/>
        </w:rPr>
        <w:t xml:space="preserve">both in the short- and long term, </w:t>
      </w:r>
      <w:r w:rsidR="009F6B17" w:rsidRPr="00BD4D74">
        <w:rPr>
          <w:rFonts w:ascii="Arial" w:hAnsi="Arial" w:cs="Arial"/>
        </w:rPr>
        <w:t>were weak</w:t>
      </w:r>
      <w:r w:rsidR="00D17176" w:rsidRPr="00BD4D74">
        <w:rPr>
          <w:rFonts w:ascii="Arial" w:hAnsi="Arial" w:cs="Arial"/>
        </w:rPr>
        <w:t>.</w:t>
      </w:r>
      <w:r w:rsidR="00E4139D">
        <w:rPr>
          <w:rFonts w:ascii="Arial" w:hAnsi="Arial" w:cs="Arial"/>
        </w:rPr>
        <w:t xml:space="preserve"> </w:t>
      </w:r>
      <w:r w:rsidR="00B71EA1">
        <w:rPr>
          <w:rFonts w:ascii="Arial" w:hAnsi="Arial" w:cs="Arial"/>
        </w:rPr>
        <w:t>Dammed</w:t>
      </w:r>
      <w:r w:rsidR="00E4139D">
        <w:rPr>
          <w:rFonts w:ascii="Arial" w:hAnsi="Arial" w:cs="Arial"/>
        </w:rPr>
        <w:t>-up grief was the only exception to this finding.</w:t>
      </w:r>
    </w:p>
    <w:p w14:paraId="0EF7F64D" w14:textId="77777777" w:rsidR="002776C1" w:rsidRPr="00BD4D74" w:rsidRDefault="002776C1" w:rsidP="00D37D82">
      <w:pPr>
        <w:spacing w:line="480" w:lineRule="auto"/>
        <w:rPr>
          <w:rFonts w:ascii="Arial" w:hAnsi="Arial" w:cs="Arial"/>
        </w:rPr>
      </w:pPr>
    </w:p>
    <w:p w14:paraId="59B0B0BA" w14:textId="29EA5237" w:rsidR="00FA28FA" w:rsidRPr="00BD4D74" w:rsidRDefault="00CB76CD" w:rsidP="00D37D82">
      <w:pPr>
        <w:spacing w:line="480" w:lineRule="auto"/>
        <w:rPr>
          <w:rFonts w:ascii="Arial" w:hAnsi="Arial" w:cs="Arial"/>
        </w:rPr>
      </w:pPr>
      <w:r w:rsidRPr="00BD4D74">
        <w:rPr>
          <w:rFonts w:ascii="Arial" w:hAnsi="Arial" w:cs="Arial"/>
        </w:rPr>
        <w:t xml:space="preserve">A striking finding in our study is that </w:t>
      </w:r>
      <w:r w:rsidR="005E14F9">
        <w:rPr>
          <w:rFonts w:ascii="Arial" w:hAnsi="Arial" w:cs="Arial"/>
        </w:rPr>
        <w:t>former adolescents</w:t>
      </w:r>
      <w:r w:rsidR="00615474">
        <w:rPr>
          <w:rFonts w:ascii="Arial" w:hAnsi="Arial" w:cs="Arial"/>
        </w:rPr>
        <w:t xml:space="preserve"> who</w:t>
      </w:r>
      <w:r w:rsidRPr="00BD4D74">
        <w:rPr>
          <w:rFonts w:ascii="Arial" w:hAnsi="Arial" w:cs="Arial"/>
        </w:rPr>
        <w:t xml:space="preserve"> distrust</w:t>
      </w:r>
      <w:r w:rsidR="0008418C" w:rsidRPr="00BD4D74">
        <w:rPr>
          <w:rFonts w:ascii="Arial" w:hAnsi="Arial" w:cs="Arial"/>
        </w:rPr>
        <w:t>ed</w:t>
      </w:r>
      <w:r w:rsidRPr="00BD4D74">
        <w:rPr>
          <w:rFonts w:ascii="Arial" w:hAnsi="Arial" w:cs="Arial"/>
        </w:rPr>
        <w:t xml:space="preserve"> the </w:t>
      </w:r>
      <w:r w:rsidR="00021167">
        <w:rPr>
          <w:rFonts w:ascii="Arial" w:hAnsi="Arial" w:cs="Arial"/>
        </w:rPr>
        <w:t>health</w:t>
      </w:r>
      <w:r w:rsidRPr="00BD4D74">
        <w:rPr>
          <w:rFonts w:ascii="Arial" w:hAnsi="Arial" w:cs="Arial"/>
        </w:rPr>
        <w:t xml:space="preserve">care provided to their </w:t>
      </w:r>
      <w:r w:rsidR="00021167">
        <w:rPr>
          <w:rFonts w:ascii="Arial" w:hAnsi="Arial" w:cs="Arial"/>
        </w:rPr>
        <w:t xml:space="preserve">deceased </w:t>
      </w:r>
      <w:r w:rsidRPr="00BD4D74">
        <w:rPr>
          <w:rFonts w:ascii="Arial" w:hAnsi="Arial" w:cs="Arial"/>
        </w:rPr>
        <w:t xml:space="preserve">parent </w:t>
      </w:r>
      <w:r w:rsidR="002B2324">
        <w:rPr>
          <w:rFonts w:ascii="Arial" w:hAnsi="Arial" w:cs="Arial"/>
        </w:rPr>
        <w:t xml:space="preserve">in the final weeks of his or her life </w:t>
      </w:r>
      <w:r w:rsidRPr="00BD4D74">
        <w:rPr>
          <w:rFonts w:ascii="Arial" w:hAnsi="Arial" w:cs="Arial"/>
        </w:rPr>
        <w:t>ha</w:t>
      </w:r>
      <w:r w:rsidR="003D7536" w:rsidRPr="00BD4D74">
        <w:rPr>
          <w:rFonts w:ascii="Arial" w:hAnsi="Arial" w:cs="Arial"/>
        </w:rPr>
        <w:t>d</w:t>
      </w:r>
      <w:r w:rsidRPr="00BD4D74">
        <w:rPr>
          <w:rFonts w:ascii="Arial" w:hAnsi="Arial" w:cs="Arial"/>
        </w:rPr>
        <w:t xml:space="preserve"> u</w:t>
      </w:r>
      <w:r w:rsidR="003D7536" w:rsidRPr="00BD4D74">
        <w:rPr>
          <w:rFonts w:ascii="Arial" w:hAnsi="Arial" w:cs="Arial"/>
        </w:rPr>
        <w:t xml:space="preserve">p to four times </w:t>
      </w:r>
      <w:r w:rsidR="00B35F75" w:rsidRPr="00BD4D74">
        <w:rPr>
          <w:rFonts w:ascii="Arial" w:hAnsi="Arial" w:cs="Arial"/>
        </w:rPr>
        <w:t xml:space="preserve">higher </w:t>
      </w:r>
      <w:r w:rsidR="003D7536" w:rsidRPr="00BD4D74">
        <w:rPr>
          <w:rFonts w:ascii="Arial" w:hAnsi="Arial" w:cs="Arial"/>
        </w:rPr>
        <w:t>risk</w:t>
      </w:r>
      <w:r w:rsidR="00E4139D">
        <w:rPr>
          <w:rFonts w:ascii="Arial" w:hAnsi="Arial" w:cs="Arial"/>
        </w:rPr>
        <w:t xml:space="preserve">, even </w:t>
      </w:r>
      <w:r w:rsidR="00B35F75" w:rsidRPr="00BD4D74">
        <w:rPr>
          <w:rFonts w:ascii="Arial" w:hAnsi="Arial" w:cs="Arial"/>
        </w:rPr>
        <w:t xml:space="preserve">several </w:t>
      </w:r>
      <w:r w:rsidR="00000688" w:rsidRPr="00BD4D74">
        <w:rPr>
          <w:rFonts w:ascii="Arial" w:hAnsi="Arial" w:cs="Arial"/>
        </w:rPr>
        <w:t>years after the loss</w:t>
      </w:r>
      <w:r w:rsidR="00E4139D">
        <w:rPr>
          <w:rFonts w:ascii="Arial" w:hAnsi="Arial" w:cs="Arial"/>
        </w:rPr>
        <w:t>, of</w:t>
      </w:r>
      <w:r w:rsidR="00000688" w:rsidRPr="00BD4D74">
        <w:rPr>
          <w:rFonts w:ascii="Arial" w:hAnsi="Arial" w:cs="Arial"/>
        </w:rPr>
        <w:t xml:space="preserve"> </w:t>
      </w:r>
      <w:r w:rsidR="005C5AA4" w:rsidRPr="00BD4D74">
        <w:rPr>
          <w:rFonts w:ascii="Arial" w:hAnsi="Arial" w:cs="Arial"/>
        </w:rPr>
        <w:t>report</w:t>
      </w:r>
      <w:r w:rsidR="00000688" w:rsidRPr="00BD4D74">
        <w:rPr>
          <w:rFonts w:ascii="Arial" w:hAnsi="Arial" w:cs="Arial"/>
        </w:rPr>
        <w:t>ing</w:t>
      </w:r>
      <w:r w:rsidR="005C5AA4" w:rsidRPr="00BD4D74">
        <w:rPr>
          <w:rFonts w:ascii="Arial" w:hAnsi="Arial" w:cs="Arial"/>
        </w:rPr>
        <w:t xml:space="preserve"> </w:t>
      </w:r>
      <w:r w:rsidR="008F751D" w:rsidRPr="00BD4D74">
        <w:rPr>
          <w:rFonts w:ascii="Arial" w:hAnsi="Arial" w:cs="Arial"/>
        </w:rPr>
        <w:t xml:space="preserve">a </w:t>
      </w:r>
      <w:r w:rsidR="0008418C" w:rsidRPr="00BD4D74">
        <w:rPr>
          <w:rFonts w:ascii="Arial" w:hAnsi="Arial" w:cs="Arial"/>
        </w:rPr>
        <w:t>high degree of</w:t>
      </w:r>
      <w:r w:rsidRPr="00BD4D74">
        <w:rPr>
          <w:rFonts w:ascii="Arial" w:hAnsi="Arial" w:cs="Arial"/>
        </w:rPr>
        <w:t xml:space="preserve"> bitter</w:t>
      </w:r>
      <w:r w:rsidR="0008418C" w:rsidRPr="00BD4D74">
        <w:rPr>
          <w:rFonts w:ascii="Arial" w:hAnsi="Arial" w:cs="Arial"/>
        </w:rPr>
        <w:t>ness</w:t>
      </w:r>
      <w:r w:rsidRPr="00BD4D74">
        <w:rPr>
          <w:rFonts w:ascii="Arial" w:hAnsi="Arial" w:cs="Arial"/>
        </w:rPr>
        <w:t xml:space="preserve"> towards the professionals for not </w:t>
      </w:r>
      <w:r w:rsidR="00B35F75" w:rsidRPr="00BD4D74">
        <w:rPr>
          <w:rFonts w:ascii="Arial" w:hAnsi="Arial" w:cs="Arial"/>
        </w:rPr>
        <w:t xml:space="preserve">having </w:t>
      </w:r>
      <w:r w:rsidRPr="00BD4D74">
        <w:rPr>
          <w:rFonts w:ascii="Arial" w:hAnsi="Arial" w:cs="Arial"/>
        </w:rPr>
        <w:t>don</w:t>
      </w:r>
      <w:r w:rsidR="00B35F75" w:rsidRPr="00BD4D74">
        <w:rPr>
          <w:rFonts w:ascii="Arial" w:hAnsi="Arial" w:cs="Arial"/>
        </w:rPr>
        <w:t>e</w:t>
      </w:r>
      <w:r w:rsidRPr="00BD4D74">
        <w:rPr>
          <w:rFonts w:ascii="Arial" w:hAnsi="Arial" w:cs="Arial"/>
        </w:rPr>
        <w:t xml:space="preserve"> everything that was possible. </w:t>
      </w:r>
      <w:r w:rsidR="00E4139D">
        <w:rPr>
          <w:rFonts w:ascii="Arial" w:hAnsi="Arial" w:cs="Arial"/>
        </w:rPr>
        <w:t>Those reporting distrust were also twice as likely to report</w:t>
      </w:r>
      <w:r w:rsidR="0001149B" w:rsidRPr="00BD4D74">
        <w:rPr>
          <w:rFonts w:ascii="Arial" w:hAnsi="Arial" w:cs="Arial"/>
        </w:rPr>
        <w:t xml:space="preserve"> </w:t>
      </w:r>
      <w:r w:rsidR="0008418C" w:rsidRPr="00BD4D74">
        <w:rPr>
          <w:rFonts w:ascii="Arial" w:hAnsi="Arial" w:cs="Arial"/>
        </w:rPr>
        <w:t xml:space="preserve">high information </w:t>
      </w:r>
      <w:r w:rsidR="008F751D" w:rsidRPr="00BD4D74">
        <w:rPr>
          <w:rFonts w:ascii="Arial" w:hAnsi="Arial" w:cs="Arial"/>
        </w:rPr>
        <w:t>needs about</w:t>
      </w:r>
      <w:r w:rsidR="00265B72" w:rsidRPr="00BD4D74">
        <w:rPr>
          <w:rFonts w:ascii="Arial" w:hAnsi="Arial" w:cs="Arial"/>
        </w:rPr>
        <w:t xml:space="preserve"> what</w:t>
      </w:r>
      <w:r w:rsidR="000541BF" w:rsidRPr="00BD4D74">
        <w:rPr>
          <w:rFonts w:ascii="Arial" w:hAnsi="Arial" w:cs="Arial"/>
        </w:rPr>
        <w:t xml:space="preserve"> </w:t>
      </w:r>
      <w:r w:rsidR="00FB3D10">
        <w:rPr>
          <w:rFonts w:ascii="Arial" w:hAnsi="Arial" w:cs="Arial"/>
        </w:rPr>
        <w:t>healthcare</w:t>
      </w:r>
      <w:r w:rsidR="000541BF" w:rsidRPr="00BD4D74">
        <w:rPr>
          <w:rFonts w:ascii="Arial" w:hAnsi="Arial" w:cs="Arial"/>
        </w:rPr>
        <w:t xml:space="preserve"> professionals </w:t>
      </w:r>
      <w:r w:rsidR="00265B72" w:rsidRPr="00BD4D74">
        <w:rPr>
          <w:rFonts w:ascii="Arial" w:hAnsi="Arial" w:cs="Arial"/>
        </w:rPr>
        <w:t>did for the parent.</w:t>
      </w:r>
      <w:r w:rsidRPr="00BD4D74">
        <w:rPr>
          <w:rFonts w:ascii="Arial" w:hAnsi="Arial" w:cs="Arial"/>
        </w:rPr>
        <w:t xml:space="preserve"> </w:t>
      </w:r>
      <w:r w:rsidR="00607FEB" w:rsidRPr="00BD4D74">
        <w:rPr>
          <w:rFonts w:ascii="Arial" w:hAnsi="Arial" w:cs="Arial"/>
        </w:rPr>
        <w:t xml:space="preserve">We have been unable to identify other research associating distrust with </w:t>
      </w:r>
      <w:r w:rsidR="006B2103" w:rsidRPr="00BD4D74">
        <w:rPr>
          <w:rFonts w:ascii="Arial" w:hAnsi="Arial" w:cs="Arial"/>
        </w:rPr>
        <w:t>negative outcomes in children of deceased parents</w:t>
      </w:r>
      <w:r w:rsidR="00607FEB" w:rsidRPr="00BD4D74">
        <w:rPr>
          <w:rFonts w:ascii="Arial" w:hAnsi="Arial" w:cs="Arial"/>
        </w:rPr>
        <w:t>. However, a</w:t>
      </w:r>
      <w:r w:rsidR="002F0C63" w:rsidRPr="00BD4D74">
        <w:rPr>
          <w:rFonts w:ascii="Arial" w:hAnsi="Arial" w:cs="Arial"/>
        </w:rPr>
        <w:t xml:space="preserve"> </w:t>
      </w:r>
      <w:r w:rsidR="00000688" w:rsidRPr="00BD4D74">
        <w:rPr>
          <w:rFonts w:ascii="Arial" w:hAnsi="Arial" w:cs="Arial"/>
        </w:rPr>
        <w:t xml:space="preserve">previous </w:t>
      </w:r>
      <w:r w:rsidR="002F0C63" w:rsidRPr="00BD4D74">
        <w:rPr>
          <w:rFonts w:ascii="Arial" w:hAnsi="Arial" w:cs="Arial"/>
        </w:rPr>
        <w:t xml:space="preserve">review </w:t>
      </w:r>
      <w:r w:rsidR="00E4139D">
        <w:rPr>
          <w:rFonts w:ascii="Arial" w:hAnsi="Arial" w:cs="Arial"/>
        </w:rPr>
        <w:t>of</w:t>
      </w:r>
      <w:r w:rsidR="00E4139D" w:rsidRPr="00BD4D74">
        <w:rPr>
          <w:rFonts w:ascii="Arial" w:hAnsi="Arial" w:cs="Arial"/>
        </w:rPr>
        <w:t xml:space="preserve"> </w:t>
      </w:r>
      <w:r w:rsidR="00000688" w:rsidRPr="00BD4D74">
        <w:rPr>
          <w:rFonts w:ascii="Arial" w:hAnsi="Arial" w:cs="Arial"/>
        </w:rPr>
        <w:t xml:space="preserve">adult </w:t>
      </w:r>
      <w:r w:rsidR="002F0C63" w:rsidRPr="00BD4D74">
        <w:rPr>
          <w:rFonts w:ascii="Arial" w:hAnsi="Arial" w:cs="Arial"/>
        </w:rPr>
        <w:t>cancer patients’ trust in their physician showed th</w:t>
      </w:r>
      <w:r w:rsidR="00607FEB" w:rsidRPr="00BD4D74">
        <w:rPr>
          <w:rFonts w:ascii="Arial" w:hAnsi="Arial" w:cs="Arial"/>
        </w:rPr>
        <w:t>at</w:t>
      </w:r>
      <w:r w:rsidR="002F0C63" w:rsidRPr="00BD4D74">
        <w:rPr>
          <w:rFonts w:ascii="Arial" w:hAnsi="Arial" w:cs="Arial"/>
        </w:rPr>
        <w:t xml:space="preserve"> a </w:t>
      </w:r>
      <w:r w:rsidR="002F0C63" w:rsidRPr="00BD4D74">
        <w:rPr>
          <w:rFonts w:ascii="Arial" w:hAnsi="Arial" w:cs="Arial"/>
        </w:rPr>
        <w:lastRenderedPageBreak/>
        <w:t xml:space="preserve">trusting relationship </w:t>
      </w:r>
      <w:r w:rsidR="00607FEB" w:rsidRPr="00BD4D74">
        <w:rPr>
          <w:rFonts w:ascii="Arial" w:hAnsi="Arial" w:cs="Arial"/>
        </w:rPr>
        <w:t>w</w:t>
      </w:r>
      <w:r w:rsidR="002F0C63" w:rsidRPr="00BD4D74">
        <w:rPr>
          <w:rFonts w:ascii="Arial" w:hAnsi="Arial" w:cs="Arial"/>
        </w:rPr>
        <w:t xml:space="preserve">as a prerequisite </w:t>
      </w:r>
      <w:r w:rsidR="00E4139D">
        <w:rPr>
          <w:rFonts w:ascii="Arial" w:hAnsi="Arial" w:cs="Arial"/>
        </w:rPr>
        <w:t>for</w:t>
      </w:r>
      <w:r w:rsidR="00E4139D" w:rsidRPr="00BD4D74">
        <w:rPr>
          <w:rFonts w:ascii="Arial" w:hAnsi="Arial" w:cs="Arial"/>
        </w:rPr>
        <w:t xml:space="preserve"> </w:t>
      </w:r>
      <w:r w:rsidR="002F0C63" w:rsidRPr="00BD4D74">
        <w:rPr>
          <w:rFonts w:ascii="Arial" w:hAnsi="Arial" w:cs="Arial"/>
        </w:rPr>
        <w:t>good communication and decision-making</w:t>
      </w:r>
      <w:r w:rsidR="002A6769" w:rsidRPr="00BD4D74">
        <w:rPr>
          <w:rFonts w:ascii="Arial" w:hAnsi="Arial" w:cs="Arial"/>
        </w:rPr>
        <w:fldChar w:fldCharType="begin" w:fldLock="1"/>
      </w:r>
      <w:r w:rsidR="005F6315" w:rsidRPr="00BD4D74">
        <w:rPr>
          <w:rFonts w:ascii="Arial" w:hAnsi="Arial" w:cs="Arial"/>
        </w:rPr>
        <w:instrText>ADDIN CSL_CITATION { "citationItems" : [ { "id" : "ITEM-1", "itemData" : { "DOI" : "10.1002/pon.1745", "ISSN" : "1099-1611", "PMID" : "20878840", "abstract" : "OBJECTIVE Patient's trust in their physician is crucial for desirable treatment outcomes such as satisfaction and adherence. In oncology, trust is possibly even more essential, due to the life-threatening nature of cancer. A review was undertaken of the current knowledge of the conceptualization, assessment, correlates, and consequences of cancer patients' trust in their physician. METHODS The empirical literature published in peer-reviewed journals between October 1988 and October 2008 was searched, employing all combinations and variations of the following keywords: trust, physician-patient relations, and cancer. RESULTS The search identified 45 relevant papers, only 11 of which drew attention to the conceptualization of trust, and 5 of which focused on trust as the primary subject of interest. Trust in physicians was strong overall. Patients' trust appeared to be enhanced by the physician's perceived technical competence, honesty, and patient-centred behaviour. A trusting relationship between patient and physician resulted in facilitated communication and medical decision making, a decrease of patient fear, and better treatment adherence. CONCLUSIONS A lack of focus on trust and the conceptualization thereof, strong methodological variations between studies and a possible publication bias lead us to conclude that cancer patients' trust in their physician deserves more systematic, theoretically based, research attention. Consequently, studies are needed aimed at gaining a thorough understanding of the nature and impact of cancer patients' trust in their physician, and how the interaction between physician and patient may contribute to such trust.", "author" : [ { "dropping-particle" : "", "family" : "Hillen", "given" : "Marij A", "non-dropping-particle" : "", "parse-names" : false, "suffix" : "" }, { "dropping-particle" : "", "family" : "Haes", "given" : "Hanneke C J M", "non-dropping-particle" : "de", "parse-names" : false, "suffix" : "" }, { "dropping-particle" : "", "family" : "Smets", "given" : "Ellen M A", "non-dropping-particle" : "", "parse-names" : false, "suffix" : "" } ], "container-title" : "Psycho-oncology", "id" : "ITEM-1", "issue" : "3", "issued" : { "date-parts" : [ [ "2011", "3" ] ] }, "page" : "227-41", "title" : "Cancer patients' trust in their physician-a review.", "type" : "article-journal", "volume" : "20" }, "uris" : [ "http://www.mendeley.com/documents/?uuid=bcdb0200-d034-3a2e-982a-76ddbce86c7c" ] } ], "mendeley" : { "formattedCitation" : "[16]", "plainTextFormattedCitation" : "[16]", "previouslyFormattedCitation" : "[16]" }, "properties" : { "noteIndex" : 0 }, "schema" : "https://github.com/citation-style-language/schema/raw/master/csl-citation.json" }</w:instrText>
      </w:r>
      <w:r w:rsidR="002A6769" w:rsidRPr="00BD4D74">
        <w:rPr>
          <w:rFonts w:ascii="Arial" w:hAnsi="Arial" w:cs="Arial"/>
        </w:rPr>
        <w:fldChar w:fldCharType="separate"/>
      </w:r>
      <w:r w:rsidR="002F0C63" w:rsidRPr="00BD4D74">
        <w:rPr>
          <w:rFonts w:ascii="Arial" w:hAnsi="Arial" w:cs="Arial"/>
          <w:noProof/>
        </w:rPr>
        <w:t>[16]</w:t>
      </w:r>
      <w:r w:rsidR="002A6769" w:rsidRPr="00BD4D74">
        <w:rPr>
          <w:rFonts w:ascii="Arial" w:hAnsi="Arial" w:cs="Arial"/>
        </w:rPr>
        <w:fldChar w:fldCharType="end"/>
      </w:r>
      <w:r w:rsidR="002F0C63" w:rsidRPr="00BD4D74">
        <w:rPr>
          <w:rFonts w:ascii="Arial" w:hAnsi="Arial" w:cs="Arial"/>
        </w:rPr>
        <w:t xml:space="preserve">. </w:t>
      </w:r>
      <w:r w:rsidR="00E4139D">
        <w:rPr>
          <w:rFonts w:ascii="Arial" w:hAnsi="Arial" w:cs="Arial"/>
        </w:rPr>
        <w:t>Furthermore,</w:t>
      </w:r>
      <w:r w:rsidR="00E4139D" w:rsidRPr="00BD4D74">
        <w:rPr>
          <w:rFonts w:ascii="Arial" w:hAnsi="Arial" w:cs="Arial"/>
        </w:rPr>
        <w:t xml:space="preserve"> </w:t>
      </w:r>
      <w:r w:rsidR="00000688" w:rsidRPr="00BD4D74">
        <w:rPr>
          <w:rFonts w:ascii="Arial" w:hAnsi="Arial" w:cs="Arial"/>
        </w:rPr>
        <w:t>a</w:t>
      </w:r>
      <w:r w:rsidR="00EF0C90" w:rsidRPr="00BD4D74">
        <w:rPr>
          <w:rFonts w:ascii="Arial" w:hAnsi="Arial" w:cs="Arial"/>
        </w:rPr>
        <w:t xml:space="preserve"> previous video-recording study of oncologist-patient and adult companions in bad news interactions showed that trust between the physician and companion was significantly associated with the number of companion questions</w:t>
      </w:r>
      <w:r w:rsidR="002A6769" w:rsidRPr="00BD4D74">
        <w:rPr>
          <w:rFonts w:ascii="Arial" w:hAnsi="Arial" w:cs="Arial"/>
        </w:rPr>
        <w:fldChar w:fldCharType="begin" w:fldLock="1"/>
      </w:r>
      <w:r w:rsidR="002F0C63" w:rsidRPr="00BD4D74">
        <w:rPr>
          <w:rFonts w:ascii="Arial" w:hAnsi="Arial" w:cs="Arial"/>
        </w:rPr>
        <w:instrText>ADDIN CSL_CITATION { "citationItems" : [ { "id" : "ITEM-1", "itemData" : { "DOI" : "10.1016/j.socscimed.2006.07.012", "ISSN" : "0277-9536", "PMID" : "16962218", "abstract" : "Previous research has investigated patient question asking in clinical settings as a strategy of information seeking and as an indicator of the level of active patient participation in the interaction. This study investigates questions asked by patients and their companions during stressful encounters in the oncology setting in the USA. We transcribed all questions patients and companions asked the oncologist during 28 outpatient interactions in which \"bad news\" was discussed (n = 705) and analyzed them for frequency and topic. Additionally, we analyzed the extent to which personal and demographic characteristics and independently obtained ratings of the oncologist-patient/companion relationships were related to question asking. Findings demonstrated that at least one companion was present in 24 (86%) of the 28 interactions and companions asked significantly more questions than patients. The most frequently occurring topics for both patients and companions were treatment, diagnostic testing, diagnosis, and prognosis. In general, personal and demographic characteristics were unrelated to question asking, but older patients asked fewer questions, while more educated patients asked more questions. With regard to ratings of the quality of the dyadic relationships, results showed that \"trust\" between the physician and companions was positively correlated and \"conversational dominance by physician\" was negatively correlated with the frequency of companion questions. Additionally, positive ratings of the relationship between physicians and companions were correlated with fewer patient questions. This study demonstrates that companions are active participants in stressful oncology interactions. Future research and physician training in communication would benefit from expanding the focus beyond the patient-physician dyad to the roles and influence of multiple participants in medical interactions.", "author" : [ { "dropping-particle" : "", "family" : "Eggly", "given" : "Susan", "non-dropping-particle" : "", "parse-names" : false, "suffix" : "" }, { "dropping-particle" : "", "family" : "Penner", "given" : "Louis A", "non-dropping-particle" : "", "parse-names" : false, "suffix" : "" }, { "dropping-particle" : "", "family" : "Greene", "given" : "Meredith", "non-dropping-particle" : "", "parse-names" : false, "suffix" : "" }, { "dropping-particle" : "", "family" : "Harper", "given" : "Felicity W K", "non-dropping-particle" : "", "parse-names" : false, "suffix" : "" }, { "dropping-particle" : "", "family" : "Ruckdeschel", "given" : "John C", "non-dropping-particle" : "", "parse-names" : false, "suffix" : "" }, { "dropping-particle" : "", "family" : "Albrecht", "given" : "Terrance L", "non-dropping-particle" : "", "parse-names" : false, "suffix" : "" } ], "container-title" : "Social science &amp; medicine (1982)", "id" : "ITEM-1", "issue" : "11", "issued" : { "date-parts" : [ [ "2006", "12" ] ] }, "page" : "2974-85", "title" : "Information seeking during &amp;quot;bad news&amp;quot; oncology interactions: Question asking by patients and their companions.", "type" : "article-journal", "volume" : "63" }, "uris" : [ "http://www.mendeley.com/documents/?uuid=219a1215-1f29-3d8e-9976-4c67227de512" ] } ], "mendeley" : { "formattedCitation" : "[15]", "plainTextFormattedCitation" : "[15]", "previouslyFormattedCitation" : "[15]" }, "properties" : { "noteIndex" : 0 }, "schema" : "https://github.com/citation-style-language/schema/raw/master/csl-citation.json" }</w:instrText>
      </w:r>
      <w:r w:rsidR="002A6769" w:rsidRPr="00BD4D74">
        <w:rPr>
          <w:rFonts w:ascii="Arial" w:hAnsi="Arial" w:cs="Arial"/>
        </w:rPr>
        <w:fldChar w:fldCharType="separate"/>
      </w:r>
      <w:r w:rsidR="00EF0C90" w:rsidRPr="00BD4D74">
        <w:rPr>
          <w:rFonts w:ascii="Arial" w:hAnsi="Arial" w:cs="Arial"/>
          <w:noProof/>
        </w:rPr>
        <w:t>[15]</w:t>
      </w:r>
      <w:r w:rsidR="002A6769" w:rsidRPr="00BD4D74">
        <w:rPr>
          <w:rFonts w:ascii="Arial" w:hAnsi="Arial" w:cs="Arial"/>
        </w:rPr>
        <w:fldChar w:fldCharType="end"/>
      </w:r>
      <w:r w:rsidR="00EF0C90" w:rsidRPr="00BD4D74">
        <w:rPr>
          <w:rFonts w:ascii="Arial" w:hAnsi="Arial" w:cs="Arial"/>
        </w:rPr>
        <w:t xml:space="preserve">. </w:t>
      </w:r>
      <w:r w:rsidR="00607FEB" w:rsidRPr="00BD4D74">
        <w:rPr>
          <w:rFonts w:ascii="Arial" w:hAnsi="Arial" w:cs="Arial"/>
        </w:rPr>
        <w:t>Thus i</w:t>
      </w:r>
      <w:r w:rsidR="00EF0C90" w:rsidRPr="00BD4D74">
        <w:rPr>
          <w:rFonts w:ascii="Arial" w:hAnsi="Arial" w:cs="Arial"/>
        </w:rPr>
        <w:t>t might be that</w:t>
      </w:r>
      <w:r w:rsidRPr="00BD4D74">
        <w:rPr>
          <w:rFonts w:ascii="Arial" w:hAnsi="Arial" w:cs="Arial"/>
        </w:rPr>
        <w:t xml:space="preserve"> </w:t>
      </w:r>
      <w:r w:rsidR="00265B72" w:rsidRPr="00BD4D74">
        <w:rPr>
          <w:rFonts w:ascii="Arial" w:hAnsi="Arial" w:cs="Arial"/>
        </w:rPr>
        <w:t xml:space="preserve">the </w:t>
      </w:r>
      <w:r w:rsidR="005E14F9">
        <w:rPr>
          <w:rFonts w:ascii="Arial" w:hAnsi="Arial" w:cs="Arial"/>
        </w:rPr>
        <w:t>former adolescents</w:t>
      </w:r>
      <w:r w:rsidR="00F2371D">
        <w:rPr>
          <w:rFonts w:ascii="Arial" w:hAnsi="Arial" w:cs="Arial"/>
        </w:rPr>
        <w:t xml:space="preserve"> </w:t>
      </w:r>
      <w:r w:rsidR="00EF0C90" w:rsidRPr="00BD4D74">
        <w:rPr>
          <w:rFonts w:ascii="Arial" w:hAnsi="Arial" w:cs="Arial"/>
        </w:rPr>
        <w:t>in our study</w:t>
      </w:r>
      <w:r w:rsidRPr="00BD4D74">
        <w:rPr>
          <w:rFonts w:ascii="Arial" w:hAnsi="Arial" w:cs="Arial"/>
        </w:rPr>
        <w:t xml:space="preserve"> </w:t>
      </w:r>
      <w:r w:rsidR="00035A09" w:rsidRPr="00BD4D74">
        <w:rPr>
          <w:rFonts w:ascii="Arial" w:hAnsi="Arial" w:cs="Arial"/>
        </w:rPr>
        <w:t xml:space="preserve">that distrusted the </w:t>
      </w:r>
      <w:r w:rsidR="00021167">
        <w:rPr>
          <w:rFonts w:ascii="Arial" w:hAnsi="Arial" w:cs="Arial"/>
        </w:rPr>
        <w:t>health</w:t>
      </w:r>
      <w:r w:rsidR="00E4139D" w:rsidRPr="00BD4D74">
        <w:rPr>
          <w:rFonts w:ascii="Arial" w:hAnsi="Arial" w:cs="Arial"/>
        </w:rPr>
        <w:t xml:space="preserve">care </w:t>
      </w:r>
      <w:r w:rsidR="00035A09" w:rsidRPr="00BD4D74">
        <w:rPr>
          <w:rFonts w:ascii="Arial" w:hAnsi="Arial" w:cs="Arial"/>
        </w:rPr>
        <w:t xml:space="preserve">provided </w:t>
      </w:r>
      <w:r w:rsidR="00EF0C90" w:rsidRPr="00BD4D74">
        <w:rPr>
          <w:rFonts w:ascii="Arial" w:hAnsi="Arial" w:cs="Arial"/>
        </w:rPr>
        <w:t>did</w:t>
      </w:r>
      <w:r w:rsidR="00DC4FB8" w:rsidRPr="00BD4D74">
        <w:rPr>
          <w:rFonts w:ascii="Arial" w:hAnsi="Arial" w:cs="Arial"/>
        </w:rPr>
        <w:t xml:space="preserve"> not</w:t>
      </w:r>
      <w:r w:rsidR="0001149B" w:rsidRPr="00BD4D74">
        <w:rPr>
          <w:rFonts w:ascii="Arial" w:hAnsi="Arial" w:cs="Arial"/>
        </w:rPr>
        <w:t xml:space="preserve"> </w:t>
      </w:r>
      <w:r w:rsidR="00E4139D">
        <w:rPr>
          <w:rFonts w:ascii="Arial" w:hAnsi="Arial" w:cs="Arial"/>
        </w:rPr>
        <w:t>seek</w:t>
      </w:r>
      <w:r w:rsidR="00E4139D" w:rsidRPr="00BD4D74">
        <w:rPr>
          <w:rFonts w:ascii="Arial" w:hAnsi="Arial" w:cs="Arial"/>
        </w:rPr>
        <w:t xml:space="preserve"> </w:t>
      </w:r>
      <w:r w:rsidR="007D7197">
        <w:rPr>
          <w:rFonts w:ascii="Arial" w:hAnsi="Arial" w:cs="Arial"/>
        </w:rPr>
        <w:t xml:space="preserve">nor received </w:t>
      </w:r>
      <w:r w:rsidR="00BD4D74">
        <w:rPr>
          <w:rFonts w:ascii="Arial" w:hAnsi="Arial" w:cs="Arial"/>
        </w:rPr>
        <w:t>healthcare</w:t>
      </w:r>
      <w:r w:rsidR="00E4139D">
        <w:rPr>
          <w:rFonts w:ascii="Arial" w:hAnsi="Arial" w:cs="Arial"/>
        </w:rPr>
        <w:t>-</w:t>
      </w:r>
      <w:r w:rsidR="0001149B" w:rsidRPr="00BD4D74">
        <w:rPr>
          <w:rFonts w:ascii="Arial" w:hAnsi="Arial" w:cs="Arial"/>
        </w:rPr>
        <w:t xml:space="preserve">related information and thus </w:t>
      </w:r>
      <w:r w:rsidR="007D7197">
        <w:rPr>
          <w:rFonts w:ascii="Arial" w:hAnsi="Arial" w:cs="Arial"/>
        </w:rPr>
        <w:t>remained</w:t>
      </w:r>
      <w:r w:rsidR="0001149B" w:rsidRPr="00BD4D74">
        <w:rPr>
          <w:rFonts w:ascii="Arial" w:hAnsi="Arial" w:cs="Arial"/>
        </w:rPr>
        <w:t xml:space="preserve"> lacking </w:t>
      </w:r>
      <w:r w:rsidR="00DC4FB8" w:rsidRPr="00BD4D74">
        <w:rPr>
          <w:rFonts w:ascii="Arial" w:hAnsi="Arial" w:cs="Arial"/>
        </w:rPr>
        <w:t>(the correct) information</w:t>
      </w:r>
      <w:r w:rsidR="007D7197">
        <w:rPr>
          <w:rFonts w:ascii="Arial" w:hAnsi="Arial" w:cs="Arial"/>
        </w:rPr>
        <w:t xml:space="preserve"> for all these years. Alternatively,</w:t>
      </w:r>
      <w:r w:rsidR="00DC4FB8" w:rsidRPr="00BD4D74">
        <w:rPr>
          <w:rFonts w:ascii="Arial" w:hAnsi="Arial" w:cs="Arial"/>
        </w:rPr>
        <w:t xml:space="preserve"> </w:t>
      </w:r>
      <w:r w:rsidR="007D7197">
        <w:rPr>
          <w:rFonts w:ascii="Arial" w:hAnsi="Arial" w:cs="Arial"/>
        </w:rPr>
        <w:t xml:space="preserve">they </w:t>
      </w:r>
      <w:r w:rsidR="003F065A" w:rsidRPr="00BD4D74">
        <w:rPr>
          <w:rFonts w:ascii="Arial" w:hAnsi="Arial" w:cs="Arial"/>
        </w:rPr>
        <w:t xml:space="preserve">felt excluded </w:t>
      </w:r>
      <w:r w:rsidR="00000688" w:rsidRPr="00BD4D74">
        <w:rPr>
          <w:rFonts w:ascii="Arial" w:hAnsi="Arial" w:cs="Arial"/>
        </w:rPr>
        <w:t>f</w:t>
      </w:r>
      <w:r w:rsidR="003F065A" w:rsidRPr="00BD4D74">
        <w:rPr>
          <w:rFonts w:ascii="Arial" w:hAnsi="Arial" w:cs="Arial"/>
        </w:rPr>
        <w:t xml:space="preserve">rom the conversation </w:t>
      </w:r>
      <w:r w:rsidR="0001149B" w:rsidRPr="00BD4D74">
        <w:rPr>
          <w:rFonts w:ascii="Arial" w:hAnsi="Arial" w:cs="Arial"/>
        </w:rPr>
        <w:t>and remain</w:t>
      </w:r>
      <w:r w:rsidR="009E4089" w:rsidRPr="00BD4D74">
        <w:rPr>
          <w:rFonts w:ascii="Arial" w:hAnsi="Arial" w:cs="Arial"/>
        </w:rPr>
        <w:t xml:space="preserve">ed </w:t>
      </w:r>
      <w:r w:rsidR="00265B72" w:rsidRPr="00BD4D74">
        <w:rPr>
          <w:rFonts w:ascii="Arial" w:hAnsi="Arial" w:cs="Arial"/>
        </w:rPr>
        <w:t>bitter</w:t>
      </w:r>
      <w:r w:rsidR="0001149B" w:rsidRPr="00BD4D74">
        <w:rPr>
          <w:rFonts w:ascii="Arial" w:hAnsi="Arial" w:cs="Arial"/>
        </w:rPr>
        <w:t xml:space="preserve"> towards</w:t>
      </w:r>
      <w:r w:rsidR="00265B72" w:rsidRPr="00BD4D74">
        <w:rPr>
          <w:rFonts w:ascii="Arial" w:hAnsi="Arial" w:cs="Arial"/>
        </w:rPr>
        <w:t xml:space="preserve"> </w:t>
      </w:r>
      <w:r w:rsidR="00BD4D74">
        <w:rPr>
          <w:rFonts w:ascii="Arial" w:hAnsi="Arial" w:cs="Arial"/>
        </w:rPr>
        <w:t>healthcare</w:t>
      </w:r>
      <w:r w:rsidR="00000688" w:rsidRPr="00BD4D74">
        <w:rPr>
          <w:rFonts w:ascii="Arial" w:hAnsi="Arial" w:cs="Arial"/>
        </w:rPr>
        <w:t xml:space="preserve"> providers</w:t>
      </w:r>
      <w:r w:rsidR="0001149B" w:rsidRPr="00BD4D74">
        <w:rPr>
          <w:rFonts w:ascii="Arial" w:hAnsi="Arial" w:cs="Arial"/>
        </w:rPr>
        <w:t xml:space="preserve"> </w:t>
      </w:r>
      <w:r w:rsidR="00265B72" w:rsidRPr="00BD4D74">
        <w:rPr>
          <w:rFonts w:ascii="Arial" w:hAnsi="Arial" w:cs="Arial"/>
        </w:rPr>
        <w:t>even long after the loss.</w:t>
      </w:r>
      <w:r w:rsidR="005C545C" w:rsidRPr="00BD4D74">
        <w:rPr>
          <w:rFonts w:ascii="Arial" w:hAnsi="Arial" w:cs="Arial"/>
        </w:rPr>
        <w:t xml:space="preserve"> </w:t>
      </w:r>
      <w:r w:rsidR="00687AF7">
        <w:rPr>
          <w:rFonts w:ascii="Arial" w:hAnsi="Arial" w:cs="Arial"/>
        </w:rPr>
        <w:t>A recent interview study in adolescents living with a dying parent also showed that interactions between hospice health care providers and adolescents are scarce</w:t>
      </w:r>
      <w:r w:rsidR="00687AF7">
        <w:rPr>
          <w:rFonts w:ascii="Arial" w:hAnsi="Arial" w:cs="Arial"/>
        </w:rPr>
        <w:fldChar w:fldCharType="begin" w:fldLock="1"/>
      </w:r>
      <w:r w:rsidR="00687AF7">
        <w:rPr>
          <w:rFonts w:ascii="Arial" w:hAnsi="Arial" w:cs="Arial"/>
        </w:rPr>
        <w:instrText>ADDIN CSL_CITATION { "citationItems" : [ { "id" : "ITEM-1", "itemData" : { "ISSN" : "1522-2179", "PMID" : "27378830", "abstract" : "Interviews conducted with adolescents living with a dying parent were examined to identify the type of interactions the adolescents had with members of a hospice healthcare team. Four types of interactions were identified: No Interactions, In-passing Interactions, Engaged Interactions, and Formal Interactions. Results indicated that most of the adolescents had no contact with the hospice healthcare team or interacted with providers only briefly. Some adolescents reported more engagement with one or more hospice healthcare team members, and a few received formal counseling services from the hospice healthcare team or outside provider. Overall, limited contact occurred because of logistics or because the teens perceived that hospice services were exclusively targeted to dying patients, not their families. Based on these findings, strategies to increase engagement between adolescents and hospice healthcare team are discussed.", "author" : [ { "dropping-particle" : "", "family" : "Mayo", "given" : "M Murray", "non-dropping-particle" : "", "parse-names" : false, "suffix" : "" } ], "container-title" : "Journal of hospice and palliative nursing : JHPN : the official journal of the Hospice and Palliative Nurses Association", "id" : "ITEM-1", "issue" : "4", "issued" : { "date-parts" : [ [ "2016", "8" ] ] }, "page" : "302-309", "title" : "An Examination of Interactions between Hospice Health Care Providers and Adolescents with a Parent in Hospice.", "type" : "article-journal", "volume" : "18" }, "uris" : [ "http://www.mendeley.com/documents/?uuid=3378557e-0f5b-3020-9cb6-e63053e6c240" ] } ], "mendeley" : { "formattedCitation" : "[21]", "plainTextFormattedCitation" : "[21]" }, "properties" : { "noteIndex" : 0 }, "schema" : "https://github.com/citation-style-language/schema/raw/master/csl-citation.json" }</w:instrText>
      </w:r>
      <w:r w:rsidR="00687AF7">
        <w:rPr>
          <w:rFonts w:ascii="Arial" w:hAnsi="Arial" w:cs="Arial"/>
        </w:rPr>
        <w:fldChar w:fldCharType="separate"/>
      </w:r>
      <w:r w:rsidR="00687AF7" w:rsidRPr="00687AF7">
        <w:rPr>
          <w:rFonts w:ascii="Arial" w:hAnsi="Arial" w:cs="Arial"/>
          <w:noProof/>
        </w:rPr>
        <w:t>[21]</w:t>
      </w:r>
      <w:r w:rsidR="00687AF7">
        <w:rPr>
          <w:rFonts w:ascii="Arial" w:hAnsi="Arial" w:cs="Arial"/>
        </w:rPr>
        <w:fldChar w:fldCharType="end"/>
      </w:r>
      <w:r w:rsidR="00687AF7">
        <w:rPr>
          <w:rFonts w:ascii="Arial" w:hAnsi="Arial" w:cs="Arial"/>
        </w:rPr>
        <w:t xml:space="preserve">. </w:t>
      </w:r>
    </w:p>
    <w:p w14:paraId="6A78B7B8" w14:textId="77777777" w:rsidR="00CB76CD" w:rsidRPr="00BD4D74" w:rsidRDefault="00CB76CD" w:rsidP="00D37D82">
      <w:pPr>
        <w:spacing w:line="480" w:lineRule="auto"/>
        <w:rPr>
          <w:rFonts w:ascii="Arial" w:hAnsi="Arial" w:cs="Arial"/>
        </w:rPr>
      </w:pPr>
    </w:p>
    <w:p w14:paraId="342CFA1E" w14:textId="290EC39A" w:rsidR="0072580D" w:rsidRPr="00BD4D74" w:rsidRDefault="005B60FC" w:rsidP="00630218">
      <w:pPr>
        <w:spacing w:line="480" w:lineRule="auto"/>
        <w:rPr>
          <w:rFonts w:ascii="Arial" w:hAnsi="Arial" w:cs="Arial"/>
        </w:rPr>
      </w:pPr>
      <w:r w:rsidRPr="00BD4D74">
        <w:rPr>
          <w:rFonts w:ascii="Arial" w:hAnsi="Arial" w:cs="Arial"/>
        </w:rPr>
        <w:t xml:space="preserve">Another key finding of our study is that </w:t>
      </w:r>
      <w:r w:rsidR="00435975">
        <w:rPr>
          <w:rFonts w:ascii="Arial" w:hAnsi="Arial" w:cs="Arial"/>
        </w:rPr>
        <w:t>young people</w:t>
      </w:r>
      <w:r w:rsidR="00F2371D">
        <w:rPr>
          <w:rFonts w:ascii="Arial" w:hAnsi="Arial" w:cs="Arial"/>
        </w:rPr>
        <w:t xml:space="preserve"> </w:t>
      </w:r>
      <w:r w:rsidRPr="00BD4D74">
        <w:rPr>
          <w:rFonts w:ascii="Arial" w:hAnsi="Arial" w:cs="Arial"/>
        </w:rPr>
        <w:t xml:space="preserve">have around </w:t>
      </w:r>
      <w:r w:rsidR="00E4139D">
        <w:rPr>
          <w:rFonts w:ascii="Arial" w:hAnsi="Arial" w:cs="Arial"/>
        </w:rPr>
        <w:t>twice the</w:t>
      </w:r>
      <w:r w:rsidR="00A37DB0" w:rsidRPr="00BD4D74">
        <w:rPr>
          <w:rFonts w:ascii="Arial" w:hAnsi="Arial" w:cs="Arial"/>
        </w:rPr>
        <w:t xml:space="preserve"> risk</w:t>
      </w:r>
      <w:r w:rsidR="0099719F" w:rsidRPr="00BD4D74">
        <w:rPr>
          <w:rFonts w:ascii="Arial" w:hAnsi="Arial" w:cs="Arial"/>
        </w:rPr>
        <w:t>, that could not be explained by other fac</w:t>
      </w:r>
      <w:r w:rsidR="00C046E8" w:rsidRPr="00BD4D74">
        <w:rPr>
          <w:rFonts w:ascii="Arial" w:hAnsi="Arial" w:cs="Arial"/>
        </w:rPr>
        <w:t>tors than distrust</w:t>
      </w:r>
      <w:r w:rsidR="00084D66" w:rsidRPr="00BD4D74">
        <w:rPr>
          <w:rFonts w:ascii="Arial" w:hAnsi="Arial" w:cs="Arial"/>
        </w:rPr>
        <w:t xml:space="preserve"> in the </w:t>
      </w:r>
      <w:r w:rsidR="00021167">
        <w:rPr>
          <w:rFonts w:ascii="Arial" w:hAnsi="Arial" w:cs="Arial"/>
        </w:rPr>
        <w:t>health</w:t>
      </w:r>
      <w:r w:rsidR="00084D66" w:rsidRPr="00BD4D74">
        <w:rPr>
          <w:rFonts w:ascii="Arial" w:hAnsi="Arial" w:cs="Arial"/>
        </w:rPr>
        <w:t>care</w:t>
      </w:r>
      <w:r w:rsidRPr="00BD4D74">
        <w:rPr>
          <w:rFonts w:ascii="Arial" w:hAnsi="Arial" w:cs="Arial"/>
        </w:rPr>
        <w:t xml:space="preserve">, </w:t>
      </w:r>
      <w:r w:rsidR="00E4139D">
        <w:rPr>
          <w:rFonts w:ascii="Arial" w:hAnsi="Arial" w:cs="Arial"/>
        </w:rPr>
        <w:t>of</w:t>
      </w:r>
      <w:r w:rsidR="0099719F" w:rsidRPr="00BD4D74">
        <w:rPr>
          <w:rFonts w:ascii="Arial" w:hAnsi="Arial" w:cs="Arial"/>
        </w:rPr>
        <w:t xml:space="preserve"> </w:t>
      </w:r>
      <w:r w:rsidR="00382655" w:rsidRPr="00BD4D74">
        <w:rPr>
          <w:rFonts w:ascii="Arial" w:hAnsi="Arial" w:cs="Arial"/>
        </w:rPr>
        <w:t xml:space="preserve">moderate to severe </w:t>
      </w:r>
      <w:r w:rsidR="0099719F" w:rsidRPr="00BD4D74">
        <w:rPr>
          <w:rFonts w:ascii="Arial" w:hAnsi="Arial" w:cs="Arial"/>
        </w:rPr>
        <w:t>depression (</w:t>
      </w:r>
      <w:r w:rsidR="00382655" w:rsidRPr="00BD4D74">
        <w:rPr>
          <w:rFonts w:ascii="Arial" w:hAnsi="Arial" w:cs="Arial"/>
        </w:rPr>
        <w:t xml:space="preserve">as measured by the </w:t>
      </w:r>
      <w:r w:rsidR="0099719F" w:rsidRPr="00BD4D74">
        <w:rPr>
          <w:rFonts w:ascii="Arial" w:hAnsi="Arial" w:cs="Arial"/>
        </w:rPr>
        <w:t xml:space="preserve">PHQ-9), </w:t>
      </w:r>
      <w:r w:rsidR="00F91A21">
        <w:rPr>
          <w:rFonts w:ascii="Arial" w:hAnsi="Arial" w:cs="Arial"/>
        </w:rPr>
        <w:t>persistent worry</w:t>
      </w:r>
      <w:r w:rsidR="0099719F" w:rsidRPr="00BD4D74">
        <w:rPr>
          <w:rFonts w:ascii="Arial" w:hAnsi="Arial" w:cs="Arial"/>
        </w:rPr>
        <w:t xml:space="preserve">, </w:t>
      </w:r>
      <w:r w:rsidR="00E4139D">
        <w:rPr>
          <w:rFonts w:ascii="Arial" w:hAnsi="Arial" w:cs="Arial"/>
        </w:rPr>
        <w:t xml:space="preserve">pangs of </w:t>
      </w:r>
      <w:r w:rsidR="006E587F">
        <w:rPr>
          <w:rFonts w:ascii="Arial" w:hAnsi="Arial" w:cs="Arial"/>
        </w:rPr>
        <w:t>worry</w:t>
      </w:r>
      <w:r w:rsidR="0099719F" w:rsidRPr="00BD4D74">
        <w:rPr>
          <w:rFonts w:ascii="Arial" w:hAnsi="Arial" w:cs="Arial"/>
        </w:rPr>
        <w:t xml:space="preserve">, eating problems, </w:t>
      </w:r>
      <w:r w:rsidR="00F91A21">
        <w:rPr>
          <w:rFonts w:ascii="Arial" w:hAnsi="Arial" w:cs="Arial"/>
        </w:rPr>
        <w:t>trying to</w:t>
      </w:r>
      <w:r w:rsidR="0099719F" w:rsidRPr="00BD4D74">
        <w:rPr>
          <w:rFonts w:ascii="Arial" w:hAnsi="Arial" w:cs="Arial"/>
        </w:rPr>
        <w:t xml:space="preserve"> ha</w:t>
      </w:r>
      <w:r w:rsidR="00382655" w:rsidRPr="00BD4D74">
        <w:rPr>
          <w:rFonts w:ascii="Arial" w:hAnsi="Arial" w:cs="Arial"/>
        </w:rPr>
        <w:t>rm others and attempted suicide</w:t>
      </w:r>
      <w:r w:rsidR="0099719F" w:rsidRPr="00BD4D74">
        <w:rPr>
          <w:rFonts w:ascii="Arial" w:hAnsi="Arial" w:cs="Arial"/>
        </w:rPr>
        <w:t xml:space="preserve">. </w:t>
      </w:r>
      <w:r w:rsidR="0061293D" w:rsidRPr="00BD4D74">
        <w:rPr>
          <w:rFonts w:ascii="Arial" w:hAnsi="Arial" w:cs="Arial"/>
        </w:rPr>
        <w:t xml:space="preserve">Previous research, </w:t>
      </w:r>
      <w:r w:rsidR="00F91A21">
        <w:rPr>
          <w:rFonts w:ascii="Arial" w:hAnsi="Arial" w:cs="Arial"/>
        </w:rPr>
        <w:t>although</w:t>
      </w:r>
      <w:r w:rsidR="00F91A21" w:rsidRPr="00BD4D74">
        <w:rPr>
          <w:rFonts w:ascii="Arial" w:hAnsi="Arial" w:cs="Arial"/>
        </w:rPr>
        <w:t xml:space="preserve"> </w:t>
      </w:r>
      <w:r w:rsidR="0061293D" w:rsidRPr="00BD4D74">
        <w:rPr>
          <w:rFonts w:ascii="Arial" w:hAnsi="Arial" w:cs="Arial"/>
        </w:rPr>
        <w:t xml:space="preserve">limited to </w:t>
      </w:r>
      <w:r w:rsidR="00F91A21">
        <w:rPr>
          <w:rFonts w:ascii="Arial" w:hAnsi="Arial" w:cs="Arial"/>
        </w:rPr>
        <w:t xml:space="preserve">studies of </w:t>
      </w:r>
      <w:r w:rsidR="0061293D" w:rsidRPr="00BD4D74">
        <w:rPr>
          <w:rFonts w:ascii="Arial" w:hAnsi="Arial" w:cs="Arial"/>
        </w:rPr>
        <w:t>adult patient</w:t>
      </w:r>
      <w:r w:rsidR="00F91A21">
        <w:rPr>
          <w:rFonts w:ascii="Arial" w:hAnsi="Arial" w:cs="Arial"/>
        </w:rPr>
        <w:t>s,</w:t>
      </w:r>
      <w:r w:rsidR="0061293D" w:rsidRPr="00BD4D74">
        <w:rPr>
          <w:rFonts w:ascii="Arial" w:hAnsi="Arial" w:cs="Arial"/>
        </w:rPr>
        <w:t xml:space="preserve"> </w:t>
      </w:r>
      <w:r w:rsidR="00F91A21" w:rsidRPr="00BD4D74">
        <w:rPr>
          <w:rFonts w:ascii="Arial" w:hAnsi="Arial" w:cs="Arial"/>
        </w:rPr>
        <w:t>show</w:t>
      </w:r>
      <w:r w:rsidR="00F91A21">
        <w:rPr>
          <w:rFonts w:ascii="Arial" w:hAnsi="Arial" w:cs="Arial"/>
        </w:rPr>
        <w:t>s</w:t>
      </w:r>
      <w:r w:rsidR="00F91A21" w:rsidRPr="00BD4D74">
        <w:rPr>
          <w:rFonts w:ascii="Arial" w:hAnsi="Arial" w:cs="Arial"/>
        </w:rPr>
        <w:t xml:space="preserve"> </w:t>
      </w:r>
      <w:r w:rsidR="0061293D" w:rsidRPr="00BD4D74">
        <w:rPr>
          <w:rFonts w:ascii="Arial" w:hAnsi="Arial" w:cs="Arial"/>
        </w:rPr>
        <w:t xml:space="preserve">similar associations: a study in advanced cancer patients showed that lower depression scores were statistically significantly associated with higher levels of trust measured with the Trust in Medical Profession scale </w:t>
      </w:r>
      <w:r w:rsidR="002A6769" w:rsidRPr="00BD4D74">
        <w:rPr>
          <w:rFonts w:ascii="Arial" w:hAnsi="Arial" w:cs="Arial"/>
        </w:rPr>
        <w:fldChar w:fldCharType="begin" w:fldLock="1"/>
      </w:r>
      <w:r w:rsidR="00687AF7">
        <w:rPr>
          <w:rFonts w:ascii="Arial" w:hAnsi="Arial" w:cs="Arial"/>
        </w:rPr>
        <w:instrText>ADDIN CSL_CITATION { "citationItems" : [ { "id" : "ITEM-1", "itemData" : { "DOI" : "10.1089/jpm.2016.0089", "ISSN" : "1096-6218", "author" : [ { "dropping-particle" : "", "family" : "Tanco", "given" : "Kimberson", "non-dropping-particle" : "", "parse-names" : false, "suffix" : "" }, { "dropping-particle" : "", "family" : "Rhondali", "given" : "Wadih", "non-dropping-particle" : "", "parse-names" : false, "suffix" : "" }, { "dropping-particle" : "", "family" : "Park", "given" : "Minjeong", "non-dropping-particle" : "", "parse-names" : false, "suffix" : "" }, { "dropping-particle" : "", "family" : "Liu", "given" : "Diane", "non-dropping-particle" : "", "parse-names" : false, "suffix" : "" }, { "dropping-particle" : "", "family" : "Bruera", "given" : "Eduardo", "non-dropping-particle" : "", "parse-names" : false, "suffix" : "" } ], "container-title" : "Journal of Palliative Medicine", "id" : "ITEM-1", "issue" : "9", "issued" : { "date-parts" : [ [ "2016", "9" ] ] }, "page" : "991-994", "title" : "Predictors of Trust in the Medical Profession among Cancer Patients Receiving Palliative Care: A Preliminary Study", "type" : "article-journal", "volume" : "19" }, "uris" : [ "http://www.mendeley.com/documents/?uuid=ced6f8a4-1acb-35d9-923e-3fd9ac6b4556" ] } ], "mendeley" : { "formattedCitation" : "[22]", "plainTextFormattedCitation" : "[22]", "previouslyFormattedCitation" : "[21]" }, "properties" : { "noteIndex" : 0 }, "schema" : "https://github.com/citation-style-language/schema/raw/master/csl-citation.json" }</w:instrText>
      </w:r>
      <w:r w:rsidR="002A6769" w:rsidRPr="00BD4D74">
        <w:rPr>
          <w:rFonts w:ascii="Arial" w:hAnsi="Arial" w:cs="Arial"/>
        </w:rPr>
        <w:fldChar w:fldCharType="separate"/>
      </w:r>
      <w:r w:rsidR="00687AF7" w:rsidRPr="00687AF7">
        <w:rPr>
          <w:rFonts w:ascii="Arial" w:hAnsi="Arial" w:cs="Arial"/>
          <w:noProof/>
        </w:rPr>
        <w:t>[22]</w:t>
      </w:r>
      <w:r w:rsidR="002A6769" w:rsidRPr="00BD4D74">
        <w:rPr>
          <w:rFonts w:ascii="Arial" w:hAnsi="Arial" w:cs="Arial"/>
        </w:rPr>
        <w:fldChar w:fldCharType="end"/>
      </w:r>
      <w:r w:rsidR="0061293D" w:rsidRPr="00BD4D74">
        <w:rPr>
          <w:rFonts w:ascii="Arial" w:hAnsi="Arial" w:cs="Arial"/>
        </w:rPr>
        <w:t>.</w:t>
      </w:r>
      <w:r w:rsidR="00FF55A0" w:rsidRPr="00BD4D74">
        <w:rPr>
          <w:rFonts w:ascii="Arial" w:hAnsi="Arial" w:cs="Arial"/>
        </w:rPr>
        <w:t xml:space="preserve"> </w:t>
      </w:r>
      <w:r w:rsidR="00A37DB0" w:rsidRPr="00BD4D74">
        <w:rPr>
          <w:rFonts w:ascii="Arial" w:hAnsi="Arial" w:cs="Arial"/>
        </w:rPr>
        <w:t xml:space="preserve">It is well known </w:t>
      </w:r>
      <w:r w:rsidRPr="00BD4D74">
        <w:rPr>
          <w:rFonts w:ascii="Arial" w:hAnsi="Arial" w:cs="Arial"/>
        </w:rPr>
        <w:t xml:space="preserve">that children who </w:t>
      </w:r>
      <w:r w:rsidR="00F91A21">
        <w:rPr>
          <w:rFonts w:ascii="Arial" w:hAnsi="Arial" w:cs="Arial"/>
        </w:rPr>
        <w:t xml:space="preserve">have </w:t>
      </w:r>
      <w:r w:rsidRPr="00BD4D74">
        <w:rPr>
          <w:rFonts w:ascii="Arial" w:hAnsi="Arial" w:cs="Arial"/>
        </w:rPr>
        <w:t xml:space="preserve">lost a parent have an increased risk </w:t>
      </w:r>
      <w:r w:rsidR="00F91A21">
        <w:rPr>
          <w:rFonts w:ascii="Arial" w:hAnsi="Arial" w:cs="Arial"/>
        </w:rPr>
        <w:t>of</w:t>
      </w:r>
      <w:r w:rsidR="00F91A21" w:rsidRPr="00BD4D74">
        <w:rPr>
          <w:rFonts w:ascii="Arial" w:hAnsi="Arial" w:cs="Arial"/>
        </w:rPr>
        <w:t xml:space="preserve"> </w:t>
      </w:r>
      <w:r w:rsidRPr="00BD4D74">
        <w:rPr>
          <w:rFonts w:ascii="Arial" w:hAnsi="Arial" w:cs="Arial"/>
        </w:rPr>
        <w:t xml:space="preserve">psychological morbidity, suicide attempts, </w:t>
      </w:r>
      <w:r w:rsidR="00F91A21">
        <w:rPr>
          <w:rFonts w:ascii="Arial" w:hAnsi="Arial" w:cs="Arial"/>
        </w:rPr>
        <w:t>self-</w:t>
      </w:r>
      <w:r w:rsidR="00466D85">
        <w:rPr>
          <w:rFonts w:ascii="Arial" w:hAnsi="Arial" w:cs="Arial"/>
        </w:rPr>
        <w:t>injury</w:t>
      </w:r>
      <w:r w:rsidRPr="00BD4D74">
        <w:rPr>
          <w:rFonts w:ascii="Arial" w:hAnsi="Arial" w:cs="Arial"/>
        </w:rPr>
        <w:t xml:space="preserve"> and even mortality</w:t>
      </w:r>
      <w:r w:rsidR="00807A30" w:rsidRPr="00BD4D74">
        <w:rPr>
          <w:rFonts w:ascii="Arial" w:hAnsi="Arial" w:cs="Arial"/>
        </w:rPr>
        <w:t xml:space="preserve"> </w:t>
      </w:r>
      <w:r w:rsidR="002A6769" w:rsidRPr="00BD4D74">
        <w:rPr>
          <w:rFonts w:ascii="Arial" w:hAnsi="Arial" w:cs="Arial"/>
        </w:rPr>
        <w:fldChar w:fldCharType="begin" w:fldLock="1"/>
      </w:r>
      <w:r w:rsidR="00234DAD" w:rsidRPr="00BD4D74">
        <w:rPr>
          <w:rFonts w:ascii="Arial" w:hAnsi="Arial" w:cs="Arial"/>
        </w:rPr>
        <w:instrText>ADDIN CSL_CITATION { "citationItems" : [ { "id" : "ITEM-1", "itemData" : { "ISSN" : "0098-7484", "PMID" : "12215135", "abstract" : "In the United States, more than 2 million children and adolescents (3.4%) younger than 18 years have experienced the death of a parent. When death can be anticipated, as with a terminal illness, and even when the death is sudden, as in the September 11, 2001, attacks on the World Trade Center and Pentagon, physicians and other health care professionals have an opportunity to ameliorate the impact of the loss. Developmental factors shape adolescents' reactions and responses to the death of a parent. Recent research in childhood and adolescent bereavement shows how health professionals can support the adolescent's coping strategies and prepare the family to facilitate an adolescent's mastery of adaptive tasks posed by the terminal phase of the parent's illness, the death, and its aftermath. Robert, a bereaved 14-year-old, illustrates some of these adaptive challenges.", "author" : [ { "dropping-particle" : "", "family" : "Christ", "given" : "Grace H", "non-dropping-particle" : "", "parse-names" : false, "suffix" : "" }, { "dropping-particle" : "", "family" : "Siegel", "given" : "Karolynn", "non-dropping-particle" : "", "parse-names" : false, "suffix" : "" }, { "dropping-particle" : "", "family" : "Christ", "given" : "Adolph E", "non-dropping-particle" : "", "parse-names" : false, "suffix" : "" } ], "container-title" : "JAMA", "id" : "ITEM-1", "issue" : "10", "issued" : { "date-parts" : [ [ "2002", "9", "11" ] ] }, "page" : "1269-78", "title" : "Adolescent grief: &amp;quot;It never really hit me...until it actually happened&amp;quot;.", "type" : "article-journal", "volume" : "288" }, "uris" : [ "http://www.mendeley.com/documents/?uuid=8e8e335c-8fd5-35e7-a87f-e384fc6261e4" ] }, { "id" : "ITEM-2", "itemData" : { "DOI" : "10.1097/NMD.0b013e3181927723", "ISSN" : "1539-736X", "PMID" : "19155806", "abstract" : "This study examined whether the experience of the death of a parent in childhood increases risk for adult psychopathology. Participants consisted of 3481 men and women gathered through the Baltimore Epidemiologic Catchment Area study in 1981 and followed through 1994-1995. The Diagnostic Interview Survey was administered by trained interviewers and was used to assess DSM-III disorders including major depression, panic, and anxiety disorders. Maternal death was not a predictor of adult psychopathology. The death of the father during childhood more than doubled the risk for major depressive disorder in adulthood. This study did not find any significant interactions between gender of the deceased parent and gender of the participant nor did the current age of the participant or their age at the time of the death of a parent affect risk for adult psychopathology. The long-term effect on adult depression of the experience of the death of the father in childhood is attributed to likely financial stresses, which may have continued for years and possibly into early adulthood, complicating the family's adaptation to the initial loss.", "author" : [ { "dropping-particle" : "", "family" : "Jacobs", "given" : "John R", "non-dropping-particle" : "", "parse-names" : false, "suffix" : "" }, { "dropping-particle" : "", "family" : "Bovasso", "given" : "Gregory B", "non-dropping-particle" : "", "parse-names" : false, "suffix" : "" } ], "container-title" : "The Journal of nervous and mental disease", "id" : "ITEM-2", "issue" : "1", "issued" : { "date-parts" : [ [ "2009", "1" ] ] }, "page" : "24-7", "title" : "Re-examining the long-term effects of experiencing parental death in childhood on adult psychopathology.", "type" : "article-journal", "volume" : "197" }, "uris" : [ "http://www.mendeley.com/documents/?uuid=2d12174f-84a2-3799-922f-7711e97ff4e4" ] }, { "id" : "ITEM-3", "itemData" : { "DOI" : "10.1371/journal.pmed.1001679", "ISSN" : "1549-1676", "PMID" : "25051501", "abstract" : "BACKGROUND Bereavement by spousal death and child death in adulthood has been shown to lead to an increased risk of mortality. Maternal death in infancy or parental death in early childhood may have an impact on mortality but evidence has been limited to short-term or selected causes of death. Little is known about long-term or cause-specific mortality after parental death in childhood. METHODS AND FINDINGS This cohort study included all persons born in Denmark from 1968 to 2008 (n\u200a=\u200a2,789,807) and in Sweden from 1973 to 2006 (n\u200a=\u200a3,380,301), and a random sample of 89.3% of all born in Finland from 1987 to 2007 (n\u200a=\u200a1,131,905). A total of 189,094 persons were included in the exposed cohort when they lost a parent before 18 years old. Log-linear Poisson regression was used to estimate mortality rate ratio (MRR). Parental death was associated with a 50% increased all-cause mortality (MRR\u200a=\u200a1.50, 95% CI 1.43-1.58). The risks were increased for most specific cause groups and the highest MRRs were observed when the cause of child death and the cause of parental death were in the same category. Parental unnatural death was associated with a higher mortality risk (MRR\u200a=\u200a1.84, 95% CI 1.71-2.00) than parental natural death (MRR\u200a=\u200a1.33, 95% CI 1.24-1.41). The magnitude of the associations varied according to type of death and age at bereavement over different follow-up periods. The main limitation of the study is the lack of data on post-bereavement information on the quality of the parent-child relationship, lifestyles, and common physical environment. CONCLUSIONS Parental death in childhood or adolescence is associated with increased all-cause mortality into early adulthood. Since an increased mortality reflects both genetic susceptibility and long-term impacts of parental death on health and social well-being, our findings have implications in clinical responses and public health strategies. Please see later in the article for the Editors' Summary.", "author" : [ { "dropping-particle" : "", "family" : "Li", "given" : "Jiong", "non-dropping-particle" : "", "parse-names" : false, "suffix" : "" }, { "dropping-particle" : "", "family" : "Vestergaard", "given" : "Mogens", "non-dropping-particle" : "", "parse-names" : false, "suffix" : "" }, { "dropping-particle" : "", "family" : "Cnattingius", "given" : "Sven", "non-dropping-particle" : "", "parse-names" : false, "suffix" : "" }, { "dropping-particle" : "", "family" : "Gissler", "given" : "Mika", "non-dropping-particle" : "", "parse-names" : false, "suffix" : "" }, { "dropping-particle" : "", "family" : "Bech", "given" : "Bodil Hammer", "non-dropping-particle" : "", "parse-names" : false, "suffix" : "" }, { "dropping-particle" : "", "family" : "Obel", "given" : "Carsten", "non-dropping-particle" : "", "parse-names" : false, "suffix" : "" }, { "dropping-particle" : "", "family" : "Olsen", "given" : "J\u00f8rn", "non-dropping-particle" : "", "parse-names" : false, "suffix" : "" } ], "container-title" : "PLoS medicine", "id" : "ITEM-3", "issue" : "7", "issued" : { "date-parts" : [ [ "2014", "7" ] ] }, "page" : "e1001679", "title" : "Mortality after parental death in childhood: a nationwide cohort study from three Nordic countries.", "type" : "article-journal", "volume" : "11" }, "uris" : [ "http://www.mendeley.com/documents/?uuid=4f024953-dd91-3553-af21-c6f7d8deb057" ] }, { "id" : "ITEM-4", "itemData" : { "DOI" : "10.1111/j.1469-7610.2010.02298.x", "ISSN" : "1469-7610", "PMID" : "21039482", "abstract" : "BACKGROUND The objective of this study was to examine the association between the death of a biological parent and subsequent suicide attempts by young people (aged 10-22 years), and to explore sociodemographic factors as modifying factors in the process. METHODS The study used a nested case-control design. The full study population was obtained from the Danish longitudinal registers and included all individuals born between 1983 and 1989 (n = 403,431 individuals). The 3,465 registered suicide attempters from that group were matched with 75,300 population-based control subjects. Potentially confounding variables including age and gender were controlled for by conditional logistic regression analyses. RESULTS The findings indicated that young people who had lost one biological parent showed a significantly increased risk of attempting suicide (relative risk = 1.71, 95% confidence interval = 1.49-1.96). Losing the remaining parent nearly doubled the risk (relative risk = 2.7, 95% confidence interval = 1.48-5.06). CONCLUSION Experiencing the death of one or both biological parents increased the risk of suicide attempts in young people. Relative risk was moderated by high income of the father.", "author" : [ { "dropping-particle" : "", "family" : "Jakobsen", "given" : "Ida Skytte", "non-dropping-particle" : "", "parse-names" : false, "suffix" : "" }, { "dropping-particle" : "", "family" : "Christiansen", "given" : "Erik", "non-dropping-particle" : "", "parse-names" : false, "suffix" : "" } ], "container-title" : "Journal of child psychology and psychiatry, and allied disciplines", "id" : "ITEM-4", "issue" : "2", "issued" : { "date-parts" : [ [ "2011", "2" ] ] }, "page" : "176-83", "title" : "Young people's risk of suicide attempts in relation to parental death: a population-based register study.", "type" : "article-journal", "volume" : "52" }, "uris" : [ "http://www.mendeley.com/documents/?uuid=052325f5-1410-3817-a2dc-22786973937a" ] }, { "id" : "ITEM-5", "itemData" : { "DOI" : "10.1001/jamapediatrics.2013.430", "ISSN" : "2168-6211", "PMID" : "23403894", "abstract" : "OBJECTIVE To investigate the risk of self-injury in parentally cancer-bereaved youth compared with their nonbereaved peers. DESIGN Population-based study of cancer-bereaved youth and a random sample of matched population controls. SETTING Sweden in 2009 and 2010. PARTICIPANTS A total of 952 youth (74.8%) confirmed to be eligible for the study returned the questionnaire: 622 (73.1%) of 851 eligible young adults who lost a parent to cancer between the ages of 13 and 16 years, in 2000 to 2003, and 330 (78.4%) of 451 nonbereaved peers. MAIN EXPOSURE Cancer bereavement or nonbreavement during the teenage years. MAIN OUTCOME MEASURES Unadjusted and adjusted odds ratios (ORs) of self-injury after January 1, 2000. RESULTS Among cancer-bereaved youth, 120 (19.5%) reported self-injury compared with 35 (10.6%) of their nonbereaved peers, yielding an OR of 2.0 (95% CI, 1.4-3.0). After controlling for potential confounding factors in childhood (eg, having engaged in self-destructive behavior, having been bullied, having been sexually or physically abused, having no one to share joys and sorrows with, and sex), the adjusted OR was 2.3 (95% CI, 1.4-3.7). The OR for suicide attempts was 1.6 (95% CI, 0.8-3.0). CONCLUSIONS One-fifth of cancer-bereaved youth reported self-injury, representing twice the odds for self-injury in their nonbereaved peers, regardless of any of the adjustments we made. Raised awareness on a broad basis in health care and allied disciplines would enable identification and support provision to this vulnerable group.", "author" : [ { "dropping-particle" : "", "family" : "Bylund Grenklo", "given" : "Tove", "non-dropping-particle" : "", "parse-names" : false, "suffix" : "" }, { "dropping-particle" : "", "family" : "Kreicbergs", "given" : "Ulrika", "non-dropping-particle" : "", "parse-names" : false, "suffix" : "" }, { "dropping-particle" : "", "family" : "Hauksd\u00f3ttir", "given" : "Arna", "non-dropping-particle" : "", "parse-names" : false, "suffix" : "" }, { "dropping-particle" : "", "family" : "Valdimarsd\u00f3ttir", "given" : "Unnur A", "non-dropping-particle" : "", "parse-names" : false, "suffix" : "" }, { "dropping-particle" : "", "family" : "Nyberg", "given" : "Tommy", "non-dropping-particle" : "", "parse-names" : false, "suffix" : "" }, { "dropping-particle" : "", "family" : "Steineck", "given" : "Gunnar", "non-dropping-particle" : "", "parse-names" : false, "suffix" : "" }, { "dropping-particle" : "", "family" : "F\u00fcrst", "given" : "Carl Johan", "non-dropping-particle" : "", "parse-names" : false, "suffix" : "" } ], "container-title" : "JAMA pediatrics", "id" : "ITEM-5", "issue" : "2", "issued" : { "date-parts" : [ [ "2013", "2" ] ] }, "page" : "133-40", "title" : "Self-injury in teenagers who lost a parent to cancer: a nationwide, population-based, long-term follow-up.", "type" : "article-journal", "volume" : "167" }, "uris" : [ "http://www.mendeley.com/documents/?uuid=15f85039-a18c-415c-8615-4f1367acd104" ] } ], "mendeley" : { "formattedCitation" : "[5\u20139]", "plainTextFormattedCitation" : "[5\u20139]", "previouslyFormattedCitation" : "[5\u20139]" }, "properties" : { "noteIndex" : 0 }, "schema" : "https://github.com/citation-style-language/schema/raw/master/csl-citation.json" }</w:instrText>
      </w:r>
      <w:r w:rsidR="002A6769" w:rsidRPr="00BD4D74">
        <w:rPr>
          <w:rFonts w:ascii="Arial" w:hAnsi="Arial" w:cs="Arial"/>
        </w:rPr>
        <w:fldChar w:fldCharType="separate"/>
      </w:r>
      <w:r w:rsidR="00BB0F0F" w:rsidRPr="00BD4D74">
        <w:rPr>
          <w:rFonts w:ascii="Arial" w:hAnsi="Arial" w:cs="Arial"/>
          <w:noProof/>
        </w:rPr>
        <w:t>[5–9]</w:t>
      </w:r>
      <w:r w:rsidR="002A6769" w:rsidRPr="00BD4D74">
        <w:rPr>
          <w:rFonts w:ascii="Arial" w:hAnsi="Arial" w:cs="Arial"/>
        </w:rPr>
        <w:fldChar w:fldCharType="end"/>
      </w:r>
      <w:r w:rsidR="00CF254B" w:rsidRPr="00BD4D74">
        <w:rPr>
          <w:rFonts w:ascii="Arial" w:hAnsi="Arial" w:cs="Arial"/>
        </w:rPr>
        <w:t xml:space="preserve">. </w:t>
      </w:r>
      <w:r w:rsidR="0023272B" w:rsidRPr="00BD4D74">
        <w:rPr>
          <w:rFonts w:ascii="Arial" w:hAnsi="Arial" w:cs="Arial"/>
        </w:rPr>
        <w:t xml:space="preserve">Our study adds to this knowledge by identifying distrust in the </w:t>
      </w:r>
      <w:r w:rsidR="00BD4D74">
        <w:rPr>
          <w:rFonts w:ascii="Arial" w:hAnsi="Arial" w:cs="Arial"/>
        </w:rPr>
        <w:lastRenderedPageBreak/>
        <w:t>healthcare</w:t>
      </w:r>
      <w:r w:rsidR="0023272B" w:rsidRPr="00BD4D74">
        <w:rPr>
          <w:rFonts w:ascii="Arial" w:hAnsi="Arial" w:cs="Arial"/>
        </w:rPr>
        <w:t xml:space="preserve"> that was provided to the dying parent as a risk factor within the cancer-bereaved group.</w:t>
      </w:r>
    </w:p>
    <w:p w14:paraId="3C84166F" w14:textId="77777777" w:rsidR="00C14DCE" w:rsidRPr="00BD4D74" w:rsidRDefault="00C14DCE" w:rsidP="00EE26AD">
      <w:pPr>
        <w:pStyle w:val="NormalWeb"/>
        <w:spacing w:before="120" w:beforeAutospacing="0" w:after="120" w:afterAutospacing="0" w:line="480" w:lineRule="auto"/>
        <w:rPr>
          <w:rFonts w:ascii="Arial" w:hAnsi="Arial" w:cs="Arial"/>
          <w:i/>
          <w:color w:val="000000"/>
          <w:lang w:val="en-US"/>
        </w:rPr>
      </w:pPr>
    </w:p>
    <w:p w14:paraId="325D6961" w14:textId="77777777" w:rsidR="00EE26AD" w:rsidRPr="00BD4D74" w:rsidRDefault="00EE26AD" w:rsidP="00EE26AD">
      <w:pPr>
        <w:pStyle w:val="NormalWeb"/>
        <w:spacing w:before="120" w:beforeAutospacing="0" w:after="120" w:afterAutospacing="0" w:line="480" w:lineRule="auto"/>
        <w:rPr>
          <w:rFonts w:ascii="Arial" w:hAnsi="Arial" w:cs="Arial"/>
          <w:i/>
          <w:color w:val="000000"/>
          <w:lang w:val="en-US"/>
        </w:rPr>
      </w:pPr>
      <w:r w:rsidRPr="00BD4D74">
        <w:rPr>
          <w:rFonts w:ascii="Arial" w:hAnsi="Arial" w:cs="Arial"/>
          <w:i/>
          <w:color w:val="000000"/>
          <w:lang w:val="en-US"/>
        </w:rPr>
        <w:t>Strengths and limitations</w:t>
      </w:r>
    </w:p>
    <w:p w14:paraId="3D58216F" w14:textId="6753D9F9" w:rsidR="005F0121" w:rsidRDefault="00F91A21" w:rsidP="005F0121">
      <w:pPr>
        <w:spacing w:line="480" w:lineRule="auto"/>
        <w:rPr>
          <w:rFonts w:ascii="Arial" w:hAnsi="Arial" w:cs="Arial"/>
        </w:rPr>
      </w:pPr>
      <w:r>
        <w:rPr>
          <w:rFonts w:ascii="Arial" w:hAnsi="Arial" w:cs="Arial"/>
          <w:color w:val="000000"/>
        </w:rPr>
        <w:t>Since</w:t>
      </w:r>
      <w:r w:rsidR="00EE26AD" w:rsidRPr="00BD4D74">
        <w:rPr>
          <w:rFonts w:ascii="Arial" w:hAnsi="Arial" w:cs="Arial"/>
          <w:color w:val="000000"/>
        </w:rPr>
        <w:t xml:space="preserve"> this population-based survey </w:t>
      </w:r>
      <w:r>
        <w:rPr>
          <w:rFonts w:ascii="Arial" w:hAnsi="Arial" w:cs="Arial"/>
          <w:color w:val="000000"/>
        </w:rPr>
        <w:t xml:space="preserve">was conducted </w:t>
      </w:r>
      <w:r w:rsidR="00EE26AD" w:rsidRPr="00BD4D74">
        <w:rPr>
          <w:rFonts w:ascii="Arial" w:hAnsi="Arial" w:cs="Arial"/>
          <w:color w:val="000000"/>
        </w:rPr>
        <w:t xml:space="preserve">with a </w:t>
      </w:r>
      <w:r w:rsidR="002D7804" w:rsidRPr="00BD4D74">
        <w:rPr>
          <w:rFonts w:ascii="Arial" w:hAnsi="Arial" w:cs="Arial"/>
          <w:color w:val="000000"/>
        </w:rPr>
        <w:t xml:space="preserve">large sample and </w:t>
      </w:r>
      <w:r>
        <w:rPr>
          <w:rFonts w:ascii="Arial" w:hAnsi="Arial" w:cs="Arial"/>
          <w:color w:val="000000"/>
        </w:rPr>
        <w:t xml:space="preserve">a </w:t>
      </w:r>
      <w:r w:rsidR="00EE26AD" w:rsidRPr="00BD4D74">
        <w:rPr>
          <w:rFonts w:ascii="Arial" w:hAnsi="Arial" w:cs="Arial"/>
          <w:color w:val="000000"/>
        </w:rPr>
        <w:t xml:space="preserve">high response rate (73%) </w:t>
      </w:r>
      <w:r>
        <w:rPr>
          <w:rFonts w:ascii="Arial" w:hAnsi="Arial" w:cs="Arial"/>
          <w:color w:val="000000"/>
        </w:rPr>
        <w:t>among</w:t>
      </w:r>
      <w:r w:rsidRPr="00BD4D74">
        <w:rPr>
          <w:rFonts w:ascii="Arial" w:hAnsi="Arial" w:cs="Arial"/>
          <w:color w:val="000000"/>
        </w:rPr>
        <w:t xml:space="preserve"> </w:t>
      </w:r>
      <w:r w:rsidR="00EE26AD" w:rsidRPr="00BD4D74">
        <w:rPr>
          <w:rFonts w:ascii="Arial" w:hAnsi="Arial" w:cs="Arial"/>
          <w:color w:val="000000"/>
        </w:rPr>
        <w:t xml:space="preserve">the </w:t>
      </w:r>
      <w:r w:rsidR="005E14F9">
        <w:rPr>
          <w:rFonts w:ascii="Arial" w:hAnsi="Arial" w:cs="Arial"/>
          <w:color w:val="000000"/>
        </w:rPr>
        <w:t>former adolescents</w:t>
      </w:r>
      <w:r w:rsidR="00F2371D">
        <w:rPr>
          <w:rFonts w:ascii="Arial" w:hAnsi="Arial" w:cs="Arial"/>
          <w:color w:val="000000"/>
        </w:rPr>
        <w:t xml:space="preserve"> </w:t>
      </w:r>
      <w:r w:rsidR="00EE26AD" w:rsidRPr="00BD4D74">
        <w:rPr>
          <w:rFonts w:ascii="Arial" w:hAnsi="Arial" w:cs="Arial"/>
          <w:color w:val="000000"/>
        </w:rPr>
        <w:t>themselves (patient-reported</w:t>
      </w:r>
      <w:r>
        <w:rPr>
          <w:rFonts w:ascii="Arial" w:hAnsi="Arial" w:cs="Arial"/>
          <w:color w:val="000000"/>
        </w:rPr>
        <w:t xml:space="preserve"> </w:t>
      </w:r>
      <w:r w:rsidR="00EE26AD" w:rsidRPr="00BD4D74">
        <w:rPr>
          <w:rFonts w:ascii="Arial" w:hAnsi="Arial" w:cs="Arial"/>
          <w:color w:val="000000"/>
        </w:rPr>
        <w:t>outcomes</w:t>
      </w:r>
      <w:r w:rsidR="00000688" w:rsidRPr="00BD4D74">
        <w:rPr>
          <w:rFonts w:ascii="Arial" w:hAnsi="Arial" w:cs="Arial"/>
          <w:color w:val="000000"/>
        </w:rPr>
        <w:t xml:space="preserve"> </w:t>
      </w:r>
      <w:r>
        <w:rPr>
          <w:rFonts w:ascii="Arial" w:hAnsi="Arial" w:cs="Arial"/>
          <w:color w:val="000000"/>
        </w:rPr>
        <w:t>rather than</w:t>
      </w:r>
      <w:r w:rsidR="00EE26AD" w:rsidRPr="00BD4D74">
        <w:rPr>
          <w:rFonts w:ascii="Arial" w:hAnsi="Arial" w:cs="Arial"/>
          <w:color w:val="000000"/>
        </w:rPr>
        <w:t xml:space="preserve"> proxies)</w:t>
      </w:r>
      <w:r>
        <w:rPr>
          <w:rFonts w:ascii="Arial" w:hAnsi="Arial" w:cs="Arial"/>
          <w:color w:val="000000"/>
        </w:rPr>
        <w:t>,</w:t>
      </w:r>
      <w:r w:rsidR="00EE26AD" w:rsidRPr="00BD4D74">
        <w:rPr>
          <w:rFonts w:ascii="Arial" w:hAnsi="Arial" w:cs="Arial"/>
          <w:color w:val="000000"/>
        </w:rPr>
        <w:t xml:space="preserve"> </w:t>
      </w:r>
      <w:r>
        <w:rPr>
          <w:rFonts w:ascii="Arial" w:hAnsi="Arial" w:cs="Arial"/>
          <w:color w:val="000000"/>
        </w:rPr>
        <w:t>it</w:t>
      </w:r>
      <w:r w:rsidR="00EE26AD" w:rsidRPr="00BD4D74">
        <w:rPr>
          <w:rFonts w:ascii="Arial" w:hAnsi="Arial" w:cs="Arial"/>
          <w:color w:val="000000"/>
        </w:rPr>
        <w:t xml:space="preserve"> provides direct insight in</w:t>
      </w:r>
      <w:r>
        <w:rPr>
          <w:rFonts w:ascii="Arial" w:hAnsi="Arial" w:cs="Arial"/>
          <w:color w:val="000000"/>
        </w:rPr>
        <w:t>to</w:t>
      </w:r>
      <w:r w:rsidR="00EE26AD" w:rsidRPr="00BD4D74">
        <w:rPr>
          <w:rFonts w:ascii="Arial" w:hAnsi="Arial" w:cs="Arial"/>
          <w:color w:val="000000"/>
        </w:rPr>
        <w:t xml:space="preserve"> the outcomes </w:t>
      </w:r>
      <w:r>
        <w:rPr>
          <w:rFonts w:ascii="Arial" w:hAnsi="Arial" w:cs="Arial"/>
          <w:color w:val="000000"/>
        </w:rPr>
        <w:t>for</w:t>
      </w:r>
      <w:r w:rsidRPr="00BD4D74">
        <w:rPr>
          <w:rFonts w:ascii="Arial" w:hAnsi="Arial" w:cs="Arial"/>
          <w:color w:val="000000"/>
        </w:rPr>
        <w:t xml:space="preserve"> </w:t>
      </w:r>
      <w:r w:rsidR="00EE26AD" w:rsidRPr="00BD4D74">
        <w:rPr>
          <w:rFonts w:ascii="Arial" w:hAnsi="Arial" w:cs="Arial"/>
          <w:color w:val="000000"/>
        </w:rPr>
        <w:t xml:space="preserve">our target group. However, some </w:t>
      </w:r>
      <w:r>
        <w:rPr>
          <w:rFonts w:ascii="Arial" w:hAnsi="Arial" w:cs="Arial"/>
          <w:color w:val="000000"/>
        </w:rPr>
        <w:t>factors</w:t>
      </w:r>
      <w:r w:rsidRPr="00BD4D74">
        <w:rPr>
          <w:rFonts w:ascii="Arial" w:hAnsi="Arial" w:cs="Arial"/>
          <w:color w:val="000000"/>
        </w:rPr>
        <w:t xml:space="preserve"> </w:t>
      </w:r>
      <w:r w:rsidR="00EE26AD" w:rsidRPr="00BD4D74">
        <w:rPr>
          <w:rFonts w:ascii="Arial" w:hAnsi="Arial" w:cs="Arial"/>
          <w:color w:val="000000"/>
        </w:rPr>
        <w:t>should be taken into account when interpreting our results.</w:t>
      </w:r>
      <w:r w:rsidR="00C43109" w:rsidRPr="00BD4D74">
        <w:rPr>
          <w:rFonts w:ascii="Arial" w:hAnsi="Arial" w:cs="Arial"/>
          <w:color w:val="000000"/>
        </w:rPr>
        <w:t xml:space="preserve"> </w:t>
      </w:r>
      <w:r w:rsidR="00CB551B" w:rsidRPr="00BD4D74">
        <w:rPr>
          <w:rFonts w:ascii="Arial" w:hAnsi="Arial" w:cs="Arial"/>
        </w:rPr>
        <w:t>First</w:t>
      </w:r>
      <w:r>
        <w:rPr>
          <w:rFonts w:ascii="Arial" w:hAnsi="Arial" w:cs="Arial"/>
        </w:rPr>
        <w:t>ly</w:t>
      </w:r>
      <w:r w:rsidR="001C6142" w:rsidRPr="00BD4D74">
        <w:rPr>
          <w:rFonts w:ascii="Arial" w:hAnsi="Arial" w:cs="Arial"/>
        </w:rPr>
        <w:t>,</w:t>
      </w:r>
      <w:r w:rsidR="00EE26AD" w:rsidRPr="00BD4D74">
        <w:rPr>
          <w:rFonts w:ascii="Arial" w:hAnsi="Arial" w:cs="Arial"/>
        </w:rPr>
        <w:t xml:space="preserve"> </w:t>
      </w:r>
      <w:r w:rsidR="001C6142" w:rsidRPr="00BD4D74">
        <w:rPr>
          <w:rFonts w:ascii="Arial" w:hAnsi="Arial" w:cs="Arial"/>
        </w:rPr>
        <w:t>we controlled for a</w:t>
      </w:r>
      <w:r w:rsidR="008B60E4" w:rsidRPr="00BD4D74">
        <w:rPr>
          <w:rFonts w:ascii="Arial" w:hAnsi="Arial" w:cs="Arial"/>
        </w:rPr>
        <w:t>ll</w:t>
      </w:r>
      <w:r w:rsidR="001C6142" w:rsidRPr="00BD4D74">
        <w:rPr>
          <w:rFonts w:ascii="Arial" w:hAnsi="Arial" w:cs="Arial"/>
        </w:rPr>
        <w:t xml:space="preserve"> </w:t>
      </w:r>
      <w:r w:rsidR="00D12E58" w:rsidRPr="00BD4D74">
        <w:rPr>
          <w:rFonts w:ascii="Arial" w:hAnsi="Arial" w:cs="Arial"/>
        </w:rPr>
        <w:t xml:space="preserve">potential </w:t>
      </w:r>
      <w:r w:rsidR="001C6142" w:rsidRPr="00BD4D74">
        <w:rPr>
          <w:rFonts w:ascii="Arial" w:hAnsi="Arial" w:cs="Arial"/>
        </w:rPr>
        <w:t xml:space="preserve">confounders that we had measured but we cannot exclude the possibility that unmeasured confounding factors </w:t>
      </w:r>
      <w:r>
        <w:rPr>
          <w:rFonts w:ascii="Arial" w:hAnsi="Arial" w:cs="Arial"/>
        </w:rPr>
        <w:t>have affected the</w:t>
      </w:r>
      <w:r w:rsidR="001C6142" w:rsidRPr="00BD4D74">
        <w:rPr>
          <w:rFonts w:ascii="Arial" w:hAnsi="Arial" w:cs="Arial"/>
        </w:rPr>
        <w:t xml:space="preserve"> results</w:t>
      </w:r>
      <w:r w:rsidR="007D7197">
        <w:rPr>
          <w:rFonts w:ascii="Arial" w:hAnsi="Arial" w:cs="Arial"/>
        </w:rPr>
        <w:t xml:space="preserve">, such as the </w:t>
      </w:r>
      <w:r w:rsidR="00AA031D">
        <w:rPr>
          <w:rFonts w:ascii="Arial" w:hAnsi="Arial" w:cs="Arial"/>
        </w:rPr>
        <w:t>use</w:t>
      </w:r>
      <w:r w:rsidR="007D7197">
        <w:rPr>
          <w:rFonts w:ascii="Arial" w:hAnsi="Arial" w:cs="Arial"/>
        </w:rPr>
        <w:t xml:space="preserve"> of psychological support</w:t>
      </w:r>
      <w:r w:rsidR="001C6142" w:rsidRPr="00BD4D74">
        <w:rPr>
          <w:rFonts w:ascii="Arial" w:hAnsi="Arial" w:cs="Arial"/>
        </w:rPr>
        <w:t xml:space="preserve">. </w:t>
      </w:r>
      <w:r w:rsidR="007275E4" w:rsidRPr="00BD4D74">
        <w:rPr>
          <w:rFonts w:ascii="Arial" w:hAnsi="Arial" w:cs="Arial"/>
        </w:rPr>
        <w:t>Second</w:t>
      </w:r>
      <w:r>
        <w:rPr>
          <w:rFonts w:ascii="Arial" w:hAnsi="Arial" w:cs="Arial"/>
        </w:rPr>
        <w:t>ly</w:t>
      </w:r>
      <w:r w:rsidR="008B60E4" w:rsidRPr="00BD4D74">
        <w:rPr>
          <w:rFonts w:ascii="Arial" w:hAnsi="Arial" w:cs="Arial"/>
        </w:rPr>
        <w:t xml:space="preserve">, we have no information and therefore no knowledge </w:t>
      </w:r>
      <w:r>
        <w:rPr>
          <w:rFonts w:ascii="Arial" w:hAnsi="Arial" w:cs="Arial"/>
        </w:rPr>
        <w:t>of whether</w:t>
      </w:r>
      <w:r w:rsidR="008B60E4" w:rsidRPr="00BD4D74">
        <w:rPr>
          <w:rFonts w:ascii="Arial" w:hAnsi="Arial" w:cs="Arial"/>
        </w:rPr>
        <w:t xml:space="preserve"> data from the non-participants would have changed our results. </w:t>
      </w:r>
      <w:r w:rsidR="008B60E4" w:rsidRPr="00BD4D74">
        <w:rPr>
          <w:rFonts w:ascii="Arial" w:hAnsi="Arial" w:cs="Arial"/>
          <w:color w:val="000000"/>
        </w:rPr>
        <w:t xml:space="preserve">Our extensive preparatory process and the use of anonymous, self-administered questionnaires probably decreased the risk of measuring errors and prevented interviewer-related bias. </w:t>
      </w:r>
      <w:r w:rsidR="00CE25D7" w:rsidRPr="00CE25D7">
        <w:rPr>
          <w:rFonts w:ascii="Arial" w:hAnsi="Arial" w:cs="Arial"/>
          <w:color w:val="000000"/>
        </w:rPr>
        <w:t xml:space="preserve">In our data set we did find statistically significant associations. It remains a matter of judgment to what extent residual confounding after adjustments, unmeasured confounding, differential attrition or differential misclassification distort these associations. Moreover, unmet information needs and low trust may influence each other in way in real life that makes it impossible to disentangle one factor as the predictor and the other as an outcome. </w:t>
      </w:r>
      <w:r w:rsidR="00AA031D">
        <w:rPr>
          <w:rFonts w:ascii="Arial" w:hAnsi="Arial" w:cs="Arial"/>
          <w:color w:val="000000"/>
        </w:rPr>
        <w:t xml:space="preserve">Given our eligibility criteria that only </w:t>
      </w:r>
      <w:proofErr w:type="gramStart"/>
      <w:r w:rsidR="00AA031D">
        <w:rPr>
          <w:rFonts w:ascii="Arial" w:hAnsi="Arial" w:cs="Arial"/>
          <w:color w:val="000000"/>
        </w:rPr>
        <w:t xml:space="preserve">families including both a mother and a father </w:t>
      </w:r>
      <w:r w:rsidR="005F0121">
        <w:rPr>
          <w:rFonts w:ascii="Arial" w:hAnsi="Arial" w:cs="Arial"/>
        </w:rPr>
        <w:t>limits</w:t>
      </w:r>
      <w:proofErr w:type="gramEnd"/>
      <w:r w:rsidR="005F0121">
        <w:rPr>
          <w:rFonts w:ascii="Arial" w:hAnsi="Arial" w:cs="Arial"/>
        </w:rPr>
        <w:t xml:space="preserve"> the generalizability of our findings. </w:t>
      </w:r>
    </w:p>
    <w:p w14:paraId="48428BD0" w14:textId="5286AC7B" w:rsidR="0001474B" w:rsidRDefault="0001474B" w:rsidP="00C43109">
      <w:pPr>
        <w:spacing w:line="480" w:lineRule="auto"/>
        <w:rPr>
          <w:rFonts w:ascii="Arial" w:hAnsi="Arial" w:cs="Arial"/>
          <w:color w:val="000000"/>
        </w:rPr>
      </w:pPr>
    </w:p>
    <w:p w14:paraId="5E23D257" w14:textId="77777777" w:rsidR="00143679" w:rsidRPr="00BD4D74" w:rsidRDefault="00143679" w:rsidP="00C43109">
      <w:pPr>
        <w:spacing w:line="480" w:lineRule="auto"/>
        <w:rPr>
          <w:rFonts w:ascii="Arial" w:hAnsi="Arial" w:cs="Arial"/>
        </w:rPr>
      </w:pPr>
    </w:p>
    <w:p w14:paraId="1F494101" w14:textId="5AA6597B" w:rsidR="00B17840" w:rsidRPr="00BD4D74" w:rsidRDefault="00E9300E" w:rsidP="00D61499">
      <w:pPr>
        <w:pStyle w:val="ListParagraph"/>
        <w:spacing w:after="0" w:line="480" w:lineRule="auto"/>
        <w:ind w:left="0"/>
        <w:rPr>
          <w:rFonts w:ascii="Arial" w:hAnsi="Arial" w:cs="Arial"/>
          <w:i/>
          <w:sz w:val="24"/>
          <w:szCs w:val="24"/>
          <w:lang w:val="en-US"/>
        </w:rPr>
      </w:pPr>
      <w:r w:rsidRPr="00BD4D74">
        <w:rPr>
          <w:rFonts w:ascii="Arial" w:hAnsi="Arial" w:cs="Arial"/>
          <w:i/>
          <w:sz w:val="24"/>
          <w:szCs w:val="24"/>
          <w:lang w:val="en-US"/>
        </w:rPr>
        <w:lastRenderedPageBreak/>
        <w:t>I</w:t>
      </w:r>
      <w:r w:rsidR="00BB1A88" w:rsidRPr="00BD4D74">
        <w:rPr>
          <w:rFonts w:ascii="Arial" w:hAnsi="Arial" w:cs="Arial"/>
          <w:i/>
          <w:sz w:val="24"/>
          <w:szCs w:val="24"/>
          <w:lang w:val="en-US"/>
        </w:rPr>
        <w:t>mplications for practice</w:t>
      </w:r>
    </w:p>
    <w:p w14:paraId="584F7E55" w14:textId="2CD36C0F" w:rsidR="00BE78A0" w:rsidRPr="00BD4D74" w:rsidRDefault="004D315D" w:rsidP="007929F9">
      <w:pPr>
        <w:spacing w:line="480" w:lineRule="auto"/>
        <w:rPr>
          <w:rFonts w:ascii="Arial" w:hAnsi="Arial" w:cs="Arial"/>
        </w:rPr>
      </w:pPr>
      <w:r>
        <w:rPr>
          <w:rFonts w:ascii="Arial" w:hAnsi="Arial" w:cs="Arial"/>
        </w:rPr>
        <w:t>Pre-loss</w:t>
      </w:r>
      <w:r w:rsidR="00043777">
        <w:rPr>
          <w:rFonts w:ascii="Arial" w:hAnsi="Arial" w:cs="Arial"/>
        </w:rPr>
        <w:t xml:space="preserve">: </w:t>
      </w:r>
      <w:r w:rsidR="00CB551B" w:rsidRPr="00BD4D74">
        <w:rPr>
          <w:rFonts w:ascii="Arial" w:hAnsi="Arial" w:cs="Arial"/>
        </w:rPr>
        <w:t xml:space="preserve">The </w:t>
      </w:r>
      <w:r w:rsidR="00BD4D74">
        <w:rPr>
          <w:rFonts w:ascii="Arial" w:hAnsi="Arial" w:cs="Arial"/>
        </w:rPr>
        <w:t>healthcare</w:t>
      </w:r>
      <w:r w:rsidR="00CB551B" w:rsidRPr="00BD4D74">
        <w:rPr>
          <w:rFonts w:ascii="Arial" w:hAnsi="Arial" w:cs="Arial"/>
        </w:rPr>
        <w:t xml:space="preserve"> professionals involved in the care of patients </w:t>
      </w:r>
      <w:r w:rsidR="009F15A8" w:rsidRPr="00BD4D74">
        <w:rPr>
          <w:rFonts w:ascii="Arial" w:hAnsi="Arial" w:cs="Arial"/>
        </w:rPr>
        <w:t xml:space="preserve">with cancer </w:t>
      </w:r>
      <w:r w:rsidR="00CB551B" w:rsidRPr="00BD4D74">
        <w:rPr>
          <w:rFonts w:ascii="Arial" w:hAnsi="Arial" w:cs="Arial"/>
        </w:rPr>
        <w:t xml:space="preserve">who </w:t>
      </w:r>
      <w:r w:rsidR="005F0121">
        <w:rPr>
          <w:rFonts w:ascii="Arial" w:hAnsi="Arial" w:cs="Arial"/>
        </w:rPr>
        <w:t xml:space="preserve">are parents of </w:t>
      </w:r>
      <w:r w:rsidR="00615474">
        <w:rPr>
          <w:rFonts w:ascii="Arial" w:hAnsi="Arial" w:cs="Arial"/>
        </w:rPr>
        <w:t>adolescents</w:t>
      </w:r>
      <w:r w:rsidR="00F2371D">
        <w:rPr>
          <w:rFonts w:ascii="Arial" w:hAnsi="Arial" w:cs="Arial"/>
        </w:rPr>
        <w:t xml:space="preserve"> </w:t>
      </w:r>
      <w:r w:rsidR="00F91A21">
        <w:rPr>
          <w:rFonts w:ascii="Arial" w:hAnsi="Arial" w:cs="Arial"/>
        </w:rPr>
        <w:t>could</w:t>
      </w:r>
      <w:r w:rsidR="00F91A21" w:rsidRPr="00BD4D74">
        <w:rPr>
          <w:rFonts w:ascii="Arial" w:hAnsi="Arial" w:cs="Arial"/>
        </w:rPr>
        <w:t xml:space="preserve"> </w:t>
      </w:r>
      <w:r w:rsidR="00CB551B" w:rsidRPr="00BD4D74">
        <w:rPr>
          <w:rFonts w:ascii="Arial" w:hAnsi="Arial" w:cs="Arial"/>
        </w:rPr>
        <w:t xml:space="preserve">play an important role in safeguarding their trust in the </w:t>
      </w:r>
      <w:r w:rsidR="00021167">
        <w:rPr>
          <w:rFonts w:ascii="Arial" w:hAnsi="Arial" w:cs="Arial"/>
        </w:rPr>
        <w:t>health</w:t>
      </w:r>
      <w:r w:rsidR="00CB551B" w:rsidRPr="00BD4D74">
        <w:rPr>
          <w:rFonts w:ascii="Arial" w:hAnsi="Arial" w:cs="Arial"/>
        </w:rPr>
        <w:t>care</w:t>
      </w:r>
      <w:r w:rsidR="00F91A21" w:rsidRPr="00F91A21">
        <w:rPr>
          <w:rFonts w:ascii="Arial" w:hAnsi="Arial" w:cs="Arial"/>
        </w:rPr>
        <w:t xml:space="preserve"> </w:t>
      </w:r>
      <w:r w:rsidR="00F91A21" w:rsidRPr="00BD4D74">
        <w:rPr>
          <w:rFonts w:ascii="Arial" w:hAnsi="Arial" w:cs="Arial"/>
        </w:rPr>
        <w:t>provided</w:t>
      </w:r>
      <w:r w:rsidR="00CB551B" w:rsidRPr="00BD4D74">
        <w:rPr>
          <w:rFonts w:ascii="Arial" w:hAnsi="Arial" w:cs="Arial"/>
        </w:rPr>
        <w:t xml:space="preserve">, and thus possibly preventing long-term negative outcomes in bereaved </w:t>
      </w:r>
      <w:r w:rsidR="005E14F9">
        <w:rPr>
          <w:rFonts w:ascii="Arial" w:hAnsi="Arial" w:cs="Arial"/>
        </w:rPr>
        <w:t>former adolescents</w:t>
      </w:r>
      <w:r w:rsidR="00CB551B" w:rsidRPr="00BD4D74">
        <w:rPr>
          <w:rFonts w:ascii="Arial" w:hAnsi="Arial" w:cs="Arial"/>
        </w:rPr>
        <w:t xml:space="preserve">. </w:t>
      </w:r>
      <w:r w:rsidR="00617503" w:rsidRPr="00BD4D74">
        <w:rPr>
          <w:rFonts w:ascii="Arial" w:hAnsi="Arial" w:cs="Arial"/>
          <w:color w:val="000000"/>
        </w:rPr>
        <w:t>Further</w:t>
      </w:r>
      <w:r w:rsidR="007F314D">
        <w:rPr>
          <w:rFonts w:ascii="Arial" w:hAnsi="Arial" w:cs="Arial"/>
          <w:color w:val="000000"/>
        </w:rPr>
        <w:t>more</w:t>
      </w:r>
      <w:r w:rsidR="00617503" w:rsidRPr="00BD4D74">
        <w:rPr>
          <w:rFonts w:ascii="Arial" w:hAnsi="Arial" w:cs="Arial"/>
          <w:color w:val="000000"/>
        </w:rPr>
        <w:t>,</w:t>
      </w:r>
      <w:r w:rsidR="009F15A8" w:rsidRPr="00BD4D74">
        <w:rPr>
          <w:rFonts w:ascii="Arial" w:hAnsi="Arial" w:cs="Arial"/>
          <w:color w:val="000000"/>
        </w:rPr>
        <w:t xml:space="preserve"> </w:t>
      </w:r>
      <w:r w:rsidR="007F314D">
        <w:rPr>
          <w:rFonts w:ascii="Arial" w:hAnsi="Arial" w:cs="Arial"/>
          <w:color w:val="000000"/>
        </w:rPr>
        <w:t>statements</w:t>
      </w:r>
      <w:r w:rsidR="007F314D" w:rsidRPr="00BD4D74">
        <w:rPr>
          <w:rFonts w:ascii="Arial" w:hAnsi="Arial" w:cs="Arial"/>
          <w:color w:val="000000"/>
        </w:rPr>
        <w:t xml:space="preserve"> </w:t>
      </w:r>
      <w:r w:rsidR="007F314D">
        <w:rPr>
          <w:rFonts w:ascii="Arial" w:hAnsi="Arial" w:cs="Arial"/>
          <w:color w:val="000000"/>
        </w:rPr>
        <w:t>such as</w:t>
      </w:r>
      <w:r w:rsidR="007F314D" w:rsidRPr="00BD4D74">
        <w:rPr>
          <w:rFonts w:ascii="Arial" w:hAnsi="Arial" w:cs="Arial"/>
        </w:rPr>
        <w:t xml:space="preserve"> </w:t>
      </w:r>
      <w:r w:rsidR="009F15A8" w:rsidRPr="00BD4D74">
        <w:rPr>
          <w:rFonts w:ascii="Arial" w:hAnsi="Arial" w:cs="Arial"/>
        </w:rPr>
        <w:t>“</w:t>
      </w:r>
      <w:r w:rsidR="009F15A8" w:rsidRPr="00BD4D74">
        <w:rPr>
          <w:rFonts w:ascii="Arial" w:hAnsi="Arial" w:cs="Arial"/>
          <w:i/>
        </w:rPr>
        <w:t>The physician stopped giving my dad the injections that had worked so well</w:t>
      </w:r>
      <w:r w:rsidR="009F15A8" w:rsidRPr="00BD4D74">
        <w:rPr>
          <w:rFonts w:ascii="Arial" w:hAnsi="Arial" w:cs="Arial"/>
        </w:rPr>
        <w:t>” and “</w:t>
      </w:r>
      <w:r w:rsidR="009F15A8" w:rsidRPr="00BD4D74">
        <w:rPr>
          <w:rFonts w:ascii="Arial" w:hAnsi="Arial" w:cs="Arial"/>
          <w:i/>
        </w:rPr>
        <w:t>They should have removed the cancer surgically instead of just letting her lie there</w:t>
      </w:r>
      <w:r w:rsidR="009F15A8" w:rsidRPr="00BD4D74">
        <w:rPr>
          <w:rFonts w:ascii="Arial" w:hAnsi="Arial" w:cs="Arial"/>
        </w:rPr>
        <w:t xml:space="preserve">”, </w:t>
      </w:r>
      <w:r w:rsidR="007F314D">
        <w:rPr>
          <w:rFonts w:ascii="Arial" w:hAnsi="Arial" w:cs="Arial"/>
        </w:rPr>
        <w:t>made</w:t>
      </w:r>
      <w:r w:rsidR="007F314D" w:rsidRPr="00BD4D74">
        <w:rPr>
          <w:rFonts w:ascii="Arial" w:hAnsi="Arial" w:cs="Arial"/>
        </w:rPr>
        <w:t xml:space="preserve"> </w:t>
      </w:r>
      <w:r w:rsidR="009F15A8" w:rsidRPr="00BD4D74">
        <w:rPr>
          <w:rFonts w:ascii="Arial" w:hAnsi="Arial" w:cs="Arial"/>
        </w:rPr>
        <w:t xml:space="preserve">by cancer-bereaved </w:t>
      </w:r>
      <w:r w:rsidR="005E14F9">
        <w:rPr>
          <w:rFonts w:ascii="Arial" w:hAnsi="Arial" w:cs="Arial"/>
        </w:rPr>
        <w:t>former adolescents</w:t>
      </w:r>
      <w:r w:rsidR="00F2371D">
        <w:rPr>
          <w:rFonts w:ascii="Arial" w:hAnsi="Arial" w:cs="Arial"/>
        </w:rPr>
        <w:t xml:space="preserve"> </w:t>
      </w:r>
      <w:r w:rsidR="00757D56">
        <w:rPr>
          <w:rFonts w:ascii="Arial" w:hAnsi="Arial" w:cs="Arial"/>
        </w:rPr>
        <w:t xml:space="preserve">in preparatory interviews </w:t>
      </w:r>
      <w:r w:rsidR="009F15A8" w:rsidRPr="00BD4D74">
        <w:rPr>
          <w:rFonts w:ascii="Arial" w:hAnsi="Arial" w:cs="Arial"/>
        </w:rPr>
        <w:t xml:space="preserve">up to ten years post-loss suggests a </w:t>
      </w:r>
      <w:r w:rsidR="007F314D">
        <w:rPr>
          <w:rFonts w:ascii="Arial" w:hAnsi="Arial" w:cs="Arial"/>
        </w:rPr>
        <w:t>way</w:t>
      </w:r>
      <w:r w:rsidR="007F314D" w:rsidRPr="00BD4D74">
        <w:rPr>
          <w:rFonts w:ascii="Arial" w:hAnsi="Arial" w:cs="Arial"/>
        </w:rPr>
        <w:t xml:space="preserve"> </w:t>
      </w:r>
      <w:r w:rsidR="009F15A8" w:rsidRPr="00BD4D74">
        <w:rPr>
          <w:rFonts w:ascii="Arial" w:hAnsi="Arial" w:cs="Arial"/>
        </w:rPr>
        <w:t xml:space="preserve">in which even best clinical practice can be misconceived as suboptimal and, if left unattended, might </w:t>
      </w:r>
      <w:r w:rsidR="007F314D" w:rsidRPr="00BD4D74">
        <w:rPr>
          <w:rFonts w:ascii="Arial" w:hAnsi="Arial" w:cs="Arial"/>
        </w:rPr>
        <w:t xml:space="preserve">understandably </w:t>
      </w:r>
      <w:r w:rsidR="009F15A8" w:rsidRPr="00BD4D74">
        <w:rPr>
          <w:rFonts w:ascii="Arial" w:hAnsi="Arial" w:cs="Arial"/>
        </w:rPr>
        <w:t xml:space="preserve">torment young family members </w:t>
      </w:r>
      <w:r w:rsidR="007F314D" w:rsidRPr="00BD4D74">
        <w:rPr>
          <w:rFonts w:ascii="Arial" w:hAnsi="Arial" w:cs="Arial"/>
        </w:rPr>
        <w:t>(and perhaps older</w:t>
      </w:r>
      <w:r w:rsidR="007F314D">
        <w:rPr>
          <w:rFonts w:ascii="Arial" w:hAnsi="Arial" w:cs="Arial"/>
        </w:rPr>
        <w:t xml:space="preserve"> ones as well</w:t>
      </w:r>
      <w:r w:rsidR="007F314D" w:rsidRPr="00BD4D74">
        <w:rPr>
          <w:rFonts w:ascii="Arial" w:hAnsi="Arial" w:cs="Arial"/>
        </w:rPr>
        <w:t xml:space="preserve">) </w:t>
      </w:r>
      <w:r w:rsidR="007F314D">
        <w:rPr>
          <w:rFonts w:ascii="Arial" w:hAnsi="Arial" w:cs="Arial"/>
        </w:rPr>
        <w:t>in the long term</w:t>
      </w:r>
      <w:r w:rsidR="009F15A8" w:rsidRPr="00BD4D74">
        <w:rPr>
          <w:rFonts w:ascii="Arial" w:hAnsi="Arial" w:cs="Arial"/>
        </w:rPr>
        <w:t>.</w:t>
      </w:r>
      <w:r w:rsidR="00757D56">
        <w:rPr>
          <w:rFonts w:ascii="Arial" w:hAnsi="Arial" w:cs="Arial"/>
        </w:rPr>
        <w:t xml:space="preserve"> </w:t>
      </w:r>
      <w:r w:rsidR="000B4FC0">
        <w:rPr>
          <w:rFonts w:ascii="Arial" w:hAnsi="Arial" w:cs="Arial"/>
        </w:rPr>
        <w:t>Training in communication so that healthcare professionals talk openly with adult family members and adolescents</w:t>
      </w:r>
      <w:r w:rsidR="00654FC0" w:rsidRPr="00BD4D74">
        <w:rPr>
          <w:rFonts w:ascii="Arial" w:hAnsi="Arial" w:cs="Arial"/>
        </w:rPr>
        <w:t xml:space="preserve"> </w:t>
      </w:r>
      <w:r w:rsidR="007F314D">
        <w:rPr>
          <w:rFonts w:ascii="Arial" w:hAnsi="Arial" w:cs="Arial"/>
        </w:rPr>
        <w:t>would</w:t>
      </w:r>
      <w:r w:rsidR="007F314D" w:rsidRPr="00BD4D74">
        <w:rPr>
          <w:rFonts w:ascii="Arial" w:hAnsi="Arial" w:cs="Arial"/>
        </w:rPr>
        <w:t xml:space="preserve"> </w:t>
      </w:r>
      <w:r w:rsidR="00654FC0" w:rsidRPr="00BD4D74">
        <w:rPr>
          <w:rFonts w:ascii="Arial" w:hAnsi="Arial" w:cs="Arial"/>
        </w:rPr>
        <w:t>be an important step to</w:t>
      </w:r>
      <w:r w:rsidR="007F314D">
        <w:rPr>
          <w:rFonts w:ascii="Arial" w:hAnsi="Arial" w:cs="Arial"/>
        </w:rPr>
        <w:t>wards</w:t>
      </w:r>
      <w:r w:rsidR="00654FC0" w:rsidRPr="00BD4D74">
        <w:rPr>
          <w:rFonts w:ascii="Arial" w:hAnsi="Arial" w:cs="Arial"/>
        </w:rPr>
        <w:t xml:space="preserve"> </w:t>
      </w:r>
      <w:r w:rsidR="007F314D">
        <w:rPr>
          <w:rFonts w:ascii="Arial" w:hAnsi="Arial" w:cs="Arial"/>
        </w:rPr>
        <w:t>enabling</w:t>
      </w:r>
      <w:r w:rsidR="007F314D" w:rsidRPr="00BD4D74">
        <w:rPr>
          <w:rFonts w:ascii="Arial" w:hAnsi="Arial" w:cs="Arial"/>
        </w:rPr>
        <w:t xml:space="preserve"> </w:t>
      </w:r>
      <w:r w:rsidR="00BD4D74">
        <w:rPr>
          <w:rFonts w:ascii="Arial" w:hAnsi="Arial" w:cs="Arial"/>
        </w:rPr>
        <w:t>healthcare</w:t>
      </w:r>
      <w:r w:rsidR="00654FC0" w:rsidRPr="00BD4D74">
        <w:rPr>
          <w:rFonts w:ascii="Arial" w:hAnsi="Arial" w:cs="Arial"/>
        </w:rPr>
        <w:t xml:space="preserve"> professionals, particularly physicians, to foster trust. </w:t>
      </w:r>
      <w:r w:rsidR="00BE78A0" w:rsidRPr="00BD4D74">
        <w:rPr>
          <w:rFonts w:ascii="Arial" w:hAnsi="Arial" w:cs="Arial"/>
        </w:rPr>
        <w:t xml:space="preserve"> </w:t>
      </w:r>
    </w:p>
    <w:p w14:paraId="7CAE5AD7" w14:textId="62A8D4D9" w:rsidR="0065117F" w:rsidRPr="00BD4D74" w:rsidRDefault="004D315D" w:rsidP="00275CB0">
      <w:pPr>
        <w:spacing w:line="480" w:lineRule="auto"/>
        <w:rPr>
          <w:rFonts w:ascii="Arial" w:hAnsi="Arial" w:cs="Arial"/>
        </w:rPr>
      </w:pPr>
      <w:r>
        <w:rPr>
          <w:rFonts w:ascii="Arial" w:hAnsi="Arial" w:cs="Arial"/>
        </w:rPr>
        <w:t>Post-loss</w:t>
      </w:r>
      <w:r w:rsidR="00E10C6A">
        <w:rPr>
          <w:rFonts w:ascii="Arial" w:hAnsi="Arial" w:cs="Arial"/>
        </w:rPr>
        <w:t xml:space="preserve">: </w:t>
      </w:r>
      <w:r w:rsidR="00043777">
        <w:rPr>
          <w:rFonts w:ascii="Arial" w:hAnsi="Arial" w:cs="Arial"/>
        </w:rPr>
        <w:t>I</w:t>
      </w:r>
      <w:r w:rsidR="007929F9" w:rsidRPr="00BD4D74">
        <w:rPr>
          <w:rFonts w:ascii="Arial" w:hAnsi="Arial" w:cs="Arial"/>
        </w:rPr>
        <w:t>f</w:t>
      </w:r>
      <w:r w:rsidR="0065117F" w:rsidRPr="00BD4D74">
        <w:rPr>
          <w:rFonts w:ascii="Arial" w:hAnsi="Arial" w:cs="Arial"/>
        </w:rPr>
        <w:t xml:space="preserve"> surviving </w:t>
      </w:r>
      <w:r w:rsidR="005E14F9">
        <w:rPr>
          <w:rFonts w:ascii="Arial" w:hAnsi="Arial" w:cs="Arial"/>
        </w:rPr>
        <w:t>former adolescents</w:t>
      </w:r>
      <w:r w:rsidR="00F2371D">
        <w:rPr>
          <w:rFonts w:ascii="Arial" w:hAnsi="Arial" w:cs="Arial"/>
        </w:rPr>
        <w:t xml:space="preserve"> </w:t>
      </w:r>
      <w:r w:rsidR="007929F9" w:rsidRPr="00BD4D74">
        <w:rPr>
          <w:rFonts w:ascii="Arial" w:hAnsi="Arial" w:cs="Arial"/>
        </w:rPr>
        <w:t xml:space="preserve">show indications of bitterness or psychological problems, surviving parents </w:t>
      </w:r>
      <w:r w:rsidR="00F33420">
        <w:rPr>
          <w:rFonts w:ascii="Arial" w:hAnsi="Arial" w:cs="Arial"/>
        </w:rPr>
        <w:t>and</w:t>
      </w:r>
      <w:r w:rsidR="007929F9" w:rsidRPr="00BD4D74">
        <w:rPr>
          <w:rFonts w:ascii="Arial" w:hAnsi="Arial" w:cs="Arial"/>
        </w:rPr>
        <w:t xml:space="preserve"> other</w:t>
      </w:r>
      <w:r w:rsidR="0083327B">
        <w:rPr>
          <w:rFonts w:ascii="Arial" w:hAnsi="Arial" w:cs="Arial"/>
        </w:rPr>
        <w:t xml:space="preserve"> adults</w:t>
      </w:r>
      <w:r w:rsidR="007929F9" w:rsidRPr="00BD4D74">
        <w:rPr>
          <w:rFonts w:ascii="Arial" w:hAnsi="Arial" w:cs="Arial"/>
        </w:rPr>
        <w:t xml:space="preserve"> (such as school staff) should be aware that these problems might be manifestations of distrust in the </w:t>
      </w:r>
      <w:r w:rsidR="00021167">
        <w:rPr>
          <w:rFonts w:ascii="Arial" w:hAnsi="Arial" w:cs="Arial"/>
        </w:rPr>
        <w:t>health</w:t>
      </w:r>
      <w:r w:rsidR="007929F9" w:rsidRPr="00BD4D74">
        <w:rPr>
          <w:rFonts w:ascii="Arial" w:hAnsi="Arial" w:cs="Arial"/>
        </w:rPr>
        <w:t xml:space="preserve">care provided. </w:t>
      </w:r>
    </w:p>
    <w:p w14:paraId="47DFF3C0" w14:textId="7FCD3974" w:rsidR="00E94CBC" w:rsidRPr="00BD4D74" w:rsidRDefault="004D315D" w:rsidP="00E94CBC">
      <w:pPr>
        <w:pStyle w:val="NormalWeb"/>
        <w:spacing w:before="120" w:beforeAutospacing="0" w:after="120" w:afterAutospacing="0" w:line="480" w:lineRule="auto"/>
        <w:rPr>
          <w:rFonts w:ascii="Arial" w:hAnsi="Arial" w:cs="Arial"/>
          <w:color w:val="000000"/>
          <w:lang w:val="en-US"/>
        </w:rPr>
      </w:pPr>
      <w:r>
        <w:rPr>
          <w:rFonts w:ascii="Arial" w:hAnsi="Arial" w:cs="Arial"/>
          <w:lang w:val="en-US"/>
        </w:rPr>
        <w:t>T</w:t>
      </w:r>
      <w:r w:rsidR="007F314D">
        <w:rPr>
          <w:rFonts w:ascii="Arial" w:hAnsi="Arial" w:cs="Arial"/>
          <w:lang w:val="en-US"/>
        </w:rPr>
        <w:t>o ascertain</w:t>
      </w:r>
      <w:r w:rsidR="007F314D" w:rsidRPr="00BD4D74">
        <w:rPr>
          <w:rFonts w:ascii="Arial" w:hAnsi="Arial" w:cs="Arial"/>
          <w:lang w:val="en-US"/>
        </w:rPr>
        <w:t xml:space="preserve"> </w:t>
      </w:r>
      <w:r w:rsidR="00E94CBC" w:rsidRPr="00BD4D74">
        <w:rPr>
          <w:rFonts w:ascii="Arial" w:hAnsi="Arial" w:cs="Arial"/>
          <w:lang w:val="en-US"/>
        </w:rPr>
        <w:t xml:space="preserve">if and how trust in the </w:t>
      </w:r>
      <w:r w:rsidR="00021167">
        <w:rPr>
          <w:rFonts w:ascii="Arial" w:hAnsi="Arial" w:cs="Arial"/>
          <w:lang w:val="en-US"/>
        </w:rPr>
        <w:t>health</w:t>
      </w:r>
      <w:r w:rsidR="00E94CBC" w:rsidRPr="00BD4D74">
        <w:rPr>
          <w:rFonts w:ascii="Arial" w:hAnsi="Arial" w:cs="Arial"/>
          <w:lang w:val="en-US"/>
        </w:rPr>
        <w:t xml:space="preserve">care provided to a dying parent can be improved for </w:t>
      </w:r>
      <w:r w:rsidR="00615474">
        <w:rPr>
          <w:rFonts w:ascii="Arial" w:hAnsi="Arial" w:cs="Arial"/>
          <w:lang w:val="en-US"/>
        </w:rPr>
        <w:t>adolescents</w:t>
      </w:r>
      <w:r w:rsidR="00435975">
        <w:rPr>
          <w:rFonts w:ascii="Arial" w:hAnsi="Arial" w:cs="Arial"/>
          <w:lang w:val="en-US"/>
        </w:rPr>
        <w:t xml:space="preserve"> </w:t>
      </w:r>
      <w:r w:rsidR="00742E0E" w:rsidRPr="00BD4D74">
        <w:rPr>
          <w:rFonts w:ascii="Arial" w:hAnsi="Arial" w:cs="Arial"/>
          <w:lang w:val="en-US"/>
        </w:rPr>
        <w:t>and whether this could</w:t>
      </w:r>
      <w:r w:rsidR="00E94CBC" w:rsidRPr="00BD4D74">
        <w:rPr>
          <w:rFonts w:ascii="Arial" w:hAnsi="Arial" w:cs="Arial"/>
          <w:lang w:val="en-US"/>
        </w:rPr>
        <w:t xml:space="preserve"> prevent various negative outcomes later when they are young adults</w:t>
      </w:r>
      <w:r>
        <w:rPr>
          <w:rFonts w:ascii="Arial" w:hAnsi="Arial" w:cs="Arial"/>
          <w:lang w:val="en-US"/>
        </w:rPr>
        <w:t>, additional studies are needed</w:t>
      </w:r>
      <w:r w:rsidR="00E94CBC" w:rsidRPr="00BD4D74">
        <w:rPr>
          <w:rFonts w:ascii="Arial" w:hAnsi="Arial" w:cs="Arial"/>
          <w:lang w:val="en-US"/>
        </w:rPr>
        <w:t xml:space="preserve">. </w:t>
      </w:r>
    </w:p>
    <w:p w14:paraId="7596DA26" w14:textId="77777777" w:rsidR="00E9300E" w:rsidRPr="00BD4D74" w:rsidRDefault="00E9300E" w:rsidP="00E9300E">
      <w:pPr>
        <w:pStyle w:val="NormalWeb"/>
        <w:spacing w:before="120" w:beforeAutospacing="0" w:after="120" w:afterAutospacing="0" w:line="480" w:lineRule="auto"/>
        <w:rPr>
          <w:rFonts w:ascii="Arial" w:hAnsi="Arial" w:cs="Arial"/>
          <w:lang w:val="en-US"/>
        </w:rPr>
      </w:pPr>
    </w:p>
    <w:p w14:paraId="373BD5FF" w14:textId="77777777" w:rsidR="00E9300E" w:rsidRPr="00BD4D74" w:rsidRDefault="00E9300E" w:rsidP="00E9300E">
      <w:pPr>
        <w:pStyle w:val="NormalWeb"/>
        <w:spacing w:before="120" w:beforeAutospacing="0" w:after="120" w:afterAutospacing="0" w:line="480" w:lineRule="auto"/>
        <w:rPr>
          <w:rFonts w:ascii="Arial" w:hAnsi="Arial" w:cs="Arial"/>
          <w:i/>
          <w:lang w:val="en-US"/>
        </w:rPr>
      </w:pPr>
      <w:r w:rsidRPr="00BD4D74">
        <w:rPr>
          <w:rFonts w:ascii="Arial" w:hAnsi="Arial" w:cs="Arial"/>
          <w:i/>
          <w:lang w:val="en-US"/>
        </w:rPr>
        <w:t>Conclusion</w:t>
      </w:r>
    </w:p>
    <w:p w14:paraId="0D8D6A96" w14:textId="56DB76C4" w:rsidR="00F32AF9" w:rsidRPr="00BD4D74" w:rsidRDefault="00D80A27" w:rsidP="00E35E89">
      <w:pPr>
        <w:pStyle w:val="NormalWeb"/>
        <w:spacing w:before="120" w:beforeAutospacing="0" w:after="120" w:afterAutospacing="0" w:line="480" w:lineRule="auto"/>
        <w:rPr>
          <w:rFonts w:ascii="Arial" w:hAnsi="Arial" w:cs="Arial"/>
          <w:lang w:val="en-US"/>
        </w:rPr>
      </w:pPr>
      <w:r>
        <w:rPr>
          <w:rFonts w:ascii="Arial" w:hAnsi="Arial" w:cs="Arial"/>
          <w:lang w:val="en-US"/>
        </w:rPr>
        <w:lastRenderedPageBreak/>
        <w:t xml:space="preserve">The vast </w:t>
      </w:r>
      <w:r w:rsidR="00AA2279" w:rsidRPr="00BD4D74">
        <w:rPr>
          <w:rFonts w:ascii="Arial" w:hAnsi="Arial" w:cs="Arial"/>
          <w:lang w:val="en-US"/>
        </w:rPr>
        <w:t>m</w:t>
      </w:r>
      <w:r w:rsidR="00E35E89">
        <w:rPr>
          <w:rFonts w:ascii="Arial" w:hAnsi="Arial" w:cs="Arial"/>
          <w:lang w:val="en-US"/>
        </w:rPr>
        <w:t>aj</w:t>
      </w:r>
      <w:r w:rsidR="00AA2279" w:rsidRPr="00BD4D74">
        <w:rPr>
          <w:rFonts w:ascii="Arial" w:hAnsi="Arial" w:cs="Arial"/>
          <w:lang w:val="en-US"/>
        </w:rPr>
        <w:t>ority of cancer-bereaved</w:t>
      </w:r>
      <w:r w:rsidR="00E9300E" w:rsidRPr="00BD4D74">
        <w:rPr>
          <w:rFonts w:ascii="Arial" w:hAnsi="Arial" w:cs="Arial"/>
          <w:lang w:val="en-US"/>
        </w:rPr>
        <w:t xml:space="preserve"> </w:t>
      </w:r>
      <w:r w:rsidR="005E14F9">
        <w:rPr>
          <w:rFonts w:ascii="Arial" w:hAnsi="Arial" w:cs="Arial"/>
          <w:lang w:val="en-US"/>
        </w:rPr>
        <w:t>former adolescents</w:t>
      </w:r>
      <w:r w:rsidR="00361BE5">
        <w:rPr>
          <w:rFonts w:ascii="Arial" w:hAnsi="Arial" w:cs="Arial"/>
          <w:lang w:val="en-US"/>
        </w:rPr>
        <w:t xml:space="preserve"> </w:t>
      </w:r>
      <w:r>
        <w:rPr>
          <w:rFonts w:ascii="Arial" w:hAnsi="Arial" w:cs="Arial"/>
          <w:lang w:val="en-US"/>
        </w:rPr>
        <w:t xml:space="preserve">reported trust in the </w:t>
      </w:r>
      <w:r w:rsidR="00021167">
        <w:rPr>
          <w:rFonts w:ascii="Arial" w:hAnsi="Arial" w:cs="Arial"/>
          <w:lang w:val="en-US"/>
        </w:rPr>
        <w:t>health</w:t>
      </w:r>
      <w:r>
        <w:rPr>
          <w:rFonts w:ascii="Arial" w:hAnsi="Arial" w:cs="Arial"/>
          <w:lang w:val="en-US"/>
        </w:rPr>
        <w:t xml:space="preserve">care provided to their </w:t>
      </w:r>
      <w:r w:rsidR="00953EE5">
        <w:rPr>
          <w:rFonts w:ascii="Arial" w:hAnsi="Arial" w:cs="Arial"/>
          <w:lang w:val="en-US"/>
        </w:rPr>
        <w:t>p</w:t>
      </w:r>
      <w:r>
        <w:rPr>
          <w:rFonts w:ascii="Arial" w:hAnsi="Arial" w:cs="Arial"/>
          <w:lang w:val="en-US"/>
        </w:rPr>
        <w:t>arent</w:t>
      </w:r>
      <w:r w:rsidR="00953EE5">
        <w:rPr>
          <w:rFonts w:ascii="Arial" w:hAnsi="Arial" w:cs="Arial"/>
          <w:lang w:val="en-US"/>
        </w:rPr>
        <w:t xml:space="preserve"> in the final week of his or her life</w:t>
      </w:r>
      <w:r w:rsidR="00E35E89">
        <w:rPr>
          <w:rFonts w:ascii="Arial" w:hAnsi="Arial" w:cs="Arial"/>
          <w:lang w:val="en-US"/>
        </w:rPr>
        <w:t>. However, in those reporting distrust</w:t>
      </w:r>
      <w:r w:rsidR="00E9300E" w:rsidRPr="00BD4D74">
        <w:rPr>
          <w:rFonts w:ascii="Arial" w:hAnsi="Arial" w:cs="Arial"/>
          <w:lang w:val="en-US"/>
        </w:rPr>
        <w:t xml:space="preserve"> this study found </w:t>
      </w:r>
      <w:r>
        <w:rPr>
          <w:rFonts w:ascii="Arial" w:hAnsi="Arial" w:cs="Arial"/>
          <w:lang w:val="en-US"/>
        </w:rPr>
        <w:t>increased risks for</w:t>
      </w:r>
      <w:r w:rsidR="00E9300E" w:rsidRPr="00BD4D74">
        <w:rPr>
          <w:rFonts w:ascii="Arial" w:hAnsi="Arial" w:cs="Arial"/>
          <w:lang w:val="en-US"/>
        </w:rPr>
        <w:t xml:space="preserve"> a range of long-term negative outcomes such as bitterness towards </w:t>
      </w:r>
      <w:r w:rsidR="00FB3D10">
        <w:rPr>
          <w:rFonts w:ascii="Arial" w:hAnsi="Arial" w:cs="Arial"/>
          <w:lang w:val="en-US"/>
        </w:rPr>
        <w:t>healthcare</w:t>
      </w:r>
      <w:r w:rsidR="00E9300E" w:rsidRPr="00BD4D74">
        <w:rPr>
          <w:rFonts w:ascii="Arial" w:hAnsi="Arial" w:cs="Arial"/>
          <w:lang w:val="en-US"/>
        </w:rPr>
        <w:t xml:space="preserve"> professionals and serious psychological problems.</w:t>
      </w:r>
      <w:r w:rsidR="004B2196" w:rsidRPr="00BD4D74">
        <w:rPr>
          <w:rFonts w:ascii="Arial" w:hAnsi="Arial" w:cs="Arial"/>
          <w:lang w:val="en-US"/>
        </w:rPr>
        <w:t xml:space="preserve"> </w:t>
      </w:r>
    </w:p>
    <w:p w14:paraId="053EB2E5" w14:textId="77777777" w:rsidR="00F32AF9" w:rsidRPr="00BD4D74" w:rsidRDefault="00F32AF9">
      <w:pPr>
        <w:rPr>
          <w:rFonts w:ascii="Arial" w:eastAsia="Times New Roman" w:hAnsi="Arial" w:cs="Arial"/>
          <w:lang w:eastAsia="sv-SE"/>
        </w:rPr>
      </w:pPr>
      <w:r w:rsidRPr="00BD4D74">
        <w:rPr>
          <w:rFonts w:ascii="Arial" w:hAnsi="Arial" w:cs="Arial"/>
        </w:rPr>
        <w:br w:type="page"/>
      </w:r>
    </w:p>
    <w:p w14:paraId="5161A9B9" w14:textId="77777777" w:rsidR="00F32AF9" w:rsidRPr="00BD4D74" w:rsidRDefault="00F32AF9" w:rsidP="00F32AF9">
      <w:pPr>
        <w:widowControl w:val="0"/>
        <w:autoSpaceDE w:val="0"/>
        <w:autoSpaceDN w:val="0"/>
        <w:adjustRightInd w:val="0"/>
        <w:spacing w:line="480" w:lineRule="auto"/>
        <w:rPr>
          <w:rFonts w:ascii="Arial" w:hAnsi="Arial" w:cs="Arial"/>
        </w:rPr>
      </w:pPr>
      <w:r w:rsidRPr="00BD4D74">
        <w:rPr>
          <w:rFonts w:ascii="Arial" w:hAnsi="Arial" w:cs="Arial"/>
          <w:b/>
        </w:rPr>
        <w:lastRenderedPageBreak/>
        <w:t>Acknowledgements</w:t>
      </w:r>
    </w:p>
    <w:p w14:paraId="2AB8F054" w14:textId="77777777" w:rsidR="00F32AF9" w:rsidRPr="00BD4D74" w:rsidRDefault="00F32AF9" w:rsidP="00F32AF9">
      <w:pPr>
        <w:spacing w:line="480" w:lineRule="auto"/>
        <w:rPr>
          <w:rFonts w:ascii="Arial" w:hAnsi="Arial" w:cs="Arial"/>
        </w:rPr>
      </w:pPr>
      <w:proofErr w:type="gramStart"/>
      <w:r w:rsidRPr="00BD4D74">
        <w:rPr>
          <w:rFonts w:ascii="Arial" w:hAnsi="Arial" w:cs="Arial"/>
          <w:i/>
        </w:rPr>
        <w:t>Conflict of interest.</w:t>
      </w:r>
      <w:proofErr w:type="gramEnd"/>
      <w:r w:rsidRPr="00BD4D74">
        <w:rPr>
          <w:rFonts w:ascii="Arial" w:hAnsi="Arial" w:cs="Arial"/>
        </w:rPr>
        <w:t xml:space="preserve"> No conflict exist for the specified authors</w:t>
      </w:r>
    </w:p>
    <w:p w14:paraId="138613B3" w14:textId="10877A4C" w:rsidR="00DD6B8C" w:rsidRPr="00DD6B8C" w:rsidRDefault="00DD6B8C" w:rsidP="00DD6B8C">
      <w:pPr>
        <w:spacing w:line="480" w:lineRule="auto"/>
        <w:rPr>
          <w:rFonts w:ascii="Arial" w:hAnsi="Arial" w:cs="Arial"/>
          <w:i/>
        </w:rPr>
      </w:pPr>
      <w:r w:rsidRPr="00DD6B8C">
        <w:rPr>
          <w:rFonts w:ascii="Arial" w:hAnsi="Arial" w:cs="Arial"/>
          <w:i/>
        </w:rPr>
        <w:t xml:space="preserve">Guarantor.  </w:t>
      </w:r>
      <w:r w:rsidR="00257EBC">
        <w:rPr>
          <w:rFonts w:ascii="Arial" w:hAnsi="Arial" w:cs="Arial"/>
        </w:rPr>
        <w:t>CJF, GS</w:t>
      </w:r>
      <w:r w:rsidRPr="00DD6B8C">
        <w:rPr>
          <w:rFonts w:ascii="Arial" w:hAnsi="Arial" w:cs="Arial"/>
        </w:rPr>
        <w:t xml:space="preserve"> and </w:t>
      </w:r>
      <w:r w:rsidR="00257EBC">
        <w:rPr>
          <w:rFonts w:ascii="Arial" w:hAnsi="Arial" w:cs="Arial"/>
        </w:rPr>
        <w:t>UK</w:t>
      </w:r>
      <w:r w:rsidRPr="00DD6B8C">
        <w:rPr>
          <w:rFonts w:ascii="Arial" w:hAnsi="Arial" w:cs="Arial"/>
        </w:rPr>
        <w:t xml:space="preserve"> have full access to all the data in the study and take responsibility for the integrity of the data and the accuracy of the data analysis. </w:t>
      </w:r>
    </w:p>
    <w:p w14:paraId="55A888A5" w14:textId="77777777" w:rsidR="00DD6B8C" w:rsidRDefault="00DD6B8C" w:rsidP="00DD6B8C">
      <w:pPr>
        <w:spacing w:line="480" w:lineRule="auto"/>
        <w:rPr>
          <w:rFonts w:ascii="Arial" w:hAnsi="Arial" w:cs="Arial"/>
        </w:rPr>
      </w:pPr>
      <w:r w:rsidRPr="00DD6B8C">
        <w:rPr>
          <w:rFonts w:ascii="Arial" w:hAnsi="Arial" w:cs="Arial"/>
          <w:i/>
        </w:rPr>
        <w:t xml:space="preserve">Author Contributions. </w:t>
      </w:r>
      <w:r w:rsidRPr="00DD6B8C">
        <w:rPr>
          <w:rFonts w:ascii="Arial" w:hAnsi="Arial" w:cs="Arial"/>
        </w:rPr>
        <w:t>KB, UK, GS, CJF and TBG conceived the idea of the study and UK, CJF, and GS obtained funding. TBG, UK, GS and CJF contributed to the planning of the data collection, TBG collected the data. TN was responsible for the integration of the data and for the analyses on this file. KB led the writing of the paper. All listed authors contributed to the writing of the article and approved the final version of the manuscript.</w:t>
      </w:r>
    </w:p>
    <w:p w14:paraId="5BC32EF3" w14:textId="1ADB0699" w:rsidR="00F32AF9" w:rsidRPr="00E029A3" w:rsidRDefault="00F32AF9" w:rsidP="00DD6B8C">
      <w:pPr>
        <w:spacing w:line="480" w:lineRule="auto"/>
        <w:rPr>
          <w:rFonts w:ascii="Arial" w:hAnsi="Arial" w:cs="Arial"/>
        </w:rPr>
      </w:pPr>
      <w:r w:rsidRPr="00E029A3">
        <w:rPr>
          <w:rFonts w:ascii="Arial" w:hAnsi="Arial" w:cs="Arial"/>
          <w:i/>
        </w:rPr>
        <w:t>Funding.</w:t>
      </w:r>
      <w:r w:rsidRPr="00E029A3">
        <w:rPr>
          <w:rFonts w:ascii="Arial" w:hAnsi="Arial" w:cs="Arial"/>
        </w:rPr>
        <w:t xml:space="preserve"> </w:t>
      </w:r>
      <w:proofErr w:type="spellStart"/>
      <w:r w:rsidR="00E029A3" w:rsidRPr="00E029A3">
        <w:rPr>
          <w:rFonts w:ascii="Arial" w:hAnsi="Arial" w:cs="Arial"/>
        </w:rPr>
        <w:t>Cancerfonden</w:t>
      </w:r>
      <w:proofErr w:type="spellEnd"/>
      <w:r w:rsidR="00E029A3" w:rsidRPr="00E029A3">
        <w:rPr>
          <w:rFonts w:ascii="Arial" w:hAnsi="Arial" w:cs="Arial"/>
        </w:rPr>
        <w:t xml:space="preserve"> CAN 2008/758; </w:t>
      </w:r>
      <w:proofErr w:type="spellStart"/>
      <w:r w:rsidR="00E029A3" w:rsidRPr="00E029A3">
        <w:rPr>
          <w:rFonts w:ascii="Arial" w:hAnsi="Arial" w:cs="Arial"/>
        </w:rPr>
        <w:t>Gålö</w:t>
      </w:r>
      <w:proofErr w:type="spellEnd"/>
      <w:r w:rsidR="00E029A3" w:rsidRPr="00E029A3">
        <w:rPr>
          <w:rFonts w:ascii="Arial" w:hAnsi="Arial" w:cs="Arial"/>
        </w:rPr>
        <w:t xml:space="preserve"> Founda</w:t>
      </w:r>
      <w:r w:rsidR="00077C0D">
        <w:rPr>
          <w:rFonts w:ascii="Arial" w:hAnsi="Arial" w:cs="Arial"/>
        </w:rPr>
        <w:t>tion</w:t>
      </w:r>
      <w:r w:rsidR="00257EBC">
        <w:rPr>
          <w:rFonts w:ascii="Arial" w:hAnsi="Arial" w:cs="Arial"/>
        </w:rPr>
        <w:t>;</w:t>
      </w:r>
      <w:r w:rsidR="00077C0D">
        <w:rPr>
          <w:rFonts w:ascii="Arial" w:hAnsi="Arial" w:cs="Arial"/>
        </w:rPr>
        <w:t xml:space="preserve"> </w:t>
      </w:r>
      <w:r w:rsidR="008255E7">
        <w:rPr>
          <w:rFonts w:ascii="Arial" w:hAnsi="Arial" w:cs="Arial"/>
        </w:rPr>
        <w:t xml:space="preserve">Research Foundation Flanders (FWO) </w:t>
      </w:r>
      <w:r w:rsidR="00AA031D">
        <w:rPr>
          <w:rFonts w:ascii="Arial" w:hAnsi="Arial" w:cs="Arial"/>
        </w:rPr>
        <w:t xml:space="preserve">and the </w:t>
      </w:r>
      <w:proofErr w:type="spellStart"/>
      <w:r w:rsidR="00AA031D">
        <w:rPr>
          <w:rFonts w:ascii="Arial" w:hAnsi="Arial" w:cs="Arial"/>
        </w:rPr>
        <w:t>Erling-Persson</w:t>
      </w:r>
      <w:proofErr w:type="spellEnd"/>
      <w:r w:rsidR="00AA031D">
        <w:rPr>
          <w:rFonts w:ascii="Arial" w:hAnsi="Arial" w:cs="Arial"/>
        </w:rPr>
        <w:t xml:space="preserve"> Family Foundation.</w:t>
      </w:r>
    </w:p>
    <w:p w14:paraId="69ECFD7C" w14:textId="77777777" w:rsidR="00E9300E" w:rsidRPr="00BD4D74" w:rsidRDefault="00F32AF9" w:rsidP="00F32AF9">
      <w:pPr>
        <w:pStyle w:val="NormalWeb"/>
        <w:spacing w:before="120" w:beforeAutospacing="0" w:after="120" w:afterAutospacing="0" w:line="480" w:lineRule="auto"/>
        <w:rPr>
          <w:rFonts w:ascii="Arial" w:hAnsi="Arial" w:cs="Arial"/>
          <w:lang w:val="en-US"/>
        </w:rPr>
      </w:pPr>
      <w:r w:rsidRPr="00BD4D74">
        <w:rPr>
          <w:rFonts w:ascii="Arial" w:hAnsi="Arial" w:cs="Arial"/>
          <w:lang w:val="en-US" w:eastAsia="nl-BE"/>
        </w:rPr>
        <w:t xml:space="preserve">The authors would </w:t>
      </w:r>
      <w:r w:rsidR="00F9091B" w:rsidRPr="00BD4D74">
        <w:rPr>
          <w:rFonts w:ascii="Arial" w:hAnsi="Arial" w:cs="Arial"/>
          <w:lang w:val="en-US" w:eastAsia="nl-BE"/>
        </w:rPr>
        <w:t xml:space="preserve">like to thank all participants </w:t>
      </w:r>
      <w:r w:rsidRPr="00BD4D74">
        <w:rPr>
          <w:rFonts w:ascii="Arial" w:hAnsi="Arial" w:cs="Arial"/>
          <w:lang w:val="en-US" w:eastAsia="nl-BE"/>
        </w:rPr>
        <w:t xml:space="preserve">for providing data for this study. We would like to thank </w:t>
      </w:r>
      <w:r w:rsidR="002B78B8">
        <w:rPr>
          <w:rFonts w:ascii="Arial" w:hAnsi="Arial" w:cs="Arial"/>
          <w:lang w:val="en-US" w:eastAsia="nl-BE"/>
        </w:rPr>
        <w:t>Helen White</w:t>
      </w:r>
      <w:r w:rsidR="002B78B8" w:rsidRPr="00BD4D74">
        <w:rPr>
          <w:rFonts w:ascii="Arial" w:hAnsi="Arial" w:cs="Arial"/>
          <w:lang w:val="en-US" w:eastAsia="nl-BE"/>
        </w:rPr>
        <w:t xml:space="preserve"> </w:t>
      </w:r>
      <w:r w:rsidR="00E029A3">
        <w:rPr>
          <w:rFonts w:ascii="Arial" w:hAnsi="Arial" w:cs="Arial"/>
          <w:lang w:val="en-US"/>
        </w:rPr>
        <w:t>for her language editing</w:t>
      </w:r>
      <w:r w:rsidR="00E029A3" w:rsidRPr="00E029A3">
        <w:t xml:space="preserve"> </w:t>
      </w:r>
      <w:r w:rsidR="00E029A3">
        <w:rPr>
          <w:rFonts w:ascii="Arial" w:hAnsi="Arial" w:cs="Arial"/>
          <w:lang w:val="en-US"/>
        </w:rPr>
        <w:t xml:space="preserve">and </w:t>
      </w:r>
      <w:proofErr w:type="spellStart"/>
      <w:r w:rsidR="00E029A3">
        <w:rPr>
          <w:rFonts w:ascii="Arial" w:hAnsi="Arial" w:cs="Arial"/>
          <w:lang w:val="en-US"/>
        </w:rPr>
        <w:t>Unnur</w:t>
      </w:r>
      <w:proofErr w:type="spellEnd"/>
      <w:r w:rsidR="00E029A3">
        <w:rPr>
          <w:rFonts w:ascii="Arial" w:hAnsi="Arial" w:cs="Arial"/>
          <w:lang w:val="en-US"/>
        </w:rPr>
        <w:t xml:space="preserve"> </w:t>
      </w:r>
      <w:proofErr w:type="spellStart"/>
      <w:r w:rsidR="00E029A3">
        <w:rPr>
          <w:rFonts w:ascii="Arial" w:hAnsi="Arial" w:cs="Arial"/>
          <w:lang w:val="en-US"/>
        </w:rPr>
        <w:t>Valdimarsdóttir</w:t>
      </w:r>
      <w:proofErr w:type="spellEnd"/>
      <w:r w:rsidR="00E029A3">
        <w:rPr>
          <w:rFonts w:ascii="Arial" w:hAnsi="Arial" w:cs="Arial"/>
          <w:lang w:val="en-US"/>
        </w:rPr>
        <w:t xml:space="preserve"> </w:t>
      </w:r>
      <w:r w:rsidR="00E029A3" w:rsidRPr="00E029A3">
        <w:rPr>
          <w:rFonts w:ascii="Arial" w:hAnsi="Arial" w:cs="Arial"/>
          <w:lang w:val="en-US"/>
        </w:rPr>
        <w:t>for significant contribution in the initiation, founding, conception and planning of the overarching research project.</w:t>
      </w:r>
    </w:p>
    <w:p w14:paraId="40746ECC" w14:textId="319F18ED" w:rsidR="00854B57" w:rsidRPr="00BD4D74" w:rsidRDefault="00854B57">
      <w:pPr>
        <w:rPr>
          <w:rFonts w:ascii="Arial" w:hAnsi="Arial" w:cs="Arial"/>
          <w:b/>
        </w:rPr>
      </w:pPr>
    </w:p>
    <w:p w14:paraId="0B6B9C21" w14:textId="77777777" w:rsidR="00F1122F" w:rsidRPr="00BD4D74" w:rsidRDefault="00F1122F">
      <w:pPr>
        <w:rPr>
          <w:rFonts w:ascii="Arial" w:hAnsi="Arial" w:cs="Arial"/>
          <w:b/>
        </w:rPr>
      </w:pPr>
    </w:p>
    <w:p w14:paraId="3A515968" w14:textId="77777777" w:rsidR="00F1122F" w:rsidRPr="00BD4D74" w:rsidRDefault="00F1122F">
      <w:pPr>
        <w:rPr>
          <w:rFonts w:ascii="Arial" w:hAnsi="Arial" w:cs="Arial"/>
          <w:b/>
        </w:rPr>
      </w:pPr>
    </w:p>
    <w:p w14:paraId="5DDFC631" w14:textId="77777777" w:rsidR="00F1122F" w:rsidRPr="00BD4D74" w:rsidRDefault="00F1122F">
      <w:pPr>
        <w:rPr>
          <w:rFonts w:ascii="Arial" w:hAnsi="Arial" w:cs="Arial"/>
          <w:b/>
        </w:rPr>
      </w:pPr>
    </w:p>
    <w:p w14:paraId="6CC336B7" w14:textId="77777777" w:rsidR="006C2665" w:rsidRPr="00BD4D74" w:rsidRDefault="006C2665">
      <w:pPr>
        <w:rPr>
          <w:rFonts w:ascii="Arial" w:hAnsi="Arial" w:cs="Arial"/>
          <w:b/>
        </w:rPr>
      </w:pPr>
      <w:r w:rsidRPr="00BD4D74">
        <w:rPr>
          <w:rFonts w:ascii="Arial" w:hAnsi="Arial" w:cs="Arial"/>
          <w:b/>
        </w:rPr>
        <w:br w:type="page"/>
      </w:r>
    </w:p>
    <w:p w14:paraId="1817006C" w14:textId="77777777" w:rsidR="00AD6A99" w:rsidRPr="00BD4D74" w:rsidRDefault="00AD6A99">
      <w:pPr>
        <w:rPr>
          <w:rFonts w:ascii="Arial" w:hAnsi="Arial" w:cs="Arial"/>
          <w:b/>
        </w:rPr>
      </w:pPr>
      <w:r w:rsidRPr="00BD4D74">
        <w:rPr>
          <w:rFonts w:ascii="Arial" w:hAnsi="Arial" w:cs="Arial"/>
          <w:b/>
        </w:rPr>
        <w:lastRenderedPageBreak/>
        <w:t>Tab</w:t>
      </w:r>
      <w:r w:rsidR="00644EB7" w:rsidRPr="00BD4D74">
        <w:rPr>
          <w:rFonts w:ascii="Arial" w:hAnsi="Arial" w:cs="Arial"/>
          <w:b/>
        </w:rPr>
        <w:t>le 1</w:t>
      </w:r>
      <w:r w:rsidRPr="00BD4D74">
        <w:rPr>
          <w:rFonts w:ascii="Arial" w:hAnsi="Arial" w:cs="Arial"/>
          <w:b/>
        </w:rPr>
        <w:t>. Characteristics of the study population</w:t>
      </w:r>
    </w:p>
    <w:tbl>
      <w:tblPr>
        <w:tblW w:w="5626" w:type="dxa"/>
        <w:tblLayout w:type="fixed"/>
        <w:tblLook w:val="04A0" w:firstRow="1" w:lastRow="0" w:firstColumn="1" w:lastColumn="0" w:noHBand="0" w:noVBand="1"/>
      </w:tblPr>
      <w:tblGrid>
        <w:gridCol w:w="3510"/>
        <w:gridCol w:w="2116"/>
      </w:tblGrid>
      <w:tr w:rsidR="00292B43" w:rsidRPr="00BD4D74" w14:paraId="17033D93" w14:textId="77777777" w:rsidTr="00A22394">
        <w:tc>
          <w:tcPr>
            <w:tcW w:w="3510" w:type="dxa"/>
            <w:tcBorders>
              <w:top w:val="single" w:sz="4" w:space="0" w:color="auto"/>
              <w:bottom w:val="single" w:sz="4" w:space="0" w:color="auto"/>
            </w:tcBorders>
          </w:tcPr>
          <w:p w14:paraId="4577DF1D" w14:textId="77777777" w:rsidR="00292B43" w:rsidRPr="00BD4D74" w:rsidRDefault="00292B43" w:rsidP="00AD6A99">
            <w:pPr>
              <w:pBdr>
                <w:bar w:val="single" w:sz="4" w:color="auto"/>
              </w:pBdr>
              <w:rPr>
                <w:rFonts w:ascii="Arial" w:hAnsi="Arial" w:cs="Arial"/>
                <w:b/>
                <w:sz w:val="18"/>
                <w:szCs w:val="18"/>
              </w:rPr>
            </w:pPr>
          </w:p>
        </w:tc>
        <w:tc>
          <w:tcPr>
            <w:tcW w:w="2116" w:type="dxa"/>
            <w:tcBorders>
              <w:top w:val="single" w:sz="4" w:space="0" w:color="auto"/>
              <w:bottom w:val="single" w:sz="4" w:space="0" w:color="auto"/>
            </w:tcBorders>
          </w:tcPr>
          <w:p w14:paraId="22B73800" w14:textId="1D661EA6" w:rsidR="00292B43" w:rsidRPr="00BD4D74" w:rsidRDefault="00292B43" w:rsidP="00292B43">
            <w:pPr>
              <w:pBdr>
                <w:bar w:val="single" w:sz="4" w:color="auto"/>
              </w:pBdr>
              <w:rPr>
                <w:rFonts w:ascii="Arial" w:eastAsia="Times New Roman" w:hAnsi="Arial" w:cs="Arial"/>
                <w:sz w:val="18"/>
                <w:szCs w:val="18"/>
                <w:lang w:eastAsia="sv-SE"/>
              </w:rPr>
            </w:pPr>
            <w:r w:rsidRPr="00BD4D74">
              <w:rPr>
                <w:rFonts w:ascii="Arial" w:hAnsi="Arial" w:cs="Arial"/>
                <w:sz w:val="18"/>
                <w:szCs w:val="18"/>
              </w:rPr>
              <w:t xml:space="preserve">Bereaved </w:t>
            </w:r>
            <w:r w:rsidR="005E14F9">
              <w:rPr>
                <w:rFonts w:ascii="Arial" w:hAnsi="Arial" w:cs="Arial"/>
                <w:sz w:val="18"/>
                <w:szCs w:val="18"/>
              </w:rPr>
              <w:t>former adolescents</w:t>
            </w:r>
            <w:r w:rsidR="00077C0D">
              <w:rPr>
                <w:rFonts w:ascii="Arial" w:hAnsi="Arial" w:cs="Arial"/>
                <w:sz w:val="18"/>
                <w:szCs w:val="18"/>
              </w:rPr>
              <w:t>*</w:t>
            </w:r>
          </w:p>
          <w:p w14:paraId="2055CF6D" w14:textId="7A5E874E" w:rsidR="00292B43" w:rsidRPr="00BD4D74" w:rsidRDefault="00297AAB" w:rsidP="00292B43">
            <w:pPr>
              <w:pBdr>
                <w:bar w:val="single" w:sz="4" w:color="auto"/>
              </w:pBdr>
              <w:rPr>
                <w:rFonts w:ascii="Arial" w:hAnsi="Arial" w:cs="Arial"/>
                <w:b/>
                <w:sz w:val="18"/>
                <w:szCs w:val="18"/>
              </w:rPr>
            </w:pPr>
            <w:r w:rsidRPr="00BD4D74">
              <w:rPr>
                <w:rFonts w:ascii="Arial" w:hAnsi="Arial" w:cs="Arial"/>
                <w:sz w:val="18"/>
                <w:szCs w:val="18"/>
              </w:rPr>
              <w:t>N</w:t>
            </w:r>
            <w:r w:rsidR="00803B24" w:rsidRPr="00BD4D74">
              <w:rPr>
                <w:rFonts w:ascii="Arial" w:hAnsi="Arial" w:cs="Arial"/>
                <w:sz w:val="18"/>
                <w:szCs w:val="18"/>
              </w:rPr>
              <w:t xml:space="preserve">o. </w:t>
            </w:r>
            <w:proofErr w:type="gramStart"/>
            <w:r w:rsidR="00803B24" w:rsidRPr="00BD4D74">
              <w:rPr>
                <w:rFonts w:ascii="Arial" w:hAnsi="Arial" w:cs="Arial"/>
                <w:sz w:val="18"/>
                <w:szCs w:val="18"/>
              </w:rPr>
              <w:t>of</w:t>
            </w:r>
            <w:proofErr w:type="gramEnd"/>
            <w:r w:rsidR="00803B24" w:rsidRPr="00BD4D74">
              <w:rPr>
                <w:rFonts w:ascii="Arial" w:hAnsi="Arial" w:cs="Arial"/>
                <w:sz w:val="18"/>
                <w:szCs w:val="18"/>
              </w:rPr>
              <w:t xml:space="preserve"> participants</w:t>
            </w:r>
            <w:r w:rsidR="00077C0D">
              <w:rPr>
                <w:rFonts w:ascii="Arial" w:hAnsi="Arial" w:cs="Arial"/>
                <w:sz w:val="18"/>
                <w:szCs w:val="18"/>
              </w:rPr>
              <w:t xml:space="preserve"> </w:t>
            </w:r>
            <w:r w:rsidR="006A6F7E" w:rsidRPr="00BD4D74">
              <w:rPr>
                <w:rFonts w:ascii="Arial" w:hAnsi="Arial" w:cs="Arial"/>
                <w:sz w:val="18"/>
                <w:szCs w:val="18"/>
              </w:rPr>
              <w:t>(%)</w:t>
            </w:r>
          </w:p>
        </w:tc>
      </w:tr>
      <w:tr w:rsidR="00AD6A99" w:rsidRPr="00BD4D74" w14:paraId="79CB8419" w14:textId="77777777" w:rsidTr="003F276A">
        <w:trPr>
          <w:trHeight w:val="340"/>
        </w:trPr>
        <w:tc>
          <w:tcPr>
            <w:tcW w:w="3510" w:type="dxa"/>
            <w:tcBorders>
              <w:top w:val="single" w:sz="4" w:space="0" w:color="auto"/>
            </w:tcBorders>
            <w:vAlign w:val="center"/>
          </w:tcPr>
          <w:p w14:paraId="725DF3FC" w14:textId="77777777" w:rsidR="00AD6A99" w:rsidRPr="00BD4D74" w:rsidRDefault="00AD6A99" w:rsidP="003F276A">
            <w:pPr>
              <w:pStyle w:val="ListParagraph"/>
              <w:spacing w:after="0" w:line="240" w:lineRule="auto"/>
              <w:ind w:left="0"/>
              <w:rPr>
                <w:rFonts w:ascii="Arial" w:hAnsi="Arial" w:cs="Arial"/>
                <w:sz w:val="18"/>
                <w:szCs w:val="18"/>
                <w:lang w:val="en-US"/>
              </w:rPr>
            </w:pPr>
            <w:r w:rsidRPr="00BD4D74">
              <w:rPr>
                <w:rFonts w:ascii="Arial" w:hAnsi="Arial" w:cs="Arial"/>
                <w:b/>
                <w:sz w:val="18"/>
                <w:szCs w:val="18"/>
                <w:lang w:val="en-US"/>
              </w:rPr>
              <w:t>Participant´s gender</w:t>
            </w:r>
          </w:p>
        </w:tc>
        <w:tc>
          <w:tcPr>
            <w:tcW w:w="2116" w:type="dxa"/>
            <w:tcBorders>
              <w:top w:val="single" w:sz="4" w:space="0" w:color="auto"/>
            </w:tcBorders>
            <w:vAlign w:val="center"/>
          </w:tcPr>
          <w:p w14:paraId="1966049C" w14:textId="77777777" w:rsidR="00AD6A99" w:rsidRPr="00BD4D74" w:rsidRDefault="00AD6A99" w:rsidP="003F276A">
            <w:pPr>
              <w:rPr>
                <w:rFonts w:ascii="Arial" w:hAnsi="Arial" w:cs="Arial"/>
                <w:sz w:val="18"/>
                <w:szCs w:val="18"/>
              </w:rPr>
            </w:pPr>
          </w:p>
        </w:tc>
      </w:tr>
      <w:tr w:rsidR="00AD6A99" w:rsidRPr="00BD4D74" w14:paraId="06BDA966" w14:textId="77777777" w:rsidTr="003F276A">
        <w:trPr>
          <w:trHeight w:val="340"/>
        </w:trPr>
        <w:tc>
          <w:tcPr>
            <w:tcW w:w="3510" w:type="dxa"/>
            <w:vAlign w:val="center"/>
          </w:tcPr>
          <w:p w14:paraId="0F97B277"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Son</w:t>
            </w:r>
          </w:p>
        </w:tc>
        <w:tc>
          <w:tcPr>
            <w:tcW w:w="2116" w:type="dxa"/>
            <w:vAlign w:val="center"/>
          </w:tcPr>
          <w:p w14:paraId="49A62A9D" w14:textId="77777777" w:rsidR="00AD6A99" w:rsidRPr="00BD4D74" w:rsidRDefault="00AD6A99" w:rsidP="003F276A">
            <w:pPr>
              <w:rPr>
                <w:rFonts w:ascii="Arial" w:hAnsi="Arial" w:cs="Arial"/>
                <w:sz w:val="18"/>
                <w:szCs w:val="18"/>
              </w:rPr>
            </w:pPr>
            <w:r w:rsidRPr="00BD4D74">
              <w:rPr>
                <w:rFonts w:ascii="Arial" w:hAnsi="Arial" w:cs="Arial"/>
                <w:sz w:val="18"/>
                <w:szCs w:val="18"/>
              </w:rPr>
              <w:t>294 (50)</w:t>
            </w:r>
          </w:p>
        </w:tc>
      </w:tr>
      <w:tr w:rsidR="00AD6A99" w:rsidRPr="00BD4D74" w14:paraId="7CAFAB9D" w14:textId="77777777" w:rsidTr="003F276A">
        <w:trPr>
          <w:trHeight w:val="340"/>
        </w:trPr>
        <w:tc>
          <w:tcPr>
            <w:tcW w:w="3510" w:type="dxa"/>
            <w:vAlign w:val="center"/>
          </w:tcPr>
          <w:p w14:paraId="351851CC"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 xml:space="preserve">Daughter </w:t>
            </w:r>
          </w:p>
        </w:tc>
        <w:tc>
          <w:tcPr>
            <w:tcW w:w="2116" w:type="dxa"/>
            <w:vAlign w:val="center"/>
          </w:tcPr>
          <w:p w14:paraId="0106CB3E" w14:textId="77777777" w:rsidR="00AD6A99" w:rsidRPr="00BD4D74" w:rsidRDefault="00AD6A99" w:rsidP="003F276A">
            <w:pPr>
              <w:rPr>
                <w:rFonts w:ascii="Arial" w:hAnsi="Arial" w:cs="Arial"/>
                <w:sz w:val="18"/>
                <w:szCs w:val="18"/>
              </w:rPr>
            </w:pPr>
            <w:r w:rsidRPr="00BD4D74">
              <w:rPr>
                <w:rFonts w:ascii="Arial" w:hAnsi="Arial" w:cs="Arial"/>
                <w:sz w:val="18"/>
                <w:szCs w:val="18"/>
              </w:rPr>
              <w:t>298 (50)</w:t>
            </w:r>
          </w:p>
        </w:tc>
      </w:tr>
      <w:tr w:rsidR="00AD6A99" w:rsidRPr="00BD4D74" w14:paraId="5CD5E9B7" w14:textId="77777777" w:rsidTr="003F276A">
        <w:trPr>
          <w:trHeight w:val="340"/>
        </w:trPr>
        <w:tc>
          <w:tcPr>
            <w:tcW w:w="3510" w:type="dxa"/>
            <w:vAlign w:val="center"/>
          </w:tcPr>
          <w:p w14:paraId="7A5798AC" w14:textId="77777777" w:rsidR="00AD6A99" w:rsidRPr="00BD4D74" w:rsidRDefault="00496EF1" w:rsidP="003F276A">
            <w:pPr>
              <w:rPr>
                <w:rFonts w:ascii="Arial" w:hAnsi="Arial" w:cs="Arial"/>
                <w:b/>
                <w:sz w:val="18"/>
                <w:szCs w:val="18"/>
              </w:rPr>
            </w:pPr>
            <w:r w:rsidRPr="00BD4D74">
              <w:rPr>
                <w:rFonts w:ascii="Arial" w:hAnsi="Arial" w:cs="Arial"/>
                <w:b/>
                <w:sz w:val="18"/>
                <w:szCs w:val="18"/>
              </w:rPr>
              <w:t>Year of birth</w:t>
            </w:r>
            <w:r w:rsidR="00182DF9" w:rsidRPr="00BD4D74">
              <w:rPr>
                <w:rFonts w:ascii="Arial" w:hAnsi="Arial" w:cs="Arial"/>
                <w:b/>
                <w:sz w:val="18"/>
                <w:szCs w:val="18"/>
              </w:rPr>
              <w:t xml:space="preserve"> (age at time of survey)</w:t>
            </w:r>
          </w:p>
        </w:tc>
        <w:tc>
          <w:tcPr>
            <w:tcW w:w="2116" w:type="dxa"/>
            <w:vAlign w:val="center"/>
          </w:tcPr>
          <w:p w14:paraId="0D8906C8" w14:textId="77777777" w:rsidR="00AD6A99" w:rsidRPr="00BD4D74" w:rsidRDefault="00AD6A99" w:rsidP="003F276A">
            <w:pPr>
              <w:rPr>
                <w:rFonts w:ascii="Arial" w:hAnsi="Arial" w:cs="Arial"/>
                <w:sz w:val="18"/>
                <w:szCs w:val="18"/>
              </w:rPr>
            </w:pPr>
          </w:p>
        </w:tc>
      </w:tr>
      <w:tr w:rsidR="00AD6A99" w:rsidRPr="00BD4D74" w14:paraId="48CC3870" w14:textId="77777777" w:rsidTr="003F276A">
        <w:trPr>
          <w:trHeight w:val="340"/>
        </w:trPr>
        <w:tc>
          <w:tcPr>
            <w:tcW w:w="3510" w:type="dxa"/>
            <w:vAlign w:val="center"/>
          </w:tcPr>
          <w:p w14:paraId="15740120"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 xml:space="preserve">1988 – 90 </w:t>
            </w:r>
            <w:r w:rsidR="00182DF9" w:rsidRPr="00BD4D74">
              <w:rPr>
                <w:rFonts w:ascii="Arial" w:hAnsi="Arial" w:cs="Arial"/>
                <w:i/>
                <w:sz w:val="18"/>
                <w:szCs w:val="18"/>
              </w:rPr>
              <w:t>(</w:t>
            </w:r>
            <w:r w:rsidR="00496EF1" w:rsidRPr="00BD4D74">
              <w:rPr>
                <w:rFonts w:ascii="Arial" w:hAnsi="Arial" w:cs="Arial"/>
                <w:i/>
                <w:sz w:val="18"/>
                <w:szCs w:val="18"/>
              </w:rPr>
              <w:t>19-21</w:t>
            </w:r>
            <w:r w:rsidR="00182DF9" w:rsidRPr="00BD4D74">
              <w:rPr>
                <w:rFonts w:ascii="Arial" w:hAnsi="Arial" w:cs="Arial"/>
                <w:i/>
                <w:sz w:val="18"/>
                <w:szCs w:val="18"/>
              </w:rPr>
              <w:t>)</w:t>
            </w:r>
          </w:p>
        </w:tc>
        <w:tc>
          <w:tcPr>
            <w:tcW w:w="2116" w:type="dxa"/>
            <w:vAlign w:val="center"/>
          </w:tcPr>
          <w:p w14:paraId="1E5BF4D4" w14:textId="77777777" w:rsidR="00AD6A99" w:rsidRPr="00BD4D74" w:rsidRDefault="00AD6A99" w:rsidP="003F276A">
            <w:pPr>
              <w:rPr>
                <w:rFonts w:ascii="Arial" w:hAnsi="Arial" w:cs="Arial"/>
                <w:sz w:val="18"/>
                <w:szCs w:val="18"/>
              </w:rPr>
            </w:pPr>
            <w:r w:rsidRPr="00BD4D74">
              <w:rPr>
                <w:rFonts w:ascii="Arial" w:hAnsi="Arial" w:cs="Arial"/>
                <w:sz w:val="18"/>
                <w:szCs w:val="18"/>
              </w:rPr>
              <w:t>195 (33)</w:t>
            </w:r>
          </w:p>
        </w:tc>
      </w:tr>
      <w:tr w:rsidR="00AD6A99" w:rsidRPr="00BD4D74" w14:paraId="6A7715B1" w14:textId="77777777" w:rsidTr="003F276A">
        <w:trPr>
          <w:trHeight w:val="340"/>
        </w:trPr>
        <w:tc>
          <w:tcPr>
            <w:tcW w:w="3510" w:type="dxa"/>
            <w:vAlign w:val="center"/>
          </w:tcPr>
          <w:p w14:paraId="5D9E0F35"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1986 – 87</w:t>
            </w:r>
            <w:r w:rsidR="00496EF1" w:rsidRPr="00BD4D74">
              <w:rPr>
                <w:rFonts w:ascii="Arial" w:hAnsi="Arial" w:cs="Arial"/>
                <w:i/>
                <w:sz w:val="18"/>
                <w:szCs w:val="18"/>
              </w:rPr>
              <w:t xml:space="preserve"> (22-23</w:t>
            </w:r>
            <w:r w:rsidR="00182DF9" w:rsidRPr="00BD4D74">
              <w:rPr>
                <w:rFonts w:ascii="Arial" w:hAnsi="Arial" w:cs="Arial"/>
                <w:i/>
                <w:sz w:val="18"/>
                <w:szCs w:val="18"/>
              </w:rPr>
              <w:t>)</w:t>
            </w:r>
          </w:p>
        </w:tc>
        <w:tc>
          <w:tcPr>
            <w:tcW w:w="2116" w:type="dxa"/>
            <w:vAlign w:val="center"/>
          </w:tcPr>
          <w:p w14:paraId="13BA3B06" w14:textId="77777777" w:rsidR="00AD6A99" w:rsidRPr="00BD4D74" w:rsidRDefault="00AD6A99" w:rsidP="003F276A">
            <w:pPr>
              <w:rPr>
                <w:rFonts w:ascii="Arial" w:hAnsi="Arial" w:cs="Arial"/>
                <w:sz w:val="18"/>
                <w:szCs w:val="18"/>
              </w:rPr>
            </w:pPr>
            <w:r w:rsidRPr="00BD4D74">
              <w:rPr>
                <w:rFonts w:ascii="Arial" w:hAnsi="Arial" w:cs="Arial"/>
                <w:sz w:val="18"/>
                <w:szCs w:val="18"/>
              </w:rPr>
              <w:t>275 (46)</w:t>
            </w:r>
          </w:p>
        </w:tc>
      </w:tr>
      <w:tr w:rsidR="00AD6A99" w:rsidRPr="00BD4D74" w14:paraId="299A2A3D" w14:textId="77777777" w:rsidTr="003F276A">
        <w:trPr>
          <w:trHeight w:val="340"/>
        </w:trPr>
        <w:tc>
          <w:tcPr>
            <w:tcW w:w="3510" w:type="dxa"/>
            <w:vAlign w:val="center"/>
          </w:tcPr>
          <w:p w14:paraId="75881033"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1984 – 85</w:t>
            </w:r>
            <w:r w:rsidR="00496EF1" w:rsidRPr="00BD4D74">
              <w:rPr>
                <w:rFonts w:ascii="Arial" w:hAnsi="Arial" w:cs="Arial"/>
                <w:i/>
                <w:sz w:val="18"/>
                <w:szCs w:val="18"/>
              </w:rPr>
              <w:t xml:space="preserve"> (24-25</w:t>
            </w:r>
            <w:r w:rsidR="00182DF9" w:rsidRPr="00BD4D74">
              <w:rPr>
                <w:rFonts w:ascii="Arial" w:hAnsi="Arial" w:cs="Arial"/>
                <w:i/>
                <w:sz w:val="18"/>
                <w:szCs w:val="18"/>
              </w:rPr>
              <w:t xml:space="preserve">) </w:t>
            </w:r>
          </w:p>
        </w:tc>
        <w:tc>
          <w:tcPr>
            <w:tcW w:w="2116" w:type="dxa"/>
            <w:vAlign w:val="center"/>
          </w:tcPr>
          <w:p w14:paraId="7FE259C0" w14:textId="77777777" w:rsidR="00AD6A99" w:rsidRPr="00BD4D74" w:rsidRDefault="00AD6A99" w:rsidP="003F276A">
            <w:pPr>
              <w:rPr>
                <w:rFonts w:ascii="Arial" w:hAnsi="Arial" w:cs="Arial"/>
                <w:sz w:val="18"/>
                <w:szCs w:val="18"/>
              </w:rPr>
            </w:pPr>
            <w:r w:rsidRPr="00BD4D74">
              <w:rPr>
                <w:rFonts w:ascii="Arial" w:hAnsi="Arial" w:cs="Arial"/>
                <w:sz w:val="18"/>
                <w:szCs w:val="18"/>
              </w:rPr>
              <w:t>120 (20)</w:t>
            </w:r>
          </w:p>
        </w:tc>
      </w:tr>
      <w:tr w:rsidR="00AD6A99" w:rsidRPr="00BD4D74" w14:paraId="4170B59F" w14:textId="77777777" w:rsidTr="003F276A">
        <w:trPr>
          <w:trHeight w:val="340"/>
        </w:trPr>
        <w:tc>
          <w:tcPr>
            <w:tcW w:w="3510" w:type="dxa"/>
            <w:vAlign w:val="center"/>
          </w:tcPr>
          <w:p w14:paraId="1A533A02" w14:textId="77777777" w:rsidR="00AD6A99" w:rsidRPr="00BD4D74" w:rsidRDefault="00AD6A99" w:rsidP="003F276A">
            <w:pPr>
              <w:pStyle w:val="ListParagraph"/>
              <w:spacing w:after="0" w:line="240" w:lineRule="auto"/>
              <w:ind w:left="0"/>
              <w:rPr>
                <w:rFonts w:ascii="Arial" w:hAnsi="Arial" w:cs="Arial"/>
                <w:b/>
                <w:sz w:val="18"/>
                <w:szCs w:val="18"/>
                <w:lang w:val="en-US"/>
              </w:rPr>
            </w:pPr>
            <w:r w:rsidRPr="00BD4D74">
              <w:rPr>
                <w:rFonts w:ascii="Arial" w:hAnsi="Arial" w:cs="Arial"/>
                <w:b/>
                <w:sz w:val="18"/>
                <w:szCs w:val="18"/>
                <w:lang w:val="en-US"/>
              </w:rPr>
              <w:t>Birth order</w:t>
            </w:r>
          </w:p>
        </w:tc>
        <w:tc>
          <w:tcPr>
            <w:tcW w:w="2116" w:type="dxa"/>
            <w:vAlign w:val="center"/>
          </w:tcPr>
          <w:p w14:paraId="05E51C06" w14:textId="77777777" w:rsidR="00AD6A99" w:rsidRPr="00BD4D74" w:rsidRDefault="00AD6A99" w:rsidP="003F276A">
            <w:pPr>
              <w:rPr>
                <w:rFonts w:ascii="Arial" w:hAnsi="Arial" w:cs="Arial"/>
                <w:sz w:val="18"/>
                <w:szCs w:val="18"/>
              </w:rPr>
            </w:pPr>
          </w:p>
        </w:tc>
      </w:tr>
      <w:tr w:rsidR="00AD6A99" w:rsidRPr="00BD4D74" w14:paraId="3F794C7D" w14:textId="77777777" w:rsidTr="003F276A">
        <w:trPr>
          <w:trHeight w:val="340"/>
        </w:trPr>
        <w:tc>
          <w:tcPr>
            <w:tcW w:w="3510" w:type="dxa"/>
            <w:vAlign w:val="center"/>
          </w:tcPr>
          <w:p w14:paraId="1BF46B62"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Firstborn child</w:t>
            </w:r>
          </w:p>
        </w:tc>
        <w:tc>
          <w:tcPr>
            <w:tcW w:w="2116" w:type="dxa"/>
            <w:vAlign w:val="center"/>
          </w:tcPr>
          <w:p w14:paraId="0AC8412F" w14:textId="77777777" w:rsidR="00AD6A99" w:rsidRPr="00BD4D74" w:rsidRDefault="00AD6A99" w:rsidP="003F276A">
            <w:pPr>
              <w:rPr>
                <w:rFonts w:ascii="Arial" w:hAnsi="Arial" w:cs="Arial"/>
                <w:sz w:val="18"/>
                <w:szCs w:val="18"/>
              </w:rPr>
            </w:pPr>
            <w:r w:rsidRPr="00BD4D74">
              <w:rPr>
                <w:rFonts w:ascii="Arial" w:hAnsi="Arial" w:cs="Arial"/>
                <w:sz w:val="18"/>
                <w:szCs w:val="18"/>
              </w:rPr>
              <w:t>136 (23)</w:t>
            </w:r>
          </w:p>
        </w:tc>
      </w:tr>
      <w:tr w:rsidR="00AD6A99" w:rsidRPr="00BD4D74" w14:paraId="5D5E3499" w14:textId="77777777" w:rsidTr="003F276A">
        <w:trPr>
          <w:trHeight w:val="340"/>
        </w:trPr>
        <w:tc>
          <w:tcPr>
            <w:tcW w:w="3510" w:type="dxa"/>
            <w:vAlign w:val="center"/>
          </w:tcPr>
          <w:p w14:paraId="2B783BE4"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 xml:space="preserve">Middle child </w:t>
            </w:r>
          </w:p>
        </w:tc>
        <w:tc>
          <w:tcPr>
            <w:tcW w:w="2116" w:type="dxa"/>
            <w:vAlign w:val="center"/>
          </w:tcPr>
          <w:p w14:paraId="3E9E638F" w14:textId="77777777" w:rsidR="00AD6A99" w:rsidRPr="00BD4D74" w:rsidRDefault="00AD6A99" w:rsidP="003F276A">
            <w:pPr>
              <w:rPr>
                <w:rFonts w:ascii="Arial" w:hAnsi="Arial" w:cs="Arial"/>
                <w:sz w:val="18"/>
                <w:szCs w:val="18"/>
              </w:rPr>
            </w:pPr>
            <w:r w:rsidRPr="00BD4D74">
              <w:rPr>
                <w:rFonts w:ascii="Arial" w:hAnsi="Arial" w:cs="Arial"/>
                <w:sz w:val="18"/>
                <w:szCs w:val="18"/>
              </w:rPr>
              <w:t>140 (24)</w:t>
            </w:r>
          </w:p>
        </w:tc>
      </w:tr>
      <w:tr w:rsidR="00AD6A99" w:rsidRPr="00BD4D74" w14:paraId="4205A9F9" w14:textId="77777777" w:rsidTr="003F276A">
        <w:trPr>
          <w:trHeight w:val="340"/>
        </w:trPr>
        <w:tc>
          <w:tcPr>
            <w:tcW w:w="3510" w:type="dxa"/>
            <w:vAlign w:val="center"/>
          </w:tcPr>
          <w:p w14:paraId="0214AEA6"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Youngest child</w:t>
            </w:r>
          </w:p>
        </w:tc>
        <w:tc>
          <w:tcPr>
            <w:tcW w:w="2116" w:type="dxa"/>
            <w:vAlign w:val="center"/>
          </w:tcPr>
          <w:p w14:paraId="6E7CBA58" w14:textId="77777777" w:rsidR="00AD6A99" w:rsidRPr="00BD4D74" w:rsidRDefault="00AD6A99" w:rsidP="003F276A">
            <w:pPr>
              <w:rPr>
                <w:rFonts w:ascii="Arial" w:hAnsi="Arial" w:cs="Arial"/>
                <w:sz w:val="18"/>
                <w:szCs w:val="18"/>
              </w:rPr>
            </w:pPr>
            <w:r w:rsidRPr="00BD4D74">
              <w:rPr>
                <w:rFonts w:ascii="Arial" w:hAnsi="Arial" w:cs="Arial"/>
                <w:sz w:val="18"/>
                <w:szCs w:val="18"/>
              </w:rPr>
              <w:t>291 (49)</w:t>
            </w:r>
          </w:p>
        </w:tc>
      </w:tr>
      <w:tr w:rsidR="00AD6A99" w:rsidRPr="00BD4D74" w14:paraId="3DAE9B71" w14:textId="77777777" w:rsidTr="003F276A">
        <w:trPr>
          <w:trHeight w:val="340"/>
        </w:trPr>
        <w:tc>
          <w:tcPr>
            <w:tcW w:w="3510" w:type="dxa"/>
            <w:vAlign w:val="center"/>
          </w:tcPr>
          <w:p w14:paraId="6E568481"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Only child</w:t>
            </w:r>
          </w:p>
        </w:tc>
        <w:tc>
          <w:tcPr>
            <w:tcW w:w="2116" w:type="dxa"/>
            <w:vAlign w:val="center"/>
          </w:tcPr>
          <w:p w14:paraId="08263AE8" w14:textId="77777777" w:rsidR="00AD6A99" w:rsidRPr="00BD4D74" w:rsidRDefault="00AD6A99" w:rsidP="003F276A">
            <w:pPr>
              <w:rPr>
                <w:rFonts w:ascii="Arial" w:hAnsi="Arial" w:cs="Arial"/>
                <w:sz w:val="18"/>
                <w:szCs w:val="18"/>
              </w:rPr>
            </w:pPr>
            <w:r w:rsidRPr="00BD4D74">
              <w:rPr>
                <w:rFonts w:ascii="Arial" w:hAnsi="Arial" w:cs="Arial"/>
                <w:sz w:val="18"/>
                <w:szCs w:val="18"/>
              </w:rPr>
              <w:t>25 (4)</w:t>
            </w:r>
          </w:p>
        </w:tc>
      </w:tr>
      <w:tr w:rsidR="00AD6A99" w:rsidRPr="00BD4D74" w14:paraId="13756C52" w14:textId="77777777" w:rsidTr="003F276A">
        <w:trPr>
          <w:trHeight w:val="340"/>
        </w:trPr>
        <w:tc>
          <w:tcPr>
            <w:tcW w:w="3510" w:type="dxa"/>
            <w:vAlign w:val="center"/>
          </w:tcPr>
          <w:p w14:paraId="6E8E0AA0" w14:textId="77777777" w:rsidR="00AD6A99" w:rsidRPr="00BD4D74" w:rsidRDefault="00AD6A99" w:rsidP="003F276A">
            <w:pPr>
              <w:ind w:left="45"/>
              <w:rPr>
                <w:rFonts w:ascii="Arial" w:hAnsi="Arial" w:cs="Arial"/>
                <w:b/>
                <w:sz w:val="18"/>
                <w:szCs w:val="18"/>
              </w:rPr>
            </w:pPr>
            <w:r w:rsidRPr="00BD4D74">
              <w:rPr>
                <w:rFonts w:ascii="Arial" w:hAnsi="Arial" w:cs="Arial"/>
                <w:b/>
                <w:sz w:val="18"/>
                <w:szCs w:val="18"/>
              </w:rPr>
              <w:t>Marital and residential status</w:t>
            </w:r>
          </w:p>
        </w:tc>
        <w:tc>
          <w:tcPr>
            <w:tcW w:w="2116" w:type="dxa"/>
            <w:vAlign w:val="center"/>
          </w:tcPr>
          <w:p w14:paraId="5A3A8E64" w14:textId="77777777" w:rsidR="00AD6A99" w:rsidRPr="00BD4D74" w:rsidRDefault="00AD6A99" w:rsidP="003F276A">
            <w:pPr>
              <w:rPr>
                <w:rFonts w:ascii="Arial" w:hAnsi="Arial" w:cs="Arial"/>
                <w:sz w:val="18"/>
                <w:szCs w:val="18"/>
              </w:rPr>
            </w:pPr>
          </w:p>
        </w:tc>
      </w:tr>
      <w:tr w:rsidR="00AD6A99" w:rsidRPr="00BD4D74" w14:paraId="260390D9" w14:textId="77777777" w:rsidTr="003F276A">
        <w:trPr>
          <w:trHeight w:val="340"/>
        </w:trPr>
        <w:tc>
          <w:tcPr>
            <w:tcW w:w="3510" w:type="dxa"/>
            <w:vAlign w:val="center"/>
          </w:tcPr>
          <w:p w14:paraId="1AC93F09"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 xml:space="preserve">Lives with parent, is single </w:t>
            </w:r>
          </w:p>
        </w:tc>
        <w:tc>
          <w:tcPr>
            <w:tcW w:w="2116" w:type="dxa"/>
            <w:vAlign w:val="center"/>
          </w:tcPr>
          <w:p w14:paraId="35840D6B" w14:textId="77777777" w:rsidR="00AD6A99" w:rsidRPr="00BD4D74" w:rsidRDefault="00AD6A99" w:rsidP="003F276A">
            <w:pPr>
              <w:rPr>
                <w:rFonts w:ascii="Arial" w:hAnsi="Arial" w:cs="Arial"/>
                <w:sz w:val="18"/>
                <w:szCs w:val="18"/>
              </w:rPr>
            </w:pPr>
            <w:r w:rsidRPr="00BD4D74">
              <w:rPr>
                <w:rFonts w:ascii="Arial" w:hAnsi="Arial" w:cs="Arial"/>
                <w:sz w:val="18"/>
                <w:szCs w:val="18"/>
              </w:rPr>
              <w:t>123 (21)</w:t>
            </w:r>
          </w:p>
        </w:tc>
      </w:tr>
      <w:tr w:rsidR="00AD6A99" w:rsidRPr="00BD4D74" w14:paraId="66AE08C0" w14:textId="77777777" w:rsidTr="003F276A">
        <w:trPr>
          <w:trHeight w:val="340"/>
        </w:trPr>
        <w:tc>
          <w:tcPr>
            <w:tcW w:w="3510" w:type="dxa"/>
            <w:vAlign w:val="center"/>
          </w:tcPr>
          <w:p w14:paraId="71D8998A" w14:textId="2674E672" w:rsidR="00AD6A99" w:rsidRPr="00BD4D74" w:rsidRDefault="00AD6A99" w:rsidP="003F276A">
            <w:pPr>
              <w:ind w:left="142"/>
              <w:rPr>
                <w:rFonts w:ascii="Arial" w:hAnsi="Arial" w:cs="Arial"/>
                <w:i/>
                <w:sz w:val="18"/>
                <w:szCs w:val="18"/>
              </w:rPr>
            </w:pPr>
            <w:r w:rsidRPr="00BD4D74">
              <w:rPr>
                <w:rFonts w:ascii="Arial" w:hAnsi="Arial" w:cs="Arial"/>
                <w:i/>
                <w:sz w:val="18"/>
                <w:szCs w:val="18"/>
              </w:rPr>
              <w:t>Lives with parent, has a partner</w:t>
            </w:r>
            <w:r w:rsidR="008E062D">
              <w:rPr>
                <w:rFonts w:ascii="Arial" w:hAnsi="Arial" w:cs="Arial"/>
                <w:i/>
                <w:sz w:val="18"/>
                <w:szCs w:val="18"/>
              </w:rPr>
              <w:t xml:space="preserve"> (live-apart)</w:t>
            </w:r>
          </w:p>
        </w:tc>
        <w:tc>
          <w:tcPr>
            <w:tcW w:w="2116" w:type="dxa"/>
            <w:vAlign w:val="center"/>
          </w:tcPr>
          <w:p w14:paraId="1D8732A1" w14:textId="77777777" w:rsidR="00AD6A99" w:rsidRPr="00BD4D74" w:rsidRDefault="00AD6A99" w:rsidP="003F276A">
            <w:pPr>
              <w:rPr>
                <w:rFonts w:ascii="Arial" w:hAnsi="Arial" w:cs="Arial"/>
                <w:sz w:val="18"/>
                <w:szCs w:val="18"/>
              </w:rPr>
            </w:pPr>
            <w:r w:rsidRPr="00BD4D74">
              <w:rPr>
                <w:rFonts w:ascii="Arial" w:hAnsi="Arial" w:cs="Arial"/>
                <w:sz w:val="18"/>
                <w:szCs w:val="18"/>
              </w:rPr>
              <w:t>69 (12)</w:t>
            </w:r>
          </w:p>
        </w:tc>
      </w:tr>
      <w:tr w:rsidR="00AD6A99" w:rsidRPr="00BD4D74" w14:paraId="077E46A0" w14:textId="77777777" w:rsidTr="003F276A">
        <w:trPr>
          <w:trHeight w:val="340"/>
        </w:trPr>
        <w:tc>
          <w:tcPr>
            <w:tcW w:w="3510" w:type="dxa"/>
            <w:vAlign w:val="center"/>
          </w:tcPr>
          <w:p w14:paraId="3D92ABC8"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Moved out from parent, is single</w:t>
            </w:r>
          </w:p>
        </w:tc>
        <w:tc>
          <w:tcPr>
            <w:tcW w:w="2116" w:type="dxa"/>
            <w:vAlign w:val="center"/>
          </w:tcPr>
          <w:p w14:paraId="3ED4DF10" w14:textId="77777777" w:rsidR="00AD6A99" w:rsidRPr="00BD4D74" w:rsidRDefault="00AD6A99" w:rsidP="003F276A">
            <w:pPr>
              <w:rPr>
                <w:rFonts w:ascii="Arial" w:hAnsi="Arial" w:cs="Arial"/>
                <w:sz w:val="18"/>
                <w:szCs w:val="18"/>
              </w:rPr>
            </w:pPr>
            <w:r w:rsidRPr="00BD4D74">
              <w:rPr>
                <w:rFonts w:ascii="Arial" w:hAnsi="Arial" w:cs="Arial"/>
                <w:sz w:val="18"/>
                <w:szCs w:val="18"/>
              </w:rPr>
              <w:t>148 (25)</w:t>
            </w:r>
          </w:p>
        </w:tc>
      </w:tr>
      <w:tr w:rsidR="00AD6A99" w:rsidRPr="00BD4D74" w14:paraId="12289B9D" w14:textId="77777777" w:rsidTr="003F276A">
        <w:trPr>
          <w:trHeight w:val="340"/>
        </w:trPr>
        <w:tc>
          <w:tcPr>
            <w:tcW w:w="3510" w:type="dxa"/>
            <w:vAlign w:val="center"/>
          </w:tcPr>
          <w:p w14:paraId="12682B7D" w14:textId="7F57A02C" w:rsidR="00AD6A99" w:rsidRPr="00BD4D74" w:rsidRDefault="00AD6A99" w:rsidP="003F276A">
            <w:pPr>
              <w:ind w:left="142"/>
              <w:rPr>
                <w:rFonts w:ascii="Arial" w:hAnsi="Arial" w:cs="Arial"/>
                <w:i/>
                <w:sz w:val="18"/>
                <w:szCs w:val="18"/>
              </w:rPr>
            </w:pPr>
            <w:r w:rsidRPr="00BD4D74">
              <w:rPr>
                <w:rFonts w:ascii="Arial" w:hAnsi="Arial" w:cs="Arial"/>
                <w:i/>
                <w:sz w:val="18"/>
                <w:szCs w:val="18"/>
              </w:rPr>
              <w:t>Moved out from parent, has a partner</w:t>
            </w:r>
            <w:r w:rsidR="008E062D">
              <w:rPr>
                <w:rFonts w:ascii="Arial" w:hAnsi="Arial" w:cs="Arial"/>
                <w:i/>
                <w:sz w:val="18"/>
                <w:szCs w:val="18"/>
              </w:rPr>
              <w:t xml:space="preserve"> (live-apart)</w:t>
            </w:r>
          </w:p>
        </w:tc>
        <w:tc>
          <w:tcPr>
            <w:tcW w:w="2116" w:type="dxa"/>
            <w:vAlign w:val="center"/>
          </w:tcPr>
          <w:p w14:paraId="41591933" w14:textId="77777777" w:rsidR="00AD6A99" w:rsidRPr="00BD4D74" w:rsidRDefault="00AD6A99" w:rsidP="003F276A">
            <w:pPr>
              <w:rPr>
                <w:rFonts w:ascii="Arial" w:hAnsi="Arial" w:cs="Arial"/>
                <w:sz w:val="18"/>
                <w:szCs w:val="18"/>
              </w:rPr>
            </w:pPr>
            <w:r w:rsidRPr="00BD4D74">
              <w:rPr>
                <w:rFonts w:ascii="Arial" w:hAnsi="Arial" w:cs="Arial"/>
                <w:sz w:val="18"/>
                <w:szCs w:val="18"/>
              </w:rPr>
              <w:t>81 (14)</w:t>
            </w:r>
          </w:p>
        </w:tc>
      </w:tr>
      <w:tr w:rsidR="00AD6A99" w:rsidRPr="00BD4D74" w14:paraId="2D5E02BE" w14:textId="77777777" w:rsidTr="003F276A">
        <w:trPr>
          <w:trHeight w:val="340"/>
        </w:trPr>
        <w:tc>
          <w:tcPr>
            <w:tcW w:w="3510" w:type="dxa"/>
            <w:vAlign w:val="center"/>
          </w:tcPr>
          <w:p w14:paraId="3AE68098"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Lives with partner or spouse</w:t>
            </w:r>
          </w:p>
        </w:tc>
        <w:tc>
          <w:tcPr>
            <w:tcW w:w="2116" w:type="dxa"/>
            <w:vAlign w:val="center"/>
          </w:tcPr>
          <w:p w14:paraId="37E027A7" w14:textId="77777777" w:rsidR="00AD6A99" w:rsidRPr="00BD4D74" w:rsidRDefault="00AD6A99" w:rsidP="003F276A">
            <w:pPr>
              <w:rPr>
                <w:rFonts w:ascii="Arial" w:hAnsi="Arial" w:cs="Arial"/>
                <w:sz w:val="18"/>
                <w:szCs w:val="18"/>
              </w:rPr>
            </w:pPr>
            <w:r w:rsidRPr="00BD4D74">
              <w:rPr>
                <w:rFonts w:ascii="Arial" w:hAnsi="Arial" w:cs="Arial"/>
                <w:sz w:val="18"/>
                <w:szCs w:val="18"/>
              </w:rPr>
              <w:t>169 (29)</w:t>
            </w:r>
          </w:p>
        </w:tc>
      </w:tr>
      <w:tr w:rsidR="00AD6A99" w:rsidRPr="00BD4D74" w14:paraId="5A7A93A8" w14:textId="77777777" w:rsidTr="003F276A">
        <w:trPr>
          <w:trHeight w:val="340"/>
        </w:trPr>
        <w:tc>
          <w:tcPr>
            <w:tcW w:w="3510" w:type="dxa"/>
            <w:vAlign w:val="center"/>
          </w:tcPr>
          <w:p w14:paraId="0A9BFB08" w14:textId="77777777" w:rsidR="00AD6A99" w:rsidRPr="00BD4D74" w:rsidRDefault="00AD6A99" w:rsidP="003F276A">
            <w:pPr>
              <w:pStyle w:val="ListParagraph"/>
              <w:spacing w:after="0" w:line="240" w:lineRule="auto"/>
              <w:ind w:left="0"/>
              <w:rPr>
                <w:rFonts w:ascii="Arial" w:hAnsi="Arial" w:cs="Arial"/>
                <w:b/>
                <w:sz w:val="18"/>
                <w:szCs w:val="18"/>
                <w:lang w:val="en-US"/>
              </w:rPr>
            </w:pPr>
            <w:r w:rsidRPr="00BD4D74">
              <w:rPr>
                <w:rFonts w:ascii="Arial" w:hAnsi="Arial" w:cs="Arial"/>
                <w:b/>
                <w:sz w:val="18"/>
                <w:szCs w:val="18"/>
                <w:lang w:val="en-US"/>
              </w:rPr>
              <w:t xml:space="preserve">Highest level of education attained </w:t>
            </w:r>
          </w:p>
          <w:p w14:paraId="1CFA2ABD" w14:textId="77777777" w:rsidR="00AD6A99" w:rsidRPr="00BD4D74" w:rsidRDefault="00AD6A99" w:rsidP="003F276A">
            <w:pPr>
              <w:pStyle w:val="ListParagraph"/>
              <w:spacing w:after="0" w:line="240" w:lineRule="auto"/>
              <w:ind w:left="0"/>
              <w:rPr>
                <w:rFonts w:ascii="Arial" w:hAnsi="Arial" w:cs="Arial"/>
                <w:b/>
                <w:sz w:val="18"/>
                <w:szCs w:val="18"/>
                <w:lang w:val="en-US"/>
              </w:rPr>
            </w:pPr>
            <w:r w:rsidRPr="00BD4D74">
              <w:rPr>
                <w:rFonts w:ascii="Arial" w:hAnsi="Arial" w:cs="Arial"/>
                <w:sz w:val="18"/>
                <w:szCs w:val="18"/>
                <w:lang w:val="en-US"/>
              </w:rPr>
              <w:t>(</w:t>
            </w:r>
            <w:proofErr w:type="gramStart"/>
            <w:r w:rsidRPr="00BD4D74">
              <w:rPr>
                <w:rFonts w:ascii="Arial" w:hAnsi="Arial" w:cs="Arial"/>
                <w:sz w:val="18"/>
                <w:szCs w:val="18"/>
                <w:lang w:val="en-US"/>
              </w:rPr>
              <w:t>at</w:t>
            </w:r>
            <w:proofErr w:type="gramEnd"/>
            <w:r w:rsidRPr="00BD4D74">
              <w:rPr>
                <w:rFonts w:ascii="Arial" w:hAnsi="Arial" w:cs="Arial"/>
                <w:sz w:val="18"/>
                <w:szCs w:val="18"/>
                <w:lang w:val="en-US"/>
              </w:rPr>
              <w:t xml:space="preserve"> ages</w:t>
            </w:r>
            <w:r w:rsidRPr="00BD4D74">
              <w:rPr>
                <w:rFonts w:ascii="Arial" w:hAnsi="Arial" w:cs="Arial"/>
                <w:b/>
                <w:sz w:val="18"/>
                <w:szCs w:val="18"/>
                <w:lang w:val="en-US"/>
              </w:rPr>
              <w:t xml:space="preserve"> </w:t>
            </w:r>
            <w:r w:rsidRPr="00BD4D74">
              <w:rPr>
                <w:rFonts w:ascii="Arial" w:hAnsi="Arial" w:cs="Arial"/>
                <w:sz w:val="18"/>
                <w:szCs w:val="18"/>
                <w:lang w:val="en-US"/>
              </w:rPr>
              <w:t>18-26)</w:t>
            </w:r>
          </w:p>
        </w:tc>
        <w:tc>
          <w:tcPr>
            <w:tcW w:w="2116" w:type="dxa"/>
            <w:vAlign w:val="center"/>
          </w:tcPr>
          <w:p w14:paraId="44465D6A" w14:textId="77777777" w:rsidR="00AD6A99" w:rsidRPr="00BD4D74" w:rsidRDefault="00AD6A99" w:rsidP="003F276A">
            <w:pPr>
              <w:rPr>
                <w:rFonts w:ascii="Arial" w:hAnsi="Arial" w:cs="Arial"/>
                <w:sz w:val="18"/>
                <w:szCs w:val="18"/>
              </w:rPr>
            </w:pPr>
          </w:p>
        </w:tc>
      </w:tr>
      <w:tr w:rsidR="00AD6A99" w:rsidRPr="00BD4D74" w14:paraId="5D0A3511" w14:textId="77777777" w:rsidTr="003F276A">
        <w:trPr>
          <w:trHeight w:val="340"/>
        </w:trPr>
        <w:tc>
          <w:tcPr>
            <w:tcW w:w="3510" w:type="dxa"/>
            <w:vAlign w:val="center"/>
          </w:tcPr>
          <w:p w14:paraId="2B7F804E" w14:textId="77777777" w:rsidR="00AD6A99" w:rsidRPr="00BD4D74" w:rsidRDefault="00F74A39" w:rsidP="003F276A">
            <w:pPr>
              <w:ind w:left="142"/>
              <w:rPr>
                <w:rFonts w:ascii="Arial" w:hAnsi="Arial" w:cs="Arial"/>
                <w:i/>
                <w:sz w:val="18"/>
                <w:szCs w:val="18"/>
              </w:rPr>
            </w:pPr>
            <w:r w:rsidRPr="00BD4D74">
              <w:rPr>
                <w:rFonts w:ascii="Arial" w:hAnsi="Arial" w:cs="Arial"/>
                <w:i/>
                <w:sz w:val="18"/>
                <w:szCs w:val="18"/>
              </w:rPr>
              <w:t xml:space="preserve">Middle </w:t>
            </w:r>
            <w:proofErr w:type="gramStart"/>
            <w:r w:rsidR="00AD6A99" w:rsidRPr="00BD4D74">
              <w:rPr>
                <w:rFonts w:ascii="Arial" w:hAnsi="Arial" w:cs="Arial"/>
                <w:i/>
                <w:sz w:val="18"/>
                <w:szCs w:val="18"/>
              </w:rPr>
              <w:t>school</w:t>
            </w:r>
            <w:r w:rsidRPr="00BD4D74">
              <w:rPr>
                <w:rFonts w:ascii="Arial" w:hAnsi="Arial" w:cs="Arial"/>
                <w:i/>
                <w:sz w:val="18"/>
                <w:szCs w:val="18"/>
              </w:rPr>
              <w:t>(</w:t>
            </w:r>
            <w:proofErr w:type="gramEnd"/>
            <w:r w:rsidRPr="00BD4D74">
              <w:rPr>
                <w:rFonts w:ascii="Arial" w:hAnsi="Arial" w:cs="Arial"/>
                <w:i/>
                <w:sz w:val="18"/>
                <w:szCs w:val="18"/>
              </w:rPr>
              <w:t>years ≤9)</w:t>
            </w:r>
          </w:p>
        </w:tc>
        <w:tc>
          <w:tcPr>
            <w:tcW w:w="2116" w:type="dxa"/>
            <w:vAlign w:val="center"/>
          </w:tcPr>
          <w:p w14:paraId="5569F5DE" w14:textId="77777777" w:rsidR="00AD6A99" w:rsidRPr="00BD4D74" w:rsidRDefault="00AD6A99" w:rsidP="003F276A">
            <w:pPr>
              <w:rPr>
                <w:rFonts w:ascii="Arial" w:hAnsi="Arial" w:cs="Arial"/>
                <w:sz w:val="18"/>
                <w:szCs w:val="18"/>
              </w:rPr>
            </w:pPr>
            <w:r w:rsidRPr="00BD4D74">
              <w:rPr>
                <w:rFonts w:ascii="Arial" w:hAnsi="Arial" w:cs="Arial"/>
                <w:sz w:val="18"/>
                <w:szCs w:val="18"/>
              </w:rPr>
              <w:t>52 (9)</w:t>
            </w:r>
          </w:p>
        </w:tc>
      </w:tr>
      <w:tr w:rsidR="00AD6A99" w:rsidRPr="00BD4D74" w14:paraId="15DABB84" w14:textId="77777777" w:rsidTr="003F276A">
        <w:trPr>
          <w:trHeight w:val="340"/>
        </w:trPr>
        <w:tc>
          <w:tcPr>
            <w:tcW w:w="3510" w:type="dxa"/>
            <w:vAlign w:val="center"/>
          </w:tcPr>
          <w:p w14:paraId="6BA2AAD5" w14:textId="77777777" w:rsidR="00AD6A99" w:rsidRPr="00BD4D74" w:rsidRDefault="00F74A39" w:rsidP="003F276A">
            <w:pPr>
              <w:ind w:left="142"/>
              <w:rPr>
                <w:rFonts w:ascii="Arial" w:hAnsi="Arial" w:cs="Arial"/>
                <w:i/>
                <w:sz w:val="18"/>
                <w:szCs w:val="18"/>
              </w:rPr>
            </w:pPr>
            <w:r w:rsidRPr="00BD4D74">
              <w:rPr>
                <w:rFonts w:ascii="Arial" w:hAnsi="Arial" w:cs="Arial"/>
                <w:i/>
                <w:sz w:val="18"/>
                <w:szCs w:val="18"/>
              </w:rPr>
              <w:t xml:space="preserve">High </w:t>
            </w:r>
            <w:r w:rsidR="00AD6A99" w:rsidRPr="00BD4D74">
              <w:rPr>
                <w:rFonts w:ascii="Arial" w:hAnsi="Arial" w:cs="Arial"/>
                <w:i/>
                <w:sz w:val="18"/>
                <w:szCs w:val="18"/>
              </w:rPr>
              <w:t>school</w:t>
            </w:r>
            <w:r w:rsidRPr="00BD4D74">
              <w:rPr>
                <w:rFonts w:ascii="Arial" w:hAnsi="Arial" w:cs="Arial"/>
                <w:i/>
                <w:sz w:val="18"/>
                <w:szCs w:val="18"/>
              </w:rPr>
              <w:t xml:space="preserve"> (years 10 ≤)</w:t>
            </w:r>
          </w:p>
        </w:tc>
        <w:tc>
          <w:tcPr>
            <w:tcW w:w="2116" w:type="dxa"/>
            <w:vAlign w:val="center"/>
          </w:tcPr>
          <w:p w14:paraId="5A80AF87" w14:textId="77777777" w:rsidR="00AD6A99" w:rsidRPr="00BD4D74" w:rsidRDefault="00AD6A99" w:rsidP="003F276A">
            <w:pPr>
              <w:rPr>
                <w:rFonts w:ascii="Arial" w:hAnsi="Arial" w:cs="Arial"/>
                <w:sz w:val="18"/>
                <w:szCs w:val="18"/>
              </w:rPr>
            </w:pPr>
            <w:r w:rsidRPr="00BD4D74">
              <w:rPr>
                <w:rFonts w:ascii="Arial" w:hAnsi="Arial" w:cs="Arial"/>
                <w:sz w:val="18"/>
                <w:szCs w:val="18"/>
              </w:rPr>
              <w:t>485 (82)</w:t>
            </w:r>
          </w:p>
        </w:tc>
      </w:tr>
      <w:tr w:rsidR="00AD6A99" w:rsidRPr="00BD4D74" w14:paraId="6DFB2823" w14:textId="77777777" w:rsidTr="003F276A">
        <w:trPr>
          <w:trHeight w:val="340"/>
        </w:trPr>
        <w:tc>
          <w:tcPr>
            <w:tcW w:w="3510" w:type="dxa"/>
            <w:vAlign w:val="center"/>
          </w:tcPr>
          <w:p w14:paraId="035878E5"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University</w:t>
            </w:r>
          </w:p>
        </w:tc>
        <w:tc>
          <w:tcPr>
            <w:tcW w:w="2116" w:type="dxa"/>
            <w:vAlign w:val="center"/>
          </w:tcPr>
          <w:p w14:paraId="742296AC" w14:textId="77777777" w:rsidR="00AD6A99" w:rsidRPr="00BD4D74" w:rsidRDefault="00AD6A99" w:rsidP="003F276A">
            <w:pPr>
              <w:rPr>
                <w:rFonts w:ascii="Arial" w:hAnsi="Arial" w:cs="Arial"/>
                <w:sz w:val="18"/>
                <w:szCs w:val="18"/>
              </w:rPr>
            </w:pPr>
            <w:r w:rsidRPr="00BD4D74">
              <w:rPr>
                <w:rFonts w:ascii="Arial" w:hAnsi="Arial" w:cs="Arial"/>
                <w:sz w:val="18"/>
                <w:szCs w:val="18"/>
              </w:rPr>
              <w:t>53 (9)</w:t>
            </w:r>
          </w:p>
        </w:tc>
      </w:tr>
      <w:tr w:rsidR="00AD6A99" w:rsidRPr="00BD4D74" w14:paraId="1ACB6970" w14:textId="77777777" w:rsidTr="003F276A">
        <w:trPr>
          <w:trHeight w:val="340"/>
        </w:trPr>
        <w:tc>
          <w:tcPr>
            <w:tcW w:w="3510" w:type="dxa"/>
            <w:vAlign w:val="center"/>
          </w:tcPr>
          <w:p w14:paraId="573FB708" w14:textId="77777777" w:rsidR="00AD6A99" w:rsidRPr="00BD4D74" w:rsidRDefault="001E0E62" w:rsidP="003F276A">
            <w:pPr>
              <w:rPr>
                <w:rFonts w:ascii="Arial" w:hAnsi="Arial" w:cs="Arial"/>
                <w:b/>
                <w:sz w:val="18"/>
                <w:szCs w:val="18"/>
              </w:rPr>
            </w:pPr>
            <w:r w:rsidRPr="00BD4D74">
              <w:rPr>
                <w:rFonts w:ascii="Arial" w:hAnsi="Arial" w:cs="Arial"/>
                <w:b/>
                <w:sz w:val="18"/>
                <w:szCs w:val="18"/>
              </w:rPr>
              <w:t>Current employment status</w:t>
            </w:r>
            <w:r w:rsidR="00A22394" w:rsidRPr="00BD4D74">
              <w:rPr>
                <w:rFonts w:ascii="Arial" w:eastAsia="Times New Roman" w:hAnsi="Arial" w:cs="Arial"/>
                <w:sz w:val="18"/>
                <w:szCs w:val="18"/>
                <w:lang w:eastAsia="sv-SE"/>
              </w:rPr>
              <w:t>†</w:t>
            </w:r>
          </w:p>
        </w:tc>
        <w:tc>
          <w:tcPr>
            <w:tcW w:w="2116" w:type="dxa"/>
            <w:vAlign w:val="center"/>
          </w:tcPr>
          <w:p w14:paraId="425D9289" w14:textId="77777777" w:rsidR="00AD6A99" w:rsidRPr="00BD4D74" w:rsidRDefault="00AD6A99" w:rsidP="003F276A">
            <w:pPr>
              <w:rPr>
                <w:rFonts w:ascii="Arial" w:hAnsi="Arial" w:cs="Arial"/>
                <w:sz w:val="18"/>
                <w:szCs w:val="18"/>
              </w:rPr>
            </w:pPr>
          </w:p>
        </w:tc>
      </w:tr>
      <w:tr w:rsidR="00AD6A99" w:rsidRPr="00BD4D74" w14:paraId="6A271FC4" w14:textId="77777777" w:rsidTr="003F276A">
        <w:trPr>
          <w:trHeight w:val="340"/>
        </w:trPr>
        <w:tc>
          <w:tcPr>
            <w:tcW w:w="3510" w:type="dxa"/>
            <w:vAlign w:val="center"/>
          </w:tcPr>
          <w:p w14:paraId="0898B519"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 xml:space="preserve">Studying at </w:t>
            </w:r>
            <w:r w:rsidR="00F74A39" w:rsidRPr="00BD4D74">
              <w:rPr>
                <w:rFonts w:ascii="Arial" w:hAnsi="Arial" w:cs="Arial"/>
                <w:i/>
                <w:sz w:val="18"/>
                <w:szCs w:val="18"/>
              </w:rPr>
              <w:t xml:space="preserve">high </w:t>
            </w:r>
            <w:r w:rsidRPr="00BD4D74">
              <w:rPr>
                <w:rFonts w:ascii="Arial" w:hAnsi="Arial" w:cs="Arial"/>
                <w:i/>
                <w:sz w:val="18"/>
                <w:szCs w:val="18"/>
              </w:rPr>
              <w:t>school level</w:t>
            </w:r>
          </w:p>
        </w:tc>
        <w:tc>
          <w:tcPr>
            <w:tcW w:w="2116" w:type="dxa"/>
            <w:vAlign w:val="center"/>
          </w:tcPr>
          <w:p w14:paraId="65683787" w14:textId="77777777" w:rsidR="00AD6A99" w:rsidRPr="00BD4D74" w:rsidRDefault="00AD6A99" w:rsidP="003F276A">
            <w:pPr>
              <w:rPr>
                <w:rFonts w:ascii="Arial" w:hAnsi="Arial" w:cs="Arial"/>
                <w:sz w:val="18"/>
                <w:szCs w:val="18"/>
              </w:rPr>
            </w:pPr>
            <w:r w:rsidRPr="00BD4D74">
              <w:rPr>
                <w:rFonts w:ascii="Arial" w:hAnsi="Arial" w:cs="Arial"/>
                <w:sz w:val="18"/>
                <w:szCs w:val="18"/>
              </w:rPr>
              <w:t>22/587 (4)</w:t>
            </w:r>
          </w:p>
        </w:tc>
      </w:tr>
      <w:tr w:rsidR="00AD6A99" w:rsidRPr="00BD4D74" w14:paraId="57D18613" w14:textId="77777777" w:rsidTr="003F276A">
        <w:trPr>
          <w:trHeight w:val="340"/>
        </w:trPr>
        <w:tc>
          <w:tcPr>
            <w:tcW w:w="3510" w:type="dxa"/>
            <w:vAlign w:val="center"/>
          </w:tcPr>
          <w:p w14:paraId="79FA875A"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 xml:space="preserve">Adult education at </w:t>
            </w:r>
            <w:r w:rsidR="00F74A39" w:rsidRPr="00BD4D74">
              <w:rPr>
                <w:rFonts w:ascii="Arial" w:hAnsi="Arial" w:cs="Arial"/>
                <w:i/>
                <w:sz w:val="18"/>
                <w:szCs w:val="18"/>
              </w:rPr>
              <w:t xml:space="preserve">high </w:t>
            </w:r>
            <w:r w:rsidRPr="00BD4D74">
              <w:rPr>
                <w:rFonts w:ascii="Arial" w:hAnsi="Arial" w:cs="Arial"/>
                <w:i/>
                <w:sz w:val="18"/>
                <w:szCs w:val="18"/>
              </w:rPr>
              <w:t>school level</w:t>
            </w:r>
          </w:p>
        </w:tc>
        <w:tc>
          <w:tcPr>
            <w:tcW w:w="2116" w:type="dxa"/>
            <w:vAlign w:val="center"/>
          </w:tcPr>
          <w:p w14:paraId="1B279024" w14:textId="77777777" w:rsidR="00AD6A99" w:rsidRPr="00BD4D74" w:rsidRDefault="00AD6A99" w:rsidP="003F276A">
            <w:pPr>
              <w:rPr>
                <w:rFonts w:ascii="Arial" w:hAnsi="Arial" w:cs="Arial"/>
                <w:sz w:val="18"/>
                <w:szCs w:val="18"/>
              </w:rPr>
            </w:pPr>
            <w:r w:rsidRPr="00BD4D74">
              <w:rPr>
                <w:rFonts w:ascii="Arial" w:hAnsi="Arial" w:cs="Arial"/>
                <w:sz w:val="18"/>
                <w:szCs w:val="18"/>
              </w:rPr>
              <w:t>30/586 (4)</w:t>
            </w:r>
          </w:p>
        </w:tc>
      </w:tr>
      <w:tr w:rsidR="00AD6A99" w:rsidRPr="00BD4D74" w14:paraId="0F70A644" w14:textId="77777777" w:rsidTr="003F276A">
        <w:trPr>
          <w:trHeight w:val="340"/>
        </w:trPr>
        <w:tc>
          <w:tcPr>
            <w:tcW w:w="3510" w:type="dxa"/>
            <w:vAlign w:val="center"/>
          </w:tcPr>
          <w:p w14:paraId="1C116E4E"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Studying at university level</w:t>
            </w:r>
          </w:p>
        </w:tc>
        <w:tc>
          <w:tcPr>
            <w:tcW w:w="2116" w:type="dxa"/>
            <w:vAlign w:val="center"/>
          </w:tcPr>
          <w:p w14:paraId="63C17349" w14:textId="77777777" w:rsidR="00AD6A99" w:rsidRPr="00BD4D74" w:rsidRDefault="00AD6A99" w:rsidP="003F276A">
            <w:pPr>
              <w:rPr>
                <w:rFonts w:ascii="Arial" w:hAnsi="Arial" w:cs="Arial"/>
                <w:sz w:val="18"/>
                <w:szCs w:val="18"/>
              </w:rPr>
            </w:pPr>
            <w:r w:rsidRPr="00BD4D74">
              <w:rPr>
                <w:rFonts w:ascii="Arial" w:hAnsi="Arial" w:cs="Arial"/>
                <w:sz w:val="18"/>
                <w:szCs w:val="18"/>
              </w:rPr>
              <w:t>178/586 (30)</w:t>
            </w:r>
          </w:p>
        </w:tc>
      </w:tr>
      <w:tr w:rsidR="00AD6A99" w:rsidRPr="00BD4D74" w14:paraId="4BEF5AF8" w14:textId="77777777" w:rsidTr="003F276A">
        <w:trPr>
          <w:trHeight w:val="340"/>
        </w:trPr>
        <w:tc>
          <w:tcPr>
            <w:tcW w:w="3510" w:type="dxa"/>
            <w:vAlign w:val="center"/>
          </w:tcPr>
          <w:p w14:paraId="6FA74402"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Employed or self-employed</w:t>
            </w:r>
          </w:p>
        </w:tc>
        <w:tc>
          <w:tcPr>
            <w:tcW w:w="2116" w:type="dxa"/>
            <w:vAlign w:val="center"/>
          </w:tcPr>
          <w:p w14:paraId="7EE9019A" w14:textId="77777777" w:rsidR="00AD6A99" w:rsidRPr="00BD4D74" w:rsidRDefault="00AD6A99" w:rsidP="003F276A">
            <w:pPr>
              <w:rPr>
                <w:rFonts w:ascii="Arial" w:hAnsi="Arial" w:cs="Arial"/>
                <w:sz w:val="18"/>
                <w:szCs w:val="18"/>
              </w:rPr>
            </w:pPr>
            <w:r w:rsidRPr="00BD4D74">
              <w:rPr>
                <w:rFonts w:ascii="Arial" w:hAnsi="Arial" w:cs="Arial"/>
                <w:sz w:val="18"/>
                <w:szCs w:val="18"/>
              </w:rPr>
              <w:t>343/589 (58)</w:t>
            </w:r>
          </w:p>
        </w:tc>
      </w:tr>
      <w:tr w:rsidR="00AD6A99" w:rsidRPr="00BD4D74" w14:paraId="0A9BCF38" w14:textId="77777777" w:rsidTr="003F276A">
        <w:trPr>
          <w:trHeight w:val="340"/>
        </w:trPr>
        <w:tc>
          <w:tcPr>
            <w:tcW w:w="3510" w:type="dxa"/>
            <w:vAlign w:val="center"/>
          </w:tcPr>
          <w:p w14:paraId="3881B6D5"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Unemployed</w:t>
            </w:r>
          </w:p>
        </w:tc>
        <w:tc>
          <w:tcPr>
            <w:tcW w:w="2116" w:type="dxa"/>
            <w:vAlign w:val="center"/>
          </w:tcPr>
          <w:p w14:paraId="634FE1F1" w14:textId="77777777" w:rsidR="00AD6A99" w:rsidRPr="00BD4D74" w:rsidRDefault="00AD6A99" w:rsidP="003F276A">
            <w:pPr>
              <w:rPr>
                <w:rFonts w:ascii="Arial" w:hAnsi="Arial" w:cs="Arial"/>
                <w:sz w:val="18"/>
                <w:szCs w:val="18"/>
              </w:rPr>
            </w:pPr>
            <w:r w:rsidRPr="00BD4D74">
              <w:rPr>
                <w:rFonts w:ascii="Arial" w:hAnsi="Arial" w:cs="Arial"/>
                <w:sz w:val="18"/>
                <w:szCs w:val="18"/>
              </w:rPr>
              <w:t>86/588 (15)</w:t>
            </w:r>
          </w:p>
        </w:tc>
      </w:tr>
      <w:tr w:rsidR="00AD6A99" w:rsidRPr="00BD4D74" w14:paraId="2B4A0A25" w14:textId="77777777" w:rsidTr="003F276A">
        <w:trPr>
          <w:trHeight w:val="340"/>
        </w:trPr>
        <w:tc>
          <w:tcPr>
            <w:tcW w:w="3510" w:type="dxa"/>
            <w:vAlign w:val="center"/>
          </w:tcPr>
          <w:p w14:paraId="166943B4" w14:textId="77777777" w:rsidR="00AD6A99" w:rsidRPr="00BD4D74" w:rsidRDefault="004879CA" w:rsidP="003F276A">
            <w:pPr>
              <w:ind w:left="142"/>
              <w:rPr>
                <w:rFonts w:ascii="Arial" w:hAnsi="Arial" w:cs="Arial"/>
                <w:i/>
                <w:sz w:val="18"/>
                <w:szCs w:val="18"/>
              </w:rPr>
            </w:pPr>
            <w:r w:rsidRPr="00BD4D74">
              <w:rPr>
                <w:rFonts w:ascii="Arial" w:hAnsi="Arial" w:cs="Arial"/>
                <w:i/>
                <w:sz w:val="18"/>
                <w:szCs w:val="18"/>
              </w:rPr>
              <w:t>On parental</w:t>
            </w:r>
            <w:r w:rsidR="00AD6A99" w:rsidRPr="00BD4D74">
              <w:rPr>
                <w:rFonts w:ascii="Arial" w:hAnsi="Arial" w:cs="Arial"/>
                <w:i/>
                <w:sz w:val="18"/>
                <w:szCs w:val="18"/>
              </w:rPr>
              <w:t xml:space="preserve"> leave</w:t>
            </w:r>
          </w:p>
        </w:tc>
        <w:tc>
          <w:tcPr>
            <w:tcW w:w="2116" w:type="dxa"/>
            <w:vAlign w:val="center"/>
          </w:tcPr>
          <w:p w14:paraId="5F57183F" w14:textId="77777777" w:rsidR="00AD6A99" w:rsidRPr="00BD4D74" w:rsidRDefault="00AD6A99" w:rsidP="003F276A">
            <w:pPr>
              <w:rPr>
                <w:rFonts w:ascii="Arial" w:hAnsi="Arial" w:cs="Arial"/>
                <w:sz w:val="18"/>
                <w:szCs w:val="18"/>
              </w:rPr>
            </w:pPr>
            <w:r w:rsidRPr="00BD4D74">
              <w:rPr>
                <w:rFonts w:ascii="Arial" w:hAnsi="Arial" w:cs="Arial"/>
                <w:sz w:val="18"/>
                <w:szCs w:val="18"/>
              </w:rPr>
              <w:t>8/586 (1)</w:t>
            </w:r>
          </w:p>
        </w:tc>
      </w:tr>
      <w:tr w:rsidR="00AD6A99" w:rsidRPr="00BD4D74" w14:paraId="3E919D4F" w14:textId="77777777" w:rsidTr="003F276A">
        <w:trPr>
          <w:trHeight w:val="340"/>
        </w:trPr>
        <w:tc>
          <w:tcPr>
            <w:tcW w:w="3510" w:type="dxa"/>
            <w:vAlign w:val="center"/>
          </w:tcPr>
          <w:p w14:paraId="5273FE70"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On sick leave</w:t>
            </w:r>
          </w:p>
        </w:tc>
        <w:tc>
          <w:tcPr>
            <w:tcW w:w="2116" w:type="dxa"/>
            <w:vAlign w:val="center"/>
          </w:tcPr>
          <w:p w14:paraId="46F4F617" w14:textId="77777777" w:rsidR="00AD6A99" w:rsidRPr="00BD4D74" w:rsidRDefault="00AD6A99" w:rsidP="003F276A">
            <w:pPr>
              <w:rPr>
                <w:rFonts w:ascii="Arial" w:hAnsi="Arial" w:cs="Arial"/>
                <w:sz w:val="18"/>
                <w:szCs w:val="18"/>
              </w:rPr>
            </w:pPr>
            <w:r w:rsidRPr="00BD4D74">
              <w:rPr>
                <w:rFonts w:ascii="Arial" w:hAnsi="Arial" w:cs="Arial"/>
                <w:sz w:val="18"/>
                <w:szCs w:val="18"/>
              </w:rPr>
              <w:t>7/586 (1)</w:t>
            </w:r>
          </w:p>
        </w:tc>
      </w:tr>
      <w:tr w:rsidR="00AD6A99" w:rsidRPr="00BD4D74" w14:paraId="43ECBBC7" w14:textId="77777777" w:rsidTr="003F276A">
        <w:trPr>
          <w:trHeight w:val="340"/>
        </w:trPr>
        <w:tc>
          <w:tcPr>
            <w:tcW w:w="3510" w:type="dxa"/>
            <w:vAlign w:val="center"/>
          </w:tcPr>
          <w:p w14:paraId="734CA814" w14:textId="77777777" w:rsidR="00AD6A99" w:rsidRPr="00BD4D74" w:rsidRDefault="00AD6A99" w:rsidP="003F276A">
            <w:pPr>
              <w:pStyle w:val="ListParagraph"/>
              <w:spacing w:after="0" w:line="240" w:lineRule="auto"/>
              <w:ind w:left="0"/>
              <w:rPr>
                <w:rFonts w:ascii="Arial" w:hAnsi="Arial" w:cs="Arial"/>
                <w:b/>
                <w:sz w:val="18"/>
                <w:szCs w:val="18"/>
                <w:lang w:val="en-US"/>
              </w:rPr>
            </w:pPr>
            <w:r w:rsidRPr="00BD4D74">
              <w:rPr>
                <w:rFonts w:ascii="Arial" w:hAnsi="Arial" w:cs="Arial"/>
                <w:b/>
                <w:sz w:val="18"/>
                <w:szCs w:val="18"/>
                <w:lang w:val="en-US"/>
              </w:rPr>
              <w:t>Deceased parent</w:t>
            </w:r>
          </w:p>
        </w:tc>
        <w:tc>
          <w:tcPr>
            <w:tcW w:w="2116" w:type="dxa"/>
            <w:vAlign w:val="center"/>
          </w:tcPr>
          <w:p w14:paraId="5ED8F2F0" w14:textId="77777777" w:rsidR="00AD6A99" w:rsidRPr="00BD4D74" w:rsidRDefault="00AD6A99" w:rsidP="003F276A">
            <w:pPr>
              <w:rPr>
                <w:rFonts w:ascii="Arial" w:hAnsi="Arial" w:cs="Arial"/>
                <w:sz w:val="18"/>
                <w:szCs w:val="18"/>
              </w:rPr>
            </w:pPr>
          </w:p>
        </w:tc>
      </w:tr>
      <w:tr w:rsidR="00AD6A99" w:rsidRPr="00BD4D74" w14:paraId="37AA7CD7" w14:textId="77777777" w:rsidTr="003F276A">
        <w:trPr>
          <w:trHeight w:val="340"/>
        </w:trPr>
        <w:tc>
          <w:tcPr>
            <w:tcW w:w="3510" w:type="dxa"/>
            <w:vAlign w:val="center"/>
          </w:tcPr>
          <w:p w14:paraId="6BEC8BEB"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Father</w:t>
            </w:r>
          </w:p>
        </w:tc>
        <w:tc>
          <w:tcPr>
            <w:tcW w:w="2116" w:type="dxa"/>
            <w:vAlign w:val="center"/>
          </w:tcPr>
          <w:p w14:paraId="6CC0B346" w14:textId="77777777" w:rsidR="00AD6A99" w:rsidRPr="00BD4D74" w:rsidRDefault="00AD6A99" w:rsidP="003F276A">
            <w:pPr>
              <w:rPr>
                <w:rFonts w:ascii="Arial" w:hAnsi="Arial" w:cs="Arial"/>
                <w:sz w:val="18"/>
                <w:szCs w:val="18"/>
              </w:rPr>
            </w:pPr>
            <w:r w:rsidRPr="00BD4D74">
              <w:rPr>
                <w:rFonts w:ascii="Arial" w:hAnsi="Arial" w:cs="Arial"/>
                <w:sz w:val="18"/>
                <w:szCs w:val="18"/>
              </w:rPr>
              <w:t>319 (54)</w:t>
            </w:r>
          </w:p>
        </w:tc>
      </w:tr>
      <w:tr w:rsidR="00AD6A99" w:rsidRPr="00BD4D74" w14:paraId="24EC3792" w14:textId="77777777" w:rsidTr="003F276A">
        <w:trPr>
          <w:trHeight w:val="340"/>
        </w:trPr>
        <w:tc>
          <w:tcPr>
            <w:tcW w:w="3510" w:type="dxa"/>
            <w:tcBorders>
              <w:bottom w:val="single" w:sz="4" w:space="0" w:color="auto"/>
            </w:tcBorders>
            <w:vAlign w:val="center"/>
          </w:tcPr>
          <w:p w14:paraId="22841A0D" w14:textId="77777777" w:rsidR="00AD6A99" w:rsidRPr="00BD4D74" w:rsidRDefault="00AD6A99" w:rsidP="003F276A">
            <w:pPr>
              <w:ind w:left="142"/>
              <w:rPr>
                <w:rFonts w:ascii="Arial" w:hAnsi="Arial" w:cs="Arial"/>
                <w:i/>
                <w:sz w:val="18"/>
                <w:szCs w:val="18"/>
              </w:rPr>
            </w:pPr>
            <w:r w:rsidRPr="00BD4D74">
              <w:rPr>
                <w:rFonts w:ascii="Arial" w:hAnsi="Arial" w:cs="Arial"/>
                <w:i/>
                <w:sz w:val="18"/>
                <w:szCs w:val="18"/>
              </w:rPr>
              <w:t>Mother</w:t>
            </w:r>
          </w:p>
        </w:tc>
        <w:tc>
          <w:tcPr>
            <w:tcW w:w="2116" w:type="dxa"/>
            <w:tcBorders>
              <w:bottom w:val="single" w:sz="4" w:space="0" w:color="auto"/>
            </w:tcBorders>
            <w:vAlign w:val="center"/>
          </w:tcPr>
          <w:p w14:paraId="40E82550" w14:textId="77777777" w:rsidR="00AD6A99" w:rsidRPr="00BD4D74" w:rsidRDefault="00AD6A99" w:rsidP="003F276A">
            <w:pPr>
              <w:rPr>
                <w:rFonts w:ascii="Arial" w:hAnsi="Arial" w:cs="Arial"/>
                <w:sz w:val="18"/>
                <w:szCs w:val="18"/>
              </w:rPr>
            </w:pPr>
            <w:r w:rsidRPr="00BD4D74">
              <w:rPr>
                <w:rFonts w:ascii="Arial" w:hAnsi="Arial" w:cs="Arial"/>
                <w:sz w:val="18"/>
                <w:szCs w:val="18"/>
              </w:rPr>
              <w:t>273 (46)</w:t>
            </w:r>
          </w:p>
        </w:tc>
      </w:tr>
    </w:tbl>
    <w:p w14:paraId="151C96C9" w14:textId="5953D715" w:rsidR="00A22394" w:rsidRPr="00BD4D74" w:rsidRDefault="00A22394">
      <w:pPr>
        <w:rPr>
          <w:rFonts w:ascii="Arial" w:hAnsi="Arial" w:cs="Arial"/>
          <w:sz w:val="18"/>
          <w:szCs w:val="18"/>
        </w:rPr>
      </w:pPr>
      <w:r w:rsidRPr="00BD4D74">
        <w:rPr>
          <w:rFonts w:ascii="Arial" w:hAnsi="Arial" w:cs="Arial"/>
          <w:sz w:val="18"/>
          <w:szCs w:val="18"/>
        </w:rPr>
        <w:t>*</w:t>
      </w:r>
      <w:r w:rsidR="00077C0D">
        <w:rPr>
          <w:rFonts w:ascii="Arial" w:hAnsi="Arial" w:cs="Arial"/>
          <w:sz w:val="18"/>
          <w:szCs w:val="18"/>
        </w:rPr>
        <w:t xml:space="preserve"> Included are </w:t>
      </w:r>
      <w:r w:rsidR="008B60E4" w:rsidRPr="00BD4D74">
        <w:rPr>
          <w:rFonts w:ascii="Arial" w:hAnsi="Arial" w:cs="Arial"/>
          <w:sz w:val="18"/>
          <w:szCs w:val="18"/>
        </w:rPr>
        <w:t xml:space="preserve">593 </w:t>
      </w:r>
      <w:r w:rsidR="00077C0D">
        <w:rPr>
          <w:rFonts w:ascii="Arial" w:hAnsi="Arial" w:cs="Arial"/>
          <w:sz w:val="18"/>
          <w:szCs w:val="18"/>
        </w:rPr>
        <w:t xml:space="preserve">individuals that </w:t>
      </w:r>
      <w:r w:rsidR="008B60E4" w:rsidRPr="00BD4D74">
        <w:rPr>
          <w:rFonts w:ascii="Arial" w:hAnsi="Arial" w:cs="Arial"/>
          <w:sz w:val="18"/>
          <w:szCs w:val="18"/>
        </w:rPr>
        <w:t xml:space="preserve">had graded their level of trust in the </w:t>
      </w:r>
      <w:r w:rsidR="00BD4D74">
        <w:rPr>
          <w:rFonts w:ascii="Arial" w:hAnsi="Arial" w:cs="Arial"/>
          <w:sz w:val="18"/>
          <w:szCs w:val="18"/>
        </w:rPr>
        <w:t>healthcare</w:t>
      </w:r>
      <w:r w:rsidR="002B78B8" w:rsidRPr="002B78B8">
        <w:rPr>
          <w:rFonts w:ascii="Arial" w:hAnsi="Arial" w:cs="Arial"/>
          <w:sz w:val="18"/>
          <w:szCs w:val="18"/>
        </w:rPr>
        <w:t xml:space="preserve"> </w:t>
      </w:r>
      <w:r w:rsidR="002B78B8" w:rsidRPr="00BD4D74">
        <w:rPr>
          <w:rFonts w:ascii="Arial" w:hAnsi="Arial" w:cs="Arial"/>
          <w:sz w:val="18"/>
          <w:szCs w:val="18"/>
        </w:rPr>
        <w:t>provided</w:t>
      </w:r>
      <w:r w:rsidR="00CB217E">
        <w:rPr>
          <w:rFonts w:ascii="Arial" w:hAnsi="Arial" w:cs="Arial"/>
          <w:sz w:val="18"/>
          <w:szCs w:val="18"/>
        </w:rPr>
        <w:t>.</w:t>
      </w:r>
    </w:p>
    <w:p w14:paraId="04D16016" w14:textId="77777777" w:rsidR="00A22394" w:rsidRPr="00BD4D74" w:rsidRDefault="00A22394">
      <w:pPr>
        <w:rPr>
          <w:rFonts w:ascii="Arial" w:hAnsi="Arial" w:cs="Arial"/>
          <w:sz w:val="18"/>
          <w:szCs w:val="18"/>
        </w:rPr>
      </w:pPr>
      <w:r w:rsidRPr="00BD4D74">
        <w:rPr>
          <w:rFonts w:ascii="Arial" w:eastAsia="Times New Roman" w:hAnsi="Arial" w:cs="Arial"/>
          <w:sz w:val="18"/>
          <w:szCs w:val="18"/>
          <w:lang w:eastAsia="sv-SE"/>
        </w:rPr>
        <w:t>†</w:t>
      </w:r>
      <w:r w:rsidRPr="00BD4D74">
        <w:rPr>
          <w:rFonts w:ascii="Arial" w:hAnsi="Arial" w:cs="Arial"/>
          <w:sz w:val="18"/>
          <w:szCs w:val="18"/>
        </w:rPr>
        <w:t>Percentages may not add up to 100% because more than one alternative could be indicated in this question</w:t>
      </w:r>
    </w:p>
    <w:p w14:paraId="6F5FCEE8" w14:textId="1F9DF38A" w:rsidR="008D246D" w:rsidRDefault="008D246D">
      <w:pPr>
        <w:rPr>
          <w:rFonts w:ascii="Arial" w:hAnsi="Arial" w:cs="Arial"/>
          <w:sz w:val="18"/>
          <w:szCs w:val="18"/>
        </w:rPr>
      </w:pPr>
      <w:r w:rsidRPr="00BD4D74">
        <w:rPr>
          <w:rFonts w:ascii="Arial" w:hAnsi="Arial" w:cs="Arial"/>
          <w:sz w:val="18"/>
          <w:szCs w:val="18"/>
        </w:rPr>
        <w:t xml:space="preserve">Missing values: Year of birth: </w:t>
      </w:r>
      <w:r w:rsidR="0005627D">
        <w:rPr>
          <w:rFonts w:ascii="Arial" w:hAnsi="Arial" w:cs="Arial"/>
          <w:sz w:val="18"/>
          <w:szCs w:val="18"/>
        </w:rPr>
        <w:t>n</w:t>
      </w:r>
      <w:r w:rsidRPr="00BD4D74">
        <w:rPr>
          <w:rFonts w:ascii="Arial" w:hAnsi="Arial" w:cs="Arial"/>
          <w:sz w:val="18"/>
          <w:szCs w:val="18"/>
        </w:rPr>
        <w:t xml:space="preserve">=3; Birth order: </w:t>
      </w:r>
      <w:r w:rsidR="0005627D">
        <w:rPr>
          <w:rFonts w:ascii="Arial" w:hAnsi="Arial" w:cs="Arial"/>
          <w:sz w:val="18"/>
          <w:szCs w:val="18"/>
        </w:rPr>
        <w:t>n</w:t>
      </w:r>
      <w:r w:rsidRPr="00BD4D74">
        <w:rPr>
          <w:rFonts w:ascii="Arial" w:hAnsi="Arial" w:cs="Arial"/>
          <w:sz w:val="18"/>
          <w:szCs w:val="18"/>
        </w:rPr>
        <w:t xml:space="preserve">=1, Marital and residential status: </w:t>
      </w:r>
      <w:r w:rsidR="0005627D">
        <w:rPr>
          <w:rFonts w:ascii="Arial" w:hAnsi="Arial" w:cs="Arial"/>
          <w:sz w:val="18"/>
          <w:szCs w:val="18"/>
        </w:rPr>
        <w:t>n</w:t>
      </w:r>
      <w:r w:rsidRPr="00BD4D74">
        <w:rPr>
          <w:rFonts w:ascii="Arial" w:hAnsi="Arial" w:cs="Arial"/>
          <w:sz w:val="18"/>
          <w:szCs w:val="18"/>
        </w:rPr>
        <w:t xml:space="preserve">=3, Highest level of education attained: </w:t>
      </w:r>
      <w:r w:rsidR="0005627D">
        <w:rPr>
          <w:rFonts w:ascii="Arial" w:hAnsi="Arial" w:cs="Arial"/>
          <w:sz w:val="18"/>
          <w:szCs w:val="18"/>
        </w:rPr>
        <w:t>n</w:t>
      </w:r>
      <w:r w:rsidRPr="00BD4D74">
        <w:rPr>
          <w:rFonts w:ascii="Arial" w:hAnsi="Arial" w:cs="Arial"/>
          <w:sz w:val="18"/>
          <w:szCs w:val="18"/>
        </w:rPr>
        <w:t xml:space="preserve">=3; Deceased parent: </w:t>
      </w:r>
      <w:r w:rsidR="00CB217E">
        <w:rPr>
          <w:rFonts w:ascii="Arial" w:hAnsi="Arial" w:cs="Arial"/>
          <w:sz w:val="18"/>
          <w:szCs w:val="18"/>
        </w:rPr>
        <w:t>n</w:t>
      </w:r>
      <w:r w:rsidRPr="00BD4D74">
        <w:rPr>
          <w:rFonts w:ascii="Arial" w:hAnsi="Arial" w:cs="Arial"/>
          <w:sz w:val="18"/>
          <w:szCs w:val="18"/>
        </w:rPr>
        <w:t>=1</w:t>
      </w:r>
    </w:p>
    <w:p w14:paraId="77017870" w14:textId="77777777" w:rsidR="00435975" w:rsidRDefault="00435975">
      <w:pPr>
        <w:rPr>
          <w:rFonts w:ascii="Arial" w:hAnsi="Arial" w:cs="Arial"/>
          <w:sz w:val="18"/>
          <w:szCs w:val="18"/>
        </w:rPr>
      </w:pPr>
    </w:p>
    <w:p w14:paraId="0E766218" w14:textId="77777777" w:rsidR="00435975" w:rsidRPr="00BD4D74" w:rsidRDefault="00435975">
      <w:pPr>
        <w:rPr>
          <w:rFonts w:ascii="Arial" w:hAnsi="Arial" w:cs="Arial"/>
          <w:sz w:val="18"/>
          <w:szCs w:val="18"/>
        </w:rPr>
      </w:pPr>
    </w:p>
    <w:p w14:paraId="6FD53054" w14:textId="5A5E052C" w:rsidR="00BC5660" w:rsidRPr="00BD4D74" w:rsidRDefault="00BC5660" w:rsidP="00BC5660">
      <w:pPr>
        <w:rPr>
          <w:rFonts w:ascii="Arial" w:hAnsi="Arial" w:cs="Arial"/>
          <w:b/>
        </w:rPr>
      </w:pPr>
      <w:r w:rsidRPr="00BD4D74">
        <w:rPr>
          <w:rFonts w:ascii="Arial" w:hAnsi="Arial" w:cs="Arial"/>
          <w:sz w:val="20"/>
        </w:rPr>
        <w:lastRenderedPageBreak/>
        <w:t>T</w:t>
      </w:r>
      <w:r w:rsidR="00981D39" w:rsidRPr="00BD4D74">
        <w:rPr>
          <w:rFonts w:ascii="Arial" w:hAnsi="Arial" w:cs="Arial"/>
          <w:sz w:val="20"/>
        </w:rPr>
        <w:t>able 2</w:t>
      </w:r>
      <w:r w:rsidRPr="00BD4D74">
        <w:rPr>
          <w:rFonts w:ascii="Arial" w:hAnsi="Arial" w:cs="Arial"/>
          <w:sz w:val="20"/>
        </w:rPr>
        <w:t xml:space="preserve">. </w:t>
      </w:r>
      <w:r w:rsidR="00742E0E" w:rsidRPr="00BD4D74">
        <w:rPr>
          <w:rFonts w:ascii="Arial" w:hAnsi="Arial" w:cs="Arial"/>
          <w:sz w:val="20"/>
        </w:rPr>
        <w:t xml:space="preserve">Risks of </w:t>
      </w:r>
      <w:r w:rsidR="00B4125B" w:rsidRPr="00BD4D74">
        <w:rPr>
          <w:rFonts w:ascii="Arial" w:hAnsi="Arial" w:cs="Arial"/>
          <w:sz w:val="20"/>
        </w:rPr>
        <w:t xml:space="preserve">long term </w:t>
      </w:r>
      <w:r w:rsidRPr="00BD4D74">
        <w:rPr>
          <w:rFonts w:ascii="Arial" w:hAnsi="Arial" w:cs="Arial"/>
          <w:sz w:val="20"/>
        </w:rPr>
        <w:t xml:space="preserve">negative outcomes </w:t>
      </w:r>
      <w:r w:rsidR="00981D39" w:rsidRPr="00BD4D74">
        <w:rPr>
          <w:rFonts w:ascii="Arial" w:hAnsi="Arial" w:cs="Arial"/>
          <w:sz w:val="20"/>
        </w:rPr>
        <w:t xml:space="preserve">in cancer-bereaved </w:t>
      </w:r>
      <w:r w:rsidR="005E14F9">
        <w:rPr>
          <w:rFonts w:ascii="Arial" w:hAnsi="Arial" w:cs="Arial"/>
          <w:sz w:val="20"/>
        </w:rPr>
        <w:t>former adolescents</w:t>
      </w:r>
      <w:r w:rsidR="00615474">
        <w:rPr>
          <w:rFonts w:ascii="Arial" w:hAnsi="Arial" w:cs="Arial"/>
          <w:sz w:val="20"/>
        </w:rPr>
        <w:t xml:space="preserve"> who</w:t>
      </w:r>
      <w:r w:rsidR="00981D39" w:rsidRPr="00BD4D74">
        <w:rPr>
          <w:rFonts w:ascii="Arial" w:hAnsi="Arial" w:cs="Arial"/>
          <w:sz w:val="20"/>
        </w:rPr>
        <w:t xml:space="preserve"> reported</w:t>
      </w:r>
      <w:r w:rsidRPr="00BD4D74">
        <w:rPr>
          <w:rFonts w:ascii="Arial" w:hAnsi="Arial" w:cs="Arial"/>
          <w:sz w:val="20"/>
        </w:rPr>
        <w:t xml:space="preserve"> distrust</w:t>
      </w:r>
      <w:r w:rsidR="00981D39" w:rsidRPr="00BD4D74">
        <w:rPr>
          <w:rFonts w:ascii="Arial" w:hAnsi="Arial" w:cs="Arial"/>
          <w:sz w:val="20"/>
        </w:rPr>
        <w:t xml:space="preserve"> in the care</w:t>
      </w:r>
      <w:r w:rsidR="00014C12">
        <w:rPr>
          <w:rFonts w:ascii="Arial" w:hAnsi="Arial" w:cs="Arial"/>
          <w:sz w:val="20"/>
        </w:rPr>
        <w:t xml:space="preserve"> in the </w:t>
      </w:r>
      <w:r w:rsidR="005F0121">
        <w:rPr>
          <w:rFonts w:ascii="Arial" w:hAnsi="Arial" w:cs="Arial"/>
          <w:sz w:val="20"/>
        </w:rPr>
        <w:t>final week</w:t>
      </w:r>
      <w:r w:rsidR="00014C12">
        <w:rPr>
          <w:rFonts w:ascii="Arial" w:hAnsi="Arial" w:cs="Arial"/>
          <w:sz w:val="20"/>
        </w:rPr>
        <w:t xml:space="preserve"> of</w:t>
      </w:r>
      <w:r w:rsidR="005F0121">
        <w:rPr>
          <w:rFonts w:ascii="Arial" w:hAnsi="Arial" w:cs="Arial"/>
          <w:sz w:val="20"/>
        </w:rPr>
        <w:t xml:space="preserve"> the parent’s </w:t>
      </w:r>
      <w:proofErr w:type="gramStart"/>
      <w:r w:rsidR="00014C12">
        <w:rPr>
          <w:rFonts w:ascii="Arial" w:hAnsi="Arial" w:cs="Arial"/>
          <w:sz w:val="20"/>
        </w:rPr>
        <w:t>life</w:t>
      </w:r>
      <w:r w:rsidR="00981D39" w:rsidRPr="00BD4D74">
        <w:rPr>
          <w:rFonts w:ascii="Arial" w:hAnsi="Arial" w:cs="Arial"/>
          <w:sz w:val="20"/>
        </w:rPr>
        <w:t xml:space="preserve"> </w:t>
      </w:r>
      <w:r w:rsidR="005F0121">
        <w:rPr>
          <w:rFonts w:ascii="Arial" w:hAnsi="Arial" w:cs="Arial"/>
          <w:sz w:val="20"/>
        </w:rPr>
        <w:t>,</w:t>
      </w:r>
      <w:proofErr w:type="gramEnd"/>
      <w:r w:rsidR="005F0121">
        <w:rPr>
          <w:rFonts w:ascii="Arial" w:hAnsi="Arial" w:cs="Arial"/>
          <w:sz w:val="20"/>
        </w:rPr>
        <w:t xml:space="preserve"> i.e. </w:t>
      </w:r>
      <w:r w:rsidR="00F4241E">
        <w:rPr>
          <w:rFonts w:ascii="Arial" w:hAnsi="Arial" w:cs="Arial"/>
          <w:sz w:val="20"/>
        </w:rPr>
        <w:t>6-9 years earlier.</w:t>
      </w:r>
    </w:p>
    <w:tbl>
      <w:tblPr>
        <w:tblW w:w="0" w:type="auto"/>
        <w:tblLook w:val="04A0" w:firstRow="1" w:lastRow="0" w:firstColumn="1" w:lastColumn="0" w:noHBand="0" w:noVBand="1"/>
      </w:tblPr>
      <w:tblGrid>
        <w:gridCol w:w="3503"/>
        <w:gridCol w:w="1185"/>
        <w:gridCol w:w="1254"/>
        <w:gridCol w:w="1334"/>
        <w:gridCol w:w="112"/>
        <w:gridCol w:w="1128"/>
      </w:tblGrid>
      <w:tr w:rsidR="00BC5660" w:rsidRPr="00BD4D74" w14:paraId="097DEDBB" w14:textId="77777777" w:rsidTr="00C94821">
        <w:trPr>
          <w:trHeight w:hRule="exact" w:val="1109"/>
        </w:trPr>
        <w:tc>
          <w:tcPr>
            <w:tcW w:w="3503" w:type="dxa"/>
            <w:tcBorders>
              <w:top w:val="single" w:sz="4" w:space="0" w:color="auto"/>
            </w:tcBorders>
            <w:shd w:val="clear" w:color="auto" w:fill="auto"/>
          </w:tcPr>
          <w:p w14:paraId="60ABFC00" w14:textId="77777777" w:rsidR="00BC5660" w:rsidRPr="00BD4D74" w:rsidRDefault="00BC5660" w:rsidP="00BB0F0F">
            <w:pPr>
              <w:rPr>
                <w:rFonts w:ascii="Arial" w:hAnsi="Arial" w:cs="Arial"/>
                <w:b/>
                <w:sz w:val="16"/>
                <w:szCs w:val="16"/>
              </w:rPr>
            </w:pPr>
          </w:p>
        </w:tc>
        <w:tc>
          <w:tcPr>
            <w:tcW w:w="1185" w:type="dxa"/>
            <w:tcBorders>
              <w:top w:val="single" w:sz="4" w:space="0" w:color="auto"/>
            </w:tcBorders>
            <w:shd w:val="clear" w:color="auto" w:fill="auto"/>
          </w:tcPr>
          <w:p w14:paraId="7921FA3A" w14:textId="63F940F3" w:rsidR="00BC5660" w:rsidRDefault="00BC5660" w:rsidP="00BB0F0F">
            <w:pPr>
              <w:rPr>
                <w:rFonts w:ascii="Arial" w:eastAsia="Times New Roman" w:hAnsi="Arial" w:cs="Arial"/>
                <w:sz w:val="18"/>
                <w:szCs w:val="18"/>
                <w:lang w:eastAsia="sv-SE"/>
              </w:rPr>
            </w:pPr>
            <w:r w:rsidRPr="00BD4D74">
              <w:rPr>
                <w:rFonts w:ascii="Arial" w:hAnsi="Arial" w:cs="Arial"/>
                <w:b/>
                <w:sz w:val="16"/>
                <w:szCs w:val="16"/>
              </w:rPr>
              <w:t>Distrust</w:t>
            </w:r>
          </w:p>
          <w:p w14:paraId="40EF8502" w14:textId="61612778" w:rsidR="00F4241E" w:rsidRPr="00BD4D74" w:rsidRDefault="00F4241E" w:rsidP="00BB0F0F">
            <w:pPr>
              <w:rPr>
                <w:rFonts w:ascii="Arial" w:hAnsi="Arial" w:cs="Arial"/>
                <w:b/>
                <w:sz w:val="16"/>
                <w:szCs w:val="16"/>
              </w:rPr>
            </w:pPr>
            <w:r>
              <w:rPr>
                <w:rFonts w:ascii="Arial" w:eastAsia="Times New Roman" w:hAnsi="Arial" w:cs="Arial"/>
                <w:sz w:val="18"/>
                <w:szCs w:val="18"/>
                <w:lang w:eastAsia="sv-SE"/>
              </w:rPr>
              <w:t>(</w:t>
            </w:r>
            <w:proofErr w:type="gramStart"/>
            <w:r>
              <w:rPr>
                <w:rFonts w:ascii="Arial" w:eastAsia="Times New Roman" w:hAnsi="Arial" w:cs="Arial"/>
                <w:sz w:val="18"/>
                <w:szCs w:val="18"/>
                <w:lang w:eastAsia="sv-SE"/>
              </w:rPr>
              <w:t>no</w:t>
            </w:r>
            <w:proofErr w:type="gramEnd"/>
            <w:r>
              <w:rPr>
                <w:rFonts w:ascii="Arial" w:eastAsia="Times New Roman" w:hAnsi="Arial" w:cs="Arial"/>
                <w:sz w:val="18"/>
                <w:szCs w:val="18"/>
                <w:lang w:eastAsia="sv-SE"/>
              </w:rPr>
              <w:t xml:space="preserve"> or little trust)</w:t>
            </w:r>
          </w:p>
        </w:tc>
        <w:tc>
          <w:tcPr>
            <w:tcW w:w="1254" w:type="dxa"/>
            <w:tcBorders>
              <w:top w:val="single" w:sz="4" w:space="0" w:color="auto"/>
            </w:tcBorders>
            <w:shd w:val="clear" w:color="auto" w:fill="auto"/>
          </w:tcPr>
          <w:p w14:paraId="673409CC" w14:textId="6C3D8D8E" w:rsidR="00BC5660" w:rsidRDefault="00BC5660" w:rsidP="00BB0F0F">
            <w:pPr>
              <w:rPr>
                <w:rFonts w:ascii="Arial" w:eastAsia="Times New Roman" w:hAnsi="Arial" w:cs="Arial"/>
                <w:sz w:val="18"/>
                <w:szCs w:val="18"/>
                <w:lang w:eastAsia="sv-SE"/>
              </w:rPr>
            </w:pPr>
            <w:r w:rsidRPr="00BD4D74">
              <w:rPr>
                <w:rFonts w:ascii="Arial" w:hAnsi="Arial" w:cs="Arial"/>
                <w:b/>
                <w:sz w:val="16"/>
                <w:szCs w:val="16"/>
              </w:rPr>
              <w:t>Trust</w:t>
            </w:r>
          </w:p>
          <w:p w14:paraId="3FCE84FA" w14:textId="182D8B5D" w:rsidR="00F4241E" w:rsidRPr="00BD4D74" w:rsidRDefault="00F4241E" w:rsidP="00BB0F0F">
            <w:pPr>
              <w:rPr>
                <w:rFonts w:ascii="Arial" w:hAnsi="Arial" w:cs="Arial"/>
                <w:b/>
                <w:sz w:val="16"/>
                <w:szCs w:val="16"/>
              </w:rPr>
            </w:pPr>
            <w:r>
              <w:rPr>
                <w:rFonts w:ascii="Arial" w:eastAsia="Times New Roman" w:hAnsi="Arial" w:cs="Arial"/>
                <w:sz w:val="18"/>
                <w:szCs w:val="18"/>
                <w:lang w:eastAsia="sv-SE"/>
              </w:rPr>
              <w:t>(</w:t>
            </w:r>
            <w:proofErr w:type="gramStart"/>
            <w:r>
              <w:rPr>
                <w:rFonts w:ascii="Arial" w:eastAsia="Times New Roman" w:hAnsi="Arial" w:cs="Arial"/>
                <w:sz w:val="18"/>
                <w:szCs w:val="18"/>
                <w:lang w:eastAsia="sv-SE"/>
              </w:rPr>
              <w:t>moderate</w:t>
            </w:r>
            <w:proofErr w:type="gramEnd"/>
            <w:r>
              <w:rPr>
                <w:rFonts w:ascii="Arial" w:eastAsia="Times New Roman" w:hAnsi="Arial" w:cs="Arial"/>
                <w:sz w:val="18"/>
                <w:szCs w:val="18"/>
                <w:lang w:eastAsia="sv-SE"/>
              </w:rPr>
              <w:t xml:space="preserve"> or much trust)</w:t>
            </w:r>
          </w:p>
        </w:tc>
        <w:tc>
          <w:tcPr>
            <w:tcW w:w="1334" w:type="dxa"/>
            <w:tcBorders>
              <w:top w:val="single" w:sz="4" w:space="0" w:color="auto"/>
            </w:tcBorders>
            <w:shd w:val="clear" w:color="auto" w:fill="auto"/>
          </w:tcPr>
          <w:p w14:paraId="70D05032" w14:textId="77777777" w:rsidR="00BC5660" w:rsidRPr="00BD4D74" w:rsidRDefault="00BC5660" w:rsidP="00BB0F0F">
            <w:pPr>
              <w:rPr>
                <w:rFonts w:ascii="Arial" w:hAnsi="Arial" w:cs="Arial"/>
                <w:b/>
                <w:sz w:val="16"/>
                <w:szCs w:val="16"/>
              </w:rPr>
            </w:pPr>
            <w:r w:rsidRPr="00BD4D74">
              <w:rPr>
                <w:rFonts w:ascii="Arial" w:hAnsi="Arial" w:cs="Arial"/>
                <w:b/>
                <w:sz w:val="16"/>
                <w:szCs w:val="16"/>
              </w:rPr>
              <w:t xml:space="preserve">Relative risks </w:t>
            </w:r>
          </w:p>
        </w:tc>
        <w:tc>
          <w:tcPr>
            <w:tcW w:w="1240" w:type="dxa"/>
            <w:gridSpan w:val="2"/>
            <w:tcBorders>
              <w:top w:val="single" w:sz="4" w:space="0" w:color="auto"/>
            </w:tcBorders>
            <w:shd w:val="clear" w:color="auto" w:fill="auto"/>
          </w:tcPr>
          <w:p w14:paraId="02A18527" w14:textId="106C7447" w:rsidR="00BC5660" w:rsidRPr="00BD4D74" w:rsidRDefault="00BC5660" w:rsidP="00BB0F0F">
            <w:pPr>
              <w:rPr>
                <w:rFonts w:ascii="Arial" w:hAnsi="Arial" w:cs="Arial"/>
                <w:b/>
                <w:sz w:val="16"/>
                <w:szCs w:val="16"/>
              </w:rPr>
            </w:pPr>
            <w:r w:rsidRPr="00BD4D74">
              <w:rPr>
                <w:rFonts w:ascii="Arial" w:hAnsi="Arial" w:cs="Arial"/>
                <w:b/>
                <w:sz w:val="16"/>
                <w:szCs w:val="16"/>
              </w:rPr>
              <w:t>Relative risks after adjustment for 13 variables</w:t>
            </w:r>
            <w:r w:rsidR="00C7083C" w:rsidRPr="00BD4D74">
              <w:rPr>
                <w:rFonts w:ascii="Arial" w:eastAsia="Times New Roman" w:hAnsi="Arial" w:cs="Arial"/>
                <w:sz w:val="18"/>
                <w:szCs w:val="18"/>
                <w:lang w:eastAsia="sv-SE"/>
              </w:rPr>
              <w:t>†</w:t>
            </w:r>
          </w:p>
        </w:tc>
      </w:tr>
      <w:tr w:rsidR="00BC5660" w:rsidRPr="00BD4D74" w14:paraId="473D9CA5" w14:textId="77777777" w:rsidTr="00B56EE0">
        <w:trPr>
          <w:trHeight w:hRule="exact" w:val="2179"/>
        </w:trPr>
        <w:tc>
          <w:tcPr>
            <w:tcW w:w="3503" w:type="dxa"/>
            <w:tcBorders>
              <w:bottom w:val="single" w:sz="4" w:space="0" w:color="auto"/>
            </w:tcBorders>
            <w:shd w:val="clear" w:color="auto" w:fill="auto"/>
          </w:tcPr>
          <w:p w14:paraId="3F15DA21" w14:textId="77777777" w:rsidR="00BC5660" w:rsidRPr="00BD4D74" w:rsidRDefault="00BC5660" w:rsidP="00BB0F0F">
            <w:pPr>
              <w:rPr>
                <w:rFonts w:ascii="Arial" w:hAnsi="Arial" w:cs="Arial"/>
                <w:b/>
                <w:sz w:val="16"/>
                <w:szCs w:val="16"/>
              </w:rPr>
            </w:pPr>
            <w:r w:rsidRPr="00BD4D74">
              <w:rPr>
                <w:rFonts w:ascii="Arial" w:hAnsi="Arial" w:cs="Arial"/>
                <w:b/>
                <w:sz w:val="16"/>
                <w:szCs w:val="16"/>
              </w:rPr>
              <w:t>Outcomes at time of survey (i.e. 6-9 years post-loss)*</w:t>
            </w:r>
          </w:p>
        </w:tc>
        <w:tc>
          <w:tcPr>
            <w:tcW w:w="1185" w:type="dxa"/>
            <w:tcBorders>
              <w:bottom w:val="single" w:sz="4" w:space="0" w:color="auto"/>
            </w:tcBorders>
            <w:shd w:val="clear" w:color="auto" w:fill="auto"/>
          </w:tcPr>
          <w:p w14:paraId="445E017D" w14:textId="2BEF027A" w:rsidR="00BC5660" w:rsidRPr="00BD4D74" w:rsidRDefault="00BC5660" w:rsidP="00BB0F0F">
            <w:pPr>
              <w:rPr>
                <w:rFonts w:ascii="Arial" w:hAnsi="Arial" w:cs="Arial"/>
                <w:b/>
                <w:sz w:val="16"/>
                <w:szCs w:val="16"/>
              </w:rPr>
            </w:pPr>
            <w:r w:rsidRPr="00BD4D74">
              <w:rPr>
                <w:rFonts w:ascii="Arial" w:hAnsi="Arial" w:cs="Arial"/>
                <w:b/>
                <w:sz w:val="16"/>
                <w:szCs w:val="16"/>
              </w:rPr>
              <w:t>N=105</w:t>
            </w:r>
          </w:p>
          <w:p w14:paraId="656BFD56" w14:textId="79A79604" w:rsidR="00BC5660" w:rsidRPr="00BD4D74" w:rsidRDefault="00BC5660" w:rsidP="00BB0F0F">
            <w:pPr>
              <w:rPr>
                <w:rFonts w:ascii="Arial" w:hAnsi="Arial" w:cs="Arial"/>
                <w:b/>
                <w:sz w:val="16"/>
                <w:szCs w:val="16"/>
              </w:rPr>
            </w:pPr>
            <w:r w:rsidRPr="00BD4D74">
              <w:rPr>
                <w:rFonts w:ascii="Arial" w:hAnsi="Arial" w:cs="Arial"/>
                <w:b/>
                <w:sz w:val="16"/>
                <w:szCs w:val="16"/>
              </w:rPr>
              <w:t>No.</w:t>
            </w:r>
            <w:r w:rsidR="008255E7">
              <w:rPr>
                <w:rFonts w:ascii="Arial" w:hAnsi="Arial" w:cs="Arial"/>
                <w:b/>
                <w:sz w:val="16"/>
                <w:szCs w:val="16"/>
              </w:rPr>
              <w:t xml:space="preserve"> </w:t>
            </w:r>
            <w:proofErr w:type="gramStart"/>
            <w:r w:rsidR="008255E7">
              <w:rPr>
                <w:rFonts w:ascii="Arial" w:hAnsi="Arial" w:cs="Arial"/>
                <w:b/>
                <w:sz w:val="16"/>
                <w:szCs w:val="16"/>
              </w:rPr>
              <w:t>reporting</w:t>
            </w:r>
            <w:proofErr w:type="gramEnd"/>
            <w:r w:rsidR="008255E7">
              <w:rPr>
                <w:rFonts w:ascii="Arial" w:hAnsi="Arial" w:cs="Arial"/>
                <w:b/>
                <w:sz w:val="16"/>
                <w:szCs w:val="16"/>
              </w:rPr>
              <w:t xml:space="preserve"> the outcome</w:t>
            </w:r>
            <w:r w:rsidRPr="00BD4D74">
              <w:rPr>
                <w:rFonts w:ascii="Arial" w:hAnsi="Arial" w:cs="Arial"/>
                <w:b/>
                <w:sz w:val="16"/>
                <w:szCs w:val="16"/>
              </w:rPr>
              <w:t>/</w:t>
            </w:r>
            <w:r w:rsidR="008E062D">
              <w:t xml:space="preserve"> </w:t>
            </w:r>
            <w:r w:rsidR="008E062D" w:rsidRPr="008E062D">
              <w:rPr>
                <w:rFonts w:ascii="Arial" w:hAnsi="Arial" w:cs="Arial"/>
                <w:b/>
                <w:sz w:val="16"/>
                <w:szCs w:val="16"/>
              </w:rPr>
              <w:t xml:space="preserve">No. </w:t>
            </w:r>
            <w:proofErr w:type="gramStart"/>
            <w:r w:rsidR="007753F8">
              <w:rPr>
                <w:rFonts w:ascii="Arial" w:hAnsi="Arial" w:cs="Arial"/>
                <w:b/>
                <w:sz w:val="16"/>
                <w:szCs w:val="16"/>
              </w:rPr>
              <w:t>reporting</w:t>
            </w:r>
            <w:proofErr w:type="gramEnd"/>
            <w:r w:rsidR="007753F8">
              <w:rPr>
                <w:rFonts w:ascii="Arial" w:hAnsi="Arial" w:cs="Arial"/>
                <w:b/>
                <w:sz w:val="16"/>
                <w:szCs w:val="16"/>
              </w:rPr>
              <w:t xml:space="preserve"> distrust </w:t>
            </w:r>
            <w:r w:rsidR="008E062D" w:rsidRPr="008E062D">
              <w:rPr>
                <w:rFonts w:ascii="Arial" w:hAnsi="Arial" w:cs="Arial"/>
                <w:b/>
                <w:sz w:val="16"/>
                <w:szCs w:val="16"/>
              </w:rPr>
              <w:t>without missing values</w:t>
            </w:r>
            <w:r w:rsidR="008E062D" w:rsidRPr="008E062D" w:rsidDel="008E062D">
              <w:rPr>
                <w:rFonts w:ascii="Arial" w:hAnsi="Arial" w:cs="Arial"/>
                <w:b/>
                <w:sz w:val="16"/>
                <w:szCs w:val="16"/>
              </w:rPr>
              <w:t xml:space="preserve"> </w:t>
            </w:r>
            <w:r w:rsidRPr="00BD4D74">
              <w:rPr>
                <w:rFonts w:ascii="Arial" w:hAnsi="Arial" w:cs="Arial"/>
                <w:b/>
                <w:sz w:val="16"/>
                <w:szCs w:val="16"/>
              </w:rPr>
              <w:t>(%)</w:t>
            </w:r>
          </w:p>
        </w:tc>
        <w:tc>
          <w:tcPr>
            <w:tcW w:w="1254" w:type="dxa"/>
            <w:tcBorders>
              <w:bottom w:val="single" w:sz="4" w:space="0" w:color="auto"/>
            </w:tcBorders>
            <w:shd w:val="clear" w:color="auto" w:fill="auto"/>
          </w:tcPr>
          <w:p w14:paraId="7AE2BFC7" w14:textId="0329BE3F" w:rsidR="00BC5660" w:rsidRPr="00BD4D74" w:rsidRDefault="00BC5660" w:rsidP="00BB0F0F">
            <w:pPr>
              <w:rPr>
                <w:rFonts w:ascii="Arial" w:hAnsi="Arial" w:cs="Arial"/>
                <w:b/>
                <w:sz w:val="16"/>
                <w:szCs w:val="16"/>
              </w:rPr>
            </w:pPr>
            <w:r w:rsidRPr="00BD4D74">
              <w:rPr>
                <w:rFonts w:ascii="Arial" w:hAnsi="Arial" w:cs="Arial"/>
                <w:b/>
                <w:sz w:val="16"/>
                <w:szCs w:val="16"/>
              </w:rPr>
              <w:t xml:space="preserve">N=488 </w:t>
            </w:r>
          </w:p>
          <w:p w14:paraId="67E438F1" w14:textId="76D809AA" w:rsidR="00BC5660" w:rsidRPr="00BD4D74" w:rsidRDefault="00BC5660" w:rsidP="00BB0F0F">
            <w:pPr>
              <w:rPr>
                <w:rFonts w:ascii="Arial" w:hAnsi="Arial" w:cs="Arial"/>
                <w:b/>
                <w:sz w:val="16"/>
                <w:szCs w:val="16"/>
              </w:rPr>
            </w:pPr>
            <w:r w:rsidRPr="00BD4D74">
              <w:rPr>
                <w:rFonts w:ascii="Arial" w:hAnsi="Arial" w:cs="Arial"/>
                <w:b/>
                <w:sz w:val="16"/>
                <w:szCs w:val="16"/>
              </w:rPr>
              <w:t>No.</w:t>
            </w:r>
            <w:r w:rsidR="008255E7">
              <w:rPr>
                <w:rFonts w:ascii="Arial" w:hAnsi="Arial" w:cs="Arial"/>
                <w:b/>
                <w:sz w:val="16"/>
                <w:szCs w:val="16"/>
              </w:rPr>
              <w:t xml:space="preserve"> </w:t>
            </w:r>
            <w:proofErr w:type="gramStart"/>
            <w:r w:rsidR="008255E7">
              <w:rPr>
                <w:rFonts w:ascii="Arial" w:hAnsi="Arial" w:cs="Arial"/>
                <w:b/>
                <w:sz w:val="16"/>
                <w:szCs w:val="16"/>
              </w:rPr>
              <w:t>reporting</w:t>
            </w:r>
            <w:proofErr w:type="gramEnd"/>
            <w:r w:rsidR="008255E7">
              <w:rPr>
                <w:rFonts w:ascii="Arial" w:hAnsi="Arial" w:cs="Arial"/>
                <w:b/>
                <w:sz w:val="16"/>
                <w:szCs w:val="16"/>
              </w:rPr>
              <w:t xml:space="preserve"> the outcome</w:t>
            </w:r>
            <w:r w:rsidRPr="00BD4D74">
              <w:rPr>
                <w:rFonts w:ascii="Arial" w:hAnsi="Arial" w:cs="Arial"/>
                <w:b/>
                <w:sz w:val="16"/>
                <w:szCs w:val="16"/>
              </w:rPr>
              <w:t>/</w:t>
            </w:r>
            <w:r w:rsidR="008E062D">
              <w:t xml:space="preserve"> </w:t>
            </w:r>
            <w:r w:rsidR="008E062D" w:rsidRPr="008E062D">
              <w:rPr>
                <w:rFonts w:ascii="Arial" w:hAnsi="Arial" w:cs="Arial"/>
                <w:b/>
                <w:sz w:val="16"/>
                <w:szCs w:val="16"/>
              </w:rPr>
              <w:t xml:space="preserve">No. </w:t>
            </w:r>
            <w:proofErr w:type="gramStart"/>
            <w:r w:rsidR="007753F8">
              <w:rPr>
                <w:rFonts w:ascii="Arial" w:hAnsi="Arial" w:cs="Arial"/>
                <w:b/>
                <w:sz w:val="16"/>
                <w:szCs w:val="16"/>
              </w:rPr>
              <w:t>reporting</w:t>
            </w:r>
            <w:proofErr w:type="gramEnd"/>
            <w:r w:rsidR="007753F8">
              <w:rPr>
                <w:rFonts w:ascii="Arial" w:hAnsi="Arial" w:cs="Arial"/>
                <w:b/>
                <w:sz w:val="16"/>
                <w:szCs w:val="16"/>
              </w:rPr>
              <w:t xml:space="preserve"> trust </w:t>
            </w:r>
            <w:r w:rsidR="008E062D" w:rsidRPr="008E062D">
              <w:rPr>
                <w:rFonts w:ascii="Arial" w:hAnsi="Arial" w:cs="Arial"/>
                <w:b/>
                <w:sz w:val="16"/>
                <w:szCs w:val="16"/>
              </w:rPr>
              <w:t>without missing values</w:t>
            </w:r>
            <w:r w:rsidR="008E062D" w:rsidRPr="008E062D" w:rsidDel="008E062D">
              <w:rPr>
                <w:rFonts w:ascii="Arial" w:hAnsi="Arial" w:cs="Arial"/>
                <w:b/>
                <w:sz w:val="16"/>
                <w:szCs w:val="16"/>
              </w:rPr>
              <w:t xml:space="preserve"> </w:t>
            </w:r>
            <w:r w:rsidRPr="00BD4D74">
              <w:rPr>
                <w:rFonts w:ascii="Arial" w:hAnsi="Arial" w:cs="Arial"/>
                <w:b/>
                <w:sz w:val="16"/>
                <w:szCs w:val="16"/>
              </w:rPr>
              <w:t>(%)</w:t>
            </w:r>
          </w:p>
        </w:tc>
        <w:tc>
          <w:tcPr>
            <w:tcW w:w="1334" w:type="dxa"/>
            <w:tcBorders>
              <w:bottom w:val="single" w:sz="4" w:space="0" w:color="auto"/>
            </w:tcBorders>
            <w:shd w:val="clear" w:color="auto" w:fill="auto"/>
          </w:tcPr>
          <w:p w14:paraId="396954EF" w14:textId="77777777" w:rsidR="00BC5660" w:rsidRPr="00BD4D74" w:rsidRDefault="00BC5660" w:rsidP="00BB0F0F">
            <w:pPr>
              <w:rPr>
                <w:rFonts w:ascii="Arial" w:hAnsi="Arial" w:cs="Arial"/>
                <w:b/>
                <w:sz w:val="16"/>
                <w:szCs w:val="16"/>
              </w:rPr>
            </w:pPr>
          </w:p>
          <w:p w14:paraId="18EC376F" w14:textId="77777777" w:rsidR="00BC5660" w:rsidRPr="00BD4D74" w:rsidRDefault="00BC5660" w:rsidP="00BB0F0F">
            <w:pPr>
              <w:rPr>
                <w:rFonts w:ascii="Arial" w:hAnsi="Arial" w:cs="Arial"/>
                <w:b/>
                <w:sz w:val="16"/>
                <w:szCs w:val="16"/>
              </w:rPr>
            </w:pPr>
            <w:r w:rsidRPr="00BD4D74">
              <w:rPr>
                <w:rFonts w:ascii="Arial" w:hAnsi="Arial" w:cs="Arial"/>
                <w:b/>
                <w:sz w:val="16"/>
                <w:szCs w:val="16"/>
              </w:rPr>
              <w:t>RR (95% CI)</w:t>
            </w:r>
          </w:p>
        </w:tc>
        <w:tc>
          <w:tcPr>
            <w:tcW w:w="1240" w:type="dxa"/>
            <w:gridSpan w:val="2"/>
            <w:tcBorders>
              <w:bottom w:val="single" w:sz="4" w:space="0" w:color="auto"/>
            </w:tcBorders>
            <w:shd w:val="clear" w:color="auto" w:fill="auto"/>
          </w:tcPr>
          <w:p w14:paraId="3917524D" w14:textId="77777777" w:rsidR="00BC5660" w:rsidRPr="00BD4D74" w:rsidRDefault="00BC5660" w:rsidP="00BB0F0F">
            <w:pPr>
              <w:rPr>
                <w:rFonts w:ascii="Arial" w:hAnsi="Arial" w:cs="Arial"/>
                <w:b/>
                <w:sz w:val="16"/>
                <w:szCs w:val="16"/>
              </w:rPr>
            </w:pPr>
          </w:p>
          <w:p w14:paraId="4EBD178F" w14:textId="77777777" w:rsidR="00BC5660" w:rsidRPr="00BD4D74" w:rsidRDefault="00BC5660" w:rsidP="00BB0F0F">
            <w:pPr>
              <w:rPr>
                <w:rFonts w:ascii="Arial" w:hAnsi="Arial" w:cs="Arial"/>
                <w:b/>
                <w:sz w:val="16"/>
                <w:szCs w:val="16"/>
              </w:rPr>
            </w:pPr>
            <w:r w:rsidRPr="00BD4D74">
              <w:rPr>
                <w:rFonts w:ascii="Arial" w:hAnsi="Arial" w:cs="Arial"/>
                <w:b/>
                <w:sz w:val="16"/>
                <w:szCs w:val="16"/>
              </w:rPr>
              <w:t>RR (95% CI)</w:t>
            </w:r>
          </w:p>
        </w:tc>
      </w:tr>
      <w:tr w:rsidR="00BC5660" w:rsidRPr="00BD4D74" w14:paraId="5A909471" w14:textId="77777777" w:rsidTr="00C94821">
        <w:trPr>
          <w:trHeight w:hRule="exact" w:val="567"/>
        </w:trPr>
        <w:tc>
          <w:tcPr>
            <w:tcW w:w="8516" w:type="dxa"/>
            <w:gridSpan w:val="6"/>
            <w:tcBorders>
              <w:top w:val="single" w:sz="4" w:space="0" w:color="auto"/>
            </w:tcBorders>
            <w:shd w:val="clear" w:color="auto" w:fill="auto"/>
          </w:tcPr>
          <w:p w14:paraId="21AF3BA9" w14:textId="33B6317E" w:rsidR="00BC5660" w:rsidRPr="00BD4D74" w:rsidRDefault="00F4241E" w:rsidP="00F4241E">
            <w:pPr>
              <w:rPr>
                <w:rFonts w:ascii="Arial" w:hAnsi="Arial" w:cs="Arial"/>
                <w:b/>
                <w:sz w:val="16"/>
                <w:szCs w:val="16"/>
              </w:rPr>
            </w:pPr>
            <w:r>
              <w:rPr>
                <w:rFonts w:ascii="Arial" w:hAnsi="Arial" w:cs="Arial"/>
                <w:b/>
                <w:sz w:val="18"/>
                <w:szCs w:val="16"/>
              </w:rPr>
              <w:t>Do you feel b</w:t>
            </w:r>
            <w:r w:rsidR="00BC5660" w:rsidRPr="00BD4D74">
              <w:rPr>
                <w:rFonts w:ascii="Arial" w:hAnsi="Arial" w:cs="Arial"/>
                <w:b/>
                <w:sz w:val="18"/>
                <w:szCs w:val="16"/>
              </w:rPr>
              <w:t xml:space="preserve">itterness </w:t>
            </w:r>
            <w:r w:rsidRPr="00BD4D74">
              <w:rPr>
                <w:rFonts w:ascii="Arial" w:hAnsi="Arial" w:cs="Arial"/>
                <w:b/>
                <w:sz w:val="18"/>
                <w:szCs w:val="16"/>
              </w:rPr>
              <w:t>towards</w:t>
            </w:r>
            <w:r>
              <w:rPr>
                <w:rFonts w:ascii="Arial" w:hAnsi="Arial" w:cs="Arial"/>
                <w:b/>
                <w:sz w:val="18"/>
                <w:szCs w:val="16"/>
              </w:rPr>
              <w:t xml:space="preserve"> the </w:t>
            </w:r>
            <w:r w:rsidR="00FB3D10">
              <w:rPr>
                <w:rFonts w:ascii="Arial" w:hAnsi="Arial" w:cs="Arial"/>
                <w:b/>
                <w:sz w:val="18"/>
                <w:szCs w:val="16"/>
              </w:rPr>
              <w:t>healthcare</w:t>
            </w:r>
            <w:r w:rsidR="000541BF" w:rsidRPr="00BD4D74">
              <w:rPr>
                <w:rFonts w:ascii="Arial" w:hAnsi="Arial" w:cs="Arial"/>
                <w:b/>
                <w:sz w:val="18"/>
                <w:szCs w:val="16"/>
              </w:rPr>
              <w:t xml:space="preserve"> professionals</w:t>
            </w:r>
            <w:r>
              <w:rPr>
                <w:rFonts w:ascii="Arial" w:hAnsi="Arial" w:cs="Arial"/>
                <w:b/>
                <w:sz w:val="18"/>
                <w:szCs w:val="16"/>
              </w:rPr>
              <w:t>, still today,</w:t>
            </w:r>
            <w:r w:rsidR="00E11841" w:rsidRPr="00BD4D74">
              <w:rPr>
                <w:rFonts w:ascii="Arial" w:hAnsi="Arial" w:cs="Arial"/>
                <w:b/>
                <w:sz w:val="18"/>
                <w:szCs w:val="16"/>
              </w:rPr>
              <w:t xml:space="preserve"> for:</w:t>
            </w:r>
          </w:p>
        </w:tc>
      </w:tr>
      <w:tr w:rsidR="00BC5660" w:rsidRPr="00BD4D74" w14:paraId="00ED4A40" w14:textId="77777777" w:rsidTr="00C94821">
        <w:trPr>
          <w:trHeight w:hRule="exact" w:val="567"/>
        </w:trPr>
        <w:tc>
          <w:tcPr>
            <w:tcW w:w="3503" w:type="dxa"/>
            <w:shd w:val="clear" w:color="auto" w:fill="auto"/>
          </w:tcPr>
          <w:p w14:paraId="779B88EA" w14:textId="6F958ED4" w:rsidR="00BC5660" w:rsidRPr="00BD4D74" w:rsidRDefault="00BC5660" w:rsidP="00F4241E">
            <w:pPr>
              <w:ind w:left="142"/>
              <w:rPr>
                <w:rFonts w:ascii="Arial" w:hAnsi="Arial" w:cs="Arial"/>
                <w:b/>
                <w:sz w:val="18"/>
                <w:szCs w:val="16"/>
              </w:rPr>
            </w:pPr>
            <w:r w:rsidRPr="00BD4D74">
              <w:rPr>
                <w:rFonts w:ascii="Arial" w:hAnsi="Arial" w:cs="Arial"/>
                <w:sz w:val="16"/>
                <w:szCs w:val="16"/>
              </w:rPr>
              <w:t xml:space="preserve">Initially failing to make the correct </w:t>
            </w:r>
            <w:r w:rsidR="00F4241E" w:rsidRPr="00BD4D74">
              <w:rPr>
                <w:rFonts w:ascii="Arial" w:hAnsi="Arial" w:cs="Arial"/>
                <w:sz w:val="16"/>
                <w:szCs w:val="16"/>
              </w:rPr>
              <w:t>diagnosis</w:t>
            </w:r>
            <w:r w:rsidR="00F4241E">
              <w:rPr>
                <w:rFonts w:ascii="Arial" w:hAnsi="Arial" w:cs="Arial"/>
                <w:sz w:val="16"/>
                <w:szCs w:val="16"/>
              </w:rPr>
              <w:t xml:space="preserve">? </w:t>
            </w:r>
            <w:r w:rsidRPr="00BD4D74">
              <w:rPr>
                <w:rFonts w:ascii="Arial" w:hAnsi="Arial" w:cs="Arial"/>
                <w:sz w:val="16"/>
                <w:szCs w:val="16"/>
              </w:rPr>
              <w:t>(</w:t>
            </w:r>
            <w:proofErr w:type="gramStart"/>
            <w:r w:rsidRPr="00BD4D74">
              <w:rPr>
                <w:rFonts w:ascii="Arial" w:hAnsi="Arial" w:cs="Arial"/>
                <w:sz w:val="16"/>
                <w:szCs w:val="16"/>
              </w:rPr>
              <w:t>moderate</w:t>
            </w:r>
            <w:proofErr w:type="gramEnd"/>
            <w:r w:rsidRPr="00BD4D74">
              <w:rPr>
                <w:rFonts w:ascii="Arial" w:hAnsi="Arial" w:cs="Arial"/>
                <w:sz w:val="16"/>
                <w:szCs w:val="16"/>
              </w:rPr>
              <w:t xml:space="preserve"> or much)</w:t>
            </w:r>
          </w:p>
        </w:tc>
        <w:tc>
          <w:tcPr>
            <w:tcW w:w="1185" w:type="dxa"/>
            <w:shd w:val="clear" w:color="auto" w:fill="auto"/>
          </w:tcPr>
          <w:p w14:paraId="24E07F5B" w14:textId="77777777" w:rsidR="00BC5660" w:rsidRPr="00BD4D74" w:rsidRDefault="00BC5660" w:rsidP="00803B24">
            <w:pPr>
              <w:rPr>
                <w:rFonts w:ascii="Arial" w:hAnsi="Arial" w:cs="Arial"/>
                <w:sz w:val="16"/>
                <w:szCs w:val="16"/>
              </w:rPr>
            </w:pPr>
            <w:r w:rsidRPr="00BD4D74">
              <w:rPr>
                <w:rFonts w:ascii="Arial" w:hAnsi="Arial" w:cs="Arial"/>
                <w:sz w:val="16"/>
                <w:szCs w:val="16"/>
              </w:rPr>
              <w:t>41/103 (</w:t>
            </w:r>
            <w:r w:rsidR="00803B24" w:rsidRPr="00BD4D74">
              <w:rPr>
                <w:rFonts w:ascii="Arial" w:hAnsi="Arial" w:cs="Arial"/>
                <w:sz w:val="16"/>
                <w:szCs w:val="16"/>
              </w:rPr>
              <w:t>50</w:t>
            </w:r>
            <w:r w:rsidRPr="00BD4D74">
              <w:rPr>
                <w:rFonts w:ascii="Arial" w:hAnsi="Arial" w:cs="Arial"/>
                <w:sz w:val="16"/>
                <w:szCs w:val="16"/>
              </w:rPr>
              <w:t>)</w:t>
            </w:r>
          </w:p>
        </w:tc>
        <w:tc>
          <w:tcPr>
            <w:tcW w:w="1254" w:type="dxa"/>
            <w:shd w:val="clear" w:color="auto" w:fill="auto"/>
          </w:tcPr>
          <w:p w14:paraId="538293C2" w14:textId="77777777" w:rsidR="00BC5660" w:rsidRPr="00BD4D74" w:rsidRDefault="00BC5660" w:rsidP="00803B24">
            <w:pPr>
              <w:rPr>
                <w:rFonts w:ascii="Arial" w:hAnsi="Arial" w:cs="Arial"/>
                <w:sz w:val="16"/>
                <w:szCs w:val="16"/>
              </w:rPr>
            </w:pPr>
            <w:r w:rsidRPr="00BD4D74">
              <w:rPr>
                <w:rFonts w:ascii="Arial" w:hAnsi="Arial" w:cs="Arial"/>
                <w:sz w:val="16"/>
                <w:szCs w:val="16"/>
              </w:rPr>
              <w:t>100/484 (2</w:t>
            </w:r>
            <w:r w:rsidR="00803B24" w:rsidRPr="00BD4D74">
              <w:rPr>
                <w:rFonts w:ascii="Arial" w:hAnsi="Arial" w:cs="Arial"/>
                <w:sz w:val="16"/>
                <w:szCs w:val="16"/>
              </w:rPr>
              <w:t>1</w:t>
            </w:r>
            <w:r w:rsidRPr="00BD4D74">
              <w:rPr>
                <w:rFonts w:ascii="Arial" w:hAnsi="Arial" w:cs="Arial"/>
                <w:sz w:val="16"/>
                <w:szCs w:val="16"/>
              </w:rPr>
              <w:t>)</w:t>
            </w:r>
          </w:p>
        </w:tc>
        <w:tc>
          <w:tcPr>
            <w:tcW w:w="1334" w:type="dxa"/>
            <w:shd w:val="clear" w:color="auto" w:fill="auto"/>
          </w:tcPr>
          <w:p w14:paraId="536B612D" w14:textId="77777777" w:rsidR="00BC5660" w:rsidRPr="00BD4D74" w:rsidRDefault="00BC5660" w:rsidP="00BB0F0F">
            <w:pPr>
              <w:rPr>
                <w:rFonts w:ascii="Arial" w:hAnsi="Arial" w:cs="Arial"/>
                <w:sz w:val="16"/>
                <w:szCs w:val="16"/>
              </w:rPr>
            </w:pPr>
            <w:r w:rsidRPr="00BD4D74">
              <w:rPr>
                <w:rFonts w:ascii="Arial" w:hAnsi="Arial" w:cs="Arial"/>
                <w:b/>
                <w:sz w:val="16"/>
                <w:szCs w:val="16"/>
              </w:rPr>
              <w:t>1.9 (1.4-2.6)</w:t>
            </w:r>
          </w:p>
        </w:tc>
        <w:tc>
          <w:tcPr>
            <w:tcW w:w="1240" w:type="dxa"/>
            <w:gridSpan w:val="2"/>
            <w:shd w:val="clear" w:color="auto" w:fill="auto"/>
          </w:tcPr>
          <w:p w14:paraId="597BE42C" w14:textId="77777777" w:rsidR="00BC5660" w:rsidRPr="00BD4D74" w:rsidRDefault="00BC5660" w:rsidP="00BB0F0F">
            <w:pPr>
              <w:rPr>
                <w:rFonts w:ascii="Arial" w:hAnsi="Arial" w:cs="Arial"/>
                <w:sz w:val="16"/>
                <w:szCs w:val="16"/>
              </w:rPr>
            </w:pPr>
            <w:r w:rsidRPr="00BD4D74">
              <w:rPr>
                <w:rFonts w:ascii="Arial" w:hAnsi="Arial" w:cs="Arial"/>
                <w:b/>
                <w:sz w:val="16"/>
                <w:szCs w:val="16"/>
              </w:rPr>
              <w:t>1.9 (1.3-2.8)</w:t>
            </w:r>
          </w:p>
        </w:tc>
      </w:tr>
      <w:tr w:rsidR="00BC5660" w:rsidRPr="00BD4D74" w14:paraId="458C9EC6" w14:textId="77777777" w:rsidTr="00C94821">
        <w:trPr>
          <w:trHeight w:hRule="exact" w:val="567"/>
        </w:trPr>
        <w:tc>
          <w:tcPr>
            <w:tcW w:w="3503" w:type="dxa"/>
            <w:shd w:val="clear" w:color="auto" w:fill="auto"/>
          </w:tcPr>
          <w:p w14:paraId="2A4619B2" w14:textId="579555F9" w:rsidR="00BC5660" w:rsidRPr="00BD4D74" w:rsidRDefault="00BC5660" w:rsidP="00F4241E">
            <w:pPr>
              <w:ind w:left="142"/>
              <w:rPr>
                <w:rFonts w:ascii="Arial" w:hAnsi="Arial" w:cs="Arial"/>
                <w:b/>
                <w:sz w:val="18"/>
                <w:szCs w:val="16"/>
              </w:rPr>
            </w:pPr>
            <w:r w:rsidRPr="00BD4D74">
              <w:rPr>
                <w:rFonts w:ascii="Arial" w:hAnsi="Arial" w:cs="Arial"/>
                <w:sz w:val="16"/>
                <w:szCs w:val="16"/>
              </w:rPr>
              <w:t xml:space="preserve">Stopping or never starting to treat </w:t>
            </w:r>
            <w:r w:rsidR="00F4241E">
              <w:rPr>
                <w:rFonts w:ascii="Arial" w:hAnsi="Arial" w:cs="Arial"/>
                <w:sz w:val="16"/>
                <w:szCs w:val="16"/>
              </w:rPr>
              <w:t>your</w:t>
            </w:r>
            <w:r w:rsidR="00F4241E" w:rsidRPr="00BD4D74">
              <w:rPr>
                <w:rFonts w:ascii="Arial" w:hAnsi="Arial" w:cs="Arial"/>
                <w:sz w:val="16"/>
                <w:szCs w:val="16"/>
              </w:rPr>
              <w:t xml:space="preserve"> </w:t>
            </w:r>
            <w:r w:rsidRPr="00BD4D74">
              <w:rPr>
                <w:rFonts w:ascii="Arial" w:hAnsi="Arial" w:cs="Arial"/>
                <w:sz w:val="16"/>
                <w:szCs w:val="16"/>
              </w:rPr>
              <w:t>parent</w:t>
            </w:r>
            <w:r w:rsidR="00F4241E">
              <w:rPr>
                <w:rFonts w:ascii="Arial" w:hAnsi="Arial" w:cs="Arial"/>
                <w:sz w:val="16"/>
                <w:szCs w:val="16"/>
              </w:rPr>
              <w:t xml:space="preserve">? </w:t>
            </w:r>
            <w:r w:rsidRPr="00BD4D74">
              <w:rPr>
                <w:rFonts w:ascii="Arial" w:hAnsi="Arial" w:cs="Arial"/>
                <w:sz w:val="16"/>
                <w:szCs w:val="16"/>
              </w:rPr>
              <w:t xml:space="preserve"> (</w:t>
            </w:r>
            <w:proofErr w:type="gramStart"/>
            <w:r w:rsidRPr="00BD4D74">
              <w:rPr>
                <w:rFonts w:ascii="Arial" w:hAnsi="Arial" w:cs="Arial"/>
                <w:sz w:val="16"/>
                <w:szCs w:val="16"/>
              </w:rPr>
              <w:t>moderate</w:t>
            </w:r>
            <w:proofErr w:type="gramEnd"/>
            <w:r w:rsidRPr="00BD4D74">
              <w:rPr>
                <w:rFonts w:ascii="Arial" w:hAnsi="Arial" w:cs="Arial"/>
                <w:sz w:val="16"/>
                <w:szCs w:val="16"/>
              </w:rPr>
              <w:t xml:space="preserve"> or much)</w:t>
            </w:r>
          </w:p>
        </w:tc>
        <w:tc>
          <w:tcPr>
            <w:tcW w:w="1185" w:type="dxa"/>
            <w:shd w:val="clear" w:color="auto" w:fill="auto"/>
          </w:tcPr>
          <w:p w14:paraId="5E548E17" w14:textId="77777777" w:rsidR="00BC5660" w:rsidRPr="00BD4D74" w:rsidRDefault="00BC5660" w:rsidP="00803B24">
            <w:pPr>
              <w:rPr>
                <w:rFonts w:ascii="Arial" w:hAnsi="Arial" w:cs="Arial"/>
                <w:sz w:val="16"/>
                <w:szCs w:val="16"/>
              </w:rPr>
            </w:pPr>
            <w:r w:rsidRPr="00BD4D74">
              <w:rPr>
                <w:rFonts w:ascii="Arial" w:hAnsi="Arial" w:cs="Arial"/>
                <w:sz w:val="16"/>
                <w:szCs w:val="16"/>
              </w:rPr>
              <w:t>21/105 (20)</w:t>
            </w:r>
          </w:p>
        </w:tc>
        <w:tc>
          <w:tcPr>
            <w:tcW w:w="1254" w:type="dxa"/>
            <w:shd w:val="clear" w:color="auto" w:fill="auto"/>
          </w:tcPr>
          <w:p w14:paraId="6CDBF82F" w14:textId="77777777" w:rsidR="00BC5660" w:rsidRPr="00BD4D74" w:rsidRDefault="00251A7B" w:rsidP="00BB0F0F">
            <w:pPr>
              <w:rPr>
                <w:rFonts w:ascii="Arial" w:hAnsi="Arial" w:cs="Arial"/>
                <w:sz w:val="16"/>
                <w:szCs w:val="16"/>
              </w:rPr>
            </w:pPr>
            <w:r w:rsidRPr="00BD4D74">
              <w:rPr>
                <w:rFonts w:ascii="Arial" w:hAnsi="Arial" w:cs="Arial"/>
                <w:sz w:val="16"/>
                <w:szCs w:val="16"/>
              </w:rPr>
              <w:t>27/482 (6</w:t>
            </w:r>
            <w:r w:rsidR="00BC5660" w:rsidRPr="00BD4D74">
              <w:rPr>
                <w:rFonts w:ascii="Arial" w:hAnsi="Arial" w:cs="Arial"/>
                <w:sz w:val="16"/>
                <w:szCs w:val="16"/>
              </w:rPr>
              <w:t>)</w:t>
            </w:r>
          </w:p>
        </w:tc>
        <w:tc>
          <w:tcPr>
            <w:tcW w:w="1334" w:type="dxa"/>
            <w:shd w:val="clear" w:color="auto" w:fill="auto"/>
          </w:tcPr>
          <w:p w14:paraId="4DCD13EA" w14:textId="77777777" w:rsidR="00BC5660" w:rsidRPr="00BD4D74" w:rsidRDefault="00BC5660" w:rsidP="00BB0F0F">
            <w:pPr>
              <w:rPr>
                <w:rFonts w:ascii="Arial" w:hAnsi="Arial" w:cs="Arial"/>
                <w:sz w:val="16"/>
                <w:szCs w:val="16"/>
              </w:rPr>
            </w:pPr>
            <w:r w:rsidRPr="00BD4D74">
              <w:rPr>
                <w:rFonts w:ascii="Arial" w:hAnsi="Arial" w:cs="Arial"/>
                <w:b/>
                <w:sz w:val="16"/>
                <w:szCs w:val="16"/>
              </w:rPr>
              <w:t>3.4 (2.1-6.0)</w:t>
            </w:r>
          </w:p>
        </w:tc>
        <w:tc>
          <w:tcPr>
            <w:tcW w:w="1240" w:type="dxa"/>
            <w:gridSpan w:val="2"/>
            <w:shd w:val="clear" w:color="auto" w:fill="auto"/>
          </w:tcPr>
          <w:p w14:paraId="4F81E720" w14:textId="77777777" w:rsidR="00BC5660" w:rsidRPr="00BD4D74" w:rsidRDefault="00BC5660" w:rsidP="00BB0F0F">
            <w:pPr>
              <w:rPr>
                <w:rFonts w:ascii="Arial" w:hAnsi="Arial" w:cs="Arial"/>
                <w:sz w:val="16"/>
                <w:szCs w:val="16"/>
              </w:rPr>
            </w:pPr>
            <w:r w:rsidRPr="00BD4D74">
              <w:rPr>
                <w:rFonts w:ascii="Arial" w:hAnsi="Arial" w:cs="Arial"/>
                <w:b/>
                <w:sz w:val="16"/>
                <w:szCs w:val="16"/>
              </w:rPr>
              <w:t>3.2 (1.7-6.1)</w:t>
            </w:r>
          </w:p>
        </w:tc>
      </w:tr>
      <w:tr w:rsidR="00BC5660" w:rsidRPr="00BD4D74" w14:paraId="623C315E" w14:textId="77777777" w:rsidTr="00C94821">
        <w:trPr>
          <w:trHeight w:hRule="exact" w:val="567"/>
        </w:trPr>
        <w:tc>
          <w:tcPr>
            <w:tcW w:w="3503" w:type="dxa"/>
            <w:shd w:val="clear" w:color="auto" w:fill="auto"/>
          </w:tcPr>
          <w:p w14:paraId="3EB3FE34" w14:textId="7F58DDDC" w:rsidR="00BC5660" w:rsidRPr="00BD4D74" w:rsidRDefault="00BC5660" w:rsidP="00BB0F0F">
            <w:pPr>
              <w:ind w:left="142"/>
              <w:rPr>
                <w:rFonts w:ascii="Arial" w:hAnsi="Arial" w:cs="Arial"/>
                <w:b/>
                <w:sz w:val="18"/>
                <w:szCs w:val="16"/>
              </w:rPr>
            </w:pPr>
            <w:r w:rsidRPr="00BD4D74">
              <w:rPr>
                <w:rFonts w:ascii="Arial" w:hAnsi="Arial" w:cs="Arial"/>
                <w:sz w:val="16"/>
                <w:szCs w:val="16"/>
              </w:rPr>
              <w:t>Not doing everything they could have done</w:t>
            </w:r>
            <w:r w:rsidR="00F4241E">
              <w:rPr>
                <w:rFonts w:ascii="Arial" w:hAnsi="Arial" w:cs="Arial"/>
                <w:sz w:val="16"/>
                <w:szCs w:val="16"/>
              </w:rPr>
              <w:t>?</w:t>
            </w:r>
            <w:r w:rsidRPr="00BD4D74">
              <w:rPr>
                <w:rFonts w:ascii="Arial" w:hAnsi="Arial" w:cs="Arial"/>
                <w:sz w:val="16"/>
                <w:szCs w:val="16"/>
              </w:rPr>
              <w:t xml:space="preserve"> (</w:t>
            </w:r>
            <w:proofErr w:type="gramStart"/>
            <w:r w:rsidRPr="00BD4D74">
              <w:rPr>
                <w:rFonts w:ascii="Arial" w:hAnsi="Arial" w:cs="Arial"/>
                <w:sz w:val="16"/>
                <w:szCs w:val="16"/>
              </w:rPr>
              <w:t>moderate</w:t>
            </w:r>
            <w:proofErr w:type="gramEnd"/>
            <w:r w:rsidRPr="00BD4D74">
              <w:rPr>
                <w:rFonts w:ascii="Arial" w:hAnsi="Arial" w:cs="Arial"/>
                <w:sz w:val="16"/>
                <w:szCs w:val="16"/>
              </w:rPr>
              <w:t xml:space="preserve"> or much)</w:t>
            </w:r>
          </w:p>
        </w:tc>
        <w:tc>
          <w:tcPr>
            <w:tcW w:w="1185" w:type="dxa"/>
            <w:shd w:val="clear" w:color="auto" w:fill="auto"/>
          </w:tcPr>
          <w:p w14:paraId="1A2BD66D" w14:textId="77777777" w:rsidR="00BC5660" w:rsidRPr="00BD4D74" w:rsidRDefault="00BC5660" w:rsidP="00803B24">
            <w:pPr>
              <w:rPr>
                <w:rFonts w:ascii="Arial" w:hAnsi="Arial" w:cs="Arial"/>
                <w:sz w:val="16"/>
                <w:szCs w:val="16"/>
              </w:rPr>
            </w:pPr>
            <w:r w:rsidRPr="00BD4D74">
              <w:rPr>
                <w:rFonts w:ascii="Arial" w:hAnsi="Arial" w:cs="Arial"/>
                <w:sz w:val="16"/>
                <w:szCs w:val="16"/>
              </w:rPr>
              <w:t>34/103 (33)</w:t>
            </w:r>
          </w:p>
        </w:tc>
        <w:tc>
          <w:tcPr>
            <w:tcW w:w="1254" w:type="dxa"/>
            <w:shd w:val="clear" w:color="auto" w:fill="auto"/>
          </w:tcPr>
          <w:p w14:paraId="1ECDDCA8" w14:textId="77777777" w:rsidR="00BC5660" w:rsidRPr="00BD4D74" w:rsidRDefault="00251A7B" w:rsidP="00BB0F0F">
            <w:pPr>
              <w:rPr>
                <w:rFonts w:ascii="Arial" w:hAnsi="Arial" w:cs="Arial"/>
                <w:sz w:val="16"/>
                <w:szCs w:val="16"/>
              </w:rPr>
            </w:pPr>
            <w:r w:rsidRPr="00BD4D74">
              <w:rPr>
                <w:rFonts w:ascii="Arial" w:hAnsi="Arial" w:cs="Arial"/>
                <w:sz w:val="16"/>
                <w:szCs w:val="16"/>
              </w:rPr>
              <w:t>46/483 (10</w:t>
            </w:r>
            <w:r w:rsidR="00BC5660" w:rsidRPr="00BD4D74">
              <w:rPr>
                <w:rFonts w:ascii="Arial" w:hAnsi="Arial" w:cs="Arial"/>
                <w:sz w:val="16"/>
                <w:szCs w:val="16"/>
              </w:rPr>
              <w:t>)</w:t>
            </w:r>
          </w:p>
        </w:tc>
        <w:tc>
          <w:tcPr>
            <w:tcW w:w="1334" w:type="dxa"/>
            <w:shd w:val="clear" w:color="auto" w:fill="auto"/>
          </w:tcPr>
          <w:p w14:paraId="5A96D054" w14:textId="77777777" w:rsidR="00BC5660" w:rsidRPr="00BD4D74" w:rsidRDefault="00BC5660" w:rsidP="00BB0F0F">
            <w:pPr>
              <w:rPr>
                <w:rFonts w:ascii="Arial" w:hAnsi="Arial" w:cs="Arial"/>
                <w:sz w:val="16"/>
                <w:szCs w:val="16"/>
              </w:rPr>
            </w:pPr>
            <w:r w:rsidRPr="00BD4D74">
              <w:rPr>
                <w:rFonts w:ascii="Arial" w:hAnsi="Arial" w:cs="Arial"/>
                <w:b/>
                <w:sz w:val="16"/>
                <w:szCs w:val="16"/>
              </w:rPr>
              <w:t>3.5 (2.3-5.1)</w:t>
            </w:r>
          </w:p>
        </w:tc>
        <w:tc>
          <w:tcPr>
            <w:tcW w:w="1240" w:type="dxa"/>
            <w:gridSpan w:val="2"/>
            <w:shd w:val="clear" w:color="auto" w:fill="auto"/>
          </w:tcPr>
          <w:p w14:paraId="66C3024D" w14:textId="77777777" w:rsidR="00BC5660" w:rsidRPr="00BD4D74" w:rsidRDefault="00BC5660" w:rsidP="00BB0F0F">
            <w:pPr>
              <w:rPr>
                <w:rFonts w:ascii="Arial" w:hAnsi="Arial" w:cs="Arial"/>
                <w:sz w:val="16"/>
                <w:szCs w:val="16"/>
              </w:rPr>
            </w:pPr>
            <w:r w:rsidRPr="00BD4D74">
              <w:rPr>
                <w:rFonts w:ascii="Arial" w:hAnsi="Arial" w:cs="Arial"/>
                <w:b/>
                <w:sz w:val="16"/>
                <w:szCs w:val="16"/>
              </w:rPr>
              <w:t>4.3 (2.7-6.8)</w:t>
            </w:r>
          </w:p>
        </w:tc>
      </w:tr>
      <w:tr w:rsidR="00BC5660" w:rsidRPr="00BD4D74" w14:paraId="15047AA7" w14:textId="77777777" w:rsidTr="00C94821">
        <w:trPr>
          <w:trHeight w:hRule="exact" w:val="567"/>
        </w:trPr>
        <w:tc>
          <w:tcPr>
            <w:tcW w:w="8516" w:type="dxa"/>
            <w:gridSpan w:val="6"/>
            <w:shd w:val="clear" w:color="auto" w:fill="auto"/>
          </w:tcPr>
          <w:p w14:paraId="3A3EC47B" w14:textId="5DFB6F5E" w:rsidR="00BC5660" w:rsidRPr="00BD4D74" w:rsidRDefault="00F4241E" w:rsidP="00F4241E">
            <w:pPr>
              <w:rPr>
                <w:rFonts w:ascii="Arial" w:hAnsi="Arial" w:cs="Arial"/>
                <w:b/>
                <w:sz w:val="18"/>
                <w:szCs w:val="16"/>
              </w:rPr>
            </w:pPr>
            <w:r>
              <w:rPr>
                <w:rFonts w:ascii="Arial" w:hAnsi="Arial" w:cs="Arial"/>
                <w:b/>
                <w:sz w:val="18"/>
                <w:szCs w:val="16"/>
              </w:rPr>
              <w:t>Do you still today have a need for more i</w:t>
            </w:r>
            <w:r w:rsidR="00BC5660" w:rsidRPr="00BD4D74">
              <w:rPr>
                <w:rFonts w:ascii="Arial" w:hAnsi="Arial" w:cs="Arial"/>
                <w:b/>
                <w:sz w:val="18"/>
                <w:szCs w:val="16"/>
              </w:rPr>
              <w:t>nformation concerning:</w:t>
            </w:r>
          </w:p>
        </w:tc>
      </w:tr>
      <w:tr w:rsidR="00BC5660" w:rsidRPr="00BD4D74" w14:paraId="53074D78" w14:textId="77777777" w:rsidTr="00C94821">
        <w:trPr>
          <w:trHeight w:hRule="exact" w:val="567"/>
        </w:trPr>
        <w:tc>
          <w:tcPr>
            <w:tcW w:w="3503" w:type="dxa"/>
            <w:shd w:val="clear" w:color="auto" w:fill="auto"/>
          </w:tcPr>
          <w:p w14:paraId="67E21595" w14:textId="11EC3F65" w:rsidR="00BC5660" w:rsidRPr="00BD4D74" w:rsidRDefault="00F4241E" w:rsidP="00BB0F0F">
            <w:pPr>
              <w:ind w:left="142"/>
              <w:rPr>
                <w:rFonts w:ascii="Arial" w:hAnsi="Arial" w:cs="Arial"/>
                <w:b/>
                <w:sz w:val="18"/>
                <w:szCs w:val="16"/>
              </w:rPr>
            </w:pPr>
            <w:r>
              <w:rPr>
                <w:rFonts w:ascii="Arial" w:hAnsi="Arial" w:cs="Arial"/>
                <w:sz w:val="16"/>
                <w:szCs w:val="16"/>
              </w:rPr>
              <w:t>Your</w:t>
            </w:r>
            <w:r w:rsidRPr="00BD4D74">
              <w:rPr>
                <w:rFonts w:ascii="Arial" w:hAnsi="Arial" w:cs="Arial"/>
                <w:sz w:val="16"/>
                <w:szCs w:val="16"/>
              </w:rPr>
              <w:t xml:space="preserve"> </w:t>
            </w:r>
            <w:r w:rsidR="00BC5660" w:rsidRPr="00BD4D74">
              <w:rPr>
                <w:rFonts w:ascii="Arial" w:hAnsi="Arial" w:cs="Arial"/>
                <w:sz w:val="16"/>
                <w:szCs w:val="16"/>
              </w:rPr>
              <w:t>parent</w:t>
            </w:r>
            <w:r w:rsidR="002B78B8">
              <w:rPr>
                <w:rFonts w:ascii="Arial" w:hAnsi="Arial" w:cs="Arial"/>
                <w:sz w:val="16"/>
                <w:szCs w:val="16"/>
              </w:rPr>
              <w:t>’</w:t>
            </w:r>
            <w:r w:rsidR="00BC5660" w:rsidRPr="00BD4D74">
              <w:rPr>
                <w:rFonts w:ascii="Arial" w:hAnsi="Arial" w:cs="Arial"/>
                <w:sz w:val="16"/>
                <w:szCs w:val="16"/>
              </w:rPr>
              <w:t>s disease</w:t>
            </w:r>
            <w:r>
              <w:rPr>
                <w:rFonts w:ascii="Arial" w:hAnsi="Arial" w:cs="Arial"/>
                <w:sz w:val="16"/>
                <w:szCs w:val="16"/>
              </w:rPr>
              <w:t>?</w:t>
            </w:r>
            <w:r w:rsidR="00BC5660" w:rsidRPr="00BD4D74">
              <w:rPr>
                <w:rFonts w:ascii="Arial" w:hAnsi="Arial" w:cs="Arial"/>
                <w:sz w:val="16"/>
                <w:szCs w:val="16"/>
              </w:rPr>
              <w:t xml:space="preserve"> (</w:t>
            </w:r>
            <w:proofErr w:type="gramStart"/>
            <w:r w:rsidR="00BC5660" w:rsidRPr="00BD4D74">
              <w:rPr>
                <w:rFonts w:ascii="Arial" w:hAnsi="Arial" w:cs="Arial"/>
                <w:sz w:val="16"/>
                <w:szCs w:val="16"/>
              </w:rPr>
              <w:t>moderate</w:t>
            </w:r>
            <w:proofErr w:type="gramEnd"/>
            <w:r w:rsidR="00BC5660" w:rsidRPr="00BD4D74">
              <w:rPr>
                <w:rFonts w:ascii="Arial" w:hAnsi="Arial" w:cs="Arial"/>
                <w:sz w:val="16"/>
                <w:szCs w:val="16"/>
              </w:rPr>
              <w:t xml:space="preserve"> or high)</w:t>
            </w:r>
          </w:p>
        </w:tc>
        <w:tc>
          <w:tcPr>
            <w:tcW w:w="1185" w:type="dxa"/>
            <w:shd w:val="clear" w:color="auto" w:fill="auto"/>
          </w:tcPr>
          <w:p w14:paraId="6762E8D1" w14:textId="77777777" w:rsidR="00BC5660" w:rsidRPr="00BD4D74" w:rsidRDefault="00BC5660" w:rsidP="00803B24">
            <w:pPr>
              <w:rPr>
                <w:rFonts w:ascii="Arial" w:hAnsi="Arial" w:cs="Arial"/>
                <w:sz w:val="16"/>
                <w:szCs w:val="16"/>
              </w:rPr>
            </w:pPr>
            <w:r w:rsidRPr="00BD4D74">
              <w:rPr>
                <w:rFonts w:ascii="Arial" w:hAnsi="Arial" w:cs="Arial"/>
                <w:sz w:val="16"/>
                <w:szCs w:val="16"/>
              </w:rPr>
              <w:t>30/104 (2</w:t>
            </w:r>
            <w:r w:rsidR="00803B24" w:rsidRPr="00BD4D74">
              <w:rPr>
                <w:rFonts w:ascii="Arial" w:hAnsi="Arial" w:cs="Arial"/>
                <w:sz w:val="16"/>
                <w:szCs w:val="16"/>
              </w:rPr>
              <w:t>9</w:t>
            </w:r>
            <w:r w:rsidRPr="00BD4D74">
              <w:rPr>
                <w:rFonts w:ascii="Arial" w:hAnsi="Arial" w:cs="Arial"/>
                <w:sz w:val="16"/>
                <w:szCs w:val="16"/>
              </w:rPr>
              <w:t>)</w:t>
            </w:r>
          </w:p>
        </w:tc>
        <w:tc>
          <w:tcPr>
            <w:tcW w:w="1254" w:type="dxa"/>
            <w:shd w:val="clear" w:color="auto" w:fill="auto"/>
          </w:tcPr>
          <w:p w14:paraId="588A8526" w14:textId="77777777" w:rsidR="00BC5660" w:rsidRPr="00BD4D74" w:rsidRDefault="00251A7B" w:rsidP="00BB0F0F">
            <w:pPr>
              <w:rPr>
                <w:rFonts w:ascii="Arial" w:hAnsi="Arial" w:cs="Arial"/>
                <w:sz w:val="16"/>
                <w:szCs w:val="16"/>
              </w:rPr>
            </w:pPr>
            <w:r w:rsidRPr="00BD4D74">
              <w:rPr>
                <w:rFonts w:ascii="Arial" w:hAnsi="Arial" w:cs="Arial"/>
                <w:sz w:val="16"/>
                <w:szCs w:val="16"/>
              </w:rPr>
              <w:t>121/483 (25</w:t>
            </w:r>
            <w:r w:rsidR="00BC5660" w:rsidRPr="00BD4D74">
              <w:rPr>
                <w:rFonts w:ascii="Arial" w:hAnsi="Arial" w:cs="Arial"/>
                <w:sz w:val="16"/>
                <w:szCs w:val="16"/>
              </w:rPr>
              <w:t>)</w:t>
            </w:r>
          </w:p>
        </w:tc>
        <w:tc>
          <w:tcPr>
            <w:tcW w:w="1334" w:type="dxa"/>
            <w:shd w:val="clear" w:color="auto" w:fill="auto"/>
          </w:tcPr>
          <w:p w14:paraId="5522D9DF" w14:textId="23A77626" w:rsidR="00BC5660" w:rsidRPr="00BD4D74" w:rsidRDefault="00BC5660" w:rsidP="00BB0F0F">
            <w:pPr>
              <w:rPr>
                <w:rFonts w:ascii="Arial" w:hAnsi="Arial" w:cs="Arial"/>
                <w:sz w:val="16"/>
                <w:szCs w:val="16"/>
              </w:rPr>
            </w:pPr>
            <w:r w:rsidRPr="00BD4D74">
              <w:rPr>
                <w:rFonts w:ascii="Arial" w:hAnsi="Arial" w:cs="Arial"/>
                <w:sz w:val="16"/>
                <w:szCs w:val="16"/>
              </w:rPr>
              <w:t>1.2 (</w:t>
            </w:r>
            <w:r w:rsidR="00B7305B">
              <w:rPr>
                <w:rFonts w:ascii="Arial" w:hAnsi="Arial" w:cs="Arial"/>
                <w:sz w:val="16"/>
                <w:szCs w:val="16"/>
              </w:rPr>
              <w:t>0</w:t>
            </w:r>
            <w:r w:rsidRPr="00BD4D74">
              <w:rPr>
                <w:rFonts w:ascii="Arial" w:hAnsi="Arial" w:cs="Arial"/>
                <w:sz w:val="16"/>
                <w:szCs w:val="16"/>
              </w:rPr>
              <w:t>.8-1.6)</w:t>
            </w:r>
          </w:p>
        </w:tc>
        <w:tc>
          <w:tcPr>
            <w:tcW w:w="1240" w:type="dxa"/>
            <w:gridSpan w:val="2"/>
            <w:shd w:val="clear" w:color="auto" w:fill="auto"/>
          </w:tcPr>
          <w:p w14:paraId="350D1C66" w14:textId="6A6C484C" w:rsidR="00BC5660" w:rsidRPr="00BD4D74" w:rsidRDefault="00BC5660" w:rsidP="00BB0F0F">
            <w:pPr>
              <w:rPr>
                <w:rFonts w:ascii="Arial" w:hAnsi="Arial" w:cs="Arial"/>
                <w:sz w:val="16"/>
                <w:szCs w:val="16"/>
              </w:rPr>
            </w:pPr>
            <w:r w:rsidRPr="00BD4D74">
              <w:rPr>
                <w:rFonts w:ascii="Arial" w:hAnsi="Arial" w:cs="Arial"/>
                <w:sz w:val="16"/>
                <w:szCs w:val="16"/>
              </w:rPr>
              <w:t>1.1 (</w:t>
            </w:r>
            <w:r w:rsidR="00B7305B">
              <w:rPr>
                <w:rFonts w:ascii="Arial" w:hAnsi="Arial" w:cs="Arial"/>
                <w:sz w:val="16"/>
                <w:szCs w:val="16"/>
              </w:rPr>
              <w:t>0</w:t>
            </w:r>
            <w:r w:rsidRPr="00BD4D74">
              <w:rPr>
                <w:rFonts w:ascii="Arial" w:hAnsi="Arial" w:cs="Arial"/>
                <w:sz w:val="16"/>
                <w:szCs w:val="16"/>
              </w:rPr>
              <w:t>.8-1.7)</w:t>
            </w:r>
          </w:p>
        </w:tc>
      </w:tr>
      <w:tr w:rsidR="00BC5660" w:rsidRPr="00BD4D74" w14:paraId="0E1289AD" w14:textId="77777777" w:rsidTr="00C94821">
        <w:trPr>
          <w:trHeight w:hRule="exact" w:val="567"/>
        </w:trPr>
        <w:tc>
          <w:tcPr>
            <w:tcW w:w="3503" w:type="dxa"/>
            <w:shd w:val="clear" w:color="auto" w:fill="auto"/>
          </w:tcPr>
          <w:p w14:paraId="5A33DB52" w14:textId="2F48BBCA" w:rsidR="00BC5660" w:rsidRPr="00BD4D74" w:rsidRDefault="00F4241E" w:rsidP="00BB0F0F">
            <w:pPr>
              <w:ind w:left="142"/>
              <w:rPr>
                <w:rFonts w:ascii="Arial" w:hAnsi="Arial" w:cs="Arial"/>
                <w:b/>
                <w:sz w:val="18"/>
                <w:szCs w:val="16"/>
              </w:rPr>
            </w:pPr>
            <w:r>
              <w:rPr>
                <w:rFonts w:ascii="Arial" w:hAnsi="Arial" w:cs="Arial"/>
                <w:sz w:val="16"/>
                <w:szCs w:val="16"/>
              </w:rPr>
              <w:t>Your</w:t>
            </w:r>
            <w:r w:rsidRPr="00BD4D74">
              <w:rPr>
                <w:rFonts w:ascii="Arial" w:hAnsi="Arial" w:cs="Arial"/>
                <w:sz w:val="16"/>
                <w:szCs w:val="16"/>
              </w:rPr>
              <w:t xml:space="preserve"> </w:t>
            </w:r>
            <w:r w:rsidR="00BC5660" w:rsidRPr="00BD4D74">
              <w:rPr>
                <w:rFonts w:ascii="Arial" w:hAnsi="Arial" w:cs="Arial"/>
                <w:sz w:val="16"/>
                <w:szCs w:val="16"/>
              </w:rPr>
              <w:t>parent</w:t>
            </w:r>
            <w:r w:rsidR="002B78B8">
              <w:rPr>
                <w:rFonts w:ascii="Arial" w:hAnsi="Arial" w:cs="Arial"/>
                <w:sz w:val="16"/>
                <w:szCs w:val="16"/>
              </w:rPr>
              <w:t>’</w:t>
            </w:r>
            <w:r w:rsidR="00BC5660" w:rsidRPr="00BD4D74">
              <w:rPr>
                <w:rFonts w:ascii="Arial" w:hAnsi="Arial" w:cs="Arial"/>
                <w:sz w:val="16"/>
                <w:szCs w:val="16"/>
              </w:rPr>
              <w:t>s death</w:t>
            </w:r>
            <w:r>
              <w:rPr>
                <w:rFonts w:ascii="Arial" w:hAnsi="Arial" w:cs="Arial"/>
                <w:sz w:val="16"/>
                <w:szCs w:val="16"/>
              </w:rPr>
              <w:t>?</w:t>
            </w:r>
            <w:r w:rsidR="00BC5660" w:rsidRPr="00BD4D74">
              <w:rPr>
                <w:rFonts w:ascii="Arial" w:hAnsi="Arial" w:cs="Arial"/>
                <w:sz w:val="16"/>
                <w:szCs w:val="16"/>
              </w:rPr>
              <w:t xml:space="preserve"> (</w:t>
            </w:r>
            <w:proofErr w:type="gramStart"/>
            <w:r w:rsidR="00BC5660" w:rsidRPr="00BD4D74">
              <w:rPr>
                <w:rFonts w:ascii="Arial" w:hAnsi="Arial" w:cs="Arial"/>
                <w:sz w:val="16"/>
                <w:szCs w:val="16"/>
              </w:rPr>
              <w:t>moderate</w:t>
            </w:r>
            <w:proofErr w:type="gramEnd"/>
            <w:r w:rsidR="00BC5660" w:rsidRPr="00BD4D74">
              <w:rPr>
                <w:rFonts w:ascii="Arial" w:hAnsi="Arial" w:cs="Arial"/>
                <w:sz w:val="16"/>
                <w:szCs w:val="16"/>
              </w:rPr>
              <w:t xml:space="preserve"> or high)</w:t>
            </w:r>
          </w:p>
        </w:tc>
        <w:tc>
          <w:tcPr>
            <w:tcW w:w="1185" w:type="dxa"/>
            <w:shd w:val="clear" w:color="auto" w:fill="auto"/>
          </w:tcPr>
          <w:p w14:paraId="1271B3C1" w14:textId="77777777" w:rsidR="00BC5660" w:rsidRPr="00BD4D74" w:rsidRDefault="00BC5660" w:rsidP="00803B24">
            <w:pPr>
              <w:rPr>
                <w:rFonts w:ascii="Arial" w:hAnsi="Arial" w:cs="Arial"/>
                <w:sz w:val="16"/>
                <w:szCs w:val="16"/>
              </w:rPr>
            </w:pPr>
            <w:r w:rsidRPr="00BD4D74">
              <w:rPr>
                <w:rFonts w:ascii="Arial" w:hAnsi="Arial" w:cs="Arial"/>
                <w:sz w:val="16"/>
                <w:szCs w:val="16"/>
              </w:rPr>
              <w:t>34/105 (32)</w:t>
            </w:r>
          </w:p>
        </w:tc>
        <w:tc>
          <w:tcPr>
            <w:tcW w:w="1254" w:type="dxa"/>
            <w:shd w:val="clear" w:color="auto" w:fill="auto"/>
          </w:tcPr>
          <w:p w14:paraId="2F09BA39" w14:textId="299C9E2B" w:rsidR="00BC5660" w:rsidRPr="00BD4D74" w:rsidRDefault="008255E7" w:rsidP="00BB0F0F">
            <w:pPr>
              <w:rPr>
                <w:rFonts w:ascii="Arial" w:hAnsi="Arial" w:cs="Arial"/>
                <w:sz w:val="16"/>
                <w:szCs w:val="16"/>
              </w:rPr>
            </w:pPr>
            <w:r>
              <w:rPr>
                <w:rFonts w:ascii="Arial" w:hAnsi="Arial" w:cs="Arial"/>
                <w:sz w:val="16"/>
                <w:szCs w:val="16"/>
              </w:rPr>
              <w:t>101</w:t>
            </w:r>
            <w:r w:rsidR="00251A7B" w:rsidRPr="00BD4D74">
              <w:rPr>
                <w:rFonts w:ascii="Arial" w:hAnsi="Arial" w:cs="Arial"/>
                <w:sz w:val="16"/>
                <w:szCs w:val="16"/>
              </w:rPr>
              <w:t>/482 (21</w:t>
            </w:r>
            <w:r w:rsidR="00BC5660" w:rsidRPr="00BD4D74">
              <w:rPr>
                <w:rFonts w:ascii="Arial" w:hAnsi="Arial" w:cs="Arial"/>
                <w:sz w:val="16"/>
                <w:szCs w:val="16"/>
              </w:rPr>
              <w:t>)</w:t>
            </w:r>
          </w:p>
        </w:tc>
        <w:tc>
          <w:tcPr>
            <w:tcW w:w="1334" w:type="dxa"/>
            <w:shd w:val="clear" w:color="auto" w:fill="auto"/>
          </w:tcPr>
          <w:p w14:paraId="2339DEA5" w14:textId="77777777" w:rsidR="00BC5660" w:rsidRPr="00BD4D74" w:rsidRDefault="00BC5660" w:rsidP="00BB0F0F">
            <w:pPr>
              <w:rPr>
                <w:rFonts w:ascii="Arial" w:hAnsi="Arial" w:cs="Arial"/>
                <w:sz w:val="16"/>
                <w:szCs w:val="16"/>
              </w:rPr>
            </w:pPr>
            <w:r w:rsidRPr="00BD4D74">
              <w:rPr>
                <w:rFonts w:ascii="Arial" w:hAnsi="Arial" w:cs="Arial"/>
                <w:b/>
                <w:sz w:val="16"/>
                <w:szCs w:val="16"/>
              </w:rPr>
              <w:t>1.5 (1.1-2.1)</w:t>
            </w:r>
          </w:p>
        </w:tc>
        <w:tc>
          <w:tcPr>
            <w:tcW w:w="1240" w:type="dxa"/>
            <w:gridSpan w:val="2"/>
            <w:shd w:val="clear" w:color="auto" w:fill="auto"/>
          </w:tcPr>
          <w:p w14:paraId="7E1F33C8" w14:textId="77777777" w:rsidR="00BC5660" w:rsidRPr="00BD4D74" w:rsidRDefault="00BC5660" w:rsidP="00BB0F0F">
            <w:pPr>
              <w:rPr>
                <w:rFonts w:ascii="Arial" w:hAnsi="Arial" w:cs="Arial"/>
                <w:sz w:val="16"/>
                <w:szCs w:val="16"/>
              </w:rPr>
            </w:pPr>
            <w:r w:rsidRPr="00BD4D74">
              <w:rPr>
                <w:rFonts w:ascii="Arial" w:hAnsi="Arial" w:cs="Arial"/>
                <w:b/>
                <w:sz w:val="16"/>
                <w:szCs w:val="16"/>
              </w:rPr>
              <w:t>1.7 (1.2-2.5)</w:t>
            </w:r>
          </w:p>
        </w:tc>
      </w:tr>
      <w:tr w:rsidR="00BC5660" w:rsidRPr="00BD4D74" w14:paraId="63D3BF2F" w14:textId="77777777" w:rsidTr="00C94821">
        <w:trPr>
          <w:trHeight w:hRule="exact" w:val="567"/>
        </w:trPr>
        <w:tc>
          <w:tcPr>
            <w:tcW w:w="3503" w:type="dxa"/>
            <w:shd w:val="clear" w:color="auto" w:fill="auto"/>
          </w:tcPr>
          <w:p w14:paraId="78387BCC" w14:textId="145913C5" w:rsidR="00BC5660" w:rsidRPr="00BD4D74" w:rsidRDefault="00BC5660" w:rsidP="00F4241E">
            <w:pPr>
              <w:ind w:left="142"/>
              <w:rPr>
                <w:rFonts w:ascii="Arial" w:hAnsi="Arial" w:cs="Arial"/>
                <w:b/>
                <w:sz w:val="18"/>
                <w:szCs w:val="16"/>
              </w:rPr>
            </w:pPr>
            <w:r w:rsidRPr="00BD4D74">
              <w:rPr>
                <w:rFonts w:ascii="Arial" w:hAnsi="Arial" w:cs="Arial"/>
                <w:sz w:val="16"/>
                <w:szCs w:val="16"/>
              </w:rPr>
              <w:t xml:space="preserve">What HCPs did for </w:t>
            </w:r>
            <w:r w:rsidR="00F4241E">
              <w:rPr>
                <w:rFonts w:ascii="Arial" w:hAnsi="Arial" w:cs="Arial"/>
                <w:sz w:val="16"/>
                <w:szCs w:val="16"/>
              </w:rPr>
              <w:t>your</w:t>
            </w:r>
            <w:r w:rsidR="00F4241E" w:rsidRPr="00BD4D74">
              <w:rPr>
                <w:rFonts w:ascii="Arial" w:hAnsi="Arial" w:cs="Arial"/>
                <w:sz w:val="16"/>
                <w:szCs w:val="16"/>
              </w:rPr>
              <w:t xml:space="preserve"> </w:t>
            </w:r>
            <w:r w:rsidRPr="00BD4D74">
              <w:rPr>
                <w:rFonts w:ascii="Arial" w:hAnsi="Arial" w:cs="Arial"/>
                <w:sz w:val="16"/>
                <w:szCs w:val="16"/>
              </w:rPr>
              <w:t>parent</w:t>
            </w:r>
            <w:r w:rsidR="00F4241E">
              <w:rPr>
                <w:rFonts w:ascii="Arial" w:hAnsi="Arial" w:cs="Arial"/>
                <w:sz w:val="16"/>
                <w:szCs w:val="16"/>
              </w:rPr>
              <w:t>?</w:t>
            </w:r>
            <w:r w:rsidRPr="00BD4D74">
              <w:rPr>
                <w:rFonts w:ascii="Arial" w:hAnsi="Arial" w:cs="Arial"/>
                <w:sz w:val="16"/>
                <w:szCs w:val="16"/>
              </w:rPr>
              <w:t xml:space="preserve"> (</w:t>
            </w:r>
            <w:proofErr w:type="gramStart"/>
            <w:r w:rsidRPr="00BD4D74">
              <w:rPr>
                <w:rFonts w:ascii="Arial" w:hAnsi="Arial" w:cs="Arial"/>
                <w:sz w:val="16"/>
                <w:szCs w:val="16"/>
              </w:rPr>
              <w:t>moderate</w:t>
            </w:r>
            <w:proofErr w:type="gramEnd"/>
            <w:r w:rsidRPr="00BD4D74">
              <w:rPr>
                <w:rFonts w:ascii="Arial" w:hAnsi="Arial" w:cs="Arial"/>
                <w:sz w:val="16"/>
                <w:szCs w:val="16"/>
              </w:rPr>
              <w:t xml:space="preserve"> or high)</w:t>
            </w:r>
          </w:p>
        </w:tc>
        <w:tc>
          <w:tcPr>
            <w:tcW w:w="1185" w:type="dxa"/>
            <w:shd w:val="clear" w:color="auto" w:fill="auto"/>
          </w:tcPr>
          <w:p w14:paraId="29F24C07" w14:textId="77777777" w:rsidR="00BC5660" w:rsidRPr="00BD4D74" w:rsidRDefault="00BC5660" w:rsidP="00803B24">
            <w:pPr>
              <w:rPr>
                <w:rFonts w:ascii="Arial" w:hAnsi="Arial" w:cs="Arial"/>
                <w:sz w:val="16"/>
                <w:szCs w:val="16"/>
              </w:rPr>
            </w:pPr>
            <w:r w:rsidRPr="00BD4D74">
              <w:rPr>
                <w:rFonts w:ascii="Arial" w:hAnsi="Arial" w:cs="Arial"/>
                <w:sz w:val="16"/>
                <w:szCs w:val="16"/>
              </w:rPr>
              <w:t>50/105 (4</w:t>
            </w:r>
            <w:r w:rsidR="00803B24" w:rsidRPr="00BD4D74">
              <w:rPr>
                <w:rFonts w:ascii="Arial" w:hAnsi="Arial" w:cs="Arial"/>
                <w:sz w:val="16"/>
                <w:szCs w:val="16"/>
              </w:rPr>
              <w:t>8</w:t>
            </w:r>
            <w:r w:rsidRPr="00BD4D74">
              <w:rPr>
                <w:rFonts w:ascii="Arial" w:hAnsi="Arial" w:cs="Arial"/>
                <w:sz w:val="16"/>
                <w:szCs w:val="16"/>
              </w:rPr>
              <w:t>)</w:t>
            </w:r>
          </w:p>
        </w:tc>
        <w:tc>
          <w:tcPr>
            <w:tcW w:w="1254" w:type="dxa"/>
            <w:shd w:val="clear" w:color="auto" w:fill="auto"/>
          </w:tcPr>
          <w:p w14:paraId="4F5B7964" w14:textId="77777777" w:rsidR="00BC5660" w:rsidRPr="00BD4D74" w:rsidRDefault="00251A7B" w:rsidP="00BB0F0F">
            <w:pPr>
              <w:rPr>
                <w:rFonts w:ascii="Arial" w:hAnsi="Arial" w:cs="Arial"/>
                <w:sz w:val="16"/>
                <w:szCs w:val="16"/>
              </w:rPr>
            </w:pPr>
            <w:r w:rsidRPr="00BD4D74">
              <w:rPr>
                <w:rFonts w:ascii="Arial" w:hAnsi="Arial" w:cs="Arial"/>
                <w:sz w:val="16"/>
                <w:szCs w:val="16"/>
              </w:rPr>
              <w:t>112/483 (23</w:t>
            </w:r>
            <w:r w:rsidR="00BC5660" w:rsidRPr="00BD4D74">
              <w:rPr>
                <w:rFonts w:ascii="Arial" w:hAnsi="Arial" w:cs="Arial"/>
                <w:sz w:val="16"/>
                <w:szCs w:val="16"/>
              </w:rPr>
              <w:t>)</w:t>
            </w:r>
          </w:p>
        </w:tc>
        <w:tc>
          <w:tcPr>
            <w:tcW w:w="1334" w:type="dxa"/>
            <w:shd w:val="clear" w:color="auto" w:fill="auto"/>
          </w:tcPr>
          <w:p w14:paraId="034CCACC" w14:textId="77777777" w:rsidR="00BC5660" w:rsidRPr="00BD4D74" w:rsidRDefault="00BC5660" w:rsidP="00BB0F0F">
            <w:pPr>
              <w:rPr>
                <w:rFonts w:ascii="Arial" w:hAnsi="Arial" w:cs="Arial"/>
                <w:sz w:val="16"/>
                <w:szCs w:val="16"/>
              </w:rPr>
            </w:pPr>
            <w:r w:rsidRPr="00BD4D74">
              <w:rPr>
                <w:rFonts w:ascii="Arial" w:hAnsi="Arial" w:cs="Arial"/>
                <w:b/>
                <w:sz w:val="16"/>
                <w:szCs w:val="16"/>
              </w:rPr>
              <w:t>2.0 (1.6-2.7)</w:t>
            </w:r>
          </w:p>
        </w:tc>
        <w:tc>
          <w:tcPr>
            <w:tcW w:w="1240" w:type="dxa"/>
            <w:gridSpan w:val="2"/>
            <w:shd w:val="clear" w:color="auto" w:fill="auto"/>
          </w:tcPr>
          <w:p w14:paraId="340CA2F1" w14:textId="77777777" w:rsidR="00BC5660" w:rsidRPr="00BD4D74" w:rsidRDefault="00BC5660" w:rsidP="00BB0F0F">
            <w:pPr>
              <w:rPr>
                <w:rFonts w:ascii="Arial" w:hAnsi="Arial" w:cs="Arial"/>
                <w:sz w:val="16"/>
                <w:szCs w:val="16"/>
              </w:rPr>
            </w:pPr>
            <w:r w:rsidRPr="00BD4D74">
              <w:rPr>
                <w:rFonts w:ascii="Arial" w:hAnsi="Arial" w:cs="Arial"/>
                <w:b/>
                <w:sz w:val="16"/>
                <w:szCs w:val="16"/>
              </w:rPr>
              <w:t>2.0 (1.4-2.7)</w:t>
            </w:r>
          </w:p>
        </w:tc>
      </w:tr>
      <w:tr w:rsidR="00BC5660" w:rsidRPr="00BD4D74" w14:paraId="7C8791C1" w14:textId="77777777" w:rsidTr="00C94821">
        <w:trPr>
          <w:trHeight w:hRule="exact" w:val="567"/>
        </w:trPr>
        <w:tc>
          <w:tcPr>
            <w:tcW w:w="3503" w:type="dxa"/>
            <w:shd w:val="clear" w:color="auto" w:fill="auto"/>
          </w:tcPr>
          <w:p w14:paraId="4D5A516E" w14:textId="6AA45C2A" w:rsidR="00BC5660" w:rsidRPr="00BD4D74" w:rsidRDefault="00BC5660" w:rsidP="00BB0F0F">
            <w:pPr>
              <w:ind w:left="142"/>
              <w:rPr>
                <w:rFonts w:ascii="Arial" w:hAnsi="Arial" w:cs="Arial"/>
                <w:b/>
                <w:sz w:val="18"/>
                <w:szCs w:val="16"/>
              </w:rPr>
            </w:pPr>
            <w:r w:rsidRPr="00BD4D74">
              <w:rPr>
                <w:rFonts w:ascii="Arial" w:hAnsi="Arial" w:cs="Arial"/>
                <w:sz w:val="16"/>
                <w:szCs w:val="16"/>
              </w:rPr>
              <w:t>Grief and grief reactions</w:t>
            </w:r>
            <w:r w:rsidR="00F4241E">
              <w:rPr>
                <w:rFonts w:ascii="Arial" w:hAnsi="Arial" w:cs="Arial"/>
                <w:sz w:val="16"/>
                <w:szCs w:val="16"/>
              </w:rPr>
              <w:t>?</w:t>
            </w:r>
            <w:r w:rsidRPr="00BD4D74">
              <w:rPr>
                <w:rFonts w:ascii="Arial" w:hAnsi="Arial" w:cs="Arial"/>
                <w:sz w:val="16"/>
                <w:szCs w:val="16"/>
              </w:rPr>
              <w:t xml:space="preserve"> (</w:t>
            </w:r>
            <w:proofErr w:type="gramStart"/>
            <w:r w:rsidRPr="00BD4D74">
              <w:rPr>
                <w:rFonts w:ascii="Arial" w:hAnsi="Arial" w:cs="Arial"/>
                <w:sz w:val="16"/>
                <w:szCs w:val="16"/>
              </w:rPr>
              <w:t>moderate</w:t>
            </w:r>
            <w:proofErr w:type="gramEnd"/>
            <w:r w:rsidRPr="00BD4D74">
              <w:rPr>
                <w:rFonts w:ascii="Arial" w:hAnsi="Arial" w:cs="Arial"/>
                <w:sz w:val="16"/>
                <w:szCs w:val="16"/>
              </w:rPr>
              <w:t xml:space="preserve"> or high)</w:t>
            </w:r>
          </w:p>
        </w:tc>
        <w:tc>
          <w:tcPr>
            <w:tcW w:w="1185" w:type="dxa"/>
            <w:shd w:val="clear" w:color="auto" w:fill="auto"/>
          </w:tcPr>
          <w:p w14:paraId="1CF2BD42" w14:textId="385828CF" w:rsidR="00BC5660" w:rsidRPr="00BD4D74" w:rsidRDefault="00BC5660" w:rsidP="00A0543B">
            <w:pPr>
              <w:rPr>
                <w:rFonts w:ascii="Arial" w:hAnsi="Arial" w:cs="Arial"/>
                <w:sz w:val="16"/>
                <w:szCs w:val="16"/>
              </w:rPr>
            </w:pPr>
            <w:r w:rsidRPr="00BD4D74">
              <w:rPr>
                <w:rFonts w:ascii="Arial" w:hAnsi="Arial" w:cs="Arial"/>
                <w:sz w:val="16"/>
                <w:szCs w:val="16"/>
              </w:rPr>
              <w:t>29/</w:t>
            </w:r>
            <w:r w:rsidR="00A0543B">
              <w:rPr>
                <w:rFonts w:ascii="Arial" w:hAnsi="Arial" w:cs="Arial"/>
                <w:sz w:val="16"/>
                <w:szCs w:val="16"/>
              </w:rPr>
              <w:t>104</w:t>
            </w:r>
            <w:r w:rsidR="00A0543B" w:rsidRPr="00BD4D74">
              <w:rPr>
                <w:rFonts w:ascii="Arial" w:hAnsi="Arial" w:cs="Arial"/>
                <w:sz w:val="16"/>
                <w:szCs w:val="16"/>
              </w:rPr>
              <w:t xml:space="preserve"> </w:t>
            </w:r>
            <w:r w:rsidRPr="00BD4D74">
              <w:rPr>
                <w:rFonts w:ascii="Arial" w:hAnsi="Arial" w:cs="Arial"/>
                <w:sz w:val="16"/>
                <w:szCs w:val="16"/>
              </w:rPr>
              <w:t>(2</w:t>
            </w:r>
            <w:r w:rsidR="00803B24" w:rsidRPr="00BD4D74">
              <w:rPr>
                <w:rFonts w:ascii="Arial" w:hAnsi="Arial" w:cs="Arial"/>
                <w:sz w:val="16"/>
                <w:szCs w:val="16"/>
              </w:rPr>
              <w:t>8</w:t>
            </w:r>
            <w:r w:rsidRPr="00BD4D74">
              <w:rPr>
                <w:rFonts w:ascii="Arial" w:hAnsi="Arial" w:cs="Arial"/>
                <w:sz w:val="16"/>
                <w:szCs w:val="16"/>
              </w:rPr>
              <w:t>)</w:t>
            </w:r>
          </w:p>
        </w:tc>
        <w:tc>
          <w:tcPr>
            <w:tcW w:w="1254" w:type="dxa"/>
            <w:shd w:val="clear" w:color="auto" w:fill="auto"/>
          </w:tcPr>
          <w:p w14:paraId="27534DB7" w14:textId="77777777" w:rsidR="00BC5660" w:rsidRPr="00BD4D74" w:rsidRDefault="00251A7B" w:rsidP="00BB0F0F">
            <w:pPr>
              <w:rPr>
                <w:rFonts w:ascii="Arial" w:hAnsi="Arial" w:cs="Arial"/>
                <w:sz w:val="16"/>
                <w:szCs w:val="16"/>
              </w:rPr>
            </w:pPr>
            <w:r w:rsidRPr="00BD4D74">
              <w:rPr>
                <w:rFonts w:ascii="Arial" w:hAnsi="Arial" w:cs="Arial"/>
                <w:sz w:val="16"/>
                <w:szCs w:val="16"/>
              </w:rPr>
              <w:t>103/481 (21</w:t>
            </w:r>
            <w:r w:rsidR="00BC5660" w:rsidRPr="00BD4D74">
              <w:rPr>
                <w:rFonts w:ascii="Arial" w:hAnsi="Arial" w:cs="Arial"/>
                <w:sz w:val="16"/>
                <w:szCs w:val="16"/>
              </w:rPr>
              <w:t>)</w:t>
            </w:r>
          </w:p>
        </w:tc>
        <w:tc>
          <w:tcPr>
            <w:tcW w:w="1334" w:type="dxa"/>
            <w:shd w:val="clear" w:color="auto" w:fill="auto"/>
          </w:tcPr>
          <w:p w14:paraId="41D93CEC" w14:textId="571E8A2A" w:rsidR="00BC5660" w:rsidRPr="00BD4D74" w:rsidRDefault="00BC5660" w:rsidP="00BB0F0F">
            <w:pPr>
              <w:rPr>
                <w:rFonts w:ascii="Arial" w:hAnsi="Arial" w:cs="Arial"/>
                <w:sz w:val="16"/>
                <w:szCs w:val="16"/>
              </w:rPr>
            </w:pPr>
            <w:r w:rsidRPr="00BD4D74">
              <w:rPr>
                <w:rFonts w:ascii="Arial" w:hAnsi="Arial" w:cs="Arial"/>
                <w:sz w:val="16"/>
                <w:szCs w:val="16"/>
              </w:rPr>
              <w:t>1.3 (</w:t>
            </w:r>
            <w:r w:rsidR="00B7305B">
              <w:rPr>
                <w:rFonts w:ascii="Arial" w:hAnsi="Arial" w:cs="Arial"/>
                <w:sz w:val="16"/>
                <w:szCs w:val="16"/>
              </w:rPr>
              <w:t>0</w:t>
            </w:r>
            <w:r w:rsidRPr="00BD4D74">
              <w:rPr>
                <w:rFonts w:ascii="Arial" w:hAnsi="Arial" w:cs="Arial"/>
                <w:sz w:val="16"/>
                <w:szCs w:val="16"/>
              </w:rPr>
              <w:t>.9-1.9)</w:t>
            </w:r>
          </w:p>
        </w:tc>
        <w:tc>
          <w:tcPr>
            <w:tcW w:w="1240" w:type="dxa"/>
            <w:gridSpan w:val="2"/>
            <w:shd w:val="clear" w:color="auto" w:fill="auto"/>
          </w:tcPr>
          <w:p w14:paraId="46030299" w14:textId="302BC998" w:rsidR="00BC5660" w:rsidRPr="00BD4D74" w:rsidRDefault="00B7305B" w:rsidP="00BB0F0F">
            <w:pPr>
              <w:rPr>
                <w:rFonts w:ascii="Arial" w:hAnsi="Arial" w:cs="Arial"/>
                <w:sz w:val="16"/>
                <w:szCs w:val="16"/>
              </w:rPr>
            </w:pPr>
            <w:r>
              <w:rPr>
                <w:rFonts w:ascii="Arial" w:hAnsi="Arial" w:cs="Arial"/>
                <w:sz w:val="16"/>
                <w:szCs w:val="16"/>
              </w:rPr>
              <w:t>1.4 (0.9</w:t>
            </w:r>
            <w:r w:rsidR="00BC5660" w:rsidRPr="00BD4D74">
              <w:rPr>
                <w:rFonts w:ascii="Arial" w:hAnsi="Arial" w:cs="Arial"/>
                <w:sz w:val="16"/>
                <w:szCs w:val="16"/>
              </w:rPr>
              <w:t>-2.2)</w:t>
            </w:r>
          </w:p>
        </w:tc>
      </w:tr>
      <w:tr w:rsidR="00BC5660" w:rsidRPr="00BD4D74" w14:paraId="55FB17BE" w14:textId="77777777" w:rsidTr="00B56EE0">
        <w:trPr>
          <w:trHeight w:hRule="exact" w:val="638"/>
        </w:trPr>
        <w:tc>
          <w:tcPr>
            <w:tcW w:w="3503" w:type="dxa"/>
            <w:shd w:val="clear" w:color="auto" w:fill="auto"/>
          </w:tcPr>
          <w:p w14:paraId="77EF81B6" w14:textId="5C137740" w:rsidR="00BC5660" w:rsidRPr="00BD4D74" w:rsidRDefault="00BC5660" w:rsidP="00BB0F0F">
            <w:pPr>
              <w:rPr>
                <w:rFonts w:ascii="Arial" w:hAnsi="Arial" w:cs="Arial"/>
                <w:b/>
                <w:sz w:val="18"/>
                <w:szCs w:val="16"/>
              </w:rPr>
            </w:pPr>
            <w:r w:rsidRPr="00BD4D74">
              <w:rPr>
                <w:rFonts w:ascii="Arial" w:hAnsi="Arial" w:cs="Arial"/>
                <w:b/>
                <w:sz w:val="18"/>
                <w:szCs w:val="16"/>
              </w:rPr>
              <w:t xml:space="preserve">Depression and other psychological problems </w:t>
            </w:r>
            <w:r w:rsidR="00014C12">
              <w:rPr>
                <w:rFonts w:ascii="Arial" w:hAnsi="Arial" w:cs="Arial"/>
                <w:b/>
                <w:sz w:val="18"/>
                <w:szCs w:val="16"/>
              </w:rPr>
              <w:t>(time of survey)</w:t>
            </w:r>
          </w:p>
          <w:p w14:paraId="3A5012D6" w14:textId="77777777" w:rsidR="00BC5660" w:rsidRPr="00BD4D74" w:rsidRDefault="00BC5660" w:rsidP="00BB0F0F">
            <w:pPr>
              <w:rPr>
                <w:rFonts w:ascii="Arial" w:hAnsi="Arial" w:cs="Arial"/>
                <w:b/>
                <w:sz w:val="16"/>
                <w:szCs w:val="16"/>
              </w:rPr>
            </w:pPr>
          </w:p>
        </w:tc>
        <w:tc>
          <w:tcPr>
            <w:tcW w:w="1185" w:type="dxa"/>
            <w:shd w:val="clear" w:color="auto" w:fill="auto"/>
          </w:tcPr>
          <w:p w14:paraId="2CEF6EFD" w14:textId="77777777" w:rsidR="00BC5660" w:rsidRPr="00BD4D74" w:rsidRDefault="00BC5660" w:rsidP="00BB0F0F">
            <w:pPr>
              <w:rPr>
                <w:rFonts w:ascii="Arial" w:hAnsi="Arial" w:cs="Arial"/>
                <w:sz w:val="16"/>
                <w:szCs w:val="16"/>
              </w:rPr>
            </w:pPr>
          </w:p>
        </w:tc>
        <w:tc>
          <w:tcPr>
            <w:tcW w:w="1254" w:type="dxa"/>
            <w:shd w:val="clear" w:color="auto" w:fill="auto"/>
          </w:tcPr>
          <w:p w14:paraId="7881B22E" w14:textId="77777777" w:rsidR="00BC5660" w:rsidRPr="00BD4D74" w:rsidRDefault="00BC5660" w:rsidP="00BB0F0F">
            <w:pPr>
              <w:rPr>
                <w:rFonts w:ascii="Arial" w:hAnsi="Arial" w:cs="Arial"/>
                <w:sz w:val="16"/>
                <w:szCs w:val="16"/>
              </w:rPr>
            </w:pPr>
          </w:p>
        </w:tc>
        <w:tc>
          <w:tcPr>
            <w:tcW w:w="1334" w:type="dxa"/>
            <w:shd w:val="clear" w:color="auto" w:fill="auto"/>
          </w:tcPr>
          <w:p w14:paraId="229D797C" w14:textId="77777777" w:rsidR="00BC5660" w:rsidRPr="00BD4D74" w:rsidRDefault="00BC5660" w:rsidP="00BB0F0F">
            <w:pPr>
              <w:rPr>
                <w:rFonts w:ascii="Arial" w:hAnsi="Arial" w:cs="Arial"/>
                <w:sz w:val="16"/>
                <w:szCs w:val="16"/>
              </w:rPr>
            </w:pPr>
          </w:p>
        </w:tc>
        <w:tc>
          <w:tcPr>
            <w:tcW w:w="1240" w:type="dxa"/>
            <w:gridSpan w:val="2"/>
            <w:shd w:val="clear" w:color="auto" w:fill="auto"/>
          </w:tcPr>
          <w:p w14:paraId="0E4A5DBF" w14:textId="77777777" w:rsidR="00BC5660" w:rsidRPr="00BD4D74" w:rsidRDefault="00BC5660" w:rsidP="00BB0F0F">
            <w:pPr>
              <w:rPr>
                <w:rFonts w:ascii="Arial" w:hAnsi="Arial" w:cs="Arial"/>
                <w:sz w:val="16"/>
                <w:szCs w:val="16"/>
              </w:rPr>
            </w:pPr>
          </w:p>
        </w:tc>
      </w:tr>
      <w:tr w:rsidR="00BC5660" w:rsidRPr="00BD4D74" w14:paraId="184482C4" w14:textId="77777777" w:rsidTr="00C94821">
        <w:trPr>
          <w:trHeight w:hRule="exact" w:val="567"/>
        </w:trPr>
        <w:tc>
          <w:tcPr>
            <w:tcW w:w="3503" w:type="dxa"/>
            <w:shd w:val="clear" w:color="auto" w:fill="auto"/>
          </w:tcPr>
          <w:p w14:paraId="1CCAA613" w14:textId="77777777" w:rsidR="00BC5660" w:rsidRPr="00BD4D74" w:rsidRDefault="00BC5660" w:rsidP="00BB0F0F">
            <w:pPr>
              <w:ind w:left="142"/>
              <w:rPr>
                <w:rFonts w:ascii="Arial" w:hAnsi="Arial" w:cs="Arial"/>
                <w:sz w:val="16"/>
                <w:szCs w:val="16"/>
              </w:rPr>
            </w:pPr>
            <w:r w:rsidRPr="00BD4D74">
              <w:rPr>
                <w:rFonts w:ascii="Arial" w:hAnsi="Arial" w:cs="Arial"/>
                <w:sz w:val="16"/>
                <w:szCs w:val="16"/>
              </w:rPr>
              <w:t xml:space="preserve">Moderate to severe depression (PHQ-9 score 9&lt;) </w:t>
            </w:r>
          </w:p>
          <w:p w14:paraId="2551D669" w14:textId="77777777" w:rsidR="00BC5660" w:rsidRPr="00BD4D74" w:rsidRDefault="00BC5660" w:rsidP="00BB0F0F">
            <w:pPr>
              <w:ind w:left="142"/>
              <w:rPr>
                <w:rFonts w:ascii="Arial" w:hAnsi="Arial" w:cs="Arial"/>
                <w:b/>
                <w:sz w:val="16"/>
                <w:szCs w:val="16"/>
              </w:rPr>
            </w:pPr>
          </w:p>
        </w:tc>
        <w:tc>
          <w:tcPr>
            <w:tcW w:w="1185" w:type="dxa"/>
            <w:shd w:val="clear" w:color="auto" w:fill="auto"/>
          </w:tcPr>
          <w:p w14:paraId="4F9B33C4" w14:textId="77777777" w:rsidR="00BC5660" w:rsidRPr="00BD4D74" w:rsidRDefault="00BC5660" w:rsidP="00BB0F0F">
            <w:pPr>
              <w:rPr>
                <w:rFonts w:ascii="Arial" w:hAnsi="Arial" w:cs="Arial"/>
                <w:sz w:val="16"/>
                <w:szCs w:val="16"/>
              </w:rPr>
            </w:pPr>
            <w:r w:rsidRPr="00BD4D74">
              <w:rPr>
                <w:rFonts w:ascii="Arial" w:hAnsi="Arial" w:cs="Arial"/>
                <w:sz w:val="16"/>
                <w:szCs w:val="16"/>
              </w:rPr>
              <w:t>26/104 (25)</w:t>
            </w:r>
          </w:p>
        </w:tc>
        <w:tc>
          <w:tcPr>
            <w:tcW w:w="1254" w:type="dxa"/>
            <w:shd w:val="clear" w:color="auto" w:fill="auto"/>
          </w:tcPr>
          <w:p w14:paraId="101DB3D5" w14:textId="77777777" w:rsidR="00BC5660" w:rsidRPr="00BD4D74" w:rsidRDefault="00251A7B" w:rsidP="00BB0F0F">
            <w:pPr>
              <w:rPr>
                <w:rFonts w:ascii="Arial" w:hAnsi="Arial" w:cs="Arial"/>
                <w:sz w:val="16"/>
                <w:szCs w:val="16"/>
              </w:rPr>
            </w:pPr>
            <w:r w:rsidRPr="00BD4D74">
              <w:rPr>
                <w:rFonts w:ascii="Arial" w:hAnsi="Arial" w:cs="Arial"/>
                <w:sz w:val="16"/>
                <w:szCs w:val="16"/>
              </w:rPr>
              <w:t>53/482 (11</w:t>
            </w:r>
            <w:r w:rsidR="00BC5660" w:rsidRPr="00BD4D74">
              <w:rPr>
                <w:rFonts w:ascii="Arial" w:hAnsi="Arial" w:cs="Arial"/>
                <w:sz w:val="16"/>
                <w:szCs w:val="16"/>
              </w:rPr>
              <w:t>)</w:t>
            </w:r>
          </w:p>
        </w:tc>
        <w:tc>
          <w:tcPr>
            <w:tcW w:w="1334" w:type="dxa"/>
            <w:shd w:val="clear" w:color="auto" w:fill="auto"/>
          </w:tcPr>
          <w:p w14:paraId="5E88ACBF" w14:textId="77777777" w:rsidR="00BC5660" w:rsidRPr="00BD4D74" w:rsidRDefault="00BC5660" w:rsidP="00BB0F0F">
            <w:pPr>
              <w:rPr>
                <w:rFonts w:ascii="Arial" w:hAnsi="Arial" w:cs="Arial"/>
                <w:sz w:val="16"/>
                <w:szCs w:val="16"/>
              </w:rPr>
            </w:pPr>
            <w:r w:rsidRPr="00BD4D74">
              <w:rPr>
                <w:rFonts w:ascii="Arial" w:hAnsi="Arial" w:cs="Arial"/>
                <w:b/>
                <w:sz w:val="16"/>
                <w:szCs w:val="16"/>
              </w:rPr>
              <w:t>2.3 (1.5-3.5)</w:t>
            </w:r>
          </w:p>
        </w:tc>
        <w:tc>
          <w:tcPr>
            <w:tcW w:w="1240" w:type="dxa"/>
            <w:gridSpan w:val="2"/>
            <w:shd w:val="clear" w:color="auto" w:fill="auto"/>
          </w:tcPr>
          <w:p w14:paraId="3C580855" w14:textId="77777777" w:rsidR="00BC5660" w:rsidRPr="00BD4D74" w:rsidRDefault="00BC5660" w:rsidP="00BB0F0F">
            <w:pPr>
              <w:rPr>
                <w:rFonts w:ascii="Arial" w:hAnsi="Arial" w:cs="Arial"/>
                <w:sz w:val="16"/>
                <w:szCs w:val="16"/>
              </w:rPr>
            </w:pPr>
            <w:r w:rsidRPr="00BD4D74">
              <w:rPr>
                <w:rFonts w:ascii="Arial" w:hAnsi="Arial" w:cs="Arial"/>
                <w:b/>
                <w:sz w:val="16"/>
                <w:szCs w:val="16"/>
              </w:rPr>
              <w:t>2.4 (1.4-4.0)</w:t>
            </w:r>
          </w:p>
        </w:tc>
      </w:tr>
      <w:tr w:rsidR="00BC5660" w:rsidRPr="00BD4D74" w14:paraId="1D71708F" w14:textId="77777777" w:rsidTr="00C94821">
        <w:trPr>
          <w:trHeight w:hRule="exact" w:val="567"/>
        </w:trPr>
        <w:tc>
          <w:tcPr>
            <w:tcW w:w="3503" w:type="dxa"/>
            <w:shd w:val="clear" w:color="auto" w:fill="auto"/>
          </w:tcPr>
          <w:p w14:paraId="17596389" w14:textId="37E01B8A" w:rsidR="00BC5660" w:rsidRPr="00BD4D74" w:rsidRDefault="00F4241E" w:rsidP="00F4241E">
            <w:pPr>
              <w:ind w:left="142"/>
              <w:rPr>
                <w:rFonts w:ascii="Arial" w:hAnsi="Arial" w:cs="Arial"/>
                <w:b/>
                <w:sz w:val="16"/>
                <w:szCs w:val="16"/>
              </w:rPr>
            </w:pPr>
            <w:r>
              <w:rPr>
                <w:rFonts w:ascii="Arial" w:hAnsi="Arial" w:cs="Arial"/>
                <w:sz w:val="16"/>
                <w:szCs w:val="16"/>
              </w:rPr>
              <w:t>Did you f</w:t>
            </w:r>
            <w:r w:rsidR="00BC5660" w:rsidRPr="00BD4D74">
              <w:rPr>
                <w:rFonts w:ascii="Arial" w:hAnsi="Arial" w:cs="Arial"/>
                <w:sz w:val="16"/>
                <w:szCs w:val="16"/>
              </w:rPr>
              <w:t>e</w:t>
            </w:r>
            <w:r>
              <w:rPr>
                <w:rFonts w:ascii="Arial" w:hAnsi="Arial" w:cs="Arial"/>
                <w:sz w:val="16"/>
                <w:szCs w:val="16"/>
              </w:rPr>
              <w:t xml:space="preserve">el </w:t>
            </w:r>
            <w:r w:rsidR="00BC5660" w:rsidRPr="00BD4D74">
              <w:rPr>
                <w:rFonts w:ascii="Arial" w:hAnsi="Arial" w:cs="Arial"/>
                <w:sz w:val="16"/>
                <w:szCs w:val="16"/>
              </w:rPr>
              <w:t>depressed</w:t>
            </w:r>
            <w:r>
              <w:rPr>
                <w:rFonts w:ascii="Arial" w:hAnsi="Arial" w:cs="Arial"/>
                <w:sz w:val="16"/>
                <w:szCs w:val="16"/>
              </w:rPr>
              <w:t xml:space="preserve"> the last weeks</w:t>
            </w:r>
            <w:r w:rsidR="00BC5660" w:rsidRPr="00BD4D74">
              <w:rPr>
                <w:rFonts w:ascii="Arial" w:hAnsi="Arial" w:cs="Arial"/>
                <w:sz w:val="16"/>
                <w:szCs w:val="16"/>
              </w:rPr>
              <w:t xml:space="preserve"> (Yes</w:t>
            </w:r>
            <w:r>
              <w:rPr>
                <w:rFonts w:ascii="Arial" w:hAnsi="Arial" w:cs="Arial"/>
                <w:sz w:val="16"/>
                <w:szCs w:val="16"/>
              </w:rPr>
              <w:t>)</w:t>
            </w:r>
          </w:p>
        </w:tc>
        <w:tc>
          <w:tcPr>
            <w:tcW w:w="1185" w:type="dxa"/>
            <w:shd w:val="clear" w:color="auto" w:fill="auto"/>
          </w:tcPr>
          <w:p w14:paraId="5B4C3970" w14:textId="77777777" w:rsidR="00BC5660" w:rsidRPr="00BD4D74" w:rsidRDefault="00D0305B" w:rsidP="00BB0F0F">
            <w:pPr>
              <w:rPr>
                <w:rFonts w:ascii="Arial" w:hAnsi="Arial" w:cs="Arial"/>
                <w:sz w:val="16"/>
                <w:szCs w:val="16"/>
              </w:rPr>
            </w:pPr>
            <w:r w:rsidRPr="00BD4D74">
              <w:rPr>
                <w:rFonts w:ascii="Arial" w:hAnsi="Arial" w:cs="Arial"/>
                <w:sz w:val="16"/>
                <w:szCs w:val="16"/>
              </w:rPr>
              <w:t>44/105 (41</w:t>
            </w:r>
            <w:r w:rsidR="00BC5660" w:rsidRPr="00BD4D74">
              <w:rPr>
                <w:rFonts w:ascii="Arial" w:hAnsi="Arial" w:cs="Arial"/>
                <w:sz w:val="16"/>
                <w:szCs w:val="16"/>
              </w:rPr>
              <w:t>)</w:t>
            </w:r>
          </w:p>
        </w:tc>
        <w:tc>
          <w:tcPr>
            <w:tcW w:w="1254" w:type="dxa"/>
            <w:shd w:val="clear" w:color="auto" w:fill="auto"/>
          </w:tcPr>
          <w:p w14:paraId="16446025" w14:textId="77777777" w:rsidR="00BC5660" w:rsidRPr="00BD4D74" w:rsidRDefault="00251A7B" w:rsidP="00BB0F0F">
            <w:pPr>
              <w:rPr>
                <w:rFonts w:ascii="Arial" w:hAnsi="Arial" w:cs="Arial"/>
                <w:sz w:val="16"/>
                <w:szCs w:val="16"/>
              </w:rPr>
            </w:pPr>
            <w:r w:rsidRPr="00BD4D74">
              <w:rPr>
                <w:rFonts w:ascii="Arial" w:hAnsi="Arial" w:cs="Arial"/>
                <w:sz w:val="16"/>
                <w:szCs w:val="16"/>
              </w:rPr>
              <w:t>125/481 (26</w:t>
            </w:r>
            <w:r w:rsidR="00BC5660" w:rsidRPr="00BD4D74">
              <w:rPr>
                <w:rFonts w:ascii="Arial" w:hAnsi="Arial" w:cs="Arial"/>
                <w:sz w:val="16"/>
                <w:szCs w:val="16"/>
              </w:rPr>
              <w:t>)</w:t>
            </w:r>
          </w:p>
        </w:tc>
        <w:tc>
          <w:tcPr>
            <w:tcW w:w="1334" w:type="dxa"/>
            <w:shd w:val="clear" w:color="auto" w:fill="auto"/>
          </w:tcPr>
          <w:p w14:paraId="582938D7" w14:textId="77777777" w:rsidR="00BC5660" w:rsidRPr="00BD4D74" w:rsidRDefault="00BC5660" w:rsidP="00BB0F0F">
            <w:pPr>
              <w:rPr>
                <w:rFonts w:ascii="Arial" w:hAnsi="Arial" w:cs="Arial"/>
                <w:sz w:val="16"/>
                <w:szCs w:val="16"/>
              </w:rPr>
            </w:pPr>
            <w:r w:rsidRPr="00BD4D74">
              <w:rPr>
                <w:rFonts w:ascii="Arial" w:hAnsi="Arial" w:cs="Arial"/>
                <w:b/>
                <w:sz w:val="16"/>
                <w:szCs w:val="16"/>
              </w:rPr>
              <w:t>1.6 (1.2-2.1)</w:t>
            </w:r>
          </w:p>
        </w:tc>
        <w:tc>
          <w:tcPr>
            <w:tcW w:w="1240" w:type="dxa"/>
            <w:gridSpan w:val="2"/>
            <w:shd w:val="clear" w:color="auto" w:fill="auto"/>
          </w:tcPr>
          <w:p w14:paraId="4076824C" w14:textId="77777777" w:rsidR="00BC5660" w:rsidRPr="00BD4D74" w:rsidRDefault="00BC5660" w:rsidP="00BB0F0F">
            <w:pPr>
              <w:rPr>
                <w:rFonts w:ascii="Arial" w:hAnsi="Arial" w:cs="Arial"/>
                <w:sz w:val="16"/>
                <w:szCs w:val="16"/>
              </w:rPr>
            </w:pPr>
            <w:r w:rsidRPr="00BD4D74">
              <w:rPr>
                <w:rFonts w:ascii="Arial" w:hAnsi="Arial" w:cs="Arial"/>
                <w:b/>
                <w:sz w:val="16"/>
                <w:szCs w:val="16"/>
              </w:rPr>
              <w:t>1.8 (1.3-2.5)</w:t>
            </w:r>
          </w:p>
        </w:tc>
      </w:tr>
      <w:tr w:rsidR="00BC5660" w:rsidRPr="00BD4D74" w14:paraId="343F1444" w14:textId="77777777" w:rsidTr="00C94821">
        <w:trPr>
          <w:trHeight w:hRule="exact" w:val="567"/>
        </w:trPr>
        <w:tc>
          <w:tcPr>
            <w:tcW w:w="3503" w:type="dxa"/>
            <w:shd w:val="clear" w:color="auto" w:fill="auto"/>
          </w:tcPr>
          <w:p w14:paraId="23F7D459" w14:textId="2B8D52DA" w:rsidR="00BC5660" w:rsidRPr="00BD4D74" w:rsidRDefault="00F4241E" w:rsidP="00F4241E">
            <w:pPr>
              <w:ind w:left="142"/>
              <w:rPr>
                <w:rFonts w:ascii="Arial" w:hAnsi="Arial" w:cs="Arial"/>
                <w:b/>
                <w:sz w:val="16"/>
                <w:szCs w:val="16"/>
              </w:rPr>
            </w:pPr>
            <w:r>
              <w:rPr>
                <w:rFonts w:ascii="Arial" w:hAnsi="Arial" w:cs="Arial"/>
                <w:sz w:val="16"/>
                <w:szCs w:val="16"/>
              </w:rPr>
              <w:t>Did you feel e</w:t>
            </w:r>
            <w:r w:rsidR="00BC5660" w:rsidRPr="00BD4D74">
              <w:rPr>
                <w:rFonts w:ascii="Arial" w:hAnsi="Arial" w:cs="Arial"/>
                <w:sz w:val="16"/>
                <w:szCs w:val="16"/>
              </w:rPr>
              <w:t>motionally numb</w:t>
            </w:r>
            <w:r>
              <w:rPr>
                <w:rFonts w:ascii="Arial" w:hAnsi="Arial" w:cs="Arial"/>
                <w:sz w:val="16"/>
                <w:szCs w:val="16"/>
              </w:rPr>
              <w:t>?</w:t>
            </w:r>
            <w:r w:rsidR="00BC5660" w:rsidRPr="00BD4D74">
              <w:rPr>
                <w:rFonts w:ascii="Arial" w:hAnsi="Arial" w:cs="Arial"/>
                <w:sz w:val="16"/>
                <w:szCs w:val="16"/>
              </w:rPr>
              <w:t xml:space="preserve"> (1-3 times a week or more)</w:t>
            </w:r>
          </w:p>
        </w:tc>
        <w:tc>
          <w:tcPr>
            <w:tcW w:w="1185" w:type="dxa"/>
            <w:shd w:val="clear" w:color="auto" w:fill="auto"/>
          </w:tcPr>
          <w:p w14:paraId="759A2F39" w14:textId="77777777" w:rsidR="00BC5660" w:rsidRPr="00BD4D74" w:rsidRDefault="00384167" w:rsidP="00BB0F0F">
            <w:pPr>
              <w:rPr>
                <w:rFonts w:ascii="Arial" w:hAnsi="Arial" w:cs="Arial"/>
                <w:sz w:val="16"/>
                <w:szCs w:val="16"/>
              </w:rPr>
            </w:pPr>
            <w:r w:rsidRPr="00BD4D74">
              <w:rPr>
                <w:rFonts w:ascii="Arial" w:hAnsi="Arial" w:cs="Arial"/>
                <w:sz w:val="16"/>
                <w:szCs w:val="16"/>
              </w:rPr>
              <w:t>26/105 (25</w:t>
            </w:r>
            <w:r w:rsidR="00BC5660" w:rsidRPr="00BD4D74">
              <w:rPr>
                <w:rFonts w:ascii="Arial" w:hAnsi="Arial" w:cs="Arial"/>
                <w:sz w:val="16"/>
                <w:szCs w:val="16"/>
              </w:rPr>
              <w:t>)</w:t>
            </w:r>
          </w:p>
        </w:tc>
        <w:tc>
          <w:tcPr>
            <w:tcW w:w="1254" w:type="dxa"/>
            <w:shd w:val="clear" w:color="auto" w:fill="auto"/>
          </w:tcPr>
          <w:p w14:paraId="37129631" w14:textId="77777777" w:rsidR="00BC5660" w:rsidRPr="00BD4D74" w:rsidRDefault="00251A7B" w:rsidP="00BB0F0F">
            <w:pPr>
              <w:rPr>
                <w:rFonts w:ascii="Arial" w:hAnsi="Arial" w:cs="Arial"/>
                <w:sz w:val="16"/>
                <w:szCs w:val="16"/>
              </w:rPr>
            </w:pPr>
            <w:r w:rsidRPr="00BD4D74">
              <w:rPr>
                <w:rFonts w:ascii="Arial" w:hAnsi="Arial" w:cs="Arial"/>
                <w:sz w:val="16"/>
                <w:szCs w:val="16"/>
              </w:rPr>
              <w:t>50/481 (10</w:t>
            </w:r>
            <w:r w:rsidR="00BC5660" w:rsidRPr="00BD4D74">
              <w:rPr>
                <w:rFonts w:ascii="Arial" w:hAnsi="Arial" w:cs="Arial"/>
                <w:sz w:val="16"/>
                <w:szCs w:val="16"/>
              </w:rPr>
              <w:t>)</w:t>
            </w:r>
          </w:p>
        </w:tc>
        <w:tc>
          <w:tcPr>
            <w:tcW w:w="1334" w:type="dxa"/>
            <w:shd w:val="clear" w:color="auto" w:fill="auto"/>
          </w:tcPr>
          <w:p w14:paraId="5F18B2A3" w14:textId="77777777" w:rsidR="00BC5660" w:rsidRPr="00BD4D74" w:rsidRDefault="00BC5660" w:rsidP="00BB0F0F">
            <w:pPr>
              <w:rPr>
                <w:rFonts w:ascii="Arial" w:hAnsi="Arial" w:cs="Arial"/>
                <w:sz w:val="16"/>
                <w:szCs w:val="16"/>
              </w:rPr>
            </w:pPr>
            <w:r w:rsidRPr="00BD4D74">
              <w:rPr>
                <w:rFonts w:ascii="Arial" w:hAnsi="Arial" w:cs="Arial"/>
                <w:b/>
                <w:sz w:val="16"/>
                <w:szCs w:val="16"/>
              </w:rPr>
              <w:t>2.3 (1.6-3.6)</w:t>
            </w:r>
          </w:p>
        </w:tc>
        <w:tc>
          <w:tcPr>
            <w:tcW w:w="1240" w:type="dxa"/>
            <w:gridSpan w:val="2"/>
            <w:shd w:val="clear" w:color="auto" w:fill="auto"/>
          </w:tcPr>
          <w:p w14:paraId="5189F314" w14:textId="77777777" w:rsidR="00BC5660" w:rsidRPr="00BD4D74" w:rsidRDefault="00BC5660" w:rsidP="00BB0F0F">
            <w:pPr>
              <w:rPr>
                <w:rFonts w:ascii="Arial" w:hAnsi="Arial" w:cs="Arial"/>
                <w:sz w:val="16"/>
                <w:szCs w:val="16"/>
              </w:rPr>
            </w:pPr>
            <w:r w:rsidRPr="00BD4D74">
              <w:rPr>
                <w:rFonts w:ascii="Arial" w:hAnsi="Arial" w:cs="Arial"/>
                <w:b/>
                <w:sz w:val="16"/>
                <w:szCs w:val="16"/>
              </w:rPr>
              <w:t>1.9 (1.0-3.4)</w:t>
            </w:r>
          </w:p>
        </w:tc>
      </w:tr>
      <w:tr w:rsidR="00BC5660" w:rsidRPr="00BD4D74" w14:paraId="4E97D2AE" w14:textId="77777777" w:rsidTr="00C94821">
        <w:trPr>
          <w:trHeight w:hRule="exact" w:val="567"/>
        </w:trPr>
        <w:tc>
          <w:tcPr>
            <w:tcW w:w="3503" w:type="dxa"/>
            <w:shd w:val="clear" w:color="auto" w:fill="auto"/>
          </w:tcPr>
          <w:p w14:paraId="72F951E9" w14:textId="41B83B50" w:rsidR="00BC5660" w:rsidRPr="00BD4D74" w:rsidRDefault="00F4241E" w:rsidP="00804B27">
            <w:pPr>
              <w:ind w:left="142"/>
              <w:rPr>
                <w:rFonts w:ascii="Arial" w:hAnsi="Arial" w:cs="Arial"/>
                <w:b/>
                <w:sz w:val="16"/>
                <w:szCs w:val="16"/>
              </w:rPr>
            </w:pPr>
            <w:r>
              <w:rPr>
                <w:rFonts w:ascii="Arial" w:hAnsi="Arial" w:cs="Arial"/>
                <w:sz w:val="16"/>
                <w:szCs w:val="16"/>
              </w:rPr>
              <w:t xml:space="preserve">Did you feel/experience </w:t>
            </w:r>
            <w:r w:rsidR="00804B27">
              <w:rPr>
                <w:rFonts w:ascii="Arial" w:hAnsi="Arial" w:cs="Arial"/>
                <w:sz w:val="16"/>
                <w:szCs w:val="16"/>
              </w:rPr>
              <w:t>persistent wo</w:t>
            </w:r>
            <w:r w:rsidR="00BC5660" w:rsidRPr="00BD4D74">
              <w:rPr>
                <w:rFonts w:ascii="Arial" w:hAnsi="Arial" w:cs="Arial"/>
                <w:sz w:val="16"/>
                <w:szCs w:val="16"/>
              </w:rPr>
              <w:t>rr</w:t>
            </w:r>
            <w:r w:rsidR="00804B27">
              <w:rPr>
                <w:rFonts w:ascii="Arial" w:hAnsi="Arial" w:cs="Arial"/>
                <w:sz w:val="16"/>
                <w:szCs w:val="16"/>
              </w:rPr>
              <w:t xml:space="preserve">y? </w:t>
            </w:r>
            <w:r w:rsidR="00BC5660" w:rsidRPr="00BD4D74">
              <w:rPr>
                <w:rFonts w:ascii="Arial" w:hAnsi="Arial" w:cs="Arial"/>
                <w:sz w:val="16"/>
                <w:szCs w:val="16"/>
              </w:rPr>
              <w:t>(1-3 times a week or more)</w:t>
            </w:r>
          </w:p>
        </w:tc>
        <w:tc>
          <w:tcPr>
            <w:tcW w:w="1185" w:type="dxa"/>
            <w:shd w:val="clear" w:color="auto" w:fill="auto"/>
          </w:tcPr>
          <w:p w14:paraId="61C85659" w14:textId="77777777" w:rsidR="00BC5660" w:rsidRPr="00BD4D74" w:rsidRDefault="00384167" w:rsidP="00BB0F0F">
            <w:pPr>
              <w:rPr>
                <w:rFonts w:ascii="Arial" w:hAnsi="Arial" w:cs="Arial"/>
                <w:sz w:val="16"/>
                <w:szCs w:val="16"/>
              </w:rPr>
            </w:pPr>
            <w:r w:rsidRPr="00BD4D74">
              <w:rPr>
                <w:rFonts w:ascii="Arial" w:hAnsi="Arial" w:cs="Arial"/>
                <w:sz w:val="16"/>
                <w:szCs w:val="16"/>
              </w:rPr>
              <w:t>25/105 (24</w:t>
            </w:r>
            <w:r w:rsidR="00BC5660" w:rsidRPr="00BD4D74">
              <w:rPr>
                <w:rFonts w:ascii="Arial" w:hAnsi="Arial" w:cs="Arial"/>
                <w:sz w:val="16"/>
                <w:szCs w:val="16"/>
              </w:rPr>
              <w:t>)</w:t>
            </w:r>
          </w:p>
        </w:tc>
        <w:tc>
          <w:tcPr>
            <w:tcW w:w="1254" w:type="dxa"/>
            <w:shd w:val="clear" w:color="auto" w:fill="auto"/>
          </w:tcPr>
          <w:p w14:paraId="5DA5742A" w14:textId="77777777" w:rsidR="00BC5660" w:rsidRPr="00BD4D74" w:rsidRDefault="00251A7B" w:rsidP="00BB0F0F">
            <w:pPr>
              <w:rPr>
                <w:rFonts w:ascii="Arial" w:hAnsi="Arial" w:cs="Arial"/>
                <w:sz w:val="16"/>
                <w:szCs w:val="16"/>
              </w:rPr>
            </w:pPr>
            <w:r w:rsidRPr="00BD4D74">
              <w:rPr>
                <w:rFonts w:ascii="Arial" w:hAnsi="Arial" w:cs="Arial"/>
                <w:sz w:val="16"/>
                <w:szCs w:val="16"/>
              </w:rPr>
              <w:t>56/486 (11</w:t>
            </w:r>
            <w:r w:rsidR="00BC5660" w:rsidRPr="00BD4D74">
              <w:rPr>
                <w:rFonts w:ascii="Arial" w:hAnsi="Arial" w:cs="Arial"/>
                <w:sz w:val="16"/>
                <w:szCs w:val="16"/>
              </w:rPr>
              <w:t>)</w:t>
            </w:r>
          </w:p>
        </w:tc>
        <w:tc>
          <w:tcPr>
            <w:tcW w:w="1334" w:type="dxa"/>
            <w:shd w:val="clear" w:color="auto" w:fill="auto"/>
          </w:tcPr>
          <w:p w14:paraId="2F665550" w14:textId="77777777" w:rsidR="00BC5660" w:rsidRPr="00BD4D74" w:rsidRDefault="00BC5660" w:rsidP="00BB0F0F">
            <w:pPr>
              <w:rPr>
                <w:rFonts w:ascii="Arial" w:hAnsi="Arial" w:cs="Arial"/>
                <w:sz w:val="16"/>
                <w:szCs w:val="16"/>
              </w:rPr>
            </w:pPr>
            <w:r w:rsidRPr="00BD4D74">
              <w:rPr>
                <w:rFonts w:ascii="Arial" w:hAnsi="Arial" w:cs="Arial"/>
                <w:b/>
                <w:sz w:val="16"/>
                <w:szCs w:val="16"/>
              </w:rPr>
              <w:t>2.1 (1.4-3.2)</w:t>
            </w:r>
          </w:p>
        </w:tc>
        <w:tc>
          <w:tcPr>
            <w:tcW w:w="1240" w:type="dxa"/>
            <w:gridSpan w:val="2"/>
            <w:shd w:val="clear" w:color="auto" w:fill="auto"/>
          </w:tcPr>
          <w:p w14:paraId="03E3A0AE" w14:textId="77777777" w:rsidR="00BC5660" w:rsidRPr="00BD4D74" w:rsidRDefault="00BC5660" w:rsidP="00BB0F0F">
            <w:pPr>
              <w:rPr>
                <w:rFonts w:ascii="Arial" w:hAnsi="Arial" w:cs="Arial"/>
                <w:sz w:val="16"/>
                <w:szCs w:val="16"/>
              </w:rPr>
            </w:pPr>
            <w:r w:rsidRPr="00BD4D74">
              <w:rPr>
                <w:rFonts w:ascii="Arial" w:hAnsi="Arial" w:cs="Arial"/>
                <w:b/>
                <w:sz w:val="16"/>
                <w:szCs w:val="16"/>
              </w:rPr>
              <w:t>2.4 (1.5-4.0)</w:t>
            </w:r>
          </w:p>
        </w:tc>
      </w:tr>
      <w:tr w:rsidR="00BC5660" w:rsidRPr="00BD4D74" w14:paraId="7EE32631" w14:textId="77777777" w:rsidTr="00C94821">
        <w:trPr>
          <w:trHeight w:hRule="exact" w:val="567"/>
        </w:trPr>
        <w:tc>
          <w:tcPr>
            <w:tcW w:w="3503" w:type="dxa"/>
            <w:shd w:val="clear" w:color="auto" w:fill="auto"/>
          </w:tcPr>
          <w:p w14:paraId="317A4224" w14:textId="53C839C3" w:rsidR="00BC5660" w:rsidRPr="00BD4D74" w:rsidRDefault="00804B27" w:rsidP="00804B27">
            <w:pPr>
              <w:ind w:left="142"/>
              <w:rPr>
                <w:rFonts w:ascii="Arial" w:hAnsi="Arial" w:cs="Arial"/>
                <w:b/>
                <w:sz w:val="16"/>
                <w:szCs w:val="16"/>
              </w:rPr>
            </w:pPr>
            <w:r>
              <w:rPr>
                <w:rFonts w:ascii="Arial" w:hAnsi="Arial" w:cs="Arial"/>
                <w:sz w:val="16"/>
                <w:szCs w:val="16"/>
              </w:rPr>
              <w:t>Did you feel/experience</w:t>
            </w:r>
            <w:r w:rsidRPr="00BD4D74">
              <w:rPr>
                <w:rFonts w:ascii="Arial" w:hAnsi="Arial" w:cs="Arial"/>
                <w:sz w:val="16"/>
                <w:szCs w:val="16"/>
              </w:rPr>
              <w:t xml:space="preserve"> </w:t>
            </w:r>
            <w:r w:rsidR="00BC5660" w:rsidRPr="00BD4D74">
              <w:rPr>
                <w:rFonts w:ascii="Arial" w:hAnsi="Arial" w:cs="Arial"/>
                <w:sz w:val="16"/>
                <w:szCs w:val="16"/>
              </w:rPr>
              <w:t>pangs of worry (1-3 times a week or more)</w:t>
            </w:r>
          </w:p>
        </w:tc>
        <w:tc>
          <w:tcPr>
            <w:tcW w:w="1185" w:type="dxa"/>
            <w:shd w:val="clear" w:color="auto" w:fill="auto"/>
          </w:tcPr>
          <w:p w14:paraId="3A482C41" w14:textId="77777777" w:rsidR="00BC5660" w:rsidRPr="00BD4D74" w:rsidRDefault="00384167" w:rsidP="00BB0F0F">
            <w:pPr>
              <w:rPr>
                <w:rFonts w:ascii="Arial" w:hAnsi="Arial" w:cs="Arial"/>
                <w:sz w:val="16"/>
                <w:szCs w:val="16"/>
              </w:rPr>
            </w:pPr>
            <w:r w:rsidRPr="00BD4D74">
              <w:rPr>
                <w:rFonts w:ascii="Arial" w:hAnsi="Arial" w:cs="Arial"/>
                <w:sz w:val="16"/>
                <w:szCs w:val="16"/>
              </w:rPr>
              <w:t>13/105 (12</w:t>
            </w:r>
            <w:r w:rsidR="00BC5660" w:rsidRPr="00BD4D74">
              <w:rPr>
                <w:rFonts w:ascii="Arial" w:hAnsi="Arial" w:cs="Arial"/>
                <w:sz w:val="16"/>
                <w:szCs w:val="16"/>
              </w:rPr>
              <w:t>)</w:t>
            </w:r>
          </w:p>
        </w:tc>
        <w:tc>
          <w:tcPr>
            <w:tcW w:w="1254" w:type="dxa"/>
            <w:shd w:val="clear" w:color="auto" w:fill="auto"/>
          </w:tcPr>
          <w:p w14:paraId="7DD696E5" w14:textId="77777777" w:rsidR="00BC5660" w:rsidRPr="00BD4D74" w:rsidRDefault="00251A7B" w:rsidP="00BB0F0F">
            <w:pPr>
              <w:rPr>
                <w:rFonts w:ascii="Arial" w:hAnsi="Arial" w:cs="Arial"/>
                <w:sz w:val="16"/>
                <w:szCs w:val="16"/>
              </w:rPr>
            </w:pPr>
            <w:r w:rsidRPr="00BD4D74">
              <w:rPr>
                <w:rFonts w:ascii="Arial" w:hAnsi="Arial" w:cs="Arial"/>
                <w:sz w:val="16"/>
                <w:szCs w:val="16"/>
              </w:rPr>
              <w:t>34/487 (7</w:t>
            </w:r>
            <w:r w:rsidR="00BC5660" w:rsidRPr="00BD4D74">
              <w:rPr>
                <w:rFonts w:ascii="Arial" w:hAnsi="Arial" w:cs="Arial"/>
                <w:sz w:val="16"/>
                <w:szCs w:val="16"/>
              </w:rPr>
              <w:t>)</w:t>
            </w:r>
          </w:p>
        </w:tc>
        <w:tc>
          <w:tcPr>
            <w:tcW w:w="1334" w:type="dxa"/>
            <w:shd w:val="clear" w:color="auto" w:fill="auto"/>
          </w:tcPr>
          <w:p w14:paraId="2C67D4DD" w14:textId="77777777" w:rsidR="00BC5660" w:rsidRPr="00BD4D74" w:rsidRDefault="00BC5660" w:rsidP="00BB0F0F">
            <w:pPr>
              <w:rPr>
                <w:rFonts w:ascii="Arial" w:hAnsi="Arial" w:cs="Arial"/>
                <w:sz w:val="16"/>
                <w:szCs w:val="16"/>
              </w:rPr>
            </w:pPr>
            <w:r w:rsidRPr="00BD4D74">
              <w:rPr>
                <w:rFonts w:ascii="Arial" w:hAnsi="Arial" w:cs="Arial"/>
                <w:sz w:val="16"/>
                <w:szCs w:val="16"/>
              </w:rPr>
              <w:t>1.8 (1.0-3.2)</w:t>
            </w:r>
          </w:p>
        </w:tc>
        <w:tc>
          <w:tcPr>
            <w:tcW w:w="1240" w:type="dxa"/>
            <w:gridSpan w:val="2"/>
            <w:shd w:val="clear" w:color="auto" w:fill="auto"/>
          </w:tcPr>
          <w:p w14:paraId="265DFDED" w14:textId="77777777" w:rsidR="00BC5660" w:rsidRPr="00BD4D74" w:rsidRDefault="00BC5660" w:rsidP="00BB0F0F">
            <w:pPr>
              <w:rPr>
                <w:rFonts w:ascii="Arial" w:hAnsi="Arial" w:cs="Arial"/>
                <w:sz w:val="16"/>
                <w:szCs w:val="16"/>
              </w:rPr>
            </w:pPr>
            <w:r w:rsidRPr="00BD4D74">
              <w:rPr>
                <w:rFonts w:ascii="Arial" w:hAnsi="Arial" w:cs="Arial"/>
                <w:b/>
                <w:sz w:val="16"/>
                <w:szCs w:val="16"/>
              </w:rPr>
              <w:t>2.4 (1.1-5.3)</w:t>
            </w:r>
          </w:p>
        </w:tc>
      </w:tr>
      <w:tr w:rsidR="00BC5660" w:rsidRPr="00BD4D74" w14:paraId="43D919C2" w14:textId="77777777" w:rsidTr="00C94821">
        <w:trPr>
          <w:trHeight w:hRule="exact" w:val="567"/>
        </w:trPr>
        <w:tc>
          <w:tcPr>
            <w:tcW w:w="3503" w:type="dxa"/>
            <w:shd w:val="clear" w:color="auto" w:fill="auto"/>
          </w:tcPr>
          <w:p w14:paraId="6B3D0F5F" w14:textId="435CD58A" w:rsidR="00BC5660" w:rsidRPr="00BD4D74" w:rsidRDefault="00804B27" w:rsidP="00BB0F0F">
            <w:pPr>
              <w:ind w:left="142"/>
              <w:rPr>
                <w:rFonts w:ascii="Arial" w:hAnsi="Arial" w:cs="Arial"/>
                <w:b/>
                <w:sz w:val="16"/>
                <w:szCs w:val="16"/>
              </w:rPr>
            </w:pPr>
            <w:r>
              <w:rPr>
                <w:rFonts w:ascii="Arial" w:hAnsi="Arial" w:cs="Arial"/>
                <w:sz w:val="16"/>
                <w:szCs w:val="16"/>
              </w:rPr>
              <w:t>Where you</w:t>
            </w:r>
            <w:r w:rsidRPr="00BD4D74">
              <w:rPr>
                <w:rFonts w:ascii="Arial" w:hAnsi="Arial" w:cs="Arial"/>
                <w:sz w:val="16"/>
                <w:szCs w:val="16"/>
              </w:rPr>
              <w:t xml:space="preserve"> </w:t>
            </w:r>
            <w:r w:rsidR="00BC5660" w:rsidRPr="00BD4D74">
              <w:rPr>
                <w:rFonts w:ascii="Arial" w:hAnsi="Arial" w:cs="Arial"/>
                <w:sz w:val="16"/>
                <w:szCs w:val="16"/>
              </w:rPr>
              <w:t>unable to stop or control worrying</w:t>
            </w:r>
            <w:r>
              <w:rPr>
                <w:rFonts w:ascii="Arial" w:hAnsi="Arial" w:cs="Arial"/>
                <w:sz w:val="16"/>
                <w:szCs w:val="16"/>
              </w:rPr>
              <w:t>?</w:t>
            </w:r>
            <w:r w:rsidR="00BC5660" w:rsidRPr="00BD4D74">
              <w:rPr>
                <w:rFonts w:ascii="Arial" w:hAnsi="Arial" w:cs="Arial"/>
                <w:sz w:val="16"/>
                <w:szCs w:val="16"/>
              </w:rPr>
              <w:t xml:space="preserve"> (1-3 times a week or more)</w:t>
            </w:r>
          </w:p>
        </w:tc>
        <w:tc>
          <w:tcPr>
            <w:tcW w:w="1185" w:type="dxa"/>
            <w:shd w:val="clear" w:color="auto" w:fill="auto"/>
          </w:tcPr>
          <w:p w14:paraId="2083AD2B" w14:textId="77777777" w:rsidR="00BC5660" w:rsidRPr="00BD4D74" w:rsidRDefault="00384167" w:rsidP="00BB0F0F">
            <w:pPr>
              <w:rPr>
                <w:rFonts w:ascii="Arial" w:hAnsi="Arial" w:cs="Arial"/>
                <w:sz w:val="16"/>
                <w:szCs w:val="16"/>
              </w:rPr>
            </w:pPr>
            <w:r w:rsidRPr="00BD4D74">
              <w:rPr>
                <w:rFonts w:ascii="Arial" w:hAnsi="Arial" w:cs="Arial"/>
                <w:sz w:val="16"/>
                <w:szCs w:val="16"/>
              </w:rPr>
              <w:t>14/104 (14</w:t>
            </w:r>
            <w:r w:rsidR="00BC5660" w:rsidRPr="00BD4D74">
              <w:rPr>
                <w:rFonts w:ascii="Arial" w:hAnsi="Arial" w:cs="Arial"/>
                <w:sz w:val="16"/>
                <w:szCs w:val="16"/>
              </w:rPr>
              <w:t>)</w:t>
            </w:r>
          </w:p>
        </w:tc>
        <w:tc>
          <w:tcPr>
            <w:tcW w:w="1254" w:type="dxa"/>
            <w:shd w:val="clear" w:color="auto" w:fill="auto"/>
          </w:tcPr>
          <w:p w14:paraId="7697159F" w14:textId="77777777" w:rsidR="00BC5660" w:rsidRPr="00BD4D74" w:rsidRDefault="00251A7B" w:rsidP="00BB0F0F">
            <w:pPr>
              <w:rPr>
                <w:rFonts w:ascii="Arial" w:hAnsi="Arial" w:cs="Arial"/>
                <w:sz w:val="16"/>
                <w:szCs w:val="16"/>
              </w:rPr>
            </w:pPr>
            <w:r w:rsidRPr="00BD4D74">
              <w:rPr>
                <w:rFonts w:ascii="Arial" w:hAnsi="Arial" w:cs="Arial"/>
                <w:sz w:val="16"/>
                <w:szCs w:val="16"/>
              </w:rPr>
              <w:t>26/487 (5</w:t>
            </w:r>
            <w:r w:rsidR="00BC5660" w:rsidRPr="00BD4D74">
              <w:rPr>
                <w:rFonts w:ascii="Arial" w:hAnsi="Arial" w:cs="Arial"/>
                <w:sz w:val="16"/>
                <w:szCs w:val="16"/>
              </w:rPr>
              <w:t>)</w:t>
            </w:r>
          </w:p>
        </w:tc>
        <w:tc>
          <w:tcPr>
            <w:tcW w:w="1334" w:type="dxa"/>
            <w:shd w:val="clear" w:color="auto" w:fill="auto"/>
          </w:tcPr>
          <w:p w14:paraId="1D256E26" w14:textId="77777777" w:rsidR="00BC5660" w:rsidRPr="00BD4D74" w:rsidRDefault="00BC5660" w:rsidP="00BB0F0F">
            <w:pPr>
              <w:rPr>
                <w:rFonts w:ascii="Arial" w:hAnsi="Arial" w:cs="Arial"/>
                <w:sz w:val="16"/>
                <w:szCs w:val="16"/>
              </w:rPr>
            </w:pPr>
            <w:r w:rsidRPr="00BD4D74">
              <w:rPr>
                <w:rFonts w:ascii="Arial" w:hAnsi="Arial" w:cs="Arial"/>
                <w:b/>
                <w:sz w:val="16"/>
                <w:szCs w:val="16"/>
              </w:rPr>
              <w:t>2.5 (1.4-4.7)</w:t>
            </w:r>
          </w:p>
        </w:tc>
        <w:tc>
          <w:tcPr>
            <w:tcW w:w="1240" w:type="dxa"/>
            <w:gridSpan w:val="2"/>
            <w:shd w:val="clear" w:color="auto" w:fill="auto"/>
          </w:tcPr>
          <w:p w14:paraId="3FFF652C" w14:textId="1AE19234" w:rsidR="00BC5660" w:rsidRPr="00BD4D74" w:rsidRDefault="00BC5660" w:rsidP="00BB0F0F">
            <w:pPr>
              <w:rPr>
                <w:rFonts w:ascii="Arial" w:hAnsi="Arial" w:cs="Arial"/>
                <w:sz w:val="16"/>
                <w:szCs w:val="16"/>
              </w:rPr>
            </w:pPr>
            <w:r w:rsidRPr="00BD4D74">
              <w:rPr>
                <w:rFonts w:ascii="Arial" w:hAnsi="Arial" w:cs="Arial"/>
                <w:sz w:val="16"/>
                <w:szCs w:val="16"/>
              </w:rPr>
              <w:t>1.6 (</w:t>
            </w:r>
            <w:r w:rsidR="00B7305B">
              <w:rPr>
                <w:rFonts w:ascii="Arial" w:hAnsi="Arial" w:cs="Arial"/>
                <w:sz w:val="16"/>
                <w:szCs w:val="16"/>
              </w:rPr>
              <w:t>0</w:t>
            </w:r>
            <w:r w:rsidRPr="00BD4D74">
              <w:rPr>
                <w:rFonts w:ascii="Arial" w:hAnsi="Arial" w:cs="Arial"/>
                <w:sz w:val="16"/>
                <w:szCs w:val="16"/>
              </w:rPr>
              <w:t>.7-3.7)</w:t>
            </w:r>
          </w:p>
        </w:tc>
      </w:tr>
      <w:tr w:rsidR="00BC5660" w:rsidRPr="00BD4D74" w14:paraId="47230C29" w14:textId="77777777" w:rsidTr="00C94821">
        <w:trPr>
          <w:trHeight w:hRule="exact" w:val="567"/>
        </w:trPr>
        <w:tc>
          <w:tcPr>
            <w:tcW w:w="3503" w:type="dxa"/>
            <w:shd w:val="clear" w:color="auto" w:fill="auto"/>
          </w:tcPr>
          <w:p w14:paraId="7ABDF9F8" w14:textId="5B78F7F5" w:rsidR="00BC5660" w:rsidRPr="00BD4D74" w:rsidRDefault="00804B27" w:rsidP="00BB0F0F">
            <w:pPr>
              <w:ind w:left="142"/>
              <w:rPr>
                <w:rFonts w:ascii="Arial" w:hAnsi="Arial" w:cs="Arial"/>
                <w:b/>
                <w:sz w:val="16"/>
                <w:szCs w:val="16"/>
              </w:rPr>
            </w:pPr>
            <w:r>
              <w:rPr>
                <w:rFonts w:ascii="Arial" w:hAnsi="Arial" w:cs="Arial"/>
                <w:sz w:val="16"/>
                <w:szCs w:val="16"/>
              </w:rPr>
              <w:t>Did you feel</w:t>
            </w:r>
            <w:r w:rsidRPr="00BD4D74">
              <w:rPr>
                <w:rFonts w:ascii="Arial" w:hAnsi="Arial" w:cs="Arial"/>
                <w:sz w:val="16"/>
                <w:szCs w:val="16"/>
              </w:rPr>
              <w:t xml:space="preserve"> </w:t>
            </w:r>
            <w:r w:rsidR="00BC5660" w:rsidRPr="00BD4D74">
              <w:rPr>
                <w:rFonts w:ascii="Arial" w:hAnsi="Arial" w:cs="Arial"/>
                <w:sz w:val="16"/>
                <w:szCs w:val="16"/>
              </w:rPr>
              <w:t>afraid</w:t>
            </w:r>
            <w:r w:rsidR="002B78B8">
              <w:rPr>
                <w:rFonts w:ascii="Arial" w:hAnsi="Arial" w:cs="Arial"/>
                <w:sz w:val="16"/>
                <w:szCs w:val="16"/>
              </w:rPr>
              <w:t>,</w:t>
            </w:r>
            <w:r w:rsidR="00BC5660" w:rsidRPr="00BD4D74">
              <w:rPr>
                <w:rFonts w:ascii="Arial" w:hAnsi="Arial" w:cs="Arial"/>
                <w:sz w:val="16"/>
                <w:szCs w:val="16"/>
              </w:rPr>
              <w:t xml:space="preserve"> as if something horrible might happen</w:t>
            </w:r>
            <w:r>
              <w:rPr>
                <w:rFonts w:ascii="Arial" w:hAnsi="Arial" w:cs="Arial"/>
                <w:sz w:val="16"/>
                <w:szCs w:val="16"/>
              </w:rPr>
              <w:t>?</w:t>
            </w:r>
            <w:r w:rsidR="00BC5660" w:rsidRPr="00BD4D74">
              <w:rPr>
                <w:rFonts w:ascii="Arial" w:hAnsi="Arial" w:cs="Arial"/>
                <w:sz w:val="16"/>
                <w:szCs w:val="16"/>
              </w:rPr>
              <w:t xml:space="preserve"> (1-3 times a week or more)</w:t>
            </w:r>
          </w:p>
        </w:tc>
        <w:tc>
          <w:tcPr>
            <w:tcW w:w="1185" w:type="dxa"/>
            <w:shd w:val="clear" w:color="auto" w:fill="auto"/>
          </w:tcPr>
          <w:p w14:paraId="652B9EC5" w14:textId="77777777" w:rsidR="00BC5660" w:rsidRPr="00BD4D74" w:rsidRDefault="00384167" w:rsidP="00BB0F0F">
            <w:pPr>
              <w:rPr>
                <w:rFonts w:ascii="Arial" w:hAnsi="Arial" w:cs="Arial"/>
                <w:sz w:val="16"/>
                <w:szCs w:val="16"/>
              </w:rPr>
            </w:pPr>
            <w:r w:rsidRPr="00BD4D74">
              <w:rPr>
                <w:rFonts w:ascii="Arial" w:hAnsi="Arial" w:cs="Arial"/>
                <w:sz w:val="16"/>
                <w:szCs w:val="16"/>
              </w:rPr>
              <w:t>10/105 (10</w:t>
            </w:r>
            <w:r w:rsidR="00BC5660" w:rsidRPr="00BD4D74">
              <w:rPr>
                <w:rFonts w:ascii="Arial" w:hAnsi="Arial" w:cs="Arial"/>
                <w:sz w:val="16"/>
                <w:szCs w:val="16"/>
              </w:rPr>
              <w:t>)</w:t>
            </w:r>
          </w:p>
        </w:tc>
        <w:tc>
          <w:tcPr>
            <w:tcW w:w="1254" w:type="dxa"/>
            <w:shd w:val="clear" w:color="auto" w:fill="auto"/>
          </w:tcPr>
          <w:p w14:paraId="5576D92F" w14:textId="77777777" w:rsidR="00BC5660" w:rsidRPr="00BD4D74" w:rsidRDefault="00251A7B" w:rsidP="00BB0F0F">
            <w:pPr>
              <w:rPr>
                <w:rFonts w:ascii="Arial" w:hAnsi="Arial" w:cs="Arial"/>
                <w:sz w:val="16"/>
                <w:szCs w:val="16"/>
              </w:rPr>
            </w:pPr>
            <w:r w:rsidRPr="00BD4D74">
              <w:rPr>
                <w:rFonts w:ascii="Arial" w:hAnsi="Arial" w:cs="Arial"/>
                <w:sz w:val="16"/>
                <w:szCs w:val="16"/>
              </w:rPr>
              <w:t>20/487 (4</w:t>
            </w:r>
            <w:r w:rsidR="00BC5660" w:rsidRPr="00BD4D74">
              <w:rPr>
                <w:rFonts w:ascii="Arial" w:hAnsi="Arial" w:cs="Arial"/>
                <w:sz w:val="16"/>
                <w:szCs w:val="16"/>
              </w:rPr>
              <w:t>)</w:t>
            </w:r>
          </w:p>
        </w:tc>
        <w:tc>
          <w:tcPr>
            <w:tcW w:w="1334" w:type="dxa"/>
            <w:shd w:val="clear" w:color="auto" w:fill="auto"/>
          </w:tcPr>
          <w:p w14:paraId="4B76D650" w14:textId="77777777" w:rsidR="00BC5660" w:rsidRPr="00BD4D74" w:rsidRDefault="00BC5660" w:rsidP="00BB0F0F">
            <w:pPr>
              <w:rPr>
                <w:rFonts w:ascii="Arial" w:hAnsi="Arial" w:cs="Arial"/>
                <w:sz w:val="16"/>
                <w:szCs w:val="16"/>
              </w:rPr>
            </w:pPr>
            <w:r w:rsidRPr="00BD4D74">
              <w:rPr>
                <w:rFonts w:ascii="Arial" w:hAnsi="Arial" w:cs="Arial"/>
                <w:b/>
                <w:sz w:val="16"/>
                <w:szCs w:val="16"/>
              </w:rPr>
              <w:t>2.3 (1.1-4.8)</w:t>
            </w:r>
          </w:p>
        </w:tc>
        <w:tc>
          <w:tcPr>
            <w:tcW w:w="1240" w:type="dxa"/>
            <w:gridSpan w:val="2"/>
            <w:shd w:val="clear" w:color="auto" w:fill="auto"/>
          </w:tcPr>
          <w:p w14:paraId="290886AB" w14:textId="5AB2A164" w:rsidR="00BC5660" w:rsidRPr="00BD4D74" w:rsidRDefault="00BC5660" w:rsidP="00BB0F0F">
            <w:pPr>
              <w:rPr>
                <w:rFonts w:ascii="Arial" w:hAnsi="Arial" w:cs="Arial"/>
                <w:sz w:val="16"/>
                <w:szCs w:val="16"/>
              </w:rPr>
            </w:pPr>
            <w:r w:rsidRPr="00BD4D74">
              <w:rPr>
                <w:rFonts w:ascii="Arial" w:hAnsi="Arial" w:cs="Arial"/>
                <w:sz w:val="16"/>
                <w:szCs w:val="16"/>
              </w:rPr>
              <w:t>2.3 (</w:t>
            </w:r>
            <w:r w:rsidR="00B7305B">
              <w:rPr>
                <w:rFonts w:ascii="Arial" w:hAnsi="Arial" w:cs="Arial"/>
                <w:sz w:val="16"/>
                <w:szCs w:val="16"/>
              </w:rPr>
              <w:t>0</w:t>
            </w:r>
            <w:r w:rsidRPr="00BD4D74">
              <w:rPr>
                <w:rFonts w:ascii="Arial" w:hAnsi="Arial" w:cs="Arial"/>
                <w:sz w:val="16"/>
                <w:szCs w:val="16"/>
              </w:rPr>
              <w:t>.9-5.7)</w:t>
            </w:r>
          </w:p>
        </w:tc>
      </w:tr>
      <w:tr w:rsidR="00BC5660" w:rsidRPr="00BD4D74" w14:paraId="08BBBFDC" w14:textId="77777777" w:rsidTr="00C94821">
        <w:trPr>
          <w:trHeight w:hRule="exact" w:val="567"/>
        </w:trPr>
        <w:tc>
          <w:tcPr>
            <w:tcW w:w="3503" w:type="dxa"/>
            <w:shd w:val="clear" w:color="auto" w:fill="auto"/>
          </w:tcPr>
          <w:p w14:paraId="26966A05" w14:textId="418D0783" w:rsidR="00BC5660" w:rsidRPr="00BD4D74" w:rsidRDefault="00804B27" w:rsidP="00804B27">
            <w:pPr>
              <w:ind w:left="142"/>
              <w:rPr>
                <w:rFonts w:ascii="Arial" w:hAnsi="Arial" w:cs="Arial"/>
                <w:b/>
                <w:sz w:val="16"/>
                <w:szCs w:val="16"/>
              </w:rPr>
            </w:pPr>
            <w:r>
              <w:rPr>
                <w:rFonts w:ascii="Arial" w:hAnsi="Arial" w:cs="Arial"/>
                <w:sz w:val="16"/>
                <w:szCs w:val="16"/>
              </w:rPr>
              <w:lastRenderedPageBreak/>
              <w:t>Did you have</w:t>
            </w:r>
            <w:r w:rsidRPr="00BD4D74">
              <w:rPr>
                <w:rFonts w:ascii="Arial" w:hAnsi="Arial" w:cs="Arial"/>
                <w:sz w:val="16"/>
                <w:szCs w:val="16"/>
              </w:rPr>
              <w:t xml:space="preserve"> </w:t>
            </w:r>
            <w:r w:rsidR="00BC5660" w:rsidRPr="00BD4D74">
              <w:rPr>
                <w:rFonts w:ascii="Arial" w:hAnsi="Arial" w:cs="Arial"/>
                <w:sz w:val="16"/>
                <w:szCs w:val="16"/>
              </w:rPr>
              <w:t xml:space="preserve">anger </w:t>
            </w:r>
            <w:r w:rsidRPr="00BD4D74">
              <w:rPr>
                <w:rFonts w:ascii="Arial" w:hAnsi="Arial" w:cs="Arial"/>
                <w:sz w:val="16"/>
                <w:szCs w:val="16"/>
              </w:rPr>
              <w:t>outbursts</w:t>
            </w:r>
            <w:r>
              <w:rPr>
                <w:rFonts w:ascii="Arial" w:hAnsi="Arial" w:cs="Arial"/>
                <w:sz w:val="16"/>
                <w:szCs w:val="16"/>
              </w:rPr>
              <w:t xml:space="preserve">? </w:t>
            </w:r>
            <w:r w:rsidR="00BC5660" w:rsidRPr="00BD4D74">
              <w:rPr>
                <w:rFonts w:ascii="Arial" w:hAnsi="Arial" w:cs="Arial"/>
                <w:sz w:val="16"/>
                <w:szCs w:val="16"/>
              </w:rPr>
              <w:t>(1-3 times a week or more)</w:t>
            </w:r>
          </w:p>
        </w:tc>
        <w:tc>
          <w:tcPr>
            <w:tcW w:w="1185" w:type="dxa"/>
            <w:shd w:val="clear" w:color="auto" w:fill="auto"/>
          </w:tcPr>
          <w:p w14:paraId="736E1595" w14:textId="77777777" w:rsidR="00BC5660" w:rsidRPr="00BD4D74" w:rsidRDefault="00384167" w:rsidP="00BB0F0F">
            <w:pPr>
              <w:rPr>
                <w:rFonts w:ascii="Arial" w:hAnsi="Arial" w:cs="Arial"/>
                <w:sz w:val="16"/>
                <w:szCs w:val="16"/>
              </w:rPr>
            </w:pPr>
            <w:r w:rsidRPr="00BD4D74">
              <w:rPr>
                <w:rFonts w:ascii="Arial" w:hAnsi="Arial" w:cs="Arial"/>
                <w:sz w:val="16"/>
                <w:szCs w:val="16"/>
              </w:rPr>
              <w:t>13/105 (12</w:t>
            </w:r>
            <w:r w:rsidR="00BC5660" w:rsidRPr="00BD4D74">
              <w:rPr>
                <w:rFonts w:ascii="Arial" w:hAnsi="Arial" w:cs="Arial"/>
                <w:sz w:val="16"/>
                <w:szCs w:val="16"/>
              </w:rPr>
              <w:t>)</w:t>
            </w:r>
          </w:p>
        </w:tc>
        <w:tc>
          <w:tcPr>
            <w:tcW w:w="1254" w:type="dxa"/>
            <w:shd w:val="clear" w:color="auto" w:fill="auto"/>
          </w:tcPr>
          <w:p w14:paraId="613EF82D" w14:textId="77777777" w:rsidR="00BC5660" w:rsidRPr="00BD4D74" w:rsidRDefault="00251A7B" w:rsidP="00BB0F0F">
            <w:pPr>
              <w:rPr>
                <w:rFonts w:ascii="Arial" w:hAnsi="Arial" w:cs="Arial"/>
                <w:sz w:val="16"/>
                <w:szCs w:val="16"/>
              </w:rPr>
            </w:pPr>
            <w:r w:rsidRPr="00BD4D74">
              <w:rPr>
                <w:rFonts w:ascii="Arial" w:hAnsi="Arial" w:cs="Arial"/>
                <w:sz w:val="16"/>
                <w:szCs w:val="16"/>
              </w:rPr>
              <w:t>24/487 (5</w:t>
            </w:r>
            <w:r w:rsidR="00BC5660" w:rsidRPr="00BD4D74">
              <w:rPr>
                <w:rFonts w:ascii="Arial" w:hAnsi="Arial" w:cs="Arial"/>
                <w:sz w:val="16"/>
                <w:szCs w:val="16"/>
              </w:rPr>
              <w:t>)</w:t>
            </w:r>
          </w:p>
        </w:tc>
        <w:tc>
          <w:tcPr>
            <w:tcW w:w="1334" w:type="dxa"/>
            <w:shd w:val="clear" w:color="auto" w:fill="auto"/>
          </w:tcPr>
          <w:p w14:paraId="47C3CAB6" w14:textId="77777777" w:rsidR="00BC5660" w:rsidRPr="00BD4D74" w:rsidRDefault="00BC5660" w:rsidP="00BB0F0F">
            <w:pPr>
              <w:rPr>
                <w:rFonts w:ascii="Arial" w:hAnsi="Arial" w:cs="Arial"/>
                <w:sz w:val="16"/>
                <w:szCs w:val="16"/>
              </w:rPr>
            </w:pPr>
            <w:r w:rsidRPr="00BD4D74">
              <w:rPr>
                <w:rFonts w:ascii="Arial" w:hAnsi="Arial" w:cs="Arial"/>
                <w:b/>
                <w:sz w:val="16"/>
                <w:szCs w:val="16"/>
              </w:rPr>
              <w:t>2.5 (1.3-4.8)</w:t>
            </w:r>
          </w:p>
        </w:tc>
        <w:tc>
          <w:tcPr>
            <w:tcW w:w="1240" w:type="dxa"/>
            <w:gridSpan w:val="2"/>
            <w:shd w:val="clear" w:color="auto" w:fill="auto"/>
          </w:tcPr>
          <w:p w14:paraId="3D448554" w14:textId="77777777" w:rsidR="00BC5660" w:rsidRPr="00BD4D74" w:rsidRDefault="00BC5660" w:rsidP="00BB0F0F">
            <w:pPr>
              <w:rPr>
                <w:rFonts w:ascii="Arial" w:hAnsi="Arial" w:cs="Arial"/>
                <w:sz w:val="16"/>
                <w:szCs w:val="16"/>
              </w:rPr>
            </w:pPr>
            <w:r w:rsidRPr="00BD4D74">
              <w:rPr>
                <w:rFonts w:ascii="Arial" w:hAnsi="Arial" w:cs="Arial"/>
                <w:sz w:val="16"/>
                <w:szCs w:val="16"/>
              </w:rPr>
              <w:t>1.5 (.6-4.0)</w:t>
            </w:r>
          </w:p>
        </w:tc>
      </w:tr>
      <w:tr w:rsidR="00BC5660" w:rsidRPr="00BD4D74" w14:paraId="6DEAD70A" w14:textId="77777777" w:rsidTr="00C94821">
        <w:trPr>
          <w:trHeight w:hRule="exact" w:val="567"/>
        </w:trPr>
        <w:tc>
          <w:tcPr>
            <w:tcW w:w="3503" w:type="dxa"/>
            <w:shd w:val="clear" w:color="auto" w:fill="auto"/>
          </w:tcPr>
          <w:p w14:paraId="25BC1452" w14:textId="5A65F904" w:rsidR="00BC5660" w:rsidRPr="00BD4D74" w:rsidRDefault="00804B27" w:rsidP="00804B27">
            <w:pPr>
              <w:ind w:left="142"/>
              <w:rPr>
                <w:rFonts w:ascii="Arial" w:hAnsi="Arial" w:cs="Arial"/>
                <w:b/>
                <w:sz w:val="16"/>
                <w:szCs w:val="16"/>
              </w:rPr>
            </w:pPr>
            <w:r>
              <w:rPr>
                <w:rFonts w:ascii="Arial" w:hAnsi="Arial" w:cs="Arial"/>
                <w:sz w:val="16"/>
                <w:szCs w:val="16"/>
              </w:rPr>
              <w:t>Did you e</w:t>
            </w:r>
            <w:r w:rsidR="00BC5660" w:rsidRPr="00BD4D74">
              <w:rPr>
                <w:rFonts w:ascii="Arial" w:hAnsi="Arial" w:cs="Arial"/>
                <w:sz w:val="16"/>
                <w:szCs w:val="16"/>
              </w:rPr>
              <w:t>asily started to cry (1-3 times a week or more)</w:t>
            </w:r>
          </w:p>
        </w:tc>
        <w:tc>
          <w:tcPr>
            <w:tcW w:w="1185" w:type="dxa"/>
            <w:shd w:val="clear" w:color="auto" w:fill="auto"/>
          </w:tcPr>
          <w:p w14:paraId="3B644683" w14:textId="77777777" w:rsidR="00BC5660" w:rsidRPr="00BD4D74" w:rsidRDefault="00384167" w:rsidP="00BB0F0F">
            <w:pPr>
              <w:rPr>
                <w:rFonts w:ascii="Arial" w:hAnsi="Arial" w:cs="Arial"/>
                <w:sz w:val="16"/>
                <w:szCs w:val="16"/>
              </w:rPr>
            </w:pPr>
            <w:r w:rsidRPr="00BD4D74">
              <w:rPr>
                <w:rFonts w:ascii="Arial" w:hAnsi="Arial" w:cs="Arial"/>
                <w:sz w:val="16"/>
                <w:szCs w:val="16"/>
              </w:rPr>
              <w:t>13/105 (12</w:t>
            </w:r>
            <w:r w:rsidR="00BC5660" w:rsidRPr="00BD4D74">
              <w:rPr>
                <w:rFonts w:ascii="Arial" w:hAnsi="Arial" w:cs="Arial"/>
                <w:sz w:val="16"/>
                <w:szCs w:val="16"/>
              </w:rPr>
              <w:t>)</w:t>
            </w:r>
          </w:p>
        </w:tc>
        <w:tc>
          <w:tcPr>
            <w:tcW w:w="1254" w:type="dxa"/>
            <w:shd w:val="clear" w:color="auto" w:fill="auto"/>
          </w:tcPr>
          <w:p w14:paraId="10F1D653" w14:textId="77777777" w:rsidR="00BC5660" w:rsidRPr="00BD4D74" w:rsidRDefault="00251A7B" w:rsidP="00BB0F0F">
            <w:pPr>
              <w:rPr>
                <w:rFonts w:ascii="Arial" w:hAnsi="Arial" w:cs="Arial"/>
                <w:sz w:val="16"/>
                <w:szCs w:val="16"/>
              </w:rPr>
            </w:pPr>
            <w:r w:rsidRPr="00BD4D74">
              <w:rPr>
                <w:rFonts w:ascii="Arial" w:hAnsi="Arial" w:cs="Arial"/>
                <w:sz w:val="16"/>
                <w:szCs w:val="16"/>
              </w:rPr>
              <w:t>65/487 (13</w:t>
            </w:r>
            <w:r w:rsidR="00BC5660" w:rsidRPr="00BD4D74">
              <w:rPr>
                <w:rFonts w:ascii="Arial" w:hAnsi="Arial" w:cs="Arial"/>
                <w:sz w:val="16"/>
                <w:szCs w:val="16"/>
              </w:rPr>
              <w:t>)</w:t>
            </w:r>
          </w:p>
        </w:tc>
        <w:tc>
          <w:tcPr>
            <w:tcW w:w="1334" w:type="dxa"/>
            <w:shd w:val="clear" w:color="auto" w:fill="auto"/>
          </w:tcPr>
          <w:p w14:paraId="28B7F39D" w14:textId="11E664A1" w:rsidR="00BC5660" w:rsidRPr="00BD4D74" w:rsidRDefault="00BC5660" w:rsidP="00BB0F0F">
            <w:pPr>
              <w:rPr>
                <w:rFonts w:ascii="Arial" w:hAnsi="Arial" w:cs="Arial"/>
                <w:sz w:val="16"/>
                <w:szCs w:val="16"/>
              </w:rPr>
            </w:pPr>
            <w:r w:rsidRPr="00BD4D74">
              <w:rPr>
                <w:rFonts w:ascii="Arial" w:hAnsi="Arial" w:cs="Arial"/>
                <w:sz w:val="16"/>
                <w:szCs w:val="16"/>
              </w:rPr>
              <w:t>0.9 (</w:t>
            </w:r>
            <w:r w:rsidR="00B7305B">
              <w:rPr>
                <w:rFonts w:ascii="Arial" w:hAnsi="Arial" w:cs="Arial"/>
                <w:sz w:val="16"/>
                <w:szCs w:val="16"/>
              </w:rPr>
              <w:t>0</w:t>
            </w:r>
            <w:r w:rsidRPr="00BD4D74">
              <w:rPr>
                <w:rFonts w:ascii="Arial" w:hAnsi="Arial" w:cs="Arial"/>
                <w:sz w:val="16"/>
                <w:szCs w:val="16"/>
              </w:rPr>
              <w:t>.5-1.6)</w:t>
            </w:r>
          </w:p>
        </w:tc>
        <w:tc>
          <w:tcPr>
            <w:tcW w:w="1240" w:type="dxa"/>
            <w:gridSpan w:val="2"/>
            <w:shd w:val="clear" w:color="auto" w:fill="auto"/>
          </w:tcPr>
          <w:p w14:paraId="3409901F" w14:textId="4EAF2C29" w:rsidR="00BC5660" w:rsidRPr="00BD4D74" w:rsidRDefault="00BC5660" w:rsidP="00BB0F0F">
            <w:pPr>
              <w:rPr>
                <w:rFonts w:ascii="Arial" w:hAnsi="Arial" w:cs="Arial"/>
                <w:sz w:val="16"/>
                <w:szCs w:val="16"/>
              </w:rPr>
            </w:pPr>
            <w:r w:rsidRPr="00BD4D74">
              <w:rPr>
                <w:rFonts w:ascii="Arial" w:hAnsi="Arial" w:cs="Arial"/>
                <w:sz w:val="16"/>
                <w:szCs w:val="16"/>
              </w:rPr>
              <w:t>0.7 (</w:t>
            </w:r>
            <w:r w:rsidR="00B7305B">
              <w:rPr>
                <w:rFonts w:ascii="Arial" w:hAnsi="Arial" w:cs="Arial"/>
                <w:sz w:val="16"/>
                <w:szCs w:val="16"/>
              </w:rPr>
              <w:t>0</w:t>
            </w:r>
            <w:r w:rsidRPr="00BD4D74">
              <w:rPr>
                <w:rFonts w:ascii="Arial" w:hAnsi="Arial" w:cs="Arial"/>
                <w:sz w:val="16"/>
                <w:szCs w:val="16"/>
              </w:rPr>
              <w:t>.4-1.4)</w:t>
            </w:r>
          </w:p>
        </w:tc>
      </w:tr>
      <w:tr w:rsidR="00BC5660" w:rsidRPr="00BD4D74" w14:paraId="771FF227" w14:textId="77777777" w:rsidTr="00C94821">
        <w:trPr>
          <w:trHeight w:hRule="exact" w:val="567"/>
        </w:trPr>
        <w:tc>
          <w:tcPr>
            <w:tcW w:w="3503" w:type="dxa"/>
            <w:shd w:val="clear" w:color="auto" w:fill="auto"/>
          </w:tcPr>
          <w:p w14:paraId="65489C68" w14:textId="150EF2C9" w:rsidR="00BC5660" w:rsidRPr="00BD4D74" w:rsidRDefault="00804B27" w:rsidP="00BB0F0F">
            <w:pPr>
              <w:ind w:left="142"/>
              <w:rPr>
                <w:rFonts w:ascii="Arial" w:hAnsi="Arial" w:cs="Arial"/>
                <w:b/>
                <w:sz w:val="16"/>
                <w:szCs w:val="16"/>
              </w:rPr>
            </w:pPr>
            <w:r>
              <w:rPr>
                <w:rFonts w:ascii="Arial" w:hAnsi="Arial" w:cs="Arial"/>
                <w:sz w:val="16"/>
                <w:szCs w:val="16"/>
              </w:rPr>
              <w:t>Did you have</w:t>
            </w:r>
            <w:r w:rsidR="00BC5660" w:rsidRPr="00BD4D74">
              <w:rPr>
                <w:rFonts w:ascii="Arial" w:hAnsi="Arial" w:cs="Arial"/>
                <w:sz w:val="16"/>
                <w:szCs w:val="16"/>
              </w:rPr>
              <w:t xml:space="preserve"> trouble falling asleep</w:t>
            </w:r>
            <w:r>
              <w:rPr>
                <w:rFonts w:ascii="Arial" w:hAnsi="Arial" w:cs="Arial"/>
                <w:sz w:val="16"/>
                <w:szCs w:val="16"/>
              </w:rPr>
              <w:t>?</w:t>
            </w:r>
            <w:r w:rsidR="00BC5660" w:rsidRPr="00BD4D74">
              <w:rPr>
                <w:rFonts w:ascii="Arial" w:hAnsi="Arial" w:cs="Arial"/>
                <w:sz w:val="16"/>
                <w:szCs w:val="16"/>
              </w:rPr>
              <w:t xml:space="preserve"> (1-3 times a week or more)</w:t>
            </w:r>
          </w:p>
        </w:tc>
        <w:tc>
          <w:tcPr>
            <w:tcW w:w="1185" w:type="dxa"/>
            <w:shd w:val="clear" w:color="auto" w:fill="auto"/>
          </w:tcPr>
          <w:p w14:paraId="2DA532B3" w14:textId="77777777" w:rsidR="00BC5660" w:rsidRPr="00BD4D74" w:rsidRDefault="00384167" w:rsidP="00384167">
            <w:pPr>
              <w:rPr>
                <w:rFonts w:ascii="Arial" w:hAnsi="Arial" w:cs="Arial"/>
                <w:sz w:val="16"/>
                <w:szCs w:val="16"/>
              </w:rPr>
            </w:pPr>
            <w:r w:rsidRPr="00BD4D74">
              <w:rPr>
                <w:rFonts w:ascii="Arial" w:hAnsi="Arial" w:cs="Arial"/>
                <w:sz w:val="16"/>
                <w:szCs w:val="16"/>
              </w:rPr>
              <w:t>28/105 (27</w:t>
            </w:r>
            <w:r w:rsidR="00BC5660" w:rsidRPr="00BD4D74">
              <w:rPr>
                <w:rFonts w:ascii="Arial" w:hAnsi="Arial" w:cs="Arial"/>
                <w:sz w:val="16"/>
                <w:szCs w:val="16"/>
              </w:rPr>
              <w:t>)</w:t>
            </w:r>
          </w:p>
        </w:tc>
        <w:tc>
          <w:tcPr>
            <w:tcW w:w="1254" w:type="dxa"/>
            <w:shd w:val="clear" w:color="auto" w:fill="auto"/>
          </w:tcPr>
          <w:p w14:paraId="3596CC9A" w14:textId="77777777" w:rsidR="00BC5660" w:rsidRPr="00BD4D74" w:rsidRDefault="00251A7B" w:rsidP="00BB0F0F">
            <w:pPr>
              <w:rPr>
                <w:rFonts w:ascii="Arial" w:hAnsi="Arial" w:cs="Arial"/>
                <w:sz w:val="16"/>
                <w:szCs w:val="16"/>
              </w:rPr>
            </w:pPr>
            <w:r w:rsidRPr="00BD4D74">
              <w:rPr>
                <w:rFonts w:ascii="Arial" w:hAnsi="Arial" w:cs="Arial"/>
                <w:sz w:val="16"/>
                <w:szCs w:val="16"/>
              </w:rPr>
              <w:t>88/487 (18</w:t>
            </w:r>
            <w:r w:rsidR="00BC5660" w:rsidRPr="00BD4D74">
              <w:rPr>
                <w:rFonts w:ascii="Arial" w:hAnsi="Arial" w:cs="Arial"/>
                <w:sz w:val="16"/>
                <w:szCs w:val="16"/>
              </w:rPr>
              <w:t>)</w:t>
            </w:r>
          </w:p>
        </w:tc>
        <w:tc>
          <w:tcPr>
            <w:tcW w:w="1334" w:type="dxa"/>
            <w:shd w:val="clear" w:color="auto" w:fill="auto"/>
          </w:tcPr>
          <w:p w14:paraId="75340609" w14:textId="77777777" w:rsidR="00BC5660" w:rsidRPr="00BD4D74" w:rsidRDefault="00BC5660" w:rsidP="00BB0F0F">
            <w:pPr>
              <w:rPr>
                <w:rFonts w:ascii="Arial" w:hAnsi="Arial" w:cs="Arial"/>
                <w:sz w:val="16"/>
                <w:szCs w:val="16"/>
              </w:rPr>
            </w:pPr>
            <w:r w:rsidRPr="00BD4D74">
              <w:rPr>
                <w:rFonts w:ascii="Arial" w:hAnsi="Arial" w:cs="Arial"/>
                <w:b/>
                <w:sz w:val="16"/>
                <w:szCs w:val="16"/>
              </w:rPr>
              <w:t>1.5 (1.0-2.1)</w:t>
            </w:r>
          </w:p>
        </w:tc>
        <w:tc>
          <w:tcPr>
            <w:tcW w:w="1240" w:type="dxa"/>
            <w:gridSpan w:val="2"/>
            <w:shd w:val="clear" w:color="auto" w:fill="auto"/>
          </w:tcPr>
          <w:p w14:paraId="67D87C28" w14:textId="77777777" w:rsidR="00BC5660" w:rsidRPr="00BD4D74" w:rsidRDefault="00BC5660" w:rsidP="00BB0F0F">
            <w:pPr>
              <w:rPr>
                <w:rFonts w:ascii="Arial" w:hAnsi="Arial" w:cs="Arial"/>
                <w:sz w:val="16"/>
                <w:szCs w:val="16"/>
              </w:rPr>
            </w:pPr>
            <w:r w:rsidRPr="00BD4D74">
              <w:rPr>
                <w:rFonts w:ascii="Arial" w:hAnsi="Arial" w:cs="Arial"/>
                <w:b/>
                <w:sz w:val="16"/>
                <w:szCs w:val="16"/>
              </w:rPr>
              <w:t>1.7 (1.0-2.7)</w:t>
            </w:r>
          </w:p>
        </w:tc>
      </w:tr>
      <w:tr w:rsidR="00BC5660" w:rsidRPr="00BD4D74" w14:paraId="150450AF" w14:textId="77777777" w:rsidTr="00C94821">
        <w:trPr>
          <w:trHeight w:hRule="exact" w:val="567"/>
        </w:trPr>
        <w:tc>
          <w:tcPr>
            <w:tcW w:w="3503" w:type="dxa"/>
            <w:shd w:val="clear" w:color="auto" w:fill="auto"/>
          </w:tcPr>
          <w:p w14:paraId="1F99CA64" w14:textId="7984C4CF" w:rsidR="00BC5660" w:rsidRPr="00BD4D74" w:rsidRDefault="00804B27" w:rsidP="00804B27">
            <w:pPr>
              <w:ind w:left="142"/>
              <w:rPr>
                <w:rFonts w:ascii="Arial" w:hAnsi="Arial" w:cs="Arial"/>
                <w:b/>
                <w:sz w:val="16"/>
                <w:szCs w:val="16"/>
              </w:rPr>
            </w:pPr>
            <w:r>
              <w:rPr>
                <w:rFonts w:ascii="Arial" w:hAnsi="Arial" w:cs="Arial"/>
                <w:sz w:val="16"/>
                <w:szCs w:val="16"/>
              </w:rPr>
              <w:t>Did you wake</w:t>
            </w:r>
            <w:r w:rsidR="00BC5660" w:rsidRPr="00BD4D74">
              <w:rPr>
                <w:rFonts w:ascii="Arial" w:hAnsi="Arial" w:cs="Arial"/>
                <w:sz w:val="16"/>
                <w:szCs w:val="16"/>
              </w:rPr>
              <w:t xml:space="preserve"> up with anxiety</w:t>
            </w:r>
            <w:r>
              <w:rPr>
                <w:rFonts w:ascii="Arial" w:hAnsi="Arial" w:cs="Arial"/>
                <w:sz w:val="16"/>
                <w:szCs w:val="16"/>
              </w:rPr>
              <w:t>?</w:t>
            </w:r>
            <w:r w:rsidR="00BC5660" w:rsidRPr="00BD4D74">
              <w:rPr>
                <w:rFonts w:ascii="Arial" w:hAnsi="Arial" w:cs="Arial"/>
                <w:sz w:val="16"/>
                <w:szCs w:val="16"/>
              </w:rPr>
              <w:t xml:space="preserve"> (1-3 times a week or more)</w:t>
            </w:r>
          </w:p>
        </w:tc>
        <w:tc>
          <w:tcPr>
            <w:tcW w:w="1185" w:type="dxa"/>
            <w:shd w:val="clear" w:color="auto" w:fill="auto"/>
          </w:tcPr>
          <w:p w14:paraId="69F61A7E" w14:textId="77777777" w:rsidR="00BC5660" w:rsidRPr="00BD4D74" w:rsidRDefault="00384167" w:rsidP="00BB0F0F">
            <w:pPr>
              <w:rPr>
                <w:rFonts w:ascii="Arial" w:hAnsi="Arial" w:cs="Arial"/>
                <w:sz w:val="16"/>
                <w:szCs w:val="16"/>
              </w:rPr>
            </w:pPr>
            <w:r w:rsidRPr="00BD4D74">
              <w:rPr>
                <w:rFonts w:ascii="Arial" w:hAnsi="Arial" w:cs="Arial"/>
                <w:sz w:val="16"/>
                <w:szCs w:val="16"/>
              </w:rPr>
              <w:t>10/105 (10</w:t>
            </w:r>
            <w:r w:rsidR="00BC5660" w:rsidRPr="00BD4D74">
              <w:rPr>
                <w:rFonts w:ascii="Arial" w:hAnsi="Arial" w:cs="Arial"/>
                <w:sz w:val="16"/>
                <w:szCs w:val="16"/>
              </w:rPr>
              <w:t>)</w:t>
            </w:r>
          </w:p>
        </w:tc>
        <w:tc>
          <w:tcPr>
            <w:tcW w:w="1254" w:type="dxa"/>
            <w:shd w:val="clear" w:color="auto" w:fill="auto"/>
          </w:tcPr>
          <w:p w14:paraId="21634E82" w14:textId="77777777" w:rsidR="00BC5660" w:rsidRPr="00BD4D74" w:rsidRDefault="00251A7B" w:rsidP="00BB0F0F">
            <w:pPr>
              <w:rPr>
                <w:rFonts w:ascii="Arial" w:hAnsi="Arial" w:cs="Arial"/>
                <w:sz w:val="16"/>
                <w:szCs w:val="16"/>
              </w:rPr>
            </w:pPr>
            <w:r w:rsidRPr="00BD4D74">
              <w:rPr>
                <w:rFonts w:ascii="Arial" w:hAnsi="Arial" w:cs="Arial"/>
                <w:sz w:val="16"/>
                <w:szCs w:val="16"/>
              </w:rPr>
              <w:t>19/486 (4</w:t>
            </w:r>
            <w:r w:rsidR="00BC5660" w:rsidRPr="00BD4D74">
              <w:rPr>
                <w:rFonts w:ascii="Arial" w:hAnsi="Arial" w:cs="Arial"/>
                <w:sz w:val="16"/>
                <w:szCs w:val="16"/>
              </w:rPr>
              <w:t>)</w:t>
            </w:r>
          </w:p>
        </w:tc>
        <w:tc>
          <w:tcPr>
            <w:tcW w:w="1334" w:type="dxa"/>
            <w:shd w:val="clear" w:color="auto" w:fill="auto"/>
          </w:tcPr>
          <w:p w14:paraId="79C798EE" w14:textId="77777777" w:rsidR="00BC5660" w:rsidRPr="00BD4D74" w:rsidRDefault="00BC5660" w:rsidP="00BB0F0F">
            <w:pPr>
              <w:rPr>
                <w:rFonts w:ascii="Arial" w:hAnsi="Arial" w:cs="Arial"/>
                <w:sz w:val="16"/>
                <w:szCs w:val="16"/>
              </w:rPr>
            </w:pPr>
            <w:r w:rsidRPr="00BD4D74">
              <w:rPr>
                <w:rFonts w:ascii="Arial" w:hAnsi="Arial" w:cs="Arial"/>
                <w:b/>
                <w:sz w:val="16"/>
                <w:szCs w:val="16"/>
              </w:rPr>
              <w:t>2.4 (1.2-5.1)</w:t>
            </w:r>
          </w:p>
        </w:tc>
        <w:tc>
          <w:tcPr>
            <w:tcW w:w="1240" w:type="dxa"/>
            <w:gridSpan w:val="2"/>
            <w:shd w:val="clear" w:color="auto" w:fill="auto"/>
          </w:tcPr>
          <w:p w14:paraId="7942DC24" w14:textId="313DF929" w:rsidR="00BC5660" w:rsidRPr="00BD4D74" w:rsidRDefault="00BC5660" w:rsidP="00BB0F0F">
            <w:pPr>
              <w:rPr>
                <w:rFonts w:ascii="Arial" w:hAnsi="Arial" w:cs="Arial"/>
                <w:sz w:val="16"/>
                <w:szCs w:val="16"/>
              </w:rPr>
            </w:pPr>
            <w:r w:rsidRPr="00BD4D74">
              <w:rPr>
                <w:rFonts w:ascii="Arial" w:hAnsi="Arial" w:cs="Arial"/>
                <w:sz w:val="16"/>
                <w:szCs w:val="16"/>
              </w:rPr>
              <w:t>2.0 (</w:t>
            </w:r>
            <w:r w:rsidR="00B7305B">
              <w:rPr>
                <w:rFonts w:ascii="Arial" w:hAnsi="Arial" w:cs="Arial"/>
                <w:sz w:val="16"/>
                <w:szCs w:val="16"/>
              </w:rPr>
              <w:t>0</w:t>
            </w:r>
            <w:r w:rsidRPr="00BD4D74">
              <w:rPr>
                <w:rFonts w:ascii="Arial" w:hAnsi="Arial" w:cs="Arial"/>
                <w:sz w:val="16"/>
                <w:szCs w:val="16"/>
              </w:rPr>
              <w:t>.8-5.5)</w:t>
            </w:r>
          </w:p>
        </w:tc>
      </w:tr>
      <w:tr w:rsidR="00BC5660" w:rsidRPr="00BD4D74" w14:paraId="4571B9F3" w14:textId="77777777" w:rsidTr="00C94821">
        <w:trPr>
          <w:trHeight w:hRule="exact" w:val="567"/>
        </w:trPr>
        <w:tc>
          <w:tcPr>
            <w:tcW w:w="3503" w:type="dxa"/>
            <w:shd w:val="clear" w:color="auto" w:fill="auto"/>
          </w:tcPr>
          <w:p w14:paraId="619809F0" w14:textId="2C7F3987" w:rsidR="00BC5660" w:rsidRPr="00BD4D74" w:rsidRDefault="00804B27" w:rsidP="00804B27">
            <w:pPr>
              <w:ind w:left="142"/>
              <w:rPr>
                <w:rFonts w:ascii="Arial" w:hAnsi="Arial" w:cs="Arial"/>
                <w:b/>
                <w:sz w:val="16"/>
                <w:szCs w:val="16"/>
              </w:rPr>
            </w:pPr>
            <w:r>
              <w:rPr>
                <w:rFonts w:ascii="Arial" w:hAnsi="Arial" w:cs="Arial"/>
                <w:sz w:val="16"/>
                <w:szCs w:val="16"/>
              </w:rPr>
              <w:t>Did you use</w:t>
            </w:r>
            <w:r w:rsidR="00BC5660" w:rsidRPr="00BD4D74">
              <w:rPr>
                <w:rFonts w:ascii="Arial" w:hAnsi="Arial" w:cs="Arial"/>
                <w:sz w:val="16"/>
                <w:szCs w:val="16"/>
              </w:rPr>
              <w:t xml:space="preserve"> prescribed sedatives</w:t>
            </w:r>
            <w:r>
              <w:rPr>
                <w:rFonts w:ascii="Arial" w:hAnsi="Arial" w:cs="Arial"/>
                <w:sz w:val="16"/>
                <w:szCs w:val="16"/>
              </w:rPr>
              <w:t xml:space="preserve">? </w:t>
            </w:r>
            <w:r w:rsidR="00BC5660" w:rsidRPr="00BD4D74">
              <w:rPr>
                <w:rFonts w:ascii="Arial" w:hAnsi="Arial" w:cs="Arial"/>
                <w:sz w:val="16"/>
                <w:szCs w:val="16"/>
              </w:rPr>
              <w:t>(1-3 times a week or more)</w:t>
            </w:r>
          </w:p>
        </w:tc>
        <w:tc>
          <w:tcPr>
            <w:tcW w:w="1185" w:type="dxa"/>
            <w:shd w:val="clear" w:color="auto" w:fill="auto"/>
          </w:tcPr>
          <w:p w14:paraId="20C21727" w14:textId="77777777" w:rsidR="00BC5660" w:rsidRPr="00BD4D74" w:rsidRDefault="00384167" w:rsidP="00BB0F0F">
            <w:pPr>
              <w:rPr>
                <w:rFonts w:ascii="Arial" w:hAnsi="Arial" w:cs="Arial"/>
                <w:sz w:val="16"/>
                <w:szCs w:val="16"/>
              </w:rPr>
            </w:pPr>
            <w:r w:rsidRPr="00BD4D74">
              <w:rPr>
                <w:rFonts w:ascii="Arial" w:hAnsi="Arial" w:cs="Arial"/>
                <w:sz w:val="16"/>
                <w:szCs w:val="16"/>
              </w:rPr>
              <w:t>1/105 (1</w:t>
            </w:r>
            <w:r w:rsidR="00BC5660" w:rsidRPr="00BD4D74">
              <w:rPr>
                <w:rFonts w:ascii="Arial" w:hAnsi="Arial" w:cs="Arial"/>
                <w:sz w:val="16"/>
                <w:szCs w:val="16"/>
              </w:rPr>
              <w:t>)</w:t>
            </w:r>
          </w:p>
        </w:tc>
        <w:tc>
          <w:tcPr>
            <w:tcW w:w="1254" w:type="dxa"/>
            <w:shd w:val="clear" w:color="auto" w:fill="auto"/>
          </w:tcPr>
          <w:p w14:paraId="50FEFA46" w14:textId="77777777" w:rsidR="00BC5660" w:rsidRPr="00BD4D74" w:rsidRDefault="00251A7B" w:rsidP="00BB0F0F">
            <w:pPr>
              <w:rPr>
                <w:rFonts w:ascii="Arial" w:hAnsi="Arial" w:cs="Arial"/>
                <w:sz w:val="16"/>
                <w:szCs w:val="16"/>
              </w:rPr>
            </w:pPr>
            <w:r w:rsidRPr="00BD4D74">
              <w:rPr>
                <w:rFonts w:ascii="Arial" w:hAnsi="Arial" w:cs="Arial"/>
                <w:sz w:val="16"/>
                <w:szCs w:val="16"/>
              </w:rPr>
              <w:t>4/487 (1</w:t>
            </w:r>
            <w:r w:rsidR="00BC5660" w:rsidRPr="00BD4D74">
              <w:rPr>
                <w:rFonts w:ascii="Arial" w:hAnsi="Arial" w:cs="Arial"/>
                <w:sz w:val="16"/>
                <w:szCs w:val="16"/>
              </w:rPr>
              <w:t>)</w:t>
            </w:r>
          </w:p>
        </w:tc>
        <w:tc>
          <w:tcPr>
            <w:tcW w:w="1334" w:type="dxa"/>
            <w:shd w:val="clear" w:color="auto" w:fill="auto"/>
          </w:tcPr>
          <w:p w14:paraId="60D437BA" w14:textId="318C72B0" w:rsidR="00BC5660" w:rsidRPr="00BD4D74" w:rsidRDefault="00BC5660" w:rsidP="00BB0F0F">
            <w:pPr>
              <w:rPr>
                <w:rFonts w:ascii="Arial" w:hAnsi="Arial" w:cs="Arial"/>
                <w:sz w:val="16"/>
                <w:szCs w:val="16"/>
              </w:rPr>
            </w:pPr>
            <w:r w:rsidRPr="00BD4D74">
              <w:rPr>
                <w:rFonts w:ascii="Arial" w:hAnsi="Arial" w:cs="Arial"/>
                <w:sz w:val="16"/>
                <w:szCs w:val="16"/>
              </w:rPr>
              <w:t>1.2 (</w:t>
            </w:r>
            <w:r w:rsidR="00B7305B">
              <w:rPr>
                <w:rFonts w:ascii="Arial" w:hAnsi="Arial" w:cs="Arial"/>
                <w:sz w:val="16"/>
                <w:szCs w:val="16"/>
              </w:rPr>
              <w:t>0</w:t>
            </w:r>
            <w:r w:rsidRPr="00BD4D74">
              <w:rPr>
                <w:rFonts w:ascii="Arial" w:hAnsi="Arial" w:cs="Arial"/>
                <w:sz w:val="16"/>
                <w:szCs w:val="16"/>
              </w:rPr>
              <w:t>.1-10.3)</w:t>
            </w:r>
          </w:p>
        </w:tc>
        <w:tc>
          <w:tcPr>
            <w:tcW w:w="1240" w:type="dxa"/>
            <w:gridSpan w:val="2"/>
            <w:shd w:val="clear" w:color="auto" w:fill="auto"/>
          </w:tcPr>
          <w:p w14:paraId="486AD4C7" w14:textId="77777777" w:rsidR="00BC5660" w:rsidRPr="00BD4D74" w:rsidRDefault="00BC5660" w:rsidP="00BB0F0F">
            <w:pPr>
              <w:rPr>
                <w:rFonts w:ascii="Arial" w:hAnsi="Arial" w:cs="Arial"/>
                <w:sz w:val="16"/>
                <w:szCs w:val="16"/>
              </w:rPr>
            </w:pPr>
            <w:r w:rsidRPr="00BD4D74">
              <w:rPr>
                <w:rFonts w:ascii="Arial" w:hAnsi="Arial" w:cs="Arial"/>
                <w:sz w:val="16"/>
                <w:szCs w:val="16"/>
              </w:rPr>
              <w:t>--</w:t>
            </w:r>
          </w:p>
        </w:tc>
      </w:tr>
      <w:tr w:rsidR="00BC5660" w:rsidRPr="00BD4D74" w14:paraId="6856EF8A" w14:textId="77777777" w:rsidTr="00C94821">
        <w:trPr>
          <w:trHeight w:hRule="exact" w:val="567"/>
        </w:trPr>
        <w:tc>
          <w:tcPr>
            <w:tcW w:w="3503" w:type="dxa"/>
            <w:shd w:val="clear" w:color="auto" w:fill="auto"/>
          </w:tcPr>
          <w:p w14:paraId="36F76915" w14:textId="42EFF71A" w:rsidR="00BC5660" w:rsidRPr="00BD4D74" w:rsidRDefault="00804B27" w:rsidP="00804B27">
            <w:pPr>
              <w:ind w:left="142"/>
              <w:rPr>
                <w:rFonts w:ascii="Arial" w:hAnsi="Arial" w:cs="Arial"/>
                <w:b/>
                <w:sz w:val="16"/>
                <w:szCs w:val="16"/>
              </w:rPr>
            </w:pPr>
            <w:r>
              <w:rPr>
                <w:rFonts w:ascii="Arial" w:hAnsi="Arial" w:cs="Arial"/>
                <w:sz w:val="16"/>
                <w:szCs w:val="16"/>
              </w:rPr>
              <w:t>Did you have</w:t>
            </w:r>
            <w:r w:rsidRPr="00BD4D74">
              <w:rPr>
                <w:rFonts w:ascii="Arial" w:hAnsi="Arial" w:cs="Arial"/>
                <w:sz w:val="16"/>
                <w:szCs w:val="16"/>
              </w:rPr>
              <w:t xml:space="preserve"> </w:t>
            </w:r>
            <w:r w:rsidR="00BC5660" w:rsidRPr="00BD4D74">
              <w:rPr>
                <w:rFonts w:ascii="Arial" w:hAnsi="Arial" w:cs="Arial"/>
                <w:sz w:val="16"/>
                <w:szCs w:val="16"/>
              </w:rPr>
              <w:t xml:space="preserve">negative thoughts about </w:t>
            </w:r>
            <w:r>
              <w:rPr>
                <w:rFonts w:ascii="Arial" w:hAnsi="Arial" w:cs="Arial"/>
                <w:sz w:val="16"/>
                <w:szCs w:val="16"/>
              </w:rPr>
              <w:t>your</w:t>
            </w:r>
            <w:r w:rsidRPr="00BD4D74">
              <w:rPr>
                <w:rFonts w:ascii="Arial" w:hAnsi="Arial" w:cs="Arial"/>
                <w:sz w:val="16"/>
                <w:szCs w:val="16"/>
              </w:rPr>
              <w:t xml:space="preserve"> </w:t>
            </w:r>
            <w:proofErr w:type="gramStart"/>
            <w:r w:rsidR="00BC5660" w:rsidRPr="00BD4D74">
              <w:rPr>
                <w:rFonts w:ascii="Arial" w:hAnsi="Arial" w:cs="Arial"/>
                <w:sz w:val="16"/>
                <w:szCs w:val="16"/>
              </w:rPr>
              <w:t>parents</w:t>
            </w:r>
            <w:proofErr w:type="gramEnd"/>
            <w:r w:rsidR="00BC5660" w:rsidRPr="00BD4D74">
              <w:rPr>
                <w:rFonts w:ascii="Arial" w:hAnsi="Arial" w:cs="Arial"/>
                <w:sz w:val="16"/>
                <w:szCs w:val="16"/>
              </w:rPr>
              <w:t xml:space="preserve"> disease or death</w:t>
            </w:r>
            <w:r>
              <w:rPr>
                <w:rFonts w:ascii="Arial" w:hAnsi="Arial" w:cs="Arial"/>
                <w:sz w:val="16"/>
                <w:szCs w:val="16"/>
              </w:rPr>
              <w:t>?</w:t>
            </w:r>
            <w:r w:rsidR="00BC5660" w:rsidRPr="00BD4D74">
              <w:rPr>
                <w:rFonts w:ascii="Arial" w:hAnsi="Arial" w:cs="Arial"/>
                <w:sz w:val="16"/>
                <w:szCs w:val="16"/>
              </w:rPr>
              <w:t xml:space="preserve"> (1-3 times a week or more)</w:t>
            </w:r>
          </w:p>
        </w:tc>
        <w:tc>
          <w:tcPr>
            <w:tcW w:w="1185" w:type="dxa"/>
            <w:shd w:val="clear" w:color="auto" w:fill="auto"/>
          </w:tcPr>
          <w:p w14:paraId="4C87213F" w14:textId="77777777" w:rsidR="00BC5660" w:rsidRPr="00BD4D74" w:rsidRDefault="00251426" w:rsidP="00BB0F0F">
            <w:pPr>
              <w:rPr>
                <w:rFonts w:ascii="Arial" w:hAnsi="Arial" w:cs="Arial"/>
                <w:sz w:val="16"/>
                <w:szCs w:val="16"/>
              </w:rPr>
            </w:pPr>
            <w:r w:rsidRPr="00BD4D74">
              <w:rPr>
                <w:rFonts w:ascii="Arial" w:hAnsi="Arial" w:cs="Arial"/>
                <w:sz w:val="16"/>
                <w:szCs w:val="16"/>
              </w:rPr>
              <w:t>8/105 (8</w:t>
            </w:r>
            <w:r w:rsidR="00BC5660" w:rsidRPr="00BD4D74">
              <w:rPr>
                <w:rFonts w:ascii="Arial" w:hAnsi="Arial" w:cs="Arial"/>
                <w:sz w:val="16"/>
                <w:szCs w:val="16"/>
              </w:rPr>
              <w:t>)</w:t>
            </w:r>
          </w:p>
        </w:tc>
        <w:tc>
          <w:tcPr>
            <w:tcW w:w="1254" w:type="dxa"/>
            <w:shd w:val="clear" w:color="auto" w:fill="auto"/>
          </w:tcPr>
          <w:p w14:paraId="771346D3" w14:textId="77777777" w:rsidR="00BC5660" w:rsidRPr="00BD4D74" w:rsidRDefault="00251A7B" w:rsidP="00BB0F0F">
            <w:pPr>
              <w:rPr>
                <w:rFonts w:ascii="Arial" w:hAnsi="Arial" w:cs="Arial"/>
                <w:sz w:val="16"/>
                <w:szCs w:val="16"/>
              </w:rPr>
            </w:pPr>
            <w:r w:rsidRPr="00BD4D74">
              <w:rPr>
                <w:rFonts w:ascii="Arial" w:hAnsi="Arial" w:cs="Arial"/>
                <w:sz w:val="16"/>
                <w:szCs w:val="16"/>
              </w:rPr>
              <w:t>27/487 (6</w:t>
            </w:r>
            <w:r w:rsidR="00BC5660" w:rsidRPr="00BD4D74">
              <w:rPr>
                <w:rFonts w:ascii="Arial" w:hAnsi="Arial" w:cs="Arial"/>
                <w:sz w:val="16"/>
                <w:szCs w:val="16"/>
              </w:rPr>
              <w:t>)</w:t>
            </w:r>
          </w:p>
        </w:tc>
        <w:tc>
          <w:tcPr>
            <w:tcW w:w="1334" w:type="dxa"/>
            <w:shd w:val="clear" w:color="auto" w:fill="auto"/>
          </w:tcPr>
          <w:p w14:paraId="3990FDCB" w14:textId="741886C7" w:rsidR="00BC5660" w:rsidRPr="00BD4D74" w:rsidRDefault="00BC5660" w:rsidP="00BB0F0F">
            <w:pPr>
              <w:rPr>
                <w:rFonts w:ascii="Arial" w:hAnsi="Arial" w:cs="Arial"/>
                <w:sz w:val="16"/>
                <w:szCs w:val="16"/>
              </w:rPr>
            </w:pPr>
            <w:r w:rsidRPr="00BD4D74">
              <w:rPr>
                <w:rFonts w:ascii="Arial" w:hAnsi="Arial" w:cs="Arial"/>
                <w:sz w:val="16"/>
                <w:szCs w:val="16"/>
              </w:rPr>
              <w:t>1.4 (</w:t>
            </w:r>
            <w:r w:rsidR="00B7305B">
              <w:rPr>
                <w:rFonts w:ascii="Arial" w:hAnsi="Arial" w:cs="Arial"/>
                <w:sz w:val="16"/>
                <w:szCs w:val="16"/>
              </w:rPr>
              <w:t>0</w:t>
            </w:r>
            <w:r w:rsidRPr="00BD4D74">
              <w:rPr>
                <w:rFonts w:ascii="Arial" w:hAnsi="Arial" w:cs="Arial"/>
                <w:sz w:val="16"/>
                <w:szCs w:val="16"/>
              </w:rPr>
              <w:t>.6-2.9)</w:t>
            </w:r>
          </w:p>
        </w:tc>
        <w:tc>
          <w:tcPr>
            <w:tcW w:w="1240" w:type="dxa"/>
            <w:gridSpan w:val="2"/>
            <w:shd w:val="clear" w:color="auto" w:fill="auto"/>
          </w:tcPr>
          <w:p w14:paraId="0A653961" w14:textId="6BF76D03" w:rsidR="00BC5660" w:rsidRPr="00BD4D74" w:rsidRDefault="00BC5660" w:rsidP="00BB0F0F">
            <w:pPr>
              <w:rPr>
                <w:rFonts w:ascii="Arial" w:hAnsi="Arial" w:cs="Arial"/>
                <w:sz w:val="16"/>
                <w:szCs w:val="16"/>
              </w:rPr>
            </w:pPr>
            <w:r w:rsidRPr="00BD4D74">
              <w:rPr>
                <w:rFonts w:ascii="Arial" w:hAnsi="Arial" w:cs="Arial"/>
                <w:sz w:val="16"/>
                <w:szCs w:val="16"/>
              </w:rPr>
              <w:t>2.1 (</w:t>
            </w:r>
            <w:r w:rsidR="00B7305B">
              <w:rPr>
                <w:rFonts w:ascii="Arial" w:hAnsi="Arial" w:cs="Arial"/>
                <w:sz w:val="16"/>
                <w:szCs w:val="16"/>
              </w:rPr>
              <w:t>0</w:t>
            </w:r>
            <w:r w:rsidRPr="00BD4D74">
              <w:rPr>
                <w:rFonts w:ascii="Arial" w:hAnsi="Arial" w:cs="Arial"/>
                <w:sz w:val="16"/>
                <w:szCs w:val="16"/>
              </w:rPr>
              <w:t>.8-6.0)</w:t>
            </w:r>
          </w:p>
        </w:tc>
      </w:tr>
      <w:tr w:rsidR="00BC5660" w:rsidRPr="00BD4D74" w14:paraId="776E8EA2" w14:textId="77777777" w:rsidTr="00C94821">
        <w:trPr>
          <w:trHeight w:hRule="exact" w:val="567"/>
        </w:trPr>
        <w:tc>
          <w:tcPr>
            <w:tcW w:w="3503" w:type="dxa"/>
            <w:shd w:val="clear" w:color="auto" w:fill="auto"/>
          </w:tcPr>
          <w:p w14:paraId="6A306EE7" w14:textId="3951E990" w:rsidR="00BC5660" w:rsidRPr="00BD4D74" w:rsidRDefault="00804B27" w:rsidP="00804B27">
            <w:pPr>
              <w:ind w:left="142"/>
              <w:rPr>
                <w:rFonts w:ascii="Arial" w:hAnsi="Arial" w:cs="Arial"/>
                <w:sz w:val="16"/>
                <w:szCs w:val="16"/>
              </w:rPr>
            </w:pPr>
            <w:r>
              <w:rPr>
                <w:rFonts w:ascii="Arial" w:hAnsi="Arial" w:cs="Arial"/>
                <w:sz w:val="16"/>
                <w:szCs w:val="16"/>
              </w:rPr>
              <w:t xml:space="preserve">Did you suffer </w:t>
            </w:r>
            <w:r w:rsidR="002B78B8">
              <w:rPr>
                <w:rFonts w:ascii="Arial" w:hAnsi="Arial" w:cs="Arial"/>
                <w:sz w:val="16"/>
                <w:szCs w:val="16"/>
              </w:rPr>
              <w:t>from</w:t>
            </w:r>
            <w:r w:rsidR="002B78B8" w:rsidRPr="00BD4D74">
              <w:rPr>
                <w:rFonts w:ascii="Arial" w:hAnsi="Arial" w:cs="Arial"/>
                <w:sz w:val="16"/>
                <w:szCs w:val="16"/>
              </w:rPr>
              <w:t xml:space="preserve"> </w:t>
            </w:r>
            <w:r w:rsidR="00BC5660" w:rsidRPr="00BD4D74">
              <w:rPr>
                <w:rFonts w:ascii="Arial" w:hAnsi="Arial" w:cs="Arial"/>
                <w:sz w:val="16"/>
                <w:szCs w:val="16"/>
              </w:rPr>
              <w:t>fatigue</w:t>
            </w:r>
            <w:r>
              <w:rPr>
                <w:rFonts w:ascii="Arial" w:hAnsi="Arial" w:cs="Arial"/>
                <w:sz w:val="16"/>
                <w:szCs w:val="16"/>
              </w:rPr>
              <w:t>, past year</w:t>
            </w:r>
            <w:r w:rsidR="00BC5660" w:rsidRPr="00BD4D74">
              <w:rPr>
                <w:rFonts w:ascii="Arial" w:hAnsi="Arial" w:cs="Arial"/>
                <w:sz w:val="16"/>
                <w:szCs w:val="16"/>
              </w:rPr>
              <w:t xml:space="preserve"> (</w:t>
            </w:r>
            <w:r>
              <w:rPr>
                <w:rFonts w:ascii="Arial" w:hAnsi="Arial" w:cs="Arial"/>
                <w:sz w:val="16"/>
                <w:szCs w:val="16"/>
              </w:rPr>
              <w:t>Y</w:t>
            </w:r>
            <w:r w:rsidR="00BC5660" w:rsidRPr="00BD4D74">
              <w:rPr>
                <w:rFonts w:ascii="Arial" w:hAnsi="Arial" w:cs="Arial"/>
                <w:sz w:val="16"/>
                <w:szCs w:val="16"/>
              </w:rPr>
              <w:t>es</w:t>
            </w:r>
            <w:r>
              <w:rPr>
                <w:rFonts w:ascii="Arial" w:hAnsi="Arial" w:cs="Arial"/>
                <w:sz w:val="16"/>
                <w:szCs w:val="16"/>
              </w:rPr>
              <w:t>)</w:t>
            </w:r>
          </w:p>
        </w:tc>
        <w:tc>
          <w:tcPr>
            <w:tcW w:w="1185" w:type="dxa"/>
            <w:shd w:val="clear" w:color="auto" w:fill="auto"/>
          </w:tcPr>
          <w:p w14:paraId="5F1B71BA" w14:textId="77777777" w:rsidR="00BC5660" w:rsidRPr="00BD4D74" w:rsidRDefault="00251426" w:rsidP="00BB0F0F">
            <w:pPr>
              <w:rPr>
                <w:rFonts w:ascii="Arial" w:hAnsi="Arial" w:cs="Arial"/>
                <w:sz w:val="16"/>
                <w:szCs w:val="16"/>
              </w:rPr>
            </w:pPr>
            <w:r w:rsidRPr="00BD4D74">
              <w:rPr>
                <w:rFonts w:ascii="Arial" w:hAnsi="Arial" w:cs="Arial"/>
                <w:sz w:val="16"/>
                <w:szCs w:val="16"/>
              </w:rPr>
              <w:t>61/105 (58</w:t>
            </w:r>
            <w:r w:rsidR="00BC5660" w:rsidRPr="00BD4D74">
              <w:rPr>
                <w:rFonts w:ascii="Arial" w:hAnsi="Arial" w:cs="Arial"/>
                <w:sz w:val="16"/>
                <w:szCs w:val="16"/>
              </w:rPr>
              <w:t>)</w:t>
            </w:r>
          </w:p>
        </w:tc>
        <w:tc>
          <w:tcPr>
            <w:tcW w:w="1254" w:type="dxa"/>
            <w:shd w:val="clear" w:color="auto" w:fill="auto"/>
          </w:tcPr>
          <w:p w14:paraId="3AE6D64B" w14:textId="77777777" w:rsidR="00BC5660" w:rsidRPr="00BD4D74" w:rsidRDefault="00251A7B" w:rsidP="00BB0F0F">
            <w:pPr>
              <w:rPr>
                <w:rFonts w:ascii="Arial" w:hAnsi="Arial" w:cs="Arial"/>
                <w:sz w:val="16"/>
                <w:szCs w:val="16"/>
              </w:rPr>
            </w:pPr>
            <w:r w:rsidRPr="00BD4D74">
              <w:rPr>
                <w:rFonts w:ascii="Arial" w:hAnsi="Arial" w:cs="Arial"/>
                <w:sz w:val="16"/>
                <w:szCs w:val="16"/>
              </w:rPr>
              <w:t>238/482 (49</w:t>
            </w:r>
            <w:r w:rsidR="00BC5660" w:rsidRPr="00BD4D74">
              <w:rPr>
                <w:rFonts w:ascii="Arial" w:hAnsi="Arial" w:cs="Arial"/>
                <w:sz w:val="16"/>
                <w:szCs w:val="16"/>
              </w:rPr>
              <w:t>)</w:t>
            </w:r>
          </w:p>
        </w:tc>
        <w:tc>
          <w:tcPr>
            <w:tcW w:w="1334" w:type="dxa"/>
            <w:shd w:val="clear" w:color="auto" w:fill="auto"/>
          </w:tcPr>
          <w:p w14:paraId="44B7E066" w14:textId="77777777" w:rsidR="00BC5660" w:rsidRPr="00BD4D74" w:rsidRDefault="00BC5660" w:rsidP="00BB0F0F">
            <w:pPr>
              <w:rPr>
                <w:rFonts w:ascii="Arial" w:hAnsi="Arial" w:cs="Arial"/>
                <w:b/>
                <w:sz w:val="16"/>
                <w:szCs w:val="16"/>
              </w:rPr>
            </w:pPr>
            <w:r w:rsidRPr="00BD4D74">
              <w:rPr>
                <w:rFonts w:ascii="Arial" w:hAnsi="Arial" w:cs="Arial"/>
                <w:sz w:val="16"/>
                <w:szCs w:val="16"/>
              </w:rPr>
              <w:t>1.2 (1.0-1.4)</w:t>
            </w:r>
          </w:p>
        </w:tc>
        <w:tc>
          <w:tcPr>
            <w:tcW w:w="1240" w:type="dxa"/>
            <w:gridSpan w:val="2"/>
            <w:shd w:val="clear" w:color="auto" w:fill="auto"/>
          </w:tcPr>
          <w:p w14:paraId="5D288B22" w14:textId="77777777" w:rsidR="00BC5660" w:rsidRPr="00BD4D74" w:rsidRDefault="00BC5660" w:rsidP="00BB0F0F">
            <w:pPr>
              <w:rPr>
                <w:rFonts w:ascii="Arial" w:hAnsi="Arial" w:cs="Arial"/>
                <w:b/>
                <w:sz w:val="16"/>
                <w:szCs w:val="16"/>
              </w:rPr>
            </w:pPr>
            <w:r w:rsidRPr="00BD4D74">
              <w:rPr>
                <w:rFonts w:ascii="Arial" w:hAnsi="Arial" w:cs="Arial"/>
                <w:sz w:val="16"/>
                <w:szCs w:val="16"/>
              </w:rPr>
              <w:t>1.2 (1.0-1.5)</w:t>
            </w:r>
          </w:p>
        </w:tc>
      </w:tr>
      <w:tr w:rsidR="00BC5660" w:rsidRPr="00BD4D74" w14:paraId="6584BA1A" w14:textId="77777777" w:rsidTr="00C94821">
        <w:trPr>
          <w:trHeight w:hRule="exact" w:val="567"/>
        </w:trPr>
        <w:tc>
          <w:tcPr>
            <w:tcW w:w="3503" w:type="dxa"/>
            <w:shd w:val="clear" w:color="auto" w:fill="auto"/>
          </w:tcPr>
          <w:p w14:paraId="6762E3A5" w14:textId="385FBC38" w:rsidR="00BC5660" w:rsidRPr="00BD4D74" w:rsidRDefault="00804B27" w:rsidP="00804B27">
            <w:pPr>
              <w:ind w:left="142"/>
              <w:rPr>
                <w:rFonts w:ascii="Arial" w:hAnsi="Arial" w:cs="Arial"/>
                <w:sz w:val="16"/>
                <w:szCs w:val="16"/>
              </w:rPr>
            </w:pPr>
            <w:r>
              <w:rPr>
                <w:rFonts w:ascii="Arial" w:hAnsi="Arial" w:cs="Arial"/>
                <w:sz w:val="16"/>
                <w:szCs w:val="16"/>
              </w:rPr>
              <w:t>Did you have</w:t>
            </w:r>
            <w:r w:rsidRPr="00BD4D74">
              <w:rPr>
                <w:rFonts w:ascii="Arial" w:hAnsi="Arial" w:cs="Arial"/>
                <w:sz w:val="16"/>
                <w:szCs w:val="16"/>
              </w:rPr>
              <w:t xml:space="preserve"> </w:t>
            </w:r>
            <w:r w:rsidR="00BC5660" w:rsidRPr="00BD4D74">
              <w:rPr>
                <w:rFonts w:ascii="Arial" w:hAnsi="Arial" w:cs="Arial"/>
                <w:sz w:val="16"/>
                <w:szCs w:val="16"/>
              </w:rPr>
              <w:t>eating problem</w:t>
            </w:r>
            <w:r>
              <w:rPr>
                <w:rFonts w:ascii="Arial" w:hAnsi="Arial" w:cs="Arial"/>
                <w:sz w:val="16"/>
                <w:szCs w:val="16"/>
              </w:rPr>
              <w:t>s, past year</w:t>
            </w:r>
            <w:r w:rsidR="00BC5660" w:rsidRPr="00BD4D74">
              <w:rPr>
                <w:rFonts w:ascii="Arial" w:hAnsi="Arial" w:cs="Arial"/>
                <w:sz w:val="16"/>
                <w:szCs w:val="16"/>
              </w:rPr>
              <w:t xml:space="preserve"> (</w:t>
            </w:r>
            <w:r>
              <w:rPr>
                <w:rFonts w:ascii="Arial" w:hAnsi="Arial" w:cs="Arial"/>
                <w:sz w:val="16"/>
                <w:szCs w:val="16"/>
              </w:rPr>
              <w:t>Y</w:t>
            </w:r>
            <w:r w:rsidR="00BC5660" w:rsidRPr="00BD4D74">
              <w:rPr>
                <w:rFonts w:ascii="Arial" w:hAnsi="Arial" w:cs="Arial"/>
                <w:sz w:val="16"/>
                <w:szCs w:val="16"/>
              </w:rPr>
              <w:t>es</w:t>
            </w:r>
            <w:r>
              <w:rPr>
                <w:rFonts w:ascii="Arial" w:hAnsi="Arial" w:cs="Arial"/>
                <w:sz w:val="16"/>
                <w:szCs w:val="16"/>
              </w:rPr>
              <w:t>)</w:t>
            </w:r>
          </w:p>
        </w:tc>
        <w:tc>
          <w:tcPr>
            <w:tcW w:w="1185" w:type="dxa"/>
            <w:shd w:val="clear" w:color="auto" w:fill="auto"/>
          </w:tcPr>
          <w:p w14:paraId="57C42873" w14:textId="77777777" w:rsidR="00BC5660" w:rsidRPr="00BD4D74" w:rsidRDefault="00251426" w:rsidP="00BB0F0F">
            <w:pPr>
              <w:rPr>
                <w:rFonts w:ascii="Arial" w:hAnsi="Arial" w:cs="Arial"/>
                <w:sz w:val="16"/>
                <w:szCs w:val="16"/>
              </w:rPr>
            </w:pPr>
            <w:r w:rsidRPr="00BD4D74">
              <w:rPr>
                <w:rFonts w:ascii="Arial" w:hAnsi="Arial" w:cs="Arial"/>
                <w:sz w:val="16"/>
                <w:szCs w:val="16"/>
              </w:rPr>
              <w:t>22/105 (21</w:t>
            </w:r>
            <w:r w:rsidR="00BC5660" w:rsidRPr="00BD4D74">
              <w:rPr>
                <w:rFonts w:ascii="Arial" w:hAnsi="Arial" w:cs="Arial"/>
                <w:sz w:val="16"/>
                <w:szCs w:val="16"/>
              </w:rPr>
              <w:t>)</w:t>
            </w:r>
          </w:p>
        </w:tc>
        <w:tc>
          <w:tcPr>
            <w:tcW w:w="1254" w:type="dxa"/>
            <w:shd w:val="clear" w:color="auto" w:fill="auto"/>
          </w:tcPr>
          <w:p w14:paraId="1B50B91E" w14:textId="77777777" w:rsidR="00BC5660" w:rsidRPr="00BD4D74" w:rsidRDefault="00251A7B" w:rsidP="00BB0F0F">
            <w:pPr>
              <w:rPr>
                <w:rFonts w:ascii="Arial" w:hAnsi="Arial" w:cs="Arial"/>
                <w:sz w:val="16"/>
                <w:szCs w:val="16"/>
              </w:rPr>
            </w:pPr>
            <w:r w:rsidRPr="00BD4D74">
              <w:rPr>
                <w:rFonts w:ascii="Arial" w:hAnsi="Arial" w:cs="Arial"/>
                <w:sz w:val="16"/>
                <w:szCs w:val="16"/>
              </w:rPr>
              <w:t>52/481 (11</w:t>
            </w:r>
            <w:r w:rsidR="00BC5660" w:rsidRPr="00BD4D74">
              <w:rPr>
                <w:rFonts w:ascii="Arial" w:hAnsi="Arial" w:cs="Arial"/>
                <w:sz w:val="16"/>
                <w:szCs w:val="16"/>
              </w:rPr>
              <w:t>)</w:t>
            </w:r>
          </w:p>
        </w:tc>
        <w:tc>
          <w:tcPr>
            <w:tcW w:w="1334" w:type="dxa"/>
            <w:shd w:val="clear" w:color="auto" w:fill="auto"/>
          </w:tcPr>
          <w:p w14:paraId="02DA789D" w14:textId="77777777" w:rsidR="00BC5660" w:rsidRPr="00BD4D74" w:rsidRDefault="00BC5660" w:rsidP="00BB0F0F">
            <w:pPr>
              <w:rPr>
                <w:rFonts w:ascii="Arial" w:hAnsi="Arial" w:cs="Arial"/>
                <w:b/>
                <w:sz w:val="16"/>
                <w:szCs w:val="16"/>
              </w:rPr>
            </w:pPr>
            <w:r w:rsidRPr="00BD4D74">
              <w:rPr>
                <w:rFonts w:ascii="Arial" w:hAnsi="Arial" w:cs="Arial"/>
                <w:b/>
                <w:sz w:val="16"/>
                <w:szCs w:val="16"/>
              </w:rPr>
              <w:t>1.9 (1.2-3.0)</w:t>
            </w:r>
          </w:p>
        </w:tc>
        <w:tc>
          <w:tcPr>
            <w:tcW w:w="1240" w:type="dxa"/>
            <w:gridSpan w:val="2"/>
            <w:shd w:val="clear" w:color="auto" w:fill="auto"/>
          </w:tcPr>
          <w:p w14:paraId="1251C1CE" w14:textId="77777777" w:rsidR="00BC5660" w:rsidRPr="00BD4D74" w:rsidRDefault="00BC5660" w:rsidP="00BB0F0F">
            <w:pPr>
              <w:rPr>
                <w:rFonts w:ascii="Arial" w:hAnsi="Arial" w:cs="Arial"/>
                <w:b/>
                <w:sz w:val="16"/>
                <w:szCs w:val="16"/>
              </w:rPr>
            </w:pPr>
            <w:r w:rsidRPr="00BD4D74">
              <w:rPr>
                <w:rFonts w:ascii="Arial" w:hAnsi="Arial" w:cs="Arial"/>
                <w:b/>
                <w:sz w:val="16"/>
                <w:szCs w:val="16"/>
              </w:rPr>
              <w:t>2.4 (1.4-4.3)</w:t>
            </w:r>
          </w:p>
        </w:tc>
      </w:tr>
      <w:tr w:rsidR="00BC5660" w:rsidRPr="00BD4D74" w14:paraId="682E4B3D" w14:textId="77777777" w:rsidTr="00C94821">
        <w:trPr>
          <w:trHeight w:hRule="exact" w:val="567"/>
        </w:trPr>
        <w:tc>
          <w:tcPr>
            <w:tcW w:w="8516" w:type="dxa"/>
            <w:gridSpan w:val="6"/>
            <w:shd w:val="clear" w:color="auto" w:fill="auto"/>
          </w:tcPr>
          <w:p w14:paraId="2FE4661E" w14:textId="77777777" w:rsidR="00BC5660" w:rsidRPr="00BD4D74" w:rsidRDefault="00BC5660" w:rsidP="00BB0F0F">
            <w:pPr>
              <w:rPr>
                <w:rFonts w:ascii="Arial" w:hAnsi="Arial" w:cs="Arial"/>
                <w:b/>
                <w:sz w:val="16"/>
                <w:szCs w:val="16"/>
              </w:rPr>
            </w:pPr>
            <w:r w:rsidRPr="00BD4D74">
              <w:rPr>
                <w:rFonts w:ascii="Arial" w:hAnsi="Arial" w:cs="Arial"/>
                <w:b/>
                <w:sz w:val="18"/>
                <w:szCs w:val="16"/>
              </w:rPr>
              <w:t>Self-destructiveness</w:t>
            </w:r>
            <w:r w:rsidR="00E91E07" w:rsidRPr="00BD4D74">
              <w:rPr>
                <w:rFonts w:ascii="Arial" w:hAnsi="Arial" w:cs="Arial"/>
                <w:b/>
                <w:sz w:val="18"/>
                <w:szCs w:val="16"/>
              </w:rPr>
              <w:t>,</w:t>
            </w:r>
            <w:r w:rsidRPr="00BD4D74">
              <w:rPr>
                <w:rFonts w:ascii="Arial" w:hAnsi="Arial" w:cs="Arial"/>
                <w:b/>
                <w:sz w:val="18"/>
                <w:szCs w:val="16"/>
              </w:rPr>
              <w:t xml:space="preserve"> </w:t>
            </w:r>
            <w:r w:rsidR="00D17176" w:rsidRPr="00BD4D74">
              <w:rPr>
                <w:rFonts w:ascii="Arial" w:hAnsi="Arial" w:cs="Arial"/>
                <w:b/>
                <w:sz w:val="16"/>
                <w:szCs w:val="16"/>
              </w:rPr>
              <w:t>b</w:t>
            </w:r>
            <w:r w:rsidRPr="00BD4D74">
              <w:rPr>
                <w:rFonts w:ascii="Arial" w:hAnsi="Arial" w:cs="Arial"/>
                <w:b/>
                <w:sz w:val="16"/>
                <w:szCs w:val="16"/>
              </w:rPr>
              <w:t>etween the time of loss and survey</w:t>
            </w:r>
          </w:p>
        </w:tc>
      </w:tr>
      <w:tr w:rsidR="00BC5660" w:rsidRPr="00BD4D74" w14:paraId="15462805" w14:textId="77777777" w:rsidTr="00C94821">
        <w:trPr>
          <w:trHeight w:hRule="exact" w:val="567"/>
        </w:trPr>
        <w:tc>
          <w:tcPr>
            <w:tcW w:w="3503" w:type="dxa"/>
            <w:shd w:val="clear" w:color="auto" w:fill="auto"/>
          </w:tcPr>
          <w:p w14:paraId="530941CB" w14:textId="4BC49366" w:rsidR="00BC5660" w:rsidRPr="00BD4D74" w:rsidRDefault="00804B27" w:rsidP="00804B27">
            <w:pPr>
              <w:tabs>
                <w:tab w:val="left" w:pos="142"/>
              </w:tabs>
              <w:ind w:left="142"/>
              <w:rPr>
                <w:rFonts w:ascii="Arial" w:hAnsi="Arial" w:cs="Arial"/>
                <w:b/>
                <w:sz w:val="16"/>
                <w:szCs w:val="16"/>
              </w:rPr>
            </w:pPr>
            <w:r>
              <w:rPr>
                <w:rFonts w:ascii="Arial" w:hAnsi="Arial" w:cs="Arial"/>
                <w:sz w:val="16"/>
                <w:szCs w:val="16"/>
              </w:rPr>
              <w:t xml:space="preserve">Did you ever try </w:t>
            </w:r>
            <w:r w:rsidR="00BC5660" w:rsidRPr="00BD4D74">
              <w:rPr>
                <w:rFonts w:ascii="Arial" w:hAnsi="Arial" w:cs="Arial"/>
                <w:sz w:val="16"/>
                <w:szCs w:val="16"/>
              </w:rPr>
              <w:t>to harm others</w:t>
            </w:r>
            <w:r>
              <w:rPr>
                <w:rFonts w:ascii="Arial" w:hAnsi="Arial" w:cs="Arial"/>
                <w:sz w:val="16"/>
                <w:szCs w:val="16"/>
              </w:rPr>
              <w:t>?</w:t>
            </w:r>
            <w:r w:rsidR="00BC5660" w:rsidRPr="00BD4D74">
              <w:rPr>
                <w:rFonts w:ascii="Arial" w:hAnsi="Arial" w:cs="Arial"/>
                <w:sz w:val="16"/>
                <w:szCs w:val="16"/>
              </w:rPr>
              <w:t xml:space="preserve"> (</w:t>
            </w:r>
            <w:proofErr w:type="gramStart"/>
            <w:r w:rsidR="00BC5660" w:rsidRPr="00BD4D74">
              <w:rPr>
                <w:rFonts w:ascii="Arial" w:hAnsi="Arial" w:cs="Arial"/>
                <w:sz w:val="16"/>
                <w:szCs w:val="16"/>
              </w:rPr>
              <w:t>after</w:t>
            </w:r>
            <w:proofErr w:type="gramEnd"/>
            <w:r w:rsidR="00BC5660" w:rsidRPr="00BD4D74">
              <w:rPr>
                <w:rFonts w:ascii="Arial" w:hAnsi="Arial" w:cs="Arial"/>
                <w:sz w:val="16"/>
                <w:szCs w:val="16"/>
              </w:rPr>
              <w:t>, or both before and after the loss)</w:t>
            </w:r>
          </w:p>
        </w:tc>
        <w:tc>
          <w:tcPr>
            <w:tcW w:w="1185" w:type="dxa"/>
            <w:shd w:val="clear" w:color="auto" w:fill="auto"/>
          </w:tcPr>
          <w:p w14:paraId="252DF266" w14:textId="77777777" w:rsidR="00BC5660" w:rsidRPr="00BD4D74" w:rsidRDefault="00251426" w:rsidP="00BB0F0F">
            <w:pPr>
              <w:rPr>
                <w:rFonts w:ascii="Arial" w:hAnsi="Arial" w:cs="Arial"/>
                <w:sz w:val="16"/>
                <w:szCs w:val="16"/>
              </w:rPr>
            </w:pPr>
            <w:r w:rsidRPr="00BD4D74">
              <w:rPr>
                <w:rFonts w:ascii="Arial" w:hAnsi="Arial" w:cs="Arial"/>
                <w:sz w:val="16"/>
                <w:szCs w:val="16"/>
              </w:rPr>
              <w:t>14/105 (13</w:t>
            </w:r>
            <w:r w:rsidR="00BC5660" w:rsidRPr="00BD4D74">
              <w:rPr>
                <w:rFonts w:ascii="Arial" w:hAnsi="Arial" w:cs="Arial"/>
                <w:sz w:val="16"/>
                <w:szCs w:val="16"/>
              </w:rPr>
              <w:t>)</w:t>
            </w:r>
          </w:p>
        </w:tc>
        <w:tc>
          <w:tcPr>
            <w:tcW w:w="1254" w:type="dxa"/>
            <w:shd w:val="clear" w:color="auto" w:fill="auto"/>
          </w:tcPr>
          <w:p w14:paraId="6EB8EAE0" w14:textId="77777777" w:rsidR="00BC5660" w:rsidRPr="00BD4D74" w:rsidRDefault="00251A7B" w:rsidP="00BB0F0F">
            <w:pPr>
              <w:rPr>
                <w:rFonts w:ascii="Arial" w:hAnsi="Arial" w:cs="Arial"/>
                <w:sz w:val="16"/>
                <w:szCs w:val="16"/>
              </w:rPr>
            </w:pPr>
            <w:r w:rsidRPr="00BD4D74">
              <w:rPr>
                <w:rFonts w:ascii="Arial" w:hAnsi="Arial" w:cs="Arial"/>
                <w:sz w:val="16"/>
                <w:szCs w:val="16"/>
              </w:rPr>
              <w:t>20/488 (4</w:t>
            </w:r>
            <w:r w:rsidR="00BC5660" w:rsidRPr="00BD4D74">
              <w:rPr>
                <w:rFonts w:ascii="Arial" w:hAnsi="Arial" w:cs="Arial"/>
                <w:sz w:val="16"/>
                <w:szCs w:val="16"/>
              </w:rPr>
              <w:t>)</w:t>
            </w:r>
          </w:p>
        </w:tc>
        <w:tc>
          <w:tcPr>
            <w:tcW w:w="1334" w:type="dxa"/>
            <w:shd w:val="clear" w:color="auto" w:fill="auto"/>
          </w:tcPr>
          <w:p w14:paraId="47177994" w14:textId="77777777" w:rsidR="00BC5660" w:rsidRPr="00BD4D74" w:rsidRDefault="00BC5660" w:rsidP="00BB0F0F">
            <w:pPr>
              <w:rPr>
                <w:rFonts w:ascii="Arial" w:hAnsi="Arial" w:cs="Arial"/>
                <w:b/>
                <w:sz w:val="16"/>
                <w:szCs w:val="16"/>
              </w:rPr>
            </w:pPr>
            <w:r w:rsidRPr="00BD4D74">
              <w:rPr>
                <w:rFonts w:ascii="Arial" w:hAnsi="Arial" w:cs="Arial"/>
                <w:b/>
                <w:sz w:val="16"/>
                <w:szCs w:val="16"/>
              </w:rPr>
              <w:t>3.2 (1.7-6.2)</w:t>
            </w:r>
          </w:p>
        </w:tc>
        <w:tc>
          <w:tcPr>
            <w:tcW w:w="1240" w:type="dxa"/>
            <w:gridSpan w:val="2"/>
            <w:shd w:val="clear" w:color="auto" w:fill="auto"/>
          </w:tcPr>
          <w:p w14:paraId="6A9FF350" w14:textId="77777777" w:rsidR="00BC5660" w:rsidRPr="00BD4D74" w:rsidRDefault="00BC5660" w:rsidP="00BB0F0F">
            <w:pPr>
              <w:rPr>
                <w:rFonts w:ascii="Arial" w:hAnsi="Arial" w:cs="Arial"/>
                <w:b/>
                <w:sz w:val="16"/>
                <w:szCs w:val="16"/>
              </w:rPr>
            </w:pPr>
            <w:r w:rsidRPr="00BD4D74">
              <w:rPr>
                <w:rFonts w:ascii="Arial" w:hAnsi="Arial" w:cs="Arial"/>
                <w:b/>
                <w:sz w:val="16"/>
                <w:szCs w:val="16"/>
              </w:rPr>
              <w:t>2.4 (1.1-5.2)</w:t>
            </w:r>
          </w:p>
        </w:tc>
      </w:tr>
      <w:tr w:rsidR="00BC5660" w:rsidRPr="00BD4D74" w14:paraId="3CEBF8A8" w14:textId="77777777" w:rsidTr="00C94821">
        <w:trPr>
          <w:trHeight w:hRule="exact" w:val="567"/>
        </w:trPr>
        <w:tc>
          <w:tcPr>
            <w:tcW w:w="3503" w:type="dxa"/>
            <w:shd w:val="clear" w:color="auto" w:fill="auto"/>
          </w:tcPr>
          <w:p w14:paraId="3F7A0722" w14:textId="0B602F76" w:rsidR="00BC5660" w:rsidRPr="00BD4D74" w:rsidRDefault="00804B27" w:rsidP="00804B27">
            <w:pPr>
              <w:tabs>
                <w:tab w:val="left" w:pos="142"/>
              </w:tabs>
              <w:ind w:left="142"/>
              <w:rPr>
                <w:rFonts w:ascii="Arial" w:hAnsi="Arial" w:cs="Arial"/>
                <w:b/>
                <w:sz w:val="16"/>
                <w:szCs w:val="16"/>
              </w:rPr>
            </w:pPr>
            <w:r>
              <w:rPr>
                <w:rFonts w:ascii="Arial" w:hAnsi="Arial" w:cs="Arial"/>
                <w:sz w:val="16"/>
                <w:szCs w:val="16"/>
              </w:rPr>
              <w:t>Did you ever e</w:t>
            </w:r>
            <w:r w:rsidR="00BC5660" w:rsidRPr="00BD4D74">
              <w:rPr>
                <w:rFonts w:ascii="Arial" w:hAnsi="Arial" w:cs="Arial"/>
                <w:sz w:val="16"/>
                <w:szCs w:val="16"/>
              </w:rPr>
              <w:t xml:space="preserve">xpose </w:t>
            </w:r>
            <w:r>
              <w:rPr>
                <w:rFonts w:ascii="Arial" w:hAnsi="Arial" w:cs="Arial"/>
                <w:sz w:val="16"/>
                <w:szCs w:val="16"/>
              </w:rPr>
              <w:t>yourself</w:t>
            </w:r>
            <w:r w:rsidRPr="00BD4D74">
              <w:rPr>
                <w:rFonts w:ascii="Arial" w:hAnsi="Arial" w:cs="Arial"/>
                <w:sz w:val="16"/>
                <w:szCs w:val="16"/>
              </w:rPr>
              <w:t xml:space="preserve"> </w:t>
            </w:r>
            <w:r w:rsidR="00BC5660" w:rsidRPr="00BD4D74">
              <w:rPr>
                <w:rFonts w:ascii="Arial" w:hAnsi="Arial" w:cs="Arial"/>
                <w:sz w:val="16"/>
                <w:szCs w:val="16"/>
              </w:rPr>
              <w:t>to danger</w:t>
            </w:r>
            <w:r>
              <w:rPr>
                <w:rFonts w:ascii="Arial" w:hAnsi="Arial" w:cs="Arial"/>
                <w:sz w:val="16"/>
                <w:szCs w:val="16"/>
              </w:rPr>
              <w:t>?</w:t>
            </w:r>
            <w:r w:rsidR="00BC5660" w:rsidRPr="00BD4D74">
              <w:rPr>
                <w:rFonts w:ascii="Arial" w:hAnsi="Arial" w:cs="Arial"/>
                <w:sz w:val="16"/>
                <w:szCs w:val="16"/>
              </w:rPr>
              <w:t xml:space="preserve"> (</w:t>
            </w:r>
            <w:proofErr w:type="gramStart"/>
            <w:r w:rsidR="00BC5660" w:rsidRPr="00BD4D74">
              <w:rPr>
                <w:rFonts w:ascii="Arial" w:hAnsi="Arial" w:cs="Arial"/>
                <w:sz w:val="16"/>
                <w:szCs w:val="16"/>
              </w:rPr>
              <w:t>after</w:t>
            </w:r>
            <w:proofErr w:type="gramEnd"/>
            <w:r w:rsidR="00BC5660" w:rsidRPr="00BD4D74">
              <w:rPr>
                <w:rFonts w:ascii="Arial" w:hAnsi="Arial" w:cs="Arial"/>
                <w:sz w:val="16"/>
                <w:szCs w:val="16"/>
              </w:rPr>
              <w:t>, or both before and after the loss)</w:t>
            </w:r>
          </w:p>
        </w:tc>
        <w:tc>
          <w:tcPr>
            <w:tcW w:w="1185" w:type="dxa"/>
            <w:shd w:val="clear" w:color="auto" w:fill="auto"/>
          </w:tcPr>
          <w:p w14:paraId="4770697C" w14:textId="77777777" w:rsidR="00BC5660" w:rsidRPr="00BD4D74" w:rsidRDefault="00251426" w:rsidP="00BB0F0F">
            <w:pPr>
              <w:rPr>
                <w:rFonts w:ascii="Arial" w:hAnsi="Arial" w:cs="Arial"/>
                <w:sz w:val="16"/>
                <w:szCs w:val="16"/>
              </w:rPr>
            </w:pPr>
            <w:r w:rsidRPr="00BD4D74">
              <w:rPr>
                <w:rFonts w:ascii="Arial" w:hAnsi="Arial" w:cs="Arial"/>
                <w:sz w:val="16"/>
                <w:szCs w:val="16"/>
              </w:rPr>
              <w:t>26/103 (25</w:t>
            </w:r>
            <w:r w:rsidR="00BC5660" w:rsidRPr="00BD4D74">
              <w:rPr>
                <w:rFonts w:ascii="Arial" w:hAnsi="Arial" w:cs="Arial"/>
                <w:sz w:val="16"/>
                <w:szCs w:val="16"/>
              </w:rPr>
              <w:t>)</w:t>
            </w:r>
          </w:p>
        </w:tc>
        <w:tc>
          <w:tcPr>
            <w:tcW w:w="1254" w:type="dxa"/>
            <w:shd w:val="clear" w:color="auto" w:fill="auto"/>
          </w:tcPr>
          <w:p w14:paraId="3E8B947C" w14:textId="77777777" w:rsidR="00BC5660" w:rsidRPr="00BD4D74" w:rsidRDefault="00251A7B" w:rsidP="00BB0F0F">
            <w:pPr>
              <w:rPr>
                <w:rFonts w:ascii="Arial" w:hAnsi="Arial" w:cs="Arial"/>
                <w:sz w:val="16"/>
                <w:szCs w:val="16"/>
              </w:rPr>
            </w:pPr>
            <w:r w:rsidRPr="00BD4D74">
              <w:rPr>
                <w:rFonts w:ascii="Arial" w:hAnsi="Arial" w:cs="Arial"/>
                <w:sz w:val="16"/>
                <w:szCs w:val="16"/>
              </w:rPr>
              <w:t>70/488 (14</w:t>
            </w:r>
            <w:r w:rsidR="00BC5660" w:rsidRPr="00BD4D74">
              <w:rPr>
                <w:rFonts w:ascii="Arial" w:hAnsi="Arial" w:cs="Arial"/>
                <w:sz w:val="16"/>
                <w:szCs w:val="16"/>
              </w:rPr>
              <w:t>)</w:t>
            </w:r>
          </w:p>
        </w:tc>
        <w:tc>
          <w:tcPr>
            <w:tcW w:w="1334" w:type="dxa"/>
            <w:shd w:val="clear" w:color="auto" w:fill="auto"/>
          </w:tcPr>
          <w:p w14:paraId="0BCC3C1B" w14:textId="77777777" w:rsidR="00BC5660" w:rsidRPr="00BD4D74" w:rsidRDefault="00BC5660" w:rsidP="00BB0F0F">
            <w:pPr>
              <w:rPr>
                <w:rFonts w:ascii="Arial" w:hAnsi="Arial" w:cs="Arial"/>
                <w:b/>
                <w:sz w:val="16"/>
                <w:szCs w:val="16"/>
              </w:rPr>
            </w:pPr>
            <w:r w:rsidRPr="00BD4D74">
              <w:rPr>
                <w:rFonts w:ascii="Arial" w:hAnsi="Arial" w:cs="Arial"/>
                <w:b/>
                <w:sz w:val="16"/>
                <w:szCs w:val="16"/>
              </w:rPr>
              <w:t>1.8 (1.2-2.7)</w:t>
            </w:r>
          </w:p>
        </w:tc>
        <w:tc>
          <w:tcPr>
            <w:tcW w:w="1240" w:type="dxa"/>
            <w:gridSpan w:val="2"/>
            <w:shd w:val="clear" w:color="auto" w:fill="auto"/>
          </w:tcPr>
          <w:p w14:paraId="352A903B" w14:textId="77777777" w:rsidR="00BC5660" w:rsidRPr="00BD4D74" w:rsidRDefault="00BC5660" w:rsidP="00BB0F0F">
            <w:pPr>
              <w:rPr>
                <w:rFonts w:ascii="Arial" w:hAnsi="Arial" w:cs="Arial"/>
                <w:b/>
                <w:sz w:val="16"/>
                <w:szCs w:val="16"/>
              </w:rPr>
            </w:pPr>
            <w:r w:rsidRPr="00BD4D74">
              <w:rPr>
                <w:rFonts w:ascii="Arial" w:hAnsi="Arial" w:cs="Arial"/>
                <w:b/>
                <w:sz w:val="16"/>
                <w:szCs w:val="16"/>
              </w:rPr>
              <w:t>1.7 (1.0-2.8)</w:t>
            </w:r>
          </w:p>
        </w:tc>
      </w:tr>
      <w:tr w:rsidR="00BC5660" w:rsidRPr="00BD4D74" w14:paraId="06F3B653" w14:textId="77777777" w:rsidTr="00C94821">
        <w:trPr>
          <w:trHeight w:hRule="exact" w:val="567"/>
        </w:trPr>
        <w:tc>
          <w:tcPr>
            <w:tcW w:w="3503" w:type="dxa"/>
            <w:shd w:val="clear" w:color="auto" w:fill="auto"/>
          </w:tcPr>
          <w:p w14:paraId="43AF1AF9" w14:textId="11F473BA" w:rsidR="00BC5660" w:rsidRPr="00BD4D74" w:rsidRDefault="00804B27" w:rsidP="00804B27">
            <w:pPr>
              <w:tabs>
                <w:tab w:val="left" w:pos="142"/>
              </w:tabs>
              <w:ind w:left="142"/>
              <w:rPr>
                <w:rFonts w:ascii="Arial" w:hAnsi="Arial" w:cs="Arial"/>
                <w:b/>
                <w:sz w:val="16"/>
                <w:szCs w:val="16"/>
              </w:rPr>
            </w:pPr>
            <w:r>
              <w:rPr>
                <w:rFonts w:ascii="Arial" w:hAnsi="Arial" w:cs="Arial"/>
                <w:sz w:val="16"/>
                <w:szCs w:val="16"/>
              </w:rPr>
              <w:t>Did you ever d</w:t>
            </w:r>
            <w:r w:rsidR="00BC5660" w:rsidRPr="00BD4D74">
              <w:rPr>
                <w:rFonts w:ascii="Arial" w:hAnsi="Arial" w:cs="Arial"/>
                <w:sz w:val="16"/>
                <w:szCs w:val="16"/>
              </w:rPr>
              <w:t xml:space="preserve">eliberately </w:t>
            </w:r>
            <w:r>
              <w:rPr>
                <w:rFonts w:ascii="Arial" w:hAnsi="Arial" w:cs="Arial"/>
                <w:sz w:val="16"/>
                <w:szCs w:val="16"/>
              </w:rPr>
              <w:t>injure yourself?</w:t>
            </w:r>
            <w:r w:rsidR="00B71EA1" w:rsidRPr="00BD4D74">
              <w:rPr>
                <w:rFonts w:ascii="Arial" w:hAnsi="Arial" w:cs="Arial"/>
                <w:sz w:val="16"/>
                <w:szCs w:val="16"/>
              </w:rPr>
              <w:t xml:space="preserve"> </w:t>
            </w:r>
            <w:r w:rsidR="00BC5660" w:rsidRPr="00BD4D74">
              <w:rPr>
                <w:rFonts w:ascii="Arial" w:hAnsi="Arial" w:cs="Arial"/>
                <w:sz w:val="16"/>
                <w:szCs w:val="16"/>
              </w:rPr>
              <w:t>(</w:t>
            </w:r>
            <w:proofErr w:type="gramStart"/>
            <w:r w:rsidR="00BC5660" w:rsidRPr="00BD4D74">
              <w:rPr>
                <w:rFonts w:ascii="Arial" w:hAnsi="Arial" w:cs="Arial"/>
                <w:sz w:val="16"/>
                <w:szCs w:val="16"/>
              </w:rPr>
              <w:t>after</w:t>
            </w:r>
            <w:proofErr w:type="gramEnd"/>
            <w:r w:rsidR="00BC5660" w:rsidRPr="00BD4D74">
              <w:rPr>
                <w:rFonts w:ascii="Arial" w:hAnsi="Arial" w:cs="Arial"/>
                <w:sz w:val="16"/>
                <w:szCs w:val="16"/>
              </w:rPr>
              <w:t>, or both before and after the loss)</w:t>
            </w:r>
          </w:p>
        </w:tc>
        <w:tc>
          <w:tcPr>
            <w:tcW w:w="1185" w:type="dxa"/>
            <w:shd w:val="clear" w:color="auto" w:fill="auto"/>
          </w:tcPr>
          <w:p w14:paraId="2FAAA969" w14:textId="77777777" w:rsidR="00BC5660" w:rsidRPr="00BD4D74" w:rsidRDefault="00251426" w:rsidP="00BB0F0F">
            <w:pPr>
              <w:rPr>
                <w:rFonts w:ascii="Arial" w:hAnsi="Arial" w:cs="Arial"/>
                <w:sz w:val="16"/>
                <w:szCs w:val="16"/>
              </w:rPr>
            </w:pPr>
            <w:r w:rsidRPr="00BD4D74">
              <w:rPr>
                <w:rFonts w:ascii="Arial" w:hAnsi="Arial" w:cs="Arial"/>
                <w:sz w:val="16"/>
                <w:szCs w:val="16"/>
              </w:rPr>
              <w:t>31/104 (30</w:t>
            </w:r>
            <w:r w:rsidR="00BC5660" w:rsidRPr="00BD4D74">
              <w:rPr>
                <w:rFonts w:ascii="Arial" w:hAnsi="Arial" w:cs="Arial"/>
                <w:sz w:val="16"/>
                <w:szCs w:val="16"/>
              </w:rPr>
              <w:t>)</w:t>
            </w:r>
          </w:p>
        </w:tc>
        <w:tc>
          <w:tcPr>
            <w:tcW w:w="1254" w:type="dxa"/>
            <w:shd w:val="clear" w:color="auto" w:fill="auto"/>
          </w:tcPr>
          <w:p w14:paraId="4131EAA6" w14:textId="77777777" w:rsidR="00BC5660" w:rsidRPr="00BD4D74" w:rsidRDefault="00251A7B" w:rsidP="00BB0F0F">
            <w:pPr>
              <w:rPr>
                <w:rFonts w:ascii="Arial" w:hAnsi="Arial" w:cs="Arial"/>
                <w:sz w:val="16"/>
                <w:szCs w:val="16"/>
              </w:rPr>
            </w:pPr>
            <w:r w:rsidRPr="00BD4D74">
              <w:rPr>
                <w:rFonts w:ascii="Arial" w:hAnsi="Arial" w:cs="Arial"/>
                <w:sz w:val="16"/>
                <w:szCs w:val="16"/>
              </w:rPr>
              <w:t>85/486 (18</w:t>
            </w:r>
            <w:r w:rsidR="00BC5660" w:rsidRPr="00BD4D74">
              <w:rPr>
                <w:rFonts w:ascii="Arial" w:hAnsi="Arial" w:cs="Arial"/>
                <w:sz w:val="16"/>
                <w:szCs w:val="16"/>
              </w:rPr>
              <w:t>)</w:t>
            </w:r>
          </w:p>
        </w:tc>
        <w:tc>
          <w:tcPr>
            <w:tcW w:w="1334" w:type="dxa"/>
            <w:shd w:val="clear" w:color="auto" w:fill="auto"/>
          </w:tcPr>
          <w:p w14:paraId="3303C36A" w14:textId="77777777" w:rsidR="00BC5660" w:rsidRPr="00BD4D74" w:rsidRDefault="00BC5660" w:rsidP="00BB0F0F">
            <w:pPr>
              <w:rPr>
                <w:rFonts w:ascii="Arial" w:hAnsi="Arial" w:cs="Arial"/>
                <w:b/>
                <w:sz w:val="16"/>
                <w:szCs w:val="16"/>
              </w:rPr>
            </w:pPr>
            <w:r w:rsidRPr="00BD4D74">
              <w:rPr>
                <w:rFonts w:ascii="Arial" w:hAnsi="Arial" w:cs="Arial"/>
                <w:b/>
                <w:sz w:val="16"/>
                <w:szCs w:val="16"/>
              </w:rPr>
              <w:t>1.7 (1.2-2.4)</w:t>
            </w:r>
          </w:p>
        </w:tc>
        <w:tc>
          <w:tcPr>
            <w:tcW w:w="1240" w:type="dxa"/>
            <w:gridSpan w:val="2"/>
            <w:shd w:val="clear" w:color="auto" w:fill="auto"/>
          </w:tcPr>
          <w:p w14:paraId="326C7C92" w14:textId="77777777" w:rsidR="00BC5660" w:rsidRPr="00BD4D74" w:rsidRDefault="00BC5660" w:rsidP="00BB0F0F">
            <w:pPr>
              <w:rPr>
                <w:rFonts w:ascii="Arial" w:hAnsi="Arial" w:cs="Arial"/>
                <w:b/>
                <w:sz w:val="16"/>
                <w:szCs w:val="16"/>
              </w:rPr>
            </w:pPr>
            <w:r w:rsidRPr="00BD4D74">
              <w:rPr>
                <w:rFonts w:ascii="Arial" w:hAnsi="Arial" w:cs="Arial"/>
                <w:b/>
                <w:sz w:val="16"/>
                <w:szCs w:val="16"/>
              </w:rPr>
              <w:t>1.8 (1.2-2.7)</w:t>
            </w:r>
          </w:p>
        </w:tc>
      </w:tr>
      <w:tr w:rsidR="00BC5660" w:rsidRPr="00BD4D74" w14:paraId="49336215" w14:textId="77777777" w:rsidTr="00C94821">
        <w:trPr>
          <w:trHeight w:hRule="exact" w:val="567"/>
        </w:trPr>
        <w:tc>
          <w:tcPr>
            <w:tcW w:w="3503" w:type="dxa"/>
            <w:shd w:val="clear" w:color="auto" w:fill="auto"/>
          </w:tcPr>
          <w:p w14:paraId="4EA633FE" w14:textId="6A086A14" w:rsidR="00BC5660" w:rsidRPr="00BD4D74" w:rsidRDefault="00804B27" w:rsidP="00804B27">
            <w:pPr>
              <w:tabs>
                <w:tab w:val="left" w:pos="142"/>
              </w:tabs>
              <w:ind w:left="142"/>
              <w:rPr>
                <w:rFonts w:ascii="Arial" w:hAnsi="Arial" w:cs="Arial"/>
                <w:b/>
                <w:sz w:val="16"/>
                <w:szCs w:val="16"/>
              </w:rPr>
            </w:pPr>
            <w:r>
              <w:rPr>
                <w:rFonts w:ascii="Arial" w:hAnsi="Arial" w:cs="Arial"/>
                <w:sz w:val="16"/>
                <w:szCs w:val="16"/>
              </w:rPr>
              <w:t>Have you ever a</w:t>
            </w:r>
            <w:r w:rsidR="00BC5660" w:rsidRPr="00BD4D74">
              <w:rPr>
                <w:rFonts w:ascii="Arial" w:hAnsi="Arial" w:cs="Arial"/>
                <w:sz w:val="16"/>
                <w:szCs w:val="16"/>
              </w:rPr>
              <w:t>ttempted suicide</w:t>
            </w:r>
            <w:r>
              <w:rPr>
                <w:rFonts w:ascii="Arial" w:hAnsi="Arial" w:cs="Arial"/>
                <w:sz w:val="16"/>
                <w:szCs w:val="16"/>
              </w:rPr>
              <w:t>?</w:t>
            </w:r>
            <w:r w:rsidR="00BC5660" w:rsidRPr="00BD4D74">
              <w:rPr>
                <w:rFonts w:ascii="Arial" w:hAnsi="Arial" w:cs="Arial"/>
                <w:sz w:val="16"/>
                <w:szCs w:val="16"/>
              </w:rPr>
              <w:t xml:space="preserve"> (</w:t>
            </w:r>
            <w:proofErr w:type="gramStart"/>
            <w:r w:rsidR="00BC5660" w:rsidRPr="00BD4D74">
              <w:rPr>
                <w:rFonts w:ascii="Arial" w:hAnsi="Arial" w:cs="Arial"/>
                <w:sz w:val="16"/>
                <w:szCs w:val="16"/>
              </w:rPr>
              <w:t>after</w:t>
            </w:r>
            <w:proofErr w:type="gramEnd"/>
            <w:r w:rsidR="00BC5660" w:rsidRPr="00BD4D74">
              <w:rPr>
                <w:rFonts w:ascii="Arial" w:hAnsi="Arial" w:cs="Arial"/>
                <w:sz w:val="16"/>
                <w:szCs w:val="16"/>
              </w:rPr>
              <w:t>, or both before and after the loss)</w:t>
            </w:r>
          </w:p>
        </w:tc>
        <w:tc>
          <w:tcPr>
            <w:tcW w:w="1185" w:type="dxa"/>
            <w:shd w:val="clear" w:color="auto" w:fill="auto"/>
          </w:tcPr>
          <w:p w14:paraId="592566B2" w14:textId="77777777" w:rsidR="00BC5660" w:rsidRPr="00BD4D74" w:rsidRDefault="00251426" w:rsidP="00BB0F0F">
            <w:pPr>
              <w:rPr>
                <w:rFonts w:ascii="Arial" w:hAnsi="Arial" w:cs="Arial"/>
                <w:sz w:val="16"/>
                <w:szCs w:val="16"/>
              </w:rPr>
            </w:pPr>
            <w:r w:rsidRPr="00BD4D74">
              <w:rPr>
                <w:rFonts w:ascii="Arial" w:hAnsi="Arial" w:cs="Arial"/>
                <w:sz w:val="16"/>
                <w:szCs w:val="16"/>
              </w:rPr>
              <w:t>10/105 (10</w:t>
            </w:r>
            <w:r w:rsidR="00BC5660" w:rsidRPr="00BD4D74">
              <w:rPr>
                <w:rFonts w:ascii="Arial" w:hAnsi="Arial" w:cs="Arial"/>
                <w:sz w:val="16"/>
                <w:szCs w:val="16"/>
              </w:rPr>
              <w:t>)</w:t>
            </w:r>
          </w:p>
        </w:tc>
        <w:tc>
          <w:tcPr>
            <w:tcW w:w="1254" w:type="dxa"/>
            <w:shd w:val="clear" w:color="auto" w:fill="auto"/>
          </w:tcPr>
          <w:p w14:paraId="0AE1A930" w14:textId="77777777" w:rsidR="00BC5660" w:rsidRPr="00BD4D74" w:rsidRDefault="00251A7B" w:rsidP="00BB0F0F">
            <w:pPr>
              <w:rPr>
                <w:rFonts w:ascii="Arial" w:hAnsi="Arial" w:cs="Arial"/>
                <w:sz w:val="16"/>
                <w:szCs w:val="16"/>
              </w:rPr>
            </w:pPr>
            <w:r w:rsidRPr="00BD4D74">
              <w:rPr>
                <w:rFonts w:ascii="Arial" w:hAnsi="Arial" w:cs="Arial"/>
                <w:sz w:val="16"/>
                <w:szCs w:val="16"/>
              </w:rPr>
              <w:t>29/484 (6</w:t>
            </w:r>
            <w:r w:rsidR="00BC5660" w:rsidRPr="00BD4D74">
              <w:rPr>
                <w:rFonts w:ascii="Arial" w:hAnsi="Arial" w:cs="Arial"/>
                <w:sz w:val="16"/>
                <w:szCs w:val="16"/>
              </w:rPr>
              <w:t>)</w:t>
            </w:r>
          </w:p>
        </w:tc>
        <w:tc>
          <w:tcPr>
            <w:tcW w:w="1334" w:type="dxa"/>
            <w:shd w:val="clear" w:color="auto" w:fill="auto"/>
          </w:tcPr>
          <w:p w14:paraId="0E2446D8" w14:textId="0E1DFB83" w:rsidR="00BC5660" w:rsidRPr="00BD4D74" w:rsidRDefault="00BC5660" w:rsidP="00BB0F0F">
            <w:pPr>
              <w:rPr>
                <w:rFonts w:ascii="Arial" w:hAnsi="Arial" w:cs="Arial"/>
                <w:b/>
                <w:sz w:val="16"/>
                <w:szCs w:val="16"/>
              </w:rPr>
            </w:pPr>
            <w:r w:rsidRPr="00BD4D74">
              <w:rPr>
                <w:rFonts w:ascii="Arial" w:hAnsi="Arial" w:cs="Arial"/>
                <w:sz w:val="16"/>
                <w:szCs w:val="16"/>
              </w:rPr>
              <w:t>1.6 (</w:t>
            </w:r>
            <w:r w:rsidR="00B7305B">
              <w:rPr>
                <w:rFonts w:ascii="Arial" w:hAnsi="Arial" w:cs="Arial"/>
                <w:sz w:val="16"/>
                <w:szCs w:val="16"/>
              </w:rPr>
              <w:t>0</w:t>
            </w:r>
            <w:r w:rsidRPr="00BD4D74">
              <w:rPr>
                <w:rFonts w:ascii="Arial" w:hAnsi="Arial" w:cs="Arial"/>
                <w:sz w:val="16"/>
                <w:szCs w:val="16"/>
              </w:rPr>
              <w:t>.8-3.2)</w:t>
            </w:r>
          </w:p>
        </w:tc>
        <w:tc>
          <w:tcPr>
            <w:tcW w:w="1240" w:type="dxa"/>
            <w:gridSpan w:val="2"/>
            <w:shd w:val="clear" w:color="auto" w:fill="auto"/>
          </w:tcPr>
          <w:p w14:paraId="20BE8CFC" w14:textId="77777777" w:rsidR="00BC5660" w:rsidRPr="00BD4D74" w:rsidRDefault="00BC5660" w:rsidP="00BB0F0F">
            <w:pPr>
              <w:rPr>
                <w:rFonts w:ascii="Arial" w:hAnsi="Arial" w:cs="Arial"/>
                <w:b/>
                <w:sz w:val="16"/>
                <w:szCs w:val="16"/>
              </w:rPr>
            </w:pPr>
            <w:r w:rsidRPr="00BD4D74">
              <w:rPr>
                <w:rFonts w:ascii="Arial" w:hAnsi="Arial" w:cs="Arial"/>
                <w:b/>
                <w:sz w:val="16"/>
                <w:szCs w:val="16"/>
              </w:rPr>
              <w:t>2.6 (1.2-5.5)</w:t>
            </w:r>
          </w:p>
        </w:tc>
      </w:tr>
      <w:tr w:rsidR="00BC5660" w:rsidRPr="00BD4D74" w14:paraId="12B3E2E1" w14:textId="77777777" w:rsidTr="00C94821">
        <w:trPr>
          <w:trHeight w:hRule="exact" w:val="567"/>
        </w:trPr>
        <w:tc>
          <w:tcPr>
            <w:tcW w:w="3503" w:type="dxa"/>
            <w:shd w:val="clear" w:color="auto" w:fill="auto"/>
          </w:tcPr>
          <w:p w14:paraId="5346A4DB" w14:textId="77777777" w:rsidR="00BC5660" w:rsidRPr="00BD4D74" w:rsidRDefault="00BC5660" w:rsidP="00BB0F0F">
            <w:pPr>
              <w:rPr>
                <w:rFonts w:ascii="Arial" w:hAnsi="Arial" w:cs="Arial"/>
                <w:b/>
                <w:sz w:val="16"/>
                <w:szCs w:val="16"/>
              </w:rPr>
            </w:pPr>
            <w:r w:rsidRPr="00BD4D74">
              <w:rPr>
                <w:rFonts w:ascii="Arial" w:hAnsi="Arial" w:cs="Arial"/>
                <w:b/>
                <w:sz w:val="18"/>
                <w:szCs w:val="16"/>
              </w:rPr>
              <w:t>Grief related variables</w:t>
            </w:r>
          </w:p>
        </w:tc>
        <w:tc>
          <w:tcPr>
            <w:tcW w:w="1185" w:type="dxa"/>
            <w:shd w:val="clear" w:color="auto" w:fill="auto"/>
          </w:tcPr>
          <w:p w14:paraId="582F4E9B" w14:textId="77777777" w:rsidR="00BC5660" w:rsidRPr="00BD4D74" w:rsidRDefault="00BC5660" w:rsidP="00BB0F0F">
            <w:pPr>
              <w:rPr>
                <w:rFonts w:ascii="Arial" w:hAnsi="Arial" w:cs="Arial"/>
                <w:sz w:val="16"/>
                <w:szCs w:val="16"/>
              </w:rPr>
            </w:pPr>
          </w:p>
        </w:tc>
        <w:tc>
          <w:tcPr>
            <w:tcW w:w="1254" w:type="dxa"/>
            <w:shd w:val="clear" w:color="auto" w:fill="auto"/>
          </w:tcPr>
          <w:p w14:paraId="29E7837A" w14:textId="77777777" w:rsidR="00BC5660" w:rsidRPr="00BD4D74" w:rsidRDefault="00BC5660" w:rsidP="00BB0F0F">
            <w:pPr>
              <w:rPr>
                <w:rFonts w:ascii="Arial" w:hAnsi="Arial" w:cs="Arial"/>
                <w:sz w:val="16"/>
                <w:szCs w:val="16"/>
              </w:rPr>
            </w:pPr>
          </w:p>
        </w:tc>
        <w:tc>
          <w:tcPr>
            <w:tcW w:w="1334" w:type="dxa"/>
            <w:shd w:val="clear" w:color="auto" w:fill="auto"/>
          </w:tcPr>
          <w:p w14:paraId="31AB99C4" w14:textId="77777777" w:rsidR="00BC5660" w:rsidRPr="00BD4D74" w:rsidRDefault="00BC5660" w:rsidP="00BB0F0F">
            <w:pPr>
              <w:rPr>
                <w:rFonts w:ascii="Arial" w:hAnsi="Arial" w:cs="Arial"/>
                <w:sz w:val="16"/>
                <w:szCs w:val="16"/>
              </w:rPr>
            </w:pPr>
          </w:p>
        </w:tc>
        <w:tc>
          <w:tcPr>
            <w:tcW w:w="1240" w:type="dxa"/>
            <w:gridSpan w:val="2"/>
            <w:shd w:val="clear" w:color="auto" w:fill="auto"/>
          </w:tcPr>
          <w:p w14:paraId="1F36C1C2" w14:textId="77777777" w:rsidR="00BC5660" w:rsidRPr="00BD4D74" w:rsidRDefault="00BC5660" w:rsidP="00BB0F0F">
            <w:pPr>
              <w:rPr>
                <w:rFonts w:ascii="Arial" w:hAnsi="Arial" w:cs="Arial"/>
                <w:sz w:val="16"/>
                <w:szCs w:val="16"/>
              </w:rPr>
            </w:pPr>
          </w:p>
        </w:tc>
      </w:tr>
      <w:tr w:rsidR="00BC5660" w:rsidRPr="00BD4D74" w14:paraId="7D65788F" w14:textId="77777777" w:rsidTr="00C94821">
        <w:trPr>
          <w:trHeight w:hRule="exact" w:val="567"/>
        </w:trPr>
        <w:tc>
          <w:tcPr>
            <w:tcW w:w="8516" w:type="dxa"/>
            <w:gridSpan w:val="6"/>
            <w:shd w:val="clear" w:color="auto" w:fill="auto"/>
          </w:tcPr>
          <w:p w14:paraId="3CB3D1FF" w14:textId="77777777" w:rsidR="00BC5660" w:rsidRDefault="00E91E07" w:rsidP="00E91E07">
            <w:pPr>
              <w:rPr>
                <w:rFonts w:ascii="Arial" w:hAnsi="Arial" w:cs="Arial"/>
                <w:b/>
                <w:sz w:val="16"/>
                <w:szCs w:val="16"/>
              </w:rPr>
            </w:pPr>
            <w:r w:rsidRPr="00BD4D74">
              <w:rPr>
                <w:rFonts w:ascii="Arial" w:hAnsi="Arial" w:cs="Arial"/>
                <w:b/>
                <w:sz w:val="16"/>
                <w:szCs w:val="16"/>
              </w:rPr>
              <w:t xml:space="preserve">Short-term reactions and coping, </w:t>
            </w:r>
            <w:r w:rsidR="00D17176" w:rsidRPr="00BD4D74">
              <w:rPr>
                <w:rFonts w:ascii="Arial" w:hAnsi="Arial" w:cs="Arial"/>
                <w:b/>
                <w:sz w:val="16"/>
                <w:szCs w:val="16"/>
              </w:rPr>
              <w:t>f</w:t>
            </w:r>
            <w:r w:rsidR="00BC5660" w:rsidRPr="00BD4D74">
              <w:rPr>
                <w:rFonts w:ascii="Arial" w:hAnsi="Arial" w:cs="Arial"/>
                <w:b/>
                <w:sz w:val="16"/>
                <w:szCs w:val="16"/>
              </w:rPr>
              <w:t>irst half year post-loss</w:t>
            </w:r>
          </w:p>
          <w:p w14:paraId="1A139C72" w14:textId="4BA34A52" w:rsidR="00614545" w:rsidRPr="00614545" w:rsidRDefault="00614545" w:rsidP="00E91E07">
            <w:pPr>
              <w:rPr>
                <w:rFonts w:ascii="Arial" w:hAnsi="Arial" w:cs="Arial"/>
                <w:sz w:val="16"/>
                <w:szCs w:val="16"/>
              </w:rPr>
            </w:pPr>
            <w:r>
              <w:rPr>
                <w:rFonts w:ascii="Arial" w:hAnsi="Arial" w:cs="Arial"/>
                <w:sz w:val="16"/>
                <w:szCs w:val="16"/>
              </w:rPr>
              <w:t>The first half year after the loss, would you agree to the statement:</w:t>
            </w:r>
          </w:p>
        </w:tc>
      </w:tr>
      <w:tr w:rsidR="00BC5660" w:rsidRPr="00BD4D74" w14:paraId="364F2561" w14:textId="77777777" w:rsidTr="00980516">
        <w:trPr>
          <w:trHeight w:hRule="exact" w:val="856"/>
        </w:trPr>
        <w:tc>
          <w:tcPr>
            <w:tcW w:w="3503" w:type="dxa"/>
            <w:shd w:val="clear" w:color="auto" w:fill="auto"/>
          </w:tcPr>
          <w:p w14:paraId="38CEFA2A" w14:textId="7F54AF75" w:rsidR="00BC5660" w:rsidRPr="00BD4D74" w:rsidRDefault="00BC5660" w:rsidP="00614545">
            <w:pPr>
              <w:ind w:left="142"/>
              <w:rPr>
                <w:rFonts w:ascii="Arial" w:hAnsi="Arial" w:cs="Arial"/>
                <w:sz w:val="16"/>
                <w:szCs w:val="16"/>
              </w:rPr>
            </w:pPr>
            <w:r w:rsidRPr="00BD4D74">
              <w:rPr>
                <w:rFonts w:ascii="Arial" w:hAnsi="Arial" w:cs="Arial"/>
                <w:sz w:val="16"/>
                <w:szCs w:val="16"/>
              </w:rPr>
              <w:t xml:space="preserve"> “I clenched my teeth, built </w:t>
            </w:r>
            <w:r w:rsidR="00FC1291">
              <w:rPr>
                <w:rFonts w:ascii="Arial" w:hAnsi="Arial" w:cs="Arial"/>
                <w:sz w:val="16"/>
                <w:szCs w:val="16"/>
              </w:rPr>
              <w:t xml:space="preserve">something </w:t>
            </w:r>
            <w:r w:rsidRPr="00BD4D74">
              <w:rPr>
                <w:rFonts w:ascii="Arial" w:hAnsi="Arial" w:cs="Arial"/>
                <w:sz w:val="16"/>
                <w:szCs w:val="16"/>
              </w:rPr>
              <w:t xml:space="preserve">like a wall around </w:t>
            </w:r>
            <w:r w:rsidR="00FC1291">
              <w:rPr>
                <w:rFonts w:ascii="Arial" w:hAnsi="Arial" w:cs="Arial"/>
                <w:sz w:val="16"/>
                <w:szCs w:val="16"/>
              </w:rPr>
              <w:t>myself</w:t>
            </w:r>
            <w:r w:rsidR="00FC1291" w:rsidRPr="00BD4D74">
              <w:rPr>
                <w:rFonts w:ascii="Arial" w:hAnsi="Arial" w:cs="Arial"/>
                <w:sz w:val="16"/>
                <w:szCs w:val="16"/>
              </w:rPr>
              <w:t xml:space="preserve"> </w:t>
            </w:r>
            <w:r w:rsidRPr="00BD4D74">
              <w:rPr>
                <w:rFonts w:ascii="Arial" w:hAnsi="Arial" w:cs="Arial"/>
                <w:sz w:val="16"/>
                <w:szCs w:val="16"/>
              </w:rPr>
              <w:t>and tried to live on as if nothing had happened”</w:t>
            </w:r>
            <w:r w:rsidR="00E91E07" w:rsidRPr="00BD4D74">
              <w:rPr>
                <w:rFonts w:ascii="Arial" w:hAnsi="Arial" w:cs="Arial"/>
                <w:sz w:val="16"/>
                <w:szCs w:val="16"/>
              </w:rPr>
              <w:t xml:space="preserve"> (</w:t>
            </w:r>
            <w:r w:rsidR="00614545" w:rsidRPr="00BD4D74">
              <w:rPr>
                <w:rFonts w:ascii="Arial" w:hAnsi="Arial" w:cs="Arial"/>
                <w:sz w:val="16"/>
                <w:szCs w:val="16"/>
              </w:rPr>
              <w:t xml:space="preserve">Numbing and postponing: </w:t>
            </w:r>
            <w:r w:rsidR="00E91E07" w:rsidRPr="00BD4D74">
              <w:rPr>
                <w:rFonts w:ascii="Arial" w:hAnsi="Arial" w:cs="Arial"/>
                <w:sz w:val="16"/>
                <w:szCs w:val="16"/>
              </w:rPr>
              <w:t xml:space="preserve">moderate or </w:t>
            </w:r>
            <w:r w:rsidR="00614545">
              <w:rPr>
                <w:rFonts w:ascii="Arial" w:hAnsi="Arial" w:cs="Arial"/>
                <w:sz w:val="16"/>
                <w:szCs w:val="16"/>
              </w:rPr>
              <w:t>much</w:t>
            </w:r>
            <w:r w:rsidR="00614545" w:rsidRPr="00BD4D74">
              <w:rPr>
                <w:rFonts w:ascii="Arial" w:hAnsi="Arial" w:cs="Arial"/>
                <w:sz w:val="16"/>
                <w:szCs w:val="16"/>
              </w:rPr>
              <w:t xml:space="preserve"> </w:t>
            </w:r>
            <w:r w:rsidR="00E91E07" w:rsidRPr="00BD4D74">
              <w:rPr>
                <w:rFonts w:ascii="Arial" w:hAnsi="Arial" w:cs="Arial"/>
                <w:sz w:val="16"/>
                <w:szCs w:val="16"/>
              </w:rPr>
              <w:t>agreement</w:t>
            </w:r>
            <w:r w:rsidRPr="00BD4D74">
              <w:rPr>
                <w:rFonts w:ascii="Arial" w:hAnsi="Arial" w:cs="Arial"/>
                <w:sz w:val="16"/>
                <w:szCs w:val="16"/>
              </w:rPr>
              <w:t>)</w:t>
            </w:r>
          </w:p>
        </w:tc>
        <w:tc>
          <w:tcPr>
            <w:tcW w:w="1185" w:type="dxa"/>
            <w:shd w:val="clear" w:color="auto" w:fill="auto"/>
          </w:tcPr>
          <w:p w14:paraId="775FEC9B" w14:textId="77777777" w:rsidR="00BC5660" w:rsidRPr="00BD4D74" w:rsidRDefault="00BC5660" w:rsidP="00BB0F0F">
            <w:pPr>
              <w:rPr>
                <w:rFonts w:ascii="Arial" w:hAnsi="Arial" w:cs="Arial"/>
                <w:sz w:val="16"/>
                <w:szCs w:val="16"/>
              </w:rPr>
            </w:pPr>
            <w:r w:rsidRPr="00BD4D74">
              <w:rPr>
                <w:rFonts w:ascii="Arial" w:hAnsi="Arial" w:cs="Arial"/>
                <w:sz w:val="16"/>
                <w:szCs w:val="16"/>
              </w:rPr>
              <w:t>50/</w:t>
            </w:r>
            <w:r w:rsidR="00251426" w:rsidRPr="00BD4D74">
              <w:rPr>
                <w:rFonts w:ascii="Arial" w:hAnsi="Arial" w:cs="Arial"/>
                <w:sz w:val="16"/>
                <w:szCs w:val="16"/>
              </w:rPr>
              <w:t>104 (48</w:t>
            </w:r>
            <w:r w:rsidRPr="00BD4D74">
              <w:rPr>
                <w:rFonts w:ascii="Arial" w:hAnsi="Arial" w:cs="Arial"/>
                <w:sz w:val="16"/>
                <w:szCs w:val="16"/>
              </w:rPr>
              <w:t>)</w:t>
            </w:r>
          </w:p>
        </w:tc>
        <w:tc>
          <w:tcPr>
            <w:tcW w:w="1254" w:type="dxa"/>
            <w:shd w:val="clear" w:color="auto" w:fill="auto"/>
          </w:tcPr>
          <w:p w14:paraId="3604DDDC" w14:textId="77777777" w:rsidR="00BC5660" w:rsidRPr="00BD4D74" w:rsidDel="00F25B08" w:rsidRDefault="00BC5660" w:rsidP="00BB0F0F">
            <w:pPr>
              <w:rPr>
                <w:rFonts w:ascii="Arial" w:hAnsi="Arial" w:cs="Arial"/>
                <w:sz w:val="16"/>
                <w:szCs w:val="16"/>
              </w:rPr>
            </w:pPr>
            <w:r w:rsidRPr="00BD4D74">
              <w:rPr>
                <w:rFonts w:ascii="Arial" w:hAnsi="Arial" w:cs="Arial"/>
                <w:sz w:val="16"/>
                <w:szCs w:val="16"/>
              </w:rPr>
              <w:t>200/</w:t>
            </w:r>
            <w:r w:rsidR="00251A7B" w:rsidRPr="00BD4D74">
              <w:rPr>
                <w:rFonts w:ascii="Arial" w:hAnsi="Arial" w:cs="Arial"/>
                <w:sz w:val="16"/>
                <w:szCs w:val="16"/>
              </w:rPr>
              <w:t>486 (41</w:t>
            </w:r>
            <w:r w:rsidRPr="00BD4D74">
              <w:rPr>
                <w:rFonts w:ascii="Arial" w:hAnsi="Arial" w:cs="Arial"/>
                <w:sz w:val="16"/>
                <w:szCs w:val="16"/>
              </w:rPr>
              <w:t>)</w:t>
            </w:r>
          </w:p>
        </w:tc>
        <w:tc>
          <w:tcPr>
            <w:tcW w:w="1334" w:type="dxa"/>
            <w:shd w:val="clear" w:color="auto" w:fill="auto"/>
          </w:tcPr>
          <w:p w14:paraId="73C01BF5" w14:textId="2F4687F7" w:rsidR="00BC5660" w:rsidRPr="00BD4D74" w:rsidRDefault="00BC5660" w:rsidP="00BB0F0F">
            <w:pPr>
              <w:rPr>
                <w:rFonts w:ascii="Arial" w:hAnsi="Arial" w:cs="Arial"/>
                <w:sz w:val="16"/>
                <w:szCs w:val="16"/>
              </w:rPr>
            </w:pPr>
            <w:r w:rsidRPr="00BD4D74">
              <w:rPr>
                <w:rFonts w:ascii="Arial" w:hAnsi="Arial" w:cs="Arial"/>
                <w:sz w:val="16"/>
                <w:szCs w:val="16"/>
              </w:rPr>
              <w:t>1.2 (</w:t>
            </w:r>
            <w:r w:rsidR="00B7305B">
              <w:rPr>
                <w:rFonts w:ascii="Arial" w:hAnsi="Arial" w:cs="Arial"/>
                <w:sz w:val="16"/>
                <w:szCs w:val="16"/>
              </w:rPr>
              <w:t>0</w:t>
            </w:r>
            <w:r w:rsidRPr="00BD4D74">
              <w:rPr>
                <w:rFonts w:ascii="Arial" w:hAnsi="Arial" w:cs="Arial"/>
                <w:sz w:val="16"/>
                <w:szCs w:val="16"/>
              </w:rPr>
              <w:t>.9-1.5)</w:t>
            </w:r>
          </w:p>
        </w:tc>
        <w:tc>
          <w:tcPr>
            <w:tcW w:w="1240" w:type="dxa"/>
            <w:gridSpan w:val="2"/>
            <w:shd w:val="clear" w:color="auto" w:fill="auto"/>
          </w:tcPr>
          <w:p w14:paraId="2BFD7A72" w14:textId="47AF4D89" w:rsidR="00BC5660" w:rsidRPr="00BD4D74" w:rsidRDefault="00BC5660" w:rsidP="00B7305B">
            <w:pPr>
              <w:rPr>
                <w:rFonts w:ascii="Arial" w:hAnsi="Arial" w:cs="Arial"/>
                <w:sz w:val="16"/>
                <w:szCs w:val="16"/>
              </w:rPr>
            </w:pPr>
            <w:r w:rsidRPr="00BD4D74">
              <w:rPr>
                <w:rFonts w:ascii="Arial" w:hAnsi="Arial" w:cs="Arial"/>
                <w:sz w:val="16"/>
                <w:szCs w:val="16"/>
              </w:rPr>
              <w:t>1.1 (</w:t>
            </w:r>
            <w:r w:rsidR="00B7305B">
              <w:rPr>
                <w:rFonts w:ascii="Arial" w:hAnsi="Arial" w:cs="Arial"/>
                <w:sz w:val="16"/>
                <w:szCs w:val="16"/>
              </w:rPr>
              <w:t>0.</w:t>
            </w:r>
            <w:r w:rsidRPr="00BD4D74">
              <w:rPr>
                <w:rFonts w:ascii="Arial" w:hAnsi="Arial" w:cs="Arial"/>
                <w:sz w:val="16"/>
                <w:szCs w:val="16"/>
              </w:rPr>
              <w:t>8-1.5)</w:t>
            </w:r>
          </w:p>
        </w:tc>
      </w:tr>
      <w:tr w:rsidR="00BC5660" w:rsidRPr="00BD4D74" w14:paraId="3732FE23" w14:textId="77777777" w:rsidTr="00980516">
        <w:trPr>
          <w:trHeight w:hRule="exact" w:val="856"/>
        </w:trPr>
        <w:tc>
          <w:tcPr>
            <w:tcW w:w="3503" w:type="dxa"/>
            <w:shd w:val="clear" w:color="auto" w:fill="auto"/>
          </w:tcPr>
          <w:p w14:paraId="1559DC66" w14:textId="3AAF38AC" w:rsidR="00BC5660" w:rsidRPr="00BD4D74" w:rsidRDefault="00BC5660" w:rsidP="00614545">
            <w:pPr>
              <w:ind w:left="142"/>
              <w:rPr>
                <w:rFonts w:ascii="Arial" w:hAnsi="Arial" w:cs="Arial"/>
                <w:b/>
                <w:sz w:val="16"/>
                <w:szCs w:val="16"/>
              </w:rPr>
            </w:pPr>
            <w:r w:rsidRPr="00BD4D74">
              <w:rPr>
                <w:rFonts w:ascii="Arial" w:hAnsi="Arial" w:cs="Arial"/>
                <w:sz w:val="16"/>
                <w:szCs w:val="16"/>
              </w:rPr>
              <w:t xml:space="preserve"> “The grief was so </w:t>
            </w:r>
            <w:r w:rsidR="00F33420">
              <w:rPr>
                <w:rFonts w:ascii="Arial" w:hAnsi="Arial" w:cs="Arial"/>
                <w:sz w:val="16"/>
                <w:szCs w:val="16"/>
              </w:rPr>
              <w:t xml:space="preserve">strong </w:t>
            </w:r>
            <w:r w:rsidR="00FC1291">
              <w:rPr>
                <w:rFonts w:ascii="Arial" w:hAnsi="Arial" w:cs="Arial"/>
                <w:sz w:val="16"/>
                <w:szCs w:val="16"/>
              </w:rPr>
              <w:t>that</w:t>
            </w:r>
            <w:r w:rsidR="00F33420">
              <w:rPr>
                <w:rFonts w:ascii="Arial" w:hAnsi="Arial" w:cs="Arial"/>
                <w:sz w:val="16"/>
                <w:szCs w:val="16"/>
              </w:rPr>
              <w:t xml:space="preserve"> </w:t>
            </w:r>
            <w:r w:rsidRPr="00BD4D74">
              <w:rPr>
                <w:rFonts w:ascii="Arial" w:hAnsi="Arial" w:cs="Arial"/>
                <w:sz w:val="16"/>
                <w:szCs w:val="16"/>
              </w:rPr>
              <w:t>I was afraid I wouldn´t survive, that I was going crazy or wasn´t normal”</w:t>
            </w:r>
            <w:r w:rsidR="00E91E07" w:rsidRPr="00BD4D74">
              <w:rPr>
                <w:rFonts w:ascii="Arial" w:hAnsi="Arial" w:cs="Arial"/>
                <w:sz w:val="16"/>
                <w:szCs w:val="16"/>
              </w:rPr>
              <w:t xml:space="preserve"> (</w:t>
            </w:r>
            <w:r w:rsidR="00614545" w:rsidRPr="00BD4D74">
              <w:rPr>
                <w:rFonts w:ascii="Arial" w:hAnsi="Arial" w:cs="Arial"/>
                <w:sz w:val="16"/>
                <w:szCs w:val="16"/>
              </w:rPr>
              <w:t xml:space="preserve">Overwhelmed by grief: </w:t>
            </w:r>
            <w:r w:rsidR="00E91E07" w:rsidRPr="00BD4D74">
              <w:rPr>
                <w:rFonts w:ascii="Arial" w:hAnsi="Arial" w:cs="Arial"/>
                <w:sz w:val="16"/>
                <w:szCs w:val="16"/>
              </w:rPr>
              <w:t xml:space="preserve">moderate or </w:t>
            </w:r>
            <w:r w:rsidR="00614545">
              <w:rPr>
                <w:rFonts w:ascii="Arial" w:hAnsi="Arial" w:cs="Arial"/>
                <w:sz w:val="16"/>
                <w:szCs w:val="16"/>
              </w:rPr>
              <w:t>much</w:t>
            </w:r>
            <w:r w:rsidR="00614545" w:rsidRPr="00BD4D74">
              <w:rPr>
                <w:rFonts w:ascii="Arial" w:hAnsi="Arial" w:cs="Arial"/>
                <w:sz w:val="16"/>
                <w:szCs w:val="16"/>
              </w:rPr>
              <w:t xml:space="preserve"> </w:t>
            </w:r>
            <w:r w:rsidR="00E91E07" w:rsidRPr="00BD4D74">
              <w:rPr>
                <w:rFonts w:ascii="Arial" w:hAnsi="Arial" w:cs="Arial"/>
                <w:sz w:val="16"/>
                <w:szCs w:val="16"/>
              </w:rPr>
              <w:t>agreement</w:t>
            </w:r>
            <w:r w:rsidRPr="00BD4D74">
              <w:rPr>
                <w:rFonts w:ascii="Arial" w:hAnsi="Arial" w:cs="Arial"/>
                <w:sz w:val="16"/>
                <w:szCs w:val="16"/>
              </w:rPr>
              <w:t>)</w:t>
            </w:r>
          </w:p>
        </w:tc>
        <w:tc>
          <w:tcPr>
            <w:tcW w:w="1185" w:type="dxa"/>
            <w:shd w:val="clear" w:color="auto" w:fill="auto"/>
          </w:tcPr>
          <w:p w14:paraId="3368E695" w14:textId="77777777" w:rsidR="00BC5660" w:rsidRPr="00BD4D74" w:rsidRDefault="00BC5660" w:rsidP="00BB0F0F">
            <w:pPr>
              <w:rPr>
                <w:rFonts w:ascii="Arial" w:hAnsi="Arial" w:cs="Arial"/>
                <w:sz w:val="16"/>
                <w:szCs w:val="16"/>
              </w:rPr>
            </w:pPr>
            <w:r w:rsidRPr="00BD4D74">
              <w:rPr>
                <w:rFonts w:ascii="Arial" w:hAnsi="Arial" w:cs="Arial"/>
                <w:sz w:val="16"/>
                <w:szCs w:val="16"/>
              </w:rPr>
              <w:t>25/104</w:t>
            </w:r>
            <w:r w:rsidR="00251426" w:rsidRPr="00BD4D74">
              <w:rPr>
                <w:rFonts w:ascii="Arial" w:hAnsi="Arial" w:cs="Arial"/>
                <w:sz w:val="16"/>
                <w:szCs w:val="16"/>
              </w:rPr>
              <w:t xml:space="preserve"> (24</w:t>
            </w:r>
            <w:r w:rsidRPr="00BD4D74">
              <w:rPr>
                <w:rFonts w:ascii="Arial" w:hAnsi="Arial" w:cs="Arial"/>
                <w:sz w:val="16"/>
                <w:szCs w:val="16"/>
              </w:rPr>
              <w:t>)</w:t>
            </w:r>
          </w:p>
        </w:tc>
        <w:tc>
          <w:tcPr>
            <w:tcW w:w="1254" w:type="dxa"/>
            <w:shd w:val="clear" w:color="auto" w:fill="auto"/>
          </w:tcPr>
          <w:p w14:paraId="5A62BE70" w14:textId="77777777" w:rsidR="00BC5660" w:rsidRPr="00BD4D74" w:rsidDel="00F25B08" w:rsidRDefault="00BC5660" w:rsidP="00BB0F0F">
            <w:pPr>
              <w:rPr>
                <w:rFonts w:ascii="Arial" w:hAnsi="Arial" w:cs="Arial"/>
                <w:sz w:val="16"/>
                <w:szCs w:val="16"/>
              </w:rPr>
            </w:pPr>
            <w:r w:rsidRPr="00BD4D74">
              <w:rPr>
                <w:rFonts w:ascii="Arial" w:hAnsi="Arial" w:cs="Arial"/>
                <w:sz w:val="16"/>
                <w:szCs w:val="16"/>
              </w:rPr>
              <w:t>121/485 (</w:t>
            </w:r>
            <w:r w:rsidR="00251A7B" w:rsidRPr="00BD4D74">
              <w:rPr>
                <w:rFonts w:ascii="Arial" w:hAnsi="Arial" w:cs="Arial"/>
                <w:sz w:val="16"/>
                <w:szCs w:val="16"/>
              </w:rPr>
              <w:t>25</w:t>
            </w:r>
            <w:r w:rsidRPr="00BD4D74">
              <w:rPr>
                <w:rFonts w:ascii="Arial" w:hAnsi="Arial" w:cs="Arial"/>
                <w:sz w:val="16"/>
                <w:szCs w:val="16"/>
              </w:rPr>
              <w:t>)</w:t>
            </w:r>
          </w:p>
        </w:tc>
        <w:tc>
          <w:tcPr>
            <w:tcW w:w="1334" w:type="dxa"/>
            <w:shd w:val="clear" w:color="auto" w:fill="auto"/>
          </w:tcPr>
          <w:p w14:paraId="1930C680" w14:textId="2B3E627A" w:rsidR="00BC5660" w:rsidRPr="00BD4D74" w:rsidRDefault="00BC5660" w:rsidP="00BB0F0F">
            <w:pPr>
              <w:rPr>
                <w:rFonts w:ascii="Arial" w:hAnsi="Arial" w:cs="Arial"/>
                <w:sz w:val="16"/>
                <w:szCs w:val="16"/>
              </w:rPr>
            </w:pPr>
            <w:r w:rsidRPr="00BD4D74">
              <w:rPr>
                <w:rFonts w:ascii="Arial" w:hAnsi="Arial" w:cs="Arial"/>
                <w:sz w:val="16"/>
                <w:szCs w:val="16"/>
              </w:rPr>
              <w:t>1.0 (</w:t>
            </w:r>
            <w:r w:rsidR="00B7305B">
              <w:rPr>
                <w:rFonts w:ascii="Arial" w:hAnsi="Arial" w:cs="Arial"/>
                <w:sz w:val="16"/>
                <w:szCs w:val="16"/>
              </w:rPr>
              <w:t>0</w:t>
            </w:r>
            <w:r w:rsidRPr="00BD4D74">
              <w:rPr>
                <w:rFonts w:ascii="Arial" w:hAnsi="Arial" w:cs="Arial"/>
                <w:sz w:val="16"/>
                <w:szCs w:val="16"/>
              </w:rPr>
              <w:t>.7-1.4)</w:t>
            </w:r>
          </w:p>
        </w:tc>
        <w:tc>
          <w:tcPr>
            <w:tcW w:w="1240" w:type="dxa"/>
            <w:gridSpan w:val="2"/>
            <w:shd w:val="clear" w:color="auto" w:fill="auto"/>
          </w:tcPr>
          <w:p w14:paraId="7F3BE0FB" w14:textId="1354B6C4" w:rsidR="00BC5660" w:rsidRPr="00BD4D74" w:rsidRDefault="00BC5660" w:rsidP="00BB0F0F">
            <w:pPr>
              <w:rPr>
                <w:rFonts w:ascii="Arial" w:hAnsi="Arial" w:cs="Arial"/>
                <w:sz w:val="16"/>
                <w:szCs w:val="16"/>
              </w:rPr>
            </w:pPr>
            <w:r w:rsidRPr="00BD4D74">
              <w:rPr>
                <w:rFonts w:ascii="Arial" w:hAnsi="Arial" w:cs="Arial"/>
                <w:sz w:val="16"/>
                <w:szCs w:val="16"/>
              </w:rPr>
              <w:t>1.2 (</w:t>
            </w:r>
            <w:r w:rsidR="00B7305B">
              <w:rPr>
                <w:rFonts w:ascii="Arial" w:hAnsi="Arial" w:cs="Arial"/>
                <w:sz w:val="16"/>
                <w:szCs w:val="16"/>
              </w:rPr>
              <w:t>0</w:t>
            </w:r>
            <w:r w:rsidRPr="00BD4D74">
              <w:rPr>
                <w:rFonts w:ascii="Arial" w:hAnsi="Arial" w:cs="Arial"/>
                <w:sz w:val="16"/>
                <w:szCs w:val="16"/>
              </w:rPr>
              <w:t>.7-1.9)</w:t>
            </w:r>
          </w:p>
        </w:tc>
      </w:tr>
      <w:tr w:rsidR="00BC5660" w:rsidRPr="00BD4D74" w14:paraId="1D52FB5E" w14:textId="77777777" w:rsidTr="00C94821">
        <w:trPr>
          <w:trHeight w:hRule="exact" w:val="567"/>
        </w:trPr>
        <w:tc>
          <w:tcPr>
            <w:tcW w:w="3503" w:type="dxa"/>
            <w:shd w:val="clear" w:color="auto" w:fill="auto"/>
          </w:tcPr>
          <w:p w14:paraId="3A4C4F6B" w14:textId="6F1DEBBC" w:rsidR="00BC5660" w:rsidRPr="00BD4D74" w:rsidRDefault="00BC5660" w:rsidP="00614545">
            <w:pPr>
              <w:ind w:left="142"/>
              <w:rPr>
                <w:rFonts w:ascii="Arial" w:hAnsi="Arial" w:cs="Arial"/>
                <w:sz w:val="16"/>
                <w:szCs w:val="16"/>
              </w:rPr>
            </w:pPr>
            <w:r w:rsidRPr="00BD4D74">
              <w:rPr>
                <w:rFonts w:ascii="Arial" w:hAnsi="Arial" w:cs="Arial"/>
                <w:sz w:val="16"/>
                <w:szCs w:val="16"/>
              </w:rPr>
              <w:t xml:space="preserve"> “I had a way to grieve that felt okay”</w:t>
            </w:r>
            <w:r w:rsidR="00E91E07" w:rsidRPr="00BD4D74">
              <w:rPr>
                <w:rFonts w:ascii="Arial" w:hAnsi="Arial" w:cs="Arial"/>
                <w:sz w:val="16"/>
                <w:szCs w:val="16"/>
              </w:rPr>
              <w:t xml:space="preserve"> (no or little agreement</w:t>
            </w:r>
            <w:r w:rsidRPr="00BD4D74">
              <w:rPr>
                <w:rFonts w:ascii="Arial" w:hAnsi="Arial" w:cs="Arial"/>
                <w:sz w:val="16"/>
                <w:szCs w:val="16"/>
              </w:rPr>
              <w:t>)</w:t>
            </w:r>
          </w:p>
        </w:tc>
        <w:tc>
          <w:tcPr>
            <w:tcW w:w="1185" w:type="dxa"/>
            <w:shd w:val="clear" w:color="auto" w:fill="auto"/>
          </w:tcPr>
          <w:p w14:paraId="1C8F9962" w14:textId="77777777" w:rsidR="00BC5660" w:rsidRPr="00BD4D74" w:rsidRDefault="00251426" w:rsidP="00BB0F0F">
            <w:pPr>
              <w:rPr>
                <w:rFonts w:ascii="Arial" w:hAnsi="Arial" w:cs="Arial"/>
                <w:sz w:val="16"/>
                <w:szCs w:val="16"/>
              </w:rPr>
            </w:pPr>
            <w:r w:rsidRPr="00BD4D74">
              <w:rPr>
                <w:rFonts w:ascii="Arial" w:hAnsi="Arial" w:cs="Arial"/>
                <w:sz w:val="16"/>
                <w:szCs w:val="16"/>
              </w:rPr>
              <w:t>69/103 (67</w:t>
            </w:r>
            <w:r w:rsidR="00BC5660" w:rsidRPr="00BD4D74">
              <w:rPr>
                <w:rFonts w:ascii="Arial" w:hAnsi="Arial" w:cs="Arial"/>
                <w:sz w:val="16"/>
                <w:szCs w:val="16"/>
              </w:rPr>
              <w:t>)</w:t>
            </w:r>
          </w:p>
        </w:tc>
        <w:tc>
          <w:tcPr>
            <w:tcW w:w="1254" w:type="dxa"/>
            <w:shd w:val="clear" w:color="auto" w:fill="auto"/>
          </w:tcPr>
          <w:p w14:paraId="4BFC1274" w14:textId="77777777" w:rsidR="00BC5660" w:rsidRPr="00BD4D74" w:rsidRDefault="00251A7B" w:rsidP="00BB0F0F">
            <w:pPr>
              <w:rPr>
                <w:rFonts w:ascii="Arial" w:hAnsi="Arial" w:cs="Arial"/>
                <w:sz w:val="16"/>
                <w:szCs w:val="16"/>
              </w:rPr>
            </w:pPr>
            <w:r w:rsidRPr="00BD4D74">
              <w:rPr>
                <w:rFonts w:ascii="Arial" w:hAnsi="Arial" w:cs="Arial"/>
                <w:sz w:val="16"/>
                <w:szCs w:val="16"/>
              </w:rPr>
              <w:t>267/485 (56</w:t>
            </w:r>
            <w:r w:rsidR="00BC5660" w:rsidRPr="00BD4D74">
              <w:rPr>
                <w:rFonts w:ascii="Arial" w:hAnsi="Arial" w:cs="Arial"/>
                <w:sz w:val="16"/>
                <w:szCs w:val="16"/>
              </w:rPr>
              <w:t>)</w:t>
            </w:r>
          </w:p>
        </w:tc>
        <w:tc>
          <w:tcPr>
            <w:tcW w:w="1334" w:type="dxa"/>
            <w:shd w:val="clear" w:color="auto" w:fill="auto"/>
          </w:tcPr>
          <w:p w14:paraId="205CBB6B" w14:textId="77777777" w:rsidR="00BC5660" w:rsidRPr="00BD4D74" w:rsidRDefault="00BC5660" w:rsidP="00BB0F0F">
            <w:pPr>
              <w:rPr>
                <w:rFonts w:ascii="Arial" w:hAnsi="Arial" w:cs="Arial"/>
                <w:b/>
                <w:sz w:val="16"/>
                <w:szCs w:val="16"/>
              </w:rPr>
            </w:pPr>
            <w:r w:rsidRPr="00BD4D74">
              <w:rPr>
                <w:rFonts w:ascii="Arial" w:hAnsi="Arial" w:cs="Arial"/>
                <w:b/>
                <w:sz w:val="16"/>
                <w:szCs w:val="16"/>
              </w:rPr>
              <w:t>1.2 (1.0-1.4)</w:t>
            </w:r>
          </w:p>
        </w:tc>
        <w:tc>
          <w:tcPr>
            <w:tcW w:w="1240" w:type="dxa"/>
            <w:gridSpan w:val="2"/>
            <w:shd w:val="clear" w:color="auto" w:fill="auto"/>
          </w:tcPr>
          <w:p w14:paraId="208EB218" w14:textId="77777777" w:rsidR="00BC5660" w:rsidRPr="00BD4D74" w:rsidRDefault="00BC5660" w:rsidP="00BB0F0F">
            <w:pPr>
              <w:rPr>
                <w:rFonts w:ascii="Arial" w:hAnsi="Arial" w:cs="Arial"/>
                <w:b/>
                <w:sz w:val="16"/>
                <w:szCs w:val="16"/>
              </w:rPr>
            </w:pPr>
            <w:r w:rsidRPr="00BD4D74">
              <w:rPr>
                <w:rFonts w:ascii="Arial" w:hAnsi="Arial" w:cs="Arial"/>
                <w:sz w:val="16"/>
                <w:szCs w:val="16"/>
              </w:rPr>
              <w:t>1.2 (1.0-1.5)</w:t>
            </w:r>
          </w:p>
        </w:tc>
      </w:tr>
      <w:tr w:rsidR="00C94821" w:rsidRPr="00BD4D74" w14:paraId="4BCDE7AD" w14:textId="77777777" w:rsidTr="00980516">
        <w:trPr>
          <w:trHeight w:hRule="exact" w:val="407"/>
        </w:trPr>
        <w:tc>
          <w:tcPr>
            <w:tcW w:w="4688" w:type="dxa"/>
            <w:gridSpan w:val="2"/>
            <w:shd w:val="clear" w:color="auto" w:fill="auto"/>
          </w:tcPr>
          <w:p w14:paraId="7E034E95" w14:textId="62110549" w:rsidR="00C94821" w:rsidRPr="00BD4D74" w:rsidRDefault="00C94821" w:rsidP="00BB0F0F">
            <w:pPr>
              <w:rPr>
                <w:rFonts w:ascii="Arial" w:hAnsi="Arial" w:cs="Arial"/>
                <w:sz w:val="16"/>
                <w:szCs w:val="16"/>
              </w:rPr>
            </w:pPr>
            <w:r w:rsidRPr="00C94821">
              <w:rPr>
                <w:rFonts w:ascii="Arial" w:hAnsi="Arial" w:cs="Arial"/>
                <w:b/>
                <w:sz w:val="16"/>
                <w:szCs w:val="16"/>
              </w:rPr>
              <w:t>Long-term resolution, at the time of the survey</w:t>
            </w:r>
          </w:p>
        </w:tc>
        <w:tc>
          <w:tcPr>
            <w:tcW w:w="1254" w:type="dxa"/>
            <w:shd w:val="clear" w:color="auto" w:fill="auto"/>
          </w:tcPr>
          <w:p w14:paraId="5FEAB891" w14:textId="77777777" w:rsidR="00C94821" w:rsidRPr="00BD4D74" w:rsidRDefault="00C94821" w:rsidP="00BB0F0F">
            <w:pPr>
              <w:rPr>
                <w:rFonts w:ascii="Arial" w:hAnsi="Arial" w:cs="Arial"/>
                <w:sz w:val="16"/>
                <w:szCs w:val="16"/>
              </w:rPr>
            </w:pPr>
          </w:p>
        </w:tc>
        <w:tc>
          <w:tcPr>
            <w:tcW w:w="1446" w:type="dxa"/>
            <w:gridSpan w:val="2"/>
            <w:shd w:val="clear" w:color="auto" w:fill="auto"/>
          </w:tcPr>
          <w:p w14:paraId="4AB7780E" w14:textId="77777777" w:rsidR="00C94821" w:rsidRPr="00BD4D74" w:rsidRDefault="00C94821" w:rsidP="00BB0F0F">
            <w:pPr>
              <w:rPr>
                <w:rFonts w:ascii="Arial" w:hAnsi="Arial" w:cs="Arial"/>
                <w:sz w:val="16"/>
                <w:szCs w:val="16"/>
              </w:rPr>
            </w:pPr>
          </w:p>
        </w:tc>
        <w:tc>
          <w:tcPr>
            <w:tcW w:w="1128" w:type="dxa"/>
            <w:shd w:val="clear" w:color="auto" w:fill="auto"/>
          </w:tcPr>
          <w:p w14:paraId="7B8581B5" w14:textId="77777777" w:rsidR="00C94821" w:rsidRPr="00BD4D74" w:rsidRDefault="00C94821" w:rsidP="00BB0F0F">
            <w:pPr>
              <w:rPr>
                <w:rFonts w:ascii="Arial" w:hAnsi="Arial" w:cs="Arial"/>
                <w:sz w:val="16"/>
                <w:szCs w:val="16"/>
              </w:rPr>
            </w:pPr>
          </w:p>
        </w:tc>
      </w:tr>
      <w:tr w:rsidR="00BC5660" w:rsidRPr="00BD4D74" w14:paraId="5521E336" w14:textId="77777777" w:rsidTr="00C94821">
        <w:trPr>
          <w:trHeight w:hRule="exact" w:val="567"/>
        </w:trPr>
        <w:tc>
          <w:tcPr>
            <w:tcW w:w="3503" w:type="dxa"/>
            <w:shd w:val="clear" w:color="auto" w:fill="auto"/>
          </w:tcPr>
          <w:p w14:paraId="353DB97B" w14:textId="77777777" w:rsidR="00BC5660" w:rsidRPr="00BD4D74" w:rsidRDefault="00BC5660" w:rsidP="00BB0F0F">
            <w:pPr>
              <w:ind w:left="142"/>
              <w:rPr>
                <w:rFonts w:ascii="Arial" w:hAnsi="Arial" w:cs="Arial"/>
                <w:sz w:val="16"/>
                <w:szCs w:val="16"/>
              </w:rPr>
            </w:pPr>
            <w:r w:rsidRPr="00BD4D74">
              <w:rPr>
                <w:rFonts w:ascii="Arial" w:hAnsi="Arial" w:cs="Arial"/>
                <w:sz w:val="16"/>
                <w:szCs w:val="16"/>
              </w:rPr>
              <w:t>Have you worked through your grief? (No or little)</w:t>
            </w:r>
          </w:p>
        </w:tc>
        <w:tc>
          <w:tcPr>
            <w:tcW w:w="1185" w:type="dxa"/>
            <w:shd w:val="clear" w:color="auto" w:fill="auto"/>
          </w:tcPr>
          <w:p w14:paraId="1C017129" w14:textId="77777777" w:rsidR="00BC5660" w:rsidRPr="00BD4D74" w:rsidRDefault="00251426" w:rsidP="00BB0F0F">
            <w:pPr>
              <w:rPr>
                <w:rFonts w:ascii="Arial" w:hAnsi="Arial" w:cs="Arial"/>
                <w:sz w:val="16"/>
                <w:szCs w:val="16"/>
              </w:rPr>
            </w:pPr>
            <w:r w:rsidRPr="00BD4D74">
              <w:rPr>
                <w:rFonts w:ascii="Arial" w:hAnsi="Arial" w:cs="Arial"/>
                <w:sz w:val="16"/>
                <w:szCs w:val="16"/>
              </w:rPr>
              <w:t>54/95 (57</w:t>
            </w:r>
            <w:r w:rsidR="00BC5660" w:rsidRPr="00BD4D74">
              <w:rPr>
                <w:rFonts w:ascii="Arial" w:hAnsi="Arial" w:cs="Arial"/>
                <w:sz w:val="16"/>
                <w:szCs w:val="16"/>
              </w:rPr>
              <w:t xml:space="preserve">) </w:t>
            </w:r>
          </w:p>
        </w:tc>
        <w:tc>
          <w:tcPr>
            <w:tcW w:w="1254" w:type="dxa"/>
            <w:shd w:val="clear" w:color="auto" w:fill="auto"/>
          </w:tcPr>
          <w:p w14:paraId="7E5F04B0" w14:textId="77777777" w:rsidR="00BC5660" w:rsidRPr="00BD4D74" w:rsidRDefault="00251A7B" w:rsidP="00BB0F0F">
            <w:pPr>
              <w:rPr>
                <w:rFonts w:ascii="Arial" w:hAnsi="Arial" w:cs="Arial"/>
                <w:sz w:val="16"/>
                <w:szCs w:val="16"/>
              </w:rPr>
            </w:pPr>
            <w:r w:rsidRPr="00BD4D74">
              <w:rPr>
                <w:rFonts w:ascii="Arial" w:hAnsi="Arial" w:cs="Arial"/>
                <w:sz w:val="16"/>
                <w:szCs w:val="16"/>
              </w:rPr>
              <w:t>211/442 (48</w:t>
            </w:r>
            <w:r w:rsidR="00BC5660" w:rsidRPr="00BD4D74">
              <w:rPr>
                <w:rFonts w:ascii="Arial" w:hAnsi="Arial" w:cs="Arial"/>
                <w:sz w:val="16"/>
                <w:szCs w:val="16"/>
              </w:rPr>
              <w:t>)</w:t>
            </w:r>
          </w:p>
        </w:tc>
        <w:tc>
          <w:tcPr>
            <w:tcW w:w="1446" w:type="dxa"/>
            <w:gridSpan w:val="2"/>
            <w:shd w:val="clear" w:color="auto" w:fill="auto"/>
          </w:tcPr>
          <w:p w14:paraId="1E43C921" w14:textId="1499D89B" w:rsidR="00BC5660" w:rsidRPr="00BD4D74" w:rsidRDefault="00F33E0F" w:rsidP="00BB0F0F">
            <w:pPr>
              <w:rPr>
                <w:rFonts w:ascii="Arial" w:hAnsi="Arial" w:cs="Arial"/>
                <w:sz w:val="16"/>
                <w:szCs w:val="16"/>
              </w:rPr>
            </w:pPr>
            <w:r>
              <w:rPr>
                <w:rFonts w:ascii="Arial" w:hAnsi="Arial" w:cs="Arial"/>
                <w:sz w:val="16"/>
                <w:szCs w:val="16"/>
              </w:rPr>
              <w:t>1.2 (1.0</w:t>
            </w:r>
            <w:r w:rsidR="00BC5660" w:rsidRPr="00BD4D74">
              <w:rPr>
                <w:rFonts w:ascii="Arial" w:hAnsi="Arial" w:cs="Arial"/>
                <w:sz w:val="16"/>
                <w:szCs w:val="16"/>
              </w:rPr>
              <w:t>-1.5)</w:t>
            </w:r>
          </w:p>
        </w:tc>
        <w:tc>
          <w:tcPr>
            <w:tcW w:w="1128" w:type="dxa"/>
            <w:shd w:val="clear" w:color="auto" w:fill="auto"/>
          </w:tcPr>
          <w:p w14:paraId="2987ADC3" w14:textId="77777777" w:rsidR="00BC5660" w:rsidRPr="00BD4D74" w:rsidRDefault="00BC5660" w:rsidP="00BB0F0F">
            <w:pPr>
              <w:rPr>
                <w:rFonts w:ascii="Arial" w:hAnsi="Arial" w:cs="Arial"/>
                <w:sz w:val="16"/>
                <w:szCs w:val="16"/>
              </w:rPr>
            </w:pPr>
            <w:r w:rsidRPr="00BD4D74">
              <w:rPr>
                <w:rFonts w:ascii="Arial" w:hAnsi="Arial" w:cs="Arial"/>
                <w:sz w:val="16"/>
                <w:szCs w:val="16"/>
              </w:rPr>
              <w:t>1.2 (1.0-1.6)</w:t>
            </w:r>
          </w:p>
        </w:tc>
      </w:tr>
      <w:tr w:rsidR="00D17176" w:rsidRPr="00BD4D74" w14:paraId="50E35A9A" w14:textId="77777777" w:rsidTr="00C94821">
        <w:trPr>
          <w:trHeight w:hRule="exact" w:val="567"/>
        </w:trPr>
        <w:tc>
          <w:tcPr>
            <w:tcW w:w="3503" w:type="dxa"/>
            <w:tcBorders>
              <w:bottom w:val="single" w:sz="4" w:space="0" w:color="auto"/>
            </w:tcBorders>
            <w:shd w:val="clear" w:color="auto" w:fill="auto"/>
          </w:tcPr>
          <w:p w14:paraId="10167280" w14:textId="69E96F8C" w:rsidR="00D17176" w:rsidRPr="00BD4D74" w:rsidRDefault="00980516" w:rsidP="00F33420">
            <w:pPr>
              <w:ind w:left="142"/>
              <w:rPr>
                <w:rFonts w:ascii="Arial" w:hAnsi="Arial" w:cs="Arial"/>
                <w:sz w:val="16"/>
                <w:szCs w:val="16"/>
              </w:rPr>
            </w:pPr>
            <w:r>
              <w:rPr>
                <w:rFonts w:ascii="Arial" w:hAnsi="Arial" w:cs="Arial"/>
                <w:sz w:val="16"/>
                <w:szCs w:val="16"/>
              </w:rPr>
              <w:t>Did you feel</w:t>
            </w:r>
            <w:r w:rsidRPr="00BD4D74">
              <w:rPr>
                <w:rFonts w:ascii="Arial" w:hAnsi="Arial" w:cs="Arial"/>
                <w:sz w:val="16"/>
                <w:szCs w:val="16"/>
              </w:rPr>
              <w:t xml:space="preserve"> </w:t>
            </w:r>
            <w:r w:rsidR="00D17176" w:rsidRPr="00BD4D74">
              <w:rPr>
                <w:rFonts w:ascii="Arial" w:hAnsi="Arial" w:cs="Arial"/>
                <w:sz w:val="16"/>
                <w:szCs w:val="16"/>
              </w:rPr>
              <w:t xml:space="preserve">as if there was </w:t>
            </w:r>
            <w:r w:rsidR="00F33420">
              <w:rPr>
                <w:rFonts w:ascii="Arial" w:hAnsi="Arial" w:cs="Arial"/>
                <w:sz w:val="16"/>
                <w:szCs w:val="16"/>
              </w:rPr>
              <w:t>dammed</w:t>
            </w:r>
            <w:r w:rsidR="00D17176" w:rsidRPr="00BD4D74">
              <w:rPr>
                <w:rFonts w:ascii="Arial" w:hAnsi="Arial" w:cs="Arial"/>
                <w:sz w:val="16"/>
                <w:szCs w:val="16"/>
              </w:rPr>
              <w:t>-up grief inside</w:t>
            </w:r>
            <w:r>
              <w:rPr>
                <w:rFonts w:ascii="Arial" w:hAnsi="Arial" w:cs="Arial"/>
                <w:sz w:val="16"/>
                <w:szCs w:val="16"/>
              </w:rPr>
              <w:t>?</w:t>
            </w:r>
            <w:r w:rsidR="00D17176" w:rsidRPr="00BD4D74">
              <w:rPr>
                <w:rFonts w:ascii="Arial" w:hAnsi="Arial" w:cs="Arial"/>
                <w:sz w:val="16"/>
                <w:szCs w:val="16"/>
              </w:rPr>
              <w:t xml:space="preserve"> (1-3 times a week or more)</w:t>
            </w:r>
          </w:p>
        </w:tc>
        <w:tc>
          <w:tcPr>
            <w:tcW w:w="1185" w:type="dxa"/>
            <w:tcBorders>
              <w:bottom w:val="single" w:sz="4" w:space="0" w:color="auto"/>
            </w:tcBorders>
            <w:shd w:val="clear" w:color="auto" w:fill="auto"/>
          </w:tcPr>
          <w:p w14:paraId="483350D9" w14:textId="77777777" w:rsidR="00D17176" w:rsidRPr="00BD4D74" w:rsidRDefault="00251426" w:rsidP="00BB0F0F">
            <w:pPr>
              <w:rPr>
                <w:rFonts w:ascii="Arial" w:hAnsi="Arial" w:cs="Arial"/>
                <w:sz w:val="16"/>
                <w:szCs w:val="16"/>
              </w:rPr>
            </w:pPr>
            <w:r w:rsidRPr="00BD4D74">
              <w:rPr>
                <w:rFonts w:ascii="Arial" w:hAnsi="Arial" w:cs="Arial"/>
                <w:sz w:val="16"/>
                <w:szCs w:val="16"/>
              </w:rPr>
              <w:t>26/105 (25</w:t>
            </w:r>
            <w:r w:rsidR="00D17176" w:rsidRPr="00BD4D74">
              <w:rPr>
                <w:rFonts w:ascii="Arial" w:hAnsi="Arial" w:cs="Arial"/>
                <w:sz w:val="16"/>
                <w:szCs w:val="16"/>
              </w:rPr>
              <w:t>)</w:t>
            </w:r>
          </w:p>
        </w:tc>
        <w:tc>
          <w:tcPr>
            <w:tcW w:w="1254" w:type="dxa"/>
            <w:tcBorders>
              <w:bottom w:val="single" w:sz="4" w:space="0" w:color="auto"/>
            </w:tcBorders>
            <w:shd w:val="clear" w:color="auto" w:fill="auto"/>
          </w:tcPr>
          <w:p w14:paraId="73B15F15" w14:textId="77777777" w:rsidR="00D17176" w:rsidRPr="00BD4D74" w:rsidRDefault="00251A7B" w:rsidP="00BB0F0F">
            <w:pPr>
              <w:rPr>
                <w:rFonts w:ascii="Arial" w:hAnsi="Arial" w:cs="Arial"/>
                <w:sz w:val="16"/>
                <w:szCs w:val="16"/>
              </w:rPr>
            </w:pPr>
            <w:r w:rsidRPr="00BD4D74">
              <w:rPr>
                <w:rFonts w:ascii="Arial" w:hAnsi="Arial" w:cs="Arial"/>
                <w:sz w:val="16"/>
                <w:szCs w:val="16"/>
              </w:rPr>
              <w:t>56/481 (12</w:t>
            </w:r>
            <w:r w:rsidR="00D17176" w:rsidRPr="00BD4D74">
              <w:rPr>
                <w:rFonts w:ascii="Arial" w:hAnsi="Arial" w:cs="Arial"/>
                <w:sz w:val="16"/>
                <w:szCs w:val="16"/>
              </w:rPr>
              <w:t>)</w:t>
            </w:r>
          </w:p>
        </w:tc>
        <w:tc>
          <w:tcPr>
            <w:tcW w:w="1446" w:type="dxa"/>
            <w:gridSpan w:val="2"/>
            <w:tcBorders>
              <w:bottom w:val="single" w:sz="4" w:space="0" w:color="auto"/>
            </w:tcBorders>
            <w:shd w:val="clear" w:color="auto" w:fill="auto"/>
          </w:tcPr>
          <w:p w14:paraId="7699A90E" w14:textId="77777777" w:rsidR="00D17176" w:rsidRPr="00BD4D74" w:rsidRDefault="00D17176" w:rsidP="00BB0F0F">
            <w:pPr>
              <w:rPr>
                <w:rFonts w:ascii="Arial" w:hAnsi="Arial" w:cs="Arial"/>
                <w:sz w:val="16"/>
                <w:szCs w:val="16"/>
              </w:rPr>
            </w:pPr>
            <w:r w:rsidRPr="00BD4D74">
              <w:rPr>
                <w:rFonts w:ascii="Arial" w:hAnsi="Arial" w:cs="Arial"/>
                <w:b/>
                <w:sz w:val="16"/>
                <w:szCs w:val="16"/>
              </w:rPr>
              <w:t>2.1 (1.4-3.2)</w:t>
            </w:r>
          </w:p>
        </w:tc>
        <w:tc>
          <w:tcPr>
            <w:tcW w:w="1128" w:type="dxa"/>
            <w:tcBorders>
              <w:bottom w:val="single" w:sz="4" w:space="0" w:color="auto"/>
            </w:tcBorders>
            <w:shd w:val="clear" w:color="auto" w:fill="auto"/>
          </w:tcPr>
          <w:p w14:paraId="7FF764CF" w14:textId="77777777" w:rsidR="00D17176" w:rsidRPr="00BD4D74" w:rsidRDefault="00D17176" w:rsidP="00BB0F0F">
            <w:pPr>
              <w:rPr>
                <w:rFonts w:ascii="Arial" w:hAnsi="Arial" w:cs="Arial"/>
                <w:sz w:val="16"/>
                <w:szCs w:val="16"/>
              </w:rPr>
            </w:pPr>
            <w:r w:rsidRPr="00BD4D74">
              <w:rPr>
                <w:rFonts w:ascii="Arial" w:hAnsi="Arial" w:cs="Arial"/>
                <w:b/>
                <w:sz w:val="16"/>
                <w:szCs w:val="16"/>
              </w:rPr>
              <w:t>2.2 (1.3-3.8)</w:t>
            </w:r>
          </w:p>
        </w:tc>
      </w:tr>
    </w:tbl>
    <w:p w14:paraId="3D179419" w14:textId="77777777" w:rsidR="00BC5660" w:rsidRPr="00BD4D74" w:rsidRDefault="00BC5660" w:rsidP="00BC5660">
      <w:pPr>
        <w:rPr>
          <w:rFonts w:ascii="Arial" w:eastAsia="Times New Roman" w:hAnsi="Arial" w:cs="Arial"/>
          <w:sz w:val="18"/>
          <w:szCs w:val="18"/>
          <w:lang w:eastAsia="sv-SE"/>
        </w:rPr>
      </w:pPr>
      <w:r w:rsidRPr="00BD4D74">
        <w:rPr>
          <w:rFonts w:ascii="Arial" w:eastAsia="Times New Roman" w:hAnsi="Arial" w:cs="Arial"/>
          <w:sz w:val="18"/>
          <w:szCs w:val="18"/>
          <w:lang w:eastAsia="sv-SE"/>
        </w:rPr>
        <w:t xml:space="preserve">Abbreviations: HCPs: </w:t>
      </w:r>
      <w:r w:rsidR="00BD4D74">
        <w:rPr>
          <w:rFonts w:ascii="Arial" w:eastAsia="Times New Roman" w:hAnsi="Arial" w:cs="Arial"/>
          <w:sz w:val="18"/>
          <w:szCs w:val="18"/>
          <w:lang w:eastAsia="sv-SE"/>
        </w:rPr>
        <w:t>healthcare</w:t>
      </w:r>
      <w:r w:rsidR="003204E3" w:rsidRPr="00BD4D74">
        <w:rPr>
          <w:rFonts w:ascii="Arial" w:eastAsia="Times New Roman" w:hAnsi="Arial" w:cs="Arial"/>
          <w:sz w:val="18"/>
          <w:szCs w:val="18"/>
          <w:lang w:eastAsia="sv-SE"/>
        </w:rPr>
        <w:t xml:space="preserve"> </w:t>
      </w:r>
      <w:r w:rsidRPr="00BD4D74">
        <w:rPr>
          <w:rFonts w:ascii="Arial" w:eastAsia="Times New Roman" w:hAnsi="Arial" w:cs="Arial"/>
          <w:sz w:val="18"/>
          <w:szCs w:val="18"/>
          <w:lang w:eastAsia="sv-SE"/>
        </w:rPr>
        <w:t>professional</w:t>
      </w:r>
      <w:r w:rsidR="003204E3" w:rsidRPr="00BD4D74">
        <w:rPr>
          <w:rFonts w:ascii="Arial" w:eastAsia="Times New Roman" w:hAnsi="Arial" w:cs="Arial"/>
          <w:sz w:val="18"/>
          <w:szCs w:val="18"/>
          <w:lang w:eastAsia="sv-SE"/>
        </w:rPr>
        <w:t>s</w:t>
      </w:r>
      <w:r w:rsidRPr="00BD4D74">
        <w:rPr>
          <w:rFonts w:ascii="Arial" w:eastAsia="Times New Roman" w:hAnsi="Arial" w:cs="Arial"/>
          <w:sz w:val="18"/>
          <w:szCs w:val="18"/>
          <w:lang w:eastAsia="sv-SE"/>
        </w:rPr>
        <w:t xml:space="preserve">, --: not possible to calculate because of low numbers </w:t>
      </w:r>
    </w:p>
    <w:p w14:paraId="4C9947DE" w14:textId="77777777" w:rsidR="00BC5660" w:rsidRPr="00BD4D74" w:rsidRDefault="00BC5660" w:rsidP="00BC5660">
      <w:pPr>
        <w:rPr>
          <w:rFonts w:ascii="Arial" w:eastAsia="Times New Roman" w:hAnsi="Arial" w:cs="Arial"/>
          <w:sz w:val="18"/>
          <w:szCs w:val="18"/>
          <w:lang w:eastAsia="sv-SE"/>
        </w:rPr>
      </w:pPr>
      <w:r w:rsidRPr="00BD4D74">
        <w:rPr>
          <w:rFonts w:ascii="Arial" w:eastAsia="Times New Roman" w:hAnsi="Arial" w:cs="Arial"/>
          <w:sz w:val="18"/>
          <w:szCs w:val="18"/>
          <w:lang w:eastAsia="sv-SE"/>
        </w:rPr>
        <w:t xml:space="preserve">*All items were measured at the time of survey, i.e. 6 to 9 years post-loss except the variables about self-destructiveness and </w:t>
      </w:r>
      <w:r w:rsidR="00712DC3" w:rsidRPr="00BD4D74">
        <w:rPr>
          <w:rFonts w:ascii="Arial" w:eastAsia="Times New Roman" w:hAnsi="Arial" w:cs="Arial"/>
          <w:sz w:val="18"/>
          <w:szCs w:val="18"/>
          <w:lang w:eastAsia="sv-SE"/>
        </w:rPr>
        <w:t>short-term</w:t>
      </w:r>
      <w:r w:rsidRPr="00BD4D74">
        <w:rPr>
          <w:rFonts w:ascii="Arial" w:eastAsia="Times New Roman" w:hAnsi="Arial" w:cs="Arial"/>
          <w:sz w:val="18"/>
          <w:szCs w:val="18"/>
          <w:lang w:eastAsia="sv-SE"/>
        </w:rPr>
        <w:t xml:space="preserve"> reactions to and coping with grief.</w:t>
      </w:r>
    </w:p>
    <w:p w14:paraId="18A282E6" w14:textId="7A0A33F1" w:rsidR="00BC5660" w:rsidRPr="00BD4D74" w:rsidRDefault="00C7083C" w:rsidP="00BC5660">
      <w:pPr>
        <w:rPr>
          <w:rFonts w:ascii="Arial" w:hAnsi="Arial" w:cs="Arial"/>
          <w:sz w:val="18"/>
          <w:szCs w:val="18"/>
        </w:rPr>
      </w:pPr>
      <w:r w:rsidRPr="00BD4D74">
        <w:rPr>
          <w:rFonts w:ascii="Arial" w:eastAsia="Times New Roman" w:hAnsi="Arial" w:cs="Arial"/>
          <w:sz w:val="18"/>
          <w:szCs w:val="18"/>
          <w:lang w:eastAsia="sv-SE"/>
        </w:rPr>
        <w:t>†</w:t>
      </w:r>
      <w:r w:rsidR="00BC5660" w:rsidRPr="00BD4D74">
        <w:rPr>
          <w:rFonts w:ascii="Arial" w:hAnsi="Arial" w:cs="Arial"/>
          <w:bCs/>
          <w:color w:val="000000"/>
          <w:sz w:val="18"/>
          <w:szCs w:val="20"/>
        </w:rPr>
        <w:t xml:space="preserve"> Weighting was performed for the following 13 variables selected by backwards elimination </w:t>
      </w:r>
      <w:r w:rsidR="00BC5660" w:rsidRPr="00BD4D74">
        <w:rPr>
          <w:rFonts w:ascii="Arial" w:hAnsi="Arial" w:cs="Arial"/>
          <w:sz w:val="18"/>
          <w:szCs w:val="18"/>
        </w:rPr>
        <w:t xml:space="preserve">with exclusion up to 50% level of significance. </w:t>
      </w:r>
      <w:r w:rsidR="00BC5660" w:rsidRPr="00BD4D74">
        <w:rPr>
          <w:rFonts w:ascii="Arial" w:hAnsi="Arial" w:cs="Arial"/>
          <w:bCs/>
          <w:color w:val="000000"/>
          <w:sz w:val="18"/>
          <w:szCs w:val="20"/>
        </w:rPr>
        <w:t xml:space="preserve">Presented with </w:t>
      </w:r>
      <w:r w:rsidR="00364DF6" w:rsidRPr="00BD4D74">
        <w:rPr>
          <w:rFonts w:ascii="Arial" w:hAnsi="Arial" w:cs="Arial"/>
          <w:bCs/>
          <w:color w:val="000000"/>
          <w:sz w:val="18"/>
          <w:szCs w:val="20"/>
        </w:rPr>
        <w:t xml:space="preserve">p-value </w:t>
      </w:r>
      <w:r w:rsidR="00BC5660" w:rsidRPr="00BD4D74">
        <w:rPr>
          <w:rFonts w:ascii="Arial" w:hAnsi="Arial" w:cs="Arial"/>
          <w:sz w:val="18"/>
          <w:szCs w:val="20"/>
        </w:rPr>
        <w:t>in increasing order (i.e. strongest first): Had no one with whom to share joys and sorrows; Surviving parent´s educational level; Poor family cohesion; Having been bullied; Surviving parent´s year of birth; Short awareness</w:t>
      </w:r>
      <w:r w:rsidR="00FC1291">
        <w:rPr>
          <w:rFonts w:ascii="Arial" w:hAnsi="Arial" w:cs="Arial"/>
          <w:sz w:val="18"/>
          <w:szCs w:val="20"/>
        </w:rPr>
        <w:t xml:space="preserve"> </w:t>
      </w:r>
      <w:r w:rsidR="00BC5660" w:rsidRPr="00BD4D74">
        <w:rPr>
          <w:rFonts w:ascii="Arial" w:hAnsi="Arial" w:cs="Arial"/>
          <w:sz w:val="18"/>
          <w:szCs w:val="20"/>
        </w:rPr>
        <w:t xml:space="preserve">times </w:t>
      </w:r>
      <w:r w:rsidR="00FC1291">
        <w:rPr>
          <w:rFonts w:ascii="Arial" w:hAnsi="Arial" w:cs="Arial"/>
          <w:sz w:val="18"/>
          <w:szCs w:val="20"/>
        </w:rPr>
        <w:t>when</w:t>
      </w:r>
      <w:r w:rsidR="00BC5660" w:rsidRPr="00BD4D74">
        <w:rPr>
          <w:rFonts w:ascii="Arial" w:hAnsi="Arial" w:cs="Arial"/>
          <w:sz w:val="18"/>
          <w:szCs w:val="20"/>
        </w:rPr>
        <w:t xml:space="preserve"> child </w:t>
      </w:r>
      <w:r w:rsidR="00BC5660" w:rsidRPr="00BD4D74">
        <w:rPr>
          <w:rFonts w:ascii="Arial" w:hAnsi="Arial" w:cs="Arial"/>
          <w:sz w:val="18"/>
          <w:szCs w:val="20"/>
        </w:rPr>
        <w:lastRenderedPageBreak/>
        <w:t>realized that parent would die from the disease; Short awareness</w:t>
      </w:r>
      <w:r w:rsidR="00FC1291">
        <w:rPr>
          <w:rFonts w:ascii="Arial" w:hAnsi="Arial" w:cs="Arial"/>
          <w:sz w:val="18"/>
          <w:szCs w:val="20"/>
        </w:rPr>
        <w:t xml:space="preserve"> </w:t>
      </w:r>
      <w:r w:rsidR="00BC5660" w:rsidRPr="00BD4D74">
        <w:rPr>
          <w:rFonts w:ascii="Arial" w:hAnsi="Arial" w:cs="Arial"/>
          <w:sz w:val="18"/>
          <w:szCs w:val="20"/>
        </w:rPr>
        <w:t xml:space="preserve">times </w:t>
      </w:r>
      <w:r w:rsidR="00FC1291">
        <w:rPr>
          <w:rFonts w:ascii="Arial" w:hAnsi="Arial" w:cs="Arial"/>
          <w:sz w:val="18"/>
          <w:szCs w:val="20"/>
        </w:rPr>
        <w:t>when</w:t>
      </w:r>
      <w:r w:rsidR="00BC5660" w:rsidRPr="00BD4D74">
        <w:rPr>
          <w:rFonts w:ascii="Arial" w:hAnsi="Arial" w:cs="Arial"/>
          <w:sz w:val="18"/>
          <w:szCs w:val="20"/>
        </w:rPr>
        <w:t xml:space="preserve"> child realized that parent had cancer; </w:t>
      </w:r>
      <w:r w:rsidR="00BC5660" w:rsidRPr="00BD4D74">
        <w:rPr>
          <w:rFonts w:ascii="Arial" w:eastAsia="Arial Unicode MS" w:hAnsi="Arial" w:cs="Arial"/>
          <w:sz w:val="18"/>
          <w:szCs w:val="20"/>
        </w:rPr>
        <w:t xml:space="preserve">Place of residence; </w:t>
      </w:r>
      <w:r w:rsidR="00BC5660" w:rsidRPr="00BD4D74">
        <w:rPr>
          <w:rFonts w:ascii="Arial" w:hAnsi="Arial" w:cs="Arial"/>
          <w:sz w:val="18"/>
          <w:szCs w:val="20"/>
        </w:rPr>
        <w:t xml:space="preserve">Birth order; </w:t>
      </w:r>
      <w:r w:rsidR="0079195F">
        <w:rPr>
          <w:rFonts w:ascii="Arial" w:hAnsi="Arial" w:cs="Arial"/>
          <w:sz w:val="18"/>
          <w:szCs w:val="20"/>
        </w:rPr>
        <w:t xml:space="preserve">Recurrence; </w:t>
      </w:r>
      <w:r w:rsidR="00BC5660" w:rsidRPr="00BD4D74">
        <w:rPr>
          <w:rFonts w:ascii="Arial" w:hAnsi="Arial" w:cs="Arial"/>
          <w:sz w:val="18"/>
          <w:szCs w:val="20"/>
        </w:rPr>
        <w:t xml:space="preserve">Having been physically </w:t>
      </w:r>
      <w:r w:rsidR="00FC1291">
        <w:rPr>
          <w:rFonts w:ascii="Arial" w:hAnsi="Arial" w:cs="Arial"/>
          <w:sz w:val="18"/>
          <w:szCs w:val="20"/>
        </w:rPr>
        <w:t xml:space="preserve">or sexually </w:t>
      </w:r>
      <w:r w:rsidR="00BC5660" w:rsidRPr="00BD4D74">
        <w:rPr>
          <w:rFonts w:ascii="Arial" w:hAnsi="Arial" w:cs="Arial"/>
          <w:sz w:val="18"/>
          <w:szCs w:val="20"/>
        </w:rPr>
        <w:t>assaulted</w:t>
      </w:r>
      <w:r w:rsidR="00BC5660" w:rsidRPr="00BD4D74">
        <w:rPr>
          <w:rFonts w:ascii="Arial" w:hAnsi="Arial" w:cs="Arial"/>
          <w:i/>
          <w:sz w:val="18"/>
          <w:szCs w:val="20"/>
        </w:rPr>
        <w:t xml:space="preserve">; </w:t>
      </w:r>
      <w:r w:rsidR="00BC5660" w:rsidRPr="00BD4D74">
        <w:rPr>
          <w:rFonts w:ascii="Arial" w:hAnsi="Arial" w:cs="Arial"/>
          <w:sz w:val="18"/>
          <w:szCs w:val="20"/>
        </w:rPr>
        <w:t>Gender of deceased parent; Religious or spiritual.</w:t>
      </w:r>
    </w:p>
    <w:p w14:paraId="2D84633C" w14:textId="77777777" w:rsidR="006B6143" w:rsidRPr="00BD4D74" w:rsidRDefault="006B6143">
      <w:pPr>
        <w:rPr>
          <w:rFonts w:ascii="Arial" w:hAnsi="Arial" w:cs="Arial"/>
          <w:sz w:val="18"/>
          <w:szCs w:val="20"/>
        </w:rPr>
      </w:pPr>
      <w:r w:rsidRPr="00BD4D74">
        <w:rPr>
          <w:rFonts w:ascii="Arial" w:hAnsi="Arial" w:cs="Arial"/>
          <w:sz w:val="20"/>
          <w:szCs w:val="20"/>
        </w:rPr>
        <w:br w:type="page"/>
      </w:r>
    </w:p>
    <w:p w14:paraId="1097B966" w14:textId="77777777" w:rsidR="006528F2" w:rsidRPr="00BD4D74" w:rsidRDefault="006528F2" w:rsidP="000702F1">
      <w:pPr>
        <w:rPr>
          <w:rFonts w:ascii="Arial" w:hAnsi="Arial" w:cs="Arial"/>
          <w:sz w:val="20"/>
          <w:szCs w:val="20"/>
        </w:rPr>
      </w:pPr>
    </w:p>
    <w:p w14:paraId="27B039ED" w14:textId="77777777" w:rsidR="006528F2" w:rsidRPr="00BD4D74" w:rsidRDefault="006528F2" w:rsidP="000702F1">
      <w:pPr>
        <w:rPr>
          <w:rFonts w:ascii="Arial" w:hAnsi="Arial" w:cs="Arial"/>
          <w:sz w:val="20"/>
          <w:szCs w:val="20"/>
        </w:rPr>
      </w:pPr>
    </w:p>
    <w:p w14:paraId="2EAAF198" w14:textId="77777777" w:rsidR="00260B53" w:rsidRPr="00BD4D74" w:rsidRDefault="00990622">
      <w:pPr>
        <w:rPr>
          <w:rFonts w:ascii="Arial" w:hAnsi="Arial" w:cs="Arial"/>
          <w:b/>
        </w:rPr>
      </w:pPr>
      <w:r w:rsidRPr="00BD4D74">
        <w:rPr>
          <w:rFonts w:ascii="Arial" w:hAnsi="Arial" w:cs="Arial"/>
          <w:b/>
        </w:rPr>
        <w:t>References</w:t>
      </w:r>
    </w:p>
    <w:p w14:paraId="310098FD" w14:textId="53A3E913" w:rsidR="00687AF7" w:rsidRPr="00687AF7" w:rsidRDefault="002A6769" w:rsidP="00687AF7">
      <w:pPr>
        <w:widowControl w:val="0"/>
        <w:autoSpaceDE w:val="0"/>
        <w:autoSpaceDN w:val="0"/>
        <w:adjustRightInd w:val="0"/>
        <w:ind w:left="640" w:hanging="640"/>
        <w:rPr>
          <w:rFonts w:ascii="Arial" w:hAnsi="Arial" w:cs="Arial"/>
          <w:noProof/>
        </w:rPr>
      </w:pPr>
      <w:r w:rsidRPr="00BD4D74">
        <w:rPr>
          <w:rFonts w:ascii="Arial" w:hAnsi="Arial" w:cs="Arial"/>
          <w:b/>
        </w:rPr>
        <w:fldChar w:fldCharType="begin" w:fldLock="1"/>
      </w:r>
      <w:r w:rsidR="00990622" w:rsidRPr="00BD4D74">
        <w:rPr>
          <w:rFonts w:ascii="Arial" w:hAnsi="Arial" w:cs="Arial"/>
          <w:b/>
        </w:rPr>
        <w:instrText xml:space="preserve">ADDIN Mendeley Bibliography CSL_BIBLIOGRAPHY </w:instrText>
      </w:r>
      <w:r w:rsidRPr="00BD4D74">
        <w:rPr>
          <w:rFonts w:ascii="Arial" w:hAnsi="Arial" w:cs="Arial"/>
          <w:b/>
        </w:rPr>
        <w:fldChar w:fldCharType="separate"/>
      </w:r>
      <w:r w:rsidR="00687AF7" w:rsidRPr="00687AF7">
        <w:rPr>
          <w:rFonts w:ascii="Arial" w:hAnsi="Arial" w:cs="Arial"/>
          <w:noProof/>
        </w:rPr>
        <w:t>[1]</w:t>
      </w:r>
      <w:r w:rsidR="00687AF7" w:rsidRPr="00687AF7">
        <w:rPr>
          <w:rFonts w:ascii="Arial" w:hAnsi="Arial" w:cs="Arial"/>
          <w:noProof/>
        </w:rPr>
        <w:tab/>
        <w:t xml:space="preserve">Haine RA, Ayers TS, Sandler IN, Wolchik SA. Evidence-Based Practices for Parentally Bereaved Children and Their Families. Prof Psychol Res Pr 2008;39:113–21. </w:t>
      </w:r>
    </w:p>
    <w:p w14:paraId="7EF9EA10" w14:textId="52315D96"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t>[2]</w:t>
      </w:r>
      <w:r w:rsidRPr="00687AF7">
        <w:rPr>
          <w:rFonts w:ascii="Arial" w:hAnsi="Arial" w:cs="Arial"/>
          <w:noProof/>
        </w:rPr>
        <w:tab/>
        <w:t xml:space="preserve">Brent D, Melhem N, Donohoe MB, Walker M. The incidence and course of depression in bereaved youth 21 months after the loss of a parent to suicide, accident, or sudden natural death. Am J Psychiatry 2009;166:786–94. </w:t>
      </w:r>
    </w:p>
    <w:p w14:paraId="549564F1" w14:textId="77777777"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t>[3]</w:t>
      </w:r>
      <w:r w:rsidRPr="00687AF7">
        <w:rPr>
          <w:rFonts w:ascii="Arial" w:hAnsi="Arial" w:cs="Arial"/>
          <w:noProof/>
        </w:rPr>
        <w:tab/>
        <w:t>Dowdney L. Childhood bereavement following parental death. J Child Psychol Psychiatry 2000;41:819–30.</w:t>
      </w:r>
    </w:p>
    <w:p w14:paraId="024E5895" w14:textId="4AE01B9C"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t>[4]</w:t>
      </w:r>
      <w:r w:rsidRPr="00687AF7">
        <w:rPr>
          <w:rFonts w:ascii="Arial" w:hAnsi="Arial" w:cs="Arial"/>
          <w:noProof/>
        </w:rPr>
        <w:tab/>
        <w:t xml:space="preserve">Kaplow JB, Saunders J, Angold A, Costello EJ. Psychiatric symptoms in bereaved versus nonbereaved youth and young adults: a longitudinal epidemiological study. J Am Acad Child Adolesc Psychiatry 2010;49:1145–54. </w:t>
      </w:r>
    </w:p>
    <w:p w14:paraId="12A8F63E" w14:textId="77777777"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t>[5]</w:t>
      </w:r>
      <w:r w:rsidRPr="00687AF7">
        <w:rPr>
          <w:rFonts w:ascii="Arial" w:hAnsi="Arial" w:cs="Arial"/>
          <w:noProof/>
        </w:rPr>
        <w:tab/>
        <w:t>Christ GH, Siegel K, Christ AE. Adolescent grief: &amp;quot;It never really hit me...until it actually happened&amp;quot;. JAMA 2002;288:1269–78.</w:t>
      </w:r>
    </w:p>
    <w:p w14:paraId="76FB5F25" w14:textId="128FFA87"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t>[6]</w:t>
      </w:r>
      <w:r w:rsidRPr="00687AF7">
        <w:rPr>
          <w:rFonts w:ascii="Arial" w:hAnsi="Arial" w:cs="Arial"/>
          <w:noProof/>
        </w:rPr>
        <w:tab/>
        <w:t xml:space="preserve">Jacobs JR, Bovasso GB. Re-examining the long-term effects of experiencing parental death in childhood on adult psychopathology. J Nerv Ment Dis 2009;197:24–7. </w:t>
      </w:r>
    </w:p>
    <w:p w14:paraId="247E0F3F" w14:textId="388AD221"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t>[7]</w:t>
      </w:r>
      <w:r w:rsidRPr="00687AF7">
        <w:rPr>
          <w:rFonts w:ascii="Arial" w:hAnsi="Arial" w:cs="Arial"/>
          <w:noProof/>
        </w:rPr>
        <w:tab/>
        <w:t xml:space="preserve">Li J, Vestergaard M, Cnattingius S, Gissler M, Bech BH, Obel C, et al. Mortality after parental death in childhood: a nationwide cohort study from three Nordic countries. PLoS Med 2014;11:e1001679. </w:t>
      </w:r>
    </w:p>
    <w:p w14:paraId="131BA0A8" w14:textId="40AC0199"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t>[8]</w:t>
      </w:r>
      <w:r w:rsidRPr="00687AF7">
        <w:rPr>
          <w:rFonts w:ascii="Arial" w:hAnsi="Arial" w:cs="Arial"/>
          <w:noProof/>
        </w:rPr>
        <w:tab/>
        <w:t xml:space="preserve">Jakobsen IS, Christiansen E. Young people’s risk of suicide attempts in relation to parental death: a population-based register study. J Child Psychol Psychiatry 2011;52:176–83. </w:t>
      </w:r>
    </w:p>
    <w:p w14:paraId="25EF0C6C" w14:textId="21C61A9C"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t>[9]</w:t>
      </w:r>
      <w:r w:rsidRPr="00687AF7">
        <w:rPr>
          <w:rFonts w:ascii="Arial" w:hAnsi="Arial" w:cs="Arial"/>
          <w:noProof/>
        </w:rPr>
        <w:tab/>
        <w:t xml:space="preserve">Bylund Grenklo T, Kreicbergs U, Hauksdóttir A, Valdimarsdóttir UA, Nyberg T, Steineck G, et al. Self-injury in teenagers who lost a parent to cancer: a nationwide, population-based, long-term follow-up. JAMA Pediatr 2013;167:133–40. </w:t>
      </w:r>
    </w:p>
    <w:p w14:paraId="5EBC5856" w14:textId="7DD6B1FE"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t>[10]</w:t>
      </w:r>
      <w:r w:rsidRPr="00687AF7">
        <w:rPr>
          <w:rFonts w:ascii="Arial" w:hAnsi="Arial" w:cs="Arial"/>
          <w:noProof/>
        </w:rPr>
        <w:tab/>
        <w:t>Hall MA, Dugan E, Zheng B, Mishra AK. Trust in physicians and medical institutions: what is it, can it be measured, and does it matt</w:t>
      </w:r>
      <w:r w:rsidR="00E335A7">
        <w:rPr>
          <w:rFonts w:ascii="Arial" w:hAnsi="Arial" w:cs="Arial"/>
          <w:noProof/>
        </w:rPr>
        <w:t>er? Milbank Q 2001;79:613–39.</w:t>
      </w:r>
    </w:p>
    <w:p w14:paraId="7A95B18E" w14:textId="77777777"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t>[11]</w:t>
      </w:r>
      <w:r w:rsidRPr="00687AF7">
        <w:rPr>
          <w:rFonts w:ascii="Arial" w:hAnsi="Arial" w:cs="Arial"/>
          <w:noProof/>
        </w:rPr>
        <w:tab/>
        <w:t>Steinhauser KE, Christakis NA, Clipp EC, McNeilly M, McIntyre L, Tulsky JA. Factors considered important at the end of life by patients, family, physicians, and other care providers. JAMA 2000;284:2476–82.</w:t>
      </w:r>
    </w:p>
    <w:p w14:paraId="5BC99E61" w14:textId="6AF1499B"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t>[12]</w:t>
      </w:r>
      <w:r w:rsidRPr="00687AF7">
        <w:rPr>
          <w:rFonts w:ascii="Arial" w:hAnsi="Arial" w:cs="Arial"/>
          <w:noProof/>
        </w:rPr>
        <w:tab/>
        <w:t>Smets EMA, Hillen MA, Douma KFL, Stalpers LJA, Koning CCE, de Haes HCJM. Does being informed and feeling informed affect patients’ trust in their radiation oncologist? Patient Educ Couns 2013;90:330–7.</w:t>
      </w:r>
    </w:p>
    <w:p w14:paraId="60CDCA93" w14:textId="45A1A01E"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t>[13]</w:t>
      </w:r>
      <w:r w:rsidRPr="00687AF7">
        <w:rPr>
          <w:rFonts w:ascii="Arial" w:hAnsi="Arial" w:cs="Arial"/>
          <w:noProof/>
        </w:rPr>
        <w:tab/>
        <w:t xml:space="preserve">Heyland DK, Dodek P, Rocker G, Groll D, Gafni A, Pichora D, et al. What matters most in end-of-life care: perceptions of seriously ill patients and their family members. CMAJ 2006;174:627–33. </w:t>
      </w:r>
    </w:p>
    <w:p w14:paraId="51E1535A" w14:textId="64886C73"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t>[14]</w:t>
      </w:r>
      <w:r w:rsidRPr="00687AF7">
        <w:rPr>
          <w:rFonts w:ascii="Arial" w:hAnsi="Arial" w:cs="Arial"/>
          <w:noProof/>
        </w:rPr>
        <w:tab/>
        <w:t xml:space="preserve">Andershed B. Relatives in end-of-life care--part 1: a systematic review of the literature the five last years, January 1999-February 2004. J Clin Nurs 2006;15:1158–69. </w:t>
      </w:r>
    </w:p>
    <w:p w14:paraId="4C477764" w14:textId="60B5518A"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t>[15]</w:t>
      </w:r>
      <w:r w:rsidRPr="00687AF7">
        <w:rPr>
          <w:rFonts w:ascii="Arial" w:hAnsi="Arial" w:cs="Arial"/>
          <w:noProof/>
        </w:rPr>
        <w:tab/>
        <w:t xml:space="preserve">Eggly S, Penner LA, Greene M, Harper FWK, Ruckdeschel JC, Albrecht TL. Information seeking during &amp;quot;bad news&amp;quot; oncology interactions: Question asking by patients and their companions. Soc Sci Med 2006;63:2974–85. </w:t>
      </w:r>
    </w:p>
    <w:p w14:paraId="6CBC0D0B" w14:textId="27060C34"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lastRenderedPageBreak/>
        <w:t>[16]</w:t>
      </w:r>
      <w:r w:rsidRPr="00687AF7">
        <w:rPr>
          <w:rFonts w:ascii="Arial" w:hAnsi="Arial" w:cs="Arial"/>
          <w:noProof/>
        </w:rPr>
        <w:tab/>
        <w:t xml:space="preserve">Hillen MA, de Haes HCJM, Smets EMA. Cancer patients’ trust in their physician-a review. Psychooncology 2011;20:227–41. </w:t>
      </w:r>
    </w:p>
    <w:p w14:paraId="054D5769" w14:textId="2E0EDE0A"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t>[17]</w:t>
      </w:r>
      <w:r w:rsidRPr="00687AF7">
        <w:rPr>
          <w:rFonts w:ascii="Arial" w:hAnsi="Arial" w:cs="Arial"/>
          <w:noProof/>
        </w:rPr>
        <w:tab/>
        <w:t xml:space="preserve">Grenklo TB, Kreicbergs UC, Valdimarsdóttir UA, Nyberg T, Steineck G, Fürst CJ. Communication and trust in the care provided to a dying parent: a nationwide study of cancer-bereaved youths. J Clin Oncol 2013;31:2886–94. </w:t>
      </w:r>
    </w:p>
    <w:p w14:paraId="031F06BA" w14:textId="0B68F37D"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t>[18]</w:t>
      </w:r>
      <w:r w:rsidRPr="00687AF7">
        <w:rPr>
          <w:rFonts w:ascii="Arial" w:hAnsi="Arial" w:cs="Arial"/>
          <w:noProof/>
        </w:rPr>
        <w:tab/>
        <w:t xml:space="preserve">Rådestad I, Steineck G, Nordin C, Sjögren B. Psychological complications after stillbirth--influence of memories and immediate management: population based study. BMJ 1996;312:1505–8. </w:t>
      </w:r>
    </w:p>
    <w:p w14:paraId="5851CE28" w14:textId="5451AB52"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t>[19]</w:t>
      </w:r>
      <w:r w:rsidRPr="00687AF7">
        <w:rPr>
          <w:rFonts w:ascii="Arial" w:hAnsi="Arial" w:cs="Arial"/>
          <w:noProof/>
        </w:rPr>
        <w:tab/>
        <w:t xml:space="preserve">Omerov P, Steineck G, Runeson B, Christensson A, Kreicbergs U, Pettersén R, et al. Preparatory studies to a population-based survey of suicide-bereaved parents in Sweden. Crisis 2013;34:200–10. </w:t>
      </w:r>
    </w:p>
    <w:p w14:paraId="555EC467" w14:textId="77777777"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t>[20]</w:t>
      </w:r>
      <w:r w:rsidRPr="00687AF7">
        <w:rPr>
          <w:rFonts w:ascii="Arial" w:hAnsi="Arial" w:cs="Arial"/>
          <w:noProof/>
        </w:rPr>
        <w:tab/>
        <w:t>Kroenke K, Spitzer RL, Williams JB. The PHQ-9: validity of a brief depression severity measure. J Gen Intern Med 2001;16:606–13.</w:t>
      </w:r>
    </w:p>
    <w:p w14:paraId="2FA1752B" w14:textId="77777777"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t>[21]</w:t>
      </w:r>
      <w:r w:rsidRPr="00687AF7">
        <w:rPr>
          <w:rFonts w:ascii="Arial" w:hAnsi="Arial" w:cs="Arial"/>
          <w:noProof/>
        </w:rPr>
        <w:tab/>
        <w:t>Mayo MM. An Examination of Interactions between Hospice Health Care Providers and Adolescents with a Parent in Hospice. J Hosp Palliat Nurs 2016;18:302–9.</w:t>
      </w:r>
    </w:p>
    <w:p w14:paraId="6018AC9D" w14:textId="5C26495F" w:rsidR="00687AF7" w:rsidRPr="00687AF7" w:rsidRDefault="00687AF7" w:rsidP="00687AF7">
      <w:pPr>
        <w:widowControl w:val="0"/>
        <w:autoSpaceDE w:val="0"/>
        <w:autoSpaceDN w:val="0"/>
        <w:adjustRightInd w:val="0"/>
        <w:ind w:left="640" w:hanging="640"/>
        <w:rPr>
          <w:rFonts w:ascii="Arial" w:hAnsi="Arial" w:cs="Arial"/>
          <w:noProof/>
        </w:rPr>
      </w:pPr>
      <w:r w:rsidRPr="00687AF7">
        <w:rPr>
          <w:rFonts w:ascii="Arial" w:hAnsi="Arial" w:cs="Arial"/>
          <w:noProof/>
        </w:rPr>
        <w:t>[22]</w:t>
      </w:r>
      <w:r w:rsidRPr="00687AF7">
        <w:rPr>
          <w:rFonts w:ascii="Arial" w:hAnsi="Arial" w:cs="Arial"/>
          <w:noProof/>
        </w:rPr>
        <w:tab/>
        <w:t xml:space="preserve">Tanco K, Rhondali W, Park M, Liu D, Bruera E. Predictors of Trust in the Medical Profession among Cancer Patients Receiving Palliative Care: A Preliminary Study. J Palliat Med 2016;19:991–4. </w:t>
      </w:r>
    </w:p>
    <w:p w14:paraId="29AD2E1C" w14:textId="5C3BA73B" w:rsidR="00990622" w:rsidRPr="00BD4D74" w:rsidRDefault="002A6769" w:rsidP="00687AF7">
      <w:pPr>
        <w:widowControl w:val="0"/>
        <w:autoSpaceDE w:val="0"/>
        <w:autoSpaceDN w:val="0"/>
        <w:adjustRightInd w:val="0"/>
        <w:ind w:left="640" w:hanging="640"/>
        <w:rPr>
          <w:rFonts w:ascii="Arial" w:hAnsi="Arial" w:cs="Arial"/>
          <w:b/>
        </w:rPr>
      </w:pPr>
      <w:r w:rsidRPr="00BD4D74">
        <w:rPr>
          <w:rFonts w:ascii="Arial" w:hAnsi="Arial" w:cs="Arial"/>
          <w:b/>
        </w:rPr>
        <w:fldChar w:fldCharType="end"/>
      </w:r>
    </w:p>
    <w:sectPr w:rsidR="00990622" w:rsidRPr="00BD4D74" w:rsidSect="002C6831">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1852B5" w14:textId="77777777" w:rsidR="009061AA" w:rsidRDefault="009061AA" w:rsidP="009E3C8E">
      <w:r>
        <w:separator/>
      </w:r>
    </w:p>
  </w:endnote>
  <w:endnote w:type="continuationSeparator" w:id="0">
    <w:p w14:paraId="16843AF5" w14:textId="77777777" w:rsidR="009061AA" w:rsidRDefault="009061AA" w:rsidP="009E3C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D07A0C" w14:textId="77777777" w:rsidR="009061AA" w:rsidRDefault="009061AA" w:rsidP="009E3C8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0E6FFEB" w14:textId="77777777" w:rsidR="009061AA" w:rsidRDefault="009061AA" w:rsidP="009E3C8E">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CCAEA8" w14:textId="77777777" w:rsidR="009061AA" w:rsidRDefault="009061AA" w:rsidP="009E3C8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C6831">
      <w:rPr>
        <w:rStyle w:val="PageNumber"/>
        <w:noProof/>
      </w:rPr>
      <w:t>22</w:t>
    </w:r>
    <w:r>
      <w:rPr>
        <w:rStyle w:val="PageNumber"/>
      </w:rPr>
      <w:fldChar w:fldCharType="end"/>
    </w:r>
  </w:p>
  <w:p w14:paraId="3655317B" w14:textId="77777777" w:rsidR="009061AA" w:rsidRDefault="009061AA" w:rsidP="009E3C8E">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8470EA" w14:textId="77777777" w:rsidR="009061AA" w:rsidRDefault="009061AA" w:rsidP="009E3C8E">
      <w:r>
        <w:separator/>
      </w:r>
    </w:p>
  </w:footnote>
  <w:footnote w:type="continuationSeparator" w:id="0">
    <w:p w14:paraId="16D28177" w14:textId="77777777" w:rsidR="009061AA" w:rsidRDefault="009061AA" w:rsidP="009E3C8E">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0000B"/>
    <w:multiLevelType w:val="hybridMultilevel"/>
    <w:tmpl w:val="97F64B8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A31AC3"/>
    <w:multiLevelType w:val="hybridMultilevel"/>
    <w:tmpl w:val="C6D2F5F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nsid w:val="0C177238"/>
    <w:multiLevelType w:val="hybridMultilevel"/>
    <w:tmpl w:val="4870865C"/>
    <w:lvl w:ilvl="0" w:tplc="04090011">
      <w:start w:val="1"/>
      <w:numFmt w:val="decimal"/>
      <w:lvlText w:val="%1)"/>
      <w:lvlJc w:val="left"/>
      <w:pPr>
        <w:ind w:left="720" w:hanging="360"/>
      </w:pPr>
      <w:rPr>
        <w:rFonts w:hint="default"/>
      </w:rPr>
    </w:lvl>
    <w:lvl w:ilvl="1" w:tplc="04090003">
      <w:start w:val="1"/>
      <w:numFmt w:val="bullet"/>
      <w:lvlText w:val="o"/>
      <w:lvlJc w:val="left"/>
      <w:pPr>
        <w:ind w:left="720" w:hanging="360"/>
      </w:pPr>
      <w:rPr>
        <w:rFonts w:ascii="Courier New" w:hAnsi="Courier New"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36E1099"/>
    <w:multiLevelType w:val="hybridMultilevel"/>
    <w:tmpl w:val="F37C8256"/>
    <w:lvl w:ilvl="0" w:tplc="04090011">
      <w:start w:val="1"/>
      <w:numFmt w:val="decimal"/>
      <w:lvlText w:val="%1)"/>
      <w:lvlJc w:val="left"/>
      <w:pPr>
        <w:ind w:left="720" w:hanging="360"/>
      </w:pPr>
      <w:rPr>
        <w:rFonts w:hint="default"/>
      </w:rPr>
    </w:lvl>
    <w:lvl w:ilvl="1" w:tplc="04090003">
      <w:start w:val="1"/>
      <w:numFmt w:val="bullet"/>
      <w:lvlText w:val="o"/>
      <w:lvlJc w:val="left"/>
      <w:pPr>
        <w:ind w:left="720" w:hanging="360"/>
      </w:pPr>
      <w:rPr>
        <w:rFonts w:ascii="Courier New" w:hAnsi="Courier New"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F9767D"/>
    <w:multiLevelType w:val="hybridMultilevel"/>
    <w:tmpl w:val="946A2894"/>
    <w:lvl w:ilvl="0" w:tplc="38265854">
      <w:start w:val="1"/>
      <w:numFmt w:val="decimal"/>
      <w:lvlText w:val="%1."/>
      <w:lvlJc w:val="left"/>
      <w:pPr>
        <w:ind w:left="720" w:hanging="360"/>
      </w:pPr>
      <w:rPr>
        <w:rFonts w:hint="default"/>
        <w:b w:val="0"/>
        <w:sz w:val="22"/>
        <w:szCs w:val="22"/>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nsid w:val="18B03BE5"/>
    <w:multiLevelType w:val="hybridMultilevel"/>
    <w:tmpl w:val="3CB2F8D0"/>
    <w:lvl w:ilvl="0" w:tplc="99BC625E">
      <w:numFmt w:val="bullet"/>
      <w:lvlText w:val="-"/>
      <w:lvlJc w:val="left"/>
      <w:pPr>
        <w:ind w:left="405" w:hanging="360"/>
      </w:pPr>
      <w:rPr>
        <w:rFonts w:ascii="Times New Roman" w:eastAsia="Calibri" w:hAnsi="Times New Roman" w:cs="Times New Roman"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6">
    <w:nsid w:val="190806A3"/>
    <w:multiLevelType w:val="hybridMultilevel"/>
    <w:tmpl w:val="71DEF15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
    <w:nsid w:val="208F478C"/>
    <w:multiLevelType w:val="hybridMultilevel"/>
    <w:tmpl w:val="358450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nsid w:val="23EA75EB"/>
    <w:multiLevelType w:val="hybridMultilevel"/>
    <w:tmpl w:val="E996D2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nsid w:val="308E7020"/>
    <w:multiLevelType w:val="hybridMultilevel"/>
    <w:tmpl w:val="A40005F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0">
    <w:nsid w:val="39813B3B"/>
    <w:multiLevelType w:val="hybridMultilevel"/>
    <w:tmpl w:val="1794F65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FD85CF1"/>
    <w:multiLevelType w:val="hybridMultilevel"/>
    <w:tmpl w:val="92BE08E2"/>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nsid w:val="501D3B93"/>
    <w:multiLevelType w:val="hybridMultilevel"/>
    <w:tmpl w:val="7632F5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64613EA"/>
    <w:multiLevelType w:val="hybridMultilevel"/>
    <w:tmpl w:val="517A1D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87547CF"/>
    <w:multiLevelType w:val="hybridMultilevel"/>
    <w:tmpl w:val="B3E284D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B81260D"/>
    <w:multiLevelType w:val="hybridMultilevel"/>
    <w:tmpl w:val="E81618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EEB0871"/>
    <w:multiLevelType w:val="hybridMultilevel"/>
    <w:tmpl w:val="232E0A1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FCC304E"/>
    <w:multiLevelType w:val="hybridMultilevel"/>
    <w:tmpl w:val="B066BFB0"/>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58008B3"/>
    <w:multiLevelType w:val="hybridMultilevel"/>
    <w:tmpl w:val="FE7EB228"/>
    <w:lvl w:ilvl="0" w:tplc="99BC625E">
      <w:numFmt w:val="bullet"/>
      <w:lvlText w:val="-"/>
      <w:lvlJc w:val="left"/>
      <w:pPr>
        <w:ind w:left="405"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18"/>
  </w:num>
  <w:num w:numId="4">
    <w:abstractNumId w:val="14"/>
  </w:num>
  <w:num w:numId="5">
    <w:abstractNumId w:val="1"/>
  </w:num>
  <w:num w:numId="6">
    <w:abstractNumId w:val="13"/>
  </w:num>
  <w:num w:numId="7">
    <w:abstractNumId w:val="15"/>
  </w:num>
  <w:num w:numId="8">
    <w:abstractNumId w:val="12"/>
  </w:num>
  <w:num w:numId="9">
    <w:abstractNumId w:val="6"/>
  </w:num>
  <w:num w:numId="10">
    <w:abstractNumId w:val="16"/>
  </w:num>
  <w:num w:numId="11">
    <w:abstractNumId w:val="2"/>
  </w:num>
  <w:num w:numId="12">
    <w:abstractNumId w:val="0"/>
  </w:num>
  <w:num w:numId="13">
    <w:abstractNumId w:val="17"/>
  </w:num>
  <w:num w:numId="14">
    <w:abstractNumId w:val="3"/>
  </w:num>
  <w:num w:numId="15">
    <w:abstractNumId w:val="10"/>
  </w:num>
  <w:num w:numId="16">
    <w:abstractNumId w:val="8"/>
  </w:num>
  <w:num w:numId="17">
    <w:abstractNumId w:val="9"/>
  </w:num>
  <w:num w:numId="18">
    <w:abstractNumId w:val="7"/>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0B53"/>
    <w:rsid w:val="00000688"/>
    <w:rsid w:val="00000785"/>
    <w:rsid w:val="000022BC"/>
    <w:rsid w:val="00002B54"/>
    <w:rsid w:val="00004959"/>
    <w:rsid w:val="0001008A"/>
    <w:rsid w:val="0001149B"/>
    <w:rsid w:val="00013FAF"/>
    <w:rsid w:val="0001474B"/>
    <w:rsid w:val="00014C12"/>
    <w:rsid w:val="00021167"/>
    <w:rsid w:val="0002235E"/>
    <w:rsid w:val="0002732A"/>
    <w:rsid w:val="0003201D"/>
    <w:rsid w:val="00035A09"/>
    <w:rsid w:val="000434B8"/>
    <w:rsid w:val="00043777"/>
    <w:rsid w:val="00044A98"/>
    <w:rsid w:val="000451D4"/>
    <w:rsid w:val="000541BF"/>
    <w:rsid w:val="00054D0A"/>
    <w:rsid w:val="0005627D"/>
    <w:rsid w:val="000702F1"/>
    <w:rsid w:val="00077C0D"/>
    <w:rsid w:val="00080A26"/>
    <w:rsid w:val="0008418C"/>
    <w:rsid w:val="000845E0"/>
    <w:rsid w:val="00084D66"/>
    <w:rsid w:val="000901F4"/>
    <w:rsid w:val="000A5B9B"/>
    <w:rsid w:val="000A5C3B"/>
    <w:rsid w:val="000A7DF9"/>
    <w:rsid w:val="000B0625"/>
    <w:rsid w:val="000B1CB0"/>
    <w:rsid w:val="000B4FC0"/>
    <w:rsid w:val="000B58D8"/>
    <w:rsid w:val="000B6520"/>
    <w:rsid w:val="000B7BB2"/>
    <w:rsid w:val="000C6166"/>
    <w:rsid w:val="000C741C"/>
    <w:rsid w:val="000D225D"/>
    <w:rsid w:val="000E2A8E"/>
    <w:rsid w:val="000E3AC8"/>
    <w:rsid w:val="000E5490"/>
    <w:rsid w:val="000E6C65"/>
    <w:rsid w:val="000E73FA"/>
    <w:rsid w:val="000F0B5A"/>
    <w:rsid w:val="000F5A24"/>
    <w:rsid w:val="00102376"/>
    <w:rsid w:val="00104CB0"/>
    <w:rsid w:val="00104D9C"/>
    <w:rsid w:val="00104FC9"/>
    <w:rsid w:val="001077DB"/>
    <w:rsid w:val="00112670"/>
    <w:rsid w:val="00114600"/>
    <w:rsid w:val="00114B5D"/>
    <w:rsid w:val="0011721D"/>
    <w:rsid w:val="00117B26"/>
    <w:rsid w:val="00127C75"/>
    <w:rsid w:val="00127C9A"/>
    <w:rsid w:val="00130756"/>
    <w:rsid w:val="00134597"/>
    <w:rsid w:val="00135058"/>
    <w:rsid w:val="001402D2"/>
    <w:rsid w:val="00140ADF"/>
    <w:rsid w:val="00143197"/>
    <w:rsid w:val="00143679"/>
    <w:rsid w:val="0014540E"/>
    <w:rsid w:val="00147587"/>
    <w:rsid w:val="001517A6"/>
    <w:rsid w:val="001562CF"/>
    <w:rsid w:val="00166AEE"/>
    <w:rsid w:val="00171128"/>
    <w:rsid w:val="00182DF9"/>
    <w:rsid w:val="00190F8C"/>
    <w:rsid w:val="0019718C"/>
    <w:rsid w:val="00197CBB"/>
    <w:rsid w:val="001A0B16"/>
    <w:rsid w:val="001A20C0"/>
    <w:rsid w:val="001A2767"/>
    <w:rsid w:val="001A4C90"/>
    <w:rsid w:val="001A4DFA"/>
    <w:rsid w:val="001A57E4"/>
    <w:rsid w:val="001B295D"/>
    <w:rsid w:val="001B40EE"/>
    <w:rsid w:val="001C6142"/>
    <w:rsid w:val="001C7EA2"/>
    <w:rsid w:val="001D183A"/>
    <w:rsid w:val="001D6B94"/>
    <w:rsid w:val="001D7953"/>
    <w:rsid w:val="001E0E62"/>
    <w:rsid w:val="001F16F8"/>
    <w:rsid w:val="001F1D0A"/>
    <w:rsid w:val="001F3435"/>
    <w:rsid w:val="002116B9"/>
    <w:rsid w:val="00212189"/>
    <w:rsid w:val="00214B08"/>
    <w:rsid w:val="00214EA0"/>
    <w:rsid w:val="00217148"/>
    <w:rsid w:val="002262F5"/>
    <w:rsid w:val="00232557"/>
    <w:rsid w:val="0023272B"/>
    <w:rsid w:val="00234DAD"/>
    <w:rsid w:val="00240955"/>
    <w:rsid w:val="00247E94"/>
    <w:rsid w:val="00251426"/>
    <w:rsid w:val="00251A7B"/>
    <w:rsid w:val="00257EBC"/>
    <w:rsid w:val="00260B53"/>
    <w:rsid w:val="0026380E"/>
    <w:rsid w:val="00265B72"/>
    <w:rsid w:val="002715BD"/>
    <w:rsid w:val="00275CB0"/>
    <w:rsid w:val="002776C1"/>
    <w:rsid w:val="00282E3B"/>
    <w:rsid w:val="002864B0"/>
    <w:rsid w:val="00292B43"/>
    <w:rsid w:val="00293FCE"/>
    <w:rsid w:val="00296463"/>
    <w:rsid w:val="00297AAB"/>
    <w:rsid w:val="002A1883"/>
    <w:rsid w:val="002A1EC9"/>
    <w:rsid w:val="002A502B"/>
    <w:rsid w:val="002A6769"/>
    <w:rsid w:val="002B2324"/>
    <w:rsid w:val="002B4BF5"/>
    <w:rsid w:val="002B503E"/>
    <w:rsid w:val="002B78B8"/>
    <w:rsid w:val="002C4FE6"/>
    <w:rsid w:val="002C6831"/>
    <w:rsid w:val="002C7E1A"/>
    <w:rsid w:val="002D11E3"/>
    <w:rsid w:val="002D227F"/>
    <w:rsid w:val="002D7804"/>
    <w:rsid w:val="002E0BA3"/>
    <w:rsid w:val="002E2897"/>
    <w:rsid w:val="002E4724"/>
    <w:rsid w:val="002E4C01"/>
    <w:rsid w:val="002E61A9"/>
    <w:rsid w:val="002F0C63"/>
    <w:rsid w:val="002F223D"/>
    <w:rsid w:val="002F23C9"/>
    <w:rsid w:val="002F504D"/>
    <w:rsid w:val="002F6DC3"/>
    <w:rsid w:val="00300283"/>
    <w:rsid w:val="00301627"/>
    <w:rsid w:val="00303F9D"/>
    <w:rsid w:val="00306AF3"/>
    <w:rsid w:val="00306EDE"/>
    <w:rsid w:val="00306F51"/>
    <w:rsid w:val="0031053B"/>
    <w:rsid w:val="00313148"/>
    <w:rsid w:val="00313DEF"/>
    <w:rsid w:val="003145F8"/>
    <w:rsid w:val="0031525D"/>
    <w:rsid w:val="003179EA"/>
    <w:rsid w:val="003204E3"/>
    <w:rsid w:val="00321860"/>
    <w:rsid w:val="0032343C"/>
    <w:rsid w:val="00334C21"/>
    <w:rsid w:val="00336FD9"/>
    <w:rsid w:val="00353FBF"/>
    <w:rsid w:val="00361B58"/>
    <w:rsid w:val="00361BE5"/>
    <w:rsid w:val="00364DF6"/>
    <w:rsid w:val="00381A1A"/>
    <w:rsid w:val="00382655"/>
    <w:rsid w:val="00384167"/>
    <w:rsid w:val="003851B4"/>
    <w:rsid w:val="0039597C"/>
    <w:rsid w:val="003A199F"/>
    <w:rsid w:val="003A2320"/>
    <w:rsid w:val="003A4B7B"/>
    <w:rsid w:val="003A5948"/>
    <w:rsid w:val="003A76B8"/>
    <w:rsid w:val="003B6EB6"/>
    <w:rsid w:val="003C2B7E"/>
    <w:rsid w:val="003D181B"/>
    <w:rsid w:val="003D53E4"/>
    <w:rsid w:val="003D7536"/>
    <w:rsid w:val="003D7BED"/>
    <w:rsid w:val="003F065A"/>
    <w:rsid w:val="003F276A"/>
    <w:rsid w:val="00400B20"/>
    <w:rsid w:val="00401760"/>
    <w:rsid w:val="00404D1D"/>
    <w:rsid w:val="00406E05"/>
    <w:rsid w:val="00410D9C"/>
    <w:rsid w:val="00411A9C"/>
    <w:rsid w:val="004210B7"/>
    <w:rsid w:val="00421435"/>
    <w:rsid w:val="00434A46"/>
    <w:rsid w:val="00435975"/>
    <w:rsid w:val="00435A39"/>
    <w:rsid w:val="00436188"/>
    <w:rsid w:val="00436241"/>
    <w:rsid w:val="0044644D"/>
    <w:rsid w:val="004510CA"/>
    <w:rsid w:val="0045367E"/>
    <w:rsid w:val="004567FD"/>
    <w:rsid w:val="00460FCD"/>
    <w:rsid w:val="004619FF"/>
    <w:rsid w:val="00466BD5"/>
    <w:rsid w:val="00466D85"/>
    <w:rsid w:val="00472E34"/>
    <w:rsid w:val="0047362F"/>
    <w:rsid w:val="004879CA"/>
    <w:rsid w:val="00495C38"/>
    <w:rsid w:val="00496EF1"/>
    <w:rsid w:val="004A1708"/>
    <w:rsid w:val="004A3464"/>
    <w:rsid w:val="004A53B4"/>
    <w:rsid w:val="004B0CD3"/>
    <w:rsid w:val="004B2196"/>
    <w:rsid w:val="004B4A24"/>
    <w:rsid w:val="004B5838"/>
    <w:rsid w:val="004B5E1B"/>
    <w:rsid w:val="004C51EF"/>
    <w:rsid w:val="004D0FC9"/>
    <w:rsid w:val="004D315D"/>
    <w:rsid w:val="004D46F3"/>
    <w:rsid w:val="004E33D9"/>
    <w:rsid w:val="004F0D0B"/>
    <w:rsid w:val="004F38F5"/>
    <w:rsid w:val="004F563A"/>
    <w:rsid w:val="004F73D3"/>
    <w:rsid w:val="005004E4"/>
    <w:rsid w:val="00500730"/>
    <w:rsid w:val="005018B7"/>
    <w:rsid w:val="00503255"/>
    <w:rsid w:val="00503C48"/>
    <w:rsid w:val="00511F89"/>
    <w:rsid w:val="005152DC"/>
    <w:rsid w:val="00516BB6"/>
    <w:rsid w:val="00520675"/>
    <w:rsid w:val="005234D4"/>
    <w:rsid w:val="00533F41"/>
    <w:rsid w:val="00534B04"/>
    <w:rsid w:val="00547EEC"/>
    <w:rsid w:val="00550F12"/>
    <w:rsid w:val="005521F6"/>
    <w:rsid w:val="00554269"/>
    <w:rsid w:val="005608C6"/>
    <w:rsid w:val="0056160C"/>
    <w:rsid w:val="005623C2"/>
    <w:rsid w:val="005708A6"/>
    <w:rsid w:val="00585805"/>
    <w:rsid w:val="005864BC"/>
    <w:rsid w:val="00596EE7"/>
    <w:rsid w:val="00597506"/>
    <w:rsid w:val="005A3485"/>
    <w:rsid w:val="005B0640"/>
    <w:rsid w:val="005B60FC"/>
    <w:rsid w:val="005B653A"/>
    <w:rsid w:val="005C0760"/>
    <w:rsid w:val="005C545C"/>
    <w:rsid w:val="005C5AA4"/>
    <w:rsid w:val="005C6FAA"/>
    <w:rsid w:val="005D059F"/>
    <w:rsid w:val="005D56DE"/>
    <w:rsid w:val="005E14F9"/>
    <w:rsid w:val="005E2E5C"/>
    <w:rsid w:val="005F0121"/>
    <w:rsid w:val="005F3464"/>
    <w:rsid w:val="005F6315"/>
    <w:rsid w:val="005F6CFE"/>
    <w:rsid w:val="00602324"/>
    <w:rsid w:val="006076B8"/>
    <w:rsid w:val="00607FEB"/>
    <w:rsid w:val="00611184"/>
    <w:rsid w:val="0061293D"/>
    <w:rsid w:val="00614545"/>
    <w:rsid w:val="00615474"/>
    <w:rsid w:val="0061594C"/>
    <w:rsid w:val="00616BC5"/>
    <w:rsid w:val="00617503"/>
    <w:rsid w:val="006238B1"/>
    <w:rsid w:val="00624120"/>
    <w:rsid w:val="00624D35"/>
    <w:rsid w:val="00630218"/>
    <w:rsid w:val="0063480F"/>
    <w:rsid w:val="00640FFB"/>
    <w:rsid w:val="0064281A"/>
    <w:rsid w:val="00644EB7"/>
    <w:rsid w:val="006505DF"/>
    <w:rsid w:val="00650ACC"/>
    <w:rsid w:val="0065117F"/>
    <w:rsid w:val="006528F2"/>
    <w:rsid w:val="00652B03"/>
    <w:rsid w:val="00654FC0"/>
    <w:rsid w:val="00660578"/>
    <w:rsid w:val="006613BD"/>
    <w:rsid w:val="006625F1"/>
    <w:rsid w:val="006743AF"/>
    <w:rsid w:val="00685AB6"/>
    <w:rsid w:val="006861A2"/>
    <w:rsid w:val="00687AF7"/>
    <w:rsid w:val="00692090"/>
    <w:rsid w:val="006A4B1C"/>
    <w:rsid w:val="006A5A42"/>
    <w:rsid w:val="006A5DC4"/>
    <w:rsid w:val="006A6F7E"/>
    <w:rsid w:val="006B2103"/>
    <w:rsid w:val="006B59CA"/>
    <w:rsid w:val="006B6143"/>
    <w:rsid w:val="006C1C16"/>
    <w:rsid w:val="006C2665"/>
    <w:rsid w:val="006C3522"/>
    <w:rsid w:val="006C4EA3"/>
    <w:rsid w:val="006C64DC"/>
    <w:rsid w:val="006D06B9"/>
    <w:rsid w:val="006D1D49"/>
    <w:rsid w:val="006D6434"/>
    <w:rsid w:val="006D66DE"/>
    <w:rsid w:val="006D6F14"/>
    <w:rsid w:val="006E304C"/>
    <w:rsid w:val="006E587F"/>
    <w:rsid w:val="006E6E0E"/>
    <w:rsid w:val="006E7288"/>
    <w:rsid w:val="006F5DBD"/>
    <w:rsid w:val="006F795F"/>
    <w:rsid w:val="0070039D"/>
    <w:rsid w:val="00712DB2"/>
    <w:rsid w:val="00712DC3"/>
    <w:rsid w:val="0072580D"/>
    <w:rsid w:val="007275E4"/>
    <w:rsid w:val="007312F6"/>
    <w:rsid w:val="007345E4"/>
    <w:rsid w:val="00742E0E"/>
    <w:rsid w:val="00743703"/>
    <w:rsid w:val="00746209"/>
    <w:rsid w:val="007474DB"/>
    <w:rsid w:val="00753148"/>
    <w:rsid w:val="0075615E"/>
    <w:rsid w:val="00757D56"/>
    <w:rsid w:val="00766FD1"/>
    <w:rsid w:val="007674D2"/>
    <w:rsid w:val="007714BC"/>
    <w:rsid w:val="00772C09"/>
    <w:rsid w:val="007745B1"/>
    <w:rsid w:val="007753F8"/>
    <w:rsid w:val="00777E76"/>
    <w:rsid w:val="0079195F"/>
    <w:rsid w:val="007929F9"/>
    <w:rsid w:val="00792C84"/>
    <w:rsid w:val="00793110"/>
    <w:rsid w:val="00795640"/>
    <w:rsid w:val="00796BCA"/>
    <w:rsid w:val="007A13AE"/>
    <w:rsid w:val="007B0AC2"/>
    <w:rsid w:val="007B0AD0"/>
    <w:rsid w:val="007C03FC"/>
    <w:rsid w:val="007C27C2"/>
    <w:rsid w:val="007C2ADE"/>
    <w:rsid w:val="007C333E"/>
    <w:rsid w:val="007C5291"/>
    <w:rsid w:val="007C58C5"/>
    <w:rsid w:val="007D22F8"/>
    <w:rsid w:val="007D2490"/>
    <w:rsid w:val="007D5DB0"/>
    <w:rsid w:val="007D6E6F"/>
    <w:rsid w:val="007D7197"/>
    <w:rsid w:val="007E0C59"/>
    <w:rsid w:val="007E344E"/>
    <w:rsid w:val="007E3BA5"/>
    <w:rsid w:val="007E5720"/>
    <w:rsid w:val="007F0292"/>
    <w:rsid w:val="007F2840"/>
    <w:rsid w:val="007F314D"/>
    <w:rsid w:val="007F439C"/>
    <w:rsid w:val="007F5AC6"/>
    <w:rsid w:val="007F6E71"/>
    <w:rsid w:val="007F7786"/>
    <w:rsid w:val="00802E24"/>
    <w:rsid w:val="00803007"/>
    <w:rsid w:val="00803B24"/>
    <w:rsid w:val="00804B27"/>
    <w:rsid w:val="008060B7"/>
    <w:rsid w:val="00807A30"/>
    <w:rsid w:val="00811874"/>
    <w:rsid w:val="00812739"/>
    <w:rsid w:val="008140B6"/>
    <w:rsid w:val="008255E7"/>
    <w:rsid w:val="00827582"/>
    <w:rsid w:val="00827A17"/>
    <w:rsid w:val="0083327B"/>
    <w:rsid w:val="00850E1B"/>
    <w:rsid w:val="0085149E"/>
    <w:rsid w:val="00854B57"/>
    <w:rsid w:val="008575BC"/>
    <w:rsid w:val="00875792"/>
    <w:rsid w:val="00886FBB"/>
    <w:rsid w:val="008A3256"/>
    <w:rsid w:val="008A3B76"/>
    <w:rsid w:val="008B60E4"/>
    <w:rsid w:val="008B6670"/>
    <w:rsid w:val="008B743C"/>
    <w:rsid w:val="008C143C"/>
    <w:rsid w:val="008D085F"/>
    <w:rsid w:val="008D23DB"/>
    <w:rsid w:val="008D246D"/>
    <w:rsid w:val="008D2AC3"/>
    <w:rsid w:val="008D40B5"/>
    <w:rsid w:val="008D7D5B"/>
    <w:rsid w:val="008E062D"/>
    <w:rsid w:val="008E2334"/>
    <w:rsid w:val="008E53E9"/>
    <w:rsid w:val="008F4ECE"/>
    <w:rsid w:val="008F65FD"/>
    <w:rsid w:val="008F751D"/>
    <w:rsid w:val="00902FE3"/>
    <w:rsid w:val="009061AA"/>
    <w:rsid w:val="009140C4"/>
    <w:rsid w:val="00915BBC"/>
    <w:rsid w:val="00924FC1"/>
    <w:rsid w:val="00930525"/>
    <w:rsid w:val="00931673"/>
    <w:rsid w:val="009318F8"/>
    <w:rsid w:val="00934290"/>
    <w:rsid w:val="009455C6"/>
    <w:rsid w:val="00951F47"/>
    <w:rsid w:val="00953EE5"/>
    <w:rsid w:val="009561C6"/>
    <w:rsid w:val="00964264"/>
    <w:rsid w:val="00972979"/>
    <w:rsid w:val="00980516"/>
    <w:rsid w:val="00981D39"/>
    <w:rsid w:val="00983689"/>
    <w:rsid w:val="00987BEC"/>
    <w:rsid w:val="009902A1"/>
    <w:rsid w:val="00990622"/>
    <w:rsid w:val="0099719F"/>
    <w:rsid w:val="009C10A9"/>
    <w:rsid w:val="009D1E50"/>
    <w:rsid w:val="009D2028"/>
    <w:rsid w:val="009D4A14"/>
    <w:rsid w:val="009D523A"/>
    <w:rsid w:val="009D54C1"/>
    <w:rsid w:val="009D7CEC"/>
    <w:rsid w:val="009E3C8E"/>
    <w:rsid w:val="009E4089"/>
    <w:rsid w:val="009F15A8"/>
    <w:rsid w:val="009F25F4"/>
    <w:rsid w:val="009F6685"/>
    <w:rsid w:val="009F6B17"/>
    <w:rsid w:val="00A02284"/>
    <w:rsid w:val="00A0543B"/>
    <w:rsid w:val="00A0562B"/>
    <w:rsid w:val="00A0795D"/>
    <w:rsid w:val="00A10BFC"/>
    <w:rsid w:val="00A1127E"/>
    <w:rsid w:val="00A12C9A"/>
    <w:rsid w:val="00A1326D"/>
    <w:rsid w:val="00A13312"/>
    <w:rsid w:val="00A17AF3"/>
    <w:rsid w:val="00A21685"/>
    <w:rsid w:val="00A22394"/>
    <w:rsid w:val="00A22B3F"/>
    <w:rsid w:val="00A3042C"/>
    <w:rsid w:val="00A33606"/>
    <w:rsid w:val="00A3712E"/>
    <w:rsid w:val="00A37DB0"/>
    <w:rsid w:val="00A37E1B"/>
    <w:rsid w:val="00A44309"/>
    <w:rsid w:val="00A502F1"/>
    <w:rsid w:val="00A558EC"/>
    <w:rsid w:val="00A628FB"/>
    <w:rsid w:val="00A6456B"/>
    <w:rsid w:val="00A76509"/>
    <w:rsid w:val="00A77A69"/>
    <w:rsid w:val="00A809CB"/>
    <w:rsid w:val="00A8238B"/>
    <w:rsid w:val="00A825EF"/>
    <w:rsid w:val="00A83389"/>
    <w:rsid w:val="00A83D32"/>
    <w:rsid w:val="00A84F66"/>
    <w:rsid w:val="00A85149"/>
    <w:rsid w:val="00A85892"/>
    <w:rsid w:val="00A90CF3"/>
    <w:rsid w:val="00A929EB"/>
    <w:rsid w:val="00A92B3A"/>
    <w:rsid w:val="00AA031D"/>
    <w:rsid w:val="00AA2279"/>
    <w:rsid w:val="00AB3FE7"/>
    <w:rsid w:val="00AB4D37"/>
    <w:rsid w:val="00AB5F54"/>
    <w:rsid w:val="00AB73BA"/>
    <w:rsid w:val="00AC0727"/>
    <w:rsid w:val="00AC08E4"/>
    <w:rsid w:val="00AC1CAE"/>
    <w:rsid w:val="00AC225C"/>
    <w:rsid w:val="00AD324B"/>
    <w:rsid w:val="00AD4748"/>
    <w:rsid w:val="00AD6767"/>
    <w:rsid w:val="00AD6A99"/>
    <w:rsid w:val="00AE171E"/>
    <w:rsid w:val="00AE1ECF"/>
    <w:rsid w:val="00AE7A75"/>
    <w:rsid w:val="00AE7AFC"/>
    <w:rsid w:val="00B0228E"/>
    <w:rsid w:val="00B029B8"/>
    <w:rsid w:val="00B12986"/>
    <w:rsid w:val="00B17840"/>
    <w:rsid w:val="00B20197"/>
    <w:rsid w:val="00B21178"/>
    <w:rsid w:val="00B233BA"/>
    <w:rsid w:val="00B33048"/>
    <w:rsid w:val="00B35F75"/>
    <w:rsid w:val="00B37C35"/>
    <w:rsid w:val="00B40C7F"/>
    <w:rsid w:val="00B4125B"/>
    <w:rsid w:val="00B417CE"/>
    <w:rsid w:val="00B47E3E"/>
    <w:rsid w:val="00B51776"/>
    <w:rsid w:val="00B53E13"/>
    <w:rsid w:val="00B55720"/>
    <w:rsid w:val="00B56EE0"/>
    <w:rsid w:val="00B622EE"/>
    <w:rsid w:val="00B64624"/>
    <w:rsid w:val="00B64E19"/>
    <w:rsid w:val="00B71EA1"/>
    <w:rsid w:val="00B7305B"/>
    <w:rsid w:val="00B83FFA"/>
    <w:rsid w:val="00B87A47"/>
    <w:rsid w:val="00B9168E"/>
    <w:rsid w:val="00B95C13"/>
    <w:rsid w:val="00BA2A58"/>
    <w:rsid w:val="00BA2E7D"/>
    <w:rsid w:val="00BA56EF"/>
    <w:rsid w:val="00BB0F0F"/>
    <w:rsid w:val="00BB1A88"/>
    <w:rsid w:val="00BB7C0E"/>
    <w:rsid w:val="00BC5660"/>
    <w:rsid w:val="00BC7A00"/>
    <w:rsid w:val="00BD278A"/>
    <w:rsid w:val="00BD3A24"/>
    <w:rsid w:val="00BD4D74"/>
    <w:rsid w:val="00BD5019"/>
    <w:rsid w:val="00BD7A16"/>
    <w:rsid w:val="00BE4E47"/>
    <w:rsid w:val="00BE78A0"/>
    <w:rsid w:val="00BF01D8"/>
    <w:rsid w:val="00BF192B"/>
    <w:rsid w:val="00BF736E"/>
    <w:rsid w:val="00C046E8"/>
    <w:rsid w:val="00C11635"/>
    <w:rsid w:val="00C11639"/>
    <w:rsid w:val="00C14DCE"/>
    <w:rsid w:val="00C202A8"/>
    <w:rsid w:val="00C21E46"/>
    <w:rsid w:val="00C2229B"/>
    <w:rsid w:val="00C3469C"/>
    <w:rsid w:val="00C35922"/>
    <w:rsid w:val="00C35B7E"/>
    <w:rsid w:val="00C43109"/>
    <w:rsid w:val="00C447B0"/>
    <w:rsid w:val="00C44C78"/>
    <w:rsid w:val="00C44F56"/>
    <w:rsid w:val="00C4660C"/>
    <w:rsid w:val="00C4723A"/>
    <w:rsid w:val="00C47C72"/>
    <w:rsid w:val="00C52174"/>
    <w:rsid w:val="00C5254F"/>
    <w:rsid w:val="00C54859"/>
    <w:rsid w:val="00C56124"/>
    <w:rsid w:val="00C562C6"/>
    <w:rsid w:val="00C61AD7"/>
    <w:rsid w:val="00C64D14"/>
    <w:rsid w:val="00C7083C"/>
    <w:rsid w:val="00C80C63"/>
    <w:rsid w:val="00C8614B"/>
    <w:rsid w:val="00C86650"/>
    <w:rsid w:val="00C933F5"/>
    <w:rsid w:val="00C93C68"/>
    <w:rsid w:val="00C94821"/>
    <w:rsid w:val="00CA1045"/>
    <w:rsid w:val="00CA21DB"/>
    <w:rsid w:val="00CA2B63"/>
    <w:rsid w:val="00CA6CF7"/>
    <w:rsid w:val="00CB0854"/>
    <w:rsid w:val="00CB217E"/>
    <w:rsid w:val="00CB2DF0"/>
    <w:rsid w:val="00CB4BDE"/>
    <w:rsid w:val="00CB51E7"/>
    <w:rsid w:val="00CB551B"/>
    <w:rsid w:val="00CB75D1"/>
    <w:rsid w:val="00CB76CD"/>
    <w:rsid w:val="00CC13B7"/>
    <w:rsid w:val="00CD12E6"/>
    <w:rsid w:val="00CD3755"/>
    <w:rsid w:val="00CD7283"/>
    <w:rsid w:val="00CE25D7"/>
    <w:rsid w:val="00CF23E7"/>
    <w:rsid w:val="00CF254B"/>
    <w:rsid w:val="00CF5ADB"/>
    <w:rsid w:val="00D0305B"/>
    <w:rsid w:val="00D030DF"/>
    <w:rsid w:val="00D12E58"/>
    <w:rsid w:val="00D13665"/>
    <w:rsid w:val="00D17176"/>
    <w:rsid w:val="00D217D6"/>
    <w:rsid w:val="00D23621"/>
    <w:rsid w:val="00D23674"/>
    <w:rsid w:val="00D24F67"/>
    <w:rsid w:val="00D300CC"/>
    <w:rsid w:val="00D30D6D"/>
    <w:rsid w:val="00D378C0"/>
    <w:rsid w:val="00D37D82"/>
    <w:rsid w:val="00D403B4"/>
    <w:rsid w:val="00D4235F"/>
    <w:rsid w:val="00D46EC8"/>
    <w:rsid w:val="00D60376"/>
    <w:rsid w:val="00D60914"/>
    <w:rsid w:val="00D61499"/>
    <w:rsid w:val="00D62F1B"/>
    <w:rsid w:val="00D66BC2"/>
    <w:rsid w:val="00D7025A"/>
    <w:rsid w:val="00D713A1"/>
    <w:rsid w:val="00D71862"/>
    <w:rsid w:val="00D80615"/>
    <w:rsid w:val="00D80A27"/>
    <w:rsid w:val="00D81DB8"/>
    <w:rsid w:val="00D82E62"/>
    <w:rsid w:val="00D86332"/>
    <w:rsid w:val="00D864E3"/>
    <w:rsid w:val="00D901CC"/>
    <w:rsid w:val="00D928F7"/>
    <w:rsid w:val="00D94B2C"/>
    <w:rsid w:val="00DA2FB4"/>
    <w:rsid w:val="00DA31E1"/>
    <w:rsid w:val="00DA6804"/>
    <w:rsid w:val="00DB19E8"/>
    <w:rsid w:val="00DB2172"/>
    <w:rsid w:val="00DC3612"/>
    <w:rsid w:val="00DC3AAA"/>
    <w:rsid w:val="00DC4FB8"/>
    <w:rsid w:val="00DC5CAE"/>
    <w:rsid w:val="00DD21B8"/>
    <w:rsid w:val="00DD3008"/>
    <w:rsid w:val="00DD444E"/>
    <w:rsid w:val="00DD6B8C"/>
    <w:rsid w:val="00DF1C28"/>
    <w:rsid w:val="00DF5642"/>
    <w:rsid w:val="00DF758A"/>
    <w:rsid w:val="00E00114"/>
    <w:rsid w:val="00E029A3"/>
    <w:rsid w:val="00E10C6A"/>
    <w:rsid w:val="00E11841"/>
    <w:rsid w:val="00E14131"/>
    <w:rsid w:val="00E15632"/>
    <w:rsid w:val="00E17805"/>
    <w:rsid w:val="00E219D6"/>
    <w:rsid w:val="00E27FC3"/>
    <w:rsid w:val="00E3008C"/>
    <w:rsid w:val="00E335A7"/>
    <w:rsid w:val="00E35E89"/>
    <w:rsid w:val="00E4139D"/>
    <w:rsid w:val="00E53238"/>
    <w:rsid w:val="00E572E9"/>
    <w:rsid w:val="00E5757B"/>
    <w:rsid w:val="00E605F5"/>
    <w:rsid w:val="00E646EE"/>
    <w:rsid w:val="00E736A5"/>
    <w:rsid w:val="00E752A2"/>
    <w:rsid w:val="00E77B34"/>
    <w:rsid w:val="00E8155D"/>
    <w:rsid w:val="00E83F86"/>
    <w:rsid w:val="00E904B7"/>
    <w:rsid w:val="00E91433"/>
    <w:rsid w:val="00E914BE"/>
    <w:rsid w:val="00E91E07"/>
    <w:rsid w:val="00E9300E"/>
    <w:rsid w:val="00E94CBC"/>
    <w:rsid w:val="00E9760C"/>
    <w:rsid w:val="00EA3EA2"/>
    <w:rsid w:val="00EA4767"/>
    <w:rsid w:val="00EB091F"/>
    <w:rsid w:val="00EB3BA0"/>
    <w:rsid w:val="00EC3FF1"/>
    <w:rsid w:val="00EC5664"/>
    <w:rsid w:val="00EC5732"/>
    <w:rsid w:val="00EC5EB3"/>
    <w:rsid w:val="00EC67B6"/>
    <w:rsid w:val="00EC7A6F"/>
    <w:rsid w:val="00EE26AD"/>
    <w:rsid w:val="00EE277E"/>
    <w:rsid w:val="00EE3E58"/>
    <w:rsid w:val="00EE3F2B"/>
    <w:rsid w:val="00EE472A"/>
    <w:rsid w:val="00EF0C90"/>
    <w:rsid w:val="00EF1D31"/>
    <w:rsid w:val="00EF5782"/>
    <w:rsid w:val="00F007C4"/>
    <w:rsid w:val="00F01C7E"/>
    <w:rsid w:val="00F10799"/>
    <w:rsid w:val="00F1122F"/>
    <w:rsid w:val="00F1268B"/>
    <w:rsid w:val="00F145BA"/>
    <w:rsid w:val="00F15960"/>
    <w:rsid w:val="00F179E0"/>
    <w:rsid w:val="00F2371D"/>
    <w:rsid w:val="00F24850"/>
    <w:rsid w:val="00F26627"/>
    <w:rsid w:val="00F3057B"/>
    <w:rsid w:val="00F32AF9"/>
    <w:rsid w:val="00F33420"/>
    <w:rsid w:val="00F33ADE"/>
    <w:rsid w:val="00F33E0F"/>
    <w:rsid w:val="00F35112"/>
    <w:rsid w:val="00F4241E"/>
    <w:rsid w:val="00F548B9"/>
    <w:rsid w:val="00F57266"/>
    <w:rsid w:val="00F61415"/>
    <w:rsid w:val="00F66482"/>
    <w:rsid w:val="00F673FB"/>
    <w:rsid w:val="00F7110B"/>
    <w:rsid w:val="00F74660"/>
    <w:rsid w:val="00F74A39"/>
    <w:rsid w:val="00F76106"/>
    <w:rsid w:val="00F82CD6"/>
    <w:rsid w:val="00F863D2"/>
    <w:rsid w:val="00F873A9"/>
    <w:rsid w:val="00F9091B"/>
    <w:rsid w:val="00F90E0F"/>
    <w:rsid w:val="00F91A21"/>
    <w:rsid w:val="00F929FC"/>
    <w:rsid w:val="00F9429B"/>
    <w:rsid w:val="00F960E5"/>
    <w:rsid w:val="00F9709F"/>
    <w:rsid w:val="00FA2882"/>
    <w:rsid w:val="00FA28FA"/>
    <w:rsid w:val="00FA5A45"/>
    <w:rsid w:val="00FA72D4"/>
    <w:rsid w:val="00FB3D10"/>
    <w:rsid w:val="00FB3FF6"/>
    <w:rsid w:val="00FB43C0"/>
    <w:rsid w:val="00FC1291"/>
    <w:rsid w:val="00FD7812"/>
    <w:rsid w:val="00FE1782"/>
    <w:rsid w:val="00FE17D3"/>
    <w:rsid w:val="00FF0B36"/>
    <w:rsid w:val="00FF1BD1"/>
    <w:rsid w:val="00FF1F2D"/>
    <w:rsid w:val="00FF55A0"/>
  </w:rsids>
  <m:mathPr>
    <m:mathFont m:val="Cambria Math"/>
    <m:brkBin m:val="before"/>
    <m:brkBinSub m:val="--"/>
    <m:smallFrac m:val="0"/>
    <m:dispDef/>
    <m:lMargin m:val="0"/>
    <m:rMargin m:val="0"/>
    <m:defJc m:val="centerGroup"/>
    <m:wrapIndent m:val="1440"/>
    <m:intLim m:val="subSup"/>
    <m:naryLim m:val="undOvr"/>
  </m:mathPr>
  <w:themeFontLang w:val="nl-B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D43EF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7714BC"/>
    <w:pPr>
      <w:spacing w:before="100" w:beforeAutospacing="1" w:after="100" w:afterAutospacing="1"/>
      <w:outlineLvl w:val="2"/>
    </w:pPr>
    <w:rPr>
      <w:rFonts w:ascii="Times New Roman" w:eastAsia="Times New Roman" w:hAnsi="Times New Roman" w:cs="Times New Roman"/>
      <w:b/>
      <w:bCs/>
      <w:sz w:val="27"/>
      <w:szCs w:val="27"/>
      <w:lang w:val="sv-SE" w:eastAsia="sv-S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F758A"/>
    <w:rPr>
      <w:sz w:val="18"/>
      <w:szCs w:val="18"/>
    </w:rPr>
  </w:style>
  <w:style w:type="paragraph" w:styleId="CommentText">
    <w:name w:val="annotation text"/>
    <w:basedOn w:val="Normal"/>
    <w:link w:val="CommentTextChar"/>
    <w:uiPriority w:val="99"/>
    <w:unhideWhenUsed/>
    <w:rsid w:val="00DF758A"/>
  </w:style>
  <w:style w:type="character" w:customStyle="1" w:styleId="CommentTextChar">
    <w:name w:val="Comment Text Char"/>
    <w:basedOn w:val="DefaultParagraphFont"/>
    <w:link w:val="CommentText"/>
    <w:uiPriority w:val="99"/>
    <w:rsid w:val="00DF758A"/>
  </w:style>
  <w:style w:type="paragraph" w:styleId="CommentSubject">
    <w:name w:val="annotation subject"/>
    <w:basedOn w:val="CommentText"/>
    <w:next w:val="CommentText"/>
    <w:link w:val="CommentSubjectChar"/>
    <w:uiPriority w:val="99"/>
    <w:semiHidden/>
    <w:unhideWhenUsed/>
    <w:rsid w:val="00DF758A"/>
    <w:rPr>
      <w:b/>
      <w:bCs/>
      <w:sz w:val="20"/>
      <w:szCs w:val="20"/>
    </w:rPr>
  </w:style>
  <w:style w:type="character" w:customStyle="1" w:styleId="CommentSubjectChar">
    <w:name w:val="Comment Subject Char"/>
    <w:basedOn w:val="CommentTextChar"/>
    <w:link w:val="CommentSubject"/>
    <w:uiPriority w:val="99"/>
    <w:semiHidden/>
    <w:rsid w:val="00DF758A"/>
    <w:rPr>
      <w:b/>
      <w:bCs/>
      <w:sz w:val="20"/>
      <w:szCs w:val="20"/>
    </w:rPr>
  </w:style>
  <w:style w:type="paragraph" w:styleId="BalloonText">
    <w:name w:val="Balloon Text"/>
    <w:basedOn w:val="Normal"/>
    <w:link w:val="BalloonTextChar"/>
    <w:uiPriority w:val="99"/>
    <w:semiHidden/>
    <w:unhideWhenUsed/>
    <w:rsid w:val="00DF758A"/>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F758A"/>
    <w:rPr>
      <w:rFonts w:ascii="Lucida Grande" w:hAnsi="Lucida Grande" w:cs="Lucida Grande"/>
      <w:sz w:val="18"/>
      <w:szCs w:val="18"/>
    </w:rPr>
  </w:style>
  <w:style w:type="character" w:styleId="Hyperlink">
    <w:name w:val="Hyperlink"/>
    <w:basedOn w:val="DefaultParagraphFont"/>
    <w:uiPriority w:val="99"/>
    <w:unhideWhenUsed/>
    <w:rsid w:val="002F6DC3"/>
    <w:rPr>
      <w:color w:val="0000FF" w:themeColor="hyperlink"/>
      <w:u w:val="single"/>
    </w:rPr>
  </w:style>
  <w:style w:type="paragraph" w:styleId="NoSpacing">
    <w:name w:val="No Spacing"/>
    <w:uiPriority w:val="1"/>
    <w:qFormat/>
    <w:rsid w:val="002F6DC3"/>
  </w:style>
  <w:style w:type="paragraph" w:styleId="ListParagraph">
    <w:name w:val="List Paragraph"/>
    <w:basedOn w:val="Normal"/>
    <w:uiPriority w:val="34"/>
    <w:qFormat/>
    <w:rsid w:val="002F6DC3"/>
    <w:pPr>
      <w:spacing w:after="200" w:line="276" w:lineRule="auto"/>
      <w:ind w:left="720"/>
      <w:contextualSpacing/>
    </w:pPr>
    <w:rPr>
      <w:rFonts w:ascii="Calibri" w:eastAsia="Calibri" w:hAnsi="Calibri" w:cs="Times New Roman"/>
      <w:sz w:val="22"/>
      <w:szCs w:val="22"/>
      <w:lang w:val="sv-SE"/>
    </w:rPr>
  </w:style>
  <w:style w:type="character" w:customStyle="1" w:styleId="Heading3Char">
    <w:name w:val="Heading 3 Char"/>
    <w:basedOn w:val="DefaultParagraphFont"/>
    <w:link w:val="Heading3"/>
    <w:uiPriority w:val="9"/>
    <w:rsid w:val="007714BC"/>
    <w:rPr>
      <w:rFonts w:ascii="Times New Roman" w:eastAsia="Times New Roman" w:hAnsi="Times New Roman" w:cs="Times New Roman"/>
      <w:b/>
      <w:bCs/>
      <w:sz w:val="27"/>
      <w:szCs w:val="27"/>
      <w:lang w:val="sv-SE" w:eastAsia="sv-SE"/>
    </w:rPr>
  </w:style>
  <w:style w:type="paragraph" w:styleId="NormalWeb">
    <w:name w:val="Normal (Web)"/>
    <w:basedOn w:val="Normal"/>
    <w:uiPriority w:val="99"/>
    <w:unhideWhenUsed/>
    <w:rsid w:val="007714BC"/>
    <w:pPr>
      <w:spacing w:before="100" w:beforeAutospacing="1" w:after="100" w:afterAutospacing="1"/>
    </w:pPr>
    <w:rPr>
      <w:rFonts w:ascii="Times New Roman" w:eastAsia="Times New Roman" w:hAnsi="Times New Roman" w:cs="Times New Roman"/>
      <w:lang w:val="sv-SE" w:eastAsia="sv-SE"/>
    </w:rPr>
  </w:style>
  <w:style w:type="paragraph" w:styleId="Revision">
    <w:name w:val="Revision"/>
    <w:hidden/>
    <w:uiPriority w:val="99"/>
    <w:semiHidden/>
    <w:rsid w:val="00E219D6"/>
  </w:style>
  <w:style w:type="table" w:styleId="TableGrid">
    <w:name w:val="Table Grid"/>
    <w:basedOn w:val="TableNormal"/>
    <w:uiPriority w:val="59"/>
    <w:rsid w:val="00FA72D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9E3C8E"/>
    <w:pPr>
      <w:tabs>
        <w:tab w:val="center" w:pos="4320"/>
        <w:tab w:val="right" w:pos="8640"/>
      </w:tabs>
    </w:pPr>
  </w:style>
  <w:style w:type="character" w:customStyle="1" w:styleId="FooterChar">
    <w:name w:val="Footer Char"/>
    <w:basedOn w:val="DefaultParagraphFont"/>
    <w:link w:val="Footer"/>
    <w:uiPriority w:val="99"/>
    <w:rsid w:val="009E3C8E"/>
  </w:style>
  <w:style w:type="character" w:styleId="PageNumber">
    <w:name w:val="page number"/>
    <w:basedOn w:val="DefaultParagraphFont"/>
    <w:uiPriority w:val="99"/>
    <w:semiHidden/>
    <w:unhideWhenUsed/>
    <w:rsid w:val="009E3C8E"/>
  </w:style>
  <w:style w:type="character" w:styleId="Strong">
    <w:name w:val="Strong"/>
    <w:basedOn w:val="DefaultParagraphFont"/>
    <w:uiPriority w:val="22"/>
    <w:qFormat/>
    <w:rsid w:val="00436241"/>
    <w:rPr>
      <w:b/>
      <w:bCs/>
    </w:rPr>
  </w:style>
  <w:style w:type="paragraph" w:styleId="DocumentMap">
    <w:name w:val="Document Map"/>
    <w:basedOn w:val="Normal"/>
    <w:link w:val="DocumentMapChar"/>
    <w:uiPriority w:val="99"/>
    <w:semiHidden/>
    <w:unhideWhenUsed/>
    <w:rsid w:val="00495C38"/>
    <w:rPr>
      <w:rFonts w:ascii="Lucida Grande" w:hAnsi="Lucida Grande" w:cs="Lucida Grande"/>
    </w:rPr>
  </w:style>
  <w:style w:type="character" w:customStyle="1" w:styleId="DocumentMapChar">
    <w:name w:val="Document Map Char"/>
    <w:basedOn w:val="DefaultParagraphFont"/>
    <w:link w:val="DocumentMap"/>
    <w:uiPriority w:val="99"/>
    <w:semiHidden/>
    <w:rsid w:val="00495C38"/>
    <w:rPr>
      <w:rFonts w:ascii="Lucida Grande" w:hAnsi="Lucida Grande" w:cs="Lucida Grande"/>
    </w:rPr>
  </w:style>
  <w:style w:type="character" w:styleId="LineNumber">
    <w:name w:val="line number"/>
    <w:basedOn w:val="DefaultParagraphFont"/>
    <w:uiPriority w:val="99"/>
    <w:semiHidden/>
    <w:unhideWhenUsed/>
    <w:rsid w:val="00035A09"/>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7714BC"/>
    <w:pPr>
      <w:spacing w:before="100" w:beforeAutospacing="1" w:after="100" w:afterAutospacing="1"/>
      <w:outlineLvl w:val="2"/>
    </w:pPr>
    <w:rPr>
      <w:rFonts w:ascii="Times New Roman" w:eastAsia="Times New Roman" w:hAnsi="Times New Roman" w:cs="Times New Roman"/>
      <w:b/>
      <w:bCs/>
      <w:sz w:val="27"/>
      <w:szCs w:val="27"/>
      <w:lang w:val="sv-SE" w:eastAsia="sv-S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F758A"/>
    <w:rPr>
      <w:sz w:val="18"/>
      <w:szCs w:val="18"/>
    </w:rPr>
  </w:style>
  <w:style w:type="paragraph" w:styleId="CommentText">
    <w:name w:val="annotation text"/>
    <w:basedOn w:val="Normal"/>
    <w:link w:val="CommentTextChar"/>
    <w:uiPriority w:val="99"/>
    <w:unhideWhenUsed/>
    <w:rsid w:val="00DF758A"/>
  </w:style>
  <w:style w:type="character" w:customStyle="1" w:styleId="CommentTextChar">
    <w:name w:val="Comment Text Char"/>
    <w:basedOn w:val="DefaultParagraphFont"/>
    <w:link w:val="CommentText"/>
    <w:uiPriority w:val="99"/>
    <w:rsid w:val="00DF758A"/>
  </w:style>
  <w:style w:type="paragraph" w:styleId="CommentSubject">
    <w:name w:val="annotation subject"/>
    <w:basedOn w:val="CommentText"/>
    <w:next w:val="CommentText"/>
    <w:link w:val="CommentSubjectChar"/>
    <w:uiPriority w:val="99"/>
    <w:semiHidden/>
    <w:unhideWhenUsed/>
    <w:rsid w:val="00DF758A"/>
    <w:rPr>
      <w:b/>
      <w:bCs/>
      <w:sz w:val="20"/>
      <w:szCs w:val="20"/>
    </w:rPr>
  </w:style>
  <w:style w:type="character" w:customStyle="1" w:styleId="CommentSubjectChar">
    <w:name w:val="Comment Subject Char"/>
    <w:basedOn w:val="CommentTextChar"/>
    <w:link w:val="CommentSubject"/>
    <w:uiPriority w:val="99"/>
    <w:semiHidden/>
    <w:rsid w:val="00DF758A"/>
    <w:rPr>
      <w:b/>
      <w:bCs/>
      <w:sz w:val="20"/>
      <w:szCs w:val="20"/>
    </w:rPr>
  </w:style>
  <w:style w:type="paragraph" w:styleId="BalloonText">
    <w:name w:val="Balloon Text"/>
    <w:basedOn w:val="Normal"/>
    <w:link w:val="BalloonTextChar"/>
    <w:uiPriority w:val="99"/>
    <w:semiHidden/>
    <w:unhideWhenUsed/>
    <w:rsid w:val="00DF758A"/>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F758A"/>
    <w:rPr>
      <w:rFonts w:ascii="Lucida Grande" w:hAnsi="Lucida Grande" w:cs="Lucida Grande"/>
      <w:sz w:val="18"/>
      <w:szCs w:val="18"/>
    </w:rPr>
  </w:style>
  <w:style w:type="character" w:styleId="Hyperlink">
    <w:name w:val="Hyperlink"/>
    <w:basedOn w:val="DefaultParagraphFont"/>
    <w:uiPriority w:val="99"/>
    <w:unhideWhenUsed/>
    <w:rsid w:val="002F6DC3"/>
    <w:rPr>
      <w:color w:val="0000FF" w:themeColor="hyperlink"/>
      <w:u w:val="single"/>
    </w:rPr>
  </w:style>
  <w:style w:type="paragraph" w:styleId="NoSpacing">
    <w:name w:val="No Spacing"/>
    <w:uiPriority w:val="1"/>
    <w:qFormat/>
    <w:rsid w:val="002F6DC3"/>
  </w:style>
  <w:style w:type="paragraph" w:styleId="ListParagraph">
    <w:name w:val="List Paragraph"/>
    <w:basedOn w:val="Normal"/>
    <w:uiPriority w:val="34"/>
    <w:qFormat/>
    <w:rsid w:val="002F6DC3"/>
    <w:pPr>
      <w:spacing w:after="200" w:line="276" w:lineRule="auto"/>
      <w:ind w:left="720"/>
      <w:contextualSpacing/>
    </w:pPr>
    <w:rPr>
      <w:rFonts w:ascii="Calibri" w:eastAsia="Calibri" w:hAnsi="Calibri" w:cs="Times New Roman"/>
      <w:sz w:val="22"/>
      <w:szCs w:val="22"/>
      <w:lang w:val="sv-SE"/>
    </w:rPr>
  </w:style>
  <w:style w:type="character" w:customStyle="1" w:styleId="Heading3Char">
    <w:name w:val="Heading 3 Char"/>
    <w:basedOn w:val="DefaultParagraphFont"/>
    <w:link w:val="Heading3"/>
    <w:uiPriority w:val="9"/>
    <w:rsid w:val="007714BC"/>
    <w:rPr>
      <w:rFonts w:ascii="Times New Roman" w:eastAsia="Times New Roman" w:hAnsi="Times New Roman" w:cs="Times New Roman"/>
      <w:b/>
      <w:bCs/>
      <w:sz w:val="27"/>
      <w:szCs w:val="27"/>
      <w:lang w:val="sv-SE" w:eastAsia="sv-SE"/>
    </w:rPr>
  </w:style>
  <w:style w:type="paragraph" w:styleId="NormalWeb">
    <w:name w:val="Normal (Web)"/>
    <w:basedOn w:val="Normal"/>
    <w:uiPriority w:val="99"/>
    <w:unhideWhenUsed/>
    <w:rsid w:val="007714BC"/>
    <w:pPr>
      <w:spacing w:before="100" w:beforeAutospacing="1" w:after="100" w:afterAutospacing="1"/>
    </w:pPr>
    <w:rPr>
      <w:rFonts w:ascii="Times New Roman" w:eastAsia="Times New Roman" w:hAnsi="Times New Roman" w:cs="Times New Roman"/>
      <w:lang w:val="sv-SE" w:eastAsia="sv-SE"/>
    </w:rPr>
  </w:style>
  <w:style w:type="paragraph" w:styleId="Revision">
    <w:name w:val="Revision"/>
    <w:hidden/>
    <w:uiPriority w:val="99"/>
    <w:semiHidden/>
    <w:rsid w:val="00E219D6"/>
  </w:style>
  <w:style w:type="table" w:styleId="TableGrid">
    <w:name w:val="Table Grid"/>
    <w:basedOn w:val="TableNormal"/>
    <w:uiPriority w:val="59"/>
    <w:rsid w:val="00FA72D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9E3C8E"/>
    <w:pPr>
      <w:tabs>
        <w:tab w:val="center" w:pos="4320"/>
        <w:tab w:val="right" w:pos="8640"/>
      </w:tabs>
    </w:pPr>
  </w:style>
  <w:style w:type="character" w:customStyle="1" w:styleId="FooterChar">
    <w:name w:val="Footer Char"/>
    <w:basedOn w:val="DefaultParagraphFont"/>
    <w:link w:val="Footer"/>
    <w:uiPriority w:val="99"/>
    <w:rsid w:val="009E3C8E"/>
  </w:style>
  <w:style w:type="character" w:styleId="PageNumber">
    <w:name w:val="page number"/>
    <w:basedOn w:val="DefaultParagraphFont"/>
    <w:uiPriority w:val="99"/>
    <w:semiHidden/>
    <w:unhideWhenUsed/>
    <w:rsid w:val="009E3C8E"/>
  </w:style>
  <w:style w:type="character" w:styleId="Strong">
    <w:name w:val="Strong"/>
    <w:basedOn w:val="DefaultParagraphFont"/>
    <w:uiPriority w:val="22"/>
    <w:qFormat/>
    <w:rsid w:val="00436241"/>
    <w:rPr>
      <w:b/>
      <w:bCs/>
    </w:rPr>
  </w:style>
  <w:style w:type="paragraph" w:styleId="DocumentMap">
    <w:name w:val="Document Map"/>
    <w:basedOn w:val="Normal"/>
    <w:link w:val="DocumentMapChar"/>
    <w:uiPriority w:val="99"/>
    <w:semiHidden/>
    <w:unhideWhenUsed/>
    <w:rsid w:val="00495C38"/>
    <w:rPr>
      <w:rFonts w:ascii="Lucida Grande" w:hAnsi="Lucida Grande" w:cs="Lucida Grande"/>
    </w:rPr>
  </w:style>
  <w:style w:type="character" w:customStyle="1" w:styleId="DocumentMapChar">
    <w:name w:val="Document Map Char"/>
    <w:basedOn w:val="DefaultParagraphFont"/>
    <w:link w:val="DocumentMap"/>
    <w:uiPriority w:val="99"/>
    <w:semiHidden/>
    <w:rsid w:val="00495C38"/>
    <w:rPr>
      <w:rFonts w:ascii="Lucida Grande" w:hAnsi="Lucida Grande" w:cs="Lucida Grande"/>
    </w:rPr>
  </w:style>
  <w:style w:type="character" w:styleId="LineNumber">
    <w:name w:val="line number"/>
    <w:basedOn w:val="DefaultParagraphFont"/>
    <w:uiPriority w:val="99"/>
    <w:semiHidden/>
    <w:unhideWhenUsed/>
    <w:rsid w:val="00035A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135186">
      <w:bodyDiv w:val="1"/>
      <w:marLeft w:val="0"/>
      <w:marRight w:val="0"/>
      <w:marTop w:val="0"/>
      <w:marBottom w:val="0"/>
      <w:divBdr>
        <w:top w:val="none" w:sz="0" w:space="0" w:color="auto"/>
        <w:left w:val="none" w:sz="0" w:space="0" w:color="auto"/>
        <w:bottom w:val="none" w:sz="0" w:space="0" w:color="auto"/>
        <w:right w:val="none" w:sz="0" w:space="0" w:color="auto"/>
      </w:divBdr>
    </w:div>
    <w:div w:id="230123007">
      <w:bodyDiv w:val="1"/>
      <w:marLeft w:val="0"/>
      <w:marRight w:val="0"/>
      <w:marTop w:val="0"/>
      <w:marBottom w:val="0"/>
      <w:divBdr>
        <w:top w:val="none" w:sz="0" w:space="0" w:color="auto"/>
        <w:left w:val="none" w:sz="0" w:space="0" w:color="auto"/>
        <w:bottom w:val="none" w:sz="0" w:space="0" w:color="auto"/>
        <w:right w:val="none" w:sz="0" w:space="0" w:color="auto"/>
      </w:divBdr>
    </w:div>
    <w:div w:id="18715306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22</Pages>
  <Words>19286</Words>
  <Characters>109936</Characters>
  <Application>Microsoft Macintosh Word</Application>
  <DocSecurity>0</DocSecurity>
  <Lines>916</Lines>
  <Paragraphs>257</Paragraphs>
  <ScaleCrop>false</ScaleCrop>
  <HeadingPairs>
    <vt:vector size="4" baseType="variant">
      <vt:variant>
        <vt:lpstr>Title</vt:lpstr>
      </vt:variant>
      <vt:variant>
        <vt:i4>1</vt:i4>
      </vt:variant>
      <vt:variant>
        <vt:lpstr>Rubrik</vt:lpstr>
      </vt:variant>
      <vt:variant>
        <vt:i4>1</vt:i4>
      </vt:variant>
    </vt:vector>
  </HeadingPairs>
  <TitlesOfParts>
    <vt:vector size="2" baseType="lpstr">
      <vt:lpstr/>
      <vt:lpstr/>
    </vt:vector>
  </TitlesOfParts>
  <Company>VUB</Company>
  <LinksUpToDate>false</LinksUpToDate>
  <CharactersWithSpaces>128965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Kim Beernaert</dc:creator>
  <cp:lastModifiedBy>Kim Beernaert</cp:lastModifiedBy>
  <cp:revision>3</cp:revision>
  <dcterms:created xsi:type="dcterms:W3CDTF">2017-06-08T09:13:00Z</dcterms:created>
  <dcterms:modified xsi:type="dcterms:W3CDTF">2017-06-08T09:13:00Z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http://www.zotero.org/styles/chicago-author-date</vt:lpwstr>
  </property>
  <property fmtid="{D5CDD505-2E9C-101B-9397-08002B2CF9AE}" pid="8" name="Mendeley Recent Style Name 2_1">
    <vt:lpwstr>Chicago Manual of Style 16th edition (author-date)</vt:lpwstr>
  </property>
  <property fmtid="{D5CDD505-2E9C-101B-9397-08002B2CF9AE}" pid="9" name="Mendeley Recent Style Id 3_1">
    <vt:lpwstr>http://www.zotero.org/styles/clinical-oncology</vt:lpwstr>
  </property>
  <property fmtid="{D5CDD505-2E9C-101B-9397-08002B2CF9AE}" pid="10" name="Mendeley Recent Style Name 3_1">
    <vt:lpwstr>Clinical Oncology</vt:lpwstr>
  </property>
  <property fmtid="{D5CDD505-2E9C-101B-9397-08002B2CF9AE}" pid="11" name="Mendeley Recent Style Id 4_1">
    <vt:lpwstr>http://www.zotero.org/styles/ieee</vt:lpwstr>
  </property>
  <property fmtid="{D5CDD505-2E9C-101B-9397-08002B2CF9AE}" pid="12" name="Mendeley Recent Style Name 4_1">
    <vt:lpwstr>IEEE</vt:lpwstr>
  </property>
  <property fmtid="{D5CDD505-2E9C-101B-9397-08002B2CF9AE}" pid="13" name="Mendeley Recent Style Id 5_1">
    <vt:lpwstr>http://www.zotero.org/styles/modern-humanities-research-association</vt:lpwstr>
  </property>
  <property fmtid="{D5CDD505-2E9C-101B-9397-08002B2CF9AE}" pid="14" name="Mendeley Recent Style Name 5_1">
    <vt:lpwstr>Modern Humanities Research Association 3rd edition (note with bibliography)</vt:lpwstr>
  </property>
  <property fmtid="{D5CDD505-2E9C-101B-9397-08002B2CF9AE}" pid="15" name="Mendeley Recent Style Id 6_1">
    <vt:lpwstr>http://www.zotero.org/styles/modern-language-association</vt:lpwstr>
  </property>
  <property fmtid="{D5CDD505-2E9C-101B-9397-08002B2CF9AE}" pid="16" name="Mendeley Recent Style Name 6_1">
    <vt:lpwstr>Modern Language Association 7th edition</vt:lpwstr>
  </property>
  <property fmtid="{D5CDD505-2E9C-101B-9397-08002B2CF9AE}" pid="17" name="Mendeley Recent Style Id 7_1">
    <vt:lpwstr>http://www.zotero.org/styles/plos-one</vt:lpwstr>
  </property>
  <property fmtid="{D5CDD505-2E9C-101B-9397-08002B2CF9AE}" pid="18" name="Mendeley Recent Style Name 7_1">
    <vt:lpwstr>PLOS ONE</vt:lpwstr>
  </property>
  <property fmtid="{D5CDD505-2E9C-101B-9397-08002B2CF9AE}" pid="19" name="Mendeley Recent Style Id 8_1">
    <vt:lpwstr>http://www.zotero.org/styles/patient-education-and-counseling</vt:lpwstr>
  </property>
  <property fmtid="{D5CDD505-2E9C-101B-9397-08002B2CF9AE}" pid="20" name="Mendeley Recent Style Name 8_1">
    <vt:lpwstr>Patient Education and Counseling</vt:lpwstr>
  </property>
  <property fmtid="{D5CDD505-2E9C-101B-9397-08002B2CF9AE}" pid="21" name="Mendeley Recent Style Id 9_1">
    <vt:lpwstr>http://www.zotero.org/styles/the-new-england-journal-of-medicine</vt:lpwstr>
  </property>
  <property fmtid="{D5CDD505-2E9C-101B-9397-08002B2CF9AE}" pid="22" name="Mendeley Recent Style Name 9_1">
    <vt:lpwstr>The New England Journal of Medicine</vt:lpwstr>
  </property>
  <property fmtid="{D5CDD505-2E9C-101B-9397-08002B2CF9AE}" pid="23" name="Mendeley Unique User Id_1">
    <vt:lpwstr>2364b40f-b80e-35d9-ae38-147a27528a44</vt:lpwstr>
  </property>
  <property fmtid="{D5CDD505-2E9C-101B-9397-08002B2CF9AE}" pid="24" name="Mendeley Citation Style_1">
    <vt:lpwstr>http://www.zotero.org/styles/clinical-oncology</vt:lpwstr>
  </property>
</Properties>
</file>