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4A517E" w14:textId="3B6E4CB9" w:rsidR="00D71DE0" w:rsidRDefault="00D71DE0" w:rsidP="00D71DE0">
      <w:pPr>
        <w:pStyle w:val="BCAuthorAddress"/>
        <w:rPr>
          <w:rFonts w:ascii="Times New Roman" w:hAnsi="Times New Roman"/>
          <w:sz w:val="32"/>
          <w:szCs w:val="32"/>
          <w:vertAlign w:val="subscript"/>
          <w:lang w:eastAsia="ko-KR"/>
        </w:rPr>
      </w:pPr>
      <w:r w:rsidRPr="00175A0B">
        <w:rPr>
          <w:rFonts w:ascii="Times New Roman" w:hAnsi="Times New Roman"/>
          <w:sz w:val="32"/>
          <w:szCs w:val="32"/>
          <w:lang w:eastAsia="ko-KR"/>
        </w:rPr>
        <w:t xml:space="preserve">Vertical </w:t>
      </w:r>
      <w:r w:rsidR="00497890">
        <w:rPr>
          <w:rFonts w:ascii="Times New Roman" w:hAnsi="Times New Roman"/>
          <w:sz w:val="32"/>
          <w:szCs w:val="32"/>
          <w:lang w:eastAsia="ko-KR"/>
        </w:rPr>
        <w:t>S</w:t>
      </w:r>
      <w:r w:rsidRPr="00175A0B">
        <w:rPr>
          <w:rFonts w:ascii="Times New Roman" w:hAnsi="Times New Roman"/>
          <w:sz w:val="32"/>
          <w:szCs w:val="32"/>
          <w:lang w:eastAsia="ko-KR"/>
        </w:rPr>
        <w:t>train-</w:t>
      </w:r>
      <w:r w:rsidR="00497890">
        <w:rPr>
          <w:rFonts w:ascii="Times New Roman" w:hAnsi="Times New Roman"/>
          <w:sz w:val="32"/>
          <w:szCs w:val="32"/>
          <w:lang w:eastAsia="ko-KR"/>
        </w:rPr>
        <w:t>D</w:t>
      </w:r>
      <w:r w:rsidRPr="00175A0B">
        <w:rPr>
          <w:rFonts w:ascii="Times New Roman" w:hAnsi="Times New Roman"/>
          <w:sz w:val="32"/>
          <w:szCs w:val="32"/>
          <w:lang w:eastAsia="ko-KR"/>
        </w:rPr>
        <w:t xml:space="preserve">riven </w:t>
      </w:r>
      <w:r w:rsidR="00497890">
        <w:rPr>
          <w:rFonts w:ascii="Times New Roman" w:hAnsi="Times New Roman"/>
          <w:sz w:val="32"/>
          <w:szCs w:val="32"/>
          <w:lang w:eastAsia="ko-KR"/>
        </w:rPr>
        <w:t>A</w:t>
      </w:r>
      <w:r w:rsidRPr="00175A0B">
        <w:rPr>
          <w:rFonts w:ascii="Times New Roman" w:hAnsi="Times New Roman"/>
          <w:sz w:val="32"/>
          <w:szCs w:val="32"/>
          <w:lang w:eastAsia="ko-KR"/>
        </w:rPr>
        <w:t xml:space="preserve">ntiferromagnetic to </w:t>
      </w:r>
      <w:r w:rsidR="00497890">
        <w:rPr>
          <w:rFonts w:ascii="Times New Roman" w:hAnsi="Times New Roman"/>
          <w:sz w:val="32"/>
          <w:szCs w:val="32"/>
          <w:lang w:eastAsia="ko-KR"/>
        </w:rPr>
        <w:t>F</w:t>
      </w:r>
      <w:r w:rsidRPr="00175A0B">
        <w:rPr>
          <w:rFonts w:ascii="Times New Roman" w:hAnsi="Times New Roman"/>
          <w:sz w:val="32"/>
          <w:szCs w:val="32"/>
          <w:lang w:eastAsia="ko-KR"/>
        </w:rPr>
        <w:t>erroma</w:t>
      </w:r>
      <w:r w:rsidR="00706FB3" w:rsidRPr="00175A0B">
        <w:rPr>
          <w:rFonts w:ascii="Times New Roman" w:hAnsi="Times New Roman"/>
          <w:sz w:val="32"/>
          <w:szCs w:val="32"/>
          <w:lang w:eastAsia="ko-KR"/>
        </w:rPr>
        <w:t xml:space="preserve">gnetic </w:t>
      </w:r>
      <w:r w:rsidR="00497890">
        <w:rPr>
          <w:rFonts w:ascii="Times New Roman" w:hAnsi="Times New Roman"/>
          <w:sz w:val="32"/>
          <w:szCs w:val="32"/>
          <w:lang w:eastAsia="ko-KR"/>
        </w:rPr>
        <w:t>P</w:t>
      </w:r>
      <w:r w:rsidR="00706FB3" w:rsidRPr="00175A0B">
        <w:rPr>
          <w:rFonts w:ascii="Times New Roman" w:hAnsi="Times New Roman"/>
          <w:sz w:val="32"/>
          <w:szCs w:val="32"/>
          <w:lang w:eastAsia="ko-KR"/>
        </w:rPr>
        <w:t xml:space="preserve">hase </w:t>
      </w:r>
      <w:r w:rsidR="00497890">
        <w:rPr>
          <w:rFonts w:ascii="Times New Roman" w:hAnsi="Times New Roman"/>
          <w:sz w:val="32"/>
          <w:szCs w:val="32"/>
          <w:lang w:eastAsia="ko-KR"/>
        </w:rPr>
        <w:t>T</w:t>
      </w:r>
      <w:r w:rsidR="00706FB3" w:rsidRPr="00175A0B">
        <w:rPr>
          <w:rFonts w:ascii="Times New Roman" w:hAnsi="Times New Roman"/>
          <w:sz w:val="32"/>
          <w:szCs w:val="32"/>
          <w:lang w:eastAsia="ko-KR"/>
        </w:rPr>
        <w:t xml:space="preserve">ransition in </w:t>
      </w:r>
      <w:r w:rsidR="00497890">
        <w:rPr>
          <w:rFonts w:ascii="Times New Roman" w:hAnsi="Times New Roman"/>
          <w:sz w:val="32"/>
          <w:szCs w:val="32"/>
          <w:lang w:eastAsia="ko-KR"/>
        </w:rPr>
        <w:t>E</w:t>
      </w:r>
      <w:r w:rsidRPr="00175A0B">
        <w:rPr>
          <w:rFonts w:ascii="Times New Roman" w:hAnsi="Times New Roman"/>
          <w:sz w:val="32"/>
          <w:szCs w:val="32"/>
          <w:lang w:eastAsia="ko-KR"/>
        </w:rPr>
        <w:t>uTiO</w:t>
      </w:r>
      <w:r w:rsidRPr="00175A0B">
        <w:rPr>
          <w:rFonts w:ascii="Times New Roman" w:hAnsi="Times New Roman"/>
          <w:sz w:val="32"/>
          <w:szCs w:val="32"/>
          <w:vertAlign w:val="subscript"/>
          <w:lang w:eastAsia="ko-KR"/>
        </w:rPr>
        <w:t>3</w:t>
      </w:r>
      <w:r w:rsidRPr="00175A0B">
        <w:rPr>
          <w:rFonts w:ascii="Times New Roman" w:hAnsi="Times New Roman"/>
          <w:sz w:val="32"/>
          <w:szCs w:val="32"/>
          <w:lang w:eastAsia="ko-KR"/>
        </w:rPr>
        <w:t xml:space="preserve"> </w:t>
      </w:r>
      <w:r w:rsidR="00497890">
        <w:rPr>
          <w:rFonts w:ascii="Times New Roman" w:hAnsi="Times New Roman"/>
          <w:sz w:val="32"/>
          <w:szCs w:val="32"/>
          <w:lang w:eastAsia="ko-KR"/>
        </w:rPr>
        <w:t>N</w:t>
      </w:r>
      <w:r w:rsidRPr="00175A0B">
        <w:rPr>
          <w:rFonts w:ascii="Times New Roman" w:hAnsi="Times New Roman"/>
          <w:sz w:val="32"/>
          <w:szCs w:val="32"/>
          <w:lang w:eastAsia="ko-KR"/>
        </w:rPr>
        <w:t xml:space="preserve">anocomposite </w:t>
      </w:r>
      <w:r w:rsidR="00497890">
        <w:rPr>
          <w:rFonts w:ascii="Times New Roman" w:hAnsi="Times New Roman"/>
          <w:sz w:val="32"/>
          <w:szCs w:val="32"/>
          <w:lang w:eastAsia="ko-KR"/>
        </w:rPr>
        <w:t>T</w:t>
      </w:r>
      <w:r w:rsidRPr="00175A0B">
        <w:rPr>
          <w:rFonts w:ascii="Times New Roman" w:hAnsi="Times New Roman"/>
          <w:sz w:val="32"/>
          <w:szCs w:val="32"/>
          <w:lang w:eastAsia="ko-KR"/>
        </w:rPr>
        <w:t xml:space="preserve">hin </w:t>
      </w:r>
      <w:r w:rsidR="00497890">
        <w:rPr>
          <w:rFonts w:ascii="Times New Roman" w:hAnsi="Times New Roman"/>
          <w:sz w:val="32"/>
          <w:szCs w:val="32"/>
          <w:lang w:eastAsia="ko-KR"/>
        </w:rPr>
        <w:t>F</w:t>
      </w:r>
      <w:r w:rsidRPr="00175A0B">
        <w:rPr>
          <w:rFonts w:ascii="Times New Roman" w:hAnsi="Times New Roman"/>
          <w:sz w:val="32"/>
          <w:szCs w:val="32"/>
          <w:lang w:eastAsia="ko-KR"/>
        </w:rPr>
        <w:t>ilm</w:t>
      </w:r>
      <w:r w:rsidR="003E51EF">
        <w:rPr>
          <w:rFonts w:ascii="Times New Roman" w:hAnsi="Times New Roman"/>
          <w:sz w:val="32"/>
          <w:szCs w:val="32"/>
          <w:lang w:eastAsia="ko-KR"/>
        </w:rPr>
        <w:t>s</w:t>
      </w:r>
    </w:p>
    <w:p w14:paraId="2A253B0C" w14:textId="7EC859CB" w:rsidR="00E0780D" w:rsidRDefault="006F755F" w:rsidP="0080361E">
      <w:pPr>
        <w:spacing w:line="480" w:lineRule="auto"/>
        <w:jc w:val="center"/>
        <w:rPr>
          <w:rFonts w:ascii="Times New Roman" w:eastAsiaTheme="majorEastAsia" w:hAnsi="Times New Roman" w:cs="Times New Roman"/>
          <w:bCs/>
          <w:i/>
          <w:sz w:val="24"/>
          <w:szCs w:val="24"/>
          <w:vertAlign w:val="superscript"/>
        </w:rPr>
      </w:pPr>
      <w:bookmarkStart w:id="0" w:name="_Hlk28876984"/>
      <w:bookmarkStart w:id="1" w:name="_Hlk16936819"/>
      <w:r w:rsidRPr="0080361E">
        <w:rPr>
          <w:rFonts w:ascii="Times New Roman" w:hAnsi="Times New Roman" w:cs="Times New Roman"/>
          <w:i/>
          <w:sz w:val="24"/>
          <w:szCs w:val="24"/>
          <w:lang w:val="en-US" w:eastAsia="ko-KR"/>
        </w:rPr>
        <w:t>Yisong</w:t>
      </w:r>
      <w:bookmarkEnd w:id="0"/>
      <w:r w:rsidRPr="0080361E">
        <w:rPr>
          <w:rFonts w:ascii="Times New Roman" w:hAnsi="Times New Roman" w:cs="Times New Roman"/>
          <w:i/>
          <w:sz w:val="24"/>
          <w:szCs w:val="24"/>
          <w:lang w:val="en-US" w:eastAsia="ko-KR"/>
        </w:rPr>
        <w:t xml:space="preserve"> Lin,</w:t>
      </w:r>
      <w:r w:rsidRPr="0080361E">
        <w:rPr>
          <w:rFonts w:ascii="Times New Roman" w:hAnsi="Times New Roman" w:cs="Times New Roman"/>
          <w:i/>
          <w:sz w:val="24"/>
          <w:szCs w:val="24"/>
          <w:vertAlign w:val="superscript"/>
          <w:lang w:val="en-US" w:eastAsia="ko-KR"/>
        </w:rPr>
        <w:t>1</w:t>
      </w:r>
      <w:r w:rsidR="00A42D36" w:rsidRPr="0080361E">
        <w:rPr>
          <w:rFonts w:ascii="Times New Roman" w:hAnsi="Times New Roman" w:cs="Times New Roman"/>
          <w:i/>
          <w:sz w:val="24"/>
          <w:szCs w:val="24"/>
          <w:vertAlign w:val="superscript"/>
          <w:lang w:val="en-US" w:eastAsia="ko-KR"/>
        </w:rPr>
        <w:t>,</w:t>
      </w:r>
      <w:r w:rsidR="00A42D36" w:rsidRPr="0080361E">
        <w:rPr>
          <w:rFonts w:ascii="Times New Roman" w:eastAsiaTheme="majorEastAsia" w:hAnsi="Times New Roman" w:cs="Times New Roman"/>
          <w:bCs/>
          <w:i/>
          <w:sz w:val="24"/>
          <w:szCs w:val="24"/>
          <w:vertAlign w:val="superscript"/>
        </w:rPr>
        <w:t>†</w:t>
      </w:r>
      <w:r w:rsidRPr="0080361E">
        <w:rPr>
          <w:rFonts w:ascii="Times New Roman" w:hAnsi="Times New Roman" w:cs="Times New Roman"/>
          <w:i/>
          <w:sz w:val="24"/>
          <w:szCs w:val="24"/>
          <w:lang w:val="en-US" w:eastAsia="ko-KR"/>
        </w:rPr>
        <w:t xml:space="preserve"> Eun-Mi Choi,</w:t>
      </w:r>
      <w:r w:rsidRPr="0080361E">
        <w:rPr>
          <w:rFonts w:ascii="Times New Roman" w:hAnsi="Times New Roman" w:cs="Times New Roman"/>
          <w:i/>
          <w:sz w:val="24"/>
          <w:szCs w:val="24"/>
          <w:vertAlign w:val="superscript"/>
          <w:lang w:val="en-US" w:eastAsia="ko-KR"/>
        </w:rPr>
        <w:t>1</w:t>
      </w:r>
      <w:r w:rsidR="0080361E" w:rsidRPr="0080361E">
        <w:rPr>
          <w:rFonts w:ascii="Times New Roman" w:hAnsi="Times New Roman" w:cs="Times New Roman"/>
          <w:i/>
          <w:sz w:val="24"/>
          <w:szCs w:val="24"/>
          <w:vertAlign w:val="superscript"/>
          <w:lang w:val="en-US" w:eastAsia="ko-KR"/>
        </w:rPr>
        <w:t>,</w:t>
      </w:r>
      <w:r w:rsidR="0080361E" w:rsidRPr="0080361E">
        <w:rPr>
          <w:rFonts w:ascii="Times New Roman" w:eastAsiaTheme="majorEastAsia" w:hAnsi="Times New Roman" w:cs="Times New Roman"/>
          <w:bCs/>
          <w:i/>
          <w:sz w:val="24"/>
          <w:szCs w:val="24"/>
          <w:vertAlign w:val="superscript"/>
        </w:rPr>
        <w:t>†</w:t>
      </w:r>
      <w:r w:rsidRPr="0080361E">
        <w:rPr>
          <w:rFonts w:ascii="Times New Roman" w:hAnsi="Times New Roman" w:cs="Times New Roman"/>
          <w:i/>
          <w:sz w:val="24"/>
          <w:szCs w:val="24"/>
          <w:lang w:val="en-US" w:eastAsia="ko-KR"/>
        </w:rPr>
        <w:t xml:space="preserve"> Ping Lu,</w:t>
      </w:r>
      <w:r w:rsidR="006726BC">
        <w:rPr>
          <w:rFonts w:ascii="Times New Roman" w:hAnsi="Times New Roman" w:cs="Times New Roman"/>
          <w:i/>
          <w:sz w:val="24"/>
          <w:szCs w:val="24"/>
          <w:vertAlign w:val="superscript"/>
          <w:lang w:val="en-US" w:eastAsia="ko-KR"/>
        </w:rPr>
        <w:t>3</w:t>
      </w:r>
      <w:r w:rsidR="006726BC" w:rsidRPr="0080361E">
        <w:rPr>
          <w:rFonts w:ascii="Times New Roman" w:hAnsi="Times New Roman" w:cs="Times New Roman"/>
          <w:i/>
          <w:sz w:val="24"/>
          <w:szCs w:val="24"/>
          <w:lang w:val="en-US" w:eastAsia="ko-KR"/>
        </w:rPr>
        <w:t xml:space="preserve"> </w:t>
      </w:r>
      <w:r w:rsidRPr="0080361E">
        <w:rPr>
          <w:rFonts w:ascii="Times New Roman" w:hAnsi="Times New Roman" w:cs="Times New Roman"/>
          <w:i/>
          <w:sz w:val="24"/>
          <w:szCs w:val="24"/>
          <w:lang w:val="en-US" w:eastAsia="ko-KR"/>
        </w:rPr>
        <w:t>Xing Sun,</w:t>
      </w:r>
      <w:r w:rsidR="00743413">
        <w:rPr>
          <w:rFonts w:ascii="Times New Roman" w:hAnsi="Times New Roman" w:cs="Times New Roman"/>
          <w:i/>
          <w:sz w:val="24"/>
          <w:szCs w:val="24"/>
          <w:vertAlign w:val="superscript"/>
          <w:lang w:val="en-US" w:eastAsia="ko-KR"/>
        </w:rPr>
        <w:t>2</w:t>
      </w:r>
      <w:r w:rsidR="00FF5574">
        <w:rPr>
          <w:rFonts w:ascii="Times New Roman" w:hAnsi="Times New Roman" w:cs="Times New Roman"/>
          <w:i/>
          <w:sz w:val="24"/>
          <w:szCs w:val="24"/>
          <w:lang w:val="en-US" w:eastAsia="ko-KR"/>
        </w:rPr>
        <w:t xml:space="preserve"> </w:t>
      </w:r>
      <w:r w:rsidRPr="0080361E">
        <w:rPr>
          <w:rFonts w:ascii="Times New Roman" w:hAnsi="Times New Roman" w:cs="Times New Roman"/>
          <w:i/>
          <w:sz w:val="24"/>
          <w:szCs w:val="24"/>
          <w:lang w:val="en-US" w:eastAsia="ko-KR"/>
        </w:rPr>
        <w:t>Rui Wu,</w:t>
      </w:r>
      <w:r w:rsidRPr="0080361E">
        <w:rPr>
          <w:rFonts w:ascii="Times New Roman" w:hAnsi="Times New Roman" w:cs="Times New Roman"/>
          <w:i/>
          <w:sz w:val="24"/>
          <w:szCs w:val="24"/>
          <w:vertAlign w:val="superscript"/>
          <w:lang w:val="en-US" w:eastAsia="ko-KR"/>
        </w:rPr>
        <w:t>1</w:t>
      </w:r>
      <w:r w:rsidR="00DD68D8">
        <w:rPr>
          <w:rFonts w:ascii="Times New Roman" w:hAnsi="Times New Roman" w:cs="Times New Roman"/>
          <w:i/>
          <w:sz w:val="24"/>
          <w:szCs w:val="24"/>
          <w:vertAlign w:val="superscript"/>
          <w:lang w:val="en-US" w:eastAsia="ko-KR"/>
        </w:rPr>
        <w:t xml:space="preserve"> </w:t>
      </w:r>
      <w:r w:rsidRPr="0080361E">
        <w:rPr>
          <w:rFonts w:ascii="Times New Roman" w:hAnsi="Times New Roman" w:cs="Times New Roman"/>
          <w:i/>
          <w:sz w:val="24"/>
          <w:szCs w:val="24"/>
          <w:lang w:val="en-US" w:eastAsia="ko-KR"/>
        </w:rPr>
        <w:t>Chao Yun,</w:t>
      </w:r>
      <w:r w:rsidRPr="0080361E">
        <w:rPr>
          <w:rFonts w:ascii="Times New Roman" w:hAnsi="Times New Roman" w:cs="Times New Roman"/>
          <w:i/>
          <w:sz w:val="24"/>
          <w:szCs w:val="24"/>
          <w:vertAlign w:val="superscript"/>
          <w:lang w:val="en-US" w:eastAsia="ko-KR"/>
        </w:rPr>
        <w:t>1</w:t>
      </w:r>
      <w:r w:rsidRPr="0080361E">
        <w:rPr>
          <w:rFonts w:ascii="Times New Roman" w:hAnsi="Times New Roman" w:cs="Times New Roman"/>
          <w:i/>
          <w:sz w:val="24"/>
          <w:szCs w:val="24"/>
          <w:lang w:val="en-US" w:eastAsia="ko-KR"/>
        </w:rPr>
        <w:t xml:space="preserve"> Bonan Zh</w:t>
      </w:r>
      <w:r w:rsidR="00DD68D8">
        <w:rPr>
          <w:rFonts w:ascii="Times New Roman" w:hAnsi="Times New Roman" w:cs="Times New Roman" w:hint="eastAsia"/>
          <w:i/>
          <w:sz w:val="24"/>
          <w:szCs w:val="24"/>
          <w:lang w:val="en-US" w:eastAsia="zh-CN"/>
        </w:rPr>
        <w:t>u</w:t>
      </w:r>
      <w:r w:rsidRPr="0080361E">
        <w:rPr>
          <w:rFonts w:ascii="Times New Roman" w:hAnsi="Times New Roman" w:cs="Times New Roman"/>
          <w:i/>
          <w:sz w:val="24"/>
          <w:szCs w:val="24"/>
          <w:lang w:val="en-US" w:eastAsia="ko-KR"/>
        </w:rPr>
        <w:t>,</w:t>
      </w:r>
      <w:r w:rsidRPr="0080361E">
        <w:rPr>
          <w:rFonts w:ascii="Times New Roman" w:hAnsi="Times New Roman" w:cs="Times New Roman"/>
          <w:i/>
          <w:sz w:val="24"/>
          <w:szCs w:val="24"/>
          <w:vertAlign w:val="superscript"/>
          <w:lang w:val="en-US" w:eastAsia="ko-KR"/>
        </w:rPr>
        <w:t>1</w:t>
      </w:r>
      <w:r w:rsidRPr="0080361E">
        <w:rPr>
          <w:rFonts w:ascii="Times New Roman" w:hAnsi="Times New Roman" w:cs="Times New Roman"/>
          <w:i/>
          <w:sz w:val="24"/>
          <w:szCs w:val="24"/>
          <w:lang w:val="en-US" w:eastAsia="ko-KR"/>
        </w:rPr>
        <w:t xml:space="preserve"> Haiyan Wang,</w:t>
      </w:r>
      <w:r w:rsidR="006726BC">
        <w:rPr>
          <w:rFonts w:ascii="Times New Roman" w:hAnsi="Times New Roman" w:cs="Times New Roman"/>
          <w:i/>
          <w:sz w:val="24"/>
          <w:szCs w:val="24"/>
          <w:vertAlign w:val="superscript"/>
          <w:lang w:val="en-US" w:eastAsia="ko-KR"/>
        </w:rPr>
        <w:t>2</w:t>
      </w:r>
      <w:r w:rsidR="006726BC" w:rsidRPr="0080361E">
        <w:rPr>
          <w:rFonts w:ascii="Times New Roman" w:hAnsi="Times New Roman" w:cs="Times New Roman"/>
          <w:i/>
          <w:sz w:val="24"/>
          <w:szCs w:val="24"/>
          <w:lang w:val="en-US" w:eastAsia="ko-KR"/>
        </w:rPr>
        <w:t xml:space="preserve"> </w:t>
      </w:r>
      <w:r w:rsidR="004A4230" w:rsidRPr="0080361E">
        <w:rPr>
          <w:rFonts w:ascii="Times New Roman" w:hAnsi="Times New Roman" w:cs="Times New Roman"/>
          <w:i/>
          <w:sz w:val="24"/>
          <w:szCs w:val="24"/>
          <w:lang w:val="en-US" w:eastAsia="ko-KR"/>
        </w:rPr>
        <w:t>Weiwei Li,</w:t>
      </w:r>
      <w:r w:rsidR="004A4230" w:rsidRPr="0080361E">
        <w:rPr>
          <w:rFonts w:ascii="Times New Roman" w:hAnsi="Times New Roman" w:cs="Times New Roman"/>
          <w:i/>
          <w:sz w:val="24"/>
          <w:szCs w:val="24"/>
          <w:vertAlign w:val="superscript"/>
          <w:lang w:val="en-US" w:eastAsia="ko-KR"/>
        </w:rPr>
        <w:t>1</w:t>
      </w:r>
      <w:r w:rsidR="004A4230">
        <w:rPr>
          <w:rFonts w:ascii="Times New Roman" w:hAnsi="Times New Roman" w:cs="Times New Roman"/>
          <w:i/>
          <w:sz w:val="24"/>
          <w:szCs w:val="24"/>
          <w:vertAlign w:val="superscript"/>
          <w:lang w:val="en-US" w:eastAsia="ko-KR"/>
        </w:rPr>
        <w:t>,</w:t>
      </w:r>
      <w:r w:rsidR="004A4230" w:rsidRPr="0080361E">
        <w:rPr>
          <w:rFonts w:ascii="Times New Roman" w:eastAsiaTheme="majorEastAsia" w:hAnsi="Times New Roman" w:cs="Times New Roman"/>
          <w:bCs/>
          <w:i/>
          <w:sz w:val="24"/>
          <w:szCs w:val="24"/>
          <w:vertAlign w:val="superscript"/>
        </w:rPr>
        <w:t>*</w:t>
      </w:r>
      <w:r w:rsidR="004A4230" w:rsidRPr="0080361E">
        <w:rPr>
          <w:rFonts w:ascii="Times New Roman" w:hAnsi="Times New Roman" w:cs="Times New Roman"/>
          <w:i/>
          <w:sz w:val="24"/>
          <w:szCs w:val="24"/>
          <w:lang w:val="en-US" w:eastAsia="ko-KR"/>
        </w:rPr>
        <w:t xml:space="preserve"> </w:t>
      </w:r>
      <w:r w:rsidR="004A4230">
        <w:rPr>
          <w:rFonts w:ascii="Times New Roman" w:hAnsi="Times New Roman" w:cs="Times New Roman"/>
          <w:i/>
          <w:sz w:val="24"/>
          <w:szCs w:val="24"/>
          <w:lang w:val="en-US" w:eastAsia="ko-KR"/>
        </w:rPr>
        <w:t>Tuhin Maity,</w:t>
      </w:r>
      <w:r w:rsidR="004A4230" w:rsidRPr="00DD68D8">
        <w:rPr>
          <w:rFonts w:ascii="Times New Roman" w:hAnsi="Times New Roman" w:cs="Times New Roman"/>
          <w:i/>
          <w:sz w:val="24"/>
          <w:szCs w:val="24"/>
          <w:vertAlign w:val="superscript"/>
          <w:lang w:val="en-US" w:eastAsia="ko-KR"/>
        </w:rPr>
        <w:t>1</w:t>
      </w:r>
      <w:r w:rsidR="004A4230">
        <w:rPr>
          <w:rFonts w:ascii="Times New Roman" w:hAnsi="Times New Roman" w:cs="Times New Roman"/>
          <w:i/>
          <w:sz w:val="24"/>
          <w:szCs w:val="24"/>
          <w:vertAlign w:val="superscript"/>
          <w:lang w:val="en-US" w:eastAsia="ko-KR"/>
        </w:rPr>
        <w:t>,</w:t>
      </w:r>
      <w:r w:rsidR="004A4230" w:rsidRPr="0080361E">
        <w:rPr>
          <w:rFonts w:ascii="Times New Roman" w:eastAsiaTheme="majorEastAsia" w:hAnsi="Times New Roman" w:cs="Times New Roman"/>
          <w:bCs/>
          <w:i/>
          <w:sz w:val="24"/>
          <w:szCs w:val="24"/>
          <w:vertAlign w:val="superscript"/>
        </w:rPr>
        <w:t>*</w:t>
      </w:r>
      <w:r w:rsidR="004B3235">
        <w:rPr>
          <w:rFonts w:ascii="Times New Roman" w:hAnsi="Times New Roman" w:cs="Times New Roman"/>
          <w:i/>
          <w:sz w:val="24"/>
          <w:szCs w:val="24"/>
          <w:lang w:val="en-US" w:eastAsia="ko-KR"/>
        </w:rPr>
        <w:t>Judith MacManus-Drisco</w:t>
      </w:r>
      <w:r w:rsidR="00A4253B">
        <w:rPr>
          <w:rFonts w:ascii="Times New Roman" w:hAnsi="Times New Roman" w:cs="Times New Roman"/>
          <w:i/>
          <w:sz w:val="24"/>
          <w:szCs w:val="24"/>
          <w:lang w:val="en-US" w:eastAsia="ko-KR"/>
        </w:rPr>
        <w:t>l</w:t>
      </w:r>
      <w:r w:rsidR="004B3235">
        <w:rPr>
          <w:rFonts w:ascii="Times New Roman" w:hAnsi="Times New Roman" w:cs="Times New Roman"/>
          <w:i/>
          <w:sz w:val="24"/>
          <w:szCs w:val="24"/>
          <w:lang w:val="en-US" w:eastAsia="ko-KR"/>
        </w:rPr>
        <w:t>l</w:t>
      </w:r>
      <w:r w:rsidR="0080361E" w:rsidRPr="0080361E">
        <w:rPr>
          <w:rFonts w:ascii="Times New Roman" w:eastAsiaTheme="majorEastAsia" w:hAnsi="Times New Roman" w:cs="Times New Roman"/>
          <w:bCs/>
          <w:i/>
          <w:sz w:val="24"/>
          <w:szCs w:val="24"/>
          <w:vertAlign w:val="superscript"/>
        </w:rPr>
        <w:t xml:space="preserve"> </w:t>
      </w:r>
      <w:r w:rsidR="00A4253B">
        <w:rPr>
          <w:rFonts w:ascii="Times New Roman" w:eastAsiaTheme="majorEastAsia" w:hAnsi="Times New Roman" w:cs="Times New Roman"/>
          <w:bCs/>
          <w:i/>
          <w:sz w:val="24"/>
          <w:szCs w:val="24"/>
          <w:vertAlign w:val="superscript"/>
        </w:rPr>
        <w:t>1,</w:t>
      </w:r>
      <w:r w:rsidR="0080361E" w:rsidRPr="0080361E">
        <w:rPr>
          <w:rFonts w:ascii="Times New Roman" w:eastAsiaTheme="majorEastAsia" w:hAnsi="Times New Roman" w:cs="Times New Roman"/>
          <w:bCs/>
          <w:i/>
          <w:sz w:val="24"/>
          <w:szCs w:val="24"/>
          <w:vertAlign w:val="superscript"/>
        </w:rPr>
        <w:t>*</w:t>
      </w:r>
    </w:p>
    <w:p w14:paraId="03595B2E" w14:textId="1986D5B4" w:rsidR="0080361E" w:rsidRPr="0080361E" w:rsidRDefault="0080361E" w:rsidP="009645C7">
      <w:pPr>
        <w:widowControl w:val="0"/>
        <w:spacing w:after="0" w:line="360" w:lineRule="auto"/>
        <w:jc w:val="center"/>
        <w:rPr>
          <w:rFonts w:ascii="Times New Roman" w:eastAsiaTheme="majorEastAsia" w:hAnsi="Times New Roman" w:cs="Times New Roman"/>
          <w:bCs/>
          <w:kern w:val="2"/>
          <w:sz w:val="24"/>
          <w:szCs w:val="24"/>
          <w:lang w:val="en-US" w:eastAsia="zh-CN"/>
        </w:rPr>
      </w:pPr>
      <w:r w:rsidRPr="0080361E">
        <w:rPr>
          <w:rFonts w:ascii="Times New Roman" w:eastAsiaTheme="majorEastAsia" w:hAnsi="Times New Roman" w:cs="Times New Roman"/>
          <w:bCs/>
          <w:kern w:val="2"/>
          <w:sz w:val="24"/>
          <w:szCs w:val="24"/>
          <w:lang w:val="en-US" w:eastAsia="zh-CN"/>
        </w:rPr>
        <w:t>1. Department of Materials Science &amp; Metallurgy, University of Cambridge, CB3 0FS, United Kingdom.</w:t>
      </w:r>
    </w:p>
    <w:p w14:paraId="16594740" w14:textId="3F0F1912" w:rsidR="0080361E" w:rsidRPr="0080361E" w:rsidRDefault="0080361E" w:rsidP="009645C7">
      <w:pPr>
        <w:widowControl w:val="0"/>
        <w:spacing w:after="0" w:line="360" w:lineRule="auto"/>
        <w:jc w:val="center"/>
        <w:rPr>
          <w:rFonts w:ascii="Times New Roman" w:eastAsiaTheme="majorEastAsia" w:hAnsi="Times New Roman" w:cs="Times New Roman"/>
          <w:bCs/>
          <w:kern w:val="2"/>
          <w:sz w:val="24"/>
          <w:szCs w:val="24"/>
          <w:lang w:val="en-US" w:eastAsia="zh-CN"/>
        </w:rPr>
      </w:pPr>
      <w:r w:rsidRPr="0080361E">
        <w:rPr>
          <w:rFonts w:ascii="Times New Roman" w:eastAsiaTheme="majorEastAsia" w:hAnsi="Times New Roman" w:cs="Times New Roman"/>
          <w:bCs/>
          <w:kern w:val="2"/>
          <w:sz w:val="24"/>
          <w:szCs w:val="24"/>
          <w:lang w:val="en-US" w:eastAsia="zh-CN"/>
        </w:rPr>
        <w:t>2. Materials Engineering, Purdue University, West Laf</w:t>
      </w:r>
      <w:r w:rsidR="00E95806">
        <w:rPr>
          <w:rFonts w:ascii="Times New Roman" w:eastAsiaTheme="majorEastAsia" w:hAnsi="Times New Roman" w:cs="Times New Roman"/>
          <w:bCs/>
          <w:kern w:val="2"/>
          <w:sz w:val="24"/>
          <w:szCs w:val="24"/>
          <w:lang w:val="en-US" w:eastAsia="zh-CN"/>
        </w:rPr>
        <w:t>a</w:t>
      </w:r>
      <w:r w:rsidRPr="0080361E">
        <w:rPr>
          <w:rFonts w:ascii="Times New Roman" w:eastAsiaTheme="majorEastAsia" w:hAnsi="Times New Roman" w:cs="Times New Roman"/>
          <w:bCs/>
          <w:kern w:val="2"/>
          <w:sz w:val="24"/>
          <w:szCs w:val="24"/>
          <w:lang w:val="en-US" w:eastAsia="zh-CN"/>
        </w:rPr>
        <w:t>yette, IN, 47907, United States.</w:t>
      </w:r>
    </w:p>
    <w:p w14:paraId="35159F4A" w14:textId="00A846A9" w:rsidR="0080361E" w:rsidRDefault="0080361E" w:rsidP="009645C7">
      <w:pPr>
        <w:widowControl w:val="0"/>
        <w:spacing w:after="0" w:line="360" w:lineRule="auto"/>
        <w:jc w:val="center"/>
        <w:rPr>
          <w:rFonts w:ascii="Times New Roman" w:eastAsiaTheme="majorEastAsia" w:hAnsi="Times New Roman" w:cs="Times New Roman"/>
          <w:bCs/>
          <w:kern w:val="2"/>
          <w:sz w:val="24"/>
          <w:szCs w:val="24"/>
          <w:lang w:val="en-US" w:eastAsia="zh-CN"/>
        </w:rPr>
      </w:pPr>
      <w:r w:rsidRPr="0080361E">
        <w:rPr>
          <w:rFonts w:ascii="Times New Roman" w:eastAsiaTheme="majorEastAsia" w:hAnsi="Times New Roman" w:cs="Times New Roman"/>
          <w:bCs/>
          <w:kern w:val="2"/>
          <w:sz w:val="24"/>
          <w:szCs w:val="24"/>
          <w:lang w:val="en-US" w:eastAsia="zh-CN"/>
        </w:rPr>
        <w:t>3. Sandia National Laboratories, Albuquerque, New Mexico 87185, United States.</w:t>
      </w:r>
    </w:p>
    <w:p w14:paraId="3885FF08" w14:textId="1FAA347F" w:rsidR="00FB651C" w:rsidRDefault="00FB651C" w:rsidP="009645C7">
      <w:pPr>
        <w:widowControl w:val="0"/>
        <w:spacing w:after="0" w:line="360" w:lineRule="auto"/>
        <w:jc w:val="center"/>
        <w:rPr>
          <w:rFonts w:ascii="Times New Roman" w:eastAsiaTheme="majorEastAsia" w:hAnsi="Times New Roman" w:cs="Times New Roman"/>
          <w:bCs/>
          <w:kern w:val="2"/>
          <w:sz w:val="24"/>
          <w:szCs w:val="24"/>
          <w:lang w:val="en-US" w:eastAsia="zh-CN"/>
        </w:rPr>
      </w:pPr>
    </w:p>
    <w:p w14:paraId="7AC45804" w14:textId="77777777" w:rsidR="00E5480C" w:rsidRPr="0080361E" w:rsidRDefault="00E5480C" w:rsidP="009645C7">
      <w:pPr>
        <w:widowControl w:val="0"/>
        <w:spacing w:after="0" w:line="360" w:lineRule="auto"/>
        <w:jc w:val="center"/>
        <w:rPr>
          <w:rFonts w:ascii="Times New Roman" w:eastAsiaTheme="majorEastAsia" w:hAnsi="Times New Roman" w:cs="Times New Roman"/>
          <w:bCs/>
          <w:kern w:val="2"/>
          <w:sz w:val="24"/>
          <w:szCs w:val="24"/>
          <w:lang w:val="en-US" w:eastAsia="zh-CN"/>
        </w:rPr>
      </w:pPr>
    </w:p>
    <w:p w14:paraId="164305F5" w14:textId="1EB017E0" w:rsidR="009645C7" w:rsidRDefault="00E95806" w:rsidP="009645C7">
      <w:pPr>
        <w:spacing w:line="360" w:lineRule="auto"/>
        <w:jc w:val="center"/>
        <w:rPr>
          <w:rFonts w:ascii="Times New Roman" w:eastAsiaTheme="majorEastAsia" w:hAnsi="Times New Roman" w:cs="Times New Roman"/>
          <w:bCs/>
          <w:sz w:val="24"/>
          <w:szCs w:val="24"/>
        </w:rPr>
      </w:pPr>
      <w:r w:rsidRPr="00023877">
        <w:rPr>
          <w:rFonts w:ascii="Times New Roman" w:eastAsiaTheme="majorEastAsia" w:hAnsi="Times New Roman" w:cs="Times New Roman"/>
          <w:bCs/>
          <w:sz w:val="24"/>
          <w:szCs w:val="24"/>
          <w:vertAlign w:val="superscript"/>
        </w:rPr>
        <w:t xml:space="preserve">† </w:t>
      </w:r>
      <w:r>
        <w:rPr>
          <w:rFonts w:ascii="Times New Roman" w:eastAsiaTheme="majorEastAsia" w:hAnsi="Times New Roman" w:cs="Times New Roman"/>
          <w:bCs/>
          <w:sz w:val="24"/>
          <w:szCs w:val="24"/>
        </w:rPr>
        <w:t>Y</w:t>
      </w:r>
      <w:r w:rsidRPr="00023877">
        <w:rPr>
          <w:rFonts w:ascii="Times New Roman" w:eastAsiaTheme="majorEastAsia" w:hAnsi="Times New Roman" w:cs="Times New Roman"/>
          <w:bCs/>
          <w:sz w:val="24"/>
          <w:szCs w:val="24"/>
        </w:rPr>
        <w:t>.</w:t>
      </w:r>
      <w:r>
        <w:rPr>
          <w:rFonts w:ascii="Times New Roman" w:eastAsiaTheme="majorEastAsia" w:hAnsi="Times New Roman" w:cs="Times New Roman"/>
          <w:bCs/>
          <w:sz w:val="24"/>
          <w:szCs w:val="24"/>
        </w:rPr>
        <w:t xml:space="preserve"> L. and E.C</w:t>
      </w:r>
      <w:r w:rsidRPr="00023877">
        <w:rPr>
          <w:rFonts w:ascii="Times New Roman" w:eastAsiaTheme="majorEastAsia" w:hAnsi="Times New Roman" w:cs="Times New Roman"/>
          <w:bCs/>
          <w:sz w:val="24"/>
          <w:szCs w:val="24"/>
        </w:rPr>
        <w:t xml:space="preserve">. </w:t>
      </w:r>
      <w:r w:rsidRPr="00023877">
        <w:rPr>
          <w:rFonts w:ascii="Times New Roman" w:eastAsiaTheme="majorEastAsia" w:hAnsi="Times New Roman" w:cs="Times New Roman"/>
          <w:bCs/>
          <w:noProof/>
          <w:sz w:val="24"/>
          <w:szCs w:val="24"/>
        </w:rPr>
        <w:t>contribute</w:t>
      </w:r>
      <w:r w:rsidR="005B5D36">
        <w:rPr>
          <w:rFonts w:ascii="Times New Roman" w:eastAsiaTheme="majorEastAsia" w:hAnsi="Times New Roman" w:cs="Times New Roman"/>
          <w:bCs/>
          <w:noProof/>
          <w:sz w:val="24"/>
          <w:szCs w:val="24"/>
        </w:rPr>
        <w:t>d</w:t>
      </w:r>
      <w:r w:rsidRPr="00023877">
        <w:rPr>
          <w:rFonts w:ascii="Times New Roman" w:eastAsiaTheme="majorEastAsia" w:hAnsi="Times New Roman" w:cs="Times New Roman"/>
          <w:bCs/>
          <w:sz w:val="24"/>
          <w:szCs w:val="24"/>
        </w:rPr>
        <w:t xml:space="preserve"> equally to this work.</w:t>
      </w:r>
    </w:p>
    <w:p w14:paraId="745EA655" w14:textId="1A9F2D1B" w:rsidR="0080361E" w:rsidRDefault="00E95806" w:rsidP="009645C7">
      <w:pPr>
        <w:spacing w:line="360" w:lineRule="auto"/>
        <w:jc w:val="center"/>
        <w:rPr>
          <w:rFonts w:ascii="Times New Roman" w:eastAsiaTheme="majorEastAsia" w:hAnsi="Times New Roman" w:cs="Times New Roman"/>
          <w:bCs/>
          <w:sz w:val="24"/>
          <w:szCs w:val="24"/>
        </w:rPr>
      </w:pPr>
      <w:r w:rsidRPr="00E95806">
        <w:rPr>
          <w:rFonts w:ascii="Times New Roman" w:eastAsiaTheme="majorEastAsia" w:hAnsi="Times New Roman" w:cs="Times New Roman"/>
          <w:bCs/>
          <w:sz w:val="24"/>
          <w:szCs w:val="24"/>
        </w:rPr>
        <w:t>E-mail</w:t>
      </w:r>
      <w:r w:rsidR="00ED3CDC">
        <w:rPr>
          <w:rFonts w:ascii="Times New Roman" w:eastAsiaTheme="majorEastAsia" w:hAnsi="Times New Roman" w:cs="Times New Roman"/>
          <w:bCs/>
          <w:sz w:val="24"/>
          <w:szCs w:val="24"/>
        </w:rPr>
        <w:t xml:space="preserve"> (</w:t>
      </w:r>
      <w:r w:rsidR="00ED3CDC" w:rsidRPr="0080361E">
        <w:rPr>
          <w:rFonts w:ascii="Times New Roman" w:eastAsiaTheme="majorEastAsia" w:hAnsi="Times New Roman" w:cs="Times New Roman"/>
          <w:bCs/>
          <w:i/>
          <w:sz w:val="24"/>
          <w:szCs w:val="24"/>
          <w:vertAlign w:val="superscript"/>
        </w:rPr>
        <w:t>*</w:t>
      </w:r>
      <w:r w:rsidR="00ED3CDC">
        <w:rPr>
          <w:rFonts w:ascii="Times New Roman" w:eastAsiaTheme="majorEastAsia" w:hAnsi="Times New Roman" w:cs="Times New Roman"/>
          <w:bCs/>
          <w:iCs/>
          <w:sz w:val="24"/>
          <w:szCs w:val="24"/>
        </w:rPr>
        <w:t>)</w:t>
      </w:r>
      <w:r w:rsidRPr="00E95806">
        <w:rPr>
          <w:rFonts w:ascii="Times New Roman" w:eastAsiaTheme="majorEastAsia" w:hAnsi="Times New Roman" w:cs="Times New Roman"/>
          <w:bCs/>
          <w:sz w:val="24"/>
          <w:szCs w:val="24"/>
        </w:rPr>
        <w:t xml:space="preserve">: </w:t>
      </w:r>
      <w:hyperlink r:id="rId8" w:history="1">
        <w:r w:rsidR="00A4253B" w:rsidRPr="004F7108">
          <w:rPr>
            <w:rStyle w:val="af5"/>
            <w:rFonts w:ascii="Times New Roman" w:eastAsiaTheme="majorEastAsia" w:hAnsi="Times New Roman" w:cs="Times New Roman"/>
            <w:bCs/>
            <w:sz w:val="24"/>
            <w:szCs w:val="24"/>
          </w:rPr>
          <w:t>wl337@cam.ac.uk</w:t>
        </w:r>
      </w:hyperlink>
      <w:r w:rsidR="00A4253B">
        <w:rPr>
          <w:rFonts w:ascii="Times New Roman" w:eastAsiaTheme="majorEastAsia" w:hAnsi="Times New Roman" w:cs="Times New Roman"/>
          <w:bCs/>
          <w:sz w:val="24"/>
          <w:szCs w:val="24"/>
        </w:rPr>
        <w:t xml:space="preserve">; </w:t>
      </w:r>
      <w:hyperlink r:id="rId9" w:history="1">
        <w:r w:rsidR="00A4253B" w:rsidRPr="004F7108">
          <w:rPr>
            <w:rStyle w:val="af5"/>
            <w:rFonts w:ascii="Times New Roman" w:eastAsiaTheme="majorEastAsia" w:hAnsi="Times New Roman" w:cs="Times New Roman"/>
            <w:bCs/>
            <w:sz w:val="24"/>
            <w:szCs w:val="24"/>
          </w:rPr>
          <w:t>tsm38@cam.ac.uk</w:t>
        </w:r>
      </w:hyperlink>
      <w:r w:rsidR="00A4253B">
        <w:rPr>
          <w:rFonts w:ascii="Times New Roman" w:eastAsiaTheme="majorEastAsia" w:hAnsi="Times New Roman" w:cs="Times New Roman"/>
          <w:bCs/>
          <w:sz w:val="24"/>
          <w:szCs w:val="24"/>
        </w:rPr>
        <w:t xml:space="preserve">; </w:t>
      </w:r>
      <w:hyperlink r:id="rId10" w:history="1">
        <w:r w:rsidR="004B3235" w:rsidRPr="00BB3282">
          <w:rPr>
            <w:rStyle w:val="af5"/>
            <w:rFonts w:ascii="Times New Roman" w:eastAsiaTheme="majorEastAsia" w:hAnsi="Times New Roman" w:cs="Times New Roman"/>
            <w:bCs/>
            <w:sz w:val="24"/>
            <w:szCs w:val="24"/>
          </w:rPr>
          <w:t>jld35@cam.ac.uk</w:t>
        </w:r>
      </w:hyperlink>
      <w:r w:rsidR="004B3235">
        <w:rPr>
          <w:rFonts w:ascii="Times New Roman" w:eastAsiaTheme="majorEastAsia" w:hAnsi="Times New Roman" w:cs="Times New Roman"/>
          <w:bCs/>
          <w:sz w:val="24"/>
          <w:szCs w:val="24"/>
        </w:rPr>
        <w:t xml:space="preserve"> </w:t>
      </w:r>
    </w:p>
    <w:bookmarkEnd w:id="1"/>
    <w:p w14:paraId="082F77A0" w14:textId="3D464E03" w:rsidR="00A4253B" w:rsidRDefault="00822B80" w:rsidP="00A4253B">
      <w:pPr>
        <w:rPr>
          <w:rFonts w:ascii="Times New Roman" w:hAnsi="Times New Roman" w:cs="Times New Roman"/>
          <w:sz w:val="24"/>
        </w:rPr>
      </w:pPr>
      <w:r w:rsidRPr="00203D96">
        <w:rPr>
          <w:rFonts w:ascii="Times New Roman" w:eastAsiaTheme="majorEastAsia" w:hAnsi="Times New Roman" w:cs="Times New Roman"/>
          <w:b/>
          <w:sz w:val="24"/>
          <w:szCs w:val="24"/>
        </w:rPr>
        <w:t>Keywords:</w:t>
      </w:r>
      <w:r>
        <w:rPr>
          <w:rFonts w:ascii="Times New Roman" w:eastAsiaTheme="majorEastAsia" w:hAnsi="Times New Roman" w:cs="Times New Roman"/>
          <w:bCs/>
          <w:sz w:val="24"/>
          <w:szCs w:val="24"/>
        </w:rPr>
        <w:t xml:space="preserve"> nanocomposite, multiferroics, </w:t>
      </w:r>
      <w:r w:rsidRPr="00822B80">
        <w:rPr>
          <w:rFonts w:ascii="Times New Roman" w:eastAsia="Batang" w:hAnsi="Times New Roman" w:cs="Times New Roman"/>
          <w:sz w:val="24"/>
          <w:szCs w:val="24"/>
          <w:lang w:val="en-US" w:eastAsia="ko-KR"/>
        </w:rPr>
        <w:t>self-assembled nanostructures</w:t>
      </w:r>
      <w:r>
        <w:rPr>
          <w:rFonts w:ascii="Times New Roman" w:eastAsia="Batang" w:hAnsi="Times New Roman" w:cs="Times New Roman"/>
          <w:sz w:val="24"/>
          <w:szCs w:val="24"/>
          <w:lang w:val="en-US" w:eastAsia="ko-KR"/>
        </w:rPr>
        <w:t xml:space="preserve">, </w:t>
      </w:r>
      <w:r w:rsidRPr="00822B80">
        <w:rPr>
          <w:rFonts w:ascii="Times New Roman" w:hAnsi="Times New Roman" w:cs="Times New Roman"/>
          <w:sz w:val="24"/>
        </w:rPr>
        <w:t>thin films</w:t>
      </w:r>
      <w:r>
        <w:rPr>
          <w:rFonts w:ascii="Times New Roman" w:hAnsi="Times New Roman" w:cs="Times New Roman"/>
          <w:sz w:val="24"/>
        </w:rPr>
        <w:t>, spintronics</w:t>
      </w:r>
    </w:p>
    <w:p w14:paraId="4D2B8C86" w14:textId="76BC6E50" w:rsidR="00822B80" w:rsidRDefault="00822B80" w:rsidP="00A4253B">
      <w:pPr>
        <w:rPr>
          <w:rFonts w:ascii="Times New Roman" w:hAnsi="Times New Roman" w:cs="Times New Roman"/>
          <w:sz w:val="24"/>
        </w:rPr>
      </w:pPr>
    </w:p>
    <w:p w14:paraId="35E0E34E" w14:textId="3678E1E4" w:rsidR="00822B80" w:rsidRDefault="00822B80" w:rsidP="00A4253B">
      <w:pPr>
        <w:rPr>
          <w:rFonts w:ascii="Times New Roman" w:hAnsi="Times New Roman" w:cs="Times New Roman"/>
          <w:sz w:val="24"/>
        </w:rPr>
      </w:pPr>
    </w:p>
    <w:p w14:paraId="567EC197" w14:textId="16D1A713" w:rsidR="00822B80" w:rsidRDefault="00822B80" w:rsidP="00A4253B">
      <w:pPr>
        <w:rPr>
          <w:rFonts w:ascii="Times New Roman" w:hAnsi="Times New Roman" w:cs="Times New Roman"/>
          <w:sz w:val="24"/>
        </w:rPr>
      </w:pPr>
    </w:p>
    <w:p w14:paraId="04034CE3" w14:textId="6172C14C" w:rsidR="00822B80" w:rsidRDefault="00822B80" w:rsidP="00A4253B">
      <w:pPr>
        <w:rPr>
          <w:rFonts w:ascii="Times New Roman" w:hAnsi="Times New Roman" w:cs="Times New Roman"/>
          <w:sz w:val="24"/>
        </w:rPr>
      </w:pPr>
    </w:p>
    <w:p w14:paraId="0A6E5AC0" w14:textId="06B60A0F" w:rsidR="00822B80" w:rsidRDefault="00822B80" w:rsidP="00A4253B">
      <w:pPr>
        <w:rPr>
          <w:rFonts w:ascii="Times New Roman" w:hAnsi="Times New Roman" w:cs="Times New Roman"/>
          <w:sz w:val="24"/>
        </w:rPr>
      </w:pPr>
    </w:p>
    <w:p w14:paraId="10AC8BA3" w14:textId="6DA2BD43" w:rsidR="00822B80" w:rsidRDefault="00822B80" w:rsidP="00A4253B">
      <w:pPr>
        <w:rPr>
          <w:rFonts w:ascii="Times New Roman" w:hAnsi="Times New Roman" w:cs="Times New Roman"/>
          <w:sz w:val="24"/>
        </w:rPr>
      </w:pPr>
    </w:p>
    <w:p w14:paraId="17439CC4" w14:textId="4D5CDEBC" w:rsidR="00822B80" w:rsidRDefault="00822B80" w:rsidP="00A4253B">
      <w:pPr>
        <w:rPr>
          <w:rFonts w:ascii="Times New Roman" w:hAnsi="Times New Roman" w:cs="Times New Roman"/>
          <w:sz w:val="24"/>
        </w:rPr>
      </w:pPr>
    </w:p>
    <w:p w14:paraId="7ED9B2F3" w14:textId="525797EA" w:rsidR="00822B80" w:rsidRDefault="00822B80" w:rsidP="00A4253B">
      <w:pPr>
        <w:rPr>
          <w:rFonts w:ascii="Times New Roman" w:hAnsi="Times New Roman" w:cs="Times New Roman"/>
          <w:sz w:val="24"/>
        </w:rPr>
      </w:pPr>
    </w:p>
    <w:p w14:paraId="056BC567" w14:textId="6976528C" w:rsidR="00822B80" w:rsidRDefault="00822B80" w:rsidP="00A4253B">
      <w:pPr>
        <w:rPr>
          <w:rFonts w:ascii="Times New Roman" w:hAnsi="Times New Roman" w:cs="Times New Roman"/>
          <w:sz w:val="24"/>
        </w:rPr>
      </w:pPr>
    </w:p>
    <w:p w14:paraId="7B49A211" w14:textId="42FB53E7" w:rsidR="00822B80" w:rsidRDefault="00822B80" w:rsidP="00A4253B">
      <w:pPr>
        <w:rPr>
          <w:rFonts w:ascii="Times New Roman" w:hAnsi="Times New Roman" w:cs="Times New Roman"/>
          <w:sz w:val="24"/>
        </w:rPr>
      </w:pPr>
    </w:p>
    <w:p w14:paraId="3ECE99E3" w14:textId="63A71A44" w:rsidR="00822B80" w:rsidRDefault="00822B80" w:rsidP="00A4253B">
      <w:pPr>
        <w:rPr>
          <w:rFonts w:ascii="Times New Roman" w:hAnsi="Times New Roman" w:cs="Times New Roman"/>
          <w:sz w:val="24"/>
        </w:rPr>
      </w:pPr>
    </w:p>
    <w:p w14:paraId="1CA79379" w14:textId="77777777" w:rsidR="00822B80" w:rsidRPr="00E95806" w:rsidRDefault="00822B80" w:rsidP="00A4253B">
      <w:pPr>
        <w:rPr>
          <w:rFonts w:ascii="Times New Roman" w:eastAsiaTheme="majorEastAsia" w:hAnsi="Times New Roman" w:cs="Times New Roman"/>
          <w:bCs/>
          <w:sz w:val="24"/>
          <w:szCs w:val="24"/>
        </w:rPr>
      </w:pPr>
    </w:p>
    <w:p w14:paraId="180537F7" w14:textId="39D16211" w:rsidR="00256CA3" w:rsidRPr="00256CA3" w:rsidRDefault="00256CA3" w:rsidP="00E0780D">
      <w:pPr>
        <w:spacing w:line="480" w:lineRule="auto"/>
        <w:jc w:val="center"/>
        <w:rPr>
          <w:rFonts w:ascii="Times New Roman" w:eastAsia="Batang" w:hAnsi="Times New Roman" w:cs="Times New Roman"/>
          <w:b/>
          <w:sz w:val="24"/>
          <w:szCs w:val="24"/>
          <w:lang w:val="en-US" w:eastAsia="ko-KR"/>
        </w:rPr>
      </w:pPr>
      <w:r w:rsidRPr="00256CA3">
        <w:rPr>
          <w:rFonts w:ascii="Times New Roman" w:eastAsia="Batang" w:hAnsi="Times New Roman" w:cs="Times New Roman"/>
          <w:b/>
          <w:sz w:val="24"/>
          <w:szCs w:val="24"/>
          <w:lang w:val="en-US" w:eastAsia="ko-KR"/>
        </w:rPr>
        <w:lastRenderedPageBreak/>
        <w:t>Abstract</w:t>
      </w:r>
    </w:p>
    <w:p w14:paraId="5EF98E64" w14:textId="458DC013" w:rsidR="00645AD1" w:rsidRDefault="00465DA2" w:rsidP="008D1B0C">
      <w:pPr>
        <w:spacing w:line="480" w:lineRule="auto"/>
        <w:jc w:val="both"/>
        <w:rPr>
          <w:rFonts w:ascii="Times New Roman" w:eastAsia="Batang" w:hAnsi="Times New Roman" w:cs="Times New Roman"/>
          <w:sz w:val="24"/>
          <w:szCs w:val="24"/>
          <w:lang w:val="en-US" w:eastAsia="ko-KR"/>
        </w:rPr>
      </w:pPr>
      <w:r>
        <w:rPr>
          <w:rFonts w:ascii="Times New Roman" w:eastAsia="Batang" w:hAnsi="Times New Roman" w:cs="Times New Roman"/>
          <w:sz w:val="24"/>
          <w:szCs w:val="24"/>
          <w:lang w:val="en-US" w:eastAsia="ko-KR"/>
        </w:rPr>
        <w:t>Three</w:t>
      </w:r>
      <w:r w:rsidR="005766D2">
        <w:rPr>
          <w:rFonts w:ascii="Times New Roman" w:eastAsia="Batang" w:hAnsi="Times New Roman" w:cs="Times New Roman"/>
          <w:sz w:val="24"/>
          <w:szCs w:val="24"/>
          <w:lang w:val="en-US" w:eastAsia="ko-KR"/>
        </w:rPr>
        <w:t>-dimensional</w:t>
      </w:r>
      <w:r w:rsidR="00AF22B3">
        <w:rPr>
          <w:rFonts w:ascii="Times New Roman" w:eastAsia="Batang" w:hAnsi="Times New Roman" w:cs="Times New Roman"/>
          <w:sz w:val="24"/>
          <w:szCs w:val="24"/>
          <w:lang w:val="en-US" w:eastAsia="ko-KR"/>
        </w:rPr>
        <w:t xml:space="preserve"> (3D) strain </w:t>
      </w:r>
      <w:r w:rsidR="00682489">
        <w:rPr>
          <w:rFonts w:ascii="Times New Roman" w:eastAsia="Batang" w:hAnsi="Times New Roman" w:cs="Times New Roman"/>
          <w:sz w:val="24"/>
          <w:szCs w:val="24"/>
          <w:lang w:val="en-US" w:eastAsia="ko-KR"/>
        </w:rPr>
        <w:t>induced in</w:t>
      </w:r>
      <w:r w:rsidR="00AF22B3">
        <w:rPr>
          <w:rFonts w:ascii="Times New Roman" w:eastAsia="Batang" w:hAnsi="Times New Roman" w:cs="Times New Roman"/>
          <w:sz w:val="24"/>
          <w:szCs w:val="24"/>
          <w:lang w:val="en-US" w:eastAsia="ko-KR"/>
        </w:rPr>
        <w:t xml:space="preserve"> self-assembled vertically aligned nanocomposite</w:t>
      </w:r>
      <w:r w:rsidR="00D172B7">
        <w:rPr>
          <w:rFonts w:ascii="Times New Roman" w:eastAsia="Batang" w:hAnsi="Times New Roman" w:cs="Times New Roman"/>
          <w:sz w:val="24"/>
          <w:szCs w:val="24"/>
          <w:lang w:val="en-US" w:eastAsia="ko-KR"/>
        </w:rPr>
        <w:t xml:space="preserve"> (VAN) epitaxial films provides an unrivaled </w:t>
      </w:r>
      <w:r w:rsidR="00C215C3">
        <w:rPr>
          <w:rFonts w:ascii="Times New Roman" w:eastAsia="Batang" w:hAnsi="Times New Roman" w:cs="Times New Roman"/>
          <w:sz w:val="24"/>
          <w:szCs w:val="24"/>
          <w:lang w:val="en-US" w:eastAsia="ko-KR"/>
        </w:rPr>
        <w:t>method to induce very large strains in thin films</w:t>
      </w:r>
      <w:r w:rsidR="00AF22B3">
        <w:rPr>
          <w:rFonts w:ascii="Times New Roman" w:eastAsia="Batang" w:hAnsi="Times New Roman" w:cs="Times New Roman"/>
          <w:sz w:val="24"/>
          <w:szCs w:val="24"/>
          <w:lang w:val="en-US" w:eastAsia="ko-KR"/>
        </w:rPr>
        <w:t xml:space="preserve">. </w:t>
      </w:r>
      <w:r w:rsidR="00D172B7">
        <w:rPr>
          <w:rFonts w:ascii="Times New Roman" w:eastAsia="Batang" w:hAnsi="Times New Roman" w:cs="Times New Roman"/>
          <w:sz w:val="24"/>
          <w:szCs w:val="24"/>
          <w:lang w:val="en-US" w:eastAsia="ko-KR"/>
        </w:rPr>
        <w:t>Here</w:t>
      </w:r>
      <w:r>
        <w:rPr>
          <w:rFonts w:ascii="Times New Roman" w:eastAsia="Batang" w:hAnsi="Times New Roman" w:cs="Times New Roman"/>
          <w:sz w:val="24"/>
          <w:szCs w:val="24"/>
          <w:lang w:val="en-US" w:eastAsia="ko-KR"/>
        </w:rPr>
        <w:t>,</w:t>
      </w:r>
      <w:r w:rsidR="00AF22B3">
        <w:rPr>
          <w:rFonts w:ascii="Times New Roman" w:eastAsia="Batang" w:hAnsi="Times New Roman" w:cs="Times New Roman"/>
          <w:sz w:val="24"/>
          <w:szCs w:val="24"/>
          <w:lang w:val="en-US" w:eastAsia="ko-KR"/>
        </w:rPr>
        <w:t xml:space="preserve"> by</w:t>
      </w:r>
      <w:r w:rsidR="00C215C3">
        <w:rPr>
          <w:rFonts w:ascii="Times New Roman" w:eastAsia="Batang" w:hAnsi="Times New Roman" w:cs="Times New Roman"/>
          <w:sz w:val="24"/>
          <w:szCs w:val="24"/>
          <w:lang w:val="en-US" w:eastAsia="ko-KR"/>
        </w:rPr>
        <w:t xml:space="preserve"> growing</w:t>
      </w:r>
      <w:r w:rsidR="00C215C3" w:rsidRPr="00C215C3">
        <w:rPr>
          <w:rFonts w:ascii="Times New Roman" w:eastAsia="Batang" w:hAnsi="Times New Roman" w:cs="Times New Roman"/>
          <w:sz w:val="24"/>
          <w:szCs w:val="24"/>
          <w:lang w:val="en-US" w:eastAsia="ko-KR"/>
        </w:rPr>
        <w:t xml:space="preserve"> </w:t>
      </w:r>
      <w:r w:rsidR="00C215C3">
        <w:rPr>
          <w:rFonts w:ascii="Times New Roman" w:eastAsia="Batang" w:hAnsi="Times New Roman" w:cs="Times New Roman"/>
          <w:sz w:val="24"/>
          <w:szCs w:val="24"/>
          <w:lang w:val="en-US" w:eastAsia="ko-KR"/>
        </w:rPr>
        <w:t>VAN films of EuTiO</w:t>
      </w:r>
      <w:r w:rsidR="00C215C3" w:rsidRPr="005766D2">
        <w:rPr>
          <w:rFonts w:ascii="Times New Roman" w:eastAsia="Batang" w:hAnsi="Times New Roman" w:cs="Times New Roman"/>
          <w:sz w:val="24"/>
          <w:szCs w:val="24"/>
          <w:vertAlign w:val="subscript"/>
          <w:lang w:val="en-US" w:eastAsia="ko-KR"/>
        </w:rPr>
        <w:t>3</w:t>
      </w:r>
      <w:r w:rsidR="00C215C3">
        <w:rPr>
          <w:rFonts w:ascii="Times New Roman" w:eastAsia="Batang" w:hAnsi="Times New Roman" w:cs="Times New Roman"/>
          <w:sz w:val="24"/>
          <w:szCs w:val="24"/>
          <w:lang w:val="en-US" w:eastAsia="ko-KR"/>
        </w:rPr>
        <w:t xml:space="preserve"> (ETO)</w:t>
      </w:r>
      <w:r w:rsidR="005B5D36">
        <w:rPr>
          <w:rFonts w:ascii="Times New Roman" w:eastAsia="Batang" w:hAnsi="Times New Roman" w:cs="Times New Roman"/>
          <w:sz w:val="24"/>
          <w:szCs w:val="24"/>
          <w:lang w:val="en-US" w:eastAsia="ko-KR"/>
        </w:rPr>
        <w:t>- Eu</w:t>
      </w:r>
      <w:r w:rsidR="005B5D36" w:rsidRPr="00D172B7">
        <w:rPr>
          <w:rFonts w:ascii="Times New Roman" w:eastAsia="Batang" w:hAnsi="Times New Roman" w:cs="Times New Roman"/>
          <w:sz w:val="24"/>
          <w:szCs w:val="24"/>
          <w:vertAlign w:val="subscript"/>
          <w:lang w:val="en-US" w:eastAsia="ko-KR"/>
        </w:rPr>
        <w:t>2</w:t>
      </w:r>
      <w:r w:rsidR="005B5D36">
        <w:rPr>
          <w:rFonts w:ascii="Times New Roman" w:eastAsia="Batang" w:hAnsi="Times New Roman" w:cs="Times New Roman"/>
          <w:sz w:val="24"/>
          <w:szCs w:val="24"/>
          <w:lang w:val="en-US" w:eastAsia="ko-KR"/>
        </w:rPr>
        <w:t>O</w:t>
      </w:r>
      <w:r w:rsidR="005B5D36" w:rsidRPr="00D172B7">
        <w:rPr>
          <w:rFonts w:ascii="Times New Roman" w:eastAsia="Batang" w:hAnsi="Times New Roman" w:cs="Times New Roman"/>
          <w:sz w:val="24"/>
          <w:szCs w:val="24"/>
          <w:vertAlign w:val="subscript"/>
          <w:lang w:val="en-US" w:eastAsia="ko-KR"/>
        </w:rPr>
        <w:t>3</w:t>
      </w:r>
      <w:r w:rsidR="005B5D36">
        <w:rPr>
          <w:rFonts w:ascii="Times New Roman" w:eastAsia="Batang" w:hAnsi="Times New Roman" w:cs="Times New Roman"/>
          <w:sz w:val="24"/>
          <w:szCs w:val="24"/>
          <w:lang w:val="en-US" w:eastAsia="ko-KR"/>
        </w:rPr>
        <w:t xml:space="preserve"> (EO) with different EO fractions</w:t>
      </w:r>
      <w:r w:rsidR="00C215C3">
        <w:rPr>
          <w:rFonts w:ascii="Times New Roman" w:eastAsia="Batang" w:hAnsi="Times New Roman" w:cs="Times New Roman"/>
          <w:sz w:val="24"/>
          <w:szCs w:val="24"/>
          <w:lang w:val="en-US" w:eastAsia="ko-KR"/>
        </w:rPr>
        <w:t xml:space="preserve">, the </w:t>
      </w:r>
      <w:r w:rsidR="009B02B7">
        <w:rPr>
          <w:rFonts w:ascii="Times New Roman" w:eastAsia="Batang" w:hAnsi="Times New Roman" w:cs="Times New Roman"/>
          <w:sz w:val="24"/>
          <w:szCs w:val="24"/>
          <w:lang w:val="en-US" w:eastAsia="ko-KR"/>
        </w:rPr>
        <w:t>vertical strain</w:t>
      </w:r>
      <w:r w:rsidR="00C215C3">
        <w:rPr>
          <w:rFonts w:ascii="Times New Roman" w:eastAsia="Batang" w:hAnsi="Times New Roman" w:cs="Times New Roman"/>
          <w:sz w:val="24"/>
          <w:szCs w:val="24"/>
          <w:lang w:val="en-US" w:eastAsia="ko-KR"/>
        </w:rPr>
        <w:t xml:space="preserve"> was systematically increased</w:t>
      </w:r>
      <w:r w:rsidR="005B5D36">
        <w:rPr>
          <w:rFonts w:ascii="Times New Roman" w:eastAsia="Batang" w:hAnsi="Times New Roman" w:cs="Times New Roman"/>
          <w:sz w:val="24"/>
          <w:szCs w:val="24"/>
          <w:lang w:val="en-US" w:eastAsia="ko-KR"/>
        </w:rPr>
        <w:t xml:space="preserve"> in ETO</w:t>
      </w:r>
      <w:r w:rsidR="00C215C3">
        <w:rPr>
          <w:rFonts w:ascii="Times New Roman" w:eastAsia="Batang" w:hAnsi="Times New Roman" w:cs="Times New Roman"/>
          <w:sz w:val="24"/>
          <w:szCs w:val="24"/>
          <w:lang w:val="en-US" w:eastAsia="ko-KR"/>
        </w:rPr>
        <w:t>,</w:t>
      </w:r>
      <w:r w:rsidR="00C215C3">
        <w:rPr>
          <w:rFonts w:ascii="Times New Roman" w:hAnsi="Times New Roman" w:cs="Times New Roman"/>
          <w:sz w:val="24"/>
        </w:rPr>
        <w:t xml:space="preserve"> up to </w:t>
      </w:r>
      <w:r w:rsidR="00D059D9">
        <w:rPr>
          <w:rFonts w:ascii="Times New Roman" w:hAnsi="Times New Roman" w:cs="Times New Roman"/>
          <w:sz w:val="24"/>
        </w:rPr>
        <w:t>3.15</w:t>
      </w:r>
      <w:r w:rsidR="005B5D36">
        <w:rPr>
          <w:rFonts w:ascii="Times New Roman" w:hAnsi="Times New Roman" w:cs="Times New Roman"/>
          <w:sz w:val="24"/>
        </w:rPr>
        <w:t>%</w:t>
      </w:r>
      <w:r w:rsidR="00137934">
        <w:rPr>
          <w:rFonts w:ascii="Times New Roman" w:hAnsi="Times New Roman" w:cs="Times New Roman"/>
          <w:sz w:val="24"/>
        </w:rPr>
        <w:t>,</w:t>
      </w:r>
      <w:r w:rsidR="005B5D36">
        <w:rPr>
          <w:rFonts w:ascii="Times New Roman" w:hAnsi="Times New Roman" w:cs="Times New Roman"/>
          <w:sz w:val="24"/>
        </w:rPr>
        <w:t xml:space="preserve"> and the </w:t>
      </w:r>
      <w:r w:rsidR="00D059D9">
        <w:rPr>
          <w:rFonts w:ascii="Times New Roman" w:hAnsi="Times New Roman" w:cs="Times New Roman"/>
          <w:sz w:val="24"/>
        </w:rPr>
        <w:t>Eu-Ti-Eu bond angle</w:t>
      </w:r>
      <w:r w:rsidR="00C215C3">
        <w:rPr>
          <w:rFonts w:ascii="Times New Roman" w:hAnsi="Times New Roman" w:cs="Times New Roman"/>
          <w:sz w:val="24"/>
        </w:rPr>
        <w:t xml:space="preserve"> along &lt;111&gt;</w:t>
      </w:r>
      <w:r w:rsidR="00D059D9">
        <w:rPr>
          <w:rFonts w:ascii="Times New Roman" w:hAnsi="Times New Roman" w:cs="Times New Roman"/>
          <w:sz w:val="24"/>
        </w:rPr>
        <w:t xml:space="preserve"> decreased </w:t>
      </w:r>
      <w:r w:rsidR="00C215C3">
        <w:rPr>
          <w:rFonts w:ascii="Times New Roman" w:hAnsi="Times New Roman" w:cs="Times New Roman"/>
          <w:sz w:val="24"/>
        </w:rPr>
        <w:t>by up</w:t>
      </w:r>
      <w:r w:rsidR="00D059D9">
        <w:rPr>
          <w:rFonts w:ascii="Times New Roman" w:hAnsi="Times New Roman" w:cs="Times New Roman"/>
          <w:sz w:val="24"/>
        </w:rPr>
        <w:t xml:space="preserve"> </w:t>
      </w:r>
      <w:r w:rsidR="00C215C3">
        <w:rPr>
          <w:rFonts w:ascii="Times New Roman" w:hAnsi="Times New Roman" w:cs="Times New Roman"/>
          <w:sz w:val="24"/>
        </w:rPr>
        <w:t xml:space="preserve">to </w:t>
      </w:r>
      <w:r w:rsidR="00D059D9">
        <w:rPr>
          <w:rFonts w:ascii="Times New Roman" w:hAnsi="Times New Roman" w:cs="Times New Roman"/>
          <w:sz w:val="24"/>
        </w:rPr>
        <w:t>1</w:t>
      </w:r>
      <w:r w:rsidR="00C215C3">
        <w:rPr>
          <w:rFonts w:ascii="Times New Roman" w:hAnsi="Times New Roman" w:cs="Times New Roman"/>
          <w:sz w:val="24"/>
        </w:rPr>
        <w:t>°, leading to a</w:t>
      </w:r>
      <w:r w:rsidR="00137934">
        <w:rPr>
          <w:rFonts w:ascii="Times New Roman" w:hAnsi="Times New Roman" w:cs="Times New Roman"/>
          <w:sz w:val="24"/>
        </w:rPr>
        <w:t xml:space="preserve"> </w:t>
      </w:r>
      <w:r w:rsidR="00416B32">
        <w:rPr>
          <w:rFonts w:ascii="Times New Roman" w:hAnsi="Times New Roman" w:cs="Times New Roman"/>
          <w:sz w:val="24"/>
        </w:rPr>
        <w:t>weakening of the antiferromagnetic interactions</w:t>
      </w:r>
      <w:r w:rsidR="009B6843">
        <w:rPr>
          <w:rFonts w:ascii="Times New Roman" w:hAnsi="Times New Roman" w:cs="Times New Roman"/>
          <w:sz w:val="24"/>
        </w:rPr>
        <w:t xml:space="preserve">, and </w:t>
      </w:r>
      <w:r w:rsidR="00C215C3">
        <w:rPr>
          <w:rFonts w:ascii="Times New Roman" w:hAnsi="Times New Roman" w:cs="Times New Roman"/>
          <w:sz w:val="24"/>
        </w:rPr>
        <w:t>switching from antiferromagnetic to ferromagnetic behaviour</w:t>
      </w:r>
      <w:r w:rsidR="00416B32">
        <w:rPr>
          <w:rFonts w:ascii="Times New Roman" w:hAnsi="Times New Roman" w:cs="Times New Roman"/>
          <w:sz w:val="24"/>
        </w:rPr>
        <w:t>.</w:t>
      </w:r>
      <w:r w:rsidR="00C215C3">
        <w:rPr>
          <w:rFonts w:ascii="Times New Roman" w:hAnsi="Times New Roman" w:cs="Times New Roman"/>
          <w:sz w:val="24"/>
        </w:rPr>
        <w:t xml:space="preserve"> </w:t>
      </w:r>
      <w:r w:rsidR="00137934">
        <w:rPr>
          <w:rFonts w:ascii="Times New Roman" w:eastAsia="Batang" w:hAnsi="Times New Roman" w:cs="Times New Roman"/>
          <w:sz w:val="24"/>
          <w:szCs w:val="24"/>
          <w:lang w:val="en-US" w:eastAsia="ko-KR"/>
        </w:rPr>
        <w:t>Our</w:t>
      </w:r>
      <w:r w:rsidR="005B5D36">
        <w:rPr>
          <w:rFonts w:ascii="Times New Roman" w:eastAsia="Batang" w:hAnsi="Times New Roman" w:cs="Times New Roman"/>
          <w:sz w:val="24"/>
          <w:szCs w:val="24"/>
          <w:lang w:val="en-US" w:eastAsia="ko-KR"/>
        </w:rPr>
        <w:t xml:space="preserve"> work has </w:t>
      </w:r>
      <w:r w:rsidR="007E110B">
        <w:rPr>
          <w:rFonts w:ascii="Times New Roman" w:eastAsia="Batang" w:hAnsi="Times New Roman" w:cs="Times New Roman"/>
          <w:sz w:val="24"/>
          <w:szCs w:val="24"/>
          <w:lang w:val="en-US" w:eastAsia="ko-KR"/>
        </w:rPr>
        <w:t xml:space="preserve">shown for the first time that </w:t>
      </w:r>
      <w:r w:rsidR="007E110B">
        <w:rPr>
          <w:rFonts w:ascii="Times New Roman" w:hAnsi="Times New Roman" w:cs="Times New Roman"/>
          <w:sz w:val="24"/>
        </w:rPr>
        <w:t xml:space="preserve">Eu-Ti-Eu superexchange interactions </w:t>
      </w:r>
      <w:r w:rsidR="00192060" w:rsidRPr="00960514">
        <w:rPr>
          <w:rFonts w:ascii="Times New Roman" w:hAnsi="Times New Roman" w:cs="Times New Roman"/>
          <w:sz w:val="24"/>
        </w:rPr>
        <w:t>play a key role</w:t>
      </w:r>
      <w:r w:rsidR="007E110B" w:rsidRPr="00960514">
        <w:rPr>
          <w:rFonts w:ascii="Times New Roman" w:hAnsi="Times New Roman" w:cs="Times New Roman"/>
          <w:sz w:val="24"/>
        </w:rPr>
        <w:t xml:space="preserve"> </w:t>
      </w:r>
      <w:r w:rsidR="00192060" w:rsidRPr="00960514">
        <w:rPr>
          <w:rFonts w:ascii="Times New Roman" w:hAnsi="Times New Roman" w:cs="Times New Roman"/>
          <w:sz w:val="24"/>
        </w:rPr>
        <w:t xml:space="preserve">in determining </w:t>
      </w:r>
      <w:r w:rsidR="00446020" w:rsidRPr="00960514">
        <w:rPr>
          <w:rFonts w:ascii="Times New Roman" w:hAnsi="Times New Roman" w:cs="Times New Roman"/>
          <w:sz w:val="24"/>
        </w:rPr>
        <w:t>the</w:t>
      </w:r>
      <w:r w:rsidR="00446020">
        <w:rPr>
          <w:rFonts w:ascii="Times New Roman" w:hAnsi="Times New Roman" w:cs="Times New Roman"/>
          <w:sz w:val="24"/>
        </w:rPr>
        <w:t xml:space="preserve"> </w:t>
      </w:r>
      <w:r w:rsidR="007E110B">
        <w:rPr>
          <w:rFonts w:ascii="Times New Roman" w:hAnsi="Times New Roman" w:cs="Times New Roman"/>
          <w:sz w:val="24"/>
        </w:rPr>
        <w:t xml:space="preserve">magnetic ground state </w:t>
      </w:r>
      <w:r w:rsidR="005B5D36">
        <w:rPr>
          <w:rFonts w:ascii="Times New Roman" w:eastAsia="Batang" w:hAnsi="Times New Roman" w:cs="Times New Roman"/>
          <w:sz w:val="24"/>
          <w:szCs w:val="24"/>
          <w:lang w:val="en-US" w:eastAsia="ko-KR"/>
        </w:rPr>
        <w:t>of ETO</w:t>
      </w:r>
      <w:r w:rsidR="007E110B">
        <w:rPr>
          <w:rFonts w:ascii="Times New Roman" w:eastAsia="Batang" w:hAnsi="Times New Roman" w:cs="Times New Roman"/>
          <w:sz w:val="24"/>
          <w:szCs w:val="24"/>
          <w:lang w:val="en-US" w:eastAsia="ko-KR"/>
        </w:rPr>
        <w:t>.</w:t>
      </w:r>
      <w:r w:rsidR="005B5D36">
        <w:rPr>
          <w:rFonts w:ascii="Times New Roman" w:eastAsia="Batang" w:hAnsi="Times New Roman" w:cs="Times New Roman"/>
          <w:sz w:val="24"/>
          <w:szCs w:val="24"/>
          <w:lang w:val="en-US" w:eastAsia="ko-KR"/>
        </w:rPr>
        <w:t xml:space="preserve"> </w:t>
      </w:r>
      <w:r w:rsidR="005B5D36">
        <w:rPr>
          <w:rFonts w:ascii="Times New Roman" w:hAnsi="Times New Roman" w:cs="Times New Roman"/>
          <w:sz w:val="24"/>
        </w:rPr>
        <w:t xml:space="preserve">More broadly, </w:t>
      </w:r>
      <w:r w:rsidR="007E110B">
        <w:rPr>
          <w:rFonts w:ascii="Times New Roman" w:eastAsia="Batang" w:hAnsi="Times New Roman" w:cs="Times New Roman"/>
          <w:sz w:val="24"/>
          <w:szCs w:val="24"/>
          <w:lang w:val="en-US" w:eastAsia="ko-KR"/>
        </w:rPr>
        <w:t xml:space="preserve">our </w:t>
      </w:r>
      <w:r w:rsidR="00137934">
        <w:rPr>
          <w:rFonts w:ascii="Times New Roman" w:eastAsia="Batang" w:hAnsi="Times New Roman" w:cs="Times New Roman"/>
          <w:sz w:val="24"/>
          <w:szCs w:val="24"/>
          <w:lang w:val="en-US" w:eastAsia="ko-KR"/>
        </w:rPr>
        <w:t>work serves as an exemplar</w:t>
      </w:r>
      <w:r w:rsidR="00137934">
        <w:rPr>
          <w:rFonts w:ascii="Times New Roman" w:hAnsi="Times New Roman" w:cs="Times New Roman"/>
          <w:sz w:val="24"/>
        </w:rPr>
        <w:t xml:space="preserve"> </w:t>
      </w:r>
      <w:r w:rsidR="00C91CB6">
        <w:rPr>
          <w:rFonts w:ascii="Times New Roman" w:hAnsi="Times New Roman" w:cs="Times New Roman"/>
          <w:sz w:val="24"/>
        </w:rPr>
        <w:t xml:space="preserve">to show </w:t>
      </w:r>
      <w:r w:rsidR="00137934">
        <w:rPr>
          <w:rFonts w:ascii="Times New Roman" w:hAnsi="Times New Roman" w:cs="Times New Roman"/>
          <w:sz w:val="24"/>
        </w:rPr>
        <w:t xml:space="preserve">that </w:t>
      </w:r>
      <w:r w:rsidR="007E110B">
        <w:rPr>
          <w:rFonts w:ascii="Times New Roman" w:eastAsia="Batang" w:hAnsi="Times New Roman" w:cs="Times New Roman"/>
          <w:sz w:val="24"/>
          <w:szCs w:val="24"/>
          <w:lang w:val="en-US" w:eastAsia="ko-KR"/>
        </w:rPr>
        <w:t>multifunctionalities in strong spin-lattice coupling perovskite oxides</w:t>
      </w:r>
      <w:r w:rsidR="009B6843">
        <w:rPr>
          <w:rFonts w:ascii="Times New Roman" w:eastAsia="Batang" w:hAnsi="Times New Roman" w:cs="Times New Roman"/>
          <w:sz w:val="24"/>
          <w:szCs w:val="24"/>
          <w:lang w:val="en-US" w:eastAsia="ko-KR"/>
        </w:rPr>
        <w:t xml:space="preserve"> </w:t>
      </w:r>
      <w:r w:rsidR="007E110B">
        <w:rPr>
          <w:rFonts w:ascii="Times New Roman" w:eastAsia="Batang" w:hAnsi="Times New Roman" w:cs="Times New Roman"/>
          <w:sz w:val="24"/>
          <w:szCs w:val="24"/>
          <w:lang w:val="en-US" w:eastAsia="ko-KR"/>
        </w:rPr>
        <w:t>can be uniquely tuned at the atomic scale</w:t>
      </w:r>
      <w:r w:rsidR="00C91CB6">
        <w:rPr>
          <w:rFonts w:ascii="Times New Roman" w:eastAsia="Batang" w:hAnsi="Times New Roman" w:cs="Times New Roman"/>
          <w:sz w:val="24"/>
          <w:szCs w:val="24"/>
          <w:lang w:val="en-US" w:eastAsia="ko-KR"/>
        </w:rPr>
        <w:t xml:space="preserve"> using simple </w:t>
      </w:r>
      <w:r w:rsidR="007E110B">
        <w:rPr>
          <w:rFonts w:ascii="Times New Roman" w:eastAsia="Batang" w:hAnsi="Times New Roman" w:cs="Times New Roman"/>
          <w:sz w:val="24"/>
          <w:szCs w:val="24"/>
          <w:lang w:val="en-US" w:eastAsia="ko-KR"/>
        </w:rPr>
        <w:t>VAN structures.</w:t>
      </w:r>
      <w:r w:rsidR="005B5D36">
        <w:rPr>
          <w:rFonts w:ascii="Times New Roman" w:eastAsia="Batang" w:hAnsi="Times New Roman" w:cs="Times New Roman"/>
          <w:sz w:val="24"/>
          <w:szCs w:val="24"/>
          <w:lang w:val="en-US" w:eastAsia="ko-KR"/>
        </w:rPr>
        <w:t xml:space="preserve"> </w:t>
      </w:r>
    </w:p>
    <w:p w14:paraId="1293E56E" w14:textId="3DF81C67" w:rsidR="008D1B0C" w:rsidRPr="005766D2" w:rsidRDefault="00645AD1" w:rsidP="00645AD1">
      <w:pPr>
        <w:rPr>
          <w:rFonts w:ascii="Times New Roman" w:eastAsia="Batang" w:hAnsi="Times New Roman" w:cs="Times New Roman"/>
          <w:sz w:val="24"/>
          <w:szCs w:val="24"/>
          <w:lang w:val="en-US" w:eastAsia="ko-KR"/>
        </w:rPr>
      </w:pPr>
      <w:r>
        <w:rPr>
          <w:rFonts w:ascii="Times New Roman" w:eastAsia="Batang" w:hAnsi="Times New Roman" w:cs="Times New Roman"/>
          <w:sz w:val="24"/>
          <w:szCs w:val="24"/>
          <w:lang w:val="en-US" w:eastAsia="ko-KR"/>
        </w:rPr>
        <w:br w:type="page"/>
      </w:r>
    </w:p>
    <w:p w14:paraId="79EED15B" w14:textId="7A50BA5D" w:rsidR="00AF7B1E" w:rsidRPr="00C45F63" w:rsidRDefault="00B160CC" w:rsidP="00B160CC">
      <w:pPr>
        <w:spacing w:line="480" w:lineRule="auto"/>
        <w:jc w:val="both"/>
        <w:rPr>
          <w:rFonts w:ascii="Times New Roman" w:hAnsi="Times New Roman" w:cs="Times New Roman"/>
          <w:b/>
          <w:sz w:val="24"/>
        </w:rPr>
      </w:pPr>
      <w:r w:rsidRPr="00C45F63">
        <w:rPr>
          <w:rFonts w:ascii="Times New Roman" w:hAnsi="Times New Roman" w:cs="Times New Roman"/>
          <w:b/>
          <w:sz w:val="24"/>
        </w:rPr>
        <w:lastRenderedPageBreak/>
        <w:t xml:space="preserve">1. </w:t>
      </w:r>
      <w:r w:rsidR="00B6524A" w:rsidRPr="00C45F63">
        <w:rPr>
          <w:rFonts w:ascii="Times New Roman" w:hAnsi="Times New Roman" w:cs="Times New Roman"/>
          <w:b/>
          <w:sz w:val="24"/>
        </w:rPr>
        <w:t>Introduction</w:t>
      </w:r>
    </w:p>
    <w:p w14:paraId="59E29009" w14:textId="318BB6D8" w:rsidR="00F96C41" w:rsidRDefault="00C77433" w:rsidP="00BD6CF4">
      <w:pPr>
        <w:spacing w:line="480" w:lineRule="auto"/>
        <w:jc w:val="both"/>
        <w:rPr>
          <w:rFonts w:ascii="Times New Roman" w:hAnsi="Times New Roman" w:cs="Times New Roman"/>
          <w:sz w:val="24"/>
        </w:rPr>
      </w:pPr>
      <w:r>
        <w:rPr>
          <w:rFonts w:ascii="Times New Roman" w:hAnsi="Times New Roman" w:cs="Times New Roman"/>
          <w:sz w:val="24"/>
        </w:rPr>
        <w:t>Transition metal</w:t>
      </w:r>
      <w:r w:rsidR="007D782D" w:rsidRPr="00C45F63">
        <w:rPr>
          <w:rFonts w:ascii="Times New Roman" w:hAnsi="Times New Roman" w:cs="Times New Roman"/>
          <w:sz w:val="24"/>
        </w:rPr>
        <w:t xml:space="preserve"> </w:t>
      </w:r>
      <w:r w:rsidR="009948BD" w:rsidRPr="00C45F63">
        <w:rPr>
          <w:rFonts w:ascii="Times New Roman" w:hAnsi="Times New Roman" w:cs="Times New Roman"/>
          <w:sz w:val="24"/>
        </w:rPr>
        <w:t>ABO</w:t>
      </w:r>
      <w:r w:rsidR="009948BD" w:rsidRPr="00C45F63">
        <w:rPr>
          <w:rFonts w:ascii="Times New Roman" w:hAnsi="Times New Roman" w:cs="Times New Roman"/>
          <w:sz w:val="24"/>
          <w:vertAlign w:val="subscript"/>
        </w:rPr>
        <w:t>3</w:t>
      </w:r>
      <w:r>
        <w:rPr>
          <w:rFonts w:ascii="Times New Roman" w:hAnsi="Times New Roman" w:cs="Times New Roman"/>
          <w:sz w:val="24"/>
          <w:vertAlign w:val="subscript"/>
        </w:rPr>
        <w:t xml:space="preserve"> </w:t>
      </w:r>
      <w:r>
        <w:rPr>
          <w:rFonts w:ascii="Times New Roman" w:hAnsi="Times New Roman" w:cs="Times New Roman"/>
          <w:sz w:val="24"/>
        </w:rPr>
        <w:t>perovskite oxides</w:t>
      </w:r>
      <w:r w:rsidR="009948BD" w:rsidRPr="00C45F63">
        <w:rPr>
          <w:rFonts w:ascii="Times New Roman" w:hAnsi="Times New Roman" w:cs="Times New Roman"/>
          <w:sz w:val="24"/>
        </w:rPr>
        <w:t xml:space="preserve"> possess many fascinating and technologically relevant phenomena</w:t>
      </w:r>
      <w:r w:rsidR="00544CF4">
        <w:rPr>
          <w:rFonts w:ascii="Times New Roman" w:hAnsi="Times New Roman" w:cs="Times New Roman"/>
          <w:sz w:val="24"/>
        </w:rPr>
        <w:t xml:space="preserve"> such as</w:t>
      </w:r>
      <w:r w:rsidR="009948BD" w:rsidRPr="00C45F63">
        <w:rPr>
          <w:rFonts w:ascii="Times New Roman" w:hAnsi="Times New Roman" w:cs="Times New Roman"/>
          <w:sz w:val="24"/>
        </w:rPr>
        <w:t>,</w:t>
      </w:r>
      <w:r w:rsidR="007D782D" w:rsidRPr="00C45F63">
        <w:rPr>
          <w:rFonts w:ascii="Times New Roman" w:hAnsi="Times New Roman" w:cs="Times New Roman"/>
          <w:sz w:val="24"/>
        </w:rPr>
        <w:t xml:space="preserve"> multiferroicity,</w:t>
      </w:r>
      <w:r w:rsidR="00DB0604" w:rsidRPr="00C45F63">
        <w:rPr>
          <w:rFonts w:ascii="Times New Roman" w:hAnsi="Times New Roman" w:cs="Times New Roman"/>
          <w:sz w:val="24"/>
        </w:rPr>
        <w:t xml:space="preserve"> magnetoresistivity,</w:t>
      </w:r>
      <w:r w:rsidR="009972F5" w:rsidRPr="00C45F63">
        <w:rPr>
          <w:rFonts w:ascii="Times New Roman" w:hAnsi="Times New Roman" w:cs="Times New Roman"/>
          <w:sz w:val="24"/>
        </w:rPr>
        <w:t xml:space="preserve"> </w:t>
      </w:r>
      <w:r w:rsidR="008A339F" w:rsidRPr="00C45F63">
        <w:rPr>
          <w:rFonts w:ascii="Times New Roman" w:hAnsi="Times New Roman" w:cs="Times New Roman"/>
          <w:sz w:val="24"/>
        </w:rPr>
        <w:t xml:space="preserve">superconductivity, </w:t>
      </w:r>
      <w:r w:rsidR="009972F5" w:rsidRPr="00C45F63">
        <w:rPr>
          <w:rFonts w:ascii="Times New Roman" w:hAnsi="Times New Roman" w:cs="Times New Roman"/>
          <w:sz w:val="24"/>
        </w:rPr>
        <w:t>and photovoltaics</w:t>
      </w:r>
      <w:r w:rsidR="005C0778">
        <w:rPr>
          <w:rFonts w:ascii="Times New Roman" w:hAnsi="Times New Roman" w:cs="Times New Roman"/>
          <w:sz w:val="24"/>
        </w:rPr>
        <w:t>.</w:t>
      </w:r>
      <w:r w:rsidR="00B3140F" w:rsidRPr="00C45F63">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{"citationItems":[{"id":"ITEM-1","itemData":{"DOI":"10.1103/PhysRevLett.58.1676","ISBN":"1079-7114 (Electronic) 0031-9007 (Linking)","ISSN":"00319007","PMID":"10034505","abstract":"We have prepared and identified as a single phase the high-temperature superconducting compound in the chemical system Y-Ba-Cu-O, an orthorhombic, distorted oxygen-deficient perovskite of stoichiometry Ba2YCu3O9-δ (δ</w:instrText>
      </w:r>
      <w:r w:rsidR="00C12F7C">
        <w:rPr>
          <w:rFonts w:ascii="Cambria Math" w:hAnsi="Cambria Math" w:cs="Cambria Math"/>
          <w:sz w:val="24"/>
        </w:rPr>
        <w:instrText>≃</w:instrText>
      </w:r>
      <w:r w:rsidR="00C12F7C">
        <w:rPr>
          <w:rFonts w:ascii="Times New Roman" w:hAnsi="Times New Roman" w:cs="Times New Roman"/>
          <w:sz w:val="24"/>
        </w:rPr>
        <w:instrText>2.1). Samples exhibit zero resistance at 91 K, with a transition width of 1.5 K. The Meissner effect attains a value of 76% of the independently measured diamagnetic susceptibility. We estimate parameters that characterize this superconductor, e.g., γ</w:instrText>
      </w:r>
      <w:r w:rsidR="00C12F7C">
        <w:rPr>
          <w:rFonts w:ascii="Cambria Math" w:hAnsi="Cambria Math" w:cs="Cambria Math"/>
          <w:sz w:val="24"/>
        </w:rPr>
        <w:instrText>≃</w:instrText>
      </w:r>
      <w:r w:rsidR="00C12F7C">
        <w:rPr>
          <w:rFonts w:ascii="Times New Roman" w:hAnsi="Times New Roman" w:cs="Times New Roman"/>
          <w:sz w:val="24"/>
        </w:rPr>
        <w:instrText>3–5 mJ (mole Cu)-1 K-2. The critical current density at 77 K and H=0 exceeds 1100 A/cm2.","author":[{"dropping-particle":"","family":"Cava","given":"R. J.","non-dropping-particle":"","parse-names":false,"suffix":""},{"dropping-particle":"","family":"Batlogg","given":"B.","non-dropping-particle":"","parse-names":false,"suffix":""},{"dropping-particle":"","family":"Dover","given":"R. B.","non-dropping-particle":"Van","parse-names":false,"suffix":""},{"dropping-particle":"","family":"Murphy","given":"D. W.","non-dropping-particle":"","parse-names":false,"suffix":""},{"dropping-particle":"","family":"Sunshine","given":"S.","non-dropping-particle":"","parse-names":false,"suffix":""},{"dropping-particle":"","family":"Siegrist","given":"T.","non-dropping-particle":"","parse-names":false,"suffix":""},{"dropping-particle":"","family":"Remeika","given":"J. P.","non-dropping-particle":"","parse-names":false,"suffix":""},{"dropping-particle":"","family":"Rietman","given":"E. A.","non-dropping-particle":"","parse-names":false,"suffix":""},{"dropping-particle":"","family":"Zahurak","given":"S.","non-dropping-particle":"","parse-names":false,"suffix":""},{"dropping-particle":"","family":"Espinosa","given":"G. P.","non-dropping-particle":"","parse-names":false,"suffix":""}],"container-title":"Physical Review Letters","id":"ITEM-1","issue":"16","issued":{"date-parts":[["1987"]]},"page":"1676-1679","title":"Bulk superconductivity at 91 K in single-phase oxygen-deficient perovskite Ba2YCu3O9-δ","type":"article-journal","volume":"58"},"uris":["http://www.mendeley.com/documents/?uuid=c8665f8d-1fdc-4599-8b9f-e708e47e76e7","http://www.mendeley.com/documents/?uuid=bd651aa3-9d14-4b27-a9b1-fa1d04361354"]},{"id":"ITEM-2","itemData":{"DOI":"10.1126/science.1080615","ISBN":"0036-8075","ISSN":"00368075","PMID":"12637741","abstract":"Enhancement of polarization and related properties in heteroepitaxially constrained thin films of the ferroelectromagnet, BiFeO3, is reported. Structure analysis indicates that the crystal structure of film is monoclinic in contrast to bulk, which is rhombohedral. The films display a room-temperature spontaneous polarization (50 to 60 microcoulombs per square centimeter) almost an order of magnitude higher than that of the bulk (6.1 microcoulombs per square centimeter). The observed enhancement is corroborated by first-principles calculations and found to originate from a high sensitivity of the polarization to small changes in lattice parameters. The films also exhibit enhanced thickness-dependent magnetism compared with the bulk. These enhanced and combined functional responses in thin film form present an opportunity to create and implement thin film devices that actively couple the magnetic and ferroelectric order parameters.","author":[{"dropping-particle":"","family":"Wang","given":"J.","non-dropping-particle":"","parse-names":false,"suffix":""},{"dropping-particle":"","family":"Neaton","given":"J. B.","non-dropping-particle":"","parse-names":false,"suffix":""},{"dropping-particle":"","family":"Zheng","given":"H.","non-dropping-particle":"","parse-names":false,"suffix":""},{"dropping-particle":"","family":"Nagarajan","given":"V.","non-dropping-particle":"","parse-names":false,"suffix":""},{"dropping-particle":"","family":"Ogale","given":"S. B.","non-dropping-particle":"","parse-names":false,"suffix":""},{"dropping-particle":"","family":"Liu","given":"B.","non-dropping-particle":"","parse-names":false,"suffix":""},{"dropping-particle":"","family":"Viehland","given":"D.","non-dropping-particle":"","parse-names":false,"suffix":""},{"dropping-particle":"","family":"Vaithyanathan","given":"V.","non-dropping-particle":"","parse-names":false,"suffix":""},{"dropping-particle":"","family":"Schlom","given":"D. G.","non-dropping-particle":"","parse-names":false,"suffix":""},{"dropping-particle":"V.","family":"Waghmare","given":"U.","non-dropping-particle":"","parse-names":false,"suffix":""},{"dropping-particle":"","family":"Spaldin","given":"N. A.","non-dropping-particle":"","parse-names":false,"suffix":""},{"dropping-particle":"","family":"Rabe","given":"K. M.","non-dropping-particle":"","parse-names":false,"suffix":""},{"dropping-particle":"","family":"Wuttig","given":"M.","non-dropping-particle":"","parse-names":false,"suffix":""},{"dropping-particle":"","family":"Ramesh","given":"R.","non-dropping-particle":"","parse-names":false,"suffix":""}],"container-title":"Science","id":"ITEM-2","issued":{"date-parts":[["2003"]]},"title":"Epitaxial BiFeO3 multiferroic thin film heterostructures","type":"article-journal"},"uris":["http://www.mendeley.com/documents/?uuid=8649bb39-d610-4cc4-a363-c7c13e8a12ac","http://www.mendeley.com/documents/?uuid=c0ce0a05-551b-4e6c-9767-b6f0142cd6db"]},{"id":"ITEM-3","itemData":{"DOI":"10.1126/science.264.5157.413","ISBN":"0036-8075","ISSN":"00368075","PMID":"17836905","abstract":"A negative isotropic magnetoresistance effect more than three orders of magnitude larger than the typical giant magnetoresistance of some superlattice films has been observed in thin oxide films of perovskite-like La(0.67)Ca(0.33)MnOx. Epitaxial films that are grown on LaAIO(3) substrates by laser ablation and suitably heat treated exhibit magnetoresistance values as high as 127,000 percent near 77 kelvin and approximately 1300 percent near room temperature. Such a phenomenon could be useful for various magnetic and electric device applications if the observed effects of material processing are optimized. Possible mechanisms for the observed effect are discussed.","author":[{"dropping-particle":"","family":"Jin","given":"S.","non-dropping-particle":"","parse-names":false,"suffix":""},{"dropping-particle":"","family":"Tiefel","given":"T. H.","non-dropping-particle":"","parse-names":false,"suffix":""},{"dropping-particle":"","family":"McCormack","given":"M.","non-dropping-particle":"","parse-names":false,"suffix":""},{"dropping-particle":"","family":"Fastnacht","given":"R. A.","non-dropping-particle":"","parse-names":false,"suffix":""},{"dropping-particle":"","family":"Ramesh","given":"R.","non-dropping-particle":"","parse-names":false,"suffix":""},{"dropping-particle":"","family":"Chen","given":"L. H.","non-dropping-particle":"","parse-names":false,"suffix":""}],"container-title":"Science","id":"ITEM-3","issued":{"date-parts":[["1994"]]},"title":"Thousandfold change in resistivity in magnetoresistive La-Ca-Mn-O films","type":"article-journal"},"uris":["http://www.mendeley.com/documents/?uuid=7dc20469-288d-44fc-b8cb-845ee2e42d73","http://www.mendeley.com/documents/?uuid=aaff4a3e-4b2f-437d-8e40-1cfb5e5c9efb"]},{"id":"ITEM-4","itemData":{"DOI":"10.1126/science.1243167","ISBN":"1095-9203 (Electronic)\\r0036-8075 (Linking)","ISSN":"10959203","PMID":"24136965","abstract":"Low-temperature solution-processed photovoltaics suffer from low efficiencies because of poor exciton or electron-hole diffusion lengths (typically about 10 nanometers). Recent reports of highly efficient CH3NH3PbI3-based solar cells in a broad range of configurations raise a compelling case for understanding the fundamental photophysical mechanisms in these materials. By applying femtosecond transient optical spectroscopy to bilayers that interface this perovskite with either selective-electron or selective-hole extraction materials, we have uncovered concrete evidence of balanced long-range electron-hole diffusion lengths of at least 100 nanometers in solution-processed CH3NH3PbI3. The high photoconversion efficiencies of these systems stem from the comparable optical absorption length and charge-carrier diffusion lengths, transcending the traditional constraints of solution-processed semiconductors.","author":[{"dropping-particle":"","family":"Xing","given":"Guichuan","non-dropping-particle":"","parse-names":false,"suffix":""},{"dropping-particle":"","family":"Mathews","given":"Nripan","non-dropping-particle":"","parse-names":false,"suffix":""},{"dropping-particle":"","family":"Sun","given":"Shuangyong","non-dropping-particle":"","parse-names":false,"suffix":""},{"dropping-particle":"","family":"Lim","given":"Swee Sien","non-dropping-particle":"","parse-names":false,"suffix":""},{"dropping-particle":"","family":"Lam","given":"Yeng Ming","non-dropping-particle":"","parse-names":false,"suffix":""},{"dropping-particle":"","family":"Graẗzel","given":"Michael","non-dropping-particle":"","parse-names":false,"suffix":""},{"dropping-particle":"","family":"Mhaisalkar","given":"Subodh","non-dropping-particle":"","parse-names":false,"suffix":""},{"dropping-particle":"","family":"Sum","given":"Tze Chien","non-dropping-particle":"","parse-names":false,"suffix":""}],"container-title":"Science","id":"ITEM-4","issued":{"date-parts":[["2013"]]},"title":"Long-range balanced electron-and hole-transport lengths in organic-inorganic CH3NH3PbI3","type":"article-journal"},"uris":["http://www.mendeley.com/documents/?uuid=3b9d12b0-1468-4b55-93f4-affb775e830b","http://www.mendeley.com/documents/?uuid=7a8e5850-74e8-4b27-8b69-da379279a26b"]}],"mendeley":{"formattedCitation":"&lt;sup&gt;1–4&lt;/sup&gt;","plainTextFormattedCitation":"1–4","previouslyFormattedCitation":"&lt;sup&gt;1–4&lt;/sup&gt;"},"properties":{"noteIndex":0},"schema":"https://github.com/citation-style-language/schema/raw/master/csl-citation.json"}</w:instrText>
      </w:r>
      <w:r w:rsidR="00B3140F" w:rsidRPr="00C45F63">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1–4</w:t>
      </w:r>
      <w:r w:rsidR="00B3140F" w:rsidRPr="00C45F63">
        <w:rPr>
          <w:rFonts w:ascii="Times New Roman" w:hAnsi="Times New Roman" w:cs="Times New Roman"/>
          <w:sz w:val="24"/>
        </w:rPr>
        <w:fldChar w:fldCharType="end"/>
      </w:r>
      <w:r w:rsidR="00343729" w:rsidRPr="00C45F63">
        <w:rPr>
          <w:rFonts w:ascii="Times New Roman" w:hAnsi="Times New Roman" w:cs="Times New Roman"/>
          <w:sz w:val="24"/>
        </w:rPr>
        <w:t xml:space="preserve"> </w:t>
      </w:r>
      <w:r w:rsidR="007F2B1E">
        <w:rPr>
          <w:rFonts w:ascii="Times New Roman" w:hAnsi="Times New Roman" w:cs="Times New Roman"/>
          <w:sz w:val="24"/>
        </w:rPr>
        <w:t>Owing to stron</w:t>
      </w:r>
      <w:r w:rsidR="00A86E45">
        <w:rPr>
          <w:rFonts w:ascii="Times New Roman" w:hAnsi="Times New Roman" w:cs="Times New Roman"/>
          <w:sz w:val="24"/>
        </w:rPr>
        <w:t>g correlations between structural</w:t>
      </w:r>
      <w:r w:rsidR="00865B23">
        <w:rPr>
          <w:rFonts w:ascii="Times New Roman" w:hAnsi="Times New Roman" w:cs="Times New Roman"/>
          <w:sz w:val="24"/>
        </w:rPr>
        <w:t xml:space="preserve"> degrees of freedom</w:t>
      </w:r>
      <w:r w:rsidR="007F2B1E">
        <w:rPr>
          <w:rFonts w:ascii="Times New Roman" w:hAnsi="Times New Roman" w:cs="Times New Roman"/>
          <w:sz w:val="24"/>
        </w:rPr>
        <w:t xml:space="preserve"> and order parameters, a very wide range of fundamental phenomena can be obtained and readily modifi</w:t>
      </w:r>
      <w:r w:rsidR="00865B23">
        <w:rPr>
          <w:rFonts w:ascii="Times New Roman" w:hAnsi="Times New Roman" w:cs="Times New Roman"/>
          <w:sz w:val="24"/>
        </w:rPr>
        <w:t>ed using composition and strain. Engineering strain by isostatic pressure</w:t>
      </w:r>
      <w:r w:rsidR="005C0778">
        <w:rPr>
          <w:rFonts w:ascii="Times New Roman" w:hAnsi="Times New Roman" w:cs="Times New Roman"/>
          <w:sz w:val="24"/>
        </w:rPr>
        <w:t>,</w:t>
      </w:r>
      <w:r w:rsidR="008B605F">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10.1103/PhysRevB.52.12522","author":[{"dropping-particle":"","family":"Itoh","given":"Mitsuru","non-dropping-particle":"","parse-names":false,"suffix":""},{"dropping-particle":"","family":"Shimura","given":"Tetsuo","non-dropping-particle":"","parse-names":false,"suffix":""},{"dropping-particle":"","family":"Yu","given":"Jian-Ding","non-dropping-particle":"","parse-names":false,"suffix":""},{"dropping-particle":"","family":"Hayashi","given":"Toshimasa","non-dropping-particle":"","parse-names":false,"suffix":""},{"dropping-particle":"","family":"Inaguma","given":"Yoshiyuki","non-dropping-particle":"","parse-names":false,"suffix":""}],"container-title":"Phys. Rev. B","id":"ITEM-1","issue":"17","issued":{"date-parts":[["1995","11"]]},"page":"12522-12525","publisher":"American Physical Society","title":"Structure dependence of the ferromagnetic transition temperature in rhombohedral ${\\mathrm{La}}_{1\\mathrm{\\ensuremath{-}}\\mathit{x}}$${\\mathit{A}}_{\\mathit{x}}$${\\mathrm{MnO}}_{3}$ (A=Na, K, Rb, and Sr)","type":"article-journal","volume":"52"},"uris":["http://www.mendeley.com/documents/?uuid=420d5628-4e75-4c86-a490-36af50985589","http://www.mendeley.com/documents/?uuid=5c7f450c-8d90-40cc-b07a-3e79a63f13b2"]}],"mendeley":{"formattedCitation":"&lt;sup&gt;5&lt;/sup&gt;","plainTextFormattedCitation":"5","previouslyFormattedCitation":"&lt;sup&gt;5&lt;/sup&gt;"},"properties":{"noteIndex":0},"schema":"https://github.com/citation-style-language/schema/raw/master/csl-citation.json"}</w:instrText>
      </w:r>
      <w:r w:rsidR="008B605F">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5</w:t>
      </w:r>
      <w:r w:rsidR="008B605F">
        <w:rPr>
          <w:rFonts w:ascii="Times New Roman" w:hAnsi="Times New Roman" w:cs="Times New Roman"/>
          <w:sz w:val="24"/>
        </w:rPr>
        <w:fldChar w:fldCharType="end"/>
      </w:r>
      <w:r w:rsidR="007F2B1E">
        <w:rPr>
          <w:rFonts w:ascii="Times New Roman" w:hAnsi="Times New Roman" w:cs="Times New Roman"/>
          <w:sz w:val="24"/>
        </w:rPr>
        <w:t xml:space="preserve"> </w:t>
      </w:r>
      <w:r w:rsidR="00865B23">
        <w:rPr>
          <w:rFonts w:ascii="Times New Roman" w:hAnsi="Times New Roman" w:cs="Times New Roman"/>
          <w:sz w:val="24"/>
        </w:rPr>
        <w:t>c</w:t>
      </w:r>
      <w:r w:rsidR="00786E57">
        <w:rPr>
          <w:rFonts w:ascii="Times New Roman" w:hAnsi="Times New Roman" w:cs="Times New Roman"/>
          <w:sz w:val="24"/>
        </w:rPr>
        <w:t>hemical pressure</w:t>
      </w:r>
      <w:r w:rsidR="00AE4AE3">
        <w:rPr>
          <w:rFonts w:ascii="Times New Roman" w:hAnsi="Times New Roman" w:cs="Times New Roman"/>
          <w:sz w:val="24"/>
        </w:rPr>
        <w:fldChar w:fldCharType="begin" w:fldLock="1"/>
      </w:r>
      <w:r w:rsidR="00C12F7C">
        <w:rPr>
          <w:rFonts w:ascii="Times New Roman" w:hAnsi="Times New Roman" w:cs="Times New Roman"/>
          <w:sz w:val="24"/>
        </w:rPr>
        <w:instrText xml:space="preserve">ADDIN CSL_CITATION {"citationItems":[{"id":"ITEM-1","itemData":{"DOI":"10.1021/ja00088a016","ISBN":"0002-7863","ISSN":"15205126","abstract":"Doped LaGaO3 exhibits high oxide ionic conductivity. Doping of Sr\\nfor the La site and Mg for the Ga site is the most effective method\\nfor enhancing the oxide ionic conductivity of LaGaO3. The oxide ionic\\nconductivity of La0.9Sr0.1Ga0.8Mg0.2O3 was higher than that of Sc-doped\\nZrO2 and slightly lower than that Of Bi2O3 oxide. Furthermore, electronic\\nor hole conduction was negligibly small in the oxygen partial pressure\\nregion from 1 to 10-20 atm.","author":[{"dropping-particle":"","family":"Ishihara","given":"Tatsumi","non-dropping-particle":"","parse-names":false,"suffix":""},{"dropping-particle":"","family":"Matsuda","given":"Hideaki","non-dropping-particle":"","parse-names":false,"suffix":""},{"dropping-particle":"","family":"Takita","given":"Yusaku","non-dropping-particle":"","parse-names":false,"suffix":""}],"container-title":"Journal of the American Chemical Society","id":"ITEM-1","issued":{"date-parts":[["1994"]]},"title":"Doped LaGaO3 Perovskite Type Oxide as a New Oxide Ionic Conductor","type":"article-journal"},"uris":["http://www.mendeley.com/documents/?uuid=10ef212b-313b-4192-9564-bfed98309925","http://www.mendeley.com/documents/?uuid=c234abb9-0572-4758-a3fb-d9da1ecc81e4","http://www.mendeley.com/documents/?uuid=889952ae-9337-4376-97cc-d320f91a70a1"]},{"id":"ITEM-2","itemData":{"DOI":"10.1103/PhysRevB.56.8265","ISSN":"1550-235X","abstract":"The </w:instrText>
      </w:r>
      <w:r w:rsidR="00C12F7C">
        <w:rPr>
          <w:rFonts w:ascii="Times New Roman" w:hAnsi="Times New Roman" w:cs="Times New Roman" w:hint="eastAsia"/>
          <w:sz w:val="24"/>
        </w:rPr>
        <w:instrText>evolution of the structural properties of A1</w:instrText>
      </w:r>
      <w:r w:rsidR="00C12F7C">
        <w:rPr>
          <w:rFonts w:ascii="Times New Roman" w:hAnsi="Times New Roman" w:cs="Times New Roman" w:hint="eastAsia"/>
          <w:sz w:val="24"/>
        </w:rPr>
        <w:instrText></w:instrText>
      </w:r>
      <w:r w:rsidR="00C12F7C">
        <w:rPr>
          <w:rFonts w:ascii="Times New Roman" w:hAnsi="Times New Roman" w:cs="Times New Roman" w:hint="eastAsia"/>
          <w:sz w:val="24"/>
        </w:rPr>
        <w:instrText>xAx</w:instrText>
      </w:r>
      <w:r w:rsidR="00C12F7C">
        <w:rPr>
          <w:rFonts w:ascii="Times New Roman" w:hAnsi="Times New Roman" w:cs="Times New Roman" w:hint="eastAsia"/>
          <w:sz w:val="24"/>
        </w:rPr>
        <w:instrText></w:instrText>
      </w:r>
      <w:r w:rsidR="00C12F7C">
        <w:rPr>
          <w:rFonts w:ascii="Times New Roman" w:hAnsi="Times New Roman" w:cs="Times New Roman" w:hint="eastAsia"/>
          <w:sz w:val="24"/>
        </w:rPr>
        <w:instrText xml:space="preserve">MnO3 was determined as a function of temperature, average A-site radius </w:instrText>
      </w:r>
      <w:r w:rsidR="00C12F7C">
        <w:rPr>
          <w:rFonts w:ascii="Times New Roman" w:hAnsi="Times New Roman" w:cs="Times New Roman" w:hint="eastAsia"/>
          <w:sz w:val="24"/>
        </w:rPr>
        <w:instrText></w:instrText>
      </w:r>
      <w:r w:rsidR="00C12F7C">
        <w:rPr>
          <w:rFonts w:ascii="Times New Roman" w:hAnsi="Times New Roman" w:cs="Times New Roman" w:hint="eastAsia"/>
          <w:sz w:val="24"/>
        </w:rPr>
        <w:instrText>rA</w:instrText>
      </w:r>
      <w:r w:rsidR="00C12F7C">
        <w:rPr>
          <w:rFonts w:ascii="Times New Roman" w:hAnsi="Times New Roman" w:cs="Times New Roman" w:hint="eastAsia"/>
          <w:sz w:val="24"/>
        </w:rPr>
        <w:instrText></w:instrText>
      </w:r>
      <w:r w:rsidR="00C12F7C">
        <w:rPr>
          <w:rFonts w:ascii="Times New Roman" w:hAnsi="Times New Roman" w:cs="Times New Roman" w:hint="eastAsia"/>
          <w:sz w:val="24"/>
        </w:rPr>
        <w:instrText xml:space="preserve">, and applied pressure for the </w:instrText>
      </w:r>
      <w:r w:rsidR="00C12F7C">
        <w:rPr>
          <w:rFonts w:ascii="Times New Roman" w:hAnsi="Times New Roman" w:cs="Times New Roman" w:hint="eastAsia"/>
          <w:sz w:val="24"/>
        </w:rPr>
        <w:instrText>‘‘</w:instrText>
      </w:r>
      <w:r w:rsidR="00C12F7C">
        <w:rPr>
          <w:rFonts w:ascii="Times New Roman" w:hAnsi="Times New Roman" w:cs="Times New Roman" w:hint="eastAsia"/>
          <w:sz w:val="24"/>
        </w:rPr>
        <w:instrText>optimal</w:instrText>
      </w:r>
      <w:r w:rsidR="00C12F7C">
        <w:rPr>
          <w:rFonts w:ascii="Times New Roman" w:hAnsi="Times New Roman" w:cs="Times New Roman" w:hint="eastAsia"/>
          <w:sz w:val="24"/>
        </w:rPr>
        <w:instrText>’’</w:instrText>
      </w:r>
      <w:r w:rsidR="00C12F7C">
        <w:rPr>
          <w:rFonts w:ascii="Times New Roman" w:hAnsi="Times New Roman" w:cs="Times New Roman" w:hint="eastAsia"/>
          <w:sz w:val="24"/>
        </w:rPr>
        <w:instrText xml:space="preserve"> doping range x</w:instrText>
      </w:r>
      <w:r w:rsidR="00C12F7C">
        <w:rPr>
          <w:rFonts w:ascii="Times New Roman" w:hAnsi="Times New Roman" w:cs="Times New Roman" w:hint="eastAsia"/>
          <w:sz w:val="24"/>
        </w:rPr>
        <w:instrText></w:instrText>
      </w:r>
      <w:r w:rsidR="00C12F7C">
        <w:rPr>
          <w:rFonts w:ascii="Times New Roman" w:hAnsi="Times New Roman" w:cs="Times New Roman" w:hint="eastAsia"/>
          <w:sz w:val="24"/>
        </w:rPr>
        <w:instrText xml:space="preserve">0.25, 0.30, by using high-resolution neutron powder diffraction. The metal-insulator transition, which can be induced both as a function of temperature and of </w:instrText>
      </w:r>
      <w:r w:rsidR="00C12F7C">
        <w:rPr>
          <w:rFonts w:ascii="Times New Roman" w:hAnsi="Times New Roman" w:cs="Times New Roman" w:hint="eastAsia"/>
          <w:sz w:val="24"/>
        </w:rPr>
        <w:instrText></w:instrText>
      </w:r>
      <w:r w:rsidR="00C12F7C">
        <w:rPr>
          <w:rFonts w:ascii="Times New Roman" w:hAnsi="Times New Roman" w:cs="Times New Roman" w:hint="eastAsia"/>
          <w:sz w:val="24"/>
        </w:rPr>
        <w:instrText>rA</w:instrText>
      </w:r>
      <w:r w:rsidR="00C12F7C">
        <w:rPr>
          <w:rFonts w:ascii="Times New Roman" w:hAnsi="Times New Roman" w:cs="Times New Roman" w:hint="eastAsia"/>
          <w:sz w:val="24"/>
        </w:rPr>
        <w:instrText></w:instrText>
      </w:r>
      <w:r w:rsidR="00C12F7C">
        <w:rPr>
          <w:rFonts w:ascii="Times New Roman" w:hAnsi="Times New Roman" w:cs="Times New Roman" w:hint="eastAsia"/>
          <w:sz w:val="24"/>
        </w:rPr>
        <w:instrText xml:space="preserve">, was found to be accompanied by significant structural changes. Both the paramagnetic charge-localized phase, which exists at high temperatures for all values of </w:instrText>
      </w:r>
      <w:r w:rsidR="00C12F7C">
        <w:rPr>
          <w:rFonts w:ascii="Times New Roman" w:hAnsi="Times New Roman" w:cs="Times New Roman" w:hint="eastAsia"/>
          <w:sz w:val="24"/>
        </w:rPr>
        <w:instrText></w:instrText>
      </w:r>
      <w:r w:rsidR="00C12F7C">
        <w:rPr>
          <w:rFonts w:ascii="Times New Roman" w:hAnsi="Times New Roman" w:cs="Times New Roman" w:hint="eastAsia"/>
          <w:sz w:val="24"/>
        </w:rPr>
        <w:instrText>rA</w:instrText>
      </w:r>
      <w:r w:rsidR="00C12F7C">
        <w:rPr>
          <w:rFonts w:ascii="Times New Roman" w:hAnsi="Times New Roman" w:cs="Times New Roman" w:hint="eastAsia"/>
          <w:sz w:val="24"/>
        </w:rPr>
        <w:instrText></w:instrText>
      </w:r>
      <w:r w:rsidR="00C12F7C">
        <w:rPr>
          <w:rFonts w:ascii="Times New Roman" w:hAnsi="Times New Roman" w:cs="Times New Roman" w:hint="eastAsia"/>
          <w:sz w:val="24"/>
        </w:rPr>
        <w:instrText xml:space="preserve">, and the spin- canted ferromagnetic charge-ordered phase, which is found at low temperatures for low values of </w:instrText>
      </w:r>
      <w:r w:rsidR="00C12F7C">
        <w:rPr>
          <w:rFonts w:ascii="Times New Roman" w:hAnsi="Times New Roman" w:cs="Times New Roman" w:hint="eastAsia"/>
          <w:sz w:val="24"/>
        </w:rPr>
        <w:instrText></w:instrText>
      </w:r>
      <w:r w:rsidR="00C12F7C">
        <w:rPr>
          <w:rFonts w:ascii="Times New Roman" w:hAnsi="Times New Roman" w:cs="Times New Roman" w:hint="eastAsia"/>
          <w:sz w:val="24"/>
        </w:rPr>
        <w:instrText>rA</w:instrText>
      </w:r>
      <w:r w:rsidR="00C12F7C">
        <w:rPr>
          <w:rFonts w:ascii="Times New Roman" w:hAnsi="Times New Roman" w:cs="Times New Roman" w:hint="eastAsia"/>
          <w:sz w:val="24"/>
        </w:rPr>
        <w:instrText></w:instrText>
      </w:r>
      <w:r w:rsidR="00C12F7C">
        <w:rPr>
          <w:rFonts w:ascii="Times New Roman" w:hAnsi="Times New Roman" w:cs="Times New Roman" w:hint="eastAsia"/>
          <w:sz w:val="24"/>
        </w:rPr>
        <w:instrText xml:space="preserve">, are characterized by large metric distortions of the MnO6 octahedra. These structural distortions are mainly inco- herent with respect to the space-group symmetry, with a significant coherent component only at low </w:instrText>
      </w:r>
      <w:r w:rsidR="00C12F7C">
        <w:rPr>
          <w:rFonts w:ascii="Times New Roman" w:hAnsi="Times New Roman" w:cs="Times New Roman" w:hint="eastAsia"/>
          <w:sz w:val="24"/>
        </w:rPr>
        <w:instrText></w:instrText>
      </w:r>
      <w:r w:rsidR="00C12F7C">
        <w:rPr>
          <w:rFonts w:ascii="Times New Roman" w:hAnsi="Times New Roman" w:cs="Times New Roman" w:hint="eastAsia"/>
          <w:sz w:val="24"/>
        </w:rPr>
        <w:instrText>rA</w:instrText>
      </w:r>
      <w:r w:rsidR="00C12F7C">
        <w:rPr>
          <w:rFonts w:ascii="Times New Roman" w:hAnsi="Times New Roman" w:cs="Times New Roman" w:hint="eastAsia"/>
          <w:sz w:val="24"/>
        </w:rPr>
        <w:instrText></w:instrText>
      </w:r>
      <w:r w:rsidR="00C12F7C">
        <w:rPr>
          <w:rFonts w:ascii="Times New Roman" w:hAnsi="Times New Roman" w:cs="Times New Roman" w:hint="eastAsia"/>
          <w:sz w:val="24"/>
        </w:rPr>
        <w:instrText>. These distortions decrease abruptly at the transition into the ferromagnetic metal phase. These observations are consistent with the hypothesis that, in the insulating p</w:instrText>
      </w:r>
      <w:r w:rsidR="00C12F7C">
        <w:rPr>
          <w:rFonts w:ascii="Times New Roman" w:hAnsi="Times New Roman" w:cs="Times New Roman"/>
          <w:sz w:val="24"/>
        </w:rPr>
        <w:instrText>hases, lattice distortions of the Jahn-Teller type, in addition to spin scattering, provide a charge-localization mechanism. The evolution of the average structural parameters indicates that the variation of the electronic bandwidth is the driving force for the evolution of the insulator-to-metal transition at TC as a function of ‘‘chemical’’ and applied pressure.","author":[{"dropping-particle":"","family":"Radaelli","given":"P. G.","non-dropping-particle":"","parse-names":false,"suffix":""},{"dropping-particle":"","family":"Iannone","given":"G.","non-dropping-particle":"","parse-names":false,"suffix":""},{"dropping-particle":"","family":"Marezio","given":"M","non-dropping-particle":"","parse-names":false,"suffix":""},{"dropping-particle":"","family":"Hwang","given":"H. Y.","non-dropping-particle":"","parse-names":false,"suffix":""},{"dropping-particle":"","family":"Cheong","given":"S. W.","non-dropping-particle":"","parse-names":false,"suffix":""},{"dropping-particle":"","family":"Jorgensen","given":"J. D.","non-dropping-particle":"","parse-names":false,"suffix":""},{"dropping-particle":"","family":"Argyriou","given":"D. N","non-dropping-particle":"","parse-names":false,"suffix":""}],"container-title":"Physical Review B","id":"ITEM-2","issued":{"date-parts":[["1997"]]},"title":"Structural effects on the magnetic and transport properties of perovskite A1-xA'xMnO3","type":"article-journal"},"uris":["http://www.mendeley.com/documents/?uuid=7e9a0505-a216-479c-8757-2bfd5ffc6122","http://www.mendeley.com/documents/?uuid=04d35657-d536-453b-91d3-8d6b9916fd46","http://www.mendeley.com/documents/?uuid=a97307bf-a0c3-4db7-aa54-68c9ed672678"]},{"id":"ITEM-3","itemData":{"DOI":"10.1038/21142","ISBN":"0028-0836","ISSN":"00280836","abstract":"Colossal magnetoresistance1—an unusually large change of resistivity observed in certain materials following application of magnetic field—has been extensively researched in ferromagnetic perovskite manganites. But it remains unclear why the magnetoresistive response increases dramatically when the Curie temperature (T C) is reduced. In these materials, T C varies sensitively with changing chemical pressure; this can be achieved by introducing trivalent rare-earth ions of differing size into the perovskite structure2, 3, 4, without affecting the valency of the Mn ions. The chemical pressure modifies local structural parameters such as the Mn–O bond distance and Mn–O–Mn bond angle, which directly influence the case of electron hopping between Mn ions (that is, the electronic bandwidth). But these effects cannot satisfactorily explain the dependence of magnetoresistance on T C. Here we demonstrate, using electron microscopy data, that the prototypical (La,Pr,Ca)MnO3 system is electronically phase-separated into a sub-micrometre-scale mixture of insulating regions (with a particular type of charge-ordering) and metallic, ferromagnetic domains. We find that the colossal magnetoresistive effect in low-T C systems can be explained by percolative transport through the ferromagnetic domains; this depends sensitively on the relative spin orientation of adjacent ferromagnetic domains which can be controlled by applied magnetic fields.","author":[{"dropping-particle":"","family":"Uehara","given":"M.","non-dropping-particle":"","parse-names":false,"suffix":""},{"dropping-particle":"","family":"Mori","given":"S.","non-dropping-particle":"","parse-names":false,"suffix":""},{"dropping-particle":"","family":"Chen","given":"C. H.","non-dropping-particle":"","parse-names":false,"suffix":""},{"dropping-particle":"","family":"Cheong","given":"S. W.","non-dropping-particle":"","parse-names":false,"suffix":""}],"container-title":"Nature","id":"ITEM-3","issued":{"date-parts":[["1999"]]},"title":"Percolative phase separation underlies colossal magnetoresistance in mixed-valent manganites","type":"article-journal"},"uris":["http://www.mendeley.com/documents/?uuid=472ca6d2-a576-420a-81b1-0820e8368510","http://www.mendeley.com/documents/?uuid=de433279-e51f-4fda-9aeb-1497c4e60626","http://www.mendeley.com/documents/?uuid=92b0157f-d5ad-48e4-b096-5e3b60a02fe6"]}],"mendeley":{"formattedCitation":"&lt;sup&gt;6–8&lt;/sup&gt;","plainTextFormattedCitation":"6–8","previouslyFormattedCitation":"&lt;sup&gt;6–8&lt;/sup&gt;"},"properties":{"noteIndex":0},"schema":"https://github.com/citation-style-language/schema/raw/master/csl-citation.json"}</w:instrText>
      </w:r>
      <w:r w:rsidR="00AE4AE3">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6–8</w:t>
      </w:r>
      <w:r w:rsidR="00AE4AE3">
        <w:rPr>
          <w:rFonts w:ascii="Times New Roman" w:hAnsi="Times New Roman" w:cs="Times New Roman"/>
          <w:sz w:val="24"/>
        </w:rPr>
        <w:fldChar w:fldCharType="end"/>
      </w:r>
      <w:r w:rsidR="008A2F26">
        <w:rPr>
          <w:rFonts w:ascii="Times New Roman" w:hAnsi="Times New Roman" w:cs="Times New Roman"/>
          <w:sz w:val="24"/>
        </w:rPr>
        <w:t xml:space="preserve"> </w:t>
      </w:r>
      <w:r w:rsidR="00BD57D1">
        <w:rPr>
          <w:rFonts w:ascii="Times New Roman" w:hAnsi="Times New Roman" w:cs="Times New Roman"/>
          <w:sz w:val="24"/>
        </w:rPr>
        <w:t>and biaxial strain</w:t>
      </w:r>
      <w:r w:rsidR="008A2F26" w:rsidRPr="00C45F63">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{"citationItems":[{"id":"ITEM-1","itemData":{"DOI":"10.1038/nature02773","ISBN":"0028-0836","ISSN":"00280836","PMID":"15306803","abstract":"Systems with a ferroelectric to paraelectric transition in the vicinity of room temperature are useful for devices. Adjusting the ferroelectric transition temperature (T(c)) is traditionally accomplished by chemical substitution-as in Ba(x)Sr(1-x)TiO(3), the material widely investigated for microwave devices in which the dielectric constant (epsilon(r)) at GHz frequencies is tuned by applying a quasi-static electric field. Heterogeneity associated with chemical substitution in such films, however, can broaden this phase transition by hundreds of degrees, which is detrimental to tunability and microwave device performance. An alternative way to adjust T(c) in ferroelectric films is strain. Here we show that epitaxial strain from a newly developed substrate can be harnessed to increase T(c) by hundreds of degrees and produce room-temperature ferroelectricity in strontium titanate, a material that is not normally ferroelectric at any temperature. This strain-induced enhancement in T(c) is the largest ever reported. Spatially resolved images of the local polarization state reveal a uniformity that far exceeds films tailored by chemical substitution. The high epsilon(r) at room temperature in these films (nearly 7,000 at 10 GHz) and its sharp dependence on electric field are promising for device applications.","author":[{"dropping-particle":"","family":"Haeni","given":"J. H.","non-dropping-particle":"","parse-names":false,"suffix":""},{"dropping-particle":"","family":"Irvin","given":"P.","non-dropping-particle":"","parse-names":false,"suffix":""},{"dropping-particle":"","family":"Chang","given":"W.","non-dropping-particle":"","parse-names":false,"suffix":""},{"dropping-particle":"","family":"Uecker","given":"R.","non-dropping-particle":"","parse-names":false,"suffix":""},{"dropping-particle":"","family":"Reiche","given":"P.","non-dropping-particle":"","parse-names":false,"suffix":""},{"dropping-particle":"","family":"Li","given":"Y. L.","non-dropping-particle":"","parse-names":false,"suffix":""},{"dropping-particle":"","family":"Choudhury","given":"S.","non-dropping-particle":"","parse-names":false,"suffix":""},{"dropping-particle":"","family":"Tian","given":"W.","non-dropping-particle":"","parse-names":false,"suffix":""},{"dropping-particle":"","family":"Hawley","given":"M. E.","non-dropping-particle":"","parse-names":false,"suffix":""},{"dropping-particle":"","family":"Craigo","given":"B.","non-dropping-particle":"","parse-names":false,"suffix":""},{"dropping-particle":"","family":"Tagantsev","given":"A. K.","non-dropping-particle":"","parse-names":false,"suffix":""},{"dropping-particle":"","family":"Pan","given":"X. Q.","non-dropping-particle":"","parse-names":false,"suffix":""},{"dropping-particle":"","family":"Streiffer","given":"S. K.","non-dropping-particle":"","parse-names":false,"suffix":""},{"dropping-particle":"","family":"Chen","given":"L. Q.","non-dropping-particle":"","parse-names":false,"suffix":""},{"dropping-particle":"","family":"Kirchoefer","given":"S. W.","non-dropping-particle":"","parse-names":false,"suffix":""},{"dropping-particle":"","family":"Levy","given":"J.","non-dropping-particle":"","parse-names":false,"suffix":""},{"dropping-particle":"","family":"Schlom","given":"D. G.","non-dropping-particle":"","parse-names":false,"suffix":""}],"container-title":"Nature","id":"ITEM-1","issued":{"date-parts":[["2004"]]},"title":"Room-temperature ferroelectricity in strained SrTiO3","type":"article-journal"},"uris":["http://www.mendeley.com/documents/?uuid=6dba2d87-a9d3-4aa2-9a47-f14d8b1df6d7"]},{"id":"ITEM-2","itemData":{"DOI":"10.1126/science.1103218","ISBN":"0036-8075","ISSN":"00368075","PMID":"15528439","abstract":"Biaxial compressive strain has been used to markedly enhance the ferroelectric properties of BaTiO3 thin films. This strain, imposed by coherent epitaxy, can result in a ferroelectric transition temperature nearly 500°C higher and a remanent polarization at least 250% higher than bulk BaTiO3 single crystals. This work demonstrates a route to a lead-free ferroelectric for nonvolatile memories and electro-optic devices.","author":[{"dropping-particle":"","family":"Choi","given":"K. J.","non-dropping-particle":"","parse-names":false,"suffix":""},{"dropping-particle":"","family":"Biegalski","given":"M.","non-dropping-particle":"","parse-names":false,"suffix":""},{"dropping-particle":"","family":"Li","given":"Y. L.","non-dropping-particle":"","parse-names":false,"suffix":""},{"dropping-particle":"","family":"Sharan","given":"A.","non-dropping-particle":"","parse-names":false,"suffix":""},{"dropping-particle":"","family":"Schubert","given":"J.","non-dropping-particle":"","parse-names":false,"suffix":""},{"dropping-particle":"","family":"Uecker","given":"R.","non-dropping-particle":"","parse-names":false,"suffix":""},{"dropping-particle":"","family":"Reiche","given":"P.","non-dropping-particle":"","parse-names":false,"suffix":""},{"dropping-particle":"","family":"Chen","given":"Y. B.","non-dropping-particle":"","parse-names":false,"suffix":""},{"dropping-particle":"","family":"Pan","given":"X. Q.","non-dropping-particle":"","parse-names":false,"suffix":""},{"dropping-particle":"","family":"Gopalan","given":"V.","non-dropping-particle":"","parse-names":false,"suffix":""},{"dropping-particle":"","family":"Che","given":"L. Q.","non-dropping-particle":"","parse-names":false,"suffix":""},{"dropping-particle":"","family":"Schlom","given":"D. C.","non-dropping-particle":"","parse-names":false,"suffix":""},{"dropping-particle":"","family":"Eom","given":"C. B.","non-dropping-particle":"","parse-names":false,"suffix":""}],"container-title":"Science","id":"ITEM-2","issued":{"date-parts":[["2004"]]},"title":"Enhancement of ferroelectricity in strained BaTiO3thin films","type":"article-journal"},"uris":["http://www.mendeley.com/documents/?uuid=497812c7-d43c-476f-869b-6db439f6749c","http://www.mendeley.com/documents/?uuid=f7b1b80f-004f-4acd-ad2d-9038d639166c","http://www.mendeley.com/documents/?uuid=a8443aa3-85d2-4634-8ef9-a01bef46bffe"]},{"id":"ITEM-3","itemData":{"DOI":"10.1038/nmat1057","ISBN":"1476-1122 (Print)\\r1476-1122 (Linking)","ISSN":"14761122","PMID":"14730357","abstract":"Defects exist in almost all materials and defect engineering at the atomic level is part of modern semiconductor technology. Defects and their long-range strain fields can have a negative impact on the host materials. In materials with confined dimensions, the influence of defects can be even more pronounced due to the enhanced relative volume of the 'defective' regions. Here we report the dislocation-induced polarization instability of (001)-oriented Pb(Zr(0.52)Ti(0.48))O(3) (PZT) nanoislands, with an average height of approximately 9 nm, grown on compressive perovskite substrates. Using quantitative high-resolution electron microscopy, we visualize the strain fields of edge-type misfit dislocations, extending predominantly into a PZT region with a height of approximately 4 nm and width of approximately 8 nm. The lattice within this region deviates from the regular crystal structure. Piezoresponse force microscopy indicates that such PZT nanoislands do not show ferroelectricity. Our results suggest that misfit engineering is indispensable for obtaining nanostructured ferroelectrics with stable polarization.","author":[{"dropping-particle":"","family":"Chu","given":"Ming Wen","non-dropping-particle":"","parse-names":false,"suffix":""},{"dropping-particle":"","family":"Szafraniak","given":"Izabela","non-dropping-particle":"","parse-names":false,"suffix":""},{"dropping-particle":"","family":"Scholz","given":"Roland","non-dropping-particle":"","parse-names":false,"suffix":""},{"dropping-particle":"","family":"Harnagea","given":"Catalin","non-dropping-particle":"","parse-names":false,"suffix":""},{"dropping-particle":"","family":"Hesse","given":"Dietrich","non-dropping-particle":"","parse-names":false,"suffix":""},{"dropping-particle":"","family":"Alexe","given":"Marin","non-dropping-particle":"","parse-names":false,"suffix":""},{"dropping-particle":"","family":"Gösele","given":"Ulrich","non-dropping-particle":"","parse-names":false,"suffix":""}],"container-title":"Nature Materials","id":"ITEM-3","issued":{"date-parts":[["2004"]]},"title":"Impact of misfit dislocation on the polarization instability of epitaxial nanostructured ferroelectric perovskites","type":"article"},"uris":["http://www.mendeley.com/documents/?uuid=2cfaa87f-7d0a-483e-940e-fa85a75bdfaf"]},{"id":"ITEM-4","itemData":{"DOI":"10.1146/annurev.matsci.37.061206.113016","ISBN":"978-0-8243-1737-9","ISSN":"1531-7331","PMID":"248758300019","abstract":"Predictions and measurements of the effect of biaxial strain on the properties of epitaxial ferroelectric thin films and superlattices are reviewed. Results for single-layer ferroelectric films of biaxially strained SrTiO 3 , BaTiO 3 , and PbTiO 3 as well as PbTiO 3 /SrTiO 3 and BaTiO 3 /SrTiO 3 superlattices are described. Theoretical ap-proaches, including first principles, thermodynamic analysis, and phase-field models, are applied to these biaxially strained materials, the assumptions and limitations of each technique are explained, and the predictions are compared. Measurements of the effect of biax-ial strain on the paraelectric-to-ferroelectric transition temperature (T C) are shown, demonstrating the ability of percent-level strains to shift T C by hundreds of degrees in agreement with the predic-tions that predated such experiments. Along the way, important ex-perimental techniques for characterizing the properties of strained ferroelectric thin films and superlattices, as well as appropriate sub-strates on which to grow them, are mentioned. 589","author":[{"dropping-particle":"","family":"Schlom","given":"Darrell G.","non-dropping-particle":"","parse-names":false,"suffix":""},{"dropping-particle":"","family":"Chen","given":"Long-Qing","non-dropping-particle":"","parse-names":false,"suffix":""},{"dropping-particle":"","family":"Eom","given":"Chang-Beom","non-dropping-particle":"","parse-names":false,"suffix":""},{"dropping-particle":"","family":"Rabe","given":"Karin M","non-dropping-particle":"","parse-names":false,"suffix":""},{"dropping-particle":"","family":"Streiffer","given":"Stephen K","non-dropping-particle":"","parse-names":false,"suffix":""},{"dropping-particle":"","family":"Triscone","given":"Jean-Marc","non-dropping-particle":"","parse-names":false,"suffix":""}],"container-title":"Annual Review of Materials Research","id":"ITEM-4","issued":{"date-parts":[["2007"]]},"title":"Strain Tuning of Ferroelectric Thin Films","type":"article-journal"},"uris":["http://www.mendeley.com/documents/?uuid=ef8b1257-2ce1-4313-a6d3-2e97f2941d5a"]},{"id":"ITEM-5","itemData":{"DOI":"10.1557/mrs.2014.1","ISBN":"1938-1425","ISSN":"08837694","abstract":"Abstract Using epitaxy and the misfit strain imposed by an underlying substrate, it is possible to elastically strain oxide thin films to percent levels—far beyond where they would crack in bulk. Under such strains , the properties of oxides can be dramatically altered. In this article ... \\n","author":[{"dropping-particle":"","family":"Schlom","given":"Darrell G.","non-dropping-particle":"","parse-names":false,"suffix":""},{"dropping-particle":"","family":"Chen","given":"Long Qing","non-dropping-particle":"","parse-names":false,"suffix":""},{"dropping-particle":"","family":"Fennie","given":"Craig J.","non-dropping-particle":"","parse-names":false,"suffix":""},{"dropping-particle":"","family":"Gopalan","given":"Venkatraman","non-dropping-particle":"","parse-names":false,"suffix":""},{"dropping-particle":"","family":"Muller","given":"David A.","non-dropping-particle":"","parse-names":false,"suffix":""},{"dropping-particle":"","family":"Pan","given":"Xiaoqing","non-dropping-particle":"","parse-names":false,"suffix":""},{"dropping-particle":"","family":"Ramesh","given":"Ramamoorthy","non-dropping-particle":"","parse-names":false,"suffix":""},{"dropping-particle":"","family":"Uecker","given":"Reinhard","non-dropping-particle":"","parse-names":false,"suffix":""}],"container-title":"MRS Bulletin","id":"ITEM-5","issued":{"date-parts":[["2014"]]},"title":"Elastic strain engineering of ferroic oxides","type":"article-journal"},"uris":["http://www.mendeley.com/documents/?uuid=147a4959-6b59-46e7-9c26-fd96a1912ae0"]},{"id":"ITEM-6","itemData":{"DOI":"10.1103/PhysRevLett.120.206402","ISSN":"0031-9007","abstract":"The spin states of Co 3 + ions in perovskite-type LaCoO 3 , governed by the complex interplay between the electron-lattice interactions and the strong electron correlations, still remain controversial due to the lack of experimental techniques which can directly detect them. In this Letter, we revealed the tensile-strain dependence of spin states, i.e., the ratio of the high- and low-spin states, in epitaxial thin films and a bulk crystal of LaCoO 3 via resonant inelastic soft x-ray scattering. A tensile strain as small as 1.0% was found to realize different spin states from that in the bulk.","author":[{"dropping-particle":"","family":"Yokoyama","given":"Y.","non-dropping-particle":"","parse-names":false,"suffix":""},{"dropping-particle":"","family":"Yamasaki","given":"Y.","non-dropping-particle":"","parse-names":false,"suffix":""},{"dropping-particle":"","family":"Taguchi","given":"M.","non-dropping-particle":"","parse-names":false,"suffix":""},{"dropping-particle":"","family":"Hirata","given":"Y.","non-dropping-particle":"","parse-names":false,"suffix":""},{"dropping-particle":"","family":"Takubo","given":"K.","non-dropping-particle":"","parse-names":false,"suffix":""},{"dropping-particle":"","family":"Miyawaki","given":"J.","non-dropping-particle":"","parse-names":false,"suffix":""},{"dropping-particle":"","family":"Harada","given":"Y.","non-dropping-particle":"","parse-names":false,"suffix":""},{"dropping-particle":"","family":"Asakura","given":"D.","non-dropping-particle":"","parse-names":false,"suffix":""},{"dropping-particle":"","family":"Fujioka","given":"J.","non-dropping-particle":"","parse-names":false,"suffix":""},{"dropping-particle":"","family":"Nakamura","given":"M.","non-dropping-particle":"","parse-names":false,"suffix":""},{"dropping-particle":"","family":"Daimon","given":"H.","non-dropping-particle":"","parse-names":false,"suffix":""},{"dropping-particle":"","family":"Kawasaki","given":"M.","non-dropping-particle":"","parse-names":false,"suffix":""},{"dropping-particle":"","family":"Tokura","given":"Y.","non-dropping-particle":"","parse-names":false,"suffix":""},{"dropping-particle":"","family":"Wadati","given":"H.","non-dropping-particle":"","parse-names":false,"suffix":""}],"container-title":"Physical Review Letters","id":"ITEM-6","issued":{"date-parts":[["2018"]]},"title":"Tensile-Strain-Dependent Spin States in Epitaxial LaCoO 3 Thin Films","type":"article-journal"},"uris":["http://www.mendeley.com/documents/?uuid=3884ba05-5095-4140-8aa8-041f4944aa98"]}],"mendeley":{"formattedCitation":"&lt;sup&gt;9–14&lt;/sup&gt;","plainTextFormattedCitation":"9–14","previouslyFormattedCitation":"&lt;sup&gt;9–14&lt;/sup&gt;"},"properties":{"noteIndex":0},"schema":"https://github.com/citation-style-language/schema/raw/master/csl-citation.json"}</w:instrText>
      </w:r>
      <w:r w:rsidR="008A2F26" w:rsidRPr="00C45F63">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9–14</w:t>
      </w:r>
      <w:r w:rsidR="008A2F26" w:rsidRPr="00C45F63">
        <w:rPr>
          <w:rFonts w:ascii="Times New Roman" w:hAnsi="Times New Roman" w:cs="Times New Roman"/>
          <w:sz w:val="24"/>
        </w:rPr>
        <w:fldChar w:fldCharType="end"/>
      </w:r>
      <w:r w:rsidR="00865B23">
        <w:rPr>
          <w:rFonts w:ascii="Times New Roman" w:hAnsi="Times New Roman" w:cs="Times New Roman"/>
          <w:sz w:val="24"/>
        </w:rPr>
        <w:t xml:space="preserve"> have all been</w:t>
      </w:r>
      <w:r w:rsidR="00BD57D1">
        <w:rPr>
          <w:rFonts w:ascii="Times New Roman" w:hAnsi="Times New Roman" w:cs="Times New Roman"/>
          <w:sz w:val="24"/>
        </w:rPr>
        <w:t xml:space="preserve"> widely </w:t>
      </w:r>
      <w:r w:rsidR="00544CF4">
        <w:rPr>
          <w:rFonts w:ascii="Times New Roman" w:hAnsi="Times New Roman" w:cs="Times New Roman"/>
          <w:sz w:val="24"/>
        </w:rPr>
        <w:t>applied</w:t>
      </w:r>
      <w:r w:rsidR="00BD57D1">
        <w:rPr>
          <w:rFonts w:ascii="Times New Roman" w:hAnsi="Times New Roman" w:cs="Times New Roman"/>
          <w:sz w:val="24"/>
        </w:rPr>
        <w:t xml:space="preserve"> to</w:t>
      </w:r>
      <w:r w:rsidR="008A2F26">
        <w:rPr>
          <w:rFonts w:ascii="Times New Roman" w:hAnsi="Times New Roman" w:cs="Times New Roman"/>
          <w:sz w:val="24"/>
        </w:rPr>
        <w:t xml:space="preserve"> </w:t>
      </w:r>
      <w:r w:rsidR="008A2F26" w:rsidRPr="00C45F63">
        <w:rPr>
          <w:rFonts w:ascii="Times New Roman" w:hAnsi="Times New Roman" w:cs="Times New Roman"/>
          <w:sz w:val="24"/>
        </w:rPr>
        <w:t>manipulate the spin, charge and orbital orderings</w:t>
      </w:r>
      <w:r w:rsidR="00865B23">
        <w:rPr>
          <w:rFonts w:ascii="Times New Roman" w:hAnsi="Times New Roman" w:cs="Times New Roman"/>
          <w:sz w:val="24"/>
        </w:rPr>
        <w:t>.</w:t>
      </w:r>
      <w:r w:rsidR="008A2F26">
        <w:rPr>
          <w:rFonts w:ascii="Times New Roman" w:hAnsi="Times New Roman" w:cs="Times New Roman"/>
          <w:sz w:val="24"/>
        </w:rPr>
        <w:t xml:space="preserve"> </w:t>
      </w:r>
      <w:r w:rsidR="00AF3240">
        <w:rPr>
          <w:rFonts w:ascii="Times New Roman" w:hAnsi="Times New Roman" w:cs="Times New Roman"/>
          <w:sz w:val="24"/>
        </w:rPr>
        <w:t xml:space="preserve">However, these methods do not permit engineering of strain independently along the </w:t>
      </w:r>
      <w:r w:rsidR="009B6843">
        <w:rPr>
          <w:rFonts w:ascii="Times New Roman" w:hAnsi="Times New Roman" w:cs="Times New Roman"/>
          <w:sz w:val="24"/>
        </w:rPr>
        <w:t>three</w:t>
      </w:r>
      <w:r w:rsidR="00AF3240">
        <w:rPr>
          <w:rFonts w:ascii="Times New Roman" w:hAnsi="Times New Roman" w:cs="Times New Roman"/>
          <w:sz w:val="24"/>
        </w:rPr>
        <w:t xml:space="preserve"> crystal directions and yet this is essential for fully tuning the different correlations. </w:t>
      </w:r>
      <w:r w:rsidR="00EF7385">
        <w:rPr>
          <w:rFonts w:ascii="Times New Roman" w:hAnsi="Times New Roman" w:cs="Times New Roman"/>
          <w:sz w:val="24"/>
        </w:rPr>
        <w:t xml:space="preserve">Isostatic pressure shrinks the structural simultaneously in all </w:t>
      </w:r>
      <w:r w:rsidR="009B6843">
        <w:rPr>
          <w:rFonts w:ascii="Times New Roman" w:hAnsi="Times New Roman" w:cs="Times New Roman"/>
          <w:sz w:val="24"/>
        </w:rPr>
        <w:t>three</w:t>
      </w:r>
      <w:r w:rsidR="00EF7385">
        <w:rPr>
          <w:rFonts w:ascii="Times New Roman" w:hAnsi="Times New Roman" w:cs="Times New Roman"/>
          <w:sz w:val="24"/>
        </w:rPr>
        <w:t xml:space="preserve"> directions of the crystals</w:t>
      </w:r>
      <w:r w:rsidR="005C0778">
        <w:rPr>
          <w:rFonts w:ascii="Times New Roman" w:hAnsi="Times New Roman" w:cs="Times New Roman"/>
          <w:sz w:val="24"/>
        </w:rPr>
        <w:t>.</w:t>
      </w:r>
      <w:r w:rsidR="00EF7385">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{"citationItems":[{"id":"ITEM-1","itemData":{"DOI":"10.1016/0038-1098(94)90942-3","ISSN":"00381098","abstract":"The resistance and A.C. susceptibility measurements for SrRuO3 under a hydrostatic pressure were carried out. TC decreases linearly with an increase in applied pressure at a rate ∂TC ∂P = -7.9 K·GPa-1. TC decreases linearly with an increase in Ca content at a rate ∂TC ∂x = -2.6×102 K. These phenomena were discussed on the nallow band model. © 1994.","author":[{"dropping-particle":"","family":"Shikano","given":"Masahiro","non-dropping-particle":"","parse-names":false,"suffix":""},{"dropping-particle":"","family":"Huang","given":"Tong Kai","non-dropping-particle":"","parse-names":false,"suffix":""},{"dropping-particle":"","family":"Inaguma","given":"Yoshiyuki","non-dropping-particle":"","parse-names":false,"suffix":""},{"dropping-particle":"","family":"Itoh","given":"Mitsuru","non-dropping-particle":"","parse-names":false,"suffix":""},{"dropping-particle":"","family":"Nakamura","given":"Tetsuro","non-dropping-particle":"","parse-names":false,"suffix":""}],"container-title":"Solid State Communications","id":"ITEM-1","issued":{"date-parts":[["1994"]]},"title":"Pressure dependence of the magnetic transition temperature for ferromagnetic SrRuO3","type":"article-journal"},"uris":["http://www.mendeley.com/documents/?uuid=827b7874-59d6-4abe-bcad-bb6c08a0ed2c","http://www.mendeley.com/documents/?uuid=da2681c9-273f-4534-b754-38f48bd183af","http://www.mendeley.com/documents/?uuid=a0b2d3c1-7edf-4e21-b85b-269621ab81e6"]}],"mendeley":{"formattedCitation":"&lt;sup&gt;15&lt;/sup&gt;","plainTextFormattedCitation":"15","previouslyFormattedCitation":"&lt;sup&gt;15&lt;/sup&gt;"},"properties":{"noteIndex":0},"schema":"https://github.com/citation-style-language/schema/raw/master/csl-citation.json"}</w:instrText>
      </w:r>
      <w:r w:rsidR="00EF7385">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15</w:t>
      </w:r>
      <w:r w:rsidR="00EF7385">
        <w:rPr>
          <w:rFonts w:ascii="Times New Roman" w:hAnsi="Times New Roman" w:cs="Times New Roman"/>
          <w:sz w:val="24"/>
        </w:rPr>
        <w:fldChar w:fldCharType="end"/>
      </w:r>
      <w:r w:rsidR="00EF7385">
        <w:rPr>
          <w:rFonts w:ascii="Times New Roman" w:hAnsi="Times New Roman" w:cs="Times New Roman"/>
          <w:sz w:val="24"/>
        </w:rPr>
        <w:t xml:space="preserve"> Chemical pressure</w:t>
      </w:r>
      <w:r w:rsidR="009B6843">
        <w:rPr>
          <w:rFonts w:ascii="Times New Roman" w:hAnsi="Times New Roman" w:cs="Times New Roman"/>
          <w:sz w:val="24"/>
        </w:rPr>
        <w:t xml:space="preserve"> via doping has similar effects.</w:t>
      </w:r>
      <w:r w:rsidR="00EF7385">
        <w:rPr>
          <w:rFonts w:ascii="Times New Roman" w:hAnsi="Times New Roman" w:cs="Times New Roman"/>
          <w:sz w:val="24"/>
        </w:rPr>
        <w:t xml:space="preserve"> </w:t>
      </w:r>
      <w:r w:rsidR="009B6843">
        <w:rPr>
          <w:rFonts w:ascii="Times New Roman" w:hAnsi="Times New Roman" w:cs="Times New Roman"/>
          <w:sz w:val="24"/>
        </w:rPr>
        <w:t>A</w:t>
      </w:r>
      <w:r w:rsidR="00EF7385">
        <w:rPr>
          <w:rFonts w:ascii="Times New Roman" w:hAnsi="Times New Roman" w:cs="Times New Roman"/>
          <w:sz w:val="24"/>
        </w:rPr>
        <w:t>lthough it also allows expansion along a</w:t>
      </w:r>
      <w:r w:rsidR="009B6843">
        <w:rPr>
          <w:rFonts w:ascii="Times New Roman" w:hAnsi="Times New Roman" w:cs="Times New Roman"/>
          <w:sz w:val="24"/>
        </w:rPr>
        <w:t>ll crystallographic directions,</w:t>
      </w:r>
      <w:r w:rsidR="00F3160A">
        <w:rPr>
          <w:rFonts w:ascii="Times New Roman" w:hAnsi="Times New Roman" w:cs="Times New Roman"/>
          <w:sz w:val="24"/>
        </w:rPr>
        <w:t xml:space="preserve"> it </w:t>
      </w:r>
      <w:r w:rsidR="00EF7385">
        <w:rPr>
          <w:rFonts w:ascii="Times New Roman" w:hAnsi="Times New Roman" w:cs="Times New Roman"/>
          <w:sz w:val="24"/>
        </w:rPr>
        <w:t>has drawbacks of chemical effects of the dopant ions</w:t>
      </w:r>
      <w:r w:rsidR="005C0778">
        <w:rPr>
          <w:rFonts w:ascii="Times New Roman" w:hAnsi="Times New Roman" w:cs="Times New Roman"/>
          <w:sz w:val="24"/>
        </w:rPr>
        <w:t>.</w:t>
      </w:r>
      <w:r w:rsidR="00EC0D1C">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{"citationItems":[{"id":"ITEM-1","itemData":{"DOI":"10.1038/ncomms11053","ISBN":"2041-1723 (Electronic)\\r2041-1723 (Linking)","ISSN":"20411723","PMID":"27006166","abstract":"Perovskite oxides are attractive candidates as catalysts for the electrolysis of water in alkaline energy storage and conversion systems. However, the rational design of active catalysts has been hampered by the lack of understanding of the mechanism of water electrolysis on perovskite surfaces. Key parameters that have been overlooked include the role of oxygen vacancies, B-O bond covalency, and redox activity of lattice oxygen species. Here we present a series of cobaltite perovskites where the covalency of the Co-O bond and the concentration of oxygen vacancies are controlled through Sr(2+) substitution into La1-xSrxCoO3-δ. We attempt to rationalize the high activities of La1-xSrxCoO3-δ through the electronic structure and participation of lattice oxygen in the mechanism of water electrolysis as revealed through ab initio modelling. Using this approach, we report a material, SrCoO2.7, with a high, room temperature-specific activity and mass activity towards alkaline water electrolysis.","author":[{"dropping-particle":"","family":"Mefford","given":"J. Tyler","non-dropping-particle":"","parse-names":false,"suffix":""},{"dropping-particle":"","family":"Rong","given":"Xi","non-dropping-particle":"","parse-names":false,"suffix":""},{"dropping-particle":"","family":"Abakumov","given":"Artem M.","non-dropping-particle":"","parse-names":false,"suffix":""},{"dropping-particle":"","family":"Hardin","given":"William G.","non-dropping-particle":"","parse-names":false,"suffix":""},{"dropping-particle":"","family":"Dai","given":"Sheng","non-dropping-particle":"","parse-names":false,"suffix":""},{"dropping-particle":"","family":"Kolpak","given":"Alexie M.","non-dropping-particle":"","parse-names":false,"suffix":""},{"dropping-particle":"","family":"Johnston","given":"Keith P.","non-dropping-particle":"","parse-names":false,"suffix":""},{"dropping-particle":"","family":"Stevenson","given":"Keith J.","non-dropping-particle":"","parse-names":false,"suffix":""}],"container-title":"Nature Communications","id":"ITEM-1","issued":{"date-parts":[["2016"]]},"title":"Water electrolysis on La1-xSrxCoO3-δ perovskite electrocatalysts","type":"article-journal"},"uris":["http://www.mendeley.com/documents/?uuid=d7056ed5-8596-4f16-825c-b471006e11c5","http://www.mendeley.com/documents/?uuid=852ef469-1482-41a4-bf0d-0e19fd3547b5","http://www.mendeley.com/documents/?uuid=35933009-953f-4d8e-9669-79f07280fbd7"]},{"id":"ITEM-2","itemData":{"DOI":"10.1080/00018730903363184","ISBN":"0001-8732","ISSN":"00018732","PMID":"252","abstract":"Mixed-valence manganese oxides (R1-χAχ)MnO3 (R=rare-earth cation, A=alkali or alkaline earth cation), with a structure similar to that of perovskite CaTiO3, exhibit a rich variety of crystallographic, electronic and magnetic phases. Historically they led to the formulation of new physical concepts such as double exchange and the Jahn-Teller polaron. More recent work on thin films has revealed new phenomena, including colossal magnetoresistance near the Curie temperature, dense granular magnetoresistance and optically-induced magnetic phase transitions. This review gives an account of the literature on mixed-valence manganites, placing new results in the context of established knowledge of these materials, and other magnetic semiconductors. Issues addressed include the nature of the electronic ground states, the metal-insulator transition as a function of temperature, pressure and applied magnetic field, the electronic transport mechanisms, dielectric and magnetic polaron formation, magnetic localization, ...","author":[{"dropping-particle":"","family":"Coey","given":"J. M.D.","non-dropping-particle":"","parse-names":false,"suffix":""},{"dropping-particle":"","family":"Viret","given":"M.","non-dropping-particle":"","parse-names":false,"suffix":""},{"dropping-particle":"","family":"Molnár","given":"S.","non-dropping-particle":"Von","parse-names":false,"suffix":""}],"container-title":"Advances in Physics","id":"ITEM-2","issued":{"date-parts":[["2009"]]},"title":"Mixed-valence manganites","type":"article-journal"},"uris":["http://www.mendeley.com/documents/?uuid=a4cda893-41e9-4a39-8ec9-991d06b1d944","http://www.mendeley.com/documents/?uuid=0ed0513d-6062-42f3-a853-93be59970ac1","http://www.mendeley.com/documents/?uuid=82f0aa4a-c040-472d-886f-ca385b66ecfd"]}],"mendeley":{"formattedCitation":"&lt;sup&gt;16,17&lt;/sup&gt;","plainTextFormattedCitation":"16,17","previouslyFormattedCitation":"&lt;sup&gt;16,17&lt;/sup&gt;"},"properties":{"noteIndex":0},"schema":"https://github.com/citation-style-language/schema/raw/master/csl-citation.json"}</w:instrText>
      </w:r>
      <w:r w:rsidR="00EC0D1C">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16,17</w:t>
      </w:r>
      <w:r w:rsidR="00EC0D1C">
        <w:rPr>
          <w:rFonts w:ascii="Times New Roman" w:hAnsi="Times New Roman" w:cs="Times New Roman"/>
          <w:sz w:val="24"/>
        </w:rPr>
        <w:fldChar w:fldCharType="end"/>
      </w:r>
      <w:r w:rsidR="00DA3993">
        <w:rPr>
          <w:rFonts w:ascii="Times New Roman" w:hAnsi="Times New Roman" w:cs="Times New Roman"/>
          <w:sz w:val="24"/>
        </w:rPr>
        <w:t xml:space="preserve"> Thin film epitaxial biaxial strain is limited by the kinds of commercial substrates</w:t>
      </w:r>
      <w:r w:rsidR="000C0995">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{"citationItems":[{"id":"ITEM-1","itemData":{"DOI":"10.1146/annurev.matsci.37.061206.113016","ISBN":"978-0-8243-1737-9","ISSN":"1531-7331","PMID":"248758300019","abstract":"Predictions and measurements of the effect of biaxial strain on the properties of epitaxial ferroelectric thin films and superlattices are reviewed. Results for single-layer ferroelectric films of biaxially strained SrTiO 3 , BaTiO 3 , and PbTiO 3 as well as PbTiO 3 /SrTiO 3 and BaTiO 3 /SrTiO 3 superlattices are described. Theoretical ap-proaches, including first principles, thermodynamic analysis, and phase-field models, are applied to these biaxially strained materials, the assumptions and limitations of each technique are explained, and the predictions are compared. Measurements of the effect of biax-ial strain on the paraelectric-to-ferroelectric transition temperature (T C) are shown, demonstrating the ability of percent-level strains to shift T C by hundreds of degrees in agreement with the predic-tions that predated such experiments. Along the way, important ex-perimental techniques for characterizing the properties of strained ferroelectric thin films and superlattices, as well as appropriate sub-strates on which to grow them, are mentioned. 589","author":[{"dropping-particle":"","family":"Schlom","given":"Darrell G.","non-dropping-particle":"","parse-names":false,"suffix":""},{"dropping-particle":"","family":"Chen","given":"Long-Qing","non-dropping-particle":"","parse-names":false,"suffix":""},{"dropping-particle":"","family":"Eom","given":"Chang-Beom","non-dropping-particle":"","parse-names":false,"suffix":""},{"dropping-particle":"","family":"Rabe","given":"Karin M","non-dropping-particle":"","parse-names":false,"suffix":""},{"dropping-particle":"","family":"Streiffer","given":"Stephen K","non-dropping-particle":"","parse-names":false,"suffix":""},{"dropping-particle":"","family":"Triscone","given":"Jean-Marc","non-dropping-particle":"","parse-names":false,"suffix":""}],"container-title":"Annual Review of Materials Research","id":"ITEM-1","issued":{"date-parts":[["2007"]]},"title":"Strain Tuning of Ferroelectric Thin Films","type":"article-journal"},"uris":["http://www.mendeley.com/documents/?uuid=ef8b1257-2ce1-4313-a6d3-2e97f2941d5a"]}],"mendeley":{"formattedCitation":"&lt;sup&gt;12&lt;/sup&gt;","plainTextFormattedCitation":"12","previouslyFormattedCitation":"&lt;sup&gt;12&lt;/sup&gt;"},"properties":{"noteIndex":0},"schema":"https://github.com/citation-style-language/schema/raw/master/csl-citation.json"}</w:instrText>
      </w:r>
      <w:r w:rsidR="000C0995">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12</w:t>
      </w:r>
      <w:r w:rsidR="000C0995">
        <w:rPr>
          <w:rFonts w:ascii="Times New Roman" w:hAnsi="Times New Roman" w:cs="Times New Roman"/>
          <w:sz w:val="24"/>
        </w:rPr>
        <w:fldChar w:fldCharType="end"/>
      </w:r>
      <w:r w:rsidR="00DA3993">
        <w:rPr>
          <w:rFonts w:ascii="Times New Roman" w:hAnsi="Times New Roman" w:cs="Times New Roman"/>
          <w:sz w:val="24"/>
        </w:rPr>
        <w:t xml:space="preserve"> and does not enable independent exploration of strain along the 3 directions</w:t>
      </w:r>
      <w:r w:rsidR="00C91CB6">
        <w:rPr>
          <w:rFonts w:ascii="Times New Roman" w:hAnsi="Times New Roman" w:cs="Times New Roman"/>
          <w:sz w:val="24"/>
        </w:rPr>
        <w:t xml:space="preserve"> because of Poisson effects.</w:t>
      </w:r>
    </w:p>
    <w:p w14:paraId="30D011C7" w14:textId="789C47C8" w:rsidR="00085DF9" w:rsidRDefault="004D0262" w:rsidP="00BD6CF4">
      <w:pPr>
        <w:spacing w:line="480" w:lineRule="auto"/>
        <w:jc w:val="both"/>
        <w:rPr>
          <w:rFonts w:ascii="Times New Roman" w:hAnsi="Times New Roman" w:cs="Times New Roman"/>
          <w:sz w:val="24"/>
        </w:rPr>
      </w:pPr>
      <w:r>
        <w:rPr>
          <w:rFonts w:ascii="Times New Roman" w:hAnsi="Times New Roman" w:cs="Times New Roman"/>
          <w:sz w:val="24"/>
          <w:lang w:val="en-US"/>
        </w:rPr>
        <w:t>Perovskite EuTiO</w:t>
      </w:r>
      <w:r w:rsidRPr="004D0262">
        <w:rPr>
          <w:rFonts w:ascii="Times New Roman" w:hAnsi="Times New Roman" w:cs="Times New Roman"/>
          <w:sz w:val="24"/>
          <w:vertAlign w:val="subscript"/>
          <w:lang w:val="en-US"/>
        </w:rPr>
        <w:t>3</w:t>
      </w:r>
      <w:r>
        <w:rPr>
          <w:rFonts w:ascii="Times New Roman" w:hAnsi="Times New Roman" w:cs="Times New Roman"/>
          <w:sz w:val="24"/>
          <w:lang w:val="en-US"/>
        </w:rPr>
        <w:t xml:space="preserve"> </w:t>
      </w:r>
      <w:r w:rsidR="001665D7">
        <w:rPr>
          <w:rFonts w:ascii="Times New Roman" w:hAnsi="Times New Roman" w:cs="Times New Roman"/>
          <w:sz w:val="24"/>
          <w:lang w:val="en-US"/>
        </w:rPr>
        <w:t xml:space="preserve">(ETO) </w:t>
      </w:r>
      <w:r>
        <w:rPr>
          <w:rFonts w:ascii="Times New Roman" w:hAnsi="Times New Roman" w:cs="Times New Roman"/>
          <w:sz w:val="24"/>
          <w:lang w:val="en-US"/>
        </w:rPr>
        <w:t>is a paraelectric (PE) and antiferromagnetic (AF)</w:t>
      </w:r>
      <w:r w:rsidR="001665D7">
        <w:rPr>
          <w:rFonts w:ascii="Times New Roman" w:hAnsi="Times New Roman" w:cs="Times New Roman"/>
          <w:sz w:val="24"/>
          <w:lang w:val="en-US"/>
        </w:rPr>
        <w:fldChar w:fldCharType="begin" w:fldLock="1"/>
      </w:r>
      <w:r w:rsidR="00C12F7C">
        <w:rPr>
          <w:rFonts w:ascii="Times New Roman" w:hAnsi="Times New Roman" w:cs="Times New Roman"/>
          <w:sz w:val="24"/>
          <w:lang w:val="en-US"/>
        </w:rPr>
        <w:instrText>ADDIN CSL_CITATION {"citationItems":[{"id":"ITEM-1","itemData":{"DOI":"10.1103/PhysRevB.64.054415","ISBN":"1098-0121","ISSN":"1550235X","abstract":"Saturation temp-30K","author":[{"dropping-particle":"","family":"Katsufuji","given":"T.","non-dropping-particle":"","parse-names":false,"suffix":""},{"dropping-particle":"","family":"Takagi","given":"H.","non-dropping-particle":"","parse-names":false,"suffix":""}],"container-title":"Physical Review B - Condensed Matter and Materials Physics","id":"ITEM-1","issued":{"date-parts":[["2001"]]},"title":"Coupling between magnetism and dielectric properties in quantum paraelectric (formula presented)","type":"article-journal"},"uris":["http://www.mendeley.com/documents/?uuid=c575ab0b-265d-4a1b-9fde-eb23e7438889"]}],"mendeley":{"formattedCitation":"&lt;sup&gt;18&lt;/sup&gt;","plainTextFormattedCitation":"18","previouslyFormattedCitation":"&lt;sup&gt;18&lt;/sup&gt;"},"properties":{"noteIndex":0},"schema":"https://github.com/citation-style-language/schema/raw/master/csl-citation.json"}</w:instrText>
      </w:r>
      <w:r w:rsidR="001665D7">
        <w:rPr>
          <w:rFonts w:ascii="Times New Roman" w:hAnsi="Times New Roman" w:cs="Times New Roman"/>
          <w:sz w:val="24"/>
          <w:lang w:val="en-US"/>
        </w:rPr>
        <w:fldChar w:fldCharType="separate"/>
      </w:r>
      <w:r w:rsidR="001205D6" w:rsidRPr="001205D6">
        <w:rPr>
          <w:rFonts w:ascii="Times New Roman" w:hAnsi="Times New Roman" w:cs="Times New Roman"/>
          <w:noProof/>
          <w:sz w:val="24"/>
          <w:vertAlign w:val="superscript"/>
          <w:lang w:val="en-US"/>
        </w:rPr>
        <w:t>18</w:t>
      </w:r>
      <w:r w:rsidR="001665D7">
        <w:rPr>
          <w:rFonts w:ascii="Times New Roman" w:hAnsi="Times New Roman" w:cs="Times New Roman"/>
          <w:sz w:val="24"/>
          <w:lang w:val="en-US"/>
        </w:rPr>
        <w:fldChar w:fldCharType="end"/>
      </w:r>
      <w:r w:rsidR="001665D7">
        <w:rPr>
          <w:rFonts w:ascii="Times New Roman" w:hAnsi="Times New Roman" w:cs="Times New Roman"/>
          <w:sz w:val="24"/>
          <w:lang w:val="en-US"/>
        </w:rPr>
        <w:t xml:space="preserve"> </w:t>
      </w:r>
      <w:r>
        <w:rPr>
          <w:rFonts w:ascii="Times New Roman" w:hAnsi="Times New Roman" w:cs="Times New Roman"/>
          <w:sz w:val="24"/>
          <w:lang w:val="en-US"/>
        </w:rPr>
        <w:t>with a strong spin-lattice coupling</w:t>
      </w:r>
      <w:r w:rsidR="00C91CB6">
        <w:rPr>
          <w:rFonts w:ascii="Times New Roman" w:hAnsi="Times New Roman" w:cs="Times New Roman"/>
          <w:sz w:val="24"/>
          <w:lang w:val="en-US"/>
        </w:rPr>
        <w:t xml:space="preserve"> and</w:t>
      </w:r>
      <w:r>
        <w:rPr>
          <w:rFonts w:ascii="Times New Roman" w:hAnsi="Times New Roman" w:cs="Times New Roman"/>
          <w:sz w:val="24"/>
          <w:lang w:val="en-US"/>
        </w:rPr>
        <w:t xml:space="preserve"> ha</w:t>
      </w:r>
      <w:r w:rsidR="00F10E76">
        <w:rPr>
          <w:rFonts w:ascii="Times New Roman" w:hAnsi="Times New Roman" w:cs="Times New Roman"/>
          <w:sz w:val="24"/>
          <w:lang w:val="en-US"/>
        </w:rPr>
        <w:t>s attracted intensive attention</w:t>
      </w:r>
      <w:r>
        <w:rPr>
          <w:rFonts w:ascii="Times New Roman" w:hAnsi="Times New Roman" w:cs="Times New Roman"/>
          <w:sz w:val="24"/>
          <w:lang w:val="en-US"/>
        </w:rPr>
        <w:t xml:space="preserve"> for achieving </w:t>
      </w:r>
      <w:r w:rsidR="00451557">
        <w:rPr>
          <w:rFonts w:ascii="Times New Roman" w:hAnsi="Times New Roman" w:cs="Times New Roman"/>
          <w:sz w:val="24"/>
          <w:lang w:val="en-US"/>
        </w:rPr>
        <w:t xml:space="preserve">enhanced </w:t>
      </w:r>
      <w:r>
        <w:rPr>
          <w:rFonts w:ascii="Times New Roman" w:hAnsi="Times New Roman" w:cs="Times New Roman"/>
          <w:sz w:val="24"/>
          <w:lang w:val="en-US"/>
        </w:rPr>
        <w:t>ferromagnetic</w:t>
      </w:r>
      <w:r w:rsidR="00451557">
        <w:rPr>
          <w:rFonts w:ascii="Times New Roman" w:hAnsi="Times New Roman" w:cs="Times New Roman"/>
          <w:sz w:val="24"/>
          <w:lang w:val="en-US"/>
        </w:rPr>
        <w:t xml:space="preserve"> (FM)</w:t>
      </w:r>
      <w:r>
        <w:rPr>
          <w:rFonts w:ascii="Times New Roman" w:hAnsi="Times New Roman" w:cs="Times New Roman"/>
          <w:sz w:val="24"/>
          <w:lang w:val="en-US"/>
        </w:rPr>
        <w:t>-ferroelectric</w:t>
      </w:r>
      <w:r w:rsidR="00451557">
        <w:rPr>
          <w:rFonts w:ascii="Times New Roman" w:hAnsi="Times New Roman" w:cs="Times New Roman"/>
          <w:sz w:val="24"/>
          <w:lang w:val="en-US"/>
        </w:rPr>
        <w:t xml:space="preserve"> (FE) properties</w:t>
      </w:r>
      <w:r>
        <w:rPr>
          <w:rFonts w:ascii="Times New Roman" w:hAnsi="Times New Roman" w:cs="Times New Roman"/>
          <w:sz w:val="24"/>
          <w:lang w:val="en-US"/>
        </w:rPr>
        <w:t xml:space="preserve"> and magnetoelectric coupling via strain engineering</w:t>
      </w:r>
      <w:r w:rsidR="005C0778">
        <w:rPr>
          <w:rFonts w:ascii="Times New Roman" w:hAnsi="Times New Roman" w:cs="Times New Roman"/>
          <w:sz w:val="24"/>
          <w:lang w:val="en-US"/>
        </w:rPr>
        <w:t>.</w:t>
      </w:r>
      <w:r w:rsidR="00C13848" w:rsidRPr="00C45F63">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{"citationItems":[{"id":"ITEM-1","itemData":{"DOI":"10.1103/PhysRevLett.97.267602","ISBN":"0031-9007","ISSN":"0031-9007","PMID":"17280465","abstract":"We propose a design strategy--based on the coupling of spins, optical phonons, and strain--for systems in which magnetic (electric) phase control can be achieved by an applied electric (magnetic) field. Using first-principles density-functional theory calculations, we present a realization of this strategy for the magnetic perovskite EuTiO(3).","author":[{"dropping-particle":"","family":"Fennie","given":"Craig J.","non-dropping-particle":"","parse-names":false,"suffix":""},{"dropping-particle":"","family":"Rabe","given":"Karin M.","non-dropping-particle":"","parse-names":false,"suffix":""}],"container-title":"Physical Review Letters","id":"ITEM-1","issue":"26","issued":{"date-parts":[["2006","12","29"]]},"page":"267602","title":"Magnetic and electric phase control in epitaxial EuTiO3 from first principles","type":"article-journal","volume":"97"},"uris":["http://www.mendeley.com/documents/?uuid=55a4052b-893f-4681-884a-a4ec6b4a45ef","http://www.mendeley.com/documents/?uuid=e7fa1974-ea60-4688-b40d-3047c74efb4d"]},{"id":"ITEM-2","itemData":{"DOI":"10.1038/nature09331","ISBN":"0028-0836","ISSN":"00280836","PMID":"20725036","abstract":"Ferroelectric ferromagnets are exceedingly rare, fundamentally interesting multiferroic materials that could give rise to new technologies in which the low power and high speed of field-effect electronics are combined with the permanence and routability of voltage-controlled ferromagnetism. Furthermore, the properties of the few compounds that simultaneously exhibit these phenomena are insignificant in comparison with those of useful ferroelectrics or ferromagnets: their spontaneous polarizations or magnetizations are smaller by a factor of 1,000 or more. The same holds for magnetic- or electric-field-induced multiferroics. Owing to the weak properties of single-phase multiferroics, composite and multilayer approaches involving strain-coupled piezoelectric and magnetostrictive components are the closest to application today. Recently, however, a new route to ferroelectric ferromagnets was proposed by which magnetically ordered insulators that are neither ferroelectric nor ferromagnetic are transformed into ferroelectric ferromagnets using a single control parameter, strain. The system targeted, EuTiO(3), was predicted to exhibit strong ferromagnetism (spontaneous magnetization, approximately 7 Bohr magnetons per Eu) and strong ferroelectricity (spontaneous polarization, approximately 10 microC cm(-2)) simultaneously under large biaxial compressive strain. These values are orders of magnitude higher than those of any known ferroelectric ferromagnet and rival the best materials that are solely ferroelectric or ferromagnetic. Hindered by the absence of an appropriate substrate to provide the desired compression we turned to tensile strain. Here we show both experimentally and theoretically the emergence of a multiferroic state under biaxial tension with the unexpected benefit that even lower strains are required, thereby allowing thicker high-quality crystalline films. This realization of a strong ferromagnetic ferroelectric points the way to high-temperature manifestations of this spin-lattice coupling mechanism. Our work demonstrates that a single experimental parameter, strain, simultaneously controls multiple order parameters and is a viable alternative tuning parameter to composition for creating multiferroics.","author":[{"dropping-particle":"","family":"Lee","given":"June Hyuk","non-dropping-particle":"","parse-names":false,"suffix":""},{"dropping-particle":"","family":"Fang","given":"Lei","non-dropping-particle":"","parse-names":false,"suffix":""},{"dropping-particle":"","family":"Vlahos","given":"Eftihia","non-dropping-particle":"","parse-names":false,"suffix":""},{"dropping-particle":"","family":"Ke","given":"Xianglin","non-dropping-particle":"","parse-names":false,"suffix":""},{"dropping-particle":"","family":"Jung","given":"Young Woo","non-dropping-particle":"","parse-names":false,"suffix":""},{"dropping-particle":"","family":"Kourkoutis","given":"Lena Fitting","non-dropping-particle":"","parse-names":false,"suffix":""},{"dropping-particle":"","family":"Kim","given":"Jong Woo","non-dropping-particle":"","parse-names":false,"suffix":""},{"dropping-particle":"","family":"Ryan","given":"Philip J.","non-dropping-particle":"","parse-names":false,"suffix":""},{"dropping-particle":"","family":"Heeg","given":"Tassilo","non-dropping-particle":"","parse-names":false,"suffix":""},{"dropping-particle":"","family":"Roeckerath","given":"Martin","non-dropping-particle":"","parse-names":false,"suffix":""},{"dropping-particle":"","family":"Goian","given":"Veronica","non-dropping-particle":"","parse-names":false,"suffix":""},{"dropping-particle":"","family":"Bernhagen","given":"Margitta","non-dropping-particle":"","parse-names":false,"suffix":""},{"dropping-particle":"","family":"Uecker","given":"Reinhard","non-dropping-particle":"","parse-names":false,"suffix":""},{"dropping-particle":"","family":"Hammel","given":"P. Chris","non-dropping-particle":"","parse-names":false,"suffix":""},{"dropping-particle":"","family":"Rabe","given":"Karin M.","non-dropping-particle":"","parse-names":false,"suffix":""},{"dropping-particle":"","family":"Kamba","given":"Stanislav","non-dropping-particle":"","parse-names":false,"suffix":""},{"dropping-particle":"","family":"Schubert","given":"Jürgen","non-dropping-particle":"","parse-names":false,"suffix":""},{"dropping-particle":"","family":"Freeland","given":"John W.","non-dropping-particle":"","parse-names":false,"suffix":""},{"dropping-particle":"","family":"Muller","given":"David A.","non-dropping-particle":"","parse-names":false,"suffix":""},{"dropping-particle":"","family":"Fennie","given":"Craig J.","non-dropping-particle":"","parse-names":false,"suffix":""},{"dropping-particle":"","family":"Schiffer","given":"Peter","non-dropping-particle":"","parse-names":false,"suffix":""},{"dropping-particle":"","family":"Gopalan","given":"Venkatraman","non-dropping-particle":"","parse-names":false,"suffix":""},{"dropping-particle":"","family":"Johnston-Halperin","given":"Ezekiel","non-dropping-particle":"","parse-names":false,"suffix":""},{"dropping-particle":"","family":"Schlom","given":"Darrell G.","non-dropping-particle":"","parse-names":false,"suffix":""}],"container-title":"Nature","id":"ITEM-2","issue":"7309","issued":{"date-parts":[["2010"]]},"page":"954-958","title":"A strong ferroelectric ferromagnet created by means of spin-lattice coupling","type":"article-journal","volume":"466"},"uris":["http://www.mendeley.com/documents/?uuid=d446e75a-6df0-4556-855c-7e45f658fafb","http://www.mendeley.com/documents/?uuid=162e1c4a-11e7-4751-89e1-b9c7809fe76c"]}],"mendeley":{"formattedCitation":"&lt;sup&gt;19,20&lt;/sup&gt;","plainTextFormattedCitation":"19,20","previouslyFormattedCitation":"&lt;sup&gt;19,20&lt;/sup&gt;"},"properties":{"noteIndex":0},"schema":"https://github.com/citation-style-language/schema/raw/master/csl-citation.json"}</w:instrText>
      </w:r>
      <w:r w:rsidR="00C13848" w:rsidRPr="00C45F63">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19,20</w:t>
      </w:r>
      <w:r w:rsidR="00C13848" w:rsidRPr="00C45F63">
        <w:rPr>
          <w:rFonts w:ascii="Times New Roman" w:hAnsi="Times New Roman" w:cs="Times New Roman"/>
          <w:sz w:val="24"/>
        </w:rPr>
        <w:fldChar w:fldCharType="end"/>
      </w:r>
      <w:r w:rsidR="00B517F6" w:rsidRPr="00C45F63">
        <w:rPr>
          <w:rFonts w:ascii="Times New Roman" w:hAnsi="Times New Roman" w:cs="Times New Roman"/>
          <w:sz w:val="24"/>
        </w:rPr>
        <w:t xml:space="preserve"> </w:t>
      </w:r>
      <w:r w:rsidR="00C91CB6">
        <w:rPr>
          <w:rFonts w:ascii="Times New Roman" w:hAnsi="Times New Roman" w:cs="Times New Roman"/>
          <w:sz w:val="24"/>
        </w:rPr>
        <w:t>Hence,</w:t>
      </w:r>
      <w:r w:rsidR="00680BE9">
        <w:rPr>
          <w:rFonts w:ascii="Times New Roman" w:hAnsi="Times New Roman" w:cs="Times New Roman"/>
          <w:sz w:val="24"/>
        </w:rPr>
        <w:t xml:space="preserve"> ETO could be a promising candidate for novel storage devices</w:t>
      </w:r>
      <w:r w:rsidR="005C0778">
        <w:rPr>
          <w:rFonts w:ascii="Times New Roman" w:hAnsi="Times New Roman" w:cs="Times New Roman"/>
          <w:sz w:val="24"/>
        </w:rPr>
        <w:t>.</w:t>
      </w:r>
      <w:r w:rsidR="004C4988" w:rsidRPr="00C45F63">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{"citationItems":[{"id":"ITEM-1","itemData":{"DOI":"10.1088/0022-3727/38/8/R01","ISBN":"0022-3727","ISSN":"00223727","PMID":"228949600001","abstract":"Recent research activities on the linear magnetoelectric (ME) effect-induction of magnetization by an electric field or of polarization by a magnetic field-are reviewed. Beginning with a brief summary of the history of the ME effect since its prediction in 1894, the paper focuses on the present revival of the effect. Two major sources for 'large' ME effects are identified. (i) In composite materials the ME effect is generated as a product property of a magnetostrictive and a piezoelectric compound. A linear ME polarization is induced by a weak ac magnetic field oscillating in the presence of a strong dc bias field. The ME effect is large if the ME coefficient coupling the magnetic and electric fields is large. Experiments on sintered granular composites and on laminated layers of the constituents as well as theories on the interaction between the constituents are described. In the vicinity of electromechanical resonances a ME voltage coefficient of up to 90 V cm(-1) Oe(-1) is achieved, which exceeds the ME response of single-phase compounds by 3-5 orders of magnitude. Microwave devices, sensors, transducers and heterogeneous read/write devices are among the suggested technical implementations of the composite ME effect. (ii) In multiferroics the internal magnetic and/or electric fields are enhanced by the presence of multiple long-range ordering. The ME effect is strong enough to trigger magnetic or electrical phase transitions. ME effects in multiferroics are thus 'large' if the corresponding contribution to the free energy is large. Clamped ME switching of electrical and magnetic domains, ferroelectric reorientation induced by applied magnetic fields and induction of ferromagnetic ordering in applied electric fields were observed. Mechanisms favouring multiferroicity are summarized, and multiferroics in reduced dimensions are discussed. In addition to composites and multiferroics, novel and exotic manifestations of ME behaviour are investigated. This includes (i) optical second harmonic generation as a tool to study magnetic, electrical and ME properties in one setup and with access to domain structures; (ii) ME effects in colossal magnetoresistive manganites, superconductors and phosphates of the LiMPO4 type; (iii) the concept of the toroidal moment as manifestation of a ME dipole moment; (iv) pronounced ME effects in photonic crystals with a possibility of electromagnetic unidirectionality. The review concludes with a summary and an outlook to the f…","author":[{"dropping-particle":"","family":"Fiebig","given":"Manfred","non-dropping-particle":"","parse-names":false,"suffix":""}],"container-title":"Journal of Physics D: Applied Physics","id":"ITEM-1","issued":{"date-parts":[["2005"]]},"title":"Revival of the magnetoelectric effect","type":"article"},"uris":["http://www.mendeley.com/documents/?uuid=61ddc99f-828c-45ad-8371-f021ca1b5799","http://www.mendeley.com/documents/?uuid=b5eaa85f-d4fc-4c90-8c70-cf12c07995d8"]},{"id":"ITEM-2","itemData":{"DOI":"10.1038/nmat2189","ISBN":"1476-1122","ISSN":"14764660","PMID":"18497843","abstract":"The room-temperature manipulation of magnetization by an electric field using the multiferroic BiFeO3 represents an essential step towards the magnetoelectric control of spintronics devices.","author":[{"dropping-particle":"","family":"Bibes","given":"Manuel","non-dropping-particle":"","parse-names":false,"suffix":""},{"dropping-particle":"","family":"Barthélémy","given":"Agnès","non-dropping-particle":"","parse-names":false,"suffix":""}],"container-title":"Nature Materials","id":"ITEM-2","issued":{"date-parts":[["2008"]]},"title":"Multiferroics: Towards a magnetoelectric memory","type":"article"},"uris":["http://www.mendeley.com/documents/?uuid=faed2f50-aa20-46c3-85d8-501049d8985a","http://www.mendeley.com/documents/?uuid=5391b1ce-604e-4cba-adc3-adaf5cff5257"]},{"id":"ITEM-3","itemData":{"DOI":"10.1002/adma.201003636","ISBN":"1521-4095","ISSN":"09359648","PMID":"21294169","abstract":"Multiferroic magnetoelectric composite systems such as ferromagnetic-ferroelectric heterostructures have recently attracted an ever-increasing interest and provoked a great number of research activities, driven by profound physics from coupling between ferroelectric and magnetic orders, as well as potential applications in novel multifunctional devices, such as sensors, transducers, memories, and spintronics. In this Review, we try to summarize what remarkable progress in multiferroic magnetoelectric composite systems has been achieved in most recent few years, with emphasis on thin films; and to describe unsolved issues and new device applications which can be controlled both electrically and magnetically.","author":[{"dropping-particle":"","family":"Ma","given":"Jing","non-dropping-particle":"","parse-names":false,"suffix":""},{"dropping-particle":"","family":"Hu","given":"Jiamian","non-dropping-particle":"","parse-names":false,"suffix":""},{"dropping-particle":"","family":"Li","given":"Zheng","non-dropping-particle":"","parse-names":false,"suffix":""},{"dropping-particle":"","family":"Nan","given":"Ce Wen","non-dropping-particle":"","parse-names":false,"suffix":""}],"container-title":"Advanced Materials","id":"ITEM-3","issued":{"date-parts":[["2011"]]},"title":"Recent progress in multiferroic magnetoelectric composites: From bulk to thin films","type":"article-journal"},"uris":["http://www.mendeley.com/documents/?uuid=768eb910-2649-4c35-8731-23cc73f7fdee","http://www.mendeley.com/documents/?uuid=0a4553a3-5c17-480a-9847-892e1f4954ee"]}],"mendeley":{"formattedCitation":"&lt;sup&gt;21–23&lt;/sup&gt;","plainTextFormattedCitation":"21–23","previouslyFormattedCitation":"&lt;sup&gt;21–23&lt;/sup&gt;"},"properties":{"noteIndex":0},"schema":"https://github.com/citation-style-language/schema/raw/master/csl-citation.json"}</w:instrText>
      </w:r>
      <w:r w:rsidR="004C4988" w:rsidRPr="00C45F63">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21–23</w:t>
      </w:r>
      <w:r w:rsidR="004C4988" w:rsidRPr="00C45F63">
        <w:rPr>
          <w:rFonts w:ascii="Times New Roman" w:hAnsi="Times New Roman" w:cs="Times New Roman"/>
          <w:sz w:val="24"/>
        </w:rPr>
        <w:fldChar w:fldCharType="end"/>
      </w:r>
      <w:r w:rsidR="00DE5250">
        <w:rPr>
          <w:rFonts w:ascii="Times New Roman" w:hAnsi="Times New Roman" w:cs="Times New Roman"/>
          <w:sz w:val="24"/>
        </w:rPr>
        <w:t xml:space="preserve"> </w:t>
      </w:r>
      <w:r w:rsidR="00FD2A28">
        <w:rPr>
          <w:rFonts w:ascii="Times New Roman" w:hAnsi="Times New Roman" w:cs="Times New Roman"/>
          <w:sz w:val="24"/>
        </w:rPr>
        <w:t>Density functional theory (DFT)</w:t>
      </w:r>
      <w:r w:rsidR="00197C66">
        <w:rPr>
          <w:rFonts w:ascii="Times New Roman" w:hAnsi="Times New Roman" w:cs="Times New Roman"/>
          <w:sz w:val="24"/>
        </w:rPr>
        <w:t xml:space="preserve"> calculation</w:t>
      </w:r>
      <w:r w:rsidR="00F10E76">
        <w:rPr>
          <w:rFonts w:ascii="Times New Roman" w:hAnsi="Times New Roman" w:cs="Times New Roman"/>
          <w:sz w:val="24"/>
        </w:rPr>
        <w:t>s</w:t>
      </w:r>
      <w:r w:rsidR="006227E7">
        <w:rPr>
          <w:rFonts w:ascii="Times New Roman" w:hAnsi="Times New Roman" w:cs="Times New Roman"/>
          <w:sz w:val="24"/>
        </w:rPr>
        <w:t xml:space="preserve"> </w:t>
      </w:r>
      <w:r w:rsidR="00C91CB6">
        <w:rPr>
          <w:rFonts w:ascii="Times New Roman" w:hAnsi="Times New Roman" w:cs="Times New Roman"/>
          <w:sz w:val="24"/>
        </w:rPr>
        <w:t xml:space="preserve">have </w:t>
      </w:r>
      <w:r w:rsidR="006227E7">
        <w:rPr>
          <w:rFonts w:ascii="Times New Roman" w:hAnsi="Times New Roman" w:cs="Times New Roman"/>
          <w:sz w:val="24"/>
        </w:rPr>
        <w:t xml:space="preserve">proposed that by applying </w:t>
      </w:r>
      <w:r w:rsidR="001A5839">
        <w:rPr>
          <w:rFonts w:ascii="Times New Roman" w:hAnsi="Times New Roman" w:cs="Times New Roman"/>
          <w:sz w:val="24"/>
        </w:rPr>
        <w:t xml:space="preserve">epitaxial substrate </w:t>
      </w:r>
      <w:r w:rsidR="006227E7">
        <w:rPr>
          <w:rFonts w:ascii="Times New Roman" w:hAnsi="Times New Roman" w:cs="Times New Roman"/>
          <w:sz w:val="24"/>
        </w:rPr>
        <w:t xml:space="preserve">compressive strain </w:t>
      </w:r>
      <w:r w:rsidR="001A5839">
        <w:rPr>
          <w:rFonts w:ascii="Times New Roman" w:hAnsi="Times New Roman" w:cs="Times New Roman"/>
          <w:sz w:val="24"/>
        </w:rPr>
        <w:t>in films</w:t>
      </w:r>
      <w:r w:rsidR="007A6EDA">
        <w:rPr>
          <w:rFonts w:ascii="Times New Roman" w:hAnsi="Times New Roman" w:cs="Times New Roman"/>
          <w:sz w:val="24"/>
        </w:rPr>
        <w:t xml:space="preserve"> </w:t>
      </w:r>
      <w:r w:rsidR="001A5839">
        <w:rPr>
          <w:rFonts w:ascii="Times New Roman" w:hAnsi="Times New Roman" w:cs="Times New Roman"/>
          <w:sz w:val="24"/>
        </w:rPr>
        <w:t>(&gt; 1.2%)</w:t>
      </w:r>
      <w:r w:rsidR="006227E7">
        <w:rPr>
          <w:rFonts w:ascii="Times New Roman" w:hAnsi="Times New Roman" w:cs="Times New Roman"/>
          <w:sz w:val="24"/>
        </w:rPr>
        <w:t xml:space="preserve">, ETO can be changed from </w:t>
      </w:r>
      <w:r w:rsidR="001A5839">
        <w:rPr>
          <w:rFonts w:ascii="Times New Roman" w:hAnsi="Times New Roman" w:cs="Times New Roman"/>
          <w:sz w:val="24"/>
        </w:rPr>
        <w:t xml:space="preserve">a </w:t>
      </w:r>
      <w:r w:rsidR="006227E7">
        <w:rPr>
          <w:rFonts w:ascii="Times New Roman" w:hAnsi="Times New Roman" w:cs="Times New Roman"/>
          <w:sz w:val="24"/>
        </w:rPr>
        <w:t xml:space="preserve">PE-AF phase </w:t>
      </w:r>
      <w:r w:rsidR="00B92993">
        <w:rPr>
          <w:rFonts w:ascii="Times New Roman" w:hAnsi="Times New Roman" w:cs="Times New Roman"/>
          <w:sz w:val="24"/>
        </w:rPr>
        <w:t>into</w:t>
      </w:r>
      <w:r w:rsidR="00F10E76">
        <w:rPr>
          <w:rFonts w:ascii="Times New Roman" w:hAnsi="Times New Roman" w:cs="Times New Roman"/>
          <w:sz w:val="24"/>
        </w:rPr>
        <w:t xml:space="preserve"> a</w:t>
      </w:r>
      <w:r w:rsidR="00B92993">
        <w:rPr>
          <w:rFonts w:ascii="Times New Roman" w:hAnsi="Times New Roman" w:cs="Times New Roman"/>
          <w:sz w:val="24"/>
        </w:rPr>
        <w:t xml:space="preserve"> </w:t>
      </w:r>
      <w:r w:rsidR="00451557">
        <w:rPr>
          <w:rFonts w:ascii="Times New Roman" w:hAnsi="Times New Roman" w:cs="Times New Roman"/>
          <w:sz w:val="24"/>
        </w:rPr>
        <w:t>FM</w:t>
      </w:r>
      <w:r w:rsidR="00451557" w:rsidRPr="008B3941">
        <w:rPr>
          <w:rFonts w:ascii="Times New Roman" w:hAnsi="Times New Roman" w:cs="Times New Roman"/>
          <w:sz w:val="24"/>
        </w:rPr>
        <w:t xml:space="preserve"> </w:t>
      </w:r>
      <w:r w:rsidR="00197C66" w:rsidRPr="008B3941">
        <w:rPr>
          <w:rFonts w:ascii="Times New Roman" w:hAnsi="Times New Roman" w:cs="Times New Roman"/>
          <w:sz w:val="24"/>
          <w:szCs w:val="24"/>
        </w:rPr>
        <w:t xml:space="preserve">(spontaneous magnetization, </w:t>
      </w:r>
      <w:r w:rsidR="008B3941" w:rsidRPr="008B3941">
        <w:rPr>
          <w:rFonts w:ascii="Times New Roman" w:hAnsi="Times New Roman" w:cs="Times New Roman"/>
          <w:sz w:val="24"/>
          <w:szCs w:val="24"/>
        </w:rPr>
        <w:t>~</w:t>
      </w:r>
      <w:r w:rsidR="008B3941">
        <w:rPr>
          <w:rFonts w:ascii="Times New Roman" w:hAnsi="Times New Roman" w:cs="Times New Roman"/>
          <w:sz w:val="24"/>
          <w:szCs w:val="24"/>
        </w:rPr>
        <w:t>7</w:t>
      </w:r>
      <w:r w:rsidR="005C0778">
        <w:rPr>
          <w:rFonts w:ascii="Times New Roman" w:hAnsi="Times New Roman" w:cs="Times New Roman"/>
          <w:sz w:val="24"/>
          <w:szCs w:val="24"/>
        </w:rPr>
        <w:t xml:space="preserve"> </w:t>
      </w:r>
      <w:r w:rsidR="00887F2B" w:rsidRPr="00887F2B">
        <w:rPr>
          <w:i/>
        </w:rPr>
        <w:t>μ</w:t>
      </w:r>
      <w:r w:rsidR="00887F2B" w:rsidRPr="00887F2B">
        <w:rPr>
          <w:i/>
          <w:vertAlign w:val="subscript"/>
        </w:rPr>
        <w:t>B</w:t>
      </w:r>
      <w:r w:rsidR="008B3941" w:rsidRPr="008B3941">
        <w:rPr>
          <w:rFonts w:ascii="Times New Roman" w:hAnsi="Times New Roman" w:cs="Times New Roman"/>
          <w:sz w:val="24"/>
          <w:szCs w:val="24"/>
        </w:rPr>
        <w:t>/Eu</w:t>
      </w:r>
      <w:r w:rsidR="008B3941" w:rsidRPr="008B3941">
        <w:rPr>
          <w:rFonts w:ascii="Times New Roman" w:hAnsi="Times New Roman" w:cs="Times New Roman"/>
          <w:sz w:val="24"/>
        </w:rPr>
        <w:t>)</w:t>
      </w:r>
      <w:r w:rsidR="00C91CB6">
        <w:rPr>
          <w:rFonts w:ascii="Times New Roman" w:hAnsi="Times New Roman" w:cs="Times New Roman"/>
          <w:sz w:val="24"/>
        </w:rPr>
        <w:t xml:space="preserve"> </w:t>
      </w:r>
      <w:r w:rsidR="001A5839">
        <w:rPr>
          <w:rFonts w:ascii="Times New Roman" w:hAnsi="Times New Roman" w:cs="Times New Roman"/>
          <w:sz w:val="24"/>
        </w:rPr>
        <w:t xml:space="preserve">- FE </w:t>
      </w:r>
      <w:r w:rsidR="001A5839" w:rsidRPr="008B3941">
        <w:rPr>
          <w:rFonts w:ascii="Times New Roman" w:hAnsi="Times New Roman" w:cs="Times New Roman"/>
          <w:sz w:val="24"/>
          <w:szCs w:val="24"/>
        </w:rPr>
        <w:t>(spontaneous polarization, ~10</w:t>
      </w:r>
      <w:r w:rsidR="001A5839">
        <w:rPr>
          <w:rFonts w:ascii="Times New Roman" w:hAnsi="Times New Roman" w:cs="Times New Roman"/>
          <w:sz w:val="24"/>
          <w:szCs w:val="24"/>
        </w:rPr>
        <w:t xml:space="preserve"> </w:t>
      </w:r>
      <w:r w:rsidR="001A5839" w:rsidRPr="008B3941">
        <w:rPr>
          <w:rFonts w:ascii="Times New Roman" w:hAnsi="Times New Roman" w:cs="Times New Roman"/>
          <w:sz w:val="24"/>
          <w:szCs w:val="24"/>
        </w:rPr>
        <w:t>μC/cm</w:t>
      </w:r>
      <w:r w:rsidR="001A5839" w:rsidRPr="008B3941">
        <w:rPr>
          <w:rFonts w:ascii="Times New Roman" w:hAnsi="Times New Roman" w:cs="Times New Roman"/>
          <w:sz w:val="24"/>
          <w:szCs w:val="24"/>
          <w:vertAlign w:val="superscript"/>
        </w:rPr>
        <w:t>2</w:t>
      </w:r>
      <w:r w:rsidR="001A5839" w:rsidRPr="008B3941">
        <w:rPr>
          <w:rFonts w:ascii="Times New Roman" w:hAnsi="Times New Roman" w:cs="Times New Roman"/>
          <w:sz w:val="24"/>
          <w:szCs w:val="24"/>
        </w:rPr>
        <w:t>)</w:t>
      </w:r>
      <w:r w:rsidR="005C0778">
        <w:rPr>
          <w:rFonts w:ascii="Times New Roman" w:hAnsi="Times New Roman" w:cs="Times New Roman"/>
          <w:sz w:val="24"/>
        </w:rPr>
        <w:t>.</w:t>
      </w:r>
      <w:r w:rsidR="00BE3492">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{"citationItems":[{"id":"ITEM-1","itemData":{"DOI":"10.1103/PhysRevLett.97.267602","ISBN":"0031-9007","ISSN":"0031-9007","PMID":"17280465","abstract":"We propose a design strategy--based on the coupling of spins, optical phonons, and strain--for systems in which magnetic (electric) phase control can be achieved by an applied electric (magnetic) field. Using first-principles density-functional theory calculations, we present a realization of this strategy for the magnetic perovskite EuTiO(3).","author":[{"dropping-particle":"","family":"Fennie","given":"Craig J.","non-dropping-particle":"","parse-names":false,"suffix":""},{"dropping-particle":"","family":"Rabe","given":"Karin M.","non-dropping-particle":"","parse-names":false,"suffix":""}],"container-title":"Physical Review Letters","id":"ITEM-1","issue":"26","issued":{"date-parts":[["2006","12","29"]]},"page":"267602","title":"Magnetic and electric phase control in epitaxial EuTiO3 from first principles","type":"article-journal","volume":"97"},"uris":["http://www.mendeley.com/documents/?uuid=e7fa1974-ea60-4688-b40d-3047c74efb4d"]}],"mendeley":{"formattedCitation":"&lt;sup&gt;19&lt;/sup&gt;","plainTextFormattedCitation":"19","previouslyFormattedCitation":"&lt;sup&gt;19&lt;/sup&gt;"},"properties":{"noteIndex":0},"schema":"https://github.com/citation-style-language/schema/raw/master/csl-citation.json"}</w:instrText>
      </w:r>
      <w:r w:rsidR="00BE3492">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19</w:t>
      </w:r>
      <w:r w:rsidR="00BE3492">
        <w:rPr>
          <w:rFonts w:ascii="Times New Roman" w:hAnsi="Times New Roman" w:cs="Times New Roman"/>
          <w:sz w:val="24"/>
        </w:rPr>
        <w:fldChar w:fldCharType="end"/>
      </w:r>
      <w:r w:rsidR="008B3941" w:rsidRPr="008B3941">
        <w:rPr>
          <w:rFonts w:ascii="Times New Roman" w:hAnsi="Times New Roman" w:cs="Times New Roman"/>
          <w:sz w:val="24"/>
        </w:rPr>
        <w:t xml:space="preserve"> </w:t>
      </w:r>
      <w:r w:rsidR="00085DF9">
        <w:rPr>
          <w:rFonts w:ascii="Times New Roman" w:hAnsi="Times New Roman" w:cs="Times New Roman"/>
          <w:sz w:val="24"/>
        </w:rPr>
        <w:t xml:space="preserve">These </w:t>
      </w:r>
      <w:r w:rsidR="008B3941" w:rsidRPr="008B3941">
        <w:rPr>
          <w:rFonts w:ascii="Times New Roman" w:hAnsi="Times New Roman" w:cs="Times New Roman"/>
          <w:sz w:val="24"/>
        </w:rPr>
        <w:t xml:space="preserve">values are orders of magnitude higher than any known </w:t>
      </w:r>
      <w:r w:rsidR="004954B1">
        <w:rPr>
          <w:rFonts w:ascii="Times New Roman" w:hAnsi="Times New Roman" w:cs="Times New Roman"/>
          <w:sz w:val="24"/>
        </w:rPr>
        <w:t>FE</w:t>
      </w:r>
      <w:r w:rsidR="008B3941" w:rsidRPr="008B3941">
        <w:rPr>
          <w:rFonts w:ascii="Times New Roman" w:hAnsi="Times New Roman" w:cs="Times New Roman"/>
          <w:sz w:val="24"/>
        </w:rPr>
        <w:t xml:space="preserve"> or </w:t>
      </w:r>
      <w:r w:rsidR="004954B1">
        <w:rPr>
          <w:rFonts w:ascii="Times New Roman" w:hAnsi="Times New Roman" w:cs="Times New Roman"/>
          <w:sz w:val="24"/>
        </w:rPr>
        <w:t>FM materials</w:t>
      </w:r>
      <w:r w:rsidR="00085DF9">
        <w:rPr>
          <w:rFonts w:ascii="Times New Roman" w:hAnsi="Times New Roman" w:cs="Times New Roman"/>
          <w:sz w:val="24"/>
        </w:rPr>
        <w:t xml:space="preserve"> and are at</w:t>
      </w:r>
      <w:r w:rsidR="008B3941" w:rsidRPr="008B3941">
        <w:rPr>
          <w:rFonts w:ascii="Times New Roman" w:hAnsi="Times New Roman" w:cs="Times New Roman"/>
          <w:sz w:val="24"/>
        </w:rPr>
        <w:t xml:space="preserve"> the same level </w:t>
      </w:r>
      <w:r w:rsidR="00085DF9">
        <w:rPr>
          <w:rFonts w:ascii="Times New Roman" w:hAnsi="Times New Roman" w:cs="Times New Roman"/>
          <w:sz w:val="24"/>
        </w:rPr>
        <w:t xml:space="preserve">as for </w:t>
      </w:r>
      <w:r w:rsidR="008B3941" w:rsidRPr="008B3941">
        <w:rPr>
          <w:rFonts w:ascii="Times New Roman" w:hAnsi="Times New Roman" w:cs="Times New Roman"/>
          <w:sz w:val="24"/>
        </w:rPr>
        <w:t xml:space="preserve">materials that are </w:t>
      </w:r>
      <w:r w:rsidR="008B3941" w:rsidRPr="008B3941">
        <w:rPr>
          <w:rFonts w:ascii="Times New Roman" w:hAnsi="Times New Roman" w:cs="Times New Roman"/>
          <w:sz w:val="24"/>
        </w:rPr>
        <w:lastRenderedPageBreak/>
        <w:t xml:space="preserve">solely </w:t>
      </w:r>
      <w:r w:rsidR="00451557">
        <w:rPr>
          <w:rFonts w:ascii="Times New Roman" w:hAnsi="Times New Roman" w:cs="Times New Roman"/>
          <w:sz w:val="24"/>
        </w:rPr>
        <w:t>FE</w:t>
      </w:r>
      <w:r w:rsidR="00451557" w:rsidRPr="008B3941">
        <w:rPr>
          <w:rFonts w:ascii="Times New Roman" w:hAnsi="Times New Roman" w:cs="Times New Roman"/>
          <w:sz w:val="24"/>
        </w:rPr>
        <w:t xml:space="preserve"> </w:t>
      </w:r>
      <w:r w:rsidR="008B3941" w:rsidRPr="008B3941">
        <w:rPr>
          <w:rFonts w:ascii="Times New Roman" w:hAnsi="Times New Roman" w:cs="Times New Roman"/>
          <w:sz w:val="24"/>
        </w:rPr>
        <w:t xml:space="preserve">or </w:t>
      </w:r>
      <w:r w:rsidR="00451557">
        <w:rPr>
          <w:rFonts w:ascii="Times New Roman" w:hAnsi="Times New Roman" w:cs="Times New Roman"/>
          <w:sz w:val="24"/>
        </w:rPr>
        <w:t>FM</w:t>
      </w:r>
      <w:r w:rsidR="003B57CE">
        <w:rPr>
          <w:rFonts w:ascii="Times New Roman" w:hAnsi="Times New Roman" w:cs="Times New Roman"/>
          <w:sz w:val="24"/>
        </w:rPr>
        <w:t>, which</w:t>
      </w:r>
      <w:r w:rsidR="00C46E26">
        <w:rPr>
          <w:rFonts w:ascii="Times New Roman" w:hAnsi="Times New Roman" w:cs="Times New Roman"/>
          <w:sz w:val="24"/>
        </w:rPr>
        <w:t xml:space="preserve"> ma</w:t>
      </w:r>
      <w:r w:rsidR="003B57CE">
        <w:rPr>
          <w:rFonts w:ascii="Times New Roman" w:hAnsi="Times New Roman" w:cs="Times New Roman"/>
          <w:sz w:val="24"/>
        </w:rPr>
        <w:t>kes</w:t>
      </w:r>
      <w:r w:rsidR="00085DF9">
        <w:rPr>
          <w:rFonts w:ascii="Times New Roman" w:hAnsi="Times New Roman" w:cs="Times New Roman"/>
          <w:sz w:val="24"/>
        </w:rPr>
        <w:t xml:space="preserve"> ETO </w:t>
      </w:r>
      <w:r w:rsidR="00C46E26">
        <w:rPr>
          <w:rFonts w:ascii="Times New Roman" w:hAnsi="Times New Roman" w:cs="Times New Roman"/>
          <w:sz w:val="24"/>
        </w:rPr>
        <w:t>one of the most p</w:t>
      </w:r>
      <w:r w:rsidR="004954B1">
        <w:rPr>
          <w:rFonts w:ascii="Times New Roman" w:hAnsi="Times New Roman" w:cs="Times New Roman"/>
          <w:sz w:val="24"/>
        </w:rPr>
        <w:t>romising</w:t>
      </w:r>
      <w:r w:rsidR="00C46E26">
        <w:rPr>
          <w:rFonts w:ascii="Times New Roman" w:hAnsi="Times New Roman" w:cs="Times New Roman"/>
          <w:sz w:val="24"/>
        </w:rPr>
        <w:t xml:space="preserve"> candidate</w:t>
      </w:r>
      <w:r w:rsidR="00085DF9">
        <w:rPr>
          <w:rFonts w:ascii="Times New Roman" w:hAnsi="Times New Roman" w:cs="Times New Roman"/>
          <w:sz w:val="24"/>
        </w:rPr>
        <w:t>s</w:t>
      </w:r>
      <w:r w:rsidR="00C46E26">
        <w:rPr>
          <w:rFonts w:ascii="Times New Roman" w:hAnsi="Times New Roman" w:cs="Times New Roman"/>
          <w:sz w:val="24"/>
        </w:rPr>
        <w:t xml:space="preserve"> </w:t>
      </w:r>
      <w:r w:rsidR="003B57CE">
        <w:rPr>
          <w:rFonts w:ascii="Times New Roman" w:hAnsi="Times New Roman" w:cs="Times New Roman"/>
          <w:sz w:val="24"/>
        </w:rPr>
        <w:t>for</w:t>
      </w:r>
      <w:r w:rsidR="00C46E26">
        <w:rPr>
          <w:rFonts w:ascii="Times New Roman" w:hAnsi="Times New Roman" w:cs="Times New Roman"/>
          <w:sz w:val="24"/>
        </w:rPr>
        <w:t xml:space="preserve"> strain</w:t>
      </w:r>
      <w:r w:rsidR="00085DF9">
        <w:rPr>
          <w:rFonts w:ascii="Times New Roman" w:hAnsi="Times New Roman" w:cs="Times New Roman"/>
          <w:sz w:val="24"/>
        </w:rPr>
        <w:t>-</w:t>
      </w:r>
      <w:r w:rsidR="00C46E26">
        <w:rPr>
          <w:rFonts w:ascii="Times New Roman" w:hAnsi="Times New Roman" w:cs="Times New Roman"/>
          <w:sz w:val="24"/>
        </w:rPr>
        <w:t>tu</w:t>
      </w:r>
      <w:r w:rsidR="004954B1">
        <w:rPr>
          <w:rFonts w:ascii="Times New Roman" w:hAnsi="Times New Roman" w:cs="Times New Roman"/>
          <w:sz w:val="24"/>
        </w:rPr>
        <w:t>ned</w:t>
      </w:r>
      <w:r w:rsidR="00085DF9">
        <w:rPr>
          <w:rFonts w:ascii="Times New Roman" w:hAnsi="Times New Roman" w:cs="Times New Roman"/>
          <w:sz w:val="24"/>
        </w:rPr>
        <w:t xml:space="preserve"> physical properties.</w:t>
      </w:r>
    </w:p>
    <w:p w14:paraId="5D8BC761" w14:textId="0824467D" w:rsidR="001A5839" w:rsidRDefault="00145732" w:rsidP="00BD6CF4">
      <w:pPr>
        <w:spacing w:line="480" w:lineRule="auto"/>
        <w:jc w:val="both"/>
        <w:rPr>
          <w:rFonts w:ascii="Times New Roman" w:hAnsi="Times New Roman" w:cs="Times New Roman"/>
          <w:sz w:val="24"/>
        </w:rPr>
      </w:pPr>
      <w:r>
        <w:rPr>
          <w:rFonts w:ascii="Times New Roman" w:hAnsi="Times New Roman" w:cs="Times New Roman"/>
          <w:sz w:val="24"/>
        </w:rPr>
        <w:t>Experiment</w:t>
      </w:r>
      <w:r w:rsidR="002A23FA">
        <w:rPr>
          <w:rFonts w:ascii="Times New Roman" w:hAnsi="Times New Roman" w:cs="Times New Roman"/>
          <w:sz w:val="24"/>
        </w:rPr>
        <w:t xml:space="preserve">ally, by applying biaxial tensile strain (+1.1%), </w:t>
      </w:r>
      <w:r w:rsidR="00F162F1">
        <w:rPr>
          <w:rFonts w:ascii="Times New Roman" w:hAnsi="Times New Roman" w:cs="Times New Roman"/>
          <w:sz w:val="24"/>
        </w:rPr>
        <w:t>a</w:t>
      </w:r>
      <w:r w:rsidR="002A23FA">
        <w:rPr>
          <w:rFonts w:ascii="Times New Roman" w:hAnsi="Times New Roman" w:cs="Times New Roman"/>
          <w:sz w:val="24"/>
        </w:rPr>
        <w:t xml:space="preserve"> FM-FE phase </w:t>
      </w:r>
      <w:r w:rsidR="00F162F1">
        <w:rPr>
          <w:rFonts w:ascii="Times New Roman" w:hAnsi="Times New Roman" w:cs="Times New Roman"/>
          <w:sz w:val="24"/>
        </w:rPr>
        <w:t xml:space="preserve">has </w:t>
      </w:r>
      <w:r w:rsidR="00E81D08">
        <w:rPr>
          <w:rFonts w:ascii="Times New Roman" w:hAnsi="Times New Roman" w:cs="Times New Roman"/>
          <w:sz w:val="24"/>
        </w:rPr>
        <w:t>indeed</w:t>
      </w:r>
      <w:r w:rsidR="00F162F1">
        <w:rPr>
          <w:rFonts w:ascii="Times New Roman" w:hAnsi="Times New Roman" w:cs="Times New Roman"/>
          <w:sz w:val="24"/>
        </w:rPr>
        <w:t xml:space="preserve"> been</w:t>
      </w:r>
      <w:r w:rsidR="002A23FA">
        <w:rPr>
          <w:rFonts w:ascii="Times New Roman" w:hAnsi="Times New Roman" w:cs="Times New Roman"/>
          <w:sz w:val="24"/>
        </w:rPr>
        <w:t xml:space="preserve"> realized in 22</w:t>
      </w:r>
      <w:r w:rsidR="00451557">
        <w:rPr>
          <w:rFonts w:ascii="Times New Roman" w:hAnsi="Times New Roman" w:cs="Times New Roman"/>
          <w:sz w:val="24"/>
        </w:rPr>
        <w:t xml:space="preserve"> </w:t>
      </w:r>
      <w:r w:rsidR="002A23FA">
        <w:rPr>
          <w:rFonts w:ascii="Times New Roman" w:hAnsi="Times New Roman" w:cs="Times New Roman"/>
          <w:sz w:val="24"/>
        </w:rPr>
        <w:t>nm ETO films grown on (110)-oriented DyScO</w:t>
      </w:r>
      <w:r w:rsidR="002A23FA" w:rsidRPr="002A23FA">
        <w:rPr>
          <w:rFonts w:ascii="Times New Roman" w:hAnsi="Times New Roman" w:cs="Times New Roman"/>
          <w:sz w:val="24"/>
          <w:vertAlign w:val="subscript"/>
        </w:rPr>
        <w:t>3</w:t>
      </w:r>
      <w:r w:rsidR="002A23FA">
        <w:rPr>
          <w:rFonts w:ascii="Times New Roman" w:hAnsi="Times New Roman" w:cs="Times New Roman"/>
          <w:sz w:val="24"/>
        </w:rPr>
        <w:t xml:space="preserve"> substrate</w:t>
      </w:r>
      <w:r w:rsidR="00B25F95">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{"citationItems":[{"id":"ITEM-1","itemData":{"DOI":"10.1038/nature09331","ISBN":"0028-0836","ISSN":"00280836","PMID":"20725036","abstract":"Ferroelectric ferromagnets are exceedingly rare, fundamentally interesting multiferroic materials that could give rise to new technologies in which the low power and high speed of field-effect electronics are combined with the permanence and routability of voltage-controlled ferromagnetism. Furthermore, the properties of the few compounds that simultaneously exhibit these phenomena are insignificant in comparison with those of useful ferroelectrics or ferromagnets: their spontaneous polarizations or magnetizations are smaller by a factor of 1,000 or more. The same holds for magnetic- or electric-field-induced multiferroics. Owing to the weak properties of single-phase multiferroics, composite and multilayer approaches involving strain-coupled piezoelectric and magnetostrictive components are the closest to application today. Recently, however, a new route to ferroelectric ferromagnets was proposed by which magnetically ordered insulators that are neither ferroelectric nor ferromagnetic are transformed into ferroelectric ferromagnets using a single control parameter, strain. The system targeted, EuTiO(3), was predicted to exhibit strong ferromagnetism (spontaneous magnetization, approximately 7 Bohr magnetons per Eu) and strong ferroelectricity (spontaneous polarization, approximately 10 microC cm(-2)) simultaneously under large biaxial compressive strain. These values are orders of magnitude higher than those of any known ferroelectric ferromagnet and rival the best materials that are solely ferroelectric or ferromagnetic. Hindered by the absence of an appropriate substrate to provide the desired compression we turned to tensile strain. Here we show both experimentally and theoretically the emergence of a multiferroic state under biaxial tension with the unexpected benefit that even lower strains are required, thereby allowing thicker high-quality crystalline films. This realization of a strong ferromagnetic ferroelectric points the way to high-temperature manifestations of this spin-lattice coupling mechanism. Our work demonstrates that a single experimental parameter, strain, simultaneously controls multiple order parameters and is a viable alternative tuning parameter to composition for creating multiferroics.","author":[{"dropping-particle":"","family":"Lee","given":"June Hyuk","non-dropping-particle":"","parse-names":false,"suffix":""},{"dropping-particle":"","family":"Fang","given":"Lei","non-dropping-particle":"","parse-names":false,"suffix":""},{"dropping-particle":"","family":"Vlahos","given":"Eftihia","non-dropping-particle":"","parse-names":false,"suffix":""},{"dropping-particle":"","family":"Ke","given":"Xianglin","non-dropping-particle":"","parse-names":false,"suffix":""},{"dropping-particle":"","family":"Jung","given":"Young Woo","non-dropping-particle":"","parse-names":false,"suffix":""},{"dropping-particle":"","family":"Kourkoutis","given":"Lena Fitting","non-dropping-particle":"","parse-names":false,"suffix":""},{"dropping-particle":"","family":"Kim","given":"Jong Woo","non-dropping-particle":"","parse-names":false,"suffix":""},{"dropping-particle":"","family":"Ryan","given":"Philip J.","non-dropping-particle":"","parse-names":false,"suffix":""},{"dropping-particle":"","family":"Heeg","given":"Tassilo","non-dropping-particle":"","parse-names":false,"suffix":""},{"dropping-particle":"","family":"Roeckerath","given":"Martin","non-dropping-particle":"","parse-names":false,"suffix":""},{"dropping-particle":"","family":"Goian","given":"Veronica","non-dropping-particle":"","parse-names":false,"suffix":""},{"dropping-particle":"","family":"Bernhagen","given":"Margitta","non-dropping-particle":"","parse-names":false,"suffix":""},{"dropping-particle":"","family":"Uecker","given":"Reinhard","non-dropping-particle":"","parse-names":false,"suffix":""},{"dropping-particle":"","family":"Hammel","given":"P. Chris","non-dropping-particle":"","parse-names":false,"suffix":""},{"dropping-particle":"","family":"Rabe","given":"Karin M.","non-dropping-particle":"","parse-names":false,"suffix":""},{"dropping-particle":"","family":"Kamba","given":"Stanislav","non-dropping-particle":"","parse-names":false,"suffix":""},{"dropping-particle":"","family":"Schubert","given":"Jürgen","non-dropping-particle":"","parse-names":false,"suffix":""},{"dropping-particle":"","family":"Freeland","given":"John W.","non-dropping-particle":"","parse-names":false,"suffix":""},{"dropping-particle":"","family":"Muller","given":"David A.","non-dropping-particle":"","parse-names":false,"suffix":""},{"dropping-particle":"","family":"Fennie","given":"Craig J.","non-dropping-particle":"","parse-names":false,"suffix":""},{"dropping-particle":"","family":"Schiffer","given":"Peter","non-dropping-particle":"","parse-names":false,"suffix":""},{"dropping-particle":"","family":"Gopalan","given":"Venkatraman","non-dropping-particle":"","parse-names":false,"suffix":""},{"dropping-particle":"","family":"Johnston-Halperin","given":"Ezekiel","non-dropping-particle":"","parse-names":false,"suffix":""},{"dropping-particle":"","family":"Schlom","given":"Darrell G.","non-dropping-particle":"","parse-names":false,"suffix":""}],"container-title":"Nature","id":"ITEM-1","issue":"7309","issued":{"date-parts":[["2010"]]},"page":"954-958","title":"A strong ferroelectric ferromagnet created by means of spin-lattice coupling","type":"article-journal","volume":"466"},"uris":["http://www.mendeley.com/documents/?uuid=162e1c4a-11e7-4751-89e1-b9c7809fe76c"]}],"mendeley":{"formattedCitation":"&lt;sup&gt;20&lt;/sup&gt;","plainTextFormattedCitation":"20","previouslyFormattedCitation":"&lt;sup&gt;20&lt;/sup&gt;"},"properties":{"noteIndex":0},"schema":"https://github.com/citation-style-language/schema/raw/master/csl-citation.json"}</w:instrText>
      </w:r>
      <w:r w:rsidR="00B25F95">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20</w:t>
      </w:r>
      <w:r w:rsidR="00B25F95">
        <w:rPr>
          <w:rFonts w:ascii="Times New Roman" w:hAnsi="Times New Roman" w:cs="Times New Roman"/>
          <w:sz w:val="24"/>
        </w:rPr>
        <w:fldChar w:fldCharType="end"/>
      </w:r>
      <w:r w:rsidR="004F7B14">
        <w:rPr>
          <w:rFonts w:ascii="Times New Roman" w:hAnsi="Times New Roman" w:cs="Times New Roman"/>
          <w:sz w:val="24"/>
          <w:vertAlign w:val="subscript"/>
        </w:rPr>
        <w:t xml:space="preserve"> </w:t>
      </w:r>
      <w:r w:rsidR="004F7B14" w:rsidRPr="008C43F0">
        <w:rPr>
          <w:rFonts w:ascii="Times New Roman" w:hAnsi="Times New Roman" w:cs="Times New Roman"/>
          <w:sz w:val="24"/>
        </w:rPr>
        <w:t>but a</w:t>
      </w:r>
      <w:r w:rsidR="004F7B14">
        <w:rPr>
          <w:rFonts w:ascii="Times New Roman" w:hAnsi="Times New Roman" w:cs="Times New Roman"/>
          <w:sz w:val="24"/>
        </w:rPr>
        <w:t xml:space="preserve">t </w:t>
      </w:r>
      <w:r w:rsidR="001A5839">
        <w:rPr>
          <w:rFonts w:ascii="Times New Roman" w:hAnsi="Times New Roman" w:cs="Times New Roman"/>
          <w:sz w:val="24"/>
        </w:rPr>
        <w:t xml:space="preserve">a </w:t>
      </w:r>
      <w:r w:rsidR="004F7B14">
        <w:rPr>
          <w:rFonts w:ascii="Times New Roman" w:hAnsi="Times New Roman" w:cs="Times New Roman"/>
          <w:sz w:val="24"/>
        </w:rPr>
        <w:t>very low temperature (</w:t>
      </w:r>
      <w:r w:rsidR="004F7B14" w:rsidRPr="008C43F0">
        <w:rPr>
          <w:rFonts w:ascii="Times New Roman" w:hAnsi="Times New Roman" w:cs="Times New Roman"/>
          <w:i/>
          <w:sz w:val="24"/>
        </w:rPr>
        <w:t>T</w:t>
      </w:r>
      <w:r w:rsidR="004F7B14" w:rsidRPr="008C43F0">
        <w:rPr>
          <w:rFonts w:ascii="Times New Roman" w:hAnsi="Times New Roman" w:cs="Times New Roman"/>
          <w:sz w:val="24"/>
          <w:vertAlign w:val="subscript"/>
        </w:rPr>
        <w:t>C,FM</w:t>
      </w:r>
      <w:r w:rsidR="008C43F0">
        <w:rPr>
          <w:rFonts w:ascii="Times New Roman" w:hAnsi="Times New Roman" w:cs="Times New Roman"/>
          <w:sz w:val="24"/>
          <w:vertAlign w:val="subscript"/>
        </w:rPr>
        <w:t xml:space="preserve"> </w:t>
      </w:r>
      <w:r w:rsidR="004F7B14">
        <w:rPr>
          <w:rFonts w:ascii="Times New Roman" w:hAnsi="Times New Roman" w:cs="Times New Roman"/>
          <w:sz w:val="24"/>
        </w:rPr>
        <w:t>=</w:t>
      </w:r>
      <w:r w:rsidR="008C43F0">
        <w:rPr>
          <w:rFonts w:ascii="Times New Roman" w:hAnsi="Times New Roman" w:cs="Times New Roman"/>
          <w:sz w:val="24"/>
        </w:rPr>
        <w:t xml:space="preserve"> </w:t>
      </w:r>
      <w:r w:rsidR="004F7B14">
        <w:rPr>
          <w:rFonts w:ascii="Times New Roman" w:hAnsi="Times New Roman" w:cs="Times New Roman"/>
          <w:sz w:val="24"/>
        </w:rPr>
        <w:t>4.24K)</w:t>
      </w:r>
      <w:r w:rsidR="00C46E26">
        <w:rPr>
          <w:rFonts w:ascii="Times New Roman" w:hAnsi="Times New Roman" w:cs="Times New Roman"/>
          <w:sz w:val="24"/>
        </w:rPr>
        <w:t>.</w:t>
      </w:r>
      <w:r w:rsidR="00237B26">
        <w:rPr>
          <w:rFonts w:ascii="Times New Roman" w:hAnsi="Times New Roman" w:cs="Times New Roman"/>
          <w:sz w:val="24"/>
        </w:rPr>
        <w:t xml:space="preserve"> </w:t>
      </w:r>
      <w:r w:rsidR="000D38F2">
        <w:rPr>
          <w:rFonts w:ascii="Times New Roman" w:hAnsi="Times New Roman" w:cs="Times New Roman"/>
          <w:sz w:val="24"/>
        </w:rPr>
        <w:t>Further,</w:t>
      </w:r>
      <w:r w:rsidR="00A01B7A">
        <w:rPr>
          <w:rFonts w:ascii="Times New Roman" w:hAnsi="Times New Roman" w:cs="Times New Roman"/>
          <w:color w:val="4F81BD" w:themeColor="accent1"/>
          <w:sz w:val="24"/>
        </w:rPr>
        <w:t xml:space="preserve"> </w:t>
      </w:r>
      <w:r w:rsidR="00A01B7A" w:rsidRPr="008C43F0">
        <w:rPr>
          <w:rFonts w:ascii="Times New Roman" w:hAnsi="Times New Roman" w:cs="Times New Roman"/>
          <w:sz w:val="24"/>
        </w:rPr>
        <w:t>the electrical field control of magnetism</w:t>
      </w:r>
      <w:r w:rsidR="004F7B14" w:rsidRPr="008C43F0">
        <w:rPr>
          <w:rFonts w:ascii="Times New Roman" w:hAnsi="Times New Roman" w:cs="Times New Roman"/>
          <w:sz w:val="24"/>
        </w:rPr>
        <w:t xml:space="preserve"> to </w:t>
      </w:r>
      <w:r w:rsidR="00D25AA6">
        <w:rPr>
          <w:rFonts w:ascii="Times New Roman" w:hAnsi="Times New Roman" w:cs="Times New Roman"/>
          <w:sz w:val="24"/>
        </w:rPr>
        <w:t>show</w:t>
      </w:r>
      <w:r w:rsidR="00D25AA6" w:rsidRPr="008C43F0">
        <w:rPr>
          <w:rFonts w:ascii="Times New Roman" w:hAnsi="Times New Roman" w:cs="Times New Roman"/>
          <w:sz w:val="24"/>
        </w:rPr>
        <w:t xml:space="preserve"> </w:t>
      </w:r>
      <w:r w:rsidR="004F7B14" w:rsidRPr="008C43F0">
        <w:rPr>
          <w:rFonts w:ascii="Times New Roman" w:hAnsi="Times New Roman" w:cs="Times New Roman"/>
          <w:sz w:val="24"/>
        </w:rPr>
        <w:t>magneto-electric coupling</w:t>
      </w:r>
      <w:r w:rsidR="00A01B7A" w:rsidRPr="008C43F0">
        <w:rPr>
          <w:rFonts w:ascii="Times New Roman" w:hAnsi="Times New Roman" w:cs="Times New Roman"/>
          <w:sz w:val="24"/>
        </w:rPr>
        <w:t xml:space="preserve"> </w:t>
      </w:r>
      <w:r w:rsidR="00C91CB6">
        <w:rPr>
          <w:rFonts w:ascii="Times New Roman" w:hAnsi="Times New Roman" w:cs="Times New Roman"/>
          <w:sz w:val="24"/>
        </w:rPr>
        <w:t>has not yet been</w:t>
      </w:r>
      <w:r w:rsidR="00A01B7A" w:rsidRPr="008C43F0">
        <w:rPr>
          <w:rFonts w:ascii="Times New Roman" w:hAnsi="Times New Roman" w:cs="Times New Roman"/>
          <w:sz w:val="24"/>
        </w:rPr>
        <w:t xml:space="preserve"> </w:t>
      </w:r>
      <w:r w:rsidR="004F7B14" w:rsidRPr="008C43F0">
        <w:rPr>
          <w:rFonts w:ascii="Times New Roman" w:hAnsi="Times New Roman" w:cs="Times New Roman"/>
          <w:sz w:val="24"/>
        </w:rPr>
        <w:t>demonstrated</w:t>
      </w:r>
      <w:r w:rsidR="008C43F0" w:rsidRPr="008C43F0">
        <w:rPr>
          <w:rFonts w:ascii="Times New Roman" w:hAnsi="Times New Roman" w:cs="Times New Roman"/>
          <w:sz w:val="24"/>
        </w:rPr>
        <w:t>.</w:t>
      </w:r>
      <w:r w:rsidR="006F3D58" w:rsidRPr="008C43F0">
        <w:rPr>
          <w:rFonts w:ascii="Times New Roman" w:hAnsi="Times New Roman" w:cs="Times New Roman"/>
          <w:sz w:val="24"/>
        </w:rPr>
        <w:t xml:space="preserve"> </w:t>
      </w:r>
    </w:p>
    <w:p w14:paraId="0E11FCBD" w14:textId="040B316B" w:rsidR="005E1724" w:rsidRPr="005E1724" w:rsidRDefault="00A01B7A" w:rsidP="00BD6CF4">
      <w:pPr>
        <w:spacing w:line="480" w:lineRule="auto"/>
        <w:jc w:val="both"/>
        <w:rPr>
          <w:rFonts w:ascii="Times New Roman" w:hAnsi="Times New Roman" w:cs="Times New Roman"/>
          <w:sz w:val="24"/>
        </w:rPr>
      </w:pPr>
      <w:r>
        <w:rPr>
          <w:rFonts w:ascii="Times New Roman" w:hAnsi="Times New Roman" w:cs="Times New Roman"/>
          <w:sz w:val="24"/>
        </w:rPr>
        <w:t>To fully understand and control the</w:t>
      </w:r>
      <w:r w:rsidR="004954B1">
        <w:rPr>
          <w:rFonts w:ascii="Times New Roman" w:hAnsi="Times New Roman" w:cs="Times New Roman"/>
          <w:sz w:val="24"/>
        </w:rPr>
        <w:t xml:space="preserve"> mechanism</w:t>
      </w:r>
      <w:r>
        <w:rPr>
          <w:rFonts w:ascii="Times New Roman" w:hAnsi="Times New Roman" w:cs="Times New Roman"/>
          <w:sz w:val="24"/>
        </w:rPr>
        <w:t>s</w:t>
      </w:r>
      <w:r w:rsidR="004954B1">
        <w:rPr>
          <w:rFonts w:ascii="Times New Roman" w:hAnsi="Times New Roman" w:cs="Times New Roman"/>
          <w:sz w:val="24"/>
        </w:rPr>
        <w:t xml:space="preserve"> of</w:t>
      </w:r>
      <w:r w:rsidR="002A23FA">
        <w:rPr>
          <w:rFonts w:ascii="Times New Roman" w:hAnsi="Times New Roman" w:cs="Times New Roman"/>
          <w:sz w:val="24"/>
        </w:rPr>
        <w:t xml:space="preserve"> electrical field control of magnetism via the spin-lattice coupling, </w:t>
      </w:r>
      <w:r>
        <w:rPr>
          <w:rFonts w:ascii="Times New Roman" w:hAnsi="Times New Roman" w:cs="Times New Roman"/>
          <w:sz w:val="24"/>
        </w:rPr>
        <w:t>it is important to explore</w:t>
      </w:r>
      <w:r w:rsidR="002A23FA">
        <w:rPr>
          <w:rFonts w:ascii="Times New Roman" w:hAnsi="Times New Roman" w:cs="Times New Roman"/>
          <w:sz w:val="24"/>
        </w:rPr>
        <w:t xml:space="preserve"> the magnetic interact</w:t>
      </w:r>
      <w:r>
        <w:rPr>
          <w:rFonts w:ascii="Times New Roman" w:hAnsi="Times New Roman" w:cs="Times New Roman"/>
          <w:sz w:val="24"/>
        </w:rPr>
        <w:t xml:space="preserve">ions and </w:t>
      </w:r>
      <w:r w:rsidR="002A23FA">
        <w:rPr>
          <w:rFonts w:ascii="Times New Roman" w:hAnsi="Times New Roman" w:cs="Times New Roman"/>
          <w:sz w:val="24"/>
        </w:rPr>
        <w:t>underlying mechanism</w:t>
      </w:r>
      <w:r>
        <w:rPr>
          <w:rFonts w:ascii="Times New Roman" w:hAnsi="Times New Roman" w:cs="Times New Roman"/>
          <w:sz w:val="24"/>
        </w:rPr>
        <w:t>s</w:t>
      </w:r>
      <w:r w:rsidR="002A23FA">
        <w:rPr>
          <w:rFonts w:ascii="Times New Roman" w:hAnsi="Times New Roman" w:cs="Times New Roman"/>
          <w:sz w:val="24"/>
        </w:rPr>
        <w:t xml:space="preserve"> of emerge</w:t>
      </w:r>
      <w:r>
        <w:rPr>
          <w:rFonts w:ascii="Times New Roman" w:hAnsi="Times New Roman" w:cs="Times New Roman"/>
          <w:sz w:val="24"/>
        </w:rPr>
        <w:t>nt FM in</w:t>
      </w:r>
      <w:r w:rsidR="002A23FA">
        <w:rPr>
          <w:rFonts w:ascii="Times New Roman" w:hAnsi="Times New Roman" w:cs="Times New Roman"/>
          <w:sz w:val="24"/>
        </w:rPr>
        <w:t xml:space="preserve"> strained ETO films</w:t>
      </w:r>
      <w:r w:rsidR="005C0778">
        <w:rPr>
          <w:rFonts w:ascii="Times New Roman" w:hAnsi="Times New Roman" w:cs="Times New Roman"/>
          <w:sz w:val="24"/>
        </w:rPr>
        <w:t>.</w:t>
      </w:r>
      <w:r w:rsidR="00F4178B">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{"citationItems":[{"id":"ITEM-1","itemData":{"DOI":"10.1103/PhysRevB.88.094103","ISSN":"10980121","abstract":"We elucidate the microscopic mechanism that causes a suppression of ferroelectricity and an enhancement of octahedral rotations in EuTiO3 from first principles. We find that the hybridization of the rare-earth Eu 4f states with the B-site Ti cation drives the system away from ferroelectricity. We also show that the magnetic order dependence of this hybridization is the dominant source of spin-phonon coupling in this material. Our results underline the importance of rare-earth f electrons on the lattice dynamics and stability of these transition metal oxides.","author":[{"dropping-particle":"","family":"Birol","given":"Turan","non-dropping-particle":"","parse-names":false,"suffix":""},{"dropping-particle":"","family":"Fennie","given":"Craig J.","non-dropping-particle":"","parse-names":false,"suffix":""}],"container-title":"Physical Review B - Condensed Matter and Materials Physics","id":"ITEM-1","issued":{"date-parts":[["2013"]]},"title":"Origin of giant spin-lattice coupling and the suppression of ferroelectricity in EuTiO3 from first principles","type":"article-journal"},"uris":["http://www.mendeley.com/documents/?uuid=5be26f03-769d-40e0-8f32-772b210e3868"]}],"mendeley":{"formattedCitation":"&lt;sup&gt;24&lt;/sup&gt;","plainTextFormattedCitation":"24","previouslyFormattedCitation":"&lt;sup&gt;24&lt;/sup&gt;"},"properties":{"noteIndex":0},"schema":"https://github.com/citation-style-language/schema/raw/master/csl-citation.json"}</w:instrText>
      </w:r>
      <w:r w:rsidR="00F4178B">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24</w:t>
      </w:r>
      <w:r w:rsidR="00F4178B">
        <w:rPr>
          <w:rFonts w:ascii="Times New Roman" w:hAnsi="Times New Roman" w:cs="Times New Roman"/>
          <w:sz w:val="24"/>
        </w:rPr>
        <w:fldChar w:fldCharType="end"/>
      </w:r>
      <w:r w:rsidR="006930F6">
        <w:rPr>
          <w:rFonts w:ascii="Times New Roman" w:hAnsi="Times New Roman" w:cs="Times New Roman"/>
          <w:sz w:val="24"/>
        </w:rPr>
        <w:t xml:space="preserve"> </w:t>
      </w:r>
      <w:r w:rsidR="00A85B9F">
        <w:rPr>
          <w:rFonts w:ascii="Times New Roman" w:hAnsi="Times New Roman" w:cs="Times New Roman"/>
          <w:sz w:val="24"/>
        </w:rPr>
        <w:t xml:space="preserve">Previous work </w:t>
      </w:r>
      <w:r>
        <w:rPr>
          <w:rFonts w:ascii="Times New Roman" w:hAnsi="Times New Roman" w:cs="Times New Roman"/>
          <w:sz w:val="24"/>
        </w:rPr>
        <w:t xml:space="preserve">has </w:t>
      </w:r>
      <w:r w:rsidR="00A85B9F">
        <w:rPr>
          <w:rFonts w:ascii="Times New Roman" w:hAnsi="Times New Roman" w:cs="Times New Roman"/>
          <w:sz w:val="24"/>
        </w:rPr>
        <w:t>reported that</w:t>
      </w:r>
      <w:r w:rsidR="00021289">
        <w:rPr>
          <w:rFonts w:ascii="Times New Roman" w:hAnsi="Times New Roman" w:cs="Times New Roman"/>
          <w:sz w:val="24"/>
        </w:rPr>
        <w:t xml:space="preserve"> </w:t>
      </w:r>
      <w:r w:rsidR="007C05E5" w:rsidRPr="00C45F63">
        <w:rPr>
          <w:rFonts w:ascii="Times New Roman" w:hAnsi="Times New Roman" w:cs="Times New Roman"/>
          <w:sz w:val="24"/>
        </w:rPr>
        <w:t>the magnetic ground state of ET</w:t>
      </w:r>
      <w:r w:rsidR="00B92993">
        <w:rPr>
          <w:rFonts w:ascii="Times New Roman" w:hAnsi="Times New Roman" w:cs="Times New Roman"/>
          <w:sz w:val="24"/>
        </w:rPr>
        <w:t>O</w:t>
      </w:r>
      <w:r w:rsidR="007C05E5" w:rsidRPr="00C45F63">
        <w:rPr>
          <w:rFonts w:ascii="Times New Roman" w:hAnsi="Times New Roman" w:cs="Times New Roman"/>
          <w:sz w:val="24"/>
        </w:rPr>
        <w:t xml:space="preserve"> could be switched</w:t>
      </w:r>
      <w:r w:rsidR="00736F69">
        <w:rPr>
          <w:rFonts w:ascii="Times New Roman" w:hAnsi="Times New Roman" w:cs="Times New Roman"/>
          <w:sz w:val="24"/>
        </w:rPr>
        <w:t xml:space="preserve"> </w:t>
      </w:r>
      <w:r w:rsidR="008C43F0">
        <w:rPr>
          <w:rFonts w:ascii="Times New Roman" w:hAnsi="Times New Roman" w:cs="Times New Roman"/>
          <w:sz w:val="24"/>
        </w:rPr>
        <w:t>from AF to FM</w:t>
      </w:r>
      <w:r w:rsidR="007C05E5" w:rsidRPr="00C45F63">
        <w:rPr>
          <w:rFonts w:ascii="Times New Roman" w:hAnsi="Times New Roman" w:cs="Times New Roman"/>
          <w:sz w:val="24"/>
        </w:rPr>
        <w:t xml:space="preserve"> by biaxial tensile strain</w:t>
      </w:r>
      <w:r w:rsidR="005C0778">
        <w:rPr>
          <w:rFonts w:ascii="Times New Roman" w:hAnsi="Times New Roman" w:cs="Times New Roman"/>
          <w:sz w:val="24"/>
        </w:rPr>
        <w:t>,</w:t>
      </w:r>
      <w:r w:rsidR="00F4178B">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{"citationItems":[{"id":"ITEM-1","itemData":{"DOI":"10.1103/PhysRevB.87.121109","ISSN":"10980121","abstract":"... versa, which makes it promising in energy efficient memory devices and sensor applications. 2–4 Because of the scarcity of ferroelectricity and ferromagnetism in bulk single-phase multiferroics ,5 much attention has been focused on complex thin-film heterostructures between ...","author":[{"dropping-particle":"","family":"Geng","given":"Yanan","non-dropping-particle":"","parse-names":false,"suffix":""},{"dropping-particle":"","family":"Lee","given":"J. H.","non-dropping-particle":"","parse-names":false,"suffix":""},{"dropping-particle":"","family":"Schlom","given":"D. G.","non-dropping-particle":"","parse-names":false,"suffix":""},{"dropping-particle":"","family":"Freeland","given":"J. W.","non-dropping-particle":"","parse-names":false,"suffix":""},{"dropping-particle":"","family":"Wu","given":"Weida","non-dropping-particle":"","parse-names":false,"suffix":""}],"container-title":"Physical Review B - Condensed Matter and Materials Physics","id":"ITEM-1","issued":{"date-parts":[["2013"]]},"title":"Magnetic inhomogeneity in a multiferroic EuTiO3 thin film","type":"article-journal"},"uris":["http://www.mendeley.com/documents/?uuid=9635281e-4ef8-4aa7-9d8d-85fd8223b568"]},{"id":"ITEM-2","itemData":{"DOI":"10.1038/nature09331","ISBN":"0028-0836","ISSN":"00280836","PMID":"20725036","abstract":"Ferroelectric ferromagnets are exceedingly rare, fundamentally interesting multiferroic materials that could give rise to new technologies in which the low power and high speed of field-effect electronics are combined with the permanence and routability of voltage-controlled ferromagnetism. Furthermore, the properties of the few compounds that simultaneously exhibit these phenomena are insignificant in comparison with those of useful ferroelectrics or ferromagnets: their spontaneous polarizations or magnetizations are smaller by a factor of 1,000 or more. The same holds for magnetic- or electric-field-induced multiferroics. Owing to the weak properties of single-phase multiferroics, composite and multilayer approaches involving strain-coupled piezoelectric and magnetostrictive components are the closest to application today. Recently, however, a new route to ferroelectric ferromagnets was proposed by which magnetically ordered insulators that are neither ferroelectric nor ferromagnetic are transformed into ferroelectric ferromagnets using a single control parameter, strain. The system targeted, EuTiO(3), was predicted to exhibit strong ferromagnetism (spontaneous magnetization, approximately 7 Bohr magnetons per Eu) and strong ferroelectricity (spontaneous polarization, approximately 10 microC cm(-2)) simultaneously under large biaxial compressive strain. These values are orders of magnitude higher than those of any known ferroelectric ferromagnet and rival the best materials that are solely ferroelectric or ferromagnetic. Hindered by the absence of an appropriate substrate to provide the desired compression we turned to tensile strain. Here we show both experimentally and theoretically the emergence of a multiferroic state under biaxial tension with the unexpected benefit that even lower strains are required, thereby allowing thicker high-quality crystalline films. This realization of a strong ferromagnetic ferroelectric points the way to high-temperature manifestations of this spin-lattice coupling mechanism. Our work demonstrates that a single experimental parameter, strain, simultaneously controls multiple order parameters and is a viable alternative tuning parameter to composition for creating multiferroics.","author":[{"dropping-particle":"","family":"Lee","given":"June Hyuk","non-dropping-particle":"","parse-names":false,"suffix":""},{"dropping-particle":"","family":"Fang","given":"Lei","non-dropping-particle":"","parse-names":false,"suffix":""},{"dropping-particle":"","family":"Vlahos","given":"Eftihia","non-dropping-particle":"","parse-names":false,"suffix":""},{"dropping-particle":"","family":"Ke","given":"Xianglin","non-dropping-particle":"","parse-names":false,"suffix":""},{"dropping-particle":"","family":"Jung","given":"Young Woo","non-dropping-particle":"","parse-names":false,"suffix":""},{"dropping-particle":"","family":"Kourkoutis","given":"Lena Fitting","non-dropping-particle":"","parse-names":false,"suffix":""},{"dropping-particle":"","family":"Kim","given":"Jong Woo","non-dropping-particle":"","parse-names":false,"suffix":""},{"dropping-particle":"","family":"Ryan","given":"Philip J.","non-dropping-particle":"","parse-names":false,"suffix":""},{"dropping-particle":"","family":"Heeg","given":"Tassilo","non-dropping-particle":"","parse-names":false,"suffix":""},{"dropping-particle":"","family":"Roeckerath","given":"Martin","non-dropping-particle":"","parse-names":false,"suffix":""},{"dropping-particle":"","family":"Goian","given":"Veronica","non-dropping-particle":"","parse-names":false,"suffix":""},{"dropping-particle":"","family":"Bernhagen","given":"Margitta","non-dropping-particle":"","parse-names":false,"suffix":""},{"dropping-particle":"","family":"Uecker","given":"Reinhard","non-dropping-particle":"","parse-names":false,"suffix":""},{"dropping-particle":"","family":"Hammel","given":"P. Chris","non-dropping-particle":"","parse-names":false,"suffix":""},{"dropping-particle":"","family":"Rabe","given":"Karin M.","non-dropping-particle":"","parse-names":false,"suffix":""},{"dropping-particle":"","family":"Kamba","given":"Stanislav","non-dropping-particle":"","parse-names":false,"suffix":""},{"dropping-particle":"","family":"Schubert","given":"Jürgen","non-dropping-particle":"","parse-names":false,"suffix":""},{"dropping-particle":"","family":"Freeland","given":"John W.","non-dropping-particle":"","parse-names":false,"suffix":""},{"dropping-particle":"","family":"Muller","given":"David A.","non-dropping-particle":"","parse-names":false,"suffix":""},{"dropping-particle":"","family":"Fennie","given":"Craig J.","non-dropping-particle":"","parse-names":false,"suffix":""},{"dropping-particle":"","family":"Schiffer","given":"Peter","non-dropping-particle":"","parse-names":false,"suffix":""},{"dropping-particle":"","family":"Gopalan","given":"Venkatraman","non-dropping-particle":"","parse-names":false,"suffix":""},{"dropping-particle":"","family":"Johnston-Halperin","given":"Ezekiel","non-dropping-particle":"","parse-names":false,"suffix":""},{"dropping-particle":"","family":"Schlom","given":"Darrell G.","non-dropping-particle":"","parse-names":false,"suffix":""}],"container-title":"Nature","id":"ITEM-2","issue":"7309","issued":{"date-parts":[["2010"]]},"page":"954-958","title":"A strong ferroelectric ferromagnet created by means of spin-lattice coupling","type":"article-journal","volume":"466"},"uris":["http://www.mendeley.com/documents/?uuid=162e1c4a-11e7-4751-89e1-b9c7809fe76c"]}],"mendeley":{"formattedCitation":"&lt;sup&gt;20,25&lt;/sup&gt;","plainTextFormattedCitation":"20,25","previouslyFormattedCitation":"&lt;sup&gt;20,25&lt;/sup&gt;"},"properties":{"noteIndex":0},"schema":"https://github.com/citation-style-language/schema/raw/master/csl-citation.json"}</w:instrText>
      </w:r>
      <w:r w:rsidR="00F4178B">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20,25</w:t>
      </w:r>
      <w:r w:rsidR="00F4178B">
        <w:rPr>
          <w:rFonts w:ascii="Times New Roman" w:hAnsi="Times New Roman" w:cs="Times New Roman"/>
          <w:sz w:val="24"/>
        </w:rPr>
        <w:fldChar w:fldCharType="end"/>
      </w:r>
      <w:r w:rsidR="007C05E5" w:rsidRPr="00C45F63">
        <w:rPr>
          <w:rFonts w:ascii="Times New Roman" w:hAnsi="Times New Roman" w:cs="Times New Roman"/>
          <w:sz w:val="24"/>
        </w:rPr>
        <w:t xml:space="preserve"> volume expansion</w:t>
      </w:r>
      <w:r w:rsidR="006C4841" w:rsidRPr="00C45F63">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{"citationItems":[{"id":"ITEM-1","itemData":{"DOI":"10.1557/jmr.2013.60","ISSN":"08842914","abstract":"&lt;p&gt; &lt;fig position=\"anchor\"&gt; &lt;graphic href=\"S0884291413000605_figAb\" mime-subtype=\"jpeg\" mimetype=\"image\" position=\"float\" type=\"simple\"/&gt; &lt;/fig&gt; &lt;/p&gt;","author":[{"dropping-particle":"","family":"Tanaka","given":"Katsuhisa","non-dropping-particle":"","parse-names":false,"suffix":""},{"dropping-particle":"","family":"Fujita","given":"Koji","non-dropping-particle":"","parse-names":false,"suffix":""},{"dropping-particle":"","family":"Maruyama","given":"Yuya","non-dropping-particle":"","parse-names":false,"suffix":""},{"dropping-particle":"","family":"Kususe","given":"Yoshiro","non-dropping-particle":"","parse-names":false,"suffix":""},{"dropping-particle":"","family":"Murakami","given":"Hideo","non-dropping-particle":"","parse-names":false,"suffix":""},{"dropping-particle":"","family":"Akamatsu","given":"Hirofumi","non-dropping-particle":"","parse-names":false,"suffix":""},{"dropping-particle":"","family":"Zong","given":"Yanhua","non-dropping-particle":"","parse-names":false,"suffix":""},{"dropping-particle":"","family":"Murai","given":"Shunsuke","non-dropping-particle":"","parse-names":false,"suffix":""}],"container-title":"Journal of Materials Research","id":"ITEM-1","issued":{"date-parts":[["2013"]]},"title":"Ferromagnetism induced by lattice volume expansion and amorphization in EuTiO3 thin films","type":"article-journal"},"uris":["http://www.mendeley.com/documents/?uuid=bf08a466-d377-415b-a21b-d1e23578c0b7","http://www.mendeley.com/documents/?uuid=67cdcc23-0800-4c90-bbaa-3afffad762e3"]}],"mendeley":{"formattedCitation":"&lt;sup&gt;26&lt;/sup&gt;","plainTextFormattedCitation":"26","previouslyFormattedCitation":"&lt;sup&gt;26&lt;/sup&gt;"},"properties":{"noteIndex":0},"schema":"https://github.com/citation-style-language/schema/raw/master/csl-citation.json"}</w:instrText>
      </w:r>
      <w:r w:rsidR="006C4841" w:rsidRPr="00C45F63">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26</w:t>
      </w:r>
      <w:r w:rsidR="006C4841" w:rsidRPr="00C45F63">
        <w:rPr>
          <w:rFonts w:ascii="Times New Roman" w:hAnsi="Times New Roman" w:cs="Times New Roman"/>
          <w:sz w:val="24"/>
        </w:rPr>
        <w:fldChar w:fldCharType="end"/>
      </w:r>
      <w:r w:rsidR="009E3FE1">
        <w:rPr>
          <w:rFonts w:ascii="Times New Roman" w:hAnsi="Times New Roman" w:cs="Times New Roman"/>
          <w:sz w:val="24"/>
        </w:rPr>
        <w:t xml:space="preserve"> and electric </w:t>
      </w:r>
      <w:r>
        <w:rPr>
          <w:rFonts w:ascii="Times New Roman" w:hAnsi="Times New Roman" w:cs="Times New Roman"/>
          <w:sz w:val="24"/>
        </w:rPr>
        <w:t>fields</w:t>
      </w:r>
      <w:r w:rsidR="005C0778">
        <w:rPr>
          <w:rFonts w:ascii="Times New Roman" w:hAnsi="Times New Roman" w:cs="Times New Roman"/>
          <w:sz w:val="24"/>
        </w:rPr>
        <w:t>.</w:t>
      </w:r>
      <w:r w:rsidR="009E3FE1">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{"citationItems":[{"id":"ITEM-1","itemData":{"DOI":"10.1038/ncomms2329","ISBN":"2041-1723","ISSN":"20411723","PMID":"23299884","abstract":"Intrinsic magnetoelectric coupling describes the interaction between magnetic and electric polarization through an inherent microscopic mechanism in a single-phase material. This phenomenon has the potential to control the magnetic state of a material with an electric field, an enticing prospect for device engineering. Here, we demonstrate 'giant' magnetoelectric cross-field control in a tetravalent titanate film. In bulk form, EuTiO(3), is antiferromagnetic. However, both anti and ferromagnetic interactions coexist between different nearest europium neighbours. In thin epitaxial films, strain was used to alter the relative strength of the magnetic exchange constants. We not only show that moderate biaxial compression precipitates local magnetic competition, but also demonstrate that the application of an electric field at this strain condition switches the magnetic ground state. Using first-principles density functional theory, we resolve the underlying microscopic mechanism resulting in G-type magnetic order and illustrate how it is responsible for the 'giant' magnetoelectric effect.","author":[{"dropping-particle":"","family":"Ryan","given":"P. J.","non-dropping-particle":"","parse-names":false,"suffix":""},{"dropping-particle":"","family":"Kim","given":"J. W.","non-dropping-particle":"","parse-names":false,"suffix":""},{"dropping-particle":"","family":"Birol","given":"T.","non-dropping-particle":"","parse-names":false,"suffix":""},{"dropping-particle":"","family":"Thompson","given":"P.","non-dropping-particle":"","parse-names":false,"suffix":""},{"dropping-particle":"","family":"Lee","given":"J. H.","non-dropping-particle":"","parse-names":false,"suffix":""},{"dropping-particle":"","family":"Ke","given":"X.","non-dropping-particle":"","parse-names":false,"suffix":""},{"dropping-particle":"","family":"Normile","given":"P. S.","non-dropping-particle":"","parse-names":false,"suffix":""},{"dropping-particle":"","family":"Karapetrova","given":"E.","non-dropping-particle":"","parse-names":false,"suffix":""},{"dropping-particle":"","family":"Schiffer","given":"P.","non-dropping-particle":"","parse-names":false,"suffix":""},{"dropping-particle":"","family":"Brown","given":"S. D.","non-dropping-particle":"","parse-names":false,"suffix":""},{"dropping-particle":"","family":"Fennie","given":"C. J.","non-dropping-particle":"","parse-names":false,"suffix":""},{"dropping-particle":"","family":"Schlom","given":"D. G.","non-dropping-particle":"","parse-names":false,"suffix":""}],"container-title":"Nature Communications","id":"ITEM-1","issued":{"date-parts":[["2013"]]},"title":"Reversible control of magnetic interactions by electric field in a single-phase material","type":"article-journal"},"uris":["http://www.mendeley.com/documents/?uuid=6c3d405c-9b66-4ac2-9701-39fc8d638721"]}],"mendeley":{"formattedCitation":"&lt;sup&gt;27&lt;/sup&gt;","plainTextFormattedCitation":"27","previouslyFormattedCitation":"&lt;sup&gt;27&lt;/sup&gt;"},"properties":{"noteIndex":0},"schema":"https://github.com/citation-style-language/schema/raw/master/csl-citation.json"}</w:instrText>
      </w:r>
      <w:r w:rsidR="009E3FE1">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27</w:t>
      </w:r>
      <w:r w:rsidR="009E3FE1">
        <w:rPr>
          <w:rFonts w:ascii="Times New Roman" w:hAnsi="Times New Roman" w:cs="Times New Roman"/>
          <w:sz w:val="24"/>
        </w:rPr>
        <w:fldChar w:fldCharType="end"/>
      </w:r>
      <w:r w:rsidR="007C05E5" w:rsidRPr="00C45F63">
        <w:rPr>
          <w:rFonts w:ascii="Times New Roman" w:hAnsi="Times New Roman" w:cs="Times New Roman"/>
          <w:sz w:val="24"/>
        </w:rPr>
        <w:t xml:space="preserve"> </w:t>
      </w:r>
      <w:r w:rsidR="005425EE">
        <w:rPr>
          <w:rFonts w:ascii="Times New Roman" w:hAnsi="Times New Roman" w:cs="Times New Roman"/>
          <w:sz w:val="24"/>
        </w:rPr>
        <w:t>For a</w:t>
      </w:r>
      <w:r w:rsidR="00021289">
        <w:rPr>
          <w:rFonts w:ascii="Times New Roman" w:hAnsi="Times New Roman" w:cs="Times New Roman"/>
          <w:sz w:val="24"/>
        </w:rPr>
        <w:t xml:space="preserve"> </w:t>
      </w:r>
      <w:r w:rsidR="00F52F7E">
        <w:rPr>
          <w:rFonts w:ascii="Times New Roman" w:hAnsi="Times New Roman" w:cs="Times New Roman"/>
          <w:sz w:val="24"/>
        </w:rPr>
        <w:t xml:space="preserve">1.1% </w:t>
      </w:r>
      <w:r w:rsidR="00021289">
        <w:rPr>
          <w:rFonts w:ascii="Times New Roman" w:hAnsi="Times New Roman" w:cs="Times New Roman"/>
          <w:sz w:val="24"/>
        </w:rPr>
        <w:t>biaxial tensile strain</w:t>
      </w:r>
      <w:r w:rsidR="005425EE">
        <w:rPr>
          <w:rFonts w:ascii="Times New Roman" w:hAnsi="Times New Roman" w:cs="Times New Roman"/>
          <w:sz w:val="24"/>
        </w:rPr>
        <w:t xml:space="preserve"> on (110)-oriented DyScO</w:t>
      </w:r>
      <w:r w:rsidR="005425EE" w:rsidRPr="005425EE">
        <w:rPr>
          <w:rFonts w:ascii="Times New Roman" w:hAnsi="Times New Roman" w:cs="Times New Roman"/>
          <w:sz w:val="24"/>
          <w:vertAlign w:val="subscript"/>
        </w:rPr>
        <w:t>3</w:t>
      </w:r>
      <w:r w:rsidR="005425EE">
        <w:rPr>
          <w:rFonts w:ascii="Times New Roman" w:hAnsi="Times New Roman" w:cs="Times New Roman"/>
          <w:sz w:val="24"/>
        </w:rPr>
        <w:t xml:space="preserve"> substrate</w:t>
      </w:r>
      <w:r w:rsidR="005C0778">
        <w:rPr>
          <w:rFonts w:ascii="Times New Roman" w:hAnsi="Times New Roman" w:cs="Times New Roman"/>
          <w:sz w:val="24"/>
        </w:rPr>
        <w:t>,</w:t>
      </w:r>
      <w:r w:rsidR="00804C6B">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{"citationItems":[{"id":"ITEM-1","itemData":{"DOI":"10.1038/nature09331","ISBN":"0028-0836","ISSN":"00280836","PMID":"20725036","abstract":"Ferroelectric ferromagnets are exceedingly rare, fundamentally interesting multiferroic materials that could give rise to new technologies in which the low power and high speed of field-effect electronics are combined with the permanence and routability of voltage-controlled ferromagnetism. Furthermore, the properties of the few compounds that simultaneously exhibit these phenomena are insignificant in comparison with those of useful ferroelectrics or ferromagnets: their spontaneous polarizations or magnetizations are smaller by a factor of 1,000 or more. The same holds for magnetic- or electric-field-induced multiferroics. Owing to the weak properties of single-phase multiferroics, composite and multilayer approaches involving strain-coupled piezoelectric and magnetostrictive components are the closest to application today. Recently, however, a new route to ferroelectric ferromagnets was proposed by which magnetically ordered insulators that are neither ferroelectric nor ferromagnetic are transformed into ferroelectric ferromagnets using a single control parameter, strain. The system targeted, EuTiO(3), was predicted to exhibit strong ferromagnetism (spontaneous magnetization, approximately 7 Bohr magnetons per Eu) and strong ferroelectricity (spontaneous polarization, approximately 10 microC cm(-2)) simultaneously under large biaxial compressive strain. These values are orders of magnitude higher than those of any known ferroelectric ferromagnet and rival the best materials that are solely ferroelectric or ferromagnetic. Hindered by the absence of an appropriate substrate to provide the desired compression we turned to tensile strain. Here we show both experimentally and theoretically the emergence of a multiferroic state under biaxial tension with the unexpected benefit that even lower strains are required, thereby allowing thicker high-quality crystalline films. This realization of a strong ferromagnetic ferroelectric points the way to high-temperature manifestations of this spin-lattice coupling mechanism. Our work demonstrates that a single experimental parameter, strain, simultaneously controls multiple order parameters and is a viable alternative tuning parameter to composition for creating multiferroics.","author":[{"dropping-particle":"","family":"Lee","given":"June Hyuk","non-dropping-particle":"","parse-names":false,"suffix":""},{"dropping-particle":"","family":"Fang","given":"Lei","non-dropping-particle":"","parse-names":false,"suffix":""},{"dropping-particle":"","family":"Vlahos","given":"Eftihia","non-dropping-particle":"","parse-names":false,"suffix":""},{"dropping-particle":"","family":"Ke","given":"Xianglin","non-dropping-particle":"","parse-names":false,"suffix":""},{"dropping-particle":"","family":"Jung","given":"Young Woo","non-dropping-particle":"","parse-names":false,"suffix":""},{"dropping-particle":"","family":"Kourkoutis","given":"Lena Fitting","non-dropping-particle":"","parse-names":false,"suffix":""},{"dropping-particle":"","family":"Kim","given":"Jong Woo","non-dropping-particle":"","parse-names":false,"suffix":""},{"dropping-particle":"","family":"Ryan","given":"Philip J.","non-dropping-particle":"","parse-names":false,"suffix":""},{"dropping-particle":"","family":"Heeg","given":"Tassilo","non-dropping-particle":"","parse-names":false,"suffix":""},{"dropping-particle":"","family":"Roeckerath","given":"Martin","non-dropping-particle":"","parse-names":false,"suffix":""},{"dropping-particle":"","family":"Goian","given":"Veronica","non-dropping-particle":"","parse-names":false,"suffix":""},{"dropping-particle":"","family":"Bernhagen","given":"Margitta","non-dropping-particle":"","parse-names":false,"suffix":""},{"dropping-particle":"","family":"Uecker","given":"Reinhard","non-dropping-particle":"","parse-names":false,"suffix":""},{"dropping-particle":"","family":"Hammel","given":"P. Chris","non-dropping-particle":"","parse-names":false,"suffix":""},{"dropping-particle":"","family":"Rabe","given":"Karin M.","non-dropping-particle":"","parse-names":false,"suffix":""},{"dropping-particle":"","family":"Kamba","given":"Stanislav","non-dropping-particle":"","parse-names":false,"suffix":""},{"dropping-particle":"","family":"Schubert","given":"Jürgen","non-dropping-particle":"","parse-names":false,"suffix":""},{"dropping-particle":"","family":"Freeland","given":"John W.","non-dropping-particle":"","parse-names":false,"suffix":""},{"dropping-particle":"","family":"Muller","given":"David A.","non-dropping-particle":"","parse-names":false,"suffix":""},{"dropping-particle":"","family":"Fennie","given":"Craig J.","non-dropping-particle":"","parse-names":false,"suffix":""},{"dropping-particle":"","family":"Schiffer","given":"Peter","non-dropping-particle":"","parse-names":false,"suffix":""},{"dropping-particle":"","family":"Gopalan","given":"Venkatraman","non-dropping-particle":"","parse-names":false,"suffix":""},{"dropping-particle":"","family":"Johnston-Halperin","given":"Ezekiel","non-dropping-particle":"","parse-names":false,"suffix":""},{"dropping-particle":"","family":"Schlom","given":"Darrell G.","non-dropping-particle":"","parse-names":false,"suffix":""}],"container-title":"Nature","id":"ITEM-1","issue":"7309","issued":{"date-parts":[["2010"]]},"page":"954-958","title":"A strong ferroelectric ferromagnet created by means of spin-lattice coupling","type":"article-journal","volume":"466"},"uris":["http://www.mendeley.com/documents/?uuid=162e1c4a-11e7-4751-89e1-b9c7809fe76c"]}],"mendeley":{"formattedCitation":"&lt;sup&gt;20&lt;/sup&gt;","plainTextFormattedCitation":"20","previouslyFormattedCitation":"&lt;sup&gt;20&lt;/sup&gt;"},"properties":{"noteIndex":0},"schema":"https://github.com/citation-style-language/schema/raw/master/csl-citation.json"}</w:instrText>
      </w:r>
      <w:r w:rsidR="00804C6B">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20</w:t>
      </w:r>
      <w:r w:rsidR="00804C6B">
        <w:rPr>
          <w:rFonts w:ascii="Times New Roman" w:hAnsi="Times New Roman" w:cs="Times New Roman"/>
          <w:sz w:val="24"/>
        </w:rPr>
        <w:fldChar w:fldCharType="end"/>
      </w:r>
      <w:r w:rsidR="00021289">
        <w:rPr>
          <w:rFonts w:ascii="Times New Roman" w:hAnsi="Times New Roman" w:cs="Times New Roman"/>
          <w:sz w:val="24"/>
        </w:rPr>
        <w:t xml:space="preserve"> a spin-phonon-driven destabilization of the lattice </w:t>
      </w:r>
      <w:r w:rsidR="005025EB">
        <w:rPr>
          <w:rFonts w:ascii="Times New Roman" w:hAnsi="Times New Roman" w:cs="Times New Roman"/>
          <w:sz w:val="24"/>
        </w:rPr>
        <w:t>induce</w:t>
      </w:r>
      <w:r w:rsidR="005425EE">
        <w:rPr>
          <w:rFonts w:ascii="Times New Roman" w:hAnsi="Times New Roman" w:cs="Times New Roman"/>
          <w:sz w:val="24"/>
        </w:rPr>
        <w:t>s a</w:t>
      </w:r>
      <w:r w:rsidR="00021289">
        <w:rPr>
          <w:rFonts w:ascii="Times New Roman" w:hAnsi="Times New Roman" w:cs="Times New Roman"/>
          <w:sz w:val="24"/>
        </w:rPr>
        <w:t xml:space="preserve"> FE-FM phase in </w:t>
      </w:r>
      <w:r w:rsidR="005025EB">
        <w:rPr>
          <w:rFonts w:ascii="Times New Roman" w:hAnsi="Times New Roman" w:cs="Times New Roman"/>
          <w:sz w:val="24"/>
        </w:rPr>
        <w:t xml:space="preserve">ETO with </w:t>
      </w:r>
      <w:r w:rsidR="00021289">
        <w:rPr>
          <w:rFonts w:ascii="Times New Roman" w:hAnsi="Times New Roman" w:cs="Times New Roman"/>
          <w:sz w:val="24"/>
        </w:rPr>
        <w:t>a lo</w:t>
      </w:r>
      <w:r w:rsidR="005425EE">
        <w:rPr>
          <w:rFonts w:ascii="Times New Roman" w:hAnsi="Times New Roman" w:cs="Times New Roman"/>
          <w:sz w:val="24"/>
        </w:rPr>
        <w:t>w-lying state competing with a</w:t>
      </w:r>
      <w:r w:rsidR="00021289">
        <w:rPr>
          <w:rFonts w:ascii="Times New Roman" w:hAnsi="Times New Roman" w:cs="Times New Roman"/>
          <w:sz w:val="24"/>
        </w:rPr>
        <w:t xml:space="preserve"> PE-AF </w:t>
      </w:r>
      <w:r w:rsidR="005025EB">
        <w:rPr>
          <w:rFonts w:ascii="Times New Roman" w:hAnsi="Times New Roman" w:cs="Times New Roman"/>
          <w:sz w:val="24"/>
        </w:rPr>
        <w:t>phase</w:t>
      </w:r>
      <w:r w:rsidR="005C0778">
        <w:rPr>
          <w:rFonts w:ascii="Times New Roman" w:hAnsi="Times New Roman" w:cs="Times New Roman"/>
          <w:sz w:val="24"/>
        </w:rPr>
        <w:t>.</w:t>
      </w:r>
      <w:r w:rsidR="00804C6B">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{"citationItems":[{"id":"ITEM-1","itemData":{"DOI":"10.1103/PhysRevLett.97.267602","ISBN":"0031-9007","ISSN":"0031-9007","PMID":"17280465","abstract":"We propose a design strategy--based on the coupling of spins, optical phonons, and strain--for systems in which magnetic (electric) phase control can be achieved by an applied electric (magnetic) field. Using first-principles density-functional theory calculations, we present a realization of this strategy for the magnetic perovskite EuTiO(3).","author":[{"dropping-particle":"","family":"Fennie","given":"Craig J.","non-dropping-particle":"","parse-names":false,"suffix":""},{"dropping-particle":"","family":"Rabe","given":"Karin M.","non-dropping-particle":"","parse-names":false,"suffix":""}],"container-title":"Physical Review Letters","id":"ITEM-1","issue":"26","issued":{"date-parts":[["2006","12","29"]]},"page":"267602","title":"Magnetic and electric phase control in epitaxial EuTiO3 from first principles","type":"article-journal","volume":"97"},"uris":["http://www.mendeley.com/documents/?uuid=e7fa1974-ea60-4688-b40d-3047c74efb4d"]}],"mendeley":{"formattedCitation":"&lt;sup&gt;19&lt;/sup&gt;","plainTextFormattedCitation":"19","previouslyFormattedCitation":"&lt;sup&gt;19&lt;/sup&gt;"},"properties":{"noteIndex":0},"schema":"https://github.com/citation-style-language/schema/raw/master/csl-citation.json"}</w:instrText>
      </w:r>
      <w:r w:rsidR="00804C6B">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19</w:t>
      </w:r>
      <w:r w:rsidR="00804C6B">
        <w:rPr>
          <w:rFonts w:ascii="Times New Roman" w:hAnsi="Times New Roman" w:cs="Times New Roman"/>
          <w:sz w:val="24"/>
        </w:rPr>
        <w:fldChar w:fldCharType="end"/>
      </w:r>
      <w:r w:rsidR="00804C6B">
        <w:rPr>
          <w:rFonts w:ascii="Times New Roman" w:hAnsi="Times New Roman" w:cs="Times New Roman"/>
          <w:sz w:val="24"/>
        </w:rPr>
        <w:t xml:space="preserve"> </w:t>
      </w:r>
      <w:r w:rsidR="00767E5C">
        <w:rPr>
          <w:rFonts w:ascii="Times New Roman" w:hAnsi="Times New Roman" w:cs="Times New Roman"/>
          <w:sz w:val="24"/>
        </w:rPr>
        <w:t xml:space="preserve">Also, </w:t>
      </w:r>
      <w:r w:rsidR="00736F69">
        <w:rPr>
          <w:rFonts w:ascii="Times New Roman" w:hAnsi="Times New Roman" w:cs="Times New Roman"/>
          <w:sz w:val="24"/>
        </w:rPr>
        <w:t xml:space="preserve">substrate induced </w:t>
      </w:r>
      <w:r w:rsidR="00767E5C">
        <w:rPr>
          <w:rFonts w:ascii="Times New Roman" w:hAnsi="Times New Roman" w:cs="Times New Roman"/>
          <w:sz w:val="24"/>
        </w:rPr>
        <w:t>large</w:t>
      </w:r>
      <w:r w:rsidR="00E75932">
        <w:rPr>
          <w:rFonts w:ascii="Times New Roman" w:hAnsi="Times New Roman" w:cs="Times New Roman"/>
          <w:sz w:val="24"/>
        </w:rPr>
        <w:t xml:space="preserve"> l</w:t>
      </w:r>
      <w:r w:rsidR="00AA2366">
        <w:rPr>
          <w:rFonts w:ascii="Times New Roman" w:hAnsi="Times New Roman" w:cs="Times New Roman"/>
          <w:sz w:val="24"/>
        </w:rPr>
        <w:t>attice volume expansion</w:t>
      </w:r>
      <w:r w:rsidR="00D60889">
        <w:rPr>
          <w:rFonts w:ascii="Times New Roman" w:hAnsi="Times New Roman" w:cs="Times New Roman"/>
          <w:sz w:val="24"/>
        </w:rPr>
        <w:t>s</w:t>
      </w:r>
      <w:r w:rsidR="00AA2366">
        <w:rPr>
          <w:rFonts w:ascii="Times New Roman" w:hAnsi="Times New Roman" w:cs="Times New Roman"/>
          <w:sz w:val="24"/>
        </w:rPr>
        <w:t xml:space="preserve"> of 1.56%</w:t>
      </w:r>
      <w:r w:rsidR="005025EB">
        <w:rPr>
          <w:rFonts w:ascii="Times New Roman" w:hAnsi="Times New Roman" w:cs="Times New Roman"/>
          <w:sz w:val="24"/>
        </w:rPr>
        <w:t xml:space="preserve">  (LaAlO</w:t>
      </w:r>
      <w:r w:rsidR="005025EB" w:rsidRPr="00AA2366">
        <w:rPr>
          <w:rFonts w:ascii="Times New Roman" w:hAnsi="Times New Roman" w:cs="Times New Roman"/>
          <w:sz w:val="24"/>
          <w:vertAlign w:val="subscript"/>
        </w:rPr>
        <w:t>3</w:t>
      </w:r>
      <w:r w:rsidR="005025EB">
        <w:rPr>
          <w:rFonts w:ascii="Times New Roman" w:hAnsi="Times New Roman" w:cs="Times New Roman"/>
          <w:sz w:val="24"/>
        </w:rPr>
        <w:t>)</w:t>
      </w:r>
      <w:r w:rsidR="00AA2366">
        <w:rPr>
          <w:rFonts w:ascii="Times New Roman" w:hAnsi="Times New Roman" w:cs="Times New Roman"/>
          <w:sz w:val="24"/>
        </w:rPr>
        <w:t xml:space="preserve">, 2.41% </w:t>
      </w:r>
      <w:r w:rsidR="005025EB">
        <w:rPr>
          <w:rFonts w:ascii="Times New Roman" w:hAnsi="Times New Roman" w:cs="Times New Roman"/>
          <w:sz w:val="24"/>
        </w:rPr>
        <w:t>(SrTiO</w:t>
      </w:r>
      <w:r w:rsidR="005025EB" w:rsidRPr="00AA2366">
        <w:rPr>
          <w:rFonts w:ascii="Times New Roman" w:hAnsi="Times New Roman" w:cs="Times New Roman"/>
          <w:sz w:val="24"/>
          <w:vertAlign w:val="subscript"/>
        </w:rPr>
        <w:t>3</w:t>
      </w:r>
      <w:r w:rsidR="005025EB">
        <w:rPr>
          <w:rFonts w:ascii="Times New Roman" w:hAnsi="Times New Roman" w:cs="Times New Roman"/>
          <w:sz w:val="24"/>
        </w:rPr>
        <w:t xml:space="preserve">) </w:t>
      </w:r>
      <w:r w:rsidR="00AA2366">
        <w:rPr>
          <w:rFonts w:ascii="Times New Roman" w:hAnsi="Times New Roman" w:cs="Times New Roman"/>
          <w:sz w:val="24"/>
        </w:rPr>
        <w:t xml:space="preserve">and 3.92% </w:t>
      </w:r>
      <w:r w:rsidR="005025EB">
        <w:rPr>
          <w:rFonts w:ascii="Times New Roman" w:hAnsi="Times New Roman" w:cs="Times New Roman"/>
          <w:sz w:val="24"/>
        </w:rPr>
        <w:t>(DyScO</w:t>
      </w:r>
      <w:r w:rsidR="005025EB" w:rsidRPr="00AA2366">
        <w:rPr>
          <w:rFonts w:ascii="Times New Roman" w:hAnsi="Times New Roman" w:cs="Times New Roman"/>
          <w:sz w:val="24"/>
          <w:vertAlign w:val="subscript"/>
        </w:rPr>
        <w:t>3</w:t>
      </w:r>
      <w:r w:rsidR="005025EB">
        <w:rPr>
          <w:rFonts w:ascii="Times New Roman" w:hAnsi="Times New Roman" w:cs="Times New Roman"/>
          <w:sz w:val="24"/>
        </w:rPr>
        <w:t>) caused by the lattice mismatch between ETO and the substrates</w:t>
      </w:r>
      <w:r w:rsidR="00AA2366">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{"citationItems":[{"id":"ITEM-1","itemData":{"DOI":"10.1557/jmr.2013.60","ISSN":"08842914","abstract":"&lt;p&gt; &lt;fig position=\"anchor\"&gt; &lt;graphic href=\"S0884291413000605_figAb\" mime-subtype=\"jpeg\" mimetype=\"image\" position=\"float\" type=\"simple\"/&gt; &lt;/fig&gt; &lt;/p&gt;","author":[{"dropping-particle":"","family":"Tanaka","given":"Katsuhisa","non-dropping-particle":"","parse-names":false,"suffix":""},{"dropping-particle":"","family":"Fujita","given":"Koji","non-dropping-particle":"","parse-names":false,"suffix":""},{"dropping-particle":"","family":"Maruyama","given":"Yuya","non-dropping-particle":"","parse-names":false,"suffix":""},{"dropping-particle":"","family":"Kususe","given":"Yoshiro","non-dropping-particle":"","parse-names":false,"suffix":""},{"dropping-particle":"","family":"Murakami","given":"Hideo","non-dropping-particle":"","parse-names":false,"suffix":""},{"dropping-particle":"","family":"Akamatsu","given":"Hirofumi","non-dropping-particle":"","parse-names":false,"suffix":""},{"dropping-particle":"","family":"Zong","given":"Yanhua","non-dropping-particle":"","parse-names":false,"suffix":""},{"dropping-particle":"","family":"Murai","given":"Shunsuke","non-dropping-particle":"","parse-names":false,"suffix":""}],"container-title":"Journal of Materials Research","id":"ITEM-1","issued":{"date-parts":[["2013"]]},"title":"Ferromagnetism induced by lattice volume expansion and amorphization in EuTiO3 thin films","type":"article-journal"},"uris":["http://www.mendeley.com/documents/?uuid=67cdcc23-0800-4c90-bbaa-3afffad762e3"]}],"mendeley":{"formattedCitation":"&lt;sup&gt;26&lt;/sup&gt;","plainTextFormattedCitation":"26","previouslyFormattedCitation":"&lt;sup&gt;26&lt;/sup&gt;"},"properties":{"noteIndex":0},"schema":"https://github.com/citation-style-language/schema/raw/master/csl-citation.json"}</w:instrText>
      </w:r>
      <w:r w:rsidR="00AA2366">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26</w:t>
      </w:r>
      <w:r w:rsidR="00AA2366">
        <w:rPr>
          <w:rFonts w:ascii="Times New Roman" w:hAnsi="Times New Roman" w:cs="Times New Roman"/>
          <w:sz w:val="24"/>
        </w:rPr>
        <w:fldChar w:fldCharType="end"/>
      </w:r>
      <w:r w:rsidR="00E75932">
        <w:rPr>
          <w:rFonts w:ascii="Times New Roman" w:hAnsi="Times New Roman" w:cs="Times New Roman"/>
          <w:sz w:val="24"/>
        </w:rPr>
        <w:t xml:space="preserve"> </w:t>
      </w:r>
      <w:r w:rsidR="00D105BC">
        <w:rPr>
          <w:rFonts w:ascii="Times New Roman" w:hAnsi="Times New Roman" w:cs="Times New Roman"/>
          <w:sz w:val="24"/>
        </w:rPr>
        <w:t>have been shown to change the</w:t>
      </w:r>
      <w:r w:rsidR="00736F69">
        <w:rPr>
          <w:rFonts w:ascii="Times New Roman" w:hAnsi="Times New Roman" w:cs="Times New Roman"/>
          <w:sz w:val="24"/>
        </w:rPr>
        <w:t xml:space="preserve"> magnetic phase of  </w:t>
      </w:r>
      <w:r w:rsidR="005025EB">
        <w:rPr>
          <w:rFonts w:ascii="Times New Roman" w:hAnsi="Times New Roman" w:cs="Times New Roman"/>
          <w:sz w:val="24"/>
        </w:rPr>
        <w:t xml:space="preserve">ETO </w:t>
      </w:r>
      <w:r w:rsidR="00736F69">
        <w:rPr>
          <w:rFonts w:ascii="Times New Roman" w:hAnsi="Times New Roman" w:cs="Times New Roman"/>
          <w:sz w:val="24"/>
        </w:rPr>
        <w:t>from AF</w:t>
      </w:r>
      <w:r w:rsidR="00736F69" w:rsidDel="00736F69">
        <w:rPr>
          <w:rFonts w:ascii="Times New Roman" w:hAnsi="Times New Roman" w:cs="Times New Roman"/>
          <w:sz w:val="24"/>
        </w:rPr>
        <w:t xml:space="preserve"> </w:t>
      </w:r>
      <w:r w:rsidR="00736F69">
        <w:rPr>
          <w:rFonts w:ascii="Times New Roman" w:hAnsi="Times New Roman" w:cs="Times New Roman"/>
          <w:sz w:val="24"/>
        </w:rPr>
        <w:t>to</w:t>
      </w:r>
      <w:r w:rsidR="005025EB">
        <w:rPr>
          <w:rFonts w:ascii="Times New Roman" w:hAnsi="Times New Roman" w:cs="Times New Roman"/>
          <w:sz w:val="24"/>
        </w:rPr>
        <w:t xml:space="preserve"> FM</w:t>
      </w:r>
      <w:r w:rsidR="00A8484A">
        <w:rPr>
          <w:rFonts w:ascii="Times New Roman" w:hAnsi="Times New Roman" w:cs="Times New Roman"/>
          <w:sz w:val="24"/>
        </w:rPr>
        <w:t>.</w:t>
      </w:r>
      <w:r w:rsidR="005025EB">
        <w:rPr>
          <w:rFonts w:ascii="Times New Roman" w:hAnsi="Times New Roman" w:cs="Times New Roman"/>
          <w:sz w:val="24"/>
        </w:rPr>
        <w:t xml:space="preserve"> </w:t>
      </w:r>
      <w:r w:rsidR="00A8484A">
        <w:rPr>
          <w:rFonts w:ascii="Times New Roman" w:hAnsi="Times New Roman" w:cs="Times New Roman"/>
          <w:sz w:val="24"/>
        </w:rPr>
        <w:t>The result was</w:t>
      </w:r>
      <w:r w:rsidR="005025EB">
        <w:rPr>
          <w:rFonts w:ascii="Times New Roman" w:hAnsi="Times New Roman" w:cs="Times New Roman"/>
          <w:sz w:val="24"/>
        </w:rPr>
        <w:t xml:space="preserve"> explained</w:t>
      </w:r>
      <w:r w:rsidR="00826CF4">
        <w:rPr>
          <w:rFonts w:ascii="Times New Roman" w:hAnsi="Times New Roman" w:cs="Times New Roman"/>
          <w:sz w:val="24"/>
        </w:rPr>
        <w:t xml:space="preserve"> by</w:t>
      </w:r>
      <w:r w:rsidR="00A8484A">
        <w:rPr>
          <w:rFonts w:ascii="Times New Roman" w:hAnsi="Times New Roman" w:cs="Times New Roman"/>
          <w:sz w:val="24"/>
        </w:rPr>
        <w:t xml:space="preserve"> the</w:t>
      </w:r>
      <w:r w:rsidR="00826CF4">
        <w:rPr>
          <w:rFonts w:ascii="Times New Roman" w:hAnsi="Times New Roman" w:cs="Times New Roman"/>
          <w:sz w:val="24"/>
        </w:rPr>
        <w:t xml:space="preserve"> exchange coupling constant </w:t>
      </w:r>
      <w:r w:rsidR="005025EB">
        <w:rPr>
          <w:rFonts w:ascii="Times New Roman" w:hAnsi="Times New Roman" w:cs="Times New Roman"/>
          <w:sz w:val="24"/>
        </w:rPr>
        <w:t>variation</w:t>
      </w:r>
      <w:r w:rsidR="00C91CB6">
        <w:rPr>
          <w:rFonts w:ascii="Times New Roman" w:hAnsi="Times New Roman" w:cs="Times New Roman"/>
          <w:sz w:val="24"/>
        </w:rPr>
        <w:t>s</w:t>
      </w:r>
      <w:r w:rsidR="005025EB">
        <w:rPr>
          <w:rFonts w:ascii="Times New Roman" w:hAnsi="Times New Roman" w:cs="Times New Roman"/>
          <w:sz w:val="24"/>
        </w:rPr>
        <w:t xml:space="preserve"> with </w:t>
      </w:r>
      <w:r w:rsidR="00E75932">
        <w:rPr>
          <w:rFonts w:ascii="Times New Roman" w:hAnsi="Times New Roman" w:cs="Times New Roman"/>
          <w:sz w:val="24"/>
        </w:rPr>
        <w:t xml:space="preserve"> the change of </w:t>
      </w:r>
      <w:r w:rsidR="00826CF4">
        <w:rPr>
          <w:rFonts w:ascii="Times New Roman" w:hAnsi="Times New Roman" w:cs="Times New Roman"/>
          <w:sz w:val="24"/>
        </w:rPr>
        <w:t>lattice volume</w:t>
      </w:r>
      <w:r w:rsidR="005C0778">
        <w:rPr>
          <w:rFonts w:ascii="Times New Roman" w:hAnsi="Times New Roman" w:cs="Times New Roman"/>
          <w:sz w:val="24"/>
        </w:rPr>
        <w:t>.</w:t>
      </w:r>
      <w:r w:rsidR="00826CF4">
        <w:rPr>
          <w:rFonts w:ascii="Times New Roman" w:hAnsi="Times New Roman" w:cs="Times New Roman"/>
          <w:sz w:val="24"/>
        </w:rPr>
        <w:fldChar w:fldCharType="begin" w:fldLock="1"/>
      </w:r>
      <w:r w:rsidR="009C42ED">
        <w:rPr>
          <w:rFonts w:ascii="Times New Roman" w:hAnsi="Times New Roman" w:cs="Times New Roman"/>
          <w:sz w:val="24"/>
        </w:rPr>
        <w:instrText>ADDIN CSL_CITATION {"citationItems":[{"id":"ITEM-1","itemData":{"DOI":"10.1103/PhysRevB.83.214421","ISSN":"10980121","abstract":"A superexchange mechanism between Eu2+ 4f spins via the 3d states of nonmagnetic Ti4+ ions is proposed through first-principles calcns. based on a hybrid Hartree-Fock d. functional approach to explain G-type antiferromagnetism in EuTiO3. This mechanism is supported by systematic calcns. for related Eu2+-based perovskite oxides. In EuTiO3, the competition between the antiferromagnetic superexchange and an indirect ferromagnetic exchange via the Eu 5d states leads to a delicate balance between antiferromagnetic and ferromagnetic phases. The superexchange mechanism involving the Ti 3d states hints at the microscopic origin of the strong spin-lattice coupling in EuTiO3. [on SciFinder(R)]","author":[{"dropping-particle":"","family":"Akamatsu","given":"Hirofumi","non-dropping-particle":"","parse-names":false,"suffix":""},{"dropping-particle":"","family":"Kumagai","given":"Yu","non-dropping-particle":"","parse-names":false,"suffix":""},{"dropping-particle":"","family":"Oba","given":"Fumiyasu","non-dropping-particle":"","parse-names":false,"suffix":""},{"dropping-particle":"","family":"Fujita","given":"Koji","non-dropping-particle":"","parse-names":false,"suffix":""},{"dropping-particle":"","family":"Murakami","given":"Hideo","non-dropping-particle":"","parse-names":false,"suffix":""},{"dropping-particle":"","family":"Tanaka","given":"Katsuhisa","non-dropping-particle":"","parse-names":false,"suffix":""},{"dropping-particle":"","family":"Tanaka","given":"Isao","non-dropping-particle":"","parse-names":false,"suffix":""}],"container-title":"Physical Review B - Condensed Matter and Materials Physics","id":"ITEM-1","issued":{"date-parts":[["2011"]]},"title":"Antiferromagnetic superexchange via 3d states of titanium in EuTiO 3 as seen from hybrid Hartree-Fock density functional calculations","type":"article-journal"},"uris":["http://www.mendeley.com/documents/?uuid=a15bf04f-98b4-43b9-b160-70e32dc0ef1c"]},{"id":"ITEM-2","itemData":{"DOI":"10.1021/ic2024567","ISSN":"00201669","PMID":"22468559","abstract":"A comparative study of the crystal and electronic structure and magnetism of divalent europium perovskite oxides EuMO(3) (M = Ti, Zr, and Hf) has been performed on the basis of both experimental and theoretical approaches playing complementary roles. The compounds were synthesized via solid-state reactions. EuZrO(3) and EuHfO(3) have an orthorhombic structure with a space group Pbnm at room temperature contrary to EuTiO(3), which is cubic at room temperature. The optical band gaps of EuZrO(3) and EuHfO(3) are found to be about 2.4 and 2.7 eV, respectively, much larger than that of EuTiO(3) (0.8 eV). On the other hand, the present compounds exhibit similar magnetic properties characterized by paramagnetic-antiferromagnetic transitions at around 5 K, spin flop at moderate magnetic fields lower than 1 T, and the antiferromagnetic nearest-neighbor and ferromagnetic next-nearest-neighbor exchange interactions. First-principles calculations based on a hybrid Hartree-Fock density functional approach yield lattice constants, band gaps, and magnetic interactions in good agreement with those obtained experimentally. The band gap excitations are assigned to electronic transitions from the Eu 4f to Mnd states for EuMO(3) (M = Ti, Zr, and Hf and n = 3, 4, and 5, respectively).","author":[{"dropping-particle":"","family":"Akamatsu","given":"Hirofumi","non-dropping-particle":"","parse-names":false,"suffix":""},{"dropping-particle":"","family":"Fujita","given":"Koji","non-dropping-particle":"","parse-names":false,"suffix":""},{"dropping-particle":"","family":"Hayashi","given":"Hiroyuki","non-dropping-particle":"","parse-names":false,"suffix":""},{"dropping-particle":"","family":"Kawamoto","given":"Takahiro","non-dropping-particle":"","parse-names":false,"suffix":""},{"dropping-particle":"","family":"Kumagai","given":"Yu","non-dropping-particle":"","parse-names":false,"suffix":""},{"dropping-particle":"","family":"Zong","given":"Yanhua","non-dropping-particle":"","parse-names":false,"suffix":""},{"dropping-particle":"","family":"Iwata","given":"Koji","non-dropping-particle":"","parse-names":false,"suffix":""},{"dropping-particle":"","family":"Oba","given":"Fumiyasu","non-dropping-particle":"","parse-names":false,"suffix":""},{"dropping-particle":"","family":"Tanaka","given":"Isao","non-dropping-particle":"","parse-names":false,"suffix":""},{"dropping-particle":"","family":"Tanaka","given":"Katsuhisa","non-dropping-particle":"","parse-names":false,"suffix":""}],"container-title":"Inorganic Chemistry","id":"ITEM-2","issued":{"date-parts":[["2012"]]},"title":"Crystal and Electronic Structure and Magnetic Properties of Divalent Europium Perovskite Oxides EuMO3 (M = Ti, Zr, and Hf): Experimental and First-Principles Approaches","type":"article-journal"},"uris":["http://www.mendeley.com/documents/?uuid=bf33573e-6bcf-4575-b736-46fe0b717ef7"]},{"id":"ITEM-3","itemData":{"DOI":"10.1002/adfm.201202477","ISBN":"1616301X","ISSN":"1616301X","abstract":"First-principles calculations reveal that in divalent europium perovskites EuMO3 (M = Ti, Zr, and Hf), antiferromagnetic superexchange interactions via nd states of the B-site M cations (n = 3, 4, and 5, respectively) are enhanced by rotations of the MO6 octahedra. The octahedral rotations involved in a structural change from cubic $ Pm{\\bar 3}m $ to orthorhombic Pbnm structures not only reduce energy gaps between the Eu 4f and M nd bands but also point the M nd orbitals at the Eu sites, leading to a significant overlap between the M nd and Eu 4f orbitals. These results reveal that the octahedral rotations are indispensable for antiferromagnetic ordering observed for EuZrO3 and EuHfO3, and put these perovskites into a class of materials exhibiting a novel type of strong coupling between their magnetism and octahedral rotations.","author":[{"dropping-particle":"","family":"Akamatsu","given":"Hirofumi","non-dropping-particle":"","parse-names":false,"suffix":""},{"dropping-particle":"","family":"Kumagai","given":"Yu","non-dropping-particle":"","parse-names":false,"suffix":""},{"dropping-particle":"","family":"Oba","given":"Fumiyasu","non-dropping-particle":"","parse-names":false,"suffix":""},{"dropping-particle":"","family":"Fujita","given":"Koji","non-dropping-particle":"","parse-names":false,"suffix":""},{"dropping-particle":"","family":"Tanaka","given":"Katsuhisa","non-dropping-particle":"","parse-names":false,"suffix":""},{"dropping-particle":"","family":"Tanaka","given":"Isao","non-dropping-particle":"","parse-names":false,"suffix":""}],"container-title":"Advanced Functional Materials","id":"ITEM-3","issued":{"date-parts":[["2013"]]},"title":"Strong spin-lattice coupling through oxygen octahedral rotation in divalent europium perovskites","type":"article-journal"},"uris":["http://www.mendeley.com/documents/?uuid=a11f8898-48cf-4945-8d4b-6e1e573290e7"]}],"mendeley":{"formattedCitation":"&lt;sup&gt;28–30&lt;/sup&gt;","manualFormatting":"28","plainTextFormattedCitation":"28–30","previouslyFormattedCitation":"&lt;sup&gt;28–30&lt;/sup&gt;"},"properties":{"noteIndex":0},"schema":"https://github.com/citation-style-language/schema/raw/master/csl-citation.json"}</w:instrText>
      </w:r>
      <w:r w:rsidR="00826CF4">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28</w:t>
      </w:r>
      <w:r w:rsidR="00826CF4">
        <w:rPr>
          <w:rFonts w:ascii="Times New Roman" w:hAnsi="Times New Roman" w:cs="Times New Roman"/>
          <w:sz w:val="24"/>
        </w:rPr>
        <w:fldChar w:fldCharType="end"/>
      </w:r>
      <w:r w:rsidR="00BD7B65">
        <w:rPr>
          <w:rFonts w:ascii="Times New Roman" w:hAnsi="Times New Roman" w:cs="Times New Roman"/>
          <w:sz w:val="24"/>
        </w:rPr>
        <w:t xml:space="preserve"> In addition, under</w:t>
      </w:r>
      <w:r w:rsidR="00801595">
        <w:rPr>
          <w:rFonts w:ascii="Times New Roman" w:hAnsi="Times New Roman" w:cs="Times New Roman"/>
          <w:sz w:val="24"/>
        </w:rPr>
        <w:t xml:space="preserve"> moderate compressive </w:t>
      </w:r>
      <w:r w:rsidR="00826D98">
        <w:rPr>
          <w:rFonts w:ascii="Times New Roman" w:hAnsi="Times New Roman" w:cs="Times New Roman"/>
          <w:sz w:val="24"/>
        </w:rPr>
        <w:t>strain,</w:t>
      </w:r>
      <w:r w:rsidR="00C91CB6" w:rsidRPr="00C91CB6">
        <w:rPr>
          <w:rFonts w:ascii="Times New Roman" w:hAnsi="Times New Roman" w:cs="Times New Roman"/>
          <w:sz w:val="24"/>
        </w:rPr>
        <w:t xml:space="preserve"> </w:t>
      </w:r>
      <w:r w:rsidR="00C91CB6">
        <w:rPr>
          <w:rFonts w:ascii="Times New Roman" w:hAnsi="Times New Roman" w:cs="Times New Roman"/>
          <w:sz w:val="24"/>
        </w:rPr>
        <w:t>in ETO films grown on (001)-oriented LSAT substrates</w:t>
      </w:r>
      <w:r w:rsidR="00826D98">
        <w:rPr>
          <w:rFonts w:ascii="Times New Roman" w:hAnsi="Times New Roman" w:cs="Times New Roman"/>
          <w:sz w:val="24"/>
        </w:rPr>
        <w:t xml:space="preserve"> </w:t>
      </w:r>
      <w:r w:rsidR="00A8484A">
        <w:rPr>
          <w:rFonts w:ascii="Times New Roman" w:hAnsi="Times New Roman" w:cs="Times New Roman"/>
          <w:sz w:val="24"/>
        </w:rPr>
        <w:t xml:space="preserve">an </w:t>
      </w:r>
      <w:r w:rsidR="00826D98">
        <w:rPr>
          <w:rFonts w:ascii="Times New Roman" w:hAnsi="Times New Roman" w:cs="Times New Roman"/>
          <w:sz w:val="24"/>
        </w:rPr>
        <w:t>applied</w:t>
      </w:r>
      <w:r w:rsidR="00BD7B65">
        <w:rPr>
          <w:rFonts w:ascii="Times New Roman" w:hAnsi="Times New Roman" w:cs="Times New Roman"/>
          <w:sz w:val="24"/>
        </w:rPr>
        <w:t xml:space="preserve"> </w:t>
      </w:r>
      <w:r w:rsidR="00801595">
        <w:rPr>
          <w:rFonts w:ascii="Times New Roman" w:hAnsi="Times New Roman" w:cs="Times New Roman"/>
          <w:sz w:val="24"/>
        </w:rPr>
        <w:t>electric fi</w:t>
      </w:r>
      <w:r w:rsidR="00D105BC">
        <w:rPr>
          <w:rFonts w:ascii="Times New Roman" w:hAnsi="Times New Roman" w:cs="Times New Roman"/>
          <w:sz w:val="24"/>
        </w:rPr>
        <w:t>el</w:t>
      </w:r>
      <w:r w:rsidR="00801595">
        <w:rPr>
          <w:rFonts w:ascii="Times New Roman" w:hAnsi="Times New Roman" w:cs="Times New Roman"/>
          <w:sz w:val="24"/>
        </w:rPr>
        <w:t xml:space="preserve">d </w:t>
      </w:r>
      <w:r w:rsidR="00A8484A">
        <w:rPr>
          <w:rFonts w:ascii="Times New Roman" w:hAnsi="Times New Roman" w:cs="Times New Roman"/>
          <w:sz w:val="24"/>
        </w:rPr>
        <w:t>was found to</w:t>
      </w:r>
      <w:r w:rsidR="00801595">
        <w:rPr>
          <w:rFonts w:ascii="Times New Roman" w:hAnsi="Times New Roman" w:cs="Times New Roman"/>
          <w:sz w:val="24"/>
        </w:rPr>
        <w:t xml:space="preserve"> eliminate long-range AF order</w:t>
      </w:r>
      <w:r w:rsidR="00BD7B65">
        <w:rPr>
          <w:rFonts w:ascii="Times New Roman" w:hAnsi="Times New Roman" w:cs="Times New Roman"/>
          <w:sz w:val="24"/>
        </w:rPr>
        <w:t>, inducing</w:t>
      </w:r>
      <w:r w:rsidR="00801595">
        <w:rPr>
          <w:rFonts w:ascii="Times New Roman" w:hAnsi="Times New Roman" w:cs="Times New Roman"/>
          <w:sz w:val="24"/>
        </w:rPr>
        <w:t xml:space="preserve"> a magnetic state </w:t>
      </w:r>
      <w:r w:rsidR="00BD7B65">
        <w:rPr>
          <w:rFonts w:ascii="Times New Roman" w:hAnsi="Times New Roman" w:cs="Times New Roman"/>
          <w:sz w:val="24"/>
        </w:rPr>
        <w:t>with</w:t>
      </w:r>
      <w:r w:rsidR="00801595">
        <w:rPr>
          <w:rFonts w:ascii="Times New Roman" w:hAnsi="Times New Roman" w:cs="Times New Roman"/>
          <w:sz w:val="24"/>
        </w:rPr>
        <w:t xml:space="preserve"> nanometre-sized FM clusters</w:t>
      </w:r>
      <w:r w:rsidR="00BD7B65">
        <w:rPr>
          <w:rFonts w:ascii="Times New Roman" w:hAnsi="Times New Roman" w:cs="Times New Roman"/>
          <w:sz w:val="24"/>
        </w:rPr>
        <w:t xml:space="preserve">. </w:t>
      </w:r>
      <w:r w:rsidR="00E75932">
        <w:rPr>
          <w:rFonts w:ascii="Times New Roman" w:hAnsi="Times New Roman" w:cs="Times New Roman"/>
          <w:sz w:val="24"/>
        </w:rPr>
        <w:t>This</w:t>
      </w:r>
      <w:r w:rsidR="00801595">
        <w:rPr>
          <w:rFonts w:ascii="Times New Roman" w:hAnsi="Times New Roman" w:cs="Times New Roman"/>
          <w:sz w:val="24"/>
        </w:rPr>
        <w:t xml:space="preserve"> </w:t>
      </w:r>
      <w:r w:rsidR="00A8484A">
        <w:rPr>
          <w:rFonts w:ascii="Times New Roman" w:hAnsi="Times New Roman" w:cs="Times New Roman"/>
          <w:sz w:val="24"/>
        </w:rPr>
        <w:t>was</w:t>
      </w:r>
      <w:r w:rsidR="00801595">
        <w:rPr>
          <w:rFonts w:ascii="Times New Roman" w:hAnsi="Times New Roman" w:cs="Times New Roman"/>
          <w:sz w:val="24"/>
        </w:rPr>
        <w:t xml:space="preserve"> explained by</w:t>
      </w:r>
      <w:r w:rsidR="00BD7B65">
        <w:rPr>
          <w:rFonts w:ascii="Times New Roman" w:hAnsi="Times New Roman" w:cs="Times New Roman"/>
          <w:sz w:val="24"/>
        </w:rPr>
        <w:t xml:space="preserve"> the modification of</w:t>
      </w:r>
      <w:r w:rsidR="00801595">
        <w:rPr>
          <w:rFonts w:ascii="Times New Roman" w:hAnsi="Times New Roman" w:cs="Times New Roman"/>
          <w:sz w:val="24"/>
        </w:rPr>
        <w:t xml:space="preserve"> </w:t>
      </w:r>
      <w:r w:rsidR="00667B87">
        <w:rPr>
          <w:rFonts w:ascii="Times New Roman" w:hAnsi="Times New Roman" w:cs="Times New Roman"/>
          <w:sz w:val="24"/>
        </w:rPr>
        <w:t xml:space="preserve">local exchange coupling </w:t>
      </w:r>
      <w:r w:rsidR="00BD7B65">
        <w:rPr>
          <w:rFonts w:ascii="Times New Roman" w:hAnsi="Times New Roman" w:cs="Times New Roman"/>
          <w:sz w:val="24"/>
        </w:rPr>
        <w:t>via</w:t>
      </w:r>
      <w:r w:rsidR="00A8484A">
        <w:rPr>
          <w:rFonts w:ascii="Times New Roman" w:hAnsi="Times New Roman" w:cs="Times New Roman"/>
          <w:sz w:val="24"/>
        </w:rPr>
        <w:t xml:space="preserve"> the</w:t>
      </w:r>
      <w:r w:rsidR="00667B87">
        <w:rPr>
          <w:rFonts w:ascii="Times New Roman" w:hAnsi="Times New Roman" w:cs="Times New Roman"/>
          <w:sz w:val="24"/>
        </w:rPr>
        <w:t xml:space="preserve"> electric field</w:t>
      </w:r>
      <w:r w:rsidR="005C0778">
        <w:rPr>
          <w:rFonts w:ascii="Times New Roman" w:hAnsi="Times New Roman" w:cs="Times New Roman"/>
          <w:sz w:val="24"/>
        </w:rPr>
        <w:t>.</w:t>
      </w:r>
      <w:r w:rsidR="00667B87">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{"citationItems":[{"id":"ITEM-1","itemData":{"DOI":"10.1038/ncomms2329","ISBN":"2041-1723","ISSN":"20411723","PMID":"23299884","abstract":"Intrinsic magnetoelectric coupling describes the interaction between magnetic and electric polarization through an inherent microscopic mechanism in a single-phase material. This phenomenon has the potential to control the magnetic state of a material with an electric field, an enticing prospect for device engineering. Here, we demonstrate 'giant' magnetoelectric cross-field control in a tetravalent titanate film. In bulk form, EuTiO(3), is antiferromagnetic. However, both anti and ferromagnetic interactions coexist between different nearest europium neighbours. In thin epitaxial films, strain was used to alter the relative strength of the magnetic exchange constants. We not only show that moderate biaxial compression precipitates local magnetic competition, but also demonstrate that the application of an electric field at this strain condition switches the magnetic ground state. Using first-principles density functional theory, we resolve the underlying microscopic mechanism resulting in G-type magnetic order and illustrate how it is responsible for the 'giant' magnetoelectric effect.","author":[{"dropping-particle":"","family":"Ryan","given":"P. J.","non-dropping-particle":"","parse-names":false,"suffix":""},{"dropping-particle":"","family":"Kim","given":"J. W.","non-dropping-particle":"","parse-names":false,"suffix":""},{"dropping-particle":"","family":"Birol","given":"T.","non-dropping-particle":"","parse-names":false,"suffix":""},{"dropping-particle":"","family":"Thompson","given":"P.","non-dropping-particle":"","parse-names":false,"suffix":""},{"dropping-particle":"","family":"Lee","given":"J. H.","non-dropping-particle":"","parse-names":false,"suffix":""},{"dropping-particle":"","family":"Ke","given":"X.","non-dropping-particle":"","parse-names":false,"suffix":""},{"dropping-particle":"","family":"Normile","given":"P. S.","non-dropping-particle":"","parse-names":false,"suffix":""},{"dropping-particle":"","family":"Karapetrova","given":"E.","non-dropping-particle":"","parse-names":false,"suffix":""},{"dropping-particle":"","family":"Schiffer","given":"P.","non-dropping-particle":"","parse-names":false,"suffix":""},{"dropping-particle":"","family":"Brown","given":"S. D.","non-dropping-particle":"","parse-names":false,"suffix":""},{"dropping-particle":"","family":"Fennie","given":"C. J.","non-dropping-particle":"","parse-names":false,"suffix":""},{"dropping-particle":"","family":"Schlom","given":"D. G.","non-dropping-particle":"","parse-names":false,"suffix":""}],"container-title":"Nature Communications","id":"ITEM-1","issued":{"date-parts":[["2013"]]},"title":"Reversible control of magnetic interactions by electric field in a single-phase material","type":"article-journal"},"uris":["http://www.mendeley.com/documents/?uuid=10b532ca-872a-4112-8158-675c24306706"]}],"mendeley":{"formattedCitation":"&lt;sup&gt;27&lt;/sup&gt;","plainTextFormattedCitation":"27","previouslyFormattedCitation":"&lt;sup&gt;27&lt;/sup&gt;"},"properties":{"noteIndex":0},"schema":"https://github.com/citation-style-language/schema/raw/master/csl-citation.json"}</w:instrText>
      </w:r>
      <w:r w:rsidR="00667B87">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27</w:t>
      </w:r>
      <w:r w:rsidR="00667B87">
        <w:rPr>
          <w:rFonts w:ascii="Times New Roman" w:hAnsi="Times New Roman" w:cs="Times New Roman"/>
          <w:sz w:val="24"/>
        </w:rPr>
        <w:fldChar w:fldCharType="end"/>
      </w:r>
      <w:r w:rsidR="005C0778">
        <w:rPr>
          <w:rFonts w:ascii="Times New Roman" w:hAnsi="Times New Roman" w:cs="Times New Roman"/>
          <w:sz w:val="24"/>
        </w:rPr>
        <w:t xml:space="preserve"> </w:t>
      </w:r>
      <w:r w:rsidR="00806E0E">
        <w:rPr>
          <w:rFonts w:ascii="Times New Roman" w:hAnsi="Times New Roman" w:cs="Times New Roman"/>
          <w:sz w:val="24"/>
        </w:rPr>
        <w:t xml:space="preserve">DFT calculations </w:t>
      </w:r>
      <w:r w:rsidR="00D105BC">
        <w:rPr>
          <w:rFonts w:ascii="Times New Roman" w:hAnsi="Times New Roman" w:cs="Times New Roman"/>
          <w:sz w:val="24"/>
        </w:rPr>
        <w:t>were</w:t>
      </w:r>
      <w:r w:rsidR="00806E0E">
        <w:rPr>
          <w:rFonts w:ascii="Times New Roman" w:hAnsi="Times New Roman" w:cs="Times New Roman"/>
          <w:sz w:val="24"/>
        </w:rPr>
        <w:t xml:space="preserve"> carried out to explain and understand these phenomena</w:t>
      </w:r>
      <w:r w:rsidR="005C0778">
        <w:rPr>
          <w:rFonts w:ascii="Times New Roman" w:hAnsi="Times New Roman" w:cs="Times New Roman"/>
          <w:sz w:val="24"/>
        </w:rPr>
        <w:t>.</w:t>
      </w:r>
      <w:r w:rsidR="00806E0E">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{"citationItems":[{"id":"ITEM-1","itemData":{"DOI":"10.1103/PhysRevLett.97.267602","ISBN":"0031-9007","ISSN":"0031-9007","PMID":"17280465","abstract":"We propose a design strategy--based on the coupling of spins, optical phonons, and strain--for systems in which magnetic (electric) phase control can be achieved by an applied electric (magnetic) field. Using first-principles density-functional theory calculations, we present a realization of this strategy for the magnetic perovskite EuTiO(3).","author":[{"dropping-particle":"","family":"Fennie","given":"Craig J.","non-dropping-particle":"","parse-names":false,"suffix":""},{"dropping-particle":"","family":"Rabe","given":"Karin M.","non-dropping-particle":"","parse-names":false,"suffix":""}],"container-title":"Physical Review Letters","id":"ITEM-1","issue":"26","issued":{"date-parts":[["2006","12","29"]]},"page":"267602","title":"Magnetic and electric phase control in epitaxial EuTiO3 from first principles","type":"article-journal","volume":"97"},"uris":["http://www.mendeley.com/documents/?uuid=e7fa1974-ea60-4688-b40d-3047c74efb4d"]},{"id":"ITEM-2","itemData":{"DOI":"10.1038/ncomms2329","ISBN":"2041-1723","ISSN":"20411723","PMID":"23299884","abstract":"Intrinsic magnetoelectric coupling describes the interaction between magnetic and electric polarization through an inherent microscopic mechanism in a single-phase material. This phenomenon has the potential to control the magnetic state of a material with an electric field, an enticing prospect for device engineering. Here, we demonstrate 'giant' magnetoelectric cross-field control in a tetravalent titanate film. In bulk form, EuTiO(3), is antiferromagnetic. However, both anti and ferromagnetic interactions coexist between different nearest europium neighbours. In thin epitaxial films, strain was used to alter the relative strength of the magnetic exchange constants. We not only show that moderate biaxial compression precipitates local magnetic competition, but also demonstrate that the application of an electric field at this strain condition switches the magnetic ground state. Using first-principles density functional theory, we resolve the underlying microscopic mechanism resulting in G-type magnetic order and illustrate how it is responsible for the 'giant' magnetoelectric effect.","author":[{"dropping-particle":"","family":"Ryan","given":"P. J.","non-dropping-particle":"","parse-names":false,"suffix":""},{"dropping-particle":"","family":"Kim","given":"J. W.","non-dropping-particle":"","parse-names":false,"suffix":""},{"dropping-particle":"","family":"Birol","given":"T.","non-dropping-particle":"","parse-names":false,"suffix":""},{"dropping-particle":"","family":"Thompson","given":"P.","non-dropping-particle":"","parse-names":false,"suffix":""},{"dropping-particle":"","family":"Lee","given":"J. H.","non-dropping-particle":"","parse-names":false,"suffix":""},{"dropping-particle":"","family":"Ke","given":"X.","non-dropping-particle":"","parse-names":false,"suffix":""},{"dropping-particle":"","family":"Normile","given":"P. S.","non-dropping-particle":"","parse-names":false,"suffix":""},{"dropping-particle":"","family":"Karapetrova","given":"E.","non-dropping-particle":"","parse-names":false,"suffix":""},{"dropping-particle":"","family":"Schiffer","given":"P.","non-dropping-particle":"","parse-names":false,"suffix":""},{"dropping-particle":"","family":"Brown","given":"S. D.","non-dropping-particle":"","parse-names":false,"suffix":""},{"dropping-particle":"","family":"Fennie","given":"C. J.","non-dropping-particle":"","parse-names":false,"suffix":""},{"dropping-particle":"","family":"Schlom","given":"D. G.","non-dropping-particle":"","parse-names":false,"suffix":""}],"container-title":"Nature Communications","id":"ITEM-2","issued":{"date-parts":[["2013"]]},"title":"Reversible control of magnetic interactions by electric field in a single-phase material","type":"article-journal"},"uris":["http://www.mendeley.com/documents/?uuid=6c3d405c-9b66-4ac2-9701-39fc8d638721"]},{"id":"ITEM-3","itemData":{"DOI":"10.1103/PhysRevB.83.214421","ISSN":"10980121","abstract":"A superexchange mechanism between Eu2+ 4f spins via the 3d states of nonmagnetic Ti4+ ions is proposed through first-principles calcns. based on a hybrid Hartree-Fock d. functional approach to explain G-type antiferromagnetism in EuTiO3. This mechanism is supported by systematic calcns. for related Eu2+-based perovskite oxides. In EuTiO3, the competition between the antiferromagnetic superexchange and an indirect ferromagnetic exchange via the Eu 5d states leads to a delicate balance between antiferromagnetic and ferromagnetic phases. The superexchange mechanism involving the Ti 3d states hints at the microscopic origin of the strong spin-lattice coupling in EuTiO3. [on SciFinder(R)]","author":[{"dropping-particle":"","family":"Akamatsu","given":"Hirofumi","non-dropping-particle":"","parse-names":false,"suffix":""},{"dropping-particle":"","family":"Kumagai","given":"Yu","non-dropping-particle":"","parse-names":false,"suffix":""},{"dropping-particle":"","family":"Oba","given":"Fumiyasu","non-dropping-particle":"","parse-names":false,"suffix":""},{"dropping-particle":"","family":"Fujita","given":"Koji","non-dropping-particle":"","parse-names":false,"suffix":""},{"dropping-particle":"","family":"Murakami","given":"Hideo","non-dropping-particle":"","parse-names":false,"suffix":""},{"dropping-particle":"","family":"Tanaka","given":"Katsuhisa","non-dropping-particle":"","parse-names":false,"suffix":""},{"dropping-particle":"","family":"Tanaka","given":"Isao","non-dropping-particle":"","parse-names":false,"suffix":""}],"container-title":"Physical Review B - Condensed Matter and Materials Physics","id":"ITEM-3","issued":{"date-parts":[["2011"]]},"title":"Antiferromagnetic superexchange via 3d states of titanium in EuTiO 3 as seen from hybrid Hartree-Fock density functional calculations","type":"article-journal"},"uris":["http://www.mendeley.com/documents/?uuid=a15bf04f-98b4-43b9-b160-70e32dc0ef1c"]},{"id":"ITEM-4","itemData":{"DOI":"10.1021/ic2024567","ISSN":"00201669","PMID":"22468559","abstract":"A comparative study of the crystal and electronic structure and magnetism of divalent europium perovskite oxides EuMO(3) (M = Ti, Zr, and Hf) has been performed on the basis of both experimental and theoretical approaches playing complementary roles. The compounds were synthesized via solid-state reactions. EuZrO(3) and EuHfO(3) have an orthorhombic structure with a space group Pbnm at room temperature contrary to EuTiO(3), which is cubic at room temperature. The optical band gaps of EuZrO(3) and EuHfO(3) are found to be about 2.4 and 2.7 eV, respectively, much larger than that of EuTiO(3) (0.8 eV). On the other hand, the present compounds exhibit similar magnetic properties characterized by paramagnetic-antiferromagnetic transitions at around 5 K, spin flop at moderate magnetic fields lower than 1 T, and the antiferromagnetic nearest-neighbor and ferromagnetic next-nearest-neighbor exchange interactions. First-principles calculations based on a hybrid Hartree-Fock density functional approach yield lattice constants, band gaps, and magnetic interactions in good agreement with those obtained experimentally. The band gap excitations are assigned to electronic transitions from the Eu 4f to Mnd states for EuMO(3) (M = Ti, Zr, and Hf and n = 3, 4, and 5, respectively).","author":[{"dropping-particle":"","family":"Akamatsu","given":"Hirofumi","non-dropping-particle":"","parse-names":false,"suffix":""},{"dropping-particle":"","family":"Fujita","given":"Koji","non-dropping-particle":"","parse-names":false,"suffix":""},{"dropping-particle":"","family":"Hayashi","given":"Hiroyuki","non-dropping-particle":"","parse-names":false,"suffix":""},{"dropping-particle":"","family":"Kawamoto","given":"Takahiro","non-dropping-particle":"","parse-names":false,"suffix":""},{"dropping-particle":"","family":"Kumagai","given":"Yu","non-dropping-particle":"","parse-names":false,"suffix":""},{"dropping-particle":"","family":"Zong","given":"Yanhua","non-dropping-particle":"","parse-names":false,"suffix":""},{"dropping-particle":"","family":"Iwata","given":"Koji","non-dropping-particle":"","parse-names":false,"suffix":""},{"dropping-particle":"","family":"Oba","given":"Fumiyasu","non-dropping-particle":"","parse-names":false,"suffix":""},{"dropping-particle":"","family":"Tanaka","given":"Isao","non-dropping-particle":"","parse-names":false,"suffix":""},{"dropping-particle":"","family":"Tanaka","given":"Katsuhisa","non-dropping-particle":"","parse-names":false,"suffix":""}],"container-title":"Inorganic Chemistry","id":"ITEM-4","issued":{"date-parts":[["2012"]]},"title":"Crystal and Electronic Structure and Magnetic Properties of Divalent Europium Perovskite Oxides EuMO3 (M = Ti, Zr, and Hf): Experimental and First-Principles Approaches","type":"article-journal"},"uris":["http://www.mendeley.com/documents/?uuid=bf33573e-6bcf-4575-b736-46fe0b717ef7"]},{"id":"ITEM-5","itemData":{"DOI":"10.1002/adfm.201202477","ISBN":"1616301X","ISSN":"1616301X","abstract":"First-principles calculations reveal that in divalent europium perovskites EuMO3 (M = Ti, Zr, and Hf), antiferromagnetic superexchange interactions via nd states of the B-site M cations (n = 3, 4, and 5, respectively) are enhanced by rotations of the MO6 octahedra. The octahedral rotations involved in a structural change from cubic $ Pm{\\bar 3}m $ to orthorhombic Pbnm structures not only reduce energy gaps between the Eu 4f and M nd bands but also point the M nd orbitals at the Eu sites, leading to a significant overlap between the M nd and Eu 4f orbitals. These results reveal that the octahedral rotations are indispensable for antiferromagnetic ordering observed for EuZrO3 and EuHfO3, and put these perovskites into a class of materials exhibiting a novel type of strong coupling between their magnetism and octahedral rotations.","author":[{"dropping-particle":"","family":"Akamatsu","given":"Hirofumi","non-dropping-particle":"","parse-names":false,"suffix":""},{"dropping-particle":"","family":"Kumagai","given":"Yu","non-dropping-particle":"","parse-names":false,"suffix":""},{"dropping-particle":"","family":"Oba","given":"Fumiyasu","non-dropping-particle":"","parse-names":false,"suffix":""},{"dropping-particle":"","family":"Fujita","given":"Koji","non-dropping-particle":"","parse-names":false,"suffix":""},{"dropping-particle":"","family":"Tanaka","given":"Katsuhisa","non-dropping-particle":"","parse-names":false,"suffix":""},{"dropping-particle":"","family":"Tanaka","given":"Isao","non-dropping-particle":"","parse-names":false,"suffix":""}],"container-title":"Advanced Functional Materials","id":"ITEM-5","issued":{"date-parts":[["2013"]]},"title":"Strong spin-lattice coupling through oxygen octahedral rotation in divalent europium perovskites","type":"article-journal"},"uris":["http://www.mendeley.com/documents/?uuid=a11f8898-48cf-4945-8d4b-6e1e573290e7"]}],"mendeley":{"formattedCitation":"&lt;sup&gt;19,27–30&lt;/sup&gt;","plainTextFormattedCitation":"19,27–30","previouslyFormattedCitation":"&lt;sup&gt;19,27–30&lt;/sup&gt;"},"properties":{"noteIndex":0},"schema":"https://github.com/citation-style-language/schema/raw/master/csl-citation.json"}</w:instrText>
      </w:r>
      <w:r w:rsidR="00806E0E">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19,27–30</w:t>
      </w:r>
      <w:r w:rsidR="00806E0E">
        <w:rPr>
          <w:rFonts w:ascii="Times New Roman" w:hAnsi="Times New Roman" w:cs="Times New Roman"/>
          <w:sz w:val="24"/>
        </w:rPr>
        <w:fldChar w:fldCharType="end"/>
      </w:r>
      <w:r w:rsidR="008C43F0">
        <w:rPr>
          <w:rFonts w:ascii="Times New Roman" w:hAnsi="Times New Roman" w:cs="Times New Roman"/>
          <w:sz w:val="24"/>
        </w:rPr>
        <w:t xml:space="preserve"> </w:t>
      </w:r>
      <w:r w:rsidR="005E1724">
        <w:rPr>
          <w:rFonts w:ascii="Times New Roman" w:hAnsi="Times New Roman" w:cs="Times New Roman"/>
          <w:sz w:val="24"/>
        </w:rPr>
        <w:t>All the above</w:t>
      </w:r>
      <w:r w:rsidR="00BD7B65">
        <w:rPr>
          <w:rFonts w:ascii="Times New Roman" w:hAnsi="Times New Roman" w:cs="Times New Roman"/>
          <w:sz w:val="24"/>
        </w:rPr>
        <w:t xml:space="preserve"> works </w:t>
      </w:r>
      <w:r w:rsidR="005E1724">
        <w:rPr>
          <w:rFonts w:ascii="Times New Roman" w:hAnsi="Times New Roman" w:cs="Times New Roman"/>
          <w:sz w:val="24"/>
        </w:rPr>
        <w:t>were</w:t>
      </w:r>
      <w:r w:rsidR="00BD7B65">
        <w:rPr>
          <w:rFonts w:ascii="Times New Roman" w:hAnsi="Times New Roman" w:cs="Times New Roman"/>
          <w:sz w:val="24"/>
        </w:rPr>
        <w:t xml:space="preserve"> focused on biaxial</w:t>
      </w:r>
      <w:r w:rsidR="00C91CB6">
        <w:rPr>
          <w:rFonts w:ascii="Times New Roman" w:hAnsi="Times New Roman" w:cs="Times New Roman"/>
          <w:sz w:val="24"/>
        </w:rPr>
        <w:t>ly</w:t>
      </w:r>
      <w:r w:rsidR="00BD7B65">
        <w:rPr>
          <w:rFonts w:ascii="Times New Roman" w:hAnsi="Times New Roman" w:cs="Times New Roman"/>
          <w:sz w:val="24"/>
        </w:rPr>
        <w:t xml:space="preserve"> strained ETO films with a thickness </w:t>
      </w:r>
      <w:r w:rsidR="00D675C5">
        <w:rPr>
          <w:rFonts w:ascii="Times New Roman" w:hAnsi="Times New Roman" w:cs="Times New Roman"/>
          <w:sz w:val="24"/>
        </w:rPr>
        <w:t>˂</w:t>
      </w:r>
      <w:r w:rsidR="00AF1DB3">
        <w:rPr>
          <w:rFonts w:ascii="Times New Roman" w:hAnsi="Times New Roman" w:cs="Times New Roman"/>
          <w:sz w:val="24"/>
        </w:rPr>
        <w:t xml:space="preserve"> </w:t>
      </w:r>
      <w:r w:rsidR="00D675C5">
        <w:rPr>
          <w:rFonts w:ascii="Times New Roman" w:hAnsi="Times New Roman" w:cs="Times New Roman"/>
          <w:sz w:val="24"/>
        </w:rPr>
        <w:t xml:space="preserve">25nm. </w:t>
      </w:r>
      <w:r w:rsidR="005E1724" w:rsidRPr="008C43F0">
        <w:rPr>
          <w:rFonts w:ascii="Times New Roman" w:hAnsi="Times New Roman" w:cs="Times New Roman"/>
          <w:sz w:val="24"/>
        </w:rPr>
        <w:t>Different</w:t>
      </w:r>
      <w:r w:rsidR="00D675C5" w:rsidRPr="008C43F0">
        <w:rPr>
          <w:rFonts w:ascii="Times New Roman" w:hAnsi="Times New Roman" w:cs="Times New Roman"/>
          <w:sz w:val="24"/>
        </w:rPr>
        <w:t xml:space="preserve"> scenarios </w:t>
      </w:r>
      <w:r w:rsidR="005E1724" w:rsidRPr="008C43F0">
        <w:rPr>
          <w:rFonts w:ascii="Times New Roman" w:hAnsi="Times New Roman" w:cs="Times New Roman"/>
          <w:sz w:val="24"/>
        </w:rPr>
        <w:lastRenderedPageBreak/>
        <w:t>were</w:t>
      </w:r>
      <w:r w:rsidR="00D675C5" w:rsidRPr="008C43F0">
        <w:rPr>
          <w:rFonts w:ascii="Times New Roman" w:hAnsi="Times New Roman" w:cs="Times New Roman"/>
          <w:sz w:val="24"/>
        </w:rPr>
        <w:t xml:space="preserve"> used for explaining the FM phase </w:t>
      </w:r>
      <w:r w:rsidR="005E1724" w:rsidRPr="008C43F0">
        <w:rPr>
          <w:rFonts w:ascii="Times New Roman" w:hAnsi="Times New Roman" w:cs="Times New Roman"/>
          <w:sz w:val="24"/>
        </w:rPr>
        <w:t xml:space="preserve">obtained, but there </w:t>
      </w:r>
      <w:r w:rsidR="00D105BC">
        <w:rPr>
          <w:rFonts w:ascii="Times New Roman" w:hAnsi="Times New Roman" w:cs="Times New Roman"/>
          <w:sz w:val="24"/>
        </w:rPr>
        <w:t>has been</w:t>
      </w:r>
      <w:r w:rsidR="00D105BC" w:rsidRPr="008C43F0">
        <w:rPr>
          <w:rFonts w:ascii="Times New Roman" w:hAnsi="Times New Roman" w:cs="Times New Roman"/>
          <w:sz w:val="24"/>
        </w:rPr>
        <w:t xml:space="preserve"> </w:t>
      </w:r>
      <w:r w:rsidR="005E1724" w:rsidRPr="008C43F0">
        <w:rPr>
          <w:rFonts w:ascii="Times New Roman" w:hAnsi="Times New Roman" w:cs="Times New Roman"/>
          <w:sz w:val="24"/>
        </w:rPr>
        <w:t>no clear consensus of its origin</w:t>
      </w:r>
      <w:r w:rsidR="008C43F0" w:rsidRPr="008C43F0">
        <w:rPr>
          <w:rFonts w:ascii="Times New Roman" w:hAnsi="Times New Roman" w:cs="Times New Roman"/>
          <w:sz w:val="24"/>
        </w:rPr>
        <w:t>.</w:t>
      </w:r>
    </w:p>
    <w:p w14:paraId="6A11C9D2" w14:textId="369BEC98" w:rsidR="009145BC" w:rsidRDefault="003A140B" w:rsidP="00BD6CF4">
      <w:pPr>
        <w:spacing w:line="480" w:lineRule="auto"/>
        <w:jc w:val="both"/>
        <w:rPr>
          <w:rFonts w:ascii="Times New Roman" w:hAnsi="Times New Roman" w:cs="Times New Roman"/>
          <w:sz w:val="24"/>
        </w:rPr>
      </w:pPr>
      <w:r>
        <w:rPr>
          <w:rFonts w:ascii="Times New Roman" w:hAnsi="Times New Roman" w:cs="Times New Roman"/>
          <w:sz w:val="24"/>
        </w:rPr>
        <w:t xml:space="preserve">As shown in </w:t>
      </w:r>
      <w:r w:rsidR="00317597">
        <w:rPr>
          <w:rFonts w:ascii="Times New Roman" w:hAnsi="Times New Roman" w:cs="Times New Roman"/>
          <w:sz w:val="24"/>
        </w:rPr>
        <w:t>F</w:t>
      </w:r>
      <w:r>
        <w:rPr>
          <w:rFonts w:ascii="Times New Roman" w:hAnsi="Times New Roman" w:cs="Times New Roman"/>
          <w:sz w:val="24"/>
        </w:rPr>
        <w:t>ig</w:t>
      </w:r>
      <w:r w:rsidR="00AA3864">
        <w:rPr>
          <w:rFonts w:ascii="Times New Roman" w:hAnsi="Times New Roman" w:cs="Times New Roman"/>
          <w:sz w:val="24"/>
        </w:rPr>
        <w:t>.</w:t>
      </w:r>
      <w:r>
        <w:rPr>
          <w:rFonts w:ascii="Times New Roman" w:hAnsi="Times New Roman" w:cs="Times New Roman"/>
          <w:sz w:val="24"/>
        </w:rPr>
        <w:t xml:space="preserve"> 1(a), three major magnetic interactions</w:t>
      </w:r>
      <w:r w:rsidR="00066ED2">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{"citationItems":[{"id":"ITEM-1","itemData":{"DOI":"10.1038/ncomms2329","ISBN":"2041-1723","ISSN":"20411723","PMID":"23299884","abstract":"Intrinsic magnetoelectric coupling describes the interaction between magnetic and electric polarization through an inherent microscopic mechanism in a single-phase material. This phenomenon has the potential to control the magnetic state of a material with an electric field, an enticing prospect for device engineering. Here, we demonstrate 'giant' magnetoelectric cross-field control in a tetravalent titanate film. In bulk form, EuTiO(3), is antiferromagnetic. However, both anti and ferromagnetic interactions coexist between different nearest europium neighbours. In thin epitaxial films, strain was used to alter the relative strength of the magnetic exchange constants. We not only show that moderate biaxial compression precipitates local magnetic competition, but also demonstrate that the application of an electric field at this strain condition switches the magnetic ground state. Using first-principles density functional theory, we resolve the underlying microscopic mechanism resulting in G-type magnetic order and illustrate how it is responsible for the 'giant' magnetoelectric effect.","author":[{"dropping-particle":"","family":"Ryan","given":"P. J.","non-dropping-particle":"","parse-names":false,"suffix":""},{"dropping-particle":"","family":"Kim","given":"J. W.","non-dropping-particle":"","parse-names":false,"suffix":""},{"dropping-particle":"","family":"Birol","given":"T.","non-dropping-particle":"","parse-names":false,"suffix":""},{"dropping-particle":"","family":"Thompson","given":"P.","non-dropping-particle":"","parse-names":false,"suffix":""},{"dropping-particle":"","family":"Lee","given":"J. H.","non-dropping-particle":"","parse-names":false,"suffix":""},{"dropping-particle":"","family":"Ke","given":"X.","non-dropping-particle":"","parse-names":false,"suffix":""},{"dropping-particle":"","family":"Normile","given":"P. S.","non-dropping-particle":"","parse-names":false,"suffix":""},{"dropping-particle":"","family":"Karapetrova","given":"E.","non-dropping-particle":"","parse-names":false,"suffix":""},{"dropping-particle":"","family":"Schiffer","given":"P.","non-dropping-particle":"","parse-names":false,"suffix":""},{"dropping-particle":"","family":"Brown","given":"S. D.","non-dropping-particle":"","parse-names":false,"suffix":""},{"dropping-particle":"","family":"Fennie","given":"C. J.","non-dropping-particle":"","parse-names":false,"suffix":""},{"dropping-particle":"","family":"Schlom","given":"D. G.","non-dropping-particle":"","parse-names":false,"suffix":""}],"container-title":"Nature Communications","id":"ITEM-1","issued":{"date-parts":[["2013"]]},"title":"Reversible control of magnetic interactions by electric field in a single-phase material","type":"article-journal"},"uris":["http://www.mendeley.com/documents/?uuid=10b532ca-872a-4112-8158-675c24306706"]}],"mendeley":{"formattedCitation":"&lt;sup&gt;27&lt;/sup&gt;","plainTextFormattedCitation":"27","previouslyFormattedCitation":"&lt;sup&gt;27&lt;/sup&gt;"},"properties":{"noteIndex":0},"schema":"https://github.com/citation-style-language/schema/raw/master/csl-citation.json"}</w:instrText>
      </w:r>
      <w:r w:rsidR="00066ED2">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27</w:t>
      </w:r>
      <w:r w:rsidR="00066ED2">
        <w:rPr>
          <w:rFonts w:ascii="Times New Roman" w:hAnsi="Times New Roman" w:cs="Times New Roman"/>
          <w:sz w:val="24"/>
        </w:rPr>
        <w:fldChar w:fldCharType="end"/>
      </w:r>
      <w:r>
        <w:rPr>
          <w:rFonts w:ascii="Times New Roman" w:hAnsi="Times New Roman" w:cs="Times New Roman"/>
          <w:sz w:val="24"/>
        </w:rPr>
        <w:t xml:space="preserve"> co-exist in </w:t>
      </w:r>
      <w:r w:rsidR="00775EF1">
        <w:rPr>
          <w:rFonts w:ascii="Times New Roman" w:hAnsi="Times New Roman" w:cs="Times New Roman"/>
          <w:sz w:val="24"/>
        </w:rPr>
        <w:t>unstrained-</w:t>
      </w:r>
      <w:r>
        <w:rPr>
          <w:rFonts w:ascii="Times New Roman" w:hAnsi="Times New Roman" w:cs="Times New Roman"/>
          <w:sz w:val="24"/>
        </w:rPr>
        <w:t xml:space="preserve">ETO: </w:t>
      </w:r>
      <w:r w:rsidRPr="003A140B">
        <w:rPr>
          <w:rFonts w:ascii="Times New Roman" w:hAnsi="Times New Roman" w:cs="Times New Roman"/>
          <w:sz w:val="24"/>
        </w:rPr>
        <w:t>1</w:t>
      </w:r>
      <w:r w:rsidRPr="003A140B">
        <w:rPr>
          <w:rFonts w:ascii="Times New Roman" w:hAnsi="Times New Roman" w:cs="Times New Roman"/>
          <w:sz w:val="24"/>
          <w:vertAlign w:val="superscript"/>
        </w:rPr>
        <w:t>st</w:t>
      </w:r>
      <w:r w:rsidRPr="003A140B">
        <w:rPr>
          <w:rFonts w:ascii="Times New Roman" w:hAnsi="Times New Roman" w:cs="Times New Roman"/>
          <w:sz w:val="24"/>
        </w:rPr>
        <w:t xml:space="preserve"> nearest </w:t>
      </w:r>
      <w:r w:rsidR="00843C06" w:rsidRPr="003A140B">
        <w:rPr>
          <w:rFonts w:ascii="Times New Roman" w:hAnsi="Times New Roman" w:cs="Times New Roman"/>
          <w:sz w:val="24"/>
        </w:rPr>
        <w:t>neighbour</w:t>
      </w:r>
      <w:r w:rsidRPr="003A140B">
        <w:rPr>
          <w:rFonts w:ascii="Times New Roman" w:hAnsi="Times New Roman" w:cs="Times New Roman"/>
          <w:sz w:val="24"/>
        </w:rPr>
        <w:t xml:space="preserve"> (1</w:t>
      </w:r>
      <w:r w:rsidRPr="003A140B">
        <w:rPr>
          <w:rFonts w:ascii="Times New Roman" w:hAnsi="Times New Roman" w:cs="Times New Roman"/>
          <w:sz w:val="24"/>
          <w:vertAlign w:val="superscript"/>
        </w:rPr>
        <w:t>st</w:t>
      </w:r>
      <w:r w:rsidRPr="003A140B">
        <w:rPr>
          <w:rFonts w:ascii="Times New Roman" w:hAnsi="Times New Roman" w:cs="Times New Roman"/>
          <w:sz w:val="24"/>
        </w:rPr>
        <w:t xml:space="preserve"> NN) </w:t>
      </w:r>
      <w:r w:rsidR="00A00A4E">
        <w:rPr>
          <w:rFonts w:ascii="Times New Roman" w:hAnsi="Times New Roman" w:cs="Times New Roman"/>
          <w:sz w:val="24"/>
        </w:rPr>
        <w:t xml:space="preserve">which </w:t>
      </w:r>
      <w:r w:rsidRPr="003A140B">
        <w:rPr>
          <w:rFonts w:ascii="Times New Roman" w:hAnsi="Times New Roman" w:cs="Times New Roman"/>
          <w:sz w:val="24"/>
        </w:rPr>
        <w:t xml:space="preserve">refers to </w:t>
      </w:r>
      <w:r w:rsidR="00775EF1">
        <w:rPr>
          <w:rFonts w:ascii="Times New Roman" w:hAnsi="Times New Roman" w:cs="Times New Roman"/>
          <w:sz w:val="24"/>
        </w:rPr>
        <w:t>A</w:t>
      </w:r>
      <w:r w:rsidR="002238DA">
        <w:rPr>
          <w:rFonts w:ascii="Times New Roman" w:hAnsi="Times New Roman" w:cs="Times New Roman"/>
          <w:sz w:val="24"/>
        </w:rPr>
        <w:t>F interaction</w:t>
      </w:r>
      <w:r w:rsidR="00A00A4E">
        <w:rPr>
          <w:rFonts w:ascii="Times New Roman" w:hAnsi="Times New Roman" w:cs="Times New Roman"/>
          <w:sz w:val="24"/>
        </w:rPr>
        <w:t>s</w:t>
      </w:r>
      <w:r w:rsidRPr="003A140B">
        <w:rPr>
          <w:rFonts w:ascii="Times New Roman" w:hAnsi="Times New Roman" w:cs="Times New Roman"/>
          <w:sz w:val="24"/>
        </w:rPr>
        <w:t>, 2</w:t>
      </w:r>
      <w:r w:rsidRPr="003A140B">
        <w:rPr>
          <w:rFonts w:ascii="Times New Roman" w:hAnsi="Times New Roman" w:cs="Times New Roman"/>
          <w:sz w:val="24"/>
          <w:vertAlign w:val="superscript"/>
        </w:rPr>
        <w:t>nd</w:t>
      </w:r>
      <w:r w:rsidRPr="003A140B">
        <w:rPr>
          <w:rFonts w:ascii="Times New Roman" w:hAnsi="Times New Roman" w:cs="Times New Roman"/>
          <w:sz w:val="24"/>
        </w:rPr>
        <w:t xml:space="preserve"> nearest </w:t>
      </w:r>
      <w:r w:rsidR="00843C06" w:rsidRPr="003A140B">
        <w:rPr>
          <w:rFonts w:ascii="Times New Roman" w:hAnsi="Times New Roman" w:cs="Times New Roman"/>
          <w:sz w:val="24"/>
        </w:rPr>
        <w:t>neighbour</w:t>
      </w:r>
      <w:r w:rsidRPr="003A140B">
        <w:rPr>
          <w:rFonts w:ascii="Times New Roman" w:hAnsi="Times New Roman" w:cs="Times New Roman"/>
          <w:sz w:val="24"/>
        </w:rPr>
        <w:t xml:space="preserve"> (2</w:t>
      </w:r>
      <w:r w:rsidRPr="002D5C6A">
        <w:rPr>
          <w:rFonts w:ascii="Times New Roman" w:hAnsi="Times New Roman" w:cs="Times New Roman"/>
          <w:sz w:val="24"/>
          <w:vertAlign w:val="superscript"/>
        </w:rPr>
        <w:t>nd</w:t>
      </w:r>
      <w:r w:rsidRPr="003A140B">
        <w:rPr>
          <w:rFonts w:ascii="Times New Roman" w:hAnsi="Times New Roman" w:cs="Times New Roman"/>
          <w:sz w:val="24"/>
        </w:rPr>
        <w:t xml:space="preserve"> NN)</w:t>
      </w:r>
      <w:r w:rsidR="00A00A4E">
        <w:rPr>
          <w:rFonts w:ascii="Times New Roman" w:hAnsi="Times New Roman" w:cs="Times New Roman"/>
          <w:sz w:val="24"/>
        </w:rPr>
        <w:t xml:space="preserve"> which</w:t>
      </w:r>
      <w:r w:rsidRPr="003A140B">
        <w:rPr>
          <w:rFonts w:ascii="Times New Roman" w:hAnsi="Times New Roman" w:cs="Times New Roman"/>
          <w:sz w:val="24"/>
        </w:rPr>
        <w:t xml:space="preserve"> refers to </w:t>
      </w:r>
      <w:r w:rsidR="00481F9E">
        <w:rPr>
          <w:rFonts w:ascii="Times New Roman" w:hAnsi="Times New Roman" w:cs="Times New Roman"/>
          <w:sz w:val="24"/>
        </w:rPr>
        <w:t>FM interaction</w:t>
      </w:r>
      <w:r w:rsidR="00A00A4E">
        <w:rPr>
          <w:rFonts w:ascii="Times New Roman" w:hAnsi="Times New Roman" w:cs="Times New Roman"/>
          <w:sz w:val="24"/>
        </w:rPr>
        <w:t>s</w:t>
      </w:r>
      <w:r w:rsidR="00C52E81">
        <w:rPr>
          <w:rFonts w:ascii="Times New Roman" w:hAnsi="Times New Roman" w:cs="Times New Roman"/>
          <w:sz w:val="24"/>
        </w:rPr>
        <w:t xml:space="preserve"> (</w:t>
      </w:r>
      <w:r w:rsidR="00C52E81" w:rsidRPr="00C52E81">
        <w:rPr>
          <w:rFonts w:ascii="Times New Roman" w:hAnsi="Times New Roman" w:cs="Times New Roman"/>
          <w:sz w:val="24"/>
        </w:rPr>
        <w:t>Eu</w:t>
      </w:r>
      <w:r w:rsidR="00C52E81" w:rsidRPr="00C52E81">
        <w:rPr>
          <w:rFonts w:ascii="Times New Roman" w:hAnsi="Times New Roman" w:cs="Times New Roman"/>
          <w:sz w:val="24"/>
          <w:vertAlign w:val="superscript"/>
        </w:rPr>
        <w:t>2+</w:t>
      </w:r>
      <w:r w:rsidR="00C52E81" w:rsidRPr="00C52E81">
        <w:rPr>
          <w:rFonts w:ascii="Times New Roman" w:hAnsi="Times New Roman" w:cs="Times New Roman"/>
          <w:sz w:val="24"/>
        </w:rPr>
        <w:t xml:space="preserve"> -Eu</w:t>
      </w:r>
      <w:r w:rsidR="00C52E81" w:rsidRPr="00C52E81">
        <w:rPr>
          <w:rFonts w:ascii="Times New Roman" w:hAnsi="Times New Roman" w:cs="Times New Roman"/>
          <w:sz w:val="24"/>
          <w:vertAlign w:val="superscript"/>
        </w:rPr>
        <w:t>2+</w:t>
      </w:r>
      <w:r w:rsidR="00C52E81" w:rsidRPr="00C52E81">
        <w:rPr>
          <w:rFonts w:ascii="Times New Roman" w:hAnsi="Times New Roman" w:cs="Times New Roman"/>
          <w:sz w:val="24"/>
        </w:rPr>
        <w:t xml:space="preserve"> indirect exchange</w:t>
      </w:r>
      <w:r w:rsidR="00C52E81">
        <w:rPr>
          <w:rFonts w:ascii="Times New Roman" w:hAnsi="Times New Roman" w:cs="Times New Roman"/>
          <w:sz w:val="24"/>
        </w:rPr>
        <w:t>)</w:t>
      </w:r>
      <w:r w:rsidRPr="003A140B">
        <w:rPr>
          <w:rFonts w:ascii="Times New Roman" w:hAnsi="Times New Roman" w:cs="Times New Roman"/>
          <w:sz w:val="24"/>
        </w:rPr>
        <w:t xml:space="preserve">, </w:t>
      </w:r>
      <w:r w:rsidR="00A00A4E">
        <w:rPr>
          <w:rFonts w:ascii="Times New Roman" w:hAnsi="Times New Roman" w:cs="Times New Roman"/>
          <w:sz w:val="24"/>
        </w:rPr>
        <w:t xml:space="preserve">and </w:t>
      </w:r>
      <w:r w:rsidRPr="003A140B">
        <w:rPr>
          <w:rFonts w:ascii="Times New Roman" w:hAnsi="Times New Roman" w:cs="Times New Roman"/>
          <w:sz w:val="24"/>
        </w:rPr>
        <w:t>3</w:t>
      </w:r>
      <w:r w:rsidRPr="003A140B">
        <w:rPr>
          <w:rFonts w:ascii="Times New Roman" w:hAnsi="Times New Roman" w:cs="Times New Roman"/>
          <w:sz w:val="24"/>
          <w:vertAlign w:val="superscript"/>
        </w:rPr>
        <w:t>rd</w:t>
      </w:r>
      <w:r w:rsidRPr="003A140B">
        <w:rPr>
          <w:rFonts w:ascii="Times New Roman" w:hAnsi="Times New Roman" w:cs="Times New Roman"/>
          <w:sz w:val="24"/>
        </w:rPr>
        <w:t xml:space="preserve"> nearest </w:t>
      </w:r>
      <w:r w:rsidR="00843C06" w:rsidRPr="003A140B">
        <w:rPr>
          <w:rFonts w:ascii="Times New Roman" w:hAnsi="Times New Roman" w:cs="Times New Roman"/>
          <w:sz w:val="24"/>
        </w:rPr>
        <w:t>neighbour</w:t>
      </w:r>
      <w:r w:rsidRPr="003A140B">
        <w:rPr>
          <w:rFonts w:ascii="Times New Roman" w:hAnsi="Times New Roman" w:cs="Times New Roman"/>
          <w:sz w:val="24"/>
        </w:rPr>
        <w:t xml:space="preserve"> (3</w:t>
      </w:r>
      <w:r w:rsidRPr="003A140B">
        <w:rPr>
          <w:rFonts w:ascii="Times New Roman" w:hAnsi="Times New Roman" w:cs="Times New Roman"/>
          <w:sz w:val="24"/>
          <w:vertAlign w:val="superscript"/>
        </w:rPr>
        <w:t>rd</w:t>
      </w:r>
      <w:r w:rsidRPr="003A140B">
        <w:rPr>
          <w:rFonts w:ascii="Times New Roman" w:hAnsi="Times New Roman" w:cs="Times New Roman"/>
          <w:sz w:val="24"/>
        </w:rPr>
        <w:t xml:space="preserve"> NN) </w:t>
      </w:r>
      <w:r w:rsidR="00A00A4E">
        <w:rPr>
          <w:rFonts w:ascii="Times New Roman" w:hAnsi="Times New Roman" w:cs="Times New Roman"/>
          <w:sz w:val="24"/>
        </w:rPr>
        <w:t xml:space="preserve">interactions which </w:t>
      </w:r>
      <w:r w:rsidRPr="003A140B">
        <w:rPr>
          <w:rFonts w:ascii="Times New Roman" w:hAnsi="Times New Roman" w:cs="Times New Roman"/>
          <w:sz w:val="24"/>
        </w:rPr>
        <w:t xml:space="preserve">refers to </w:t>
      </w:r>
      <w:r w:rsidR="00476BDB">
        <w:rPr>
          <w:rFonts w:ascii="Times New Roman" w:hAnsi="Times New Roman" w:cs="Times New Roman"/>
          <w:sz w:val="24"/>
        </w:rPr>
        <w:t>AF</w:t>
      </w:r>
      <w:r w:rsidR="00481F9E">
        <w:rPr>
          <w:rFonts w:ascii="Times New Roman" w:hAnsi="Times New Roman" w:cs="Times New Roman"/>
          <w:sz w:val="24"/>
        </w:rPr>
        <w:t xml:space="preserve"> interaction</w:t>
      </w:r>
      <w:r w:rsidR="00FD5316">
        <w:rPr>
          <w:rFonts w:ascii="Times New Roman" w:hAnsi="Times New Roman" w:cs="Times New Roman"/>
          <w:sz w:val="24"/>
        </w:rPr>
        <w:t>s</w:t>
      </w:r>
      <w:r w:rsidR="00C52E81">
        <w:rPr>
          <w:rFonts w:ascii="Times New Roman" w:hAnsi="Times New Roman" w:cs="Times New Roman"/>
          <w:sz w:val="24"/>
        </w:rPr>
        <w:t xml:space="preserve"> (</w:t>
      </w:r>
      <w:r w:rsidR="00C52E81" w:rsidRPr="00C52E81">
        <w:rPr>
          <w:rFonts w:ascii="Times New Roman" w:hAnsi="Times New Roman" w:cs="Times New Roman"/>
          <w:color w:val="000000" w:themeColor="text1"/>
          <w:kern w:val="24"/>
          <w:sz w:val="24"/>
          <w:szCs w:val="28"/>
          <w:lang w:val="en-US"/>
        </w:rPr>
        <w:t>Eu</w:t>
      </w:r>
      <w:r w:rsidR="00C52E81" w:rsidRPr="00C52E81">
        <w:rPr>
          <w:rFonts w:ascii="Times New Roman" w:hAnsi="Times New Roman" w:cs="Times New Roman"/>
          <w:color w:val="000000" w:themeColor="text1"/>
          <w:kern w:val="24"/>
          <w:sz w:val="24"/>
          <w:szCs w:val="28"/>
          <w:vertAlign w:val="superscript"/>
          <w:lang w:val="en-US"/>
        </w:rPr>
        <w:t>2+</w:t>
      </w:r>
      <w:r w:rsidR="00C52E81" w:rsidRPr="00C52E81">
        <w:rPr>
          <w:rFonts w:ascii="Times New Roman" w:hAnsi="Times New Roman" w:cs="Times New Roman"/>
          <w:color w:val="000000" w:themeColor="text1"/>
          <w:kern w:val="24"/>
          <w:sz w:val="24"/>
          <w:szCs w:val="28"/>
          <w:lang w:val="en-US"/>
        </w:rPr>
        <w:t>-Ti-Eu</w:t>
      </w:r>
      <w:r w:rsidR="00C52E81" w:rsidRPr="00C52E81">
        <w:rPr>
          <w:rFonts w:ascii="Times New Roman" w:hAnsi="Times New Roman" w:cs="Times New Roman"/>
          <w:color w:val="000000" w:themeColor="text1"/>
          <w:kern w:val="24"/>
          <w:sz w:val="24"/>
          <w:szCs w:val="28"/>
          <w:vertAlign w:val="superscript"/>
          <w:lang w:val="en-US"/>
        </w:rPr>
        <w:t xml:space="preserve">2+ </w:t>
      </w:r>
      <w:r w:rsidR="00C52E81" w:rsidRPr="00C52E81">
        <w:rPr>
          <w:rFonts w:ascii="Times New Roman" w:hAnsi="Times New Roman" w:cs="Times New Roman"/>
          <w:color w:val="000000" w:themeColor="text1"/>
          <w:kern w:val="24"/>
          <w:sz w:val="24"/>
          <w:szCs w:val="28"/>
          <w:lang w:val="en-US"/>
        </w:rPr>
        <w:t xml:space="preserve">superexchange </w:t>
      </w:r>
      <w:r w:rsidR="00C52E81" w:rsidRPr="00317597">
        <w:rPr>
          <w:rFonts w:ascii="Times New Roman" w:hAnsi="Times New Roman" w:cs="Times New Roman"/>
          <w:i/>
          <w:color w:val="000000" w:themeColor="text1"/>
          <w:kern w:val="24"/>
          <w:sz w:val="24"/>
          <w:szCs w:val="28"/>
          <w:lang w:val="en-US"/>
        </w:rPr>
        <w:t>via</w:t>
      </w:r>
      <w:r w:rsidR="00C52E81" w:rsidRPr="00C52E81">
        <w:rPr>
          <w:rFonts w:ascii="Times New Roman" w:hAnsi="Times New Roman" w:cs="Times New Roman"/>
          <w:color w:val="000000" w:themeColor="text1"/>
          <w:kern w:val="24"/>
          <w:sz w:val="24"/>
          <w:szCs w:val="28"/>
          <w:lang w:val="en-US"/>
        </w:rPr>
        <w:t xml:space="preserve"> Ti</w:t>
      </w:r>
      <w:r w:rsidR="00C52E81" w:rsidRPr="00C52E81">
        <w:rPr>
          <w:rFonts w:ascii="Times New Roman" w:hAnsi="Times New Roman" w:cs="Times New Roman"/>
          <w:i/>
          <w:color w:val="000000" w:themeColor="text1"/>
          <w:kern w:val="24"/>
          <w:sz w:val="24"/>
          <w:szCs w:val="28"/>
          <w:lang w:val="en-US"/>
        </w:rPr>
        <w:t xml:space="preserve"> </w:t>
      </w:r>
      <w:r w:rsidR="00791551">
        <w:rPr>
          <w:rFonts w:ascii="Times New Roman" w:hAnsi="Times New Roman" w:cs="Times New Roman"/>
          <w:color w:val="000000" w:themeColor="text1"/>
          <w:kern w:val="24"/>
          <w:sz w:val="24"/>
          <w:szCs w:val="28"/>
          <w:lang w:val="en-US"/>
        </w:rPr>
        <w:t>3d</w:t>
      </w:r>
      <w:r w:rsidR="00791551" w:rsidRPr="000E6AF5">
        <w:rPr>
          <w:rFonts w:ascii="Times New Roman" w:hAnsi="Times New Roman" w:cs="Times New Roman"/>
          <w:color w:val="000000" w:themeColor="text1"/>
          <w:kern w:val="24"/>
          <w:sz w:val="24"/>
          <w:szCs w:val="28"/>
          <w:vertAlign w:val="superscript"/>
          <w:lang w:val="en-US"/>
        </w:rPr>
        <w:t>0</w:t>
      </w:r>
      <w:r w:rsidR="00C52E81" w:rsidRPr="00C52E81">
        <w:rPr>
          <w:rFonts w:ascii="Times New Roman" w:hAnsi="Times New Roman" w:cs="Times New Roman"/>
          <w:color w:val="000000" w:themeColor="text1"/>
          <w:kern w:val="24"/>
          <w:sz w:val="24"/>
          <w:szCs w:val="28"/>
          <w:lang w:val="en-US"/>
        </w:rPr>
        <w:t xml:space="preserve"> states</w:t>
      </w:r>
      <w:r w:rsidR="00C52E81">
        <w:rPr>
          <w:rFonts w:ascii="Times New Roman" w:hAnsi="Times New Roman" w:cs="Times New Roman"/>
          <w:sz w:val="24"/>
        </w:rPr>
        <w:t>)</w:t>
      </w:r>
      <w:r w:rsidRPr="003A140B">
        <w:rPr>
          <w:rFonts w:ascii="Times New Roman" w:hAnsi="Times New Roman" w:cs="Times New Roman"/>
          <w:sz w:val="24"/>
        </w:rPr>
        <w:t>.</w:t>
      </w:r>
      <w:r w:rsidR="00843C06">
        <w:rPr>
          <w:rFonts w:ascii="Times New Roman" w:hAnsi="Times New Roman" w:cs="Times New Roman"/>
          <w:sz w:val="24"/>
        </w:rPr>
        <w:t xml:space="preserve"> </w:t>
      </w:r>
      <w:r w:rsidR="00FD2A28">
        <w:rPr>
          <w:rFonts w:ascii="Times New Roman" w:hAnsi="Times New Roman" w:cs="Times New Roman"/>
          <w:sz w:val="24"/>
        </w:rPr>
        <w:t>DFT calculation</w:t>
      </w:r>
      <w:r w:rsidR="00A95CE4">
        <w:rPr>
          <w:rFonts w:ascii="Times New Roman" w:hAnsi="Times New Roman" w:cs="Times New Roman"/>
          <w:sz w:val="24"/>
        </w:rPr>
        <w:t>s have</w:t>
      </w:r>
      <w:r w:rsidR="00C874D0" w:rsidRPr="00C45F63">
        <w:rPr>
          <w:rFonts w:ascii="Times New Roman" w:hAnsi="Times New Roman" w:cs="Times New Roman"/>
          <w:sz w:val="24"/>
        </w:rPr>
        <w:t xml:space="preserve"> proposed</w:t>
      </w:r>
      <w:r w:rsidR="00732558">
        <w:rPr>
          <w:rFonts w:ascii="Times New Roman" w:hAnsi="Times New Roman" w:cs="Times New Roman"/>
          <w:sz w:val="24"/>
        </w:rPr>
        <w:t xml:space="preserve"> that</w:t>
      </w:r>
      <w:r w:rsidR="00C874D0" w:rsidRPr="00C45F63">
        <w:rPr>
          <w:rFonts w:ascii="Times New Roman" w:hAnsi="Times New Roman" w:cs="Times New Roman"/>
          <w:sz w:val="24"/>
        </w:rPr>
        <w:t xml:space="preserve"> the </w:t>
      </w:r>
      <w:r w:rsidR="00476BDB">
        <w:rPr>
          <w:rFonts w:ascii="Times New Roman" w:hAnsi="Times New Roman" w:cs="Times New Roman"/>
          <w:sz w:val="24"/>
        </w:rPr>
        <w:t>AF</w:t>
      </w:r>
      <w:r w:rsidR="00C874D0" w:rsidRPr="00C45F63">
        <w:rPr>
          <w:rFonts w:ascii="Times New Roman" w:hAnsi="Times New Roman" w:cs="Times New Roman"/>
          <w:sz w:val="24"/>
        </w:rPr>
        <w:t xml:space="preserve"> interaction</w:t>
      </w:r>
      <w:r w:rsidR="00FD5316">
        <w:rPr>
          <w:rFonts w:ascii="Times New Roman" w:hAnsi="Times New Roman" w:cs="Times New Roman"/>
          <w:sz w:val="24"/>
        </w:rPr>
        <w:t>s</w:t>
      </w:r>
      <w:r w:rsidR="00732558">
        <w:rPr>
          <w:rFonts w:ascii="Times New Roman" w:hAnsi="Times New Roman" w:cs="Times New Roman"/>
          <w:sz w:val="24"/>
        </w:rPr>
        <w:t xml:space="preserve"> can</w:t>
      </w:r>
      <w:r w:rsidR="00C874D0" w:rsidRPr="00C45F63">
        <w:rPr>
          <w:rFonts w:ascii="Times New Roman" w:hAnsi="Times New Roman" w:cs="Times New Roman"/>
          <w:sz w:val="24"/>
        </w:rPr>
        <w:t xml:space="preserve"> originate from superexchange interactions</w:t>
      </w:r>
      <w:r w:rsidR="00843C06">
        <w:rPr>
          <w:rFonts w:ascii="Times New Roman" w:hAnsi="Times New Roman" w:cs="Times New Roman"/>
          <w:sz w:val="24"/>
        </w:rPr>
        <w:t xml:space="preserve"> </w:t>
      </w:r>
      <w:r w:rsidR="00C874D0" w:rsidRPr="00C45F63">
        <w:rPr>
          <w:rFonts w:ascii="Times New Roman" w:hAnsi="Times New Roman" w:cs="Times New Roman"/>
          <w:sz w:val="24"/>
        </w:rPr>
        <w:t>between Eu</w:t>
      </w:r>
      <w:r w:rsidR="00C874D0" w:rsidRPr="00C45F63">
        <w:rPr>
          <w:rFonts w:ascii="Times New Roman" w:hAnsi="Times New Roman" w:cs="Times New Roman"/>
          <w:sz w:val="24"/>
          <w:vertAlign w:val="superscript"/>
        </w:rPr>
        <w:t>2+</w:t>
      </w:r>
      <w:r w:rsidR="00C874D0" w:rsidRPr="00C45F63">
        <w:rPr>
          <w:rFonts w:ascii="Times New Roman" w:hAnsi="Times New Roman" w:cs="Times New Roman"/>
          <w:sz w:val="24"/>
        </w:rPr>
        <w:t xml:space="preserve"> ions via Ti</w:t>
      </w:r>
      <w:r w:rsidR="00C874D0" w:rsidRPr="00C45F63">
        <w:rPr>
          <w:rFonts w:ascii="Times New Roman" w:hAnsi="Times New Roman" w:cs="Times New Roman"/>
          <w:sz w:val="24"/>
          <w:vertAlign w:val="superscript"/>
        </w:rPr>
        <w:t>4+</w:t>
      </w:r>
      <w:r w:rsidR="00C874D0" w:rsidRPr="00C45F63">
        <w:rPr>
          <w:rFonts w:ascii="Times New Roman" w:hAnsi="Times New Roman" w:cs="Times New Roman"/>
          <w:sz w:val="24"/>
        </w:rPr>
        <w:t xml:space="preserve"> ions</w:t>
      </w:r>
      <w:r w:rsidR="00732558">
        <w:rPr>
          <w:rFonts w:ascii="Times New Roman" w:hAnsi="Times New Roman" w:cs="Times New Roman"/>
          <w:sz w:val="24"/>
        </w:rPr>
        <w:t xml:space="preserve"> which</w:t>
      </w:r>
      <w:r w:rsidR="00F61A66">
        <w:rPr>
          <w:rFonts w:ascii="Times New Roman" w:hAnsi="Times New Roman" w:cs="Times New Roman"/>
          <w:sz w:val="24"/>
        </w:rPr>
        <w:t xml:space="preserve"> </w:t>
      </w:r>
      <w:r w:rsidR="00C874D0" w:rsidRPr="00C45F63">
        <w:rPr>
          <w:rFonts w:ascii="Times New Roman" w:hAnsi="Times New Roman" w:cs="Times New Roman"/>
          <w:sz w:val="24"/>
        </w:rPr>
        <w:t>play a crucial role</w:t>
      </w:r>
      <w:r w:rsidR="0014128B">
        <w:rPr>
          <w:rFonts w:ascii="Times New Roman" w:hAnsi="Times New Roman" w:cs="Times New Roman"/>
          <w:sz w:val="24"/>
        </w:rPr>
        <w:t xml:space="preserve"> </w:t>
      </w:r>
      <w:r w:rsidR="00C874D0" w:rsidRPr="00C45F63">
        <w:rPr>
          <w:rFonts w:ascii="Times New Roman" w:hAnsi="Times New Roman" w:cs="Times New Roman"/>
          <w:sz w:val="24"/>
        </w:rPr>
        <w:t xml:space="preserve">in </w:t>
      </w:r>
      <w:r w:rsidR="00A95CE4">
        <w:rPr>
          <w:rFonts w:ascii="Times New Roman" w:hAnsi="Times New Roman" w:cs="Times New Roman"/>
          <w:sz w:val="24"/>
        </w:rPr>
        <w:t>switching ETO from</w:t>
      </w:r>
      <w:r w:rsidR="00FD2A28">
        <w:rPr>
          <w:rFonts w:ascii="Times New Roman" w:hAnsi="Times New Roman" w:cs="Times New Roman"/>
          <w:sz w:val="24"/>
        </w:rPr>
        <w:t xml:space="preserve"> </w:t>
      </w:r>
      <w:r w:rsidR="00476BDB">
        <w:rPr>
          <w:rFonts w:ascii="Times New Roman" w:hAnsi="Times New Roman" w:cs="Times New Roman"/>
          <w:sz w:val="24"/>
        </w:rPr>
        <w:t>AF</w:t>
      </w:r>
      <w:r w:rsidR="00A95CE4">
        <w:rPr>
          <w:rFonts w:ascii="Times New Roman" w:hAnsi="Times New Roman" w:cs="Times New Roman"/>
          <w:sz w:val="24"/>
        </w:rPr>
        <w:t xml:space="preserve"> </w:t>
      </w:r>
      <w:r w:rsidR="00FD2A28">
        <w:rPr>
          <w:rFonts w:ascii="Times New Roman" w:hAnsi="Times New Roman" w:cs="Times New Roman"/>
          <w:sz w:val="24"/>
        </w:rPr>
        <w:t>to</w:t>
      </w:r>
      <w:r w:rsidR="00A95CE4">
        <w:rPr>
          <w:rFonts w:ascii="Times New Roman" w:hAnsi="Times New Roman" w:cs="Times New Roman"/>
          <w:sz w:val="24"/>
        </w:rPr>
        <w:t xml:space="preserve"> </w:t>
      </w:r>
      <w:r w:rsidR="00C874D0" w:rsidRPr="00C45F63">
        <w:rPr>
          <w:rFonts w:ascii="Times New Roman" w:hAnsi="Times New Roman" w:cs="Times New Roman"/>
          <w:sz w:val="24"/>
        </w:rPr>
        <w:t xml:space="preserve">FM </w:t>
      </w:r>
      <w:r w:rsidR="00A95CE4">
        <w:rPr>
          <w:rFonts w:ascii="Times New Roman" w:hAnsi="Times New Roman" w:cs="Times New Roman"/>
          <w:sz w:val="24"/>
        </w:rPr>
        <w:t>by strain</w:t>
      </w:r>
      <w:r w:rsidR="005C0778">
        <w:rPr>
          <w:rFonts w:ascii="Times New Roman" w:hAnsi="Times New Roman" w:cs="Times New Roman"/>
          <w:sz w:val="24"/>
        </w:rPr>
        <w:t>.</w:t>
      </w:r>
      <w:r w:rsidR="00A41CE7" w:rsidRPr="00C45F63">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{"citationItems":[{"id":"ITEM-1","itemData":{"DOI":"10.1103/PhysRevB.83.214421","ISSN":"10980121","abstract":"A superexchange mechanism between Eu2+ 4f spins via the 3d states of nonmagnetic Ti4+ ions is proposed through first-principles calcns. based on a hybrid Hartree-Fock d. functional approach to explain G-type antiferromagnetism in EuTiO3. This mechanism is supported by systematic calcns. for related Eu2+-based perovskite oxides. In EuTiO3, the competition between the antiferromagnetic superexchange and an indirect ferromagnetic exchange via the Eu 5d states leads to a delicate balance between antiferromagnetic and ferromagnetic phases. The superexchange mechanism involving the Ti 3d states hints at the microscopic origin of the strong spin-lattice coupling in EuTiO3. [on SciFinder(R)]","author":[{"dropping-particle":"","family":"Akamatsu","given":"Hirofumi","non-dropping-particle":"","parse-names":false,"suffix":""},{"dropping-particle":"","family":"Kumagai","given":"Yu","non-dropping-particle":"","parse-names":false,"suffix":""},{"dropping-particle":"","family":"Oba","given":"Fumiyasu","non-dropping-particle":"","parse-names":false,"suffix":""},{"dropping-particle":"","family":"Fujita","given":"Koji","non-dropping-particle":"","parse-names":false,"suffix":""},{"dropping-particle":"","family":"Murakami","given":"Hideo","non-dropping-particle":"","parse-names":false,"suffix":""},{"dropping-particle":"","family":"Tanaka","given":"Katsuhisa","non-dropping-particle":"","parse-names":false,"suffix":""},{"dropping-particle":"","family":"Tanaka","given":"Isao","non-dropping-particle":"","parse-names":false,"suffix":""}],"container-title":"Physical Review B - Condensed Matter and Materials Physics","id":"ITEM-1","issued":{"date-parts":[["2011"]]},"title":"Antiferromagnetic superexchange via 3d states of titanium in EuTiO 3 as seen from hybrid Hartree-Fock density functional calculations","type":"article-journal"},"uris":["http://www.mendeley.com/documents/?uuid=a15bf04f-98b4-43b9-b160-70e32dc0ef1c"]}],"mendeley":{"formattedCitation":"&lt;sup&gt;28&lt;/sup&gt;","plainTextFormattedCitation":"28","previouslyFormattedCitation":"&lt;sup&gt;28&lt;/sup&gt;"},"properties":{"noteIndex":0},"schema":"https://github.com/citation-style-language/schema/raw/master/csl-citation.json"}</w:instrText>
      </w:r>
      <w:r w:rsidR="00A41CE7" w:rsidRPr="00C45F63">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28</w:t>
      </w:r>
      <w:r w:rsidR="00A41CE7" w:rsidRPr="00C45F63">
        <w:rPr>
          <w:rFonts w:ascii="Times New Roman" w:hAnsi="Times New Roman" w:cs="Times New Roman"/>
          <w:sz w:val="24"/>
        </w:rPr>
        <w:fldChar w:fldCharType="end"/>
      </w:r>
      <w:r w:rsidR="00E15A46">
        <w:rPr>
          <w:rFonts w:ascii="Times New Roman" w:hAnsi="Times New Roman" w:cs="Times New Roman"/>
          <w:sz w:val="24"/>
        </w:rPr>
        <w:t xml:space="preserve"> </w:t>
      </w:r>
      <w:r w:rsidR="00C20FEF" w:rsidRPr="009145BC">
        <w:rPr>
          <w:rFonts w:ascii="Times New Roman" w:hAnsi="Times New Roman" w:cs="Times New Roman"/>
          <w:sz w:val="24"/>
        </w:rPr>
        <w:t xml:space="preserve">Inspired by </w:t>
      </w:r>
      <w:r w:rsidR="00FD2A28" w:rsidRPr="009145BC">
        <w:rPr>
          <w:rFonts w:ascii="Times New Roman" w:hAnsi="Times New Roman" w:cs="Times New Roman"/>
          <w:sz w:val="24"/>
        </w:rPr>
        <w:t>DFT calculations</w:t>
      </w:r>
      <w:r w:rsidR="00A00A4E" w:rsidRPr="009145BC">
        <w:rPr>
          <w:rFonts w:ascii="Times New Roman" w:hAnsi="Times New Roman" w:cs="Times New Roman"/>
          <w:sz w:val="24"/>
        </w:rPr>
        <w:t>, it was</w:t>
      </w:r>
      <w:r w:rsidR="00E15A46" w:rsidRPr="009145BC">
        <w:rPr>
          <w:rFonts w:ascii="Times New Roman" w:hAnsi="Times New Roman" w:cs="Times New Roman"/>
          <w:sz w:val="24"/>
        </w:rPr>
        <w:t xml:space="preserve"> </w:t>
      </w:r>
      <w:r w:rsidR="00FD2A28" w:rsidRPr="009145BC">
        <w:rPr>
          <w:rFonts w:ascii="Times New Roman" w:hAnsi="Times New Roman" w:cs="Times New Roman"/>
          <w:sz w:val="24"/>
        </w:rPr>
        <w:t xml:space="preserve">further </w:t>
      </w:r>
      <w:r w:rsidR="00E15A46" w:rsidRPr="009145BC">
        <w:rPr>
          <w:rFonts w:ascii="Times New Roman" w:hAnsi="Times New Roman" w:cs="Times New Roman"/>
          <w:sz w:val="24"/>
        </w:rPr>
        <w:t xml:space="preserve">suggested </w:t>
      </w:r>
      <w:r w:rsidR="001E4C54" w:rsidRPr="009145BC">
        <w:rPr>
          <w:rFonts w:ascii="Times New Roman" w:hAnsi="Times New Roman" w:cs="Times New Roman"/>
          <w:sz w:val="24"/>
        </w:rPr>
        <w:t>that</w:t>
      </w:r>
      <w:r w:rsidR="00FD2A28" w:rsidRPr="009145BC">
        <w:rPr>
          <w:rFonts w:ascii="Times New Roman" w:hAnsi="Times New Roman" w:cs="Times New Roman"/>
          <w:sz w:val="24"/>
        </w:rPr>
        <w:t xml:space="preserve"> the</w:t>
      </w:r>
      <w:r w:rsidR="001E4C54" w:rsidRPr="009145BC">
        <w:rPr>
          <w:rFonts w:ascii="Times New Roman" w:hAnsi="Times New Roman" w:cs="Times New Roman"/>
          <w:sz w:val="24"/>
        </w:rPr>
        <w:t xml:space="preserve"> </w:t>
      </w:r>
      <w:r w:rsidR="00066ED2" w:rsidRPr="009145BC">
        <w:rPr>
          <w:rFonts w:ascii="Times New Roman" w:hAnsi="Times New Roman" w:cs="Times New Roman"/>
          <w:sz w:val="24"/>
        </w:rPr>
        <w:t>3</w:t>
      </w:r>
      <w:r w:rsidR="00066ED2" w:rsidRPr="009145BC">
        <w:rPr>
          <w:rFonts w:ascii="Times New Roman" w:hAnsi="Times New Roman" w:cs="Times New Roman"/>
          <w:sz w:val="24"/>
          <w:vertAlign w:val="superscript"/>
        </w:rPr>
        <w:t>rd</w:t>
      </w:r>
      <w:r w:rsidR="00481F9E" w:rsidRPr="009145BC">
        <w:rPr>
          <w:rFonts w:ascii="Times New Roman" w:hAnsi="Times New Roman" w:cs="Times New Roman"/>
          <w:sz w:val="24"/>
        </w:rPr>
        <w:t xml:space="preserve"> NN interaction</w:t>
      </w:r>
      <w:r w:rsidR="00A95CE4" w:rsidRPr="009145BC">
        <w:rPr>
          <w:rFonts w:ascii="Times New Roman" w:hAnsi="Times New Roman" w:cs="Times New Roman"/>
          <w:sz w:val="24"/>
        </w:rPr>
        <w:t>s</w:t>
      </w:r>
      <w:r w:rsidR="00481F9E" w:rsidRPr="009145BC">
        <w:rPr>
          <w:rFonts w:ascii="Times New Roman" w:hAnsi="Times New Roman" w:cs="Times New Roman"/>
          <w:sz w:val="24"/>
        </w:rPr>
        <w:t xml:space="preserve"> </w:t>
      </w:r>
      <w:r w:rsidR="00066ED2" w:rsidRPr="009145BC">
        <w:rPr>
          <w:rFonts w:ascii="Times New Roman" w:hAnsi="Times New Roman" w:cs="Times New Roman"/>
          <w:sz w:val="24"/>
        </w:rPr>
        <w:t xml:space="preserve">play </w:t>
      </w:r>
      <w:r w:rsidR="00D105BC" w:rsidRPr="009145BC">
        <w:rPr>
          <w:rFonts w:ascii="Times New Roman" w:hAnsi="Times New Roman" w:cs="Times New Roman"/>
          <w:sz w:val="24"/>
        </w:rPr>
        <w:t xml:space="preserve">a non-negligible </w:t>
      </w:r>
      <w:r w:rsidR="00F72728" w:rsidRPr="009145BC">
        <w:rPr>
          <w:rFonts w:ascii="Times New Roman" w:hAnsi="Times New Roman" w:cs="Times New Roman"/>
          <w:sz w:val="24"/>
        </w:rPr>
        <w:t>role</w:t>
      </w:r>
      <w:r w:rsidR="00A95CE4" w:rsidRPr="009145BC">
        <w:rPr>
          <w:rFonts w:ascii="Times New Roman" w:hAnsi="Times New Roman" w:cs="Times New Roman"/>
          <w:sz w:val="24"/>
        </w:rPr>
        <w:t xml:space="preserve"> </w:t>
      </w:r>
      <w:r w:rsidR="00DF39B1" w:rsidRPr="009145BC">
        <w:rPr>
          <w:rFonts w:ascii="Times New Roman" w:hAnsi="Times New Roman" w:cs="Times New Roman"/>
          <w:sz w:val="24"/>
        </w:rPr>
        <w:t xml:space="preserve">in determining </w:t>
      </w:r>
      <w:r w:rsidR="00A00A4E" w:rsidRPr="009145BC">
        <w:rPr>
          <w:rFonts w:ascii="Times New Roman" w:hAnsi="Times New Roman" w:cs="Times New Roman"/>
          <w:sz w:val="24"/>
        </w:rPr>
        <w:t xml:space="preserve">the </w:t>
      </w:r>
      <w:r w:rsidR="00DF39B1" w:rsidRPr="009145BC">
        <w:rPr>
          <w:rFonts w:ascii="Times New Roman" w:hAnsi="Times New Roman" w:cs="Times New Roman"/>
          <w:sz w:val="24"/>
        </w:rPr>
        <w:t>magnetic ground state</w:t>
      </w:r>
      <w:r w:rsidR="00F72728" w:rsidRPr="009145BC">
        <w:rPr>
          <w:rFonts w:ascii="Times New Roman" w:hAnsi="Times New Roman" w:cs="Times New Roman"/>
          <w:sz w:val="24"/>
        </w:rPr>
        <w:t xml:space="preserve"> </w:t>
      </w:r>
      <w:r w:rsidR="008C43F0" w:rsidRPr="009145BC">
        <w:rPr>
          <w:rFonts w:ascii="Times New Roman" w:hAnsi="Times New Roman" w:cs="Times New Roman"/>
          <w:sz w:val="24"/>
        </w:rPr>
        <w:t>and</w:t>
      </w:r>
      <w:r w:rsidR="00490F18" w:rsidRPr="009145BC">
        <w:rPr>
          <w:rFonts w:ascii="Times New Roman" w:hAnsi="Times New Roman" w:cs="Times New Roman"/>
          <w:sz w:val="24"/>
        </w:rPr>
        <w:t xml:space="preserve"> th</w:t>
      </w:r>
      <w:r w:rsidR="00D105BC" w:rsidRPr="009145BC">
        <w:rPr>
          <w:rFonts w:ascii="Times New Roman" w:hAnsi="Times New Roman" w:cs="Times New Roman"/>
          <w:sz w:val="24"/>
        </w:rPr>
        <w:t>at the</w:t>
      </w:r>
      <w:r w:rsidR="001E4C54" w:rsidRPr="009145BC">
        <w:rPr>
          <w:rFonts w:ascii="Times New Roman" w:hAnsi="Times New Roman" w:cs="Times New Roman"/>
          <w:sz w:val="24"/>
        </w:rPr>
        <w:t xml:space="preserve"> strength of th</w:t>
      </w:r>
      <w:r w:rsidR="00FD2A28" w:rsidRPr="009145BC">
        <w:rPr>
          <w:rFonts w:ascii="Times New Roman" w:hAnsi="Times New Roman" w:cs="Times New Roman"/>
          <w:sz w:val="24"/>
        </w:rPr>
        <w:t>e</w:t>
      </w:r>
      <w:r w:rsidR="001E4C54" w:rsidRPr="009145BC">
        <w:rPr>
          <w:rFonts w:ascii="Times New Roman" w:hAnsi="Times New Roman" w:cs="Times New Roman"/>
          <w:sz w:val="24"/>
        </w:rPr>
        <w:t xml:space="preserve"> superexchange interaction </w:t>
      </w:r>
      <w:r w:rsidR="00FD2A28" w:rsidRPr="009145BC">
        <w:rPr>
          <w:rFonts w:ascii="Times New Roman" w:hAnsi="Times New Roman" w:cs="Times New Roman"/>
          <w:sz w:val="24"/>
        </w:rPr>
        <w:t>relies</w:t>
      </w:r>
      <w:r w:rsidR="001E4C54" w:rsidRPr="009145BC">
        <w:rPr>
          <w:rFonts w:ascii="Times New Roman" w:hAnsi="Times New Roman" w:cs="Times New Roman"/>
          <w:sz w:val="24"/>
        </w:rPr>
        <w:t xml:space="preserve"> upon</w:t>
      </w:r>
      <w:r w:rsidR="00490F18" w:rsidRPr="009145BC">
        <w:rPr>
          <w:rFonts w:ascii="Times New Roman" w:hAnsi="Times New Roman" w:cs="Times New Roman"/>
          <w:sz w:val="24"/>
        </w:rPr>
        <w:t xml:space="preserve"> the</w:t>
      </w:r>
      <w:r w:rsidR="001E4C54" w:rsidRPr="009145BC">
        <w:rPr>
          <w:rFonts w:ascii="Times New Roman" w:hAnsi="Times New Roman" w:cs="Times New Roman"/>
          <w:sz w:val="24"/>
        </w:rPr>
        <w:t xml:space="preserve"> bond angle and the bond </w:t>
      </w:r>
      <w:r w:rsidR="007F5585" w:rsidRPr="009145BC">
        <w:rPr>
          <w:rFonts w:ascii="Times New Roman" w:hAnsi="Times New Roman" w:cs="Times New Roman"/>
          <w:sz w:val="24"/>
        </w:rPr>
        <w:t>length</w:t>
      </w:r>
      <w:r w:rsidR="00B25A18" w:rsidRPr="009145BC">
        <w:rPr>
          <w:rFonts w:ascii="Times New Roman" w:hAnsi="Times New Roman" w:cs="Times New Roman"/>
          <w:sz w:val="24"/>
        </w:rPr>
        <w:t xml:space="preserve"> </w:t>
      </w:r>
      <w:r w:rsidR="009949D5" w:rsidRPr="009145BC">
        <w:rPr>
          <w:rFonts w:ascii="Times New Roman" w:hAnsi="Times New Roman" w:cs="Times New Roman"/>
          <w:sz w:val="24"/>
        </w:rPr>
        <w:t xml:space="preserve">of </w:t>
      </w:r>
      <w:r w:rsidR="00B25A18" w:rsidRPr="009145BC">
        <w:rPr>
          <w:rFonts w:ascii="Times New Roman" w:hAnsi="Times New Roman" w:cs="Times New Roman"/>
          <w:sz w:val="24"/>
        </w:rPr>
        <w:t>Eu-Ti-Eu</w:t>
      </w:r>
      <w:r w:rsidR="009949D5" w:rsidRPr="009145BC">
        <w:rPr>
          <w:rFonts w:ascii="Times New Roman" w:hAnsi="Times New Roman" w:cs="Times New Roman"/>
          <w:sz w:val="24"/>
        </w:rPr>
        <w:t xml:space="preserve"> along the </w:t>
      </w:r>
      <w:r w:rsidR="002369BE" w:rsidRPr="009145BC">
        <w:rPr>
          <w:rFonts w:ascii="Times New Roman" w:hAnsi="Times New Roman" w:cs="Times New Roman"/>
          <w:sz w:val="24"/>
        </w:rPr>
        <w:t>[</w:t>
      </w:r>
      <w:r w:rsidR="009949D5" w:rsidRPr="009145BC">
        <w:rPr>
          <w:rFonts w:ascii="Times New Roman" w:hAnsi="Times New Roman" w:cs="Times New Roman"/>
          <w:sz w:val="24"/>
        </w:rPr>
        <w:t>111</w:t>
      </w:r>
      <w:r w:rsidR="002369BE" w:rsidRPr="009145BC">
        <w:rPr>
          <w:rFonts w:ascii="Times New Roman" w:hAnsi="Times New Roman" w:cs="Times New Roman"/>
          <w:sz w:val="24"/>
        </w:rPr>
        <w:t>]</w:t>
      </w:r>
      <w:r w:rsidR="009949D5" w:rsidRPr="009145BC">
        <w:rPr>
          <w:rFonts w:ascii="Times New Roman" w:hAnsi="Times New Roman" w:cs="Times New Roman"/>
          <w:sz w:val="24"/>
        </w:rPr>
        <w:t xml:space="preserve"> direction</w:t>
      </w:r>
      <w:r w:rsidR="00B25A18" w:rsidRPr="009145BC">
        <w:rPr>
          <w:rFonts w:ascii="Times New Roman" w:hAnsi="Times New Roman" w:cs="Times New Roman"/>
          <w:sz w:val="24"/>
        </w:rPr>
        <w:t xml:space="preserve">. Based on </w:t>
      </w:r>
      <w:r w:rsidR="00ED177F" w:rsidRPr="009145BC">
        <w:rPr>
          <w:rFonts w:ascii="Times New Roman" w:hAnsi="Times New Roman" w:cs="Times New Roman"/>
          <w:sz w:val="24"/>
        </w:rPr>
        <w:t xml:space="preserve">such </w:t>
      </w:r>
      <w:r w:rsidR="00A00A4E" w:rsidRPr="009145BC">
        <w:rPr>
          <w:rFonts w:ascii="Times New Roman" w:hAnsi="Times New Roman" w:cs="Times New Roman"/>
          <w:sz w:val="24"/>
        </w:rPr>
        <w:t xml:space="preserve">a </w:t>
      </w:r>
      <w:r w:rsidR="00B25A18" w:rsidRPr="009145BC">
        <w:rPr>
          <w:rFonts w:ascii="Times New Roman" w:hAnsi="Times New Roman" w:cs="Times New Roman"/>
          <w:sz w:val="24"/>
        </w:rPr>
        <w:t>scenario, the switch</w:t>
      </w:r>
      <w:r w:rsidR="00732558" w:rsidRPr="009145BC">
        <w:rPr>
          <w:rFonts w:ascii="Times New Roman" w:hAnsi="Times New Roman" w:cs="Times New Roman"/>
          <w:sz w:val="24"/>
        </w:rPr>
        <w:t>ing</w:t>
      </w:r>
      <w:r w:rsidR="00B25A18" w:rsidRPr="009145BC">
        <w:rPr>
          <w:rFonts w:ascii="Times New Roman" w:hAnsi="Times New Roman" w:cs="Times New Roman"/>
          <w:sz w:val="24"/>
        </w:rPr>
        <w:t xml:space="preserve"> of magnetism from AF to FM by</w:t>
      </w:r>
      <w:r w:rsidR="009949D5" w:rsidRPr="009145BC">
        <w:rPr>
          <w:rFonts w:ascii="Times New Roman" w:hAnsi="Times New Roman" w:cs="Times New Roman"/>
          <w:sz w:val="24"/>
        </w:rPr>
        <w:t xml:space="preserve"> the application of an </w:t>
      </w:r>
      <w:r w:rsidR="00B25A18" w:rsidRPr="009145BC">
        <w:rPr>
          <w:rFonts w:ascii="Times New Roman" w:hAnsi="Times New Roman" w:cs="Times New Roman"/>
          <w:sz w:val="24"/>
        </w:rPr>
        <w:t>electric field</w:t>
      </w:r>
      <w:r w:rsidR="00A00A4E" w:rsidRPr="009145BC">
        <w:rPr>
          <w:rFonts w:ascii="Times New Roman" w:hAnsi="Times New Roman" w:cs="Times New Roman"/>
          <w:sz w:val="24"/>
        </w:rPr>
        <w:t xml:space="preserve"> was realised</w:t>
      </w:r>
      <w:r w:rsidR="005C0778">
        <w:rPr>
          <w:rFonts w:ascii="Times New Roman" w:hAnsi="Times New Roman" w:cs="Times New Roman"/>
          <w:sz w:val="24"/>
        </w:rPr>
        <w:t>.</w:t>
      </w:r>
      <w:r w:rsidR="00531ACA" w:rsidRPr="009145BC">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{"citationItems":[{"id":"ITEM-1","itemData":{"DOI":"10.1038/ncomms2329","ISBN":"2041-1723","ISSN":"20411723","PMID":"23299884","abstract":"Intrinsic magnetoelectric coupling describes the interaction between magnetic and electric polarization through an inherent microscopic mechanism in a single-phase material. This phenomenon has the potential to control the magnetic state of a material with an electric field, an enticing prospect for device engineering. Here, we demonstrate 'giant' magnetoelectric cross-field control in a tetravalent titanate film. In bulk form, EuTiO(3), is antiferromagnetic. However, both anti and ferromagnetic interactions coexist between different nearest europium neighbours. In thin epitaxial films, strain was used to alter the relative strength of the magnetic exchange constants. We not only show that moderate biaxial compression precipitates local magnetic competition, but also demonstrate that the application of an electric field at this strain condition switches the magnetic ground state. Using first-principles density functional theory, we resolve the underlying microscopic mechanism resulting in G-type magnetic order and illustrate how it is responsible for the 'giant' magnetoelectric effect.","author":[{"dropping-particle":"","family":"Ryan","given":"P. J.","non-dropping-particle":"","parse-names":false,"suffix":""},{"dropping-particle":"","family":"Kim","given":"J. W.","non-dropping-particle":"","parse-names":false,"suffix":""},{"dropping-particle":"","family":"Birol","given":"T.","non-dropping-particle":"","parse-names":false,"suffix":""},{"dropping-particle":"","family":"Thompson","given":"P.","non-dropping-particle":"","parse-names":false,"suffix":""},{"dropping-particle":"","family":"Lee","given":"J. H.","non-dropping-particle":"","parse-names":false,"suffix":""},{"dropping-particle":"","family":"Ke","given":"X.","non-dropping-particle":"","parse-names":false,"suffix":""},{"dropping-particle":"","family":"Normile","given":"P. S.","non-dropping-particle":"","parse-names":false,"suffix":""},{"dropping-particle":"","family":"Karapetrova","given":"E.","non-dropping-particle":"","parse-names":false,"suffix":""},{"dropping-particle":"","family":"Schiffer","given":"P.","non-dropping-particle":"","parse-names":false,"suffix":""},{"dropping-particle":"","family":"Brown","given":"S. D.","non-dropping-particle":"","parse-names":false,"suffix":""},{"dropping-particle":"","family":"Fennie","given":"C. J.","non-dropping-particle":"","parse-names":false,"suffix":""},{"dropping-particle":"","family":"Schlom","given":"D. G.","non-dropping-particle":"","parse-names":false,"suffix":""}],"container-title":"Nature Communications","id":"ITEM-1","issued":{"date-parts":[["2013"]]},"title":"Reversible control of magnetic interactions by electric field in a single-phase material","type":"article-journal"},"uris":["http://www.mendeley.com/documents/?uuid=6c3d405c-9b66-4ac2-9701-39fc8d638721","http://www.mendeley.com/documents/?uuid=10b532ca-872a-4112-8158-675c24306706"]}],"mendeley":{"formattedCitation":"&lt;sup&gt;27&lt;/sup&gt;","plainTextFormattedCitation":"27","previouslyFormattedCitation":"&lt;sup&gt;27&lt;/sup&gt;"},"properties":{"noteIndex":0},"schema":"https://github.com/citation-style-language/schema/raw/master/csl-citation.json"}</w:instrText>
      </w:r>
      <w:r w:rsidR="00531ACA" w:rsidRPr="009145BC">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27</w:t>
      </w:r>
      <w:r w:rsidR="00531ACA" w:rsidRPr="009145BC">
        <w:rPr>
          <w:rFonts w:ascii="Times New Roman" w:hAnsi="Times New Roman" w:cs="Times New Roman"/>
          <w:sz w:val="24"/>
        </w:rPr>
        <w:fldChar w:fldCharType="end"/>
      </w:r>
      <w:r w:rsidR="005C16EF">
        <w:rPr>
          <w:rFonts w:ascii="Times New Roman" w:hAnsi="Times New Roman" w:cs="Times New Roman"/>
          <w:sz w:val="24"/>
        </w:rPr>
        <w:t xml:space="preserve"> </w:t>
      </w:r>
    </w:p>
    <w:p w14:paraId="19A2744E" w14:textId="1494E9CC" w:rsidR="000D634C" w:rsidRPr="00C45F63" w:rsidRDefault="00554C78" w:rsidP="00BD6CF4">
      <w:pPr>
        <w:spacing w:line="480" w:lineRule="auto"/>
        <w:jc w:val="both"/>
        <w:rPr>
          <w:rFonts w:ascii="Times New Roman" w:hAnsi="Times New Roman" w:cs="Times New Roman"/>
          <w:sz w:val="24"/>
        </w:rPr>
      </w:pPr>
      <w:r>
        <w:rPr>
          <w:rFonts w:ascii="Times New Roman" w:hAnsi="Times New Roman" w:cs="Times New Roman"/>
          <w:sz w:val="24"/>
        </w:rPr>
        <w:t>According</w:t>
      </w:r>
      <w:r w:rsidR="002E447B">
        <w:rPr>
          <w:rFonts w:ascii="Times New Roman" w:hAnsi="Times New Roman" w:cs="Times New Roman"/>
          <w:sz w:val="24"/>
        </w:rPr>
        <w:t xml:space="preserve"> </w:t>
      </w:r>
      <w:r w:rsidR="00B25A18">
        <w:rPr>
          <w:rFonts w:ascii="Times New Roman" w:hAnsi="Times New Roman" w:cs="Times New Roman"/>
          <w:sz w:val="24"/>
        </w:rPr>
        <w:t>to</w:t>
      </w:r>
      <w:r w:rsidR="009949D5">
        <w:rPr>
          <w:rFonts w:ascii="Times New Roman" w:hAnsi="Times New Roman" w:cs="Times New Roman"/>
          <w:sz w:val="24"/>
        </w:rPr>
        <w:t xml:space="preserve"> the</w:t>
      </w:r>
      <w:r w:rsidR="00B25A18">
        <w:rPr>
          <w:rFonts w:ascii="Times New Roman" w:hAnsi="Times New Roman" w:cs="Times New Roman"/>
          <w:sz w:val="24"/>
        </w:rPr>
        <w:t xml:space="preserve"> </w:t>
      </w:r>
      <w:r w:rsidR="00CA0BD4">
        <w:rPr>
          <w:rFonts w:ascii="Times New Roman" w:hAnsi="Times New Roman" w:cs="Times New Roman"/>
          <w:sz w:val="24"/>
        </w:rPr>
        <w:t>Goodenough-Kanamori</w:t>
      </w:r>
      <w:r w:rsidR="00A765E9">
        <w:rPr>
          <w:rFonts w:ascii="Times New Roman" w:hAnsi="Times New Roman" w:cs="Times New Roman"/>
          <w:sz w:val="24"/>
        </w:rPr>
        <w:t>-Anderson</w:t>
      </w:r>
      <w:r w:rsidR="00D17FD5">
        <w:rPr>
          <w:rFonts w:ascii="Times New Roman" w:hAnsi="Times New Roman" w:cs="Times New Roman"/>
          <w:sz w:val="24"/>
        </w:rPr>
        <w:t xml:space="preserve"> </w:t>
      </w:r>
      <w:r w:rsidR="00CA0BD4">
        <w:rPr>
          <w:rFonts w:ascii="Times New Roman" w:hAnsi="Times New Roman" w:cs="Times New Roman"/>
          <w:sz w:val="24"/>
        </w:rPr>
        <w:t>rule</w:t>
      </w:r>
      <w:r w:rsidR="00B25A18">
        <w:rPr>
          <w:rFonts w:ascii="Times New Roman" w:hAnsi="Times New Roman" w:cs="Times New Roman"/>
          <w:sz w:val="24"/>
        </w:rPr>
        <w:t>s</w:t>
      </w:r>
      <w:r w:rsidR="005C0778">
        <w:rPr>
          <w:rFonts w:ascii="Times New Roman" w:hAnsi="Times New Roman" w:cs="Times New Roman"/>
          <w:sz w:val="24"/>
        </w:rPr>
        <w:t>,</w:t>
      </w:r>
      <w:r w:rsidR="009E1DD8">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{"citationItems":[{"id":"ITEM-1","itemData":{"DOI":"10.1103/PhysRev.79.350","ISBN":"0022369759900","ISSN":"0031899X","abstract":"In this paper the general formalism of Kramers indicating the existence of superexchange interaction has been reduced, under simplifying assumptions, to the point where actual formulas for the interaction can be written down directly in terms of spin operators, which certain exchange and transition integrals as parameters. Two results of physical interest are the following: (a) superexchange must be expected to show the directional properties (as far as directional relations of interacting magnetic ions are concerned) of the orbitals in the outer shell of the non-magnetic connecting ions; and (b) the sign of the effective exchange integral depends upon the sign of the internal exchange coupling of an added electron on the magnetic ion.","author":[{"dropping-particle":"","family":"Anderson","given":"P. W.","non-dropping-particle":"","parse-names":false,"suffix":""}],"container-title":"Physical Review","id":"ITEM-1","issued":{"date-parts":[["1950"]]},"title":"Antiferromagnetism. Theory of superexchange interaction","type":"article-journal"},"uris":["http://www.mendeley.com/documents/?uuid=55ebec2d-10f4-4f61-ae60-0a332da3a27d","http://www.mendeley.com/documents/?uuid=48994ecf-4104-4bd5-bd02-316f4c1417fb","http://www.mendeley.com/documents/?uuid=907b904a-651e-467b-bfbf-9b7108a96a01"]},{"id":"ITEM-2","itemData":{"DOI":"10.1103/PhysRev.100.564","ISBN":"0031-899X","ISSN":"0031899X","PMID":"23060595","abstract":"The theory of semicovalent exchange is reviewed and applied to the perovskite-type manganites. With the hypothesis of covalent and semicovalent bonding between the oxygen and manganese ions plus the mechanism of double exchange, detailed qualitative predictions are made about the magnetic lattice, the crystallographic lattice, the electrical resistivity, and the Curie temperature as functions of the fraction of Mn 4+ present. These predictions are found to be in accord with recent findings from neutron-diffraction and x-ray data as well as with the earlier experiments on this system Jonker and van Santen.","author":[{"dropping-particle":"","family":"Goodenough","given":"John B.","non-dropping-particle":"","parse-names":false,"suffix":""}],"container-title":"Physical Review","id":"ITEM-2","issued":{"date-parts":[["1955"]]},"title":"Theory of the role of covalence in the perovskite-type manganites [La,M(II)]MnO3","type":"article-journal"},"uris":["http://www.mendeley.com/documents/?uuid=04175305-fadf-4fee-851f-f5a157519690","http://www.mendeley.com/documents/?uuid=36d412b9-ae47-49ca-a9e9-2d3dd5e92651","http://www.mendeley.com/documents/?uuid=8e02cb05-e6bd-4036-9084-33f46a335f9b"]},{"id":"ITEM-3","itemData":{"DOI":"10.1016/0022-3697(59)90061-7","ISBN":"0022-3697","ISSN":"00223697","PMID":"25246403","abstract":"The relation between the symmetry of electron orbitals and superexchange interaction is discussed. It is shown that the sign of the superexchange interaction is closely connected with the cation orbital state, when the cation is subject to the crystalline field arising from octahedrally or tetrahedrally surrounding anions. In some cases, the sign of the superexchange interaction is definitely determined from the symmetry relations. The cases in which each cation is subject to an octahedral cubic field and the lines connecting the interacting cations to the intervening anion make an angle of either 180° or 90° are discussed in particular. Our discussion of the 180° case is applicable to crystals of the perovskite type and NaCl type and that of the 90° case to anhydrous chlorides. In the case where each cation is subject to a tetrahedral cubic field, there is a definite relation between the symmetry of the cation electron orbitals and superexchange interaction, if only the s-orbital of anion participates in the superexchange interaction. TiH2is an example of this case. The interaction between nearest-neighbor cations in the crystal of the NaCl type is also discussed. © 1959.","author":[{"dropping-particle":"","family":"Kanamori","given":"Junjiro","non-dropping-particle":"","parse-names":false,"suffix":""}],"container-title":"Journal of Physics and Chemistry of Solids","id":"ITEM-3","issued":{"date-parts":[["1959"]]},"title":"Superexchange interaction and symmetry properties of electron orbitals","type":"article-journal"},"uris":["http://www.mendeley.com/documents/?uuid=1ba81bcb-3031-406d-9b8e-dee9a2a00be2","http://www.mendeley.com/documents/?uuid=a7cd34c8-ea2b-4c15-a876-43c9dd617ee9","http://www.mendeley.com/documents/?uuid=ca2f8fc3-3602-44e3-9950-b7e13952e957"]},{"id":"ITEM-4","itemData":{"DOI":"10.1016/S0081-1947(08)60260-X","ISBN":"9780126077148","ISSN":"00811947","abstract":"This chapter discusses that the subject of exchange in magnetic materials is divided into two parts, referring to insulators and to metals. This distinction is useful from the magnetic point of view because in insulators the spins and magnetic moments whose alignments lead to magnetic effects are certainly localizable so that phenomenologically is described by a spin Hamiltonian that contains spin operators and exchange terms of Heisenberg type. It discusses that there is relationship among the mechanisms important in metals, such as conduction electron polarization, and those in insulators. The chapter provides historical discussion of the subjects of antiferromagnetism and of exchange in insulators. It focuses on the Heisenberg Hamiltonian, with a brief derivation and a discussion of some of the statistical theories of magnetism based upon it, primarily molecular field theory, which is by far the most generally useful in the experimental measurement of exchange. The chapter also describes older theories and presents ideas about super-exchange, and gives a discussion and a diagrammatic classification of all the possible higher-order processes.","author":[{"dropping-particle":"","family":"Andersen","given":"P. W.","non-dropping-particle":"","parse-names":false,"suffix":""}],"container-title":"Solid State Physics. 14","id":"ITEM-4","issued":{"date-parts":[["1963"]]},"title":"Theory of Magnetic Exchange Interactions: Exchange in Insulators and Semiconductors","type":"chapter"},"uris":["http://www.mendeley.com/documents/?uuid=6a6b127f-1d94-47eb-8937-78374f50bf24","http://www.mendeley.com/documents/?uuid=d5387912-7ff2-4a05-ab9b-250f1633db9b","http://www.mendeley.com/documents/?uuid=d6fc6431-a007-476a-a6b5-967ac22ae2b2"]}],"mendeley":{"formattedCitation":"&lt;sup&gt;31–34&lt;/sup&gt;","plainTextFormattedCitation":"31–34","previouslyFormattedCitation":"&lt;sup&gt;31–34&lt;/sup&gt;"},"properties":{"noteIndex":0},"schema":"https://github.com/citation-style-language/schema/raw/master/csl-citation.json"}</w:instrText>
      </w:r>
      <w:r w:rsidR="009E1DD8">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31–34</w:t>
      </w:r>
      <w:r w:rsidR="009E1DD8">
        <w:rPr>
          <w:rFonts w:ascii="Times New Roman" w:hAnsi="Times New Roman" w:cs="Times New Roman"/>
          <w:sz w:val="24"/>
        </w:rPr>
        <w:fldChar w:fldCharType="end"/>
      </w:r>
      <w:r w:rsidR="00B25A18">
        <w:rPr>
          <w:rFonts w:ascii="Times New Roman" w:hAnsi="Times New Roman" w:cs="Times New Roman"/>
          <w:sz w:val="24"/>
        </w:rPr>
        <w:t xml:space="preserve"> </w:t>
      </w:r>
      <w:r w:rsidR="00CA0BD4">
        <w:rPr>
          <w:rFonts w:ascii="Times New Roman" w:hAnsi="Times New Roman" w:cs="Times New Roman"/>
          <w:sz w:val="24"/>
        </w:rPr>
        <w:t xml:space="preserve">the superexchange interaction </w:t>
      </w:r>
      <w:r w:rsidR="00CA0BD4" w:rsidRPr="00D874EB">
        <w:rPr>
          <w:rFonts w:ascii="Times New Roman" w:hAnsi="Times New Roman" w:cs="Times New Roman"/>
          <w:i/>
          <w:sz w:val="24"/>
        </w:rPr>
        <w:t>J</w:t>
      </w:r>
      <w:r w:rsidR="00CA0BD4">
        <w:rPr>
          <w:rFonts w:ascii="Times New Roman" w:hAnsi="Times New Roman" w:cs="Times New Roman"/>
          <w:sz w:val="24"/>
        </w:rPr>
        <w:t xml:space="preserve"> depends strongly </w:t>
      </w:r>
      <w:r w:rsidR="00C051E2">
        <w:rPr>
          <w:rFonts w:ascii="Times New Roman" w:hAnsi="Times New Roman" w:cs="Times New Roman"/>
          <w:sz w:val="24"/>
        </w:rPr>
        <w:t>on</w:t>
      </w:r>
      <w:r w:rsidR="00CA0BD4">
        <w:rPr>
          <w:rFonts w:ascii="Times New Roman" w:hAnsi="Times New Roman" w:cs="Times New Roman"/>
          <w:sz w:val="24"/>
        </w:rPr>
        <w:t xml:space="preserve"> </w:t>
      </w:r>
      <w:r w:rsidR="00A00A4E">
        <w:rPr>
          <w:rFonts w:ascii="Times New Roman" w:hAnsi="Times New Roman" w:cs="Times New Roman"/>
          <w:sz w:val="24"/>
        </w:rPr>
        <w:t xml:space="preserve">the </w:t>
      </w:r>
      <w:r w:rsidR="00CA0BD4">
        <w:rPr>
          <w:rFonts w:ascii="Times New Roman" w:hAnsi="Times New Roman" w:cs="Times New Roman"/>
          <w:sz w:val="24"/>
        </w:rPr>
        <w:t xml:space="preserve">bond angle </w:t>
      </w:r>
      <w:r w:rsidR="00BA52B1">
        <w:rPr>
          <w:rFonts w:ascii="Times New Roman" w:hAnsi="Times New Roman" w:cs="Times New Roman"/>
          <w:sz w:val="24"/>
        </w:rPr>
        <w:t>rather than</w:t>
      </w:r>
      <w:r w:rsidR="009949D5">
        <w:rPr>
          <w:rFonts w:ascii="Times New Roman" w:hAnsi="Times New Roman" w:cs="Times New Roman"/>
          <w:sz w:val="24"/>
        </w:rPr>
        <w:t xml:space="preserve"> on</w:t>
      </w:r>
      <w:r w:rsidR="00A00A4E">
        <w:rPr>
          <w:rFonts w:ascii="Times New Roman" w:hAnsi="Times New Roman" w:cs="Times New Roman"/>
          <w:sz w:val="24"/>
        </w:rPr>
        <w:t xml:space="preserve"> the</w:t>
      </w:r>
      <w:r w:rsidR="00CA0BD4">
        <w:rPr>
          <w:rFonts w:ascii="Times New Roman" w:hAnsi="Times New Roman" w:cs="Times New Roman"/>
          <w:sz w:val="24"/>
        </w:rPr>
        <w:t xml:space="preserve"> </w:t>
      </w:r>
      <w:r w:rsidR="007F5585">
        <w:rPr>
          <w:rFonts w:ascii="Times New Roman" w:hAnsi="Times New Roman" w:cs="Times New Roman"/>
          <w:sz w:val="24"/>
        </w:rPr>
        <w:t>bond length</w:t>
      </w:r>
      <w:r w:rsidR="00CA0BD4">
        <w:rPr>
          <w:rFonts w:ascii="Times New Roman" w:hAnsi="Times New Roman" w:cs="Times New Roman"/>
          <w:sz w:val="24"/>
        </w:rPr>
        <w:t>.</w:t>
      </w:r>
      <w:r w:rsidR="005733D0">
        <w:rPr>
          <w:rFonts w:ascii="Times New Roman" w:hAnsi="Times New Roman" w:cs="Times New Roman"/>
          <w:sz w:val="24"/>
        </w:rPr>
        <w:t xml:space="preserve"> </w:t>
      </w:r>
      <w:r w:rsidR="00D105BC">
        <w:rPr>
          <w:rFonts w:ascii="Times New Roman" w:hAnsi="Times New Roman" w:cs="Times New Roman"/>
          <w:sz w:val="24"/>
        </w:rPr>
        <w:t xml:space="preserve">A </w:t>
      </w:r>
      <w:r w:rsidR="008813EA">
        <w:rPr>
          <w:rFonts w:ascii="Times New Roman" w:hAnsi="Times New Roman" w:cs="Times New Roman"/>
          <w:sz w:val="24"/>
        </w:rPr>
        <w:t>tiny modification of</w:t>
      </w:r>
      <w:r w:rsidR="00BA52B1">
        <w:rPr>
          <w:rFonts w:ascii="Times New Roman" w:hAnsi="Times New Roman" w:cs="Times New Roman"/>
          <w:sz w:val="24"/>
        </w:rPr>
        <w:t xml:space="preserve"> </w:t>
      </w:r>
      <w:r w:rsidR="009949D5">
        <w:rPr>
          <w:rFonts w:ascii="Times New Roman" w:hAnsi="Times New Roman" w:cs="Times New Roman"/>
          <w:sz w:val="24"/>
        </w:rPr>
        <w:t>the</w:t>
      </w:r>
      <w:r w:rsidR="00200BD3">
        <w:rPr>
          <w:rFonts w:ascii="Times New Roman" w:hAnsi="Times New Roman" w:cs="Times New Roman"/>
          <w:sz w:val="24"/>
        </w:rPr>
        <w:t xml:space="preserve"> </w:t>
      </w:r>
      <w:r w:rsidR="00444AB2">
        <w:rPr>
          <w:rFonts w:ascii="Times New Roman" w:hAnsi="Times New Roman" w:cs="Times New Roman"/>
          <w:sz w:val="24"/>
        </w:rPr>
        <w:t>Eu-Ti-Eu bond angle</w:t>
      </w:r>
      <w:r w:rsidR="008813EA">
        <w:rPr>
          <w:rFonts w:ascii="Times New Roman" w:hAnsi="Times New Roman" w:cs="Times New Roman"/>
          <w:sz w:val="24"/>
        </w:rPr>
        <w:t xml:space="preserve"> </w:t>
      </w:r>
      <w:r w:rsidR="009949D5">
        <w:rPr>
          <w:rFonts w:ascii="Times New Roman" w:hAnsi="Times New Roman" w:cs="Times New Roman"/>
          <w:sz w:val="24"/>
        </w:rPr>
        <w:t>along</w:t>
      </w:r>
      <w:r w:rsidR="00FD5316">
        <w:rPr>
          <w:rFonts w:ascii="Times New Roman" w:hAnsi="Times New Roman" w:cs="Times New Roman"/>
          <w:sz w:val="24"/>
        </w:rPr>
        <w:t xml:space="preserve"> the</w:t>
      </w:r>
      <w:r w:rsidR="009949D5">
        <w:rPr>
          <w:rFonts w:ascii="Times New Roman" w:hAnsi="Times New Roman" w:cs="Times New Roman"/>
          <w:sz w:val="24"/>
        </w:rPr>
        <w:t xml:space="preserve"> </w:t>
      </w:r>
      <w:r w:rsidR="002369BE">
        <w:rPr>
          <w:rFonts w:ascii="Times New Roman" w:hAnsi="Times New Roman" w:cs="Times New Roman"/>
          <w:sz w:val="24"/>
        </w:rPr>
        <w:t>[</w:t>
      </w:r>
      <w:r w:rsidR="009949D5">
        <w:rPr>
          <w:rFonts w:ascii="Times New Roman" w:hAnsi="Times New Roman" w:cs="Times New Roman"/>
          <w:sz w:val="24"/>
        </w:rPr>
        <w:t>111</w:t>
      </w:r>
      <w:r w:rsidR="002369BE">
        <w:rPr>
          <w:rFonts w:ascii="Times New Roman" w:hAnsi="Times New Roman" w:cs="Times New Roman"/>
          <w:sz w:val="24"/>
        </w:rPr>
        <w:t>]</w:t>
      </w:r>
      <w:r w:rsidR="009949D5">
        <w:rPr>
          <w:rFonts w:ascii="Times New Roman" w:hAnsi="Times New Roman" w:cs="Times New Roman"/>
          <w:sz w:val="24"/>
        </w:rPr>
        <w:t xml:space="preserve"> direction </w:t>
      </w:r>
      <w:r w:rsidR="00444AB2">
        <w:rPr>
          <w:rFonts w:ascii="Times New Roman" w:hAnsi="Times New Roman" w:cs="Times New Roman"/>
          <w:sz w:val="24"/>
        </w:rPr>
        <w:t xml:space="preserve">would significantly </w:t>
      </w:r>
      <w:r w:rsidR="00FD5316">
        <w:rPr>
          <w:rFonts w:ascii="Times New Roman" w:hAnsi="Times New Roman" w:cs="Times New Roman"/>
          <w:sz w:val="24"/>
        </w:rPr>
        <w:t xml:space="preserve">influence </w:t>
      </w:r>
      <w:r w:rsidR="009949D5">
        <w:rPr>
          <w:rFonts w:ascii="Times New Roman" w:hAnsi="Times New Roman" w:cs="Times New Roman"/>
          <w:sz w:val="24"/>
        </w:rPr>
        <w:t>the</w:t>
      </w:r>
      <w:r w:rsidR="00444AB2">
        <w:rPr>
          <w:rFonts w:ascii="Times New Roman" w:hAnsi="Times New Roman" w:cs="Times New Roman"/>
          <w:sz w:val="24"/>
        </w:rPr>
        <w:t xml:space="preserve"> Eu-Ti-Eu superexchange and </w:t>
      </w:r>
      <w:r w:rsidR="008813EA">
        <w:rPr>
          <w:rFonts w:ascii="Times New Roman" w:hAnsi="Times New Roman" w:cs="Times New Roman"/>
          <w:sz w:val="24"/>
        </w:rPr>
        <w:t>then change</w:t>
      </w:r>
      <w:r w:rsidR="00444AB2">
        <w:rPr>
          <w:rFonts w:ascii="Times New Roman" w:hAnsi="Times New Roman" w:cs="Times New Roman"/>
          <w:sz w:val="24"/>
        </w:rPr>
        <w:t xml:space="preserve"> the magnetic ground state </w:t>
      </w:r>
      <w:r w:rsidR="008813EA">
        <w:rPr>
          <w:rFonts w:ascii="Times New Roman" w:hAnsi="Times New Roman" w:cs="Times New Roman"/>
          <w:sz w:val="24"/>
        </w:rPr>
        <w:t>in</w:t>
      </w:r>
      <w:r w:rsidR="00AF1DB3">
        <w:rPr>
          <w:rFonts w:ascii="Times New Roman" w:hAnsi="Times New Roman" w:cs="Times New Roman"/>
          <w:sz w:val="24"/>
        </w:rPr>
        <w:t xml:space="preserve"> ETO. </w:t>
      </w:r>
      <w:r w:rsidR="00444AB2">
        <w:rPr>
          <w:rFonts w:ascii="Times New Roman" w:hAnsi="Times New Roman" w:cs="Times New Roman"/>
          <w:sz w:val="24"/>
        </w:rPr>
        <w:t>However,</w:t>
      </w:r>
      <w:r w:rsidR="00B845EC">
        <w:rPr>
          <w:rFonts w:ascii="Times New Roman" w:hAnsi="Times New Roman" w:cs="Times New Roman"/>
          <w:sz w:val="24"/>
        </w:rPr>
        <w:t xml:space="preserve"> to</w:t>
      </w:r>
      <w:r w:rsidR="008813EA">
        <w:rPr>
          <w:rFonts w:ascii="Times New Roman" w:hAnsi="Times New Roman" w:cs="Times New Roman"/>
          <w:sz w:val="24"/>
        </w:rPr>
        <w:t xml:space="preserve"> the</w:t>
      </w:r>
      <w:r w:rsidR="00B845EC">
        <w:rPr>
          <w:rFonts w:ascii="Times New Roman" w:hAnsi="Times New Roman" w:cs="Times New Roman"/>
          <w:sz w:val="24"/>
        </w:rPr>
        <w:t xml:space="preserve"> best of our knowledge,</w:t>
      </w:r>
      <w:r w:rsidR="00444AB2">
        <w:rPr>
          <w:rFonts w:ascii="Times New Roman" w:hAnsi="Times New Roman" w:cs="Times New Roman"/>
          <w:sz w:val="24"/>
        </w:rPr>
        <w:t xml:space="preserve"> </w:t>
      </w:r>
      <w:r w:rsidR="008813EA">
        <w:rPr>
          <w:rFonts w:ascii="Times New Roman" w:hAnsi="Times New Roman" w:cs="Times New Roman"/>
          <w:sz w:val="24"/>
        </w:rPr>
        <w:t>experimental investigations of</w:t>
      </w:r>
      <w:r w:rsidR="00593A6F">
        <w:rPr>
          <w:rFonts w:ascii="Times New Roman" w:hAnsi="Times New Roman" w:cs="Times New Roman"/>
          <w:sz w:val="24"/>
        </w:rPr>
        <w:t xml:space="preserve"> the</w:t>
      </w:r>
      <w:r w:rsidR="008813EA">
        <w:rPr>
          <w:rFonts w:ascii="Times New Roman" w:hAnsi="Times New Roman" w:cs="Times New Roman"/>
          <w:sz w:val="24"/>
        </w:rPr>
        <w:t xml:space="preserve"> Eu-Ti-Eu bond angle</w:t>
      </w:r>
      <w:r w:rsidR="00593A6F">
        <w:rPr>
          <w:rFonts w:ascii="Times New Roman" w:hAnsi="Times New Roman" w:cs="Times New Roman"/>
          <w:sz w:val="24"/>
        </w:rPr>
        <w:t xml:space="preserve"> and its influence on the magnetic properties of ETO have not been reported.</w:t>
      </w:r>
      <w:r w:rsidR="00AF1DB3">
        <w:rPr>
          <w:rFonts w:ascii="Times New Roman" w:hAnsi="Times New Roman" w:cs="Times New Roman"/>
          <w:sz w:val="24"/>
        </w:rPr>
        <w:t xml:space="preserve"> </w:t>
      </w:r>
      <w:r w:rsidR="00D105BC">
        <w:rPr>
          <w:rFonts w:ascii="Times New Roman" w:hAnsi="Times New Roman" w:cs="Times New Roman"/>
          <w:sz w:val="24"/>
        </w:rPr>
        <w:t>The key reason for this is that i</w:t>
      </w:r>
      <w:r w:rsidR="00593A6F">
        <w:rPr>
          <w:rFonts w:ascii="Times New Roman" w:hAnsi="Times New Roman" w:cs="Times New Roman"/>
          <w:sz w:val="24"/>
        </w:rPr>
        <w:t xml:space="preserve">n standard epitaxial ETO films, </w:t>
      </w:r>
      <w:r w:rsidR="00593A6F" w:rsidRPr="0040641C">
        <w:rPr>
          <w:rFonts w:ascii="Times New Roman" w:hAnsi="Times New Roman" w:cs="Times New Roman"/>
          <w:i/>
          <w:sz w:val="24"/>
        </w:rPr>
        <w:t>in-plane</w:t>
      </w:r>
      <w:r w:rsidR="007F79CA">
        <w:rPr>
          <w:rFonts w:ascii="Times New Roman" w:hAnsi="Times New Roman" w:cs="Times New Roman"/>
          <w:sz w:val="24"/>
        </w:rPr>
        <w:t xml:space="preserve"> (IP)</w:t>
      </w:r>
      <w:r w:rsidR="00593A6F">
        <w:rPr>
          <w:rFonts w:ascii="Times New Roman" w:hAnsi="Times New Roman" w:cs="Times New Roman"/>
          <w:sz w:val="24"/>
        </w:rPr>
        <w:t xml:space="preserve"> biaxial tension (compression) along</w:t>
      </w:r>
      <w:r w:rsidR="00616F3C">
        <w:rPr>
          <w:rFonts w:ascii="Times New Roman" w:hAnsi="Times New Roman" w:cs="Times New Roman"/>
          <w:sz w:val="24"/>
        </w:rPr>
        <w:t xml:space="preserve"> [001]</w:t>
      </w:r>
      <w:r w:rsidR="008C43F0">
        <w:rPr>
          <w:rFonts w:ascii="Times New Roman" w:hAnsi="Times New Roman" w:cs="Times New Roman"/>
          <w:sz w:val="24"/>
        </w:rPr>
        <w:t>/</w:t>
      </w:r>
      <w:r w:rsidR="008310A1">
        <w:rPr>
          <w:rFonts w:ascii="Times New Roman" w:hAnsi="Times New Roman" w:cs="Times New Roman"/>
          <w:sz w:val="24"/>
        </w:rPr>
        <w:t>[</w:t>
      </w:r>
      <w:r w:rsidR="00616F3C">
        <w:rPr>
          <w:rFonts w:ascii="Times New Roman" w:hAnsi="Times New Roman" w:cs="Times New Roman"/>
          <w:sz w:val="24"/>
        </w:rPr>
        <w:t>010]</w:t>
      </w:r>
      <w:r w:rsidR="00593A6F">
        <w:rPr>
          <w:rFonts w:ascii="Times New Roman" w:hAnsi="Times New Roman" w:cs="Times New Roman"/>
          <w:sz w:val="24"/>
        </w:rPr>
        <w:t xml:space="preserve"> leads to </w:t>
      </w:r>
      <w:r w:rsidR="00593A6F" w:rsidRPr="00287DBB">
        <w:rPr>
          <w:rFonts w:ascii="Times New Roman" w:hAnsi="Times New Roman" w:cs="Times New Roman"/>
          <w:i/>
          <w:sz w:val="24"/>
        </w:rPr>
        <w:t>out-of-plane</w:t>
      </w:r>
      <w:r w:rsidR="00593A6F">
        <w:rPr>
          <w:rFonts w:ascii="Times New Roman" w:hAnsi="Times New Roman" w:cs="Times New Roman"/>
          <w:sz w:val="24"/>
        </w:rPr>
        <w:t xml:space="preserve"> </w:t>
      </w:r>
      <w:r w:rsidR="007F79CA">
        <w:rPr>
          <w:rFonts w:ascii="Times New Roman" w:hAnsi="Times New Roman" w:cs="Times New Roman"/>
          <w:sz w:val="24"/>
        </w:rPr>
        <w:t xml:space="preserve">(OOP) </w:t>
      </w:r>
      <w:r w:rsidR="00593A6F">
        <w:rPr>
          <w:rFonts w:ascii="Times New Roman" w:hAnsi="Times New Roman" w:cs="Times New Roman"/>
          <w:sz w:val="24"/>
        </w:rPr>
        <w:t>compression (tension)</w:t>
      </w:r>
      <w:r w:rsidR="00616F3C">
        <w:rPr>
          <w:rFonts w:ascii="Times New Roman" w:hAnsi="Times New Roman" w:cs="Times New Roman"/>
          <w:sz w:val="24"/>
        </w:rPr>
        <w:t xml:space="preserve"> </w:t>
      </w:r>
      <w:r w:rsidR="00593A6F">
        <w:rPr>
          <w:rFonts w:ascii="Times New Roman" w:hAnsi="Times New Roman" w:cs="Times New Roman"/>
          <w:sz w:val="24"/>
        </w:rPr>
        <w:t>along</w:t>
      </w:r>
      <w:r w:rsidR="00616F3C">
        <w:rPr>
          <w:rFonts w:ascii="Times New Roman" w:hAnsi="Times New Roman" w:cs="Times New Roman"/>
          <w:sz w:val="24"/>
        </w:rPr>
        <w:t xml:space="preserve"> [100</w:t>
      </w:r>
      <w:r w:rsidR="00593A6F">
        <w:rPr>
          <w:rFonts w:ascii="Times New Roman" w:hAnsi="Times New Roman" w:cs="Times New Roman"/>
          <w:sz w:val="24"/>
        </w:rPr>
        <w:t>] via the</w:t>
      </w:r>
      <w:r w:rsidR="00616F3C">
        <w:rPr>
          <w:rFonts w:ascii="Times New Roman" w:hAnsi="Times New Roman" w:cs="Times New Roman"/>
          <w:sz w:val="24"/>
        </w:rPr>
        <w:t xml:space="preserve"> Po</w:t>
      </w:r>
      <w:r w:rsidR="00D105BC">
        <w:rPr>
          <w:rFonts w:ascii="Times New Roman" w:hAnsi="Times New Roman" w:cs="Times New Roman"/>
          <w:sz w:val="24"/>
        </w:rPr>
        <w:t>i</w:t>
      </w:r>
      <w:r w:rsidR="00616F3C">
        <w:rPr>
          <w:rFonts w:ascii="Times New Roman" w:hAnsi="Times New Roman" w:cs="Times New Roman"/>
          <w:sz w:val="24"/>
        </w:rPr>
        <w:t xml:space="preserve">sson effect, which </w:t>
      </w:r>
      <w:r w:rsidR="00593A6F">
        <w:rPr>
          <w:rFonts w:ascii="Times New Roman" w:hAnsi="Times New Roman" w:cs="Times New Roman"/>
          <w:sz w:val="24"/>
        </w:rPr>
        <w:t xml:space="preserve">means that the </w:t>
      </w:r>
      <w:r w:rsidR="002369BE">
        <w:rPr>
          <w:rFonts w:ascii="Times New Roman" w:hAnsi="Times New Roman" w:cs="Times New Roman"/>
          <w:sz w:val="24"/>
        </w:rPr>
        <w:t>[</w:t>
      </w:r>
      <w:r w:rsidR="00593A6F">
        <w:rPr>
          <w:rFonts w:ascii="Times New Roman" w:hAnsi="Times New Roman" w:cs="Times New Roman"/>
          <w:sz w:val="24"/>
        </w:rPr>
        <w:t>111</w:t>
      </w:r>
      <w:r w:rsidR="002369BE">
        <w:rPr>
          <w:rFonts w:ascii="Times New Roman" w:hAnsi="Times New Roman" w:cs="Times New Roman"/>
          <w:sz w:val="24"/>
        </w:rPr>
        <w:t>]</w:t>
      </w:r>
      <w:r w:rsidR="00593A6F">
        <w:rPr>
          <w:rFonts w:ascii="Times New Roman" w:hAnsi="Times New Roman" w:cs="Times New Roman"/>
          <w:sz w:val="24"/>
        </w:rPr>
        <w:t xml:space="preserve"> bond length cannot be expanded (compressed) to any great extent, and hence the Eu-Ti-Eu superexchange coupling cannot be tuned significantly.</w:t>
      </w:r>
    </w:p>
    <w:p w14:paraId="0854844B" w14:textId="1CD508CF" w:rsidR="00E02760" w:rsidRPr="00C45F63" w:rsidRDefault="005C3644" w:rsidP="00BD6CF4">
      <w:pPr>
        <w:spacing w:line="480" w:lineRule="auto"/>
        <w:jc w:val="both"/>
        <w:rPr>
          <w:rFonts w:ascii="Times New Roman" w:hAnsi="Times New Roman" w:cs="Times New Roman"/>
          <w:sz w:val="24"/>
        </w:rPr>
      </w:pPr>
      <w:r w:rsidRPr="00C45F63">
        <w:rPr>
          <w:rFonts w:ascii="Times New Roman" w:hAnsi="Times New Roman" w:cs="Times New Roman"/>
          <w:sz w:val="24"/>
        </w:rPr>
        <w:lastRenderedPageBreak/>
        <w:t xml:space="preserve">To </w:t>
      </w:r>
      <w:r w:rsidR="008310A1">
        <w:rPr>
          <w:rFonts w:ascii="Times New Roman" w:hAnsi="Times New Roman" w:cs="Times New Roman"/>
          <w:sz w:val="24"/>
        </w:rPr>
        <w:t>systematically</w:t>
      </w:r>
      <w:r w:rsidRPr="00C45F63">
        <w:rPr>
          <w:rFonts w:ascii="Times New Roman" w:hAnsi="Times New Roman" w:cs="Times New Roman"/>
          <w:sz w:val="24"/>
        </w:rPr>
        <w:t xml:space="preserve"> tune the strain</w:t>
      </w:r>
      <w:r w:rsidR="008310A1">
        <w:rPr>
          <w:rFonts w:ascii="Times New Roman" w:hAnsi="Times New Roman" w:cs="Times New Roman"/>
          <w:sz w:val="24"/>
        </w:rPr>
        <w:t xml:space="preserve"> </w:t>
      </w:r>
      <w:r w:rsidR="005C0778">
        <w:rPr>
          <w:rFonts w:ascii="Times New Roman" w:hAnsi="Times New Roman" w:cs="Times New Roman"/>
          <w:sz w:val="24"/>
        </w:rPr>
        <w:t>along the</w:t>
      </w:r>
      <w:r w:rsidR="00730BDC">
        <w:rPr>
          <w:rFonts w:ascii="Times New Roman" w:hAnsi="Times New Roman" w:cs="Times New Roman"/>
          <w:sz w:val="24"/>
        </w:rPr>
        <w:t xml:space="preserve"> </w:t>
      </w:r>
      <w:r w:rsidR="002369BE">
        <w:rPr>
          <w:rFonts w:ascii="Times New Roman" w:hAnsi="Times New Roman" w:cs="Times New Roman"/>
          <w:sz w:val="24"/>
        </w:rPr>
        <w:t>[</w:t>
      </w:r>
      <w:r w:rsidR="008310A1">
        <w:rPr>
          <w:rFonts w:ascii="Times New Roman" w:hAnsi="Times New Roman" w:cs="Times New Roman"/>
          <w:sz w:val="24"/>
        </w:rPr>
        <w:t>111</w:t>
      </w:r>
      <w:r w:rsidR="002369BE">
        <w:rPr>
          <w:rFonts w:ascii="Times New Roman" w:hAnsi="Times New Roman" w:cs="Times New Roman"/>
          <w:sz w:val="24"/>
        </w:rPr>
        <w:t>]</w:t>
      </w:r>
      <w:r w:rsidRPr="00C45F63">
        <w:rPr>
          <w:rFonts w:ascii="Times New Roman" w:hAnsi="Times New Roman" w:cs="Times New Roman"/>
          <w:sz w:val="24"/>
        </w:rPr>
        <w:t xml:space="preserve"> </w:t>
      </w:r>
      <w:r w:rsidR="00253510">
        <w:rPr>
          <w:rFonts w:ascii="Times New Roman" w:hAnsi="Times New Roman" w:cs="Times New Roman"/>
          <w:sz w:val="24"/>
        </w:rPr>
        <w:t>direction</w:t>
      </w:r>
      <w:r w:rsidR="00D105BC">
        <w:rPr>
          <w:rFonts w:ascii="Times New Roman" w:hAnsi="Times New Roman" w:cs="Times New Roman"/>
          <w:sz w:val="24"/>
        </w:rPr>
        <w:t>, and hence</w:t>
      </w:r>
      <w:r w:rsidR="008310A1">
        <w:rPr>
          <w:rFonts w:ascii="Times New Roman" w:hAnsi="Times New Roman" w:cs="Times New Roman"/>
          <w:sz w:val="24"/>
        </w:rPr>
        <w:t xml:space="preserve"> to understand</w:t>
      </w:r>
      <w:r w:rsidRPr="00C45F63">
        <w:rPr>
          <w:rFonts w:ascii="Times New Roman" w:hAnsi="Times New Roman" w:cs="Times New Roman"/>
          <w:sz w:val="24"/>
        </w:rPr>
        <w:t xml:space="preserve"> the </w:t>
      </w:r>
      <w:r w:rsidR="002B4A0E">
        <w:rPr>
          <w:rFonts w:ascii="Times New Roman" w:hAnsi="Times New Roman" w:cs="Times New Roman"/>
          <w:sz w:val="24"/>
        </w:rPr>
        <w:t xml:space="preserve">critical role of </w:t>
      </w:r>
      <w:r w:rsidR="008310A1">
        <w:rPr>
          <w:rFonts w:ascii="Times New Roman" w:hAnsi="Times New Roman" w:cs="Times New Roman"/>
          <w:sz w:val="24"/>
        </w:rPr>
        <w:t>the</w:t>
      </w:r>
      <w:r w:rsidRPr="00C45F63">
        <w:rPr>
          <w:rFonts w:ascii="Times New Roman" w:hAnsi="Times New Roman" w:cs="Times New Roman"/>
          <w:sz w:val="24"/>
        </w:rPr>
        <w:t xml:space="preserve"> Eu</w:t>
      </w:r>
      <w:r w:rsidRPr="00C45F63">
        <w:rPr>
          <w:rFonts w:ascii="Times New Roman" w:hAnsi="Times New Roman" w:cs="Times New Roman"/>
          <w:sz w:val="24"/>
          <w:vertAlign w:val="superscript"/>
        </w:rPr>
        <w:t>2+</w:t>
      </w:r>
      <w:r w:rsidRPr="00C45F63">
        <w:rPr>
          <w:rFonts w:ascii="Times New Roman" w:hAnsi="Times New Roman" w:cs="Times New Roman"/>
          <w:sz w:val="24"/>
        </w:rPr>
        <w:t>-Ti</w:t>
      </w:r>
      <w:r w:rsidRPr="00C45F63">
        <w:rPr>
          <w:rFonts w:ascii="Times New Roman" w:hAnsi="Times New Roman" w:cs="Times New Roman"/>
          <w:sz w:val="24"/>
          <w:vertAlign w:val="superscript"/>
        </w:rPr>
        <w:t>4+</w:t>
      </w:r>
      <w:r w:rsidRPr="00C45F63">
        <w:rPr>
          <w:rFonts w:ascii="Times New Roman" w:hAnsi="Times New Roman" w:cs="Times New Roman"/>
          <w:sz w:val="24"/>
        </w:rPr>
        <w:t>-Eu</w:t>
      </w:r>
      <w:r w:rsidRPr="00C45F63">
        <w:rPr>
          <w:rFonts w:ascii="Times New Roman" w:hAnsi="Times New Roman" w:cs="Times New Roman"/>
          <w:sz w:val="24"/>
          <w:vertAlign w:val="superscript"/>
        </w:rPr>
        <w:t>2+</w:t>
      </w:r>
      <w:r w:rsidRPr="00C45F63">
        <w:rPr>
          <w:rFonts w:ascii="Times New Roman" w:hAnsi="Times New Roman" w:cs="Times New Roman"/>
          <w:sz w:val="24"/>
        </w:rPr>
        <w:t xml:space="preserve"> </w:t>
      </w:r>
      <w:r w:rsidR="008310A1">
        <w:rPr>
          <w:rFonts w:ascii="Times New Roman" w:hAnsi="Times New Roman" w:cs="Times New Roman"/>
          <w:sz w:val="24"/>
        </w:rPr>
        <w:t xml:space="preserve">superexchange coupling </w:t>
      </w:r>
      <w:r w:rsidR="002B4A0E">
        <w:rPr>
          <w:rFonts w:ascii="Times New Roman" w:hAnsi="Times New Roman" w:cs="Times New Roman"/>
          <w:sz w:val="24"/>
        </w:rPr>
        <w:t>in controlling</w:t>
      </w:r>
      <w:r w:rsidR="008310A1">
        <w:rPr>
          <w:rFonts w:ascii="Times New Roman" w:hAnsi="Times New Roman" w:cs="Times New Roman"/>
          <w:sz w:val="24"/>
        </w:rPr>
        <w:t xml:space="preserve"> the</w:t>
      </w:r>
      <w:r w:rsidRPr="00C45F63">
        <w:rPr>
          <w:rFonts w:ascii="Times New Roman" w:hAnsi="Times New Roman" w:cs="Times New Roman"/>
          <w:sz w:val="24"/>
        </w:rPr>
        <w:t xml:space="preserve"> magnetic ground states, </w:t>
      </w:r>
      <w:r w:rsidR="001503FE">
        <w:rPr>
          <w:rFonts w:ascii="Times New Roman" w:hAnsi="Times New Roman" w:cs="Times New Roman"/>
          <w:sz w:val="24"/>
        </w:rPr>
        <w:t xml:space="preserve">the </w:t>
      </w:r>
      <w:r w:rsidR="000D634C" w:rsidRPr="00C45F63">
        <w:rPr>
          <w:rFonts w:ascii="Times New Roman" w:hAnsi="Times New Roman" w:cs="Times New Roman"/>
          <w:sz w:val="24"/>
        </w:rPr>
        <w:t>VAN</w:t>
      </w:r>
      <w:r w:rsidR="001503FE">
        <w:rPr>
          <w:rFonts w:ascii="Times New Roman" w:hAnsi="Times New Roman" w:cs="Times New Roman"/>
          <w:sz w:val="24"/>
        </w:rPr>
        <w:t xml:space="preserve"> approach is ideal</w:t>
      </w:r>
      <w:r w:rsidR="00FB5E62">
        <w:rPr>
          <w:rFonts w:ascii="Times New Roman" w:hAnsi="Times New Roman" w:cs="Times New Roman"/>
          <w:sz w:val="24"/>
        </w:rPr>
        <w:t xml:space="preserve"> as </w:t>
      </w:r>
      <w:r w:rsidR="001F43C6">
        <w:rPr>
          <w:rFonts w:ascii="Times New Roman" w:hAnsi="Times New Roman" w:cs="Times New Roman"/>
          <w:sz w:val="24"/>
        </w:rPr>
        <w:t xml:space="preserve">the vertical </w:t>
      </w:r>
      <w:r w:rsidR="001F43C6" w:rsidRPr="0040641C">
        <w:rPr>
          <w:rFonts w:ascii="Times New Roman" w:hAnsi="Times New Roman" w:cs="Times New Roman"/>
          <w:i/>
          <w:sz w:val="24"/>
        </w:rPr>
        <w:t>out-of-plane</w:t>
      </w:r>
      <w:r w:rsidR="001F43C6">
        <w:rPr>
          <w:rFonts w:ascii="Times New Roman" w:hAnsi="Times New Roman" w:cs="Times New Roman"/>
          <w:sz w:val="24"/>
        </w:rPr>
        <w:t xml:space="preserve"> strain is tuned </w:t>
      </w:r>
      <w:r w:rsidR="001F43C6" w:rsidRPr="001F43C6">
        <w:rPr>
          <w:rFonts w:ascii="Times New Roman" w:hAnsi="Times New Roman" w:cs="Times New Roman"/>
          <w:i/>
          <w:sz w:val="24"/>
        </w:rPr>
        <w:t>independently</w:t>
      </w:r>
      <w:r w:rsidR="001F43C6">
        <w:rPr>
          <w:rFonts w:ascii="Times New Roman" w:hAnsi="Times New Roman" w:cs="Times New Roman"/>
          <w:sz w:val="24"/>
        </w:rPr>
        <w:t xml:space="preserve"> </w:t>
      </w:r>
      <w:r w:rsidR="002E447B">
        <w:rPr>
          <w:rFonts w:ascii="Times New Roman" w:hAnsi="Times New Roman" w:cs="Times New Roman"/>
          <w:sz w:val="24"/>
        </w:rPr>
        <w:t xml:space="preserve">from </w:t>
      </w:r>
      <w:r w:rsidR="001F43C6">
        <w:rPr>
          <w:rFonts w:ascii="Times New Roman" w:hAnsi="Times New Roman" w:cs="Times New Roman"/>
          <w:sz w:val="24"/>
        </w:rPr>
        <w:t xml:space="preserve">the </w:t>
      </w:r>
      <w:r w:rsidR="001F43C6" w:rsidRPr="0040641C">
        <w:rPr>
          <w:rFonts w:ascii="Times New Roman" w:hAnsi="Times New Roman" w:cs="Times New Roman"/>
          <w:i/>
          <w:sz w:val="24"/>
        </w:rPr>
        <w:t>in-plane</w:t>
      </w:r>
      <w:r w:rsidR="001F43C6">
        <w:rPr>
          <w:rFonts w:ascii="Times New Roman" w:hAnsi="Times New Roman" w:cs="Times New Roman"/>
          <w:sz w:val="24"/>
        </w:rPr>
        <w:t xml:space="preserve"> strain</w:t>
      </w:r>
      <w:r w:rsidR="001503FE">
        <w:rPr>
          <w:rFonts w:ascii="Times New Roman" w:hAnsi="Times New Roman" w:cs="Times New Roman"/>
          <w:sz w:val="24"/>
        </w:rPr>
        <w:t>.</w:t>
      </w:r>
      <w:r w:rsidR="000D634C" w:rsidRPr="00C45F63">
        <w:rPr>
          <w:rFonts w:ascii="Times New Roman" w:hAnsi="Times New Roman" w:cs="Times New Roman"/>
          <w:sz w:val="24"/>
        </w:rPr>
        <w:t xml:space="preserve"> </w:t>
      </w:r>
      <w:r w:rsidR="00D105BC">
        <w:rPr>
          <w:rFonts w:ascii="Times New Roman" w:hAnsi="Times New Roman" w:cs="Times New Roman"/>
          <w:sz w:val="24"/>
        </w:rPr>
        <w:t xml:space="preserve">Also, the </w:t>
      </w:r>
      <w:r w:rsidR="002B4A0E">
        <w:rPr>
          <w:rFonts w:ascii="Times New Roman" w:hAnsi="Times New Roman" w:cs="Times New Roman"/>
          <w:sz w:val="24"/>
        </w:rPr>
        <w:t xml:space="preserve">strain </w:t>
      </w:r>
      <w:r w:rsidR="001F43C6">
        <w:rPr>
          <w:rFonts w:ascii="Times New Roman" w:hAnsi="Times New Roman" w:cs="Times New Roman"/>
          <w:sz w:val="24"/>
        </w:rPr>
        <w:t xml:space="preserve">is not diminished </w:t>
      </w:r>
      <w:r w:rsidR="00D105BC">
        <w:rPr>
          <w:rFonts w:ascii="Times New Roman" w:hAnsi="Times New Roman" w:cs="Times New Roman"/>
          <w:sz w:val="24"/>
        </w:rPr>
        <w:t>in</w:t>
      </w:r>
      <w:r w:rsidR="001F43C6">
        <w:rPr>
          <w:rFonts w:ascii="Times New Roman" w:hAnsi="Times New Roman" w:cs="Times New Roman"/>
          <w:sz w:val="24"/>
        </w:rPr>
        <w:t xml:space="preserve"> film</w:t>
      </w:r>
      <w:r w:rsidR="00D105BC">
        <w:rPr>
          <w:rFonts w:ascii="Times New Roman" w:hAnsi="Times New Roman" w:cs="Times New Roman"/>
          <w:sz w:val="24"/>
        </w:rPr>
        <w:t>s of large</w:t>
      </w:r>
      <w:r w:rsidR="001F43C6">
        <w:rPr>
          <w:rFonts w:ascii="Times New Roman" w:hAnsi="Times New Roman" w:cs="Times New Roman"/>
          <w:sz w:val="24"/>
        </w:rPr>
        <w:t xml:space="preserve"> thickness </w:t>
      </w:r>
      <w:r w:rsidR="002B4A0E">
        <w:rPr>
          <w:rFonts w:ascii="Times New Roman" w:hAnsi="Times New Roman" w:cs="Times New Roman"/>
          <w:sz w:val="24"/>
        </w:rPr>
        <w:t xml:space="preserve">(up to </w:t>
      </w:r>
      <w:r w:rsidR="002E447B" w:rsidRPr="00476BDB">
        <w:rPr>
          <w:rFonts w:ascii="Times New Roman" w:hAnsi="Times New Roman" w:cs="Times New Roman"/>
          <w:sz w:val="24"/>
        </w:rPr>
        <w:t>μ</w:t>
      </w:r>
      <w:r w:rsidR="002B4A0E">
        <w:rPr>
          <w:rFonts w:ascii="Times New Roman" w:hAnsi="Times New Roman" w:cs="Times New Roman"/>
          <w:sz w:val="24"/>
        </w:rPr>
        <w:t>m)</w:t>
      </w:r>
      <w:r w:rsidR="005C0778">
        <w:rPr>
          <w:rFonts w:ascii="Times New Roman" w:hAnsi="Times New Roman" w:cs="Times New Roman"/>
          <w:sz w:val="24"/>
        </w:rPr>
        <w:t>,</w:t>
      </w:r>
      <w:r w:rsidR="00E71FA0" w:rsidRPr="00C45F63">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{"citationItems":[{"id":"ITEM-1","itemData":{"DOI":"10.1103/PhysRevB.66.104421","ISBN":"1098-0121","ISSN":"0163-1829","abstract":"Composite (La0.67Ca0.33MnO3)(1-x):(MgO)(x) films were prepared by metalorganic aerosol deposition on a (100)MgO substrate for different concentrations of the (MgO) phase (0less than or equal toxless than or equal to0.8). At xapproximate to0.3 a percolation threshold in conductivity is reached, at which an infinite insulating MgO cluster forms around the La0.67Ca0.33MnO3 grains. This yields a drastic increase of the electrical resistance for films with x&gt;0.3. The film structure is characterized by x-ray diffraction and transmission electron microscopy. The local structure of the La0.67Ca0.33MnO3 within the film depends on the MgO concentration which grows epitaxially along the domain boundaries. A different structural phase transition from the orthorhombic Pnma structure to an unusual rhombohedral R (3) over barc structure at the percolation threshold xapproximate to0.3 is found for La0.67Ca0.33MnO3. A three-dimensional stress accommodation in thick films through a phase transition is suggested.","author":[{"dropping-particle":"","family":"Lebedev","given":"O.","non-dropping-particle":"","parse-names":false,"suffix":""},{"dropping-particle":"","family":"Verbeeck","given":"J.","non-dropping-particle":"","parse-names":false,"suffix":""},{"dropping-particle":"","family":"Tendeloo","given":"G.","non-dropping-particle":"Van","parse-names":false,"suffix":""},{"dropping-particle":"","family":"Shapoval","given":"O.","non-dropping-particle":"","parse-names":false,"suffix":""},{"dropping-particle":"","family":"Belenchuk","given":"a.","non-dropping-particle":"","parse-names":false,"suffix":""},{"dropping-particle":"","family":"Moshnyaga","given":"V.","non-dropping-particle":"","parse-names":false,"suffix":""},{"dropping-particle":"","family":"Damashcke","given":"B.","non-dropping-particle":"","parse-names":false,"suffix":""},{"dropping-particle":"","family":"Samwer","given":"K.","non-dropping-particle":"","parse-names":false,"suffix":""}],"container-title":"Physical Review B","id":"ITEM-1","issued":{"date-parts":[["2002"]]},"title":"Structural phase transitions and stress accommodation in (La0.67Ca0.33MnO3)1-x:(MgO)x composite films","type":"article-journal"},"uris":["http://www.mendeley.com/documents/?uuid=c88df8df-d34a-415d-9343-52ddd0c817d9","http://www.mendeley.com/documents/?uuid=7f3fcda1-ec4b-4933-b53e-ff4da734cfbd"]},{"id":"ITEM-2","itemData":{"DOI":"10.1126/science.1094207","ISBN":"1095-9203 (Electronic)\\r0036-8075 (Linking)","ISSN":"0036-8075","PMID":"14752158","abstract":"We report on the coupling between ferroelectric and magnetic order parameters in a nanostructured BaTiO3-CoFe2O4 ferroelectromagnet. This facilitates the interconversion of energies stored in electric and magnetic fields and plays an important role in many devices, including transducers, field sensors, etc. Such nanostructures were deposited on single-crystal SrTiO3 (001) substrates by pulsed laser deposition from a single Ba-Ti-Co-Fe-oxide target. The films are epitaxial in-plane as well as out-of-plane with self-assembled hexagonal arrays of CoFe2O4 nanopillars embedded in a BaTiO3 matrix. The CoFe2O4 nanopillars have uniform size and average spacing of 20 to 30 nanometers. Temperature-dependent magnetic measurements illustrate the coupling between the two order parameters, which is manifested as a change in magnetization at the ferroelectric Curie temperature. Thermodynamic analyses show that the magnetoelectric coupling in such a nanostructure can be understood on the basis of the strong elastic interactions between the two phases.","author":[{"dropping-particle":"","family":"Zheng","given":"H.","non-dropping-particle":"","parse-names":false,"suffix":""}],"container-title":"Science","id":"ITEM-2","issued":{"date-parts":[["2004"]]},"title":"Multiferroic BaTiO3-CoFe2O4 Nanostructures","type":"article-journal"},"uris":["http://www.mendeley.com/documents/?uuid=f53f2192-c8d6-476d-a372-630b542bcf3d","http://www.mendeley.com/documents/?uuid=73d9d79b-0cbd-4114-bb31-d2f3e90e32da"]},{"id":"ITEM-3","itemData":{"DOI":"10.1038/nmat2124","ISBN":"1099-4734 978-1-4244-2744-4","ISSN":"1476-1122","PMID":"18311144","abstract":"Two-phase, vertical nanocomposite heteroepitaxial films hold great promise for (multi)functional device applications. In order to achieve practical devices, a number of hurdles need to be overcome, including the creation of ordered structures (and their formation on a large scale), achieving different combinations of materials and control of strain coupling between the phases. Here we demonstrate major advances on all these fronts: remarkable spontaneously ordered structures were produced in newly predicted compositions, vertical strain was proven to dominate the strain state in films above 20 nm thickness and strain manipulation was demonstrated by selection of phases with the appropriate elastic moduli. The work opens up a new avenue for strain control in relatively thick films and also promises new forms of ordered nanostructures for multifunctional applications.","author":[{"dropping-particle":"","family":"MacManus-Driscoll","given":"Judith L","non-dropping-particle":"","parse-names":false,"suffix":""},{"dropping-particle":"","family":"MacManus-Driscoll","given":"Judith L","non-dropping-particle":"","parse-names":false,"suffix":""},{"dropping-particle":"","family":"Zerrer","given":"Patrick","non-dropping-particle":"","parse-names":false,"suffix":""},{"dropping-particle":"","family":"Zerrer","given":"Patrick","non-dropping-particle":"","parse-names":false,"suffix":""},{"dropping-particle":"","family":"Wang","given":"Haiyan","non-dropping-particle":"","parse-names":false,"suffix":""},{"dropping-particle":"","family":"Wang","given":"Haiyan","non-dropping-particle":"","parse-names":false,"suffix":""},{"dropping-particle":"","family":"Yang","given":"Hao","non-dropping-particle":"","parse-names":false,"suffix":""},{"dropping-particle":"","family":"Yang","given":"Hao","non-dropping-particle":"","parse-names":false,"suffix":""},{"dropping-particle":"","family":"Yoon","given":"Jongsik","non-dropping-particle":"","parse-names":false,"suffix":""},{"dropping-particle":"","family":"Yoon","given":"Jongsik","non-dropping-particle":"","parse-names":false,"suffix":""},{"dropping-particle":"","family":"Fouchet","given":"Arnaud","non-dropping-particle":"","parse-names":false,"suffix":""},{"dropping-particle":"","family":"Fouchet","given":"Arnaud","non-dropping-particle":"","parse-names":false,"suffix":""},{"dropping-particle":"","family":"Yu","given":"Rong","non-dropping-particle":"","parse-names":false,"suffix":""},{"dropping-particle":"","family":"Yu","given":"Rong","non-dropping-particle":"","parse-names":false,"suffix":""},{"dropping-particle":"","family":"Blamire","given":"Mark G","non-dropping-particle":"","parse-names":false,"suffix":""},{"dropping-particle":"","family":"Blamire","given":"Mark G","non-dropping-particle":"","parse-names":false,"suffix":""},{"dropping-particle":"","family":"Jia","given":"Quanxi","non-dropping-particle":"","parse-names":false,"suffix":""},{"dropping-particle":"","family":"Jia","given":"Quanxi","non-dropping-particle":"","parse-names":false,"suffix":""}],"container-title":"Nature materials","id":"ITEM-3","issued":{"date-parts":[["2008"]]},"title":"Strain control and spontaneous phase ordering in vertical nanocomposite heteroepitaxial thin films.","type":"article-journal"},"uris":["http://www.mendeley.com/documents/?uuid=88779e82-6d0c-41a6-9231-d0e82a5eb8c3","http://www.mendeley.com/documents/?uuid=c642218b-7045-48eb-9ede-01327639ec50"]}],"mendeley":{"formattedCitation":"&lt;sup&gt;35–37&lt;/sup&gt;","plainTextFormattedCitation":"35–37","previouslyFormattedCitation":"&lt;sup&gt;35–37&lt;/sup&gt;"},"properties":{"noteIndex":0},"schema":"https://github.com/citation-style-language/schema/raw/master/csl-citation.json"}</w:instrText>
      </w:r>
      <w:r w:rsidR="00E71FA0" w:rsidRPr="00C45F63">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35–37</w:t>
      </w:r>
      <w:r w:rsidR="00E71FA0" w:rsidRPr="00C45F63">
        <w:rPr>
          <w:rFonts w:ascii="Times New Roman" w:hAnsi="Times New Roman" w:cs="Times New Roman"/>
          <w:sz w:val="24"/>
        </w:rPr>
        <w:fldChar w:fldCharType="end"/>
      </w:r>
      <w:r w:rsidR="001F43C6">
        <w:rPr>
          <w:rFonts w:ascii="Times New Roman" w:hAnsi="Times New Roman" w:cs="Times New Roman"/>
          <w:sz w:val="24"/>
        </w:rPr>
        <w:t xml:space="preserve">  and so any spurious effects arising from substrate-induced dead layers in very thin (˂</w:t>
      </w:r>
      <w:r w:rsidR="00AF1DB3">
        <w:rPr>
          <w:rFonts w:ascii="Times New Roman" w:hAnsi="Times New Roman" w:cs="Times New Roman"/>
          <w:sz w:val="24"/>
        </w:rPr>
        <w:t xml:space="preserve"> </w:t>
      </w:r>
      <w:r w:rsidR="001F43C6">
        <w:rPr>
          <w:rFonts w:ascii="Times New Roman" w:hAnsi="Times New Roman" w:cs="Times New Roman"/>
          <w:sz w:val="24"/>
        </w:rPr>
        <w:t xml:space="preserve">10 nm) coherently strained films is eliminated. </w:t>
      </w:r>
      <w:r w:rsidR="002B4A0E">
        <w:rPr>
          <w:rFonts w:ascii="Times New Roman" w:hAnsi="Times New Roman" w:cs="Times New Roman"/>
          <w:sz w:val="24"/>
        </w:rPr>
        <w:t>Furthermore</w:t>
      </w:r>
      <w:r w:rsidR="005C65F5" w:rsidRPr="00C45F63">
        <w:rPr>
          <w:rFonts w:ascii="Times New Roman" w:hAnsi="Times New Roman" w:cs="Times New Roman"/>
          <w:sz w:val="24"/>
        </w:rPr>
        <w:t xml:space="preserve">, </w:t>
      </w:r>
      <w:r w:rsidR="00D3202C">
        <w:rPr>
          <w:rFonts w:ascii="Times New Roman" w:hAnsi="Times New Roman" w:cs="Times New Roman"/>
          <w:sz w:val="24"/>
        </w:rPr>
        <w:t>systematic</w:t>
      </w:r>
      <w:r w:rsidR="008D13BE" w:rsidRPr="00C45F63">
        <w:rPr>
          <w:rFonts w:ascii="Times New Roman" w:hAnsi="Times New Roman" w:cs="Times New Roman"/>
          <w:sz w:val="24"/>
        </w:rPr>
        <w:t xml:space="preserve"> strain tuning</w:t>
      </w:r>
      <w:r w:rsidR="005C65F5" w:rsidRPr="00C45F63">
        <w:rPr>
          <w:rFonts w:ascii="Times New Roman" w:hAnsi="Times New Roman" w:cs="Times New Roman"/>
          <w:sz w:val="24"/>
        </w:rPr>
        <w:t xml:space="preserve"> </w:t>
      </w:r>
      <w:r w:rsidR="00CB2903">
        <w:rPr>
          <w:rFonts w:ascii="Times New Roman" w:hAnsi="Times New Roman" w:cs="Times New Roman"/>
          <w:sz w:val="24"/>
        </w:rPr>
        <w:t>is enabled simply by changing the ratios of the phases</w:t>
      </w:r>
      <w:r w:rsidR="005C0778">
        <w:rPr>
          <w:rFonts w:ascii="Times New Roman" w:hAnsi="Times New Roman" w:cs="Times New Roman"/>
          <w:sz w:val="24"/>
        </w:rPr>
        <w:t>.</w:t>
      </w:r>
      <w:r w:rsidR="00435E46" w:rsidRPr="00C45F63">
        <w:rPr>
          <w:rFonts w:ascii="Times New Roman" w:hAnsi="Times New Roman" w:cs="Times New Roman"/>
          <w:sz w:val="24"/>
        </w:rPr>
        <w:fldChar w:fldCharType="begin" w:fldLock="1"/>
      </w:r>
      <w:r w:rsidR="00C12F7C">
        <w:rPr>
          <w:rFonts w:ascii="Times New Roman" w:hAnsi="Times New Roman" w:cs="Times New Roman"/>
          <w:sz w:val="24"/>
        </w:rPr>
        <w:instrText xml:space="preserve">ADDIN CSL_CITATION {"citationItems":[{"id":"ITEM-1","itemData":{"DOI":"10.1002/adfm.201300899","ISSN":"1616301X","abstract":"Unimorph cantilevers are made from 0.5BaTiO3-0.5Sm2O3 (BTO-SmO) self-assembled vertical heteroepitaxial nanocomposite thin films, grown by PLD on (001) SrTiO3 single crystal substrates. The films remain piezoelectric up to at least 250 °C without losing any actuation. The longitudinal piezoelectric coefficient, d33, is </w:instrText>
      </w:r>
      <w:r w:rsidR="00C12F7C">
        <w:rPr>
          <w:rFonts w:ascii="Times New Roman" w:hAnsi="Times New Roman" w:cs="Times New Roman" w:hint="eastAsia"/>
          <w:sz w:val="24"/>
        </w:rPr>
        <w:instrText>≈</w:instrText>
      </w:r>
      <w:r w:rsidR="00C12F7C">
        <w:rPr>
          <w:rFonts w:ascii="Times New Roman" w:hAnsi="Times New Roman" w:cs="Times New Roman"/>
          <w:sz w:val="24"/>
        </w:rPr>
        <w:instrText>45 to 50 pm V−1 measured from room temperature to 250 °C. The transverse piezoelectric coefficient, d31, a key parameter of actuator performance, exceeds PZT (Pb1–xZrxTiO3) films at &gt;200 pm V−1. Since the d31 coefficient was found to be positive, this opens up exciting new applications opportunities. The possible reasons for d31 &gt; 0 are discussed in the light of 3D strain control in the nanocomposites.","author":[{"dropping-particle":"","family":"Kursumovic","given":"Ahmed","non-dropping-particle":"","parse-names":false,"suffix":""},{"dropping-particle":"","family":"Defay","given":"Emmanuel","non-dropping-particle":"","parse-names":false,"suffix":""},{"dropping-particle":"","family":"Lee","given":"Oon Jew","non-dropping-particle":"","parse-names":false,"suffix":""},{"dropping-particle":"","family":"Tsai","given":"Chen Fong","non-dropping-particle":"","parse-names":false,"suffix":""},{"dropping-particle":"","family":"Bi","given":"Zhenxing","non-dropping-particle":"","parse-names":false,"suffix":""},{"dropping-particle":"","family":"Wang","given":"Haiyan","non-dropping-particle":"","parse-names":false,"suffix":""},{"dropping-particle":"","family":"MacManus-Driscoll","given":"Judith L.","non-dropping-particle":"","parse-names":false,"suffix":""}],"container-title":"Advanced Functional Materials","id":"ITEM-1","issued":{"date-parts":[["2013"]]},"title":"A new material for high-temperature lead-free actuators","type":"article-journal"},"uris":["http://www.mendeley.com/documents/?uuid=e075cb56-5b00-4dad-92ac-b1f110d478e5","http://www.mendeley.com/documents/?uuid=6efd59a6-74ae-4ab5-aace-39743d243107"]},{"id":"ITEM-2","itemData":{"DOI":"10.1063/1.4919059","ISBN":"doi:10.1063/1.4919059","ISSN":"2166532X","abstract":"Auxetic-like strain states were generated in self-assembled nanocomposite thin films of (Ba0.6Sr0.4TiO3)1−x − (Sm2O3) x (BSTO − SmO). A switch from auxetic-like to elastic-like strain behavior was observed for x &amp;gt; 0.50, when the SmO switched from being nanopillars in the BSTO matrix to being the matrix with BSTO nanopillars embedded in it. A simple model was adopted to explain how in-plane strain varies with x. At high x (0.75), strongly enhanced ferroelectric properties were obtained compared to pure BSTO films. The nanocomposite method represents a powerful new way to tune the properties of a wide range of strongly correlated metal oxides whose properties are very sensitive to strain.","author":[{"dropping-particle":"","family":"MacManus-Driscoll","given":"Judith","non-dropping-particle":"","parse-names":false,"suffix":""},{"dropping-particle":"","family":"Suwardi","given":"Ady","non-dropping-particle":"","parse-names":false,"suffix":""},{"dropping-particle":"","family":"Kursumovic","given":"Ahmed","non-dropping-particle":"","parse-names":false,"suffix":""},{"dropping-particle":"","family":"Bi","given":"Zhenxing","non-dropping-particle":"","parse-names":false,"suffix":""},{"dropping-particle":"","family":"Tsai","given":"Chen Fong","non-dropping-particle":"","parse-names":false,"suffix":""},{"dropping-particle":"","family":"Wang","given":"Haiyan","non-dropping-particle":"","parse-names":false,"suffix":""},{"dropping-particle":"","family":"Jia","given":"Quanxi","non-dropping-particle":"","parse-names":false,"suffix":""},{"dropping-particle":"","family":"Lee","given":"Oon Jew","non-dropping-particle":"","parse-names":false,"suffix":""}],"container-title":"APL Materials","id":"ITEM-2","issued":{"date-parts":[["2015"]]},"title":"New strain states and radical property tuning of metal oxides using a nanocomposite thin film approach","type":"article-journal"},"uris":["http://www.mendeley.com/documents/?uuid=44c9dd0e-5f05-4094-889c-187f14e2fee0","http://www.mendeley.com/documents/?uuid=c821478f-e278-478c-9b68-e08d13a0f6fd"]},{"id":"ITEM-3","itemData":{"DOI":"10.1002/adfm.201404420","ISSN":"16163028","abstract":"Fast ion transport channels at interfaces in thin films have attracted great attention due to a range of potential applications for energy materials and devices, for, solid oxide fuel cells, sensors, and memories. Here, it is shown that in vertical nanocomposite heteroepitaxial films of SrZrO3-RE2O3 (RE = Sm, Eu, Gd, Dy, and Er) the ionic conductivity of the composite can be tuned and strongly enhanced using embedded, stiff, and vertical nanopillars of RE2O3. With increasing lattice constant of RE2O3 from Er2O3 to Sm2O3, it is found that the tensile strain in the SrZrO3 increases proportionately, and the ionic conductivity of the composite increases accordingly, by an order of magnitude. The results here conclusively show, for the first time, that strain in films can be effectively used to tune the ionic conductivity of the materials.","author":[{"dropping-particle":"","family":"Lee","given":"Shinbuhm","non-dropping-particle":"","parse-names":false,"suffix":""},{"dropping-particle":"","family":"Zhang","given":"Wenrui","non-dropping-particle":"","parse-names":false,"suffix":""},{"dropping-particle":"","family":"Khatkhatay","given":"Fauzia","non-dropping-particle":"","parse-names":false,"suffix":""},{"dropping-particle":"","family":"Jia","given":"Quanxi","non-dropping-particle":"","parse-names":false,"suffix":""},{"dropping-particle":"","family":"Wang","given":"Haiyan","non-dropping-particle":"","parse-names":false,"suffix":""},{"dropping-particle":"","family":"Macmanus-Driscoll","given":"Judith L.","non-dropping-particle":"","parse-names":false,"suffix":""}],"container-title":"Advanced Functional Materials","id":"ITEM-3","issued":{"date-parts":[["2015"]]},"title":"Strain Tuning and Strong Enhancement of Ionic Conductivity in SrZrO3-RE2O3(RE = Sm, Eu, Gd, Dy, and Er) Nanocomposite Films","type":"article-journal"},"uris":["http://www.mendeley.com/documents/?uuid=03ed49e7-6daa-4fab-b687-db62d2280fa9","http://www.mendeley.com/documents/?uuid=de8f2420-cc64-484d-9e51-fcec20049252"]},{"id":"ITEM-4","itemData":{"DOI":"10.1557/mrs.2015.258","ISSN":"08837694","abstract":"&lt;p&gt; &lt;fig position=\"anchor\"&gt; &lt;graphic href=\"S0883769415002584_figAb\" mime-subtype=\"jpeg\" mimetype=\"image\" position=\"float\" type=\"simple\"/&gt; &lt;/fig&gt; &lt;/p&gt;","author":[{"dropping-particle":"","family":"MacManus-Driscoll","given":"J. L.","non-dropping-particle":"","parse-names":false,"suffix":""},{"dropping-particle":"","family":"Suwardi","given":"A.","non-dropping-particle":"","parse-names":false,"suffix":""},{"dropping-particle":"","family":"Wang","given":"H.","non-dropping-particle":"","parse-names":false,"suffix":""}],"container-title":"MRS Bulletin","id":"ITEM-4","issued":{"date-parts":[["2015"]]},"title":"Composite epitaxial thin films: A new platform for tuning, probing, and exploiting mesoscale oxides","type":"article"},"uris":["http://www.mendeley.com/documents/?uuid=12879949-b34b-491e-93c5-84a0808d2335","http://www.mendeley.com/documents/?uuid=8825cd12-3a97-44d0-a4de-dae4025c5ec9"]}],"mendeley":{"formattedCitation":"&lt;sup&gt;38–41&lt;/sup&gt;","plainTextFormattedCitation":"38–41","previouslyFormattedCitation":"&lt;sup&gt;38–41&lt;/sup&gt;"},"properties":{"noteIndex":0},"schema":"https://github.com/citation-style-language/schema/raw/master/csl-citation.json"}</w:instrText>
      </w:r>
      <w:r w:rsidR="00435E46" w:rsidRPr="00C45F63">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38–41</w:t>
      </w:r>
      <w:r w:rsidR="00435E46" w:rsidRPr="00C45F63">
        <w:rPr>
          <w:rFonts w:ascii="Times New Roman" w:hAnsi="Times New Roman" w:cs="Times New Roman"/>
          <w:sz w:val="24"/>
        </w:rPr>
        <w:fldChar w:fldCharType="end"/>
      </w:r>
      <w:r w:rsidR="005C65F5" w:rsidRPr="00C45F63">
        <w:rPr>
          <w:rFonts w:ascii="Times New Roman" w:hAnsi="Times New Roman" w:cs="Times New Roman"/>
          <w:sz w:val="24"/>
        </w:rPr>
        <w:t xml:space="preserve"> </w:t>
      </w:r>
      <w:r w:rsidR="00D105BC">
        <w:rPr>
          <w:rFonts w:ascii="Times New Roman" w:hAnsi="Times New Roman" w:cs="Times New Roman"/>
          <w:sz w:val="24"/>
        </w:rPr>
        <w:t>This has been shown in many other functional systems, e.g.</w:t>
      </w:r>
      <w:r w:rsidR="00FE08AB" w:rsidRPr="00C45F63">
        <w:rPr>
          <w:rFonts w:ascii="Times New Roman" w:hAnsi="Times New Roman" w:cs="Times New Roman"/>
          <w:sz w:val="24"/>
        </w:rPr>
        <w:t xml:space="preserve"> </w:t>
      </w:r>
      <w:r w:rsidR="002B4A0E">
        <w:rPr>
          <w:rFonts w:ascii="Times New Roman" w:hAnsi="Times New Roman" w:cs="Times New Roman"/>
          <w:sz w:val="24"/>
        </w:rPr>
        <w:t>through varying</w:t>
      </w:r>
      <w:r w:rsidR="002B3872" w:rsidRPr="00C45F63">
        <w:rPr>
          <w:rFonts w:ascii="Times New Roman" w:hAnsi="Times New Roman" w:cs="Times New Roman"/>
          <w:sz w:val="24"/>
        </w:rPr>
        <w:t xml:space="preserve"> the </w:t>
      </w:r>
      <w:r w:rsidR="00CB2903">
        <w:rPr>
          <w:rFonts w:ascii="Times New Roman" w:hAnsi="Times New Roman" w:cs="Times New Roman"/>
          <w:sz w:val="24"/>
        </w:rPr>
        <w:t>percentage</w:t>
      </w:r>
      <w:r w:rsidR="002B3872" w:rsidRPr="00C45F63">
        <w:rPr>
          <w:rFonts w:ascii="Times New Roman" w:hAnsi="Times New Roman" w:cs="Times New Roman"/>
          <w:sz w:val="24"/>
        </w:rPr>
        <w:t xml:space="preserve"> of Sm</w:t>
      </w:r>
      <w:r w:rsidR="002B3872" w:rsidRPr="00C45F63">
        <w:rPr>
          <w:rFonts w:ascii="Times New Roman" w:hAnsi="Times New Roman" w:cs="Times New Roman"/>
          <w:sz w:val="24"/>
          <w:vertAlign w:val="subscript"/>
        </w:rPr>
        <w:t>2</w:t>
      </w:r>
      <w:r w:rsidR="002B3872" w:rsidRPr="00C45F63">
        <w:rPr>
          <w:rFonts w:ascii="Times New Roman" w:hAnsi="Times New Roman" w:cs="Times New Roman"/>
          <w:sz w:val="24"/>
        </w:rPr>
        <w:t>O</w:t>
      </w:r>
      <w:r w:rsidR="002B3872" w:rsidRPr="00C45F63">
        <w:rPr>
          <w:rFonts w:ascii="Times New Roman" w:hAnsi="Times New Roman" w:cs="Times New Roman"/>
          <w:sz w:val="24"/>
          <w:vertAlign w:val="subscript"/>
        </w:rPr>
        <w:t>3</w:t>
      </w:r>
      <w:r w:rsidR="002B4A0E">
        <w:rPr>
          <w:rFonts w:ascii="Times New Roman" w:hAnsi="Times New Roman" w:cs="Times New Roman"/>
          <w:sz w:val="24"/>
        </w:rPr>
        <w:t xml:space="preserve"> </w:t>
      </w:r>
      <w:r w:rsidR="002B3872" w:rsidRPr="00C45F63">
        <w:rPr>
          <w:rFonts w:ascii="Times New Roman" w:hAnsi="Times New Roman" w:cs="Times New Roman"/>
          <w:sz w:val="24"/>
        </w:rPr>
        <w:t>in Ba</w:t>
      </w:r>
      <w:r w:rsidR="002B3872" w:rsidRPr="00C45F63">
        <w:rPr>
          <w:rFonts w:ascii="Times New Roman" w:hAnsi="Times New Roman" w:cs="Times New Roman"/>
          <w:sz w:val="24"/>
          <w:vertAlign w:val="subscript"/>
        </w:rPr>
        <w:t>0.6</w:t>
      </w:r>
      <w:r w:rsidR="002B3872" w:rsidRPr="00C45F63">
        <w:rPr>
          <w:rFonts w:ascii="Times New Roman" w:hAnsi="Times New Roman" w:cs="Times New Roman"/>
          <w:sz w:val="24"/>
        </w:rPr>
        <w:t>Sr</w:t>
      </w:r>
      <w:r w:rsidR="002B3872" w:rsidRPr="00C45F63">
        <w:rPr>
          <w:rFonts w:ascii="Times New Roman" w:hAnsi="Times New Roman" w:cs="Times New Roman"/>
          <w:sz w:val="24"/>
          <w:vertAlign w:val="subscript"/>
        </w:rPr>
        <w:t>0.4</w:t>
      </w:r>
      <w:r w:rsidR="002B3872" w:rsidRPr="00C45F63">
        <w:rPr>
          <w:rFonts w:ascii="Times New Roman" w:hAnsi="Times New Roman" w:cs="Times New Roman"/>
          <w:sz w:val="24"/>
        </w:rPr>
        <w:t>TiO</w:t>
      </w:r>
      <w:r w:rsidR="002B3872" w:rsidRPr="00C45F63">
        <w:rPr>
          <w:rFonts w:ascii="Times New Roman" w:hAnsi="Times New Roman" w:cs="Times New Roman"/>
          <w:sz w:val="24"/>
          <w:vertAlign w:val="subscript"/>
        </w:rPr>
        <w:t>3</w:t>
      </w:r>
      <w:r w:rsidR="002B3872" w:rsidRPr="00C45F63">
        <w:rPr>
          <w:rFonts w:ascii="Times New Roman" w:hAnsi="Times New Roman" w:cs="Times New Roman"/>
          <w:sz w:val="24"/>
        </w:rPr>
        <w:t xml:space="preserve"> </w:t>
      </w:r>
      <w:r w:rsidR="002B4A0E">
        <w:rPr>
          <w:rFonts w:ascii="Times New Roman" w:hAnsi="Times New Roman" w:cs="Times New Roman"/>
          <w:sz w:val="24"/>
        </w:rPr>
        <w:t>VAN</w:t>
      </w:r>
      <w:r w:rsidR="002B3872" w:rsidRPr="00C45F63">
        <w:rPr>
          <w:rFonts w:ascii="Times New Roman" w:hAnsi="Times New Roman" w:cs="Times New Roman"/>
          <w:sz w:val="24"/>
        </w:rPr>
        <w:t xml:space="preserve"> films, the strain state </w:t>
      </w:r>
      <w:r w:rsidR="00DE62F3">
        <w:rPr>
          <w:rFonts w:ascii="Times New Roman" w:hAnsi="Times New Roman" w:cs="Times New Roman"/>
          <w:sz w:val="24"/>
        </w:rPr>
        <w:t xml:space="preserve">was systematically tuned and </w:t>
      </w:r>
      <w:r w:rsidR="00D105BC">
        <w:rPr>
          <w:rFonts w:ascii="Times New Roman" w:hAnsi="Times New Roman" w:cs="Times New Roman"/>
          <w:sz w:val="24"/>
        </w:rPr>
        <w:t xml:space="preserve">hence so were </w:t>
      </w:r>
      <w:r w:rsidR="00DE62F3">
        <w:rPr>
          <w:rFonts w:ascii="Times New Roman" w:hAnsi="Times New Roman" w:cs="Times New Roman"/>
          <w:sz w:val="24"/>
        </w:rPr>
        <w:t>the ferroelectric properties</w:t>
      </w:r>
      <w:r w:rsidR="005C0778">
        <w:rPr>
          <w:rFonts w:ascii="Times New Roman" w:hAnsi="Times New Roman" w:cs="Times New Roman"/>
          <w:sz w:val="24"/>
        </w:rPr>
        <w:t>.</w:t>
      </w:r>
      <w:r w:rsidR="00D105BC" w:rsidRPr="00C45F63">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{"citationItems":[{"id":"ITEM-1","itemData":{"DOI":"10.1063/1.4919059","ISBN":"doi:10.1063/1.4919059","ISSN":"2166532X","abstract":"Auxetic-like strain states were generated in self-assembled nanocomposite thin films of (Ba0.6Sr0.4TiO3)1−x − (Sm2O3) x (BSTO − SmO). A switch from auxetic-like to elastic-like strain behavior was observed for x &amp;gt; 0.50, when the SmO switched from being nanopillars in the BSTO matrix to being the matrix with BSTO nanopillars embedded in it. A simple model was adopted to explain how in-plane strain varies with x. At high x (0.75), strongly enhanced ferroelectric properties were obtained compared to pure BSTO films. The nanocomposite method represents a powerful new way to tune the properties of a wide range of strongly correlated metal oxides whose properties are very sensitive to strain.","author":[{"dropping-particle":"","family":"MacManus-Driscoll","given":"Judith","non-dropping-particle":"","parse-names":false,"suffix":""},{"dropping-particle":"","family":"Suwardi","given":"Ady","non-dropping-particle":"","parse-names":false,"suffix":""},{"dropping-particle":"","family":"Kursumovic","given":"Ahmed","non-dropping-particle":"","parse-names":false,"suffix":""},{"dropping-particle":"","family":"Bi","given":"Zhenxing","non-dropping-particle":"","parse-names":false,"suffix":""},{"dropping-particle":"","family":"Tsai","given":"Chen Fong","non-dropping-particle":"","parse-names":false,"suffix":""},{"dropping-particle":"","family":"Wang","given":"Haiyan","non-dropping-particle":"","parse-names":false,"suffix":""},{"dropping-particle":"","family":"Jia","given":"Quanxi","non-dropping-particle":"","parse-names":false,"suffix":""},{"dropping-particle":"","family":"Lee","given":"Oon Jew","non-dropping-particle":"","parse-names":false,"suffix":""}],"container-title":"APL Materials","id":"ITEM-1","issued":{"date-parts":[["2015"]]},"title":"New strain states and radical property tuning of metal oxides using a nanocomposite thin film approach","type":"article-journal"},"uris":["http://www.mendeley.com/documents/?uuid=c821478f-e278-478c-9b68-e08d13a0f6fd"]}],"mendeley":{"formattedCitation":"&lt;sup&gt;39&lt;/sup&gt;","plainTextFormattedCitation":"39","previouslyFormattedCitation":"&lt;sup&gt;39&lt;/sup&gt;"},"properties":{"noteIndex":0},"schema":"https://github.com/citation-style-language/schema/raw/master/csl-citation.json"}</w:instrText>
      </w:r>
      <w:r w:rsidR="00D105BC" w:rsidRPr="00C45F63">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39</w:t>
      </w:r>
      <w:r w:rsidR="00D105BC" w:rsidRPr="00C45F63">
        <w:rPr>
          <w:rFonts w:ascii="Times New Roman" w:hAnsi="Times New Roman" w:cs="Times New Roman"/>
          <w:sz w:val="24"/>
        </w:rPr>
        <w:fldChar w:fldCharType="end"/>
      </w:r>
      <w:r w:rsidR="002B4A0E">
        <w:rPr>
          <w:rFonts w:ascii="Times New Roman" w:hAnsi="Times New Roman" w:cs="Times New Roman"/>
          <w:sz w:val="24"/>
        </w:rPr>
        <w:t xml:space="preserve"> </w:t>
      </w:r>
      <w:r w:rsidR="00D105BC">
        <w:rPr>
          <w:rFonts w:ascii="Times New Roman" w:hAnsi="Times New Roman" w:cs="Times New Roman"/>
          <w:sz w:val="24"/>
        </w:rPr>
        <w:t>Similarly by varying the</w:t>
      </w:r>
      <w:r w:rsidR="00DE62F3">
        <w:rPr>
          <w:rFonts w:ascii="Times New Roman" w:hAnsi="Times New Roman" w:cs="Times New Roman"/>
          <w:sz w:val="24"/>
        </w:rPr>
        <w:t xml:space="preserve"> </w:t>
      </w:r>
      <w:r w:rsidR="00DE62F3" w:rsidRPr="002E447B">
        <w:rPr>
          <w:rFonts w:ascii="Times New Roman" w:hAnsi="Times New Roman" w:cs="Times New Roman"/>
          <w:sz w:val="24"/>
        </w:rPr>
        <w:t>R</w:t>
      </w:r>
      <w:r w:rsidR="00DE62F3">
        <w:rPr>
          <w:rFonts w:ascii="Times New Roman" w:hAnsi="Times New Roman" w:cs="Times New Roman"/>
          <w:sz w:val="24"/>
        </w:rPr>
        <w:t>E</w:t>
      </w:r>
      <w:r w:rsidR="00DE62F3" w:rsidRPr="00DE62F3">
        <w:rPr>
          <w:rFonts w:ascii="Times New Roman" w:hAnsi="Times New Roman" w:cs="Times New Roman"/>
          <w:sz w:val="24"/>
          <w:vertAlign w:val="subscript"/>
        </w:rPr>
        <w:t>2</w:t>
      </w:r>
      <w:r w:rsidR="00DE62F3">
        <w:rPr>
          <w:rFonts w:ascii="Times New Roman" w:hAnsi="Times New Roman" w:cs="Times New Roman"/>
          <w:sz w:val="24"/>
        </w:rPr>
        <w:t>O</w:t>
      </w:r>
      <w:r w:rsidR="00DE62F3" w:rsidRPr="00DE62F3">
        <w:rPr>
          <w:rFonts w:ascii="Times New Roman" w:hAnsi="Times New Roman" w:cs="Times New Roman"/>
          <w:sz w:val="24"/>
          <w:vertAlign w:val="subscript"/>
        </w:rPr>
        <w:t>3</w:t>
      </w:r>
      <w:r w:rsidR="00DE62F3">
        <w:rPr>
          <w:rFonts w:ascii="Times New Roman" w:hAnsi="Times New Roman" w:cs="Times New Roman"/>
          <w:sz w:val="24"/>
        </w:rPr>
        <w:t xml:space="preserve"> (RE =</w:t>
      </w:r>
      <w:r w:rsidR="00DE62F3" w:rsidRPr="00C45F63">
        <w:rPr>
          <w:rFonts w:ascii="Times New Roman" w:hAnsi="Times New Roman" w:cs="Times New Roman"/>
          <w:sz w:val="24"/>
        </w:rPr>
        <w:t xml:space="preserve"> </w:t>
      </w:r>
      <w:r w:rsidR="00DE62F3">
        <w:rPr>
          <w:rFonts w:ascii="Times New Roman" w:hAnsi="Times New Roman" w:cs="Times New Roman"/>
          <w:sz w:val="24"/>
        </w:rPr>
        <w:t>Sm, Eu, Gd, Dy and Er)</w:t>
      </w:r>
      <w:r w:rsidR="00CB7A3C" w:rsidRPr="00C45F63">
        <w:rPr>
          <w:rFonts w:ascii="Times New Roman" w:hAnsi="Times New Roman" w:cs="Times New Roman"/>
          <w:sz w:val="24"/>
        </w:rPr>
        <w:t xml:space="preserve"> </w:t>
      </w:r>
      <w:r w:rsidR="005871C2">
        <w:rPr>
          <w:rFonts w:ascii="Times New Roman" w:hAnsi="Times New Roman" w:cs="Times New Roman"/>
          <w:sz w:val="24"/>
        </w:rPr>
        <w:t>in SrZrO</w:t>
      </w:r>
      <w:r w:rsidR="005871C2" w:rsidRPr="005871C2">
        <w:rPr>
          <w:rFonts w:ascii="Times New Roman" w:hAnsi="Times New Roman" w:cs="Times New Roman"/>
          <w:sz w:val="24"/>
          <w:vertAlign w:val="subscript"/>
        </w:rPr>
        <w:t>3</w:t>
      </w:r>
      <w:r w:rsidR="00DE62F3">
        <w:rPr>
          <w:rFonts w:ascii="Times New Roman" w:hAnsi="Times New Roman" w:cs="Times New Roman"/>
          <w:sz w:val="24"/>
        </w:rPr>
        <w:t xml:space="preserve"> </w:t>
      </w:r>
      <w:r w:rsidR="005871C2">
        <w:rPr>
          <w:rFonts w:ascii="Times New Roman" w:hAnsi="Times New Roman" w:cs="Times New Roman"/>
          <w:sz w:val="24"/>
        </w:rPr>
        <w:t>VAN films</w:t>
      </w:r>
      <w:r w:rsidR="00CB7A3C" w:rsidRPr="00C45F63">
        <w:rPr>
          <w:rFonts w:ascii="Times New Roman" w:hAnsi="Times New Roman" w:cs="Times New Roman"/>
          <w:sz w:val="24"/>
        </w:rPr>
        <w:t xml:space="preserve">, </w:t>
      </w:r>
      <w:r w:rsidR="005871C2">
        <w:rPr>
          <w:rFonts w:ascii="Times New Roman" w:hAnsi="Times New Roman" w:cs="Times New Roman"/>
          <w:sz w:val="24"/>
        </w:rPr>
        <w:t xml:space="preserve">the vertical tensile strain </w:t>
      </w:r>
      <w:r w:rsidR="00DE62F3">
        <w:rPr>
          <w:rFonts w:ascii="Times New Roman" w:hAnsi="Times New Roman" w:cs="Times New Roman"/>
          <w:sz w:val="24"/>
        </w:rPr>
        <w:t>was</w:t>
      </w:r>
      <w:r w:rsidR="005871C2">
        <w:rPr>
          <w:rFonts w:ascii="Times New Roman" w:hAnsi="Times New Roman" w:cs="Times New Roman"/>
          <w:sz w:val="24"/>
        </w:rPr>
        <w:t xml:space="preserve"> systematically increased in </w:t>
      </w:r>
      <w:r w:rsidR="00CB7A3C" w:rsidRPr="00C45F63">
        <w:rPr>
          <w:rFonts w:ascii="Times New Roman" w:hAnsi="Times New Roman" w:cs="Times New Roman"/>
          <w:sz w:val="24"/>
        </w:rPr>
        <w:t xml:space="preserve"> SrZrO</w:t>
      </w:r>
      <w:r w:rsidR="00CB7A3C" w:rsidRPr="00C45F63">
        <w:rPr>
          <w:rFonts w:ascii="Times New Roman" w:hAnsi="Times New Roman" w:cs="Times New Roman"/>
          <w:sz w:val="24"/>
          <w:vertAlign w:val="subscript"/>
        </w:rPr>
        <w:t>3</w:t>
      </w:r>
      <w:r w:rsidR="00D105BC">
        <w:rPr>
          <w:rFonts w:ascii="Times New Roman" w:hAnsi="Times New Roman" w:cs="Times New Roman"/>
          <w:sz w:val="24"/>
        </w:rPr>
        <w:t xml:space="preserve"> to enhance</w:t>
      </w:r>
      <w:r w:rsidR="00CB7A3C" w:rsidRPr="00C45F63">
        <w:rPr>
          <w:rFonts w:ascii="Times New Roman" w:hAnsi="Times New Roman" w:cs="Times New Roman"/>
          <w:sz w:val="24"/>
        </w:rPr>
        <w:t xml:space="preserve"> ion conductivity</w:t>
      </w:r>
      <w:r w:rsidR="00905EB9">
        <w:rPr>
          <w:rFonts w:ascii="Times New Roman" w:hAnsi="Times New Roman" w:cs="Times New Roman"/>
          <w:sz w:val="24"/>
        </w:rPr>
        <w:t>.</w:t>
      </w:r>
      <w:r w:rsidR="00D105BC" w:rsidRPr="00C45F63">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{"citationItems":[{"id":"ITEM-1","itemData":{"DOI":"10.1002/adfm.201404420","ISSN":"16163028","abstract":"Fast ion transport channels at interfaces in thin films have attracted great attention due to a range of potential applications for energy materials and devices, for, solid oxide fuel cells, sensors, and memories. Here, it is shown that in vertical nanocomposite heteroepitaxial films of SrZrO3-RE2O3 (RE = Sm, Eu, Gd, Dy, and Er) the ionic conductivity of the composite can be tuned and strongly enhanced using embedded, stiff, and vertical nanopillars of RE2O3. With increasing lattice constant of RE2O3 from Er2O3 to Sm2O3, it is found that the tensile strain in the SrZrO3 increases proportionately, and the ionic conductivity of the composite increases accordingly, by an order of magnitude. The results here conclusively show, for the first time, that strain in films can be effectively used to tune the ionic conductivity of the materials.","author":[{"dropping-particle":"","family":"Lee","given":"Shinbuhm","non-dropping-particle":"","parse-names":false,"suffix":""},{"dropping-particle":"","family":"Zhang","given":"Wenrui","non-dropping-particle":"","parse-names":false,"suffix":""},{"dropping-particle":"","family":"Khatkhatay","given":"Fauzia","non-dropping-particle":"","parse-names":false,"suffix":""},{"dropping-particle":"","family":"Jia","given":"Quanxi","non-dropping-particle":"","parse-names":false,"suffix":""},{"dropping-particle":"","family":"Wang","given":"Haiyan","non-dropping-particle":"","parse-names":false,"suffix":""},{"dropping-particle":"","family":"Macmanus-Driscoll","given":"Judith L.","non-dropping-particle":"","parse-names":false,"suffix":""}],"container-title":"Advanced Functional Materials","id":"ITEM-1","issued":{"date-parts":[["2015"]]},"title":"Strain Tuning and Strong Enhancement of Ionic Conductivity in SrZrO3-RE2O3(RE = Sm, Eu, Gd, Dy, and Er) Nanocomposite Films","type":"article-journal"},"uris":["http://www.mendeley.com/documents/?uuid=de8f2420-cc64-484d-9e51-fcec20049252"]}],"mendeley":{"formattedCitation":"&lt;sup&gt;40&lt;/sup&gt;","plainTextFormattedCitation":"40","previouslyFormattedCitation":"&lt;sup&gt;40&lt;/sup&gt;"},"properties":{"noteIndex":0},"schema":"https://github.com/citation-style-language/schema/raw/master/csl-citation.json"}</w:instrText>
      </w:r>
      <w:r w:rsidR="00D105BC" w:rsidRPr="00C45F63">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40</w:t>
      </w:r>
      <w:r w:rsidR="00D105BC" w:rsidRPr="00C45F63">
        <w:rPr>
          <w:rFonts w:ascii="Times New Roman" w:hAnsi="Times New Roman" w:cs="Times New Roman"/>
          <w:sz w:val="24"/>
        </w:rPr>
        <w:fldChar w:fldCharType="end"/>
      </w:r>
      <w:r w:rsidR="00E02760" w:rsidRPr="00C45F63">
        <w:rPr>
          <w:rFonts w:ascii="Times New Roman" w:hAnsi="Times New Roman" w:cs="Times New Roman"/>
          <w:sz w:val="24"/>
        </w:rPr>
        <w:t xml:space="preserve"> </w:t>
      </w:r>
    </w:p>
    <w:p w14:paraId="18CAABA7" w14:textId="27A87ADF" w:rsidR="00260208" w:rsidRDefault="00791551" w:rsidP="00BD6CF4">
      <w:pPr>
        <w:spacing w:line="480" w:lineRule="auto"/>
        <w:jc w:val="both"/>
        <w:rPr>
          <w:rFonts w:ascii="Times New Roman" w:hAnsi="Times New Roman" w:cs="Times New Roman"/>
          <w:sz w:val="24"/>
        </w:rPr>
      </w:pPr>
      <w:r>
        <w:rPr>
          <w:rFonts w:ascii="Times New Roman" w:hAnsi="Times New Roman" w:cs="Times New Roman"/>
          <w:sz w:val="24"/>
        </w:rPr>
        <w:t>Here we investigate</w:t>
      </w:r>
      <w:r w:rsidRPr="00791551">
        <w:t xml:space="preserve"> </w:t>
      </w:r>
      <w:r w:rsidRPr="00791551">
        <w:rPr>
          <w:rFonts w:ascii="Times New Roman" w:hAnsi="Times New Roman" w:cs="Times New Roman"/>
          <w:sz w:val="24"/>
        </w:rPr>
        <w:t>vertically aligned nanocomposite</w:t>
      </w:r>
      <w:r w:rsidR="00FD5316">
        <w:rPr>
          <w:rFonts w:ascii="Times New Roman" w:hAnsi="Times New Roman" w:cs="Times New Roman"/>
          <w:sz w:val="24"/>
        </w:rPr>
        <w:t>s</w:t>
      </w:r>
      <w:r w:rsidRPr="00791551">
        <w:rPr>
          <w:rFonts w:ascii="Times New Roman" w:hAnsi="Times New Roman" w:cs="Times New Roman"/>
          <w:sz w:val="24"/>
        </w:rPr>
        <w:t xml:space="preserve"> (VAN)</w:t>
      </w:r>
      <w:r>
        <w:rPr>
          <w:rFonts w:ascii="Times New Roman" w:hAnsi="Times New Roman" w:cs="Times New Roman"/>
          <w:sz w:val="24"/>
        </w:rPr>
        <w:t xml:space="preserve"> of ETO-</w:t>
      </w:r>
      <w:r w:rsidRPr="00791551">
        <w:rPr>
          <w:rFonts w:ascii="Times New Roman" w:eastAsia="Batang" w:hAnsi="Times New Roman" w:cs="Times New Roman"/>
          <w:sz w:val="24"/>
          <w:szCs w:val="24"/>
          <w:lang w:val="en-US" w:eastAsia="ko-KR"/>
        </w:rPr>
        <w:t xml:space="preserve"> </w:t>
      </w:r>
      <w:r>
        <w:rPr>
          <w:rFonts w:ascii="Times New Roman" w:eastAsia="Batang" w:hAnsi="Times New Roman" w:cs="Times New Roman"/>
          <w:sz w:val="24"/>
          <w:szCs w:val="24"/>
          <w:lang w:val="en-US" w:eastAsia="ko-KR"/>
        </w:rPr>
        <w:t>Eu</w:t>
      </w:r>
      <w:r w:rsidRPr="00CC1338">
        <w:rPr>
          <w:rFonts w:ascii="Times New Roman" w:eastAsia="Batang" w:hAnsi="Times New Roman" w:cs="Times New Roman"/>
          <w:sz w:val="24"/>
          <w:szCs w:val="24"/>
          <w:vertAlign w:val="subscript"/>
          <w:lang w:val="en-US" w:eastAsia="ko-KR"/>
        </w:rPr>
        <w:t>2</w:t>
      </w:r>
      <w:r>
        <w:rPr>
          <w:rFonts w:ascii="Times New Roman" w:eastAsia="Batang" w:hAnsi="Times New Roman" w:cs="Times New Roman"/>
          <w:sz w:val="24"/>
          <w:szCs w:val="24"/>
          <w:lang w:val="en-US" w:eastAsia="ko-KR"/>
        </w:rPr>
        <w:t>O</w:t>
      </w:r>
      <w:r w:rsidRPr="00CC1338">
        <w:rPr>
          <w:rFonts w:ascii="Times New Roman" w:eastAsia="Batang" w:hAnsi="Times New Roman" w:cs="Times New Roman"/>
          <w:sz w:val="24"/>
          <w:szCs w:val="24"/>
          <w:vertAlign w:val="subscript"/>
          <w:lang w:val="en-US" w:eastAsia="ko-KR"/>
        </w:rPr>
        <w:t>3</w:t>
      </w:r>
      <w:r>
        <w:rPr>
          <w:rFonts w:ascii="Times New Roman" w:eastAsia="Batang" w:hAnsi="Times New Roman" w:cs="Times New Roman"/>
          <w:sz w:val="24"/>
          <w:szCs w:val="24"/>
          <w:lang w:val="en-US" w:eastAsia="ko-KR"/>
        </w:rPr>
        <w:t xml:space="preserve"> (EO).</w:t>
      </w:r>
      <w:r>
        <w:rPr>
          <w:rFonts w:ascii="Times New Roman" w:hAnsi="Times New Roman" w:cs="Times New Roman"/>
          <w:sz w:val="24"/>
        </w:rPr>
        <w:t xml:space="preserve"> </w:t>
      </w:r>
      <w:r w:rsidR="00BD6CF4" w:rsidRPr="00C45F63">
        <w:rPr>
          <w:rFonts w:ascii="Times New Roman" w:hAnsi="Times New Roman" w:cs="Times New Roman"/>
          <w:sz w:val="24"/>
        </w:rPr>
        <w:t>As shown</w:t>
      </w:r>
      <w:r w:rsidR="00D00833">
        <w:rPr>
          <w:rFonts w:ascii="Times New Roman" w:hAnsi="Times New Roman" w:cs="Times New Roman"/>
          <w:sz w:val="24"/>
        </w:rPr>
        <w:t xml:space="preserve"> schematically</w:t>
      </w:r>
      <w:r w:rsidR="00BD6CF4" w:rsidRPr="00C45F63">
        <w:rPr>
          <w:rFonts w:ascii="Times New Roman" w:hAnsi="Times New Roman" w:cs="Times New Roman"/>
          <w:sz w:val="24"/>
        </w:rPr>
        <w:t xml:space="preserve"> in Fig</w:t>
      </w:r>
      <w:r w:rsidR="00AA3864">
        <w:rPr>
          <w:rFonts w:ascii="Times New Roman" w:hAnsi="Times New Roman" w:cs="Times New Roman"/>
          <w:sz w:val="24"/>
        </w:rPr>
        <w:t xml:space="preserve">. </w:t>
      </w:r>
      <w:r w:rsidR="00BD6CF4" w:rsidRPr="00C45F63">
        <w:rPr>
          <w:rFonts w:ascii="Times New Roman" w:hAnsi="Times New Roman" w:cs="Times New Roman"/>
          <w:sz w:val="24"/>
        </w:rPr>
        <w:t>1</w:t>
      </w:r>
      <w:r w:rsidR="0031433F">
        <w:rPr>
          <w:rFonts w:ascii="Times New Roman" w:hAnsi="Times New Roman" w:cs="Times New Roman"/>
          <w:sz w:val="24"/>
        </w:rPr>
        <w:t>(</w:t>
      </w:r>
      <w:r w:rsidR="00C4285B">
        <w:rPr>
          <w:rFonts w:ascii="Times New Roman" w:hAnsi="Times New Roman" w:cs="Times New Roman"/>
          <w:sz w:val="24"/>
        </w:rPr>
        <w:t>b</w:t>
      </w:r>
      <w:r w:rsidR="0031433F">
        <w:rPr>
          <w:rFonts w:ascii="Times New Roman" w:hAnsi="Times New Roman" w:cs="Times New Roman"/>
          <w:sz w:val="24"/>
        </w:rPr>
        <w:t>)</w:t>
      </w:r>
      <w:r w:rsidR="00BD6CF4" w:rsidRPr="00C45F63">
        <w:rPr>
          <w:rFonts w:ascii="Times New Roman" w:hAnsi="Times New Roman" w:cs="Times New Roman"/>
          <w:sz w:val="24"/>
        </w:rPr>
        <w:t>,</w:t>
      </w:r>
      <w:r w:rsidR="00D00833">
        <w:rPr>
          <w:rFonts w:ascii="Times New Roman" w:hAnsi="Times New Roman" w:cs="Times New Roman"/>
          <w:sz w:val="24"/>
        </w:rPr>
        <w:t xml:space="preserve"> in VAN thin films of</w:t>
      </w:r>
      <w:r w:rsidR="00A201DF">
        <w:rPr>
          <w:rFonts w:ascii="Times New Roman" w:hAnsi="Times New Roman" w:cs="Times New Roman"/>
          <w:sz w:val="24"/>
        </w:rPr>
        <w:t xml:space="preserve"> </w:t>
      </w:r>
      <w:r>
        <w:rPr>
          <w:rFonts w:ascii="Times New Roman" w:eastAsia="Batang" w:hAnsi="Times New Roman" w:cs="Times New Roman"/>
          <w:sz w:val="24"/>
          <w:szCs w:val="24"/>
          <w:lang w:val="en-US" w:eastAsia="ko-KR"/>
        </w:rPr>
        <w:t>ET</w:t>
      </w:r>
      <w:r w:rsidR="006D2174">
        <w:rPr>
          <w:rFonts w:ascii="Times New Roman" w:eastAsia="Batang" w:hAnsi="Times New Roman" w:cs="Times New Roman"/>
          <w:sz w:val="24"/>
          <w:szCs w:val="24"/>
          <w:lang w:val="en-US" w:eastAsia="ko-KR"/>
        </w:rPr>
        <w:t>O</w:t>
      </w:r>
      <w:r w:rsidR="006D2174">
        <w:rPr>
          <w:rFonts w:ascii="Times New Roman" w:eastAsia="Batang" w:hAnsi="Times New Roman" w:cs="Times New Roman"/>
          <w:sz w:val="24"/>
          <w:szCs w:val="24"/>
          <w:vertAlign w:val="subscript"/>
          <w:lang w:val="en-US" w:eastAsia="ko-KR"/>
        </w:rPr>
        <w:t>1-x</w:t>
      </w:r>
      <w:r>
        <w:rPr>
          <w:rFonts w:ascii="Times New Roman" w:eastAsia="Batang" w:hAnsi="Times New Roman" w:cs="Times New Roman"/>
          <w:sz w:val="24"/>
          <w:szCs w:val="24"/>
          <w:lang w:val="en-US" w:eastAsia="ko-KR"/>
        </w:rPr>
        <w:t>-</w:t>
      </w:r>
      <w:r w:rsidR="006D2174">
        <w:rPr>
          <w:rFonts w:ascii="Times New Roman" w:eastAsia="Batang" w:hAnsi="Times New Roman" w:cs="Times New Roman"/>
          <w:sz w:val="24"/>
          <w:szCs w:val="24"/>
          <w:lang w:val="en-US" w:eastAsia="ko-KR"/>
        </w:rPr>
        <w:t>EuO</w:t>
      </w:r>
      <w:r w:rsidR="006D2174">
        <w:rPr>
          <w:rFonts w:ascii="Times New Roman" w:eastAsia="Batang" w:hAnsi="Times New Roman" w:cs="Times New Roman"/>
          <w:sz w:val="24"/>
          <w:szCs w:val="24"/>
          <w:vertAlign w:val="subscript"/>
          <w:lang w:val="en-US" w:eastAsia="ko-KR"/>
        </w:rPr>
        <w:t>x</w:t>
      </w:r>
      <w:r w:rsidR="006D2174">
        <w:rPr>
          <w:rFonts w:ascii="Times New Roman" w:eastAsia="Batang" w:hAnsi="Times New Roman" w:cs="Times New Roman"/>
          <w:sz w:val="24"/>
          <w:szCs w:val="24"/>
          <w:lang w:val="en-US" w:eastAsia="ko-KR"/>
        </w:rPr>
        <w:t xml:space="preserve"> (</w:t>
      </w:r>
      <w:r w:rsidR="006D2174" w:rsidRPr="00131116">
        <w:rPr>
          <w:rFonts w:ascii="Times New Roman" w:eastAsia="Batang" w:hAnsi="Times New Roman" w:cs="Times New Roman"/>
          <w:i/>
          <w:sz w:val="24"/>
          <w:szCs w:val="24"/>
          <w:lang w:val="en-US" w:eastAsia="ko-KR"/>
        </w:rPr>
        <w:t>x</w:t>
      </w:r>
      <w:r w:rsidR="00131116">
        <w:rPr>
          <w:rFonts w:ascii="Times New Roman" w:eastAsia="Batang" w:hAnsi="Times New Roman" w:cs="Times New Roman"/>
          <w:sz w:val="24"/>
          <w:szCs w:val="24"/>
          <w:lang w:val="en-US" w:eastAsia="ko-KR"/>
        </w:rPr>
        <w:t xml:space="preserve"> </w:t>
      </w:r>
      <w:r w:rsidR="006D2174">
        <w:rPr>
          <w:rFonts w:ascii="Times New Roman" w:eastAsia="Batang" w:hAnsi="Times New Roman" w:cs="Times New Roman"/>
          <w:sz w:val="24"/>
          <w:szCs w:val="24"/>
          <w:lang w:val="en-US" w:eastAsia="ko-KR"/>
        </w:rPr>
        <w:t>=</w:t>
      </w:r>
      <w:r w:rsidR="00131116">
        <w:rPr>
          <w:rFonts w:ascii="Times New Roman" w:eastAsia="Batang" w:hAnsi="Times New Roman" w:cs="Times New Roman"/>
          <w:sz w:val="24"/>
          <w:szCs w:val="24"/>
          <w:lang w:val="en-US" w:eastAsia="ko-KR"/>
        </w:rPr>
        <w:t xml:space="preserve"> </w:t>
      </w:r>
      <w:r w:rsidR="006D2174">
        <w:rPr>
          <w:rFonts w:ascii="Times New Roman" w:eastAsia="Batang" w:hAnsi="Times New Roman" w:cs="Times New Roman"/>
          <w:sz w:val="24"/>
          <w:szCs w:val="24"/>
          <w:lang w:val="en-US" w:eastAsia="ko-KR"/>
        </w:rPr>
        <w:t>0.2, 0.25, 0.33, 0.5)</w:t>
      </w:r>
      <w:r w:rsidR="00D00833">
        <w:rPr>
          <w:rFonts w:ascii="Times New Roman" w:eastAsia="Batang" w:hAnsi="Times New Roman" w:cs="Times New Roman"/>
          <w:sz w:val="24"/>
          <w:szCs w:val="24"/>
          <w:lang w:val="en-US" w:eastAsia="ko-KR"/>
        </w:rPr>
        <w:t xml:space="preserve"> grown on</w:t>
      </w:r>
      <w:r w:rsidR="00637AEC">
        <w:rPr>
          <w:rFonts w:ascii="Times New Roman" w:hAnsi="Times New Roman" w:cs="Times New Roman"/>
          <w:sz w:val="24"/>
        </w:rPr>
        <w:t xml:space="preserve"> (001)-oriented</w:t>
      </w:r>
      <w:r w:rsidR="00DB4482" w:rsidRPr="00C45F63">
        <w:rPr>
          <w:rFonts w:ascii="Times New Roman" w:hAnsi="Times New Roman" w:cs="Times New Roman"/>
          <w:sz w:val="24"/>
        </w:rPr>
        <w:t xml:space="preserve"> SrTiO</w:t>
      </w:r>
      <w:r w:rsidR="00DB4482" w:rsidRPr="00C45F63">
        <w:rPr>
          <w:rFonts w:ascii="Times New Roman" w:hAnsi="Times New Roman" w:cs="Times New Roman"/>
          <w:sz w:val="24"/>
          <w:vertAlign w:val="subscript"/>
        </w:rPr>
        <w:t>3</w:t>
      </w:r>
      <w:r w:rsidR="00DB27E1" w:rsidRPr="00C45F63">
        <w:rPr>
          <w:rFonts w:ascii="Times New Roman" w:hAnsi="Times New Roman" w:cs="Times New Roman"/>
          <w:sz w:val="24"/>
        </w:rPr>
        <w:t xml:space="preserve"> </w:t>
      </w:r>
      <w:r w:rsidR="00637AEC">
        <w:rPr>
          <w:rFonts w:ascii="Times New Roman" w:hAnsi="Times New Roman" w:cs="Times New Roman"/>
          <w:sz w:val="24"/>
        </w:rPr>
        <w:t>(STO)</w:t>
      </w:r>
      <w:r w:rsidR="00D00833">
        <w:rPr>
          <w:rFonts w:ascii="Times New Roman" w:hAnsi="Times New Roman" w:cs="Times New Roman"/>
          <w:sz w:val="24"/>
        </w:rPr>
        <w:t xml:space="preserve">, the vertical strain </w:t>
      </w:r>
      <w:r w:rsidR="00D105BC">
        <w:rPr>
          <w:rFonts w:ascii="Times New Roman" w:hAnsi="Times New Roman" w:cs="Times New Roman"/>
          <w:sz w:val="24"/>
        </w:rPr>
        <w:t xml:space="preserve">is </w:t>
      </w:r>
      <w:r w:rsidR="00D00833">
        <w:rPr>
          <w:rFonts w:ascii="Times New Roman" w:hAnsi="Times New Roman" w:cs="Times New Roman"/>
          <w:sz w:val="24"/>
        </w:rPr>
        <w:t>tuned by vertical epitaxy with EO</w:t>
      </w:r>
      <w:r w:rsidR="00637AEC">
        <w:rPr>
          <w:rFonts w:ascii="Times New Roman" w:hAnsi="Times New Roman" w:cs="Times New Roman"/>
          <w:sz w:val="24"/>
        </w:rPr>
        <w:t>. STO is</w:t>
      </w:r>
      <w:r w:rsidR="00BA52B1">
        <w:rPr>
          <w:rFonts w:ascii="Times New Roman" w:hAnsi="Times New Roman" w:cs="Times New Roman"/>
          <w:sz w:val="24"/>
        </w:rPr>
        <w:t xml:space="preserve"> a</w:t>
      </w:r>
      <w:r w:rsidR="00637AEC">
        <w:rPr>
          <w:rFonts w:ascii="Times New Roman" w:hAnsi="Times New Roman" w:cs="Times New Roman"/>
          <w:sz w:val="24"/>
        </w:rPr>
        <w:t xml:space="preserve"> non-magnetic material with</w:t>
      </w:r>
      <w:r w:rsidR="00A36ED7" w:rsidRPr="00C45F63">
        <w:rPr>
          <w:rFonts w:ascii="Times New Roman" w:hAnsi="Times New Roman" w:cs="Times New Roman"/>
          <w:sz w:val="24"/>
        </w:rPr>
        <w:t xml:space="preserve"> </w:t>
      </w:r>
      <w:r w:rsidR="00BA52B1">
        <w:rPr>
          <w:rFonts w:ascii="Times New Roman" w:hAnsi="Times New Roman" w:cs="Times New Roman"/>
          <w:sz w:val="24"/>
        </w:rPr>
        <w:t xml:space="preserve">the </w:t>
      </w:r>
      <w:r w:rsidR="00A36ED7" w:rsidRPr="00C45F63">
        <w:rPr>
          <w:rFonts w:ascii="Times New Roman" w:hAnsi="Times New Roman" w:cs="Times New Roman"/>
          <w:sz w:val="24"/>
        </w:rPr>
        <w:t>same</w:t>
      </w:r>
      <w:r w:rsidR="007763B0" w:rsidRPr="00C45F63">
        <w:rPr>
          <w:rFonts w:ascii="Times New Roman" w:hAnsi="Times New Roman" w:cs="Times New Roman"/>
          <w:sz w:val="24"/>
        </w:rPr>
        <w:t xml:space="preserve"> structure and</w:t>
      </w:r>
      <w:r w:rsidR="00A36ED7" w:rsidRPr="00C45F63">
        <w:rPr>
          <w:rFonts w:ascii="Times New Roman" w:hAnsi="Times New Roman" w:cs="Times New Roman"/>
          <w:sz w:val="24"/>
        </w:rPr>
        <w:t xml:space="preserve"> lattice parameter as </w:t>
      </w:r>
      <w:r w:rsidR="00A36ED7" w:rsidRPr="00B07DFD">
        <w:rPr>
          <w:rFonts w:ascii="Times New Roman" w:hAnsi="Times New Roman" w:cs="Times New Roman"/>
          <w:sz w:val="24"/>
        </w:rPr>
        <w:t>bulk</w:t>
      </w:r>
      <w:r w:rsidR="00A36ED7" w:rsidRPr="00C45F63">
        <w:rPr>
          <w:rFonts w:ascii="Times New Roman" w:hAnsi="Times New Roman" w:cs="Times New Roman"/>
          <w:sz w:val="24"/>
        </w:rPr>
        <w:t xml:space="preserve"> ETO (</w:t>
      </w:r>
      <w:r w:rsidR="00945CB1" w:rsidRPr="00C45F63">
        <w:rPr>
          <w:rFonts w:ascii="Times New Roman" w:hAnsi="Times New Roman" w:cs="Times New Roman"/>
          <w:i/>
          <w:iCs/>
          <w:color w:val="1C1D1E"/>
          <w:sz w:val="24"/>
          <w:shd w:val="clear" w:color="auto" w:fill="FFFFFF"/>
        </w:rPr>
        <w:t>a</w:t>
      </w:r>
      <w:r w:rsidR="00945CB1" w:rsidRPr="00C45F63">
        <w:rPr>
          <w:rFonts w:ascii="Times New Roman" w:hAnsi="Times New Roman" w:cs="Times New Roman"/>
          <w:color w:val="1C1D1E"/>
          <w:sz w:val="24"/>
          <w:shd w:val="clear" w:color="auto" w:fill="FFFFFF"/>
        </w:rPr>
        <w:t> = 3.905 Å for bulk STO</w:t>
      </w:r>
      <w:r w:rsidR="00905EB9">
        <w:rPr>
          <w:rFonts w:ascii="Times New Roman" w:hAnsi="Times New Roman" w:cs="Times New Roman"/>
          <w:color w:val="1C1D1E"/>
          <w:sz w:val="24"/>
          <w:shd w:val="clear" w:color="auto" w:fill="FFFFFF"/>
        </w:rPr>
        <w:t>;</w:t>
      </w:r>
      <w:r w:rsidR="00E84A79">
        <w:rPr>
          <w:rFonts w:ascii="Times New Roman" w:hAnsi="Times New Roman" w:cs="Times New Roman"/>
          <w:color w:val="1C1D1E"/>
          <w:sz w:val="24"/>
          <w:shd w:val="clear" w:color="auto" w:fill="FFFFFF"/>
        </w:rPr>
        <w:fldChar w:fldCharType="begin" w:fldLock="1"/>
      </w:r>
      <w:r w:rsidR="00C12F7C">
        <w:rPr>
          <w:rFonts w:ascii="Times New Roman" w:hAnsi="Times New Roman" w:cs="Times New Roman"/>
          <w:color w:val="1C1D1E"/>
          <w:sz w:val="24"/>
          <w:shd w:val="clear" w:color="auto" w:fill="FFFFFF"/>
        </w:rPr>
        <w:instrText>ADDIN CSL_CITATION {"citationItems":[{"id":"ITEM-1","itemData":{"DOI":"10.1063/1.1702820","ISBN":"0021-8979","ISSN":"00218979","abstract":"The lattice parameters of single-crystal SrTi03 were determined by x-ray diffraction as a function of temperature from 4.2° to 300o K. In addition to the normal cubic structure three significant regions were From. 65° to 1000K tetragonal modification exists (c/a= 1.00056), from 35° to 55°K line splitting consistent with orthorhombiC symmetry was observed, and at lOoK an anomalous maximum in the lattice parameter vs temperature curve was found which suggested a third structure transformation. In the tetragonal region (at 78°K) various domain configurations were photographed with a polarizing microscope.","author":[{"dropping-particle":"","family":"Lytle","given":"Farrel W.","non-dropping-particle":"","parse-names":false,"suffix":""}],"container-title":"Journal of Applied Physics","id":"ITEM-1","issued":{"date-parts":[["1964"]]},"title":"X-ray diffractometry of low-temperature phase transformations in strontium titanate","type":"article-journal"},"uris":["http://www.mendeley.com/documents/?uuid=35efd315-9c77-405d-a9ed-720694bd2e21","http://www.mendeley.com/documents/?uuid=202d05d4-0b30-4e66-8b06-c3bc53ad3b64","http://www.mendeley.com/documents/?uuid=7cb395dc-f540-4089-af07-4e15e5a055ec"]}],"mendeley":{"formattedCitation":"&lt;sup&gt;42&lt;/sup&gt;","plainTextFormattedCitation":"42","previouslyFormattedCitation":"&lt;sup&gt;42&lt;/sup&gt;"},"properties":{"noteIndex":0},"schema":"https://github.com/citation-style-language/schema/raw/master/csl-citation.json"}</w:instrText>
      </w:r>
      <w:r w:rsidR="00E84A79">
        <w:rPr>
          <w:rFonts w:ascii="Times New Roman" w:hAnsi="Times New Roman" w:cs="Times New Roman"/>
          <w:color w:val="1C1D1E"/>
          <w:sz w:val="24"/>
          <w:shd w:val="clear" w:color="auto" w:fill="FFFFFF"/>
        </w:rPr>
        <w:fldChar w:fldCharType="separate"/>
      </w:r>
      <w:r w:rsidR="001205D6" w:rsidRPr="001205D6">
        <w:rPr>
          <w:rFonts w:ascii="Times New Roman" w:hAnsi="Times New Roman" w:cs="Times New Roman"/>
          <w:noProof/>
          <w:color w:val="1C1D1E"/>
          <w:sz w:val="24"/>
          <w:shd w:val="clear" w:color="auto" w:fill="FFFFFF"/>
          <w:vertAlign w:val="superscript"/>
        </w:rPr>
        <w:t>42</w:t>
      </w:r>
      <w:r w:rsidR="00E84A79">
        <w:rPr>
          <w:rFonts w:ascii="Times New Roman" w:hAnsi="Times New Roman" w:cs="Times New Roman"/>
          <w:color w:val="1C1D1E"/>
          <w:sz w:val="24"/>
          <w:shd w:val="clear" w:color="auto" w:fill="FFFFFF"/>
        </w:rPr>
        <w:fldChar w:fldCharType="end"/>
      </w:r>
      <w:r w:rsidR="007763B0" w:rsidRPr="00C45F63">
        <w:rPr>
          <w:rFonts w:ascii="Times New Roman" w:hAnsi="Times New Roman" w:cs="Times New Roman"/>
          <w:color w:val="1C1D1E"/>
          <w:sz w:val="24"/>
          <w:shd w:val="clear" w:color="auto" w:fill="FFFFFF"/>
        </w:rPr>
        <w:t> </w:t>
      </w:r>
      <w:r w:rsidR="007763B0" w:rsidRPr="00C45F63">
        <w:rPr>
          <w:rFonts w:ascii="Times New Roman" w:hAnsi="Times New Roman" w:cs="Times New Roman"/>
          <w:i/>
          <w:iCs/>
          <w:color w:val="1C1D1E"/>
          <w:sz w:val="24"/>
          <w:shd w:val="clear" w:color="auto" w:fill="FFFFFF"/>
        </w:rPr>
        <w:t>a</w:t>
      </w:r>
      <w:r w:rsidR="007763B0" w:rsidRPr="00C45F63">
        <w:rPr>
          <w:rFonts w:ascii="Times New Roman" w:hAnsi="Times New Roman" w:cs="Times New Roman"/>
          <w:color w:val="1C1D1E"/>
          <w:sz w:val="24"/>
          <w:shd w:val="clear" w:color="auto" w:fill="FFFFFF"/>
        </w:rPr>
        <w:t> = 3.905 Å for bulk ETO</w:t>
      </w:r>
      <w:r w:rsidR="00E84A79">
        <w:rPr>
          <w:rFonts w:ascii="Times New Roman" w:hAnsi="Times New Roman" w:cs="Times New Roman"/>
          <w:color w:val="1C1D1E"/>
          <w:sz w:val="24"/>
          <w:shd w:val="clear" w:color="auto" w:fill="FFFFFF"/>
        </w:rPr>
        <w:fldChar w:fldCharType="begin" w:fldLock="1"/>
      </w:r>
      <w:r w:rsidR="00C12F7C">
        <w:rPr>
          <w:rFonts w:ascii="Times New Roman" w:hAnsi="Times New Roman" w:cs="Times New Roman"/>
          <w:color w:val="1C1D1E"/>
          <w:sz w:val="24"/>
          <w:shd w:val="clear" w:color="auto" w:fill="FFFFFF"/>
        </w:rPr>
        <w:instrText>ADDIN CSL_CITATION {"citationItems":[{"id":"ITEM-1","itemData":{"DOI":"10.1103/PhysRevB.64.054415","ISBN":"1098-0121","ISSN":"1550235X","abstract":"Saturation temp-30K","author":[{"dropping-particle":"","family":"Katsufuji","given":"T.","non-dropping-particle":"","parse-names":false,"suffix":""},{"dropping-particle":"","family":"Takagi","given":"H.","non-dropping-particle":"","parse-names":false,"suffix":""}],"container-title":"Physical Review B - Condensed Matter and Materials Physics","id":"ITEM-1","issued":{"date-parts":[["2001"]]},"title":"Coupling between magnetism and dielectric properties in quantum paraelectric (formula presented)","type":"article-journal"},"uris":["http://www.mendeley.com/documents/?uuid=cdb69868-a94d-43c1-970d-201acc97b723","http://www.mendeley.com/documents/?uuid=f291f0d1-56f8-4516-bda3-4ed0e4421eb5","http://www.mendeley.com/documents/?uuid=c575ab0b-265d-4a1b-9fde-eb23e7438889"]}],"mendeley":{"formattedCitation":"&lt;sup&gt;18&lt;/sup&gt;","plainTextFormattedCitation":"18","previouslyFormattedCitation":"&lt;sup&gt;18&lt;/sup&gt;"},"properties":{"noteIndex":0},"schema":"https://github.com/citation-style-language/schema/raw/master/csl-citation.json"}</w:instrText>
      </w:r>
      <w:r w:rsidR="00E84A79">
        <w:rPr>
          <w:rFonts w:ascii="Times New Roman" w:hAnsi="Times New Roman" w:cs="Times New Roman"/>
          <w:color w:val="1C1D1E"/>
          <w:sz w:val="24"/>
          <w:shd w:val="clear" w:color="auto" w:fill="FFFFFF"/>
        </w:rPr>
        <w:fldChar w:fldCharType="separate"/>
      </w:r>
      <w:r w:rsidR="001205D6" w:rsidRPr="001205D6">
        <w:rPr>
          <w:rFonts w:ascii="Times New Roman" w:hAnsi="Times New Roman" w:cs="Times New Roman"/>
          <w:noProof/>
          <w:color w:val="1C1D1E"/>
          <w:sz w:val="24"/>
          <w:shd w:val="clear" w:color="auto" w:fill="FFFFFF"/>
          <w:vertAlign w:val="superscript"/>
        </w:rPr>
        <w:t>18</w:t>
      </w:r>
      <w:r w:rsidR="00E84A79">
        <w:rPr>
          <w:rFonts w:ascii="Times New Roman" w:hAnsi="Times New Roman" w:cs="Times New Roman"/>
          <w:color w:val="1C1D1E"/>
          <w:sz w:val="24"/>
          <w:shd w:val="clear" w:color="auto" w:fill="FFFFFF"/>
        </w:rPr>
        <w:fldChar w:fldCharType="end"/>
      </w:r>
      <w:r w:rsidR="00A36ED7" w:rsidRPr="00C45F63">
        <w:rPr>
          <w:rFonts w:ascii="Times New Roman" w:hAnsi="Times New Roman" w:cs="Times New Roman"/>
          <w:sz w:val="24"/>
        </w:rPr>
        <w:t xml:space="preserve">), </w:t>
      </w:r>
      <w:r w:rsidR="00D105BC">
        <w:rPr>
          <w:rFonts w:ascii="Times New Roman" w:hAnsi="Times New Roman" w:cs="Times New Roman"/>
          <w:sz w:val="24"/>
        </w:rPr>
        <w:t>and so is</w:t>
      </w:r>
      <w:r w:rsidR="00975220" w:rsidRPr="00C45F63">
        <w:rPr>
          <w:rFonts w:ascii="Times New Roman" w:hAnsi="Times New Roman" w:cs="Times New Roman"/>
          <w:sz w:val="24"/>
        </w:rPr>
        <w:t xml:space="preserve"> ideal for</w:t>
      </w:r>
      <w:r w:rsidR="00637AEC">
        <w:rPr>
          <w:rFonts w:ascii="Times New Roman" w:hAnsi="Times New Roman" w:cs="Times New Roman"/>
          <w:sz w:val="24"/>
        </w:rPr>
        <w:t xml:space="preserve"> the epitaxial growth of high quality</w:t>
      </w:r>
      <w:r w:rsidR="00975220" w:rsidRPr="00C45F63">
        <w:rPr>
          <w:rFonts w:ascii="Times New Roman" w:hAnsi="Times New Roman" w:cs="Times New Roman"/>
          <w:sz w:val="24"/>
        </w:rPr>
        <w:t xml:space="preserve"> ETO</w:t>
      </w:r>
      <w:r w:rsidR="00637AEC">
        <w:rPr>
          <w:rFonts w:ascii="Times New Roman" w:hAnsi="Times New Roman" w:cs="Times New Roman"/>
          <w:sz w:val="24"/>
        </w:rPr>
        <w:t xml:space="preserve"> thin film</w:t>
      </w:r>
      <w:r w:rsidR="00985188">
        <w:rPr>
          <w:rFonts w:ascii="Times New Roman" w:hAnsi="Times New Roman" w:cs="Times New Roman"/>
          <w:sz w:val="24"/>
        </w:rPr>
        <w:t>s</w:t>
      </w:r>
      <w:r w:rsidR="00A010F3" w:rsidRPr="00C45F63">
        <w:rPr>
          <w:rFonts w:ascii="Times New Roman" w:hAnsi="Times New Roman" w:cs="Times New Roman"/>
          <w:sz w:val="24"/>
        </w:rPr>
        <w:t>.</w:t>
      </w:r>
      <w:r w:rsidR="00A02B8E">
        <w:rPr>
          <w:rFonts w:ascii="Times New Roman" w:hAnsi="Times New Roman" w:cs="Times New Roman"/>
          <w:sz w:val="24"/>
        </w:rPr>
        <w:t xml:space="preserve"> </w:t>
      </w:r>
    </w:p>
    <w:p w14:paraId="319D06FF" w14:textId="3F106DDE" w:rsidR="00985188" w:rsidRDefault="00A02B8E" w:rsidP="00BD6CF4">
      <w:pPr>
        <w:spacing w:line="480" w:lineRule="auto"/>
        <w:jc w:val="both"/>
        <w:rPr>
          <w:rFonts w:ascii="Times New Roman" w:hAnsi="Times New Roman" w:cs="Times New Roman"/>
          <w:sz w:val="24"/>
        </w:rPr>
      </w:pPr>
      <w:r>
        <w:rPr>
          <w:rFonts w:ascii="Times New Roman" w:hAnsi="Times New Roman" w:cs="Times New Roman"/>
          <w:sz w:val="24"/>
        </w:rPr>
        <w:t>Non</w:t>
      </w:r>
      <w:r w:rsidR="00985188">
        <w:rPr>
          <w:rFonts w:ascii="Times New Roman" w:hAnsi="Times New Roman" w:cs="Times New Roman"/>
          <w:sz w:val="24"/>
        </w:rPr>
        <w:t>-</w:t>
      </w:r>
      <w:r>
        <w:rPr>
          <w:rFonts w:ascii="Times New Roman" w:hAnsi="Times New Roman" w:cs="Times New Roman"/>
          <w:sz w:val="24"/>
        </w:rPr>
        <w:t>magnetic</w:t>
      </w:r>
      <w:r w:rsidR="00A010F3" w:rsidRPr="00C45F63">
        <w:rPr>
          <w:rFonts w:ascii="Times New Roman" w:hAnsi="Times New Roman" w:cs="Times New Roman"/>
          <w:sz w:val="24"/>
        </w:rPr>
        <w:t xml:space="preserve"> </w:t>
      </w:r>
      <w:r w:rsidR="00D105BC">
        <w:rPr>
          <w:rFonts w:ascii="Times New Roman" w:hAnsi="Times New Roman" w:cs="Times New Roman"/>
          <w:sz w:val="24"/>
        </w:rPr>
        <w:t>EO</w:t>
      </w:r>
      <w:r w:rsidR="003250F4">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{"citationItems":[{"id":"ITEM-1","itemData":{"DOI":"10.1063/1.2837873","ISSN":"00218979","abstract":"This paper presents a study of the depth-dependent magnetic structure of a EuO magnetic tunnel junction having a Gd electrode, Si/Cu/EuO/Gd/Al. Related samples that are patterned exhibit large tunneling magnetoresistance as high as 280%. Though Gd has a much higher coercivity than EuO in bulk, magnetometry reveals no “steps” in the hysteresis loop as expected for a true antiparallel alignment of the EuO and Gd layer magnetizations. Using polarized neutron reflectometry to measure the structural and field-dependent magnetic depth profile at 5 K, we determine that the Gd and EuO layers have similar coercivities and that the Gd layer exhibits an anomalously small magnetization at all fields. Polarized neutron reflectometry results also suggest that the chemical density of the Gd layer is not that of bulk Gd. The differences of the structural and magnetic behavior of the Gd layer relative to bulk may be the key in optimizing the tunnel magnetoresistance in these samples.","author":[{"dropping-particle":"","family":"Watson","given":"S. M.","non-dropping-particle":"","parse-names":false,"suffix":""},{"dropping-particle":"","family":"Santos","given":"T. S.","non-dropping-particle":"","parse-names":false,"suffix":""},{"dropping-particle":"","family":"Borchers","given":"J. A.","non-dropping-particle":"","parse-names":false,"suffix":""},{"dropping-particle":"","family":"Moodera","given":"J. S.","non-dropping-particle":"","parse-names":false,"suffix":""}],"container-title":"Journal of Applied Physics","id":"ITEM-1","issued":{"date-parts":[["2008"]]},"title":"Relationship between tunnel magnetoresistance and magnetic layer structure in EuO-based tunnel junctions investigated using polarized neutron reflectivity","type":"article-journal"},"uris":["http://www.mendeley.com/documents/?uuid=560d3427-ebb9-476c-b134-5bd3057c2ff6"]}],"mendeley":{"formattedCitation":"&lt;sup&gt;43&lt;/sup&gt;","plainTextFormattedCitation":"43","previouslyFormattedCitation":"&lt;sup&gt;43&lt;/sup&gt;"},"properties":{"noteIndex":0},"schema":"https://github.com/citation-style-language/schema/raw/master/csl-citation.json"}</w:instrText>
      </w:r>
      <w:r w:rsidR="003250F4">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43</w:t>
      </w:r>
      <w:r w:rsidR="003250F4">
        <w:rPr>
          <w:rFonts w:ascii="Times New Roman" w:hAnsi="Times New Roman" w:cs="Times New Roman"/>
          <w:sz w:val="24"/>
        </w:rPr>
        <w:fldChar w:fldCharType="end"/>
      </w:r>
      <w:r w:rsidR="00985188">
        <w:rPr>
          <w:rFonts w:ascii="Times New Roman" w:hAnsi="Times New Roman" w:cs="Times New Roman"/>
          <w:sz w:val="24"/>
        </w:rPr>
        <w:t xml:space="preserve"> is the ideal</w:t>
      </w:r>
      <w:r w:rsidR="007763B0" w:rsidRPr="00C45F63">
        <w:rPr>
          <w:rFonts w:ascii="Times New Roman" w:hAnsi="Times New Roman" w:cs="Times New Roman"/>
          <w:sz w:val="24"/>
        </w:rPr>
        <w:t xml:space="preserve"> second</w:t>
      </w:r>
      <w:r w:rsidR="00AA0789">
        <w:rPr>
          <w:rFonts w:ascii="Times New Roman" w:hAnsi="Times New Roman" w:cs="Times New Roman"/>
          <w:sz w:val="24"/>
        </w:rPr>
        <w:t>ary</w:t>
      </w:r>
      <w:r w:rsidR="007763B0" w:rsidRPr="00C45F63">
        <w:rPr>
          <w:rFonts w:ascii="Times New Roman" w:hAnsi="Times New Roman" w:cs="Times New Roman"/>
          <w:sz w:val="24"/>
        </w:rPr>
        <w:t xml:space="preserve"> phase</w:t>
      </w:r>
      <w:r w:rsidR="00AA0789">
        <w:rPr>
          <w:rFonts w:ascii="Times New Roman" w:hAnsi="Times New Roman" w:cs="Times New Roman"/>
          <w:sz w:val="24"/>
        </w:rPr>
        <w:t xml:space="preserve"> in the </w:t>
      </w:r>
      <w:r w:rsidR="00985188">
        <w:rPr>
          <w:rFonts w:ascii="Times New Roman" w:hAnsi="Times New Roman" w:cs="Times New Roman"/>
          <w:sz w:val="24"/>
        </w:rPr>
        <w:t>VAN films</w:t>
      </w:r>
      <w:r w:rsidR="007763B0" w:rsidRPr="00C45F63">
        <w:rPr>
          <w:rFonts w:ascii="Times New Roman" w:hAnsi="Times New Roman" w:cs="Times New Roman"/>
          <w:sz w:val="24"/>
        </w:rPr>
        <w:t xml:space="preserve"> to </w:t>
      </w:r>
      <w:r w:rsidR="003D05C9">
        <w:rPr>
          <w:rFonts w:ascii="Times New Roman" w:hAnsi="Times New Roman" w:cs="Times New Roman"/>
          <w:sz w:val="24"/>
        </w:rPr>
        <w:t>induce</w:t>
      </w:r>
      <w:r w:rsidR="007763B0" w:rsidRPr="00C45F63">
        <w:rPr>
          <w:rFonts w:ascii="Times New Roman" w:hAnsi="Times New Roman" w:cs="Times New Roman"/>
          <w:sz w:val="24"/>
        </w:rPr>
        <w:t xml:space="preserve"> vertical strain</w:t>
      </w:r>
      <w:r w:rsidR="00D3202C">
        <w:rPr>
          <w:rFonts w:ascii="Times New Roman" w:hAnsi="Times New Roman" w:cs="Times New Roman"/>
          <w:sz w:val="24"/>
        </w:rPr>
        <w:t xml:space="preserve"> </w:t>
      </w:r>
      <w:r w:rsidR="00D3202C">
        <w:rPr>
          <w:rFonts w:ascii="Times New Roman" w:hAnsi="Times New Roman" w:cs="Times New Roman"/>
          <w:sz w:val="24"/>
          <w:lang w:eastAsia="zh-CN"/>
        </w:rPr>
        <w:t>on</w:t>
      </w:r>
      <w:r w:rsidR="007763B0" w:rsidRPr="00C45F63">
        <w:rPr>
          <w:rFonts w:ascii="Times New Roman" w:hAnsi="Times New Roman" w:cs="Times New Roman"/>
          <w:sz w:val="24"/>
        </w:rPr>
        <w:t xml:space="preserve"> ETO</w:t>
      </w:r>
      <w:r w:rsidR="00985188">
        <w:rPr>
          <w:rFonts w:ascii="Times New Roman" w:hAnsi="Times New Roman" w:cs="Times New Roman"/>
          <w:sz w:val="24"/>
        </w:rPr>
        <w:t xml:space="preserve"> because:</w:t>
      </w:r>
    </w:p>
    <w:p w14:paraId="6B92EDB3" w14:textId="6312205F" w:rsidR="00985188" w:rsidRDefault="00985188" w:rsidP="00AF1DB3">
      <w:pPr>
        <w:pStyle w:val="aa"/>
        <w:numPr>
          <w:ilvl w:val="0"/>
          <w:numId w:val="13"/>
        </w:numPr>
        <w:spacing w:line="480" w:lineRule="auto"/>
        <w:ind w:left="284" w:hanging="284"/>
        <w:jc w:val="both"/>
        <w:rPr>
          <w:rFonts w:ascii="Times New Roman" w:hAnsi="Times New Roman" w:cs="Times New Roman"/>
          <w:sz w:val="24"/>
        </w:rPr>
      </w:pPr>
      <w:r>
        <w:rPr>
          <w:rFonts w:ascii="Times New Roman" w:hAnsi="Times New Roman" w:cs="Times New Roman"/>
          <w:sz w:val="24"/>
        </w:rPr>
        <w:t xml:space="preserve">it will not poison or modify the composition of ETO as it has the same elemental constituents. </w:t>
      </w:r>
    </w:p>
    <w:p w14:paraId="4970C257" w14:textId="4080C2C2" w:rsidR="00985188" w:rsidRDefault="00985188" w:rsidP="00AF1DB3">
      <w:pPr>
        <w:pStyle w:val="aa"/>
        <w:numPr>
          <w:ilvl w:val="0"/>
          <w:numId w:val="13"/>
        </w:numPr>
        <w:spacing w:line="480" w:lineRule="auto"/>
        <w:ind w:left="284" w:hanging="284"/>
        <w:jc w:val="both"/>
        <w:rPr>
          <w:rFonts w:ascii="Times New Roman" w:hAnsi="Times New Roman" w:cs="Times New Roman"/>
          <w:sz w:val="24"/>
        </w:rPr>
      </w:pPr>
      <w:r>
        <w:rPr>
          <w:rFonts w:ascii="Times New Roman" w:hAnsi="Times New Roman" w:cs="Times New Roman"/>
          <w:sz w:val="24"/>
        </w:rPr>
        <w:t>it is mechanically stiffer than ETO (</w:t>
      </w:r>
      <w:r w:rsidR="00A42472">
        <w:rPr>
          <w:rFonts w:ascii="Times New Roman" w:hAnsi="Times New Roman" w:cs="Times New Roman"/>
          <w:sz w:val="24"/>
        </w:rPr>
        <w:t>E</w:t>
      </w:r>
      <w:r w:rsidRPr="00C45F63">
        <w:rPr>
          <w:rFonts w:ascii="Times New Roman" w:hAnsi="Times New Roman" w:cs="Times New Roman"/>
          <w:sz w:val="24"/>
        </w:rPr>
        <w:t>O elastic modulus: 150GPa</w:t>
      </w:r>
      <w:r>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{"citationItems":[{"id":"ITEM-1","itemData":{"DOI":"10.1111/j.1151-2916.1987.tb04920.x","ISBN":"1551-2916","ISSN":"15512916","abstract":"Many equations have been previously proposed to describe the elastic modulus-porosity relation of brittle solids. The equations arc not applicable to all materials over a wide range of porosity. A new equation representing elastic modulus-porosity relation of brittle solids has been proposed. It has been shown that the proposed equation describes best the Young's modulus-porosity data of six rare-earth oxides over a wide range of porosity reported by previous investigators. The equation suggests that there was some kind of ordered packing in all the oxides.","author":[{"dropping-particle":"","family":"Phani","given":"K. K.","non-dropping-particle":"","parse-names":false,"suffix":""},{"dropping-particle":"","family":"Niyogi","given":"S. K.","non-dropping-particle":"","parse-names":false,"suffix":""}],"container-title":"Journal of the American Ceramic So</w:instrText>
      </w:r>
      <w:r w:rsidR="00C12F7C">
        <w:rPr>
          <w:rFonts w:ascii="Times New Roman" w:hAnsi="Times New Roman" w:cs="Times New Roman" w:hint="eastAsia"/>
          <w:sz w:val="24"/>
        </w:rPr>
        <w:instrText>ciety","id":"ITEM-1","issued":{"date-parts":[["1987"]]},"title":"Elastic Modulus</w:instrText>
      </w:r>
      <w:r w:rsidR="00C12F7C">
        <w:rPr>
          <w:rFonts w:ascii="Times New Roman" w:hAnsi="Times New Roman" w:cs="Times New Roman" w:hint="eastAsia"/>
          <w:sz w:val="24"/>
        </w:rPr>
        <w:instrText>‐</w:instrText>
      </w:r>
      <w:r w:rsidR="00C12F7C">
        <w:rPr>
          <w:rFonts w:ascii="Times New Roman" w:hAnsi="Times New Roman" w:cs="Times New Roman" w:hint="eastAsia"/>
          <w:sz w:val="24"/>
        </w:rPr>
        <w:instrText>Porosity Relation in Polycrystalline Rare</w:instrText>
      </w:r>
      <w:r w:rsidR="00C12F7C">
        <w:rPr>
          <w:rFonts w:ascii="Times New Roman" w:hAnsi="Times New Roman" w:cs="Times New Roman" w:hint="eastAsia"/>
          <w:sz w:val="24"/>
        </w:rPr>
        <w:instrText>‐</w:instrText>
      </w:r>
      <w:r w:rsidR="00C12F7C">
        <w:rPr>
          <w:rFonts w:ascii="Times New Roman" w:hAnsi="Times New Roman" w:cs="Times New Roman" w:hint="eastAsia"/>
          <w:sz w:val="24"/>
        </w:rPr>
        <w:instrText>Earth Oxides","type":"article-journal"},"uris":["http://www.mendeley.com/documents/?uuid=7d22e9a9-826e-4309-8ffa-28a2bbd5932c","http</w:instrText>
      </w:r>
      <w:r w:rsidR="00C12F7C">
        <w:rPr>
          <w:rFonts w:ascii="Times New Roman" w:hAnsi="Times New Roman" w:cs="Times New Roman"/>
          <w:sz w:val="24"/>
        </w:rPr>
        <w:instrText>://www.mendeley.com/documents/?uuid=b2a63dd2-15de-4335-9357-93ee17b2e69c","http://www.mendeley.com/documents/?uuid=e25f7809-14a6-484e-8af8-256b91dd6bd6"]}],"mendeley":{"formattedCitation":"&lt;sup&gt;44&lt;/sup&gt;","plainTextFormattedCitation":"44","previouslyFormattedCitation":"&lt;sup&gt;44&lt;/sup&gt;"},"properties":{"noteIndex":0},"schema":"https://github.com/citation-style-language/schema/raw/master/csl-citation.json"}</w:instrText>
      </w:r>
      <w:r>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44</w:t>
      </w:r>
      <w:r>
        <w:rPr>
          <w:rFonts w:ascii="Times New Roman" w:hAnsi="Times New Roman" w:cs="Times New Roman"/>
          <w:sz w:val="24"/>
        </w:rPr>
        <w:fldChar w:fldCharType="end"/>
      </w:r>
      <w:r w:rsidRPr="00C45F63">
        <w:rPr>
          <w:rFonts w:ascii="Times New Roman" w:hAnsi="Times New Roman" w:cs="Times New Roman"/>
          <w:sz w:val="24"/>
        </w:rPr>
        <w:t>, ETO elastic modulus: 76 GPa</w:t>
      </w:r>
      <w:r>
        <w:rPr>
          <w:rFonts w:ascii="Times New Roman" w:hAnsi="Times New Roman" w:cs="Times New Roman"/>
          <w:sz w:val="24"/>
        </w:rPr>
        <w:fldChar w:fldCharType="begin" w:fldLock="1"/>
      </w:r>
      <w:r w:rsidR="00C12F7C">
        <w:rPr>
          <w:rFonts w:ascii="Times New Roman" w:hAnsi="Times New Roman" w:cs="Times New Roman"/>
          <w:sz w:val="24"/>
        </w:rPr>
        <w:instrText>ADDIN CSL_CITATION {"citationItems":[{"id":"ITEM-1","itemData":{"DOI":"10.1103/PhysRevB.88.144308","ISBN":"1098-0121","ISSN":"10980121","abstract":"The phase purity and the lattice dynamics in bulk EuTiO3 were investigated both microscopically, using x-ray and neutron diffraction, Eu-151-Mossbauer spectroscopy, and Eu-151 nuclear inelastic scattering, and macroscopically using calorimetry, resonant ultrasound spectroscopy, and magnetometry. Furthermore, our investigations were corroborated by ab initio theoretical studies. The perovskite symmetry, Pm (3) over barm, is unstable at the M- and R-points of the Brillouin zone. The lattice instabilities are lifted when the structure relaxes in one of the symmetries: I4/mcm, Imma, R (3) over barc with relative relaxation energy around -25 meV. Intimate phase analysis confirmed phase purity of our ceramics. A prominent peak in the Eu specific density of phonon states at 11.5 meV can be modeled in all candidate symmetries. A stiffening on heating around room temperature is indicative of a phase transition similar to the one observed in SrTiO3, however, although previous studies reported the structural phase transition to the tetragonal I4/mcm phase our detailed sample purity analysis and thorough structural studies using complementary techniques did not confirm a direct phase transition. Instead, in the same temperature range, Eu delocalization is observed which might explain the lattice dynamical instabilities.","author":[{"dropping-particle":"","family":"Bessas","given":"D.","non-dropping-particle":"","parse-names":false,"suffix":""},{"dropping-particle":"","family":"Rushchanskii","given":"K. Z.","non-dropping-particle":"","parse-names":false,"suffix":""},{"dropping-particle":"","family":"Kachlik","given":"M.","non-dropping-particle":"","parse-names":false,"suffix":""},{"dropping-particle":"","family":"Disch","given":"S.","non-dropping-particle":"","parse-names":false,"suffix":""},{"dropping-particle":"","family":"Gourdon","given":"O.","non-dropping-particle":"","parse-names":false,"suffix":""},{"dropping-particle":"","family":"Bednarcik","given":"J.","non-dropping-particle":"","parse-names":false,"suffix":""},{"dropping-particle":"","family":"Maca","given":"K.","non-dropping-particle":"","parse-names":false,"suffix":""},{"dropping-particle":"","family":"Sergueev","given":"I.","non-dropping-particle":"","parse-names":false,"suffix":""},{"dropping-particle":"","family":"Kamba","given":"S.","non-dropping-particle":"","parse-names":false,"suffix":""},{"dropping-particle":"","family":"Ležaić","given":"M.","non-dropping-particle":"","parse-names":false,"suffix":""},{"dropping-particle":"","family":"Hermann","given":"R. P.","non-dropping-particle":"","parse-names":false,"suffix":""}],"container-title":"Physical Review B - Condensed Matter and Materials Physics","id":"ITEM-1","issued":{"date-parts":[["2013"]]},"title":"Lattice instabilities in bulk EuTiO3","type":"article-journal"},"uris":["http://www.mendeley.com/documents/?uuid=1bb4ab0a-1944-4223-b1ca-dab97e798d8b","http://www.mendeley.com/documents/?uuid=dd9ed860-35eb-4784-b63f-435a69e96ed5","http://www.mendeley.com/documents/?uuid=b8bb5d78-aaa2-470f-9759-a51971ab1e1b"]}],"mendeley":{"formattedCitation":"&lt;sup&gt;45&lt;/sup&gt;","plainTextFormattedCitation":"45","previouslyFormattedCitation":"&lt;sup&gt;45&lt;/sup&gt;"},"properties":{"noteIndex":0},"schema":"https://github.com/citation-style-language/schema/raw/master/csl-citation.json"}</w:instrText>
      </w:r>
      <w:r>
        <w:rPr>
          <w:rFonts w:ascii="Times New Roman" w:hAnsi="Times New Roman" w:cs="Times New Roman"/>
          <w:sz w:val="24"/>
        </w:rPr>
        <w:fldChar w:fldCharType="separate"/>
      </w:r>
      <w:r w:rsidR="001205D6" w:rsidRPr="001205D6">
        <w:rPr>
          <w:rFonts w:ascii="Times New Roman" w:hAnsi="Times New Roman" w:cs="Times New Roman"/>
          <w:noProof/>
          <w:sz w:val="24"/>
          <w:vertAlign w:val="superscript"/>
        </w:rPr>
        <w:t>45</w:t>
      </w:r>
      <w:r>
        <w:rPr>
          <w:rFonts w:ascii="Times New Roman" w:hAnsi="Times New Roman" w:cs="Times New Roman"/>
          <w:sz w:val="24"/>
        </w:rPr>
        <w:fldChar w:fldCharType="end"/>
      </w:r>
      <w:r>
        <w:rPr>
          <w:rFonts w:ascii="Times New Roman" w:hAnsi="Times New Roman" w:cs="Times New Roman"/>
          <w:sz w:val="24"/>
        </w:rPr>
        <w:t>).</w:t>
      </w:r>
    </w:p>
    <w:p w14:paraId="5E972FAC" w14:textId="6345000A" w:rsidR="00985188" w:rsidRDefault="00985188" w:rsidP="00AF1DB3">
      <w:pPr>
        <w:pStyle w:val="aa"/>
        <w:numPr>
          <w:ilvl w:val="0"/>
          <w:numId w:val="13"/>
        </w:numPr>
        <w:spacing w:line="480" w:lineRule="auto"/>
        <w:ind w:left="284" w:hanging="284"/>
        <w:jc w:val="both"/>
        <w:rPr>
          <w:rFonts w:ascii="Times New Roman" w:hAnsi="Times New Roman" w:cs="Times New Roman"/>
          <w:sz w:val="24"/>
        </w:rPr>
      </w:pPr>
      <w:r>
        <w:rPr>
          <w:rFonts w:ascii="Times New Roman" w:hAnsi="Times New Roman" w:cs="Times New Roman"/>
          <w:sz w:val="24"/>
        </w:rPr>
        <w:lastRenderedPageBreak/>
        <w:t xml:space="preserve">it </w:t>
      </w:r>
      <w:r w:rsidR="003D05C9" w:rsidRPr="00985188">
        <w:rPr>
          <w:rFonts w:ascii="Times New Roman" w:hAnsi="Times New Roman" w:cs="Times New Roman"/>
          <w:sz w:val="24"/>
        </w:rPr>
        <w:t>has</w:t>
      </w:r>
      <w:r w:rsidR="009B23DC" w:rsidRPr="00985188">
        <w:rPr>
          <w:rFonts w:ascii="Times New Roman" w:hAnsi="Times New Roman" w:cs="Times New Roman"/>
          <w:sz w:val="24"/>
        </w:rPr>
        <w:t xml:space="preserve"> </w:t>
      </w:r>
      <w:r w:rsidR="00260208">
        <w:rPr>
          <w:rFonts w:ascii="Times New Roman" w:hAnsi="Times New Roman" w:cs="Times New Roman"/>
          <w:sz w:val="24"/>
        </w:rPr>
        <w:t xml:space="preserve">a </w:t>
      </w:r>
      <w:r w:rsidR="009B23DC" w:rsidRPr="00985188">
        <w:rPr>
          <w:rFonts w:ascii="Times New Roman" w:hAnsi="Times New Roman" w:cs="Times New Roman"/>
          <w:sz w:val="24"/>
        </w:rPr>
        <w:t>cubic structure with</w:t>
      </w:r>
      <w:r w:rsidR="003D05C9" w:rsidRPr="00985188">
        <w:rPr>
          <w:rFonts w:ascii="Times New Roman" w:hAnsi="Times New Roman" w:cs="Times New Roman"/>
          <w:sz w:val="24"/>
        </w:rPr>
        <w:t xml:space="preserve"> a</w:t>
      </w:r>
      <w:r w:rsidR="009B23DC" w:rsidRPr="00985188">
        <w:rPr>
          <w:rFonts w:ascii="Times New Roman" w:hAnsi="Times New Roman" w:cs="Times New Roman"/>
          <w:sz w:val="24"/>
        </w:rPr>
        <w:t xml:space="preserve"> larger lattice parameter (</w:t>
      </w:r>
      <w:r w:rsidR="009B23DC" w:rsidRPr="00985188">
        <w:rPr>
          <w:rFonts w:ascii="Times New Roman" w:hAnsi="Times New Roman" w:cs="Times New Roman"/>
          <w:i/>
          <w:sz w:val="24"/>
        </w:rPr>
        <w:t>a</w:t>
      </w:r>
      <w:r w:rsidR="00B41756" w:rsidRPr="00985188">
        <w:rPr>
          <w:rFonts w:ascii="Times New Roman" w:hAnsi="Times New Roman" w:cs="Times New Roman"/>
          <w:i/>
          <w:sz w:val="24"/>
        </w:rPr>
        <w:t xml:space="preserve"> </w:t>
      </w:r>
      <w:r w:rsidR="009B23DC" w:rsidRPr="00985188">
        <w:rPr>
          <w:rFonts w:ascii="Times New Roman" w:hAnsi="Times New Roman" w:cs="Times New Roman"/>
          <w:sz w:val="24"/>
        </w:rPr>
        <w:t>=</w:t>
      </w:r>
      <w:r w:rsidR="00B41756" w:rsidRPr="00985188">
        <w:rPr>
          <w:rFonts w:ascii="Times New Roman" w:hAnsi="Times New Roman" w:cs="Times New Roman"/>
          <w:sz w:val="24"/>
        </w:rPr>
        <w:t xml:space="preserve"> </w:t>
      </w:r>
      <w:r w:rsidR="009B23DC" w:rsidRPr="00985188">
        <w:rPr>
          <w:rFonts w:ascii="Times New Roman" w:hAnsi="Times New Roman" w:cs="Times New Roman"/>
          <w:sz w:val="24"/>
        </w:rPr>
        <w:t>10.859</w:t>
      </w:r>
      <w:r w:rsidR="009B23DC" w:rsidRPr="00985188">
        <w:rPr>
          <w:rFonts w:ascii="Times New Roman" w:hAnsi="Times New Roman" w:cs="Times New Roman"/>
          <w:color w:val="1C1D1E"/>
          <w:sz w:val="24"/>
          <w:shd w:val="clear" w:color="auto" w:fill="FFFFFF"/>
        </w:rPr>
        <w:t xml:space="preserve"> Å for bulk Eu</w:t>
      </w:r>
      <w:r w:rsidR="009B23DC" w:rsidRPr="00985188">
        <w:rPr>
          <w:rFonts w:ascii="Times New Roman" w:hAnsi="Times New Roman" w:cs="Times New Roman"/>
          <w:color w:val="1C1D1E"/>
          <w:sz w:val="24"/>
          <w:shd w:val="clear" w:color="auto" w:fill="FFFFFF"/>
          <w:vertAlign w:val="subscript"/>
        </w:rPr>
        <w:t>2</w:t>
      </w:r>
      <w:r w:rsidR="009B23DC" w:rsidRPr="00985188">
        <w:rPr>
          <w:rFonts w:ascii="Times New Roman" w:hAnsi="Times New Roman" w:cs="Times New Roman"/>
          <w:color w:val="1C1D1E"/>
          <w:sz w:val="24"/>
          <w:shd w:val="clear" w:color="auto" w:fill="FFFFFF"/>
        </w:rPr>
        <w:t>O</w:t>
      </w:r>
      <w:r w:rsidR="009B23DC" w:rsidRPr="00985188">
        <w:rPr>
          <w:rFonts w:ascii="Times New Roman" w:hAnsi="Times New Roman" w:cs="Times New Roman"/>
          <w:color w:val="1C1D1E"/>
          <w:sz w:val="24"/>
          <w:shd w:val="clear" w:color="auto" w:fill="FFFFFF"/>
          <w:vertAlign w:val="subscript"/>
        </w:rPr>
        <w:t>3</w:t>
      </w:r>
      <w:r w:rsidR="00E342F9" w:rsidRPr="00985188">
        <w:rPr>
          <w:rFonts w:ascii="Times New Roman" w:hAnsi="Times New Roman" w:cs="Times New Roman"/>
          <w:color w:val="1C1D1E"/>
          <w:sz w:val="24"/>
          <w:shd w:val="clear" w:color="auto" w:fill="FFFFFF"/>
          <w:vertAlign w:val="subscript"/>
        </w:rPr>
        <w:fldChar w:fldCharType="begin" w:fldLock="1"/>
      </w:r>
      <w:r w:rsidR="00C12F7C">
        <w:rPr>
          <w:rFonts w:ascii="Times New Roman" w:hAnsi="Times New Roman" w:cs="Times New Roman"/>
          <w:color w:val="1C1D1E"/>
          <w:sz w:val="24"/>
          <w:shd w:val="clear" w:color="auto" w:fill="FFFFFF"/>
          <w:vertAlign w:val="subscript"/>
        </w:rPr>
        <w:instrText>ADDIN CSL_CITATION {"citationItems":[{"id":"ITEM-1","itemData":{"DOI":"10.1103/PhysRevB.84.014427","ISBN":"1098-0121","ISSN":"10980121","abstract":"The electronic structure of the cubic and (high pressure) hexagonal phases of Eu2O3 have been investigated by mean of full potential linearized augmented plane wave calculations, within the LDA+U method. For the cubic phase, the comparison between ferromagnetic and antiferromag- netic calculations shows that the exchange interaction is very weak and is therefore expected to have a negligible effect on the magnetic susceptibility. This is consistent with the experimental behavior of the susceptibility of solid solutions of Eu2O3 into A2O3 (A=Y, Lu, Sc). The calcu- lations performed for the high pressure hexagonal phase, on the other hand, show that there is an antiferromagnetic exchange interaction between nearest neighbor Eu ions, which should have a sizeable effect on the susceptibility. Our results allow us to discuss the existing theories.","author":[{"dropping-particle":"","family":"Concas","given":"G.","non-dropping-particle":"","parse-names":false,"suffix":""},{"dropping-particle":"","family":"Dewhurst","given":"J. K.","non-dropping-particle":"","parse-names":false,"suffix":""},{"dropping-particle":"","family":"Sanna","given":"A.","non-dropping-particle":"","parse-names":false,"suffix":""},{"dropping-particle":"","family":"Sharma","given":"S.","non-dropping-particle":"","parse-names":false,"suffix":""},{"dropping-particle":"","family":"Massidda","given":"S.","non-dropping-particle":"","parse-names":false,"suffix":""}],"container-title":"Physical Review B - Condensed Matter and Materials Physics","id":"ITEM-1","issued":{"date-parts":[["2011"]]},"title":"Anisotropic exchange interaction between nonmagnetic europium cations in Eu2O3","type":"article-journal"},"uris":["http://www.mendeley.com/documents/?uuid=05ff7b75-b93b-4d5e-aef7-60fa6df9d033","http://www.mendeley.com/documents/?uuid=18cb5dea-a263-4c02-a824-ade3b7c9dc66","http://www.mendeley.com/documents/?uuid=f24b50bc-6cdb-451a-839d-9c446f232946"]}],"mendeley":{"formattedCitation":"&lt;sup&gt;46&lt;/sup&gt;","plainTextFormattedCitation":"46","previouslyFormattedCitation":"&lt;sup&gt;46&lt;/sup&gt;"},"properties":{"noteIndex":0},"schema":"https://github.com/citation-style-language/schema/raw/master/csl-citation.json"}</w:instrText>
      </w:r>
      <w:r w:rsidR="00E342F9" w:rsidRPr="00985188">
        <w:rPr>
          <w:rFonts w:ascii="Times New Roman" w:hAnsi="Times New Roman" w:cs="Times New Roman"/>
          <w:color w:val="1C1D1E"/>
          <w:sz w:val="24"/>
          <w:shd w:val="clear" w:color="auto" w:fill="FFFFFF"/>
          <w:vertAlign w:val="subscript"/>
        </w:rPr>
        <w:fldChar w:fldCharType="separate"/>
      </w:r>
      <w:r w:rsidR="001205D6" w:rsidRPr="001205D6">
        <w:rPr>
          <w:rFonts w:ascii="Times New Roman" w:hAnsi="Times New Roman" w:cs="Times New Roman"/>
          <w:noProof/>
          <w:color w:val="1C1D1E"/>
          <w:sz w:val="24"/>
          <w:shd w:val="clear" w:color="auto" w:fill="FFFFFF"/>
          <w:vertAlign w:val="superscript"/>
        </w:rPr>
        <w:t>46</w:t>
      </w:r>
      <w:r w:rsidR="00E342F9" w:rsidRPr="00985188">
        <w:rPr>
          <w:rFonts w:ascii="Times New Roman" w:hAnsi="Times New Roman" w:cs="Times New Roman"/>
          <w:color w:val="1C1D1E"/>
          <w:sz w:val="24"/>
          <w:shd w:val="clear" w:color="auto" w:fill="FFFFFF"/>
          <w:vertAlign w:val="subscript"/>
        </w:rPr>
        <w:fldChar w:fldCharType="end"/>
      </w:r>
      <w:r w:rsidR="009B23DC" w:rsidRPr="00985188">
        <w:rPr>
          <w:rFonts w:ascii="Times New Roman" w:hAnsi="Times New Roman" w:cs="Times New Roman"/>
          <w:sz w:val="24"/>
        </w:rPr>
        <w:t>)</w:t>
      </w:r>
      <w:r w:rsidR="003D05C9" w:rsidRPr="00985188">
        <w:rPr>
          <w:rFonts w:ascii="Times New Roman" w:hAnsi="Times New Roman" w:cs="Times New Roman"/>
          <w:sz w:val="24"/>
        </w:rPr>
        <w:t xml:space="preserve"> </w:t>
      </w:r>
      <w:r w:rsidR="00C42344">
        <w:rPr>
          <w:rFonts w:ascii="Times New Roman" w:hAnsi="Times New Roman" w:cs="Times New Roman"/>
          <w:sz w:val="24"/>
        </w:rPr>
        <w:t>and so,</w:t>
      </w:r>
      <w:r w:rsidR="009920EC">
        <w:rPr>
          <w:rFonts w:ascii="Times New Roman" w:hAnsi="Times New Roman" w:cs="Times New Roman"/>
          <w:sz w:val="24"/>
        </w:rPr>
        <w:t xml:space="preserve"> </w:t>
      </w:r>
      <w:r w:rsidR="00C42344">
        <w:rPr>
          <w:rFonts w:ascii="Times New Roman" w:hAnsi="Times New Roman" w:cs="Times New Roman"/>
          <w:sz w:val="24"/>
        </w:rPr>
        <w:t xml:space="preserve">assuming that EO nanopillars form in an ETO matrix with [001] direction, </w:t>
      </w:r>
      <w:r w:rsidR="00260208">
        <w:rPr>
          <w:rFonts w:ascii="Times New Roman" w:hAnsi="Times New Roman" w:cs="Times New Roman"/>
          <w:sz w:val="24"/>
        </w:rPr>
        <w:t>EO should</w:t>
      </w:r>
      <w:r w:rsidR="00C42344">
        <w:rPr>
          <w:rFonts w:ascii="Times New Roman" w:hAnsi="Times New Roman" w:cs="Times New Roman"/>
          <w:sz w:val="24"/>
        </w:rPr>
        <w:t xml:space="preserve"> stretch ETO</w:t>
      </w:r>
      <w:r w:rsidR="00D9186F">
        <w:rPr>
          <w:rFonts w:ascii="Times New Roman" w:hAnsi="Times New Roman" w:cs="Times New Roman"/>
          <w:sz w:val="24"/>
        </w:rPr>
        <w:t xml:space="preserve"> </w:t>
      </w:r>
      <w:r w:rsidR="00D9186F" w:rsidRPr="0040641C">
        <w:rPr>
          <w:rFonts w:ascii="Times New Roman" w:hAnsi="Times New Roman" w:cs="Times New Roman"/>
          <w:i/>
          <w:sz w:val="24"/>
        </w:rPr>
        <w:t>out-of-plane</w:t>
      </w:r>
      <w:r w:rsidR="00D9186F">
        <w:rPr>
          <w:rFonts w:ascii="Times New Roman" w:hAnsi="Times New Roman" w:cs="Times New Roman"/>
          <w:sz w:val="24"/>
        </w:rPr>
        <w:t xml:space="preserve"> by</w:t>
      </w:r>
      <w:r w:rsidR="0040641C">
        <w:rPr>
          <w:rFonts w:ascii="Times New Roman" w:hAnsi="Times New Roman" w:cs="Times New Roman"/>
          <w:sz w:val="24"/>
        </w:rPr>
        <w:t xml:space="preserve"> </w:t>
      </w:r>
      <w:r w:rsidR="00806C3D" w:rsidRPr="00960514">
        <w:rPr>
          <w:rFonts w:ascii="Times New Roman" w:hAnsi="Times New Roman" w:cs="Times New Roman"/>
          <w:sz w:val="24"/>
        </w:rPr>
        <w:t xml:space="preserve">applying a vertical </w:t>
      </w:r>
      <w:r w:rsidR="008E5B71" w:rsidRPr="00960514">
        <w:rPr>
          <w:rFonts w:ascii="Times New Roman" w:hAnsi="Times New Roman" w:cs="Times New Roman"/>
          <w:sz w:val="24"/>
        </w:rPr>
        <w:t>tensile strain</w:t>
      </w:r>
      <w:r w:rsidR="008E5B71">
        <w:rPr>
          <w:rFonts w:ascii="Times New Roman" w:hAnsi="Times New Roman" w:cs="Times New Roman"/>
          <w:sz w:val="24"/>
        </w:rPr>
        <w:t xml:space="preserve">. </w:t>
      </w:r>
      <w:r w:rsidR="00D9186F">
        <w:rPr>
          <w:rFonts w:ascii="Times New Roman" w:hAnsi="Times New Roman" w:cs="Times New Roman"/>
          <w:sz w:val="24"/>
        </w:rPr>
        <w:t xml:space="preserve">With increasing fractions of EO, the distance between nanopillars will decrease and so more of the ETO will be vertically strained (i.e. less </w:t>
      </w:r>
      <w:r w:rsidR="00D9186F" w:rsidRPr="0040641C">
        <w:rPr>
          <w:rFonts w:ascii="Times New Roman" w:hAnsi="Times New Roman" w:cs="Times New Roman"/>
          <w:i/>
          <w:sz w:val="24"/>
        </w:rPr>
        <w:t>in-plane</w:t>
      </w:r>
      <w:r w:rsidR="00D9186F">
        <w:rPr>
          <w:rFonts w:ascii="Times New Roman" w:hAnsi="Times New Roman" w:cs="Times New Roman"/>
          <w:sz w:val="24"/>
        </w:rPr>
        <w:t xml:space="preserve"> relaxation of the ETO lattice). </w:t>
      </w:r>
      <w:r w:rsidR="00554C78">
        <w:rPr>
          <w:rFonts w:ascii="Times New Roman" w:hAnsi="Times New Roman" w:cs="Times New Roman"/>
          <w:sz w:val="24"/>
        </w:rPr>
        <w:t>Hence,</w:t>
      </w:r>
      <w:r w:rsidR="00D9186F">
        <w:rPr>
          <w:rFonts w:ascii="Times New Roman" w:hAnsi="Times New Roman" w:cs="Times New Roman"/>
          <w:sz w:val="24"/>
        </w:rPr>
        <w:t xml:space="preserve"> larger fractions of EO added to ETO are expected to produce larger </w:t>
      </w:r>
      <w:r w:rsidR="00D9186F" w:rsidRPr="0040641C">
        <w:rPr>
          <w:rFonts w:ascii="Times New Roman" w:hAnsi="Times New Roman" w:cs="Times New Roman"/>
          <w:i/>
          <w:sz w:val="24"/>
        </w:rPr>
        <w:t>out-of-plane</w:t>
      </w:r>
      <w:r w:rsidR="00D9186F">
        <w:rPr>
          <w:rFonts w:ascii="Times New Roman" w:hAnsi="Times New Roman" w:cs="Times New Roman"/>
          <w:sz w:val="24"/>
        </w:rPr>
        <w:t xml:space="preserve"> strain in the ETO. At the same tim</w:t>
      </w:r>
      <w:r w:rsidR="005F38B9">
        <w:rPr>
          <w:rFonts w:ascii="Times New Roman" w:hAnsi="Times New Roman" w:cs="Times New Roman"/>
          <w:sz w:val="24"/>
        </w:rPr>
        <w:t>e</w:t>
      </w:r>
      <w:r w:rsidR="00D9186F">
        <w:rPr>
          <w:rFonts w:ascii="Times New Roman" w:hAnsi="Times New Roman" w:cs="Times New Roman"/>
          <w:sz w:val="24"/>
        </w:rPr>
        <w:t xml:space="preserve">, the </w:t>
      </w:r>
      <w:r w:rsidR="00D9186F" w:rsidRPr="0040641C">
        <w:rPr>
          <w:rFonts w:ascii="Times New Roman" w:hAnsi="Times New Roman" w:cs="Times New Roman"/>
          <w:i/>
          <w:sz w:val="24"/>
        </w:rPr>
        <w:t>in-plane</w:t>
      </w:r>
      <w:r w:rsidR="00D9186F">
        <w:rPr>
          <w:rFonts w:ascii="Times New Roman" w:hAnsi="Times New Roman" w:cs="Times New Roman"/>
          <w:sz w:val="24"/>
        </w:rPr>
        <w:t xml:space="preserve"> strain is not modified as the films are all grown coherently on STO.</w:t>
      </w:r>
    </w:p>
    <w:p w14:paraId="747D3490" w14:textId="170D5147" w:rsidR="00C5135C" w:rsidRDefault="00B62924" w:rsidP="00BD6CF4">
      <w:pPr>
        <w:pStyle w:val="a3"/>
        <w:spacing w:before="0" w:beforeAutospacing="0" w:after="200" w:afterAutospacing="0" w:line="480" w:lineRule="auto"/>
        <w:jc w:val="both"/>
        <w:rPr>
          <w:b/>
          <w:bCs/>
          <w:color w:val="000000" w:themeColor="text1"/>
          <w:kern w:val="24"/>
          <w:szCs w:val="28"/>
          <w:lang w:val="en-US"/>
        </w:rPr>
      </w:pPr>
      <w:r>
        <w:rPr>
          <w:b/>
          <w:bCs/>
          <w:noProof/>
          <w:color w:val="000000" w:themeColor="text1"/>
          <w:kern w:val="24"/>
          <w:szCs w:val="28"/>
          <w:lang w:val="en-US"/>
        </w:rPr>
        <w:drawing>
          <wp:inline distT="0" distB="0" distL="0" distR="0" wp14:anchorId="74F3E10A" wp14:editId="03A3068E">
            <wp:extent cx="5274310" cy="2287270"/>
            <wp:effectExtent l="0" t="0" r="0" b="0"/>
            <wp:docPr id="2" name="图片 2" descr="图片包含 室内, 餐桌&#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274310" cy="2287270"/>
                    </a:xfrm>
                    <a:prstGeom prst="rect">
                      <a:avLst/>
                    </a:prstGeom>
                  </pic:spPr>
                </pic:pic>
              </a:graphicData>
            </a:graphic>
          </wp:inline>
        </w:drawing>
      </w:r>
    </w:p>
    <w:p w14:paraId="455E1F91" w14:textId="11D6669D" w:rsidR="00A633D7" w:rsidRPr="003E721D" w:rsidRDefault="00BD6CF4" w:rsidP="0040641C">
      <w:pPr>
        <w:pStyle w:val="a3"/>
        <w:tabs>
          <w:tab w:val="left" w:pos="4678"/>
        </w:tabs>
        <w:spacing w:before="0" w:beforeAutospacing="0" w:after="200" w:afterAutospacing="0" w:line="480" w:lineRule="auto"/>
        <w:jc w:val="both"/>
        <w:rPr>
          <w:lang w:val="en-US"/>
        </w:rPr>
      </w:pPr>
      <w:r w:rsidRPr="003E721D">
        <w:rPr>
          <w:b/>
          <w:bCs/>
          <w:color w:val="000000" w:themeColor="text1"/>
          <w:kern w:val="24"/>
          <w:szCs w:val="28"/>
          <w:lang w:val="en-US"/>
        </w:rPr>
        <w:t>Fig</w:t>
      </w:r>
      <w:r w:rsidR="002B2C12" w:rsidRPr="003E721D">
        <w:rPr>
          <w:b/>
          <w:bCs/>
          <w:color w:val="000000" w:themeColor="text1"/>
          <w:kern w:val="24"/>
          <w:szCs w:val="28"/>
          <w:lang w:val="en-US"/>
        </w:rPr>
        <w:t>ure</w:t>
      </w:r>
      <w:r w:rsidRPr="003E721D">
        <w:rPr>
          <w:b/>
          <w:bCs/>
          <w:color w:val="000000" w:themeColor="text1"/>
          <w:kern w:val="24"/>
          <w:szCs w:val="28"/>
          <w:lang w:val="en-US"/>
        </w:rPr>
        <w:t xml:space="preserve"> 1. Schematic </w:t>
      </w:r>
      <w:r w:rsidRPr="003E721D">
        <w:rPr>
          <w:b/>
          <w:lang w:val="en-US"/>
        </w:rPr>
        <w:t>of</w:t>
      </w:r>
      <w:r w:rsidR="00915992" w:rsidRPr="003E721D">
        <w:rPr>
          <w:b/>
          <w:lang w:val="en-US"/>
        </w:rPr>
        <w:t xml:space="preserve"> (a) magnetic interactions in EuTiO</w:t>
      </w:r>
      <w:r w:rsidR="00915992" w:rsidRPr="003E721D">
        <w:rPr>
          <w:b/>
          <w:vertAlign w:val="subscript"/>
          <w:lang w:val="en-US"/>
        </w:rPr>
        <w:t>3</w:t>
      </w:r>
      <w:r w:rsidR="00915992" w:rsidRPr="003E721D">
        <w:rPr>
          <w:b/>
          <w:lang w:val="en-US"/>
        </w:rPr>
        <w:t xml:space="preserve">. </w:t>
      </w:r>
      <w:r w:rsidR="00FF387D" w:rsidRPr="003E721D">
        <w:rPr>
          <w:color w:val="000000" w:themeColor="text1"/>
          <w:kern w:val="24"/>
          <w:szCs w:val="28"/>
          <w:lang w:val="en-US"/>
        </w:rPr>
        <w:t>1</w:t>
      </w:r>
      <w:r w:rsidR="00FF387D" w:rsidRPr="003E721D">
        <w:rPr>
          <w:color w:val="000000" w:themeColor="text1"/>
          <w:kern w:val="24"/>
          <w:szCs w:val="28"/>
          <w:vertAlign w:val="superscript"/>
          <w:lang w:val="en-US"/>
        </w:rPr>
        <w:t xml:space="preserve">st </w:t>
      </w:r>
      <w:r w:rsidR="00FF387D" w:rsidRPr="003E721D">
        <w:rPr>
          <w:color w:val="000000" w:themeColor="text1"/>
          <w:kern w:val="24"/>
          <w:szCs w:val="28"/>
          <w:lang w:val="en-US"/>
        </w:rPr>
        <w:t>nearest neighbo</w:t>
      </w:r>
      <w:r w:rsidR="00843C06" w:rsidRPr="003E721D">
        <w:rPr>
          <w:color w:val="000000" w:themeColor="text1"/>
          <w:kern w:val="24"/>
          <w:szCs w:val="28"/>
          <w:lang w:val="en-US"/>
        </w:rPr>
        <w:t>u</w:t>
      </w:r>
      <w:r w:rsidR="00FF387D" w:rsidRPr="003E721D">
        <w:rPr>
          <w:color w:val="000000" w:themeColor="text1"/>
          <w:kern w:val="24"/>
          <w:szCs w:val="28"/>
          <w:lang w:val="en-US"/>
        </w:rPr>
        <w:t>r (1</w:t>
      </w:r>
      <w:r w:rsidR="00FF387D" w:rsidRPr="003E721D">
        <w:rPr>
          <w:color w:val="000000" w:themeColor="text1"/>
          <w:kern w:val="24"/>
          <w:szCs w:val="28"/>
          <w:vertAlign w:val="superscript"/>
          <w:lang w:val="en-US"/>
        </w:rPr>
        <w:t>st</w:t>
      </w:r>
      <w:r w:rsidR="00FF387D" w:rsidRPr="003E721D">
        <w:rPr>
          <w:color w:val="000000" w:themeColor="text1"/>
          <w:kern w:val="24"/>
          <w:szCs w:val="28"/>
          <w:lang w:val="en-US"/>
        </w:rPr>
        <w:t xml:space="preserve"> NN) refers to </w:t>
      </w:r>
      <w:r w:rsidR="00476BDB" w:rsidRPr="003E721D">
        <w:rPr>
          <w:color w:val="000000" w:themeColor="text1"/>
          <w:kern w:val="24"/>
          <w:szCs w:val="28"/>
          <w:lang w:val="en-US"/>
        </w:rPr>
        <w:t>AF</w:t>
      </w:r>
      <w:r w:rsidR="00C52E81" w:rsidRPr="003E721D">
        <w:rPr>
          <w:color w:val="000000" w:themeColor="text1"/>
          <w:kern w:val="24"/>
          <w:szCs w:val="28"/>
          <w:lang w:val="en-US"/>
        </w:rPr>
        <w:t xml:space="preserve"> interaction</w:t>
      </w:r>
      <w:r w:rsidR="00FF387D" w:rsidRPr="003E721D">
        <w:rPr>
          <w:color w:val="000000" w:themeColor="text1"/>
          <w:kern w:val="24"/>
          <w:szCs w:val="28"/>
          <w:lang w:val="en-US"/>
        </w:rPr>
        <w:t>, 2</w:t>
      </w:r>
      <w:r w:rsidR="00FF387D" w:rsidRPr="003E721D">
        <w:rPr>
          <w:color w:val="000000" w:themeColor="text1"/>
          <w:kern w:val="24"/>
          <w:szCs w:val="28"/>
          <w:vertAlign w:val="superscript"/>
          <w:lang w:val="en-US"/>
        </w:rPr>
        <w:t>nd</w:t>
      </w:r>
      <w:r w:rsidR="00FF387D" w:rsidRPr="003E721D">
        <w:rPr>
          <w:color w:val="000000" w:themeColor="text1"/>
          <w:kern w:val="24"/>
          <w:szCs w:val="28"/>
          <w:lang w:val="en-US"/>
        </w:rPr>
        <w:t xml:space="preserve"> nearest </w:t>
      </w:r>
      <w:r w:rsidR="00843C06" w:rsidRPr="003E721D">
        <w:t>neighbour</w:t>
      </w:r>
      <w:r w:rsidR="00FF387D" w:rsidRPr="003E721D">
        <w:rPr>
          <w:color w:val="000000" w:themeColor="text1"/>
          <w:kern w:val="24"/>
          <w:szCs w:val="28"/>
          <w:lang w:val="en-US"/>
        </w:rPr>
        <w:t xml:space="preserve"> (2</w:t>
      </w:r>
      <w:r w:rsidR="00FF387D" w:rsidRPr="003E721D">
        <w:rPr>
          <w:color w:val="000000" w:themeColor="text1"/>
          <w:kern w:val="24"/>
          <w:szCs w:val="28"/>
          <w:vertAlign w:val="superscript"/>
          <w:lang w:val="en-US"/>
        </w:rPr>
        <w:t>nd</w:t>
      </w:r>
      <w:r w:rsidR="00FF387D" w:rsidRPr="003E721D">
        <w:rPr>
          <w:color w:val="000000" w:themeColor="text1"/>
          <w:kern w:val="24"/>
          <w:szCs w:val="28"/>
          <w:lang w:val="en-US"/>
        </w:rPr>
        <w:t xml:space="preserve"> NN) refers to </w:t>
      </w:r>
      <w:bookmarkStart w:id="2" w:name="OLE_LINK1"/>
      <w:r w:rsidR="00FF387D" w:rsidRPr="003E721D">
        <w:rPr>
          <w:color w:val="000000" w:themeColor="text1"/>
          <w:kern w:val="24"/>
          <w:szCs w:val="28"/>
          <w:lang w:val="en-US"/>
        </w:rPr>
        <w:t>Eu</w:t>
      </w:r>
      <w:r w:rsidR="0079766D" w:rsidRPr="003E721D">
        <w:rPr>
          <w:color w:val="000000" w:themeColor="text1"/>
          <w:kern w:val="24"/>
          <w:szCs w:val="28"/>
          <w:vertAlign w:val="superscript"/>
          <w:lang w:val="en-US"/>
        </w:rPr>
        <w:t>2+</w:t>
      </w:r>
      <w:r w:rsidR="00FF387D" w:rsidRPr="003E721D">
        <w:rPr>
          <w:color w:val="000000" w:themeColor="text1"/>
          <w:kern w:val="24"/>
          <w:szCs w:val="28"/>
          <w:lang w:val="en-US"/>
        </w:rPr>
        <w:t>-Eu</w:t>
      </w:r>
      <w:r w:rsidR="00FF387D" w:rsidRPr="003E721D">
        <w:rPr>
          <w:color w:val="000000" w:themeColor="text1"/>
          <w:kern w:val="24"/>
          <w:szCs w:val="28"/>
          <w:vertAlign w:val="superscript"/>
          <w:lang w:val="en-US"/>
        </w:rPr>
        <w:t>2+</w:t>
      </w:r>
      <w:r w:rsidR="0079766D" w:rsidRPr="003E721D">
        <w:rPr>
          <w:color w:val="000000" w:themeColor="text1"/>
          <w:kern w:val="24"/>
          <w:szCs w:val="28"/>
          <w:lang w:val="en-US"/>
        </w:rPr>
        <w:t xml:space="preserve"> indirect </w:t>
      </w:r>
      <w:r w:rsidR="00FF387D" w:rsidRPr="003E721D">
        <w:rPr>
          <w:color w:val="000000" w:themeColor="text1"/>
          <w:kern w:val="24"/>
          <w:szCs w:val="28"/>
          <w:lang w:val="en-US"/>
        </w:rPr>
        <w:t>e</w:t>
      </w:r>
      <w:r w:rsidR="00740569" w:rsidRPr="003E721D">
        <w:rPr>
          <w:color w:val="000000" w:themeColor="text1"/>
          <w:kern w:val="24"/>
          <w:szCs w:val="28"/>
          <w:lang w:val="en-US"/>
        </w:rPr>
        <w:t xml:space="preserve">xchange </w:t>
      </w:r>
      <w:bookmarkEnd w:id="2"/>
      <w:r w:rsidR="00FF387D" w:rsidRPr="003E721D">
        <w:rPr>
          <w:color w:val="000000" w:themeColor="text1"/>
          <w:kern w:val="24"/>
          <w:szCs w:val="28"/>
          <w:lang w:val="en-US"/>
        </w:rPr>
        <w:t>(FM interaction), 3</w:t>
      </w:r>
      <w:r w:rsidR="00FF387D" w:rsidRPr="003E721D">
        <w:rPr>
          <w:color w:val="000000" w:themeColor="text1"/>
          <w:kern w:val="24"/>
          <w:szCs w:val="28"/>
          <w:vertAlign w:val="superscript"/>
          <w:lang w:val="en-US"/>
        </w:rPr>
        <w:t>rd</w:t>
      </w:r>
      <w:r w:rsidR="00FF387D" w:rsidRPr="003E721D">
        <w:rPr>
          <w:color w:val="000000" w:themeColor="text1"/>
          <w:kern w:val="24"/>
          <w:szCs w:val="28"/>
          <w:lang w:val="en-US"/>
        </w:rPr>
        <w:t xml:space="preserve"> nearest neighbo</w:t>
      </w:r>
      <w:r w:rsidR="00843C06" w:rsidRPr="003E721D">
        <w:rPr>
          <w:color w:val="000000" w:themeColor="text1"/>
          <w:kern w:val="24"/>
          <w:szCs w:val="28"/>
          <w:lang w:val="en-US"/>
        </w:rPr>
        <w:t>u</w:t>
      </w:r>
      <w:r w:rsidR="00FF387D" w:rsidRPr="003E721D">
        <w:rPr>
          <w:color w:val="000000" w:themeColor="text1"/>
          <w:kern w:val="24"/>
          <w:szCs w:val="28"/>
          <w:lang w:val="en-US"/>
        </w:rPr>
        <w:t>r (3</w:t>
      </w:r>
      <w:r w:rsidR="00FF387D" w:rsidRPr="003E721D">
        <w:rPr>
          <w:color w:val="000000" w:themeColor="text1"/>
          <w:kern w:val="24"/>
          <w:szCs w:val="28"/>
          <w:vertAlign w:val="superscript"/>
          <w:lang w:val="en-US"/>
        </w:rPr>
        <w:t>rd</w:t>
      </w:r>
      <w:r w:rsidR="00FF387D" w:rsidRPr="003E721D">
        <w:rPr>
          <w:color w:val="000000" w:themeColor="text1"/>
          <w:kern w:val="24"/>
          <w:szCs w:val="28"/>
          <w:lang w:val="en-US"/>
        </w:rPr>
        <w:t xml:space="preserve"> NN) refers </w:t>
      </w:r>
      <w:bookmarkStart w:id="3" w:name="OLE_LINK2"/>
      <w:bookmarkStart w:id="4" w:name="OLE_LINK3"/>
      <w:r w:rsidR="00FF387D" w:rsidRPr="003E721D">
        <w:rPr>
          <w:color w:val="000000" w:themeColor="text1"/>
          <w:kern w:val="24"/>
          <w:szCs w:val="28"/>
          <w:lang w:val="en-US"/>
        </w:rPr>
        <w:t>to Eu</w:t>
      </w:r>
      <w:r w:rsidR="00FF387D" w:rsidRPr="003E721D">
        <w:rPr>
          <w:color w:val="000000" w:themeColor="text1"/>
          <w:kern w:val="24"/>
          <w:szCs w:val="28"/>
          <w:vertAlign w:val="superscript"/>
          <w:lang w:val="en-US"/>
        </w:rPr>
        <w:t>2+</w:t>
      </w:r>
      <w:r w:rsidR="00FF387D" w:rsidRPr="003E721D">
        <w:rPr>
          <w:color w:val="000000" w:themeColor="text1"/>
          <w:kern w:val="24"/>
          <w:szCs w:val="28"/>
          <w:lang w:val="en-US"/>
        </w:rPr>
        <w:t>-Ti</w:t>
      </w:r>
      <w:r w:rsidR="00791551" w:rsidRPr="003E721D">
        <w:rPr>
          <w:color w:val="000000" w:themeColor="text1"/>
          <w:kern w:val="24"/>
          <w:szCs w:val="28"/>
          <w:vertAlign w:val="superscript"/>
          <w:lang w:val="en-US"/>
        </w:rPr>
        <w:t>4+</w:t>
      </w:r>
      <w:r w:rsidR="00791551" w:rsidRPr="003E721D">
        <w:rPr>
          <w:color w:val="000000" w:themeColor="text1"/>
          <w:kern w:val="24"/>
          <w:szCs w:val="28"/>
          <w:lang w:val="en-US"/>
        </w:rPr>
        <w:t>-</w:t>
      </w:r>
      <w:r w:rsidR="00FF387D" w:rsidRPr="003E721D">
        <w:rPr>
          <w:color w:val="000000" w:themeColor="text1"/>
          <w:kern w:val="24"/>
          <w:szCs w:val="28"/>
          <w:lang w:val="en-US"/>
        </w:rPr>
        <w:t>-Eu</w:t>
      </w:r>
      <w:r w:rsidR="00FF387D" w:rsidRPr="003E721D">
        <w:rPr>
          <w:color w:val="000000" w:themeColor="text1"/>
          <w:kern w:val="24"/>
          <w:szCs w:val="28"/>
          <w:vertAlign w:val="superscript"/>
          <w:lang w:val="en-US"/>
        </w:rPr>
        <w:t xml:space="preserve">2+ </w:t>
      </w:r>
      <w:r w:rsidR="00FF387D" w:rsidRPr="003E721D">
        <w:rPr>
          <w:color w:val="000000" w:themeColor="text1"/>
          <w:kern w:val="24"/>
          <w:szCs w:val="28"/>
          <w:lang w:val="en-US"/>
        </w:rPr>
        <w:t>superexchange via Ti 3d</w:t>
      </w:r>
      <w:r w:rsidR="00791551" w:rsidRPr="003E721D">
        <w:rPr>
          <w:color w:val="000000" w:themeColor="text1"/>
          <w:kern w:val="24"/>
          <w:szCs w:val="28"/>
          <w:vertAlign w:val="superscript"/>
          <w:lang w:val="en-US"/>
        </w:rPr>
        <w:t>0</w:t>
      </w:r>
      <w:r w:rsidR="00FF387D" w:rsidRPr="003E721D">
        <w:rPr>
          <w:color w:val="000000" w:themeColor="text1"/>
          <w:kern w:val="24"/>
          <w:szCs w:val="28"/>
          <w:lang w:val="en-US"/>
        </w:rPr>
        <w:t xml:space="preserve"> </w:t>
      </w:r>
      <w:r w:rsidR="003250F4" w:rsidRPr="003E721D">
        <w:rPr>
          <w:color w:val="000000" w:themeColor="text1"/>
          <w:kern w:val="24"/>
          <w:szCs w:val="28"/>
          <w:lang w:val="en-US"/>
        </w:rPr>
        <w:t>band</w:t>
      </w:r>
      <w:r w:rsidR="00FF387D" w:rsidRPr="003E721D">
        <w:rPr>
          <w:color w:val="000000" w:themeColor="text1"/>
          <w:kern w:val="24"/>
          <w:szCs w:val="28"/>
          <w:lang w:val="en-US"/>
        </w:rPr>
        <w:t xml:space="preserve"> </w:t>
      </w:r>
      <w:bookmarkEnd w:id="3"/>
      <w:bookmarkEnd w:id="4"/>
      <w:r w:rsidR="00FF387D" w:rsidRPr="003E721D">
        <w:rPr>
          <w:color w:val="000000" w:themeColor="text1"/>
          <w:kern w:val="24"/>
          <w:szCs w:val="28"/>
          <w:lang w:val="en-US"/>
        </w:rPr>
        <w:t>(</w:t>
      </w:r>
      <w:r w:rsidR="00476BDB" w:rsidRPr="003E721D">
        <w:rPr>
          <w:color w:val="000000" w:themeColor="text1"/>
          <w:kern w:val="24"/>
          <w:szCs w:val="28"/>
          <w:lang w:val="en-US"/>
        </w:rPr>
        <w:t>AF</w:t>
      </w:r>
      <w:r w:rsidR="00FF387D" w:rsidRPr="003E721D">
        <w:rPr>
          <w:color w:val="000000" w:themeColor="text1"/>
          <w:kern w:val="24"/>
          <w:szCs w:val="28"/>
          <w:lang w:val="en-US"/>
        </w:rPr>
        <w:t xml:space="preserve"> interaction)</w:t>
      </w:r>
      <w:r w:rsidR="004B2556" w:rsidRPr="003E721D">
        <w:rPr>
          <w:color w:val="000000" w:themeColor="text1"/>
          <w:kern w:val="24"/>
          <w:szCs w:val="28"/>
          <w:lang w:val="en-US"/>
        </w:rPr>
        <w:t xml:space="preserve">, and </w:t>
      </w:r>
      <w:r w:rsidR="005429C0" w:rsidRPr="003E721D">
        <w:rPr>
          <w:lang w:val="en-US"/>
        </w:rPr>
        <w:t>(</w:t>
      </w:r>
      <w:r w:rsidR="00FF387D" w:rsidRPr="003E721D">
        <w:rPr>
          <w:lang w:val="en-US"/>
        </w:rPr>
        <w:t>b</w:t>
      </w:r>
      <w:r w:rsidR="005429C0" w:rsidRPr="003E721D">
        <w:rPr>
          <w:lang w:val="en-US"/>
        </w:rPr>
        <w:t xml:space="preserve">) </w:t>
      </w:r>
      <w:r w:rsidR="004B2556" w:rsidRPr="003E721D">
        <w:rPr>
          <w:lang w:val="en-US"/>
        </w:rPr>
        <w:t>self-assembled EuTiO</w:t>
      </w:r>
      <w:r w:rsidR="004B2556" w:rsidRPr="003E721D">
        <w:rPr>
          <w:vertAlign w:val="subscript"/>
          <w:lang w:val="en-US"/>
        </w:rPr>
        <w:t>3</w:t>
      </w:r>
      <w:r w:rsidR="004B2556" w:rsidRPr="003E721D">
        <w:rPr>
          <w:lang w:val="en-US"/>
        </w:rPr>
        <w:t>-Eu</w:t>
      </w:r>
      <w:r w:rsidR="004B2556" w:rsidRPr="003E721D">
        <w:rPr>
          <w:vertAlign w:val="subscript"/>
          <w:lang w:val="en-US"/>
        </w:rPr>
        <w:t>2</w:t>
      </w:r>
      <w:r w:rsidR="004B2556" w:rsidRPr="003E721D">
        <w:rPr>
          <w:lang w:val="en-US"/>
        </w:rPr>
        <w:t>O</w:t>
      </w:r>
      <w:r w:rsidR="004B2556" w:rsidRPr="003E721D">
        <w:rPr>
          <w:vertAlign w:val="subscript"/>
          <w:lang w:val="en-US"/>
        </w:rPr>
        <w:t>3</w:t>
      </w:r>
      <w:r w:rsidR="004B2556" w:rsidRPr="003E721D">
        <w:rPr>
          <w:lang w:val="en-US"/>
        </w:rPr>
        <w:t xml:space="preserve"> nanocomposite thin films. </w:t>
      </w:r>
      <w:r w:rsidRPr="003E721D">
        <w:rPr>
          <w:lang w:val="en-US"/>
        </w:rPr>
        <w:t>Eu</w:t>
      </w:r>
      <w:r w:rsidRPr="003E721D">
        <w:rPr>
          <w:vertAlign w:val="subscript"/>
          <w:lang w:val="en-US"/>
        </w:rPr>
        <w:t>2</w:t>
      </w:r>
      <w:r w:rsidRPr="003E721D">
        <w:rPr>
          <w:lang w:val="en-US"/>
        </w:rPr>
        <w:t>O</w:t>
      </w:r>
      <w:r w:rsidRPr="003E721D">
        <w:rPr>
          <w:vertAlign w:val="subscript"/>
          <w:lang w:val="en-US"/>
        </w:rPr>
        <w:t>3</w:t>
      </w:r>
      <w:r w:rsidRPr="003E721D">
        <w:rPr>
          <w:lang w:val="en-US"/>
        </w:rPr>
        <w:t xml:space="preserve"> serve</w:t>
      </w:r>
      <w:r w:rsidR="004B2556" w:rsidRPr="003E721D">
        <w:rPr>
          <w:lang w:val="en-US"/>
        </w:rPr>
        <w:t>s</w:t>
      </w:r>
      <w:r w:rsidRPr="003E721D">
        <w:rPr>
          <w:lang w:val="en-US"/>
        </w:rPr>
        <w:t xml:space="preserve"> as</w:t>
      </w:r>
      <w:r w:rsidR="004B2556" w:rsidRPr="003E721D">
        <w:rPr>
          <w:lang w:val="en-US"/>
        </w:rPr>
        <w:t xml:space="preserve"> a</w:t>
      </w:r>
      <w:r w:rsidRPr="003E721D">
        <w:rPr>
          <w:lang w:val="en-US"/>
        </w:rPr>
        <w:t xml:space="preserve"> second phase</w:t>
      </w:r>
      <w:r w:rsidR="004B2556" w:rsidRPr="003E721D">
        <w:rPr>
          <w:lang w:val="en-US"/>
        </w:rPr>
        <w:t xml:space="preserve"> in nanopillar form to</w:t>
      </w:r>
      <w:r w:rsidRPr="003E721D">
        <w:rPr>
          <w:lang w:val="en-US"/>
        </w:rPr>
        <w:t xml:space="preserve"> provid</w:t>
      </w:r>
      <w:r w:rsidR="004B2556" w:rsidRPr="003E721D">
        <w:rPr>
          <w:lang w:val="en-US"/>
        </w:rPr>
        <w:t>e</w:t>
      </w:r>
      <w:r w:rsidRPr="003E721D">
        <w:rPr>
          <w:lang w:val="en-US"/>
        </w:rPr>
        <w:t xml:space="preserve"> </w:t>
      </w:r>
      <w:r w:rsidRPr="0040641C">
        <w:rPr>
          <w:i/>
          <w:lang w:val="en-US"/>
        </w:rPr>
        <w:t>out-of-plane</w:t>
      </w:r>
      <w:r w:rsidRPr="003E721D">
        <w:rPr>
          <w:lang w:val="en-US"/>
        </w:rPr>
        <w:t xml:space="preserve"> tensile strain </w:t>
      </w:r>
      <w:r w:rsidR="004B2556" w:rsidRPr="003E721D">
        <w:rPr>
          <w:lang w:val="en-US"/>
        </w:rPr>
        <w:t>in</w:t>
      </w:r>
      <w:r w:rsidRPr="003E721D">
        <w:rPr>
          <w:lang w:val="en-US"/>
        </w:rPr>
        <w:t xml:space="preserve"> EuTiO</w:t>
      </w:r>
      <w:r w:rsidRPr="003E721D">
        <w:rPr>
          <w:vertAlign w:val="subscript"/>
          <w:lang w:val="en-US"/>
        </w:rPr>
        <w:t>3</w:t>
      </w:r>
      <w:r w:rsidR="004B2556" w:rsidRPr="003E721D">
        <w:rPr>
          <w:lang w:val="en-US"/>
        </w:rPr>
        <w:t>.</w:t>
      </w:r>
    </w:p>
    <w:p w14:paraId="7BF707D5" w14:textId="086E0493" w:rsidR="0092000C" w:rsidRDefault="001D1328" w:rsidP="000D384B">
      <w:pPr>
        <w:spacing w:line="480" w:lineRule="auto"/>
        <w:jc w:val="both"/>
        <w:rPr>
          <w:rFonts w:ascii="Times New Roman" w:eastAsia="Batang" w:hAnsi="Times New Roman" w:cs="Times New Roman"/>
          <w:sz w:val="24"/>
          <w:szCs w:val="24"/>
          <w:lang w:val="en-US" w:eastAsia="ko-KR"/>
        </w:rPr>
      </w:pPr>
      <w:r>
        <w:rPr>
          <w:rFonts w:ascii="Times New Roman" w:hAnsi="Times New Roman" w:cs="Times New Roman"/>
          <w:sz w:val="24"/>
        </w:rPr>
        <w:t>We</w:t>
      </w:r>
      <w:r w:rsidR="00683D8E" w:rsidRPr="00C45F63">
        <w:rPr>
          <w:rFonts w:ascii="Times New Roman" w:hAnsi="Times New Roman" w:cs="Times New Roman"/>
          <w:sz w:val="24"/>
        </w:rPr>
        <w:t xml:space="preserve"> demonstrate</w:t>
      </w:r>
      <w:r w:rsidR="004B2D60">
        <w:rPr>
          <w:rFonts w:ascii="Times New Roman" w:hAnsi="Times New Roman" w:cs="Times New Roman"/>
          <w:sz w:val="24"/>
        </w:rPr>
        <w:t xml:space="preserve"> that</w:t>
      </w:r>
      <w:r>
        <w:rPr>
          <w:rFonts w:ascii="Times New Roman" w:hAnsi="Times New Roman" w:cs="Times New Roman"/>
          <w:sz w:val="24"/>
        </w:rPr>
        <w:t xml:space="preserve"> </w:t>
      </w:r>
      <w:r w:rsidR="007E110B">
        <w:rPr>
          <w:rFonts w:ascii="Times New Roman" w:hAnsi="Times New Roman" w:cs="Times New Roman"/>
          <w:sz w:val="24"/>
        </w:rPr>
        <w:t xml:space="preserve">with </w:t>
      </w:r>
      <w:r w:rsidR="00DD0093">
        <w:rPr>
          <w:rFonts w:ascii="Times New Roman" w:hAnsi="Times New Roman" w:cs="Times New Roman"/>
          <w:sz w:val="24"/>
        </w:rPr>
        <w:t>an</w:t>
      </w:r>
      <w:r w:rsidR="007E110B">
        <w:rPr>
          <w:rFonts w:ascii="Times New Roman" w:hAnsi="Times New Roman" w:cs="Times New Roman"/>
          <w:sz w:val="24"/>
        </w:rPr>
        <w:t xml:space="preserve"> increase of EO in the VAN films, </w:t>
      </w:r>
      <w:r w:rsidR="00ED6AB8">
        <w:rPr>
          <w:rFonts w:ascii="Times New Roman" w:hAnsi="Times New Roman" w:cs="Times New Roman"/>
          <w:sz w:val="24"/>
        </w:rPr>
        <w:t xml:space="preserve">the </w:t>
      </w:r>
      <w:r w:rsidRPr="0040641C">
        <w:rPr>
          <w:rFonts w:ascii="Times New Roman" w:hAnsi="Times New Roman" w:cs="Times New Roman"/>
          <w:i/>
          <w:sz w:val="24"/>
        </w:rPr>
        <w:t>out-of-plane</w:t>
      </w:r>
      <w:r>
        <w:rPr>
          <w:rFonts w:ascii="Times New Roman" w:hAnsi="Times New Roman" w:cs="Times New Roman"/>
          <w:sz w:val="24"/>
        </w:rPr>
        <w:t xml:space="preserve"> strain</w:t>
      </w:r>
      <w:r w:rsidR="007E110B">
        <w:rPr>
          <w:rFonts w:ascii="Times New Roman" w:hAnsi="Times New Roman" w:cs="Times New Roman"/>
          <w:sz w:val="24"/>
        </w:rPr>
        <w:t xml:space="preserve"> and </w:t>
      </w:r>
      <w:r w:rsidR="009B1904" w:rsidRPr="00C45F63">
        <w:rPr>
          <w:rFonts w:ascii="Times New Roman" w:hAnsi="Times New Roman" w:cs="Times New Roman"/>
          <w:sz w:val="24"/>
        </w:rPr>
        <w:t>tetragonality</w:t>
      </w:r>
      <w:r w:rsidR="007E110B">
        <w:rPr>
          <w:rFonts w:ascii="Times New Roman" w:hAnsi="Times New Roman" w:cs="Times New Roman"/>
          <w:sz w:val="24"/>
        </w:rPr>
        <w:t xml:space="preserve"> are systematically increased. The</w:t>
      </w:r>
      <w:r>
        <w:rPr>
          <w:rFonts w:ascii="Times New Roman" w:hAnsi="Times New Roman" w:cs="Times New Roman"/>
          <w:sz w:val="24"/>
        </w:rPr>
        <w:t xml:space="preserve"> Eu-Ti-Eu bond angle along </w:t>
      </w:r>
      <w:r w:rsidR="002369BE">
        <w:rPr>
          <w:rFonts w:ascii="Times New Roman" w:hAnsi="Times New Roman" w:cs="Times New Roman"/>
          <w:sz w:val="24"/>
        </w:rPr>
        <w:t>[</w:t>
      </w:r>
      <w:r>
        <w:rPr>
          <w:rFonts w:ascii="Times New Roman" w:hAnsi="Times New Roman" w:cs="Times New Roman"/>
          <w:sz w:val="24"/>
        </w:rPr>
        <w:t>111</w:t>
      </w:r>
      <w:r w:rsidR="002369BE">
        <w:rPr>
          <w:rFonts w:ascii="Times New Roman" w:hAnsi="Times New Roman" w:cs="Times New Roman"/>
          <w:sz w:val="24"/>
        </w:rPr>
        <w:t>]</w:t>
      </w:r>
      <w:r>
        <w:rPr>
          <w:rFonts w:ascii="Times New Roman" w:hAnsi="Times New Roman" w:cs="Times New Roman"/>
          <w:sz w:val="24"/>
        </w:rPr>
        <w:t xml:space="preserve"> </w:t>
      </w:r>
      <w:r w:rsidR="007E110B">
        <w:rPr>
          <w:rFonts w:ascii="Times New Roman" w:hAnsi="Times New Roman" w:cs="Times New Roman"/>
          <w:sz w:val="24"/>
        </w:rPr>
        <w:t xml:space="preserve">is reduced by </w:t>
      </w:r>
      <w:r>
        <w:rPr>
          <w:rFonts w:ascii="Times New Roman" w:hAnsi="Times New Roman" w:cs="Times New Roman"/>
          <w:sz w:val="24"/>
        </w:rPr>
        <w:t xml:space="preserve">up </w:t>
      </w:r>
      <w:r w:rsidRPr="000D38F2">
        <w:rPr>
          <w:rFonts w:ascii="Times New Roman" w:hAnsi="Times New Roman" w:cs="Times New Roman"/>
          <w:sz w:val="24"/>
        </w:rPr>
        <w:t>to 0.7</w:t>
      </w:r>
      <w:r w:rsidR="007E110B" w:rsidRPr="000D38F2">
        <w:rPr>
          <w:rFonts w:ascii="Times New Roman" w:hAnsi="Times New Roman" w:cs="Times New Roman"/>
          <w:sz w:val="24"/>
        </w:rPr>
        <w:t>% (</w:t>
      </w:r>
      <w:r w:rsidR="00ED0F82" w:rsidRPr="000D38F2">
        <w:rPr>
          <w:rFonts w:ascii="Times New Roman" w:hAnsi="Times New Roman" w:cs="Times New Roman"/>
          <w:sz w:val="24"/>
        </w:rPr>
        <w:t xml:space="preserve">more than </w:t>
      </w:r>
      <w:r w:rsidR="007E110B" w:rsidRPr="000D38F2">
        <w:rPr>
          <w:rFonts w:ascii="Times New Roman" w:hAnsi="Times New Roman" w:cs="Times New Roman"/>
          <w:sz w:val="24"/>
        </w:rPr>
        <w:t>1</w:t>
      </w:r>
      <w:r w:rsidR="00ED0F82" w:rsidRPr="000D38F2">
        <w:rPr>
          <w:rFonts w:ascii="Times New Roman" w:hAnsi="Times New Roman" w:cs="Times New Roman"/>
          <w:sz w:val="24"/>
          <w:vertAlign w:val="superscript"/>
        </w:rPr>
        <w:t>°</w:t>
      </w:r>
      <w:r w:rsidR="00ED0F82" w:rsidRPr="000D38F2">
        <w:rPr>
          <w:rFonts w:ascii="Times New Roman" w:hAnsi="Times New Roman" w:cs="Times New Roman"/>
          <w:sz w:val="24"/>
        </w:rPr>
        <w:t xml:space="preserve">). </w:t>
      </w:r>
      <w:r w:rsidR="007E110B">
        <w:rPr>
          <w:rFonts w:ascii="Times New Roman" w:hAnsi="Times New Roman" w:cs="Times New Roman"/>
          <w:sz w:val="24"/>
        </w:rPr>
        <w:t>This produces a</w:t>
      </w:r>
      <w:r>
        <w:rPr>
          <w:rFonts w:ascii="Times New Roman" w:hAnsi="Times New Roman" w:cs="Times New Roman"/>
          <w:sz w:val="24"/>
        </w:rPr>
        <w:t xml:space="preserve"> </w:t>
      </w:r>
      <w:r w:rsidR="007E110B">
        <w:rPr>
          <w:rFonts w:ascii="Times New Roman" w:hAnsi="Times New Roman" w:cs="Times New Roman"/>
          <w:sz w:val="24"/>
        </w:rPr>
        <w:t>switch in the</w:t>
      </w:r>
      <w:r>
        <w:rPr>
          <w:rFonts w:ascii="Times New Roman" w:hAnsi="Times New Roman" w:cs="Times New Roman"/>
          <w:sz w:val="24"/>
        </w:rPr>
        <w:t xml:space="preserve"> magnet</w:t>
      </w:r>
      <w:r w:rsidR="007E110B">
        <w:rPr>
          <w:rFonts w:ascii="Times New Roman" w:hAnsi="Times New Roman" w:cs="Times New Roman"/>
          <w:sz w:val="24"/>
        </w:rPr>
        <w:t xml:space="preserve">ic state </w:t>
      </w:r>
      <w:r>
        <w:rPr>
          <w:rFonts w:ascii="Times New Roman" w:hAnsi="Times New Roman" w:cs="Times New Roman"/>
          <w:sz w:val="24"/>
        </w:rPr>
        <w:t xml:space="preserve">from </w:t>
      </w:r>
      <w:r w:rsidR="00476BDB">
        <w:rPr>
          <w:rFonts w:ascii="Times New Roman" w:hAnsi="Times New Roman" w:cs="Times New Roman"/>
          <w:sz w:val="24"/>
        </w:rPr>
        <w:lastRenderedPageBreak/>
        <w:t>AF</w:t>
      </w:r>
      <w:r>
        <w:rPr>
          <w:rFonts w:ascii="Times New Roman" w:hAnsi="Times New Roman" w:cs="Times New Roman"/>
          <w:sz w:val="24"/>
        </w:rPr>
        <w:t xml:space="preserve"> to FM. </w:t>
      </w:r>
      <w:r w:rsidR="007E110B">
        <w:rPr>
          <w:rFonts w:ascii="Times New Roman" w:hAnsi="Times New Roman" w:cs="Times New Roman"/>
          <w:sz w:val="24"/>
        </w:rPr>
        <w:t>Additionally, we show for the first time the</w:t>
      </w:r>
      <w:r w:rsidR="007E110B" w:rsidRPr="00C45F63">
        <w:rPr>
          <w:rFonts w:ascii="Times New Roman" w:hAnsi="Times New Roman" w:cs="Times New Roman"/>
          <w:sz w:val="24"/>
        </w:rPr>
        <w:t xml:space="preserve"> coexistence of</w:t>
      </w:r>
      <w:r w:rsidR="007E110B">
        <w:rPr>
          <w:rFonts w:ascii="Times New Roman" w:hAnsi="Times New Roman" w:cs="Times New Roman"/>
          <w:sz w:val="24"/>
        </w:rPr>
        <w:t xml:space="preserve"> both</w:t>
      </w:r>
      <w:r w:rsidR="007E110B" w:rsidRPr="00C45F63">
        <w:rPr>
          <w:rFonts w:ascii="Times New Roman" w:hAnsi="Times New Roman" w:cs="Times New Roman"/>
          <w:sz w:val="24"/>
        </w:rPr>
        <w:t xml:space="preserve"> FM and </w:t>
      </w:r>
      <w:r w:rsidR="007E110B">
        <w:rPr>
          <w:rFonts w:ascii="Times New Roman" w:hAnsi="Times New Roman" w:cs="Times New Roman"/>
          <w:sz w:val="24"/>
        </w:rPr>
        <w:t>AF</w:t>
      </w:r>
      <w:r w:rsidR="007E110B" w:rsidRPr="00C45F63">
        <w:rPr>
          <w:rFonts w:ascii="Times New Roman" w:hAnsi="Times New Roman" w:cs="Times New Roman"/>
          <w:sz w:val="24"/>
        </w:rPr>
        <w:t xml:space="preserve"> in ETO (</w:t>
      </w:r>
      <w:r w:rsidR="007E110B">
        <w:rPr>
          <w:rFonts w:ascii="Times New Roman" w:hAnsi="Times New Roman" w:cs="Times New Roman"/>
          <w:sz w:val="24"/>
        </w:rPr>
        <w:t>for</w:t>
      </w:r>
      <w:r w:rsidR="007E110B" w:rsidRPr="00C45F63">
        <w:rPr>
          <w:rFonts w:ascii="Times New Roman" w:hAnsi="Times New Roman" w:cs="Times New Roman"/>
          <w:sz w:val="24"/>
        </w:rPr>
        <w:t xml:space="preserve"> </w:t>
      </w:r>
      <w:r w:rsidR="007E110B" w:rsidRPr="00607E38">
        <w:rPr>
          <w:rFonts w:ascii="Times New Roman" w:hAnsi="Times New Roman" w:cs="Times New Roman"/>
          <w:i/>
          <w:sz w:val="24"/>
        </w:rPr>
        <w:t>x</w:t>
      </w:r>
      <w:r w:rsidR="00131116">
        <w:rPr>
          <w:rFonts w:ascii="Times New Roman" w:hAnsi="Times New Roman" w:cs="Times New Roman"/>
          <w:i/>
          <w:sz w:val="24"/>
        </w:rPr>
        <w:t xml:space="preserve"> </w:t>
      </w:r>
      <w:r w:rsidR="007E110B">
        <w:rPr>
          <w:rFonts w:ascii="Times New Roman" w:hAnsi="Times New Roman" w:cs="Times New Roman"/>
          <w:sz w:val="24"/>
        </w:rPr>
        <w:t>=</w:t>
      </w:r>
      <w:r w:rsidR="00131116">
        <w:rPr>
          <w:rFonts w:ascii="Times New Roman" w:hAnsi="Times New Roman" w:cs="Times New Roman"/>
          <w:sz w:val="24"/>
        </w:rPr>
        <w:t xml:space="preserve"> </w:t>
      </w:r>
      <w:r w:rsidR="007E110B">
        <w:rPr>
          <w:rFonts w:ascii="Times New Roman" w:hAnsi="Times New Roman" w:cs="Times New Roman"/>
          <w:sz w:val="24"/>
        </w:rPr>
        <w:t>0.2</w:t>
      </w:r>
      <w:r w:rsidR="007E110B" w:rsidRPr="00C45F63">
        <w:rPr>
          <w:rFonts w:ascii="Times New Roman" w:hAnsi="Times New Roman" w:cs="Times New Roman"/>
          <w:sz w:val="24"/>
        </w:rPr>
        <w:t>).</w:t>
      </w:r>
      <w:r w:rsidR="007E110B">
        <w:rPr>
          <w:rFonts w:ascii="Times New Roman" w:hAnsi="Times New Roman" w:cs="Times New Roman"/>
          <w:sz w:val="24"/>
        </w:rPr>
        <w:t xml:space="preserve"> </w:t>
      </w:r>
      <w:r w:rsidR="00E213B4">
        <w:rPr>
          <w:rFonts w:ascii="Times New Roman" w:hAnsi="Times New Roman" w:cs="Times New Roman"/>
          <w:sz w:val="24"/>
        </w:rPr>
        <w:t xml:space="preserve">Our results </w:t>
      </w:r>
      <w:r w:rsidR="006401A6">
        <w:rPr>
          <w:rFonts w:ascii="Times New Roman" w:hAnsi="Times New Roman" w:cs="Times New Roman"/>
          <w:sz w:val="24"/>
        </w:rPr>
        <w:t xml:space="preserve">provide direct evidence </w:t>
      </w:r>
      <w:r w:rsidR="007E110B">
        <w:rPr>
          <w:rFonts w:ascii="Times New Roman" w:hAnsi="Times New Roman" w:cs="Times New Roman"/>
          <w:sz w:val="24"/>
        </w:rPr>
        <w:t>that</w:t>
      </w:r>
      <w:r w:rsidR="00E213B4">
        <w:rPr>
          <w:rFonts w:ascii="Times New Roman" w:hAnsi="Times New Roman" w:cs="Times New Roman"/>
          <w:sz w:val="24"/>
        </w:rPr>
        <w:t xml:space="preserve"> Eu-Ti-Eu superexchange </w:t>
      </w:r>
      <w:r w:rsidR="00192060" w:rsidRPr="00960514">
        <w:rPr>
          <w:rFonts w:ascii="Times New Roman" w:hAnsi="Times New Roman" w:cs="Times New Roman"/>
          <w:sz w:val="24"/>
        </w:rPr>
        <w:t>play</w:t>
      </w:r>
      <w:r w:rsidR="00806C3D" w:rsidRPr="00960514">
        <w:rPr>
          <w:rFonts w:ascii="Times New Roman" w:hAnsi="Times New Roman" w:cs="Times New Roman"/>
          <w:sz w:val="24"/>
        </w:rPr>
        <w:t>s</w:t>
      </w:r>
      <w:r w:rsidR="00192060" w:rsidRPr="00960514">
        <w:rPr>
          <w:rFonts w:ascii="Times New Roman" w:hAnsi="Times New Roman" w:cs="Times New Roman"/>
          <w:sz w:val="24"/>
        </w:rPr>
        <w:t xml:space="preserve"> </w:t>
      </w:r>
      <w:r w:rsidR="008E5B71" w:rsidRPr="00960514">
        <w:rPr>
          <w:rFonts w:ascii="Times New Roman" w:hAnsi="Times New Roman" w:cs="Times New Roman"/>
          <w:sz w:val="24"/>
        </w:rPr>
        <w:t>an</w:t>
      </w:r>
      <w:r w:rsidR="00192060" w:rsidRPr="00960514">
        <w:rPr>
          <w:rFonts w:ascii="Times New Roman" w:hAnsi="Times New Roman" w:cs="Times New Roman"/>
          <w:sz w:val="24"/>
        </w:rPr>
        <w:t xml:space="preserve"> </w:t>
      </w:r>
      <w:r w:rsidR="008E5B71" w:rsidRPr="00960514">
        <w:rPr>
          <w:rFonts w:ascii="Times New Roman" w:hAnsi="Times New Roman" w:cs="Times New Roman"/>
          <w:sz w:val="24"/>
        </w:rPr>
        <w:t xml:space="preserve">important </w:t>
      </w:r>
      <w:r w:rsidR="00192060" w:rsidRPr="00960514">
        <w:rPr>
          <w:rFonts w:ascii="Times New Roman" w:hAnsi="Times New Roman" w:cs="Times New Roman"/>
          <w:sz w:val="24"/>
        </w:rPr>
        <w:t xml:space="preserve">role </w:t>
      </w:r>
      <w:r w:rsidR="00806C3D" w:rsidRPr="00960514">
        <w:rPr>
          <w:rFonts w:ascii="Times New Roman" w:hAnsi="Times New Roman" w:cs="Times New Roman"/>
          <w:sz w:val="24"/>
        </w:rPr>
        <w:t>in</w:t>
      </w:r>
      <w:r w:rsidR="008E5B71" w:rsidRPr="00960514">
        <w:rPr>
          <w:rFonts w:ascii="Times New Roman" w:hAnsi="Times New Roman" w:cs="Times New Roman"/>
          <w:sz w:val="24"/>
        </w:rPr>
        <w:t xml:space="preserve"> </w:t>
      </w:r>
      <w:r w:rsidR="00192060" w:rsidRPr="00960514">
        <w:rPr>
          <w:rFonts w:ascii="Times New Roman" w:hAnsi="Times New Roman" w:cs="Times New Roman"/>
          <w:sz w:val="24"/>
        </w:rPr>
        <w:t>determin</w:t>
      </w:r>
      <w:r w:rsidR="00806C3D" w:rsidRPr="00960514">
        <w:rPr>
          <w:rFonts w:ascii="Times New Roman" w:hAnsi="Times New Roman" w:cs="Times New Roman"/>
          <w:sz w:val="24"/>
        </w:rPr>
        <w:t>ing</w:t>
      </w:r>
      <w:r w:rsidR="00E213B4">
        <w:rPr>
          <w:rFonts w:ascii="Times New Roman" w:hAnsi="Times New Roman" w:cs="Times New Roman"/>
          <w:sz w:val="24"/>
        </w:rPr>
        <w:t xml:space="preserve"> the magnetic ground state</w:t>
      </w:r>
      <w:r w:rsidR="00570871">
        <w:rPr>
          <w:rFonts w:ascii="Times New Roman" w:hAnsi="Times New Roman" w:cs="Times New Roman"/>
          <w:sz w:val="24"/>
        </w:rPr>
        <w:t xml:space="preserve"> </w:t>
      </w:r>
      <w:r w:rsidR="000674CA">
        <w:rPr>
          <w:rFonts w:ascii="Times New Roman" w:hAnsi="Times New Roman" w:cs="Times New Roman"/>
          <w:sz w:val="24"/>
        </w:rPr>
        <w:t xml:space="preserve">of ETO </w:t>
      </w:r>
      <w:r w:rsidR="00570871">
        <w:rPr>
          <w:rFonts w:ascii="Times New Roman" w:hAnsi="Times New Roman" w:cs="Times New Roman"/>
          <w:sz w:val="24"/>
        </w:rPr>
        <w:t xml:space="preserve">and </w:t>
      </w:r>
      <w:r w:rsidR="000674CA">
        <w:rPr>
          <w:rFonts w:ascii="Times New Roman" w:hAnsi="Times New Roman" w:cs="Times New Roman"/>
          <w:sz w:val="24"/>
        </w:rPr>
        <w:t>serves to demonstrate the importan</w:t>
      </w:r>
      <w:r w:rsidR="00960E87">
        <w:rPr>
          <w:rFonts w:ascii="Times New Roman" w:hAnsi="Times New Roman" w:cs="Times New Roman"/>
          <w:sz w:val="24"/>
        </w:rPr>
        <w:t>ce</w:t>
      </w:r>
      <w:r w:rsidR="000674CA">
        <w:rPr>
          <w:rFonts w:ascii="Times New Roman" w:hAnsi="Times New Roman" w:cs="Times New Roman"/>
          <w:sz w:val="24"/>
        </w:rPr>
        <w:t xml:space="preserve"> of</w:t>
      </w:r>
      <w:r w:rsidR="007B64A0">
        <w:rPr>
          <w:rFonts w:ascii="Times New Roman" w:hAnsi="Times New Roman" w:cs="Times New Roman"/>
          <w:sz w:val="24"/>
        </w:rPr>
        <w:t xml:space="preserve"> </w:t>
      </w:r>
      <w:r w:rsidR="007B64A0">
        <w:rPr>
          <w:rFonts w:ascii="Times New Roman" w:eastAsia="Batang" w:hAnsi="Times New Roman" w:cs="Times New Roman"/>
          <w:sz w:val="24"/>
          <w:szCs w:val="24"/>
          <w:lang w:val="en-US" w:eastAsia="ko-KR"/>
        </w:rPr>
        <w:t xml:space="preserve">3D strain control </w:t>
      </w:r>
      <w:r w:rsidR="000674CA">
        <w:rPr>
          <w:rFonts w:ascii="Times New Roman" w:eastAsia="Batang" w:hAnsi="Times New Roman" w:cs="Times New Roman"/>
          <w:sz w:val="24"/>
          <w:szCs w:val="24"/>
          <w:lang w:val="en-US" w:eastAsia="ko-KR"/>
        </w:rPr>
        <w:t xml:space="preserve">in </w:t>
      </w:r>
      <w:r w:rsidR="007B64A0">
        <w:rPr>
          <w:rFonts w:ascii="Times New Roman" w:eastAsia="Batang" w:hAnsi="Times New Roman" w:cs="Times New Roman"/>
          <w:sz w:val="24"/>
          <w:szCs w:val="24"/>
          <w:lang w:val="en-US" w:eastAsia="ko-KR"/>
        </w:rPr>
        <w:t>strong spin-lattice coupl</w:t>
      </w:r>
      <w:r w:rsidR="000674CA">
        <w:rPr>
          <w:rFonts w:ascii="Times New Roman" w:eastAsia="Batang" w:hAnsi="Times New Roman" w:cs="Times New Roman"/>
          <w:sz w:val="24"/>
          <w:szCs w:val="24"/>
          <w:lang w:val="en-US" w:eastAsia="ko-KR"/>
        </w:rPr>
        <w:t>ed</w:t>
      </w:r>
      <w:r w:rsidR="007B64A0">
        <w:rPr>
          <w:rFonts w:ascii="Times New Roman" w:eastAsia="Batang" w:hAnsi="Times New Roman" w:cs="Times New Roman"/>
          <w:sz w:val="24"/>
          <w:szCs w:val="24"/>
          <w:lang w:val="en-US" w:eastAsia="ko-KR"/>
        </w:rPr>
        <w:t xml:space="preserve"> perovskite oxides.</w:t>
      </w:r>
    </w:p>
    <w:p w14:paraId="72B134FA" w14:textId="792964C3" w:rsidR="00637685" w:rsidRDefault="00CF1326" w:rsidP="00637685">
      <w:pPr>
        <w:spacing w:line="480" w:lineRule="auto"/>
        <w:jc w:val="both"/>
        <w:rPr>
          <w:rFonts w:ascii="Times New Roman" w:hAnsi="Times New Roman" w:cs="Times New Roman"/>
          <w:b/>
          <w:sz w:val="24"/>
        </w:rPr>
      </w:pPr>
      <w:r>
        <w:rPr>
          <w:rFonts w:ascii="Times New Roman" w:hAnsi="Times New Roman" w:cs="Times New Roman"/>
          <w:b/>
          <w:sz w:val="24"/>
        </w:rPr>
        <w:t>2. Results and discussion</w:t>
      </w:r>
    </w:p>
    <w:p w14:paraId="440B7477" w14:textId="33C93BC1" w:rsidR="00C77D4D" w:rsidRPr="00C77D4D" w:rsidRDefault="00C77D4D" w:rsidP="00637685">
      <w:pPr>
        <w:spacing w:line="480" w:lineRule="auto"/>
        <w:jc w:val="both"/>
        <w:rPr>
          <w:rFonts w:ascii="Times New Roman" w:hAnsi="Times New Roman" w:cs="Times New Roman"/>
          <w:b/>
          <w:sz w:val="24"/>
          <w:szCs w:val="24"/>
        </w:rPr>
      </w:pPr>
      <w:r w:rsidRPr="00C77D4D">
        <w:rPr>
          <w:rFonts w:ascii="Times New Roman" w:hAnsi="Times New Roman" w:cs="Times New Roman"/>
          <w:b/>
          <w:bCs/>
          <w:sz w:val="24"/>
          <w:szCs w:val="24"/>
          <w:lang w:val="en-US"/>
        </w:rPr>
        <w:t>Table 1. Structural and Magnetic information of (EuTiO</w:t>
      </w:r>
      <w:r w:rsidRPr="00C77D4D">
        <w:rPr>
          <w:rFonts w:ascii="Times New Roman" w:hAnsi="Times New Roman" w:cs="Times New Roman"/>
          <w:b/>
          <w:bCs/>
          <w:sz w:val="24"/>
          <w:szCs w:val="24"/>
          <w:vertAlign w:val="subscript"/>
          <w:lang w:val="en-US"/>
        </w:rPr>
        <w:t>3</w:t>
      </w:r>
      <w:r w:rsidRPr="00C77D4D">
        <w:rPr>
          <w:rFonts w:ascii="Times New Roman" w:hAnsi="Times New Roman" w:cs="Times New Roman"/>
          <w:b/>
          <w:bCs/>
          <w:sz w:val="24"/>
          <w:szCs w:val="24"/>
          <w:lang w:val="en-US"/>
        </w:rPr>
        <w:t>)</w:t>
      </w:r>
      <w:r w:rsidRPr="00C77D4D">
        <w:rPr>
          <w:rFonts w:ascii="Times New Roman" w:hAnsi="Times New Roman" w:cs="Times New Roman"/>
          <w:b/>
          <w:bCs/>
          <w:sz w:val="24"/>
          <w:szCs w:val="24"/>
          <w:vertAlign w:val="subscript"/>
          <w:lang w:val="en-US"/>
        </w:rPr>
        <w:t>1-x</w:t>
      </w:r>
      <w:r w:rsidRPr="00C77D4D">
        <w:rPr>
          <w:rFonts w:ascii="Times New Roman" w:hAnsi="Times New Roman" w:cs="Times New Roman"/>
          <w:b/>
          <w:bCs/>
          <w:sz w:val="24"/>
          <w:szCs w:val="24"/>
          <w:lang w:val="en-US"/>
        </w:rPr>
        <w:t>-(Eu</w:t>
      </w:r>
      <w:r w:rsidRPr="00C77D4D">
        <w:rPr>
          <w:rFonts w:ascii="Times New Roman" w:hAnsi="Times New Roman" w:cs="Times New Roman"/>
          <w:b/>
          <w:bCs/>
          <w:sz w:val="24"/>
          <w:szCs w:val="24"/>
          <w:vertAlign w:val="subscript"/>
          <w:lang w:val="en-US"/>
        </w:rPr>
        <w:t>2</w:t>
      </w:r>
      <w:r w:rsidRPr="00C77D4D">
        <w:rPr>
          <w:rFonts w:ascii="Times New Roman" w:hAnsi="Times New Roman" w:cs="Times New Roman"/>
          <w:b/>
          <w:bCs/>
          <w:sz w:val="24"/>
          <w:szCs w:val="24"/>
          <w:lang w:val="en-US"/>
        </w:rPr>
        <w:t>O</w:t>
      </w:r>
      <w:r w:rsidRPr="00C77D4D">
        <w:rPr>
          <w:rFonts w:ascii="Times New Roman" w:hAnsi="Times New Roman" w:cs="Times New Roman"/>
          <w:b/>
          <w:bCs/>
          <w:sz w:val="24"/>
          <w:szCs w:val="24"/>
          <w:vertAlign w:val="subscript"/>
          <w:lang w:val="en-US"/>
        </w:rPr>
        <w:t>3</w:t>
      </w:r>
      <w:r w:rsidRPr="00C77D4D">
        <w:rPr>
          <w:rFonts w:ascii="Times New Roman" w:hAnsi="Times New Roman" w:cs="Times New Roman"/>
          <w:b/>
          <w:bCs/>
          <w:sz w:val="24"/>
          <w:szCs w:val="24"/>
          <w:lang w:val="en-US"/>
        </w:rPr>
        <w:t>)</w:t>
      </w:r>
      <w:r w:rsidRPr="00C77D4D">
        <w:rPr>
          <w:rFonts w:ascii="Times New Roman" w:hAnsi="Times New Roman" w:cs="Times New Roman"/>
          <w:b/>
          <w:bCs/>
          <w:sz w:val="24"/>
          <w:szCs w:val="24"/>
          <w:vertAlign w:val="subscript"/>
          <w:lang w:val="en-US"/>
        </w:rPr>
        <w:t>x</w:t>
      </w:r>
      <w:r w:rsidRPr="00C77D4D">
        <w:rPr>
          <w:rFonts w:ascii="Times New Roman" w:hAnsi="Times New Roman" w:cs="Times New Roman"/>
          <w:b/>
          <w:bCs/>
          <w:sz w:val="24"/>
          <w:szCs w:val="24"/>
          <w:lang w:val="en-US"/>
        </w:rPr>
        <w:t xml:space="preserve"> VAN films</w:t>
      </w:r>
    </w:p>
    <w:p w14:paraId="4C600324" w14:textId="4A4B5259" w:rsidR="00DF5F95" w:rsidRDefault="007A0E11" w:rsidP="008C62E8">
      <w:pPr>
        <w:pStyle w:val="a3"/>
        <w:spacing w:before="0" w:beforeAutospacing="0" w:after="0" w:afterAutospacing="0" w:line="480" w:lineRule="auto"/>
        <w:ind w:right="29"/>
        <w:mirrorIndents/>
        <w:jc w:val="both"/>
        <w:rPr>
          <w:b/>
          <w:bCs/>
          <w:noProof/>
          <w:lang w:val="en-US"/>
        </w:rPr>
      </w:pPr>
      <w:r>
        <w:rPr>
          <w:b/>
          <w:bCs/>
          <w:noProof/>
        </w:rPr>
        <w:drawing>
          <wp:inline distT="0" distB="0" distL="0" distR="0" wp14:anchorId="46A2F8E6" wp14:editId="68DBF358">
            <wp:extent cx="5274310" cy="1932305"/>
            <wp:effectExtent l="0" t="0" r="254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nf_5.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274310" cy="1932305"/>
                    </a:xfrm>
                    <a:prstGeom prst="rect">
                      <a:avLst/>
                    </a:prstGeom>
                  </pic:spPr>
                </pic:pic>
              </a:graphicData>
            </a:graphic>
          </wp:inline>
        </w:drawing>
      </w:r>
    </w:p>
    <w:p w14:paraId="23AD284B" w14:textId="11AB7162" w:rsidR="00B8079B" w:rsidRPr="003E721D" w:rsidRDefault="00DD0093" w:rsidP="008C62E8">
      <w:pPr>
        <w:pStyle w:val="a3"/>
        <w:spacing w:before="0" w:beforeAutospacing="0" w:after="0" w:afterAutospacing="0" w:line="480" w:lineRule="auto"/>
        <w:ind w:right="29"/>
        <w:mirrorIndents/>
        <w:jc w:val="both"/>
        <w:rPr>
          <w:bCs/>
          <w:lang w:val="en-US"/>
        </w:rPr>
      </w:pPr>
      <w:r w:rsidRPr="003E721D">
        <w:rPr>
          <w:bCs/>
          <w:lang w:val="en-US"/>
        </w:rPr>
        <w:t>The OOP lattice parameter first increases and then decreases with the increase of EO. The IP lattice parameter does not change. With the increase of molar ratio (x) of EO the saturation magnetization (M</w:t>
      </w:r>
      <w:r w:rsidRPr="003E721D">
        <w:rPr>
          <w:bCs/>
          <w:vertAlign w:val="subscript"/>
          <w:lang w:val="en-US"/>
        </w:rPr>
        <w:t>S</w:t>
      </w:r>
      <w:r w:rsidRPr="003E721D">
        <w:rPr>
          <w:bCs/>
          <w:lang w:val="en-US"/>
        </w:rPr>
        <w:t xml:space="preserve">) decreases whereas </w:t>
      </w:r>
      <w:r w:rsidR="00361E92" w:rsidRPr="00361E92">
        <w:rPr>
          <w:bCs/>
          <w:lang w:val="en-US"/>
        </w:rPr>
        <w:t>coercivity</w:t>
      </w:r>
      <w:r w:rsidRPr="003E721D">
        <w:rPr>
          <w:bCs/>
          <w:lang w:val="en-US"/>
        </w:rPr>
        <w:t xml:space="preserve"> (H</w:t>
      </w:r>
      <w:r w:rsidRPr="003E721D">
        <w:rPr>
          <w:bCs/>
          <w:vertAlign w:val="subscript"/>
          <w:lang w:val="en-US"/>
        </w:rPr>
        <w:t>C</w:t>
      </w:r>
      <w:r w:rsidRPr="003E721D">
        <w:rPr>
          <w:bCs/>
          <w:lang w:val="en-US"/>
        </w:rPr>
        <w:t xml:space="preserve">) increases. </w:t>
      </w:r>
    </w:p>
    <w:p w14:paraId="2AC13EAD" w14:textId="77777777" w:rsidR="00260208" w:rsidRPr="00E81B3E" w:rsidRDefault="00260208" w:rsidP="008C62E8">
      <w:pPr>
        <w:pStyle w:val="a3"/>
        <w:spacing w:before="0" w:beforeAutospacing="0" w:after="0" w:afterAutospacing="0" w:line="480" w:lineRule="auto"/>
        <w:ind w:right="29"/>
        <w:mirrorIndents/>
        <w:jc w:val="both"/>
        <w:rPr>
          <w:b/>
          <w:bCs/>
          <w:i/>
          <w:lang w:val="en-US"/>
        </w:rPr>
      </w:pPr>
    </w:p>
    <w:p w14:paraId="399C4180" w14:textId="0DA42C75" w:rsidR="00C61A4B" w:rsidRDefault="00195F38" w:rsidP="000143C7">
      <w:pPr>
        <w:pStyle w:val="a3"/>
        <w:spacing w:before="0" w:beforeAutospacing="0" w:after="200" w:afterAutospacing="0" w:line="480" w:lineRule="auto"/>
        <w:ind w:right="28"/>
        <w:mirrorIndents/>
        <w:jc w:val="both"/>
      </w:pPr>
      <w:r>
        <w:t>As shown in Fig</w:t>
      </w:r>
      <w:r w:rsidR="00AA3864">
        <w:t>.</w:t>
      </w:r>
      <w:r>
        <w:t xml:space="preserve"> 2(a), the XRD </w:t>
      </w:r>
      <w:r w:rsidRPr="00195F38">
        <w:rPr>
          <w:i/>
        </w:rPr>
        <w:t>2θ</w:t>
      </w:r>
      <w:r w:rsidR="007A3A85">
        <w:rPr>
          <w:i/>
        </w:rPr>
        <w:t>-ω</w:t>
      </w:r>
      <w:r>
        <w:t xml:space="preserve"> scans </w:t>
      </w:r>
      <w:r w:rsidR="0070690D">
        <w:t>of plain ETO (</w:t>
      </w:r>
      <w:r w:rsidR="008F206B" w:rsidRPr="002369BE">
        <w:rPr>
          <w:i/>
        </w:rPr>
        <w:t>x</w:t>
      </w:r>
      <w:r w:rsidR="002369BE">
        <w:rPr>
          <w:i/>
        </w:rPr>
        <w:t xml:space="preserve"> </w:t>
      </w:r>
      <w:r w:rsidR="008F206B">
        <w:t>=</w:t>
      </w:r>
      <w:r w:rsidR="002369BE">
        <w:t xml:space="preserve"> </w:t>
      </w:r>
      <w:r w:rsidR="008F206B">
        <w:t>0</w:t>
      </w:r>
      <w:r w:rsidR="0070690D">
        <w:t>)</w:t>
      </w:r>
      <w:r w:rsidR="00FB0D15">
        <w:t xml:space="preserve">, </w:t>
      </w:r>
      <w:r w:rsidR="00C61A4B">
        <w:t xml:space="preserve">and </w:t>
      </w:r>
      <w:r w:rsidR="00FB0D15" w:rsidRPr="007D5F2A">
        <w:t>ETO-Eu</w:t>
      </w:r>
      <w:r w:rsidR="00FB0D15" w:rsidRPr="007D5F2A">
        <w:rPr>
          <w:vertAlign w:val="subscript"/>
        </w:rPr>
        <w:t>2</w:t>
      </w:r>
      <w:r w:rsidR="00FB0D15" w:rsidRPr="007D5F2A">
        <w:t>O</w:t>
      </w:r>
      <w:r w:rsidR="00FB0D15" w:rsidRPr="007D5F2A">
        <w:rPr>
          <w:vertAlign w:val="subscript"/>
        </w:rPr>
        <w:t>3</w:t>
      </w:r>
      <w:r w:rsidR="00FB0D15" w:rsidRPr="007D5F2A">
        <w:t xml:space="preserve"> VAN</w:t>
      </w:r>
      <w:r w:rsidR="00FB0D15">
        <w:t xml:space="preserve"> nanocomposite</w:t>
      </w:r>
      <w:r w:rsidR="00FB0D15" w:rsidRPr="007D5F2A">
        <w:t xml:space="preserve"> films</w:t>
      </w:r>
      <w:r w:rsidR="00FB0D15">
        <w:t xml:space="preserve"> (</w:t>
      </w:r>
      <w:r w:rsidR="008F206B" w:rsidRPr="002369BE">
        <w:rPr>
          <w:i/>
        </w:rPr>
        <w:t>x</w:t>
      </w:r>
      <w:r w:rsidR="002369BE">
        <w:t xml:space="preserve"> </w:t>
      </w:r>
      <w:r w:rsidR="008F206B">
        <w:t>=</w:t>
      </w:r>
      <w:r w:rsidR="002369BE">
        <w:t xml:space="preserve"> </w:t>
      </w:r>
      <w:r w:rsidR="008F206B">
        <w:t>0.2, 0.25, 0.33, 0.5</w:t>
      </w:r>
      <w:r w:rsidR="00FB0D15">
        <w:t>)</w:t>
      </w:r>
      <w:r w:rsidR="0075478E">
        <w:t xml:space="preserve"> </w:t>
      </w:r>
      <w:r w:rsidR="0070690D">
        <w:t xml:space="preserve">show </w:t>
      </w:r>
      <w:r w:rsidR="00562E64">
        <w:t xml:space="preserve">only </w:t>
      </w:r>
      <w:r w:rsidR="00FB0D15">
        <w:t>(</w:t>
      </w:r>
      <w:r w:rsidR="00FB0D15" w:rsidRPr="008917DB">
        <w:rPr>
          <w:i/>
        </w:rPr>
        <w:t>00l</w:t>
      </w:r>
      <w:r w:rsidR="00FB0D15">
        <w:t xml:space="preserve">) peaks </w:t>
      </w:r>
      <w:r w:rsidR="0075478E">
        <w:t xml:space="preserve">from </w:t>
      </w:r>
      <w:r w:rsidR="00FB0D15">
        <w:t>ETO</w:t>
      </w:r>
      <w:r w:rsidR="0075478E">
        <w:t>,</w:t>
      </w:r>
      <w:r w:rsidR="00FB0D15">
        <w:t xml:space="preserve"> Eu</w:t>
      </w:r>
      <w:r w:rsidR="00FB0D15" w:rsidRPr="00FB0D15">
        <w:rPr>
          <w:vertAlign w:val="subscript"/>
        </w:rPr>
        <w:t>2</w:t>
      </w:r>
      <w:r w:rsidR="00FB0D15">
        <w:t>O</w:t>
      </w:r>
      <w:r w:rsidR="00FB0D15" w:rsidRPr="00FB0D15">
        <w:rPr>
          <w:vertAlign w:val="subscript"/>
        </w:rPr>
        <w:t>3</w:t>
      </w:r>
      <w:r w:rsidR="00FB0D15">
        <w:t xml:space="preserve"> and </w:t>
      </w:r>
      <w:r w:rsidR="00886E1E">
        <w:t xml:space="preserve">the </w:t>
      </w:r>
      <w:r w:rsidR="00FB0D15">
        <w:t xml:space="preserve">STO substrate, </w:t>
      </w:r>
      <w:r w:rsidR="00165AD2">
        <w:t>indicating the epi</w:t>
      </w:r>
      <w:r w:rsidR="00A15394">
        <w:t xml:space="preserve">taxial growth of </w:t>
      </w:r>
      <w:r w:rsidR="008917DB">
        <w:t>ETO and Eu</w:t>
      </w:r>
      <w:r w:rsidR="008917DB" w:rsidRPr="008917DB">
        <w:rPr>
          <w:vertAlign w:val="subscript"/>
        </w:rPr>
        <w:t>2</w:t>
      </w:r>
      <w:r w:rsidR="008917DB">
        <w:t>O</w:t>
      </w:r>
      <w:r w:rsidR="008917DB" w:rsidRPr="008917DB">
        <w:rPr>
          <w:vertAlign w:val="subscript"/>
        </w:rPr>
        <w:t>3</w:t>
      </w:r>
      <w:r w:rsidR="008917DB">
        <w:t xml:space="preserve"> phases in the VAN </w:t>
      </w:r>
      <w:r w:rsidR="00A15394">
        <w:t>thin</w:t>
      </w:r>
      <w:r w:rsidR="008917DB">
        <w:t xml:space="preserve"> films. </w:t>
      </w:r>
      <w:r w:rsidR="00960514" w:rsidRPr="00960514">
        <w:t>The position of the (</w:t>
      </w:r>
      <w:r w:rsidR="00960514" w:rsidRPr="00960514">
        <w:rPr>
          <w:i/>
        </w:rPr>
        <w:t>00l</w:t>
      </w:r>
      <w:r w:rsidR="00960514" w:rsidRPr="00960514">
        <w:t>) peaks for ETO show a trend of decreasing 2</w:t>
      </w:r>
      <w:r w:rsidR="00960514" w:rsidRPr="00960514">
        <w:rPr>
          <w:i/>
        </w:rPr>
        <w:t>θ</w:t>
      </w:r>
      <w:r w:rsidR="00960514" w:rsidRPr="00960514">
        <w:t xml:space="preserve"> (increasing </w:t>
      </w:r>
      <w:r w:rsidR="00960514" w:rsidRPr="00960514">
        <w:rPr>
          <w:i/>
        </w:rPr>
        <w:t>d</w:t>
      </w:r>
      <w:r w:rsidR="00960514" w:rsidRPr="00960514">
        <w:t xml:space="preserve"> spacing, and hence larger ‘</w:t>
      </w:r>
      <w:r w:rsidR="00960514" w:rsidRPr="00960514">
        <w:rPr>
          <w:i/>
        </w:rPr>
        <w:t>c</w:t>
      </w:r>
      <w:r w:rsidR="00960514" w:rsidRPr="00960514">
        <w:t>’) with larger EO fraction which saturates when the EO fraction reaches x=0.25, as summarized in Table 1.</w:t>
      </w:r>
    </w:p>
    <w:p w14:paraId="0F38F82C" w14:textId="4325A78E" w:rsidR="00886E1E" w:rsidRDefault="007B3184" w:rsidP="000143C7">
      <w:pPr>
        <w:pStyle w:val="a3"/>
        <w:spacing w:before="0" w:beforeAutospacing="0" w:after="200" w:afterAutospacing="0" w:line="480" w:lineRule="auto"/>
        <w:ind w:right="28"/>
        <w:mirrorIndents/>
        <w:jc w:val="both"/>
        <w:rPr>
          <w:color w:val="1C1D1E"/>
          <w:shd w:val="clear" w:color="auto" w:fill="FFFFFF"/>
        </w:rPr>
      </w:pPr>
      <w:r>
        <w:lastRenderedPageBreak/>
        <w:t xml:space="preserve">To </w:t>
      </w:r>
      <w:r w:rsidR="00FA7F9F">
        <w:t xml:space="preserve">determine the </w:t>
      </w:r>
      <w:r>
        <w:t>IP and</w:t>
      </w:r>
      <w:r w:rsidR="00FA7F9F">
        <w:t xml:space="preserve"> </w:t>
      </w:r>
      <w:r>
        <w:t>OOP</w:t>
      </w:r>
      <w:r w:rsidR="001609F2">
        <w:t xml:space="preserve"> lattice parameters,</w:t>
      </w:r>
      <w:r>
        <w:t xml:space="preserve"> reciprocal space map</w:t>
      </w:r>
      <w:r w:rsidR="000827CD">
        <w:t>s</w:t>
      </w:r>
      <w:r>
        <w:t xml:space="preserve"> (RSM</w:t>
      </w:r>
      <w:r w:rsidR="008320E0">
        <w:t>s</w:t>
      </w:r>
      <w:r>
        <w:t xml:space="preserve">) of </w:t>
      </w:r>
      <w:r w:rsidR="008F206B">
        <w:t>plain ETO (</w:t>
      </w:r>
      <w:r w:rsidR="008F206B" w:rsidRPr="002369BE">
        <w:rPr>
          <w:i/>
        </w:rPr>
        <w:t>x</w:t>
      </w:r>
      <w:r w:rsidR="002369BE">
        <w:rPr>
          <w:i/>
        </w:rPr>
        <w:t xml:space="preserve"> </w:t>
      </w:r>
      <w:r w:rsidR="008F206B">
        <w:t>=</w:t>
      </w:r>
      <w:r w:rsidR="002369BE">
        <w:t xml:space="preserve"> </w:t>
      </w:r>
      <w:r w:rsidR="008F206B">
        <w:t xml:space="preserve">0) and </w:t>
      </w:r>
      <w:r w:rsidR="008F206B" w:rsidRPr="007D5F2A">
        <w:t>ETO-Eu</w:t>
      </w:r>
      <w:r w:rsidR="008F206B" w:rsidRPr="007D5F2A">
        <w:rPr>
          <w:vertAlign w:val="subscript"/>
        </w:rPr>
        <w:t>2</w:t>
      </w:r>
      <w:r w:rsidR="008F206B" w:rsidRPr="007D5F2A">
        <w:t>O</w:t>
      </w:r>
      <w:r w:rsidR="008F206B" w:rsidRPr="007D5F2A">
        <w:rPr>
          <w:vertAlign w:val="subscript"/>
        </w:rPr>
        <w:t>3</w:t>
      </w:r>
      <w:r w:rsidR="008F206B" w:rsidRPr="007D5F2A">
        <w:t xml:space="preserve"> VAN</w:t>
      </w:r>
      <w:r w:rsidR="008F206B">
        <w:t xml:space="preserve"> films (</w:t>
      </w:r>
      <w:r w:rsidR="008F206B" w:rsidRPr="002369BE">
        <w:rPr>
          <w:i/>
        </w:rPr>
        <w:t>x</w:t>
      </w:r>
      <w:r w:rsidR="002369BE">
        <w:t xml:space="preserve"> </w:t>
      </w:r>
      <w:r w:rsidR="008F206B">
        <w:t>=</w:t>
      </w:r>
      <w:r w:rsidR="002369BE">
        <w:t xml:space="preserve"> </w:t>
      </w:r>
      <w:r w:rsidR="008F206B">
        <w:t>0.2, 0.25, 0.33, 0.5)</w:t>
      </w:r>
      <w:r w:rsidR="001609F2">
        <w:t xml:space="preserve"> </w:t>
      </w:r>
      <w:r w:rsidR="00FA7F9F">
        <w:t>near</w:t>
      </w:r>
      <w:r>
        <w:t xml:space="preserve"> the STO (103) peak</w:t>
      </w:r>
      <w:r w:rsidR="000827CD">
        <w:t xml:space="preserve"> were </w:t>
      </w:r>
      <w:r w:rsidR="00FA7F9F">
        <w:t xml:space="preserve">measured, as </w:t>
      </w:r>
      <w:r w:rsidR="000827CD">
        <w:t>shown in Fig</w:t>
      </w:r>
      <w:r w:rsidR="00AA3864">
        <w:t>.</w:t>
      </w:r>
      <w:r w:rsidR="000827CD">
        <w:t xml:space="preserve"> 2(b).</w:t>
      </w:r>
      <w:r w:rsidR="00BB3AE7">
        <w:t xml:space="preserve"> </w:t>
      </w:r>
      <w:r w:rsidR="00FA7F9F">
        <w:t>For</w:t>
      </w:r>
      <w:r w:rsidR="00BB3AE7">
        <w:t xml:space="preserve"> both</w:t>
      </w:r>
      <w:r w:rsidR="00FA7F9F">
        <w:t xml:space="preserve"> the</w:t>
      </w:r>
      <w:r w:rsidR="00BB3AE7">
        <w:t xml:space="preserve"> plain ETO and</w:t>
      </w:r>
      <w:r w:rsidR="00FA7F9F">
        <w:t xml:space="preserve"> the VAN</w:t>
      </w:r>
      <w:r w:rsidR="00BB3AE7">
        <w:t xml:space="preserve"> </w:t>
      </w:r>
      <w:r w:rsidR="00BB3AE7" w:rsidRPr="007D5F2A">
        <w:t>ETO-</w:t>
      </w:r>
      <w:r w:rsidR="00FA7F9F">
        <w:t>EO</w:t>
      </w:r>
      <w:r w:rsidR="00BB3AE7" w:rsidRPr="007D5F2A">
        <w:t xml:space="preserve"> films</w:t>
      </w:r>
      <w:r w:rsidR="00BB3AE7">
        <w:t>,</w:t>
      </w:r>
      <w:r w:rsidR="00FA7F9F">
        <w:t xml:space="preserve"> the</w:t>
      </w:r>
      <w:r w:rsidR="00BB3AE7">
        <w:t xml:space="preserve"> ETO (103) peaks</w:t>
      </w:r>
      <w:r w:rsidR="001D28D6">
        <w:t xml:space="preserve"> have the same </w:t>
      </w:r>
      <w:r w:rsidR="001D28D6" w:rsidRPr="00FA7F9F">
        <w:rPr>
          <w:i/>
        </w:rPr>
        <w:t>Q</w:t>
      </w:r>
      <w:r w:rsidR="001D28D6" w:rsidRPr="00FA7F9F">
        <w:rPr>
          <w:i/>
          <w:vertAlign w:val="subscript"/>
        </w:rPr>
        <w:t>in</w:t>
      </w:r>
      <w:r w:rsidR="001D28D6">
        <w:t xml:space="preserve"> </w:t>
      </w:r>
      <w:r w:rsidR="00FA7F9F">
        <w:t xml:space="preserve">values as the </w:t>
      </w:r>
      <w:r w:rsidR="00BB3AE7">
        <w:t>STO (103) peaks</w:t>
      </w:r>
      <w:r w:rsidR="00FA7F9F">
        <w:t>,</w:t>
      </w:r>
      <w:r w:rsidR="00BB3AE7">
        <w:t xml:space="preserve"> </w:t>
      </w:r>
      <w:r w:rsidR="00FA7F9F">
        <w:t>indicating that the</w:t>
      </w:r>
      <w:r w:rsidR="00BB3AE7">
        <w:t xml:space="preserve"> IP </w:t>
      </w:r>
      <w:r w:rsidR="001D28D6">
        <w:t xml:space="preserve">lattice </w:t>
      </w:r>
      <w:r w:rsidR="00BB3AE7">
        <w:t>parameter</w:t>
      </w:r>
      <w:r w:rsidR="001D28D6">
        <w:t>s of ETO</w:t>
      </w:r>
      <w:r w:rsidR="00BB3AE7">
        <w:t xml:space="preserve"> </w:t>
      </w:r>
      <w:r w:rsidR="001D28D6">
        <w:t xml:space="preserve">are the same </w:t>
      </w:r>
      <w:r w:rsidR="00FA7F9F">
        <w:t>as that for</w:t>
      </w:r>
      <w:r w:rsidR="00BB3AE7">
        <w:t xml:space="preserve"> the STO substrate</w:t>
      </w:r>
      <w:r w:rsidR="00485A31">
        <w:t xml:space="preserve"> (</w:t>
      </w:r>
      <w:r w:rsidR="00485A31" w:rsidRPr="00C45F63">
        <w:rPr>
          <w:i/>
          <w:iCs/>
          <w:color w:val="1C1D1E"/>
          <w:shd w:val="clear" w:color="auto" w:fill="FFFFFF"/>
        </w:rPr>
        <w:t>a</w:t>
      </w:r>
      <w:r w:rsidR="00485A31">
        <w:rPr>
          <w:i/>
          <w:iCs/>
          <w:color w:val="1C1D1E"/>
          <w:shd w:val="clear" w:color="auto" w:fill="FFFFFF"/>
          <w:vertAlign w:val="subscript"/>
        </w:rPr>
        <w:t xml:space="preserve">STO </w:t>
      </w:r>
      <w:r w:rsidR="00485A31" w:rsidRPr="00485A31">
        <w:rPr>
          <w:iCs/>
          <w:color w:val="1C1D1E"/>
          <w:shd w:val="clear" w:color="auto" w:fill="FFFFFF"/>
        </w:rPr>
        <w:t>=</w:t>
      </w:r>
      <w:r w:rsidR="00485A31" w:rsidRPr="00485A31">
        <w:rPr>
          <w:i/>
          <w:iCs/>
          <w:color w:val="1C1D1E"/>
          <w:shd w:val="clear" w:color="auto" w:fill="FFFFFF"/>
        </w:rPr>
        <w:t xml:space="preserve"> </w:t>
      </w:r>
      <w:r w:rsidR="00485A31" w:rsidRPr="00C45F63">
        <w:rPr>
          <w:i/>
          <w:iCs/>
          <w:color w:val="1C1D1E"/>
          <w:shd w:val="clear" w:color="auto" w:fill="FFFFFF"/>
        </w:rPr>
        <w:t>a</w:t>
      </w:r>
      <w:r w:rsidR="00485A31" w:rsidRPr="00485A31">
        <w:rPr>
          <w:i/>
          <w:iCs/>
          <w:color w:val="1C1D1E"/>
          <w:shd w:val="clear" w:color="auto" w:fill="FFFFFF"/>
          <w:vertAlign w:val="subscript"/>
        </w:rPr>
        <w:t>ETO</w:t>
      </w:r>
      <w:r w:rsidR="00485A31">
        <w:rPr>
          <w:i/>
          <w:iCs/>
          <w:color w:val="1C1D1E"/>
          <w:shd w:val="clear" w:color="auto" w:fill="FFFFFF"/>
          <w:vertAlign w:val="subscript"/>
        </w:rPr>
        <w:t xml:space="preserve"> </w:t>
      </w:r>
      <w:r w:rsidR="00485A31">
        <w:rPr>
          <w:color w:val="1C1D1E"/>
          <w:shd w:val="clear" w:color="auto" w:fill="FFFFFF"/>
        </w:rPr>
        <w:t xml:space="preserve">= </w:t>
      </w:r>
      <w:r w:rsidR="00485A31">
        <w:rPr>
          <w:i/>
          <w:iCs/>
          <w:color w:val="1C1D1E"/>
          <w:shd w:val="clear" w:color="auto" w:fill="FFFFFF"/>
        </w:rPr>
        <w:t>b</w:t>
      </w:r>
      <w:r w:rsidR="00485A31">
        <w:rPr>
          <w:i/>
          <w:iCs/>
          <w:color w:val="1C1D1E"/>
          <w:shd w:val="clear" w:color="auto" w:fill="FFFFFF"/>
          <w:vertAlign w:val="subscript"/>
        </w:rPr>
        <w:t xml:space="preserve">STO </w:t>
      </w:r>
      <w:r w:rsidR="00485A31" w:rsidRPr="00485A31">
        <w:rPr>
          <w:iCs/>
          <w:color w:val="1C1D1E"/>
          <w:shd w:val="clear" w:color="auto" w:fill="FFFFFF"/>
        </w:rPr>
        <w:t>=</w:t>
      </w:r>
      <w:r w:rsidR="00485A31" w:rsidRPr="00485A31">
        <w:rPr>
          <w:i/>
          <w:iCs/>
          <w:color w:val="1C1D1E"/>
          <w:shd w:val="clear" w:color="auto" w:fill="FFFFFF"/>
        </w:rPr>
        <w:t xml:space="preserve"> </w:t>
      </w:r>
      <w:r w:rsidR="00485A31">
        <w:rPr>
          <w:i/>
          <w:iCs/>
          <w:color w:val="1C1D1E"/>
          <w:shd w:val="clear" w:color="auto" w:fill="FFFFFF"/>
        </w:rPr>
        <w:t>b</w:t>
      </w:r>
      <w:r w:rsidR="00485A31" w:rsidRPr="00485A31">
        <w:rPr>
          <w:i/>
          <w:iCs/>
          <w:color w:val="1C1D1E"/>
          <w:shd w:val="clear" w:color="auto" w:fill="FFFFFF"/>
          <w:vertAlign w:val="subscript"/>
        </w:rPr>
        <w:t>ETO</w:t>
      </w:r>
      <w:r w:rsidR="00485A31" w:rsidRPr="00C45F63">
        <w:rPr>
          <w:color w:val="1C1D1E"/>
          <w:shd w:val="clear" w:color="auto" w:fill="FFFFFF"/>
        </w:rPr>
        <w:t> = 3.905 Å</w:t>
      </w:r>
      <w:r w:rsidR="00485A31">
        <w:t>)</w:t>
      </w:r>
      <w:r w:rsidR="00BB3AE7">
        <w:t>.</w:t>
      </w:r>
      <w:r w:rsidR="00E36423">
        <w:t xml:space="preserve"> </w:t>
      </w:r>
      <w:r w:rsidR="00FA7F9F">
        <w:t>The</w:t>
      </w:r>
      <w:r w:rsidR="00AA582E">
        <w:t xml:space="preserve"> OOP </w:t>
      </w:r>
      <w:r w:rsidR="00E04173">
        <w:t xml:space="preserve">lattice parameter </w:t>
      </w:r>
      <w:r w:rsidR="001D28D6">
        <w:t>for</w:t>
      </w:r>
      <w:r w:rsidR="00E04173">
        <w:t xml:space="preserve"> ETO</w:t>
      </w:r>
      <w:r w:rsidR="00F73FD1">
        <w:t xml:space="preserve"> </w:t>
      </w:r>
      <w:r w:rsidR="00FA7F9F">
        <w:t>i</w:t>
      </w:r>
      <w:r w:rsidR="00F73FD1">
        <w:t>s indicated by the dash</w:t>
      </w:r>
      <w:r w:rsidR="00886E1E">
        <w:t>ed</w:t>
      </w:r>
      <w:r w:rsidR="00F73FD1">
        <w:t xml:space="preserve"> lines in</w:t>
      </w:r>
      <w:r w:rsidR="000F7008">
        <w:t xml:space="preserve"> the RSMs of</w:t>
      </w:r>
      <w:r w:rsidR="00F73FD1">
        <w:t xml:space="preserve"> Fig</w:t>
      </w:r>
      <w:r w:rsidR="00AA3864">
        <w:t>.</w:t>
      </w:r>
      <w:r w:rsidR="00F73FD1">
        <w:t xml:space="preserve"> 2(b)</w:t>
      </w:r>
      <w:r w:rsidR="001D28D6">
        <w:t>.</w:t>
      </w:r>
      <w:r w:rsidR="00F73FD1">
        <w:t xml:space="preserve"> </w:t>
      </w:r>
      <w:r w:rsidR="001D28D6">
        <w:t xml:space="preserve">With </w:t>
      </w:r>
      <w:r w:rsidR="00F73FD1">
        <w:t xml:space="preserve">increasing </w:t>
      </w:r>
      <w:r w:rsidR="001D28D6">
        <w:t>E</w:t>
      </w:r>
      <w:r w:rsidR="002861DC">
        <w:t>O</w:t>
      </w:r>
      <w:r w:rsidR="001D28D6">
        <w:t xml:space="preserve"> </w:t>
      </w:r>
      <w:r w:rsidR="002861DC">
        <w:t>f</w:t>
      </w:r>
      <w:r w:rsidR="001D28D6">
        <w:t>ra</w:t>
      </w:r>
      <w:r w:rsidR="002861DC">
        <w:t>c</w:t>
      </w:r>
      <w:r w:rsidR="001D28D6">
        <w:t>tio</w:t>
      </w:r>
      <w:r w:rsidR="002861DC">
        <w:t>n</w:t>
      </w:r>
      <w:r w:rsidR="001D28D6">
        <w:t>,</w:t>
      </w:r>
      <w:r w:rsidR="00F73FD1">
        <w:t xml:space="preserve"> the OOP lattice parameter</w:t>
      </w:r>
      <w:r w:rsidR="006B4AAF">
        <w:t xml:space="preserve"> </w:t>
      </w:r>
      <w:r w:rsidR="00F73FD1">
        <w:t xml:space="preserve">of ETO </w:t>
      </w:r>
      <w:r w:rsidR="001D28D6">
        <w:t>is</w:t>
      </w:r>
      <w:r w:rsidR="00F73FD1">
        <w:t xml:space="preserve"> increased from </w:t>
      </w:r>
      <w:r w:rsidR="00F73FD1">
        <w:rPr>
          <w:i/>
          <w:iCs/>
          <w:color w:val="1C1D1E"/>
          <w:shd w:val="clear" w:color="auto" w:fill="FFFFFF"/>
        </w:rPr>
        <w:t>c</w:t>
      </w:r>
      <w:r w:rsidR="00F73FD1" w:rsidRPr="00485A31">
        <w:rPr>
          <w:i/>
          <w:iCs/>
          <w:color w:val="1C1D1E"/>
          <w:shd w:val="clear" w:color="auto" w:fill="FFFFFF"/>
          <w:vertAlign w:val="subscript"/>
        </w:rPr>
        <w:t>ETO</w:t>
      </w:r>
      <w:r w:rsidR="00F73FD1">
        <w:rPr>
          <w:i/>
          <w:iCs/>
          <w:color w:val="1C1D1E"/>
          <w:shd w:val="clear" w:color="auto" w:fill="FFFFFF"/>
          <w:vertAlign w:val="subscript"/>
        </w:rPr>
        <w:t xml:space="preserve"> </w:t>
      </w:r>
      <w:r w:rsidR="00F73FD1">
        <w:rPr>
          <w:iCs/>
          <w:color w:val="1C1D1E"/>
          <w:shd w:val="clear" w:color="auto" w:fill="FFFFFF"/>
        </w:rPr>
        <w:t xml:space="preserve">= 3.950 </w:t>
      </w:r>
      <w:r w:rsidR="00F73FD1" w:rsidRPr="00C45F63">
        <w:rPr>
          <w:color w:val="1C1D1E"/>
          <w:shd w:val="clear" w:color="auto" w:fill="FFFFFF"/>
        </w:rPr>
        <w:t>Å</w:t>
      </w:r>
      <w:r w:rsidR="00F73FD1">
        <w:rPr>
          <w:color w:val="1C1D1E"/>
          <w:shd w:val="clear" w:color="auto" w:fill="FFFFFF"/>
        </w:rPr>
        <w:t xml:space="preserve"> (film 1</w:t>
      </w:r>
      <w:r w:rsidR="001D28D6">
        <w:rPr>
          <w:color w:val="1C1D1E"/>
          <w:shd w:val="clear" w:color="auto" w:fill="FFFFFF"/>
        </w:rPr>
        <w:t xml:space="preserve">, </w:t>
      </w:r>
      <w:r w:rsidR="001D28D6" w:rsidRPr="005D6FAF">
        <w:rPr>
          <w:i/>
          <w:color w:val="1C1D1E"/>
          <w:shd w:val="clear" w:color="auto" w:fill="FFFFFF"/>
        </w:rPr>
        <w:t>x</w:t>
      </w:r>
      <w:r w:rsidR="005976E7">
        <w:rPr>
          <w:i/>
          <w:color w:val="1C1D1E"/>
          <w:shd w:val="clear" w:color="auto" w:fill="FFFFFF"/>
        </w:rPr>
        <w:t xml:space="preserve"> </w:t>
      </w:r>
      <w:r w:rsidR="001D28D6">
        <w:rPr>
          <w:color w:val="1C1D1E"/>
          <w:shd w:val="clear" w:color="auto" w:fill="FFFFFF"/>
        </w:rPr>
        <w:t>=</w:t>
      </w:r>
      <w:r w:rsidR="005976E7">
        <w:rPr>
          <w:color w:val="1C1D1E"/>
          <w:shd w:val="clear" w:color="auto" w:fill="FFFFFF"/>
        </w:rPr>
        <w:t xml:space="preserve"> </w:t>
      </w:r>
      <w:r w:rsidR="001D28D6">
        <w:rPr>
          <w:color w:val="1C1D1E"/>
          <w:shd w:val="clear" w:color="auto" w:fill="FFFFFF"/>
        </w:rPr>
        <w:t>0</w:t>
      </w:r>
      <w:r w:rsidR="00F73FD1">
        <w:rPr>
          <w:color w:val="1C1D1E"/>
          <w:shd w:val="clear" w:color="auto" w:fill="FFFFFF"/>
        </w:rPr>
        <w:t xml:space="preserve">) to </w:t>
      </w:r>
      <w:r w:rsidR="00F73FD1">
        <w:rPr>
          <w:i/>
          <w:iCs/>
          <w:color w:val="1C1D1E"/>
          <w:shd w:val="clear" w:color="auto" w:fill="FFFFFF"/>
        </w:rPr>
        <w:t>c</w:t>
      </w:r>
      <w:r w:rsidR="00F73FD1" w:rsidRPr="00485A31">
        <w:rPr>
          <w:i/>
          <w:iCs/>
          <w:color w:val="1C1D1E"/>
          <w:shd w:val="clear" w:color="auto" w:fill="FFFFFF"/>
          <w:vertAlign w:val="subscript"/>
        </w:rPr>
        <w:t>ETO</w:t>
      </w:r>
      <w:r w:rsidR="00F73FD1">
        <w:rPr>
          <w:i/>
          <w:iCs/>
          <w:color w:val="1C1D1E"/>
          <w:shd w:val="clear" w:color="auto" w:fill="FFFFFF"/>
          <w:vertAlign w:val="subscript"/>
        </w:rPr>
        <w:t xml:space="preserve"> </w:t>
      </w:r>
      <w:r w:rsidR="00F73FD1">
        <w:rPr>
          <w:iCs/>
          <w:color w:val="1C1D1E"/>
          <w:shd w:val="clear" w:color="auto" w:fill="FFFFFF"/>
        </w:rPr>
        <w:t xml:space="preserve">= 4.028 </w:t>
      </w:r>
      <w:r w:rsidR="00F73FD1" w:rsidRPr="00C45F63">
        <w:rPr>
          <w:color w:val="1C1D1E"/>
          <w:shd w:val="clear" w:color="auto" w:fill="FFFFFF"/>
        </w:rPr>
        <w:t>Å</w:t>
      </w:r>
      <w:r w:rsidR="00F73FD1">
        <w:rPr>
          <w:color w:val="1C1D1E"/>
          <w:shd w:val="clear" w:color="auto" w:fill="FFFFFF"/>
        </w:rPr>
        <w:t xml:space="preserve"> (film 5</w:t>
      </w:r>
      <w:r w:rsidR="001D28D6">
        <w:rPr>
          <w:color w:val="1C1D1E"/>
          <w:shd w:val="clear" w:color="auto" w:fill="FFFFFF"/>
        </w:rPr>
        <w:t xml:space="preserve">, </w:t>
      </w:r>
      <w:r w:rsidR="001D28D6" w:rsidRPr="002369BE">
        <w:rPr>
          <w:i/>
          <w:color w:val="1C1D1E"/>
          <w:shd w:val="clear" w:color="auto" w:fill="FFFFFF"/>
        </w:rPr>
        <w:t>x</w:t>
      </w:r>
      <w:r w:rsidR="002369BE">
        <w:rPr>
          <w:i/>
          <w:color w:val="1C1D1E"/>
          <w:shd w:val="clear" w:color="auto" w:fill="FFFFFF"/>
        </w:rPr>
        <w:t xml:space="preserve"> </w:t>
      </w:r>
      <w:r w:rsidR="001D28D6">
        <w:rPr>
          <w:color w:val="1C1D1E"/>
          <w:shd w:val="clear" w:color="auto" w:fill="FFFFFF"/>
        </w:rPr>
        <w:t>=</w:t>
      </w:r>
      <w:r w:rsidR="002369BE">
        <w:rPr>
          <w:color w:val="1C1D1E"/>
          <w:shd w:val="clear" w:color="auto" w:fill="FFFFFF"/>
        </w:rPr>
        <w:t xml:space="preserve"> </w:t>
      </w:r>
      <w:r w:rsidR="001D28D6">
        <w:rPr>
          <w:color w:val="1C1D1E"/>
          <w:shd w:val="clear" w:color="auto" w:fill="FFFFFF"/>
        </w:rPr>
        <w:t>0.5</w:t>
      </w:r>
      <w:r w:rsidR="00F73FD1">
        <w:rPr>
          <w:color w:val="1C1D1E"/>
          <w:shd w:val="clear" w:color="auto" w:fill="FFFFFF"/>
        </w:rPr>
        <w:t>)</w:t>
      </w:r>
      <w:r w:rsidR="00017C22">
        <w:rPr>
          <w:color w:val="1C1D1E"/>
          <w:shd w:val="clear" w:color="auto" w:fill="FFFFFF"/>
        </w:rPr>
        <w:t>.</w:t>
      </w:r>
      <w:r w:rsidR="001B6374">
        <w:rPr>
          <w:color w:val="1C1D1E"/>
          <w:shd w:val="clear" w:color="auto" w:fill="FFFFFF"/>
        </w:rPr>
        <w:t xml:space="preserve"> </w:t>
      </w:r>
      <w:r w:rsidR="00D603EC">
        <w:rPr>
          <w:color w:val="1C1D1E"/>
          <w:shd w:val="clear" w:color="auto" w:fill="FFFFFF"/>
        </w:rPr>
        <w:t xml:space="preserve"> </w:t>
      </w:r>
      <w:r w:rsidR="00017C22">
        <w:rPr>
          <w:color w:val="1C1D1E"/>
          <w:shd w:val="clear" w:color="auto" w:fill="FFFFFF"/>
        </w:rPr>
        <w:t xml:space="preserve">As shown in Table 1, the OOP lattice constant is saturated when the </w:t>
      </w:r>
      <w:r w:rsidR="001A3BAA">
        <w:rPr>
          <w:color w:val="1C1D1E"/>
          <w:shd w:val="clear" w:color="auto" w:fill="FFFFFF"/>
        </w:rPr>
        <w:t>EO fraction</w:t>
      </w:r>
      <w:r w:rsidR="00017C22">
        <w:rPr>
          <w:color w:val="1C1D1E"/>
          <w:shd w:val="clear" w:color="auto" w:fill="FFFFFF"/>
        </w:rPr>
        <w:t xml:space="preserve"> reaches </w:t>
      </w:r>
      <w:r w:rsidR="00017C22" w:rsidRPr="002369BE">
        <w:rPr>
          <w:i/>
          <w:color w:val="1C1D1E"/>
          <w:shd w:val="clear" w:color="auto" w:fill="FFFFFF"/>
        </w:rPr>
        <w:t>x</w:t>
      </w:r>
      <w:r w:rsidR="00E33E4C">
        <w:rPr>
          <w:color w:val="1C1D1E"/>
          <w:shd w:val="clear" w:color="auto" w:fill="FFFFFF"/>
        </w:rPr>
        <w:t xml:space="preserve"> </w:t>
      </w:r>
      <w:r w:rsidR="00017C22">
        <w:rPr>
          <w:color w:val="1C1D1E"/>
          <w:shd w:val="clear" w:color="auto" w:fill="FFFFFF"/>
        </w:rPr>
        <w:t>=</w:t>
      </w:r>
      <w:r w:rsidR="00E33E4C">
        <w:rPr>
          <w:color w:val="1C1D1E"/>
          <w:shd w:val="clear" w:color="auto" w:fill="FFFFFF"/>
        </w:rPr>
        <w:t xml:space="preserve"> </w:t>
      </w:r>
      <w:r w:rsidR="00017C22">
        <w:rPr>
          <w:color w:val="1C1D1E"/>
          <w:shd w:val="clear" w:color="auto" w:fill="FFFFFF"/>
        </w:rPr>
        <w:t>0.25</w:t>
      </w:r>
      <w:r w:rsidR="00B44771">
        <w:rPr>
          <w:color w:val="1C1D1E"/>
          <w:shd w:val="clear" w:color="auto" w:fill="FFFFFF"/>
        </w:rPr>
        <w:t xml:space="preserve">. </w:t>
      </w:r>
    </w:p>
    <w:p w14:paraId="644FE7DD" w14:textId="61F670EE" w:rsidR="00574EFB" w:rsidRDefault="00574EFB" w:rsidP="008F206B">
      <w:pPr>
        <w:pStyle w:val="a3"/>
        <w:spacing w:before="0" w:beforeAutospacing="0" w:after="0" w:afterAutospacing="0" w:line="480" w:lineRule="auto"/>
        <w:ind w:right="29"/>
        <w:mirrorIndents/>
        <w:jc w:val="both"/>
        <w:rPr>
          <w:color w:val="1C1D1E"/>
          <w:shd w:val="clear" w:color="auto" w:fill="FFFFFF"/>
        </w:rPr>
      </w:pPr>
      <w:r>
        <w:rPr>
          <w:color w:val="1C1D1E"/>
          <w:shd w:val="clear" w:color="auto" w:fill="FFFFFF"/>
        </w:rPr>
        <w:t xml:space="preserve">If we compare the lateral width of the ETO between the embedded EO nanofeatures for the </w:t>
      </w:r>
      <w:r w:rsidRPr="005D6FAF">
        <w:rPr>
          <w:i/>
          <w:color w:val="1C1D1E"/>
          <w:shd w:val="clear" w:color="auto" w:fill="FFFFFF"/>
        </w:rPr>
        <w:t>x</w:t>
      </w:r>
      <w:r w:rsidR="005976E7">
        <w:rPr>
          <w:i/>
          <w:color w:val="1C1D1E"/>
          <w:shd w:val="clear" w:color="auto" w:fill="FFFFFF"/>
        </w:rPr>
        <w:t xml:space="preserve"> </w:t>
      </w:r>
      <w:r>
        <w:rPr>
          <w:color w:val="1C1D1E"/>
          <w:shd w:val="clear" w:color="auto" w:fill="FFFFFF"/>
        </w:rPr>
        <w:t>=</w:t>
      </w:r>
      <w:r w:rsidR="005976E7">
        <w:rPr>
          <w:color w:val="1C1D1E"/>
          <w:shd w:val="clear" w:color="auto" w:fill="FFFFFF"/>
        </w:rPr>
        <w:t xml:space="preserve"> </w:t>
      </w:r>
      <w:r>
        <w:rPr>
          <w:color w:val="1C1D1E"/>
          <w:shd w:val="clear" w:color="auto" w:fill="FFFFFF"/>
        </w:rPr>
        <w:t xml:space="preserve">0.2 and 0.5 </w:t>
      </w:r>
      <w:r w:rsidR="00FD5316">
        <w:rPr>
          <w:color w:val="1C1D1E"/>
          <w:shd w:val="clear" w:color="auto" w:fill="FFFFFF"/>
        </w:rPr>
        <w:t xml:space="preserve">films </w:t>
      </w:r>
      <w:r>
        <w:rPr>
          <w:color w:val="1C1D1E"/>
          <w:shd w:val="clear" w:color="auto" w:fill="FFFFFF"/>
        </w:rPr>
        <w:t>in the TEM images of Figure 2(c), the values are up to ~ 50 nm, and ~</w:t>
      </w:r>
      <w:r w:rsidRPr="00E36423">
        <w:rPr>
          <w:color w:val="1C1D1E"/>
          <w:shd w:val="clear" w:color="auto" w:fill="FFFFFF"/>
        </w:rPr>
        <w:t>5-</w:t>
      </w:r>
      <w:r w:rsidR="00E36423">
        <w:rPr>
          <w:color w:val="1C1D1E"/>
          <w:shd w:val="clear" w:color="auto" w:fill="FFFFFF"/>
        </w:rPr>
        <w:t>30</w:t>
      </w:r>
      <w:r>
        <w:rPr>
          <w:color w:val="1C1D1E"/>
          <w:shd w:val="clear" w:color="auto" w:fill="FFFFFF"/>
        </w:rPr>
        <w:t xml:space="preserve"> nm, respectively. </w:t>
      </w:r>
      <w:r w:rsidR="00FD0FD4" w:rsidRPr="00960514">
        <w:rPr>
          <w:color w:val="1C1D1E"/>
          <w:shd w:val="clear" w:color="auto" w:fill="FFFFFF"/>
        </w:rPr>
        <w:t>These values are estimated and averaged from multiple</w:t>
      </w:r>
      <w:r w:rsidR="0085712A" w:rsidRPr="00960514">
        <w:rPr>
          <w:color w:val="1C1D1E"/>
          <w:shd w:val="clear" w:color="auto" w:fill="FFFFFF"/>
        </w:rPr>
        <w:t xml:space="preserve"> STEM</w:t>
      </w:r>
      <w:r w:rsidR="00FD0FD4" w:rsidRPr="00960514">
        <w:rPr>
          <w:color w:val="1C1D1E"/>
          <w:shd w:val="clear" w:color="auto" w:fill="FFFFFF"/>
        </w:rPr>
        <w:t xml:space="preserve"> images.</w:t>
      </w:r>
      <w:r w:rsidR="00FD0FD4">
        <w:rPr>
          <w:color w:val="1C1D1E"/>
          <w:shd w:val="clear" w:color="auto" w:fill="FFFFFF"/>
        </w:rPr>
        <w:t xml:space="preserve"> </w:t>
      </w:r>
      <w:r>
        <w:rPr>
          <w:color w:val="1C1D1E"/>
          <w:shd w:val="clear" w:color="auto" w:fill="FFFFFF"/>
        </w:rPr>
        <w:t>The latter spacing</w:t>
      </w:r>
      <w:r w:rsidR="00E33E4C">
        <w:rPr>
          <w:color w:val="1C1D1E"/>
          <w:shd w:val="clear" w:color="auto" w:fill="FFFFFF"/>
        </w:rPr>
        <w:t>s</w:t>
      </w:r>
      <w:r w:rsidR="00E36423">
        <w:rPr>
          <w:color w:val="1C1D1E"/>
          <w:shd w:val="clear" w:color="auto" w:fill="FFFFFF"/>
        </w:rPr>
        <w:t xml:space="preserve"> of ETO</w:t>
      </w:r>
      <w:r>
        <w:rPr>
          <w:color w:val="1C1D1E"/>
          <w:shd w:val="clear" w:color="auto" w:fill="FFFFFF"/>
        </w:rPr>
        <w:t xml:space="preserve"> </w:t>
      </w:r>
      <w:r w:rsidR="00E36423">
        <w:rPr>
          <w:color w:val="1C1D1E"/>
          <w:shd w:val="clear" w:color="auto" w:fill="FFFFFF"/>
        </w:rPr>
        <w:t>in</w:t>
      </w:r>
      <w:r w:rsidR="00886E1E">
        <w:rPr>
          <w:color w:val="1C1D1E"/>
          <w:shd w:val="clear" w:color="auto" w:fill="FFFFFF"/>
        </w:rPr>
        <w:t xml:space="preserve"> the</w:t>
      </w:r>
      <w:r w:rsidR="00E36423">
        <w:rPr>
          <w:color w:val="1C1D1E"/>
          <w:shd w:val="clear" w:color="auto" w:fill="FFFFFF"/>
        </w:rPr>
        <w:t xml:space="preserve"> </w:t>
      </w:r>
      <w:r w:rsidR="00E36423" w:rsidRPr="005D6FAF">
        <w:rPr>
          <w:i/>
          <w:color w:val="1C1D1E"/>
          <w:shd w:val="clear" w:color="auto" w:fill="FFFFFF"/>
        </w:rPr>
        <w:t>x</w:t>
      </w:r>
      <w:r w:rsidR="00E36423">
        <w:rPr>
          <w:color w:val="1C1D1E"/>
          <w:shd w:val="clear" w:color="auto" w:fill="FFFFFF"/>
        </w:rPr>
        <w:t xml:space="preserve"> = 0.5 sample </w:t>
      </w:r>
      <w:r w:rsidR="00E33E4C">
        <w:rPr>
          <w:color w:val="1C1D1E"/>
          <w:shd w:val="clear" w:color="auto" w:fill="FFFFFF"/>
        </w:rPr>
        <w:t>are</w:t>
      </w:r>
      <w:r>
        <w:rPr>
          <w:color w:val="1C1D1E"/>
          <w:shd w:val="clear" w:color="auto" w:fill="FFFFFF"/>
        </w:rPr>
        <w:t xml:space="preserve"> certainly small enough that the</w:t>
      </w:r>
      <w:r w:rsidR="003B122D">
        <w:rPr>
          <w:color w:val="1C1D1E"/>
          <w:shd w:val="clear" w:color="auto" w:fill="FFFFFF"/>
        </w:rPr>
        <w:t xml:space="preserve"> ETO </w:t>
      </w:r>
      <w:r w:rsidRPr="0010726A">
        <w:rPr>
          <w:i/>
          <w:color w:val="1C1D1E"/>
          <w:shd w:val="clear" w:color="auto" w:fill="FFFFFF"/>
        </w:rPr>
        <w:t>c</w:t>
      </w:r>
      <w:r>
        <w:rPr>
          <w:color w:val="1C1D1E"/>
          <w:shd w:val="clear" w:color="auto" w:fill="FFFFFF"/>
        </w:rPr>
        <w:t xml:space="preserve">-parameter </w:t>
      </w:r>
      <w:r w:rsidR="00886E1E">
        <w:rPr>
          <w:color w:val="1C1D1E"/>
          <w:shd w:val="clear" w:color="auto" w:fill="FFFFFF"/>
        </w:rPr>
        <w:t>cannot rela</w:t>
      </w:r>
      <w:r w:rsidR="003B122D">
        <w:rPr>
          <w:color w:val="1C1D1E"/>
          <w:shd w:val="clear" w:color="auto" w:fill="FFFFFF"/>
        </w:rPr>
        <w:t>x in the lateral direction, because it is always in close proximity to the EO</w:t>
      </w:r>
      <w:r>
        <w:rPr>
          <w:color w:val="1C1D1E"/>
          <w:shd w:val="clear" w:color="auto" w:fill="FFFFFF"/>
        </w:rPr>
        <w:t xml:space="preserve">. This explains the flattening of the </w:t>
      </w:r>
      <w:r w:rsidRPr="002369BE">
        <w:rPr>
          <w:i/>
          <w:color w:val="1C1D1E"/>
          <w:shd w:val="clear" w:color="auto" w:fill="FFFFFF"/>
        </w:rPr>
        <w:t>c</w:t>
      </w:r>
      <w:r>
        <w:rPr>
          <w:color w:val="1C1D1E"/>
          <w:shd w:val="clear" w:color="auto" w:fill="FFFFFF"/>
        </w:rPr>
        <w:t xml:space="preserve">-parameter rise with increasing </w:t>
      </w:r>
      <w:r w:rsidRPr="0010726A">
        <w:rPr>
          <w:i/>
          <w:color w:val="1C1D1E"/>
          <w:shd w:val="clear" w:color="auto" w:fill="FFFFFF"/>
        </w:rPr>
        <w:t>x</w:t>
      </w:r>
      <w:r w:rsidR="003B122D">
        <w:rPr>
          <w:color w:val="1C1D1E"/>
          <w:shd w:val="clear" w:color="auto" w:fill="FFFFFF"/>
        </w:rPr>
        <w:t xml:space="preserve"> (see Table 1 and Fig. 2(b)) </w:t>
      </w:r>
      <w:r>
        <w:rPr>
          <w:color w:val="1C1D1E"/>
          <w:shd w:val="clear" w:color="auto" w:fill="FFFFFF"/>
        </w:rPr>
        <w:t>which will take place when the spacing of the ETO between pillars is below around 20 nm</w:t>
      </w:r>
      <w:r w:rsidR="00905EB9">
        <w:rPr>
          <w:color w:val="1C1D1E"/>
          <w:shd w:val="clear" w:color="auto" w:fill="FFFFFF"/>
        </w:rPr>
        <w:t>.</w:t>
      </w:r>
      <w:r>
        <w:rPr>
          <w:color w:val="1C1D1E"/>
          <w:shd w:val="clear" w:color="auto" w:fill="FFFFFF"/>
        </w:rPr>
        <w:t xml:space="preserve"> </w:t>
      </w:r>
      <w:r>
        <w:rPr>
          <w:color w:val="1C1D1E"/>
          <w:shd w:val="clear" w:color="auto" w:fill="FFFFFF"/>
        </w:rPr>
        <w:fldChar w:fldCharType="begin" w:fldLock="1"/>
      </w:r>
      <w:r w:rsidR="00C12F7C">
        <w:rPr>
          <w:color w:val="1C1D1E"/>
          <w:shd w:val="clear" w:color="auto" w:fill="FFFFFF"/>
        </w:rPr>
        <w:instrText>ADDIN CSL_CITATION {"citationItems":[{"id":"ITEM-1","itemData":{"DOI":"10.1063/1.4919059","ISBN":"doi:10.1063/1.4919059","ISSN":"2166532X","abstract":"Auxetic-like strain states were generated in self-assembled nanocomposite thin films of (Ba0.6Sr0.4TiO3)1−x − (Sm2O3) x (BSTO − SmO). A switch from auxetic-like to elastic-like strain behavior was observed for x &amp;gt; 0.50, when the SmO switched from being nanopillars in the BSTO matrix to being the matrix with BSTO nanopillars embedded in it. A simple model was adopted to explain how in-plane strain varies with x. At high x (0.75), strongly enhanced ferroelectric properties were obtained compared to pure BSTO films. The nanocomposite method represents a powerful new way to tune the properties of a wide range of strongly correlated metal oxides whose properties are very sensitive to strain.","author":[{"dropping-particle":"","family":"MacManus-Driscoll","given":"Judith","non-dropping-particle":"","parse-names":false,"suffix":""},{"dropping-particle":"","family":"Suwardi","given":"Ady","non-dropping-particle":"","parse-names":false,"suffix":""},{"dropping-particle":"","family":"Kursumovic","given":"Ahmed","non-dropping-particle":"","parse-names":false,"suffix":""},{"dropping-particle":"","family":"Bi","given":"Zhenxing","non-dropping-particle":"","parse-names":false,"suffix":""},{"dropping-particle":"","family":"Tsai","given":"Chen Fong","non-dropping-particle":"","parse-names":false,"suffix":""},{"dropping-particle":"","family":"Wang","given":"Haiyan","non-dropping-particle":"","parse-names":false,"suffix":""},{"dropping-particle":"","family":"Jia","given":"Quanxi","non-dropping-particle":"","parse-names":false,"suffix":""},{"dropping-particle":"","family":"Lee","given":"Oon Jew","non-dropping-particle":"","parse-names":false,"suffix":""}],"container-title":"APL Materials","id":"ITEM-1","issued":{"date-parts":[["2015"]]},"title":"New strain states and radical property tuning of metal oxides using a nanocomposite thin film approach","type":"article-journal"},"uris":["http://www.mendeley.com/documents/?uuid=c821478f-e278-478c-9b68-e08d13a0f6fd"]}],"mendeley":{"formattedCitation":"&lt;sup&gt;39&lt;/sup&gt;","plainTextFormattedCitation":"39","previouslyFormattedCitation":"&lt;sup&gt;39&lt;/sup&gt;"},"properties":{"noteIndex":0},"schema":"https://github.com/citation-style-language/schema/raw/master/csl-citation.json"}</w:instrText>
      </w:r>
      <w:r>
        <w:rPr>
          <w:color w:val="1C1D1E"/>
          <w:shd w:val="clear" w:color="auto" w:fill="FFFFFF"/>
        </w:rPr>
        <w:fldChar w:fldCharType="separate"/>
      </w:r>
      <w:r w:rsidR="001205D6" w:rsidRPr="001205D6">
        <w:rPr>
          <w:noProof/>
          <w:color w:val="1C1D1E"/>
          <w:shd w:val="clear" w:color="auto" w:fill="FFFFFF"/>
          <w:vertAlign w:val="superscript"/>
        </w:rPr>
        <w:t>39</w:t>
      </w:r>
      <w:r>
        <w:rPr>
          <w:color w:val="1C1D1E"/>
          <w:shd w:val="clear" w:color="auto" w:fill="FFFFFF"/>
        </w:rPr>
        <w:fldChar w:fldCharType="end"/>
      </w:r>
    </w:p>
    <w:p w14:paraId="1E289940" w14:textId="119D855C" w:rsidR="00886E1E" w:rsidRDefault="00407DF0" w:rsidP="008F206B">
      <w:pPr>
        <w:pStyle w:val="a3"/>
        <w:spacing w:before="0" w:beforeAutospacing="0" w:after="0" w:afterAutospacing="0" w:line="480" w:lineRule="auto"/>
        <w:ind w:right="29"/>
        <w:mirrorIndents/>
        <w:jc w:val="both"/>
        <w:rPr>
          <w:color w:val="1C1D1E"/>
          <w:shd w:val="clear" w:color="auto" w:fill="FFFFFF"/>
        </w:rPr>
      </w:pPr>
      <w:r>
        <w:rPr>
          <w:color w:val="1C1D1E"/>
          <w:shd w:val="clear" w:color="auto" w:fill="FFFFFF"/>
        </w:rPr>
        <w:t xml:space="preserve">Comparing the STEM images further for the </w:t>
      </w:r>
      <w:r w:rsidRPr="002369BE">
        <w:rPr>
          <w:i/>
          <w:color w:val="1C1D1E"/>
          <w:shd w:val="clear" w:color="auto" w:fill="FFFFFF"/>
        </w:rPr>
        <w:t>x</w:t>
      </w:r>
      <w:r w:rsidR="00E33E4C">
        <w:rPr>
          <w:color w:val="1C1D1E"/>
          <w:shd w:val="clear" w:color="auto" w:fill="FFFFFF"/>
        </w:rPr>
        <w:t xml:space="preserve"> </w:t>
      </w:r>
      <w:r>
        <w:rPr>
          <w:color w:val="1C1D1E"/>
          <w:shd w:val="clear" w:color="auto" w:fill="FFFFFF"/>
        </w:rPr>
        <w:t>=</w:t>
      </w:r>
      <w:r w:rsidR="00E33E4C">
        <w:rPr>
          <w:color w:val="1C1D1E"/>
          <w:shd w:val="clear" w:color="auto" w:fill="FFFFFF"/>
        </w:rPr>
        <w:t xml:space="preserve"> </w:t>
      </w:r>
      <w:r>
        <w:rPr>
          <w:color w:val="1C1D1E"/>
          <w:shd w:val="clear" w:color="auto" w:fill="FFFFFF"/>
        </w:rPr>
        <w:t xml:space="preserve">0.2 and </w:t>
      </w:r>
      <w:r w:rsidRPr="002369BE">
        <w:rPr>
          <w:i/>
          <w:color w:val="1C1D1E"/>
          <w:shd w:val="clear" w:color="auto" w:fill="FFFFFF"/>
        </w:rPr>
        <w:t>x</w:t>
      </w:r>
      <w:r w:rsidR="00E33E4C">
        <w:rPr>
          <w:color w:val="1C1D1E"/>
          <w:shd w:val="clear" w:color="auto" w:fill="FFFFFF"/>
        </w:rPr>
        <w:t xml:space="preserve"> </w:t>
      </w:r>
      <w:r>
        <w:rPr>
          <w:color w:val="1C1D1E"/>
          <w:shd w:val="clear" w:color="auto" w:fill="FFFFFF"/>
        </w:rPr>
        <w:t>=</w:t>
      </w:r>
      <w:r w:rsidR="00E33E4C">
        <w:rPr>
          <w:color w:val="1C1D1E"/>
          <w:shd w:val="clear" w:color="auto" w:fill="FFFFFF"/>
        </w:rPr>
        <w:t xml:space="preserve"> </w:t>
      </w:r>
      <w:r>
        <w:rPr>
          <w:color w:val="1C1D1E"/>
          <w:shd w:val="clear" w:color="auto" w:fill="FFFFFF"/>
        </w:rPr>
        <w:t xml:space="preserve">0.5 samples (Fig 2c), </w:t>
      </w:r>
      <w:r w:rsidR="002D5817">
        <w:rPr>
          <w:color w:val="1C1D1E"/>
          <w:shd w:val="clear" w:color="auto" w:fill="FFFFFF"/>
        </w:rPr>
        <w:t xml:space="preserve">we observe the ETO nucleates and grows first on the STO substrate as expected because of lower interfacial energy of the two crystallographically identical structures.  The </w:t>
      </w:r>
      <w:r>
        <w:rPr>
          <w:color w:val="1C1D1E"/>
          <w:shd w:val="clear" w:color="auto" w:fill="FFFFFF"/>
        </w:rPr>
        <w:t xml:space="preserve">ETO appears as a </w:t>
      </w:r>
      <w:r w:rsidR="00FE7701">
        <w:rPr>
          <w:color w:val="1C1D1E"/>
          <w:shd w:val="clear" w:color="auto" w:fill="FFFFFF"/>
        </w:rPr>
        <w:t>light</w:t>
      </w:r>
      <w:r w:rsidR="00516503">
        <w:rPr>
          <w:color w:val="1C1D1E"/>
          <w:shd w:val="clear" w:color="auto" w:fill="FFFFFF"/>
        </w:rPr>
        <w:t>er</w:t>
      </w:r>
      <w:r>
        <w:rPr>
          <w:color w:val="1C1D1E"/>
          <w:shd w:val="clear" w:color="auto" w:fill="FFFFFF"/>
        </w:rPr>
        <w:t xml:space="preserve"> contrast phase (as expected for the </w:t>
      </w:r>
      <w:r w:rsidR="00FE7701">
        <w:rPr>
          <w:color w:val="1C1D1E"/>
          <w:shd w:val="clear" w:color="auto" w:fill="FFFFFF"/>
          <w:lang w:val="en-US"/>
        </w:rPr>
        <w:t>lower</w:t>
      </w:r>
      <w:r>
        <w:rPr>
          <w:color w:val="1C1D1E"/>
          <w:shd w:val="clear" w:color="auto" w:fill="FFFFFF"/>
        </w:rPr>
        <w:t xml:space="preserve"> atomic weight). </w:t>
      </w:r>
      <w:r w:rsidR="00BB2E7A">
        <w:rPr>
          <w:color w:val="1C1D1E"/>
          <w:shd w:val="clear" w:color="auto" w:fill="FFFFFF"/>
        </w:rPr>
        <w:t>Both the EO and ETO phases are highly crystalline and the interfaces between the phases are very clean. The</w:t>
      </w:r>
      <w:r>
        <w:rPr>
          <w:color w:val="1C1D1E"/>
          <w:shd w:val="clear" w:color="auto" w:fill="FFFFFF"/>
        </w:rPr>
        <w:t xml:space="preserve"> columns of EO embedded in the ETO are not </w:t>
      </w:r>
      <w:r w:rsidR="00724E24">
        <w:rPr>
          <w:color w:val="1C1D1E"/>
          <w:shd w:val="clear" w:color="auto" w:fill="FFFFFF"/>
        </w:rPr>
        <w:t xml:space="preserve">fully continuous in </w:t>
      </w:r>
      <w:r w:rsidR="00724E24">
        <w:rPr>
          <w:color w:val="1C1D1E"/>
          <w:shd w:val="clear" w:color="auto" w:fill="FFFFFF"/>
        </w:rPr>
        <w:lastRenderedPageBreak/>
        <w:t xml:space="preserve">the </w:t>
      </w:r>
      <w:r w:rsidR="00724E24" w:rsidRPr="005D6FAF">
        <w:rPr>
          <w:i/>
          <w:color w:val="1C1D1E"/>
          <w:shd w:val="clear" w:color="auto" w:fill="FFFFFF"/>
        </w:rPr>
        <w:t>x</w:t>
      </w:r>
      <w:r w:rsidR="005976E7">
        <w:rPr>
          <w:i/>
          <w:color w:val="1C1D1E"/>
          <w:shd w:val="clear" w:color="auto" w:fill="FFFFFF"/>
        </w:rPr>
        <w:t xml:space="preserve"> </w:t>
      </w:r>
      <w:r w:rsidR="00724E24">
        <w:rPr>
          <w:color w:val="1C1D1E"/>
          <w:shd w:val="clear" w:color="auto" w:fill="FFFFFF"/>
        </w:rPr>
        <w:t>=</w:t>
      </w:r>
      <w:r w:rsidR="005976E7">
        <w:rPr>
          <w:color w:val="1C1D1E"/>
          <w:shd w:val="clear" w:color="auto" w:fill="FFFFFF"/>
        </w:rPr>
        <w:t xml:space="preserve"> </w:t>
      </w:r>
      <w:r w:rsidR="00724E24">
        <w:rPr>
          <w:color w:val="1C1D1E"/>
          <w:shd w:val="clear" w:color="auto" w:fill="FFFFFF"/>
        </w:rPr>
        <w:t xml:space="preserve">0.2 sample but become </w:t>
      </w:r>
      <w:r w:rsidR="00E33E4C">
        <w:rPr>
          <w:color w:val="1C1D1E"/>
          <w:shd w:val="clear" w:color="auto" w:fill="FFFFFF"/>
        </w:rPr>
        <w:t xml:space="preserve">more </w:t>
      </w:r>
      <w:r w:rsidR="00724E24">
        <w:rPr>
          <w:color w:val="1C1D1E"/>
          <w:shd w:val="clear" w:color="auto" w:fill="FFFFFF"/>
        </w:rPr>
        <w:t xml:space="preserve">continuous for the </w:t>
      </w:r>
      <w:r w:rsidR="00724E24" w:rsidRPr="005D6FAF">
        <w:rPr>
          <w:i/>
          <w:color w:val="1C1D1E"/>
          <w:shd w:val="clear" w:color="auto" w:fill="FFFFFF"/>
        </w:rPr>
        <w:t>x</w:t>
      </w:r>
      <w:r w:rsidR="005976E7">
        <w:rPr>
          <w:i/>
          <w:color w:val="1C1D1E"/>
          <w:shd w:val="clear" w:color="auto" w:fill="FFFFFF"/>
        </w:rPr>
        <w:t xml:space="preserve"> </w:t>
      </w:r>
      <w:r w:rsidR="00724E24">
        <w:rPr>
          <w:color w:val="1C1D1E"/>
          <w:shd w:val="clear" w:color="auto" w:fill="FFFFFF"/>
        </w:rPr>
        <w:t>=</w:t>
      </w:r>
      <w:r w:rsidR="005976E7">
        <w:rPr>
          <w:color w:val="1C1D1E"/>
          <w:shd w:val="clear" w:color="auto" w:fill="FFFFFF"/>
        </w:rPr>
        <w:t xml:space="preserve"> </w:t>
      </w:r>
      <w:r w:rsidR="00724E24">
        <w:rPr>
          <w:color w:val="1C1D1E"/>
          <w:shd w:val="clear" w:color="auto" w:fill="FFFFFF"/>
        </w:rPr>
        <w:t>0.5 sample. We therefor</w:t>
      </w:r>
      <w:r w:rsidR="009C6B93">
        <w:rPr>
          <w:color w:val="1C1D1E"/>
          <w:shd w:val="clear" w:color="auto" w:fill="FFFFFF"/>
        </w:rPr>
        <w:t>e</w:t>
      </w:r>
      <w:r w:rsidR="00724E24">
        <w:rPr>
          <w:color w:val="1C1D1E"/>
          <w:shd w:val="clear" w:color="auto" w:fill="FFFFFF"/>
        </w:rPr>
        <w:t xml:space="preserve"> label the composite type</w:t>
      </w:r>
      <w:r w:rsidR="009C6B93">
        <w:rPr>
          <w:color w:val="1C1D1E"/>
          <w:shd w:val="clear" w:color="auto" w:fill="FFFFFF"/>
        </w:rPr>
        <w:t>s</w:t>
      </w:r>
      <w:r w:rsidR="00724E24">
        <w:rPr>
          <w:color w:val="1C1D1E"/>
          <w:shd w:val="clear" w:color="auto" w:fill="FFFFFF"/>
        </w:rPr>
        <w:t xml:space="preserve"> as 0-3</w:t>
      </w:r>
      <w:r w:rsidR="002E774C">
        <w:rPr>
          <w:color w:val="1C1D1E"/>
          <w:shd w:val="clear" w:color="auto" w:fill="FFFFFF"/>
        </w:rPr>
        <w:t xml:space="preserve"> </w:t>
      </w:r>
      <w:r w:rsidR="00724E24">
        <w:rPr>
          <w:color w:val="1C1D1E"/>
          <w:shd w:val="clear" w:color="auto" w:fill="FFFFFF"/>
        </w:rPr>
        <w:fldChar w:fldCharType="begin" w:fldLock="1"/>
      </w:r>
      <w:r w:rsidR="00C12F7C">
        <w:rPr>
          <w:color w:val="1C1D1E"/>
          <w:shd w:val="clear" w:color="auto" w:fill="FFFFFF"/>
        </w:rPr>
        <w:instrText>ADDIN CSL_CITATION {"citationItems":[{"id":"ITEM-1","itemData":{"DOI":"10.1038/nmat3247","ISBN":"1476-1122","ISSN":"14764660","PMID":"22327747","abstract":"Boosting large-scale superconductor applications require nanostructured conductors with artificial pinning centres immobilizing quantized vortices at high temperature and magnetic fields. Here we demonstrate a highly effective mechanism of artificial pinning centres in solution-derived high-temperature superconductor nanocomposites through generation of nanostrained regions where Cooper pair formation is suppressed. The nanostrained regions identified from transmission electron microscopy devise a very high concentration of partial dislocations associated with intergrowths generated between the randomly oriented nanodots and the epitaxial YBa(2)Cu(3)O(7) matrix. Consequently, an outstanding vortex-pinning enhancement correlated to the nanostrain is demonstrated for four types of randomly oriented nanodot, and a unique evolution towards an isotropic vortex-pinning behaviour, even in the effective anisotropy, is achieved as the nanostrain turns isotropic. We suggest a new vortex-pinning mechanism based on the bond-contraction pairing model, where pair formation is quenched under tensile strain, forming new and effective core-pinning regions.","author":[{"dropping-particle":"","family":"Llordés","given":"A.","non-dropping-particle":"","parse-names":false,"suffix":""},{"dropping-particle":"","family":"Palau","given":"A.","non-dropping-particle":"","parse-names":false,"suffix":""},{"dropping-particle":"","family":"Gázquez","given":"J.","non-dropping-particle":"","parse-names":false,"suffix":""},{"dropping-particle":"","family":"Coll","given":"M.","non-dropping-particle":"","parse-names":false,"suffix":""},{"dropping-particle":"","family":"Vlad","given":"R.","non-dropping-particle":"","parse-names":false,"suffix":""},{"dropping-particle":"","family":"Pomar","given":"A.","non-dropping-particle":"","parse-names":false,"suffix":""},{"dropping-particle":"","family":"Arbiol","given":"J.","non-dropping-particle":"","parse-names":false,"suffix":""},{"dropping-particle":"","family":"Guzmán","given":"R.","non-dropping-particle":"","parse-names":false,"suffix":""},{"dropping-particle":"","family":"Ye","given":"S.","non-dropping-particle":"","parse-names":false,"suffix":""},{"dropping-particle":"","family":"Rouco","given":"V.","non-dropping-particle":"","parse-names":false,"suffix":""},{"dropping-particle":"","family":"Sandiumenge","given":"F.","non-dropping-particle":"","parse-names":false,"suffix":""},{"dropping-particle":"","family":"Ricart","given":"S.","non-dropping-particle":"","parse-names":false,"suffix":""},{"dropping-particle":"","family":"Puig","given":"T.","non-dropping-particle":"","parse-names":false,"suffix":""},{"dropping-particle":"","family":"Varela","given":"M.","non-dropping-particle":"","parse-names":false,"suffix":""},{"dropping-particle":"","family":"Chateigner","given":"D.","non-dropping-particle":"","parse-names":false,"suffix":""},{"dropping-particle":"","family":"Vanacken","given":"J.","non-dropping-particle":"","parse-names":false,"suffix":""},{"dropping-particle":"","family":"Gutiérrez","given":"J.","non-dropping-particle":"","parse-names":false,"suffix":""},{"dropping-particle":"","family":"Moshchalkov","given":"V.","non-dropping-particle":"","parse-names":false,"suffix":""},{"dropping-particle":"","family":"Deutscher","given":"G.","non-dropping-particle":"","parse-names":false,"suffix":""},{"dropping-particle":"","family":"Magen","given":"C.","non-dropping-particle":"","parse-names":false,"suffix":""},{"dropping-particle":"","family":"Obradors","given":"X.","non-dropping-particle":"","parse-names":false,"suffix":""}],"container-title":"Nature Materials","id":"ITEM-1","issued":{"date-parts":[["2012"]]},"title":"Nanoscale strain-induced pair suppression as a vortex-pinning mechanism in high-temperature superconductors","type":"article-journal"},"uris":["http://www.mendeley.com/documents/?uuid=9a076630-388e-43d8-a7dd-ebee6a687290"]}],"mendeley":{"formattedCitation":"&lt;sup&gt;47&lt;/sup&gt;","plainTextFormattedCitation":"47","previouslyFormattedCitation":"&lt;sup&gt;47&lt;/sup&gt;"},"properties":{"noteIndex":0},"schema":"https://github.com/citation-style-language/schema/raw/master/csl-citation.json"}</w:instrText>
      </w:r>
      <w:r w:rsidR="00724E24">
        <w:rPr>
          <w:color w:val="1C1D1E"/>
          <w:shd w:val="clear" w:color="auto" w:fill="FFFFFF"/>
        </w:rPr>
        <w:fldChar w:fldCharType="separate"/>
      </w:r>
      <w:r w:rsidR="001205D6" w:rsidRPr="001205D6">
        <w:rPr>
          <w:noProof/>
          <w:color w:val="1C1D1E"/>
          <w:shd w:val="clear" w:color="auto" w:fill="FFFFFF"/>
          <w:vertAlign w:val="superscript"/>
        </w:rPr>
        <w:t>47</w:t>
      </w:r>
      <w:r w:rsidR="00724E24">
        <w:rPr>
          <w:color w:val="1C1D1E"/>
          <w:shd w:val="clear" w:color="auto" w:fill="FFFFFF"/>
        </w:rPr>
        <w:fldChar w:fldCharType="end"/>
      </w:r>
      <w:r w:rsidR="00724E24">
        <w:rPr>
          <w:color w:val="1C1D1E"/>
          <w:shd w:val="clear" w:color="auto" w:fill="FFFFFF"/>
        </w:rPr>
        <w:t xml:space="preserve"> and 1-3 (Fig. </w:t>
      </w:r>
      <w:r w:rsidR="003D7D16">
        <w:rPr>
          <w:color w:val="1C1D1E"/>
          <w:shd w:val="clear" w:color="auto" w:fill="FFFFFF"/>
        </w:rPr>
        <w:t>2d</w:t>
      </w:r>
      <w:r w:rsidR="00724E24">
        <w:rPr>
          <w:color w:val="1C1D1E"/>
          <w:shd w:val="clear" w:color="auto" w:fill="FFFFFF"/>
        </w:rPr>
        <w:t>)</w:t>
      </w:r>
      <w:r w:rsidR="00905EB9">
        <w:rPr>
          <w:color w:val="1C1D1E"/>
          <w:shd w:val="clear" w:color="auto" w:fill="FFFFFF"/>
        </w:rPr>
        <w:t>,</w:t>
      </w:r>
      <w:r w:rsidR="002E774C">
        <w:rPr>
          <w:color w:val="1C1D1E"/>
          <w:shd w:val="clear" w:color="auto" w:fill="FFFFFF"/>
        </w:rPr>
        <w:fldChar w:fldCharType="begin" w:fldLock="1"/>
      </w:r>
      <w:r w:rsidR="00C12F7C">
        <w:rPr>
          <w:color w:val="1C1D1E"/>
          <w:shd w:val="clear" w:color="auto" w:fill="FFFFFF"/>
        </w:rPr>
        <w:instrText xml:space="preserve">ADDIN CSL_CITATION {"citationItems":[{"id":"ITEM-1","itemData":{"DOI":"10.1038/nnano.2011.98","ISBN":"1748-3387","ISSN":"17483395","PMID":"21725306","abstract":"Ferroelectric materials are used in applications ranging from energy harvesting to high-power electronic transducers. However, industry-standard ferroelectric materials contain lead, which is toxic and environmentally unfriendly. The preferred alternative, BaTiO(3), is non-toxic and has excellent ferroelectric properties, but its Curie temperature of </w:instrText>
      </w:r>
      <w:r w:rsidR="00C12F7C">
        <w:rPr>
          <w:rFonts w:ascii="Cambria Math" w:hAnsi="Cambria Math" w:cs="Cambria Math"/>
          <w:color w:val="1C1D1E"/>
          <w:shd w:val="clear" w:color="auto" w:fill="FFFFFF"/>
        </w:rPr>
        <w:instrText>∼</w:instrText>
      </w:r>
      <w:r w:rsidR="00C12F7C">
        <w:rPr>
          <w:color w:val="1C1D1E"/>
          <w:shd w:val="clear" w:color="auto" w:fill="FFFFFF"/>
        </w:rPr>
        <w:instrText>130 °C is too low to be practical. Strain has been used to enhance the Curie temperature of BaTiO(3) (ref. 4) and SrTiO(3) (ref. 5) films, but only for thicknesses of tens of nanometres, which is not thick enough for many device applications. Here, we increase the Curie temperature of micrometre-thick films of BaTiO(3) to at least 330 °C, and the tetragonal-to-cubic structural transition temperature to beyond 800 °C, by interspersing stiff, self-assembled vertical columns of Sm(2)O(3) throughout the film thickness. The columns, which are 10 nm in diameter, strain the BaTiO(3) matrix by 2.35%, forcing it to maintain its tetragonal structure and resulting in the highest BaTiO(3) transition temperatures so far.","author":[{"dropping-particle":"","family":"Harrington","given":"Sophie A.","non-dropping-particle":"","parse-names":false,"suffix":""},{"dropping-particle":"","family":"Zhai","given":"Junyi","non-dropping-particle":"","parse-names":false,"suffix":""},{"dropping-particle":"","family":"Denev","given":"Sava","non-dropping-particle":"","parse-names":false,"suffix":""},{"dropping-particle":"","family":"Gopalan","given":"Venkatraman","non-dropping-particle":"","parse-names":false,"suffix":""},{"dropping-particle":"","family":"Wang","given":"Haiyan","non-dropping-particle":"","parse-names":false,"suffix":""},{"dropping-particle":"","family":"Bi","given":"Zhenxing","non-dropping-particle":"","parse-names":false,"suffix":""},{"dropping-particle":"","family":"Redfern","given":"Simon A.T.","non-dropping-particle":"","parse-names":false,"suffix":""},{"dropping-particle":"","family":"Baek","given":"Seung Hyub","non-dropping-particle":"","parse-names":false,"suffix":""},{"dropping-particle":"","family":"Bark","given":"Chung W.","non-dropping-particle":"","parse-names":false,"suffix":""},{"dropping-particle":"","family":"Eom","given":"Chang Beom","non-dropping-particle":"","parse-names":false,"suffix":""},{"dropping-particle":"","family":"Jia","given":"Quanxi","non-dropping-particle":"","parse-names":false,"suffix":""},{"dropping-particle":"","family":"Vickers","given":"Mary E.","non-dropping-particle":"","parse-names":false,"suffix":""},{"dropping-particle":"","family":"MacManus-Driscoll","given":"Judith L.","non-dropping-particle":"","parse-names":false,"suffix":""}],"container-title":"Nature Nanotechnology","id":"ITEM-1","issued":{"date-parts":[["2011"]]},"title":"Thick lead-free ferroelectric films with high Curie temperatures through nanocomposite-induced strain","type":"article-journal"},"uris":["http://www.mendeley.com/documents/?uuid=e7bedc2b-3983-4e12-8289-cfb4229fcfdb"]}],"mendeley":{"formattedCitation":"&lt;sup&gt;48&lt;/sup&gt;","plainTextFormattedCitation":"48","previouslyFormattedCitation":"&lt;sup&gt;48&lt;/sup&gt;"},"properties":{"noteIndex":0},"schema":"https://github.com/citation-style-language/schema/raw/master/csl-citation.json"}</w:instrText>
      </w:r>
      <w:r w:rsidR="002E774C">
        <w:rPr>
          <w:color w:val="1C1D1E"/>
          <w:shd w:val="clear" w:color="auto" w:fill="FFFFFF"/>
        </w:rPr>
        <w:fldChar w:fldCharType="separate"/>
      </w:r>
      <w:r w:rsidR="001205D6" w:rsidRPr="001205D6">
        <w:rPr>
          <w:noProof/>
          <w:color w:val="1C1D1E"/>
          <w:shd w:val="clear" w:color="auto" w:fill="FFFFFF"/>
          <w:vertAlign w:val="superscript"/>
        </w:rPr>
        <w:t>48</w:t>
      </w:r>
      <w:r w:rsidR="002E774C">
        <w:rPr>
          <w:color w:val="1C1D1E"/>
          <w:shd w:val="clear" w:color="auto" w:fill="FFFFFF"/>
        </w:rPr>
        <w:fldChar w:fldCharType="end"/>
      </w:r>
      <w:r w:rsidR="00724E24">
        <w:rPr>
          <w:color w:val="1C1D1E"/>
          <w:shd w:val="clear" w:color="auto" w:fill="FFFFFF"/>
        </w:rPr>
        <w:t xml:space="preserve"> for </w:t>
      </w:r>
      <w:r w:rsidR="00724E24" w:rsidRPr="005D6FAF">
        <w:rPr>
          <w:i/>
          <w:color w:val="1C1D1E"/>
          <w:shd w:val="clear" w:color="auto" w:fill="FFFFFF"/>
        </w:rPr>
        <w:t>x</w:t>
      </w:r>
      <w:r w:rsidR="005976E7">
        <w:rPr>
          <w:i/>
          <w:color w:val="1C1D1E"/>
          <w:shd w:val="clear" w:color="auto" w:fill="FFFFFF"/>
        </w:rPr>
        <w:t xml:space="preserve"> </w:t>
      </w:r>
      <w:r w:rsidR="00724E24">
        <w:rPr>
          <w:color w:val="1C1D1E"/>
          <w:shd w:val="clear" w:color="auto" w:fill="FFFFFF"/>
        </w:rPr>
        <w:t>=</w:t>
      </w:r>
      <w:r w:rsidR="005976E7">
        <w:rPr>
          <w:color w:val="1C1D1E"/>
          <w:shd w:val="clear" w:color="auto" w:fill="FFFFFF"/>
        </w:rPr>
        <w:t xml:space="preserve"> </w:t>
      </w:r>
      <w:r w:rsidR="00724E24">
        <w:rPr>
          <w:color w:val="1C1D1E"/>
          <w:shd w:val="clear" w:color="auto" w:fill="FFFFFF"/>
        </w:rPr>
        <w:t xml:space="preserve">0.2 and 0.5, respectively. </w:t>
      </w:r>
    </w:p>
    <w:p w14:paraId="54888528" w14:textId="3A238D25" w:rsidR="0082522D" w:rsidRPr="00C73A6E" w:rsidRDefault="0082522D" w:rsidP="0082522D">
      <w:pPr>
        <w:tabs>
          <w:tab w:val="left" w:pos="4913"/>
        </w:tabs>
        <w:spacing w:line="480" w:lineRule="auto"/>
        <w:ind w:right="29"/>
        <w:jc w:val="both"/>
        <w:rPr>
          <w:rFonts w:ascii="Times New Roman" w:hAnsi="Times New Roman" w:cs="Times New Roman"/>
          <w:sz w:val="24"/>
          <w:highlight w:val="yellow"/>
          <w:lang w:val="en-US"/>
        </w:rPr>
      </w:pPr>
      <w:r w:rsidRPr="00580097">
        <w:rPr>
          <w:rFonts w:ascii="Times New Roman" w:hAnsi="Times New Roman" w:cs="Times New Roman"/>
          <w:b/>
          <w:bCs/>
          <w:noProof/>
          <w:sz w:val="24"/>
          <w:lang w:eastAsia="en-GB"/>
        </w:rPr>
        <w:drawing>
          <wp:inline distT="0" distB="0" distL="0" distR="0" wp14:anchorId="5316CB0D" wp14:editId="6472E066">
            <wp:extent cx="5274310" cy="5558790"/>
            <wp:effectExtent l="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3"/>
                    <a:stretch>
                      <a:fillRect/>
                    </a:stretch>
                  </pic:blipFill>
                  <pic:spPr>
                    <a:xfrm>
                      <a:off x="0" y="0"/>
                      <a:ext cx="5274310" cy="5558790"/>
                    </a:xfrm>
                    <a:prstGeom prst="rect">
                      <a:avLst/>
                    </a:prstGeom>
                  </pic:spPr>
                </pic:pic>
              </a:graphicData>
            </a:graphic>
          </wp:inline>
        </w:drawing>
      </w:r>
      <w:r w:rsidRPr="0082522D">
        <w:rPr>
          <w:rFonts w:ascii="Times New Roman" w:hAnsi="Times New Roman" w:cs="Times New Roman"/>
          <w:b/>
          <w:bCs/>
          <w:sz w:val="24"/>
          <w:lang w:val="en-US"/>
        </w:rPr>
        <w:t xml:space="preserve"> </w:t>
      </w:r>
      <w:r w:rsidRPr="00C73A6E">
        <w:rPr>
          <w:rFonts w:ascii="Times New Roman" w:hAnsi="Times New Roman" w:cs="Times New Roman"/>
          <w:b/>
          <w:bCs/>
          <w:sz w:val="24"/>
          <w:lang w:val="en-US"/>
        </w:rPr>
        <w:t xml:space="preserve">Figure 2. Structural Characterization (High Resolution XRD and STEM). </w:t>
      </w:r>
      <w:r w:rsidRPr="00C73A6E">
        <w:rPr>
          <w:rFonts w:ascii="Times New Roman" w:hAnsi="Times New Roman" w:cs="Times New Roman"/>
          <w:sz w:val="24"/>
          <w:lang w:val="en-US"/>
        </w:rPr>
        <w:t xml:space="preserve">(a) </w:t>
      </w:r>
      <w:r w:rsidRPr="00C73A6E">
        <w:rPr>
          <w:rFonts w:ascii="Times New Roman" w:hAnsi="Times New Roman" w:cs="Times New Roman"/>
          <w:i/>
          <w:sz w:val="24"/>
          <w:lang w:val="en-US"/>
        </w:rPr>
        <w:t>2</w:t>
      </w:r>
      <w:r w:rsidRPr="00C73A6E">
        <w:rPr>
          <w:rFonts w:ascii="Times New Roman" w:hAnsi="Times New Roman" w:cs="Times New Roman"/>
          <w:i/>
          <w:sz w:val="24"/>
          <w:lang w:val="el-GR"/>
        </w:rPr>
        <w:t>θ</w:t>
      </w:r>
      <w:r w:rsidRPr="00C73A6E">
        <w:rPr>
          <w:rFonts w:ascii="Times New Roman" w:hAnsi="Times New Roman" w:cs="Times New Roman"/>
          <w:i/>
          <w:sz w:val="24"/>
          <w:lang w:val="en-US"/>
        </w:rPr>
        <w:t>-</w:t>
      </w:r>
      <w:r w:rsidRPr="00C73A6E">
        <w:rPr>
          <w:rFonts w:ascii="Times New Roman" w:hAnsi="Times New Roman" w:cs="Times New Roman"/>
          <w:i/>
        </w:rPr>
        <w:t>ω</w:t>
      </w:r>
      <w:r w:rsidRPr="00C73A6E">
        <w:rPr>
          <w:rFonts w:ascii="Times New Roman" w:hAnsi="Times New Roman" w:cs="Times New Roman"/>
          <w:sz w:val="24"/>
          <w:lang w:val="en-US"/>
        </w:rPr>
        <w:t xml:space="preserve"> scans of plain ETO film (</w:t>
      </w:r>
      <w:r w:rsidRPr="00607E38">
        <w:rPr>
          <w:rFonts w:ascii="Times New Roman" w:hAnsi="Times New Roman" w:cs="Times New Roman"/>
          <w:i/>
          <w:sz w:val="24"/>
          <w:lang w:val="en-US"/>
        </w:rPr>
        <w:t>x</w:t>
      </w:r>
      <w:r>
        <w:rPr>
          <w:rFonts w:ascii="Times New Roman" w:hAnsi="Times New Roman" w:cs="Times New Roman"/>
          <w:i/>
          <w:sz w:val="24"/>
          <w:lang w:val="en-US"/>
        </w:rPr>
        <w:t xml:space="preserve"> </w:t>
      </w:r>
      <w:r w:rsidRPr="00C73A6E">
        <w:rPr>
          <w:rFonts w:ascii="Times New Roman" w:hAnsi="Times New Roman" w:cs="Times New Roman"/>
          <w:sz w:val="24"/>
          <w:lang w:val="en-US"/>
        </w:rPr>
        <w:t>=</w:t>
      </w:r>
      <w:r>
        <w:rPr>
          <w:rFonts w:ascii="Times New Roman" w:hAnsi="Times New Roman" w:cs="Times New Roman"/>
          <w:sz w:val="24"/>
          <w:lang w:val="en-US"/>
        </w:rPr>
        <w:t xml:space="preserve"> </w:t>
      </w:r>
      <w:r w:rsidRPr="00C73A6E">
        <w:rPr>
          <w:rFonts w:ascii="Times New Roman" w:hAnsi="Times New Roman" w:cs="Times New Roman"/>
          <w:sz w:val="24"/>
          <w:lang w:val="en-US"/>
        </w:rPr>
        <w:t>0), nanocomposite films (</w:t>
      </w:r>
      <w:r w:rsidRPr="00607E38">
        <w:rPr>
          <w:rFonts w:ascii="Times New Roman" w:hAnsi="Times New Roman" w:cs="Times New Roman"/>
          <w:i/>
          <w:sz w:val="24"/>
          <w:lang w:val="en-US"/>
        </w:rPr>
        <w:t>x</w:t>
      </w:r>
      <w:r>
        <w:rPr>
          <w:rFonts w:ascii="Times New Roman" w:hAnsi="Times New Roman" w:cs="Times New Roman"/>
          <w:i/>
          <w:sz w:val="24"/>
          <w:lang w:val="en-US"/>
        </w:rPr>
        <w:t xml:space="preserve"> </w:t>
      </w:r>
      <w:r w:rsidRPr="00C73A6E">
        <w:rPr>
          <w:rFonts w:ascii="Times New Roman" w:hAnsi="Times New Roman" w:cs="Times New Roman"/>
          <w:sz w:val="24"/>
          <w:lang w:val="en-US"/>
        </w:rPr>
        <w:t>=</w:t>
      </w:r>
      <w:r>
        <w:rPr>
          <w:rFonts w:ascii="Times New Roman" w:hAnsi="Times New Roman" w:cs="Times New Roman"/>
          <w:sz w:val="24"/>
          <w:lang w:val="en-US"/>
        </w:rPr>
        <w:t xml:space="preserve"> </w:t>
      </w:r>
      <w:r w:rsidRPr="00C73A6E">
        <w:rPr>
          <w:rFonts w:ascii="Times New Roman" w:hAnsi="Times New Roman" w:cs="Times New Roman"/>
          <w:sz w:val="24"/>
          <w:lang w:val="en-US"/>
        </w:rPr>
        <w:t xml:space="preserve">0.2, 0.25, 0.33, 0.5). (b) Reciprocal space mappings of plain ETO and nanocomposite films around STO (103) and ETO (103) peaks. (c) STEM </w:t>
      </w:r>
      <w:r>
        <w:rPr>
          <w:rFonts w:ascii="Times New Roman" w:hAnsi="Times New Roman" w:cs="Times New Roman"/>
          <w:sz w:val="24"/>
          <w:lang w:val="en-US"/>
        </w:rPr>
        <w:t>HAADF images of the</w:t>
      </w:r>
      <w:r w:rsidRPr="00C73A6E">
        <w:rPr>
          <w:rFonts w:ascii="Times New Roman" w:hAnsi="Times New Roman" w:cs="Times New Roman"/>
          <w:sz w:val="24"/>
          <w:lang w:val="en-US"/>
        </w:rPr>
        <w:t xml:space="preserve"> film 2 (</w:t>
      </w:r>
      <w:r w:rsidRPr="00607E38">
        <w:rPr>
          <w:rFonts w:ascii="Times New Roman" w:hAnsi="Times New Roman" w:cs="Times New Roman"/>
          <w:i/>
          <w:sz w:val="24"/>
          <w:lang w:val="en-US"/>
        </w:rPr>
        <w:t>x</w:t>
      </w:r>
      <w:r>
        <w:rPr>
          <w:rFonts w:ascii="Times New Roman" w:hAnsi="Times New Roman" w:cs="Times New Roman"/>
          <w:i/>
          <w:sz w:val="24"/>
          <w:lang w:val="en-US"/>
        </w:rPr>
        <w:t xml:space="preserve"> </w:t>
      </w:r>
      <w:r w:rsidRPr="00C73A6E">
        <w:rPr>
          <w:rFonts w:ascii="Times New Roman" w:hAnsi="Times New Roman" w:cs="Times New Roman"/>
          <w:sz w:val="24"/>
          <w:lang w:val="en-US"/>
        </w:rPr>
        <w:t>=</w:t>
      </w:r>
      <w:r>
        <w:rPr>
          <w:rFonts w:ascii="Times New Roman" w:hAnsi="Times New Roman" w:cs="Times New Roman"/>
          <w:sz w:val="24"/>
          <w:lang w:val="en-US"/>
        </w:rPr>
        <w:t xml:space="preserve"> </w:t>
      </w:r>
      <w:r w:rsidRPr="00C73A6E">
        <w:rPr>
          <w:rFonts w:ascii="Times New Roman" w:hAnsi="Times New Roman" w:cs="Times New Roman"/>
          <w:sz w:val="24"/>
          <w:lang w:val="en-US"/>
        </w:rPr>
        <w:t>0.2) and film 5 (</w:t>
      </w:r>
      <w:r w:rsidRPr="00607E38">
        <w:rPr>
          <w:rFonts w:ascii="Times New Roman" w:hAnsi="Times New Roman" w:cs="Times New Roman"/>
          <w:i/>
          <w:sz w:val="24"/>
          <w:lang w:val="en-US"/>
        </w:rPr>
        <w:t>x</w:t>
      </w:r>
      <w:r>
        <w:rPr>
          <w:rFonts w:ascii="Times New Roman" w:hAnsi="Times New Roman" w:cs="Times New Roman"/>
          <w:i/>
          <w:sz w:val="24"/>
          <w:lang w:val="en-US"/>
        </w:rPr>
        <w:t xml:space="preserve"> </w:t>
      </w:r>
      <w:r w:rsidRPr="00C73A6E">
        <w:rPr>
          <w:rFonts w:ascii="Times New Roman" w:hAnsi="Times New Roman" w:cs="Times New Roman"/>
          <w:sz w:val="24"/>
          <w:lang w:val="en-US"/>
        </w:rPr>
        <w:t>=</w:t>
      </w:r>
      <w:r>
        <w:rPr>
          <w:rFonts w:ascii="Times New Roman" w:hAnsi="Times New Roman" w:cs="Times New Roman"/>
          <w:sz w:val="24"/>
          <w:lang w:val="en-US"/>
        </w:rPr>
        <w:t xml:space="preserve"> </w:t>
      </w:r>
      <w:r w:rsidRPr="00C73A6E">
        <w:rPr>
          <w:rFonts w:ascii="Times New Roman" w:hAnsi="Times New Roman" w:cs="Times New Roman"/>
          <w:sz w:val="24"/>
          <w:lang w:val="en-US"/>
        </w:rPr>
        <w:t xml:space="preserve">0.5) </w:t>
      </w:r>
      <w:r>
        <w:rPr>
          <w:rFonts w:ascii="Times New Roman" w:hAnsi="Times New Roman" w:cs="Times New Roman"/>
          <w:sz w:val="24"/>
          <w:lang w:val="en-US"/>
        </w:rPr>
        <w:t xml:space="preserve">as well </w:t>
      </w:r>
      <w:r w:rsidR="00DF0F72">
        <w:rPr>
          <w:rFonts w:ascii="Times New Roman" w:hAnsi="Times New Roman" w:cs="Times New Roman"/>
          <w:sz w:val="24"/>
          <w:lang w:val="en-US"/>
        </w:rPr>
        <w:t xml:space="preserve">as </w:t>
      </w:r>
      <w:r w:rsidR="00DF0F72" w:rsidRPr="00C73A6E">
        <w:rPr>
          <w:rFonts w:ascii="Times New Roman" w:hAnsi="Times New Roman" w:cs="Times New Roman"/>
          <w:sz w:val="24"/>
          <w:lang w:val="en-US"/>
        </w:rPr>
        <w:t>EDS</w:t>
      </w:r>
      <w:r w:rsidRPr="00C73A6E">
        <w:rPr>
          <w:rFonts w:ascii="Times New Roman" w:hAnsi="Times New Roman" w:cs="Times New Roman"/>
          <w:sz w:val="24"/>
          <w:lang w:val="en-US"/>
        </w:rPr>
        <w:t xml:space="preserve"> maps of </w:t>
      </w:r>
      <w:r>
        <w:rPr>
          <w:rFonts w:ascii="Times New Roman" w:hAnsi="Times New Roman" w:cs="Times New Roman"/>
          <w:sz w:val="24"/>
          <w:lang w:val="en-US"/>
        </w:rPr>
        <w:t xml:space="preserve">the </w:t>
      </w:r>
      <w:r w:rsidRPr="00C73A6E">
        <w:rPr>
          <w:rFonts w:ascii="Times New Roman" w:hAnsi="Times New Roman" w:cs="Times New Roman"/>
          <w:sz w:val="24"/>
          <w:lang w:val="en-US"/>
        </w:rPr>
        <w:t>film 5. (d) Schematic nanocomposite types of film 2 and film 5.</w:t>
      </w:r>
      <w:r w:rsidRPr="00C73A6E">
        <w:rPr>
          <w:rFonts w:ascii="Times New Roman" w:hAnsi="Times New Roman" w:cs="Times New Roman"/>
          <w:sz w:val="24"/>
          <w:highlight w:val="yellow"/>
          <w:lang w:val="en-US"/>
        </w:rPr>
        <w:t xml:space="preserve"> </w:t>
      </w:r>
    </w:p>
    <w:p w14:paraId="383FF50C" w14:textId="55C8FD0B" w:rsidR="0052667C" w:rsidRPr="00F10118" w:rsidRDefault="00F10118" w:rsidP="00122C58">
      <w:pPr>
        <w:pStyle w:val="a3"/>
        <w:spacing w:before="240" w:beforeAutospacing="0" w:after="0" w:afterAutospacing="0" w:line="480" w:lineRule="auto"/>
        <w:ind w:right="29"/>
        <w:mirrorIndents/>
        <w:jc w:val="both"/>
        <w:rPr>
          <w:color w:val="1C1D1E"/>
          <w:shd w:val="clear" w:color="auto" w:fill="FFFFFF"/>
          <w:lang w:eastAsia="zh-CN"/>
        </w:rPr>
      </w:pPr>
      <w:r>
        <w:rPr>
          <w:color w:val="1C1D1E"/>
          <w:shd w:val="clear" w:color="auto" w:fill="FFFFFF"/>
        </w:rPr>
        <w:lastRenderedPageBreak/>
        <w:t>To exclude the possible existence of Eu-rich phases</w:t>
      </w:r>
      <w:r w:rsidR="00BD5F2B">
        <w:rPr>
          <w:color w:val="1C1D1E"/>
          <w:shd w:val="clear" w:color="auto" w:fill="FFFFFF"/>
        </w:rPr>
        <w:t xml:space="preserve"> such as,</w:t>
      </w:r>
      <w:r>
        <w:rPr>
          <w:color w:val="1C1D1E"/>
          <w:shd w:val="clear" w:color="auto" w:fill="FFFFFF"/>
        </w:rPr>
        <w:t xml:space="preserve"> </w:t>
      </w:r>
      <w:r>
        <w:t>Eu</w:t>
      </w:r>
      <w:r w:rsidRPr="00950E0D">
        <w:rPr>
          <w:vertAlign w:val="subscript"/>
        </w:rPr>
        <w:t>2</w:t>
      </w:r>
      <w:r>
        <w:t>Ti</w:t>
      </w:r>
      <w:r w:rsidRPr="00950E0D">
        <w:rPr>
          <w:vertAlign w:val="subscript"/>
        </w:rPr>
        <w:t>2</w:t>
      </w:r>
      <w:r>
        <w:t>O</w:t>
      </w:r>
      <w:r w:rsidRPr="00950E0D">
        <w:rPr>
          <w:vertAlign w:val="subscript"/>
        </w:rPr>
        <w:t>7</w:t>
      </w:r>
      <w:r>
        <w:t xml:space="preserve">, </w:t>
      </w:r>
      <w:r w:rsidRPr="00163846">
        <w:t>Eu</w:t>
      </w:r>
      <w:r w:rsidRPr="00163846">
        <w:rPr>
          <w:vertAlign w:val="subscript"/>
        </w:rPr>
        <w:t>2</w:t>
      </w:r>
      <w:r w:rsidRPr="00163846">
        <w:t>TiO</w:t>
      </w:r>
      <w:r w:rsidRPr="00163846">
        <w:rPr>
          <w:vertAlign w:val="subscript"/>
        </w:rPr>
        <w:t>5</w:t>
      </w:r>
      <w:r w:rsidRPr="00163846">
        <w:t>, Eu</w:t>
      </w:r>
      <w:r w:rsidRPr="00163846">
        <w:rPr>
          <w:vertAlign w:val="subscript"/>
        </w:rPr>
        <w:t>2</w:t>
      </w:r>
      <w:r w:rsidRPr="00163846">
        <w:t>TiO</w:t>
      </w:r>
      <w:r w:rsidRPr="00163846">
        <w:rPr>
          <w:vertAlign w:val="subscript"/>
        </w:rPr>
        <w:t>4</w:t>
      </w:r>
      <w:r w:rsidRPr="00163846">
        <w:t>, Eu</w:t>
      </w:r>
      <w:r w:rsidRPr="00163846">
        <w:rPr>
          <w:vertAlign w:val="subscript"/>
        </w:rPr>
        <w:t>3</w:t>
      </w:r>
      <w:r w:rsidRPr="00163846">
        <w:t>Ti</w:t>
      </w:r>
      <w:r w:rsidRPr="00163846">
        <w:rPr>
          <w:vertAlign w:val="subscript"/>
        </w:rPr>
        <w:t>2</w:t>
      </w:r>
      <w:r w:rsidRPr="00163846">
        <w:t>O</w:t>
      </w:r>
      <w:r w:rsidRPr="00163846">
        <w:rPr>
          <w:vertAlign w:val="subscript"/>
        </w:rPr>
        <w:t>7</w:t>
      </w:r>
      <w:r>
        <w:rPr>
          <w:vertAlign w:val="subscript"/>
        </w:rPr>
        <w:t xml:space="preserve"> </w:t>
      </w:r>
      <w:r>
        <w:rPr>
          <w:vertAlign w:val="subscript"/>
        </w:rPr>
        <w:fldChar w:fldCharType="begin" w:fldLock="1"/>
      </w:r>
      <w:r w:rsidR="00C12F7C">
        <w:rPr>
          <w:vertAlign w:val="subscript"/>
        </w:rPr>
        <w:instrText>ADDIN CSL_CITATION {"citationItems":[{"id":"ITEM-1","itemData":{"DOI":"10.1111/jace.14318","ISBN":"1551-2916","ISSN":"00027820","abstract":"The europium titania materials, pyrochlore Eu2Ti2O7 and orthorhombic Eu2TiO5, were synthesized from a mixture of Eu2O3 and TiO2 using the solid-state reaction method. The structural and optical properties of these titania materials were investigated using X-ray diffraction analysis, photoluminescence (PL) analysis, PL excitation (PLE) spectroscopy, and diffuse reflectance spectroscopy. Temperature dependence of the PL intensity was measured between T = 20 and 450 K and analyzed on the basis of various theoretical models. A remarkable increase in the PL intensity with increasing T was observed in these titania materials at higher temperatures, above ~140 K, and well explained by a trap/reservoir model. Interestingly, a dramatic decrease in the electric-dipole emission component relative to the magnetic-dipole one was observed in Eu2Ti2O7 above T ~ 140 K. The schematic energy-level diagram for Eu3+ in the Eu2Ti2O7 host was proposed for the sake of a better understanding of the PL and PLE processes in this type of phosphorescent material.","author":[{"dropping-particle":"","family":"Orihashi","given":"Takuya","non-dropping-particle":"","parse-names":false,"suffix":""},{"dropping-particle":"","family":"Nakamura","given":"Toshihiro","non-dropping-particle":"","parse-names":false,"suffix":""},{"dropping-particle":"","family":"Adachi","given":"Sadao","non-dropping-particle":"","parse-names":false,"suffix":""}],"container-title":"Journal of the American Ceramic Society","id":"ITEM-1","issued":{"date-parts":[["2016"]]},"title":"Synthesis and Unique Photoluminescence Properties of Eu2Ti2O7 and Eu2TiO5","type":"article-journal"},"uris":["http://www.mendeley.com/documents/?uuid=eb0b9611-afdb-4fb0-95a8-f5a87fae7970","http://www.mendeley.com/documents/?uuid=32505c4b-ea8f-49b0-8675-539f85ae0119","http://www.mendeley.com/documents/?uuid=e0434908-99a9-4043-8a0f-e8cd8c6f1f3f"]},{"id":"ITEM-2","itemData":{"DOI":"10.1103/PhysRevB.10.3913","ISSN":"01631829","author":[{"dropping-particle":"","family":"Chien","given":"Chia Ling","non-dropping-particle":"","parse-names":false,"suffix":""},{"dropping-particle":"","family":"DeBenedetti","given":"S.","non-dropping-particle":"","parse-names":false,"suffix":""},{"dropping-particle":"","family":"Barros","given":"F. De S.","non-dropping-particle":"","parse-names":false,"suffix":""}],"container-title":"Physical Review B","id":"ITEM-2","issued":{"date-parts":[["1974"]]},"title":"Magnetic properties of EuTiO3, Eu2TiO4, and Eu3Ti2O7","type":"article-journal"},"uris":["http://www.mendeley.com/documents/?uuid=4a9e0b10-fd15-4b50-ab4f-bddd8b0e75db","http://www.mendeley.com/documents/?uuid=187ef489-c392-4929-b628-bc3fbf7be0f7","http://www.mendeley.com/documents/?uuid=25311982-7c43-4c58-ae38-a24556dc32b5"]}],"mendeley":{"formattedCitation":"&lt;sup&gt;49,50&lt;/sup&gt;","plainTextFormattedCitation":"49,50","previouslyFormattedCitation":"&lt;sup&gt;49,50&lt;/sup&gt;"},"properties":{"noteIndex":0},"schema":"https://github.com/citation-style-language/schema/raw/master/csl-citation.json"}</w:instrText>
      </w:r>
      <w:r>
        <w:rPr>
          <w:vertAlign w:val="subscript"/>
        </w:rPr>
        <w:fldChar w:fldCharType="separate"/>
      </w:r>
      <w:r w:rsidR="001205D6" w:rsidRPr="001205D6">
        <w:rPr>
          <w:noProof/>
          <w:vertAlign w:val="superscript"/>
        </w:rPr>
        <w:t>49,50</w:t>
      </w:r>
      <w:r>
        <w:rPr>
          <w:vertAlign w:val="subscript"/>
        </w:rPr>
        <w:fldChar w:fldCharType="end"/>
      </w:r>
      <w:r>
        <w:t xml:space="preserve"> which could possibly form, we investigated </w:t>
      </w:r>
      <w:r w:rsidR="001D7AF7">
        <w:t>several different regions of the VAN films</w:t>
      </w:r>
      <w:r w:rsidR="00811D05">
        <w:t xml:space="preserve"> by high-resolution STEM</w:t>
      </w:r>
      <w:r w:rsidR="00847F58">
        <w:t xml:space="preserve">. </w:t>
      </w:r>
      <w:r>
        <w:t>Fig. S1</w:t>
      </w:r>
      <w:r w:rsidR="001D7AF7">
        <w:t xml:space="preserve"> shows</w:t>
      </w:r>
      <w:r w:rsidR="00847F58">
        <w:t xml:space="preserve"> a</w:t>
      </w:r>
      <w:r w:rsidR="00811D05">
        <w:t xml:space="preserve">n example </w:t>
      </w:r>
      <w:r w:rsidR="00905EB9">
        <w:t>of HR</w:t>
      </w:r>
      <w:r w:rsidR="00811D05">
        <w:t>-S</w:t>
      </w:r>
      <w:r w:rsidR="00847F58">
        <w:t>TEM</w:t>
      </w:r>
      <w:r w:rsidR="00811D05">
        <w:t xml:space="preserve"> image </w:t>
      </w:r>
      <w:r w:rsidR="00847F58">
        <w:t xml:space="preserve"> </w:t>
      </w:r>
      <w:r w:rsidR="00811D05">
        <w:t xml:space="preserve">along with </w:t>
      </w:r>
      <w:r w:rsidR="000378E0">
        <w:t xml:space="preserve">a </w:t>
      </w:r>
      <w:r w:rsidR="00811D05">
        <w:t xml:space="preserve">FFT </w:t>
      </w:r>
      <w:r w:rsidR="00847F58">
        <w:t xml:space="preserve"> pattern</w:t>
      </w:r>
      <w:r w:rsidR="00811D05">
        <w:t xml:space="preserve"> obtained from the selected </w:t>
      </w:r>
      <w:r w:rsidR="00F45213">
        <w:t>area</w:t>
      </w:r>
      <w:r w:rsidR="00847F58">
        <w:t xml:space="preserve"> for </w:t>
      </w:r>
      <w:r w:rsidR="000378E0">
        <w:t xml:space="preserve">the </w:t>
      </w:r>
      <w:r w:rsidR="004B3235">
        <w:t xml:space="preserve"> </w:t>
      </w:r>
      <w:r w:rsidR="004B3235" w:rsidRPr="005D6FAF">
        <w:rPr>
          <w:i/>
        </w:rPr>
        <w:t>x</w:t>
      </w:r>
      <w:r w:rsidR="005976E7">
        <w:rPr>
          <w:i/>
        </w:rPr>
        <w:t xml:space="preserve"> </w:t>
      </w:r>
      <w:r w:rsidR="001D7AF7">
        <w:t>=</w:t>
      </w:r>
      <w:r w:rsidR="005976E7">
        <w:t xml:space="preserve"> </w:t>
      </w:r>
      <w:r w:rsidR="001D7AF7">
        <w:t>0.2 film</w:t>
      </w:r>
      <w:r w:rsidR="00BD5F2B">
        <w:t xml:space="preserve"> </w:t>
      </w:r>
      <w:r w:rsidR="00847F58">
        <w:t xml:space="preserve">near </w:t>
      </w:r>
      <w:r w:rsidR="00630DB0">
        <w:t>an</w:t>
      </w:r>
      <w:r w:rsidR="000378E0">
        <w:t xml:space="preserve"> </w:t>
      </w:r>
      <w:r w:rsidR="00847F58">
        <w:t xml:space="preserve">ETO/EO boundary. </w:t>
      </w:r>
      <w:r w:rsidR="000378E0">
        <w:t xml:space="preserve">The </w:t>
      </w:r>
      <w:r w:rsidR="00F45213">
        <w:t xml:space="preserve">imaging and FFT pattern </w:t>
      </w:r>
      <w:r w:rsidR="000378E0">
        <w:t xml:space="preserve">analysis </w:t>
      </w:r>
      <w:r w:rsidR="00F45213">
        <w:t xml:space="preserve">from </w:t>
      </w:r>
      <w:r w:rsidR="000378E0">
        <w:t xml:space="preserve">several regions </w:t>
      </w:r>
      <w:r w:rsidR="00F45213">
        <w:t>confirm</w:t>
      </w:r>
      <w:r w:rsidR="000378E0">
        <w:t xml:space="preserve"> that o</w:t>
      </w:r>
      <w:r w:rsidR="00847F58">
        <w:t xml:space="preserve">nly EO </w:t>
      </w:r>
      <w:r w:rsidR="000378E0">
        <w:t>is formed and no other phase</w:t>
      </w:r>
      <w:r w:rsidR="00F45213">
        <w:t xml:space="preserve"> other than EO and ETO</w:t>
      </w:r>
      <w:r w:rsidR="000378E0">
        <w:t xml:space="preserve"> are</w:t>
      </w:r>
      <w:r w:rsidR="00F45213">
        <w:t xml:space="preserve"> present in the film</w:t>
      </w:r>
      <w:r w:rsidR="002D5817">
        <w:t>.</w:t>
      </w:r>
      <w:r w:rsidR="0013411B">
        <w:t xml:space="preserve"> </w:t>
      </w:r>
      <w:r w:rsidR="00E33E4C">
        <w:t>H</w:t>
      </w:r>
      <w:r w:rsidR="0013411B">
        <w:t>ence</w:t>
      </w:r>
      <w:r w:rsidR="00E33E4C">
        <w:t>,</w:t>
      </w:r>
      <w:r w:rsidR="0013411B">
        <w:t xml:space="preserve"> the magnetic properties measured later</w:t>
      </w:r>
      <w:r w:rsidR="00CF2ABD">
        <w:t xml:space="preserve"> must</w:t>
      </w:r>
      <w:r w:rsidR="0013411B">
        <w:t xml:space="preserve"> originate only from ETO (EO is non</w:t>
      </w:r>
      <w:r w:rsidR="002D5817">
        <w:t>-</w:t>
      </w:r>
      <w:r w:rsidR="0013411B">
        <w:t xml:space="preserve">magnetic). </w:t>
      </w:r>
    </w:p>
    <w:p w14:paraId="370D484C" w14:textId="21CD0FF1" w:rsidR="003D2528" w:rsidRPr="00850E03" w:rsidRDefault="003D2528" w:rsidP="00CB505C">
      <w:pPr>
        <w:tabs>
          <w:tab w:val="left" w:pos="4913"/>
        </w:tabs>
        <w:spacing w:after="0" w:line="480" w:lineRule="auto"/>
        <w:ind w:right="29"/>
        <w:jc w:val="both"/>
        <w:rPr>
          <w:rFonts w:ascii="Times New Roman" w:hAnsi="Times New Roman" w:cs="Times New Roman"/>
          <w:b/>
          <w:bCs/>
          <w:sz w:val="24"/>
        </w:rPr>
      </w:pPr>
    </w:p>
    <w:p w14:paraId="4ACD8966" w14:textId="2840DAA6" w:rsidR="002D0354" w:rsidRDefault="00D13E27" w:rsidP="004B3235">
      <w:pPr>
        <w:tabs>
          <w:tab w:val="left" w:pos="4913"/>
        </w:tabs>
        <w:spacing w:line="480" w:lineRule="auto"/>
        <w:ind w:right="29"/>
        <w:jc w:val="both"/>
        <w:rPr>
          <w:rFonts w:ascii="Times New Roman" w:hAnsi="Times New Roman" w:cs="Times New Roman"/>
          <w:sz w:val="24"/>
          <w:szCs w:val="24"/>
          <w:lang w:val="en-US"/>
        </w:rPr>
      </w:pPr>
      <w:r w:rsidRPr="004B3235">
        <w:rPr>
          <w:rFonts w:ascii="Times New Roman" w:hAnsi="Times New Roman" w:cs="Times New Roman"/>
          <w:i/>
          <w:sz w:val="24"/>
          <w:szCs w:val="24"/>
        </w:rPr>
        <w:t>M</w:t>
      </w:r>
      <w:r w:rsidRPr="004B3235">
        <w:rPr>
          <w:rFonts w:ascii="Times New Roman" w:hAnsi="Times New Roman" w:cs="Times New Roman"/>
          <w:sz w:val="24"/>
          <w:szCs w:val="24"/>
        </w:rPr>
        <w:t>-</w:t>
      </w:r>
      <w:r w:rsidRPr="004B3235">
        <w:rPr>
          <w:rFonts w:ascii="Times New Roman" w:hAnsi="Times New Roman" w:cs="Times New Roman"/>
          <w:i/>
          <w:sz w:val="24"/>
          <w:szCs w:val="24"/>
        </w:rPr>
        <w:t xml:space="preserve">T </w:t>
      </w:r>
      <w:r w:rsidRPr="004B3235">
        <w:rPr>
          <w:rFonts w:ascii="Times New Roman" w:hAnsi="Times New Roman" w:cs="Times New Roman"/>
          <w:sz w:val="24"/>
          <w:szCs w:val="24"/>
        </w:rPr>
        <w:t>curves</w:t>
      </w:r>
      <w:r w:rsidR="00AA3864" w:rsidRPr="004B3235">
        <w:rPr>
          <w:rFonts w:ascii="Times New Roman" w:hAnsi="Times New Roman" w:cs="Times New Roman"/>
          <w:sz w:val="24"/>
          <w:szCs w:val="24"/>
        </w:rPr>
        <w:t xml:space="preserve"> </w:t>
      </w:r>
      <w:r w:rsidRPr="004B3235">
        <w:rPr>
          <w:rFonts w:ascii="Times New Roman" w:hAnsi="Times New Roman" w:cs="Times New Roman"/>
          <w:sz w:val="24"/>
          <w:szCs w:val="24"/>
        </w:rPr>
        <w:t>obtained by field-cooling under 100 Oe</w:t>
      </w:r>
      <w:r w:rsidR="00AA3864" w:rsidRPr="004B3235">
        <w:rPr>
          <w:rFonts w:ascii="Times New Roman" w:hAnsi="Times New Roman" w:cs="Times New Roman"/>
          <w:sz w:val="24"/>
          <w:szCs w:val="24"/>
        </w:rPr>
        <w:t xml:space="preserve"> are shown in Fig. 3(a)</w:t>
      </w:r>
      <w:r w:rsidRPr="004B3235">
        <w:rPr>
          <w:rFonts w:ascii="Times New Roman" w:hAnsi="Times New Roman" w:cs="Times New Roman"/>
          <w:sz w:val="24"/>
          <w:szCs w:val="24"/>
        </w:rPr>
        <w:t>. Since there is no magnetization contribut</w:t>
      </w:r>
      <w:r w:rsidR="008D5D81" w:rsidRPr="004B3235">
        <w:rPr>
          <w:rFonts w:ascii="Times New Roman" w:hAnsi="Times New Roman" w:cs="Times New Roman"/>
          <w:sz w:val="24"/>
          <w:szCs w:val="24"/>
        </w:rPr>
        <w:t>ion</w:t>
      </w:r>
      <w:r w:rsidRPr="004B3235">
        <w:rPr>
          <w:rFonts w:ascii="Times New Roman" w:hAnsi="Times New Roman" w:cs="Times New Roman"/>
          <w:sz w:val="24"/>
          <w:szCs w:val="24"/>
        </w:rPr>
        <w:t xml:space="preserve"> from Eu</w:t>
      </w:r>
      <w:r w:rsidRPr="004B3235">
        <w:rPr>
          <w:rFonts w:ascii="Times New Roman" w:hAnsi="Times New Roman" w:cs="Times New Roman"/>
          <w:sz w:val="24"/>
          <w:szCs w:val="24"/>
          <w:vertAlign w:val="superscript"/>
        </w:rPr>
        <w:t>3+</w:t>
      </w:r>
      <w:r w:rsidRPr="004B3235">
        <w:rPr>
          <w:rFonts w:ascii="Times New Roman" w:hAnsi="Times New Roman" w:cs="Times New Roman"/>
          <w:sz w:val="24"/>
          <w:szCs w:val="24"/>
        </w:rPr>
        <w:t xml:space="preserve">, the measured magnetization </w:t>
      </w:r>
      <w:r w:rsidR="0052579F" w:rsidRPr="004B3235">
        <w:rPr>
          <w:rFonts w:ascii="Times New Roman" w:hAnsi="Times New Roman" w:cs="Times New Roman"/>
          <w:sz w:val="24"/>
          <w:szCs w:val="24"/>
        </w:rPr>
        <w:t>is</w:t>
      </w:r>
      <w:r w:rsidRPr="004B3235">
        <w:rPr>
          <w:rFonts w:ascii="Times New Roman" w:hAnsi="Times New Roman" w:cs="Times New Roman"/>
          <w:sz w:val="24"/>
          <w:szCs w:val="24"/>
        </w:rPr>
        <w:t xml:space="preserve"> ascribed to Eu</w:t>
      </w:r>
      <w:r w:rsidRPr="004B3235">
        <w:rPr>
          <w:rFonts w:ascii="Times New Roman" w:hAnsi="Times New Roman" w:cs="Times New Roman"/>
          <w:sz w:val="24"/>
          <w:szCs w:val="24"/>
          <w:vertAlign w:val="superscript"/>
        </w:rPr>
        <w:t>2+</w:t>
      </w:r>
      <w:r w:rsidRPr="004B3235">
        <w:rPr>
          <w:rFonts w:ascii="Times New Roman" w:hAnsi="Times New Roman" w:cs="Times New Roman"/>
          <w:sz w:val="24"/>
          <w:szCs w:val="24"/>
        </w:rPr>
        <w:t xml:space="preserve"> from the ETO phase</w:t>
      </w:r>
      <w:r w:rsidR="00AA3E22">
        <w:rPr>
          <w:rFonts w:ascii="Times New Roman" w:hAnsi="Times New Roman" w:cs="Times New Roman"/>
          <w:sz w:val="24"/>
          <w:szCs w:val="24"/>
        </w:rPr>
        <w:t>.</w:t>
      </w:r>
      <w:r w:rsidR="00826D98" w:rsidRPr="004B3235">
        <w:rPr>
          <w:rFonts w:ascii="Times New Roman" w:hAnsi="Times New Roman" w:cs="Times New Roman"/>
          <w:sz w:val="24"/>
          <w:szCs w:val="24"/>
        </w:rPr>
        <w:fldChar w:fldCharType="begin" w:fldLock="1"/>
      </w:r>
      <w:r w:rsidR="00C12F7C">
        <w:rPr>
          <w:rFonts w:ascii="Times New Roman" w:hAnsi="Times New Roman" w:cs="Times New Roman"/>
          <w:sz w:val="24"/>
          <w:szCs w:val="24"/>
        </w:rPr>
        <w:instrText>ADDIN CSL_CITATION {"citationItems":[{"id":"ITEM-1","itemData":{"DOI":"10.1038/srep02618","ISSN":"20452322","PMID":"24018399","abstract":"Oxygen vacancies (V(O)) effects on magnetic ordering in Eu₀.₅Ba₀.₅TiO₃₋δ (EBTO₃₋δ) thin films have been investigated using a combination of experimental measurements and first-principles density-functional calculations. Two kinds of EBTO₃₋δ thin films with different oxygen deficiency have been fabricated. A nuclear resonance backscattering spectrometry technique has been used to quantitatively measure contents of the V(O). Eu₀.₅Ba₀.₅TiO₃ ceramics have been known to exhibit ferroelectric (FE) and G-type antiferromagnetic (AFM) properties. While, a ferromagnetic (FM) behavior with a Curie temperature of 1.85 K has been found in the EBTO₃₋δ thin films. Spin-polarized Ti(3+) ions, which originated from the V(O), has been proven to mediate a FM coupling between the local Eu 4f spins and were believed to be responsible for the great change of the magnetic ordering. Considering the easy formation of V(O), our work opens up a new avenue for achieving co-existence of FM and FE orders in oxide materials.","author":[{"dropping-particle":"","family":"Li","given":"Weiwei","non-dropping-particle":"","parse-names":false,"suffix":""},{"dropping-particle":"","family":"Zhao","given":"Run","non-dropping-particle":"","parse-names":false,"suffix":""},{"dropping-particle":"","family":"Wang","given":"Le","non-dropping-particle":"","parse-names":false,"suffix":""},{"dropping-particle":"","family":"Tang","given":"Rujun","non-dropping-particle":"","parse-names":false,"suffix":""},{"dropping-particle":"","family":"Zhu","given":"Yuanyuan","non-dropping-particle":"","parse-names":false,"suffix":""},{"dropping-particle":"","family":"Lee","given":"Joo Hwan","non-dropping-particle":"","parse-names":false,"suffix":""},{"dropping-particle":"","family":"Cao","given":"Haixia","non-dropping-particle":"","parse-names":false,"suffix":""},{"dropping-particle":"","family":"Cai","given":"Tianyi","non-dropping-particle":"","parse-names":false,"suffix":""},{"dropping-particle":"","family":"Guo","given":"Haizhong","non-dropping-particle":"","parse-names":false,"suffix":""},{"dropping-particle":"","family":"Wang","given":"Can","non-dropping-particle":"","parse-names":false,"suffix":""},{"dropping-particle":"","family":"Ling","given":"Langsheng","non-dropping-particle":"","parse-names":false,"suffix":""},{"dropping-particle":"","family":"Pi","given":"Li","non-dropping-particle":"","parse-names":false,"suffix":""},{"dropping-particle":"","family":"Jin","given":"Kuijuan","non-dropping-particle":"","parse-names":false,"suffix":""},{"dropping-particle":"","family":"Zhang","given":"Yuheng","non-dropping-particle":"","parse-names":false,"suffix":""},{"dropping-particle":"","family":"Wang","given":"Haiyan","non-dropping-particle":"","parse-names":false,"suffix":""},{"dropping-particle":"","family":"Wang","given":"Yongqiang","non-dropping-particle":"","parse-names":false,"suffix":""},{"dropping-particle":"","family":"Ju","given":"Sheng","non-dropping-particle":"","parse-names":false,"suffix":""},{"dropping-particle":"","family":"Yang","given":"Hao","non-dropping-particle":"","parse-names":false,"suffix":""}],"container-title":"Scientific Reports","id":"ITEM-1","issued":{"date-parts":[["2013"]]},"title":"Oxygen-vacancy-induced antiferromagnetism to ferromagnetism transformation in Eu0.5Ba0.5TiO3-δmultiferroic thin films","type":"article-journal"},"uris":["http://www.mendeley.com/documents/?uuid=7782c691-0a3c-4dab-a5b9-a451774e7698","http://www.mendeley.com/documents/?uuid=ab4a9c9e-8cec-46a8-b108-73081c5f3816","http://www.mendeley.com/documents/?uuid=51a5a485-249c-4149-83a9-40b53cf5363d"]},{"id":"ITEM-2","itemData":{"DOI":"10.1103/PhysRevB.96.115105","ISSN":"24699969","abstract":"© 2017 American Physical Society. Controlling functionalities, such as magnetism or ferroelectricity, by means of oxygen vacancies (VO) is a key issue for the future development of transition-metal oxides. Progress in this field is currently addressed through VO variations and their impact on mainly one order parameter. Here we reveal a mechanism for tuning both magnetism and ferroelectricity simultaneously by using VO. Combining experimental and density-functional theory studies of Eu0.5Ba0.5TiO3-δ, we demonstrate that oxygen vacancies create Ti3+3d1 defect states, mediating the ferromagnetic coupling between the localized Eu 4f7 spins, and increase an off-center displacement of Ti ions, enhancing the ferroelectric Curie temperature. The dual function of Ti sites also promises a magnetoelectric coupling in the Eu0.5Ba0.5TiO3-δ.","author":[{"dropping-particle":"","family":"Li","given":"Weiwei","non-dropping-particle":"","parse-names":false,"suffix":""},{"dropping-particle":"","family":"He","given":"Qian","non-dropping-particle":"","parse-names":false,"suffix":""},{"dropping-particle":"","family":"Wang","given":"Le","non-dropping-particle":"","parse-names":false,"suffix":""},{"dropping-particle":"","family":"Zeng","given":"Huizhong","non-dropping-particle":"","parse-names":false,"suffix":""},{"dropping-particle":"","family":"Bowlan","given":"John","non-dropping-particle":"","parse-names":false,"suffix":""},{"dropping-particle":"","family":"Ling","given":"Langsheng","non-dropping-particle":"","parse-names":false,"suffix":""},{"dropping-particle":"","family":"Yarotski","given":"Dmitry A.","non-dropping-particle":"","parse-names":false,"suffix":""},{"dropping-particle":"","family":"Zhang","given":"Wenrui","non-dropping-particle":"","parse-names":false,"suffix":""},{"dropping-particle":"","family":"Zhao","given":"Run","non-dropping-particle":"","parse-names":false,"suffix":""},{"dropping-particle":"","family":"Dai","given":"Jiahong","non-dropping-particle":"","parse-names":false,"suffix":""},{"dropping-particle":"","family":"Gu","given":"Junxing","non-dropping-particle":"","parse-names":false,"suffix":""},{"dropping-particle":"","family":"Shen","given":"Shipeng","non-dropping-particle":"","parse-names":false,"suffix":""},{"dropping-particle":"","family":"Guo","given":"Haizhong","non-dropping-particle":"","parse-names":false,"suffix":""},{"dropping-particle":"","family":"Pi","given":"Li","non-dropping-particle":"","parse-names":false,"suffix":""},{"dropping-particle":"","family":"Wang","given":"Haiyan","non-dropping-particle":"","parse-names":false,"suffix":""},{"dropping-particle":"","family":"Wang","given":"Yongqiang","non-dropping-particle":"","parse-names":false,"suffix":""},{"dropping-particle":"","family":"Velasco-Davalos","given":"Ivan A.","non-dropping-particle":"","parse-names":false,"suffix":""},{"dropping-particle":"","family":"Wu","given":"Yangjiang","non-dropping-particle":"","parse-names":false,"suffix":""},{"dropping-particle":"","family":"Hu","given":"Zhijun","non-dropping-particle":"","parse-names":false,"suffix":""},{"dropping-particle":"","family":"Chen","given":"Bin","non-dropping-particle":"","parse-names":false,"suffix":""},{"dropping-particle":"","family":"Li","given":"Run Wei","non-dropping-particle":"","parse-names":false,"suffix":""},{"dropping-particle":"","family":"Sun","given":"Young","non-dropping-particle":"","parse-names":false,"suffix":""},{"dropping-particle":"","family":"Jin","given":"Kuijuan","non-dropping-particle":"","parse-names":false,"suffix":""},{"dropping-particle":"","family":"Zhang","given":"Yuheng","non-dropping-particle":"","parse-names":false,"suffix":""},{"dropping-particle":"","family":"Chen","given":"Hou Tong","non-dropping-particle":"","parse-names":false,"suffix":""},{"dropping-particle":"","family":"Ju","given":"Sheng","non-dropping-particle":"","parse-names":false,"suffix":""},{"dropping-particle":"","family":"Ruediger","given":"Andreas","non-dropping-particle":"","parse-names":false,"suffix":""},{"dropping-particle":"","family":"Shi","given":"Daning","non-dropping-particle":"","parse-names":false,"suffix":""},{"dropping-particle":"","family":"Borisevich","given":"Albina Y.","non-dropping-particle":"","parse-names":false,"suffix":""},{"dropping-particle":"","family":"Yang","given":"Hao","non-dropping-particle":"","parse-names":false,"suffix":""}],"container-title":"Physical Review B","id":"ITEM-2","issued":{"date-parts":[["2017"]]},"title":"Manipulating multiple order parameters via oxygen vacancies: The case of e u0.5 B a0.5Ti O3-δ","type":"article-journal"},"uris":["http://www.mendeley.com/documents/?uuid=d15de35d-1c80-4163-8123-1b7de9e980bb","http://www.mendeley.com/documents/?uuid=4844ace8-e15b-46c2-8fad-f24ef55e4c93","http://www.mendeley.com/documents/?uuid=65b80e16-2afb-4e8f-bb0d-cee7f9ea86c7"]}],"mendeley":{"formattedCitation":"&lt;sup&gt;51,52&lt;/sup&gt;","manualFormatting":"51-54 ","plainTextFormattedCitation":"51,52","previouslyFormattedCitation":"&lt;sup&gt;51,52&lt;/sup&gt;"},"properties":{"noteIndex":0},"schema":"https://github.com/citation-style-language/schema/raw/master/csl-citation.json"}</w:instrText>
      </w:r>
      <w:r w:rsidR="00826D98" w:rsidRPr="004B3235">
        <w:rPr>
          <w:rFonts w:ascii="Times New Roman" w:hAnsi="Times New Roman" w:cs="Times New Roman"/>
          <w:sz w:val="24"/>
          <w:szCs w:val="24"/>
        </w:rPr>
        <w:fldChar w:fldCharType="separate"/>
      </w:r>
      <w:r w:rsidR="00EF7385" w:rsidRPr="004B3235">
        <w:rPr>
          <w:rFonts w:ascii="Times New Roman" w:hAnsi="Times New Roman" w:cs="Times New Roman"/>
          <w:noProof/>
          <w:sz w:val="24"/>
          <w:szCs w:val="24"/>
          <w:vertAlign w:val="superscript"/>
        </w:rPr>
        <w:t>51</w:t>
      </w:r>
      <w:r w:rsidR="00C85279">
        <w:rPr>
          <w:rFonts w:ascii="Times New Roman" w:hAnsi="Times New Roman" w:cs="Times New Roman"/>
          <w:noProof/>
          <w:sz w:val="24"/>
          <w:szCs w:val="24"/>
          <w:vertAlign w:val="superscript"/>
        </w:rPr>
        <w:t>-54</w:t>
      </w:r>
      <w:r w:rsidR="00AA3E22">
        <w:rPr>
          <w:rFonts w:ascii="Times New Roman" w:hAnsi="Times New Roman" w:cs="Times New Roman"/>
          <w:noProof/>
          <w:sz w:val="24"/>
          <w:szCs w:val="24"/>
          <w:vertAlign w:val="superscript"/>
        </w:rPr>
        <w:t xml:space="preserve"> </w:t>
      </w:r>
      <w:r w:rsidR="00826D98" w:rsidRPr="004B3235">
        <w:rPr>
          <w:rFonts w:ascii="Times New Roman" w:hAnsi="Times New Roman" w:cs="Times New Roman"/>
          <w:sz w:val="24"/>
          <w:szCs w:val="24"/>
        </w:rPr>
        <w:fldChar w:fldCharType="end"/>
      </w:r>
      <w:r w:rsidRPr="004B3235">
        <w:rPr>
          <w:rFonts w:ascii="Times New Roman" w:hAnsi="Times New Roman" w:cs="Times New Roman"/>
          <w:sz w:val="24"/>
          <w:szCs w:val="24"/>
        </w:rPr>
        <w:t xml:space="preserve"> </w:t>
      </w:r>
      <w:r w:rsidR="00C47590" w:rsidRPr="004B3235">
        <w:rPr>
          <w:rFonts w:ascii="Times New Roman" w:hAnsi="Times New Roman" w:cs="Times New Roman"/>
          <w:sz w:val="24"/>
          <w:szCs w:val="24"/>
        </w:rPr>
        <w:t>FM-like behaviour</w:t>
      </w:r>
      <w:r w:rsidR="00323DFE" w:rsidRPr="004B3235">
        <w:rPr>
          <w:rFonts w:ascii="Times New Roman" w:hAnsi="Times New Roman" w:cs="Times New Roman"/>
          <w:sz w:val="24"/>
          <w:szCs w:val="24"/>
        </w:rPr>
        <w:t xml:space="preserve"> is observed for all VAN films</w:t>
      </w:r>
      <w:r w:rsidR="00830FEF" w:rsidRPr="004B3235">
        <w:rPr>
          <w:rFonts w:ascii="Times New Roman" w:hAnsi="Times New Roman" w:cs="Times New Roman"/>
          <w:sz w:val="24"/>
          <w:szCs w:val="24"/>
        </w:rPr>
        <w:t xml:space="preserve"> (</w:t>
      </w:r>
      <w:r w:rsidR="00830FEF" w:rsidRPr="00D16F0E">
        <w:rPr>
          <w:rFonts w:ascii="Times New Roman" w:hAnsi="Times New Roman" w:cs="Times New Roman"/>
          <w:i/>
          <w:sz w:val="24"/>
          <w:szCs w:val="24"/>
        </w:rPr>
        <w:t>x</w:t>
      </w:r>
      <w:r w:rsidR="00D16F0E">
        <w:rPr>
          <w:rFonts w:ascii="Times New Roman" w:hAnsi="Times New Roman" w:cs="Times New Roman"/>
          <w:sz w:val="24"/>
          <w:szCs w:val="24"/>
        </w:rPr>
        <w:t xml:space="preserve"> </w:t>
      </w:r>
      <w:r w:rsidR="00830FEF" w:rsidRPr="004B3235">
        <w:rPr>
          <w:rFonts w:ascii="Times New Roman" w:hAnsi="Times New Roman" w:cs="Times New Roman"/>
          <w:sz w:val="24"/>
          <w:szCs w:val="24"/>
        </w:rPr>
        <w:t>=</w:t>
      </w:r>
      <w:r w:rsidR="005976E7">
        <w:rPr>
          <w:rFonts w:ascii="Times New Roman" w:hAnsi="Times New Roman" w:cs="Times New Roman"/>
          <w:sz w:val="24"/>
          <w:szCs w:val="24"/>
        </w:rPr>
        <w:t xml:space="preserve"> </w:t>
      </w:r>
      <w:r w:rsidR="00830FEF" w:rsidRPr="004B3235">
        <w:rPr>
          <w:rFonts w:ascii="Times New Roman" w:hAnsi="Times New Roman" w:cs="Times New Roman"/>
          <w:sz w:val="24"/>
          <w:szCs w:val="24"/>
        </w:rPr>
        <w:t xml:space="preserve">0.2, 0.25, 0.33, </w:t>
      </w:r>
      <w:r w:rsidR="00830FEF" w:rsidRPr="004B3235">
        <w:rPr>
          <w:rFonts w:ascii="Times New Roman" w:hAnsi="Times New Roman" w:cs="Times New Roman"/>
          <w:sz w:val="24"/>
          <w:szCs w:val="24"/>
          <w:lang w:val="en-US"/>
        </w:rPr>
        <w:t xml:space="preserve">and </w:t>
      </w:r>
      <w:r w:rsidR="00830FEF" w:rsidRPr="004B3235">
        <w:rPr>
          <w:rFonts w:ascii="Times New Roman" w:hAnsi="Times New Roman" w:cs="Times New Roman"/>
          <w:sz w:val="24"/>
          <w:szCs w:val="24"/>
        </w:rPr>
        <w:t>0.5)</w:t>
      </w:r>
      <w:r w:rsidR="002D0354" w:rsidRPr="004B3235">
        <w:rPr>
          <w:rFonts w:ascii="Times New Roman" w:hAnsi="Times New Roman" w:cs="Times New Roman"/>
          <w:sz w:val="24"/>
          <w:szCs w:val="24"/>
        </w:rPr>
        <w:t xml:space="preserve"> but not the plain film (</w:t>
      </w:r>
      <w:r w:rsidR="002D0354" w:rsidRPr="00607E38">
        <w:rPr>
          <w:rFonts w:ascii="Times New Roman" w:hAnsi="Times New Roman" w:cs="Times New Roman"/>
          <w:i/>
          <w:sz w:val="24"/>
          <w:szCs w:val="24"/>
        </w:rPr>
        <w:t>x</w:t>
      </w:r>
      <w:r w:rsidR="005976E7">
        <w:rPr>
          <w:rFonts w:ascii="Times New Roman" w:hAnsi="Times New Roman" w:cs="Times New Roman"/>
          <w:i/>
          <w:sz w:val="24"/>
          <w:szCs w:val="24"/>
        </w:rPr>
        <w:t xml:space="preserve"> </w:t>
      </w:r>
      <w:r w:rsidR="002D0354" w:rsidRPr="004B3235">
        <w:rPr>
          <w:rFonts w:ascii="Times New Roman" w:hAnsi="Times New Roman" w:cs="Times New Roman"/>
          <w:sz w:val="24"/>
          <w:szCs w:val="24"/>
        </w:rPr>
        <w:t>=</w:t>
      </w:r>
      <w:r w:rsidR="005976E7">
        <w:rPr>
          <w:rFonts w:ascii="Times New Roman" w:hAnsi="Times New Roman" w:cs="Times New Roman"/>
          <w:sz w:val="24"/>
          <w:szCs w:val="24"/>
        </w:rPr>
        <w:t xml:space="preserve"> </w:t>
      </w:r>
      <w:r w:rsidR="002D0354" w:rsidRPr="004B3235">
        <w:rPr>
          <w:rFonts w:ascii="Times New Roman" w:hAnsi="Times New Roman" w:cs="Times New Roman"/>
          <w:sz w:val="24"/>
          <w:szCs w:val="24"/>
        </w:rPr>
        <w:t>0)</w:t>
      </w:r>
      <w:r w:rsidR="00C47590" w:rsidRPr="004B3235">
        <w:rPr>
          <w:rFonts w:ascii="Times New Roman" w:hAnsi="Times New Roman" w:cs="Times New Roman"/>
          <w:sz w:val="24"/>
          <w:szCs w:val="24"/>
        </w:rPr>
        <w:t>.</w:t>
      </w:r>
      <w:r w:rsidR="00134057" w:rsidRPr="004B3235">
        <w:rPr>
          <w:rFonts w:ascii="Times New Roman" w:hAnsi="Times New Roman" w:cs="Times New Roman"/>
          <w:sz w:val="24"/>
          <w:szCs w:val="24"/>
        </w:rPr>
        <w:t xml:space="preserve"> </w:t>
      </w:r>
      <w:r w:rsidR="00134057" w:rsidRPr="004B3235">
        <w:rPr>
          <w:rFonts w:ascii="Times New Roman" w:hAnsi="Times New Roman" w:cs="Times New Roman"/>
          <w:sz w:val="24"/>
          <w:szCs w:val="24"/>
          <w:lang w:val="en-US" w:eastAsia="zh-CN"/>
        </w:rPr>
        <w:t>Th</w:t>
      </w:r>
      <w:r w:rsidR="002D0354" w:rsidRPr="004B3235">
        <w:rPr>
          <w:rFonts w:ascii="Times New Roman" w:hAnsi="Times New Roman" w:cs="Times New Roman"/>
          <w:sz w:val="24"/>
          <w:szCs w:val="24"/>
          <w:lang w:val="en-US" w:eastAsia="zh-CN"/>
        </w:rPr>
        <w:t xml:space="preserve">e </w:t>
      </w:r>
      <w:r w:rsidR="002D0354" w:rsidRPr="00D16F0E">
        <w:rPr>
          <w:rFonts w:ascii="Times New Roman" w:hAnsi="Times New Roman" w:cs="Times New Roman"/>
          <w:i/>
          <w:sz w:val="24"/>
          <w:szCs w:val="24"/>
          <w:lang w:val="en-US" w:eastAsia="zh-CN"/>
        </w:rPr>
        <w:t>x</w:t>
      </w:r>
      <w:r w:rsidR="005976E7">
        <w:rPr>
          <w:rFonts w:ascii="Times New Roman" w:hAnsi="Times New Roman" w:cs="Times New Roman"/>
          <w:i/>
          <w:sz w:val="24"/>
          <w:szCs w:val="24"/>
          <w:lang w:val="en-US" w:eastAsia="zh-CN"/>
        </w:rPr>
        <w:t xml:space="preserve"> </w:t>
      </w:r>
      <w:r w:rsidR="002D0354" w:rsidRPr="004B3235">
        <w:rPr>
          <w:rFonts w:ascii="Times New Roman" w:hAnsi="Times New Roman" w:cs="Times New Roman"/>
          <w:sz w:val="24"/>
          <w:szCs w:val="24"/>
          <w:lang w:val="en-US" w:eastAsia="zh-CN"/>
        </w:rPr>
        <w:t>=</w:t>
      </w:r>
      <w:r w:rsidR="005976E7">
        <w:rPr>
          <w:rFonts w:ascii="Times New Roman" w:hAnsi="Times New Roman" w:cs="Times New Roman"/>
          <w:sz w:val="24"/>
          <w:szCs w:val="24"/>
          <w:lang w:val="en-US" w:eastAsia="zh-CN"/>
        </w:rPr>
        <w:t xml:space="preserve"> </w:t>
      </w:r>
      <w:r w:rsidR="002D0354" w:rsidRPr="004B3235">
        <w:rPr>
          <w:rFonts w:ascii="Times New Roman" w:hAnsi="Times New Roman" w:cs="Times New Roman"/>
          <w:sz w:val="24"/>
          <w:szCs w:val="24"/>
          <w:lang w:val="en-US" w:eastAsia="zh-CN"/>
        </w:rPr>
        <w:t xml:space="preserve">0 film result agrees with the literature, i.e. the ETO films grown on STO are AF. </w:t>
      </w:r>
      <w:r w:rsidR="00134057" w:rsidRPr="004B3235">
        <w:rPr>
          <w:rFonts w:ascii="Times New Roman" w:hAnsi="Times New Roman" w:cs="Times New Roman"/>
          <w:sz w:val="24"/>
          <w:szCs w:val="24"/>
          <w:lang w:val="en-US" w:eastAsia="zh-CN"/>
        </w:rPr>
        <w:t xml:space="preserve"> </w:t>
      </w:r>
      <w:r w:rsidR="002D0354" w:rsidRPr="004B3235">
        <w:rPr>
          <w:rFonts w:ascii="Times New Roman" w:hAnsi="Times New Roman" w:cs="Times New Roman"/>
          <w:sz w:val="24"/>
          <w:szCs w:val="24"/>
          <w:lang w:val="en-US" w:eastAsia="zh-CN"/>
        </w:rPr>
        <w:t>On the other hand, the VAN film results are</w:t>
      </w:r>
      <w:r w:rsidR="00134057" w:rsidRPr="004B3235">
        <w:rPr>
          <w:rFonts w:ascii="Times New Roman" w:hAnsi="Times New Roman" w:cs="Times New Roman"/>
          <w:sz w:val="24"/>
          <w:szCs w:val="24"/>
          <w:lang w:val="en-US" w:eastAsia="zh-CN"/>
        </w:rPr>
        <w:t xml:space="preserve"> </w:t>
      </w:r>
      <w:r w:rsidR="002D0354" w:rsidRPr="004B3235">
        <w:rPr>
          <w:rFonts w:ascii="Times New Roman" w:hAnsi="Times New Roman" w:cs="Times New Roman"/>
          <w:sz w:val="24"/>
          <w:szCs w:val="24"/>
          <w:lang w:val="en-US" w:eastAsia="zh-CN"/>
        </w:rPr>
        <w:t xml:space="preserve">in </w:t>
      </w:r>
      <w:r w:rsidR="00134057" w:rsidRPr="004B3235">
        <w:rPr>
          <w:rFonts w:ascii="Times New Roman" w:hAnsi="Times New Roman" w:cs="Times New Roman"/>
          <w:sz w:val="24"/>
          <w:szCs w:val="24"/>
          <w:lang w:val="en-US" w:eastAsia="zh-CN"/>
        </w:rPr>
        <w:t>shar</w:t>
      </w:r>
      <w:r w:rsidR="002D0354" w:rsidRPr="004B3235">
        <w:rPr>
          <w:rFonts w:ascii="Times New Roman" w:hAnsi="Times New Roman" w:cs="Times New Roman"/>
          <w:sz w:val="24"/>
          <w:szCs w:val="24"/>
          <w:lang w:val="en-US" w:eastAsia="zh-CN"/>
        </w:rPr>
        <w:t>p</w:t>
      </w:r>
      <w:r w:rsidR="00134057" w:rsidRPr="004B3235">
        <w:rPr>
          <w:rFonts w:ascii="Times New Roman" w:hAnsi="Times New Roman" w:cs="Times New Roman"/>
          <w:sz w:val="24"/>
          <w:szCs w:val="24"/>
          <w:lang w:val="en-US" w:eastAsia="zh-CN"/>
        </w:rPr>
        <w:t xml:space="preserve"> </w:t>
      </w:r>
      <w:r w:rsidR="002D0354" w:rsidRPr="004B3235">
        <w:rPr>
          <w:rFonts w:ascii="Times New Roman" w:hAnsi="Times New Roman" w:cs="Times New Roman"/>
          <w:sz w:val="24"/>
          <w:szCs w:val="24"/>
          <w:lang w:val="en-US" w:eastAsia="zh-CN"/>
        </w:rPr>
        <w:t>contrast as the films are all FM</w:t>
      </w:r>
      <w:r w:rsidR="00134057" w:rsidRPr="004B3235">
        <w:rPr>
          <w:rFonts w:ascii="Times New Roman" w:hAnsi="Times New Roman" w:cs="Times New Roman"/>
          <w:sz w:val="24"/>
          <w:szCs w:val="24"/>
          <w:lang w:val="en-US" w:eastAsia="zh-CN"/>
        </w:rPr>
        <w:t xml:space="preserve">. </w:t>
      </w:r>
      <w:r w:rsidR="00B47BC4" w:rsidRPr="004B3235">
        <w:rPr>
          <w:rFonts w:ascii="Times New Roman" w:hAnsi="Times New Roman" w:cs="Times New Roman"/>
          <w:sz w:val="24"/>
          <w:szCs w:val="24"/>
          <w:lang w:val="en-US" w:eastAsia="zh-CN"/>
        </w:rPr>
        <w:t xml:space="preserve">There is only </w:t>
      </w:r>
      <w:r w:rsidR="003D7D16" w:rsidRPr="004B3235">
        <w:rPr>
          <w:rFonts w:ascii="Times New Roman" w:hAnsi="Times New Roman" w:cs="Times New Roman"/>
          <w:sz w:val="24"/>
          <w:szCs w:val="24"/>
          <w:lang w:val="en-US" w:eastAsia="zh-CN"/>
        </w:rPr>
        <w:t>one exception in</w:t>
      </w:r>
      <w:r w:rsidR="002D0354" w:rsidRPr="004B3235">
        <w:rPr>
          <w:rFonts w:ascii="Times New Roman" w:hAnsi="Times New Roman" w:cs="Times New Roman"/>
          <w:sz w:val="24"/>
          <w:szCs w:val="24"/>
          <w:lang w:val="en-US" w:eastAsia="zh-CN"/>
        </w:rPr>
        <w:t xml:space="preserve"> the literature </w:t>
      </w:r>
      <w:r w:rsidR="00ED0F82" w:rsidRPr="004B3235">
        <w:rPr>
          <w:rFonts w:ascii="Times New Roman" w:hAnsi="Times New Roman" w:cs="Times New Roman"/>
          <w:sz w:val="24"/>
          <w:szCs w:val="24"/>
          <w:lang w:val="en-US" w:eastAsia="zh-CN"/>
        </w:rPr>
        <w:t xml:space="preserve">(Fig. </w:t>
      </w:r>
      <w:r w:rsidR="00C901FC" w:rsidRPr="004B3235">
        <w:rPr>
          <w:rFonts w:ascii="Times New Roman" w:hAnsi="Times New Roman" w:cs="Times New Roman"/>
          <w:sz w:val="24"/>
          <w:szCs w:val="24"/>
          <w:lang w:val="en-US" w:eastAsia="zh-CN"/>
        </w:rPr>
        <w:t>3</w:t>
      </w:r>
      <w:r w:rsidR="00DD0093" w:rsidRPr="004B3235">
        <w:rPr>
          <w:rFonts w:ascii="Times New Roman" w:hAnsi="Times New Roman" w:cs="Times New Roman"/>
          <w:sz w:val="24"/>
          <w:szCs w:val="24"/>
          <w:lang w:val="en-US" w:eastAsia="zh-CN"/>
        </w:rPr>
        <w:t>d</w:t>
      </w:r>
      <w:r w:rsidR="00E50B88" w:rsidRPr="004B3235">
        <w:rPr>
          <w:rFonts w:ascii="Times New Roman" w:hAnsi="Times New Roman" w:cs="Times New Roman"/>
          <w:sz w:val="24"/>
          <w:szCs w:val="24"/>
          <w:lang w:val="en-US" w:eastAsia="zh-CN"/>
        </w:rPr>
        <w:t>)</w:t>
      </w:r>
      <w:r w:rsidR="002D0354" w:rsidRPr="004B3235">
        <w:rPr>
          <w:rFonts w:ascii="Times New Roman" w:hAnsi="Times New Roman" w:cs="Times New Roman"/>
          <w:sz w:val="24"/>
          <w:szCs w:val="24"/>
          <w:lang w:val="en-US" w:eastAsia="zh-CN"/>
        </w:rPr>
        <w:t xml:space="preserve"> </w:t>
      </w:r>
      <w:r w:rsidR="00B47BC4" w:rsidRPr="004B3235">
        <w:rPr>
          <w:rFonts w:ascii="Times New Roman" w:hAnsi="Times New Roman" w:cs="Times New Roman"/>
          <w:sz w:val="24"/>
          <w:szCs w:val="24"/>
          <w:lang w:val="en-US" w:eastAsia="zh-CN"/>
        </w:rPr>
        <w:t>where the OOP lattice parameter is reduced and FM behavior has been</w:t>
      </w:r>
      <w:r w:rsidR="008B0861" w:rsidRPr="004B3235">
        <w:rPr>
          <w:rFonts w:ascii="Times New Roman" w:hAnsi="Times New Roman" w:cs="Times New Roman"/>
          <w:sz w:val="24"/>
          <w:szCs w:val="24"/>
          <w:lang w:val="en-US" w:eastAsia="zh-CN"/>
        </w:rPr>
        <w:t xml:space="preserve"> observed</w:t>
      </w:r>
      <w:r w:rsidR="00033B72">
        <w:rPr>
          <w:rFonts w:ascii="Times New Roman" w:hAnsi="Times New Roman" w:cs="Times New Roman"/>
          <w:sz w:val="24"/>
          <w:szCs w:val="24"/>
          <w:lang w:val="en-US" w:eastAsia="zh-CN"/>
        </w:rPr>
        <w:t>.</w:t>
      </w:r>
      <w:r w:rsidR="00B47BC4" w:rsidRPr="004B3235">
        <w:rPr>
          <w:rFonts w:ascii="Times New Roman" w:hAnsi="Times New Roman" w:cs="Times New Roman"/>
          <w:sz w:val="24"/>
          <w:szCs w:val="24"/>
          <w:lang w:val="en-US" w:eastAsia="zh-CN"/>
        </w:rPr>
        <w:fldChar w:fldCharType="begin" w:fldLock="1"/>
      </w:r>
      <w:r w:rsidR="00C12F7C">
        <w:rPr>
          <w:rFonts w:ascii="Times New Roman" w:hAnsi="Times New Roman" w:cs="Times New Roman"/>
          <w:sz w:val="24"/>
          <w:szCs w:val="24"/>
          <w:lang w:val="en-US" w:eastAsia="zh-CN"/>
        </w:rPr>
        <w:instrText>ADDIN CSL_CITATION {"citationItems":[{"id":"ITEM-1","itemData":{"DOI":"10.1038/nature09331","ISBN":"0028-0836","ISSN":"00280836","PMID":"20725036","abstract":"Ferroelectric ferromagnets are exceedingly rare, fundamentally interesting multiferroic materials that could give rise to new technologies in which the low power and high speed of field-effect electronics are combined with the permanence and routability of voltage-controlled ferromagnetism. Furthermore, the properties of the few compounds that simultaneously exhibit these phenomena are insignificant in comparison with those of useful ferroelectrics or ferromagnets: their spontaneous polarizations or magnetizations are smaller by a factor of 1,000 or more. The same holds for magnetic- or electric-field-induced multiferroics. Owing to the weak properties of single-phase multiferroics, composite and multilayer approaches involving strain-coupled piezoelectric and magnetostrictive components are the closest to application today. Recently, however, a new route to ferroelectric ferromagnets was proposed by which magnetically ordered insulators that are neither ferroelectric nor ferromagnetic are transformed into ferroelectric ferromagnets using a single control parameter, strain. The system targeted, EuTiO(3), was predicted to exhibit strong ferromagnetism (spontaneous magnetization, approximately 7 Bohr magnetons per Eu) and strong ferroelectricity (spontaneous polarization, approximately 10 microC cm(-2)) simultaneously under large biaxial compressive strain. These values are orders of magnitude higher than those of any known ferroelectric ferromagnet and rival the best materials that are solely ferroelectric or ferromagnetic. Hindered by the absence of an appropriate substrate to provide the desired compression we turned to tensile strain. Here we show both experimentally and theoretically the emergence of a multiferroic state under biaxial tension with the unexpected benefit that even lower strains are required, thereby allowing thicker high-quality crystalline films. This realization of a strong ferromagnetic ferroelectric points the way to high-temperature manifestations of this spin-lattice coupling mechanism. Our work demonstrates that a single experimental parameter, strain, simultaneously controls multiple order parameters and is a viable alternative tuning parameter to composition for creating multiferroics.","author":[{"dropping-particle":"","family":"Lee","given":"June Hyuk","non-dropping-particle":"","parse-names":false,"suffix":""},{"dropping-particle":"","family":"Fang","given":"Lei","non-dropping-particle":"","parse-names":false,"suffix":""},{"dropping-particle":"","family":"Vlahos","given":"Eftihia","non-dropping-particle":"","parse-names":false,"suffix":""},{"dropping-particle":"","family":"Ke","given":"Xianglin","non-dropping-particle":"","parse-names":false,"suffix":""},{"dropping-particle":"","family":"Jung","given":"Young Woo","non-dropping-particle":"","parse-names":false,"suffix":""},{"dropping-particle":"","family":"Kourkoutis","given":"Lena Fitting","non-dropping-particle":"","parse-names":false,"suffix":""},{"dropping-particle":"","family":"Kim","given":"Jong Woo","non-dropping-particle":"","parse-names":false,"suffix":""},{"dropping-particle":"","family":"Ryan","given":"Philip J.","non-dropping-particle":"","parse-names":false,"suffix":""},{"dropping-particle":"","family":"Heeg","given":"Tassilo","non-dropping-particle":"","parse-names":false,"suffix":""},{"dropping-particle":"","family":"Roeckerath","given":"Martin","non-dropping-particle":"","parse-names":false,"suffix":""},{"dropping-particle":"","family":"Goian","given":"Veronica","non-dropping-particle":"","parse-names":false,"suffix":""},{"dropping-particle":"","family":"Bernhagen","given":"Margitta","non-dropping-particle":"","parse-names":false,"suffix":""},{"dropping-particle":"","family":"Uecker","given":"Reinhard","non-dropping-particle":"","parse-names":false,"suffix":""},{"dropping-particle":"","family":"Hammel","given":"P. Chris","non-dropping-particle":"","parse-names":false,"suffix":""},{"dropping-particle":"","family":"Rabe","given":"Karin M.","non-dropping-particle":"","parse-names":false,"suffix":""},{"dropping-particle":"","family":"Kamba","given":"Stanislav","non-dropping-particle":"","parse-names":false,"suffix":""},{"dropping-particle":"","family":"Schubert","given":"Jürgen","non-dropping-particle":"","parse-names":false,"suffix":""},{"dropping-particle":"","family":"Freeland","given":"John W.","non-dropping-particle":"","parse-names":false,"suffix":""},{"dropping-particle":"","family":"Muller","given":"David A.","non-dropping-particle":"","parse-names":false,"suffix":""},{"dropping-particle":"","family":"Fennie","given":"Craig J.","non-dropping-particle":"","parse-names":false,"suffix":""},{"dropping-particle":"","family":"Schiffer","given":"Peter","non-dropping-particle":"","parse-names":false,"suffix":""},{"dropping-particle":"","family":"Gopalan","given":"Venkatraman","non-dropping-particle":"","parse-names":false,"suffix":""},{"dropping-particle":"","family":"Johnston-Halperin","given":"Ezekiel","non-dropping-particle":"","parse-names":false,"suffix":""},{"dropping-particle":"","family":"Schlom","given":"Darrell G.","non-dropping-particle":"","parse-names":false,"suffix":""}],"container-title":"Nature","id":"ITEM-1","issue":"7309","issued":{"date-parts":[["2010"]]},"page":"954-958","title":"A strong ferroelectric ferromagnet created by means of spin-lattice coupling","type":"article-journal","volume":"466"},"uris":["http://www.mendeley.com/documents/?uuid=162e1c4a-11e7-4751-89e1-b9c7809fe76c"]}],"mendeley":{"formattedCitation":"&lt;sup&gt;20&lt;/sup&gt;","plainTextFormattedCitation":"20","previouslyFormattedCitation":"&lt;sup&gt;20&lt;/sup&gt;"},"properties":{"noteIndex":0},"schema":"https://github.com/citation-style-language/schema/raw/master/csl-citation.json"}</w:instrText>
      </w:r>
      <w:r w:rsidR="00B47BC4" w:rsidRPr="004B3235">
        <w:rPr>
          <w:rFonts w:ascii="Times New Roman" w:hAnsi="Times New Roman" w:cs="Times New Roman"/>
          <w:sz w:val="24"/>
          <w:szCs w:val="24"/>
          <w:lang w:val="en-US" w:eastAsia="zh-CN"/>
        </w:rPr>
        <w:fldChar w:fldCharType="separate"/>
      </w:r>
      <w:r w:rsidR="001205D6" w:rsidRPr="001205D6">
        <w:rPr>
          <w:rFonts w:ascii="Times New Roman" w:hAnsi="Times New Roman" w:cs="Times New Roman"/>
          <w:noProof/>
          <w:sz w:val="24"/>
          <w:szCs w:val="24"/>
          <w:vertAlign w:val="superscript"/>
          <w:lang w:val="en-US" w:eastAsia="zh-CN"/>
        </w:rPr>
        <w:t>20</w:t>
      </w:r>
      <w:r w:rsidR="00B47BC4" w:rsidRPr="004B3235">
        <w:rPr>
          <w:rFonts w:ascii="Times New Roman" w:hAnsi="Times New Roman" w:cs="Times New Roman"/>
          <w:sz w:val="24"/>
          <w:szCs w:val="24"/>
          <w:lang w:val="en-US" w:eastAsia="zh-CN"/>
        </w:rPr>
        <w:fldChar w:fldCharType="end"/>
      </w:r>
      <w:r w:rsidR="00B47BC4" w:rsidRPr="004B3235">
        <w:rPr>
          <w:rFonts w:ascii="Times New Roman" w:hAnsi="Times New Roman" w:cs="Times New Roman"/>
          <w:sz w:val="24"/>
          <w:szCs w:val="24"/>
          <w:lang w:val="en-US" w:eastAsia="zh-CN"/>
        </w:rPr>
        <w:t xml:space="preserve"> We discuss this point later (when discussing Fig. 3d)</w:t>
      </w:r>
      <w:r w:rsidR="00B47BC4" w:rsidRPr="004B3235">
        <w:rPr>
          <w:rFonts w:ascii="Times New Roman" w:hAnsi="Times New Roman" w:cs="Times New Roman"/>
          <w:sz w:val="24"/>
          <w:szCs w:val="24"/>
          <w:lang w:val="en-US"/>
        </w:rPr>
        <w:t xml:space="preserve">. </w:t>
      </w:r>
    </w:p>
    <w:p w14:paraId="66CFB883" w14:textId="69549283" w:rsidR="000143C7" w:rsidRPr="000143C7" w:rsidRDefault="00584BE1" w:rsidP="000143C7">
      <w:pPr>
        <w:pStyle w:val="a3"/>
        <w:spacing w:before="0" w:beforeAutospacing="0" w:after="200" w:afterAutospacing="0" w:line="480" w:lineRule="auto"/>
        <w:ind w:right="28"/>
        <w:mirrorIndents/>
        <w:jc w:val="both"/>
      </w:pPr>
      <w:r>
        <w:t>By taking the 1</w:t>
      </w:r>
      <w:r w:rsidRPr="00584BE1">
        <w:rPr>
          <w:vertAlign w:val="superscript"/>
        </w:rPr>
        <w:t>st</w:t>
      </w:r>
      <w:r>
        <w:t xml:space="preserve"> derivate of </w:t>
      </w:r>
      <w:r w:rsidRPr="00497EA9">
        <w:rPr>
          <w:i/>
        </w:rPr>
        <w:t>M-T</w:t>
      </w:r>
      <w:r>
        <w:t xml:space="preserve"> curves, </w:t>
      </w:r>
      <w:r w:rsidR="003C2280">
        <w:t>transition temperature (</w:t>
      </w:r>
      <w:r w:rsidR="003C50D1" w:rsidRPr="001E6E58">
        <w:rPr>
          <w:i/>
        </w:rPr>
        <w:t>T</w:t>
      </w:r>
      <w:r w:rsidR="003C50D1" w:rsidRPr="001E6E58">
        <w:rPr>
          <w:i/>
          <w:vertAlign w:val="subscript"/>
        </w:rPr>
        <w:t>c</w:t>
      </w:r>
      <w:r w:rsidR="003C2280" w:rsidRPr="003C2280">
        <w:t>)</w:t>
      </w:r>
      <w:r w:rsidR="003C50D1">
        <w:rPr>
          <w:vertAlign w:val="subscript"/>
        </w:rPr>
        <w:t xml:space="preserve"> </w:t>
      </w:r>
      <w:r w:rsidR="003C50D1" w:rsidRPr="003C50D1">
        <w:t xml:space="preserve">values </w:t>
      </w:r>
      <w:r w:rsidR="003C50D1">
        <w:t>of around 3</w:t>
      </w:r>
      <w:r w:rsidR="00323DFE">
        <w:t xml:space="preserve"> </w:t>
      </w:r>
      <w:r w:rsidR="003C50D1">
        <w:t xml:space="preserve">K </w:t>
      </w:r>
      <w:r w:rsidR="00B47BC4">
        <w:t xml:space="preserve">were </w:t>
      </w:r>
      <w:r w:rsidR="003C50D1">
        <w:t xml:space="preserve">obtained (listed in Table 1). </w:t>
      </w:r>
      <w:r w:rsidR="00323DFE" w:rsidRPr="00323DFE">
        <w:rPr>
          <w:i/>
        </w:rPr>
        <w:t>Tc</w:t>
      </w:r>
      <w:r w:rsidR="00323DFE">
        <w:t xml:space="preserve"> </w:t>
      </w:r>
      <w:r w:rsidR="00B47BC4">
        <w:t>is independent of</w:t>
      </w:r>
      <w:r w:rsidR="00323DFE">
        <w:t xml:space="preserve"> </w:t>
      </w:r>
      <w:r w:rsidR="00FD5316">
        <w:t xml:space="preserve">the </w:t>
      </w:r>
      <w:r w:rsidR="00323DFE">
        <w:t xml:space="preserve">vertical strain. </w:t>
      </w:r>
      <w:r w:rsidR="00B47BC4">
        <w:t>Magnetic</w:t>
      </w:r>
      <w:r w:rsidR="00B33B5F">
        <w:t xml:space="preserve"> </w:t>
      </w:r>
      <w:r w:rsidR="00AD62AE">
        <w:t xml:space="preserve">hysteresis </w:t>
      </w:r>
      <w:r w:rsidR="00AD62AE" w:rsidRPr="001451A8">
        <w:t>loop</w:t>
      </w:r>
      <w:r w:rsidR="00B33B5F" w:rsidRPr="001451A8">
        <w:t>s</w:t>
      </w:r>
      <w:r w:rsidR="0020775E" w:rsidRPr="001451A8">
        <w:t xml:space="preserve"> (</w:t>
      </w:r>
      <w:r w:rsidR="001451A8" w:rsidRPr="001451A8">
        <w:t xml:space="preserve">magnetization vs. magnetic field, </w:t>
      </w:r>
      <w:r w:rsidR="0020775E" w:rsidRPr="001451A8">
        <w:rPr>
          <w:i/>
        </w:rPr>
        <w:t>M-H</w:t>
      </w:r>
      <w:r w:rsidR="0020775E" w:rsidRPr="001451A8">
        <w:t>)</w:t>
      </w:r>
      <w:r w:rsidR="00AD62AE">
        <w:t xml:space="preserve"> </w:t>
      </w:r>
      <w:r w:rsidR="00B33B5F">
        <w:t>were measured</w:t>
      </w:r>
      <w:r w:rsidR="004C0D5D">
        <w:t xml:space="preserve"> along</w:t>
      </w:r>
      <w:r w:rsidR="00B47BC4">
        <w:t xml:space="preserve"> the</w:t>
      </w:r>
      <w:r w:rsidR="004C0D5D">
        <w:t xml:space="preserve"> </w:t>
      </w:r>
      <w:r w:rsidR="00323DFE">
        <w:t>a-b plane</w:t>
      </w:r>
      <w:r w:rsidR="004C0D5D">
        <w:t xml:space="preserve"> of ETO</w:t>
      </w:r>
      <w:r w:rsidR="00B33B5F">
        <w:t xml:space="preserve"> at 2</w:t>
      </w:r>
      <w:r w:rsidR="00323DFE">
        <w:t xml:space="preserve"> </w:t>
      </w:r>
      <w:r w:rsidR="00B33B5F">
        <w:t>K as shown in Fig</w:t>
      </w:r>
      <w:r w:rsidR="00485259">
        <w:t>.</w:t>
      </w:r>
      <w:r w:rsidR="00B33B5F">
        <w:t xml:space="preserve"> 3(b)</w:t>
      </w:r>
      <w:r w:rsidR="00323DFE">
        <w:t>. The values of</w:t>
      </w:r>
      <w:r w:rsidR="003C2280">
        <w:t xml:space="preserve"> saturat</w:t>
      </w:r>
      <w:r w:rsidR="00B47BC4">
        <w:t>ion</w:t>
      </w:r>
      <w:r w:rsidR="003C2280">
        <w:t xml:space="preserve"> moment</w:t>
      </w:r>
      <w:r w:rsidR="00D622BB">
        <w:t xml:space="preserve"> </w:t>
      </w:r>
      <w:r w:rsidR="003C2280">
        <w:t>(</w:t>
      </w:r>
      <w:r w:rsidR="003C2280" w:rsidRPr="00E348AC">
        <w:rPr>
          <w:i/>
        </w:rPr>
        <w:t>M</w:t>
      </w:r>
      <w:r w:rsidR="003C2280" w:rsidRPr="00E348AC">
        <w:rPr>
          <w:i/>
          <w:vertAlign w:val="subscript"/>
        </w:rPr>
        <w:t>s</w:t>
      </w:r>
      <w:r w:rsidR="003C2280">
        <w:t xml:space="preserve">) </w:t>
      </w:r>
      <w:r w:rsidR="00323DFE">
        <w:t xml:space="preserve">obtained </w:t>
      </w:r>
      <w:r w:rsidR="00D622BB">
        <w:t>at 2K and</w:t>
      </w:r>
      <w:r w:rsidR="00323DFE">
        <w:t xml:space="preserve"> </w:t>
      </w:r>
      <w:r w:rsidR="003C2280">
        <w:t xml:space="preserve">500 Oe </w:t>
      </w:r>
      <w:r w:rsidR="00D622BB">
        <w:t>field, as well as the</w:t>
      </w:r>
      <w:r w:rsidR="003C2280">
        <w:t xml:space="preserve"> coercivity field</w:t>
      </w:r>
      <w:r w:rsidR="00195B9B">
        <w:t>s</w:t>
      </w:r>
      <w:r w:rsidR="003C2280">
        <w:t xml:space="preserve"> (</w:t>
      </w:r>
      <w:r w:rsidR="003C2280" w:rsidRPr="00E348AC">
        <w:rPr>
          <w:i/>
        </w:rPr>
        <w:t>H</w:t>
      </w:r>
      <w:r w:rsidR="003C2280" w:rsidRPr="00E348AC">
        <w:rPr>
          <w:i/>
          <w:vertAlign w:val="subscript"/>
        </w:rPr>
        <w:t>c</w:t>
      </w:r>
      <w:r w:rsidR="003C2280">
        <w:t xml:space="preserve">) </w:t>
      </w:r>
      <w:r w:rsidR="00323DFE">
        <w:t>are summarized</w:t>
      </w:r>
      <w:r w:rsidR="003C2280">
        <w:t xml:space="preserve"> in Table 1</w:t>
      </w:r>
      <w:r w:rsidR="00BB6F4D">
        <w:t xml:space="preserve">. </w:t>
      </w:r>
      <w:r w:rsidR="00752B4D">
        <w:t>Fig</w:t>
      </w:r>
      <w:r w:rsidR="00485259">
        <w:t>.</w:t>
      </w:r>
      <w:r w:rsidR="00752B4D">
        <w:t xml:space="preserve"> 3(c)</w:t>
      </w:r>
      <w:r w:rsidR="00485259">
        <w:t xml:space="preserve"> shows these parameters plotted </w:t>
      </w:r>
      <w:r w:rsidR="00485259" w:rsidRPr="005364AA">
        <w:rPr>
          <w:i/>
        </w:rPr>
        <w:t>versus</w:t>
      </w:r>
      <w:r w:rsidR="00B40305">
        <w:rPr>
          <w:i/>
        </w:rPr>
        <w:t xml:space="preserve"> </w:t>
      </w:r>
      <w:r w:rsidR="00B40305">
        <w:t xml:space="preserve">EO molar ratio </w:t>
      </w:r>
      <w:r w:rsidR="00B40305" w:rsidRPr="0010726A">
        <w:rPr>
          <w:i/>
        </w:rPr>
        <w:t>x</w:t>
      </w:r>
      <w:r w:rsidR="00485259">
        <w:t xml:space="preserve">. </w:t>
      </w:r>
      <w:r w:rsidR="00606ACF" w:rsidRPr="00E348AC">
        <w:rPr>
          <w:i/>
        </w:rPr>
        <w:t>M</w:t>
      </w:r>
      <w:r w:rsidR="00606ACF" w:rsidRPr="00E348AC">
        <w:rPr>
          <w:i/>
          <w:vertAlign w:val="subscript"/>
        </w:rPr>
        <w:t>s</w:t>
      </w:r>
      <w:r w:rsidR="00606ACF">
        <w:t xml:space="preserve"> </w:t>
      </w:r>
      <w:r w:rsidR="00752B4D">
        <w:t>decrease</w:t>
      </w:r>
      <w:r w:rsidR="00791551">
        <w:t>s</w:t>
      </w:r>
      <w:r w:rsidR="00606ACF">
        <w:t xml:space="preserve"> from 5.15 </w:t>
      </w:r>
      <w:r w:rsidR="00887F2B" w:rsidRPr="00887F2B">
        <w:rPr>
          <w:i/>
          <w:sz w:val="22"/>
        </w:rPr>
        <w:t>μ</w:t>
      </w:r>
      <w:r w:rsidR="00887F2B" w:rsidRPr="00887F2B">
        <w:rPr>
          <w:i/>
          <w:sz w:val="22"/>
          <w:vertAlign w:val="subscript"/>
        </w:rPr>
        <w:t>B</w:t>
      </w:r>
      <w:r w:rsidR="00606ACF">
        <w:t xml:space="preserve">/Eu </w:t>
      </w:r>
      <w:r w:rsidR="00D464CD">
        <w:t xml:space="preserve">to </w:t>
      </w:r>
      <w:r w:rsidR="00B40305">
        <w:t xml:space="preserve">1.46 </w:t>
      </w:r>
      <w:r w:rsidR="00D464CD" w:rsidRPr="00887F2B">
        <w:rPr>
          <w:i/>
          <w:sz w:val="22"/>
        </w:rPr>
        <w:t>μ</w:t>
      </w:r>
      <w:r w:rsidR="00D464CD" w:rsidRPr="00887F2B">
        <w:rPr>
          <w:i/>
          <w:sz w:val="22"/>
          <w:vertAlign w:val="subscript"/>
        </w:rPr>
        <w:t>B</w:t>
      </w:r>
      <w:r w:rsidR="00D464CD">
        <w:t xml:space="preserve">/Eu </w:t>
      </w:r>
      <w:r w:rsidR="00883EB9">
        <w:t xml:space="preserve">on going from </w:t>
      </w:r>
      <w:r w:rsidR="00883EB9" w:rsidRPr="009E65E0">
        <w:rPr>
          <w:i/>
        </w:rPr>
        <w:t>c/a</w:t>
      </w:r>
      <w:r w:rsidR="005976E7">
        <w:rPr>
          <w:i/>
        </w:rPr>
        <w:t xml:space="preserve"> </w:t>
      </w:r>
      <w:r w:rsidR="00883EB9">
        <w:t>= 1.025 (</w:t>
      </w:r>
      <w:r w:rsidR="00883EB9" w:rsidRPr="00607E38">
        <w:rPr>
          <w:i/>
        </w:rPr>
        <w:t>x</w:t>
      </w:r>
      <w:r w:rsidR="005976E7">
        <w:rPr>
          <w:i/>
        </w:rPr>
        <w:t xml:space="preserve"> </w:t>
      </w:r>
      <w:r w:rsidR="00883EB9">
        <w:t>=</w:t>
      </w:r>
      <w:r w:rsidR="005976E7">
        <w:t xml:space="preserve"> </w:t>
      </w:r>
      <w:r w:rsidR="00883EB9">
        <w:t xml:space="preserve">0.2) to 1.031 </w:t>
      </w:r>
      <w:r w:rsidR="00883EB9">
        <w:lastRenderedPageBreak/>
        <w:t>(</w:t>
      </w:r>
      <w:r w:rsidR="00883EB9" w:rsidRPr="00607E38">
        <w:rPr>
          <w:i/>
        </w:rPr>
        <w:t>x</w:t>
      </w:r>
      <w:r w:rsidR="005976E7">
        <w:rPr>
          <w:i/>
        </w:rPr>
        <w:t xml:space="preserve"> </w:t>
      </w:r>
      <w:r w:rsidR="00883EB9">
        <w:t>=</w:t>
      </w:r>
      <w:r w:rsidR="005976E7">
        <w:t xml:space="preserve"> </w:t>
      </w:r>
      <w:r w:rsidR="00883EB9">
        <w:t>0.5)</w:t>
      </w:r>
      <w:r w:rsidR="009E65E0">
        <w:t xml:space="preserve">. The results </w:t>
      </w:r>
      <w:r w:rsidR="009E65E0" w:rsidRPr="00B40305">
        <w:t>contrast with</w:t>
      </w:r>
      <w:r w:rsidR="00606ACF" w:rsidRPr="00B40305">
        <w:t xml:space="preserve"> </w:t>
      </w:r>
      <w:r w:rsidR="00606ACF" w:rsidRPr="00B40305">
        <w:rPr>
          <w:i/>
        </w:rPr>
        <w:t>H</w:t>
      </w:r>
      <w:r w:rsidR="00606ACF" w:rsidRPr="00B40305">
        <w:rPr>
          <w:i/>
          <w:vertAlign w:val="subscript"/>
        </w:rPr>
        <w:t>c</w:t>
      </w:r>
      <w:r w:rsidR="00606ACF">
        <w:t xml:space="preserve"> </w:t>
      </w:r>
      <w:r w:rsidR="009E65E0">
        <w:t xml:space="preserve">which </w:t>
      </w:r>
      <w:r w:rsidR="00752B4D">
        <w:t>increase</w:t>
      </w:r>
      <w:r w:rsidR="009E65E0">
        <w:t>s continuously</w:t>
      </w:r>
      <w:r w:rsidR="002D0354">
        <w:t xml:space="preserve"> </w:t>
      </w:r>
      <w:r w:rsidR="00606ACF">
        <w:t xml:space="preserve">from </w:t>
      </w:r>
      <w:r w:rsidR="00E81B3E">
        <w:t>~6</w:t>
      </w:r>
      <w:r w:rsidR="00606ACF">
        <w:t xml:space="preserve"> </w:t>
      </w:r>
      <w:r w:rsidR="00B40305">
        <w:t xml:space="preserve">Oe </w:t>
      </w:r>
      <w:r w:rsidR="00606ACF">
        <w:t xml:space="preserve">to </w:t>
      </w:r>
      <w:r w:rsidR="00E81B3E">
        <w:t>~</w:t>
      </w:r>
      <w:r w:rsidR="00606ACF">
        <w:t>26</w:t>
      </w:r>
      <w:r w:rsidR="00B40305">
        <w:t xml:space="preserve"> Oe</w:t>
      </w:r>
      <w:r w:rsidR="009E65E0">
        <w:t>.</w:t>
      </w:r>
      <w:r w:rsidR="00606ACF">
        <w:t xml:space="preserve"> </w:t>
      </w:r>
      <w:r w:rsidR="00C35CE4">
        <w:t xml:space="preserve"> </w:t>
      </w:r>
    </w:p>
    <w:p w14:paraId="2C5892E4" w14:textId="13AB1369" w:rsidR="0081002F" w:rsidRDefault="009E65E0" w:rsidP="00850710">
      <w:pPr>
        <w:pStyle w:val="a3"/>
        <w:spacing w:before="0" w:beforeAutospacing="0" w:after="0" w:afterAutospacing="0" w:line="480" w:lineRule="auto"/>
        <w:ind w:right="29"/>
        <w:mirrorIndents/>
        <w:jc w:val="both"/>
      </w:pPr>
      <w:r>
        <w:t>We</w:t>
      </w:r>
      <w:r w:rsidR="00C73E00">
        <w:t xml:space="preserve"> compare our results to previous experimental works</w:t>
      </w:r>
      <w:r w:rsidR="00D73463">
        <w:t xml:space="preserve"> </w:t>
      </w:r>
      <w:r w:rsidR="00D73463">
        <w:fldChar w:fldCharType="begin" w:fldLock="1"/>
      </w:r>
      <w:r w:rsidR="00DB1EE1">
        <w:instrText>ADDIN CSL_CITATION {"citationItems":[{"id":"ITEM-1","itemData":{"DOI":"10.1103/PhysRevB.64.054415","ISBN":"1098-0121","ISSN":"1550235X","abstract":"Saturation temp-30K","author":[{"dropping-particle":"","family":"Katsufuji","given":"T.","non-dropping-particle":"","parse-names":false,"suffix":""},{"dropping-particle":"","family":"Takagi","given":"H.","non-dropping-particle":"","parse-names":false,"suffix":""}],"container-title":"Physical Review B - Condensed Matter and Materials Physics","id":"ITEM-1","issued":{"date-parts":[["2001"]]},"title":"Coupling between magnetism and dielectric properties in quantum paraelectric (formula presented)","type":"article-journal"},"uris":["http://www.mendeley.com/documents/?uuid=c575ab0b-265d-4a1b-9fde-eb23e7438889"]},{"id":"ITEM-2","itemData":{"DOI":"10.1038/nature09331","ISBN":"0028-0836","ISSN":"00280836","PMID":"20725036","abstract":"Ferroelectric ferromagnets are exceedingly rare, fundamentally interesting multiferroic materials that could give rise to new technologies in which the low power and high speed of field-effect electronics are combined with the permanence and routability of voltage-controlled ferromagnetism. Furthermore, the properties of the few compounds that simultaneously exhibit these phenomena are insignificant in comparison with those of useful ferroelectrics or ferromagnets: their spontaneous polarizations or magnetizations are smaller by a factor of 1,000 or more. The same holds for magnetic- or electric-field-induced multiferroics. Owing to the weak properties of single-phase multiferroics, composite and multilayer approaches involving strain-coupled piezoelectric and magnetostrictive components are the closest to application today. Recently, however, a new route to ferroelectric ferromagnets was proposed by which magnetically ordered insulators that are neither ferroelectric nor ferromagnetic are transformed into ferroelectric ferromagnets using a single control parameter, strain. The system targeted, EuTiO(3), was predicted to exhibit strong ferromagnetism (spontaneous magnetization, approximately 7 Bohr magnetons per Eu) and strong ferroelectricity (spontaneous polarization, approximately 10 microC cm(-2)) simultaneously under large biaxial compressive strain. These values are orders of magnitude higher than those of any known ferroelectric ferromagnet and rival the best materials that are solely ferroelectric or ferromagnetic. Hindered by the absence of an appropriate substrate to provide the desired compression we turned to tensile strain. Here we show both experimentally and theoretically the emergence of a multiferroic state under biaxial tension with the unexpected benefit that even lower strains are required, thereby allowing thicker high-quality crystalline films. This realization of a strong ferromagnetic ferroelectric points the way to high-temperature manifestations of this spin-lattice coupling mechanism. Our work demonstrates that a single experimental parameter, strain, simultaneously controls multiple order parameters and is a viable alternative tuning parameter to composition for creating multiferroics.","author":[{"dropping-particle":"","family":"Lee","given":"June Hyuk","non-dropping-particle":"","parse-names":false,"suffix":""},{"dropping-particle":"","family":"Fang","given":"Lei","non-dropping-particle":"","parse-names":false,"suffix":""},{"dropping-particle":"","family":"Vlahos","given":"Eftihia","non-dropping-particle":"","parse-names":false,"suffix":""},{"dropping-particle":"","family":"Ke","given":"Xianglin","non-dropping-particle":"","parse-names":false,"suffix":""},{"dropping-particle":"","family":"Jung","given":"Young Woo","non-dropping-particle":"","parse-names":false,"suffix":""},{"dropping-particle":"","family":"Kourkoutis","given":"Lena Fitting","non-dropping-particle":"","parse-names":false,"suffix":""},{"dropping-particle":"","family":"Kim","given":"Jong Woo","non-dropping-particle":"","parse-names":false,"suffix":""},{"dropping-particle":"","family":"Ryan","given":"Philip J.","non-dropping-particle":"","parse-names":false,"suffix":""},{"dropping-particle":"","family":"Heeg","given":"Tassilo","non-dropping-particle":"","parse-names":false,"suffix":""},{"dropping-particle":"","family":"Roeckerath","given":"Martin","non-dropping-particle":"","parse-names":false,"suffix":""},{"dropping-particle":"","family":"Goian","given":"Veronica","non-dropping-particle":"","parse-names":false,"suffix":""},{"dropping-particle":"","family":"Bernhagen","given":"Margitta","non-dropping-particle":"","parse-names":false,"suffix":""},{"dropping-particle":"","family":"Uecker","given":"Reinhard","non-dropping-particle":"","parse-names":false,"suffix":""},{"dropping-particle":"","family":"Hammel","given":"P. Chris","non-dropping-particle":"","parse-names":false,"suffix":""},{"dropping-particle":"","family":"Rabe","given":"Karin M.","non-dropping-particle":"","parse-names":false,"suffix":""},{"dropping-particle":"","family":"Kamba","given":"Stanislav","non-dropping-particle":"","parse-names":false,"suffix":""},{"dropping-particle":"","family":"Schubert","given":"Jürgen","non-dropping-particle":"","parse-names":false,"suffix":""},{"dropping-particle":"","family":"Freeland","given":"John W.","non-dropping-particle":"","parse-names":false,"suffix":""},{"dropping-particle":"","family":"Muller","given":"David A.","non-dropping-particle":"","parse-names":false,"suffix":""},{"dropping-particle":"","family":"Fennie","given":"Craig J.","non-dropping-particle":"","parse-names":false,"suffix":""},{"dropping-particle":"","family":"Schiffer","given":"Peter","non-dropping-particle":"","parse-names":false,"suffix":""},{"dropping-particle":"","family":"Gopalan","given":"Venkatraman","non-dropping-particle":"","parse-names":false,"suffix":""},{"dropping-particle":"","family":"Johnston-Halperin","given":"Ezekiel","non-dropping-particle":"","parse-names":false,"suffix":""},{"dropping-particle":"","family":"Schlom","given":"Darrell G.","non-dropping-particle":"","parse-names":false,"suffix":""}],"container-title":"Nature","id":"ITEM-2","issue":"7309","issued":{"date-parts":[["2010"]]},"page":"954-958","title":"A strong ferroelectric ferromagnet created by means of spin-lattice coupling","type":"article-journal","volume":"466"},"uris":["http://www.mendeley.com/documents/?uuid=162e1c4a-11e7-4751-89e1-b9c7809fe76c"]},{"id":"ITEM-3","itemData":{"DOI":"10.1557/jmr.2013.60","ISSN":"08842914","abstract":"&lt;p&gt; &lt;fig position=\"anchor\"&gt; &lt;graphic href=\"S0884291413000605_figAb\" mime-subtype=\"jpeg\" mimetype=\"image\" position=\"float\" type=\"simple\"/&gt; &lt;/fig&gt; &lt;/p&gt;","author":[{"dropping-particle":"","family":"Tanaka","given":"Katsuhisa","non-dropping-particle":"","parse-names":false,"suffix":""},{"dropping-particle":"","family":"Fujita","given":"Koji","non-dropping-particle":"","parse-names":false,"suffix":""},{"dropping-particle":"","family":"Maruyama","given":"Yuya","non-dropping-particle":"","parse-names":false,"suffix":""},{"dropping-particle":"","family":"Kususe","given":"Yoshiro","non-dropping-particle":"","parse-names":false,"suffix":""},{"dropping-particle":"","family":"Murakami","given":"Hideo","non-dropping-particle":"","parse-names":false,"suffix":""},{"dropping-particle":"","family":"Akamatsu","given":"Hirofumi","non-dropping-particle":"","parse-names":false,"suffix":""},{"dropping-particle":"","family":"Zong","given":"Yanhua","non-dropping-particle":"","parse-names":false,"suffix":""},{"dropping-particle":"","family":"Murai","given":"Shunsuke","non-dropping-particle":"","parse-names":false,"suffix":""}],"container-title":"Journal of Materials Research","id":"ITEM-3","issued":{"date-parts":[["2013"]]},"title":"Ferromagnetism induced by lattice volume expansion and amorphization in EuTiO3 thin films","type":"article-journal"},"uris":["http://www.mendeley.com/documents/?uuid=67cdcc23-0800-4c90-bbaa-3afffad762e3"]},{"id":"ITEM-4","itemData":{"author":[{"dropping-particle":"","family":"Run Zhao, Chao Yang, Hua Wu, Weiwei Li, Li Chen, Shipeng Shen, Eun Mi Choi, Le Wang, Bin Chen, Yanda Ji, Jiyu Fan, Run-Wei Li, Kuijuan Jin, Stanislav Kamba, Young Sun, Haiyan Wang, Ju Gao, Jiawang Hong","given":"Judith L. MacManus-Driscoll and Hao Yang","non-dropping-particle":"","parse-names":false,"suffix":""}],"id":"ITEM-4","issued":{"date-parts":[["0"]]},"title":"Negative-pressure induced multiferroic perovskites in vertically aligned nanocomposite thin films","type":"article"},"uris":["http://www.mendeley.com/documents/?uuid=41f5d92d-80c7-434e-94f9-0e612ca5a43c"]},{"id":"ITEM-5","itemData":{"DOI":"10.1063/1.3072598","ISBN":"0003-6951","ISSN":"00036951","abstract":"We report on epitaxial growth and magnetic properties of EuTiO3 thin films with a perovskite structure. Single crystalline EuTiO3 films with atomically flat surface are grown on (001) surface of SrTiO3 by pulsed laser deposition (PLD) and subsequent annealing in reducing atmosphere. The as-deposited films possess the crystal structure with an elongated c-axis and tend to stabilize ferromagnetically ordered Eu2+ spins at low temperatures. Postannealing at 1000 degrees C relaxes the out-of-plane lattice strain, and brings about a drastic change in magnetic structure; the annealed film becomes an antiferromagnet below Neel temperature of 5.1 K. The change in magnetic properties accompanied by the modification in lattice constant is discussed.","author":[{"dropping-particle":"","family":"Fujita","given":"Koji","non-dropping-particle":"","parse-names":false,"suffix":""},{"dropping-particle":"","family":"Wakasugi","given":"Naoki","non-dropping-particle":"","parse-names":false,"suffix":""},{"dropping-particle":"","family":"Murai","given":"Shunsuke","non-dropping-particle":"","parse-names":false,"suffix":""},{"dropping-particle":"","family":"Zong","given":"Yanhua","non-dropping-particle":"","parse-names":false,"suffix":""},{"dropping-particle":"","family":"Tanaka","given":"Katsuhisa","non-dropping-particle":"","parse-names":false,"suffix":""}],"container-title":"Applied Physics Letters","id":"ITEM-5","issued":{"date-parts":[["2009"]]},"title":"High-quality antiferromagnetic EuTiO3 epitaxial thin films on SrTiO3 prepared by pulsed laser deposition and postannealing","type":"article-journal"},"uris":["http://www.mendeley.com/documents/?uuid=b0d20aa4-e778-4bd3-8549-9ba172b5b504"]}],"mendeley":{"formattedCitation":"&lt;sup&gt;18,20,26,53,54&lt;/sup&gt;","manualFormatting":"18,20,26","plainTextFormattedCitation":"18,20,26,53,54","previouslyFormattedCitation":"&lt;sup&gt;18,20,26,53,54&lt;/sup&gt;"},"properties":{"noteIndex":0},"schema":"https://github.com/citation-style-language/schema/raw/master/csl-citation.json"}</w:instrText>
      </w:r>
      <w:r w:rsidR="00D73463">
        <w:fldChar w:fldCharType="separate"/>
      </w:r>
      <w:r w:rsidR="00B15649" w:rsidRPr="00B15649">
        <w:rPr>
          <w:noProof/>
          <w:vertAlign w:val="superscript"/>
        </w:rPr>
        <w:t>18,20,26</w:t>
      </w:r>
      <w:r w:rsidR="00D73463">
        <w:fldChar w:fldCharType="end"/>
      </w:r>
      <w:r w:rsidR="00B40B8F">
        <w:t xml:space="preserve"> </w:t>
      </w:r>
      <w:r w:rsidR="00C73E00">
        <w:t>and theoretical calculations</w:t>
      </w:r>
      <w:r w:rsidR="00033B72">
        <w:t>,</w:t>
      </w:r>
      <w:r w:rsidR="006E0ADB">
        <w:fldChar w:fldCharType="begin" w:fldLock="1"/>
      </w:r>
      <w:r w:rsidR="00C12F7C">
        <w:instrText>ADDIN CSL_CITATION {"citationItems":[{"id":"ITEM-1","itemData":{"DOI":"10.1103/PhysRevLett.97.267602","ISBN":"0031-9007","ISSN":"0031-9007","PMID":"17280465","abstract":"We propose a design strategy--based on the coupling of spins, optical phonons, and strain--for systems in which magnetic (electric) phase control can be achieved by an applied electric (magnetic) field. Using first-principles density-functional theory calculations, we present a realization of this strategy for the magnetic perovskite EuTiO(3).","author":[{"dropping-particle":"","family":"Fennie","given":"Craig J.","non-dropping-particle":"","parse-names":false,"suffix":""},{"dropping-particle":"","family":"Rabe","given":"Karin M.","non-dropping-particle":"","parse-names":false,"suffix":""}],"container-title":"Physical Review Letters","id":"ITEM-1","issue":"26","issued":{"date-parts":[["2006","12","29"]]},"page":"267602","title":"Magnetic and electric phase control in epitaxial EuTiO3 from first principles","type":"article-journal","volume":"97"},"uris":["http://www.mendeley.com/documents/?uuid=e7fa1974-ea60-4688-b40d-3047c74efb4d"]},{"id":"ITEM-2","itemData":{"DOI":"10.1038/nature09331","ISBN":"0028-0836","ISSN":"00280836","PMID":"20725036","abstract":"Ferroelectric ferromagnets are exceedingly rare, fundamentally interesting multiferroic materials that could give rise to new technologies in which the low power and high speed of field-effect electronics are combined with the permanence and routability of voltage-controlled ferromagnetism. Furthermore, the properties of the few compounds that simultaneously exhibit these phenomena are insignificant in comparison with those of useful ferroelectrics or ferromagnets: their spontaneous polarizations or magnetizations are smaller by a factor of 1,000 or more. The same holds for magnetic- or electric-field-induced multiferroics. Owing to the weak properties of single-phase multiferroics, composite and multilayer approaches involving strain-coupled piezoelectric and magnetostrictive components are the closest to application today. Recently, however, a new route to ferroelectric ferromagnets was proposed by which magnetically ordered insulators that are neither ferroelectric nor ferromagnetic are transformed into ferroelectric ferromagnets using a single control parameter, strain. The system targeted, EuTiO(3), was predicted to exhibit strong ferromagnetism (spontaneous magnetization, approximately 7 Bohr magnetons per Eu) and strong ferroelectricity (spontaneous polarization, approximately 10 microC cm(-2)) simultaneously under large biaxial compressive strain. These values are orders of magnitude higher than those of any known ferroelectric ferromagnet and rival the best materials that are solely ferroelectric or ferromagnetic. Hindered by the absence of an appropriate substrate to provide the desired compression we turned to tensile strain. Here we show both experimentally and theoretically the emergence of a multiferroic state under biaxial tension with the unexpected benefit that even lower strains are required, thereby allowing thicker high-quality crystalline films. This realization of a strong ferromagnetic ferroelectric points the way to high-temperature manifestations of this spin-lattice coupling mechanism. Our work demonstrates that a single experimental parameter, strain, simultaneously controls multiple order parameters and is a viable alternative tuning parameter to composition for creating multiferroics.","author":[{"dropping-particle":"","family":"Lee","given":"June Hyuk","non-dropping-particle":"","parse-names":false,"suffix":""},{"dropping-particle":"","family":"Fang","given":"Lei","non-dropping-particle":"","parse-names":false,"suffix":""},{"dropping-particle":"","family":"Vlahos","given":"Eftihia","non-dropping-particle":"","parse-names":false,"suffix":""},{"dropping-particle":"","family":"Ke","given":"Xianglin","non-dropping-particle":"","parse-names":false,"suffix":""},{"dropping-particle":"","family":"Jung","given":"Young Woo","non-dropping-particle":"","parse-names":false,"suffix":""},{"dropping-particle":"","family":"Kourkoutis","given":"Lena Fitting","non-dropping-particle":"","parse-names":false,"suffix":""},{"dropping-particle":"","family":"Kim","given":"Jong Woo","non-dropping-particle":"","parse-names":false,"suffix":""},{"dropping-particle":"","family":"Ryan","given":"Philip J.","non-dropping-particle":"","parse-names":false,"suffix":""},{"dropping-particle":"","family":"Heeg","given":"Tassilo","non-dropping-particle":"","parse-names":false,"suffix":""},{"dropping-particle":"","family":"Roeckerath","given":"Martin","non-dropping-particle":"","parse-names":false,"suffix":""},{"dropping-particle":"","family":"Goian","given":"Veronica","non-dropping-particle":"","parse-names":false,"suffix":""},{"dropping-particle":"","family":"Bernhagen","given":"Margitta","non-dropping-particle":"","parse-names":false,"suffix":""},{"dropping-particle":"","family":"Uecker","given":"Reinhard","non-dropping-particle":"","parse-names":false,"suffix":""},{"dropping-particle":"","family":"Hammel","given":"P. Chris","non-dropping-particle":"","parse-names":false,"suffix":""},{"dropping-particle":"","family":"Rabe","given":"Karin M.","non-dropping-particle":"","parse-names":false,"suffix":""},{"dropping-particle":"","family":"Kamba","given":"Stanislav","non-dropping-particle":"","parse-names":false,"suffix":""},{"dropping-particle":"","family":"Schubert","given":"Jürgen","non-dropping-particle":"","parse-names":false,"suffix":""},{"dropping-particle":"","family":"Freeland","given":"John W.","non-dropping-particle":"","parse-names":false,"suffix":""},{"dropping-particle":"","family":"Muller","given":"David A.","non-dropping-particle":"","parse-names":false,"suffix":""},{"dropping-particle":"","family":"Fennie","given":"Craig J.","non-dropping-particle":"","parse-names":false,"suffix":""},{"dropping-particle":"","family":"Schiffer","given":"Peter","non-dropping-particle":"","parse-names":false,"suffix":""},{"dropping-particle":"","family":"Gopalan","given":"Venkatraman","non-dropping-particle":"","parse-names":false,"suffix":""},{"dropping-particle":"","family":"Johnston-Halperin","given":"Ezekiel","non-dropping-particle":"","parse-names":false,"suffix":""},{"dropping-particle":"","family":"Schlom","given":"Darrell G.","non-dropping-particle":"","parse-names":false,"suffix":""}],"container-title":"Nature","id":"ITEM-2","issue":"7309","issued":{"date-parts":[["2010"]]},"page":"954-958","title":"A strong ferroelectric ferromagnet created by means of spin-lattice coupling","type":"article-journal","volume":"466"},"uris":["http://www.mendeley.com/documents/?uuid=162e1c4a-11e7-4751-89e1-b9c7809fe76c"]}],"mendeley":{"formattedCitation":"&lt;sup&gt;19,20&lt;/sup&gt;","plainTextFormattedCitation":"19,20","previouslyFormattedCitation":"&lt;sup&gt;19,20&lt;/sup&gt;"},"properties":{"noteIndex":0},"schema":"https://github.com/citation-style-language/schema/raw/master/csl-citation.json"}</w:instrText>
      </w:r>
      <w:r w:rsidR="006E0ADB">
        <w:fldChar w:fldCharType="separate"/>
      </w:r>
      <w:r w:rsidR="001205D6" w:rsidRPr="001205D6">
        <w:rPr>
          <w:noProof/>
          <w:vertAlign w:val="superscript"/>
        </w:rPr>
        <w:t>19,20</w:t>
      </w:r>
      <w:r w:rsidR="006E0ADB">
        <w:fldChar w:fldCharType="end"/>
      </w:r>
      <w:r w:rsidR="006C2AB9">
        <w:t xml:space="preserve"> </w:t>
      </w:r>
      <w:r>
        <w:t xml:space="preserve">in a diagram showing OOP lattice parameter </w:t>
      </w:r>
      <w:r w:rsidRPr="005364AA">
        <w:rPr>
          <w:i/>
        </w:rPr>
        <w:t>versus</w:t>
      </w:r>
      <w:r>
        <w:t xml:space="preserve"> IP parameter for ETO films with magnetic properties indicated</w:t>
      </w:r>
      <w:r w:rsidR="00C35CE4">
        <w:t xml:space="preserve"> (Fig. 3d)</w:t>
      </w:r>
      <w:r>
        <w:t xml:space="preserve">. We also show lines of constant </w:t>
      </w:r>
      <w:r w:rsidRPr="009E65E0">
        <w:rPr>
          <w:i/>
        </w:rPr>
        <w:t>c/a</w:t>
      </w:r>
      <w:r>
        <w:t xml:space="preserve">. </w:t>
      </w:r>
      <w:r w:rsidR="00C35CE4">
        <w:t xml:space="preserve"> </w:t>
      </w:r>
      <w:r w:rsidR="006C2AB9" w:rsidRPr="0010726A">
        <w:t>Theoretically</w:t>
      </w:r>
      <w:r w:rsidR="00033B72">
        <w:t>,</w:t>
      </w:r>
      <w:r>
        <w:fldChar w:fldCharType="begin" w:fldLock="1"/>
      </w:r>
      <w:r w:rsidR="00C12F7C">
        <w:instrText>ADDIN CSL_CITATION {"citationItems":[{"id":"ITEM-1","itemData":{"DOI":"10.1103/PhysRevLett.97.267602","ISBN":"0031-9007","ISSN":"0031-9007","PMID":"17280465","abstract":"We propose a design strategy--based on the coupling of spins, optical phonons, and strain--for systems in which magnetic (electric) phase control can be achieved by an applied electric (magnetic) field. Using first-principles density-functional theory calculations, we present a realization of this strategy for the magnetic perovskite EuTiO(3).","author":[{"dropping-particle":"","family":"Fennie","given":"Craig J.","non-dropping-particle":"","parse-names":false,"suffix":""},{"dropping-particle":"","family":"Rabe","given":"Karin M.","non-dropping-particle":"","parse-names":false,"suffix":""}],"container-title":"Physical Review Letters","id":"ITEM-1","issue":"26","issued":{"date-parts":[["2006","12","29"]]},"page":"267602","title":"Magnetic and electric phase control in epitaxial EuTiO3 from first principles","type":"article-journal","volume":"97"},"uris":["http://www.mendeley.com/documents/?uuid=e7fa1974-ea60-4688-b40d-3047c74efb4d"]},{"id":"ITEM-2","itemData":{"DOI":"10.1038/nature09331","ISBN":"0028-0836","ISSN":"00280836","PMID":"20725036","abstract":"Ferroelectric ferromagnets are exceedingly rare, fundamentally interesting multiferroic materials that could give rise to new technologies in which the low power and high speed of field-effect electronics are combined with the permanence and routability of voltage-controlled ferromagnetism. Furthermore, the properties of the few compounds that simultaneously exhibit these phenomena are insignificant in comparison with those of useful ferroelectrics or ferromagnets: their spontaneous polarizations or magnetizations are smaller by a factor of 1,000 or more. The same holds for magnetic- or electric-field-induced multiferroics. Owing to the weak properties of single-phase multiferroics, composite and multilayer approaches involving strain-coupled piezoelectric and magnetostrictive components are the closest to application today. Recently, however, a new route to ferroelectric ferromagnets was proposed by which magnetically ordered insulators that are neither ferroelectric nor ferromagnetic are transformed into ferroelectric ferromagnets using a single control parameter, strain. The system targeted, EuTiO(3), was predicted to exhibit strong ferromagnetism (spontaneous magnetization, approximately 7 Bohr magnetons per Eu) and strong ferroelectricity (spontaneous polarization, approximately 10 microC cm(-2)) simultaneously under large biaxial compressive strain. These values are orders of magnitude higher than those of any known ferroelectric ferromagnet and rival the best materials that are solely ferroelectric or ferromagnetic. Hindered by the absence of an appropriate substrate to provide the desired compression we turned to tensile strain. Here we show both experimentally and theoretically the emergence of a multiferroic state under biaxial tension with the unexpected benefit that even lower strains are required, thereby allowing thicker high-quality crystalline films. This realization of a strong ferromagnetic ferroelectric points the way to high-temperature manifestations of this spin-lattice coupling mechanism. Our work demonstrates that a single experimental parameter, strain, simultaneously controls multiple order parameters and is a viable alternative tuning parameter to composition for creating multiferroics.","author":[{"dropping-particle":"","family":"Lee","given":"June Hyuk","non-dropping-particle":"","parse-names":false,"suffix":""},{"dropping-particle":"","family":"Fang","given":"Lei","non-dropping-particle":"","parse-names":false,"suffix":""},{"dropping-particle":"","family":"Vlahos","given":"Eftihia","non-dropping-particle":"","parse-names":false,"suffix":""},{"dropping-particle":"","family":"Ke","given":"Xianglin","non-dropping-particle":"","parse-names":false,"suffix":""},{"dropping-particle":"","family":"Jung","given":"Young Woo","non-dropping-particle":"","parse-names":false,"suffix":""},{"dropping-particle":"","family":"Kourkoutis","given":"Lena Fitting","non-dropping-particle":"","parse-names":false,"suffix":""},{"dropping-particle":"","family":"Kim","given":"Jong Woo","non-dropping-particle":"","parse-names":false,"suffix":""},{"dropping-particle":"","family":"Ryan","given":"Philip J.","non-dropping-particle":"","parse-names":false,"suffix":""},{"dropping-particle":"","family":"Heeg","given":"Tassilo","non-dropping-particle":"","parse-names":false,"suffix":""},{"dropping-particle":"","family":"Roeckerath","given":"Martin","non-dropping-particle":"","parse-names":false,"suffix":""},{"dropping-particle":"","family":"Goian","given":"Veronica","non-dropping-particle":"","parse-names":false,"suffix":""},{"dropping-particle":"","family":"Bernhagen","given":"Margitta","non-dropping-particle":"","parse-names":false,"suffix":""},{"dropping-particle":"","family":"Uecker","given":"Reinhard","non-dropping-particle":"","parse-names":false,"suffix":""},{"dropping-particle":"","family":"Hammel","given":"P. Chris","non-dropping-particle":"","parse-names":false,"suffix":""},{"dropping-particle":"","family":"Rabe","given":"Karin M.","non-dropping-particle":"","parse-names":false,"suffix":""},{"dropping-particle":"","family":"Kamba","given":"Stanislav","non-dropping-particle":"","parse-names":false,"suffix":""},{"dropping-particle":"","family":"Schubert","given":"Jürgen","non-dropping-particle":"","parse-names":false,"suffix":""},{"dropping-particle":"","family":"Freeland","given":"John W.","non-dropping-particle":"","parse-names":false,"suffix":""},{"dropping-particle":"","family":"Muller","given":"David A.","non-dropping-particle":"","parse-names":false,"suffix":""},{"dropping-particle":"","family":"Fennie","given":"Craig J.","non-dropping-particle":"","parse-names":false,"suffix":""},{"dropping-particle":"","family":"Schiffer","given":"Peter","non-dropping-particle":"","parse-names":false,"suffix":""},{"dropping-particle":"","family":"Gopalan","given":"Venkatraman","non-dropping-particle":"","parse-names":false,"suffix":""},{"dropping-particle":"","family":"Johnston-Halperin","given":"Ezekiel","non-dropping-particle":"","parse-names":false,"suffix":""},{"dropping-particle":"","family":"Schlom","given":"Darrell G.","non-dropping-particle":"","parse-names":false,"suffix":""}],"container-title":"Nature","id":"ITEM-2","issue":"7309","issued":{"date-parts":[["2010"]]},"page":"954-958","title":"A strong ferroelectric ferromagnet created by means of spin-lattice coupling","type":"article-journal","volume":"466"},"uris":["http://www.mendeley.com/documents/?uuid=162e1c4a-11e7-4751-89e1-b9c7809fe76c"]}],"mendeley":{"formattedCitation":"&lt;sup&gt;19,20&lt;/sup&gt;","plainTextFormattedCitation":"19,20","previouslyFormattedCitation":"&lt;sup&gt;19,20&lt;/sup&gt;"},"properties":{"noteIndex":0},"schema":"https://github.com/citation-style-language/schema/raw/master/csl-citation.json"}</w:instrText>
      </w:r>
      <w:r>
        <w:fldChar w:fldCharType="separate"/>
      </w:r>
      <w:r w:rsidR="001205D6" w:rsidRPr="001205D6">
        <w:rPr>
          <w:noProof/>
          <w:vertAlign w:val="superscript"/>
        </w:rPr>
        <w:t>19,20</w:t>
      </w:r>
      <w:r>
        <w:fldChar w:fldCharType="end"/>
      </w:r>
      <w:r w:rsidR="006C2AB9">
        <w:t xml:space="preserve"> </w:t>
      </w:r>
      <w:r w:rsidR="00360AE9">
        <w:t xml:space="preserve">due to spin-lattice coupling effect in single phase ETO, </w:t>
      </w:r>
      <w:r w:rsidR="006C2AB9">
        <w:t xml:space="preserve">the boundaries of ferromagnetism </w:t>
      </w:r>
      <w:r w:rsidR="00360AE9">
        <w:t>for</w:t>
      </w:r>
      <w:r w:rsidR="006C2AB9">
        <w:t xml:space="preserve"> ETO </w:t>
      </w:r>
      <w:r w:rsidR="00C73E00">
        <w:t>lie</w:t>
      </w:r>
      <w:r w:rsidR="006C2AB9">
        <w:t xml:space="preserve"> </w:t>
      </w:r>
      <w:r w:rsidR="00360AE9">
        <w:t>at above</w:t>
      </w:r>
      <w:r w:rsidR="006C2AB9">
        <w:t xml:space="preserve"> the</w:t>
      </w:r>
      <w:r w:rsidR="00360AE9">
        <w:t xml:space="preserve"> value of</w:t>
      </w:r>
      <w:r w:rsidR="006C2AB9">
        <w:t xml:space="preserve"> </w:t>
      </w:r>
      <w:r w:rsidR="00251719" w:rsidRPr="00251719">
        <w:rPr>
          <w:i/>
        </w:rPr>
        <w:t>c/a</w:t>
      </w:r>
      <w:r w:rsidR="006C2AB9">
        <w:t xml:space="preserve"> = 1.0</w:t>
      </w:r>
      <w:r>
        <w:t>2</w:t>
      </w:r>
      <w:r w:rsidR="006C2AB9">
        <w:t xml:space="preserve"> (vertical strain case) or</w:t>
      </w:r>
      <w:r w:rsidR="00360AE9">
        <w:t xml:space="preserve"> below the value of</w:t>
      </w:r>
      <w:r w:rsidR="006C2AB9">
        <w:t xml:space="preserve"> 0.9</w:t>
      </w:r>
      <w:r>
        <w:t>9</w:t>
      </w:r>
      <w:r w:rsidR="006C2AB9">
        <w:t xml:space="preserve"> (horizonal strain case)</w:t>
      </w:r>
      <w:r w:rsidR="00D512EB">
        <w:t xml:space="preserve"> as shown in Figure 3(d)</w:t>
      </w:r>
      <w:r w:rsidR="006C2AB9">
        <w:t xml:space="preserve">. </w:t>
      </w:r>
      <w:r w:rsidR="0082269E">
        <w:t xml:space="preserve">Our </w:t>
      </w:r>
      <w:r w:rsidR="0082269E" w:rsidRPr="00607E38">
        <w:rPr>
          <w:i/>
        </w:rPr>
        <w:t>x</w:t>
      </w:r>
      <w:r w:rsidR="005976E7">
        <w:rPr>
          <w:i/>
        </w:rPr>
        <w:t xml:space="preserve"> </w:t>
      </w:r>
      <w:r w:rsidR="0082269E">
        <w:t>=</w:t>
      </w:r>
      <w:r w:rsidR="005976E7">
        <w:t xml:space="preserve"> </w:t>
      </w:r>
      <w:r w:rsidR="0082269E">
        <w:t>0.2 VAN film has</w:t>
      </w:r>
      <w:r w:rsidR="00BE4276">
        <w:t xml:space="preserve"> </w:t>
      </w:r>
      <w:r w:rsidR="00251719" w:rsidRPr="00251719">
        <w:rPr>
          <w:i/>
        </w:rPr>
        <w:t>c/a</w:t>
      </w:r>
      <w:r w:rsidR="00BE4276">
        <w:t xml:space="preserve"> </w:t>
      </w:r>
      <w:r w:rsidR="001E1FC3">
        <w:t>(1.025±0.00</w:t>
      </w:r>
      <w:r w:rsidR="00C73E00">
        <w:t>5</w:t>
      </w:r>
      <w:r w:rsidR="001E1FC3">
        <w:t>)</w:t>
      </w:r>
      <w:r w:rsidR="0082269E">
        <w:t>. This</w:t>
      </w:r>
      <w:r w:rsidR="001E1FC3">
        <w:t xml:space="preserve"> </w:t>
      </w:r>
      <w:r w:rsidR="00CF3369">
        <w:t xml:space="preserve">is </w:t>
      </w:r>
      <w:r w:rsidR="001E1FC3">
        <w:t xml:space="preserve">very close to the </w:t>
      </w:r>
      <w:r w:rsidR="00477153">
        <w:t>theoretical</w:t>
      </w:r>
      <w:r w:rsidR="001E1FC3">
        <w:t xml:space="preserve"> boundary,</w:t>
      </w:r>
      <w:r w:rsidR="00CF3369">
        <w:t xml:space="preserve"> so</w:t>
      </w:r>
      <w:r w:rsidR="001E1FC3">
        <w:t xml:space="preserve"> both </w:t>
      </w:r>
      <w:r w:rsidR="00476BDB">
        <w:t>AF</w:t>
      </w:r>
      <w:r w:rsidR="001E1FC3">
        <w:t xml:space="preserve"> and FM interaction</w:t>
      </w:r>
      <w:r w:rsidR="00CF3369">
        <w:t>s</w:t>
      </w:r>
      <w:r w:rsidR="001E1FC3">
        <w:t xml:space="preserve"> </w:t>
      </w:r>
      <w:r w:rsidR="002D0354">
        <w:t xml:space="preserve">would be expected </w:t>
      </w:r>
      <w:r w:rsidR="0082269E">
        <w:t>in the film</w:t>
      </w:r>
      <w:r w:rsidR="001E1FC3">
        <w:t>.</w:t>
      </w:r>
      <w:r w:rsidR="0064132B">
        <w:t xml:space="preserve">  </w:t>
      </w:r>
      <w:r w:rsidR="0082269E">
        <w:t xml:space="preserve">This </w:t>
      </w:r>
      <w:r w:rsidR="00567562">
        <w:t xml:space="preserve">would </w:t>
      </w:r>
      <w:r w:rsidR="0082269E">
        <w:t xml:space="preserve">explain why </w:t>
      </w:r>
      <w:r w:rsidR="0082269E" w:rsidRPr="009E4D7B">
        <w:rPr>
          <w:i/>
        </w:rPr>
        <w:t>H</w:t>
      </w:r>
      <w:r w:rsidR="0082269E" w:rsidRPr="009E4D7B">
        <w:rPr>
          <w:i/>
          <w:vertAlign w:val="subscript"/>
        </w:rPr>
        <w:t>c</w:t>
      </w:r>
      <w:r w:rsidR="00CF3369">
        <w:t xml:space="preserve"> </w:t>
      </w:r>
      <w:r w:rsidR="0082269E">
        <w:t>is rather small (</w:t>
      </w:r>
      <w:r w:rsidR="00E81B3E">
        <w:t>~6</w:t>
      </w:r>
      <w:r w:rsidR="0082269E">
        <w:t xml:space="preserve"> Oe), since in un-strained </w:t>
      </w:r>
      <w:r w:rsidR="00181F49">
        <w:t xml:space="preserve">or bulk </w:t>
      </w:r>
      <w:r w:rsidR="0082269E">
        <w:t>ETO</w:t>
      </w:r>
      <w:r w:rsidR="006C595C">
        <w:t xml:space="preserve"> </w:t>
      </w:r>
      <w:r w:rsidR="006C595C">
        <w:fldChar w:fldCharType="begin" w:fldLock="1"/>
      </w:r>
      <w:r w:rsidR="00C12F7C">
        <w:instrText>ADDIN CSL_CITATION {"citationItems":[{"id":"ITEM-1","itemData":{"DOI":"10.1063/1.3072598","ISBN":"0003-6951","ISSN":"00036951","abstract":"We report on epitaxial growth and magnetic properties of EuTiO3 thin films with a perovskite structure. Single crystalline EuTiO3 films with atomically flat surface are grown on (001) surface of SrTiO3 by pulsed laser deposition (PLD) and subsequent annealing in reducing atmosphere. The as-deposited films possess the crystal structure with an elongated c-axis and tend to stabilize ferromagnetically ordered Eu2+ spins at low temperatures. Postannealing at 1000 degrees C relaxes the out-of-plane lattice strain, and brings about a drastic change in magnetic structure; the annealed film becomes an antiferromagnet below Neel temperature of 5.1 K. The change in magnetic properties accompanied by the modification in lattice constant is discussed.","author":[{"dropping-particle":"","family":"Fujita","given":"Koji","non-dropping-particle":"","parse-names":false,"suffix":""},{"dropping-particle":"","family":"Wakasugi","given":"Naoki","non-dropping-particle":"","parse-names":false,"suffix":""},{"dropping-particle":"","family":"Murai","given":"Shunsuke","non-dropping-particle":"","parse-names":false,"suffix":""},{"dropping-particle":"","family":"Zong","given":"Yanhua","non-dropping-particle":"","parse-names":false,"suffix":""},{"dropping-particle":"","family":"Tanaka","given":"Katsuhisa","non-dropping-particle":"","parse-names":false,"suffix":""}],"container-title":"Applied Physics Letters","id":"ITEM-1","issued":{"date-parts":[["2009"]]},"title":"High-quality antiferromagnetic EuTiO3 epitaxial thin films on SrTiO3 prepared by pulsed laser deposition and postannealing","type":"article-journal"},"uris":["http://www.mendeley.com/documents/?uuid=b0d20aa4-e778-4bd3-8549-9ba172b5b504"]},{"id":"ITEM-2","itemData":{"DOI":"10.1038/nature09331","ISBN":"0028-0836","ISSN":"00280836","PMID":"20725036","abstract":"Ferroelectric ferromagnets are exceedingly rare, fundamentally interesting multiferroic materials that could give rise to new technologies in which the low power and high speed of field-effect electronics are combined with the permanence and routability of voltage-controlled ferromagnetism. Furthermore, the properties of the few compounds that simultaneously exhibit these phenomena are insignificant in comparison with those of useful ferroelectrics or ferromagnets: their spontaneous polarizations or magnetizations are smaller by a factor of 1,000 or more. The same holds for magnetic- or electric-field-induced multiferroics. Owing to the weak properties of single-phase multiferroics, composite and multilayer approaches involving strain-coupled piezoelectric and magnetostrictive components are the closest to application today. Recently, however, a new route to ferroelectric ferromagnets was proposed by which magnetically ordered insulators that are neither ferroelectric nor ferromagnetic are transformed into ferroelectric ferromagnets using a single control parameter, strain. The system targeted, EuTiO(3), was predicted to exhibit strong ferromagnetism (spontaneous magnetization, approximately 7 Bohr magnetons per Eu) and strong ferroelectricity (spontaneous polarization, approximately 10 microC cm(-2)) simultaneously under large biaxial compressive strain. These values are orders of magnitude higher than those of any known ferroelectric ferromagnet and rival the best materials that are solely ferroelectric or ferromagnetic. Hindered by the absence of an appropriate substrate to provide the desired compression we turned to tensile strain. Here we show both experimentally and theoretically the emergence of a multiferroic state under biaxial tension with the unexpected benefit that even lower strains are required, thereby allowing thicker high-quality crystalline films. This realization of a strong ferromagnetic ferroelectric points the way to high-temperature manifestations of this spin-lattice coupling mechanism. Our work demonstrates that a single experimental parameter, strain, simultaneously controls multiple order parameters and is a viable alternative tuning parameter to composition for creating multiferroics.","author":[{"dropping-particle":"","family":"Lee","given":"June Hyuk","non-dropping-particle":"","parse-names":false,"suffix":""},{"dropping-particle":"","family":"Fang","given":"Lei","non-dropping-particle":"","parse-names":false,"suffix":""},{"dropping-particle":"","family":"Vlahos","given":"Eftihia","non-dropping-particle":"","parse-names":false,"suffix":""},{"dropping-particle":"","family":"Ke","given":"Xianglin","non-dropping-particle":"","parse-names":false,"suffix":""},{"dropping-particle":"","family":"Jung","given":"Young Woo","non-dropping-particle":"","parse-names":false,"suffix":""},{"dropping-particle":"","family":"Kourkoutis","given":"Lena Fitting","non-dropping-particle":"","parse-names":false,"suffix":""},{"dropping-particle":"","family":"Kim","given":"Jong Woo","non-dropping-particle":"","parse-names":false,"suffix":""},{"dropping-particle":"","family":"Ryan","given":"Philip J.","non-dropping-particle":"","parse-names":false,"suffix":""},{"dropping-particle":"","family":"Heeg","given":"Tassilo","non-dropping-particle":"","parse-names":false,"suffix":""},{"dropping-particle":"","family":"Roeckerath","given":"Martin","non-dropping-particle":"","parse-names":false,"suffix":""},{"dropping-particle":"","family":"Goian","given":"Veronica","non-dropping-particle":"","parse-names":false,"suffix":""},{"dropping-particle":"","family":"Bernhagen","given":"Margitta","non-dropping-particle":"","parse-names":false,"suffix":""},{"dropping-particle":"","family":"Uecker","given":"Reinhard","non-dropping-particle":"","parse-names":false,"suffix":""},{"dropping-particle":"","family":"Hammel","given":"P. Chris","non-dropping-particle":"","parse-names":false,"suffix":""},{"dropping-particle":"","family":"Rabe","given":"Karin M.","non-dropping-particle":"","parse-names":false,"suffix":""},{"dropping-particle":"","family":"Kamba","given":"Stanislav","non-dropping-particle":"","parse-names":false,"suffix":""},{"dropping-particle":"","family":"Schubert","given":"Jürgen","non-dropping-particle":"","parse-names":false,"suffix":""},{"dropping-particle":"","family":"Freeland","given":"John W.","non-dropping-particle":"","parse-names":false,"suffix":""},{"dropping-particle":"","family":"Muller","given":"David A.","non-dropping-particle":"","parse-names":false,"suffix":""},{"dropping-particle":"","family":"Fennie","given":"Craig J.","non-dropping-particle":"","parse-names":false,"suffix":""},{"dropping-particle":"","family":"Schiffer","given":"Peter","non-dropping-particle":"","parse-names":false,"suffix":""},{"dropping-particle":"","family":"Gopalan","given":"Venkatraman","non-dropping-particle":"","parse-names":false,"suffix":""},{"dropping-particle":"","family":"Johnston-Halperin","given":"Ezekiel","non-dropping-particle":"","parse-names":false,"suffix":""},{"dropping-particle":"","family":"Schlom","given":"Darrell G.","non-dropping-particle":"","parse-names":false,"suffix":""}],"container-title":"Nature","id":"ITEM-2","issue":"7309","issued":{"date-parts":[["2010"]]},"page":"954-958","title":"A strong ferroelectric ferromagnet created by means of spin-lattice coupling","type":"article-journal","volume":"466"},"uris":["http://www.mendeley.com/documents/?uuid=162e1c4a-11e7-4751-89e1-b9c7809fe76c"]}],"mendeley":{"formattedCitation":"&lt;sup&gt;20,54&lt;/sup&gt;","manualFormatting":"20","plainTextFormattedCitation":"20,54","previouslyFormattedCitation":"&lt;sup&gt;20,54&lt;/sup&gt;"},"properties":{"noteIndex":0},"schema":"https://github.com/citation-style-language/schema/raw/master/csl-citation.json"}</w:instrText>
      </w:r>
      <w:r w:rsidR="006C595C">
        <w:fldChar w:fldCharType="separate"/>
      </w:r>
      <w:r w:rsidR="006C595C" w:rsidRPr="006C595C">
        <w:rPr>
          <w:noProof/>
          <w:vertAlign w:val="superscript"/>
        </w:rPr>
        <w:t>20</w:t>
      </w:r>
      <w:r w:rsidR="006C595C">
        <w:fldChar w:fldCharType="end"/>
      </w:r>
      <w:r w:rsidR="0082269E">
        <w:t xml:space="preserve"> (purely </w:t>
      </w:r>
      <w:r w:rsidR="00476BDB">
        <w:t>AF</w:t>
      </w:r>
      <w:r w:rsidR="0082269E">
        <w:t xml:space="preserve">), </w:t>
      </w:r>
      <w:r w:rsidR="0082269E" w:rsidRPr="0082269E">
        <w:rPr>
          <w:i/>
        </w:rPr>
        <w:t>H</w:t>
      </w:r>
      <w:r w:rsidR="0082269E" w:rsidRPr="0082269E">
        <w:rPr>
          <w:i/>
          <w:vertAlign w:val="subscript"/>
        </w:rPr>
        <w:t>c</w:t>
      </w:r>
      <w:r w:rsidR="0082269E">
        <w:t xml:space="preserve"> would be 0 Oe. </w:t>
      </w:r>
      <w:r w:rsidR="006C595C">
        <w:t xml:space="preserve">For the </w:t>
      </w:r>
      <w:r w:rsidR="00457464" w:rsidRPr="00607E38">
        <w:rPr>
          <w:i/>
        </w:rPr>
        <w:t>x</w:t>
      </w:r>
      <w:r w:rsidR="005976E7">
        <w:rPr>
          <w:i/>
        </w:rPr>
        <w:t xml:space="preserve"> </w:t>
      </w:r>
      <w:r w:rsidR="00457464">
        <w:t>=</w:t>
      </w:r>
      <w:r w:rsidR="005976E7">
        <w:t xml:space="preserve"> </w:t>
      </w:r>
      <w:r w:rsidR="00457464">
        <w:t>0.5</w:t>
      </w:r>
      <w:r w:rsidR="006C595C">
        <w:t xml:space="preserve"> VAN film</w:t>
      </w:r>
      <w:r w:rsidR="00457464">
        <w:t xml:space="preserve">, </w:t>
      </w:r>
      <w:r w:rsidR="009E4D7B" w:rsidRPr="009E4D7B">
        <w:rPr>
          <w:i/>
        </w:rPr>
        <w:t>c/a</w:t>
      </w:r>
      <w:r w:rsidR="009E4D7B">
        <w:t xml:space="preserve"> </w:t>
      </w:r>
      <w:r w:rsidR="006C595C">
        <w:t>is</w:t>
      </w:r>
      <w:r w:rsidR="009E4D7B">
        <w:t xml:space="preserve"> 1.031, </w:t>
      </w:r>
      <w:r w:rsidR="006C595C">
        <w:t>far</w:t>
      </w:r>
      <w:r w:rsidR="009E4D7B">
        <w:t xml:space="preserve"> higher than the boundary value (1.0</w:t>
      </w:r>
      <w:r w:rsidR="006C595C">
        <w:t>2</w:t>
      </w:r>
      <w:r w:rsidR="009E4D7B">
        <w:t>), so FM interaction</w:t>
      </w:r>
      <w:r w:rsidR="006C595C">
        <w:t>s</w:t>
      </w:r>
      <w:r w:rsidR="009E4D7B">
        <w:t xml:space="preserve"> dominate</w:t>
      </w:r>
      <w:r w:rsidR="00BE7E40">
        <w:t xml:space="preserve"> (FM interactions are stabilized in the ETO)</w:t>
      </w:r>
      <w:r w:rsidR="009E4D7B">
        <w:t>.</w:t>
      </w:r>
      <w:r w:rsidR="006C595C">
        <w:t xml:space="preserve"> This explains the high </w:t>
      </w:r>
      <w:r w:rsidR="006C595C" w:rsidRPr="009E4D7B">
        <w:rPr>
          <w:i/>
        </w:rPr>
        <w:t>H</w:t>
      </w:r>
      <w:r w:rsidR="006C595C" w:rsidRPr="009E4D7B">
        <w:rPr>
          <w:i/>
          <w:vertAlign w:val="subscript"/>
        </w:rPr>
        <w:t>c</w:t>
      </w:r>
      <w:r w:rsidR="006C595C">
        <w:t xml:space="preserve"> value of </w:t>
      </w:r>
      <w:r w:rsidR="00E81B3E">
        <w:t>~</w:t>
      </w:r>
      <w:r w:rsidR="006C595C">
        <w:t>26 Oe (measured at 2K), since in strained ETO</w:t>
      </w:r>
      <w:r w:rsidR="006C595C">
        <w:fldChar w:fldCharType="begin" w:fldLock="1"/>
      </w:r>
      <w:r w:rsidR="00C12F7C">
        <w:instrText>ADDIN CSL_CITATION {"citationItems":[{"id":"ITEM-1","itemData":{"DOI":"10.1038/nature09331","ISBN":"0028-0836","ISSN":"00280836","PMID":"20725036","abstract":"Ferroelectric ferromagnets are exceedingly rare, fundamentally interesting multiferroic materials that could give rise to new technologies in which the low power and high speed of field-effect electronics are combined with the permanence and routability of voltage-controlled ferromagnetism. Furthermore, the properties of the few compounds that simultaneously exhibit these phenomena are insignificant in comparison with those of useful ferroelectrics or ferromagnets: their spontaneous polarizations or magnetizations are smaller by a factor of 1,000 or more. The same holds for magnetic- or electric-field-induced multiferroics. Owing to the weak properties of single-phase multiferroics, composite and multilayer approaches involving strain-coupled piezoelectric and magnetostrictive components are the closest to application today. Recently, however, a new route to ferroelectric ferromagnets was proposed by which magnetically ordered insulators that are neither ferroelectric nor ferromagnetic are transformed into ferroelectric ferromagnets using a single control parameter, strain. The system targeted, EuTiO(3), was predicted to exhibit strong ferromagnetism (spontaneous magnetization, approximately 7 Bohr magnetons per Eu) and strong ferroelectricity (spontaneous polarization, approximately 10 microC cm(-2)) simultaneously under large biaxial compressive strain. These values are orders of magnitude higher than those of any known ferroelectric ferromagnet and rival the best materials that are solely ferroelectric or ferromagnetic. Hindered by the absence of an appropriate substrate to provide the desired compression we turned to tensile strain. Here we show both experimentally and theoretically the emergence of a multiferroic state under biaxial tension with the unexpected benefit that even lower strains are required, thereby allowing thicker high-quality crystalline films. This realization of a strong ferromagnetic ferroelectric points the way to high-temperature manifestations of this spin-lattice coupling mechanism. Our work demonstrates that a single experimental parameter, strain, simultaneously controls multiple order parameters and is a viable alternative tuning parameter to composition for creating multiferroics.","author":[{"dropping-particle":"","family":"Lee","given":"June Hyuk","non-dropping-particle":"","parse-names":false,"suffix":""},{"dropping-particle":"","family":"Fang","given":"Lei","non-dropping-particle":"","parse-names":false,"suffix":""},{"dropping-particle":"","family":"Vlahos","given":"Eftihia","non-dropping-particle":"","parse-names":false,"suffix":""},{"dropping-particle":"","family":"Ke","given":"Xianglin","non-dropping-particle":"","parse-names":false,"suffix":""},{"dropping-particle":"","family":"Jung","given":"Young Woo","non-dropping-particle":"","parse-names":false,"suffix":""},{"dropping-particle":"","family":"Kourkoutis","given":"Lena Fitting","non-dropping-particle":"","parse-names":false,"suffix":""},{"dropping-particle":"","family":"Kim","given":"Jong Woo","non-dropping-particle":"","parse-names":false,"suffix":""},{"dropping-particle":"","family":"Ryan","given":"Philip J.","non-dropping-particle":"","parse-names":false,"suffix":""},{"dropping-particle":"","family":"Heeg","given":"Tassilo","non-dropping-particle":"","parse-names":false,"suffix":""},{"dropping-particle":"","family":"Roeckerath","given":"Martin","non-dropping-particle":"","parse-names":false,"suffix":""},{"dropping-particle":"","family":"Goian","given":"Veronica","non-dropping-particle":"","parse-names":false,"suffix":""},{"dropping-particle":"","family":"Bernhagen","given":"Margitta","non-dropping-particle":"","parse-names":false,"suffix":""},{"dropping-particle":"","family":"Uecker","given":"Reinhard","non-dropping-particle":"","parse-names":false,"suffix":""},{"dropping-particle":"","family":"Hammel","given":"P. Chris","non-dropping-particle":"","parse-names":false,"suffix":""},{"dropping-particle":"","family":"Rabe","given":"Karin M.","non-dropping-particle":"","parse-names":false,"suffix":""},{"dropping-particle":"","family":"Kamba","given":"Stanislav","non-dropping-particle":"","parse-names":false,"suffix":""},{"dropping-particle":"","family":"Schubert","given":"Jürgen","non-dropping-particle":"","parse-names":false,"suffix":""},{"dropping-particle":"","family":"Freeland","given":"John W.","non-dropping-particle":"","parse-names":false,"suffix":""},{"dropping-particle":"","family":"Muller","given":"David A.","non-dropping-particle":"","parse-names":false,"suffix":""},{"dropping-particle":"","family":"Fennie","given":"Craig J.","non-dropping-particle":"","parse-names":false,"suffix":""},{"dropping-particle":"","family":"Schiffer","given":"Peter","non-dropping-particle":"","parse-names":false,"suffix":""},{"dropping-particle":"","family":"Gopalan","given":"Venkatraman","non-dropping-particle":"","parse-names":false,"suffix":""},{"dropping-particle":"","family":"Johnston-Halperin","given":"Ezekiel","non-dropping-particle":"","parse-names":false,"suffix":""},{"dropping-particle":"","family":"Schlom","given":"Darrell G.","non-dropping-particle":"","parse-names":false,"suffix":""}],"container-title":"Nature","id":"ITEM-1","issue":"7309","issued":{"date-parts":[["2010"]]},"page":"954-958","title":"A strong ferroelectric ferromagnet created by means of spin-lattice coupling","type":"article-journal","volume":"466"},"uris":["http://www.mendeley.com/documents/?uuid=162e1c4a-11e7-4751-89e1-b9c7809fe76c"]}],"mendeley":{"formattedCitation":"&lt;sup&gt;20&lt;/sup&gt;","plainTextFormattedCitation":"20","previouslyFormattedCitation":"&lt;sup&gt;20&lt;/sup&gt;"},"properties":{"noteIndex":0},"schema":"https://github.com/citation-style-language/schema/raw/master/csl-citation.json"}</w:instrText>
      </w:r>
      <w:r w:rsidR="006C595C">
        <w:fldChar w:fldCharType="separate"/>
      </w:r>
      <w:r w:rsidR="001205D6" w:rsidRPr="001205D6">
        <w:rPr>
          <w:noProof/>
          <w:vertAlign w:val="superscript"/>
          <w:lang w:eastAsia="zh-CN"/>
        </w:rPr>
        <w:t>20</w:t>
      </w:r>
      <w:r w:rsidR="006C595C">
        <w:fldChar w:fldCharType="end"/>
      </w:r>
      <w:r w:rsidR="006C595C">
        <w:t xml:space="preserve"> (ETO on DyScO</w:t>
      </w:r>
      <w:r w:rsidR="006C595C" w:rsidRPr="006C595C">
        <w:rPr>
          <w:vertAlign w:val="subscript"/>
        </w:rPr>
        <w:t>3</w:t>
      </w:r>
      <w:r w:rsidR="006C595C">
        <w:t>)</w:t>
      </w:r>
      <w:r w:rsidR="006C595C">
        <w:rPr>
          <w:lang w:eastAsia="zh-CN"/>
        </w:rPr>
        <w:t xml:space="preserve">, </w:t>
      </w:r>
      <w:r w:rsidR="006C595C" w:rsidRPr="009E4D7B">
        <w:rPr>
          <w:i/>
        </w:rPr>
        <w:t>H</w:t>
      </w:r>
      <w:r w:rsidR="006C595C" w:rsidRPr="009E4D7B">
        <w:rPr>
          <w:i/>
          <w:vertAlign w:val="subscript"/>
        </w:rPr>
        <w:t>c</w:t>
      </w:r>
      <w:r w:rsidR="006C595C">
        <w:rPr>
          <w:i/>
          <w:vertAlign w:val="subscript"/>
        </w:rPr>
        <w:t xml:space="preserve"> </w:t>
      </w:r>
      <w:r w:rsidR="006C595C">
        <w:t>is around 50 Oe (measured at 1.8K).</w:t>
      </w:r>
      <w:r w:rsidR="0064132B">
        <w:t xml:space="preserve"> In addition, the very high </w:t>
      </w:r>
      <w:r w:rsidR="0064132B" w:rsidRPr="0064132B">
        <w:rPr>
          <w:i/>
        </w:rPr>
        <w:t>c/a</w:t>
      </w:r>
      <w:r w:rsidR="0064132B">
        <w:t xml:space="preserve"> values </w:t>
      </w:r>
      <w:r w:rsidR="00B07DFD">
        <w:t xml:space="preserve">were </w:t>
      </w:r>
      <w:r w:rsidR="0064132B">
        <w:t xml:space="preserve">achievable using VAN structures </w:t>
      </w:r>
      <w:r w:rsidR="0064132B" w:rsidRPr="00B07DFD">
        <w:t>to induce this level of tetragonality into plain films</w:t>
      </w:r>
      <w:r w:rsidR="00122C58" w:rsidRPr="00B07DFD">
        <w:t xml:space="preserve"> without external pressure</w:t>
      </w:r>
      <w:r w:rsidR="0064132B" w:rsidRPr="00B07DFD">
        <w:t xml:space="preserve">. Hence, we confirm clearly the theoretical predictions of the FM zone being at high </w:t>
      </w:r>
      <w:r w:rsidR="0064132B" w:rsidRPr="00B07DFD">
        <w:rPr>
          <w:i/>
        </w:rPr>
        <w:t>c/a</w:t>
      </w:r>
      <w:r w:rsidR="00122C58" w:rsidRPr="00B07DFD">
        <w:t>.</w:t>
      </w:r>
    </w:p>
    <w:p w14:paraId="25145772" w14:textId="6F677F82" w:rsidR="00902BC9" w:rsidRPr="00902BC9" w:rsidRDefault="00902BC9" w:rsidP="00850710">
      <w:pPr>
        <w:pStyle w:val="a3"/>
        <w:spacing w:before="0" w:beforeAutospacing="0" w:after="0" w:afterAutospacing="0" w:line="480" w:lineRule="auto"/>
        <w:ind w:right="29"/>
        <w:mirrorIndents/>
        <w:jc w:val="both"/>
      </w:pPr>
      <w:r>
        <w:rPr>
          <w:noProof/>
        </w:rPr>
        <w:lastRenderedPageBreak/>
        <w:drawing>
          <wp:inline distT="0" distB="0" distL="0" distR="0" wp14:anchorId="709396EF" wp14:editId="2995BF9A">
            <wp:extent cx="5274310" cy="4137660"/>
            <wp:effectExtent l="0" t="0" r="2540" b="0"/>
            <wp:docPr id="7" name="图片 7" descr="图片包含 文字, 地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 4.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274310" cy="4137660"/>
                    </a:xfrm>
                    <a:prstGeom prst="rect">
                      <a:avLst/>
                    </a:prstGeom>
                  </pic:spPr>
                </pic:pic>
              </a:graphicData>
            </a:graphic>
          </wp:inline>
        </w:drawing>
      </w:r>
    </w:p>
    <w:p w14:paraId="0719DFBF" w14:textId="13E8BE98" w:rsidR="00C57BE6" w:rsidRDefault="00C57BE6" w:rsidP="00850710">
      <w:pPr>
        <w:pStyle w:val="a3"/>
        <w:spacing w:before="0" w:beforeAutospacing="0" w:after="0" w:afterAutospacing="0" w:line="480" w:lineRule="auto"/>
        <w:ind w:right="29"/>
        <w:mirrorIndents/>
        <w:jc w:val="both"/>
        <w:rPr>
          <w:rFonts w:cstheme="minorHAnsi"/>
          <w:bCs/>
          <w:lang w:val="en-US"/>
        </w:rPr>
      </w:pPr>
      <w:r w:rsidRPr="00DF13E6">
        <w:rPr>
          <w:rFonts w:cstheme="minorHAnsi"/>
          <w:b/>
          <w:bCs/>
          <w:lang w:val="en-US"/>
        </w:rPr>
        <w:t xml:space="preserve">Figure 3. Magnetic </w:t>
      </w:r>
      <w:r w:rsidR="00567562">
        <w:rPr>
          <w:rFonts w:cstheme="minorHAnsi"/>
          <w:b/>
          <w:bCs/>
          <w:lang w:val="en-US"/>
        </w:rPr>
        <w:t>Properties and</w:t>
      </w:r>
      <w:r>
        <w:rPr>
          <w:rFonts w:cstheme="minorHAnsi"/>
          <w:b/>
          <w:bCs/>
          <w:lang w:val="en-US"/>
        </w:rPr>
        <w:t xml:space="preserve"> phase diagram of VAN ETO-EO films</w:t>
      </w:r>
      <w:r w:rsidRPr="00DF13E6">
        <w:rPr>
          <w:rFonts w:cstheme="minorHAnsi"/>
          <w:b/>
          <w:bCs/>
          <w:lang w:val="en-US"/>
        </w:rPr>
        <w:t>.</w:t>
      </w:r>
      <w:r w:rsidRPr="00DF13E6">
        <w:rPr>
          <w:rFonts w:cstheme="minorHAnsi"/>
          <w:bCs/>
          <w:lang w:val="en-US"/>
        </w:rPr>
        <w:t xml:space="preserve"> (a) </w:t>
      </w:r>
      <w:r>
        <w:rPr>
          <w:rFonts w:cstheme="minorHAnsi"/>
          <w:bCs/>
          <w:lang w:val="en-US"/>
        </w:rPr>
        <w:t>Temperature-dependent magnetization measured from 1.8</w:t>
      </w:r>
      <w:r w:rsidR="00567562">
        <w:rPr>
          <w:rFonts w:cstheme="minorHAnsi"/>
          <w:bCs/>
          <w:lang w:val="en-US"/>
        </w:rPr>
        <w:t>K</w:t>
      </w:r>
      <w:r>
        <w:rPr>
          <w:rFonts w:cstheme="minorHAnsi"/>
          <w:bCs/>
          <w:lang w:val="en-US"/>
        </w:rPr>
        <w:t xml:space="preserve"> to 30K</w:t>
      </w:r>
      <w:r w:rsidRPr="00DF13E6">
        <w:rPr>
          <w:rFonts w:cstheme="minorHAnsi"/>
          <w:bCs/>
          <w:lang w:val="en-US"/>
        </w:rPr>
        <w:t xml:space="preserve"> </w:t>
      </w:r>
      <w:r>
        <w:rPr>
          <w:rFonts w:cstheme="minorHAnsi"/>
          <w:bCs/>
          <w:lang w:val="en-US"/>
        </w:rPr>
        <w:t>of</w:t>
      </w:r>
      <w:r w:rsidRPr="00DF13E6">
        <w:rPr>
          <w:rFonts w:cstheme="minorHAnsi"/>
          <w:bCs/>
          <w:lang w:val="en-US"/>
        </w:rPr>
        <w:t xml:space="preserve"> plain film (</w:t>
      </w:r>
      <w:r w:rsidRPr="00607E38">
        <w:rPr>
          <w:rFonts w:cstheme="minorHAnsi"/>
          <w:bCs/>
          <w:i/>
          <w:lang w:val="en-US"/>
        </w:rPr>
        <w:t>x</w:t>
      </w:r>
      <w:r>
        <w:rPr>
          <w:rFonts w:cstheme="minorHAnsi"/>
          <w:bCs/>
          <w:lang w:val="en-US"/>
        </w:rPr>
        <w:t>=0</w:t>
      </w:r>
      <w:r w:rsidRPr="00DF13E6">
        <w:rPr>
          <w:rFonts w:cstheme="minorHAnsi"/>
          <w:bCs/>
          <w:lang w:val="en-US"/>
        </w:rPr>
        <w:t>) and nanocomposite films (</w:t>
      </w:r>
      <w:r w:rsidRPr="00607E38">
        <w:rPr>
          <w:rFonts w:cstheme="minorHAnsi"/>
          <w:bCs/>
          <w:i/>
          <w:lang w:val="en-US"/>
        </w:rPr>
        <w:t>x</w:t>
      </w:r>
      <w:r w:rsidR="005976E7">
        <w:rPr>
          <w:rFonts w:cstheme="minorHAnsi"/>
          <w:bCs/>
          <w:i/>
          <w:lang w:val="en-US"/>
        </w:rPr>
        <w:t xml:space="preserve"> </w:t>
      </w:r>
      <w:r>
        <w:rPr>
          <w:rFonts w:cstheme="minorHAnsi"/>
          <w:bCs/>
          <w:lang w:val="en-US"/>
        </w:rPr>
        <w:t>=</w:t>
      </w:r>
      <w:r w:rsidR="005976E7">
        <w:rPr>
          <w:rFonts w:cstheme="minorHAnsi"/>
          <w:bCs/>
          <w:lang w:val="en-US"/>
        </w:rPr>
        <w:t xml:space="preserve"> </w:t>
      </w:r>
      <w:r>
        <w:rPr>
          <w:rFonts w:cstheme="minorHAnsi"/>
          <w:bCs/>
          <w:lang w:val="en-US"/>
        </w:rPr>
        <w:t>0.2, 0.25, 0.33, 0.5</w:t>
      </w:r>
      <w:r w:rsidRPr="00DF13E6">
        <w:rPr>
          <w:rFonts w:cstheme="minorHAnsi"/>
          <w:bCs/>
          <w:lang w:val="en-US"/>
        </w:rPr>
        <w:t>) (</w:t>
      </w:r>
      <w:r>
        <w:rPr>
          <w:rFonts w:cstheme="minorHAnsi"/>
          <w:bCs/>
          <w:lang w:val="en-US"/>
        </w:rPr>
        <w:t>field-cool</w:t>
      </w:r>
      <w:r w:rsidRPr="00DF13E6">
        <w:rPr>
          <w:rFonts w:cstheme="minorHAnsi"/>
          <w:bCs/>
          <w:lang w:val="en-US"/>
        </w:rPr>
        <w:t xml:space="preserve"> under 100 Oe).</w:t>
      </w:r>
      <w:r>
        <w:rPr>
          <w:rFonts w:cstheme="minorHAnsi"/>
          <w:bCs/>
          <w:lang w:val="en-US"/>
        </w:rPr>
        <w:t xml:space="preserve"> The inset shows 1</w:t>
      </w:r>
      <w:r w:rsidRPr="001C0CA7">
        <w:rPr>
          <w:rFonts w:cstheme="minorHAnsi"/>
          <w:bCs/>
          <w:vertAlign w:val="superscript"/>
          <w:lang w:val="en-US"/>
        </w:rPr>
        <w:t>st</w:t>
      </w:r>
      <w:r>
        <w:rPr>
          <w:rFonts w:cstheme="minorHAnsi"/>
          <w:bCs/>
          <w:lang w:val="en-US"/>
        </w:rPr>
        <w:t xml:space="preserve"> derivation </w:t>
      </w:r>
      <w:r w:rsidRPr="001C0CA7">
        <w:rPr>
          <w:rFonts w:cstheme="minorHAnsi"/>
          <w:bCs/>
          <w:i/>
          <w:lang w:val="en-US"/>
        </w:rPr>
        <w:t xml:space="preserve">M-T </w:t>
      </w:r>
      <w:r>
        <w:rPr>
          <w:rFonts w:cstheme="minorHAnsi"/>
          <w:bCs/>
          <w:lang w:val="en-US"/>
        </w:rPr>
        <w:t xml:space="preserve">of </w:t>
      </w:r>
      <w:r w:rsidRPr="00607E38">
        <w:rPr>
          <w:rFonts w:cstheme="minorHAnsi"/>
          <w:bCs/>
          <w:i/>
          <w:lang w:val="en-US"/>
        </w:rPr>
        <w:t>x</w:t>
      </w:r>
      <w:r w:rsidR="005976E7">
        <w:rPr>
          <w:rFonts w:cstheme="minorHAnsi"/>
          <w:bCs/>
          <w:i/>
          <w:lang w:val="en-US"/>
        </w:rPr>
        <w:t xml:space="preserve"> </w:t>
      </w:r>
      <w:r>
        <w:rPr>
          <w:rFonts w:cstheme="minorHAnsi"/>
          <w:bCs/>
          <w:lang w:val="en-US"/>
        </w:rPr>
        <w:t>=</w:t>
      </w:r>
      <w:r w:rsidR="005976E7">
        <w:rPr>
          <w:rFonts w:cstheme="minorHAnsi"/>
          <w:bCs/>
          <w:lang w:val="en-US"/>
        </w:rPr>
        <w:t xml:space="preserve"> </w:t>
      </w:r>
      <w:r>
        <w:rPr>
          <w:rFonts w:cstheme="minorHAnsi"/>
          <w:bCs/>
          <w:lang w:val="en-US"/>
        </w:rPr>
        <w:t>0.5 film.</w:t>
      </w:r>
      <w:r w:rsidRPr="00DF13E6">
        <w:rPr>
          <w:rFonts w:cstheme="minorHAnsi"/>
          <w:bCs/>
          <w:lang w:val="en-US"/>
        </w:rPr>
        <w:t xml:space="preserve"> (b) Magnetic hysteresis loops of plain film and nan</w:t>
      </w:r>
      <w:r>
        <w:rPr>
          <w:rFonts w:cstheme="minorHAnsi"/>
          <w:bCs/>
          <w:lang w:val="en-US"/>
        </w:rPr>
        <w:t xml:space="preserve">ocomposite films measured at 2K. (c) </w:t>
      </w:r>
      <w:r w:rsidR="00D16F0E">
        <w:rPr>
          <w:rFonts w:cstheme="minorHAnsi"/>
          <w:bCs/>
          <w:lang w:val="en-US"/>
        </w:rPr>
        <w:t>S</w:t>
      </w:r>
      <w:r>
        <w:rPr>
          <w:rFonts w:cstheme="minorHAnsi"/>
          <w:bCs/>
          <w:lang w:val="en-US"/>
        </w:rPr>
        <w:t>aturat</w:t>
      </w:r>
      <w:r w:rsidR="00D16F0E">
        <w:rPr>
          <w:rFonts w:cstheme="minorHAnsi"/>
          <w:bCs/>
          <w:lang w:val="en-US"/>
        </w:rPr>
        <w:t>ion</w:t>
      </w:r>
      <w:r>
        <w:rPr>
          <w:rFonts w:cstheme="minorHAnsi"/>
          <w:bCs/>
          <w:lang w:val="en-US"/>
        </w:rPr>
        <w:t xml:space="preserve"> magnetization</w:t>
      </w:r>
      <w:r w:rsidR="00B3438D">
        <w:rPr>
          <w:rFonts w:cstheme="minorHAnsi"/>
          <w:bCs/>
          <w:lang w:val="en-US"/>
        </w:rPr>
        <w:t xml:space="preserve"> at</w:t>
      </w:r>
      <w:r>
        <w:rPr>
          <w:rFonts w:cstheme="minorHAnsi"/>
          <w:bCs/>
          <w:lang w:val="en-US"/>
        </w:rPr>
        <w:t xml:space="preserve"> 500</w:t>
      </w:r>
      <w:r w:rsidR="00D16F0E">
        <w:rPr>
          <w:rFonts w:cstheme="minorHAnsi"/>
          <w:bCs/>
          <w:lang w:val="en-US"/>
        </w:rPr>
        <w:t xml:space="preserve"> </w:t>
      </w:r>
      <w:r>
        <w:rPr>
          <w:rFonts w:cstheme="minorHAnsi"/>
          <w:bCs/>
          <w:lang w:val="en-US"/>
        </w:rPr>
        <w:t xml:space="preserve">Oe and coercivity field </w:t>
      </w:r>
      <w:r w:rsidR="00B3438D">
        <w:rPr>
          <w:rFonts w:cstheme="minorHAnsi"/>
          <w:bCs/>
          <w:lang w:val="en-US"/>
        </w:rPr>
        <w:t>at 2K are plotted as a function of Eu</w:t>
      </w:r>
      <w:r w:rsidR="00B3438D" w:rsidRPr="00C623F7">
        <w:rPr>
          <w:rFonts w:cstheme="minorHAnsi"/>
          <w:bCs/>
          <w:vertAlign w:val="subscript"/>
          <w:lang w:val="en-US"/>
        </w:rPr>
        <w:t>2</w:t>
      </w:r>
      <w:r w:rsidR="00B3438D">
        <w:rPr>
          <w:rFonts w:cstheme="minorHAnsi"/>
          <w:bCs/>
          <w:lang w:val="en-US"/>
        </w:rPr>
        <w:t>O</w:t>
      </w:r>
      <w:r w:rsidR="00B3438D" w:rsidRPr="00C623F7">
        <w:rPr>
          <w:rFonts w:cstheme="minorHAnsi"/>
          <w:bCs/>
          <w:vertAlign w:val="subscript"/>
          <w:lang w:val="en-US"/>
        </w:rPr>
        <w:t>3</w:t>
      </w:r>
      <w:r w:rsidR="00B3438D">
        <w:rPr>
          <w:rFonts w:cstheme="minorHAnsi"/>
          <w:bCs/>
          <w:lang w:val="en-US"/>
        </w:rPr>
        <w:t xml:space="preserve"> molar ratio</w:t>
      </w:r>
      <w:r>
        <w:rPr>
          <w:rFonts w:cstheme="minorHAnsi"/>
          <w:bCs/>
          <w:lang w:val="en-US"/>
        </w:rPr>
        <w:t>. (d) Phase diagram for both strained</w:t>
      </w:r>
      <w:r w:rsidR="00520BD7">
        <w:rPr>
          <w:rFonts w:cstheme="minorHAnsi"/>
          <w:bCs/>
          <w:lang w:val="en-US"/>
        </w:rPr>
        <w:t xml:space="preserve"> </w:t>
      </w:r>
      <w:r>
        <w:rPr>
          <w:rFonts w:cstheme="minorHAnsi"/>
          <w:bCs/>
          <w:lang w:val="en-US"/>
        </w:rPr>
        <w:t>and unstrained-ETO</w:t>
      </w:r>
      <w:r w:rsidR="00520BD7">
        <w:rPr>
          <w:rFonts w:cstheme="minorHAnsi"/>
          <w:bCs/>
          <w:lang w:val="en-US"/>
        </w:rPr>
        <w:t xml:space="preserve"> (strain induced using different substrate)</w:t>
      </w:r>
      <w:r>
        <w:rPr>
          <w:rFonts w:cstheme="minorHAnsi"/>
          <w:bCs/>
          <w:lang w:val="en-US"/>
        </w:rPr>
        <w:t xml:space="preserve"> showing the relationship between tetragonal distortion and magnetic properties.</w:t>
      </w:r>
      <w:r w:rsidR="006409BA">
        <w:rPr>
          <w:rFonts w:cstheme="minorHAnsi"/>
          <w:bCs/>
          <w:lang w:val="en-US"/>
        </w:rPr>
        <w:t xml:space="preserve"> </w:t>
      </w:r>
      <w:r w:rsidR="00520BD7">
        <w:rPr>
          <w:rFonts w:cstheme="minorHAnsi"/>
          <w:bCs/>
          <w:lang w:val="en-US"/>
        </w:rPr>
        <w:t>Bulk material is also included for reference.</w:t>
      </w:r>
    </w:p>
    <w:p w14:paraId="648FDB9D" w14:textId="48CF140F" w:rsidR="007444DE" w:rsidRPr="0063799F" w:rsidRDefault="00461F1F" w:rsidP="006F2D12">
      <w:pPr>
        <w:pStyle w:val="a3"/>
        <w:spacing w:line="480" w:lineRule="auto"/>
        <w:ind w:right="29"/>
        <w:jc w:val="both"/>
        <w:rPr>
          <w:bCs/>
          <w:lang w:val="en-US" w:eastAsia="zh-CN"/>
        </w:rPr>
      </w:pPr>
      <w:r w:rsidRPr="00960514">
        <w:rPr>
          <w:rFonts w:cstheme="minorHAnsi"/>
          <w:bCs/>
          <w:lang w:val="en-US" w:eastAsia="zh-CN"/>
        </w:rPr>
        <w:t xml:space="preserve">Previous works reported that </w:t>
      </w:r>
      <w:r w:rsidRPr="00960514">
        <w:rPr>
          <w:bCs/>
          <w:lang w:val="en-US" w:eastAsia="zh-CN"/>
        </w:rPr>
        <w:t>the exchange coupling constant J</w:t>
      </w:r>
      <w:r w:rsidRPr="00960514">
        <w:rPr>
          <w:bCs/>
          <w:vertAlign w:val="subscript"/>
          <w:lang w:val="en-US" w:eastAsia="zh-CN"/>
        </w:rPr>
        <w:t>1</w:t>
      </w:r>
      <w:r w:rsidR="0087716D" w:rsidRPr="00960514">
        <w:rPr>
          <w:bCs/>
          <w:lang w:val="en-US" w:eastAsia="zh-CN"/>
        </w:rPr>
        <w:t xml:space="preserve"> </w:t>
      </w:r>
      <w:r w:rsidRPr="00960514">
        <w:rPr>
          <w:bCs/>
          <w:lang w:val="en-US" w:eastAsia="zh-CN"/>
        </w:rPr>
        <w:t>(1</w:t>
      </w:r>
      <w:r w:rsidRPr="00960514">
        <w:rPr>
          <w:bCs/>
          <w:vertAlign w:val="superscript"/>
          <w:lang w:val="en-US" w:eastAsia="zh-CN"/>
        </w:rPr>
        <w:t>st</w:t>
      </w:r>
      <w:r w:rsidRPr="00960514">
        <w:rPr>
          <w:bCs/>
          <w:lang w:val="en-US" w:eastAsia="zh-CN"/>
        </w:rPr>
        <w:t xml:space="preserve"> NN Eu) monotonically increase</w:t>
      </w:r>
      <w:r w:rsidR="007838C5" w:rsidRPr="00960514">
        <w:rPr>
          <w:bCs/>
          <w:lang w:val="en-US" w:eastAsia="zh-CN"/>
        </w:rPr>
        <w:t>d</w:t>
      </w:r>
      <w:r w:rsidRPr="00960514">
        <w:rPr>
          <w:bCs/>
          <w:lang w:val="en-US" w:eastAsia="zh-CN"/>
        </w:rPr>
        <w:t xml:space="preserve"> as the lattice volume of EuTiO</w:t>
      </w:r>
      <w:r w:rsidRPr="00960514">
        <w:rPr>
          <w:bCs/>
          <w:vertAlign w:val="subscript"/>
          <w:lang w:val="en-US" w:eastAsia="zh-CN"/>
        </w:rPr>
        <w:t>3</w:t>
      </w:r>
      <w:r w:rsidRPr="00960514">
        <w:rPr>
          <w:bCs/>
          <w:lang w:val="en-US" w:eastAsia="zh-CN"/>
        </w:rPr>
        <w:t xml:space="preserve"> increase</w:t>
      </w:r>
      <w:r w:rsidR="007838C5" w:rsidRPr="00960514">
        <w:rPr>
          <w:bCs/>
          <w:lang w:val="en-US" w:eastAsia="zh-CN"/>
        </w:rPr>
        <w:t>d</w:t>
      </w:r>
      <w:r w:rsidRPr="00960514">
        <w:rPr>
          <w:bCs/>
          <w:lang w:val="en-US" w:eastAsia="zh-CN"/>
        </w:rPr>
        <w:t xml:space="preserve"> and that J</w:t>
      </w:r>
      <w:r w:rsidRPr="00960514">
        <w:rPr>
          <w:bCs/>
          <w:vertAlign w:val="subscript"/>
          <w:lang w:val="en-US" w:eastAsia="zh-CN"/>
        </w:rPr>
        <w:t>1</w:t>
      </w:r>
      <w:r w:rsidRPr="00960514">
        <w:rPr>
          <w:bCs/>
          <w:lang w:val="en-US" w:eastAsia="zh-CN"/>
        </w:rPr>
        <w:t xml:space="preserve"> changes sign from negative to positive (from AF to FM) when </w:t>
      </w:r>
      <w:r w:rsidR="007838C5" w:rsidRPr="00960514">
        <w:rPr>
          <w:bCs/>
          <w:lang w:val="en-US" w:eastAsia="zh-CN"/>
        </w:rPr>
        <w:t>the</w:t>
      </w:r>
      <w:r w:rsidRPr="00960514">
        <w:rPr>
          <w:bCs/>
          <w:lang w:val="en-US" w:eastAsia="zh-CN"/>
        </w:rPr>
        <w:t xml:space="preserve"> increase in lattice volume of </w:t>
      </w:r>
      <w:r w:rsidRPr="00960514">
        <w:rPr>
          <w:bCs/>
          <w:lang w:val="en-US" w:eastAsia="zh-CN"/>
        </w:rPr>
        <w:lastRenderedPageBreak/>
        <w:t>EuTiO</w:t>
      </w:r>
      <w:r w:rsidRPr="00960514">
        <w:rPr>
          <w:bCs/>
          <w:vertAlign w:val="subscript"/>
          <w:lang w:val="en-US" w:eastAsia="zh-CN"/>
        </w:rPr>
        <w:t>3</w:t>
      </w:r>
      <w:r w:rsidRPr="00960514">
        <w:rPr>
          <w:bCs/>
          <w:lang w:val="en-US" w:eastAsia="zh-CN"/>
        </w:rPr>
        <w:t xml:space="preserve"> exceeds about 5% (the </w:t>
      </w:r>
      <w:r w:rsidRPr="00960514">
        <w:rPr>
          <w:bCs/>
          <w:i/>
          <w:lang w:val="en-US" w:eastAsia="zh-CN"/>
        </w:rPr>
        <w:t>out-of-plane</w:t>
      </w:r>
      <w:r w:rsidRPr="00960514">
        <w:rPr>
          <w:bCs/>
          <w:lang w:val="en-US" w:eastAsia="zh-CN"/>
        </w:rPr>
        <w:t xml:space="preserve"> lattice constant is over </w:t>
      </w:r>
      <w:r w:rsidRPr="00960514">
        <w:rPr>
          <w:rFonts w:cstheme="minorHAnsi"/>
          <w:bCs/>
          <w:lang w:val="en-US" w:eastAsia="zh-CN"/>
        </w:rPr>
        <w:t>4.100</w:t>
      </w:r>
      <w:r w:rsidRPr="00960514">
        <w:rPr>
          <w:bCs/>
          <w:lang w:val="en-US" w:eastAsia="zh-CN"/>
        </w:rPr>
        <w:t xml:space="preserve"> Å</w:t>
      </w:r>
      <w:r w:rsidR="00960514">
        <w:rPr>
          <w:bCs/>
          <w:lang w:val="en-US" w:eastAsia="zh-CN"/>
        </w:rPr>
        <w:t xml:space="preserve"> </w:t>
      </w:r>
      <w:r w:rsidR="00960514" w:rsidRPr="00960514">
        <w:rPr>
          <w:bCs/>
          <w:lang w:val="en-US" w:eastAsia="zh-CN"/>
        </w:rPr>
        <w:t>)</w:t>
      </w:r>
      <w:r w:rsidR="00960514" w:rsidRPr="00960514">
        <w:rPr>
          <w:bCs/>
          <w:vertAlign w:val="superscript"/>
          <w:lang w:val="en-US" w:eastAsia="zh-CN"/>
        </w:rPr>
        <w:t xml:space="preserve"> </w:t>
      </w:r>
      <w:r w:rsidR="00960514" w:rsidRPr="00960514">
        <w:rPr>
          <w:bCs/>
          <w:vertAlign w:val="superscript"/>
          <w:lang w:val="en-US" w:eastAsia="zh-CN"/>
        </w:rPr>
        <w:fldChar w:fldCharType="begin" w:fldLock="1"/>
      </w:r>
      <w:r w:rsidR="00960514" w:rsidRPr="00960514">
        <w:rPr>
          <w:bCs/>
          <w:vertAlign w:val="superscript"/>
          <w:lang w:val="en-US" w:eastAsia="zh-CN"/>
        </w:rPr>
        <w:instrText>ADDIN CSL_CITATION {"citationItems":[{"id":"ITEM-1","itemData":{"DOI":"10.1088/0953-8984/19/40/406217","ISSN":"09538984","abstract":"Density-functional theory calculations were carried out for the multiferroic EuTiO3 using the LDA+U approach. Total-energy</w:instrText>
      </w:r>
      <w:r w:rsidR="00960514" w:rsidRPr="00960514">
        <w:rPr>
          <w:rFonts w:hint="eastAsia"/>
          <w:bCs/>
          <w:vertAlign w:val="superscript"/>
          <w:lang w:val="en-US" w:eastAsia="zh-CN"/>
        </w:rPr>
        <w:instrText xml:space="preserve"> calculations for ferromagnetic (F), and antiferromagnetic A-, C-, and G-type arrangements in the cubic phase shows that the ground-state magnetic configuration is G-type antiferromagnetic for U</w:instrText>
      </w:r>
      <w:r w:rsidR="00960514" w:rsidRPr="00960514">
        <w:rPr>
          <w:rFonts w:hint="eastAsia"/>
          <w:bCs/>
          <w:vertAlign w:val="superscript"/>
          <w:lang w:val="en-US" w:eastAsia="zh-CN"/>
        </w:rPr>
        <w:instrText>≤</w:instrText>
      </w:r>
      <w:r w:rsidR="00960514" w:rsidRPr="00960514">
        <w:rPr>
          <w:rFonts w:hint="eastAsia"/>
          <w:bCs/>
          <w:vertAlign w:val="superscript"/>
          <w:lang w:val="en-US" w:eastAsia="zh-CN"/>
        </w:rPr>
        <w:instrText>6eV and ferromagnetic for U</w:instrText>
      </w:r>
      <w:r w:rsidR="00960514" w:rsidRPr="00960514">
        <w:rPr>
          <w:rFonts w:hint="eastAsia"/>
          <w:bCs/>
          <w:vertAlign w:val="superscript"/>
          <w:lang w:val="en-US" w:eastAsia="zh-CN"/>
        </w:rPr>
        <w:instrText>≥</w:instrText>
      </w:r>
      <w:r w:rsidR="00960514" w:rsidRPr="00960514">
        <w:rPr>
          <w:rFonts w:hint="eastAsia"/>
          <w:bCs/>
          <w:vertAlign w:val="superscript"/>
          <w:lang w:val="en-US" w:eastAsia="zh-CN"/>
        </w:rPr>
        <w:instrText>7eV. Values of first-and second-</w:instrText>
      </w:r>
      <w:r w:rsidR="00960514" w:rsidRPr="00960514">
        <w:rPr>
          <w:bCs/>
          <w:vertAlign w:val="superscript"/>
          <w:lang w:val="en-US" w:eastAsia="zh-CN"/>
        </w:rPr>
        <w:instrText>neighbour exchange integrals have been calculated by mapping the energy difference between the different magnetic configurations to a Heisenberg Hamiltonian. The system seems to be critically balanced between ferromagnetic and antiferromagnetic states for realistic values of U, and switches from antiferromagnetic to a ferromagnetic ground state on hydrostatic expansion of volume. © IOP Publishing Ltd.","author":[{"dropping-particle":"","family":"Ranjan","given":"Rajeev","non-dropping-particle":"","parse-names":false,"suffix":""},{"dropping-particle":"","family":"Sadat Nabi","given":"Hasan","non-dropping-particle":"","parse-names":false,"suffix":""},{"dropping-particle":"","family":"Pentcheva","given":"Rossitza","non-dropping-particle":"","parse-names":false,"suffix":""}],"container-title":"Journal of Physics Condensed Matter","id":"ITEM-1","issued":{"date-parts":[["2007"]]},"title":"Electronic structure and magnetism of EuTiO3: A first-principles study","type":"article-journal"},"uris":["http://www.mendeley.com/documents/?uuid=6296c222-b4ad-458c-9ac0-7cd4134d3853","http://www.mendeley.com/documents/?uuid=1ec809cb-44e7-4ba6-90c4-e6b29aa8782e"]},{"id":"ITEM-2","itemData":{"DOI":"10.1103/PhysRevB.83.214421","ISSN":"10980121","abstract":"A superexchange mechanism between Eu2+ 4f spins via the 3d states of nonmagnetic Ti4+ ions is proposed through first-principles calcns. based on a hybrid Hartree-Fock d. functional approach to explain G-type antiferromagnetism in EuTiO3. This mechanism is supported by systematic calcns. for related Eu2+-based perovskite oxides. In EuTiO3, the competition between the antiferromagnetic superexchange and an indirect ferromagnetic exchange via the Eu 5d states leads to a delicate balance between antiferromagnetic and ferromagnetic phases. The superexchange mechanism involving the Ti 3d states hints at the microscopic origin of the strong spin-lattice coupling in EuTiO3. [on SciFinder(R)]","author":[{"dropping-particle":"","family":"Akamatsu","given":"Hirofumi","non-dropping-particle":"","parse-names":false,"suffix":""},{"dropping-particle":"","family":"Kumagai","given":"Yu","non-dropping-particle":"","parse-names":false,"suffix":""},{"dropping-particle":"","family":"Oba","given":"Fumiyasu","non-dropping-particle":"","parse-names":false,"suffix":""},{"dropping-particle":"","family":"Fujita","given":"Koji","non-dropping-particle":"","parse-names":false,"suffix":""},{"dropping-particle":"","family":"Murakami","given":"Hideo","non-dropping-particle":"","parse-names":false,"suffix":""},{"dropping-particle":"","family":"Tanaka","given":"Katsuhisa","non-dropping-particle":"","parse-names":false,"suffix":""},{"dropping-particle":"","family":"Tanaka","given":"Isao","non-dropping-particle":"","parse-names":false,"suffix":""}],"container-title":"Physical Review B - Condensed Matter and Materials Physics","id":"ITEM-2","issued":{"date-parts":[["2011"]]},"title":"Antiferromagnetic superexchange via 3d states of titanium in EuTiO 3 as seen from hybrid Hartree-Fock density functional calculations","type":"article-journal"},"uris":["http://www.mendeley.com/documents/?uuid=a15bf04f-98b4-43b9-b160-70e32dc0ef1c"]},{"id":"ITEM-3","itemData":{"DOI":"10.1557/jmr.2013.60","ISSN":"08842914","abstract":"&lt;p&gt; &lt;fig position=\"anchor\"&gt; &lt;graphic href=\"S0884291413000605_figAb\" mime-subtype=\"jpeg\" mimetype=\"image\" position=\"float\" type=\"simple\"/&gt; &lt;/fig&gt; &lt;/p&gt;","author":[{"dropping-particle":"","family":"Tanaka","given":"Katsuhisa","non-dropping-particle":"","parse-names":false,"suffix":""},{"dropping-particle":"","family":"Fujita","given":"Koji","non-dropping-particle":"","parse-names":false,"suffix":""},{"dropping-particle":"","family":"Maruyama","given":"Yuya","non-dropping-particle":"","parse-names":false,"suffix":""},{"dropping-particle":"","family":"Kususe","given":"Yoshiro","non-dropping-particle":"","parse-names":false,"suffix":""},{"dropping-particle":"","family":"Murakami","given":"Hideo","non-dropping-particle":"","parse-names":false,"suffix":""},{"dropping-particle":"","family":"Akamatsu","given":"Hirofumi","non-dropping-particle":"","parse-names":false,"suffix":""},{"dropping-particle":"","family":"Zong","given":"Yanhua","non-dropping-particle":"","parse-names":false,"suffix":""},{"dropping-particle":"","family":"Murai","given":"Shunsuke","non-dropping-particle":"","parse-names":false,"suffix":""}],"container-title":"Journal of Materials Research","id":"ITEM-3","issued":{"date-parts":[["2013"]]},"title":"Ferromagnetism induced by lattice volume expansion and amorphization in EuTiO3 thin films","type":"article-journal"},"uris":["http://www.mendeley.com/documents/?uuid=67cdcc23-0800-4c90-bbaa-3afffad762e3"]}],"mendeley":{"formattedCitation":"&lt;sup&gt;26,28,55&lt;/sup&gt;","manualFormatting":"[26,28,54]","plainTextFormattedCitation":"26,28,55","previouslyFormattedCitation":"&lt;sup&gt;26,28,55&lt;/sup&gt;"},"properties":{"noteIndex":0},"schema":"https://github.com/citation-style-language/schema/raw/master/csl-citation.json"}</w:instrText>
      </w:r>
      <w:r w:rsidR="00960514" w:rsidRPr="00960514">
        <w:rPr>
          <w:bCs/>
          <w:vertAlign w:val="superscript"/>
          <w:lang w:val="en-US" w:eastAsia="zh-CN"/>
        </w:rPr>
        <w:fldChar w:fldCharType="separate"/>
      </w:r>
      <w:r w:rsidR="00960514" w:rsidRPr="00960514">
        <w:rPr>
          <w:bCs/>
          <w:vertAlign w:val="superscript"/>
          <w:lang w:val="en-US" w:eastAsia="zh-CN"/>
        </w:rPr>
        <w:t>[26,28,54]</w:t>
      </w:r>
      <w:r w:rsidR="00960514" w:rsidRPr="00960514">
        <w:rPr>
          <w:bCs/>
          <w:lang w:val="en-US" w:eastAsia="zh-CN"/>
        </w:rPr>
        <w:fldChar w:fldCharType="end"/>
      </w:r>
      <w:r w:rsidR="00960514" w:rsidRPr="00960514">
        <w:rPr>
          <w:bCs/>
          <w:lang w:val="en-US" w:eastAsia="zh-CN"/>
        </w:rPr>
        <w:t>.</w:t>
      </w:r>
      <w:r w:rsidR="00960514">
        <w:rPr>
          <w:bCs/>
          <w:lang w:val="en-US" w:eastAsia="zh-CN"/>
        </w:rPr>
        <w:t xml:space="preserve"> </w:t>
      </w:r>
      <w:r w:rsidR="0045701C" w:rsidRPr="00960514">
        <w:rPr>
          <w:bCs/>
          <w:lang w:val="en-US" w:eastAsia="zh-CN"/>
        </w:rPr>
        <w:t xml:space="preserve">While volume expansion </w:t>
      </w:r>
      <w:r w:rsidR="00CB1D41" w:rsidRPr="00960514">
        <w:rPr>
          <w:bCs/>
          <w:lang w:val="en-US" w:eastAsia="zh-CN"/>
        </w:rPr>
        <w:t>certainly can</w:t>
      </w:r>
      <w:r w:rsidR="0045701C" w:rsidRPr="00960514">
        <w:rPr>
          <w:bCs/>
          <w:lang w:val="en-US" w:eastAsia="zh-CN"/>
        </w:rPr>
        <w:t xml:space="preserve"> be a factor for the transition</w:t>
      </w:r>
      <w:r w:rsidR="003D4C00" w:rsidRPr="00960514">
        <w:rPr>
          <w:bCs/>
          <w:lang w:val="en-US" w:eastAsia="zh-CN"/>
        </w:rPr>
        <w:t xml:space="preserve"> to FM</w:t>
      </w:r>
      <w:r w:rsidRPr="00960514">
        <w:rPr>
          <w:bCs/>
          <w:lang w:val="en-US" w:eastAsia="zh-CN"/>
        </w:rPr>
        <w:t xml:space="preserve">, </w:t>
      </w:r>
      <w:r w:rsidRPr="00960514">
        <w:rPr>
          <w:rFonts w:cstheme="minorHAnsi"/>
          <w:bCs/>
          <w:lang w:val="en-US" w:eastAsia="zh-CN"/>
        </w:rPr>
        <w:t xml:space="preserve">in </w:t>
      </w:r>
      <w:r w:rsidR="00CD2721" w:rsidRPr="00960514">
        <w:rPr>
          <w:rFonts w:cstheme="minorHAnsi"/>
          <w:bCs/>
          <w:lang w:val="en-US" w:eastAsia="zh-CN"/>
        </w:rPr>
        <w:t xml:space="preserve">our ETO-EO </w:t>
      </w:r>
      <w:r w:rsidR="007838C5" w:rsidRPr="00960514">
        <w:rPr>
          <w:rFonts w:cstheme="minorHAnsi"/>
          <w:bCs/>
          <w:lang w:val="en-US" w:eastAsia="zh-CN"/>
        </w:rPr>
        <w:t>VAN</w:t>
      </w:r>
      <w:r w:rsidR="00CD2721" w:rsidRPr="00960514">
        <w:rPr>
          <w:rFonts w:cstheme="minorHAnsi"/>
          <w:bCs/>
          <w:lang w:val="en-US" w:eastAsia="zh-CN"/>
        </w:rPr>
        <w:t xml:space="preserve"> films</w:t>
      </w:r>
      <w:r w:rsidR="008F0BD1" w:rsidRPr="00960514">
        <w:rPr>
          <w:rFonts w:cstheme="minorHAnsi"/>
          <w:bCs/>
          <w:lang w:val="en-US" w:eastAsia="zh-CN"/>
        </w:rPr>
        <w:t xml:space="preserve"> the effect may be limit</w:t>
      </w:r>
      <w:r w:rsidR="00806C3D" w:rsidRPr="00960514">
        <w:rPr>
          <w:rFonts w:cstheme="minorHAnsi"/>
          <w:bCs/>
          <w:lang w:val="en-US" w:eastAsia="zh-CN"/>
        </w:rPr>
        <w:t>ed</w:t>
      </w:r>
      <w:r w:rsidR="00CD2721" w:rsidRPr="00960514">
        <w:rPr>
          <w:rFonts w:cstheme="minorHAnsi"/>
          <w:bCs/>
          <w:lang w:val="en-US" w:eastAsia="zh-CN"/>
        </w:rPr>
        <w:t xml:space="preserve">, </w:t>
      </w:r>
      <w:r w:rsidR="008F0BD1" w:rsidRPr="00960514">
        <w:rPr>
          <w:rFonts w:cstheme="minorHAnsi"/>
          <w:bCs/>
          <w:lang w:val="en-US" w:eastAsia="zh-CN"/>
        </w:rPr>
        <w:t xml:space="preserve">since </w:t>
      </w:r>
      <w:r w:rsidR="00CD2721" w:rsidRPr="00960514">
        <w:rPr>
          <w:rFonts w:cstheme="minorHAnsi"/>
          <w:bCs/>
          <w:lang w:val="en-US" w:eastAsia="zh-CN"/>
        </w:rPr>
        <w:t xml:space="preserve">the </w:t>
      </w:r>
      <w:r w:rsidRPr="00960514">
        <w:rPr>
          <w:rFonts w:cstheme="minorHAnsi"/>
          <w:bCs/>
          <w:lang w:val="en-US" w:eastAsia="zh-CN"/>
        </w:rPr>
        <w:t xml:space="preserve">maximum </w:t>
      </w:r>
      <w:r w:rsidR="00CD2721" w:rsidRPr="00960514">
        <w:rPr>
          <w:rFonts w:cstheme="minorHAnsi"/>
          <w:bCs/>
          <w:i/>
          <w:lang w:val="en-US" w:eastAsia="zh-CN"/>
        </w:rPr>
        <w:t>out-of-plane</w:t>
      </w:r>
      <w:r w:rsidR="00CD2721" w:rsidRPr="00960514">
        <w:rPr>
          <w:rFonts w:cstheme="minorHAnsi"/>
          <w:bCs/>
          <w:lang w:val="en-US" w:eastAsia="zh-CN"/>
        </w:rPr>
        <w:t xml:space="preserve"> lattice constant of </w:t>
      </w:r>
      <w:r w:rsidR="007838C5" w:rsidRPr="00960514">
        <w:rPr>
          <w:rFonts w:cstheme="minorHAnsi"/>
          <w:bCs/>
          <w:lang w:val="en-US" w:eastAsia="zh-CN"/>
        </w:rPr>
        <w:t>the films is</w:t>
      </w:r>
      <w:r w:rsidR="00CD2721" w:rsidRPr="00960514">
        <w:rPr>
          <w:rFonts w:cstheme="minorHAnsi"/>
          <w:bCs/>
          <w:lang w:val="en-US" w:eastAsia="zh-CN"/>
        </w:rPr>
        <w:t xml:space="preserve"> </w:t>
      </w:r>
      <w:r w:rsidRPr="00960514">
        <w:rPr>
          <w:rFonts w:cstheme="minorHAnsi"/>
          <w:bCs/>
          <w:lang w:val="en-US" w:eastAsia="zh-CN"/>
        </w:rPr>
        <w:t xml:space="preserve">around 4.029 </w:t>
      </w:r>
      <w:r w:rsidR="00CD2721" w:rsidRPr="00960514">
        <w:rPr>
          <w:bCs/>
          <w:lang w:val="en-US" w:eastAsia="zh-CN"/>
        </w:rPr>
        <w:t>Å</w:t>
      </w:r>
      <w:r w:rsidR="000A46ED" w:rsidRPr="00960514">
        <w:rPr>
          <w:bCs/>
          <w:lang w:val="en-US" w:eastAsia="zh-CN"/>
        </w:rPr>
        <w:t xml:space="preserve"> (Table 1)</w:t>
      </w:r>
      <w:r w:rsidR="00546CB9" w:rsidRPr="00960514">
        <w:rPr>
          <w:bCs/>
          <w:lang w:val="en-US" w:eastAsia="zh-CN"/>
        </w:rPr>
        <w:t xml:space="preserve"> and hence the increase in lattice volume does not exceed 5%</w:t>
      </w:r>
      <w:r w:rsidR="008F0BD1" w:rsidRPr="00960514">
        <w:rPr>
          <w:bCs/>
          <w:lang w:val="en-US" w:eastAsia="zh-CN"/>
        </w:rPr>
        <w:t xml:space="preserve">. </w:t>
      </w:r>
      <w:r w:rsidR="00036A30" w:rsidRPr="00960514">
        <w:rPr>
          <w:bCs/>
          <w:lang w:val="en-US" w:eastAsia="zh-CN"/>
        </w:rPr>
        <w:t>The vertical strain is likely to induce polar displacement</w:t>
      </w:r>
      <w:r w:rsidR="00050536" w:rsidRPr="00960514">
        <w:rPr>
          <w:bCs/>
          <w:lang w:val="en-US" w:eastAsia="zh-CN"/>
        </w:rPr>
        <w:t>s</w:t>
      </w:r>
      <w:r w:rsidR="00036A30" w:rsidRPr="00960514">
        <w:rPr>
          <w:bCs/>
          <w:lang w:val="en-US" w:eastAsia="zh-CN"/>
        </w:rPr>
        <w:t xml:space="preserve"> of the Ti atoms. </w:t>
      </w:r>
      <w:r w:rsidR="0040641C" w:rsidRPr="00960514">
        <w:rPr>
          <w:bCs/>
          <w:lang w:val="en-US" w:eastAsia="zh-CN"/>
        </w:rPr>
        <w:t>Such displacements cause the</w:t>
      </w:r>
      <w:r w:rsidR="007444DE" w:rsidRPr="00960514">
        <w:rPr>
          <w:bCs/>
          <w:lang w:val="en-US" w:eastAsia="zh-CN"/>
        </w:rPr>
        <w:t xml:space="preserve"> magnetic interactions in </w:t>
      </w:r>
      <w:r w:rsidR="007838C5" w:rsidRPr="00960514">
        <w:rPr>
          <w:bCs/>
          <w:lang w:val="en-US" w:eastAsia="zh-CN"/>
        </w:rPr>
        <w:t xml:space="preserve">the </w:t>
      </w:r>
      <w:r w:rsidR="007444DE" w:rsidRPr="00960514">
        <w:rPr>
          <w:bCs/>
          <w:lang w:val="en-US" w:eastAsia="zh-CN"/>
        </w:rPr>
        <w:t>3</w:t>
      </w:r>
      <w:r w:rsidR="007444DE" w:rsidRPr="00960514">
        <w:rPr>
          <w:bCs/>
          <w:vertAlign w:val="superscript"/>
          <w:lang w:val="en-US" w:eastAsia="zh-CN"/>
        </w:rPr>
        <w:t>rd</w:t>
      </w:r>
      <w:r w:rsidR="007444DE" w:rsidRPr="00960514">
        <w:rPr>
          <w:bCs/>
          <w:lang w:val="en-US" w:eastAsia="zh-CN"/>
        </w:rPr>
        <w:t xml:space="preserve"> NN </w:t>
      </w:r>
      <w:r w:rsidR="00CB0A89" w:rsidRPr="00960514">
        <w:rPr>
          <w:bCs/>
          <w:lang w:val="en-US" w:eastAsia="zh-CN"/>
        </w:rPr>
        <w:t>Eu</w:t>
      </w:r>
      <w:r w:rsidR="007838C5" w:rsidRPr="00960514">
        <w:rPr>
          <w:bCs/>
          <w:lang w:val="en-US" w:eastAsia="zh-CN"/>
        </w:rPr>
        <w:t>,</w:t>
      </w:r>
      <w:r w:rsidR="00CB0A89" w:rsidRPr="00960514">
        <w:rPr>
          <w:bCs/>
          <w:lang w:val="en-US" w:eastAsia="zh-CN"/>
        </w:rPr>
        <w:t xml:space="preserve"> result</w:t>
      </w:r>
      <w:r w:rsidR="007838C5" w:rsidRPr="00960514">
        <w:rPr>
          <w:bCs/>
          <w:lang w:val="en-US" w:eastAsia="zh-CN"/>
        </w:rPr>
        <w:t>ing in the emergence of</w:t>
      </w:r>
      <w:r w:rsidR="00CB0A89" w:rsidRPr="00960514">
        <w:rPr>
          <w:bCs/>
          <w:lang w:val="en-US" w:eastAsia="zh-CN"/>
        </w:rPr>
        <w:t xml:space="preserve"> FM </w:t>
      </w:r>
      <w:r w:rsidR="0040641C" w:rsidRPr="00960514">
        <w:rPr>
          <w:bCs/>
          <w:lang w:val="en-US" w:eastAsia="zh-CN"/>
        </w:rPr>
        <w:t>in only</w:t>
      </w:r>
      <w:r w:rsidR="00CB0A89" w:rsidRPr="00960514">
        <w:rPr>
          <w:bCs/>
          <w:lang w:val="en-US" w:eastAsia="zh-CN"/>
        </w:rPr>
        <w:t xml:space="preserve"> moderate</w:t>
      </w:r>
      <w:r w:rsidR="0040641C" w:rsidRPr="00960514">
        <w:rPr>
          <w:bCs/>
          <w:lang w:val="en-US" w:eastAsia="zh-CN"/>
        </w:rPr>
        <w:t>ly</w:t>
      </w:r>
      <w:r w:rsidR="00CB0A89" w:rsidRPr="00960514">
        <w:rPr>
          <w:bCs/>
          <w:lang w:val="en-US" w:eastAsia="zh-CN"/>
        </w:rPr>
        <w:t xml:space="preserve"> biaxia</w:t>
      </w:r>
      <w:r w:rsidR="0040641C" w:rsidRPr="00960514">
        <w:rPr>
          <w:bCs/>
          <w:lang w:val="en-US" w:eastAsia="zh-CN"/>
        </w:rPr>
        <w:t>l</w:t>
      </w:r>
      <w:r w:rsidR="00CB0A89" w:rsidRPr="00960514">
        <w:rPr>
          <w:bCs/>
          <w:lang w:val="en-US" w:eastAsia="zh-CN"/>
        </w:rPr>
        <w:t>l</w:t>
      </w:r>
      <w:r w:rsidR="0040641C" w:rsidRPr="00960514">
        <w:rPr>
          <w:bCs/>
          <w:lang w:val="en-US" w:eastAsia="zh-CN"/>
        </w:rPr>
        <w:t>y</w:t>
      </w:r>
      <w:r w:rsidR="00CB0A89" w:rsidRPr="00960514">
        <w:rPr>
          <w:bCs/>
          <w:lang w:val="en-US" w:eastAsia="zh-CN"/>
        </w:rPr>
        <w:t xml:space="preserve"> compress</w:t>
      </w:r>
      <w:r w:rsidR="0040641C" w:rsidRPr="00960514">
        <w:rPr>
          <w:bCs/>
          <w:lang w:val="en-US" w:eastAsia="zh-CN"/>
        </w:rPr>
        <w:t>ed</w:t>
      </w:r>
      <w:r w:rsidR="00CB0A89" w:rsidRPr="00960514">
        <w:rPr>
          <w:bCs/>
          <w:lang w:val="en-US" w:eastAsia="zh-CN"/>
        </w:rPr>
        <w:t xml:space="preserve"> ETO (</w:t>
      </w:r>
      <w:r w:rsidR="0040641C" w:rsidRPr="00960514">
        <w:rPr>
          <w:bCs/>
          <w:lang w:val="en-US" w:eastAsia="zh-CN"/>
        </w:rPr>
        <w:t xml:space="preserve">the </w:t>
      </w:r>
      <w:r w:rsidR="00546CB9" w:rsidRPr="00960514">
        <w:rPr>
          <w:bCs/>
          <w:lang w:val="en-US" w:eastAsia="zh-CN"/>
        </w:rPr>
        <w:t xml:space="preserve">case of </w:t>
      </w:r>
      <w:r w:rsidR="00CB0A89" w:rsidRPr="00960514">
        <w:rPr>
          <w:bCs/>
          <w:lang w:val="en-US" w:eastAsia="zh-CN"/>
        </w:rPr>
        <w:t>ETO grown on LSAT).</w:t>
      </w:r>
      <w:r w:rsidR="00CB0A89">
        <w:rPr>
          <w:bCs/>
          <w:lang w:val="en-US" w:eastAsia="zh-CN"/>
        </w:rPr>
        <w:t xml:space="preserve"> </w:t>
      </w:r>
    </w:p>
    <w:p w14:paraId="73433C9B" w14:textId="6DE2FF3F" w:rsidR="00AD1CBF" w:rsidRPr="00D16F0E" w:rsidRDefault="00AF526B" w:rsidP="006F2D12">
      <w:pPr>
        <w:pStyle w:val="a3"/>
        <w:spacing w:line="480" w:lineRule="auto"/>
        <w:ind w:right="29"/>
        <w:jc w:val="both"/>
        <w:rPr>
          <w:rFonts w:cstheme="minorHAnsi"/>
          <w:bCs/>
          <w:lang w:val="en-US" w:eastAsia="zh-CN"/>
        </w:rPr>
      </w:pPr>
      <w:r>
        <w:rPr>
          <w:rFonts w:cstheme="minorHAnsi"/>
          <w:bCs/>
          <w:lang w:val="en-US" w:eastAsia="zh-CN"/>
        </w:rPr>
        <w:t xml:space="preserve">As discussed above, the magnetic ground states of ETO are </w:t>
      </w:r>
      <w:r w:rsidR="00192060" w:rsidRPr="00960514">
        <w:rPr>
          <w:rFonts w:cstheme="minorHAnsi"/>
          <w:bCs/>
          <w:lang w:val="en-US" w:eastAsia="zh-CN"/>
        </w:rPr>
        <w:t>influenced</w:t>
      </w:r>
      <w:r>
        <w:rPr>
          <w:rFonts w:cstheme="minorHAnsi"/>
          <w:bCs/>
          <w:lang w:val="en-US" w:eastAsia="zh-CN"/>
        </w:rPr>
        <w:t xml:space="preserve"> by the Eu-Ti-Eu superexchange</w:t>
      </w:r>
      <w:r w:rsidR="00590768">
        <w:rPr>
          <w:rFonts w:cstheme="minorHAnsi"/>
          <w:bCs/>
          <w:lang w:val="en-US" w:eastAsia="zh-CN"/>
        </w:rPr>
        <w:t xml:space="preserve"> interactions</w:t>
      </w:r>
      <w:r>
        <w:rPr>
          <w:rFonts w:cstheme="minorHAnsi"/>
          <w:bCs/>
          <w:lang w:val="en-US" w:eastAsia="zh-CN"/>
        </w:rPr>
        <w:t xml:space="preserve"> along</w:t>
      </w:r>
      <w:r w:rsidR="00E51336">
        <w:rPr>
          <w:rFonts w:cstheme="minorHAnsi"/>
          <w:bCs/>
          <w:lang w:val="en-US" w:eastAsia="zh-CN"/>
        </w:rPr>
        <w:t xml:space="preserve"> the</w:t>
      </w:r>
      <w:r>
        <w:rPr>
          <w:rFonts w:cstheme="minorHAnsi"/>
          <w:bCs/>
          <w:lang w:val="en-US" w:eastAsia="zh-CN"/>
        </w:rPr>
        <w:t xml:space="preserve"> </w:t>
      </w:r>
      <w:r w:rsidR="00630DB0">
        <w:rPr>
          <w:rFonts w:cstheme="minorHAnsi"/>
          <w:bCs/>
          <w:lang w:val="en-US" w:eastAsia="zh-CN"/>
        </w:rPr>
        <w:t>[</w:t>
      </w:r>
      <w:r>
        <w:rPr>
          <w:rFonts w:cstheme="minorHAnsi"/>
          <w:bCs/>
          <w:lang w:val="en-US" w:eastAsia="zh-CN"/>
        </w:rPr>
        <w:t>111</w:t>
      </w:r>
      <w:r w:rsidR="00630DB0">
        <w:rPr>
          <w:rFonts w:cstheme="minorHAnsi"/>
          <w:bCs/>
          <w:lang w:val="en-US" w:eastAsia="zh-CN"/>
        </w:rPr>
        <w:t>]</w:t>
      </w:r>
      <w:r>
        <w:rPr>
          <w:rFonts w:cstheme="minorHAnsi"/>
          <w:bCs/>
          <w:lang w:val="en-US" w:eastAsia="zh-CN"/>
        </w:rPr>
        <w:t xml:space="preserve"> directions</w:t>
      </w:r>
      <w:r w:rsidR="00033B72">
        <w:rPr>
          <w:rFonts w:cstheme="minorHAnsi"/>
          <w:bCs/>
          <w:lang w:val="en-US" w:eastAsia="zh-CN"/>
        </w:rPr>
        <w:t>.</w:t>
      </w:r>
      <w:r w:rsidR="00E325B7">
        <w:rPr>
          <w:rFonts w:cstheme="minorHAnsi"/>
          <w:bCs/>
          <w:lang w:val="en-US" w:eastAsia="zh-CN"/>
        </w:rPr>
        <w:fldChar w:fldCharType="begin" w:fldLock="1"/>
      </w:r>
      <w:r w:rsidR="00C12F7C">
        <w:rPr>
          <w:rFonts w:cstheme="minorHAnsi"/>
          <w:bCs/>
          <w:lang w:val="en-US" w:eastAsia="zh-CN"/>
        </w:rPr>
        <w:instrText>ADDIN CSL_CITATION {"citationItems":[{"id":"ITEM-1","itemData":{"DOI":"10.1038/ncomms2329","ISBN":"2041-1723","ISSN":"20411723","PMID":"23299884","abstract":"Intrinsic magnetoelectric coupling describes the interaction between magnetic and electric polarization through an inherent microscopic mechanism in a single-phase material. This phenomenon has the potential to control the magnetic state of a material with an electric field, an enticing prospect for device engineering. Here, we demonstrate 'giant' magnetoelectric cross-field control in a tetravalent titanate film. In bulk form, EuTiO(3), is antiferromagnetic. However, both anti and ferromagnetic interactions coexist between different nearest europium neighbours. In thin epitaxial films, strain was used to alter the relative strength of the magnetic exchange constants. We not only show that moderate biaxial compression precipitates local magnetic competition, but also demonstrate that the application of an electric field at this strain condition switches the magnetic ground state. Using first-principles density functional theory, we resolve the underlying microscopic mechanism resulting in G-type magnetic order and illustrate how it is responsible for the 'giant' magnetoelectric effect.","author":[{"dropping-particle":"","family":"Ryan","given":"P. J.","non-dropping-particle":"","parse-names":false,"suffix":""},{"dropping-particle":"","family":"Kim","given":"J. W.","non-dropping-particle":"","parse-names":false,"suffix":""},{"dropping-particle":"","family":"Birol","given":"T.","non-dropping-particle":"","parse-names":false,"suffix":""},{"dropping-particle":"","family":"Thompson","given":"P.","non-dropping-particle":"","parse-names":false,"suffix":""},{"dropping-particle":"","family":"Lee","given":"J. H.","non-dropping-particle":"","parse-names":false,"suffix":""},{"dropping-particle":"","family":"Ke","given":"X.","non-dropping-particle":"","parse-names":false,"suffix":""},{"dropping-particle":"","family":"Normile","given":"P. S.","non-dropping-particle":"","parse-names":false,"suffix":""},{"dropping-particle":"","family":"Karapetrova","given":"E.","non-dropping-particle":"","parse-names":false,"suffix":""},{"dropping-particle":"","family":"Schiffer","given":"P.","non-dropping-particle":"","parse-names":false,"suffix":""},{"dropping-particle":"","family":"Brown","given":"S. D.","non-dropping-particle":"","parse-names":false,"suffix":""},{"dropping-particle":"","family":"Fennie","given":"C. J.","non-dropping-particle":"","parse-names":false,"suffix":""},{"dropping-particle":"","family":"Schlom","given":"D. G.","non-dropping-particle":"","parse-names":false,"suffix":""}],"container-title":"Nature Communications","id":"ITEM-1","issued":{"date-parts":[["2013"]]},"title":"Reversible control of magnetic interactions by electric field in a single-phase material","type":"article-journal"},"uris":["http://www.mendeley.com/documents/?uuid=10b532ca-872a-4112-8158-675c24306706"]}],"mendeley":{"formattedCitation":"&lt;sup&gt;27&lt;/sup&gt;","plainTextFormattedCitation":"27","previouslyFormattedCitation":"&lt;sup&gt;27&lt;/sup&gt;"},"properties":{"noteIndex":0},"schema":"https://github.com/citation-style-language/schema/raw/master/csl-citation.json"}</w:instrText>
      </w:r>
      <w:r w:rsidR="00E325B7">
        <w:rPr>
          <w:rFonts w:cstheme="minorHAnsi"/>
          <w:bCs/>
          <w:lang w:val="en-US" w:eastAsia="zh-CN"/>
        </w:rPr>
        <w:fldChar w:fldCharType="separate"/>
      </w:r>
      <w:r w:rsidR="001205D6" w:rsidRPr="001205D6">
        <w:rPr>
          <w:rFonts w:cstheme="minorHAnsi"/>
          <w:bCs/>
          <w:noProof/>
          <w:vertAlign w:val="superscript"/>
          <w:lang w:val="en-US" w:eastAsia="zh-CN"/>
        </w:rPr>
        <w:t>27</w:t>
      </w:r>
      <w:r w:rsidR="00E325B7">
        <w:rPr>
          <w:rFonts w:cstheme="minorHAnsi"/>
          <w:bCs/>
          <w:lang w:val="en-US" w:eastAsia="zh-CN"/>
        </w:rPr>
        <w:fldChar w:fldCharType="end"/>
      </w:r>
      <w:r w:rsidR="00D16F0E">
        <w:rPr>
          <w:rFonts w:cstheme="minorHAnsi"/>
          <w:bCs/>
          <w:lang w:val="en-US" w:eastAsia="zh-CN"/>
        </w:rPr>
        <w:t xml:space="preserve"> </w:t>
      </w:r>
      <w:r w:rsidR="00E325B7">
        <w:rPr>
          <w:rFonts w:cstheme="minorHAnsi"/>
          <w:bCs/>
          <w:lang w:val="en-US" w:eastAsia="zh-CN"/>
        </w:rPr>
        <w:t>T</w:t>
      </w:r>
      <w:r>
        <w:rPr>
          <w:rFonts w:cstheme="minorHAnsi"/>
          <w:bCs/>
          <w:lang w:val="en-US" w:eastAsia="zh-CN"/>
        </w:rPr>
        <w:t>o understand</w:t>
      </w:r>
      <w:r w:rsidR="00481AD0">
        <w:rPr>
          <w:rFonts w:cstheme="minorHAnsi"/>
          <w:bCs/>
          <w:lang w:val="en-US" w:eastAsia="zh-CN"/>
        </w:rPr>
        <w:t xml:space="preserve"> evolution of the </w:t>
      </w:r>
      <w:r w:rsidR="00380D93">
        <w:rPr>
          <w:rFonts w:cstheme="minorHAnsi"/>
          <w:bCs/>
          <w:lang w:val="en-US" w:eastAsia="zh-CN"/>
        </w:rPr>
        <w:t xml:space="preserve">magnetic </w:t>
      </w:r>
      <w:r w:rsidR="00FD5316">
        <w:rPr>
          <w:rFonts w:cstheme="minorHAnsi"/>
          <w:bCs/>
          <w:lang w:val="en-US" w:eastAsia="zh-CN"/>
        </w:rPr>
        <w:t>behavior in</w:t>
      </w:r>
      <w:r w:rsidR="00E325B7">
        <w:rPr>
          <w:rFonts w:cstheme="minorHAnsi"/>
          <w:bCs/>
          <w:lang w:val="en-US" w:eastAsia="zh-CN"/>
        </w:rPr>
        <w:t xml:space="preserve"> </w:t>
      </w:r>
      <w:r w:rsidR="00380D93">
        <w:rPr>
          <w:rFonts w:cstheme="minorHAnsi"/>
          <w:bCs/>
          <w:lang w:val="en-US" w:eastAsia="zh-CN"/>
        </w:rPr>
        <w:t>ETO</w:t>
      </w:r>
      <w:r w:rsidR="00E325B7">
        <w:rPr>
          <w:rFonts w:cstheme="minorHAnsi"/>
          <w:bCs/>
          <w:lang w:val="en-US" w:eastAsia="zh-CN"/>
        </w:rPr>
        <w:t xml:space="preserve"> in the VAN films</w:t>
      </w:r>
      <w:r w:rsidR="00FD5316">
        <w:rPr>
          <w:rFonts w:cstheme="minorHAnsi"/>
          <w:bCs/>
          <w:lang w:val="en-US" w:eastAsia="zh-CN"/>
        </w:rPr>
        <w:t xml:space="preserve">, </w:t>
      </w:r>
      <w:r w:rsidR="00FD5316">
        <w:rPr>
          <w:lang w:eastAsia="zh-CN"/>
        </w:rPr>
        <w:t>in particular the reason for the switch from AF to FM behaviour,</w:t>
      </w:r>
      <w:r w:rsidR="00E325B7">
        <w:rPr>
          <w:rFonts w:cstheme="minorHAnsi"/>
          <w:bCs/>
          <w:lang w:val="en-US" w:eastAsia="zh-CN"/>
        </w:rPr>
        <w:t xml:space="preserve"> with increasing EO fraction</w:t>
      </w:r>
      <w:r w:rsidR="00567562">
        <w:rPr>
          <w:rFonts w:cstheme="minorHAnsi"/>
          <w:bCs/>
          <w:lang w:val="en-US" w:eastAsia="zh-CN"/>
        </w:rPr>
        <w:t xml:space="preserve"> (increasing c/a)</w:t>
      </w:r>
      <w:r>
        <w:rPr>
          <w:lang w:eastAsia="zh-CN"/>
        </w:rPr>
        <w:t>,</w:t>
      </w:r>
      <w:r w:rsidR="00380D93">
        <w:rPr>
          <w:lang w:eastAsia="zh-CN"/>
        </w:rPr>
        <w:t xml:space="preserve"> </w:t>
      </w:r>
      <w:r w:rsidR="00FD5316">
        <w:rPr>
          <w:lang w:eastAsia="zh-CN"/>
        </w:rPr>
        <w:t xml:space="preserve">for the </w:t>
      </w:r>
      <w:r w:rsidR="00FD5316" w:rsidRPr="00607E38">
        <w:rPr>
          <w:i/>
          <w:lang w:eastAsia="zh-CN"/>
        </w:rPr>
        <w:t>x</w:t>
      </w:r>
      <w:r w:rsidR="00FD5316">
        <w:rPr>
          <w:i/>
          <w:lang w:eastAsia="zh-CN"/>
        </w:rPr>
        <w:t xml:space="preserve"> </w:t>
      </w:r>
      <w:r w:rsidR="00FD5316">
        <w:rPr>
          <w:lang w:eastAsia="zh-CN"/>
        </w:rPr>
        <w:t xml:space="preserve">= 0.2 and </w:t>
      </w:r>
      <w:r w:rsidR="00FD5316" w:rsidRPr="00607E38">
        <w:rPr>
          <w:i/>
          <w:lang w:eastAsia="zh-CN"/>
        </w:rPr>
        <w:t>x</w:t>
      </w:r>
      <w:r w:rsidR="00FD5316">
        <w:rPr>
          <w:i/>
          <w:lang w:eastAsia="zh-CN"/>
        </w:rPr>
        <w:t xml:space="preserve"> </w:t>
      </w:r>
      <w:r w:rsidR="00FD5316">
        <w:rPr>
          <w:lang w:eastAsia="zh-CN"/>
        </w:rPr>
        <w:t xml:space="preserve">= 0.5 films the </w:t>
      </w:r>
      <w:r>
        <w:rPr>
          <w:lang w:eastAsia="zh-CN"/>
        </w:rPr>
        <w:t>a</w:t>
      </w:r>
      <w:r w:rsidRPr="0071783B">
        <w:rPr>
          <w:lang w:eastAsia="zh-CN"/>
        </w:rPr>
        <w:t>tomic column</w:t>
      </w:r>
      <w:r w:rsidR="00F11503">
        <w:rPr>
          <w:lang w:eastAsia="zh-CN"/>
        </w:rPr>
        <w:t xml:space="preserve"> positions</w:t>
      </w:r>
      <w:r w:rsidRPr="0071783B">
        <w:rPr>
          <w:lang w:eastAsia="zh-CN"/>
        </w:rPr>
        <w:t xml:space="preserve"> </w:t>
      </w:r>
      <w:r w:rsidR="00E325B7">
        <w:rPr>
          <w:lang w:eastAsia="zh-CN"/>
        </w:rPr>
        <w:t xml:space="preserve">of Eu and Ti ion along [001]/[010] direction in STEM images were </w:t>
      </w:r>
      <w:r w:rsidR="00B6237D">
        <w:rPr>
          <w:lang w:eastAsia="zh-CN"/>
        </w:rPr>
        <w:t>extracted</w:t>
      </w:r>
      <w:r w:rsidR="00FD5316">
        <w:rPr>
          <w:lang w:eastAsia="zh-CN"/>
        </w:rPr>
        <w:t>. This was done</w:t>
      </w:r>
      <w:r w:rsidR="00B6237D">
        <w:rPr>
          <w:lang w:eastAsia="zh-CN"/>
        </w:rPr>
        <w:t xml:space="preserve"> </w:t>
      </w:r>
      <w:r>
        <w:rPr>
          <w:lang w:eastAsia="zh-CN"/>
        </w:rPr>
        <w:t>using Atomap software</w:t>
      </w:r>
      <w:r w:rsidR="00033B72">
        <w:rPr>
          <w:lang w:eastAsia="zh-CN"/>
        </w:rPr>
        <w:t>.</w:t>
      </w:r>
      <w:r w:rsidR="004A0A4E">
        <w:rPr>
          <w:lang w:eastAsia="zh-CN"/>
        </w:rPr>
        <w:fldChar w:fldCharType="begin" w:fldLock="1"/>
      </w:r>
      <w:r w:rsidR="00C12F7C">
        <w:rPr>
          <w:lang w:eastAsia="zh-CN"/>
        </w:rPr>
        <w:instrText>ADDIN CSL_CITATION {"citationItems":[{"id":"ITEM-1","itemData":{"DOI":"10.1186/s40679-017-0042-5","ISSN":"2198-0926","PMID":"26479323","abstract":"Scanning transmission electron microscopy (STEM) data with atomic resolution can contain a large amount of information about the structure of a crystalline material. Often, this information is hard to extract, due to the large number of atomic columns and large differences in intensity from sublattices consisting of different elements. In this work, we present a free and open source software tool for analysing both the position and shapes of atomic columns in STEM-images, using 2-D elliptical Gaussian distributions. The software is tested on variants of the perovskite oxide structure. By first fitting the most intense atomic columns and then subtracting them, information on all the projected sublattices can be obtained. From this, we can extract changes in the lattice parameters and shape of A-cation columns from annular dark field images of perovskite oxide heterostructures. Using annular bright field images, shifts in oxygen column positions are also quantified in the same heterostructure. The precision of determining the position of atomic columns is compared between STEM data acquired using standard acquisition, and STEM-images obtained as an image stack averaged after using non-rigid registration.","author":[{"dropping-particle":"","family":"Nord","given":"Magnus","non-dropping-particle":"","parse-names":false,"suffix":""},{"dropping-particle":"","family":"Vullum","given":"Per Erik","non-dropping-particle":"","parse-names":false,"suffix":""},{"dropping-particle":"","family":"MacLaren","given":"Ian","non-dropping-particle":"","parse-names":false,"suffix":""},{"dropping-particle":"","family":"Tybell","given":"Thomas","non-dropping-particle":"","parse-names":false,"suffix":""},{"dropping-particle":"","family":"Holmestad","given":"Randi","non-dropping-particle":"","parse-names":false,"suffix":""}],"container-title":"Advanced Structural and Chemical Imaging","id":"ITEM-1","issued":{"date-parts":[["2017"]]},"title":"Atomap: a new software tool for the automated analysis of atomic resolution images using two-dimensional Gaussian fitting","type":"article-journal"},"uris":["http://www.mendeley.com/documents/?uuid=115739c0-fda6-4ed6-bd22-53a4e3588316"]}],"mendeley":{"formattedCitation":"&lt;sup&gt;56&lt;/sup&gt;","manualFormatting":"55","plainTextFormattedCitation":"56","previouslyFormattedCitation":"&lt;sup&gt;56&lt;/sup&gt;"},"properties":{"noteIndex":0},"schema":"https://github.com/citation-style-language/schema/raw/master/csl-citation.json"}</w:instrText>
      </w:r>
      <w:r w:rsidR="004A0A4E">
        <w:rPr>
          <w:lang w:eastAsia="zh-CN"/>
        </w:rPr>
        <w:fldChar w:fldCharType="separate"/>
      </w:r>
      <w:r w:rsidR="004A0A4E" w:rsidRPr="004A0A4E">
        <w:rPr>
          <w:noProof/>
          <w:vertAlign w:val="superscript"/>
          <w:lang w:eastAsia="zh-CN"/>
        </w:rPr>
        <w:t>5</w:t>
      </w:r>
      <w:r w:rsidR="00573626">
        <w:rPr>
          <w:noProof/>
          <w:vertAlign w:val="superscript"/>
          <w:lang w:eastAsia="zh-CN"/>
        </w:rPr>
        <w:t>5</w:t>
      </w:r>
      <w:r w:rsidR="004A0A4E">
        <w:rPr>
          <w:lang w:eastAsia="zh-CN"/>
        </w:rPr>
        <w:fldChar w:fldCharType="end"/>
      </w:r>
      <w:r w:rsidR="00033B72">
        <w:rPr>
          <w:lang w:eastAsia="zh-CN"/>
        </w:rPr>
        <w:t xml:space="preserve"> </w:t>
      </w:r>
      <w:r w:rsidR="00481AD0">
        <w:t>The</w:t>
      </w:r>
      <w:r w:rsidR="00FD5316">
        <w:t xml:space="preserve"> </w:t>
      </w:r>
      <w:r w:rsidR="00FD5316" w:rsidRPr="00607E38">
        <w:rPr>
          <w:i/>
          <w:lang w:eastAsia="zh-CN"/>
        </w:rPr>
        <w:t>x</w:t>
      </w:r>
      <w:r w:rsidR="00FD5316">
        <w:rPr>
          <w:i/>
          <w:lang w:eastAsia="zh-CN"/>
        </w:rPr>
        <w:t xml:space="preserve"> </w:t>
      </w:r>
      <w:r w:rsidR="00FD5316">
        <w:rPr>
          <w:lang w:eastAsia="zh-CN"/>
        </w:rPr>
        <w:t xml:space="preserve">= 0.2 and </w:t>
      </w:r>
      <w:r w:rsidR="00FD5316" w:rsidRPr="00607E38">
        <w:rPr>
          <w:i/>
          <w:lang w:eastAsia="zh-CN"/>
        </w:rPr>
        <w:t>x</w:t>
      </w:r>
      <w:r w:rsidR="00FD5316">
        <w:rPr>
          <w:i/>
          <w:lang w:eastAsia="zh-CN"/>
        </w:rPr>
        <w:t xml:space="preserve"> </w:t>
      </w:r>
      <w:r w:rsidR="00FD5316">
        <w:rPr>
          <w:lang w:eastAsia="zh-CN"/>
        </w:rPr>
        <w:t>= 0.5</w:t>
      </w:r>
      <w:r w:rsidR="00481AD0">
        <w:t xml:space="preserve"> compositions were chosen as they represent the two extremes of behaviour. </w:t>
      </w:r>
      <w:r w:rsidR="006C4A6D">
        <w:t>The</w:t>
      </w:r>
      <w:r w:rsidR="003B5B71">
        <w:t xml:space="preserve"> ETO phase</w:t>
      </w:r>
      <w:r w:rsidR="006C4A6D">
        <w:t xml:space="preserve"> region</w:t>
      </w:r>
      <w:r w:rsidR="00567562">
        <w:t xml:space="preserve"> was</w:t>
      </w:r>
      <w:r w:rsidR="006C4A6D">
        <w:t xml:space="preserve"> </w:t>
      </w:r>
      <w:r w:rsidR="00481AD0">
        <w:t>analysed in the areas</w:t>
      </w:r>
      <w:r w:rsidR="006C4A6D">
        <w:t xml:space="preserve"> adjacent</w:t>
      </w:r>
      <w:r w:rsidR="003B5B71">
        <w:t xml:space="preserve"> </w:t>
      </w:r>
      <w:r w:rsidR="006C4A6D">
        <w:t>to the EO regions</w:t>
      </w:r>
      <w:r w:rsidR="00567562">
        <w:t>,</w:t>
      </w:r>
      <w:r w:rsidR="006C4A6D">
        <w:t xml:space="preserve"> as shown in Fig</w:t>
      </w:r>
      <w:r w:rsidR="007E32C0">
        <w:t>s</w:t>
      </w:r>
      <w:r w:rsidR="006C4A6D">
        <w:t xml:space="preserve">. </w:t>
      </w:r>
      <w:r w:rsidR="00267F32">
        <w:t>S</w:t>
      </w:r>
      <w:r w:rsidR="00F35F14">
        <w:t>2</w:t>
      </w:r>
      <w:r w:rsidR="00267F32">
        <w:t xml:space="preserve"> </w:t>
      </w:r>
      <w:r w:rsidR="006C4A6D">
        <w:t>(a)</w:t>
      </w:r>
      <w:r w:rsidR="00481AD0">
        <w:t xml:space="preserve"> </w:t>
      </w:r>
      <w:r w:rsidR="00567562">
        <w:t>(</w:t>
      </w:r>
      <w:r w:rsidR="00567562" w:rsidRPr="00607E38">
        <w:rPr>
          <w:i/>
        </w:rPr>
        <w:t>x</w:t>
      </w:r>
      <w:r w:rsidR="005976E7">
        <w:rPr>
          <w:i/>
        </w:rPr>
        <w:t xml:space="preserve"> </w:t>
      </w:r>
      <w:r w:rsidR="00567562">
        <w:t>=</w:t>
      </w:r>
      <w:r w:rsidR="005976E7">
        <w:t xml:space="preserve"> </w:t>
      </w:r>
      <w:r w:rsidR="00567562">
        <w:t>0.2)</w:t>
      </w:r>
      <w:r w:rsidR="006C4A6D">
        <w:t xml:space="preserve"> and (b)</w:t>
      </w:r>
      <w:r w:rsidR="00567562">
        <w:t xml:space="preserve"> (</w:t>
      </w:r>
      <w:r w:rsidR="00567562" w:rsidRPr="00607E38">
        <w:rPr>
          <w:i/>
        </w:rPr>
        <w:t>x</w:t>
      </w:r>
      <w:r w:rsidR="005976E7">
        <w:rPr>
          <w:i/>
        </w:rPr>
        <w:t xml:space="preserve"> </w:t>
      </w:r>
      <w:r w:rsidR="00567562">
        <w:t>=</w:t>
      </w:r>
      <w:r w:rsidR="005976E7">
        <w:t xml:space="preserve"> </w:t>
      </w:r>
      <w:r w:rsidR="00567562">
        <w:t>0.5).</w:t>
      </w:r>
      <w:r w:rsidR="007B13C6">
        <w:t xml:space="preserve"> </w:t>
      </w:r>
      <w:r w:rsidR="004307EB">
        <w:t>T</w:t>
      </w:r>
      <w:r w:rsidR="00A46408">
        <w:t xml:space="preserve">he Eu and Ti columns are shown as red and blue dots in </w:t>
      </w:r>
      <w:r w:rsidR="007E32C0">
        <w:t xml:space="preserve">the </w:t>
      </w:r>
      <w:r w:rsidR="00A46408">
        <w:t>inset figures in Fig</w:t>
      </w:r>
      <w:r w:rsidR="007E32C0">
        <w:t xml:space="preserve">s. </w:t>
      </w:r>
      <w:r w:rsidR="00267F32">
        <w:t>S</w:t>
      </w:r>
      <w:r w:rsidR="00F35F14">
        <w:t>2</w:t>
      </w:r>
      <w:r w:rsidR="00267F32">
        <w:t xml:space="preserve"> </w:t>
      </w:r>
      <w:r w:rsidR="00A46408">
        <w:t>(</w:t>
      </w:r>
      <w:r w:rsidR="007E32C0">
        <w:t>a</w:t>
      </w:r>
      <w:r w:rsidR="00A46408">
        <w:t>) and (</w:t>
      </w:r>
      <w:r w:rsidR="007E32C0">
        <w:t>b</w:t>
      </w:r>
      <w:r w:rsidR="00A46408">
        <w:t xml:space="preserve">). </w:t>
      </w:r>
      <w:r w:rsidR="007E32C0">
        <w:t>T</w:t>
      </w:r>
      <w:r w:rsidR="00A46408">
        <w:t xml:space="preserve">he </w:t>
      </w:r>
      <w:r w:rsidR="00A46408" w:rsidRPr="0010726A">
        <w:t>statistic</w:t>
      </w:r>
      <w:r w:rsidR="00567562" w:rsidRPr="0010726A">
        <w:t>al</w:t>
      </w:r>
      <w:r w:rsidR="00A46408">
        <w:t xml:space="preserve"> </w:t>
      </w:r>
      <w:r w:rsidR="00591551">
        <w:t xml:space="preserve">Ti shift along [001] </w:t>
      </w:r>
      <w:r w:rsidR="007E32C0">
        <w:t>was</w:t>
      </w:r>
      <w:r w:rsidR="00A46408">
        <w:t xml:space="preserve"> determined</w:t>
      </w:r>
      <w:r w:rsidR="004307EB">
        <w:t xml:space="preserve"> and</w:t>
      </w:r>
      <w:r w:rsidR="00A46408">
        <w:t xml:space="preserve"> </w:t>
      </w:r>
      <w:r w:rsidR="00F070F3">
        <w:t xml:space="preserve">is </w:t>
      </w:r>
      <w:r w:rsidR="00A46408">
        <w:t xml:space="preserve">shown in Figure </w:t>
      </w:r>
      <w:r w:rsidR="00F070F3">
        <w:t>4</w:t>
      </w:r>
      <w:r w:rsidR="00A46408">
        <w:t>(</w:t>
      </w:r>
      <w:r w:rsidR="00267F32">
        <w:t>a</w:t>
      </w:r>
      <w:r w:rsidR="00A46408">
        <w:t>) and (</w:t>
      </w:r>
      <w:r w:rsidR="00267F32">
        <w:t>b</w:t>
      </w:r>
      <w:r w:rsidR="00A46408">
        <w:t>).</w:t>
      </w:r>
      <w:r w:rsidR="002505F8">
        <w:t xml:space="preserve"> The shift is measured by the ratio between distance</w:t>
      </w:r>
      <w:r w:rsidR="00834D64">
        <w:t>s</w:t>
      </w:r>
      <w:r w:rsidR="002505F8">
        <w:t xml:space="preserve"> from Ti to the upper Eu planes and the separation of the two adjacent Eu planes</w:t>
      </w:r>
      <w:r w:rsidR="00F11BB4" w:rsidRPr="002F7360">
        <w:t xml:space="preserve">, </w:t>
      </w:r>
      <w:r w:rsidR="00F11BB4" w:rsidRPr="00960514">
        <w:t>assuming no displacement in the latter.</w:t>
      </w:r>
      <w:r w:rsidR="00834D64">
        <w:t xml:space="preserve"> Hence, the systematic error on absolute distance measurement cause</w:t>
      </w:r>
      <w:r w:rsidR="00FD5316">
        <w:t>d</w:t>
      </w:r>
      <w:r w:rsidR="00834D64">
        <w:t xml:space="preserve"> by sample drift during image acquisition can be minimized. </w:t>
      </w:r>
      <w:r w:rsidR="004307EB">
        <w:t>The</w:t>
      </w:r>
      <w:r w:rsidR="00A46408">
        <w:t xml:space="preserve"> red dots indicate</w:t>
      </w:r>
      <w:r w:rsidR="00BC4AB9">
        <w:t xml:space="preserve"> </w:t>
      </w:r>
      <w:r w:rsidR="002505F8">
        <w:t>where the ratios</w:t>
      </w:r>
      <w:r w:rsidR="00F070F3">
        <w:t xml:space="preserve"> are</w:t>
      </w:r>
      <w:r w:rsidR="00A46408">
        <w:t xml:space="preserve"> larger than </w:t>
      </w:r>
      <w:r w:rsidR="00BC4AB9">
        <w:t xml:space="preserve">0.5 </w:t>
      </w:r>
      <w:r w:rsidR="004307EB">
        <w:t>while</w:t>
      </w:r>
      <w:r w:rsidR="00A46408">
        <w:t xml:space="preserve"> blue ones</w:t>
      </w:r>
      <w:r w:rsidR="00F070F3">
        <w:t xml:space="preserve"> are for </w:t>
      </w:r>
      <w:r w:rsidR="002505F8">
        <w:t xml:space="preserve">those </w:t>
      </w:r>
      <w:r w:rsidR="00F070F3">
        <w:t>less</w:t>
      </w:r>
      <w:r w:rsidR="00A46408">
        <w:t xml:space="preserve"> than </w:t>
      </w:r>
      <w:r w:rsidR="00BC4AB9">
        <w:t>0.5</w:t>
      </w:r>
      <w:r w:rsidR="00A46408">
        <w:t xml:space="preserve">. The mean value (statistically) of </w:t>
      </w:r>
      <w:r w:rsidR="00F070F3">
        <w:t>Ti</w:t>
      </w:r>
      <w:r w:rsidR="00BC4AB9">
        <w:t xml:space="preserve"> shift</w:t>
      </w:r>
      <w:r w:rsidR="00A46408">
        <w:t xml:space="preserve"> </w:t>
      </w:r>
      <w:r w:rsidR="00AF1DB3">
        <w:t>in x</w:t>
      </w:r>
      <w:r w:rsidR="005976E7">
        <w:rPr>
          <w:i/>
        </w:rPr>
        <w:t xml:space="preserve"> </w:t>
      </w:r>
      <w:r w:rsidR="00BC4AB9">
        <w:t>=</w:t>
      </w:r>
      <w:r w:rsidR="005976E7">
        <w:t xml:space="preserve"> </w:t>
      </w:r>
      <w:r w:rsidR="00BC4AB9">
        <w:t>0.2</w:t>
      </w:r>
      <w:r w:rsidR="00A46408">
        <w:t xml:space="preserve"> </w:t>
      </w:r>
      <w:r w:rsidR="00F070F3">
        <w:t>VAN film</w:t>
      </w:r>
      <w:r w:rsidR="00A46408">
        <w:t xml:space="preserve"> is </w:t>
      </w:r>
      <w:r w:rsidR="00BC4AB9">
        <w:t>0.498</w:t>
      </w:r>
      <w:r w:rsidR="00371E72">
        <w:t xml:space="preserve"> (with standard </w:t>
      </w:r>
      <w:r w:rsidR="00EB45D6">
        <w:t>deviation</w:t>
      </w:r>
      <w:r w:rsidR="00371E72">
        <w:t xml:space="preserve"> </w:t>
      </w:r>
      <w:r w:rsidR="00EB45D6">
        <w:t>of 0.018</w:t>
      </w:r>
      <w:r w:rsidR="00371E72">
        <w:t>)</w:t>
      </w:r>
      <w:r w:rsidR="0082269E">
        <w:t xml:space="preserve"> </w:t>
      </w:r>
      <w:r w:rsidR="00A46408">
        <w:t xml:space="preserve">while the mean </w:t>
      </w:r>
      <w:r w:rsidR="00A46408">
        <w:lastRenderedPageBreak/>
        <w:t xml:space="preserve">value of </w:t>
      </w:r>
      <w:r w:rsidR="002D0759">
        <w:t>Ti</w:t>
      </w:r>
      <w:r w:rsidR="00BC4AB9">
        <w:t xml:space="preserve"> shift </w:t>
      </w:r>
      <w:r w:rsidR="002D0759">
        <w:t>for the</w:t>
      </w:r>
      <w:r w:rsidR="00BC4AB9">
        <w:t xml:space="preserve"> </w:t>
      </w:r>
      <w:r w:rsidR="00BC4AB9" w:rsidRPr="00607E38">
        <w:rPr>
          <w:i/>
        </w:rPr>
        <w:t>x</w:t>
      </w:r>
      <w:r w:rsidR="005976E7">
        <w:rPr>
          <w:i/>
        </w:rPr>
        <w:t xml:space="preserve"> </w:t>
      </w:r>
      <w:r w:rsidR="00BC4AB9">
        <w:t>=</w:t>
      </w:r>
      <w:r w:rsidR="005976E7">
        <w:t xml:space="preserve"> </w:t>
      </w:r>
      <w:r w:rsidR="00BC4AB9">
        <w:t xml:space="preserve">0.5 </w:t>
      </w:r>
      <w:r w:rsidR="002D0759">
        <w:t>VAN film</w:t>
      </w:r>
      <w:r w:rsidR="00A46408">
        <w:t xml:space="preserve"> is </w:t>
      </w:r>
      <w:r w:rsidR="00BC4AB9">
        <w:t>0</w:t>
      </w:r>
      <w:r w:rsidR="00EB45D6">
        <w:t>.</w:t>
      </w:r>
      <w:r w:rsidR="00BC4AB9">
        <w:t>48</w:t>
      </w:r>
      <w:r w:rsidR="000267F5">
        <w:rPr>
          <w:rFonts w:hint="eastAsia"/>
          <w:lang w:eastAsia="zh-CN"/>
        </w:rPr>
        <w:t>8</w:t>
      </w:r>
      <w:r w:rsidR="00EB45D6">
        <w:rPr>
          <w:lang w:eastAsia="zh-CN"/>
        </w:rPr>
        <w:t xml:space="preserve"> (with standard deviation of 0.021)</w:t>
      </w:r>
      <w:r w:rsidR="00D639B4">
        <w:t xml:space="preserve">. </w:t>
      </w:r>
      <w:r w:rsidR="000267F5">
        <w:rPr>
          <w:lang w:val="en-US"/>
        </w:rPr>
        <w:t xml:space="preserve">Based on </w:t>
      </w:r>
      <w:r w:rsidR="00D639B4">
        <w:t xml:space="preserve">these two </w:t>
      </w:r>
      <w:r w:rsidR="00694834">
        <w:t>values and</w:t>
      </w:r>
      <w:r w:rsidR="00D639B4">
        <w:t xml:space="preserve"> combined with lattice parameters </w:t>
      </w:r>
      <w:r w:rsidR="000267F5">
        <w:t>obtained</w:t>
      </w:r>
      <w:r w:rsidR="00D639B4">
        <w:t xml:space="preserve"> from XRD, the Ti position can be determined</w:t>
      </w:r>
      <w:r w:rsidR="00D16F0E">
        <w:t>. I</w:t>
      </w:r>
      <w:r w:rsidR="005C2915">
        <w:t xml:space="preserve">n 3D, </w:t>
      </w:r>
      <w:r w:rsidR="00831BBA">
        <w:t>if</w:t>
      </w:r>
      <w:r w:rsidR="005C2915">
        <w:t xml:space="preserve"> </w:t>
      </w:r>
      <w:r w:rsidR="00831BBA" w:rsidRPr="006F7213">
        <w:rPr>
          <w:iCs/>
          <w:lang w:val="en-US"/>
        </w:rPr>
        <w:t>the shift only occurs along</w:t>
      </w:r>
      <w:r w:rsidR="00831BBA">
        <w:rPr>
          <w:iCs/>
          <w:lang w:val="en-US"/>
        </w:rPr>
        <w:t xml:space="preserve"> the</w:t>
      </w:r>
      <w:r w:rsidR="00831BBA" w:rsidRPr="006F7213">
        <w:rPr>
          <w:iCs/>
          <w:lang w:val="en-US"/>
        </w:rPr>
        <w:t xml:space="preserve"> z axis</w:t>
      </w:r>
      <w:r w:rsidR="00ED0F82">
        <w:rPr>
          <w:iCs/>
          <w:lang w:val="en-US"/>
        </w:rPr>
        <w:t>,</w:t>
      </w:r>
      <w:r w:rsidR="00831BBA">
        <w:rPr>
          <w:iCs/>
          <w:lang w:val="en-US"/>
        </w:rPr>
        <w:t xml:space="preserve"> </w:t>
      </w:r>
      <w:r w:rsidR="00ED0F82">
        <w:rPr>
          <w:iCs/>
          <w:lang w:val="en-US"/>
        </w:rPr>
        <w:t xml:space="preserve">then </w:t>
      </w:r>
      <w:r w:rsidR="00831BBA">
        <w:rPr>
          <w:iCs/>
          <w:lang w:val="en-US"/>
        </w:rPr>
        <w:t xml:space="preserve">combining this information with lattice parameters obtained from the XRD analysis, the Ti positions around the tetragonal center </w:t>
      </w:r>
      <w:r w:rsidR="00ED0F82">
        <w:rPr>
          <w:iCs/>
          <w:lang w:val="en-US"/>
        </w:rPr>
        <w:t xml:space="preserve">can </w:t>
      </w:r>
      <w:r w:rsidR="00D16F0E">
        <w:rPr>
          <w:iCs/>
          <w:lang w:val="en-US"/>
        </w:rPr>
        <w:t>be calculated</w:t>
      </w:r>
      <w:r w:rsidR="007C1CA4">
        <w:t>.</w:t>
      </w:r>
      <w:r w:rsidR="000267F5">
        <w:t xml:space="preserve"> </w:t>
      </w:r>
    </w:p>
    <w:p w14:paraId="4C8C2215" w14:textId="0A2A86B2" w:rsidR="00AF0FDF" w:rsidRDefault="00ED0F82" w:rsidP="00B07DFD">
      <w:pPr>
        <w:pStyle w:val="a3"/>
        <w:spacing w:line="480" w:lineRule="auto"/>
        <w:ind w:right="28"/>
        <w:jc w:val="both"/>
      </w:pPr>
      <w:r>
        <w:t>The</w:t>
      </w:r>
      <w:r w:rsidR="00D639B4">
        <w:t xml:space="preserve"> </w:t>
      </w:r>
      <w:r w:rsidR="007C1CA4">
        <w:t xml:space="preserve">Eu-Ti-Eu bond angle along </w:t>
      </w:r>
      <w:r w:rsidR="002369BE">
        <w:t>[</w:t>
      </w:r>
      <w:r w:rsidR="007C1CA4">
        <w:t>111</w:t>
      </w:r>
      <w:r w:rsidR="002369BE">
        <w:t>]</w:t>
      </w:r>
      <w:r w:rsidR="007C1CA4">
        <w:t xml:space="preserve"> </w:t>
      </w:r>
      <w:r>
        <w:t xml:space="preserve">was </w:t>
      </w:r>
      <w:r w:rsidR="007C1CA4">
        <w:t>calculated to be 179.78</w:t>
      </w:r>
      <w:r w:rsidR="007C1CA4" w:rsidRPr="007C1CA4">
        <w:rPr>
          <w:vertAlign w:val="superscript"/>
        </w:rPr>
        <w:t>o</w:t>
      </w:r>
      <w:r w:rsidR="007C1CA4">
        <w:t xml:space="preserve"> </w:t>
      </w:r>
      <w:r w:rsidR="00831BBA" w:rsidRPr="0010726A">
        <w:t>± 0.80</w:t>
      </w:r>
      <w:r w:rsidR="00831BBA" w:rsidRPr="00267F32">
        <w:rPr>
          <w:vertAlign w:val="superscript"/>
        </w:rPr>
        <w:t>o</w:t>
      </w:r>
      <w:r w:rsidR="00831BBA">
        <w:t xml:space="preserve"> </w:t>
      </w:r>
      <w:r>
        <w:t>for</w:t>
      </w:r>
      <w:r w:rsidR="007C1CA4">
        <w:t xml:space="preserve"> </w:t>
      </w:r>
      <w:r w:rsidR="007C1CA4" w:rsidRPr="00D16F0E">
        <w:rPr>
          <w:i/>
        </w:rPr>
        <w:t>x</w:t>
      </w:r>
      <w:r w:rsidR="005976E7">
        <w:rPr>
          <w:i/>
        </w:rPr>
        <w:t xml:space="preserve"> </w:t>
      </w:r>
      <w:r w:rsidR="007C1CA4">
        <w:t>=</w:t>
      </w:r>
      <w:r w:rsidR="005976E7">
        <w:t xml:space="preserve"> </w:t>
      </w:r>
      <w:r w:rsidR="007C1CA4">
        <w:t>0.2</w:t>
      </w:r>
      <w:r w:rsidR="00FA7E48">
        <w:t xml:space="preserve"> </w:t>
      </w:r>
      <w:r w:rsidR="00FA7E48" w:rsidRPr="0010726A">
        <w:t>(Fig</w:t>
      </w:r>
      <w:r w:rsidR="00831BBA" w:rsidRPr="0010726A">
        <w:t>.</w:t>
      </w:r>
      <w:r w:rsidR="00FA7E48" w:rsidRPr="0010726A">
        <w:t xml:space="preserve"> </w:t>
      </w:r>
      <w:r w:rsidR="00831BBA" w:rsidRPr="0010726A">
        <w:t>4</w:t>
      </w:r>
      <w:r w:rsidR="00E50B88" w:rsidRPr="0010726A">
        <w:t>c</w:t>
      </w:r>
      <w:r w:rsidR="00FA7E48" w:rsidRPr="0010726A">
        <w:t>)</w:t>
      </w:r>
      <w:r>
        <w:t>.</w:t>
      </w:r>
      <w:r w:rsidR="007C1CA4">
        <w:t xml:space="preserve"> </w:t>
      </w:r>
      <w:r>
        <w:t xml:space="preserve">It is lower for </w:t>
      </w:r>
      <w:r w:rsidRPr="00D16F0E">
        <w:rPr>
          <w:i/>
        </w:rPr>
        <w:t>x</w:t>
      </w:r>
      <w:r w:rsidR="005976E7">
        <w:rPr>
          <w:i/>
        </w:rPr>
        <w:t xml:space="preserve"> </w:t>
      </w:r>
      <w:r>
        <w:t>=</w:t>
      </w:r>
      <w:r w:rsidR="005976E7">
        <w:t xml:space="preserve"> </w:t>
      </w:r>
      <w:r>
        <w:t xml:space="preserve">0.5, i.e. </w:t>
      </w:r>
      <w:r w:rsidR="007C1CA4">
        <w:t>178.70</w:t>
      </w:r>
      <w:r w:rsidR="007C1CA4" w:rsidRPr="007C1CA4">
        <w:rPr>
          <w:vertAlign w:val="superscript"/>
        </w:rPr>
        <w:t>o</w:t>
      </w:r>
      <w:r w:rsidR="007C1CA4">
        <w:rPr>
          <w:vertAlign w:val="superscript"/>
        </w:rPr>
        <w:t xml:space="preserve"> </w:t>
      </w:r>
      <w:r w:rsidR="00831BBA" w:rsidRPr="0010726A">
        <w:t xml:space="preserve">± </w:t>
      </w:r>
      <w:r w:rsidR="0010726A" w:rsidRPr="0010726A">
        <w:t>0.83</w:t>
      </w:r>
      <w:r w:rsidR="0010726A" w:rsidRPr="007C1CA4">
        <w:rPr>
          <w:vertAlign w:val="superscript"/>
        </w:rPr>
        <w:t>o</w:t>
      </w:r>
      <w:r w:rsidR="0010726A">
        <w:t xml:space="preserve"> (</w:t>
      </w:r>
      <w:r w:rsidR="00FA7E48" w:rsidRPr="0010726A">
        <w:t>Fig</w:t>
      </w:r>
      <w:r w:rsidR="00831BBA" w:rsidRPr="0010726A">
        <w:t>.</w:t>
      </w:r>
      <w:r w:rsidR="00FA7E48" w:rsidRPr="0010726A">
        <w:t xml:space="preserve"> </w:t>
      </w:r>
      <w:r w:rsidR="00831BBA" w:rsidRPr="0010726A">
        <w:t>4</w:t>
      </w:r>
      <w:r w:rsidR="000B094C">
        <w:t>c</w:t>
      </w:r>
      <w:r w:rsidR="00FA7E48" w:rsidRPr="0010726A">
        <w:t>)</w:t>
      </w:r>
      <w:r w:rsidR="004C7695">
        <w:t xml:space="preserve">. </w:t>
      </w:r>
      <w:r w:rsidR="003D7D16">
        <w:t>The error bar</w:t>
      </w:r>
      <w:r w:rsidR="004C7695">
        <w:t>s</w:t>
      </w:r>
      <w:r w:rsidR="003D7D16">
        <w:t xml:space="preserve"> are </w:t>
      </w:r>
      <w:r w:rsidR="004C7695">
        <w:t>calculated</w:t>
      </w:r>
      <w:r w:rsidR="003D7D16">
        <w:t xml:space="preserve"> from the standard deviation of the measurement</w:t>
      </w:r>
      <w:r w:rsidR="00FD5316">
        <w:t>s</w:t>
      </w:r>
      <w:r w:rsidR="00FA7E48">
        <w:t xml:space="preserve">. </w:t>
      </w:r>
      <w:r w:rsidR="007649AC">
        <w:t>Hence, while for</w:t>
      </w:r>
      <w:r>
        <w:t xml:space="preserve"> both films the</w:t>
      </w:r>
      <w:r w:rsidR="00FA7E48">
        <w:t xml:space="preserve"> Eu-Ti-Eu bond angle is </w:t>
      </w:r>
      <w:r>
        <w:t>&lt;</w:t>
      </w:r>
      <w:r w:rsidR="00FA7E48">
        <w:t xml:space="preserve"> 180</w:t>
      </w:r>
      <w:r w:rsidR="00FA7E48" w:rsidRPr="007C1CA4">
        <w:rPr>
          <w:vertAlign w:val="superscript"/>
        </w:rPr>
        <w:t>o</w:t>
      </w:r>
      <w:r w:rsidR="00501703">
        <w:t xml:space="preserve">, </w:t>
      </w:r>
      <w:r>
        <w:t>on average,</w:t>
      </w:r>
      <w:r w:rsidR="00501703">
        <w:t xml:space="preserve"> it is more than 1</w:t>
      </w:r>
      <w:r w:rsidR="00501703" w:rsidRPr="007C1CA4">
        <w:rPr>
          <w:vertAlign w:val="superscript"/>
        </w:rPr>
        <w:t>o</w:t>
      </w:r>
      <w:r w:rsidR="00501703">
        <w:t xml:space="preserve"> lower in the </w:t>
      </w:r>
      <w:r w:rsidR="00501703" w:rsidRPr="00607E38">
        <w:rPr>
          <w:i/>
        </w:rPr>
        <w:t>x</w:t>
      </w:r>
      <w:r w:rsidR="005976E7">
        <w:rPr>
          <w:i/>
        </w:rPr>
        <w:t xml:space="preserve"> </w:t>
      </w:r>
      <w:r w:rsidR="00501703">
        <w:t>=</w:t>
      </w:r>
      <w:r w:rsidR="005976E7">
        <w:t xml:space="preserve"> </w:t>
      </w:r>
      <w:r w:rsidR="00501703">
        <w:t>0.5 film</w:t>
      </w:r>
      <w:r w:rsidR="007649AC">
        <w:t xml:space="preserve">, </w:t>
      </w:r>
      <w:r w:rsidR="00FD5316">
        <w:t>and</w:t>
      </w:r>
      <w:r w:rsidR="007649AC">
        <w:t xml:space="preserve"> only ~0.2° lower in the </w:t>
      </w:r>
      <w:r w:rsidR="007649AC" w:rsidRPr="00607E38">
        <w:rPr>
          <w:i/>
        </w:rPr>
        <w:t>x</w:t>
      </w:r>
      <w:r w:rsidR="005976E7">
        <w:rPr>
          <w:i/>
        </w:rPr>
        <w:t xml:space="preserve"> </w:t>
      </w:r>
      <w:r w:rsidR="007649AC">
        <w:t>=</w:t>
      </w:r>
      <w:r w:rsidR="005976E7">
        <w:t xml:space="preserve"> </w:t>
      </w:r>
      <w:r w:rsidR="007649AC">
        <w:t>0.2 film</w:t>
      </w:r>
      <w:r w:rsidR="00501703">
        <w:t xml:space="preserve">. A lower bond angle corresponds to a weaker </w:t>
      </w:r>
      <w:r w:rsidR="00476BDB">
        <w:t>AF</w:t>
      </w:r>
      <w:r w:rsidR="00501703">
        <w:t xml:space="preserve"> interaction because of the Goodenough-Kanamori-Anderson rules</w:t>
      </w:r>
      <w:r w:rsidR="00501703">
        <w:fldChar w:fldCharType="begin" w:fldLock="1"/>
      </w:r>
      <w:r w:rsidR="00C12F7C">
        <w:instrText>ADDIN CSL_CITATION {"citationItems":[{"id":"ITEM-1","itemData":{"DOI":"10.1103/PhysRev.79.350","ISBN":"0022369759900","ISSN":"0031899X","abstract":"In this paper the general formalism of Kramers indicating the existence of superexchange interaction has been reduced, under simplifying assumptions, to the point where actual formulas for the interaction can be written down directly in terms of spin operators, which certain exchange and transition integrals as parameters. Two results of physical interest are the following: (a) superexchange must be expected to show the directional properties (as far as directional relations of interacting magnetic ions are concerned) of the orbitals in the outer shell of the non-magnetic connecting ions; and (b) the sign of the effective exchange integral depends upon the sign of the internal exchange coupling of an added electron on the magnetic ion.","author":[{"dropping-particle":"","family":"Anderson","given":"P. W.","non-dropping-particle":"","parse-names":false,"suffix":""}],"container-title":"Physical Review","id":"ITEM-1","issued":{"date-parts":[["1950"]]},"title":"Antiferromagnetism. Theory of superexchange interaction","type":"article-journal"},"uris":["http://www.mendeley.com/documents/?uuid=55ebec2d-10f4-4f61-ae60-0a332da3a27d","http://www.mendeley.com/documents/?uuid=48994ecf-4104-4bd5-bd02-316f4c1417fb","http://www.mendeley.com/documents/?uuid=907b904a-651e-467b-bfbf-9b7108a96a01"]},{"id":"ITEM-2","itemData":{"DOI":"10.1103/PhysRev.100.564","ISBN":"0031-899X","ISSN":"0031899X","PMID":"23060595","abstract":"The theory of semicovalent exchange is reviewed and applied to the perovskite-type manganites. With the hypothesis of covalent and semicovalent bonding between the oxygen and manganese ions plus the mechanism of double exchange, detailed qualitative predictions are made about the magnetic lattice, the crystallographic lattice, the electrical resistivity, and the Curie temperature as functions of the fraction of Mn 4+ present. These predictions are found to be in accord with recent findings from neutron-diffraction and x-ray data as well as with the earlier experiments on this system Jonker and van Santen.","author":[{"dropping-particle":"","family":"Goodenough","given":"John B.","non-dropping-particle":"","parse-names":false,"suffix":""}],"container-title":"Physical Review","id":"ITEM-2","issued":{"date-parts":[["1955"]]},"title":"Theory of the role of covalence in the perovskite-type manganites [La,M(II)]MnO3","type":"article-journal"},"uris":["http://www.mendeley.com/documents/?uuid=04175305-fadf-4fee-851f-f5a157519690","http://www.mendeley.com/documents/?uuid=36d412b9-ae47-49ca-a9e9-2d3dd5e92651","http://www.mendeley.com/documents/?uuid=8e02cb05-e6bd-4036-9084-33f46a335f9b"]},{"id":"ITEM-3","itemData":{"DOI":"10.1016/0022-3697(59)90061-7","ISBN":"0022-3697","ISSN":"00223697","PMID":"25246403","abstract":"The relation between the symmetry of electron orbitals and superexchange interaction is discussed. It is shown that the sign of the superexchange interaction is closely connected with the cation orbital state, when the cation is subject to the crystalline field arising from octahedrally or tetrahedrally surrounding anions. In some cases, the sign of the superexchange interaction is definitely determined from the symmetry relations. The cases in which each cation is subject to an octahedral cubic field and the lines connecting the interacting cations to the intervening anion make an angle of either 180° or 90° are discussed in particular. Our discussion of the 180° case is applicable to crystals of the perovskite type and NaCl type and that of the 90° case to anhydrous chlorides. In the case where each cation is subject to a tetrahedral cubic field, there is a definite relation between the symmetry of the cation electron orbitals and superexchange interaction, if only the s-orbital of anion participates in the superexchange interaction. TiH2is an example of this case. The interaction between nearest-neighbor cations in the crystal of the NaCl type is also discussed. © 1959.","author":[{"dropping-particle":"","family":"Kanamori","given":"Junjiro","non-dropping-particle":"","parse-names":false,"suffix":""}],"container-title":"Journal of Physics and Chemistry of Solids","id":"ITEM-3","issued":{"date-parts":[["1959"]]},"title":"Superexchange interaction and symmetry properties of electron orbitals","type":"article-journal"},"uris":["http://www.mendeley.com/documents/?uuid=1ba81bcb-3031-406d-9b8e-dee9a2a00be2","http://www.mendeley.com/documents/?uuid=a7cd34c8-ea2b-4c15-a876-43c9dd617ee9","http://www.mendeley.com/documents/?uuid=ca2f8fc3-3602-44e3-9950-b7e13952e957"]},{"id":"ITEM-4","itemData":{"DOI":"10.1016/S0081-1947(08)60260-X","ISBN":"9780126077148","ISSN":"00811947","abstract":"This chapter discusses that the subject of exchange in magnetic materials is divided into two parts, referring to insulators and to metals. This distinction is useful from the magnetic point of view because in insulators the spins and magnetic moments whose alignments lead to magnetic effects are certainly localizable so that phenomenologically is described by a spin Hamiltonian that contains spin operators and exchange terms of Heisenberg type. It discusses that there is relationship among the mechanisms important in metals, such as conduction electron polarization, and those in insulators. The chapter provides historical discussion of the subjects of antiferromagnetism and of exchange in insulators. It focuses on the Heisenberg Hamiltonian, with a brief derivation and a discussion of some of the statistical theories of magnetism based upon it, primarily molecular field theory, which is by far the most generally useful in the experimental measurement of exchange. The chapter also describes older theories and presents ideas about super-exchange, and gives a discussion and a diagrammatic classification of all the possible higher-order processes.","author":[{"dropping-particle":"","family":"Andersen","given":"P. W.","non-dropping-particle":"","parse-names":false,"suffix":""}],"container-title":"Solid State Physics. 14","id":"ITEM-4","issued":{"date-parts":[["1963"]]},"title":"Theory of Magnetic Exchange Interactions: Exchange in Insulators and Semiconductors","type":"chapter"},"uris":["http://www.mendeley.com/documents/?uuid=6a6b127f-1d94-47eb-8937-78374f50bf24","http://www.mendeley.com/documents/?uuid=d5387912-7ff2-4a05-ab9b-250f1633db9b","http://www.mendeley.com/documents/?uuid=d6fc6431-a007-476a-a6b5-967ac22ae2b2"]}],"mendeley":{"formattedCitation":"&lt;sup&gt;31–34&lt;/sup&gt;","plainTextFormattedCitation":"31–34","previouslyFormattedCitation":"&lt;sup&gt;31–34&lt;/sup&gt;"},"properties":{"noteIndex":0},"schema":"https://github.com/citation-style-language/schema/raw/master/csl-citation.json"}</w:instrText>
      </w:r>
      <w:r w:rsidR="00501703">
        <w:fldChar w:fldCharType="separate"/>
      </w:r>
      <w:r w:rsidR="001205D6" w:rsidRPr="001205D6">
        <w:rPr>
          <w:noProof/>
          <w:vertAlign w:val="superscript"/>
        </w:rPr>
        <w:t>31–34</w:t>
      </w:r>
      <w:r w:rsidR="00501703">
        <w:fldChar w:fldCharType="end"/>
      </w:r>
      <w:r w:rsidR="00501703">
        <w:t xml:space="preserve">. This explains the observed larger </w:t>
      </w:r>
      <w:r w:rsidR="00501703" w:rsidRPr="00501703">
        <w:rPr>
          <w:i/>
        </w:rPr>
        <w:t>H</w:t>
      </w:r>
      <w:r w:rsidR="00501703" w:rsidRPr="00501703">
        <w:rPr>
          <w:i/>
          <w:vertAlign w:val="subscript"/>
        </w:rPr>
        <w:t>c</w:t>
      </w:r>
      <w:r w:rsidR="00501703">
        <w:t xml:space="preserve"> value (Fig. 3b) </w:t>
      </w:r>
      <w:r w:rsidR="00CC79E2">
        <w:t xml:space="preserve">in the </w:t>
      </w:r>
      <w:r w:rsidR="00CC79E2" w:rsidRPr="00607E38">
        <w:rPr>
          <w:i/>
        </w:rPr>
        <w:t>x</w:t>
      </w:r>
      <w:r w:rsidR="005976E7">
        <w:rPr>
          <w:i/>
        </w:rPr>
        <w:t xml:space="preserve"> </w:t>
      </w:r>
      <w:r w:rsidR="00CC79E2">
        <w:t>=</w:t>
      </w:r>
      <w:r w:rsidR="005976E7">
        <w:t xml:space="preserve"> </w:t>
      </w:r>
      <w:r w:rsidR="00CC79E2">
        <w:t>0.5 film.</w:t>
      </w:r>
      <w:r w:rsidR="00783117">
        <w:t xml:space="preserve"> </w:t>
      </w:r>
      <w:r w:rsidR="00CC79E2">
        <w:t xml:space="preserve">This is the first experimental </w:t>
      </w:r>
      <w:r w:rsidR="00CC79E2" w:rsidRPr="00960514">
        <w:t>determination of</w:t>
      </w:r>
      <w:r w:rsidR="007649AC" w:rsidRPr="00960514">
        <w:t xml:space="preserve"> the</w:t>
      </w:r>
      <w:r w:rsidR="00CC79E2" w:rsidRPr="00960514">
        <w:t xml:space="preserve"> </w:t>
      </w:r>
      <w:r w:rsidR="00192060" w:rsidRPr="00960514">
        <w:t xml:space="preserve">influence of the </w:t>
      </w:r>
      <w:r w:rsidR="00CC79E2" w:rsidRPr="00960514">
        <w:t>Eu-Ti-Eu bond angle in ETO</w:t>
      </w:r>
      <w:r w:rsidR="00192060" w:rsidRPr="00960514">
        <w:t xml:space="preserve"> on the</w:t>
      </w:r>
      <w:r w:rsidR="00CC79E2" w:rsidRPr="00960514">
        <w:t xml:space="preserve"> resulting magnetic</w:t>
      </w:r>
      <w:r w:rsidR="00192060" w:rsidRPr="00960514">
        <w:t xml:space="preserve"> </w:t>
      </w:r>
      <w:r w:rsidR="00CC79E2" w:rsidRPr="00960514">
        <w:t>p</w:t>
      </w:r>
      <w:r w:rsidR="00192060" w:rsidRPr="00960514">
        <w:t>roper</w:t>
      </w:r>
      <w:r w:rsidR="00CC79E2" w:rsidRPr="00960514">
        <w:t>ties</w:t>
      </w:r>
      <w:r w:rsidR="00CC79E2">
        <w:t>.</w:t>
      </w:r>
      <w:r w:rsidR="00783117">
        <w:t xml:space="preserve"> </w:t>
      </w:r>
    </w:p>
    <w:p w14:paraId="4C683D0E" w14:textId="0FED108D" w:rsidR="00BE7E40" w:rsidRDefault="00BE7E40" w:rsidP="00F62785">
      <w:pPr>
        <w:tabs>
          <w:tab w:val="left" w:pos="4913"/>
        </w:tabs>
        <w:spacing w:after="120" w:line="480" w:lineRule="auto"/>
        <w:ind w:right="29"/>
        <w:jc w:val="both"/>
        <w:rPr>
          <w:rFonts w:ascii="Times New Roman" w:eastAsiaTheme="minorEastAsia" w:hAnsi="Times New Roman" w:cs="Times New Roman"/>
          <w:bCs/>
          <w:sz w:val="24"/>
          <w:szCs w:val="24"/>
          <w:lang w:val="en-US" w:eastAsia="en-GB"/>
        </w:rPr>
      </w:pPr>
      <w:r w:rsidRPr="00BE7E40">
        <w:rPr>
          <w:rFonts w:ascii="Times New Roman" w:eastAsiaTheme="minorEastAsia" w:hAnsi="Times New Roman" w:cs="Times New Roman"/>
          <w:bCs/>
          <w:sz w:val="24"/>
          <w:szCs w:val="24"/>
          <w:lang w:val="en-US" w:eastAsia="en-GB"/>
        </w:rPr>
        <w:t xml:space="preserve">An underlying mechanism to explain the observed experimental data is proposed in Fig. </w:t>
      </w:r>
      <w:r>
        <w:rPr>
          <w:rFonts w:ascii="Times New Roman" w:eastAsiaTheme="minorEastAsia" w:hAnsi="Times New Roman" w:cs="Times New Roman"/>
          <w:bCs/>
          <w:sz w:val="24"/>
          <w:szCs w:val="24"/>
          <w:lang w:val="en-US" w:eastAsia="en-GB"/>
        </w:rPr>
        <w:t>4</w:t>
      </w:r>
      <w:r w:rsidRPr="00BE7E40">
        <w:rPr>
          <w:rFonts w:ascii="Times New Roman" w:eastAsiaTheme="minorEastAsia" w:hAnsi="Times New Roman" w:cs="Times New Roman"/>
          <w:bCs/>
          <w:sz w:val="24"/>
          <w:szCs w:val="24"/>
          <w:lang w:val="en-US" w:eastAsia="en-GB"/>
        </w:rPr>
        <w:t>(d) and (e).</w:t>
      </w:r>
      <w:r w:rsidRPr="00887E76">
        <w:rPr>
          <w:rFonts w:ascii="Times New Roman" w:eastAsiaTheme="minorEastAsia" w:hAnsi="Times New Roman" w:cs="Times New Roman"/>
          <w:bCs/>
          <w:sz w:val="24"/>
          <w:szCs w:val="24"/>
          <w:lang w:val="en-US" w:eastAsia="en-GB"/>
        </w:rPr>
        <w:t xml:space="preserve"> </w:t>
      </w:r>
      <w:r>
        <w:rPr>
          <w:rFonts w:ascii="Times New Roman" w:eastAsiaTheme="minorEastAsia" w:hAnsi="Times New Roman" w:cs="Times New Roman"/>
          <w:bCs/>
          <w:sz w:val="24"/>
          <w:szCs w:val="24"/>
          <w:lang w:val="en-US" w:eastAsia="en-GB"/>
        </w:rPr>
        <w:t>As mentioned above, there are three</w:t>
      </w:r>
      <w:r w:rsidRPr="00887E76">
        <w:rPr>
          <w:rFonts w:ascii="Times New Roman" w:eastAsiaTheme="minorEastAsia" w:hAnsi="Times New Roman" w:cs="Times New Roman"/>
          <w:bCs/>
          <w:sz w:val="24"/>
          <w:szCs w:val="24"/>
          <w:lang w:val="en-US" w:eastAsia="en-GB"/>
        </w:rPr>
        <w:t xml:space="preserve"> major interactions</w:t>
      </w:r>
      <w:r>
        <w:rPr>
          <w:rFonts w:ascii="Times New Roman" w:eastAsiaTheme="minorEastAsia" w:hAnsi="Times New Roman" w:cs="Times New Roman"/>
          <w:bCs/>
          <w:sz w:val="24"/>
          <w:szCs w:val="24"/>
          <w:lang w:val="en-US" w:eastAsia="en-GB"/>
        </w:rPr>
        <w:t xml:space="preserve"> </w:t>
      </w:r>
      <w:r w:rsidRPr="00887E76">
        <w:rPr>
          <w:rFonts w:ascii="Times New Roman" w:eastAsiaTheme="minorEastAsia" w:hAnsi="Times New Roman" w:cs="Times New Roman"/>
          <w:bCs/>
          <w:sz w:val="24"/>
          <w:szCs w:val="24"/>
          <w:lang w:val="en-US" w:eastAsia="en-GB"/>
        </w:rPr>
        <w:t>coexist</w:t>
      </w:r>
      <w:r>
        <w:rPr>
          <w:rFonts w:ascii="Times New Roman" w:eastAsiaTheme="minorEastAsia" w:hAnsi="Times New Roman" w:cs="Times New Roman"/>
          <w:bCs/>
          <w:sz w:val="24"/>
          <w:szCs w:val="24"/>
          <w:lang w:val="en-US" w:eastAsia="en-GB"/>
        </w:rPr>
        <w:t>ing</w:t>
      </w:r>
      <w:r w:rsidRPr="00887E76">
        <w:rPr>
          <w:rFonts w:ascii="Times New Roman" w:eastAsiaTheme="minorEastAsia" w:hAnsi="Times New Roman" w:cs="Times New Roman"/>
          <w:bCs/>
          <w:sz w:val="24"/>
          <w:szCs w:val="24"/>
          <w:lang w:val="en-US" w:eastAsia="en-GB"/>
        </w:rPr>
        <w:t xml:space="preserve"> in ETO</w:t>
      </w:r>
      <w:r w:rsidR="00033B72">
        <w:rPr>
          <w:rFonts w:ascii="Times New Roman" w:eastAsiaTheme="minorEastAsia" w:hAnsi="Times New Roman" w:cs="Times New Roman"/>
          <w:bCs/>
          <w:sz w:val="24"/>
          <w:szCs w:val="24"/>
          <w:lang w:val="en-US" w:eastAsia="en-GB"/>
        </w:rPr>
        <w:t xml:space="preserve">. </w:t>
      </w:r>
      <w:r>
        <w:rPr>
          <w:rFonts w:ascii="Times New Roman" w:eastAsiaTheme="minorEastAsia" w:hAnsi="Times New Roman" w:cs="Times New Roman"/>
          <w:bCs/>
          <w:sz w:val="24"/>
          <w:szCs w:val="24"/>
          <w:vertAlign w:val="subscript"/>
          <w:lang w:val="en-US" w:eastAsia="en-GB"/>
        </w:rPr>
        <w:fldChar w:fldCharType="begin" w:fldLock="1"/>
      </w:r>
      <w:r w:rsidR="00C12F7C">
        <w:rPr>
          <w:rFonts w:ascii="Times New Roman" w:eastAsiaTheme="minorEastAsia" w:hAnsi="Times New Roman" w:cs="Times New Roman"/>
          <w:bCs/>
          <w:sz w:val="24"/>
          <w:szCs w:val="24"/>
          <w:vertAlign w:val="subscript"/>
          <w:lang w:val="en-US" w:eastAsia="en-GB"/>
        </w:rPr>
        <w:instrText>ADDIN CSL_CITATION {"citationItems":[{"id":"ITEM-1","itemData":{"DOI":"10.1103/PhysRevB.83.214421","ISSN":"10980121","abstract":"A superexchange mechanism between Eu2+ 4f spins via the 3d states of nonmagnetic Ti4+ ions is proposed through first-principles calcns. based on a hybrid Hartree-Fock d. functional approach to explain G-type antiferromagnetism in EuTiO3. This mechanism is supported by systematic calcns. for related Eu2+-based perovskite oxides. In EuTiO3, the competition between the antiferromagnetic superexchange and an indirect ferromagnetic exchange via the Eu 5d states leads to a delicate balance between antiferromagnetic and ferromagnetic phases. The superexchange mechanism involving the Ti 3d states hints at the microscopic origin of the strong spin-lattice coupling in EuTiO3. [on SciFinder(R)]","author":[{"dropping-particle":"","family":"Akamatsu","given":"Hirofumi","non-dropping-particle":"","parse-names":false,"suffix":""},{"dropping-particle":"","family":"Kumagai","given":"Yu","non-dropping-particle":"","parse-names":false,"suffix":""},{"dropping-particle":"","family":"Oba","given":"Fumiyasu","non-dropping-particle":"","parse-names":false,"suffix":""},{"dropping-particle":"","family":"Fujita","given":"Koji","non-dropping-particle":"","parse-names":false,"suffix":""},{"dropping-particle":"","family":"Murakami","given":"Hideo","non-dropping-particle":"","parse-names":false,"suffix":""},{"dropping-particle":"","family":"Tanaka","given":"Katsuhisa","non-dropping-particle":"","parse-names":false,"suffix":""},{"dropping-particle":"","family":"Tanaka","given":"Isao","non-dropping-particle":"","parse-names":false,"suffix":""}],"container-title":"Physical Review B - Condensed Matter and Materials Physics","id":"ITEM-1","issued":{"date-parts":[["2011"]]},"title":"Antiferromagnetic superexchange via 3d states of titanium in EuTiO 3 as seen from hybrid Hartree-Fock density functional calculations","type":"article-journal"},"uris":["http://www.mendeley.com/documents/?uuid=a15bf04f-98b4-43b9-b160-70e32dc0ef1c"]},{"id":"ITEM-2","itemData":{"DOI":"10.1021/ic2024567","ISSN":"00201669","PMID":"22468559","abstract":"A comparative study of the crystal and electronic structure and magnetism of divalent europium perovskite oxides EuMO(3) (M = Ti, Zr, and Hf) has been performed on the basis of both experimental and theoretical approaches playing complementary roles. The compounds were synthesized via solid-state reactions. EuZrO(3) and EuHfO(3) have an orthorhombic structure with a space group Pbnm at room temperature contrary to EuTiO(3), which is cubic at room temperature. The optical band gaps of EuZrO(3) and EuHfO(3) are found to be about 2.4 and 2.7 eV, respectively, much larger than that of EuTiO(3) (0.8 eV). On the other hand, the present compounds exhibit similar magnetic properties characterized by paramagnetic-antiferromagnetic transitions at around 5 K, spin flop at moderate magnetic fields lower than 1 T, and the antiferromagnetic nearest-neighbor and ferromagnetic next-nearest-neighbor exchange interactions. First-principles calculations based on a hybrid Hartree-Fock density functional approach yield lattice constants, band gaps, and magnetic interactions in good agreement with those obtained experimentally. The band gap excitations are assigned to electronic transitions from the Eu 4f to Mnd states for EuMO(3) (M = Ti, Zr, and Hf and n = 3, 4, and 5, respectively).","author":[{"dropping-particle":"","family":"Akamatsu","given":"Hirofumi","non-dropping-particle":"","parse-names":false,"suffix":""},{"dropping-particle":"","family":"Fujita","given":"Koji","non-dropping-particle":"","parse-names":false,"suffix":""},{"dropping-particle":"","family":"Hayashi","given":"Hiroyuki","non-dropping-particle":"","parse-names":false,"suffix":""},{"dropping-particle":"","family":"Kawamoto","given":"Takahiro","non-dropping-particle":"","parse-names":false,"suffix":""},{"dropping-particle":"","family":"Kumagai","given":"Yu","non-dropping-particle":"","parse-names":false,"suffix":""},{"dropping-particle":"","family":"Zong","given":"Yanhua","non-dropping-particle":"","parse-names":false,"suffix":""},{"dropping-particle":"","family":"Iwata","given":"Koji","non-dropping-particle":"","parse-names":false,"suffix":""},{"dropping-particle":"","family":"Oba","given":"Fumiyasu","non-dropping-particle":"","parse-names":false,"suffix":""},{"dropping-particle":"","family":"Tanaka","given":"Isao","non-dropping-particle":"","parse-names":false,"suffix":""},{"dropping-particle":"","family":"Tanaka","given":"Katsuhisa","non-dropping-particle":"","parse-names":false,"suffix":""}],"container-title":"Inorganic Chemistry","id":"ITEM-2","issued":{"date-parts":[["2012"]]},"title":"Crystal and Electronic Structure and Magnetic Properties of Divalent Europium Perovskite Oxides EuMO3 (M = Ti, Zr, and Hf): Experimental and First-Principles Approaches","type":"article-journal"},"uris":["http://www.mendeley.com/documents/?uuid=bf33573e-6bcf-4575-b736-46fe0b717ef7"]},{"id":"ITEM-3","itemData":{"DOI":"10.1002/adfm.201202477","ISBN":"1616301X","ISSN":"1616301X","abstract":"First-principles calculations reveal that in divalent europium perovskites EuMO3 (M = Ti, Zr, and Hf), antiferromagnetic superexchange interactions via nd states of the B-site M cations (n = 3, 4, and 5, respectively) are enhanced by rotations of the MO6 octahedra. The octahedral rotations involved in a structural change from cubic $ Pm{\\bar 3}m $ to orthorhombic Pbnm structures not only reduce energy gaps between the Eu 4f and M nd bands but also point the M nd orbitals at the Eu sites, leading to a significant overlap between the M nd and Eu 4f orbitals. These results reveal that the octahedral rotations are indispensable for antiferromagnetic ordering observed for EuZrO3 and EuHfO3, and put these perovskites into a class of materials exhibiting a novel type of strong coupling between their magnetism and octahedral rotations.","author":[{"dropping-particle":"","family":"Akamatsu","given":"Hirofumi","non-dropping-particle":"","parse-names":false,"suffix":""},{"dropping-particle":"","family":"Kumagai","given":"Yu","non-dropping-particle":"","parse-names":false,"suffix":""},{"dropping-particle":"","family":"Oba","given":"Fumiyasu","non-dropping-particle":"","parse-names":false,"suffix":""},{"dropping-particle":"","family":"Fujita","given":"Koji","non-dropping-particle":"","parse-names":false,"suffix":""},{"dropping-particle":"","family":"Tanaka","given":"Katsuhisa","non-dropping-particle":"","parse-names":false,"suffix":""},{"dropping-particle":"","family":"Tanaka","given":"Isao","non-dropping-particle":"","parse-names":false,"suffix":""}],"container-title":"Advanced Functional Materials","id":"ITEM-3","issued":{"date-parts":[["2013"]]},"title":"Strong spin-lattice coupling through oxygen octahedral rotation in divalent europium perovskites","type":"article-journal"},"uris":["http://www.mendeley.com/documents/?uuid=a11f8898-48cf-4945-8d4b-6e1e573290e7"]},{"id":"ITEM-4","itemData":{"DOI":"10.1063/1.1708549","ISBN":"9788578110796","ISSN":"00218979","PMID":"25246403","author":[{"dropping-particle":"","family":"McGuire","given":"T. R.","non-dropping-particle":"","parse-names":false,"suffix":""},{"dropping-particle":"","family":"Shafer","given":"M. W.","non-dropping-particle":"","parse-names":false,"suffix":""},{"dropping-particle":"","family":"Joenk","given":"R. J.","non-dropping-particle":"","parse-names":false,"suffix":""},{"dropping-particle":"","family":"Alperin","given":"H. A.","non-dropping-particle":"","parse-names":false,"suffix":""},{"dropping-particle":"","family":"Pickart","given":"S. J.","non-dropping-particle":"","parse-names":false,"suffix":""}],"container-title":"Journal of Applied Physics","id":"ITEM-4","issued":{"date-parts":[["1966"]]},"title":"Magnetic structure of EuTiO3","type":"article-journal"},"uris":["http://www.mendeley.com/documents/?uuid=d4c3e57b-2329-4704-ac37-373e104269fd"]},{"id":"ITEM-5","itemData":{"DOI":"10.1038/ncomms2329","ISBN":"2041-1723","ISSN":"20411723","PMID":"23299884","abstract":"Intrinsic magnetoelectric coupling describes the interaction between magnetic and electric polarization through an inherent microscopic mechanism in a single-phase material. This phenomenon has the potential to control the magnetic state of a material with an electric field, an enticing prospect for device engineering. Here, we demonstrate 'giant' magnetoelectric cross-field control in a tetravalent titanate film. In bulk form, EuTiO(3), is antiferromagnetic. However, both anti and ferromagnetic interactions coexist between different nearest europium neighbours. In thin epitaxial films, strain was used to alter the relative strength of the magnetic exchange constants. We not only show that moderate biaxial compression precipitates local magnetic competition, but also demonstrate that the application of an electric field at this strain condition switches the magnetic ground state. Using first-principles density functional theory, we resolve the underlying microscopic mechanism resulting in G-type magnetic order and illustrate how it is responsible for the 'giant' magnetoelectric effect.","author":[{"dropping-particle":"","family":"Ryan","given":"P. J.","non-dropping-particle":"","parse-names":false,"suffix":""},{"dropping-particle":"","family":"Kim","given":"J. W.","non-dropping-particle":"","parse-names":false,"suffix":""},{"dropping-particle":"","family":"Birol","given":"T.","non-dropping-particle":"","parse-names":false,"suffix":""},{"dropping-particle":"","family":"Thompson","given":"P.","non-dropping-particle":"","parse-names":false,"suffix":""},{"dropping-particle":"","family":"Lee","given":"J. H.","non-dropping-particle":"","parse-names":false,"suffix":""},{"dropping-particle":"","family":"Ke","given":"X.","non-dropping-particle":"","parse-names":false,"suffix":""},{"dropping-particle":"","family":"Normile","given":"P. S.","non-dropping-particle":"","parse-names":false,"suffix":""},{"dropping-particle":"","family":"Karapetrova","given":"E.","non-dropping-particle":"","parse-names":false,"suffix":""},{"dropping-particle":"","family":"Schiffer","given":"P.","non-dropping-particle":"","parse-names":false,"suffix":""},{"dropping-particle":"","family":"Brown","given":"S. D.","non-dropping-particle":"","parse-names":false,"suffix":""},{"dropping-particle":"","family":"Fennie","given":"C. J.","non-dropping-particle":"","parse-names":false,"suffix":""},{"dropping-particle":"","family":"Schlom","given":"D. G.","non-dropping-particle":"","parse-names":false,"suffix":""}],"container-title":"Nature Communications","id":"ITEM-5","issued":{"date-parts":[["2013"]]},"title":"Reversible control of magnetic interactions by electric field in a single-phase material","type":"article-journal"},"uris":["http://www.mendeley.com/documents/?uuid=6c3d405c-9b66-4ac2-9701-39fc8d638721"]}],"mendeley":{"formattedCitation":"&lt;sup&gt;27–30,57&lt;/sup&gt;","manualFormatting":"27–30","plainTextFormattedCitation":"27–30,57","previouslyFormattedCitation":"&lt;sup&gt;27–30,57&lt;/sup&gt;"},"properties":{"noteIndex":0},"schema":"https://github.com/citation-style-language/schema/raw/master/csl-citation.json"}</w:instrText>
      </w:r>
      <w:r>
        <w:rPr>
          <w:rFonts w:ascii="Times New Roman" w:eastAsiaTheme="minorEastAsia" w:hAnsi="Times New Roman" w:cs="Times New Roman"/>
          <w:bCs/>
          <w:sz w:val="24"/>
          <w:szCs w:val="24"/>
          <w:vertAlign w:val="subscript"/>
          <w:lang w:val="en-US" w:eastAsia="en-GB"/>
        </w:rPr>
        <w:fldChar w:fldCharType="separate"/>
      </w:r>
      <w:r w:rsidRPr="00D73463">
        <w:rPr>
          <w:rFonts w:ascii="Times New Roman" w:eastAsiaTheme="minorEastAsia" w:hAnsi="Times New Roman" w:cs="Times New Roman"/>
          <w:bCs/>
          <w:noProof/>
          <w:sz w:val="24"/>
          <w:szCs w:val="24"/>
          <w:vertAlign w:val="superscript"/>
          <w:lang w:val="en-US" w:eastAsia="en-GB"/>
        </w:rPr>
        <w:t>27–30</w:t>
      </w:r>
      <w:r>
        <w:rPr>
          <w:rFonts w:ascii="Times New Roman" w:eastAsiaTheme="minorEastAsia" w:hAnsi="Times New Roman" w:cs="Times New Roman"/>
          <w:bCs/>
          <w:sz w:val="24"/>
          <w:szCs w:val="24"/>
          <w:vertAlign w:val="subscript"/>
          <w:lang w:val="en-US" w:eastAsia="en-GB"/>
        </w:rPr>
        <w:fldChar w:fldCharType="end"/>
      </w:r>
      <w:r w:rsidRPr="00887E76">
        <w:rPr>
          <w:rFonts w:ascii="Times New Roman" w:eastAsiaTheme="minorEastAsia" w:hAnsi="Times New Roman" w:cs="Times New Roman"/>
          <w:bCs/>
          <w:sz w:val="24"/>
          <w:szCs w:val="24"/>
          <w:lang w:val="en-US" w:eastAsia="en-GB"/>
        </w:rPr>
        <w:t xml:space="preserve"> In its bulk form</w:t>
      </w:r>
      <w:r w:rsidRPr="00887E76">
        <w:rPr>
          <w:rFonts w:ascii="Times New Roman" w:eastAsiaTheme="minorEastAsia" w:hAnsi="Times New Roman" w:cs="Times New Roman"/>
          <w:bCs/>
          <w:sz w:val="24"/>
          <w:szCs w:val="24"/>
          <w:lang w:val="en-US" w:eastAsia="en-GB"/>
        </w:rPr>
        <w:fldChar w:fldCharType="begin" w:fldLock="1"/>
      </w:r>
      <w:r w:rsidR="00C12F7C">
        <w:rPr>
          <w:rFonts w:ascii="Times New Roman" w:eastAsiaTheme="minorEastAsia" w:hAnsi="Times New Roman" w:cs="Times New Roman"/>
          <w:bCs/>
          <w:sz w:val="24"/>
          <w:szCs w:val="24"/>
          <w:lang w:val="en-US" w:eastAsia="en-GB"/>
        </w:rPr>
        <w:instrText xml:space="preserve">ADDIN CSL_CITATION {"citationItems":[{"id":"ITEM-1","itemData":{"DOI":"10.1021/ic2024567","ISSN":"00201669","PMID":"22468559","abstract":"A comparative study of the crystal and electronic structure and magnetism of divalent europium perovskite oxides EuMO(3) (M = Ti, Zr, and Hf) has been performed on the basis of both experimental and theoretical approaches playing complementary roles. The compounds were synthesized via solid-state reactions. EuZrO(3) and EuHfO(3) have an orthorhombic structure with a space group Pbnm at room temperature contrary to EuTiO(3), which is cubic at room temperature. The optical band gaps of EuZrO(3) and EuHfO(3) are found to be about 2.4 and 2.7 eV, respectively, much larger than that of EuTiO(3) (0.8 eV). On the other hand, the present compounds exhibit similar magnetic properties characterized by paramagnetic-antiferromagnetic transitions at around 5 K, spin flop at moderate magnetic fields lower than 1 T, and the antiferromagnetic nearest-neighbor and ferromagnetic next-nearest-neighbor exchange interactions. First-principles calculations based on a hybrid Hartree-Fock density functional approach yield lattice constants, band gaps, and magnetic interactions in good agreement with those obtained experimentally. The band gap excitations are assigned to electronic transitions from the Eu 4f to Mnd states for EuMO(3) (M = Ti, Zr, and Hf and n = 3, 4, and 5, respectively).","author":[{"dropping-particle":"","family":"Akamatsu","given":"Hirofumi","non-dropping-particle":"","parse-names":false,"suffix":""},{"dropping-particle":"","family":"Fujita","given":"Koji","non-dropping-particle":"","parse-names":false,"suffix":""},{"dropping-particle":"","family":"Hayashi","given":"Hiroyuki","non-dropping-particle":"","parse-names":false,"suffix":""},{"dropping-particle":"","family":"Kawamoto","given":"Takahiro","non-dropping-particle":"","parse-names":false,"suffix":""},{"dropping-particle":"","family":"Kumagai","given":"Yu","non-dropping-particle":"","parse-names":false,"suffix":""},{"dropping-particle":"","family":"Zong","given":"Yanhua","non-dropping-particle":"","parse-names":false,"suffix":""},{"dropping-particle":"","family":"Iwata","given":"Koji","non-dropping-particle":"","parse-names":false,"suffix":""},{"dropping-particle":"","family":"Oba","given":"Fumiyasu","non-dropping-particle":"","parse-names":false,"suffix":""},{"dropping-particle":"","family":"Tanaka","given":"Isao","non-dropping-particle":"","parse-names":false,"suffix":""},{"dropping-particle":"","family":"Tanaka","given":"Katsuhisa","non-dropping-particle":"","parse-names":false,"suffix":""}],"container-title":"Inorganic Chemistry","id":"ITEM-1","issued":{"date-parts":[["2012"]]},"title":"Crystal and Electronic Structure and Magnetic Properties of Divalent Europium Perovskite Oxides EuMO3 (M = Ti, Zr, and Hf): Experimental and First-Principles Approaches","type":"article-journal"},"uris":["http://www.mendeley.com/documents/?uuid=bf33573e-6bcf-4575-b736-46fe0b717ef7"]},{"id":"ITEM-2","itemData":{"DOI":"10.1063/1.1708549","ISBN":"9788578110796","ISSN":"00218979","PMID":"25246403","author":[{"dropping-particle":"","family":"McGuire","given":"T. R.","non-dropping-particle":"","parse-names":false,"suffix":""},{"dropping-particle":"","family":"Shafer","given":"M. W.","non-dropping-particle":"","parse-names":false,"suffix":""},{"dropping-particle":"","family":"Joenk","given":"R. J.","non-dropping-particle":"","parse-names":false,"suffix":""},{"dropping-particle":"","family":"Alperin","given":"H. A.","non-dropping-particle":"","parse-names":false,"suffix":""},{"dropping-particle":"","family":"Pickart","given":"S. J.","non-dropping-particle":"","parse-names":false,"suffix":""}],"container-title":"Journal of Applied Physics","id":"ITEM-2","issued":{"date-parts":[["1966"]]},"title":"Magnetic structure of EuTiO3","type":"article-journal"},"uris":["http://www.mendeley.com/documents/?uuid=d4c3e57b-2329-4704-ac37-373e104269fd"]},{"id":"ITEM-3","itemData":{"DOI":"10.1021/ic502486e","ISBN":"0020-1669","ISSN":"1520510X","PMID":"25594721","abstract":"We have prepared the oxyhydride perovskite EuTiO(3-x)H(x) (x </w:instrText>
      </w:r>
      <w:r w:rsidR="00C12F7C">
        <w:rPr>
          <w:rFonts w:ascii="Times New Roman" w:eastAsiaTheme="minorEastAsia" w:hAnsi="Times New Roman" w:cs="Times New Roman" w:hint="eastAsia"/>
          <w:bCs/>
          <w:sz w:val="24"/>
          <w:szCs w:val="24"/>
          <w:lang w:val="en-US" w:eastAsia="en-GB"/>
        </w:rPr>
        <w:instrText>≤</w:instrText>
      </w:r>
      <w:r w:rsidR="00C12F7C">
        <w:rPr>
          <w:rFonts w:ascii="Times New Roman" w:eastAsiaTheme="minorEastAsia" w:hAnsi="Times New Roman" w:cs="Times New Roman"/>
          <w:bCs/>
          <w:sz w:val="24"/>
          <w:szCs w:val="24"/>
          <w:lang w:val="en-US" w:eastAsia="en-GB"/>
        </w:rPr>
        <w:instrText xml:space="preserve"> 0.3) by a low temperature CaH2 reduction of pyrochlore Eu2Ti2O7 and perovskite EuTiO3. The reduced EuTiO(3-x)H(x) crystallizes in the ideal cubic perovskite (Pm3̅m), where O/H anions are randomly distributed. As a result of electron doping by the aliovalent anion exchange, the resistivity of EuTiO(3-x)H(x) shows metallic temperature dependence. Moreover, an antiferromagnetic-to-ferromagnetic transition is observed even when a small amount of hydride (x </w:instrText>
      </w:r>
      <w:r w:rsidR="00C12F7C">
        <w:rPr>
          <w:rFonts w:ascii="Cambria Math" w:eastAsiaTheme="minorEastAsia" w:hAnsi="Cambria Math" w:cs="Cambria Math"/>
          <w:bCs/>
          <w:sz w:val="24"/>
          <w:szCs w:val="24"/>
          <w:lang w:val="en-US" w:eastAsia="en-GB"/>
        </w:rPr>
        <w:instrText>∼</w:instrText>
      </w:r>
      <w:r w:rsidR="00C12F7C">
        <w:rPr>
          <w:rFonts w:ascii="Times New Roman" w:eastAsiaTheme="minorEastAsia" w:hAnsi="Times New Roman" w:cs="Times New Roman"/>
          <w:bCs/>
          <w:sz w:val="24"/>
          <w:szCs w:val="24"/>
          <w:lang w:val="en-US" w:eastAsia="en-GB"/>
        </w:rPr>
        <w:instrText xml:space="preserve"> 0.07) is introduced. The Curie temperature TC of 12 K is higher than those of any other EuTiO3-derived ferromagnets. The ferromagnetism can be explained by the Ruderman-Kittel-Kasuya-Yosida (RKKY) interaction between the Eu(2+) spins mediated by the itinerant Ti 3d electrons. The present study shows that controlling the oxide/hydride ratio is a versatile method to tune magnetic and transport properties.","author":[{"dropping-particle":"","family":"Yamamoto","given":"Takafumi","non-dropping-particle":"","parse-names":false,"suffix":""},{"dropping-particle":"","family":"Yoshii","given":"Ryuta","non-dropping-particle":"","parse-names":false,"suffix":""},{"dropping-particle":"","family":"Bouilly","given":"Guillaume","non-dropping-particle":"","parse-names":false,"suffix":""},{"dropping-particle":"","family":"Kobayashi","given":"Yoji","non-dropping-particle":"","parse-names":false,"suffix":""},{"dropping-particle":"","family":"Fujita","given":"Koji","non-dropping-particle":"","parse-names":false,"suffix":""},{"dropping-particle":"","family":"Kususe","given":"Yoshiro","non-dropping-particle":"","parse-names":false,"suffix":""},{"dropping-particle":"","family":"Matsushita","given":"Yoshitaka","non-dropping-particle":"","parse-names":false,"suffix":""},{"dropping-particle":"","family":"Tanaka","given":"Katsuhisa","non-dropping-particle":"","parse-names":false,"suffix":""},{"dropping-particle":"","family":"Kageyama","given":"Hiroshi","non-dropping-particle":"","parse-names":false,"suffix":""}],"container-title":"Inorganic Chemistry","id":"ITEM-3","issued":{"date-parts":[["2015"]]},"title":"An antiferro-to-ferromagnetic transition in EuTiO&lt;inf&gt;3-x&lt;/inf&gt;H&lt;inf&gt;x&lt;/inf&gt; induced by hydride substitution","type":"article-journal"},"uris":["http://www.mendeley.com/documents/?uuid=e75b37fa-b919-41bd-87d9-0a4a338457ba","http://www.mendeley.com/documents/?uuid=a6283485-f33e-44e9-9e4c-fd5e244ec9c3","http://www.mendeley.com/documents/?uuid=dd7a3603-b820-4f37-9250-132857add71d"]}],"mendeley":{"formattedCitation":"&lt;sup&gt;29,57,58&lt;/sup&gt;","manualFormatting":"29,56","plainTextFormattedCitation":"29,57,58","previouslyFormattedCitation":"&lt;sup&gt;29,57,58&lt;/sup&gt;"},"properties":{"noteIndex":0},"schema":"https://github.com/citation-style-language/schema/raw/master/csl-citation.json"}</w:instrText>
      </w:r>
      <w:r w:rsidRPr="00887E76">
        <w:rPr>
          <w:rFonts w:ascii="Times New Roman" w:eastAsiaTheme="minorEastAsia" w:hAnsi="Times New Roman" w:cs="Times New Roman"/>
          <w:bCs/>
          <w:sz w:val="24"/>
          <w:szCs w:val="24"/>
          <w:lang w:val="en-US" w:eastAsia="en-GB"/>
        </w:rPr>
        <w:fldChar w:fldCharType="separate"/>
      </w:r>
      <w:r w:rsidRPr="00D73463">
        <w:rPr>
          <w:rFonts w:ascii="Times New Roman" w:eastAsiaTheme="minorEastAsia" w:hAnsi="Times New Roman" w:cs="Times New Roman"/>
          <w:bCs/>
          <w:noProof/>
          <w:sz w:val="24"/>
          <w:szCs w:val="24"/>
          <w:vertAlign w:val="superscript"/>
          <w:lang w:val="en-US" w:eastAsia="en-GB"/>
        </w:rPr>
        <w:t>29,5</w:t>
      </w:r>
      <w:r>
        <w:rPr>
          <w:rFonts w:ascii="Times New Roman" w:eastAsiaTheme="minorEastAsia" w:hAnsi="Times New Roman" w:cs="Times New Roman"/>
          <w:bCs/>
          <w:noProof/>
          <w:sz w:val="24"/>
          <w:szCs w:val="24"/>
          <w:vertAlign w:val="superscript"/>
          <w:lang w:val="en-US" w:eastAsia="en-GB"/>
        </w:rPr>
        <w:t>6</w:t>
      </w:r>
      <w:r w:rsidRPr="00887E76">
        <w:rPr>
          <w:rFonts w:ascii="Times New Roman" w:eastAsiaTheme="minorEastAsia" w:hAnsi="Times New Roman" w:cs="Times New Roman"/>
          <w:bCs/>
          <w:sz w:val="24"/>
          <w:szCs w:val="24"/>
          <w:lang w:val="en-US" w:eastAsia="en-GB"/>
        </w:rPr>
        <w:fldChar w:fldCharType="end"/>
      </w:r>
      <w:r w:rsidRPr="00887E76">
        <w:rPr>
          <w:rFonts w:ascii="Times New Roman" w:eastAsiaTheme="minorEastAsia" w:hAnsi="Times New Roman" w:cs="Times New Roman"/>
          <w:bCs/>
          <w:sz w:val="24"/>
          <w:szCs w:val="24"/>
          <w:lang w:val="en-US" w:eastAsia="en-GB"/>
        </w:rPr>
        <w:t xml:space="preserve"> (or post-annealed ETO thin film), ETO </w:t>
      </w:r>
      <w:r>
        <w:rPr>
          <w:rFonts w:ascii="Times New Roman" w:eastAsiaTheme="minorEastAsia" w:hAnsi="Times New Roman" w:cs="Times New Roman"/>
          <w:bCs/>
          <w:sz w:val="24"/>
          <w:szCs w:val="24"/>
          <w:lang w:val="en-US" w:eastAsia="en-GB"/>
        </w:rPr>
        <w:t>ha</w:t>
      </w:r>
      <w:r w:rsidRPr="00887E76">
        <w:rPr>
          <w:rFonts w:ascii="Times New Roman" w:eastAsiaTheme="minorEastAsia" w:hAnsi="Times New Roman" w:cs="Times New Roman"/>
          <w:bCs/>
          <w:sz w:val="24"/>
          <w:szCs w:val="24"/>
          <w:lang w:val="en-US" w:eastAsia="en-GB"/>
        </w:rPr>
        <w:t>s</w:t>
      </w:r>
      <w:r>
        <w:rPr>
          <w:rFonts w:ascii="Times New Roman" w:eastAsiaTheme="minorEastAsia" w:hAnsi="Times New Roman" w:cs="Times New Roman"/>
          <w:bCs/>
          <w:sz w:val="24"/>
          <w:szCs w:val="24"/>
          <w:lang w:val="en-US" w:eastAsia="en-GB"/>
        </w:rPr>
        <w:t xml:space="preserve"> a</w:t>
      </w:r>
      <w:r w:rsidRPr="00887E76">
        <w:rPr>
          <w:rFonts w:ascii="Times New Roman" w:eastAsiaTheme="minorEastAsia" w:hAnsi="Times New Roman" w:cs="Times New Roman"/>
          <w:bCs/>
          <w:sz w:val="24"/>
          <w:szCs w:val="24"/>
          <w:lang w:val="en-US" w:eastAsia="en-GB"/>
        </w:rPr>
        <w:t xml:space="preserve"> cubic structure and</w:t>
      </w:r>
      <w:r>
        <w:rPr>
          <w:rFonts w:ascii="Times New Roman" w:eastAsiaTheme="minorEastAsia" w:hAnsi="Times New Roman" w:cs="Times New Roman"/>
          <w:bCs/>
          <w:sz w:val="24"/>
          <w:szCs w:val="24"/>
          <w:lang w:val="en-US" w:eastAsia="en-GB"/>
        </w:rPr>
        <w:t xml:space="preserve"> the</w:t>
      </w:r>
      <w:r w:rsidRPr="00887E76">
        <w:rPr>
          <w:rFonts w:ascii="Times New Roman" w:eastAsiaTheme="minorEastAsia" w:hAnsi="Times New Roman" w:cs="Times New Roman"/>
          <w:bCs/>
          <w:sz w:val="24"/>
          <w:szCs w:val="24"/>
          <w:lang w:val="en-US" w:eastAsia="en-GB"/>
        </w:rPr>
        <w:t xml:space="preserve"> </w:t>
      </w:r>
      <w:r>
        <w:rPr>
          <w:rFonts w:ascii="Times New Roman" w:eastAsiaTheme="minorEastAsia" w:hAnsi="Times New Roman" w:cs="Times New Roman"/>
          <w:bCs/>
          <w:sz w:val="24"/>
          <w:szCs w:val="24"/>
          <w:lang w:val="en-US" w:eastAsia="en-GB"/>
        </w:rPr>
        <w:t>AF</w:t>
      </w:r>
      <w:r w:rsidRPr="00887E76">
        <w:rPr>
          <w:rFonts w:ascii="Times New Roman" w:eastAsiaTheme="minorEastAsia" w:hAnsi="Times New Roman" w:cs="Times New Roman"/>
          <w:bCs/>
          <w:sz w:val="24"/>
          <w:szCs w:val="24"/>
          <w:lang w:val="en-US" w:eastAsia="en-GB"/>
        </w:rPr>
        <w:t xml:space="preserve"> interaction is dominant</w:t>
      </w:r>
      <w:r w:rsidR="00791551">
        <w:rPr>
          <w:rFonts w:ascii="Times New Roman" w:eastAsiaTheme="minorEastAsia" w:hAnsi="Times New Roman" w:cs="Times New Roman"/>
          <w:bCs/>
          <w:sz w:val="24"/>
          <w:szCs w:val="24"/>
          <w:lang w:val="en-US" w:eastAsia="en-GB"/>
        </w:rPr>
        <w:t>, as shown in Fig. 4</w:t>
      </w:r>
      <w:r>
        <w:rPr>
          <w:rFonts w:ascii="Times New Roman" w:eastAsiaTheme="minorEastAsia" w:hAnsi="Times New Roman" w:cs="Times New Roman"/>
          <w:bCs/>
          <w:sz w:val="24"/>
          <w:szCs w:val="24"/>
          <w:lang w:val="en-US" w:eastAsia="en-GB"/>
        </w:rPr>
        <w:t>(d)</w:t>
      </w:r>
      <w:r w:rsidRPr="00887E76">
        <w:rPr>
          <w:rFonts w:ascii="Times New Roman" w:eastAsiaTheme="minorEastAsia" w:hAnsi="Times New Roman" w:cs="Times New Roman"/>
          <w:bCs/>
          <w:sz w:val="24"/>
          <w:szCs w:val="24"/>
          <w:lang w:val="en-US" w:eastAsia="en-GB"/>
        </w:rPr>
        <w:t xml:space="preserve">. </w:t>
      </w:r>
      <w:r>
        <w:rPr>
          <w:rFonts w:ascii="Times New Roman" w:eastAsiaTheme="minorEastAsia" w:hAnsi="Times New Roman" w:cs="Times New Roman"/>
          <w:bCs/>
          <w:noProof/>
          <w:sz w:val="24"/>
          <w:szCs w:val="24"/>
          <w:vertAlign w:val="superscript"/>
          <w:lang w:val="en-US" w:eastAsia="en-GB"/>
        </w:rPr>
        <w:t xml:space="preserve"> </w:t>
      </w:r>
      <w:r>
        <w:rPr>
          <w:rFonts w:ascii="Times New Roman" w:eastAsiaTheme="minorEastAsia" w:hAnsi="Times New Roman" w:cs="Times New Roman"/>
          <w:bCs/>
          <w:sz w:val="24"/>
          <w:szCs w:val="24"/>
          <w:lang w:val="en-US" w:eastAsia="en-GB"/>
        </w:rPr>
        <w:t>In the VAN films, with increasing vertical strain (while maintaining a constant IP lattice parameter), the</w:t>
      </w:r>
      <w:r w:rsidRPr="00887E76">
        <w:rPr>
          <w:rFonts w:ascii="Times New Roman" w:eastAsiaTheme="minorEastAsia" w:hAnsi="Times New Roman" w:cs="Times New Roman"/>
          <w:bCs/>
          <w:sz w:val="24"/>
          <w:szCs w:val="24"/>
          <w:lang w:val="en-US" w:eastAsia="en-GB"/>
        </w:rPr>
        <w:t xml:space="preserve"> Eu-Ti-Eu</w:t>
      </w:r>
      <w:r>
        <w:rPr>
          <w:rFonts w:ascii="Times New Roman" w:eastAsiaTheme="minorEastAsia" w:hAnsi="Times New Roman" w:cs="Times New Roman"/>
          <w:bCs/>
          <w:sz w:val="24"/>
          <w:szCs w:val="24"/>
          <w:lang w:val="en-US" w:eastAsia="en-GB"/>
        </w:rPr>
        <w:t xml:space="preserve"> bond angle along [111] increasingly </w:t>
      </w:r>
      <w:r w:rsidRPr="00887E76">
        <w:rPr>
          <w:rFonts w:ascii="Times New Roman" w:eastAsiaTheme="minorEastAsia" w:hAnsi="Times New Roman" w:cs="Times New Roman"/>
          <w:bCs/>
          <w:sz w:val="24"/>
          <w:szCs w:val="24"/>
          <w:lang w:val="en-US" w:eastAsia="en-GB"/>
        </w:rPr>
        <w:t>deviate</w:t>
      </w:r>
      <w:r>
        <w:rPr>
          <w:rFonts w:ascii="Times New Roman" w:eastAsiaTheme="minorEastAsia" w:hAnsi="Times New Roman" w:cs="Times New Roman"/>
          <w:bCs/>
          <w:sz w:val="24"/>
          <w:szCs w:val="24"/>
          <w:lang w:val="en-US" w:eastAsia="en-GB"/>
        </w:rPr>
        <w:t>s</w:t>
      </w:r>
      <w:r w:rsidRPr="00887E76">
        <w:rPr>
          <w:rFonts w:ascii="Times New Roman" w:eastAsiaTheme="minorEastAsia" w:hAnsi="Times New Roman" w:cs="Times New Roman"/>
          <w:bCs/>
          <w:sz w:val="24"/>
          <w:szCs w:val="24"/>
          <w:lang w:val="en-US" w:eastAsia="en-GB"/>
        </w:rPr>
        <w:t xml:space="preserve"> from</w:t>
      </w:r>
      <w:r>
        <w:rPr>
          <w:rFonts w:ascii="Times New Roman" w:eastAsiaTheme="minorEastAsia" w:hAnsi="Times New Roman" w:cs="Times New Roman"/>
          <w:bCs/>
          <w:sz w:val="24"/>
          <w:szCs w:val="24"/>
          <w:lang w:val="en-US" w:eastAsia="en-GB"/>
        </w:rPr>
        <w:t xml:space="preserve"> 180</w:t>
      </w:r>
      <w:r w:rsidRPr="00B40523">
        <w:rPr>
          <w:rFonts w:ascii="Times New Roman" w:eastAsiaTheme="minorEastAsia" w:hAnsi="Times New Roman" w:cs="Times New Roman"/>
          <w:bCs/>
          <w:sz w:val="24"/>
          <w:szCs w:val="24"/>
          <w:vertAlign w:val="superscript"/>
          <w:lang w:val="en-US" w:eastAsia="en-GB"/>
        </w:rPr>
        <w:t>o</w:t>
      </w:r>
      <w:r>
        <w:rPr>
          <w:rFonts w:ascii="Times New Roman" w:eastAsiaTheme="minorEastAsia" w:hAnsi="Times New Roman" w:cs="Times New Roman"/>
          <w:bCs/>
          <w:sz w:val="24"/>
          <w:szCs w:val="24"/>
          <w:lang w:val="en-US" w:eastAsia="en-GB"/>
        </w:rPr>
        <w:t>. As a result,</w:t>
      </w:r>
      <w:r w:rsidRPr="00887E76">
        <w:rPr>
          <w:rFonts w:ascii="Times New Roman" w:eastAsiaTheme="minorEastAsia" w:hAnsi="Times New Roman" w:cs="Times New Roman"/>
          <w:bCs/>
          <w:sz w:val="24"/>
          <w:szCs w:val="24"/>
          <w:lang w:val="en-US" w:eastAsia="en-GB"/>
        </w:rPr>
        <w:t xml:space="preserve"> </w:t>
      </w:r>
      <w:r>
        <w:rPr>
          <w:rFonts w:ascii="Times New Roman" w:eastAsiaTheme="minorEastAsia" w:hAnsi="Times New Roman" w:cs="Times New Roman"/>
          <w:bCs/>
          <w:sz w:val="24"/>
          <w:szCs w:val="24"/>
          <w:lang w:val="en-US" w:eastAsia="en-GB"/>
        </w:rPr>
        <w:t>the AF</w:t>
      </w:r>
      <w:r w:rsidRPr="00887E76">
        <w:rPr>
          <w:rFonts w:ascii="Times New Roman" w:eastAsiaTheme="minorEastAsia" w:hAnsi="Times New Roman" w:cs="Times New Roman"/>
          <w:bCs/>
          <w:sz w:val="24"/>
          <w:szCs w:val="24"/>
          <w:lang w:val="en-US" w:eastAsia="en-GB"/>
        </w:rPr>
        <w:t xml:space="preserve"> interaction</w:t>
      </w:r>
      <w:r>
        <w:rPr>
          <w:rFonts w:ascii="Times New Roman" w:eastAsiaTheme="minorEastAsia" w:hAnsi="Times New Roman" w:cs="Times New Roman"/>
          <w:bCs/>
          <w:sz w:val="24"/>
          <w:szCs w:val="24"/>
          <w:lang w:val="en-US" w:eastAsia="en-GB"/>
        </w:rPr>
        <w:t>s</w:t>
      </w:r>
      <w:r w:rsidRPr="00887E76">
        <w:rPr>
          <w:rFonts w:ascii="Times New Roman" w:eastAsiaTheme="minorEastAsia" w:hAnsi="Times New Roman" w:cs="Times New Roman"/>
          <w:bCs/>
          <w:sz w:val="24"/>
          <w:szCs w:val="24"/>
          <w:lang w:val="en-US" w:eastAsia="en-GB"/>
        </w:rPr>
        <w:t xml:space="preserve"> </w:t>
      </w:r>
      <w:r>
        <w:rPr>
          <w:rFonts w:ascii="Times New Roman" w:eastAsiaTheme="minorEastAsia" w:hAnsi="Times New Roman" w:cs="Times New Roman"/>
          <w:bCs/>
          <w:sz w:val="24"/>
          <w:szCs w:val="24"/>
          <w:lang w:val="en-US" w:eastAsia="en-GB"/>
        </w:rPr>
        <w:t>which occur for both 1</w:t>
      </w:r>
      <w:r w:rsidRPr="00C41595">
        <w:rPr>
          <w:rFonts w:ascii="Times New Roman" w:eastAsiaTheme="minorEastAsia" w:hAnsi="Times New Roman" w:cs="Times New Roman"/>
          <w:bCs/>
          <w:sz w:val="24"/>
          <w:szCs w:val="24"/>
          <w:vertAlign w:val="superscript"/>
          <w:lang w:val="en-US" w:eastAsia="en-GB"/>
        </w:rPr>
        <w:t>st</w:t>
      </w:r>
      <w:r>
        <w:rPr>
          <w:rFonts w:ascii="Times New Roman" w:eastAsiaTheme="minorEastAsia" w:hAnsi="Times New Roman" w:cs="Times New Roman"/>
          <w:bCs/>
          <w:sz w:val="24"/>
          <w:szCs w:val="24"/>
          <w:lang w:val="en-US" w:eastAsia="en-GB"/>
        </w:rPr>
        <w:t xml:space="preserve"> </w:t>
      </w:r>
      <w:r w:rsidR="00036A30" w:rsidRPr="00960514">
        <w:rPr>
          <w:rFonts w:ascii="Times New Roman" w:eastAsiaTheme="minorEastAsia" w:hAnsi="Times New Roman" w:cs="Times New Roman"/>
          <w:bCs/>
          <w:sz w:val="24"/>
          <w:szCs w:val="24"/>
          <w:lang w:val="en-US" w:eastAsia="en-GB"/>
        </w:rPr>
        <w:t>(when</w:t>
      </w:r>
      <w:r w:rsidR="00546CB9" w:rsidRPr="00960514">
        <w:rPr>
          <w:rFonts w:ascii="Times New Roman" w:eastAsiaTheme="minorEastAsia" w:hAnsi="Times New Roman" w:cs="Times New Roman"/>
          <w:bCs/>
          <w:sz w:val="24"/>
          <w:szCs w:val="24"/>
          <w:lang w:val="en-US" w:eastAsia="en-GB"/>
        </w:rPr>
        <w:t xml:space="preserve"> the</w:t>
      </w:r>
      <w:r w:rsidR="00036A30" w:rsidRPr="00960514">
        <w:rPr>
          <w:rFonts w:ascii="Times New Roman" w:eastAsiaTheme="minorEastAsia" w:hAnsi="Times New Roman" w:cs="Times New Roman"/>
          <w:bCs/>
          <w:sz w:val="24"/>
          <w:szCs w:val="24"/>
          <w:lang w:val="en-US" w:eastAsia="en-GB"/>
        </w:rPr>
        <w:t xml:space="preserve"> lattice expansion is small</w:t>
      </w:r>
      <w:r w:rsidR="00F11BB4" w:rsidRPr="00960514">
        <w:rPr>
          <w:rFonts w:ascii="Times New Roman" w:eastAsiaTheme="minorEastAsia" w:hAnsi="Times New Roman" w:cs="Times New Roman"/>
          <w:bCs/>
          <w:sz w:val="24"/>
          <w:szCs w:val="24"/>
          <w:vertAlign w:val="superscript"/>
          <w:lang w:val="en-US" w:eastAsia="en-GB"/>
        </w:rPr>
        <w:t>28</w:t>
      </w:r>
      <w:r w:rsidR="00A31633" w:rsidRPr="00960514">
        <w:rPr>
          <w:rFonts w:ascii="Times New Roman" w:eastAsiaTheme="minorEastAsia" w:hAnsi="Times New Roman" w:cs="Times New Roman"/>
          <w:bCs/>
          <w:sz w:val="24"/>
          <w:szCs w:val="24"/>
          <w:vertAlign w:val="superscript"/>
          <w:lang w:val="en-US" w:eastAsia="en-GB"/>
        </w:rPr>
        <w:t>,30</w:t>
      </w:r>
      <w:r w:rsidR="00036A30" w:rsidRPr="00960514">
        <w:rPr>
          <w:rFonts w:ascii="Times New Roman" w:eastAsiaTheme="minorEastAsia" w:hAnsi="Times New Roman" w:cs="Times New Roman"/>
          <w:bCs/>
          <w:sz w:val="24"/>
          <w:szCs w:val="24"/>
          <w:lang w:val="en-US" w:eastAsia="en-GB"/>
        </w:rPr>
        <w:t>)</w:t>
      </w:r>
      <w:r w:rsidR="00036A30">
        <w:rPr>
          <w:rFonts w:ascii="Times New Roman" w:eastAsiaTheme="minorEastAsia" w:hAnsi="Times New Roman" w:cs="Times New Roman"/>
          <w:bCs/>
          <w:sz w:val="24"/>
          <w:szCs w:val="24"/>
          <w:lang w:val="en-US" w:eastAsia="en-GB"/>
        </w:rPr>
        <w:t xml:space="preserve"> </w:t>
      </w:r>
      <w:r>
        <w:rPr>
          <w:rFonts w:ascii="Times New Roman" w:eastAsiaTheme="minorEastAsia" w:hAnsi="Times New Roman" w:cs="Times New Roman"/>
          <w:bCs/>
          <w:sz w:val="24"/>
          <w:szCs w:val="24"/>
          <w:lang w:val="en-US" w:eastAsia="en-GB"/>
        </w:rPr>
        <w:t>and 3</w:t>
      </w:r>
      <w:r w:rsidRPr="00C41595">
        <w:rPr>
          <w:rFonts w:ascii="Times New Roman" w:eastAsiaTheme="minorEastAsia" w:hAnsi="Times New Roman" w:cs="Times New Roman"/>
          <w:bCs/>
          <w:sz w:val="24"/>
          <w:szCs w:val="24"/>
          <w:vertAlign w:val="superscript"/>
          <w:lang w:val="en-US" w:eastAsia="en-GB"/>
        </w:rPr>
        <w:t>rd</w:t>
      </w:r>
      <w:r>
        <w:rPr>
          <w:rFonts w:ascii="Times New Roman" w:eastAsiaTheme="minorEastAsia" w:hAnsi="Times New Roman" w:cs="Times New Roman"/>
          <w:bCs/>
          <w:sz w:val="24"/>
          <w:szCs w:val="24"/>
          <w:lang w:val="en-US" w:eastAsia="en-GB"/>
        </w:rPr>
        <w:t xml:space="preserve"> NN Eu</w:t>
      </w:r>
      <w:r w:rsidRPr="00C41595">
        <w:rPr>
          <w:rFonts w:ascii="Times New Roman" w:eastAsiaTheme="minorEastAsia" w:hAnsi="Times New Roman" w:cs="Times New Roman"/>
          <w:bCs/>
          <w:sz w:val="24"/>
          <w:szCs w:val="24"/>
          <w:vertAlign w:val="superscript"/>
          <w:lang w:val="en-US" w:eastAsia="en-GB"/>
        </w:rPr>
        <w:t>2+</w:t>
      </w:r>
      <w:r>
        <w:rPr>
          <w:rFonts w:ascii="Times New Roman" w:eastAsiaTheme="minorEastAsia" w:hAnsi="Times New Roman" w:cs="Times New Roman"/>
          <w:bCs/>
          <w:sz w:val="24"/>
          <w:szCs w:val="24"/>
          <w:lang w:val="en-US" w:eastAsia="en-GB"/>
        </w:rPr>
        <w:t xml:space="preserve"> ions (via Ti 3</w:t>
      </w:r>
      <w:r w:rsidRPr="00CE1D98">
        <w:rPr>
          <w:rFonts w:ascii="Times New Roman" w:eastAsiaTheme="minorEastAsia" w:hAnsi="Times New Roman" w:cs="Times New Roman"/>
          <w:bCs/>
          <w:i/>
          <w:sz w:val="24"/>
          <w:szCs w:val="24"/>
          <w:lang w:val="en-US" w:eastAsia="en-GB"/>
        </w:rPr>
        <w:t>d</w:t>
      </w:r>
      <w:r>
        <w:rPr>
          <w:rFonts w:ascii="Times New Roman" w:eastAsiaTheme="minorEastAsia" w:hAnsi="Times New Roman" w:cs="Times New Roman"/>
          <w:bCs/>
          <w:sz w:val="24"/>
          <w:szCs w:val="24"/>
          <w:lang w:val="en-US" w:eastAsia="en-GB"/>
        </w:rPr>
        <w:t xml:space="preserve"> band) decrease rapidly </w:t>
      </w:r>
      <w:r w:rsidRPr="00B07DFD">
        <w:rPr>
          <w:rFonts w:ascii="Times New Roman" w:eastAsiaTheme="minorEastAsia" w:hAnsi="Times New Roman" w:cs="Times New Roman"/>
          <w:bCs/>
          <w:sz w:val="24"/>
          <w:szCs w:val="24"/>
          <w:lang w:val="en-US" w:eastAsia="en-GB"/>
        </w:rPr>
        <w:t>with increasing vertical (OOP) strain</w:t>
      </w:r>
      <w:r>
        <w:rPr>
          <w:rFonts w:ascii="Times New Roman" w:eastAsiaTheme="minorEastAsia" w:hAnsi="Times New Roman" w:cs="Times New Roman"/>
          <w:bCs/>
          <w:sz w:val="24"/>
          <w:szCs w:val="24"/>
          <w:lang w:val="en-US" w:eastAsia="en-GB"/>
        </w:rPr>
        <w:t xml:space="preserve"> while the FM interaction which occurs for </w:t>
      </w:r>
      <w:r w:rsidR="00FD5316">
        <w:rPr>
          <w:rFonts w:ascii="Times New Roman" w:eastAsiaTheme="minorEastAsia" w:hAnsi="Times New Roman" w:cs="Times New Roman"/>
          <w:bCs/>
          <w:sz w:val="24"/>
          <w:szCs w:val="24"/>
          <w:lang w:val="en-US" w:eastAsia="en-GB"/>
        </w:rPr>
        <w:t xml:space="preserve">the </w:t>
      </w:r>
      <w:r>
        <w:rPr>
          <w:rFonts w:ascii="Times New Roman" w:eastAsiaTheme="minorEastAsia" w:hAnsi="Times New Roman" w:cs="Times New Roman"/>
          <w:bCs/>
          <w:sz w:val="24"/>
          <w:szCs w:val="24"/>
          <w:lang w:val="en-US" w:eastAsia="en-GB"/>
        </w:rPr>
        <w:t>2</w:t>
      </w:r>
      <w:r w:rsidRPr="00C41595">
        <w:rPr>
          <w:rFonts w:ascii="Times New Roman" w:eastAsiaTheme="minorEastAsia" w:hAnsi="Times New Roman" w:cs="Times New Roman"/>
          <w:bCs/>
          <w:sz w:val="24"/>
          <w:szCs w:val="24"/>
          <w:vertAlign w:val="superscript"/>
          <w:lang w:val="en-US" w:eastAsia="en-GB"/>
        </w:rPr>
        <w:t>nd</w:t>
      </w:r>
      <w:r>
        <w:rPr>
          <w:rFonts w:ascii="Times New Roman" w:eastAsiaTheme="minorEastAsia" w:hAnsi="Times New Roman" w:cs="Times New Roman"/>
          <w:bCs/>
          <w:sz w:val="24"/>
          <w:szCs w:val="24"/>
          <w:lang w:val="en-US" w:eastAsia="en-GB"/>
        </w:rPr>
        <w:t xml:space="preserve"> NN Eu</w:t>
      </w:r>
      <w:r w:rsidRPr="00C41595">
        <w:rPr>
          <w:rFonts w:ascii="Times New Roman" w:eastAsiaTheme="minorEastAsia" w:hAnsi="Times New Roman" w:cs="Times New Roman"/>
          <w:bCs/>
          <w:sz w:val="24"/>
          <w:szCs w:val="24"/>
          <w:vertAlign w:val="superscript"/>
          <w:lang w:val="en-US" w:eastAsia="en-GB"/>
        </w:rPr>
        <w:t>2+</w:t>
      </w:r>
      <w:r>
        <w:rPr>
          <w:rFonts w:ascii="Times New Roman" w:eastAsiaTheme="minorEastAsia" w:hAnsi="Times New Roman" w:cs="Times New Roman"/>
          <w:bCs/>
          <w:sz w:val="24"/>
          <w:szCs w:val="24"/>
          <w:lang w:val="en-US" w:eastAsia="en-GB"/>
        </w:rPr>
        <w:t xml:space="preserve"> ions decreases at </w:t>
      </w:r>
      <w:r w:rsidR="00FD5316">
        <w:rPr>
          <w:rFonts w:ascii="Times New Roman" w:eastAsiaTheme="minorEastAsia" w:hAnsi="Times New Roman" w:cs="Times New Roman"/>
          <w:bCs/>
          <w:sz w:val="24"/>
          <w:szCs w:val="24"/>
          <w:lang w:val="en-US" w:eastAsia="en-GB"/>
        </w:rPr>
        <w:t xml:space="preserve">a </w:t>
      </w:r>
      <w:r>
        <w:rPr>
          <w:rFonts w:ascii="Times New Roman" w:eastAsiaTheme="minorEastAsia" w:hAnsi="Times New Roman" w:cs="Times New Roman"/>
          <w:bCs/>
          <w:sz w:val="24"/>
          <w:szCs w:val="24"/>
          <w:lang w:val="en-US" w:eastAsia="en-GB"/>
        </w:rPr>
        <w:t>much</w:t>
      </w:r>
      <w:r w:rsidR="00791551">
        <w:rPr>
          <w:rFonts w:ascii="Times New Roman" w:eastAsiaTheme="minorEastAsia" w:hAnsi="Times New Roman" w:cs="Times New Roman"/>
          <w:bCs/>
          <w:sz w:val="24"/>
          <w:szCs w:val="24"/>
          <w:lang w:val="en-US" w:eastAsia="en-GB"/>
        </w:rPr>
        <w:t xml:space="preserve"> slower rate, as shown in Fig. 4</w:t>
      </w:r>
      <w:r>
        <w:rPr>
          <w:rFonts w:ascii="Times New Roman" w:eastAsiaTheme="minorEastAsia" w:hAnsi="Times New Roman" w:cs="Times New Roman"/>
          <w:bCs/>
          <w:sz w:val="24"/>
          <w:szCs w:val="24"/>
          <w:lang w:val="en-US" w:eastAsia="en-GB"/>
        </w:rPr>
        <w:t>(e)</w:t>
      </w:r>
      <w:r w:rsidRPr="00887E76">
        <w:rPr>
          <w:rFonts w:ascii="Times New Roman" w:eastAsiaTheme="minorEastAsia" w:hAnsi="Times New Roman" w:cs="Times New Roman"/>
          <w:bCs/>
          <w:sz w:val="24"/>
          <w:szCs w:val="24"/>
          <w:lang w:val="en-US" w:eastAsia="en-GB"/>
        </w:rPr>
        <w:t xml:space="preserve">. </w:t>
      </w:r>
      <w:r>
        <w:rPr>
          <w:rFonts w:ascii="Times New Roman" w:eastAsiaTheme="minorEastAsia" w:hAnsi="Times New Roman" w:cs="Times New Roman"/>
          <w:bCs/>
          <w:sz w:val="24"/>
          <w:szCs w:val="24"/>
          <w:lang w:val="en-US" w:eastAsia="en-GB"/>
        </w:rPr>
        <w:t>However, the</w:t>
      </w:r>
      <w:r w:rsidRPr="00887E76">
        <w:rPr>
          <w:rFonts w:ascii="Times New Roman" w:eastAsiaTheme="minorEastAsia" w:hAnsi="Times New Roman" w:cs="Times New Roman"/>
          <w:bCs/>
          <w:sz w:val="24"/>
          <w:szCs w:val="24"/>
          <w:lang w:val="en-US" w:eastAsia="en-GB"/>
        </w:rPr>
        <w:t xml:space="preserve"> </w:t>
      </w:r>
      <w:r>
        <w:rPr>
          <w:rFonts w:ascii="Times New Roman" w:eastAsiaTheme="minorEastAsia" w:hAnsi="Times New Roman" w:cs="Times New Roman"/>
          <w:bCs/>
          <w:sz w:val="24"/>
          <w:szCs w:val="24"/>
          <w:lang w:val="en-US" w:eastAsia="en-GB"/>
        </w:rPr>
        <w:t>AF</w:t>
      </w:r>
      <w:r w:rsidRPr="00887E76">
        <w:rPr>
          <w:rFonts w:ascii="Times New Roman" w:eastAsiaTheme="minorEastAsia" w:hAnsi="Times New Roman" w:cs="Times New Roman"/>
          <w:bCs/>
          <w:sz w:val="24"/>
          <w:szCs w:val="24"/>
          <w:lang w:val="en-US" w:eastAsia="en-GB"/>
        </w:rPr>
        <w:t xml:space="preserve"> interaction</w:t>
      </w:r>
      <w:r>
        <w:rPr>
          <w:rFonts w:ascii="Times New Roman" w:eastAsiaTheme="minorEastAsia" w:hAnsi="Times New Roman" w:cs="Times New Roman"/>
          <w:bCs/>
          <w:sz w:val="24"/>
          <w:szCs w:val="24"/>
          <w:lang w:val="en-US" w:eastAsia="en-GB"/>
        </w:rPr>
        <w:t>s</w:t>
      </w:r>
      <w:r w:rsidRPr="00887E76">
        <w:rPr>
          <w:rFonts w:ascii="Times New Roman" w:eastAsiaTheme="minorEastAsia" w:hAnsi="Times New Roman" w:cs="Times New Roman"/>
          <w:bCs/>
          <w:sz w:val="24"/>
          <w:szCs w:val="24"/>
          <w:lang w:val="en-US" w:eastAsia="en-GB"/>
        </w:rPr>
        <w:t xml:space="preserve"> </w:t>
      </w:r>
      <w:r>
        <w:rPr>
          <w:rFonts w:ascii="Times New Roman" w:eastAsiaTheme="minorEastAsia" w:hAnsi="Times New Roman" w:cs="Times New Roman"/>
          <w:bCs/>
          <w:sz w:val="24"/>
          <w:szCs w:val="24"/>
          <w:lang w:val="en-US" w:eastAsia="en-GB"/>
        </w:rPr>
        <w:t xml:space="preserve">become weaker at a </w:t>
      </w:r>
      <w:r>
        <w:rPr>
          <w:rFonts w:ascii="Times New Roman" w:eastAsiaTheme="minorEastAsia" w:hAnsi="Times New Roman" w:cs="Times New Roman"/>
          <w:bCs/>
          <w:sz w:val="24"/>
          <w:szCs w:val="24"/>
          <w:lang w:val="en-US" w:eastAsia="en-GB"/>
        </w:rPr>
        <w:lastRenderedPageBreak/>
        <w:t>greater rate than do the FM interactions. This is because the</w:t>
      </w:r>
      <w:r w:rsidRPr="00887E76">
        <w:rPr>
          <w:rFonts w:ascii="Times New Roman" w:eastAsiaTheme="minorEastAsia" w:hAnsi="Times New Roman" w:cs="Times New Roman"/>
          <w:bCs/>
          <w:sz w:val="24"/>
          <w:szCs w:val="24"/>
          <w:lang w:val="en-US" w:eastAsia="en-GB"/>
        </w:rPr>
        <w:t xml:space="preserve"> distance</w:t>
      </w:r>
      <w:r>
        <w:rPr>
          <w:rFonts w:ascii="Times New Roman" w:eastAsiaTheme="minorEastAsia" w:hAnsi="Times New Roman" w:cs="Times New Roman"/>
          <w:bCs/>
          <w:sz w:val="24"/>
          <w:szCs w:val="24"/>
          <w:lang w:val="en-US" w:eastAsia="en-GB"/>
        </w:rPr>
        <w:t xml:space="preserve"> of </w:t>
      </w:r>
      <w:r w:rsidRPr="00887E76">
        <w:rPr>
          <w:rFonts w:ascii="Times New Roman" w:eastAsiaTheme="minorEastAsia" w:hAnsi="Times New Roman" w:cs="Times New Roman"/>
          <w:bCs/>
          <w:sz w:val="24"/>
          <w:szCs w:val="24"/>
          <w:lang w:val="en-US" w:eastAsia="en-GB"/>
        </w:rPr>
        <w:t>Eu-Ti-Eu</w:t>
      </w:r>
      <w:r>
        <w:rPr>
          <w:rFonts w:ascii="Times New Roman" w:eastAsiaTheme="minorEastAsia" w:hAnsi="Times New Roman" w:cs="Times New Roman"/>
          <w:bCs/>
          <w:sz w:val="24"/>
          <w:szCs w:val="24"/>
          <w:lang w:val="en-US" w:eastAsia="en-GB"/>
        </w:rPr>
        <w:t xml:space="preserve"> length (larger OOP lattice parameter) and deviation of </w:t>
      </w:r>
      <w:r w:rsidRPr="00887E76">
        <w:rPr>
          <w:rFonts w:ascii="Times New Roman" w:eastAsiaTheme="minorEastAsia" w:hAnsi="Times New Roman" w:cs="Times New Roman"/>
          <w:bCs/>
          <w:sz w:val="24"/>
          <w:szCs w:val="24"/>
          <w:lang w:val="en-US" w:eastAsia="en-GB"/>
        </w:rPr>
        <w:t>Eu-Ti-Eu bond angle</w:t>
      </w:r>
      <w:r>
        <w:rPr>
          <w:rFonts w:ascii="Times New Roman" w:eastAsiaTheme="minorEastAsia" w:hAnsi="Times New Roman" w:cs="Times New Roman"/>
          <w:bCs/>
          <w:sz w:val="24"/>
          <w:szCs w:val="24"/>
          <w:lang w:val="en-US" w:eastAsia="en-GB"/>
        </w:rPr>
        <w:t xml:space="preserve"> along the [111] direction is increased simultaneously</w:t>
      </w:r>
      <w:r w:rsidRPr="00887E76">
        <w:rPr>
          <w:rFonts w:ascii="Times New Roman" w:eastAsiaTheme="minorEastAsia" w:hAnsi="Times New Roman" w:cs="Times New Roman"/>
          <w:bCs/>
          <w:sz w:val="24"/>
          <w:szCs w:val="24"/>
          <w:lang w:val="en-US" w:eastAsia="en-GB"/>
        </w:rPr>
        <w:t xml:space="preserve">. </w:t>
      </w:r>
      <w:r w:rsidR="00960514" w:rsidRPr="00960514">
        <w:rPr>
          <w:rFonts w:ascii="Times New Roman" w:eastAsiaTheme="minorEastAsia" w:hAnsi="Times New Roman" w:cs="Times New Roman"/>
          <w:bCs/>
          <w:sz w:val="24"/>
          <w:szCs w:val="24"/>
          <w:lang w:val="en-US" w:eastAsia="en-GB"/>
        </w:rPr>
        <w:t xml:space="preserve">Consequently, the FM interaction is dominant over the AFM interaction in the most highly-strained ETO film (film 5, </w:t>
      </w:r>
      <w:r w:rsidR="00960514" w:rsidRPr="00960514">
        <w:rPr>
          <w:rFonts w:ascii="Times New Roman" w:eastAsiaTheme="minorEastAsia" w:hAnsi="Times New Roman" w:cs="Times New Roman"/>
          <w:bCs/>
          <w:i/>
          <w:sz w:val="24"/>
          <w:szCs w:val="24"/>
          <w:lang w:val="en-US" w:eastAsia="en-GB"/>
        </w:rPr>
        <w:t>x</w:t>
      </w:r>
      <w:r w:rsidR="00960514" w:rsidRPr="00960514">
        <w:rPr>
          <w:rFonts w:ascii="Times New Roman" w:eastAsiaTheme="minorEastAsia" w:hAnsi="Times New Roman" w:cs="Times New Roman"/>
          <w:bCs/>
          <w:sz w:val="24"/>
          <w:szCs w:val="24"/>
          <w:lang w:val="en-US" w:eastAsia="en-GB"/>
        </w:rPr>
        <w:t xml:space="preserve"> = 0.5). H</w:t>
      </w:r>
      <w:r w:rsidR="00287DBB" w:rsidRPr="00960514">
        <w:rPr>
          <w:rFonts w:ascii="Times New Roman" w:eastAsiaTheme="minorEastAsia" w:hAnsi="Times New Roman" w:cs="Times New Roman"/>
          <w:bCs/>
          <w:sz w:val="24"/>
          <w:szCs w:val="24"/>
          <w:lang w:val="en-US" w:eastAsia="en-GB"/>
        </w:rPr>
        <w:t>ence,</w:t>
      </w:r>
      <w:r w:rsidR="00DA6C1A" w:rsidRPr="00960514">
        <w:rPr>
          <w:rFonts w:ascii="Times New Roman" w:eastAsiaTheme="minorEastAsia" w:hAnsi="Times New Roman" w:cs="Times New Roman"/>
          <w:bCs/>
          <w:sz w:val="24"/>
          <w:szCs w:val="24"/>
          <w:lang w:val="en-US" w:eastAsia="en-GB"/>
        </w:rPr>
        <w:t xml:space="preserve"> </w:t>
      </w:r>
      <w:r w:rsidR="00DA6C1A" w:rsidRPr="00960514">
        <w:rPr>
          <w:rFonts w:ascii="Times New Roman" w:hAnsi="Times New Roman" w:cs="Times New Roman"/>
          <w:i/>
          <w:sz w:val="24"/>
          <w:szCs w:val="24"/>
        </w:rPr>
        <w:t>M</w:t>
      </w:r>
      <w:r w:rsidR="00DA6C1A" w:rsidRPr="00960514">
        <w:rPr>
          <w:rFonts w:ascii="Times New Roman" w:hAnsi="Times New Roman" w:cs="Times New Roman"/>
          <w:i/>
          <w:sz w:val="24"/>
          <w:szCs w:val="24"/>
          <w:vertAlign w:val="subscript"/>
        </w:rPr>
        <w:t>s</w:t>
      </w:r>
      <w:r w:rsidR="00DA6C1A" w:rsidRPr="00960514">
        <w:rPr>
          <w:rFonts w:ascii="Times New Roman" w:eastAsiaTheme="minorEastAsia" w:hAnsi="Times New Roman" w:cs="Times New Roman"/>
          <w:bCs/>
          <w:sz w:val="24"/>
          <w:szCs w:val="24"/>
          <w:lang w:val="en-US" w:eastAsia="en-GB"/>
        </w:rPr>
        <w:t xml:space="preserve"> decreases and </w:t>
      </w:r>
      <w:r w:rsidR="00DA6C1A" w:rsidRPr="00960514">
        <w:rPr>
          <w:rFonts w:ascii="Times New Roman" w:eastAsiaTheme="minorEastAsia" w:hAnsi="Times New Roman" w:cs="Times New Roman"/>
          <w:bCs/>
          <w:i/>
          <w:sz w:val="24"/>
          <w:szCs w:val="24"/>
          <w:lang w:val="en-US" w:eastAsia="en-GB"/>
        </w:rPr>
        <w:t>H</w:t>
      </w:r>
      <w:r w:rsidR="00DA6C1A" w:rsidRPr="00960514">
        <w:rPr>
          <w:rFonts w:ascii="Times New Roman" w:eastAsiaTheme="minorEastAsia" w:hAnsi="Times New Roman" w:cs="Times New Roman"/>
          <w:bCs/>
          <w:i/>
          <w:sz w:val="24"/>
          <w:szCs w:val="24"/>
          <w:vertAlign w:val="subscript"/>
          <w:lang w:val="en-US" w:eastAsia="en-GB"/>
        </w:rPr>
        <w:t>C</w:t>
      </w:r>
      <w:r w:rsidR="00DA6C1A" w:rsidRPr="00960514">
        <w:rPr>
          <w:rFonts w:ascii="Times New Roman" w:eastAsiaTheme="minorEastAsia" w:hAnsi="Times New Roman" w:cs="Times New Roman"/>
          <w:bCs/>
          <w:sz w:val="24"/>
          <w:szCs w:val="24"/>
          <w:lang w:val="en-US" w:eastAsia="en-GB"/>
        </w:rPr>
        <w:t xml:space="preserve"> increases with </w:t>
      </w:r>
      <w:r w:rsidR="00546CB9" w:rsidRPr="00960514">
        <w:rPr>
          <w:rFonts w:ascii="Times New Roman" w:eastAsiaTheme="minorEastAsia" w:hAnsi="Times New Roman" w:cs="Times New Roman"/>
          <w:bCs/>
          <w:sz w:val="24"/>
          <w:szCs w:val="24"/>
          <w:lang w:val="en-US" w:eastAsia="en-GB"/>
        </w:rPr>
        <w:t xml:space="preserve">an </w:t>
      </w:r>
      <w:r w:rsidR="00DA6C1A" w:rsidRPr="00960514">
        <w:rPr>
          <w:rFonts w:ascii="Times New Roman" w:eastAsiaTheme="minorEastAsia" w:hAnsi="Times New Roman" w:cs="Times New Roman"/>
          <w:bCs/>
          <w:sz w:val="24"/>
          <w:szCs w:val="24"/>
          <w:lang w:val="en-US" w:eastAsia="en-GB"/>
        </w:rPr>
        <w:t xml:space="preserve">increase of </w:t>
      </w:r>
      <w:r w:rsidR="00DA6C1A" w:rsidRPr="00960514">
        <w:rPr>
          <w:rFonts w:ascii="Times New Roman" w:eastAsiaTheme="minorEastAsia" w:hAnsi="Times New Roman" w:cs="Times New Roman"/>
          <w:bCs/>
          <w:i/>
          <w:sz w:val="24"/>
          <w:szCs w:val="24"/>
          <w:lang w:val="en-US" w:eastAsia="en-GB"/>
        </w:rPr>
        <w:t>x</w:t>
      </w:r>
      <w:r w:rsidR="00DA6C1A" w:rsidRPr="00960514">
        <w:rPr>
          <w:rFonts w:ascii="Times New Roman" w:eastAsiaTheme="minorEastAsia" w:hAnsi="Times New Roman" w:cs="Times New Roman"/>
          <w:bCs/>
          <w:sz w:val="24"/>
          <w:szCs w:val="24"/>
          <w:lang w:val="en-US" w:eastAsia="en-GB"/>
        </w:rPr>
        <w:t xml:space="preserve"> </w:t>
      </w:r>
      <w:r w:rsidR="00287DBB" w:rsidRPr="00960514">
        <w:rPr>
          <w:rFonts w:ascii="Times New Roman" w:eastAsiaTheme="minorEastAsia" w:hAnsi="Times New Roman" w:cs="Times New Roman"/>
          <w:bCs/>
          <w:sz w:val="24"/>
          <w:szCs w:val="24"/>
          <w:lang w:val="en-US" w:eastAsia="en-GB"/>
        </w:rPr>
        <w:t>(</w:t>
      </w:r>
      <w:r w:rsidR="00DA6C1A" w:rsidRPr="00960514">
        <w:rPr>
          <w:rFonts w:ascii="Times New Roman" w:eastAsiaTheme="minorEastAsia" w:hAnsi="Times New Roman" w:cs="Times New Roman"/>
          <w:bCs/>
          <w:sz w:val="24"/>
          <w:szCs w:val="24"/>
          <w:lang w:val="en-US" w:eastAsia="en-GB"/>
        </w:rPr>
        <w:t xml:space="preserve">or </w:t>
      </w:r>
      <w:r w:rsidR="00DA6C1A" w:rsidRPr="00960514">
        <w:rPr>
          <w:rFonts w:ascii="Times New Roman" w:eastAsiaTheme="minorEastAsia" w:hAnsi="Times New Roman" w:cs="Times New Roman"/>
          <w:bCs/>
          <w:i/>
          <w:sz w:val="24"/>
          <w:szCs w:val="24"/>
          <w:lang w:val="en-US" w:eastAsia="en-GB"/>
        </w:rPr>
        <w:t>c/a</w:t>
      </w:r>
      <w:r w:rsidR="00287DBB" w:rsidRPr="00960514">
        <w:rPr>
          <w:rFonts w:ascii="Times New Roman" w:eastAsiaTheme="minorEastAsia" w:hAnsi="Times New Roman" w:cs="Times New Roman"/>
          <w:bCs/>
          <w:i/>
          <w:sz w:val="24"/>
          <w:szCs w:val="24"/>
          <w:lang w:val="en-US" w:eastAsia="en-GB"/>
        </w:rPr>
        <w:t>)</w:t>
      </w:r>
      <w:r w:rsidR="00DA6C1A" w:rsidRPr="00960514">
        <w:rPr>
          <w:rFonts w:ascii="Times New Roman" w:eastAsiaTheme="minorEastAsia" w:hAnsi="Times New Roman" w:cs="Times New Roman"/>
          <w:bCs/>
          <w:sz w:val="24"/>
          <w:szCs w:val="24"/>
          <w:lang w:val="en-US" w:eastAsia="en-GB"/>
        </w:rPr>
        <w:t>.</w:t>
      </w:r>
      <w:r w:rsidR="00F91289" w:rsidRPr="00960514">
        <w:rPr>
          <w:rFonts w:ascii="Times New Roman" w:eastAsiaTheme="minorEastAsia" w:hAnsi="Times New Roman" w:cs="Times New Roman"/>
          <w:bCs/>
          <w:sz w:val="24"/>
          <w:szCs w:val="24"/>
          <w:lang w:val="en-US" w:eastAsia="en-GB"/>
        </w:rPr>
        <w:t xml:space="preserve"> </w:t>
      </w:r>
      <w:r w:rsidR="004A45FF" w:rsidRPr="00B62924">
        <w:rPr>
          <w:rFonts w:ascii="Times New Roman" w:eastAsiaTheme="minorEastAsia" w:hAnsi="Times New Roman" w:cs="Times New Roman"/>
          <w:bCs/>
          <w:sz w:val="24"/>
          <w:szCs w:val="24"/>
          <w:lang w:val="en-US" w:eastAsia="en-GB"/>
        </w:rPr>
        <w:t xml:space="preserve">The possible local magnetic inhomogeneities at the interface of ETO and EO could increases with increasing EO fraction which also can </w:t>
      </w:r>
      <w:r w:rsidR="009517D5" w:rsidRPr="00B62924">
        <w:rPr>
          <w:rFonts w:ascii="Times New Roman" w:eastAsiaTheme="minorEastAsia" w:hAnsi="Times New Roman" w:cs="Times New Roman"/>
          <w:bCs/>
          <w:sz w:val="24"/>
          <w:szCs w:val="24"/>
          <w:lang w:val="en-US" w:eastAsia="en-GB"/>
        </w:rPr>
        <w:t>a</w:t>
      </w:r>
      <w:r w:rsidR="004A45FF" w:rsidRPr="00B62924">
        <w:rPr>
          <w:rFonts w:ascii="Times New Roman" w:eastAsiaTheme="minorEastAsia" w:hAnsi="Times New Roman" w:cs="Times New Roman"/>
          <w:bCs/>
          <w:sz w:val="24"/>
          <w:szCs w:val="24"/>
          <w:lang w:val="en-US" w:eastAsia="en-GB"/>
        </w:rPr>
        <w:t xml:space="preserve">ffect increasing </w:t>
      </w:r>
      <w:r w:rsidR="004A45FF" w:rsidRPr="00B62924">
        <w:rPr>
          <w:rFonts w:ascii="Times New Roman" w:eastAsiaTheme="minorEastAsia" w:hAnsi="Times New Roman" w:cs="Times New Roman"/>
          <w:bCs/>
          <w:i/>
          <w:sz w:val="24"/>
          <w:szCs w:val="24"/>
          <w:lang w:val="en-US" w:eastAsia="en-GB"/>
        </w:rPr>
        <w:t>H</w:t>
      </w:r>
      <w:r w:rsidR="004A45FF" w:rsidRPr="00B62924">
        <w:rPr>
          <w:rFonts w:ascii="Times New Roman" w:eastAsiaTheme="minorEastAsia" w:hAnsi="Times New Roman" w:cs="Times New Roman"/>
          <w:bCs/>
          <w:i/>
          <w:sz w:val="24"/>
          <w:szCs w:val="24"/>
          <w:vertAlign w:val="subscript"/>
          <w:lang w:val="en-US" w:eastAsia="en-GB"/>
        </w:rPr>
        <w:t>C</w:t>
      </w:r>
      <w:r w:rsidR="004A45FF" w:rsidRPr="00B62924">
        <w:rPr>
          <w:rFonts w:ascii="Times New Roman" w:eastAsiaTheme="minorEastAsia" w:hAnsi="Times New Roman" w:cs="Times New Roman"/>
          <w:bCs/>
          <w:sz w:val="24"/>
          <w:szCs w:val="24"/>
          <w:lang w:val="en-US" w:eastAsia="en-GB"/>
        </w:rPr>
        <w:t xml:space="preserve">. </w:t>
      </w:r>
      <w:r w:rsidR="00D35381" w:rsidRPr="00B62924">
        <w:rPr>
          <w:rFonts w:ascii="Times New Roman" w:eastAsiaTheme="minorEastAsia" w:hAnsi="Times New Roman" w:cs="Times New Roman"/>
          <w:bCs/>
          <w:sz w:val="24"/>
          <w:szCs w:val="24"/>
          <w:lang w:val="en-US" w:eastAsia="en-GB"/>
        </w:rPr>
        <w:t>While the</w:t>
      </w:r>
      <w:r w:rsidR="004A45FF" w:rsidRPr="00B62924">
        <w:rPr>
          <w:rFonts w:ascii="Times New Roman" w:eastAsiaTheme="minorEastAsia" w:hAnsi="Times New Roman" w:cs="Times New Roman"/>
          <w:bCs/>
          <w:sz w:val="24"/>
          <w:szCs w:val="24"/>
          <w:lang w:val="en-US" w:eastAsia="en-GB"/>
        </w:rPr>
        <w:t xml:space="preserve"> increase</w:t>
      </w:r>
      <w:r w:rsidR="00D35381" w:rsidRPr="00B62924">
        <w:rPr>
          <w:rFonts w:ascii="Times New Roman" w:eastAsiaTheme="minorEastAsia" w:hAnsi="Times New Roman" w:cs="Times New Roman"/>
          <w:bCs/>
          <w:sz w:val="24"/>
          <w:szCs w:val="24"/>
          <w:lang w:val="en-US" w:eastAsia="en-GB"/>
        </w:rPr>
        <w:t>ment</w:t>
      </w:r>
      <w:r w:rsidR="004A45FF" w:rsidRPr="00B62924">
        <w:rPr>
          <w:rFonts w:ascii="Times New Roman" w:eastAsiaTheme="minorEastAsia" w:hAnsi="Times New Roman" w:cs="Times New Roman"/>
          <w:bCs/>
          <w:sz w:val="24"/>
          <w:szCs w:val="24"/>
          <w:lang w:val="en-US" w:eastAsia="en-GB"/>
        </w:rPr>
        <w:t xml:space="preserve"> of </w:t>
      </w:r>
      <w:r w:rsidR="004A45FF" w:rsidRPr="00B62924">
        <w:rPr>
          <w:rFonts w:ascii="Times New Roman" w:eastAsiaTheme="minorEastAsia" w:hAnsi="Times New Roman" w:cs="Times New Roman"/>
          <w:bCs/>
          <w:i/>
          <w:sz w:val="24"/>
          <w:szCs w:val="24"/>
          <w:lang w:val="en-US" w:eastAsia="en-GB"/>
        </w:rPr>
        <w:t>x</w:t>
      </w:r>
      <w:r w:rsidR="004A45FF" w:rsidRPr="00B62924">
        <w:rPr>
          <w:rFonts w:ascii="Times New Roman" w:eastAsiaTheme="minorEastAsia" w:hAnsi="Times New Roman" w:cs="Times New Roman"/>
          <w:bCs/>
          <w:sz w:val="24"/>
          <w:szCs w:val="24"/>
          <w:lang w:val="en-US" w:eastAsia="en-GB"/>
        </w:rPr>
        <w:t xml:space="preserve"> decrease</w:t>
      </w:r>
      <w:r w:rsidR="00D35381" w:rsidRPr="00B62924">
        <w:rPr>
          <w:rFonts w:ascii="Times New Roman" w:eastAsiaTheme="minorEastAsia" w:hAnsi="Times New Roman" w:cs="Times New Roman"/>
          <w:bCs/>
          <w:sz w:val="24"/>
          <w:szCs w:val="24"/>
          <w:lang w:val="en-US" w:eastAsia="en-GB"/>
        </w:rPr>
        <w:t>s</w:t>
      </w:r>
      <w:r w:rsidR="004A45FF" w:rsidRPr="00B62924">
        <w:rPr>
          <w:rFonts w:ascii="Times New Roman" w:eastAsiaTheme="minorEastAsia" w:hAnsi="Times New Roman" w:cs="Times New Roman"/>
          <w:bCs/>
          <w:sz w:val="24"/>
          <w:szCs w:val="24"/>
          <w:lang w:val="en-US" w:eastAsia="en-GB"/>
        </w:rPr>
        <w:t xml:space="preserve"> ETO fraction could lead to decreasing</w:t>
      </w:r>
      <w:r w:rsidR="004A45FF" w:rsidRPr="00B62924">
        <w:rPr>
          <w:rFonts w:ascii="Times New Roman" w:hAnsi="Times New Roman" w:cs="Times New Roman"/>
          <w:i/>
          <w:sz w:val="24"/>
          <w:szCs w:val="24"/>
        </w:rPr>
        <w:t xml:space="preserve"> M</w:t>
      </w:r>
      <w:r w:rsidR="004A45FF" w:rsidRPr="00B62924">
        <w:rPr>
          <w:rFonts w:ascii="Times New Roman" w:hAnsi="Times New Roman" w:cs="Times New Roman"/>
          <w:i/>
          <w:sz w:val="24"/>
          <w:szCs w:val="24"/>
          <w:vertAlign w:val="subscript"/>
        </w:rPr>
        <w:t>s</w:t>
      </w:r>
      <w:r w:rsidR="004A45FF" w:rsidRPr="00B62924">
        <w:rPr>
          <w:rFonts w:ascii="Times New Roman" w:hAnsi="Times New Roman" w:cs="Times New Roman"/>
          <w:iCs/>
          <w:sz w:val="24"/>
          <w:szCs w:val="24"/>
        </w:rPr>
        <w:t>.</w:t>
      </w:r>
      <w:r w:rsidR="004A45FF">
        <w:rPr>
          <w:rFonts w:ascii="Times New Roman" w:eastAsiaTheme="minorEastAsia" w:hAnsi="Times New Roman" w:cs="Times New Roman"/>
          <w:bCs/>
          <w:sz w:val="24"/>
          <w:szCs w:val="24"/>
          <w:lang w:val="en-US" w:eastAsia="en-GB"/>
        </w:rPr>
        <w:t xml:space="preserve"> </w:t>
      </w:r>
      <w:r w:rsidR="00485B4D" w:rsidRPr="00960514">
        <w:rPr>
          <w:rFonts w:ascii="Times New Roman" w:eastAsiaTheme="minorEastAsia" w:hAnsi="Times New Roman" w:cs="Times New Roman"/>
          <w:bCs/>
          <w:sz w:val="24"/>
          <w:szCs w:val="24"/>
          <w:lang w:val="en-US" w:eastAsia="en-GB"/>
        </w:rPr>
        <w:t>While t</w:t>
      </w:r>
      <w:r w:rsidR="008C40AB" w:rsidRPr="00960514">
        <w:rPr>
          <w:rFonts w:ascii="Times New Roman" w:eastAsiaTheme="minorEastAsia" w:hAnsi="Times New Roman" w:cs="Times New Roman"/>
          <w:bCs/>
          <w:sz w:val="24"/>
          <w:szCs w:val="24"/>
          <w:lang w:val="en-US" w:eastAsia="en-GB"/>
        </w:rPr>
        <w:t>heoretical work</w:t>
      </w:r>
      <w:r w:rsidR="00485B4D" w:rsidRPr="00960514">
        <w:rPr>
          <w:rFonts w:ascii="Times New Roman" w:eastAsiaTheme="minorEastAsia" w:hAnsi="Times New Roman" w:cs="Times New Roman"/>
          <w:bCs/>
          <w:sz w:val="24"/>
          <w:szCs w:val="24"/>
          <w:lang w:val="en-US" w:eastAsia="en-GB"/>
        </w:rPr>
        <w:t>s</w:t>
      </w:r>
      <w:r w:rsidR="00D54551" w:rsidRPr="00960514">
        <w:rPr>
          <w:rFonts w:ascii="Times New Roman" w:eastAsiaTheme="minorEastAsia" w:hAnsi="Times New Roman" w:cs="Times New Roman"/>
          <w:bCs/>
          <w:sz w:val="24"/>
          <w:szCs w:val="24"/>
          <w:vertAlign w:val="superscript"/>
          <w:lang w:val="en-US" w:eastAsia="en-GB"/>
        </w:rPr>
        <w:t xml:space="preserve"> </w:t>
      </w:r>
      <w:r w:rsidR="00D54551" w:rsidRPr="00960514">
        <w:rPr>
          <w:rFonts w:ascii="Times New Roman" w:eastAsiaTheme="minorEastAsia" w:hAnsi="Times New Roman" w:cs="Times New Roman"/>
          <w:bCs/>
          <w:sz w:val="24"/>
          <w:szCs w:val="24"/>
          <w:vertAlign w:val="superscript"/>
          <w:lang w:val="en-US" w:eastAsia="en-GB"/>
        </w:rPr>
        <w:fldChar w:fldCharType="begin" w:fldLock="1"/>
      </w:r>
      <w:r w:rsidR="00C12F7C" w:rsidRPr="00960514">
        <w:rPr>
          <w:rFonts w:ascii="Times New Roman" w:eastAsiaTheme="minorEastAsia" w:hAnsi="Times New Roman" w:cs="Times New Roman"/>
          <w:bCs/>
          <w:sz w:val="24"/>
          <w:szCs w:val="24"/>
          <w:vertAlign w:val="superscript"/>
          <w:lang w:val="en-US" w:eastAsia="en-GB"/>
        </w:rPr>
        <w:instrText>ADDIN CSL_CITATION {"citationItems":[{"id":"ITEM-1","itemData":{"DOI":"10.1002/adfm.201202477","ISBN":"1616301X","ISSN":"1616301X","abstract":"First-principles calculations reveal that in divalent europium perovskites EuMO3 (M = Ti, Zr, and Hf), antiferromagnetic superexchange interactions via nd states of the B-site M cations (n = 3, 4, and 5, respectively) are enhanced by rotations of the MO6 octahedra. The octahedral rotations involved in a structural change from cubic $ Pm{\\bar 3}m $ to orthorhombic Pbnm structures not only reduce energy gaps between the Eu 4f and M nd bands but also point the M nd orbitals at the Eu sites, leading to a significant overlap between the M nd and Eu 4f orbitals. These results reveal that the octahedral rotations are indispensable for antiferromagnetic ordering observed for EuZrO3 and EuHfO3, and put these perovskites into a class of materials exhibiting a novel type of strong coupling between their magnetism and octahedral rotations.","author":[{"dropping-particle":"","family":"Akamatsu","given":"Hirofumi","non-dropping-particle":"","parse-names":false,"suffix":""},{"dropping-particle":"","family":"Kumagai","given":"Yu","non-dropping-particle":"","parse-names":false,"suffix":""},{"dropping-particle":"","family":"Oba","given":"Fumiyasu","non-dropping-particle":"","parse-names":false,"suffix":""},{"dropping-particle":"","family":"Fujita","given":"Koji","non-dropping-particle":"","parse-names":false,"suffix":""},{"dropping-particle":"","family":"Tanaka","given":"Katsuhisa","non-dropping-particle":"","parse-names":false,"suffix":""},{"dropping-particle":"","family":"Tanaka","given":"Isao","non-dropping-particle":"","parse-names":false,"suffix":""}],"container-title":"Advanced Functional Materials","id":"ITEM-1","issued":{"date-parts":[["2013"]]},"title":"Strong spin-lattice coupling through oxygen octahedral rotation in divalent europium perovskites","type":"article-journal"},"uris":["http://www.mendeley.com/documents/?uuid=a11f8898-48cf-4945-8d4b-6e1e573290e7"]},{"id":"ITEM-2","itemData":{"DOI":"10.1103/PhysRevB.85.104109","ISSN":"10980121","abstract":"We present a systematic first-principles study of the structural and vibrational properties of perovskite-structure EuTiO 3. Our calculated phonon spectrum of the high-symmetry cubic structural prototype shows strong M- and R-point instabilities, indicating a tendency to symmetry-lowering structural deformations composed of rotations and tilts of the oxygen octahedra. Subsequent explicit study of 14 different octahedral tilt-patterns showed that the I4/mcm, Imma, and R3̄c structures, all with antiferrodistortive rotations of the octahedra, have significantly lower total energy than the prototype Pm3̄m structure. We discuss the dynamical stability of these structures, and the influence of the antiferrodistortive structural distortions on the vibrational, optical, and magnetic properties of EuTiO 3, in the context of recent unexplained experimental observations. © 2012 American Physical Society.","author":[{"dropping-particle":"","family":"Rushchanskii","given":"Konstantin Z.","non-dropping-particle":"","parse-names":false,"suffix":""},{"dropping-particle":"","family":"Spaldin","given":"Nicola A.","non-dropping-particle":"","parse-names":false,"suffix":""},{"dropping-particle":"","family":"Leaić","given":"Marjana","non-dropping-particle":"","parse-names":false,"suffix":""}],"container-title":"Physical Review B - Condensed Matter and Materials Physics","id":"ITEM-2","issued":{"date-parts":[["2012"]]},"title":"First-principles prediction of oxygen octahedral rotations in perovskite-structure EuTiO 3","type":"article-journal"},"uris":["http://www.mendeley.com/documents/?uuid=2c9cd806-89eb-408e-a9a1-c44e320a0d5a","http://www.mendeley.com/documents/?uuid=f6cca25d-0597-4263-b387-8bbb0212f601","http://www.mendeley.com/documents/?uuid=d1f94ec7-092b-48cd-8b1b-e885095bff9c"]}],"mendeley":{"formattedCitation":"&lt;sup&gt;30,59&lt;/sup&gt;","manualFormatting":"30,57","plainTextFormattedCitation":"30,59","previouslyFormattedCitation":"&lt;sup&gt;30,59&lt;/sup&gt;"},"properties":{"noteIndex":0},"schema":"https://github.com/citation-style-language/schema/raw/master/csl-citation.json"}</w:instrText>
      </w:r>
      <w:r w:rsidR="00D54551" w:rsidRPr="00960514">
        <w:rPr>
          <w:rFonts w:ascii="Times New Roman" w:eastAsiaTheme="minorEastAsia" w:hAnsi="Times New Roman" w:cs="Times New Roman"/>
          <w:bCs/>
          <w:sz w:val="24"/>
          <w:szCs w:val="24"/>
          <w:vertAlign w:val="superscript"/>
          <w:lang w:val="en-US" w:eastAsia="en-GB"/>
        </w:rPr>
        <w:fldChar w:fldCharType="separate"/>
      </w:r>
      <w:r w:rsidR="00D54551" w:rsidRPr="00960514">
        <w:rPr>
          <w:rFonts w:ascii="Times New Roman" w:eastAsiaTheme="minorEastAsia" w:hAnsi="Times New Roman" w:cs="Times New Roman"/>
          <w:bCs/>
          <w:noProof/>
          <w:sz w:val="24"/>
          <w:szCs w:val="24"/>
          <w:vertAlign w:val="superscript"/>
          <w:lang w:val="en-US" w:eastAsia="en-GB"/>
        </w:rPr>
        <w:t>30,5</w:t>
      </w:r>
      <w:r w:rsidR="00C12F7C" w:rsidRPr="00960514">
        <w:rPr>
          <w:rFonts w:ascii="Times New Roman" w:eastAsiaTheme="minorEastAsia" w:hAnsi="Times New Roman" w:cs="Times New Roman"/>
          <w:bCs/>
          <w:noProof/>
          <w:sz w:val="24"/>
          <w:szCs w:val="24"/>
          <w:vertAlign w:val="superscript"/>
          <w:lang w:val="en-US" w:eastAsia="en-GB"/>
        </w:rPr>
        <w:t>7</w:t>
      </w:r>
      <w:r w:rsidR="00D54551" w:rsidRPr="00960514">
        <w:rPr>
          <w:rFonts w:ascii="Times New Roman" w:eastAsiaTheme="minorEastAsia" w:hAnsi="Times New Roman" w:cs="Times New Roman"/>
          <w:bCs/>
          <w:sz w:val="24"/>
          <w:szCs w:val="24"/>
          <w:vertAlign w:val="superscript"/>
          <w:lang w:val="en-US" w:eastAsia="en-GB"/>
        </w:rPr>
        <w:fldChar w:fldCharType="end"/>
      </w:r>
      <w:r w:rsidR="00D506BD" w:rsidRPr="00960514">
        <w:rPr>
          <w:rFonts w:ascii="Times New Roman" w:eastAsiaTheme="minorEastAsia" w:hAnsi="Times New Roman" w:cs="Times New Roman"/>
          <w:bCs/>
          <w:sz w:val="24"/>
          <w:szCs w:val="24"/>
          <w:vertAlign w:val="superscript"/>
          <w:lang w:val="en-US" w:eastAsia="en-GB"/>
        </w:rPr>
        <w:t xml:space="preserve"> </w:t>
      </w:r>
      <w:r w:rsidR="00D54551" w:rsidRPr="00960514">
        <w:rPr>
          <w:rFonts w:ascii="Times New Roman" w:eastAsiaTheme="minorEastAsia" w:hAnsi="Times New Roman" w:cs="Times New Roman"/>
          <w:bCs/>
          <w:sz w:val="24"/>
          <w:szCs w:val="24"/>
          <w:vertAlign w:val="superscript"/>
          <w:lang w:val="en-US" w:eastAsia="en-GB"/>
        </w:rPr>
        <w:t xml:space="preserve"> </w:t>
      </w:r>
      <w:r w:rsidR="00485B4D" w:rsidRPr="00960514">
        <w:rPr>
          <w:rFonts w:ascii="Times New Roman" w:eastAsiaTheme="minorEastAsia" w:hAnsi="Times New Roman" w:cs="Times New Roman"/>
          <w:bCs/>
          <w:sz w:val="24"/>
          <w:szCs w:val="24"/>
          <w:lang w:val="en-US" w:eastAsia="en-GB"/>
        </w:rPr>
        <w:t xml:space="preserve">have shown that </w:t>
      </w:r>
      <w:r w:rsidR="008C40AB" w:rsidRPr="00960514">
        <w:rPr>
          <w:rFonts w:ascii="Times New Roman" w:eastAsiaTheme="minorEastAsia" w:hAnsi="Times New Roman" w:cs="Times New Roman"/>
          <w:bCs/>
          <w:sz w:val="24"/>
          <w:szCs w:val="24"/>
          <w:lang w:val="en-US" w:eastAsia="en-GB"/>
        </w:rPr>
        <w:t>octahedr</w:t>
      </w:r>
      <w:r w:rsidR="00DA1AC7">
        <w:rPr>
          <w:rFonts w:ascii="Times New Roman" w:eastAsiaTheme="minorEastAsia" w:hAnsi="Times New Roman" w:cs="Times New Roman"/>
          <w:bCs/>
          <w:sz w:val="24"/>
          <w:szCs w:val="24"/>
          <w:lang w:val="en-US" w:eastAsia="en-GB"/>
        </w:rPr>
        <w:t>al</w:t>
      </w:r>
      <w:bookmarkStart w:id="5" w:name="_GoBack"/>
      <w:bookmarkEnd w:id="5"/>
      <w:r w:rsidR="008C40AB" w:rsidRPr="00960514">
        <w:rPr>
          <w:rFonts w:ascii="Times New Roman" w:eastAsiaTheme="minorEastAsia" w:hAnsi="Times New Roman" w:cs="Times New Roman"/>
          <w:bCs/>
          <w:sz w:val="24"/>
          <w:szCs w:val="24"/>
          <w:lang w:val="en-US" w:eastAsia="en-GB"/>
        </w:rPr>
        <w:t xml:space="preserve"> rotation</w:t>
      </w:r>
      <w:r w:rsidR="00625270" w:rsidRPr="00960514">
        <w:rPr>
          <w:rFonts w:ascii="Times New Roman" w:eastAsiaTheme="minorEastAsia" w:hAnsi="Times New Roman" w:cs="Times New Roman"/>
          <w:bCs/>
          <w:sz w:val="24"/>
          <w:szCs w:val="24"/>
          <w:lang w:val="en-US" w:eastAsia="en-GB"/>
        </w:rPr>
        <w:t>s</w:t>
      </w:r>
      <w:r w:rsidR="008C40AB" w:rsidRPr="00960514">
        <w:rPr>
          <w:rFonts w:ascii="Times New Roman" w:eastAsiaTheme="minorEastAsia" w:hAnsi="Times New Roman" w:cs="Times New Roman"/>
          <w:bCs/>
          <w:sz w:val="24"/>
          <w:szCs w:val="24"/>
          <w:lang w:val="en-US" w:eastAsia="en-GB"/>
        </w:rPr>
        <w:t xml:space="preserve"> </w:t>
      </w:r>
      <w:r w:rsidR="00E42689" w:rsidRPr="00960514">
        <w:rPr>
          <w:rFonts w:ascii="Times New Roman" w:eastAsiaTheme="minorEastAsia" w:hAnsi="Times New Roman" w:cs="Times New Roman"/>
          <w:bCs/>
          <w:sz w:val="24"/>
          <w:szCs w:val="24"/>
          <w:lang w:val="en-US" w:eastAsia="en-GB"/>
        </w:rPr>
        <w:t>are likely</w:t>
      </w:r>
      <w:r w:rsidR="00485B4D" w:rsidRPr="00960514">
        <w:rPr>
          <w:rFonts w:ascii="Times New Roman" w:eastAsiaTheme="minorEastAsia" w:hAnsi="Times New Roman" w:cs="Times New Roman"/>
          <w:bCs/>
          <w:sz w:val="24"/>
          <w:szCs w:val="24"/>
          <w:lang w:val="en-US" w:eastAsia="en-GB"/>
        </w:rPr>
        <w:t xml:space="preserve"> in strained films </w:t>
      </w:r>
      <w:r w:rsidR="00E42689" w:rsidRPr="00960514">
        <w:rPr>
          <w:rFonts w:ascii="Times New Roman" w:eastAsiaTheme="minorEastAsia" w:hAnsi="Times New Roman" w:cs="Times New Roman"/>
          <w:bCs/>
          <w:sz w:val="24"/>
          <w:szCs w:val="24"/>
          <w:lang w:val="en-US" w:eastAsia="en-GB"/>
        </w:rPr>
        <w:t>and</w:t>
      </w:r>
      <w:r w:rsidR="00485B4D" w:rsidRPr="00960514">
        <w:rPr>
          <w:rFonts w:ascii="Times New Roman" w:eastAsiaTheme="minorEastAsia" w:hAnsi="Times New Roman" w:cs="Times New Roman"/>
          <w:bCs/>
          <w:sz w:val="24"/>
          <w:szCs w:val="24"/>
          <w:lang w:val="en-US" w:eastAsia="en-GB"/>
        </w:rPr>
        <w:t xml:space="preserve"> thus enhance FM ordering, our uniaxial </w:t>
      </w:r>
      <w:r w:rsidR="00974580" w:rsidRPr="00960514">
        <w:rPr>
          <w:rFonts w:ascii="Times New Roman" w:eastAsiaTheme="minorEastAsia" w:hAnsi="Times New Roman" w:cs="Times New Roman"/>
          <w:bCs/>
          <w:sz w:val="24"/>
          <w:szCs w:val="24"/>
          <w:lang w:val="en-US" w:eastAsia="en-GB"/>
        </w:rPr>
        <w:t xml:space="preserve">vertical </w:t>
      </w:r>
      <w:r w:rsidR="00AA0D5B" w:rsidRPr="00960514">
        <w:rPr>
          <w:rFonts w:ascii="Times New Roman" w:eastAsiaTheme="minorEastAsia" w:hAnsi="Times New Roman" w:cs="Times New Roman"/>
          <w:bCs/>
          <w:sz w:val="24"/>
          <w:szCs w:val="24"/>
          <w:lang w:val="en-US" w:eastAsia="en-GB"/>
        </w:rPr>
        <w:t>strain</w:t>
      </w:r>
      <w:r w:rsidR="00485B4D" w:rsidRPr="00960514">
        <w:rPr>
          <w:rFonts w:ascii="Times New Roman" w:eastAsiaTheme="minorEastAsia" w:hAnsi="Times New Roman" w:cs="Times New Roman"/>
          <w:bCs/>
          <w:sz w:val="24"/>
          <w:szCs w:val="24"/>
          <w:lang w:val="en-US" w:eastAsia="en-GB"/>
        </w:rPr>
        <w:t xml:space="preserve"> (stretching vertically while maintaining the </w:t>
      </w:r>
      <w:r w:rsidR="00485B4D" w:rsidRPr="00960514">
        <w:rPr>
          <w:rFonts w:ascii="Times New Roman" w:eastAsiaTheme="minorEastAsia" w:hAnsi="Times New Roman" w:cs="Times New Roman"/>
          <w:bCs/>
          <w:i/>
          <w:sz w:val="24"/>
          <w:szCs w:val="24"/>
          <w:lang w:val="en-US" w:eastAsia="en-GB"/>
        </w:rPr>
        <w:t>same in-plane</w:t>
      </w:r>
      <w:r w:rsidR="00485B4D" w:rsidRPr="00960514">
        <w:rPr>
          <w:rFonts w:ascii="Times New Roman" w:eastAsiaTheme="minorEastAsia" w:hAnsi="Times New Roman" w:cs="Times New Roman"/>
          <w:bCs/>
          <w:sz w:val="24"/>
          <w:szCs w:val="24"/>
          <w:lang w:val="en-US" w:eastAsia="en-GB"/>
        </w:rPr>
        <w:t xml:space="preserve"> lattice</w:t>
      </w:r>
      <w:r w:rsidR="00962BD2" w:rsidRPr="00960514">
        <w:rPr>
          <w:rFonts w:ascii="Times New Roman" w:eastAsiaTheme="minorEastAsia" w:hAnsi="Times New Roman" w:cs="Times New Roman"/>
          <w:bCs/>
          <w:sz w:val="24"/>
          <w:szCs w:val="24"/>
          <w:lang w:val="en-US" w:eastAsia="en-GB"/>
        </w:rPr>
        <w:t xml:space="preserve"> constant) </w:t>
      </w:r>
      <w:r w:rsidR="00485B4D" w:rsidRPr="00960514">
        <w:rPr>
          <w:rFonts w:ascii="Times New Roman" w:eastAsiaTheme="minorEastAsia" w:hAnsi="Times New Roman" w:cs="Times New Roman"/>
          <w:bCs/>
          <w:sz w:val="24"/>
          <w:szCs w:val="24"/>
          <w:lang w:val="en-US" w:eastAsia="en-GB"/>
        </w:rPr>
        <w:t>is different to that in plain epitaxial films where there is biaxial strain and volume conservation as a result of Poisson effects.</w:t>
      </w:r>
      <w:r w:rsidR="00974580" w:rsidRPr="00960514">
        <w:rPr>
          <w:rFonts w:ascii="Times New Roman" w:eastAsiaTheme="minorEastAsia" w:hAnsi="Times New Roman" w:cs="Times New Roman"/>
          <w:bCs/>
          <w:sz w:val="24"/>
          <w:szCs w:val="24"/>
          <w:lang w:val="en-US" w:eastAsia="en-GB"/>
        </w:rPr>
        <w:t xml:space="preserve"> </w:t>
      </w:r>
      <w:r w:rsidR="00962BD2" w:rsidRPr="00960514">
        <w:rPr>
          <w:rFonts w:ascii="Times New Roman" w:eastAsiaTheme="minorEastAsia" w:hAnsi="Times New Roman" w:cs="Times New Roman"/>
          <w:bCs/>
          <w:sz w:val="24"/>
          <w:szCs w:val="24"/>
          <w:lang w:val="en-US" w:eastAsia="en-GB"/>
        </w:rPr>
        <w:t>Hence, the octahedral rotations are less likely, although this requires further detailed investigation.</w:t>
      </w:r>
    </w:p>
    <w:p w14:paraId="178C69F2" w14:textId="77777777" w:rsidR="002F164F" w:rsidRDefault="002F164F">
      <w:pPr>
        <w:rPr>
          <w:rFonts w:ascii="Times New Roman" w:eastAsiaTheme="minorEastAsia" w:hAnsi="Times New Roman" w:cs="Times New Roman"/>
          <w:bCs/>
          <w:sz w:val="24"/>
          <w:szCs w:val="24"/>
          <w:lang w:val="en-US" w:eastAsia="en-GB"/>
        </w:rPr>
      </w:pPr>
    </w:p>
    <w:p w14:paraId="2FB32A5C" w14:textId="5D2E6D82" w:rsidR="00B07DFD" w:rsidRDefault="00F35F14" w:rsidP="00B07DFD">
      <w:pPr>
        <w:pStyle w:val="a3"/>
        <w:spacing w:line="480" w:lineRule="auto"/>
        <w:ind w:right="28"/>
        <w:jc w:val="both"/>
        <w:rPr>
          <w:rFonts w:cstheme="minorHAnsi"/>
          <w:b/>
          <w:bCs/>
          <w:lang w:val="en-US"/>
        </w:rPr>
      </w:pPr>
      <w:r>
        <w:rPr>
          <w:rFonts w:cstheme="minorHAnsi"/>
          <w:b/>
          <w:bCs/>
          <w:noProof/>
        </w:rPr>
        <w:lastRenderedPageBreak/>
        <w:drawing>
          <wp:inline distT="0" distB="0" distL="0" distR="0" wp14:anchorId="592BF45C" wp14:editId="7F137AF6">
            <wp:extent cx="5274310" cy="5938520"/>
            <wp:effectExtent l="0" t="0" r="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NEW Figure 4-29-July-2019.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274310" cy="5938520"/>
                    </a:xfrm>
                    <a:prstGeom prst="rect">
                      <a:avLst/>
                    </a:prstGeom>
                  </pic:spPr>
                </pic:pic>
              </a:graphicData>
            </a:graphic>
          </wp:inline>
        </w:drawing>
      </w:r>
    </w:p>
    <w:p w14:paraId="53BBAD4F" w14:textId="6B4B99C0" w:rsidR="00BE7E40" w:rsidRDefault="00CC79E2" w:rsidP="000B094C">
      <w:pPr>
        <w:pStyle w:val="a3"/>
        <w:spacing w:before="240" w:line="480" w:lineRule="auto"/>
        <w:ind w:right="28"/>
        <w:jc w:val="both"/>
        <w:rPr>
          <w:bCs/>
          <w:lang w:val="en-US"/>
        </w:rPr>
      </w:pPr>
      <w:r w:rsidRPr="00DF13E6">
        <w:rPr>
          <w:rFonts w:cstheme="minorHAnsi"/>
          <w:b/>
          <w:bCs/>
          <w:lang w:val="en-US"/>
        </w:rPr>
        <w:t xml:space="preserve">Figure </w:t>
      </w:r>
      <w:r w:rsidR="00997BDE">
        <w:rPr>
          <w:rFonts w:cstheme="minorHAnsi"/>
          <w:b/>
          <w:bCs/>
          <w:lang w:val="en-US"/>
        </w:rPr>
        <w:t>4</w:t>
      </w:r>
      <w:r w:rsidRPr="00DF13E6">
        <w:rPr>
          <w:rFonts w:cstheme="minorHAnsi"/>
          <w:b/>
          <w:bCs/>
          <w:lang w:val="en-US"/>
        </w:rPr>
        <w:t xml:space="preserve">. </w:t>
      </w:r>
      <w:r w:rsidR="00997BDE">
        <w:rPr>
          <w:rFonts w:cstheme="minorHAnsi"/>
          <w:b/>
          <w:bCs/>
          <w:lang w:val="en-US"/>
        </w:rPr>
        <w:t>Local atomic structure</w:t>
      </w:r>
      <w:r>
        <w:rPr>
          <w:rFonts w:cstheme="minorHAnsi"/>
          <w:b/>
          <w:bCs/>
          <w:lang w:val="en-US"/>
        </w:rPr>
        <w:t xml:space="preserve"> of VAN ETO-EO films</w:t>
      </w:r>
      <w:r w:rsidR="00CC26D3">
        <w:rPr>
          <w:rFonts w:cstheme="minorHAnsi"/>
          <w:b/>
          <w:bCs/>
          <w:lang w:val="en-US"/>
        </w:rPr>
        <w:t xml:space="preserve"> and schematic showing the strength of the magnetic interactions</w:t>
      </w:r>
      <w:r w:rsidRPr="00DF13E6">
        <w:rPr>
          <w:rFonts w:cstheme="minorHAnsi"/>
          <w:b/>
          <w:bCs/>
          <w:lang w:val="en-US"/>
        </w:rPr>
        <w:t>.</w:t>
      </w:r>
      <w:r w:rsidRPr="00DF13E6">
        <w:rPr>
          <w:rFonts w:cstheme="minorHAnsi"/>
          <w:bCs/>
          <w:lang w:val="en-US"/>
        </w:rPr>
        <w:t xml:space="preserve"> (a</w:t>
      </w:r>
      <w:r w:rsidR="00997BDE">
        <w:rPr>
          <w:rFonts w:cstheme="minorHAnsi"/>
          <w:bCs/>
          <w:lang w:val="en-US"/>
        </w:rPr>
        <w:t>, b</w:t>
      </w:r>
      <w:r w:rsidRPr="00DF13E6">
        <w:rPr>
          <w:rFonts w:cstheme="minorHAnsi"/>
          <w:bCs/>
          <w:lang w:val="en-US"/>
        </w:rPr>
        <w:t>)</w:t>
      </w:r>
      <w:r w:rsidR="005364AA">
        <w:rPr>
          <w:rFonts w:cstheme="minorHAnsi"/>
          <w:bCs/>
          <w:lang w:val="en-US"/>
        </w:rPr>
        <w:t xml:space="preserve"> Atomic column </w:t>
      </w:r>
      <w:r w:rsidR="00F11503">
        <w:rPr>
          <w:rFonts w:cstheme="minorHAnsi"/>
          <w:bCs/>
          <w:lang w:val="en-US"/>
        </w:rPr>
        <w:t xml:space="preserve">positions inside </w:t>
      </w:r>
      <w:r w:rsidR="00CF2C7C">
        <w:rPr>
          <w:rFonts w:cstheme="minorHAnsi"/>
          <w:bCs/>
          <w:lang w:val="en-US"/>
        </w:rPr>
        <w:t xml:space="preserve">an </w:t>
      </w:r>
      <w:r w:rsidR="00997BDE">
        <w:rPr>
          <w:rFonts w:cstheme="minorHAnsi"/>
          <w:bCs/>
          <w:lang w:val="en-US"/>
        </w:rPr>
        <w:t xml:space="preserve">ETO region </w:t>
      </w:r>
      <w:r w:rsidR="005364AA">
        <w:rPr>
          <w:rFonts w:cstheme="minorHAnsi"/>
          <w:bCs/>
          <w:lang w:val="en-US"/>
        </w:rPr>
        <w:t xml:space="preserve">adjacent to EO for </w:t>
      </w:r>
      <w:r w:rsidR="005364AA" w:rsidRPr="00607E38">
        <w:rPr>
          <w:rFonts w:cstheme="minorHAnsi"/>
          <w:bCs/>
          <w:i/>
          <w:lang w:val="en-US"/>
        </w:rPr>
        <w:t>x</w:t>
      </w:r>
      <w:r w:rsidR="005976E7">
        <w:rPr>
          <w:rFonts w:cstheme="minorHAnsi"/>
          <w:bCs/>
          <w:i/>
          <w:lang w:val="en-US"/>
        </w:rPr>
        <w:t xml:space="preserve"> </w:t>
      </w:r>
      <w:r w:rsidR="005364AA">
        <w:rPr>
          <w:rFonts w:cstheme="minorHAnsi"/>
          <w:bCs/>
          <w:lang w:val="en-US"/>
        </w:rPr>
        <w:t>=</w:t>
      </w:r>
      <w:r w:rsidR="005976E7">
        <w:rPr>
          <w:rFonts w:cstheme="minorHAnsi"/>
          <w:bCs/>
          <w:lang w:val="en-US"/>
        </w:rPr>
        <w:t xml:space="preserve"> </w:t>
      </w:r>
      <w:r w:rsidR="005364AA">
        <w:rPr>
          <w:rFonts w:cstheme="minorHAnsi"/>
          <w:bCs/>
          <w:lang w:val="en-US"/>
        </w:rPr>
        <w:t>0.2 and 0.5 VAN films, respectively. (</w:t>
      </w:r>
      <w:r w:rsidR="004C7695">
        <w:rPr>
          <w:rFonts w:cstheme="minorHAnsi"/>
          <w:bCs/>
          <w:lang w:val="en-US"/>
        </w:rPr>
        <w:t>c</w:t>
      </w:r>
      <w:r w:rsidR="005364AA">
        <w:rPr>
          <w:rFonts w:cstheme="minorHAnsi"/>
          <w:bCs/>
          <w:lang w:val="en-US"/>
        </w:rPr>
        <w:t xml:space="preserve">) Schematic bond angle determined from atomic position for </w:t>
      </w:r>
      <w:r w:rsidR="005364AA" w:rsidRPr="00314A8A">
        <w:rPr>
          <w:rFonts w:cstheme="minorHAnsi"/>
          <w:bCs/>
          <w:i/>
          <w:lang w:val="en-US"/>
        </w:rPr>
        <w:t>x</w:t>
      </w:r>
      <w:r w:rsidR="005976E7">
        <w:rPr>
          <w:rFonts w:cstheme="minorHAnsi"/>
          <w:bCs/>
          <w:i/>
          <w:lang w:val="en-US"/>
        </w:rPr>
        <w:t xml:space="preserve"> </w:t>
      </w:r>
      <w:r w:rsidR="005364AA">
        <w:rPr>
          <w:rFonts w:cstheme="minorHAnsi"/>
          <w:bCs/>
          <w:lang w:val="en-US"/>
        </w:rPr>
        <w:t>=</w:t>
      </w:r>
      <w:r w:rsidR="005976E7">
        <w:rPr>
          <w:rFonts w:cstheme="minorHAnsi"/>
          <w:bCs/>
          <w:lang w:val="en-US"/>
        </w:rPr>
        <w:t xml:space="preserve"> </w:t>
      </w:r>
      <w:r w:rsidR="005364AA">
        <w:rPr>
          <w:rFonts w:cstheme="minorHAnsi"/>
          <w:bCs/>
          <w:lang w:val="en-US"/>
        </w:rPr>
        <w:t>0.2 and 0.5 VAN films.</w:t>
      </w:r>
      <w:r w:rsidR="000B094C">
        <w:rPr>
          <w:rFonts w:cstheme="minorHAnsi"/>
          <w:bCs/>
          <w:lang w:val="en-US"/>
        </w:rPr>
        <w:t xml:space="preserve"> </w:t>
      </w:r>
      <w:r w:rsidR="000B094C">
        <w:t>(d, e)</w:t>
      </w:r>
      <w:r w:rsidR="000B094C">
        <w:rPr>
          <w:bCs/>
          <w:lang w:val="en-US"/>
        </w:rPr>
        <w:t xml:space="preserve"> Schematic </w:t>
      </w:r>
      <w:r w:rsidR="000B094C" w:rsidRPr="006D2E98">
        <w:rPr>
          <w:bCs/>
          <w:lang w:val="en-US"/>
        </w:rPr>
        <w:t>of the changing magnetic interactions strength in ETO upon inducing a large vertical strain</w:t>
      </w:r>
      <w:r w:rsidR="000B094C">
        <w:rPr>
          <w:bCs/>
          <w:lang w:val="en-US"/>
        </w:rPr>
        <w:t xml:space="preserve">, explaining the change of Eu-Ti-Eu bond angle along [111] direction </w:t>
      </w:r>
      <w:r w:rsidR="000B094C" w:rsidRPr="00E206AC">
        <w:rPr>
          <w:bCs/>
          <w:lang w:val="en-US"/>
        </w:rPr>
        <w:t>caused by</w:t>
      </w:r>
      <w:r w:rsidR="000B094C">
        <w:rPr>
          <w:bCs/>
          <w:lang w:val="en-US"/>
        </w:rPr>
        <w:t xml:space="preserve"> vertical</w:t>
      </w:r>
      <w:r w:rsidR="000B094C" w:rsidRPr="00E206AC">
        <w:rPr>
          <w:bCs/>
          <w:lang w:val="en-US"/>
        </w:rPr>
        <w:t xml:space="preserve"> strain.</w:t>
      </w:r>
      <w:r w:rsidR="000B094C">
        <w:rPr>
          <w:bCs/>
          <w:lang w:val="en-US"/>
        </w:rPr>
        <w:t xml:space="preserve"> </w:t>
      </w:r>
    </w:p>
    <w:p w14:paraId="68C036A1" w14:textId="14B4CCC0" w:rsidR="00FF0EB7" w:rsidRDefault="00FF0EB7" w:rsidP="00FF0EB7">
      <w:pPr>
        <w:spacing w:line="480" w:lineRule="auto"/>
        <w:jc w:val="both"/>
        <w:rPr>
          <w:rFonts w:ascii="Times New Roman" w:hAnsi="Times New Roman" w:cs="Times New Roman"/>
          <w:b/>
          <w:sz w:val="24"/>
        </w:rPr>
      </w:pPr>
      <w:r>
        <w:rPr>
          <w:rFonts w:ascii="Times New Roman" w:hAnsi="Times New Roman" w:cs="Times New Roman"/>
          <w:b/>
          <w:sz w:val="24"/>
        </w:rPr>
        <w:lastRenderedPageBreak/>
        <w:t>3. Conclusion</w:t>
      </w:r>
      <w:r w:rsidR="00444606">
        <w:rPr>
          <w:rFonts w:ascii="Times New Roman" w:hAnsi="Times New Roman" w:cs="Times New Roman"/>
          <w:b/>
          <w:sz w:val="24"/>
        </w:rPr>
        <w:t>s</w:t>
      </w:r>
    </w:p>
    <w:p w14:paraId="73F81234" w14:textId="6DEF912B" w:rsidR="00765E9E" w:rsidRDefault="00FD5316" w:rsidP="00765E9E">
      <w:pPr>
        <w:spacing w:line="480" w:lineRule="auto"/>
        <w:jc w:val="both"/>
        <w:rPr>
          <w:rFonts w:ascii="Times New Roman" w:eastAsia="Batang" w:hAnsi="Times New Roman" w:cs="Times New Roman"/>
          <w:sz w:val="24"/>
          <w:szCs w:val="24"/>
          <w:lang w:val="en-US" w:eastAsia="ko-KR"/>
        </w:rPr>
      </w:pPr>
      <w:r>
        <w:rPr>
          <w:rFonts w:ascii="Times New Roman" w:hAnsi="Times New Roman" w:cs="Times New Roman"/>
          <w:sz w:val="24"/>
        </w:rPr>
        <w:t>Using self-assembled, epitaxial vertically aligned nanocomposite (VAN) films of EuTiO</w:t>
      </w:r>
      <w:r>
        <w:rPr>
          <w:rFonts w:ascii="Times New Roman" w:hAnsi="Times New Roman" w:cs="Times New Roman"/>
          <w:sz w:val="24"/>
          <w:vertAlign w:val="subscript"/>
        </w:rPr>
        <w:t>3</w:t>
      </w:r>
      <w:r>
        <w:rPr>
          <w:rFonts w:ascii="Times New Roman" w:hAnsi="Times New Roman" w:cs="Times New Roman"/>
          <w:sz w:val="24"/>
        </w:rPr>
        <w:t>-</w:t>
      </w:r>
      <w:r w:rsidRPr="00444606">
        <w:rPr>
          <w:rFonts w:ascii="Times New Roman" w:hAnsi="Times New Roman" w:cs="Times New Roman"/>
          <w:sz w:val="24"/>
        </w:rPr>
        <w:t>Eu</w:t>
      </w:r>
      <w:r w:rsidRPr="00444606">
        <w:rPr>
          <w:rFonts w:ascii="Times New Roman" w:hAnsi="Times New Roman" w:cs="Times New Roman"/>
          <w:sz w:val="24"/>
          <w:vertAlign w:val="subscript"/>
        </w:rPr>
        <w:t>2</w:t>
      </w:r>
      <w:r w:rsidRPr="00444606">
        <w:rPr>
          <w:rFonts w:ascii="Times New Roman" w:hAnsi="Times New Roman" w:cs="Times New Roman"/>
          <w:sz w:val="24"/>
        </w:rPr>
        <w:t>O</w:t>
      </w:r>
      <w:r w:rsidRPr="0010726A">
        <w:rPr>
          <w:rFonts w:ascii="Times New Roman" w:hAnsi="Times New Roman" w:cs="Times New Roman"/>
          <w:sz w:val="24"/>
          <w:vertAlign w:val="subscript"/>
        </w:rPr>
        <w:t>3</w:t>
      </w:r>
      <w:r>
        <w:rPr>
          <w:rFonts w:ascii="Times New Roman" w:hAnsi="Times New Roman" w:cs="Times New Roman"/>
          <w:sz w:val="24"/>
        </w:rPr>
        <w:t xml:space="preserve"> with increasing </w:t>
      </w:r>
      <w:r w:rsidRPr="00444606">
        <w:rPr>
          <w:rFonts w:ascii="Times New Roman" w:hAnsi="Times New Roman" w:cs="Times New Roman"/>
          <w:sz w:val="24"/>
        </w:rPr>
        <w:t>Eu</w:t>
      </w:r>
      <w:r w:rsidRPr="00444606">
        <w:rPr>
          <w:rFonts w:ascii="Times New Roman" w:hAnsi="Times New Roman" w:cs="Times New Roman"/>
          <w:sz w:val="24"/>
          <w:vertAlign w:val="subscript"/>
        </w:rPr>
        <w:t>2</w:t>
      </w:r>
      <w:r w:rsidRPr="00444606">
        <w:rPr>
          <w:rFonts w:ascii="Times New Roman" w:hAnsi="Times New Roman" w:cs="Times New Roman"/>
          <w:sz w:val="24"/>
        </w:rPr>
        <w:t>O</w:t>
      </w:r>
      <w:r w:rsidRPr="00700C1C">
        <w:rPr>
          <w:rFonts w:ascii="Times New Roman" w:hAnsi="Times New Roman" w:cs="Times New Roman"/>
          <w:sz w:val="24"/>
          <w:vertAlign w:val="subscript"/>
        </w:rPr>
        <w:t>3</w:t>
      </w:r>
      <w:r>
        <w:rPr>
          <w:rFonts w:ascii="Times New Roman" w:hAnsi="Times New Roman" w:cs="Times New Roman"/>
          <w:sz w:val="24"/>
        </w:rPr>
        <w:t xml:space="preserve"> fractions, grown on STO, w</w:t>
      </w:r>
      <w:r w:rsidR="000143C7">
        <w:rPr>
          <w:rFonts w:ascii="Times New Roman" w:hAnsi="Times New Roman" w:cs="Times New Roman"/>
          <w:sz w:val="24"/>
        </w:rPr>
        <w:t>e progressively increased the</w:t>
      </w:r>
      <w:r w:rsidR="00444606">
        <w:rPr>
          <w:rFonts w:ascii="Times New Roman" w:hAnsi="Times New Roman" w:cs="Times New Roman"/>
          <w:sz w:val="24"/>
        </w:rPr>
        <w:t xml:space="preserve"> vertical </w:t>
      </w:r>
      <w:r w:rsidR="00444606" w:rsidRPr="0040641C">
        <w:rPr>
          <w:rFonts w:ascii="Times New Roman" w:hAnsi="Times New Roman" w:cs="Times New Roman"/>
          <w:i/>
          <w:sz w:val="24"/>
        </w:rPr>
        <w:t>out-of-plane</w:t>
      </w:r>
      <w:r w:rsidR="00444606">
        <w:rPr>
          <w:rFonts w:ascii="Times New Roman" w:hAnsi="Times New Roman" w:cs="Times New Roman"/>
          <w:sz w:val="24"/>
        </w:rPr>
        <w:t xml:space="preserve"> strain</w:t>
      </w:r>
      <w:r w:rsidR="004D66F4">
        <w:rPr>
          <w:rFonts w:ascii="Times New Roman" w:hAnsi="Times New Roman" w:cs="Times New Roman"/>
          <w:sz w:val="24"/>
        </w:rPr>
        <w:t xml:space="preserve"> </w:t>
      </w:r>
      <w:r w:rsidR="000143C7">
        <w:rPr>
          <w:rFonts w:ascii="Times New Roman" w:hAnsi="Times New Roman" w:cs="Times New Roman"/>
          <w:sz w:val="24"/>
        </w:rPr>
        <w:t>in</w:t>
      </w:r>
      <w:r>
        <w:rPr>
          <w:rFonts w:ascii="Times New Roman" w:hAnsi="Times New Roman" w:cs="Times New Roman"/>
          <w:sz w:val="24"/>
        </w:rPr>
        <w:t xml:space="preserve"> the</w:t>
      </w:r>
      <w:r w:rsidR="000143C7">
        <w:rPr>
          <w:rFonts w:ascii="Times New Roman" w:hAnsi="Times New Roman" w:cs="Times New Roman"/>
          <w:sz w:val="24"/>
        </w:rPr>
        <w:t xml:space="preserve"> EuTiO</w:t>
      </w:r>
      <w:r w:rsidR="000143C7">
        <w:rPr>
          <w:rFonts w:ascii="Times New Roman" w:hAnsi="Times New Roman" w:cs="Times New Roman"/>
          <w:sz w:val="24"/>
          <w:vertAlign w:val="subscript"/>
        </w:rPr>
        <w:t xml:space="preserve">3 </w:t>
      </w:r>
      <w:r>
        <w:rPr>
          <w:rFonts w:ascii="Times New Roman" w:hAnsi="Times New Roman" w:cs="Times New Roman"/>
          <w:sz w:val="24"/>
        </w:rPr>
        <w:t>f</w:t>
      </w:r>
      <w:r w:rsidR="004D66F4">
        <w:rPr>
          <w:rFonts w:ascii="Times New Roman" w:hAnsi="Times New Roman" w:cs="Times New Roman"/>
          <w:sz w:val="24"/>
        </w:rPr>
        <w:t xml:space="preserve">ilms without modifying the </w:t>
      </w:r>
      <w:r w:rsidR="004D66F4" w:rsidRPr="0040641C">
        <w:rPr>
          <w:rFonts w:ascii="Times New Roman" w:hAnsi="Times New Roman" w:cs="Times New Roman"/>
          <w:i/>
          <w:sz w:val="24"/>
        </w:rPr>
        <w:t>in-plane</w:t>
      </w:r>
      <w:r w:rsidR="004D66F4" w:rsidRPr="00FD5316">
        <w:rPr>
          <w:rFonts w:ascii="Times New Roman" w:hAnsi="Times New Roman" w:cs="Times New Roman"/>
          <w:sz w:val="24"/>
        </w:rPr>
        <w:t xml:space="preserve"> </w:t>
      </w:r>
      <w:r w:rsidR="004D66F4">
        <w:rPr>
          <w:rFonts w:ascii="Times New Roman" w:hAnsi="Times New Roman" w:cs="Times New Roman"/>
          <w:sz w:val="24"/>
        </w:rPr>
        <w:t xml:space="preserve">strain which is normally the case in plain epitaxial films. </w:t>
      </w:r>
      <w:r>
        <w:rPr>
          <w:rFonts w:ascii="Times New Roman" w:hAnsi="Times New Roman" w:cs="Times New Roman"/>
          <w:sz w:val="24"/>
        </w:rPr>
        <w:t>Hence,</w:t>
      </w:r>
      <w:r w:rsidR="000143C7">
        <w:rPr>
          <w:rFonts w:ascii="Times New Roman" w:hAnsi="Times New Roman" w:cs="Times New Roman"/>
          <w:sz w:val="24"/>
        </w:rPr>
        <w:t xml:space="preserve"> </w:t>
      </w:r>
      <w:r>
        <w:rPr>
          <w:rFonts w:ascii="Times New Roman" w:hAnsi="Times New Roman" w:cs="Times New Roman"/>
          <w:sz w:val="24"/>
        </w:rPr>
        <w:t>increasing</w:t>
      </w:r>
      <w:r w:rsidRPr="00FD5316">
        <w:rPr>
          <w:rFonts w:ascii="Times New Roman" w:hAnsi="Times New Roman" w:cs="Times New Roman"/>
          <w:sz w:val="24"/>
        </w:rPr>
        <w:t xml:space="preserve"> </w:t>
      </w:r>
      <w:r w:rsidR="005D7334">
        <w:rPr>
          <w:rFonts w:ascii="Times New Roman" w:hAnsi="Times New Roman" w:cs="Times New Roman"/>
          <w:sz w:val="24"/>
        </w:rPr>
        <w:t xml:space="preserve">the </w:t>
      </w:r>
      <w:r w:rsidRPr="00444606">
        <w:rPr>
          <w:rFonts w:ascii="Times New Roman" w:hAnsi="Times New Roman" w:cs="Times New Roman"/>
          <w:sz w:val="24"/>
        </w:rPr>
        <w:t>Eu</w:t>
      </w:r>
      <w:r w:rsidRPr="00444606">
        <w:rPr>
          <w:rFonts w:ascii="Times New Roman" w:hAnsi="Times New Roman" w:cs="Times New Roman"/>
          <w:sz w:val="24"/>
          <w:vertAlign w:val="subscript"/>
        </w:rPr>
        <w:t>2</w:t>
      </w:r>
      <w:r w:rsidRPr="00444606">
        <w:rPr>
          <w:rFonts w:ascii="Times New Roman" w:hAnsi="Times New Roman" w:cs="Times New Roman"/>
          <w:sz w:val="24"/>
        </w:rPr>
        <w:t>O</w:t>
      </w:r>
      <w:r w:rsidRPr="0010726A">
        <w:rPr>
          <w:rFonts w:ascii="Times New Roman" w:hAnsi="Times New Roman" w:cs="Times New Roman"/>
          <w:sz w:val="24"/>
          <w:vertAlign w:val="subscript"/>
        </w:rPr>
        <w:t>3</w:t>
      </w:r>
      <w:r>
        <w:rPr>
          <w:rFonts w:ascii="Times New Roman" w:hAnsi="Times New Roman" w:cs="Times New Roman"/>
          <w:sz w:val="24"/>
        </w:rPr>
        <w:t xml:space="preserve"> fractions </w:t>
      </w:r>
      <w:r w:rsidR="005D7334">
        <w:rPr>
          <w:rFonts w:ascii="Times New Roman" w:hAnsi="Times New Roman" w:cs="Times New Roman"/>
          <w:sz w:val="24"/>
        </w:rPr>
        <w:t xml:space="preserve">in the films concomitantly </w:t>
      </w:r>
      <w:r w:rsidR="000143C7">
        <w:rPr>
          <w:rFonts w:ascii="Times New Roman" w:hAnsi="Times New Roman" w:cs="Times New Roman"/>
          <w:sz w:val="24"/>
        </w:rPr>
        <w:t xml:space="preserve">increased </w:t>
      </w:r>
      <w:r w:rsidR="005D7334">
        <w:rPr>
          <w:rFonts w:ascii="Times New Roman" w:hAnsi="Times New Roman" w:cs="Times New Roman"/>
          <w:sz w:val="24"/>
        </w:rPr>
        <w:t xml:space="preserve">the </w:t>
      </w:r>
      <w:r w:rsidR="000143C7">
        <w:rPr>
          <w:rFonts w:ascii="Times New Roman" w:hAnsi="Times New Roman" w:cs="Times New Roman"/>
          <w:sz w:val="24"/>
        </w:rPr>
        <w:t>tetragonality</w:t>
      </w:r>
      <w:r w:rsidR="005D7334">
        <w:rPr>
          <w:rFonts w:ascii="Times New Roman" w:hAnsi="Times New Roman" w:cs="Times New Roman"/>
          <w:sz w:val="24"/>
        </w:rPr>
        <w:t xml:space="preserve"> in the EuTiO</w:t>
      </w:r>
      <w:r w:rsidR="005D7334">
        <w:rPr>
          <w:rFonts w:ascii="Times New Roman" w:hAnsi="Times New Roman" w:cs="Times New Roman"/>
          <w:sz w:val="24"/>
          <w:vertAlign w:val="subscript"/>
        </w:rPr>
        <w:t>3</w:t>
      </w:r>
      <w:r w:rsidR="005D7334">
        <w:rPr>
          <w:rFonts w:ascii="Times New Roman" w:hAnsi="Times New Roman" w:cs="Times New Roman"/>
          <w:sz w:val="24"/>
        </w:rPr>
        <w:t xml:space="preserve"> </w:t>
      </w:r>
      <w:r w:rsidR="008C3E01">
        <w:rPr>
          <w:rFonts w:ascii="Times New Roman" w:hAnsi="Times New Roman" w:cs="Times New Roman"/>
          <w:sz w:val="24"/>
        </w:rPr>
        <w:t>component in the films</w:t>
      </w:r>
      <w:r w:rsidR="005D7334">
        <w:rPr>
          <w:rFonts w:ascii="Times New Roman" w:hAnsi="Times New Roman" w:cs="Times New Roman"/>
          <w:sz w:val="24"/>
        </w:rPr>
        <w:t>.</w:t>
      </w:r>
      <w:r w:rsidR="000143C7">
        <w:rPr>
          <w:rFonts w:ascii="Times New Roman" w:hAnsi="Times New Roman" w:cs="Times New Roman"/>
          <w:sz w:val="24"/>
        </w:rPr>
        <w:t xml:space="preserve"> </w:t>
      </w:r>
      <w:r w:rsidR="000143C7">
        <w:rPr>
          <w:rFonts w:ascii="Times New Roman" w:eastAsia="Batang" w:hAnsi="Times New Roman" w:cs="Times New Roman"/>
          <w:sz w:val="24"/>
          <w:szCs w:val="24"/>
          <w:lang w:val="en-US" w:eastAsia="ko-KR"/>
        </w:rPr>
        <w:t xml:space="preserve"> </w:t>
      </w:r>
      <w:r w:rsidR="00765E9E">
        <w:rPr>
          <w:rFonts w:ascii="Times New Roman" w:eastAsia="Batang" w:hAnsi="Times New Roman" w:cs="Times New Roman"/>
          <w:sz w:val="24"/>
          <w:szCs w:val="24"/>
          <w:lang w:val="en-US" w:eastAsia="ko-KR"/>
        </w:rPr>
        <w:t xml:space="preserve">This increased </w:t>
      </w:r>
      <w:r w:rsidR="00765E9E">
        <w:rPr>
          <w:rFonts w:ascii="Times New Roman" w:hAnsi="Times New Roman" w:cs="Times New Roman"/>
          <w:sz w:val="24"/>
        </w:rPr>
        <w:t>tetragonality</w:t>
      </w:r>
      <w:r w:rsidR="009A0D9C">
        <w:rPr>
          <w:rFonts w:ascii="Times New Roman" w:hAnsi="Times New Roman" w:cs="Times New Roman"/>
          <w:sz w:val="24"/>
        </w:rPr>
        <w:t xml:space="preserve"> results </w:t>
      </w:r>
      <w:r w:rsidR="008C3E01">
        <w:rPr>
          <w:rFonts w:ascii="Times New Roman" w:hAnsi="Times New Roman" w:cs="Times New Roman"/>
          <w:sz w:val="24"/>
        </w:rPr>
        <w:t xml:space="preserve">in </w:t>
      </w:r>
      <w:r w:rsidR="009A0D9C">
        <w:rPr>
          <w:rFonts w:ascii="Times New Roman" w:hAnsi="Times New Roman" w:cs="Times New Roman"/>
          <w:sz w:val="24"/>
        </w:rPr>
        <w:t xml:space="preserve">significant changes in </w:t>
      </w:r>
      <w:r w:rsidR="008C3E01">
        <w:rPr>
          <w:rFonts w:ascii="Times New Roman" w:hAnsi="Times New Roman" w:cs="Times New Roman"/>
          <w:sz w:val="24"/>
        </w:rPr>
        <w:t xml:space="preserve">the </w:t>
      </w:r>
      <w:r w:rsidR="009A0D9C" w:rsidRPr="00887E76">
        <w:rPr>
          <w:rFonts w:ascii="Times New Roman" w:eastAsiaTheme="minorEastAsia" w:hAnsi="Times New Roman" w:cs="Times New Roman"/>
          <w:bCs/>
          <w:sz w:val="24"/>
          <w:szCs w:val="24"/>
          <w:lang w:val="en-US" w:eastAsia="en-GB"/>
        </w:rPr>
        <w:t>Eu-Ti-Eu</w:t>
      </w:r>
      <w:r w:rsidR="008C3E01">
        <w:rPr>
          <w:rFonts w:ascii="Times New Roman" w:eastAsiaTheme="minorEastAsia" w:hAnsi="Times New Roman" w:cs="Times New Roman"/>
          <w:bCs/>
          <w:sz w:val="24"/>
          <w:szCs w:val="24"/>
          <w:lang w:val="en-US" w:eastAsia="en-GB"/>
        </w:rPr>
        <w:t xml:space="preserve"> bond angles and</w:t>
      </w:r>
      <w:r w:rsidR="00765E9E">
        <w:rPr>
          <w:rFonts w:ascii="Times New Roman" w:eastAsia="Batang" w:hAnsi="Times New Roman" w:cs="Times New Roman"/>
          <w:sz w:val="24"/>
          <w:szCs w:val="24"/>
          <w:lang w:val="en-US" w:eastAsia="ko-KR"/>
        </w:rPr>
        <w:t xml:space="preserve"> </w:t>
      </w:r>
      <w:r w:rsidR="009A0D9C">
        <w:rPr>
          <w:rFonts w:ascii="Times New Roman" w:eastAsia="Batang" w:hAnsi="Times New Roman" w:cs="Times New Roman"/>
          <w:sz w:val="24"/>
          <w:szCs w:val="24"/>
          <w:lang w:val="en-US" w:eastAsia="ko-KR"/>
        </w:rPr>
        <w:t xml:space="preserve">Eu-Eu interactions. </w:t>
      </w:r>
      <w:r w:rsidR="000143C7">
        <w:rPr>
          <w:rFonts w:ascii="Times New Roman" w:hAnsi="Times New Roman" w:cs="Times New Roman"/>
          <w:sz w:val="24"/>
        </w:rPr>
        <w:t>All the films were</w:t>
      </w:r>
      <w:r w:rsidR="00EF1964">
        <w:rPr>
          <w:rFonts w:ascii="Times New Roman" w:hAnsi="Times New Roman" w:cs="Times New Roman"/>
          <w:sz w:val="24"/>
        </w:rPr>
        <w:t xml:space="preserve"> ferromagnetic</w:t>
      </w:r>
      <w:r w:rsidR="004D66F4">
        <w:rPr>
          <w:rFonts w:ascii="Times New Roman" w:hAnsi="Times New Roman" w:cs="Times New Roman"/>
          <w:sz w:val="24"/>
        </w:rPr>
        <w:t xml:space="preserve"> which contrasts with standard plain films of EuTiO</w:t>
      </w:r>
      <w:r w:rsidR="004D66F4">
        <w:rPr>
          <w:rFonts w:ascii="Times New Roman" w:hAnsi="Times New Roman" w:cs="Times New Roman"/>
          <w:sz w:val="24"/>
          <w:vertAlign w:val="subscript"/>
        </w:rPr>
        <w:t>3</w:t>
      </w:r>
      <w:r w:rsidR="004D66F4">
        <w:rPr>
          <w:rFonts w:ascii="Times New Roman" w:hAnsi="Times New Roman" w:cs="Times New Roman"/>
          <w:sz w:val="24"/>
        </w:rPr>
        <w:t xml:space="preserve"> which are antiferromagnetic. </w:t>
      </w:r>
      <w:r w:rsidR="00765E9E">
        <w:rPr>
          <w:rFonts w:ascii="Times New Roman" w:eastAsia="Batang" w:hAnsi="Times New Roman" w:cs="Times New Roman"/>
          <w:sz w:val="24"/>
          <w:szCs w:val="24"/>
          <w:lang w:val="en-US" w:eastAsia="ko-KR"/>
        </w:rPr>
        <w:t xml:space="preserve">Our work has shown for the first time that </w:t>
      </w:r>
      <w:r w:rsidR="00765E9E">
        <w:rPr>
          <w:rFonts w:ascii="Times New Roman" w:hAnsi="Times New Roman" w:cs="Times New Roman"/>
          <w:sz w:val="24"/>
        </w:rPr>
        <w:t xml:space="preserve">Eu-Ti-Eu superexchange interactions </w:t>
      </w:r>
      <w:r w:rsidR="00192060" w:rsidRPr="00960514">
        <w:rPr>
          <w:rFonts w:ascii="Times New Roman" w:hAnsi="Times New Roman" w:cs="Times New Roman"/>
          <w:sz w:val="24"/>
        </w:rPr>
        <w:t>play a key role in determining</w:t>
      </w:r>
      <w:r w:rsidR="00765E9E">
        <w:rPr>
          <w:rFonts w:ascii="Times New Roman" w:hAnsi="Times New Roman" w:cs="Times New Roman"/>
          <w:sz w:val="24"/>
        </w:rPr>
        <w:t xml:space="preserve"> the magnetic ground state </w:t>
      </w:r>
      <w:r w:rsidR="00765E9E">
        <w:rPr>
          <w:rFonts w:ascii="Times New Roman" w:eastAsia="Batang" w:hAnsi="Times New Roman" w:cs="Times New Roman"/>
          <w:sz w:val="24"/>
          <w:szCs w:val="24"/>
          <w:lang w:val="en-US" w:eastAsia="ko-KR"/>
        </w:rPr>
        <w:t xml:space="preserve">of </w:t>
      </w:r>
      <w:r w:rsidR="00287DBB">
        <w:rPr>
          <w:rFonts w:ascii="Times New Roman" w:hAnsi="Times New Roman" w:cs="Times New Roman"/>
          <w:sz w:val="24"/>
        </w:rPr>
        <w:t>EuTiO</w:t>
      </w:r>
      <w:r w:rsidR="00287DBB">
        <w:rPr>
          <w:rFonts w:ascii="Times New Roman" w:hAnsi="Times New Roman" w:cs="Times New Roman"/>
          <w:sz w:val="24"/>
          <w:vertAlign w:val="subscript"/>
        </w:rPr>
        <w:t>3</w:t>
      </w:r>
      <w:r w:rsidR="00765E9E">
        <w:rPr>
          <w:rFonts w:ascii="Times New Roman" w:eastAsia="Batang" w:hAnsi="Times New Roman" w:cs="Times New Roman"/>
          <w:sz w:val="24"/>
          <w:szCs w:val="24"/>
          <w:lang w:val="en-US" w:eastAsia="ko-KR"/>
        </w:rPr>
        <w:t>. Indeed, the</w:t>
      </w:r>
      <w:r w:rsidR="00765E9E">
        <w:rPr>
          <w:rFonts w:ascii="Times New Roman" w:hAnsi="Times New Roman" w:cs="Times New Roman"/>
          <w:sz w:val="24"/>
        </w:rPr>
        <w:t xml:space="preserve"> importance of, and means of delicately and systematically controlling and tuning antiferromagnetic and ferromagnetic correlations, has been demonstrated.</w:t>
      </w:r>
      <w:r w:rsidR="00765E9E">
        <w:rPr>
          <w:rFonts w:ascii="Times New Roman" w:eastAsia="Batang" w:hAnsi="Times New Roman" w:cs="Times New Roman"/>
          <w:sz w:val="24"/>
          <w:szCs w:val="24"/>
          <w:lang w:val="en-US" w:eastAsia="ko-KR"/>
        </w:rPr>
        <w:t xml:space="preserve"> More broadly, the work demonstrates that multifunctionalities in strong spin-lattice coupling perovskite oxides can be uniquely tuned at the atomic scale using simple VAN structures.</w:t>
      </w:r>
    </w:p>
    <w:p w14:paraId="30332F2F" w14:textId="77777777" w:rsidR="00630DB0" w:rsidRDefault="00630DB0">
      <w:pPr>
        <w:rPr>
          <w:rFonts w:ascii="Times New Roman" w:hAnsi="Times New Roman" w:cs="Times New Roman"/>
          <w:b/>
          <w:sz w:val="24"/>
        </w:rPr>
      </w:pPr>
      <w:r>
        <w:rPr>
          <w:rFonts w:ascii="Times New Roman" w:hAnsi="Times New Roman" w:cs="Times New Roman"/>
          <w:b/>
          <w:sz w:val="24"/>
        </w:rPr>
        <w:br w:type="page"/>
      </w:r>
    </w:p>
    <w:p w14:paraId="5FA6F53E" w14:textId="533B9796" w:rsidR="000507DA" w:rsidRDefault="000507DA" w:rsidP="000507DA">
      <w:pPr>
        <w:spacing w:line="480" w:lineRule="auto"/>
        <w:jc w:val="both"/>
        <w:rPr>
          <w:rFonts w:ascii="Times New Roman" w:hAnsi="Times New Roman" w:cs="Times New Roman"/>
          <w:b/>
          <w:sz w:val="24"/>
        </w:rPr>
      </w:pPr>
      <w:r>
        <w:rPr>
          <w:rFonts w:ascii="Times New Roman" w:hAnsi="Times New Roman" w:cs="Times New Roman"/>
          <w:b/>
          <w:sz w:val="24"/>
        </w:rPr>
        <w:lastRenderedPageBreak/>
        <w:t>4. Experimental details</w:t>
      </w:r>
    </w:p>
    <w:p w14:paraId="231B24B1" w14:textId="2ACF5CEF" w:rsidR="000507DA" w:rsidRPr="00EB595A" w:rsidRDefault="001A0546" w:rsidP="000507DA">
      <w:pPr>
        <w:spacing w:line="480" w:lineRule="auto"/>
        <w:jc w:val="both"/>
        <w:rPr>
          <w:rFonts w:ascii="Times New Roman" w:hAnsi="Times New Roman" w:cs="Times New Roman"/>
          <w:sz w:val="24"/>
          <w:szCs w:val="24"/>
        </w:rPr>
      </w:pPr>
      <w:r w:rsidRPr="003E721D">
        <w:rPr>
          <w:rFonts w:ascii="Times New Roman" w:hAnsi="Times New Roman" w:cs="Times New Roman"/>
          <w:b/>
          <w:i/>
          <w:sz w:val="24"/>
          <w:szCs w:val="24"/>
        </w:rPr>
        <w:t>Sample fabrication</w:t>
      </w:r>
      <w:r w:rsidRPr="003E721D">
        <w:rPr>
          <w:rFonts w:ascii="Times New Roman" w:hAnsi="Times New Roman" w:cs="Times New Roman"/>
          <w:b/>
          <w:sz w:val="24"/>
          <w:szCs w:val="24"/>
        </w:rPr>
        <w:t>:</w:t>
      </w:r>
      <w:r w:rsidRPr="00EB595A">
        <w:rPr>
          <w:rFonts w:ascii="Times New Roman" w:hAnsi="Times New Roman" w:cs="Times New Roman"/>
          <w:sz w:val="24"/>
          <w:szCs w:val="24"/>
        </w:rPr>
        <w:t xml:space="preserve"> </w:t>
      </w:r>
      <w:r w:rsidR="00382758" w:rsidRPr="00EB595A">
        <w:rPr>
          <w:rFonts w:ascii="Times New Roman" w:hAnsi="Times New Roman" w:cs="Times New Roman"/>
          <w:sz w:val="24"/>
          <w:szCs w:val="24"/>
        </w:rPr>
        <w:t>The EuTiO</w:t>
      </w:r>
      <w:r w:rsidR="00382758" w:rsidRPr="00EB595A">
        <w:rPr>
          <w:rFonts w:ascii="Times New Roman" w:hAnsi="Times New Roman" w:cs="Times New Roman"/>
          <w:sz w:val="24"/>
          <w:szCs w:val="24"/>
          <w:vertAlign w:val="subscript"/>
        </w:rPr>
        <w:t>3</w:t>
      </w:r>
      <w:r w:rsidR="001B7C91" w:rsidRPr="001B7C91">
        <w:rPr>
          <w:rFonts w:ascii="Times New Roman" w:hAnsi="Times New Roman" w:cs="Times New Roman"/>
          <w:sz w:val="24"/>
          <w:szCs w:val="24"/>
        </w:rPr>
        <w:t>-</w:t>
      </w:r>
      <w:r w:rsidR="00382758" w:rsidRPr="00EB595A">
        <w:rPr>
          <w:rFonts w:ascii="Times New Roman" w:hAnsi="Times New Roman" w:cs="Times New Roman"/>
          <w:sz w:val="24"/>
          <w:szCs w:val="24"/>
        </w:rPr>
        <w:t>Eu</w:t>
      </w:r>
      <w:r w:rsidR="00382758" w:rsidRPr="00EB595A">
        <w:rPr>
          <w:rFonts w:ascii="Times New Roman" w:hAnsi="Times New Roman" w:cs="Times New Roman"/>
          <w:sz w:val="24"/>
          <w:szCs w:val="24"/>
          <w:vertAlign w:val="subscript"/>
        </w:rPr>
        <w:t>2</w:t>
      </w:r>
      <w:r w:rsidR="00382758" w:rsidRPr="00EB595A">
        <w:rPr>
          <w:rFonts w:ascii="Times New Roman" w:hAnsi="Times New Roman" w:cs="Times New Roman"/>
          <w:sz w:val="24"/>
          <w:szCs w:val="24"/>
        </w:rPr>
        <w:t>O</w:t>
      </w:r>
      <w:r w:rsidR="00382758" w:rsidRPr="00EB595A">
        <w:rPr>
          <w:rFonts w:ascii="Times New Roman" w:hAnsi="Times New Roman" w:cs="Times New Roman"/>
          <w:sz w:val="24"/>
          <w:szCs w:val="24"/>
          <w:vertAlign w:val="subscript"/>
        </w:rPr>
        <w:t>3</w:t>
      </w:r>
      <w:r w:rsidR="001B7C91">
        <w:rPr>
          <w:rFonts w:ascii="Times New Roman" w:hAnsi="Times New Roman" w:cs="Times New Roman"/>
          <w:sz w:val="24"/>
          <w:szCs w:val="24"/>
        </w:rPr>
        <w:t xml:space="preserve"> </w:t>
      </w:r>
      <w:r w:rsidR="00382758" w:rsidRPr="00EB595A">
        <w:rPr>
          <w:rFonts w:ascii="Times New Roman" w:hAnsi="Times New Roman" w:cs="Times New Roman"/>
          <w:sz w:val="24"/>
          <w:szCs w:val="24"/>
        </w:rPr>
        <w:t>VAN films were fabricated with pulsed laser deposition (PLD) using a KrF laser (λ = 248 nm) with a fluence of 2 J cm</w:t>
      </w:r>
      <w:r w:rsidR="00382758" w:rsidRPr="00EB595A">
        <w:rPr>
          <w:rFonts w:ascii="Times New Roman" w:hAnsi="Times New Roman" w:cs="Times New Roman"/>
          <w:sz w:val="24"/>
          <w:szCs w:val="24"/>
          <w:vertAlign w:val="superscript"/>
        </w:rPr>
        <w:t>-2</w:t>
      </w:r>
      <w:r w:rsidR="00382758" w:rsidRPr="00EB595A">
        <w:rPr>
          <w:rFonts w:ascii="Times New Roman" w:hAnsi="Times New Roman" w:cs="Times New Roman"/>
          <w:sz w:val="24"/>
          <w:szCs w:val="24"/>
        </w:rPr>
        <w:t xml:space="preserve"> and a repetition rate of 3Hz. </w:t>
      </w:r>
      <w:r w:rsidR="007F0153" w:rsidRPr="00EB595A">
        <w:rPr>
          <w:rFonts w:ascii="Times New Roman" w:hAnsi="Times New Roman" w:cs="Times New Roman"/>
          <w:sz w:val="24"/>
          <w:szCs w:val="24"/>
        </w:rPr>
        <w:t>During the deposition, the temperature of substrate was kept at 710</w:t>
      </w:r>
      <w:r w:rsidR="00622BE5" w:rsidRPr="00622BE5">
        <w:rPr>
          <w:rFonts w:ascii="Times New Roman" w:hAnsi="Times New Roman" w:cs="Times New Roman"/>
          <w:sz w:val="24"/>
          <w:szCs w:val="24"/>
        </w:rPr>
        <w:t>°</w:t>
      </w:r>
      <w:r w:rsidR="007F0153" w:rsidRPr="00EB595A">
        <w:rPr>
          <w:rFonts w:ascii="Times New Roman" w:hAnsi="Times New Roman" w:cs="Times New Roman"/>
          <w:sz w:val="24"/>
          <w:szCs w:val="24"/>
        </w:rPr>
        <w:t>C and the background vacuum was 1-2*10</w:t>
      </w:r>
      <w:r w:rsidR="007F0153" w:rsidRPr="00EB595A">
        <w:rPr>
          <w:rFonts w:ascii="Times New Roman" w:hAnsi="Times New Roman" w:cs="Times New Roman"/>
          <w:sz w:val="24"/>
          <w:szCs w:val="24"/>
          <w:vertAlign w:val="superscript"/>
        </w:rPr>
        <w:t>-6</w:t>
      </w:r>
      <w:r w:rsidR="007F0153" w:rsidRPr="00EB595A">
        <w:rPr>
          <w:rFonts w:ascii="Times New Roman" w:hAnsi="Times New Roman" w:cs="Times New Roman"/>
          <w:sz w:val="24"/>
          <w:szCs w:val="24"/>
        </w:rPr>
        <w:t xml:space="preserve"> Torr</w:t>
      </w:r>
      <w:r w:rsidR="00622BE5">
        <w:rPr>
          <w:rFonts w:ascii="Times New Roman" w:hAnsi="Times New Roman" w:cs="Times New Roman"/>
          <w:sz w:val="24"/>
          <w:szCs w:val="24"/>
        </w:rPr>
        <w:t>, i.e. a low background pressure to minimise oxygen content</w:t>
      </w:r>
      <w:r w:rsidR="00194911">
        <w:rPr>
          <w:rFonts w:ascii="Times New Roman" w:hAnsi="Times New Roman" w:cs="Times New Roman"/>
          <w:sz w:val="24"/>
          <w:szCs w:val="24"/>
        </w:rPr>
        <w:t>, so as to</w:t>
      </w:r>
      <w:r w:rsidR="00622BE5">
        <w:rPr>
          <w:rFonts w:ascii="Times New Roman" w:hAnsi="Times New Roman" w:cs="Times New Roman"/>
          <w:sz w:val="24"/>
          <w:szCs w:val="24"/>
        </w:rPr>
        <w:t xml:space="preserve"> </w:t>
      </w:r>
      <w:r w:rsidR="007F0153" w:rsidRPr="00EB595A">
        <w:rPr>
          <w:rFonts w:ascii="Times New Roman" w:hAnsi="Times New Roman" w:cs="Times New Roman"/>
          <w:sz w:val="24"/>
          <w:szCs w:val="24"/>
        </w:rPr>
        <w:t xml:space="preserve">prevent unwanted </w:t>
      </w:r>
      <w:r w:rsidR="00194911">
        <w:rPr>
          <w:rFonts w:ascii="Times New Roman" w:hAnsi="Times New Roman" w:cs="Times New Roman"/>
          <w:sz w:val="24"/>
          <w:szCs w:val="24"/>
        </w:rPr>
        <w:t>second phases from</w:t>
      </w:r>
      <w:r w:rsidR="00622BE5">
        <w:rPr>
          <w:rFonts w:ascii="Times New Roman" w:hAnsi="Times New Roman" w:cs="Times New Roman"/>
          <w:sz w:val="24"/>
          <w:szCs w:val="24"/>
        </w:rPr>
        <w:t xml:space="preserve"> forming</w:t>
      </w:r>
      <w:r w:rsidR="007F0153" w:rsidRPr="00EB595A">
        <w:rPr>
          <w:rFonts w:ascii="Times New Roman" w:hAnsi="Times New Roman" w:cs="Times New Roman"/>
          <w:sz w:val="24"/>
          <w:szCs w:val="24"/>
        </w:rPr>
        <w:t xml:space="preserve">. The polycrystalline composite target of </w:t>
      </w:r>
      <w:r w:rsidR="0071593D">
        <w:rPr>
          <w:rFonts w:ascii="Times New Roman" w:hAnsi="Times New Roman" w:cs="Times New Roman"/>
          <w:sz w:val="24"/>
          <w:szCs w:val="24"/>
        </w:rPr>
        <w:t>(</w:t>
      </w:r>
      <w:r w:rsidR="007F0153" w:rsidRPr="00EB595A">
        <w:rPr>
          <w:rFonts w:ascii="Times New Roman" w:hAnsi="Times New Roman" w:cs="Times New Roman"/>
          <w:sz w:val="24"/>
          <w:szCs w:val="24"/>
        </w:rPr>
        <w:t>ETO</w:t>
      </w:r>
      <w:r w:rsidR="0071593D">
        <w:rPr>
          <w:rFonts w:ascii="Times New Roman" w:hAnsi="Times New Roman" w:cs="Times New Roman"/>
          <w:sz w:val="24"/>
          <w:szCs w:val="24"/>
        </w:rPr>
        <w:t>)</w:t>
      </w:r>
      <w:r w:rsidR="0071593D" w:rsidRPr="0071593D">
        <w:rPr>
          <w:rFonts w:ascii="Times New Roman" w:hAnsi="Times New Roman" w:cs="Times New Roman"/>
          <w:sz w:val="24"/>
          <w:szCs w:val="24"/>
          <w:vertAlign w:val="subscript"/>
        </w:rPr>
        <w:t>1-x</w:t>
      </w:r>
      <w:r w:rsidR="007F0153" w:rsidRPr="00EB595A">
        <w:rPr>
          <w:rFonts w:ascii="Times New Roman" w:hAnsi="Times New Roman" w:cs="Times New Roman"/>
          <w:sz w:val="24"/>
          <w:szCs w:val="24"/>
        </w:rPr>
        <w:t>-</w:t>
      </w:r>
      <w:r w:rsidR="0071593D">
        <w:rPr>
          <w:rFonts w:ascii="Times New Roman" w:hAnsi="Times New Roman" w:cs="Times New Roman"/>
          <w:sz w:val="24"/>
          <w:szCs w:val="24"/>
        </w:rPr>
        <w:t>(</w:t>
      </w:r>
      <w:r w:rsidR="007F0153" w:rsidRPr="00EB595A">
        <w:rPr>
          <w:rFonts w:ascii="Times New Roman" w:hAnsi="Times New Roman" w:cs="Times New Roman"/>
          <w:sz w:val="24"/>
          <w:szCs w:val="24"/>
        </w:rPr>
        <w:t>Eu</w:t>
      </w:r>
      <w:r w:rsidR="007F0153" w:rsidRPr="00EB595A">
        <w:rPr>
          <w:rFonts w:ascii="Times New Roman" w:hAnsi="Times New Roman" w:cs="Times New Roman"/>
          <w:sz w:val="24"/>
          <w:szCs w:val="24"/>
          <w:vertAlign w:val="subscript"/>
        </w:rPr>
        <w:t>2</w:t>
      </w:r>
      <w:r w:rsidR="007F0153" w:rsidRPr="00EB595A">
        <w:rPr>
          <w:rFonts w:ascii="Times New Roman" w:hAnsi="Times New Roman" w:cs="Times New Roman"/>
          <w:sz w:val="24"/>
          <w:szCs w:val="24"/>
        </w:rPr>
        <w:t>O</w:t>
      </w:r>
      <w:r w:rsidR="007F0153" w:rsidRPr="00EB595A">
        <w:rPr>
          <w:rFonts w:ascii="Times New Roman" w:hAnsi="Times New Roman" w:cs="Times New Roman"/>
          <w:sz w:val="24"/>
          <w:szCs w:val="24"/>
          <w:vertAlign w:val="subscript"/>
        </w:rPr>
        <w:t>3</w:t>
      </w:r>
      <w:r w:rsidR="0071593D" w:rsidRPr="0071593D">
        <w:rPr>
          <w:rFonts w:ascii="Times New Roman" w:hAnsi="Times New Roman" w:cs="Times New Roman"/>
          <w:sz w:val="24"/>
          <w:szCs w:val="24"/>
        </w:rPr>
        <w:t>)</w:t>
      </w:r>
      <w:r w:rsidR="0071593D">
        <w:rPr>
          <w:rFonts w:ascii="Times New Roman" w:hAnsi="Times New Roman" w:cs="Times New Roman"/>
          <w:sz w:val="24"/>
          <w:szCs w:val="24"/>
          <w:vertAlign w:val="subscript"/>
        </w:rPr>
        <w:t>x</w:t>
      </w:r>
      <w:r w:rsidR="007F0153" w:rsidRPr="00EB595A">
        <w:rPr>
          <w:rFonts w:ascii="Times New Roman" w:hAnsi="Times New Roman" w:cs="Times New Roman"/>
          <w:sz w:val="24"/>
          <w:szCs w:val="24"/>
          <w:vertAlign w:val="subscript"/>
        </w:rPr>
        <w:t xml:space="preserve"> </w:t>
      </w:r>
      <w:r w:rsidR="0071593D">
        <w:rPr>
          <w:rFonts w:ascii="Times New Roman" w:hAnsi="Times New Roman" w:cs="Times New Roman"/>
          <w:sz w:val="24"/>
          <w:szCs w:val="24"/>
        </w:rPr>
        <w:t>(</w:t>
      </w:r>
      <w:r w:rsidR="0071593D" w:rsidRPr="005D6FAF">
        <w:rPr>
          <w:rFonts w:ascii="Times New Roman" w:hAnsi="Times New Roman" w:cs="Times New Roman"/>
          <w:i/>
          <w:sz w:val="24"/>
          <w:szCs w:val="24"/>
        </w:rPr>
        <w:t>x</w:t>
      </w:r>
      <w:r w:rsidR="005976E7">
        <w:rPr>
          <w:rFonts w:ascii="Times New Roman" w:hAnsi="Times New Roman" w:cs="Times New Roman"/>
          <w:i/>
          <w:sz w:val="24"/>
          <w:szCs w:val="24"/>
        </w:rPr>
        <w:t xml:space="preserve"> </w:t>
      </w:r>
      <w:r w:rsidR="0071593D">
        <w:rPr>
          <w:rFonts w:ascii="Times New Roman" w:hAnsi="Times New Roman" w:cs="Times New Roman"/>
          <w:sz w:val="24"/>
          <w:szCs w:val="24"/>
        </w:rPr>
        <w:t>=</w:t>
      </w:r>
      <w:r w:rsidR="005976E7">
        <w:rPr>
          <w:rFonts w:ascii="Times New Roman" w:hAnsi="Times New Roman" w:cs="Times New Roman"/>
          <w:sz w:val="24"/>
          <w:szCs w:val="24"/>
        </w:rPr>
        <w:t xml:space="preserve"> </w:t>
      </w:r>
      <w:r w:rsidR="0071593D">
        <w:rPr>
          <w:rFonts w:ascii="Times New Roman" w:hAnsi="Times New Roman" w:cs="Times New Roman"/>
          <w:sz w:val="24"/>
          <w:szCs w:val="24"/>
        </w:rPr>
        <w:t>0.2, 0.25, 0.33, 0.5)</w:t>
      </w:r>
      <w:r w:rsidR="007F0153" w:rsidRPr="00EB595A">
        <w:rPr>
          <w:rFonts w:ascii="Times New Roman" w:hAnsi="Times New Roman" w:cs="Times New Roman"/>
          <w:sz w:val="24"/>
          <w:szCs w:val="24"/>
        </w:rPr>
        <w:t xml:space="preserve"> were sintered from Eu</w:t>
      </w:r>
      <w:r w:rsidR="007F0153" w:rsidRPr="00EB595A">
        <w:rPr>
          <w:rFonts w:ascii="Times New Roman" w:hAnsi="Times New Roman" w:cs="Times New Roman"/>
          <w:sz w:val="24"/>
          <w:szCs w:val="24"/>
          <w:vertAlign w:val="subscript"/>
        </w:rPr>
        <w:t>2</w:t>
      </w:r>
      <w:r w:rsidR="007F0153" w:rsidRPr="00EB595A">
        <w:rPr>
          <w:rFonts w:ascii="Times New Roman" w:hAnsi="Times New Roman" w:cs="Times New Roman"/>
          <w:sz w:val="24"/>
          <w:szCs w:val="24"/>
        </w:rPr>
        <w:t>O</w:t>
      </w:r>
      <w:r w:rsidR="007F0153" w:rsidRPr="00EB595A">
        <w:rPr>
          <w:rFonts w:ascii="Times New Roman" w:hAnsi="Times New Roman" w:cs="Times New Roman"/>
          <w:sz w:val="24"/>
          <w:szCs w:val="24"/>
          <w:vertAlign w:val="subscript"/>
        </w:rPr>
        <w:t>3</w:t>
      </w:r>
      <w:r w:rsidR="007F0153" w:rsidRPr="00EB595A">
        <w:rPr>
          <w:rFonts w:ascii="Times New Roman" w:hAnsi="Times New Roman" w:cs="Times New Roman"/>
          <w:sz w:val="24"/>
          <w:szCs w:val="24"/>
        </w:rPr>
        <w:t xml:space="preserve"> and TiO</w:t>
      </w:r>
      <w:r w:rsidR="007F0153" w:rsidRPr="00EB595A">
        <w:rPr>
          <w:rFonts w:ascii="Times New Roman" w:hAnsi="Times New Roman" w:cs="Times New Roman"/>
          <w:sz w:val="24"/>
          <w:szCs w:val="24"/>
          <w:vertAlign w:val="subscript"/>
        </w:rPr>
        <w:t>2</w:t>
      </w:r>
      <w:r w:rsidR="007F0153" w:rsidRPr="00EB595A">
        <w:rPr>
          <w:rFonts w:ascii="Times New Roman" w:hAnsi="Times New Roman" w:cs="Times New Roman"/>
          <w:sz w:val="24"/>
          <w:szCs w:val="24"/>
        </w:rPr>
        <w:t xml:space="preserve"> powders at about 14</w:t>
      </w:r>
      <w:r w:rsidR="00AD0773">
        <w:rPr>
          <w:rFonts w:ascii="Times New Roman" w:hAnsi="Times New Roman" w:cs="Times New Roman"/>
          <w:sz w:val="24"/>
          <w:szCs w:val="24"/>
        </w:rPr>
        <w:t>0</w:t>
      </w:r>
      <w:r w:rsidR="00877F58">
        <w:rPr>
          <w:rFonts w:ascii="Times New Roman" w:hAnsi="Times New Roman" w:cs="Times New Roman"/>
          <w:sz w:val="24"/>
          <w:szCs w:val="24"/>
        </w:rPr>
        <w:t>0</w:t>
      </w:r>
      <w:r w:rsidR="007F0153" w:rsidRPr="00EB595A">
        <w:rPr>
          <w:rFonts w:ascii="Times New Roman" w:hAnsi="Times New Roman" w:cs="Times New Roman"/>
          <w:sz w:val="24"/>
          <w:szCs w:val="24"/>
        </w:rPr>
        <w:t xml:space="preserve"> </w:t>
      </w:r>
      <w:r w:rsidR="007F0153" w:rsidRPr="00EB595A">
        <w:rPr>
          <w:rFonts w:ascii="Times New Roman" w:hAnsi="Times New Roman" w:cs="Times New Roman"/>
          <w:sz w:val="24"/>
          <w:szCs w:val="24"/>
          <w:vertAlign w:val="superscript"/>
        </w:rPr>
        <w:t>0</w:t>
      </w:r>
      <w:r w:rsidR="007F0153" w:rsidRPr="00EB595A">
        <w:rPr>
          <w:rFonts w:ascii="Times New Roman" w:hAnsi="Times New Roman" w:cs="Times New Roman"/>
          <w:sz w:val="24"/>
          <w:szCs w:val="24"/>
        </w:rPr>
        <w:t>C for 24 hours. (</w:t>
      </w:r>
      <w:r w:rsidR="007F0153" w:rsidRPr="00EB595A">
        <w:rPr>
          <w:rFonts w:ascii="Times New Roman" w:hAnsi="Times New Roman" w:cs="Times New Roman"/>
          <w:i/>
          <w:sz w:val="24"/>
          <w:szCs w:val="24"/>
        </w:rPr>
        <w:t>001</w:t>
      </w:r>
      <w:r w:rsidR="007F0153" w:rsidRPr="00EB595A">
        <w:rPr>
          <w:rFonts w:ascii="Times New Roman" w:hAnsi="Times New Roman" w:cs="Times New Roman"/>
          <w:sz w:val="24"/>
          <w:szCs w:val="24"/>
        </w:rPr>
        <w:t xml:space="preserve">)-oriented single </w:t>
      </w:r>
      <w:r w:rsidR="00DD3870" w:rsidRPr="00EB595A">
        <w:rPr>
          <w:rFonts w:ascii="Times New Roman" w:hAnsi="Times New Roman" w:cs="Times New Roman"/>
          <w:sz w:val="24"/>
          <w:szCs w:val="24"/>
        </w:rPr>
        <w:t>crystal</w:t>
      </w:r>
      <w:r w:rsidR="007F0153" w:rsidRPr="00EB595A">
        <w:rPr>
          <w:rFonts w:ascii="Times New Roman" w:hAnsi="Times New Roman" w:cs="Times New Roman"/>
          <w:sz w:val="24"/>
          <w:szCs w:val="24"/>
        </w:rPr>
        <w:t xml:space="preserve"> SrTiO</w:t>
      </w:r>
      <w:r w:rsidR="007F0153" w:rsidRPr="00EB595A">
        <w:rPr>
          <w:rFonts w:ascii="Times New Roman" w:hAnsi="Times New Roman" w:cs="Times New Roman"/>
          <w:sz w:val="24"/>
          <w:szCs w:val="24"/>
          <w:vertAlign w:val="subscript"/>
        </w:rPr>
        <w:t>3</w:t>
      </w:r>
      <w:r w:rsidR="007F0153" w:rsidRPr="00EB595A">
        <w:rPr>
          <w:rFonts w:ascii="Times New Roman" w:hAnsi="Times New Roman" w:cs="Times New Roman"/>
          <w:sz w:val="24"/>
          <w:szCs w:val="24"/>
        </w:rPr>
        <w:t xml:space="preserve"> (STO) substrates from CrysTec were employed.</w:t>
      </w:r>
      <w:r w:rsidR="008103E3">
        <w:rPr>
          <w:rFonts w:ascii="Times New Roman" w:hAnsi="Times New Roman" w:cs="Times New Roman"/>
          <w:sz w:val="24"/>
          <w:szCs w:val="24"/>
        </w:rPr>
        <w:t xml:space="preserve"> </w:t>
      </w:r>
      <w:r w:rsidR="008103E3" w:rsidRPr="00960514">
        <w:rPr>
          <w:rFonts w:ascii="Times New Roman" w:hAnsi="Times New Roman" w:cs="Times New Roman"/>
          <w:sz w:val="24"/>
          <w:szCs w:val="24"/>
        </w:rPr>
        <w:t xml:space="preserve">In the VAN thin films with </w:t>
      </w:r>
      <w:r w:rsidR="008103E3" w:rsidRPr="00B62924">
        <w:rPr>
          <w:rFonts w:ascii="Times New Roman" w:hAnsi="Times New Roman" w:cs="Times New Roman"/>
          <w:sz w:val="24"/>
          <w:szCs w:val="24"/>
        </w:rPr>
        <w:t>x&lt;</w:t>
      </w:r>
      <w:r w:rsidR="003D3BAD" w:rsidRPr="00B62924">
        <w:rPr>
          <w:rFonts w:ascii="Times New Roman" w:hAnsi="Times New Roman" w:cs="Times New Roman"/>
          <w:sz w:val="24"/>
          <w:szCs w:val="24"/>
        </w:rPr>
        <w:t xml:space="preserve"> </w:t>
      </w:r>
      <w:r w:rsidR="00497890" w:rsidRPr="00B62924">
        <w:rPr>
          <w:rFonts w:ascii="Times New Roman" w:hAnsi="Times New Roman" w:cs="Times New Roman"/>
          <w:sz w:val="24"/>
          <w:szCs w:val="24"/>
        </w:rPr>
        <w:t>0.</w:t>
      </w:r>
      <w:r w:rsidR="008103E3" w:rsidRPr="00B62924">
        <w:rPr>
          <w:rFonts w:ascii="Times New Roman" w:hAnsi="Times New Roman" w:cs="Times New Roman"/>
          <w:sz w:val="24"/>
          <w:szCs w:val="24"/>
        </w:rPr>
        <w:t>2</w:t>
      </w:r>
      <w:r w:rsidR="008103E3" w:rsidRPr="00960514">
        <w:rPr>
          <w:rFonts w:ascii="Times New Roman" w:hAnsi="Times New Roman" w:cs="Times New Roman"/>
          <w:sz w:val="24"/>
          <w:szCs w:val="24"/>
        </w:rPr>
        <w:t xml:space="preserve"> the Eu</w:t>
      </w:r>
      <w:r w:rsidR="008103E3" w:rsidRPr="00960514">
        <w:rPr>
          <w:rFonts w:ascii="Times New Roman" w:hAnsi="Times New Roman" w:cs="Times New Roman"/>
          <w:sz w:val="24"/>
          <w:szCs w:val="24"/>
          <w:vertAlign w:val="subscript"/>
        </w:rPr>
        <w:t>2</w:t>
      </w:r>
      <w:r w:rsidR="008103E3" w:rsidRPr="00960514">
        <w:rPr>
          <w:rFonts w:ascii="Times New Roman" w:hAnsi="Times New Roman" w:cs="Times New Roman"/>
          <w:sz w:val="24"/>
          <w:szCs w:val="24"/>
        </w:rPr>
        <w:t>O</w:t>
      </w:r>
      <w:r w:rsidR="008103E3" w:rsidRPr="00960514">
        <w:rPr>
          <w:rFonts w:ascii="Times New Roman" w:hAnsi="Times New Roman" w:cs="Times New Roman"/>
          <w:sz w:val="24"/>
          <w:szCs w:val="24"/>
          <w:vertAlign w:val="subscript"/>
        </w:rPr>
        <w:t>3</w:t>
      </w:r>
      <w:r w:rsidR="008103E3" w:rsidRPr="00960514">
        <w:rPr>
          <w:rFonts w:ascii="Times New Roman" w:hAnsi="Times New Roman" w:cs="Times New Roman"/>
          <w:sz w:val="24"/>
          <w:szCs w:val="24"/>
        </w:rPr>
        <w:t xml:space="preserve"> phases were not detected in the XRD 2θ-ω scan which is d</w:t>
      </w:r>
      <w:r w:rsidR="001B5E15" w:rsidRPr="00960514">
        <w:rPr>
          <w:rFonts w:ascii="Times New Roman" w:hAnsi="Times New Roman" w:cs="Times New Roman"/>
          <w:sz w:val="24"/>
          <w:szCs w:val="24"/>
        </w:rPr>
        <w:t>ue to the possible growth of EO</w:t>
      </w:r>
      <w:r w:rsidR="008103E3" w:rsidRPr="00960514">
        <w:rPr>
          <w:rFonts w:ascii="Times New Roman" w:hAnsi="Times New Roman" w:cs="Times New Roman"/>
          <w:sz w:val="24"/>
          <w:szCs w:val="24"/>
        </w:rPr>
        <w:t xml:space="preserve"> as less-well-aligned nanoclusters form instead of nanopillars.</w:t>
      </w:r>
    </w:p>
    <w:p w14:paraId="71B5B81B" w14:textId="70A80173" w:rsidR="00AF1DB3" w:rsidRDefault="007F0153" w:rsidP="005F7DFF">
      <w:pPr>
        <w:spacing w:line="480" w:lineRule="auto"/>
        <w:jc w:val="both"/>
        <w:rPr>
          <w:rFonts w:ascii="Times New Roman" w:hAnsi="Times New Roman" w:cs="Times New Roman"/>
          <w:sz w:val="24"/>
          <w:szCs w:val="24"/>
        </w:rPr>
      </w:pPr>
      <w:r w:rsidRPr="003E721D">
        <w:rPr>
          <w:rFonts w:ascii="Times New Roman" w:hAnsi="Times New Roman" w:cs="Times New Roman"/>
          <w:b/>
          <w:i/>
          <w:sz w:val="24"/>
          <w:szCs w:val="24"/>
        </w:rPr>
        <w:t>Sample characterization</w:t>
      </w:r>
      <w:r w:rsidRPr="003E721D">
        <w:rPr>
          <w:rFonts w:ascii="Times New Roman" w:hAnsi="Times New Roman" w:cs="Times New Roman"/>
          <w:b/>
          <w:sz w:val="24"/>
          <w:szCs w:val="24"/>
        </w:rPr>
        <w:t xml:space="preserve">: </w:t>
      </w:r>
      <w:r w:rsidR="00DD3870" w:rsidRPr="00EB595A">
        <w:rPr>
          <w:rFonts w:ascii="Times New Roman" w:hAnsi="Times New Roman" w:cs="Times New Roman"/>
          <w:sz w:val="24"/>
          <w:szCs w:val="24"/>
        </w:rPr>
        <w:t>The crystallinities</w:t>
      </w:r>
      <w:r w:rsidR="00081929" w:rsidRPr="00EB595A">
        <w:rPr>
          <w:rFonts w:ascii="Times New Roman" w:hAnsi="Times New Roman" w:cs="Times New Roman"/>
          <w:sz w:val="24"/>
          <w:szCs w:val="24"/>
        </w:rPr>
        <w:t>,</w:t>
      </w:r>
      <w:r w:rsidR="005D7334">
        <w:rPr>
          <w:rFonts w:ascii="Times New Roman" w:hAnsi="Times New Roman" w:cs="Times New Roman"/>
          <w:sz w:val="24"/>
          <w:szCs w:val="24"/>
        </w:rPr>
        <w:t xml:space="preserve"> </w:t>
      </w:r>
      <w:r w:rsidR="005D7334" w:rsidRPr="0040641C">
        <w:rPr>
          <w:rFonts w:ascii="Times New Roman" w:hAnsi="Times New Roman" w:cs="Times New Roman"/>
          <w:i/>
          <w:sz w:val="24"/>
          <w:szCs w:val="24"/>
        </w:rPr>
        <w:t>out-of-plane</w:t>
      </w:r>
      <w:r w:rsidR="00081929" w:rsidRPr="00EB595A">
        <w:rPr>
          <w:rFonts w:ascii="Times New Roman" w:hAnsi="Times New Roman" w:cs="Times New Roman"/>
          <w:sz w:val="24"/>
          <w:szCs w:val="24"/>
        </w:rPr>
        <w:t xml:space="preserve"> </w:t>
      </w:r>
      <w:r w:rsidR="005D7334">
        <w:rPr>
          <w:rFonts w:ascii="Times New Roman" w:hAnsi="Times New Roman" w:cs="Times New Roman"/>
          <w:sz w:val="24"/>
          <w:szCs w:val="24"/>
        </w:rPr>
        <w:t>(</w:t>
      </w:r>
      <w:r w:rsidR="00DD3870" w:rsidRPr="00EB595A">
        <w:rPr>
          <w:rFonts w:ascii="Times New Roman" w:hAnsi="Times New Roman" w:cs="Times New Roman"/>
          <w:sz w:val="24"/>
          <w:szCs w:val="24"/>
        </w:rPr>
        <w:t>OOP</w:t>
      </w:r>
      <w:r w:rsidR="005D7334">
        <w:rPr>
          <w:rFonts w:ascii="Times New Roman" w:hAnsi="Times New Roman" w:cs="Times New Roman"/>
          <w:sz w:val="24"/>
          <w:szCs w:val="24"/>
        </w:rPr>
        <w:t>)</w:t>
      </w:r>
      <w:r w:rsidR="00081929" w:rsidRPr="00EB595A">
        <w:rPr>
          <w:rFonts w:ascii="Times New Roman" w:hAnsi="Times New Roman" w:cs="Times New Roman"/>
          <w:sz w:val="24"/>
          <w:szCs w:val="24"/>
        </w:rPr>
        <w:t xml:space="preserve"> and</w:t>
      </w:r>
      <w:r w:rsidR="00DD3870" w:rsidRPr="00EB595A">
        <w:rPr>
          <w:rFonts w:ascii="Times New Roman" w:hAnsi="Times New Roman" w:cs="Times New Roman"/>
          <w:sz w:val="24"/>
          <w:szCs w:val="24"/>
        </w:rPr>
        <w:t xml:space="preserve"> </w:t>
      </w:r>
      <w:r w:rsidR="005D7334" w:rsidRPr="0040641C">
        <w:rPr>
          <w:rFonts w:ascii="Times New Roman" w:hAnsi="Times New Roman" w:cs="Times New Roman"/>
          <w:i/>
          <w:sz w:val="24"/>
          <w:szCs w:val="24"/>
        </w:rPr>
        <w:t>in-plane</w:t>
      </w:r>
      <w:r w:rsidR="005D7334">
        <w:rPr>
          <w:rFonts w:ascii="Times New Roman" w:hAnsi="Times New Roman" w:cs="Times New Roman"/>
          <w:sz w:val="24"/>
          <w:szCs w:val="24"/>
        </w:rPr>
        <w:t xml:space="preserve"> (</w:t>
      </w:r>
      <w:r w:rsidR="00081929" w:rsidRPr="00EB595A">
        <w:rPr>
          <w:rFonts w:ascii="Times New Roman" w:hAnsi="Times New Roman" w:cs="Times New Roman"/>
          <w:sz w:val="24"/>
          <w:szCs w:val="24"/>
        </w:rPr>
        <w:t>IP</w:t>
      </w:r>
      <w:r w:rsidR="005D7334">
        <w:rPr>
          <w:rFonts w:ascii="Times New Roman" w:hAnsi="Times New Roman" w:cs="Times New Roman"/>
          <w:sz w:val="24"/>
          <w:szCs w:val="24"/>
        </w:rPr>
        <w:t>)</w:t>
      </w:r>
      <w:r w:rsidR="00081929" w:rsidRPr="00EB595A">
        <w:rPr>
          <w:rFonts w:ascii="Times New Roman" w:hAnsi="Times New Roman" w:cs="Times New Roman"/>
          <w:sz w:val="24"/>
          <w:szCs w:val="24"/>
        </w:rPr>
        <w:t xml:space="preserve"> </w:t>
      </w:r>
      <w:r w:rsidR="00DD3870" w:rsidRPr="00EB595A">
        <w:rPr>
          <w:rFonts w:ascii="Times New Roman" w:hAnsi="Times New Roman" w:cs="Times New Roman"/>
          <w:sz w:val="24"/>
          <w:szCs w:val="24"/>
        </w:rPr>
        <w:t>lattice parameter</w:t>
      </w:r>
      <w:r w:rsidR="00E2588B" w:rsidRPr="00EB595A">
        <w:rPr>
          <w:rFonts w:ascii="Times New Roman" w:hAnsi="Times New Roman" w:cs="Times New Roman"/>
          <w:sz w:val="24"/>
          <w:szCs w:val="24"/>
        </w:rPr>
        <w:t>s</w:t>
      </w:r>
      <w:r w:rsidR="00DD3870" w:rsidRPr="00EB595A">
        <w:rPr>
          <w:rFonts w:ascii="Times New Roman" w:hAnsi="Times New Roman" w:cs="Times New Roman"/>
          <w:sz w:val="24"/>
          <w:szCs w:val="24"/>
        </w:rPr>
        <w:t xml:space="preserve"> of the thin films were investigated by </w:t>
      </w:r>
      <w:r w:rsidR="00DD3870" w:rsidRPr="00EB595A">
        <w:rPr>
          <w:rFonts w:ascii="Times New Roman" w:hAnsi="Times New Roman" w:cs="Times New Roman"/>
          <w:i/>
          <w:sz w:val="24"/>
          <w:szCs w:val="24"/>
        </w:rPr>
        <w:t>2θ</w:t>
      </w:r>
      <w:r w:rsidR="00AC2585">
        <w:rPr>
          <w:rFonts w:ascii="Times New Roman" w:hAnsi="Times New Roman" w:cs="Times New Roman"/>
          <w:i/>
          <w:sz w:val="24"/>
          <w:szCs w:val="24"/>
        </w:rPr>
        <w:t>-ω</w:t>
      </w:r>
      <w:r w:rsidR="00DD3870" w:rsidRPr="00EB595A">
        <w:rPr>
          <w:rFonts w:ascii="Times New Roman" w:hAnsi="Times New Roman" w:cs="Times New Roman"/>
          <w:sz w:val="24"/>
          <w:szCs w:val="24"/>
        </w:rPr>
        <w:t xml:space="preserve"> scans</w:t>
      </w:r>
      <w:r w:rsidR="00081929" w:rsidRPr="00EB595A">
        <w:rPr>
          <w:rFonts w:ascii="Times New Roman" w:hAnsi="Times New Roman" w:cs="Times New Roman"/>
          <w:sz w:val="24"/>
          <w:szCs w:val="24"/>
        </w:rPr>
        <w:t xml:space="preserve"> and asymmetric XRD</w:t>
      </w:r>
      <w:r w:rsidR="00DD3870" w:rsidRPr="00EB595A">
        <w:rPr>
          <w:rFonts w:ascii="Times New Roman" w:hAnsi="Times New Roman" w:cs="Times New Roman"/>
          <w:sz w:val="24"/>
          <w:szCs w:val="24"/>
        </w:rPr>
        <w:t xml:space="preserve"> performed on a PANalytical Empyrean </w:t>
      </w:r>
      <w:r w:rsidR="00AC2585" w:rsidRPr="00EB595A">
        <w:rPr>
          <w:rFonts w:ascii="Times New Roman" w:hAnsi="Times New Roman" w:cs="Times New Roman"/>
          <w:sz w:val="24"/>
          <w:szCs w:val="24"/>
        </w:rPr>
        <w:t>High-resolution</w:t>
      </w:r>
      <w:r w:rsidR="00DD3870" w:rsidRPr="00EB595A">
        <w:rPr>
          <w:rFonts w:ascii="Times New Roman" w:hAnsi="Times New Roman" w:cs="Times New Roman"/>
          <w:sz w:val="24"/>
          <w:szCs w:val="24"/>
        </w:rPr>
        <w:t xml:space="preserve"> X-ray diffractometer</w:t>
      </w:r>
      <w:r w:rsidR="00081929" w:rsidRPr="00EB595A">
        <w:rPr>
          <w:rFonts w:ascii="Times New Roman" w:hAnsi="Times New Roman" w:cs="Times New Roman"/>
          <w:sz w:val="24"/>
          <w:szCs w:val="24"/>
        </w:rPr>
        <w:t xml:space="preserve"> using Cu-Ka radiation</w:t>
      </w:r>
      <w:r w:rsidR="00DD3870" w:rsidRPr="00EB595A">
        <w:rPr>
          <w:rFonts w:ascii="Times New Roman" w:hAnsi="Times New Roman" w:cs="Times New Roman"/>
          <w:sz w:val="24"/>
          <w:szCs w:val="24"/>
        </w:rPr>
        <w:t xml:space="preserve"> (λ = 1.5406 </w:t>
      </w:r>
      <w:r w:rsidR="00DD3870" w:rsidRPr="00EB595A">
        <w:rPr>
          <w:color w:val="1C1D1E"/>
          <w:sz w:val="24"/>
          <w:szCs w:val="24"/>
          <w:shd w:val="clear" w:color="auto" w:fill="FFFFFF"/>
        </w:rPr>
        <w:t>Å</w:t>
      </w:r>
      <w:r w:rsidR="00DD3870" w:rsidRPr="00EB595A">
        <w:rPr>
          <w:rFonts w:ascii="Times New Roman" w:hAnsi="Times New Roman" w:cs="Times New Roman"/>
          <w:sz w:val="24"/>
          <w:szCs w:val="24"/>
        </w:rPr>
        <w:t>)</w:t>
      </w:r>
      <w:r w:rsidR="007C0B82" w:rsidRPr="00EB595A">
        <w:rPr>
          <w:rFonts w:ascii="Times New Roman" w:hAnsi="Times New Roman" w:cs="Times New Roman"/>
          <w:sz w:val="24"/>
          <w:szCs w:val="24"/>
        </w:rPr>
        <w:t xml:space="preserve">. </w:t>
      </w:r>
      <w:r w:rsidR="009112F8" w:rsidRPr="00960514">
        <w:rPr>
          <w:rFonts w:ascii="Times New Roman" w:hAnsi="Times New Roman" w:cs="Times New Roman"/>
          <w:sz w:val="24"/>
          <w:szCs w:val="24"/>
        </w:rPr>
        <w:t>The phi scans were performed on ETO (1 1 1) and STO (1 1 1) to confirm the epitaxial growth of ETO on STO substrate.</w:t>
      </w:r>
      <w:r w:rsidR="009112F8" w:rsidRPr="009112F8">
        <w:rPr>
          <w:rFonts w:ascii="Times New Roman" w:hAnsi="Times New Roman" w:cs="Times New Roman"/>
          <w:sz w:val="24"/>
          <w:szCs w:val="24"/>
        </w:rPr>
        <w:t xml:space="preserve"> </w:t>
      </w:r>
      <w:r w:rsidR="009112F8">
        <w:rPr>
          <w:rFonts w:ascii="Times New Roman" w:hAnsi="Times New Roman" w:cs="Times New Roman"/>
          <w:sz w:val="24"/>
          <w:szCs w:val="24"/>
        </w:rPr>
        <w:t xml:space="preserve"> </w:t>
      </w:r>
      <w:r w:rsidR="007C0B82" w:rsidRPr="00EB595A">
        <w:rPr>
          <w:rFonts w:ascii="Times New Roman" w:hAnsi="Times New Roman" w:cs="Times New Roman"/>
          <w:sz w:val="24"/>
          <w:szCs w:val="24"/>
        </w:rPr>
        <w:t xml:space="preserve">The reciprocal space mapping (RSM) characterization around STO (103) and ETO (103) was carried out </w:t>
      </w:r>
      <w:r w:rsidR="003A3567" w:rsidRPr="00EB595A">
        <w:rPr>
          <w:rFonts w:ascii="Times New Roman" w:hAnsi="Times New Roman" w:cs="Times New Roman"/>
          <w:sz w:val="24"/>
          <w:szCs w:val="24"/>
        </w:rPr>
        <w:t>using this platform again</w:t>
      </w:r>
      <w:r w:rsidR="00E2588B" w:rsidRPr="00EB595A">
        <w:rPr>
          <w:rFonts w:ascii="Times New Roman" w:hAnsi="Times New Roman" w:cs="Times New Roman"/>
          <w:sz w:val="24"/>
          <w:szCs w:val="24"/>
        </w:rPr>
        <w:t xml:space="preserve"> to study the IP lattice parameters of ETO and confirmed the OOP lattice parameters as well.</w:t>
      </w:r>
      <w:r w:rsidR="00081929" w:rsidRPr="00EB595A">
        <w:rPr>
          <w:rFonts w:ascii="Times New Roman" w:hAnsi="Times New Roman" w:cs="Times New Roman"/>
          <w:sz w:val="24"/>
          <w:szCs w:val="24"/>
        </w:rPr>
        <w:t xml:space="preserve"> </w:t>
      </w:r>
      <w:r w:rsidR="005F7DFF" w:rsidRPr="00EB595A">
        <w:rPr>
          <w:rFonts w:ascii="Times New Roman" w:hAnsi="Times New Roman" w:cs="Times New Roman"/>
          <w:sz w:val="24"/>
          <w:szCs w:val="24"/>
        </w:rPr>
        <w:t>Thin film thickness was measured using the stylus profilometer Dektak 6M</w:t>
      </w:r>
      <w:r w:rsidR="00622BE5">
        <w:rPr>
          <w:rFonts w:ascii="Times New Roman" w:hAnsi="Times New Roman" w:cs="Times New Roman"/>
          <w:sz w:val="24"/>
          <w:szCs w:val="24"/>
        </w:rPr>
        <w:t>. All the film thickness</w:t>
      </w:r>
      <w:r w:rsidR="00304EEC">
        <w:rPr>
          <w:rFonts w:ascii="Times New Roman" w:hAnsi="Times New Roman" w:cs="Times New Roman"/>
          <w:sz w:val="24"/>
          <w:szCs w:val="24"/>
        </w:rPr>
        <w:t>es</w:t>
      </w:r>
      <w:r w:rsidR="00622BE5">
        <w:rPr>
          <w:rFonts w:ascii="Times New Roman" w:hAnsi="Times New Roman" w:cs="Times New Roman"/>
          <w:sz w:val="24"/>
          <w:szCs w:val="24"/>
        </w:rPr>
        <w:t xml:space="preserve"> </w:t>
      </w:r>
      <w:r w:rsidR="00622BE5" w:rsidRPr="0010726A">
        <w:rPr>
          <w:rFonts w:ascii="Times New Roman" w:hAnsi="Times New Roman" w:cs="Times New Roman"/>
          <w:sz w:val="24"/>
          <w:szCs w:val="24"/>
        </w:rPr>
        <w:t xml:space="preserve">were </w:t>
      </w:r>
      <w:r w:rsidR="002136A2" w:rsidRPr="0010726A">
        <w:rPr>
          <w:rFonts w:ascii="Times New Roman" w:hAnsi="Times New Roman" w:cs="Times New Roman"/>
          <w:sz w:val="24"/>
          <w:szCs w:val="24"/>
        </w:rPr>
        <w:t>210</w:t>
      </w:r>
      <w:r w:rsidR="00622BE5" w:rsidRPr="0010726A">
        <w:rPr>
          <w:rFonts w:ascii="Times New Roman" w:hAnsi="Times New Roman" w:cs="Times New Roman"/>
          <w:sz w:val="24"/>
          <w:szCs w:val="24"/>
        </w:rPr>
        <w:t xml:space="preserve"> nm ± </w:t>
      </w:r>
      <w:r w:rsidR="002136A2" w:rsidRPr="0010726A">
        <w:rPr>
          <w:rFonts w:ascii="Times New Roman" w:hAnsi="Times New Roman" w:cs="Times New Roman"/>
          <w:sz w:val="24"/>
          <w:szCs w:val="24"/>
        </w:rPr>
        <w:t>20</w:t>
      </w:r>
      <w:r w:rsidR="00622BE5" w:rsidRPr="0010726A">
        <w:rPr>
          <w:rFonts w:ascii="Times New Roman" w:hAnsi="Times New Roman" w:cs="Times New Roman"/>
          <w:sz w:val="24"/>
          <w:szCs w:val="24"/>
        </w:rPr>
        <w:t xml:space="preserve"> nm</w:t>
      </w:r>
      <w:r w:rsidR="00622BE5">
        <w:rPr>
          <w:rFonts w:ascii="Times New Roman" w:hAnsi="Times New Roman" w:cs="Times New Roman"/>
          <w:sz w:val="24"/>
          <w:szCs w:val="24"/>
        </w:rPr>
        <w:t xml:space="preserve">. </w:t>
      </w:r>
      <w:r w:rsidR="005F7DFF" w:rsidRPr="00EB595A">
        <w:rPr>
          <w:rFonts w:ascii="Times New Roman" w:hAnsi="Times New Roman" w:cs="Times New Roman"/>
          <w:sz w:val="24"/>
          <w:szCs w:val="24"/>
        </w:rPr>
        <w:t xml:space="preserve"> </w:t>
      </w:r>
      <w:r w:rsidR="00481603">
        <w:rPr>
          <w:rFonts w:ascii="Times New Roman" w:hAnsi="Times New Roman" w:cs="Times New Roman"/>
          <w:sz w:val="24"/>
          <w:szCs w:val="24"/>
        </w:rPr>
        <w:t xml:space="preserve">In order to understand the influence of the VAN induced OOP strain without change of IP strain on the magnetic properties of ETO, temperature and field-dependent magnetization plots were measured </w:t>
      </w:r>
      <w:r w:rsidR="005F7DFF" w:rsidRPr="00EB595A">
        <w:rPr>
          <w:rFonts w:ascii="Times New Roman" w:hAnsi="Times New Roman" w:cs="Times New Roman"/>
          <w:sz w:val="24"/>
          <w:szCs w:val="24"/>
        </w:rPr>
        <w:t xml:space="preserve">using superconducting quantum interference device (SQUID) magnetometer. </w:t>
      </w:r>
    </w:p>
    <w:p w14:paraId="635B539E" w14:textId="19537257" w:rsidR="005F7DFF" w:rsidRDefault="00AF1DB3" w:rsidP="005F7DFF">
      <w:pPr>
        <w:spacing w:line="480" w:lineRule="auto"/>
        <w:jc w:val="both"/>
        <w:rPr>
          <w:rFonts w:ascii="Times New Roman" w:hAnsi="Times New Roman" w:cs="Times New Roman"/>
          <w:sz w:val="24"/>
          <w:szCs w:val="24"/>
        </w:rPr>
      </w:pPr>
      <w:r w:rsidRPr="003E721D">
        <w:rPr>
          <w:rFonts w:ascii="Times New Roman" w:hAnsi="Times New Roman" w:cs="Times New Roman"/>
          <w:b/>
          <w:i/>
          <w:sz w:val="24"/>
          <w:szCs w:val="24"/>
        </w:rPr>
        <w:lastRenderedPageBreak/>
        <w:t xml:space="preserve">Structural analysis by </w:t>
      </w:r>
      <w:r w:rsidRPr="003E721D">
        <w:rPr>
          <w:rFonts w:ascii="Times New Roman" w:hAnsi="Times New Roman" w:cs="Times New Roman"/>
          <w:b/>
          <w:i/>
          <w:sz w:val="24"/>
          <w:szCs w:val="24"/>
          <w:lang w:val="en-US"/>
        </w:rPr>
        <w:t>transmission electron microscopy (TEM)</w:t>
      </w:r>
      <w:r w:rsidRPr="003E721D">
        <w:rPr>
          <w:rFonts w:ascii="Times New Roman" w:hAnsi="Times New Roman" w:cs="Times New Roman"/>
          <w:b/>
          <w:sz w:val="24"/>
          <w:szCs w:val="24"/>
          <w:lang w:val="en-US"/>
        </w:rPr>
        <w:t>:</w:t>
      </w:r>
      <w:r>
        <w:rPr>
          <w:rFonts w:ascii="Times New Roman" w:hAnsi="Times New Roman" w:cs="Times New Roman"/>
          <w:sz w:val="24"/>
          <w:szCs w:val="24"/>
          <w:lang w:val="en-US"/>
        </w:rPr>
        <w:t xml:space="preserve"> </w:t>
      </w:r>
      <w:r w:rsidR="00607E38">
        <w:rPr>
          <w:rFonts w:ascii="Times New Roman" w:hAnsi="Times New Roman" w:cs="Times New Roman"/>
          <w:sz w:val="24"/>
          <w:szCs w:val="24"/>
          <w:lang w:val="en-US"/>
        </w:rPr>
        <w:t>High-resolution</w:t>
      </w:r>
      <w:r w:rsidR="00FC4528">
        <w:rPr>
          <w:rFonts w:ascii="Times New Roman" w:hAnsi="Times New Roman" w:cs="Times New Roman"/>
          <w:sz w:val="24"/>
          <w:szCs w:val="24"/>
          <w:lang w:val="en-US"/>
        </w:rPr>
        <w:t xml:space="preserve"> transmission electron microscopy (HRTEM) and scanning transmission electron microscopy (STEM) were conducted on the </w:t>
      </w:r>
      <w:r w:rsidR="00FC4528" w:rsidRPr="00607E38">
        <w:rPr>
          <w:rFonts w:ascii="Times New Roman" w:hAnsi="Times New Roman" w:cs="Times New Roman"/>
          <w:i/>
          <w:sz w:val="24"/>
          <w:szCs w:val="24"/>
          <w:lang w:val="en-US"/>
        </w:rPr>
        <w:t>x</w:t>
      </w:r>
      <w:r w:rsidR="005976E7">
        <w:rPr>
          <w:rFonts w:ascii="Times New Roman" w:hAnsi="Times New Roman" w:cs="Times New Roman"/>
          <w:i/>
          <w:sz w:val="24"/>
          <w:szCs w:val="24"/>
          <w:lang w:val="en-US"/>
        </w:rPr>
        <w:t xml:space="preserve"> </w:t>
      </w:r>
      <w:r w:rsidR="00FC4528">
        <w:rPr>
          <w:rFonts w:ascii="Times New Roman" w:hAnsi="Times New Roman" w:cs="Times New Roman"/>
          <w:sz w:val="24"/>
          <w:szCs w:val="24"/>
          <w:lang w:val="en-US"/>
        </w:rPr>
        <w:t>=</w:t>
      </w:r>
      <w:r w:rsidR="005976E7">
        <w:rPr>
          <w:rFonts w:ascii="Times New Roman" w:hAnsi="Times New Roman" w:cs="Times New Roman"/>
          <w:sz w:val="24"/>
          <w:szCs w:val="24"/>
          <w:lang w:val="en-US"/>
        </w:rPr>
        <w:t xml:space="preserve"> </w:t>
      </w:r>
      <w:r w:rsidR="00FC4528">
        <w:rPr>
          <w:rFonts w:ascii="Times New Roman" w:hAnsi="Times New Roman" w:cs="Times New Roman"/>
          <w:sz w:val="24"/>
          <w:szCs w:val="24"/>
          <w:lang w:val="en-US"/>
        </w:rPr>
        <w:t xml:space="preserve">0.2 and </w:t>
      </w:r>
      <w:r w:rsidR="00FC4528" w:rsidRPr="00607E38">
        <w:rPr>
          <w:rFonts w:ascii="Times New Roman" w:hAnsi="Times New Roman" w:cs="Times New Roman"/>
          <w:i/>
          <w:sz w:val="24"/>
          <w:szCs w:val="24"/>
          <w:lang w:val="en-US"/>
        </w:rPr>
        <w:t>x</w:t>
      </w:r>
      <w:r w:rsidR="005976E7">
        <w:rPr>
          <w:rFonts w:ascii="Times New Roman" w:hAnsi="Times New Roman" w:cs="Times New Roman"/>
          <w:i/>
          <w:sz w:val="24"/>
          <w:szCs w:val="24"/>
          <w:lang w:val="en-US"/>
        </w:rPr>
        <w:t xml:space="preserve"> </w:t>
      </w:r>
      <w:r w:rsidR="00FC4528">
        <w:rPr>
          <w:rFonts w:ascii="Times New Roman" w:hAnsi="Times New Roman" w:cs="Times New Roman"/>
          <w:sz w:val="24"/>
          <w:szCs w:val="24"/>
          <w:lang w:val="en-US"/>
        </w:rPr>
        <w:t>=</w:t>
      </w:r>
      <w:r w:rsidR="005976E7">
        <w:rPr>
          <w:rFonts w:ascii="Times New Roman" w:hAnsi="Times New Roman" w:cs="Times New Roman"/>
          <w:sz w:val="24"/>
          <w:szCs w:val="24"/>
          <w:lang w:val="en-US"/>
        </w:rPr>
        <w:t xml:space="preserve"> </w:t>
      </w:r>
      <w:r w:rsidR="00FC4528">
        <w:rPr>
          <w:rFonts w:ascii="Times New Roman" w:hAnsi="Times New Roman" w:cs="Times New Roman"/>
          <w:sz w:val="24"/>
          <w:szCs w:val="24"/>
          <w:lang w:val="en-US"/>
        </w:rPr>
        <w:t>0.5 VAN films</w:t>
      </w:r>
      <w:r w:rsidR="009C21A4">
        <w:rPr>
          <w:rFonts w:ascii="Times New Roman" w:hAnsi="Times New Roman" w:cs="Times New Roman"/>
          <w:sz w:val="24"/>
          <w:szCs w:val="24"/>
          <w:lang w:val="en-US"/>
        </w:rPr>
        <w:t xml:space="preserve">. </w:t>
      </w:r>
      <w:r w:rsidR="00630DB0" w:rsidRPr="002450FD">
        <w:rPr>
          <w:rFonts w:ascii="Times New Roman" w:hAnsi="Times New Roman" w:cs="Times New Roman"/>
          <w:kern w:val="16"/>
          <w:sz w:val="24"/>
          <w:szCs w:val="24"/>
          <w14:ligatures w14:val="standardContextual"/>
        </w:rPr>
        <w:t>A</w:t>
      </w:r>
      <w:r w:rsidR="009C21A4" w:rsidRPr="002450FD">
        <w:rPr>
          <w:rFonts w:ascii="Times New Roman" w:hAnsi="Times New Roman" w:cs="Times New Roman"/>
          <w:kern w:val="16"/>
          <w:sz w:val="24"/>
          <w:szCs w:val="24"/>
          <w14:ligatures w14:val="standardContextual"/>
        </w:rPr>
        <w:t xml:space="preserve"> FEI Titan</w:t>
      </w:r>
      <w:r w:rsidR="009C21A4" w:rsidRPr="002450FD">
        <w:rPr>
          <w:rFonts w:ascii="Times New Roman" w:hAnsi="Times New Roman" w:cs="Times New Roman"/>
          <w:kern w:val="16"/>
          <w:sz w:val="24"/>
          <w:szCs w:val="24"/>
          <w:vertAlign w:val="superscript"/>
          <w14:ligatures w14:val="standardContextual"/>
        </w:rPr>
        <w:t>TM</w:t>
      </w:r>
      <w:r w:rsidR="009C21A4" w:rsidRPr="002450FD">
        <w:rPr>
          <w:rFonts w:ascii="Times New Roman" w:hAnsi="Times New Roman" w:cs="Times New Roman"/>
          <w:kern w:val="16"/>
          <w:sz w:val="24"/>
          <w:szCs w:val="24"/>
          <w14:ligatures w14:val="standardContextual"/>
        </w:rPr>
        <w:t xml:space="preserve"> G2 80-200 STEM with a Cs probe corrector and ChemiSTEM</w:t>
      </w:r>
      <w:r w:rsidR="009C21A4" w:rsidRPr="002450FD">
        <w:rPr>
          <w:rFonts w:ascii="Times New Roman" w:hAnsi="Times New Roman" w:cs="Times New Roman"/>
          <w:kern w:val="16"/>
          <w:sz w:val="24"/>
          <w:szCs w:val="24"/>
          <w:vertAlign w:val="superscript"/>
          <w14:ligatures w14:val="standardContextual"/>
        </w:rPr>
        <w:t>TM</w:t>
      </w:r>
      <w:r w:rsidR="009C21A4" w:rsidRPr="002450FD">
        <w:rPr>
          <w:rFonts w:ascii="Times New Roman" w:hAnsi="Times New Roman" w:cs="Times New Roman"/>
          <w:kern w:val="16"/>
          <w:sz w:val="24"/>
          <w:szCs w:val="24"/>
          <w14:ligatures w14:val="standardContextual"/>
        </w:rPr>
        <w:t xml:space="preserve"> technology (X-FEG</w:t>
      </w:r>
      <w:r w:rsidR="009C21A4" w:rsidRPr="002450FD">
        <w:rPr>
          <w:rFonts w:ascii="Times New Roman" w:hAnsi="Times New Roman" w:cs="Times New Roman"/>
          <w:kern w:val="16"/>
          <w:sz w:val="24"/>
          <w:szCs w:val="24"/>
          <w:vertAlign w:val="superscript"/>
          <w14:ligatures w14:val="standardContextual"/>
        </w:rPr>
        <w:t>TM</w:t>
      </w:r>
      <w:r w:rsidR="009C21A4" w:rsidRPr="002450FD">
        <w:rPr>
          <w:rFonts w:ascii="Times New Roman" w:hAnsi="Times New Roman" w:cs="Times New Roman"/>
          <w:kern w:val="16"/>
          <w:sz w:val="24"/>
          <w:szCs w:val="24"/>
          <w14:ligatures w14:val="standardContextual"/>
        </w:rPr>
        <w:t xml:space="preserve"> and SuperX</w:t>
      </w:r>
      <w:r w:rsidR="009C21A4" w:rsidRPr="002450FD">
        <w:rPr>
          <w:rFonts w:ascii="Times New Roman" w:hAnsi="Times New Roman" w:cs="Times New Roman"/>
          <w:kern w:val="16"/>
          <w:sz w:val="24"/>
          <w:szCs w:val="24"/>
          <w:vertAlign w:val="superscript"/>
          <w14:ligatures w14:val="standardContextual"/>
        </w:rPr>
        <w:t>TM</w:t>
      </w:r>
      <w:r w:rsidR="009C21A4" w:rsidRPr="002450FD">
        <w:rPr>
          <w:rFonts w:ascii="Times New Roman" w:hAnsi="Times New Roman" w:cs="Times New Roman"/>
          <w:kern w:val="16"/>
          <w:sz w:val="24"/>
          <w:szCs w:val="24"/>
          <w14:ligatures w14:val="standardContextual"/>
        </w:rPr>
        <w:t xml:space="preserve"> EDS with four windowless silicon drift detectors) operated at 200 kV was used in this study. The film microstructure was studied by STEM </w:t>
      </w:r>
      <w:r w:rsidR="009C21A4">
        <w:rPr>
          <w:rFonts w:ascii="Times New Roman" w:hAnsi="Times New Roman" w:cs="Times New Roman"/>
          <w:kern w:val="16"/>
          <w:sz w:val="24"/>
          <w:szCs w:val="24"/>
          <w14:ligatures w14:val="standardContextual"/>
        </w:rPr>
        <w:t xml:space="preserve">imaging </w:t>
      </w:r>
      <w:r w:rsidR="009C21A4" w:rsidRPr="002450FD">
        <w:rPr>
          <w:rFonts w:ascii="Times New Roman" w:hAnsi="Times New Roman" w:cs="Times New Roman"/>
          <w:kern w:val="16"/>
          <w:sz w:val="24"/>
          <w:szCs w:val="24"/>
          <w14:ligatures w14:val="standardContextual"/>
        </w:rPr>
        <w:t>using high-angle annul</w:t>
      </w:r>
      <w:r w:rsidR="009C21A4">
        <w:rPr>
          <w:rFonts w:ascii="Times New Roman" w:hAnsi="Times New Roman" w:cs="Times New Roman"/>
          <w:kern w:val="16"/>
          <w:sz w:val="24"/>
          <w:szCs w:val="24"/>
          <w14:ligatures w14:val="standardContextual"/>
        </w:rPr>
        <w:t>ar dark-field (HAADF) detector, and elemental mapping by energy-dispersive x-ray spectroscopy.</w:t>
      </w:r>
      <w:r w:rsidR="005F7DFF" w:rsidRPr="00EB595A">
        <w:rPr>
          <w:rFonts w:ascii="Times New Roman" w:hAnsi="Times New Roman" w:cs="Times New Roman"/>
          <w:sz w:val="24"/>
          <w:szCs w:val="24"/>
        </w:rPr>
        <w:t xml:space="preserve"> </w:t>
      </w:r>
      <w:r w:rsidR="00EB595A">
        <w:rPr>
          <w:rFonts w:ascii="Times New Roman" w:hAnsi="Times New Roman" w:cs="Times New Roman"/>
          <w:sz w:val="24"/>
          <w:szCs w:val="24"/>
        </w:rPr>
        <w:t>A</w:t>
      </w:r>
      <w:r w:rsidR="00EB595A" w:rsidRPr="00EB595A">
        <w:rPr>
          <w:rFonts w:ascii="Times New Roman" w:hAnsi="Times New Roman" w:cs="Times New Roman"/>
          <w:sz w:val="24"/>
          <w:szCs w:val="24"/>
        </w:rPr>
        <w:t xml:space="preserve">tomic column </w:t>
      </w:r>
      <w:r w:rsidR="009C21A4">
        <w:rPr>
          <w:rFonts w:ascii="Times New Roman" w:hAnsi="Times New Roman" w:cs="Times New Roman"/>
          <w:sz w:val="24"/>
          <w:szCs w:val="24"/>
        </w:rPr>
        <w:t xml:space="preserve">positions </w:t>
      </w:r>
      <w:r w:rsidR="00EB595A" w:rsidRPr="00EB595A">
        <w:rPr>
          <w:rFonts w:ascii="Times New Roman" w:hAnsi="Times New Roman" w:cs="Times New Roman"/>
          <w:sz w:val="24"/>
          <w:szCs w:val="24"/>
        </w:rPr>
        <w:t>s</w:t>
      </w:r>
      <w:r w:rsidR="00EB595A">
        <w:rPr>
          <w:rFonts w:ascii="Times New Roman" w:hAnsi="Times New Roman" w:cs="Times New Roman"/>
          <w:sz w:val="24"/>
          <w:szCs w:val="24"/>
        </w:rPr>
        <w:t xml:space="preserve"> on local STEM images were </w:t>
      </w:r>
      <w:r w:rsidR="003C2E10">
        <w:rPr>
          <w:rFonts w:ascii="Times New Roman" w:hAnsi="Times New Roman" w:cs="Times New Roman"/>
          <w:sz w:val="24"/>
          <w:szCs w:val="24"/>
        </w:rPr>
        <w:t xml:space="preserve">analysed </w:t>
      </w:r>
      <w:r w:rsidR="00EB595A">
        <w:rPr>
          <w:rFonts w:ascii="Times New Roman" w:hAnsi="Times New Roman" w:cs="Times New Roman"/>
          <w:sz w:val="24"/>
          <w:szCs w:val="24"/>
        </w:rPr>
        <w:t xml:space="preserve">using </w:t>
      </w:r>
      <w:r w:rsidR="00622BE5">
        <w:rPr>
          <w:rFonts w:ascii="Times New Roman" w:hAnsi="Times New Roman" w:cs="Times New Roman"/>
          <w:sz w:val="24"/>
          <w:szCs w:val="24"/>
        </w:rPr>
        <w:t xml:space="preserve">the </w:t>
      </w:r>
      <w:r w:rsidR="00EB595A">
        <w:rPr>
          <w:rFonts w:ascii="Times New Roman" w:hAnsi="Times New Roman" w:cs="Times New Roman"/>
          <w:sz w:val="24"/>
          <w:szCs w:val="24"/>
        </w:rPr>
        <w:t>Atomap</w:t>
      </w:r>
      <w:r w:rsidR="004A0A4E">
        <w:rPr>
          <w:rFonts w:ascii="Times New Roman" w:hAnsi="Times New Roman" w:cs="Times New Roman"/>
          <w:sz w:val="24"/>
          <w:szCs w:val="24"/>
        </w:rPr>
        <w:fldChar w:fldCharType="begin" w:fldLock="1"/>
      </w:r>
      <w:r w:rsidR="00C12F7C">
        <w:rPr>
          <w:rFonts w:ascii="Times New Roman" w:hAnsi="Times New Roman" w:cs="Times New Roman"/>
          <w:sz w:val="24"/>
          <w:szCs w:val="24"/>
        </w:rPr>
        <w:instrText>ADDIN CSL_CITATION {"citationItems":[{"id":"ITEM-1","itemData":{"DOI":"10.1186/s40679-017-0042-5","ISSN":"2198-0926","PMID":"26479323","abstract":"Scanning transmission electron microscopy (STEM) data with atomic resolution can contain a large amount of information about the structure of a crystalline material. Often, this information is hard to extract, due to the large number of atomic columns and large differences in intensity from sublattices consisting of different elements. In this work, we present a free and open source software tool for analysing both the position and shapes of atomic columns in STEM-images, using 2-D elliptical Gaussian distributions. The software is tested on variants of the perovskite oxide structure. By first fitting the most intense atomic columns and then subtracting them, information on all the projected sublattices can be obtained. From this, we can extract changes in the lattice parameters and shape of A-cation columns from annular dark field images of perovskite oxide heterostructures. Using annular bright field images, shifts in oxygen column positions are also quantified in the same heterostructure. The precision of determining the position of atomic columns is compared between STEM data acquired using standard acquisition, and STEM-images obtained as an image stack averaged after using non-rigid registration.","author":[{"dropping-particle":"","family":"Nord","given":"Magnus","non-dropping-particle":"","parse-names":false,"suffix":""},{"dropping-particle":"","family":"Vullum","given":"Per Erik","non-dropping-particle":"","parse-names":false,"suffix":""},{"dropping-particle":"","family":"MacLaren","given":"Ian","non-dropping-particle":"","parse-names":false,"suffix":""},{"dropping-particle":"","family":"Tybell","given":"Thomas","non-dropping-particle":"","parse-names":false,"suffix":""},{"dropping-particle":"","family":"Holmestad","given":"Randi","non-dropping-particle":"","parse-names":false,"suffix":""}],"container-title":"Advanced Structural and Chemical Imaging","id":"ITEM-1","issued":{"date-parts":[["2017"]]},"title":"Atomap: a new software tool for the automated analysis of atomic resolution images using two-dimensional Gaussian fitting","type":"article-journal"},"uris":["http://www.mendeley.com/documents/?uuid=115739c0-fda6-4ed6-bd22-53a4e3588316"]}],"mendeley":{"formattedCitation":"&lt;sup&gt;56&lt;/sup&gt;","manualFormatting":"55","plainTextFormattedCitation":"56","previouslyFormattedCitation":"&lt;sup&gt;56&lt;/sup&gt;"},"properties":{"noteIndex":0},"schema":"https://github.com/citation-style-language/schema/raw/master/csl-citation.json"}</w:instrText>
      </w:r>
      <w:r w:rsidR="004A0A4E">
        <w:rPr>
          <w:rFonts w:ascii="Times New Roman" w:hAnsi="Times New Roman" w:cs="Times New Roman"/>
          <w:sz w:val="24"/>
          <w:szCs w:val="24"/>
        </w:rPr>
        <w:fldChar w:fldCharType="separate"/>
      </w:r>
      <w:r w:rsidR="004A0A4E" w:rsidRPr="004A0A4E">
        <w:rPr>
          <w:rFonts w:ascii="Times New Roman" w:hAnsi="Times New Roman" w:cs="Times New Roman"/>
          <w:noProof/>
          <w:sz w:val="24"/>
          <w:szCs w:val="24"/>
          <w:vertAlign w:val="superscript"/>
        </w:rPr>
        <w:t>5</w:t>
      </w:r>
      <w:r w:rsidR="00ED5635">
        <w:rPr>
          <w:rFonts w:ascii="Times New Roman" w:hAnsi="Times New Roman" w:cs="Times New Roman"/>
          <w:noProof/>
          <w:sz w:val="24"/>
          <w:szCs w:val="24"/>
          <w:vertAlign w:val="superscript"/>
        </w:rPr>
        <w:t>5</w:t>
      </w:r>
      <w:r w:rsidR="004A0A4E">
        <w:rPr>
          <w:rFonts w:ascii="Times New Roman" w:hAnsi="Times New Roman" w:cs="Times New Roman"/>
          <w:sz w:val="24"/>
          <w:szCs w:val="24"/>
        </w:rPr>
        <w:fldChar w:fldCharType="end"/>
      </w:r>
      <w:r w:rsidR="00EB595A">
        <w:rPr>
          <w:rFonts w:ascii="Times New Roman" w:hAnsi="Times New Roman" w:cs="Times New Roman"/>
          <w:sz w:val="24"/>
          <w:szCs w:val="24"/>
        </w:rPr>
        <w:t xml:space="preserve"> software tool.</w:t>
      </w:r>
      <w:r w:rsidR="006C4A6D">
        <w:rPr>
          <w:rFonts w:ascii="Times New Roman" w:hAnsi="Times New Roman" w:cs="Times New Roman"/>
          <w:sz w:val="24"/>
          <w:szCs w:val="24"/>
        </w:rPr>
        <w:t xml:space="preserve"> The Eu and Ti atomic columns were recognized using the centre-of-mass method and were refined</w:t>
      </w:r>
      <w:r w:rsidR="00892E1A">
        <w:rPr>
          <w:rFonts w:ascii="Times New Roman" w:hAnsi="Times New Roman" w:cs="Times New Roman"/>
          <w:sz w:val="24"/>
          <w:szCs w:val="24"/>
        </w:rPr>
        <w:t xml:space="preserve"> with nearest neighbours and using 2D Gaussian Fitting in the Atomap tool after removing image background noises.</w:t>
      </w:r>
    </w:p>
    <w:p w14:paraId="385D3385" w14:textId="2724D4F9" w:rsidR="00512C57" w:rsidRPr="00512C57" w:rsidRDefault="00231F4E" w:rsidP="00512C57">
      <w:pPr>
        <w:pStyle w:val="af6"/>
        <w:rPr>
          <w:rFonts w:ascii="Times New Roman" w:hAnsi="Times New Roman" w:cs="Times New Roman"/>
          <w:sz w:val="24"/>
        </w:rPr>
      </w:pPr>
      <w:r w:rsidRPr="00231F4E">
        <w:rPr>
          <w:rFonts w:ascii="Times New Roman" w:hAnsi="Times New Roman" w:cs="Times New Roman"/>
          <w:b/>
          <w:sz w:val="24"/>
        </w:rPr>
        <w:t>Supporting Information:</w:t>
      </w:r>
      <w:r w:rsidR="00512C57" w:rsidRPr="00512C57">
        <w:rPr>
          <w:rFonts w:ascii="Times New Roman" w:hAnsi="Times New Roman" w:cs="Times New Roman"/>
          <w:sz w:val="24"/>
        </w:rPr>
        <w:t xml:space="preserve"> </w:t>
      </w:r>
      <w:r w:rsidR="00512C57">
        <w:rPr>
          <w:rFonts w:ascii="Times New Roman" w:hAnsi="Times New Roman" w:cs="Times New Roman"/>
          <w:sz w:val="24"/>
        </w:rPr>
        <w:t xml:space="preserve">Detail Atomic column simulation from HRTEM images is </w:t>
      </w:r>
      <w:r w:rsidR="00512C57" w:rsidRPr="00512C57">
        <w:rPr>
          <w:rFonts w:ascii="Times New Roman" w:hAnsi="Times New Roman" w:cs="Times New Roman"/>
          <w:sz w:val="24"/>
        </w:rPr>
        <w:t>supplied as Supporting Information.</w:t>
      </w:r>
    </w:p>
    <w:p w14:paraId="7A099EB1" w14:textId="77777777" w:rsidR="00512C57" w:rsidRDefault="00512C57" w:rsidP="005F7DFF">
      <w:pPr>
        <w:spacing w:line="480" w:lineRule="auto"/>
        <w:jc w:val="both"/>
        <w:rPr>
          <w:rFonts w:ascii="Times New Roman" w:hAnsi="Times New Roman" w:cs="Times New Roman"/>
          <w:sz w:val="24"/>
          <w:szCs w:val="24"/>
        </w:rPr>
      </w:pPr>
    </w:p>
    <w:p w14:paraId="443652C9" w14:textId="77777777" w:rsidR="00630DB0" w:rsidRDefault="00630DB0">
      <w:pPr>
        <w:rPr>
          <w:rFonts w:ascii="Times New Roman" w:hAnsi="Times New Roman" w:cs="Times New Roman"/>
          <w:b/>
          <w:sz w:val="24"/>
        </w:rPr>
      </w:pPr>
      <w:r>
        <w:rPr>
          <w:rFonts w:ascii="Times New Roman" w:hAnsi="Times New Roman" w:cs="Times New Roman"/>
          <w:b/>
          <w:sz w:val="24"/>
        </w:rPr>
        <w:br w:type="page"/>
      </w:r>
    </w:p>
    <w:p w14:paraId="7934C144" w14:textId="502F5E02" w:rsidR="00655206" w:rsidRDefault="00001467" w:rsidP="00001467">
      <w:pPr>
        <w:spacing w:line="480" w:lineRule="auto"/>
        <w:jc w:val="both"/>
        <w:rPr>
          <w:rFonts w:ascii="Times New Roman" w:hAnsi="Times New Roman" w:cs="Times New Roman"/>
          <w:b/>
          <w:sz w:val="24"/>
        </w:rPr>
      </w:pPr>
      <w:r>
        <w:rPr>
          <w:rFonts w:ascii="Times New Roman" w:hAnsi="Times New Roman" w:cs="Times New Roman"/>
          <w:b/>
          <w:sz w:val="24"/>
        </w:rPr>
        <w:lastRenderedPageBreak/>
        <w:t>Author Information</w:t>
      </w:r>
    </w:p>
    <w:p w14:paraId="0BFEA84E" w14:textId="3EDDAFE6" w:rsidR="00065A74" w:rsidRDefault="00001467" w:rsidP="00001467">
      <w:pPr>
        <w:spacing w:line="480" w:lineRule="auto"/>
        <w:jc w:val="both"/>
        <w:rPr>
          <w:rFonts w:ascii="Times New Roman" w:hAnsi="Times New Roman" w:cs="Times New Roman"/>
          <w:b/>
          <w:sz w:val="24"/>
        </w:rPr>
      </w:pPr>
      <w:r>
        <w:rPr>
          <w:rFonts w:ascii="Times New Roman" w:hAnsi="Times New Roman" w:cs="Times New Roman"/>
          <w:b/>
          <w:sz w:val="24"/>
        </w:rPr>
        <w:t>Acknowledgements</w:t>
      </w:r>
    </w:p>
    <w:p w14:paraId="59B1EF55" w14:textId="4BBA16A7" w:rsidR="00ED40C1" w:rsidRDefault="007917B3" w:rsidP="00001467">
      <w:pPr>
        <w:spacing w:line="480" w:lineRule="auto"/>
        <w:jc w:val="both"/>
        <w:rPr>
          <w:rFonts w:ascii="Times New Roman" w:hAnsi="Times New Roman" w:cs="Times New Roman"/>
          <w:kern w:val="16"/>
          <w:sz w:val="24"/>
          <w:szCs w:val="24"/>
          <w14:ligatures w14:val="standardContextual"/>
        </w:rPr>
      </w:pPr>
      <w:r>
        <w:rPr>
          <w:rFonts w:ascii="Times New Roman" w:hAnsi="Times New Roman" w:cs="Times New Roman"/>
          <w:kern w:val="16"/>
          <w:sz w:val="24"/>
          <w:szCs w:val="24"/>
          <w14:ligatures w14:val="standardContextual"/>
        </w:rPr>
        <w:t>Y. L.</w:t>
      </w:r>
      <w:r w:rsidR="002F4B6B">
        <w:rPr>
          <w:rFonts w:ascii="Times New Roman" w:hAnsi="Times New Roman" w:cs="Times New Roman"/>
          <w:kern w:val="16"/>
          <w:sz w:val="24"/>
          <w:szCs w:val="24"/>
          <w14:ligatures w14:val="standardContextual"/>
        </w:rPr>
        <w:t xml:space="preserve"> and B.Z.</w:t>
      </w:r>
      <w:r>
        <w:rPr>
          <w:rFonts w:ascii="Times New Roman" w:hAnsi="Times New Roman" w:cs="Times New Roman"/>
          <w:kern w:val="16"/>
          <w:sz w:val="24"/>
          <w:szCs w:val="24"/>
          <w14:ligatures w14:val="standardContextual"/>
        </w:rPr>
        <w:t xml:space="preserve"> acknowledge the support from China Scholarship Council and Cambridge </w:t>
      </w:r>
      <w:r w:rsidR="002F4B6B" w:rsidRPr="00615060">
        <w:rPr>
          <w:rFonts w:ascii="Times New Roman" w:hAnsi="Times New Roman" w:cs="Times New Roman"/>
          <w:kern w:val="16"/>
          <w:sz w:val="24"/>
          <w:szCs w:val="24"/>
          <w14:ligatures w14:val="standardContextual"/>
        </w:rPr>
        <w:t>Commonwealth, European and International Trust</w:t>
      </w:r>
      <w:r>
        <w:rPr>
          <w:rFonts w:ascii="Times New Roman" w:hAnsi="Times New Roman" w:cs="Times New Roman"/>
          <w:kern w:val="16"/>
          <w:sz w:val="24"/>
          <w:szCs w:val="24"/>
          <w14:ligatures w14:val="standardContextual"/>
        </w:rPr>
        <w:t>.</w:t>
      </w:r>
      <w:r w:rsidRPr="00730827">
        <w:rPr>
          <w:rFonts w:ascii="Times New Roman" w:hAnsi="Times New Roman" w:cs="Times New Roman"/>
          <w:kern w:val="16"/>
          <w:sz w:val="24"/>
          <w:szCs w:val="24"/>
          <w14:ligatures w14:val="standardContextual"/>
        </w:rPr>
        <w:t xml:space="preserve"> </w:t>
      </w:r>
      <w:r w:rsidR="00ED40C1" w:rsidRPr="00730827">
        <w:rPr>
          <w:rFonts w:ascii="Times New Roman" w:hAnsi="Times New Roman" w:cs="Times New Roman"/>
          <w:kern w:val="16"/>
          <w:sz w:val="24"/>
          <w:szCs w:val="24"/>
          <w14:ligatures w14:val="standardContextual"/>
        </w:rPr>
        <w:t>W. L. and J. L. M.-D. acknowledge the support from EPSRC grant EP/L011700/1, EP/N004272/1, the Isaac Newton Trust (Minute 13.38(k))</w:t>
      </w:r>
      <w:r w:rsidR="00546CB9">
        <w:rPr>
          <w:rFonts w:ascii="Times New Roman" w:hAnsi="Times New Roman" w:cs="Times New Roman"/>
          <w:kern w:val="16"/>
          <w:sz w:val="24"/>
          <w:szCs w:val="24"/>
          <w14:ligatures w14:val="standardContextual"/>
        </w:rPr>
        <w:t xml:space="preserve"> and the Royal Academy of Engineering Grant </w:t>
      </w:r>
      <w:r w:rsidR="00546CB9" w:rsidRPr="00546CB9">
        <w:rPr>
          <w:rFonts w:ascii="Times New Roman" w:hAnsi="Times New Roman" w:cs="Times New Roman"/>
          <w:kern w:val="16"/>
          <w:sz w:val="24"/>
          <w:szCs w:val="24"/>
          <w14:ligatures w14:val="standardContextual"/>
        </w:rPr>
        <w:t>CiET1819_24</w:t>
      </w:r>
      <w:r w:rsidR="00ED40C1" w:rsidRPr="00730827">
        <w:rPr>
          <w:rFonts w:ascii="Times New Roman" w:hAnsi="Times New Roman" w:cs="Times New Roman"/>
          <w:kern w:val="16"/>
          <w:sz w:val="24"/>
          <w:szCs w:val="24"/>
          <w14:ligatures w14:val="standardContextual"/>
        </w:rPr>
        <w:t xml:space="preserve">. </w:t>
      </w:r>
      <w:r w:rsidR="002E43AA" w:rsidRPr="00730827">
        <w:rPr>
          <w:rFonts w:ascii="Times New Roman" w:hAnsi="Times New Roman" w:cs="Times New Roman"/>
          <w:kern w:val="16"/>
          <w:sz w:val="24"/>
          <w:szCs w:val="24"/>
          <w14:ligatures w14:val="standardContextual"/>
        </w:rPr>
        <w:t>T.M. and J.L.M-D. also acknowledge funding from EU grant H2020-MSCA-IF-2016 745886 MuStMAM and Isaac Newton Trust (RG96474)</w:t>
      </w:r>
      <w:r>
        <w:rPr>
          <w:rFonts w:ascii="Times New Roman" w:hAnsi="Times New Roman" w:cs="Times New Roman"/>
          <w:kern w:val="16"/>
          <w:sz w:val="24"/>
          <w:szCs w:val="24"/>
          <w14:ligatures w14:val="standardContextual"/>
        </w:rPr>
        <w:t>.</w:t>
      </w:r>
      <w:r w:rsidR="00304EEC" w:rsidRPr="00730827">
        <w:rPr>
          <w:rFonts w:ascii="Times New Roman" w:hAnsi="Times New Roman" w:cs="Times New Roman"/>
          <w:kern w:val="16"/>
          <w:sz w:val="24"/>
          <w:szCs w:val="24"/>
          <w14:ligatures w14:val="standardContextual"/>
        </w:rPr>
        <w:t xml:space="preserve"> </w:t>
      </w:r>
      <w:r w:rsidR="009C21A4" w:rsidRPr="00730827">
        <w:rPr>
          <w:rFonts w:ascii="Times New Roman" w:hAnsi="Times New Roman" w:cs="Times New Roman"/>
          <w:kern w:val="16"/>
          <w:sz w:val="24"/>
          <w:szCs w:val="24"/>
          <w14:ligatures w14:val="standardContextual"/>
        </w:rPr>
        <w:t xml:space="preserve">Sandia National Laboratories is a multi-program laboratory managed and operated by National Technology and Engineering Solutions of Sandia, LLC., a wholly owned subsidiary of Honeywell International, Inc., for the U.S. Department of Energy’s National Nuclear Security Administration under contract DE-NA0003525. </w:t>
      </w:r>
      <w:r w:rsidR="00D1400E" w:rsidRPr="00730827">
        <w:rPr>
          <w:rFonts w:ascii="Times New Roman" w:hAnsi="Times New Roman" w:cs="Times New Roman"/>
          <w:kern w:val="16"/>
          <w:sz w:val="24"/>
          <w:szCs w:val="24"/>
          <w14:ligatures w14:val="standardContextual"/>
        </w:rPr>
        <w:t>This paper describes objective technical results and analysis. Any subjective views or opinions that might be expressed in the paper do not necessarily represent the views of the U.S. Department of Energy o</w:t>
      </w:r>
      <w:r w:rsidR="00004C8D" w:rsidRPr="00730827">
        <w:rPr>
          <w:rFonts w:ascii="Times New Roman" w:hAnsi="Times New Roman" w:cs="Times New Roman"/>
          <w:kern w:val="16"/>
          <w:sz w:val="24"/>
          <w:szCs w:val="24"/>
          <w14:ligatures w14:val="standardContextual"/>
        </w:rPr>
        <w:t>r the United States Government.</w:t>
      </w:r>
      <w:r w:rsidR="00374547" w:rsidRPr="00730827">
        <w:rPr>
          <w:rFonts w:ascii="Times New Roman" w:hAnsi="Times New Roman" w:cs="Times New Roman"/>
          <w:kern w:val="16"/>
          <w:sz w:val="24"/>
          <w:szCs w:val="24"/>
          <w14:ligatures w14:val="standardContextual"/>
        </w:rPr>
        <w:t xml:space="preserve"> X. S. and H. W. acknowledge the support from the US National Science Foundation (DMR-1565822) for the TEM work at Purdue University.</w:t>
      </w:r>
    </w:p>
    <w:p w14:paraId="0C304CBC" w14:textId="77777777" w:rsidR="00730827" w:rsidRPr="00730827" w:rsidRDefault="00730827" w:rsidP="00001467">
      <w:pPr>
        <w:spacing w:line="480" w:lineRule="auto"/>
        <w:jc w:val="both"/>
        <w:rPr>
          <w:rFonts w:ascii="Times New Roman" w:hAnsi="Times New Roman" w:cs="Times New Roman"/>
          <w:kern w:val="16"/>
          <w:sz w:val="24"/>
          <w:szCs w:val="24"/>
          <w14:ligatures w14:val="standardContextual"/>
        </w:rPr>
      </w:pPr>
    </w:p>
    <w:p w14:paraId="438B7DF2" w14:textId="58586628" w:rsidR="00001467" w:rsidRDefault="00001467" w:rsidP="00001467">
      <w:pPr>
        <w:spacing w:line="480" w:lineRule="auto"/>
        <w:jc w:val="both"/>
        <w:rPr>
          <w:rFonts w:ascii="Times New Roman" w:hAnsi="Times New Roman" w:cs="Times New Roman"/>
          <w:b/>
          <w:sz w:val="24"/>
        </w:rPr>
      </w:pPr>
      <w:r>
        <w:rPr>
          <w:rFonts w:ascii="Times New Roman" w:hAnsi="Times New Roman" w:cs="Times New Roman"/>
          <w:b/>
          <w:sz w:val="24"/>
        </w:rPr>
        <w:t>Competing financial interests</w:t>
      </w:r>
    </w:p>
    <w:p w14:paraId="5253E878" w14:textId="109265E6" w:rsidR="00194911" w:rsidRPr="0010726A" w:rsidRDefault="00194911" w:rsidP="00001467">
      <w:pPr>
        <w:spacing w:line="480" w:lineRule="auto"/>
        <w:jc w:val="both"/>
        <w:rPr>
          <w:rFonts w:ascii="Times New Roman" w:hAnsi="Times New Roman" w:cs="Times New Roman"/>
          <w:sz w:val="24"/>
        </w:rPr>
      </w:pPr>
      <w:r w:rsidRPr="0010726A">
        <w:rPr>
          <w:rFonts w:ascii="Times New Roman" w:hAnsi="Times New Roman" w:cs="Times New Roman"/>
          <w:sz w:val="24"/>
        </w:rPr>
        <w:t>The authors declare that they have no competing financial interests.</w:t>
      </w:r>
    </w:p>
    <w:p w14:paraId="31010CA6" w14:textId="77777777" w:rsidR="00630DB0" w:rsidRDefault="00630DB0">
      <w:pPr>
        <w:rPr>
          <w:rFonts w:ascii="Times New Roman" w:hAnsi="Times New Roman" w:cs="Times New Roman"/>
          <w:b/>
          <w:sz w:val="24"/>
        </w:rPr>
      </w:pPr>
      <w:r>
        <w:rPr>
          <w:rFonts w:ascii="Times New Roman" w:hAnsi="Times New Roman" w:cs="Times New Roman"/>
          <w:b/>
          <w:sz w:val="24"/>
        </w:rPr>
        <w:br w:type="page"/>
      </w:r>
    </w:p>
    <w:p w14:paraId="50A6C3ED" w14:textId="7312BD9C" w:rsidR="00B46DC0" w:rsidRDefault="00B46DC0" w:rsidP="00B46DC0">
      <w:pPr>
        <w:spacing w:line="480" w:lineRule="auto"/>
        <w:jc w:val="both"/>
        <w:rPr>
          <w:rFonts w:ascii="Times New Roman" w:hAnsi="Times New Roman" w:cs="Times New Roman"/>
          <w:b/>
          <w:sz w:val="24"/>
        </w:rPr>
      </w:pPr>
      <w:r>
        <w:rPr>
          <w:rFonts w:ascii="Times New Roman" w:hAnsi="Times New Roman" w:cs="Times New Roman"/>
          <w:b/>
          <w:sz w:val="24"/>
        </w:rPr>
        <w:lastRenderedPageBreak/>
        <w:t>References</w:t>
      </w:r>
    </w:p>
    <w:p w14:paraId="07749529" w14:textId="353ACC53" w:rsidR="00C12F7C" w:rsidRPr="00C12F7C" w:rsidRDefault="00C21EFA" w:rsidP="009944DD">
      <w:pPr>
        <w:autoSpaceDE w:val="0"/>
        <w:autoSpaceDN w:val="0"/>
        <w:adjustRightInd w:val="0"/>
        <w:spacing w:line="240" w:lineRule="auto"/>
        <w:ind w:left="640" w:hanging="640"/>
        <w:rPr>
          <w:rFonts w:ascii="Times New Roman" w:hAnsi="Times New Roman" w:cs="Times New Roman"/>
          <w:noProof/>
          <w:sz w:val="24"/>
          <w:szCs w:val="24"/>
        </w:rPr>
      </w:pPr>
      <w:r>
        <w:rPr>
          <w:lang w:val="en-US"/>
        </w:rPr>
        <w:fldChar w:fldCharType="begin" w:fldLock="1"/>
      </w:r>
      <w:r>
        <w:rPr>
          <w:lang w:val="en-US"/>
        </w:rPr>
        <w:instrText xml:space="preserve">ADDIN Mendeley Bibliography CSL_BIBLIOGRAPHY </w:instrText>
      </w:r>
      <w:r>
        <w:rPr>
          <w:lang w:val="en-US"/>
        </w:rPr>
        <w:fldChar w:fldCharType="separate"/>
      </w:r>
      <w:r w:rsidR="00C12F7C" w:rsidRPr="00C12F7C">
        <w:rPr>
          <w:rFonts w:ascii="Times New Roman" w:hAnsi="Times New Roman" w:cs="Times New Roman"/>
          <w:noProof/>
          <w:sz w:val="24"/>
          <w:szCs w:val="24"/>
        </w:rPr>
        <w:t xml:space="preserve">(1) </w:t>
      </w:r>
      <w:r w:rsidR="00C12F7C" w:rsidRPr="00C12F7C">
        <w:rPr>
          <w:rFonts w:ascii="Times New Roman" w:hAnsi="Times New Roman" w:cs="Times New Roman"/>
          <w:noProof/>
          <w:sz w:val="24"/>
          <w:szCs w:val="24"/>
        </w:rPr>
        <w:tab/>
        <w:t>Cava, R. J.; Batlogg, B.; Van Dover, R. B.; Murphy, D. W.; Sunshine, S.; Siegrist, T.; Remeika, J. P.; Rietman, E. A.; Zahurak, S.; Espinosa, G. P.</w:t>
      </w:r>
      <w:r w:rsidR="00F13BDE">
        <w:rPr>
          <w:rFonts w:ascii="Times New Roman" w:hAnsi="Times New Roman" w:cs="Times New Roman"/>
          <w:noProof/>
          <w:sz w:val="24"/>
          <w:szCs w:val="24"/>
        </w:rPr>
        <w:t>,</w:t>
      </w:r>
      <w:r w:rsidR="00C12F7C" w:rsidRPr="00C12F7C">
        <w:rPr>
          <w:rFonts w:ascii="Times New Roman" w:hAnsi="Times New Roman" w:cs="Times New Roman"/>
          <w:noProof/>
          <w:sz w:val="24"/>
          <w:szCs w:val="24"/>
        </w:rPr>
        <w:t xml:space="preserve"> Bulk Superconductivity at 91 K in Single-Phase Oxygen-Deficient Perovskite Ba</w:t>
      </w:r>
      <w:r w:rsidR="00C12F7C" w:rsidRPr="00773A9C">
        <w:rPr>
          <w:rFonts w:ascii="Times New Roman" w:hAnsi="Times New Roman" w:cs="Times New Roman"/>
          <w:noProof/>
          <w:sz w:val="24"/>
          <w:szCs w:val="24"/>
          <w:vertAlign w:val="subscript"/>
        </w:rPr>
        <w:t>2</w:t>
      </w:r>
      <w:r w:rsidR="00C12F7C" w:rsidRPr="00C12F7C">
        <w:rPr>
          <w:rFonts w:ascii="Times New Roman" w:hAnsi="Times New Roman" w:cs="Times New Roman"/>
          <w:noProof/>
          <w:sz w:val="24"/>
          <w:szCs w:val="24"/>
        </w:rPr>
        <w:t>YCu</w:t>
      </w:r>
      <w:r w:rsidR="00C12F7C" w:rsidRPr="00773A9C">
        <w:rPr>
          <w:rFonts w:ascii="Times New Roman" w:hAnsi="Times New Roman" w:cs="Times New Roman"/>
          <w:noProof/>
          <w:sz w:val="24"/>
          <w:szCs w:val="24"/>
          <w:vertAlign w:val="subscript"/>
        </w:rPr>
        <w:t>3</w:t>
      </w:r>
      <w:r w:rsidR="00C12F7C" w:rsidRPr="00C12F7C">
        <w:rPr>
          <w:rFonts w:ascii="Times New Roman" w:hAnsi="Times New Roman" w:cs="Times New Roman"/>
          <w:noProof/>
          <w:sz w:val="24"/>
          <w:szCs w:val="24"/>
        </w:rPr>
        <w:t>O</w:t>
      </w:r>
      <w:r w:rsidR="00C12F7C" w:rsidRPr="00773A9C">
        <w:rPr>
          <w:rFonts w:ascii="Times New Roman" w:hAnsi="Times New Roman" w:cs="Times New Roman"/>
          <w:noProof/>
          <w:sz w:val="24"/>
          <w:szCs w:val="24"/>
          <w:vertAlign w:val="subscript"/>
        </w:rPr>
        <w:t>9-δ</w:t>
      </w:r>
      <w:r w:rsidR="00C12F7C" w:rsidRPr="00C12F7C">
        <w:rPr>
          <w:rFonts w:ascii="Times New Roman" w:hAnsi="Times New Roman" w:cs="Times New Roman"/>
          <w:noProof/>
          <w:sz w:val="24"/>
          <w:szCs w:val="24"/>
        </w:rPr>
        <w:t xml:space="preserve">. </w:t>
      </w:r>
      <w:r w:rsidR="00C12F7C" w:rsidRPr="00C12F7C">
        <w:rPr>
          <w:rFonts w:ascii="Times New Roman" w:hAnsi="Times New Roman" w:cs="Times New Roman"/>
          <w:i/>
          <w:iCs/>
          <w:noProof/>
          <w:sz w:val="24"/>
          <w:szCs w:val="24"/>
        </w:rPr>
        <w:t>Phys. Rev. Lett.</w:t>
      </w:r>
      <w:r w:rsidR="00C12F7C" w:rsidRPr="00C12F7C">
        <w:rPr>
          <w:rFonts w:ascii="Times New Roman" w:hAnsi="Times New Roman" w:cs="Times New Roman"/>
          <w:noProof/>
          <w:sz w:val="24"/>
          <w:szCs w:val="24"/>
        </w:rPr>
        <w:t xml:space="preserve"> </w:t>
      </w:r>
      <w:r w:rsidR="00C12F7C" w:rsidRPr="00C12F7C">
        <w:rPr>
          <w:rFonts w:ascii="Times New Roman" w:hAnsi="Times New Roman" w:cs="Times New Roman"/>
          <w:b/>
          <w:bCs/>
          <w:noProof/>
          <w:sz w:val="24"/>
          <w:szCs w:val="24"/>
        </w:rPr>
        <w:t>1987</w:t>
      </w:r>
      <w:r w:rsidR="00C12F7C" w:rsidRPr="00C12F7C">
        <w:rPr>
          <w:rFonts w:ascii="Times New Roman" w:hAnsi="Times New Roman" w:cs="Times New Roman"/>
          <w:noProof/>
          <w:sz w:val="24"/>
          <w:szCs w:val="24"/>
        </w:rPr>
        <w:t xml:space="preserve">, </w:t>
      </w:r>
      <w:r w:rsidR="00C12F7C" w:rsidRPr="00C12F7C">
        <w:rPr>
          <w:rFonts w:ascii="Times New Roman" w:hAnsi="Times New Roman" w:cs="Times New Roman"/>
          <w:i/>
          <w:iCs/>
          <w:noProof/>
          <w:sz w:val="24"/>
          <w:szCs w:val="24"/>
        </w:rPr>
        <w:t>58</w:t>
      </w:r>
      <w:r w:rsidR="00C12F7C" w:rsidRPr="00C12F7C">
        <w:rPr>
          <w:rFonts w:ascii="Times New Roman" w:hAnsi="Times New Roman" w:cs="Times New Roman"/>
          <w:noProof/>
          <w:sz w:val="24"/>
          <w:szCs w:val="24"/>
        </w:rPr>
        <w:t xml:space="preserve"> (16), 1676–1679.</w:t>
      </w:r>
      <w:r w:rsidR="0080079E">
        <w:rPr>
          <w:rFonts w:ascii="Times New Roman" w:hAnsi="Times New Roman" w:cs="Times New Roman"/>
          <w:noProof/>
          <w:sz w:val="24"/>
          <w:szCs w:val="24"/>
        </w:rPr>
        <w:t xml:space="preserve"> </w:t>
      </w:r>
      <w:r w:rsidR="009944DD">
        <w:rPr>
          <w:rFonts w:ascii="Times New Roman" w:hAnsi="Times New Roman" w:cs="Times New Roman"/>
          <w:noProof/>
          <w:sz w:val="24"/>
          <w:szCs w:val="24"/>
        </w:rPr>
        <w:t xml:space="preserve">DOI: </w:t>
      </w:r>
      <w:r w:rsidR="00C12F7C" w:rsidRPr="00C12F7C">
        <w:rPr>
          <w:rFonts w:ascii="Times New Roman" w:hAnsi="Times New Roman" w:cs="Times New Roman"/>
          <w:noProof/>
          <w:sz w:val="24"/>
          <w:szCs w:val="24"/>
        </w:rPr>
        <w:t>10.1103/PhysRevLett.58.1676.</w:t>
      </w:r>
    </w:p>
    <w:p w14:paraId="1E8AFE3E" w14:textId="4E62230C"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(2) </w:t>
      </w:r>
      <w:r w:rsidRPr="00C12F7C">
        <w:rPr>
          <w:rFonts w:ascii="Times New Roman" w:hAnsi="Times New Roman" w:cs="Times New Roman"/>
          <w:noProof/>
          <w:sz w:val="24"/>
          <w:szCs w:val="24"/>
        </w:rPr>
        <w:tab/>
        <w:t>Wang, J.; Neaton, J. B.; Zheng, H.; Nagarajan, V.; Ogale, S. B.; Liu, B.; Viehland, D.; Vaithyanathan, V.; Schlom, D. G.; Waghmare, U. V.;</w:t>
      </w:r>
      <w:r w:rsidR="004F6130">
        <w:rPr>
          <w:rFonts w:ascii="Times New Roman" w:hAnsi="Times New Roman" w:cs="Times New Roman"/>
          <w:noProof/>
          <w:sz w:val="24"/>
          <w:szCs w:val="24"/>
        </w:rPr>
        <w:t xml:space="preserve"> Spaldin, N. A.; Rabe, K. M.; Wuttig, M.; Ramesh, R.,</w:t>
      </w:r>
      <w:r w:rsidRPr="00C12F7C">
        <w:rPr>
          <w:rFonts w:ascii="Times New Roman" w:hAnsi="Times New Roman" w:cs="Times New Roman"/>
          <w:noProof/>
          <w:sz w:val="24"/>
          <w:szCs w:val="24"/>
        </w:rPr>
        <w:t xml:space="preserve"> Epitaxial BiFeO</w:t>
      </w:r>
      <w:r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 xml:space="preserve"> Multiferroic Thin Film Heterostructures. </w:t>
      </w:r>
      <w:r w:rsidRPr="00C12F7C">
        <w:rPr>
          <w:rFonts w:ascii="Times New Roman" w:hAnsi="Times New Roman" w:cs="Times New Roman"/>
          <w:i/>
          <w:iCs/>
          <w:noProof/>
          <w:sz w:val="24"/>
          <w:szCs w:val="24"/>
        </w:rPr>
        <w:t>Science</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2003</w:t>
      </w:r>
      <w:r w:rsidR="004F6130" w:rsidRPr="004F6130">
        <w:rPr>
          <w:rFonts w:ascii="Times New Roman" w:hAnsi="Times New Roman" w:cs="Times New Roman"/>
          <w:bCs/>
          <w:noProof/>
          <w:sz w:val="24"/>
          <w:szCs w:val="24"/>
        </w:rPr>
        <w:t xml:space="preserve">, </w:t>
      </w:r>
      <w:r w:rsidR="004F6130" w:rsidRPr="004F6130">
        <w:rPr>
          <w:rFonts w:ascii="Times New Roman" w:hAnsi="Times New Roman" w:cs="Times New Roman"/>
          <w:bCs/>
          <w:i/>
          <w:noProof/>
          <w:sz w:val="24"/>
          <w:szCs w:val="24"/>
        </w:rPr>
        <w:t>299</w:t>
      </w:r>
      <w:r w:rsidR="004F6130" w:rsidRPr="004F6130">
        <w:rPr>
          <w:rFonts w:ascii="Times New Roman" w:hAnsi="Times New Roman" w:cs="Times New Roman"/>
          <w:bCs/>
          <w:noProof/>
          <w:sz w:val="24"/>
          <w:szCs w:val="24"/>
        </w:rPr>
        <w:t>, 1719-1722</w:t>
      </w:r>
      <w:r w:rsidRPr="004F6130">
        <w:rPr>
          <w:rFonts w:ascii="Times New Roman" w:hAnsi="Times New Roman" w:cs="Times New Roman"/>
          <w:noProof/>
          <w:sz w:val="24"/>
          <w:szCs w:val="24"/>
        </w:rPr>
        <w:t xml:space="preserve">. </w:t>
      </w:r>
      <w:r w:rsidR="009944DD">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10.1126/science.1080615.</w:t>
      </w:r>
    </w:p>
    <w:p w14:paraId="55485AC7" w14:textId="720F1A16"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(3) </w:t>
      </w:r>
      <w:r w:rsidRPr="00C12F7C">
        <w:rPr>
          <w:rFonts w:ascii="Times New Roman" w:hAnsi="Times New Roman" w:cs="Times New Roman"/>
          <w:noProof/>
          <w:sz w:val="24"/>
          <w:szCs w:val="24"/>
        </w:rPr>
        <w:tab/>
        <w:t>Jin, S.; Tiefel, T. H.; McCormack, M.; Fastnacht, R. A.; Ramesh, R.; Chen, L. H.</w:t>
      </w:r>
      <w:r w:rsidR="00202FE1">
        <w:rPr>
          <w:rFonts w:ascii="Times New Roman" w:hAnsi="Times New Roman" w:cs="Times New Roman"/>
          <w:noProof/>
          <w:sz w:val="24"/>
          <w:szCs w:val="24"/>
        </w:rPr>
        <w:t>,</w:t>
      </w:r>
      <w:r w:rsidRPr="00C12F7C">
        <w:rPr>
          <w:rFonts w:ascii="Times New Roman" w:hAnsi="Times New Roman" w:cs="Times New Roman"/>
          <w:noProof/>
          <w:sz w:val="24"/>
          <w:szCs w:val="24"/>
        </w:rPr>
        <w:t xml:space="preserve"> Thousandfold Change in Resistivity in Magnetoresistive La-Ca-Mn-O Films. </w:t>
      </w:r>
      <w:r w:rsidRPr="00C12F7C">
        <w:rPr>
          <w:rFonts w:ascii="Times New Roman" w:hAnsi="Times New Roman" w:cs="Times New Roman"/>
          <w:i/>
          <w:iCs/>
          <w:noProof/>
          <w:sz w:val="24"/>
          <w:szCs w:val="24"/>
        </w:rPr>
        <w:t>Science</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1994</w:t>
      </w:r>
      <w:r w:rsidR="00202FE1" w:rsidRPr="00A102CB">
        <w:rPr>
          <w:rFonts w:ascii="Times New Roman" w:hAnsi="Times New Roman" w:cs="Times New Roman"/>
          <w:bCs/>
          <w:noProof/>
          <w:sz w:val="24"/>
          <w:szCs w:val="24"/>
        </w:rPr>
        <w:t>,</w:t>
      </w:r>
      <w:r w:rsidR="00202FE1" w:rsidRPr="00202FE1">
        <w:rPr>
          <w:rFonts w:ascii="Times New Roman" w:hAnsi="Times New Roman" w:cs="Times New Roman"/>
          <w:bCs/>
          <w:noProof/>
          <w:sz w:val="24"/>
          <w:szCs w:val="24"/>
        </w:rPr>
        <w:t xml:space="preserve"> </w:t>
      </w:r>
      <w:r w:rsidR="00202FE1" w:rsidRPr="00202FE1">
        <w:rPr>
          <w:rFonts w:ascii="Times New Roman" w:hAnsi="Times New Roman" w:cs="Times New Roman"/>
          <w:bCs/>
          <w:i/>
          <w:noProof/>
          <w:sz w:val="24"/>
          <w:szCs w:val="24"/>
        </w:rPr>
        <w:t>264</w:t>
      </w:r>
      <w:r w:rsidR="00202FE1" w:rsidRPr="00202FE1">
        <w:rPr>
          <w:rFonts w:ascii="Times New Roman" w:hAnsi="Times New Roman" w:cs="Times New Roman"/>
          <w:bCs/>
          <w:noProof/>
          <w:sz w:val="24"/>
          <w:szCs w:val="24"/>
        </w:rPr>
        <w:t>, 413-415</w:t>
      </w:r>
      <w:r w:rsidRPr="00C12F7C">
        <w:rPr>
          <w:rFonts w:ascii="Times New Roman" w:hAnsi="Times New Roman" w:cs="Times New Roman"/>
          <w:noProof/>
          <w:sz w:val="24"/>
          <w:szCs w:val="24"/>
        </w:rPr>
        <w:t xml:space="preserve">. </w:t>
      </w:r>
      <w:r w:rsidR="00AF5A4B">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10.1126/science.264.5157.413.</w:t>
      </w:r>
    </w:p>
    <w:p w14:paraId="53CF5E5B" w14:textId="7EC40330"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(4) </w:t>
      </w:r>
      <w:r w:rsidRPr="00C12F7C">
        <w:rPr>
          <w:rFonts w:ascii="Times New Roman" w:hAnsi="Times New Roman" w:cs="Times New Roman"/>
          <w:noProof/>
          <w:sz w:val="24"/>
          <w:szCs w:val="24"/>
        </w:rPr>
        <w:tab/>
        <w:t>Xing, G.; Mathews, N.; Sun, S.; Lim, S. S.; Lam, Y. M.; Graẗzel, M.; Mhaisalkar, S.; Sum, T. C.</w:t>
      </w:r>
      <w:r w:rsidR="00A102CB">
        <w:rPr>
          <w:rFonts w:ascii="Times New Roman" w:hAnsi="Times New Roman" w:cs="Times New Roman"/>
          <w:noProof/>
          <w:sz w:val="24"/>
          <w:szCs w:val="24"/>
        </w:rPr>
        <w:t>,</w:t>
      </w:r>
      <w:r w:rsidRPr="00C12F7C">
        <w:rPr>
          <w:rFonts w:ascii="Times New Roman" w:hAnsi="Times New Roman" w:cs="Times New Roman"/>
          <w:noProof/>
          <w:sz w:val="24"/>
          <w:szCs w:val="24"/>
        </w:rPr>
        <w:t xml:space="preserve"> Long-Range Balanced Electron-and Hole-Transport Lengths in Organic-Inorganic CH</w:t>
      </w:r>
      <w:r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NH</w:t>
      </w:r>
      <w:r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PbI</w:t>
      </w:r>
      <w:r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 xml:space="preserve">. </w:t>
      </w:r>
      <w:r w:rsidRPr="00C12F7C">
        <w:rPr>
          <w:rFonts w:ascii="Times New Roman" w:hAnsi="Times New Roman" w:cs="Times New Roman"/>
          <w:i/>
          <w:iCs/>
          <w:noProof/>
          <w:sz w:val="24"/>
          <w:szCs w:val="24"/>
        </w:rPr>
        <w:t>Science</w:t>
      </w:r>
      <w:r w:rsidR="00A102CB">
        <w:rPr>
          <w:rFonts w:ascii="Times New Roman" w:hAnsi="Times New Roman" w:cs="Times New Roman"/>
          <w:i/>
          <w:iCs/>
          <w:noProof/>
          <w:sz w:val="24"/>
          <w:szCs w:val="24"/>
        </w:rPr>
        <w:t xml:space="preserve"> </w:t>
      </w:r>
      <w:r w:rsidRPr="00C12F7C">
        <w:rPr>
          <w:rFonts w:ascii="Times New Roman" w:hAnsi="Times New Roman" w:cs="Times New Roman"/>
          <w:b/>
          <w:bCs/>
          <w:noProof/>
          <w:sz w:val="24"/>
          <w:szCs w:val="24"/>
        </w:rPr>
        <w:t>2013</w:t>
      </w:r>
      <w:r w:rsidR="00A102CB" w:rsidRPr="00A102CB">
        <w:rPr>
          <w:rFonts w:ascii="Times New Roman" w:hAnsi="Times New Roman" w:cs="Times New Roman"/>
          <w:bCs/>
          <w:noProof/>
          <w:sz w:val="24"/>
          <w:szCs w:val="24"/>
        </w:rPr>
        <w:t>,</w:t>
      </w:r>
      <w:r w:rsidR="00A102CB">
        <w:rPr>
          <w:rFonts w:ascii="Times New Roman" w:hAnsi="Times New Roman" w:cs="Times New Roman"/>
          <w:bCs/>
          <w:noProof/>
          <w:sz w:val="24"/>
          <w:szCs w:val="24"/>
        </w:rPr>
        <w:t xml:space="preserve"> </w:t>
      </w:r>
      <w:r w:rsidR="00A102CB" w:rsidRPr="00A102CB">
        <w:rPr>
          <w:rFonts w:ascii="Times New Roman" w:hAnsi="Times New Roman" w:cs="Times New Roman"/>
          <w:bCs/>
          <w:i/>
          <w:noProof/>
          <w:sz w:val="24"/>
          <w:szCs w:val="24"/>
        </w:rPr>
        <w:t>342</w:t>
      </w:r>
      <w:r w:rsidR="00A102CB">
        <w:rPr>
          <w:rFonts w:ascii="Times New Roman" w:hAnsi="Times New Roman" w:cs="Times New Roman"/>
          <w:bCs/>
          <w:noProof/>
          <w:sz w:val="24"/>
          <w:szCs w:val="24"/>
        </w:rPr>
        <w:t>, 322-347</w:t>
      </w:r>
      <w:r w:rsidRPr="00C12F7C">
        <w:rPr>
          <w:rFonts w:ascii="Times New Roman" w:hAnsi="Times New Roman" w:cs="Times New Roman"/>
          <w:noProof/>
          <w:sz w:val="24"/>
          <w:szCs w:val="24"/>
        </w:rPr>
        <w:t xml:space="preserve">. </w:t>
      </w:r>
      <w:r w:rsidR="00A102CB">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10.1126/science.1243167.</w:t>
      </w:r>
    </w:p>
    <w:p w14:paraId="5563AFA2" w14:textId="1B06AA3B"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(5) </w:t>
      </w:r>
      <w:r w:rsidRPr="00C12F7C">
        <w:rPr>
          <w:rFonts w:ascii="Times New Roman" w:hAnsi="Times New Roman" w:cs="Times New Roman"/>
          <w:noProof/>
          <w:sz w:val="24"/>
          <w:szCs w:val="24"/>
        </w:rPr>
        <w:tab/>
        <w:t>Itoh, M.; Shimura, T.; Yu, J.</w:t>
      </w:r>
      <w:r w:rsidR="00D46EC5">
        <w:rPr>
          <w:rFonts w:ascii="Times New Roman" w:hAnsi="Times New Roman" w:cs="Times New Roman"/>
          <w:noProof/>
          <w:sz w:val="24"/>
          <w:szCs w:val="24"/>
        </w:rPr>
        <w:t xml:space="preserve"> </w:t>
      </w:r>
      <w:r w:rsidRPr="00C12F7C">
        <w:rPr>
          <w:rFonts w:ascii="Times New Roman" w:hAnsi="Times New Roman" w:cs="Times New Roman"/>
          <w:noProof/>
          <w:sz w:val="24"/>
          <w:szCs w:val="24"/>
        </w:rPr>
        <w:t>D.; Hayashi, T.; Inaguma, Y.</w:t>
      </w:r>
      <w:r w:rsidR="00847CF8">
        <w:rPr>
          <w:rFonts w:ascii="Times New Roman" w:hAnsi="Times New Roman" w:cs="Times New Roman"/>
          <w:noProof/>
          <w:sz w:val="24"/>
          <w:szCs w:val="24"/>
        </w:rPr>
        <w:t>,</w:t>
      </w:r>
      <w:r w:rsidRPr="00C12F7C">
        <w:rPr>
          <w:rFonts w:ascii="Times New Roman" w:hAnsi="Times New Roman" w:cs="Times New Roman"/>
          <w:noProof/>
          <w:sz w:val="24"/>
          <w:szCs w:val="24"/>
        </w:rPr>
        <w:t xml:space="preserve"> Structure Dependence of the Ferromagnetic Transition Temperature in Rhombohedral </w:t>
      </w:r>
      <w:r w:rsidR="00773A9C">
        <w:rPr>
          <w:rFonts w:ascii="Times New Roman" w:hAnsi="Times New Roman" w:cs="Times New Roman"/>
          <w:noProof/>
          <w:sz w:val="24"/>
          <w:szCs w:val="24"/>
        </w:rPr>
        <w:t>La</w:t>
      </w:r>
      <w:r w:rsidR="00773A9C" w:rsidRPr="00773A9C">
        <w:rPr>
          <w:rFonts w:ascii="Times New Roman" w:hAnsi="Times New Roman" w:cs="Times New Roman"/>
          <w:noProof/>
          <w:sz w:val="24"/>
          <w:szCs w:val="24"/>
          <w:vertAlign w:val="subscript"/>
        </w:rPr>
        <w:t>1-x</w:t>
      </w:r>
      <w:r w:rsidR="00773A9C">
        <w:rPr>
          <w:rFonts w:ascii="Times New Roman" w:hAnsi="Times New Roman" w:cs="Times New Roman"/>
          <w:noProof/>
          <w:sz w:val="24"/>
          <w:szCs w:val="24"/>
        </w:rPr>
        <w:t>A</w:t>
      </w:r>
      <w:r w:rsidR="00773A9C" w:rsidRPr="00773A9C">
        <w:rPr>
          <w:rFonts w:ascii="Times New Roman" w:hAnsi="Times New Roman" w:cs="Times New Roman"/>
          <w:noProof/>
          <w:sz w:val="24"/>
          <w:szCs w:val="24"/>
          <w:vertAlign w:val="subscript"/>
        </w:rPr>
        <w:t>x</w:t>
      </w:r>
      <w:r w:rsidR="00773A9C">
        <w:rPr>
          <w:rFonts w:ascii="Times New Roman" w:hAnsi="Times New Roman" w:cs="Times New Roman"/>
          <w:noProof/>
          <w:sz w:val="24"/>
          <w:szCs w:val="24"/>
        </w:rPr>
        <w:t>MnO</w:t>
      </w:r>
      <w:r w:rsidR="00773A9C" w:rsidRPr="00773A9C">
        <w:rPr>
          <w:rFonts w:ascii="Times New Roman" w:hAnsi="Times New Roman" w:cs="Times New Roman"/>
          <w:noProof/>
          <w:sz w:val="24"/>
          <w:szCs w:val="24"/>
          <w:vertAlign w:val="subscript"/>
        </w:rPr>
        <w:t>3</w:t>
      </w:r>
      <w:r w:rsidR="00773A9C">
        <w:rPr>
          <w:rFonts w:ascii="Times New Roman" w:hAnsi="Times New Roman" w:cs="Times New Roman"/>
          <w:noProof/>
          <w:sz w:val="24"/>
          <w:szCs w:val="24"/>
        </w:rPr>
        <w:t xml:space="preserve"> </w:t>
      </w:r>
      <w:r w:rsidRPr="00C12F7C">
        <w:rPr>
          <w:rFonts w:ascii="Times New Roman" w:hAnsi="Times New Roman" w:cs="Times New Roman"/>
          <w:noProof/>
          <w:sz w:val="24"/>
          <w:szCs w:val="24"/>
        </w:rPr>
        <w:t xml:space="preserve">(A=Na, K, Rb, and Sr). </w:t>
      </w:r>
      <w:r w:rsidRPr="00C12F7C">
        <w:rPr>
          <w:rFonts w:ascii="Times New Roman" w:hAnsi="Times New Roman" w:cs="Times New Roman"/>
          <w:i/>
          <w:iCs/>
          <w:noProof/>
          <w:sz w:val="24"/>
          <w:szCs w:val="24"/>
        </w:rPr>
        <w:t>Phys. Rev. B</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1995</w:t>
      </w:r>
      <w:r w:rsidRPr="00C12F7C">
        <w:rPr>
          <w:rFonts w:ascii="Times New Roman" w:hAnsi="Times New Roman" w:cs="Times New Roman"/>
          <w:noProof/>
          <w:sz w:val="24"/>
          <w:szCs w:val="24"/>
        </w:rPr>
        <w:t xml:space="preserve">, </w:t>
      </w:r>
      <w:r w:rsidRPr="00C12F7C">
        <w:rPr>
          <w:rFonts w:ascii="Times New Roman" w:hAnsi="Times New Roman" w:cs="Times New Roman"/>
          <w:i/>
          <w:iCs/>
          <w:noProof/>
          <w:sz w:val="24"/>
          <w:szCs w:val="24"/>
        </w:rPr>
        <w:t>52</w:t>
      </w:r>
      <w:r w:rsidRPr="00C12F7C">
        <w:rPr>
          <w:rFonts w:ascii="Times New Roman" w:hAnsi="Times New Roman" w:cs="Times New Roman"/>
          <w:noProof/>
          <w:sz w:val="24"/>
          <w:szCs w:val="24"/>
        </w:rPr>
        <w:t xml:space="preserve"> (17), 12522–12525.</w:t>
      </w:r>
      <w:r w:rsidR="00946079">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10.1103/PhysRevB.52.12522.</w:t>
      </w:r>
    </w:p>
    <w:p w14:paraId="6C55CD3D" w14:textId="5951381A"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(6) </w:t>
      </w:r>
      <w:r w:rsidRPr="00C12F7C">
        <w:rPr>
          <w:rFonts w:ascii="Times New Roman" w:hAnsi="Times New Roman" w:cs="Times New Roman"/>
          <w:noProof/>
          <w:sz w:val="24"/>
          <w:szCs w:val="24"/>
        </w:rPr>
        <w:tab/>
        <w:t>Ishihara, T.; Matsuda, H.; Takita, Y.</w:t>
      </w:r>
      <w:r w:rsidR="00847CF8">
        <w:rPr>
          <w:rFonts w:ascii="Times New Roman" w:hAnsi="Times New Roman" w:cs="Times New Roman"/>
          <w:noProof/>
          <w:sz w:val="24"/>
          <w:szCs w:val="24"/>
        </w:rPr>
        <w:t>,</w:t>
      </w:r>
      <w:r w:rsidRPr="00C12F7C">
        <w:rPr>
          <w:rFonts w:ascii="Times New Roman" w:hAnsi="Times New Roman" w:cs="Times New Roman"/>
          <w:noProof/>
          <w:sz w:val="24"/>
          <w:szCs w:val="24"/>
        </w:rPr>
        <w:t xml:space="preserve"> Doped LaGaO</w:t>
      </w:r>
      <w:r w:rsidRPr="00DB1EE1">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 xml:space="preserve"> Perovskite Type Oxide as a New Oxide Ionic Conductor. </w:t>
      </w:r>
      <w:r w:rsidRPr="00C12F7C">
        <w:rPr>
          <w:rFonts w:ascii="Times New Roman" w:hAnsi="Times New Roman" w:cs="Times New Roman"/>
          <w:i/>
          <w:iCs/>
          <w:noProof/>
          <w:sz w:val="24"/>
          <w:szCs w:val="24"/>
        </w:rPr>
        <w:t>J. Am. Chem. Soc.</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1994</w:t>
      </w:r>
      <w:r w:rsidR="00847CF8" w:rsidRPr="00847CF8">
        <w:rPr>
          <w:rFonts w:ascii="Times New Roman" w:hAnsi="Times New Roman" w:cs="Times New Roman"/>
          <w:bCs/>
          <w:noProof/>
          <w:sz w:val="24"/>
          <w:szCs w:val="24"/>
        </w:rPr>
        <w:t xml:space="preserve">, </w:t>
      </w:r>
      <w:r w:rsidR="00847CF8" w:rsidRPr="00847CF8">
        <w:rPr>
          <w:rFonts w:ascii="Times New Roman" w:hAnsi="Times New Roman" w:cs="Times New Roman"/>
          <w:bCs/>
          <w:i/>
          <w:noProof/>
          <w:sz w:val="24"/>
          <w:szCs w:val="24"/>
        </w:rPr>
        <w:t>116</w:t>
      </w:r>
      <w:r w:rsidR="00847CF8" w:rsidRPr="00847CF8">
        <w:rPr>
          <w:rFonts w:ascii="Times New Roman" w:hAnsi="Times New Roman" w:cs="Times New Roman"/>
          <w:bCs/>
          <w:noProof/>
          <w:sz w:val="24"/>
          <w:szCs w:val="24"/>
        </w:rPr>
        <w:t>, 3801-3803</w:t>
      </w:r>
      <w:r w:rsidRPr="00847CF8">
        <w:rPr>
          <w:rFonts w:ascii="Times New Roman" w:hAnsi="Times New Roman" w:cs="Times New Roman"/>
          <w:noProof/>
          <w:sz w:val="24"/>
          <w:szCs w:val="24"/>
        </w:rPr>
        <w:t>.</w:t>
      </w:r>
      <w:r w:rsidRPr="00C12F7C">
        <w:rPr>
          <w:rFonts w:ascii="Times New Roman" w:hAnsi="Times New Roman" w:cs="Times New Roman"/>
          <w:noProof/>
          <w:sz w:val="24"/>
          <w:szCs w:val="24"/>
        </w:rPr>
        <w:t xml:space="preserve"> </w:t>
      </w:r>
      <w:r w:rsidR="00847CF8">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10.1021/ja00088a016.</w:t>
      </w:r>
    </w:p>
    <w:p w14:paraId="32AF92E0" w14:textId="71708674"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(7) </w:t>
      </w:r>
      <w:r w:rsidRPr="00C12F7C">
        <w:rPr>
          <w:rFonts w:ascii="Times New Roman" w:hAnsi="Times New Roman" w:cs="Times New Roman"/>
          <w:noProof/>
          <w:sz w:val="24"/>
          <w:szCs w:val="24"/>
        </w:rPr>
        <w:tab/>
        <w:t>Radaelli, P. G.; Iannone, G.; Marezio, M.; Hwang, H. Y.; Cheong, S. W.; Jorgensen, J. D.; Argyriou, D. N.</w:t>
      </w:r>
      <w:r w:rsidR="00FC344C">
        <w:rPr>
          <w:rFonts w:ascii="Times New Roman" w:hAnsi="Times New Roman" w:cs="Times New Roman"/>
          <w:noProof/>
          <w:sz w:val="24"/>
          <w:szCs w:val="24"/>
        </w:rPr>
        <w:t>,</w:t>
      </w:r>
      <w:r w:rsidRPr="00C12F7C">
        <w:rPr>
          <w:rFonts w:ascii="Times New Roman" w:hAnsi="Times New Roman" w:cs="Times New Roman"/>
          <w:noProof/>
          <w:sz w:val="24"/>
          <w:szCs w:val="24"/>
        </w:rPr>
        <w:t xml:space="preserve"> Structural Effects on the Magnetic and Transport Properties of Perovskite A</w:t>
      </w:r>
      <w:r w:rsidRPr="00773A9C">
        <w:rPr>
          <w:rFonts w:ascii="Times New Roman" w:hAnsi="Times New Roman" w:cs="Times New Roman"/>
          <w:noProof/>
          <w:sz w:val="24"/>
          <w:szCs w:val="24"/>
          <w:vertAlign w:val="subscript"/>
        </w:rPr>
        <w:t>1-X</w:t>
      </w:r>
      <w:r w:rsidRPr="00C12F7C">
        <w:rPr>
          <w:rFonts w:ascii="Times New Roman" w:hAnsi="Times New Roman" w:cs="Times New Roman"/>
          <w:noProof/>
          <w:sz w:val="24"/>
          <w:szCs w:val="24"/>
        </w:rPr>
        <w:t>A</w:t>
      </w:r>
      <w:r w:rsidR="00DB1EE1">
        <w:rPr>
          <w:rFonts w:ascii="Times New Roman" w:hAnsi="Times New Roman" w:cs="Times New Roman"/>
          <w:noProof/>
          <w:sz w:val="24"/>
          <w:szCs w:val="24"/>
        </w:rPr>
        <w:t>'</w:t>
      </w:r>
      <w:r w:rsidRPr="00773A9C">
        <w:rPr>
          <w:rFonts w:ascii="Times New Roman" w:hAnsi="Times New Roman" w:cs="Times New Roman"/>
          <w:noProof/>
          <w:sz w:val="24"/>
          <w:szCs w:val="24"/>
          <w:vertAlign w:val="subscript"/>
        </w:rPr>
        <w:t>x</w:t>
      </w:r>
      <w:r w:rsidRPr="00C12F7C">
        <w:rPr>
          <w:rFonts w:ascii="Times New Roman" w:hAnsi="Times New Roman" w:cs="Times New Roman"/>
          <w:noProof/>
          <w:sz w:val="24"/>
          <w:szCs w:val="24"/>
        </w:rPr>
        <w:t>MnO</w:t>
      </w:r>
      <w:r w:rsidRPr="00773A9C">
        <w:rPr>
          <w:rFonts w:ascii="Times New Roman" w:hAnsi="Times New Roman" w:cs="Times New Roman"/>
          <w:noProof/>
          <w:sz w:val="24"/>
          <w:szCs w:val="24"/>
          <w:vertAlign w:val="subscript"/>
        </w:rPr>
        <w:t>3</w:t>
      </w:r>
      <w:r w:rsidR="006F4303">
        <w:rPr>
          <w:rFonts w:ascii="Times New Roman" w:hAnsi="Times New Roman" w:cs="Times New Roman"/>
          <w:noProof/>
          <w:sz w:val="24"/>
          <w:szCs w:val="24"/>
          <w:vertAlign w:val="subscript"/>
        </w:rPr>
        <w:t xml:space="preserve"> </w:t>
      </w:r>
      <w:r w:rsidR="006F4303">
        <w:rPr>
          <w:rFonts w:ascii="Times New Roman" w:hAnsi="Times New Roman" w:cs="Times New Roman"/>
          <w:noProof/>
          <w:sz w:val="24"/>
          <w:szCs w:val="24"/>
        </w:rPr>
        <w:t>(x=0.25, 0.30)</w:t>
      </w:r>
      <w:r w:rsidRPr="00C12F7C">
        <w:rPr>
          <w:rFonts w:ascii="Times New Roman" w:hAnsi="Times New Roman" w:cs="Times New Roman"/>
          <w:noProof/>
          <w:sz w:val="24"/>
          <w:szCs w:val="24"/>
        </w:rPr>
        <w:t xml:space="preserve">. </w:t>
      </w:r>
      <w:r w:rsidRPr="00C12F7C">
        <w:rPr>
          <w:rFonts w:ascii="Times New Roman" w:hAnsi="Times New Roman" w:cs="Times New Roman"/>
          <w:i/>
          <w:iCs/>
          <w:noProof/>
          <w:sz w:val="24"/>
          <w:szCs w:val="24"/>
        </w:rPr>
        <w:t>Phys. Rev. B</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1997</w:t>
      </w:r>
      <w:r w:rsidR="006F4303" w:rsidRPr="006F4303">
        <w:rPr>
          <w:rFonts w:ascii="Times New Roman" w:hAnsi="Times New Roman" w:cs="Times New Roman"/>
          <w:bCs/>
          <w:noProof/>
          <w:sz w:val="24"/>
          <w:szCs w:val="24"/>
        </w:rPr>
        <w:t xml:space="preserve">, </w:t>
      </w:r>
      <w:r w:rsidR="006F4303" w:rsidRPr="006F4303">
        <w:rPr>
          <w:rFonts w:ascii="Times New Roman" w:hAnsi="Times New Roman" w:cs="Times New Roman"/>
          <w:bCs/>
          <w:i/>
          <w:noProof/>
          <w:sz w:val="24"/>
          <w:szCs w:val="24"/>
        </w:rPr>
        <w:t>15</w:t>
      </w:r>
      <w:r w:rsidR="006F4303" w:rsidRPr="006F4303">
        <w:rPr>
          <w:rFonts w:ascii="Times New Roman" w:hAnsi="Times New Roman" w:cs="Times New Roman"/>
          <w:bCs/>
          <w:noProof/>
          <w:sz w:val="24"/>
          <w:szCs w:val="24"/>
        </w:rPr>
        <w:t xml:space="preserve"> (13), 8265-8276</w:t>
      </w:r>
      <w:r w:rsidRPr="00C12F7C">
        <w:rPr>
          <w:rFonts w:ascii="Times New Roman" w:hAnsi="Times New Roman" w:cs="Times New Roman"/>
          <w:noProof/>
          <w:sz w:val="24"/>
          <w:szCs w:val="24"/>
        </w:rPr>
        <w:t xml:space="preserve">. </w:t>
      </w:r>
      <w:r w:rsidR="006F4303">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10.1103/PhysRevB.56.8265.</w:t>
      </w:r>
    </w:p>
    <w:p w14:paraId="14A25CA4" w14:textId="0BE0AF44"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(8) </w:t>
      </w:r>
      <w:r w:rsidRPr="00C12F7C">
        <w:rPr>
          <w:rFonts w:ascii="Times New Roman" w:hAnsi="Times New Roman" w:cs="Times New Roman"/>
          <w:noProof/>
          <w:sz w:val="24"/>
          <w:szCs w:val="24"/>
        </w:rPr>
        <w:tab/>
        <w:t>Uehara, M.; Mori, S.; Chen, C. H.; Cheong, S. W.</w:t>
      </w:r>
      <w:r w:rsidR="008501A0">
        <w:rPr>
          <w:rFonts w:ascii="Times New Roman" w:hAnsi="Times New Roman" w:cs="Times New Roman"/>
          <w:noProof/>
          <w:sz w:val="24"/>
          <w:szCs w:val="24"/>
        </w:rPr>
        <w:t>,</w:t>
      </w:r>
      <w:r w:rsidRPr="00C12F7C">
        <w:rPr>
          <w:rFonts w:ascii="Times New Roman" w:hAnsi="Times New Roman" w:cs="Times New Roman"/>
          <w:noProof/>
          <w:sz w:val="24"/>
          <w:szCs w:val="24"/>
        </w:rPr>
        <w:t xml:space="preserve"> Percolative Phase Separation Underlies Colossal Magnetoresistance in Mixed-Valent Manganites. </w:t>
      </w:r>
      <w:r w:rsidRPr="00C12F7C">
        <w:rPr>
          <w:rFonts w:ascii="Times New Roman" w:hAnsi="Times New Roman" w:cs="Times New Roman"/>
          <w:i/>
          <w:iCs/>
          <w:noProof/>
          <w:sz w:val="24"/>
          <w:szCs w:val="24"/>
        </w:rPr>
        <w:t>Nature</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1999</w:t>
      </w:r>
      <w:r w:rsidR="008501A0" w:rsidRPr="008501A0">
        <w:rPr>
          <w:rFonts w:ascii="Times New Roman" w:hAnsi="Times New Roman" w:cs="Times New Roman"/>
          <w:bCs/>
          <w:noProof/>
          <w:sz w:val="24"/>
          <w:szCs w:val="24"/>
        </w:rPr>
        <w:t xml:space="preserve">, </w:t>
      </w:r>
      <w:r w:rsidR="008501A0" w:rsidRPr="008501A0">
        <w:rPr>
          <w:rFonts w:ascii="Times New Roman" w:hAnsi="Times New Roman" w:cs="Times New Roman"/>
          <w:bCs/>
          <w:i/>
          <w:noProof/>
          <w:sz w:val="24"/>
          <w:szCs w:val="24"/>
        </w:rPr>
        <w:t>399</w:t>
      </w:r>
      <w:r w:rsidR="008501A0" w:rsidRPr="008501A0">
        <w:rPr>
          <w:rFonts w:ascii="Times New Roman" w:hAnsi="Times New Roman" w:cs="Times New Roman"/>
          <w:bCs/>
          <w:noProof/>
          <w:sz w:val="24"/>
          <w:szCs w:val="24"/>
        </w:rPr>
        <w:t>, 560-563</w:t>
      </w:r>
      <w:r w:rsidRPr="00C12F7C">
        <w:rPr>
          <w:rFonts w:ascii="Times New Roman" w:hAnsi="Times New Roman" w:cs="Times New Roman"/>
          <w:noProof/>
          <w:sz w:val="24"/>
          <w:szCs w:val="24"/>
        </w:rPr>
        <w:t xml:space="preserve">. </w:t>
      </w:r>
      <w:r w:rsidR="008501A0">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10.1038/21142.</w:t>
      </w:r>
    </w:p>
    <w:p w14:paraId="33C8BB12" w14:textId="1BD4FB1D"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(9) </w:t>
      </w:r>
      <w:r w:rsidRPr="00C12F7C">
        <w:rPr>
          <w:rFonts w:ascii="Times New Roman" w:hAnsi="Times New Roman" w:cs="Times New Roman"/>
          <w:noProof/>
          <w:sz w:val="24"/>
          <w:szCs w:val="24"/>
        </w:rPr>
        <w:tab/>
        <w:t>Haeni, J. H.; Irvin, P.; Chang, W.; Uecker, R.; Reiche, P.; Li, Y. L.; Choudhury, S.; Tian, W.; Hawley, M. E.; Craigo, B.;</w:t>
      </w:r>
      <w:r w:rsidR="00595612">
        <w:rPr>
          <w:rFonts w:ascii="Times New Roman" w:hAnsi="Times New Roman" w:cs="Times New Roman"/>
          <w:noProof/>
          <w:sz w:val="24"/>
          <w:szCs w:val="24"/>
        </w:rPr>
        <w:t xml:space="preserve"> Tagantsev, A.K.; Pan, X.  Q.; Streiffer, S. K.; Chen, L. Q.; Kirchoefer, S. W.; Levy, J.; Schlom, D. G.,</w:t>
      </w:r>
      <w:r w:rsidRPr="00C12F7C">
        <w:rPr>
          <w:rFonts w:ascii="Times New Roman" w:hAnsi="Times New Roman" w:cs="Times New Roman"/>
          <w:noProof/>
          <w:sz w:val="24"/>
          <w:szCs w:val="24"/>
        </w:rPr>
        <w:t xml:space="preserve"> Room-Temperature Ferroelectricity in Strained SrTiO</w:t>
      </w:r>
      <w:r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 xml:space="preserve">. </w:t>
      </w:r>
      <w:r w:rsidRPr="00C12F7C">
        <w:rPr>
          <w:rFonts w:ascii="Times New Roman" w:hAnsi="Times New Roman" w:cs="Times New Roman"/>
          <w:i/>
          <w:iCs/>
          <w:noProof/>
          <w:sz w:val="24"/>
          <w:szCs w:val="24"/>
        </w:rPr>
        <w:t>Nature</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2004</w:t>
      </w:r>
      <w:r w:rsidR="00595612">
        <w:rPr>
          <w:rFonts w:ascii="Times New Roman" w:hAnsi="Times New Roman" w:cs="Times New Roman"/>
          <w:b/>
          <w:bCs/>
          <w:noProof/>
          <w:sz w:val="24"/>
          <w:szCs w:val="24"/>
        </w:rPr>
        <w:t xml:space="preserve">, </w:t>
      </w:r>
      <w:r w:rsidR="00595612" w:rsidRPr="009C320C">
        <w:rPr>
          <w:rFonts w:ascii="Times New Roman" w:hAnsi="Times New Roman" w:cs="Times New Roman"/>
          <w:bCs/>
          <w:i/>
          <w:noProof/>
          <w:sz w:val="24"/>
          <w:szCs w:val="24"/>
        </w:rPr>
        <w:t>430</w:t>
      </w:r>
      <w:r w:rsidR="009C320C" w:rsidRPr="009C320C">
        <w:rPr>
          <w:rFonts w:ascii="Times New Roman" w:hAnsi="Times New Roman" w:cs="Times New Roman"/>
          <w:bCs/>
          <w:noProof/>
          <w:sz w:val="24"/>
          <w:szCs w:val="24"/>
        </w:rPr>
        <w:t>, 758-761</w:t>
      </w:r>
      <w:r w:rsidRPr="00C12F7C">
        <w:rPr>
          <w:rFonts w:ascii="Times New Roman" w:hAnsi="Times New Roman" w:cs="Times New Roman"/>
          <w:noProof/>
          <w:sz w:val="24"/>
          <w:szCs w:val="24"/>
        </w:rPr>
        <w:t xml:space="preserve">. </w:t>
      </w:r>
      <w:r w:rsidR="009C320C">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10.1038/nature02773.</w:t>
      </w:r>
    </w:p>
    <w:p w14:paraId="36BD83EC" w14:textId="4F8E9AF2"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(10) </w:t>
      </w:r>
      <w:r w:rsidRPr="00C12F7C">
        <w:rPr>
          <w:rFonts w:ascii="Times New Roman" w:hAnsi="Times New Roman" w:cs="Times New Roman"/>
          <w:noProof/>
          <w:sz w:val="24"/>
          <w:szCs w:val="24"/>
        </w:rPr>
        <w:tab/>
        <w:t>Choi, K. J.; Biegalski, M.; Li, Y. L.; Sharan, A.; Schubert, J.; Uecker, R.; Reiche, P.; Chen, Y. B.; Pan, X. Q.; Gopalan, V.;</w:t>
      </w:r>
      <w:r w:rsidR="005D0E66">
        <w:rPr>
          <w:rFonts w:ascii="Times New Roman" w:hAnsi="Times New Roman" w:cs="Times New Roman"/>
          <w:noProof/>
          <w:sz w:val="24"/>
          <w:szCs w:val="24"/>
        </w:rPr>
        <w:t xml:space="preserve"> Chen, L. Q.; Schlom, D. G.; Eom, C. B.,</w:t>
      </w:r>
      <w:r w:rsidRPr="00C12F7C">
        <w:rPr>
          <w:rFonts w:ascii="Times New Roman" w:hAnsi="Times New Roman" w:cs="Times New Roman"/>
          <w:noProof/>
          <w:sz w:val="24"/>
          <w:szCs w:val="24"/>
        </w:rPr>
        <w:t xml:space="preserve"> Enhancement of Ferroelectricity in Strained BaTiO</w:t>
      </w:r>
      <w:r w:rsidRPr="00773A9C">
        <w:rPr>
          <w:rFonts w:ascii="Times New Roman" w:hAnsi="Times New Roman" w:cs="Times New Roman"/>
          <w:noProof/>
          <w:sz w:val="24"/>
          <w:szCs w:val="24"/>
          <w:vertAlign w:val="subscript"/>
        </w:rPr>
        <w:t>3</w:t>
      </w:r>
      <w:r w:rsidR="00773A9C">
        <w:rPr>
          <w:rFonts w:ascii="Times New Roman" w:hAnsi="Times New Roman" w:cs="Times New Roman"/>
          <w:noProof/>
          <w:sz w:val="24"/>
          <w:szCs w:val="24"/>
          <w:vertAlign w:val="subscript"/>
        </w:rPr>
        <w:t xml:space="preserve"> </w:t>
      </w:r>
      <w:r w:rsidRPr="00C12F7C">
        <w:rPr>
          <w:rFonts w:ascii="Times New Roman" w:hAnsi="Times New Roman" w:cs="Times New Roman"/>
          <w:noProof/>
          <w:sz w:val="24"/>
          <w:szCs w:val="24"/>
        </w:rPr>
        <w:t xml:space="preserve">thin Films. </w:t>
      </w:r>
      <w:r w:rsidRPr="00C12F7C">
        <w:rPr>
          <w:rFonts w:ascii="Times New Roman" w:hAnsi="Times New Roman" w:cs="Times New Roman"/>
          <w:i/>
          <w:iCs/>
          <w:noProof/>
          <w:sz w:val="24"/>
          <w:szCs w:val="24"/>
        </w:rPr>
        <w:t>Science</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2004</w:t>
      </w:r>
      <w:r w:rsidR="005D0E66" w:rsidRPr="005D0E66">
        <w:rPr>
          <w:rFonts w:ascii="Times New Roman" w:hAnsi="Times New Roman" w:cs="Times New Roman"/>
          <w:bCs/>
          <w:noProof/>
          <w:sz w:val="24"/>
          <w:szCs w:val="24"/>
        </w:rPr>
        <w:t xml:space="preserve">, </w:t>
      </w:r>
      <w:r w:rsidR="005D0E66" w:rsidRPr="005D0E66">
        <w:rPr>
          <w:rFonts w:ascii="Times New Roman" w:hAnsi="Times New Roman" w:cs="Times New Roman"/>
          <w:bCs/>
          <w:i/>
          <w:noProof/>
          <w:sz w:val="24"/>
          <w:szCs w:val="24"/>
        </w:rPr>
        <w:t>306</w:t>
      </w:r>
      <w:r w:rsidR="005D0E66" w:rsidRPr="005D0E66">
        <w:rPr>
          <w:rFonts w:ascii="Times New Roman" w:hAnsi="Times New Roman" w:cs="Times New Roman"/>
          <w:bCs/>
          <w:noProof/>
          <w:sz w:val="24"/>
          <w:szCs w:val="24"/>
        </w:rPr>
        <w:t>, 1005-1009</w:t>
      </w:r>
      <w:r w:rsidRPr="00C12F7C">
        <w:rPr>
          <w:rFonts w:ascii="Times New Roman" w:hAnsi="Times New Roman" w:cs="Times New Roman"/>
          <w:noProof/>
          <w:sz w:val="24"/>
          <w:szCs w:val="24"/>
        </w:rPr>
        <w:t xml:space="preserve">. </w:t>
      </w:r>
      <w:r w:rsidR="005D0E66">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10.1126/science.1103218.</w:t>
      </w:r>
    </w:p>
    <w:p w14:paraId="1F7ABB2B" w14:textId="19CB538A"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lastRenderedPageBreak/>
        <w:t xml:space="preserve">(11) </w:t>
      </w:r>
      <w:r w:rsidRPr="00C12F7C">
        <w:rPr>
          <w:rFonts w:ascii="Times New Roman" w:hAnsi="Times New Roman" w:cs="Times New Roman"/>
          <w:noProof/>
          <w:sz w:val="24"/>
          <w:szCs w:val="24"/>
        </w:rPr>
        <w:tab/>
        <w:t>Chu, M. W.; Szafraniak, I.; Scholz, R.; Harnagea, C.; Hesse, D.; Alexe, M.; Gösele, U.</w:t>
      </w:r>
      <w:r w:rsidR="00BD317A">
        <w:rPr>
          <w:rFonts w:ascii="Times New Roman" w:hAnsi="Times New Roman" w:cs="Times New Roman"/>
          <w:noProof/>
          <w:sz w:val="24"/>
          <w:szCs w:val="24"/>
        </w:rPr>
        <w:t>,</w:t>
      </w:r>
      <w:r w:rsidRPr="00C12F7C">
        <w:rPr>
          <w:rFonts w:ascii="Times New Roman" w:hAnsi="Times New Roman" w:cs="Times New Roman"/>
          <w:noProof/>
          <w:sz w:val="24"/>
          <w:szCs w:val="24"/>
        </w:rPr>
        <w:t xml:space="preserve"> Impact of Misfit Dislocation on the Polarization Instability of Epitaxial Nanostructured Ferroelectric Perovskites. </w:t>
      </w:r>
      <w:r w:rsidRPr="00C12F7C">
        <w:rPr>
          <w:rFonts w:ascii="Times New Roman" w:hAnsi="Times New Roman" w:cs="Times New Roman"/>
          <w:i/>
          <w:iCs/>
          <w:noProof/>
          <w:sz w:val="24"/>
          <w:szCs w:val="24"/>
        </w:rPr>
        <w:t>Nature Materials</w:t>
      </w:r>
      <w:r w:rsidRPr="00C12F7C">
        <w:rPr>
          <w:rFonts w:ascii="Times New Roman" w:hAnsi="Times New Roman" w:cs="Times New Roman"/>
          <w:noProof/>
          <w:sz w:val="24"/>
          <w:szCs w:val="24"/>
        </w:rPr>
        <w:t xml:space="preserve"> </w:t>
      </w:r>
      <w:r w:rsidRPr="00BD317A">
        <w:rPr>
          <w:rFonts w:ascii="Times New Roman" w:hAnsi="Times New Roman" w:cs="Times New Roman"/>
          <w:b/>
          <w:noProof/>
          <w:sz w:val="24"/>
          <w:szCs w:val="24"/>
        </w:rPr>
        <w:t>2004</w:t>
      </w:r>
      <w:r w:rsidR="00BD317A">
        <w:rPr>
          <w:rFonts w:ascii="Times New Roman" w:hAnsi="Times New Roman" w:cs="Times New Roman"/>
          <w:noProof/>
          <w:sz w:val="24"/>
          <w:szCs w:val="24"/>
        </w:rPr>
        <w:t xml:space="preserve">, </w:t>
      </w:r>
      <w:r w:rsidR="00BD317A" w:rsidRPr="00BD317A">
        <w:rPr>
          <w:rFonts w:ascii="Times New Roman" w:hAnsi="Times New Roman" w:cs="Times New Roman"/>
          <w:i/>
          <w:noProof/>
          <w:sz w:val="24"/>
          <w:szCs w:val="24"/>
        </w:rPr>
        <w:t>3</w:t>
      </w:r>
      <w:r w:rsidR="00BD317A">
        <w:rPr>
          <w:rFonts w:ascii="Times New Roman" w:hAnsi="Times New Roman" w:cs="Times New Roman"/>
          <w:noProof/>
          <w:sz w:val="24"/>
          <w:szCs w:val="24"/>
        </w:rPr>
        <w:t>, 87-90</w:t>
      </w:r>
      <w:r w:rsidRPr="00C12F7C">
        <w:rPr>
          <w:rFonts w:ascii="Times New Roman" w:hAnsi="Times New Roman" w:cs="Times New Roman"/>
          <w:noProof/>
          <w:sz w:val="24"/>
          <w:szCs w:val="24"/>
        </w:rPr>
        <w:t xml:space="preserve">. </w:t>
      </w:r>
      <w:r w:rsidR="00BD317A">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10.1038/nmat1057.</w:t>
      </w:r>
    </w:p>
    <w:p w14:paraId="426B3092" w14:textId="483791C2"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(12) </w:t>
      </w:r>
      <w:r w:rsidRPr="00C12F7C">
        <w:rPr>
          <w:rFonts w:ascii="Times New Roman" w:hAnsi="Times New Roman" w:cs="Times New Roman"/>
          <w:noProof/>
          <w:sz w:val="24"/>
          <w:szCs w:val="24"/>
        </w:rPr>
        <w:tab/>
        <w:t>Schlom, D. G.; Chen, L.</w:t>
      </w:r>
      <w:r w:rsidR="00D46EC5">
        <w:rPr>
          <w:rFonts w:ascii="Times New Roman" w:hAnsi="Times New Roman" w:cs="Times New Roman"/>
          <w:noProof/>
          <w:sz w:val="24"/>
          <w:szCs w:val="24"/>
        </w:rPr>
        <w:t xml:space="preserve"> </w:t>
      </w:r>
      <w:r w:rsidRPr="00C12F7C">
        <w:rPr>
          <w:rFonts w:ascii="Times New Roman" w:hAnsi="Times New Roman" w:cs="Times New Roman"/>
          <w:noProof/>
          <w:sz w:val="24"/>
          <w:szCs w:val="24"/>
        </w:rPr>
        <w:t>Q.; Eom, C.</w:t>
      </w:r>
      <w:r w:rsidR="00D46EC5">
        <w:rPr>
          <w:rFonts w:ascii="Times New Roman" w:hAnsi="Times New Roman" w:cs="Times New Roman"/>
          <w:noProof/>
          <w:sz w:val="24"/>
          <w:szCs w:val="24"/>
        </w:rPr>
        <w:t xml:space="preserve"> </w:t>
      </w:r>
      <w:r w:rsidRPr="00C12F7C">
        <w:rPr>
          <w:rFonts w:ascii="Times New Roman" w:hAnsi="Times New Roman" w:cs="Times New Roman"/>
          <w:noProof/>
          <w:sz w:val="24"/>
          <w:szCs w:val="24"/>
        </w:rPr>
        <w:t>B.; Rabe, K. M.; Streiffer, S. K.; Triscone, J.-M.</w:t>
      </w:r>
      <w:r w:rsidR="007D2623">
        <w:rPr>
          <w:rFonts w:ascii="Times New Roman" w:hAnsi="Times New Roman" w:cs="Times New Roman"/>
          <w:noProof/>
          <w:sz w:val="24"/>
          <w:szCs w:val="24"/>
        </w:rPr>
        <w:t>,</w:t>
      </w:r>
      <w:r w:rsidRPr="00C12F7C">
        <w:rPr>
          <w:rFonts w:ascii="Times New Roman" w:hAnsi="Times New Roman" w:cs="Times New Roman"/>
          <w:noProof/>
          <w:sz w:val="24"/>
          <w:szCs w:val="24"/>
        </w:rPr>
        <w:t xml:space="preserve"> Strain Tuning of Ferroelectric Thin Films. </w:t>
      </w:r>
      <w:r w:rsidRPr="00C12F7C">
        <w:rPr>
          <w:rFonts w:ascii="Times New Roman" w:hAnsi="Times New Roman" w:cs="Times New Roman"/>
          <w:i/>
          <w:iCs/>
          <w:noProof/>
          <w:sz w:val="24"/>
          <w:szCs w:val="24"/>
        </w:rPr>
        <w:t>Annu. Rev. Mater. Res.</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2007</w:t>
      </w:r>
      <w:r w:rsidR="007D2623" w:rsidRPr="007D2623">
        <w:rPr>
          <w:rFonts w:ascii="Times New Roman" w:hAnsi="Times New Roman" w:cs="Times New Roman"/>
          <w:bCs/>
          <w:noProof/>
          <w:sz w:val="24"/>
          <w:szCs w:val="24"/>
        </w:rPr>
        <w:t xml:space="preserve">, </w:t>
      </w:r>
      <w:r w:rsidR="007D2623" w:rsidRPr="007D2623">
        <w:rPr>
          <w:rFonts w:ascii="Times New Roman" w:hAnsi="Times New Roman" w:cs="Times New Roman"/>
          <w:bCs/>
          <w:i/>
          <w:noProof/>
          <w:sz w:val="24"/>
          <w:szCs w:val="24"/>
        </w:rPr>
        <w:t>37</w:t>
      </w:r>
      <w:r w:rsidR="007D2623" w:rsidRPr="007D2623">
        <w:rPr>
          <w:rFonts w:ascii="Times New Roman" w:hAnsi="Times New Roman" w:cs="Times New Roman"/>
          <w:bCs/>
          <w:noProof/>
          <w:sz w:val="24"/>
          <w:szCs w:val="24"/>
        </w:rPr>
        <w:t>, 589-626</w:t>
      </w:r>
      <w:r w:rsidRPr="00C12F7C">
        <w:rPr>
          <w:rFonts w:ascii="Times New Roman" w:hAnsi="Times New Roman" w:cs="Times New Roman"/>
          <w:noProof/>
          <w:sz w:val="24"/>
          <w:szCs w:val="24"/>
        </w:rPr>
        <w:t xml:space="preserve">. </w:t>
      </w:r>
      <w:r w:rsidR="007D2623">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10.1146/annurev.matsci.37.061206.113016.</w:t>
      </w:r>
    </w:p>
    <w:p w14:paraId="2533239D" w14:textId="138FD39E"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(13) </w:t>
      </w:r>
      <w:r w:rsidRPr="00C12F7C">
        <w:rPr>
          <w:rFonts w:ascii="Times New Roman" w:hAnsi="Times New Roman" w:cs="Times New Roman"/>
          <w:noProof/>
          <w:sz w:val="24"/>
          <w:szCs w:val="24"/>
        </w:rPr>
        <w:tab/>
        <w:t>Schlom, D. G.; Chen, L. Q.; Fennie, C. J.; Gopalan, V.; Muller, D. A.; Pan, X.; Ramesh, R.; Uecker, R.</w:t>
      </w:r>
      <w:r w:rsidR="00CB05C6">
        <w:rPr>
          <w:rFonts w:ascii="Times New Roman" w:hAnsi="Times New Roman" w:cs="Times New Roman"/>
          <w:noProof/>
          <w:sz w:val="24"/>
          <w:szCs w:val="24"/>
        </w:rPr>
        <w:t>,</w:t>
      </w:r>
      <w:r w:rsidRPr="00C12F7C">
        <w:rPr>
          <w:rFonts w:ascii="Times New Roman" w:hAnsi="Times New Roman" w:cs="Times New Roman"/>
          <w:noProof/>
          <w:sz w:val="24"/>
          <w:szCs w:val="24"/>
        </w:rPr>
        <w:t xml:space="preserve"> Elastic Strain Engineering of Ferroic Oxides. </w:t>
      </w:r>
      <w:r w:rsidRPr="00C12F7C">
        <w:rPr>
          <w:rFonts w:ascii="Times New Roman" w:hAnsi="Times New Roman" w:cs="Times New Roman"/>
          <w:i/>
          <w:iCs/>
          <w:noProof/>
          <w:sz w:val="24"/>
          <w:szCs w:val="24"/>
        </w:rPr>
        <w:t>MRS Bull.</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2014</w:t>
      </w:r>
      <w:r w:rsidR="00D402F3" w:rsidRPr="00D402F3">
        <w:rPr>
          <w:rFonts w:ascii="Times New Roman" w:hAnsi="Times New Roman" w:cs="Times New Roman"/>
          <w:bCs/>
          <w:noProof/>
          <w:sz w:val="24"/>
          <w:szCs w:val="24"/>
        </w:rPr>
        <w:t xml:space="preserve">, </w:t>
      </w:r>
      <w:r w:rsidR="00D402F3" w:rsidRPr="00D402F3">
        <w:rPr>
          <w:rFonts w:ascii="Times New Roman" w:hAnsi="Times New Roman" w:cs="Times New Roman"/>
          <w:bCs/>
          <w:i/>
          <w:noProof/>
          <w:sz w:val="24"/>
          <w:szCs w:val="24"/>
        </w:rPr>
        <w:t>39</w:t>
      </w:r>
      <w:r w:rsidR="00D402F3" w:rsidRPr="00D402F3">
        <w:rPr>
          <w:rFonts w:ascii="Times New Roman" w:hAnsi="Times New Roman" w:cs="Times New Roman"/>
          <w:bCs/>
          <w:noProof/>
          <w:sz w:val="24"/>
          <w:szCs w:val="24"/>
        </w:rPr>
        <w:t>,118-130</w:t>
      </w:r>
      <w:r w:rsidRPr="00C12F7C">
        <w:rPr>
          <w:rFonts w:ascii="Times New Roman" w:hAnsi="Times New Roman" w:cs="Times New Roman"/>
          <w:noProof/>
          <w:sz w:val="24"/>
          <w:szCs w:val="24"/>
        </w:rPr>
        <w:t>.</w:t>
      </w:r>
      <w:r w:rsidR="00D402F3">
        <w:rPr>
          <w:rFonts w:ascii="Times New Roman" w:hAnsi="Times New Roman" w:cs="Times New Roman"/>
          <w:noProof/>
          <w:sz w:val="24"/>
          <w:szCs w:val="24"/>
        </w:rPr>
        <w:t xml:space="preserve"> DOI: </w:t>
      </w:r>
      <w:r w:rsidRPr="00C12F7C">
        <w:rPr>
          <w:rFonts w:ascii="Times New Roman" w:hAnsi="Times New Roman" w:cs="Times New Roman"/>
          <w:noProof/>
          <w:sz w:val="24"/>
          <w:szCs w:val="24"/>
        </w:rPr>
        <w:t>10.1557/mrs.2014.1.</w:t>
      </w:r>
    </w:p>
    <w:p w14:paraId="35E9F7F5" w14:textId="77FAD26C"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(14) </w:t>
      </w:r>
      <w:r w:rsidRPr="00C12F7C">
        <w:rPr>
          <w:rFonts w:ascii="Times New Roman" w:hAnsi="Times New Roman" w:cs="Times New Roman"/>
          <w:noProof/>
          <w:sz w:val="24"/>
          <w:szCs w:val="24"/>
        </w:rPr>
        <w:tab/>
        <w:t>Yokoyama, Y.; Yamasaki, Y.; Taguchi, M.; Hirata, Y.; Takubo, K.; Miyawaki, J.; Harada, Y.; Asakura, D.; Fujioka, J.; Nakamura, M.;</w:t>
      </w:r>
      <w:r w:rsidR="00BD39E7">
        <w:rPr>
          <w:rFonts w:ascii="Times New Roman" w:hAnsi="Times New Roman" w:cs="Times New Roman"/>
          <w:noProof/>
          <w:sz w:val="24"/>
          <w:szCs w:val="24"/>
        </w:rPr>
        <w:t xml:space="preserve"> Daimon, H.; Kawasaki, M.; Tokura, Y.; Wadati, H.,</w:t>
      </w:r>
      <w:r w:rsidRPr="00C12F7C">
        <w:rPr>
          <w:rFonts w:ascii="Times New Roman" w:hAnsi="Times New Roman" w:cs="Times New Roman"/>
          <w:noProof/>
          <w:sz w:val="24"/>
          <w:szCs w:val="24"/>
        </w:rPr>
        <w:t xml:space="preserve"> Tensile-Strain-Dependent Spin States in Epitaxial LaCoO</w:t>
      </w:r>
      <w:r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 xml:space="preserve"> Thin Films. </w:t>
      </w:r>
      <w:r w:rsidRPr="00C12F7C">
        <w:rPr>
          <w:rFonts w:ascii="Times New Roman" w:hAnsi="Times New Roman" w:cs="Times New Roman"/>
          <w:i/>
          <w:iCs/>
          <w:noProof/>
          <w:sz w:val="24"/>
          <w:szCs w:val="24"/>
        </w:rPr>
        <w:t>Phys. Rev. Lett.</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2018</w:t>
      </w:r>
      <w:r w:rsidR="00BD39E7" w:rsidRPr="00BD39E7">
        <w:rPr>
          <w:rFonts w:ascii="Times New Roman" w:hAnsi="Times New Roman" w:cs="Times New Roman"/>
          <w:bCs/>
          <w:noProof/>
          <w:sz w:val="24"/>
          <w:szCs w:val="24"/>
        </w:rPr>
        <w:t xml:space="preserve">, </w:t>
      </w:r>
      <w:r w:rsidR="00BD39E7" w:rsidRPr="00480024">
        <w:rPr>
          <w:rFonts w:ascii="Times New Roman" w:hAnsi="Times New Roman" w:cs="Times New Roman"/>
          <w:bCs/>
          <w:i/>
          <w:noProof/>
          <w:sz w:val="24"/>
          <w:szCs w:val="24"/>
        </w:rPr>
        <w:t>120</w:t>
      </w:r>
      <w:r w:rsidR="00BD39E7" w:rsidRPr="00BD39E7">
        <w:rPr>
          <w:rFonts w:ascii="Times New Roman" w:hAnsi="Times New Roman" w:cs="Times New Roman"/>
          <w:bCs/>
          <w:noProof/>
          <w:sz w:val="24"/>
          <w:szCs w:val="24"/>
        </w:rPr>
        <w:t>,</w:t>
      </w:r>
      <w:r w:rsidR="00BD39E7">
        <w:rPr>
          <w:rFonts w:ascii="Times New Roman" w:hAnsi="Times New Roman" w:cs="Times New Roman"/>
          <w:b/>
          <w:bCs/>
          <w:noProof/>
          <w:sz w:val="24"/>
          <w:szCs w:val="24"/>
        </w:rPr>
        <w:t xml:space="preserve"> </w:t>
      </w:r>
      <w:r w:rsidR="00480024" w:rsidRPr="00480024">
        <w:rPr>
          <w:rFonts w:ascii="Times New Roman" w:hAnsi="Times New Roman" w:cs="Times New Roman"/>
          <w:bCs/>
          <w:noProof/>
          <w:sz w:val="24"/>
          <w:szCs w:val="24"/>
        </w:rPr>
        <w:t>206402</w:t>
      </w:r>
      <w:r w:rsidRPr="00C12F7C">
        <w:rPr>
          <w:rFonts w:ascii="Times New Roman" w:hAnsi="Times New Roman" w:cs="Times New Roman"/>
          <w:noProof/>
          <w:sz w:val="24"/>
          <w:szCs w:val="24"/>
        </w:rPr>
        <w:t xml:space="preserve">. </w:t>
      </w:r>
      <w:r w:rsidR="00BD39E7">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10.1103/PhysRevLett.120.206402.</w:t>
      </w:r>
    </w:p>
    <w:p w14:paraId="6BDA3523" w14:textId="6A697FEA"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(15) </w:t>
      </w:r>
      <w:r w:rsidRPr="00C12F7C">
        <w:rPr>
          <w:rFonts w:ascii="Times New Roman" w:hAnsi="Times New Roman" w:cs="Times New Roman"/>
          <w:noProof/>
          <w:sz w:val="24"/>
          <w:szCs w:val="24"/>
        </w:rPr>
        <w:tab/>
        <w:t>Shikano, M.; Huang, T. K.; Inaguma, Y.; Itoh, M.; Nakamura, T.</w:t>
      </w:r>
      <w:r w:rsidR="007A4262">
        <w:rPr>
          <w:rFonts w:ascii="Times New Roman" w:hAnsi="Times New Roman" w:cs="Times New Roman"/>
          <w:noProof/>
          <w:sz w:val="24"/>
          <w:szCs w:val="24"/>
        </w:rPr>
        <w:t>,</w:t>
      </w:r>
      <w:r w:rsidRPr="00C12F7C">
        <w:rPr>
          <w:rFonts w:ascii="Times New Roman" w:hAnsi="Times New Roman" w:cs="Times New Roman"/>
          <w:noProof/>
          <w:sz w:val="24"/>
          <w:szCs w:val="24"/>
        </w:rPr>
        <w:t xml:space="preserve"> Pressure Dependence of the Magnetic Transition Temperature for Ferromagnetic SrRuO</w:t>
      </w:r>
      <w:r w:rsidRPr="00DB1EE1">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 xml:space="preserve">. </w:t>
      </w:r>
      <w:r w:rsidRPr="00C12F7C">
        <w:rPr>
          <w:rFonts w:ascii="Times New Roman" w:hAnsi="Times New Roman" w:cs="Times New Roman"/>
          <w:i/>
          <w:iCs/>
          <w:noProof/>
          <w:sz w:val="24"/>
          <w:szCs w:val="24"/>
        </w:rPr>
        <w:t>Solid State Commun.</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1994</w:t>
      </w:r>
      <w:r w:rsidR="006620AF" w:rsidRPr="006620AF">
        <w:rPr>
          <w:rFonts w:ascii="Times New Roman" w:hAnsi="Times New Roman" w:cs="Times New Roman"/>
          <w:bCs/>
          <w:noProof/>
          <w:sz w:val="24"/>
          <w:szCs w:val="24"/>
        </w:rPr>
        <w:t xml:space="preserve">, </w:t>
      </w:r>
      <w:r w:rsidR="006620AF" w:rsidRPr="006620AF">
        <w:rPr>
          <w:rFonts w:ascii="Times New Roman" w:hAnsi="Times New Roman" w:cs="Times New Roman"/>
          <w:bCs/>
          <w:i/>
          <w:noProof/>
          <w:sz w:val="24"/>
          <w:szCs w:val="24"/>
        </w:rPr>
        <w:t>90</w:t>
      </w:r>
      <w:r w:rsidR="006620AF" w:rsidRPr="006620AF">
        <w:rPr>
          <w:rFonts w:ascii="Times New Roman" w:hAnsi="Times New Roman" w:cs="Times New Roman"/>
          <w:bCs/>
          <w:noProof/>
          <w:sz w:val="24"/>
          <w:szCs w:val="24"/>
        </w:rPr>
        <w:t>, 115-119</w:t>
      </w:r>
      <w:r w:rsidRPr="00C12F7C">
        <w:rPr>
          <w:rFonts w:ascii="Times New Roman" w:hAnsi="Times New Roman" w:cs="Times New Roman"/>
          <w:noProof/>
          <w:sz w:val="24"/>
          <w:szCs w:val="24"/>
        </w:rPr>
        <w:t xml:space="preserve">. </w:t>
      </w:r>
      <w:r w:rsidR="006620AF">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10.1016/0038-1098(94)90942-3.</w:t>
      </w:r>
    </w:p>
    <w:p w14:paraId="2D357654" w14:textId="02A8DCC4"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(16) </w:t>
      </w:r>
      <w:r w:rsidRPr="00C12F7C">
        <w:rPr>
          <w:rFonts w:ascii="Times New Roman" w:hAnsi="Times New Roman" w:cs="Times New Roman"/>
          <w:noProof/>
          <w:sz w:val="24"/>
          <w:szCs w:val="24"/>
        </w:rPr>
        <w:tab/>
        <w:t>Mefford, J. T.; Rong, X.; Abakumov, A. M.; Hardin, W. G.; Dai, S.; Kolpak, A. M.; Johnston, K. P.; Stevenson, K. J.</w:t>
      </w:r>
      <w:r w:rsidR="007E66CA">
        <w:rPr>
          <w:rFonts w:ascii="Times New Roman" w:hAnsi="Times New Roman" w:cs="Times New Roman"/>
          <w:noProof/>
          <w:sz w:val="24"/>
          <w:szCs w:val="24"/>
        </w:rPr>
        <w:t>,</w:t>
      </w:r>
      <w:r w:rsidRPr="00C12F7C">
        <w:rPr>
          <w:rFonts w:ascii="Times New Roman" w:hAnsi="Times New Roman" w:cs="Times New Roman"/>
          <w:noProof/>
          <w:sz w:val="24"/>
          <w:szCs w:val="24"/>
        </w:rPr>
        <w:t>Water Electrolysis on La</w:t>
      </w:r>
      <w:r w:rsidRPr="00773A9C">
        <w:rPr>
          <w:rFonts w:ascii="Times New Roman" w:hAnsi="Times New Roman" w:cs="Times New Roman"/>
          <w:noProof/>
          <w:sz w:val="24"/>
          <w:szCs w:val="24"/>
          <w:vertAlign w:val="subscript"/>
        </w:rPr>
        <w:t>1-X</w:t>
      </w:r>
      <w:r w:rsidRPr="00C12F7C">
        <w:rPr>
          <w:rFonts w:ascii="Times New Roman" w:hAnsi="Times New Roman" w:cs="Times New Roman"/>
          <w:noProof/>
          <w:sz w:val="24"/>
          <w:szCs w:val="24"/>
        </w:rPr>
        <w:t>Sr</w:t>
      </w:r>
      <w:r w:rsidRPr="00773A9C">
        <w:rPr>
          <w:rFonts w:ascii="Times New Roman" w:hAnsi="Times New Roman" w:cs="Times New Roman"/>
          <w:noProof/>
          <w:sz w:val="24"/>
          <w:szCs w:val="24"/>
          <w:vertAlign w:val="subscript"/>
        </w:rPr>
        <w:t>x</w:t>
      </w:r>
      <w:r w:rsidRPr="00C12F7C">
        <w:rPr>
          <w:rFonts w:ascii="Times New Roman" w:hAnsi="Times New Roman" w:cs="Times New Roman"/>
          <w:noProof/>
          <w:sz w:val="24"/>
          <w:szCs w:val="24"/>
        </w:rPr>
        <w:t>CoO</w:t>
      </w:r>
      <w:r w:rsidRPr="00773A9C">
        <w:rPr>
          <w:rFonts w:ascii="Times New Roman" w:hAnsi="Times New Roman" w:cs="Times New Roman"/>
          <w:noProof/>
          <w:sz w:val="24"/>
          <w:szCs w:val="24"/>
          <w:vertAlign w:val="subscript"/>
        </w:rPr>
        <w:t xml:space="preserve">3-δ </w:t>
      </w:r>
      <w:r w:rsidRPr="00C12F7C">
        <w:rPr>
          <w:rFonts w:ascii="Times New Roman" w:hAnsi="Times New Roman" w:cs="Times New Roman"/>
          <w:noProof/>
          <w:sz w:val="24"/>
          <w:szCs w:val="24"/>
        </w:rPr>
        <w:t xml:space="preserve">Perovskite Electrocatalysts. </w:t>
      </w:r>
      <w:r w:rsidRPr="00C12F7C">
        <w:rPr>
          <w:rFonts w:ascii="Times New Roman" w:hAnsi="Times New Roman" w:cs="Times New Roman"/>
          <w:i/>
          <w:iCs/>
          <w:noProof/>
          <w:sz w:val="24"/>
          <w:szCs w:val="24"/>
        </w:rPr>
        <w:t>Nat. Commun.</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2016</w:t>
      </w:r>
      <w:r w:rsidR="007D7F99" w:rsidRPr="007E66CA">
        <w:rPr>
          <w:rFonts w:ascii="Times New Roman" w:hAnsi="Times New Roman" w:cs="Times New Roman"/>
          <w:bCs/>
          <w:noProof/>
          <w:sz w:val="24"/>
          <w:szCs w:val="24"/>
        </w:rPr>
        <w:t xml:space="preserve">, </w:t>
      </w:r>
      <w:r w:rsidR="007D7F99" w:rsidRPr="007E66CA">
        <w:rPr>
          <w:rFonts w:ascii="Times New Roman" w:hAnsi="Times New Roman" w:cs="Times New Roman"/>
          <w:bCs/>
          <w:i/>
          <w:noProof/>
          <w:sz w:val="24"/>
          <w:szCs w:val="24"/>
        </w:rPr>
        <w:t>7</w:t>
      </w:r>
      <w:r w:rsidR="007D7F99" w:rsidRPr="007E66CA">
        <w:rPr>
          <w:rFonts w:ascii="Times New Roman" w:hAnsi="Times New Roman" w:cs="Times New Roman"/>
          <w:bCs/>
          <w:noProof/>
          <w:sz w:val="24"/>
          <w:szCs w:val="24"/>
        </w:rPr>
        <w:t xml:space="preserve">, </w:t>
      </w:r>
      <w:r w:rsidR="007E66CA" w:rsidRPr="007E66CA">
        <w:rPr>
          <w:rFonts w:ascii="Times New Roman" w:hAnsi="Times New Roman" w:cs="Times New Roman"/>
          <w:bCs/>
          <w:noProof/>
          <w:sz w:val="24"/>
          <w:szCs w:val="24"/>
        </w:rPr>
        <w:t>11053</w:t>
      </w:r>
      <w:r w:rsidRPr="00C12F7C">
        <w:rPr>
          <w:rFonts w:ascii="Times New Roman" w:hAnsi="Times New Roman" w:cs="Times New Roman"/>
          <w:noProof/>
          <w:sz w:val="24"/>
          <w:szCs w:val="24"/>
        </w:rPr>
        <w:t xml:space="preserve">. </w:t>
      </w:r>
      <w:r w:rsidR="007E66CA">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10.1038/ncomms11053.</w:t>
      </w:r>
    </w:p>
    <w:p w14:paraId="77093CAB" w14:textId="64FEEA8D"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(17) </w:t>
      </w:r>
      <w:r w:rsidRPr="00C12F7C">
        <w:rPr>
          <w:rFonts w:ascii="Times New Roman" w:hAnsi="Times New Roman" w:cs="Times New Roman"/>
          <w:noProof/>
          <w:sz w:val="24"/>
          <w:szCs w:val="24"/>
        </w:rPr>
        <w:tab/>
        <w:t>Coey, J. M. D.; Viret, M.; Von Molnár, S.</w:t>
      </w:r>
      <w:r w:rsidR="00D80B8B">
        <w:rPr>
          <w:rFonts w:ascii="Times New Roman" w:hAnsi="Times New Roman" w:cs="Times New Roman"/>
          <w:noProof/>
          <w:sz w:val="24"/>
          <w:szCs w:val="24"/>
        </w:rPr>
        <w:t>,</w:t>
      </w:r>
      <w:r w:rsidRPr="00C12F7C">
        <w:rPr>
          <w:rFonts w:ascii="Times New Roman" w:hAnsi="Times New Roman" w:cs="Times New Roman"/>
          <w:noProof/>
          <w:sz w:val="24"/>
          <w:szCs w:val="24"/>
        </w:rPr>
        <w:t xml:space="preserve"> Mixed-Valence Manganites. </w:t>
      </w:r>
      <w:r w:rsidRPr="00C12F7C">
        <w:rPr>
          <w:rFonts w:ascii="Times New Roman" w:hAnsi="Times New Roman" w:cs="Times New Roman"/>
          <w:i/>
          <w:iCs/>
          <w:noProof/>
          <w:sz w:val="24"/>
          <w:szCs w:val="24"/>
        </w:rPr>
        <w:t>Adv.</w:t>
      </w:r>
      <w:r w:rsidR="00D80B8B">
        <w:rPr>
          <w:rFonts w:ascii="Times New Roman" w:hAnsi="Times New Roman" w:cs="Times New Roman"/>
          <w:i/>
          <w:iCs/>
          <w:noProof/>
          <w:sz w:val="24"/>
          <w:szCs w:val="24"/>
        </w:rPr>
        <w:t xml:space="preserve"> </w:t>
      </w:r>
      <w:r w:rsidRPr="00C12F7C">
        <w:rPr>
          <w:rFonts w:ascii="Times New Roman" w:hAnsi="Times New Roman" w:cs="Times New Roman"/>
          <w:i/>
          <w:iCs/>
          <w:noProof/>
          <w:sz w:val="24"/>
          <w:szCs w:val="24"/>
        </w:rPr>
        <w:t xml:space="preserve"> Phys.</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2009</w:t>
      </w:r>
      <w:r w:rsidR="00D80B8B" w:rsidRPr="00DB49C7">
        <w:rPr>
          <w:rFonts w:ascii="Times New Roman" w:hAnsi="Times New Roman" w:cs="Times New Roman"/>
          <w:bCs/>
          <w:noProof/>
          <w:sz w:val="24"/>
          <w:szCs w:val="24"/>
        </w:rPr>
        <w:t>,</w:t>
      </w:r>
      <w:r w:rsidR="00DB49C7" w:rsidRPr="00DB49C7">
        <w:rPr>
          <w:rFonts w:ascii="Times New Roman" w:hAnsi="Times New Roman" w:cs="Times New Roman"/>
          <w:bCs/>
          <w:noProof/>
          <w:sz w:val="24"/>
          <w:szCs w:val="24"/>
        </w:rPr>
        <w:t xml:space="preserve"> </w:t>
      </w:r>
      <w:r w:rsidR="00DB49C7" w:rsidRPr="00DB49C7">
        <w:rPr>
          <w:rFonts w:ascii="Times New Roman" w:hAnsi="Times New Roman" w:cs="Times New Roman"/>
          <w:bCs/>
          <w:i/>
          <w:noProof/>
          <w:sz w:val="24"/>
          <w:szCs w:val="24"/>
        </w:rPr>
        <w:t>48</w:t>
      </w:r>
      <w:r w:rsidR="00DB49C7" w:rsidRPr="00DB49C7">
        <w:rPr>
          <w:rFonts w:ascii="Times New Roman" w:hAnsi="Times New Roman" w:cs="Times New Roman"/>
          <w:bCs/>
          <w:noProof/>
          <w:sz w:val="24"/>
          <w:szCs w:val="24"/>
        </w:rPr>
        <w:t>, 167-293</w:t>
      </w:r>
      <w:r w:rsidRPr="00C12F7C">
        <w:rPr>
          <w:rFonts w:ascii="Times New Roman" w:hAnsi="Times New Roman" w:cs="Times New Roman"/>
          <w:noProof/>
          <w:sz w:val="24"/>
          <w:szCs w:val="24"/>
        </w:rPr>
        <w:t xml:space="preserve">. </w:t>
      </w:r>
      <w:r w:rsidR="00D737B2">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10.1080/00018730903363184.</w:t>
      </w:r>
    </w:p>
    <w:p w14:paraId="38696941" w14:textId="29F7192D"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(18) </w:t>
      </w:r>
      <w:r w:rsidRPr="00C12F7C">
        <w:rPr>
          <w:rFonts w:ascii="Times New Roman" w:hAnsi="Times New Roman" w:cs="Times New Roman"/>
          <w:noProof/>
          <w:sz w:val="24"/>
          <w:szCs w:val="24"/>
        </w:rPr>
        <w:tab/>
        <w:t>Katsufuji, T.; Takagi, H.</w:t>
      </w:r>
      <w:r w:rsidR="00490B01">
        <w:rPr>
          <w:rFonts w:ascii="Times New Roman" w:hAnsi="Times New Roman" w:cs="Times New Roman"/>
          <w:noProof/>
          <w:sz w:val="24"/>
          <w:szCs w:val="24"/>
        </w:rPr>
        <w:t>,</w:t>
      </w:r>
      <w:r w:rsidRPr="00C12F7C">
        <w:rPr>
          <w:rFonts w:ascii="Times New Roman" w:hAnsi="Times New Roman" w:cs="Times New Roman"/>
          <w:noProof/>
          <w:sz w:val="24"/>
          <w:szCs w:val="24"/>
        </w:rPr>
        <w:t xml:space="preserve"> Coupling between Magnetism and Dielectric Properties in Quantum Paraelectric</w:t>
      </w:r>
      <w:r w:rsidR="00773A9C">
        <w:rPr>
          <w:rFonts w:ascii="Times New Roman" w:hAnsi="Times New Roman" w:cs="Times New Roman"/>
          <w:noProof/>
          <w:sz w:val="24"/>
          <w:szCs w:val="24"/>
        </w:rPr>
        <w:t xml:space="preserve"> EuTiO</w:t>
      </w:r>
      <w:r w:rsidR="00773A9C"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 xml:space="preserve">. </w:t>
      </w:r>
      <w:r w:rsidRPr="00C12F7C">
        <w:rPr>
          <w:rFonts w:ascii="Times New Roman" w:hAnsi="Times New Roman" w:cs="Times New Roman"/>
          <w:i/>
          <w:iCs/>
          <w:noProof/>
          <w:sz w:val="24"/>
          <w:szCs w:val="24"/>
        </w:rPr>
        <w:t>Phys. Rev. B</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2001</w:t>
      </w:r>
      <w:r w:rsidR="00490B01" w:rsidRPr="002953A9">
        <w:rPr>
          <w:rFonts w:ascii="Times New Roman" w:hAnsi="Times New Roman" w:cs="Times New Roman"/>
          <w:bCs/>
          <w:noProof/>
          <w:sz w:val="24"/>
          <w:szCs w:val="24"/>
        </w:rPr>
        <w:t xml:space="preserve">, </w:t>
      </w:r>
      <w:r w:rsidR="00490B01" w:rsidRPr="002953A9">
        <w:rPr>
          <w:rFonts w:ascii="Times New Roman" w:hAnsi="Times New Roman" w:cs="Times New Roman"/>
          <w:bCs/>
          <w:i/>
          <w:noProof/>
          <w:sz w:val="24"/>
          <w:szCs w:val="24"/>
        </w:rPr>
        <w:t>64</w:t>
      </w:r>
      <w:r w:rsidR="00490B01" w:rsidRPr="002953A9">
        <w:rPr>
          <w:rFonts w:ascii="Times New Roman" w:hAnsi="Times New Roman" w:cs="Times New Roman"/>
          <w:bCs/>
          <w:noProof/>
          <w:sz w:val="24"/>
          <w:szCs w:val="24"/>
        </w:rPr>
        <w:t xml:space="preserve">, </w:t>
      </w:r>
      <w:r w:rsidR="002953A9" w:rsidRPr="002953A9">
        <w:rPr>
          <w:rFonts w:ascii="Times New Roman" w:hAnsi="Times New Roman" w:cs="Times New Roman"/>
          <w:bCs/>
          <w:noProof/>
          <w:sz w:val="24"/>
          <w:szCs w:val="24"/>
        </w:rPr>
        <w:t>054415</w:t>
      </w:r>
      <w:r w:rsidRPr="00C12F7C">
        <w:rPr>
          <w:rFonts w:ascii="Times New Roman" w:hAnsi="Times New Roman" w:cs="Times New Roman"/>
          <w:noProof/>
          <w:sz w:val="24"/>
          <w:szCs w:val="24"/>
        </w:rPr>
        <w:t xml:space="preserve">. </w:t>
      </w:r>
      <w:r w:rsidR="00490B01">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10.1103/PhysRevB.64.054415.</w:t>
      </w:r>
    </w:p>
    <w:p w14:paraId="3EF7A347" w14:textId="06C5251F"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(19) </w:t>
      </w:r>
      <w:r w:rsidRPr="00C12F7C">
        <w:rPr>
          <w:rFonts w:ascii="Times New Roman" w:hAnsi="Times New Roman" w:cs="Times New Roman"/>
          <w:noProof/>
          <w:sz w:val="24"/>
          <w:szCs w:val="24"/>
        </w:rPr>
        <w:tab/>
        <w:t>Fennie, C. J.; Rabe, K. M.</w:t>
      </w:r>
      <w:r w:rsidR="00A420EC">
        <w:rPr>
          <w:rFonts w:ascii="Times New Roman" w:hAnsi="Times New Roman" w:cs="Times New Roman"/>
          <w:noProof/>
          <w:sz w:val="24"/>
          <w:szCs w:val="24"/>
        </w:rPr>
        <w:t>,</w:t>
      </w:r>
      <w:r w:rsidRPr="00C12F7C">
        <w:rPr>
          <w:rFonts w:ascii="Times New Roman" w:hAnsi="Times New Roman" w:cs="Times New Roman"/>
          <w:noProof/>
          <w:sz w:val="24"/>
          <w:szCs w:val="24"/>
        </w:rPr>
        <w:t xml:space="preserve"> Magnetic and Electric Phase Control in Epitaxial EuTiO</w:t>
      </w:r>
      <w:r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 xml:space="preserve"> from First Principles. </w:t>
      </w:r>
      <w:r w:rsidRPr="00C12F7C">
        <w:rPr>
          <w:rFonts w:ascii="Times New Roman" w:hAnsi="Times New Roman" w:cs="Times New Roman"/>
          <w:i/>
          <w:iCs/>
          <w:noProof/>
          <w:sz w:val="24"/>
          <w:szCs w:val="24"/>
        </w:rPr>
        <w:t>Phys. Rev. Lett.</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2006</w:t>
      </w:r>
      <w:r w:rsidRPr="00C12F7C">
        <w:rPr>
          <w:rFonts w:ascii="Times New Roman" w:hAnsi="Times New Roman" w:cs="Times New Roman"/>
          <w:noProof/>
          <w:sz w:val="24"/>
          <w:szCs w:val="24"/>
        </w:rPr>
        <w:t xml:space="preserve">, </w:t>
      </w:r>
      <w:r w:rsidRPr="00C12F7C">
        <w:rPr>
          <w:rFonts w:ascii="Times New Roman" w:hAnsi="Times New Roman" w:cs="Times New Roman"/>
          <w:i/>
          <w:iCs/>
          <w:noProof/>
          <w:sz w:val="24"/>
          <w:szCs w:val="24"/>
        </w:rPr>
        <w:t>97</w:t>
      </w:r>
      <w:r w:rsidRPr="00C12F7C">
        <w:rPr>
          <w:rFonts w:ascii="Times New Roman" w:hAnsi="Times New Roman" w:cs="Times New Roman"/>
          <w:noProof/>
          <w:sz w:val="24"/>
          <w:szCs w:val="24"/>
        </w:rPr>
        <w:t xml:space="preserve"> (26), 267602. </w:t>
      </w:r>
      <w:r w:rsidR="00DE248B">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10.1103/PhysRevLett.97.267602.</w:t>
      </w:r>
    </w:p>
    <w:p w14:paraId="3D3FAB44" w14:textId="3DD2E66A"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(20) </w:t>
      </w:r>
      <w:r w:rsidRPr="00C12F7C">
        <w:rPr>
          <w:rFonts w:ascii="Times New Roman" w:hAnsi="Times New Roman" w:cs="Times New Roman"/>
          <w:noProof/>
          <w:sz w:val="24"/>
          <w:szCs w:val="24"/>
        </w:rPr>
        <w:tab/>
        <w:t xml:space="preserve">Lee, J. H.; Fang, L.; Vlahos, E.; Ke, X.; Jung, Y. W.; Kourkoutis, L. F.; Kim, J. W.; Ryan, P. J.; Heeg, T.; Roeckerath, M.; </w:t>
      </w:r>
      <w:r w:rsidR="008D481C">
        <w:rPr>
          <w:rFonts w:ascii="Times New Roman" w:hAnsi="Times New Roman" w:cs="Times New Roman"/>
          <w:noProof/>
          <w:sz w:val="24"/>
          <w:szCs w:val="24"/>
        </w:rPr>
        <w:t>Goian, V.; Bernhagen, M.; Uecker, R.; Hammel, P. C.; Rebe, K. M.; Kamba, S.; Schubert, J.; Freeland, J. W.; Muller, D. A</w:t>
      </w:r>
      <w:r w:rsidRPr="00C12F7C">
        <w:rPr>
          <w:rFonts w:ascii="Times New Roman" w:hAnsi="Times New Roman" w:cs="Times New Roman"/>
          <w:noProof/>
          <w:sz w:val="24"/>
          <w:szCs w:val="24"/>
        </w:rPr>
        <w:t>.</w:t>
      </w:r>
      <w:r w:rsidR="008D481C">
        <w:rPr>
          <w:rFonts w:ascii="Times New Roman" w:hAnsi="Times New Roman" w:cs="Times New Roman"/>
          <w:noProof/>
          <w:sz w:val="24"/>
          <w:szCs w:val="24"/>
        </w:rPr>
        <w:t>; Fennie, C. J.; Schiffer, P.; Gopalan, V.; Johnston-Halperin, E.; Schlom, D. G.,</w:t>
      </w:r>
      <w:r w:rsidRPr="00C12F7C">
        <w:rPr>
          <w:rFonts w:ascii="Times New Roman" w:hAnsi="Times New Roman" w:cs="Times New Roman"/>
          <w:noProof/>
          <w:sz w:val="24"/>
          <w:szCs w:val="24"/>
        </w:rPr>
        <w:t xml:space="preserve"> A Strong Ferroelectric Ferromagnet Created by Means of Spin-Lattice Coupling. </w:t>
      </w:r>
      <w:r w:rsidRPr="00C12F7C">
        <w:rPr>
          <w:rFonts w:ascii="Times New Roman" w:hAnsi="Times New Roman" w:cs="Times New Roman"/>
          <w:i/>
          <w:iCs/>
          <w:noProof/>
          <w:sz w:val="24"/>
          <w:szCs w:val="24"/>
        </w:rPr>
        <w:t>Nature</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2010</w:t>
      </w:r>
      <w:r w:rsidRPr="00C12F7C">
        <w:rPr>
          <w:rFonts w:ascii="Times New Roman" w:hAnsi="Times New Roman" w:cs="Times New Roman"/>
          <w:noProof/>
          <w:sz w:val="24"/>
          <w:szCs w:val="24"/>
        </w:rPr>
        <w:t xml:space="preserve">, </w:t>
      </w:r>
      <w:r w:rsidRPr="00C12F7C">
        <w:rPr>
          <w:rFonts w:ascii="Times New Roman" w:hAnsi="Times New Roman" w:cs="Times New Roman"/>
          <w:i/>
          <w:iCs/>
          <w:noProof/>
          <w:sz w:val="24"/>
          <w:szCs w:val="24"/>
        </w:rPr>
        <w:t>466</w:t>
      </w:r>
      <w:r w:rsidRPr="00C12F7C">
        <w:rPr>
          <w:rFonts w:ascii="Times New Roman" w:hAnsi="Times New Roman" w:cs="Times New Roman"/>
          <w:noProof/>
          <w:sz w:val="24"/>
          <w:szCs w:val="24"/>
        </w:rPr>
        <w:t xml:space="preserve"> (7309), 954–958. </w:t>
      </w:r>
      <w:r w:rsidR="008D481C">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10.1038/nature09331.</w:t>
      </w:r>
    </w:p>
    <w:p w14:paraId="4E9A2CB0" w14:textId="6D697034"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(21) </w:t>
      </w:r>
      <w:r w:rsidRPr="00C12F7C">
        <w:rPr>
          <w:rFonts w:ascii="Times New Roman" w:hAnsi="Times New Roman" w:cs="Times New Roman"/>
          <w:noProof/>
          <w:sz w:val="24"/>
          <w:szCs w:val="24"/>
        </w:rPr>
        <w:tab/>
        <w:t xml:space="preserve">Fiebig, M. Revival of the Magnetoelectric Effect. </w:t>
      </w:r>
      <w:r w:rsidRPr="00C12F7C">
        <w:rPr>
          <w:rFonts w:ascii="Times New Roman" w:hAnsi="Times New Roman" w:cs="Times New Roman"/>
          <w:i/>
          <w:iCs/>
          <w:noProof/>
          <w:sz w:val="24"/>
          <w:szCs w:val="24"/>
        </w:rPr>
        <w:t>Journal of Physics D: Applied Physics</w:t>
      </w:r>
      <w:r w:rsidRPr="00C12F7C">
        <w:rPr>
          <w:rFonts w:ascii="Times New Roman" w:hAnsi="Times New Roman" w:cs="Times New Roman"/>
          <w:noProof/>
          <w:sz w:val="24"/>
          <w:szCs w:val="24"/>
        </w:rPr>
        <w:t xml:space="preserve">. </w:t>
      </w:r>
      <w:r w:rsidRPr="00F30B5A">
        <w:rPr>
          <w:rFonts w:ascii="Times New Roman" w:hAnsi="Times New Roman" w:cs="Times New Roman"/>
          <w:b/>
          <w:noProof/>
          <w:sz w:val="24"/>
          <w:szCs w:val="24"/>
        </w:rPr>
        <w:t>2005</w:t>
      </w:r>
      <w:r w:rsidR="00F30B5A">
        <w:rPr>
          <w:rFonts w:ascii="Times New Roman" w:hAnsi="Times New Roman" w:cs="Times New Roman"/>
          <w:noProof/>
          <w:sz w:val="24"/>
          <w:szCs w:val="24"/>
        </w:rPr>
        <w:t xml:space="preserve">, </w:t>
      </w:r>
      <w:r w:rsidR="00F30B5A" w:rsidRPr="00F30B5A">
        <w:rPr>
          <w:rFonts w:ascii="Times New Roman" w:hAnsi="Times New Roman" w:cs="Times New Roman"/>
          <w:i/>
          <w:noProof/>
          <w:sz w:val="24"/>
          <w:szCs w:val="24"/>
        </w:rPr>
        <w:t>38</w:t>
      </w:r>
      <w:r w:rsidR="00F30B5A">
        <w:rPr>
          <w:rFonts w:ascii="Times New Roman" w:hAnsi="Times New Roman" w:cs="Times New Roman"/>
          <w:noProof/>
          <w:sz w:val="24"/>
          <w:szCs w:val="24"/>
        </w:rPr>
        <w:t>, 123-152</w:t>
      </w:r>
      <w:r w:rsidRPr="00C12F7C">
        <w:rPr>
          <w:rFonts w:ascii="Times New Roman" w:hAnsi="Times New Roman" w:cs="Times New Roman"/>
          <w:noProof/>
          <w:sz w:val="24"/>
          <w:szCs w:val="24"/>
        </w:rPr>
        <w:t xml:space="preserve">. </w:t>
      </w:r>
      <w:r w:rsidR="00F30B5A">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10.1088/0022-3727/38/8/R01.</w:t>
      </w:r>
    </w:p>
    <w:p w14:paraId="0BB145BD" w14:textId="302F0073"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(22) </w:t>
      </w:r>
      <w:r w:rsidRPr="00C12F7C">
        <w:rPr>
          <w:rFonts w:ascii="Times New Roman" w:hAnsi="Times New Roman" w:cs="Times New Roman"/>
          <w:noProof/>
          <w:sz w:val="24"/>
          <w:szCs w:val="24"/>
        </w:rPr>
        <w:tab/>
        <w:t>Bibes, M.; Barthélémy, A.</w:t>
      </w:r>
      <w:r w:rsidR="00FC79E4">
        <w:rPr>
          <w:rFonts w:ascii="Times New Roman" w:hAnsi="Times New Roman" w:cs="Times New Roman"/>
          <w:noProof/>
          <w:sz w:val="24"/>
          <w:szCs w:val="24"/>
        </w:rPr>
        <w:t>,</w:t>
      </w:r>
      <w:r w:rsidRPr="00C12F7C">
        <w:rPr>
          <w:rFonts w:ascii="Times New Roman" w:hAnsi="Times New Roman" w:cs="Times New Roman"/>
          <w:noProof/>
          <w:sz w:val="24"/>
          <w:szCs w:val="24"/>
        </w:rPr>
        <w:t xml:space="preserve"> Multiferroics: Towards a Magnetoelectric Memory. </w:t>
      </w:r>
      <w:r w:rsidRPr="00C12F7C">
        <w:rPr>
          <w:rFonts w:ascii="Times New Roman" w:hAnsi="Times New Roman" w:cs="Times New Roman"/>
          <w:i/>
          <w:iCs/>
          <w:noProof/>
          <w:sz w:val="24"/>
          <w:szCs w:val="24"/>
        </w:rPr>
        <w:t>Nature Materials</w:t>
      </w:r>
      <w:r w:rsidRPr="00C12F7C">
        <w:rPr>
          <w:rFonts w:ascii="Times New Roman" w:hAnsi="Times New Roman" w:cs="Times New Roman"/>
          <w:noProof/>
          <w:sz w:val="24"/>
          <w:szCs w:val="24"/>
        </w:rPr>
        <w:t xml:space="preserve">. </w:t>
      </w:r>
      <w:r w:rsidRPr="00FC79E4">
        <w:rPr>
          <w:rFonts w:ascii="Times New Roman" w:hAnsi="Times New Roman" w:cs="Times New Roman"/>
          <w:b/>
          <w:noProof/>
          <w:sz w:val="24"/>
          <w:szCs w:val="24"/>
        </w:rPr>
        <w:t>2008</w:t>
      </w:r>
      <w:r w:rsidR="00FC79E4">
        <w:rPr>
          <w:rFonts w:ascii="Times New Roman" w:hAnsi="Times New Roman" w:cs="Times New Roman"/>
          <w:noProof/>
          <w:sz w:val="24"/>
          <w:szCs w:val="24"/>
        </w:rPr>
        <w:t xml:space="preserve">, </w:t>
      </w:r>
      <w:r w:rsidR="00FC79E4" w:rsidRPr="00FC79E4">
        <w:rPr>
          <w:rFonts w:ascii="Times New Roman" w:hAnsi="Times New Roman" w:cs="Times New Roman"/>
          <w:i/>
          <w:noProof/>
          <w:sz w:val="24"/>
          <w:szCs w:val="24"/>
        </w:rPr>
        <w:t>7</w:t>
      </w:r>
      <w:r w:rsidR="00FC79E4">
        <w:rPr>
          <w:rFonts w:ascii="Times New Roman" w:hAnsi="Times New Roman" w:cs="Times New Roman"/>
          <w:noProof/>
          <w:sz w:val="24"/>
          <w:szCs w:val="24"/>
        </w:rPr>
        <w:t>, 425-426</w:t>
      </w:r>
      <w:r w:rsidRPr="00C12F7C">
        <w:rPr>
          <w:rFonts w:ascii="Times New Roman" w:hAnsi="Times New Roman" w:cs="Times New Roman"/>
          <w:noProof/>
          <w:sz w:val="24"/>
          <w:szCs w:val="24"/>
        </w:rPr>
        <w:t xml:space="preserve">. </w:t>
      </w:r>
      <w:r w:rsidR="00FC79E4">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10.1038/nmat2189.</w:t>
      </w:r>
    </w:p>
    <w:p w14:paraId="2ACD296C" w14:textId="0A55BEE3"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lastRenderedPageBreak/>
        <w:t xml:space="preserve">(23) </w:t>
      </w:r>
      <w:r w:rsidRPr="00C12F7C">
        <w:rPr>
          <w:rFonts w:ascii="Times New Roman" w:hAnsi="Times New Roman" w:cs="Times New Roman"/>
          <w:noProof/>
          <w:sz w:val="24"/>
          <w:szCs w:val="24"/>
        </w:rPr>
        <w:tab/>
        <w:t>Ma, J.; Hu, J.; Li, Z.; Nan, C. W.</w:t>
      </w:r>
      <w:r w:rsidR="00941473">
        <w:rPr>
          <w:rFonts w:ascii="Times New Roman" w:hAnsi="Times New Roman" w:cs="Times New Roman"/>
          <w:noProof/>
          <w:sz w:val="24"/>
          <w:szCs w:val="24"/>
        </w:rPr>
        <w:t>,</w:t>
      </w:r>
      <w:r w:rsidRPr="00C12F7C">
        <w:rPr>
          <w:rFonts w:ascii="Times New Roman" w:hAnsi="Times New Roman" w:cs="Times New Roman"/>
          <w:noProof/>
          <w:sz w:val="24"/>
          <w:szCs w:val="24"/>
        </w:rPr>
        <w:t xml:space="preserve"> Recent Progress in Multiferroic Magnetoelectric Composites: From Bulk to Thin Films. </w:t>
      </w:r>
      <w:r w:rsidRPr="00C12F7C">
        <w:rPr>
          <w:rFonts w:ascii="Times New Roman" w:hAnsi="Times New Roman" w:cs="Times New Roman"/>
          <w:i/>
          <w:iCs/>
          <w:noProof/>
          <w:sz w:val="24"/>
          <w:szCs w:val="24"/>
        </w:rPr>
        <w:t>Adv. Mater.</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2011</w:t>
      </w:r>
      <w:r w:rsidR="00941473" w:rsidRPr="00941473">
        <w:rPr>
          <w:rFonts w:ascii="Times New Roman" w:hAnsi="Times New Roman" w:cs="Times New Roman"/>
          <w:bCs/>
          <w:noProof/>
          <w:sz w:val="24"/>
          <w:szCs w:val="24"/>
        </w:rPr>
        <w:t xml:space="preserve">, </w:t>
      </w:r>
      <w:r w:rsidR="00941473" w:rsidRPr="00941473">
        <w:rPr>
          <w:rFonts w:ascii="Times New Roman" w:hAnsi="Times New Roman" w:cs="Times New Roman"/>
          <w:bCs/>
          <w:i/>
          <w:noProof/>
          <w:sz w:val="24"/>
          <w:szCs w:val="24"/>
        </w:rPr>
        <w:t>23</w:t>
      </w:r>
      <w:r w:rsidR="00941473" w:rsidRPr="00941473">
        <w:rPr>
          <w:rFonts w:ascii="Times New Roman" w:hAnsi="Times New Roman" w:cs="Times New Roman"/>
          <w:bCs/>
          <w:noProof/>
          <w:sz w:val="24"/>
          <w:szCs w:val="24"/>
        </w:rPr>
        <w:t>, 1062-1087</w:t>
      </w:r>
      <w:r w:rsidRPr="00C12F7C">
        <w:rPr>
          <w:rFonts w:ascii="Times New Roman" w:hAnsi="Times New Roman" w:cs="Times New Roman"/>
          <w:noProof/>
          <w:sz w:val="24"/>
          <w:szCs w:val="24"/>
        </w:rPr>
        <w:t xml:space="preserve">. </w:t>
      </w:r>
      <w:r w:rsidR="00941473">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10.1002/adma.201003636.</w:t>
      </w:r>
    </w:p>
    <w:p w14:paraId="1BBACBD5" w14:textId="04CDF4AD"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(24) </w:t>
      </w:r>
      <w:r w:rsidRPr="00C12F7C">
        <w:rPr>
          <w:rFonts w:ascii="Times New Roman" w:hAnsi="Times New Roman" w:cs="Times New Roman"/>
          <w:noProof/>
          <w:sz w:val="24"/>
          <w:szCs w:val="24"/>
        </w:rPr>
        <w:tab/>
        <w:t>Birol, T.; Fennie, C. J.</w:t>
      </w:r>
      <w:r w:rsidR="00E6612A">
        <w:rPr>
          <w:rFonts w:ascii="Times New Roman" w:hAnsi="Times New Roman" w:cs="Times New Roman"/>
          <w:noProof/>
          <w:sz w:val="24"/>
          <w:szCs w:val="24"/>
        </w:rPr>
        <w:t>,</w:t>
      </w:r>
      <w:r w:rsidRPr="00C12F7C">
        <w:rPr>
          <w:rFonts w:ascii="Times New Roman" w:hAnsi="Times New Roman" w:cs="Times New Roman"/>
          <w:noProof/>
          <w:sz w:val="24"/>
          <w:szCs w:val="24"/>
        </w:rPr>
        <w:t xml:space="preserve"> Origin of Giant Spin-Lattice Coupling and the Suppression of Ferroelectricity in EuTiO</w:t>
      </w:r>
      <w:r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 xml:space="preserve"> from First Principles. </w:t>
      </w:r>
      <w:r w:rsidRPr="00C12F7C">
        <w:rPr>
          <w:rFonts w:ascii="Times New Roman" w:hAnsi="Times New Roman" w:cs="Times New Roman"/>
          <w:i/>
          <w:iCs/>
          <w:noProof/>
          <w:sz w:val="24"/>
          <w:szCs w:val="24"/>
        </w:rPr>
        <w:t>Phys. Rev. B</w:t>
      </w:r>
      <w:r w:rsidR="00E6612A">
        <w:rPr>
          <w:rFonts w:ascii="Times New Roman" w:hAnsi="Times New Roman" w:cs="Times New Roman"/>
          <w:i/>
          <w:iCs/>
          <w:noProof/>
          <w:sz w:val="24"/>
          <w:szCs w:val="24"/>
        </w:rPr>
        <w:t xml:space="preserve"> </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2013</w:t>
      </w:r>
      <w:r w:rsidR="00E6612A" w:rsidRPr="00E6612A">
        <w:rPr>
          <w:rFonts w:ascii="Times New Roman" w:hAnsi="Times New Roman" w:cs="Times New Roman"/>
          <w:bCs/>
          <w:noProof/>
          <w:sz w:val="24"/>
          <w:szCs w:val="24"/>
        </w:rPr>
        <w:t xml:space="preserve">, </w:t>
      </w:r>
      <w:r w:rsidR="00E6612A" w:rsidRPr="00E6612A">
        <w:rPr>
          <w:rFonts w:ascii="Times New Roman" w:hAnsi="Times New Roman" w:cs="Times New Roman"/>
          <w:bCs/>
          <w:i/>
          <w:noProof/>
          <w:sz w:val="24"/>
          <w:szCs w:val="24"/>
        </w:rPr>
        <w:t>88</w:t>
      </w:r>
      <w:r w:rsidR="00E6612A" w:rsidRPr="00E6612A">
        <w:rPr>
          <w:rFonts w:ascii="Times New Roman" w:hAnsi="Times New Roman" w:cs="Times New Roman"/>
          <w:bCs/>
          <w:noProof/>
          <w:sz w:val="24"/>
          <w:szCs w:val="24"/>
        </w:rPr>
        <w:t>, 094103</w:t>
      </w:r>
      <w:r w:rsidRPr="00C12F7C">
        <w:rPr>
          <w:rFonts w:ascii="Times New Roman" w:hAnsi="Times New Roman" w:cs="Times New Roman"/>
          <w:noProof/>
          <w:sz w:val="24"/>
          <w:szCs w:val="24"/>
        </w:rPr>
        <w:t>.</w:t>
      </w:r>
      <w:r w:rsidR="00E6612A">
        <w:rPr>
          <w:rFonts w:ascii="Times New Roman" w:hAnsi="Times New Roman" w:cs="Times New Roman"/>
          <w:noProof/>
          <w:sz w:val="24"/>
          <w:szCs w:val="24"/>
        </w:rPr>
        <w:t xml:space="preserve"> DOI:</w:t>
      </w:r>
      <w:r w:rsidRPr="00C12F7C">
        <w:rPr>
          <w:rFonts w:ascii="Times New Roman" w:hAnsi="Times New Roman" w:cs="Times New Roman"/>
          <w:noProof/>
          <w:sz w:val="24"/>
          <w:szCs w:val="24"/>
        </w:rPr>
        <w:t>10.1103/PhysRevB.88.094103.</w:t>
      </w:r>
    </w:p>
    <w:p w14:paraId="682A7BAD" w14:textId="37C04DAC"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(25) </w:t>
      </w:r>
      <w:r w:rsidRPr="00C12F7C">
        <w:rPr>
          <w:rFonts w:ascii="Times New Roman" w:hAnsi="Times New Roman" w:cs="Times New Roman"/>
          <w:noProof/>
          <w:sz w:val="24"/>
          <w:szCs w:val="24"/>
        </w:rPr>
        <w:tab/>
        <w:t>Geng, Y.</w:t>
      </w:r>
      <w:r w:rsidR="003140A2">
        <w:rPr>
          <w:rFonts w:ascii="Times New Roman" w:hAnsi="Times New Roman" w:cs="Times New Roman"/>
          <w:noProof/>
          <w:sz w:val="24"/>
          <w:szCs w:val="24"/>
        </w:rPr>
        <w:t xml:space="preserve"> N.</w:t>
      </w:r>
      <w:r w:rsidRPr="00C12F7C">
        <w:rPr>
          <w:rFonts w:ascii="Times New Roman" w:hAnsi="Times New Roman" w:cs="Times New Roman"/>
          <w:noProof/>
          <w:sz w:val="24"/>
          <w:szCs w:val="24"/>
        </w:rPr>
        <w:t>; Lee, J. H.; Schlom, D. G.; Freeland, J. W.; Wu, W.</w:t>
      </w:r>
      <w:r w:rsidR="00E032C9">
        <w:rPr>
          <w:rFonts w:ascii="Times New Roman" w:hAnsi="Times New Roman" w:cs="Times New Roman"/>
          <w:noProof/>
          <w:sz w:val="24"/>
          <w:szCs w:val="24"/>
        </w:rPr>
        <w:t xml:space="preserve"> D.</w:t>
      </w:r>
      <w:r w:rsidR="003140A2">
        <w:rPr>
          <w:rFonts w:ascii="Times New Roman" w:hAnsi="Times New Roman" w:cs="Times New Roman"/>
          <w:noProof/>
          <w:sz w:val="24"/>
          <w:szCs w:val="24"/>
        </w:rPr>
        <w:t>,</w:t>
      </w:r>
      <w:r w:rsidRPr="00C12F7C">
        <w:rPr>
          <w:rFonts w:ascii="Times New Roman" w:hAnsi="Times New Roman" w:cs="Times New Roman"/>
          <w:noProof/>
          <w:sz w:val="24"/>
          <w:szCs w:val="24"/>
        </w:rPr>
        <w:t xml:space="preserve"> Magnetic Inhomogeneity in a Multiferroic EuTiO</w:t>
      </w:r>
      <w:r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 xml:space="preserve"> Thin Film. </w:t>
      </w:r>
      <w:r w:rsidRPr="00C12F7C">
        <w:rPr>
          <w:rFonts w:ascii="Times New Roman" w:hAnsi="Times New Roman" w:cs="Times New Roman"/>
          <w:i/>
          <w:iCs/>
          <w:noProof/>
          <w:sz w:val="24"/>
          <w:szCs w:val="24"/>
        </w:rPr>
        <w:t>Phys. Rev. B</w:t>
      </w:r>
      <w:r w:rsidRPr="00C12F7C">
        <w:rPr>
          <w:rFonts w:ascii="Times New Roman" w:hAnsi="Times New Roman" w:cs="Times New Roman"/>
          <w:noProof/>
          <w:sz w:val="24"/>
          <w:szCs w:val="24"/>
        </w:rPr>
        <w:t xml:space="preserve"> </w:t>
      </w:r>
      <w:r w:rsidRPr="00E032C9">
        <w:rPr>
          <w:rFonts w:ascii="Times New Roman" w:hAnsi="Times New Roman" w:cs="Times New Roman"/>
          <w:b/>
          <w:bCs/>
          <w:noProof/>
          <w:sz w:val="24"/>
          <w:szCs w:val="24"/>
        </w:rPr>
        <w:t>2013</w:t>
      </w:r>
      <w:r w:rsidR="00E032C9" w:rsidRPr="00E032C9">
        <w:rPr>
          <w:rFonts w:ascii="Times New Roman" w:hAnsi="Times New Roman" w:cs="Times New Roman"/>
          <w:bCs/>
          <w:noProof/>
          <w:sz w:val="24"/>
          <w:szCs w:val="24"/>
        </w:rPr>
        <w:t xml:space="preserve">, </w:t>
      </w:r>
      <w:r w:rsidR="00E032C9" w:rsidRPr="00E032C9">
        <w:rPr>
          <w:rFonts w:ascii="Times New Roman" w:hAnsi="Times New Roman" w:cs="Times New Roman"/>
          <w:bCs/>
          <w:i/>
          <w:noProof/>
          <w:sz w:val="24"/>
          <w:szCs w:val="24"/>
        </w:rPr>
        <w:t>87</w:t>
      </w:r>
      <w:r w:rsidR="00E032C9" w:rsidRPr="00E032C9">
        <w:rPr>
          <w:rFonts w:ascii="Times New Roman" w:hAnsi="Times New Roman" w:cs="Times New Roman"/>
          <w:bCs/>
          <w:noProof/>
          <w:sz w:val="24"/>
          <w:szCs w:val="24"/>
        </w:rPr>
        <w:t>, 121109.</w:t>
      </w:r>
      <w:r w:rsidR="00E032C9">
        <w:rPr>
          <w:rFonts w:ascii="Times New Roman" w:hAnsi="Times New Roman" w:cs="Times New Roman"/>
          <w:b/>
          <w:bCs/>
          <w:noProof/>
          <w:sz w:val="24"/>
          <w:szCs w:val="24"/>
        </w:rPr>
        <w:t xml:space="preserve"> </w:t>
      </w:r>
      <w:r w:rsidR="00E032C9">
        <w:rPr>
          <w:rFonts w:ascii="Times New Roman" w:hAnsi="Times New Roman" w:cs="Times New Roman"/>
          <w:noProof/>
          <w:sz w:val="24"/>
          <w:szCs w:val="24"/>
        </w:rPr>
        <w:t>DOI:</w:t>
      </w:r>
      <w:r w:rsidRPr="00C12F7C">
        <w:rPr>
          <w:rFonts w:ascii="Times New Roman" w:hAnsi="Times New Roman" w:cs="Times New Roman"/>
          <w:noProof/>
          <w:sz w:val="24"/>
          <w:szCs w:val="24"/>
        </w:rPr>
        <w:t>10.1103/PhysRevB.87.121109.</w:t>
      </w:r>
    </w:p>
    <w:p w14:paraId="40D778C2" w14:textId="25BA18D8"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(26) </w:t>
      </w:r>
      <w:r w:rsidRPr="00C12F7C">
        <w:rPr>
          <w:rFonts w:ascii="Times New Roman" w:hAnsi="Times New Roman" w:cs="Times New Roman"/>
          <w:noProof/>
          <w:sz w:val="24"/>
          <w:szCs w:val="24"/>
        </w:rPr>
        <w:tab/>
        <w:t>Tanaka, K.; Fujita, K.; Maruyama, Y.; Kususe, Y.; Murakami, H.; Akamatsu, H.; Zong, Y.; Murai, S.</w:t>
      </w:r>
      <w:r w:rsidR="0010121E">
        <w:rPr>
          <w:rFonts w:ascii="Times New Roman" w:hAnsi="Times New Roman" w:cs="Times New Roman"/>
          <w:noProof/>
          <w:sz w:val="24"/>
          <w:szCs w:val="24"/>
        </w:rPr>
        <w:t>,</w:t>
      </w:r>
      <w:r w:rsidRPr="00C12F7C">
        <w:rPr>
          <w:rFonts w:ascii="Times New Roman" w:hAnsi="Times New Roman" w:cs="Times New Roman"/>
          <w:noProof/>
          <w:sz w:val="24"/>
          <w:szCs w:val="24"/>
        </w:rPr>
        <w:t xml:space="preserve"> Ferromagnetism Induced by Lattice Volume Expansion and Amorphization in EuTiO</w:t>
      </w:r>
      <w:r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 xml:space="preserve"> Thin Films. </w:t>
      </w:r>
      <w:r w:rsidRPr="00C12F7C">
        <w:rPr>
          <w:rFonts w:ascii="Times New Roman" w:hAnsi="Times New Roman" w:cs="Times New Roman"/>
          <w:i/>
          <w:iCs/>
          <w:noProof/>
          <w:sz w:val="24"/>
          <w:szCs w:val="24"/>
        </w:rPr>
        <w:t>J. Mater. Res.</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2013</w:t>
      </w:r>
      <w:r w:rsidR="0010121E" w:rsidRPr="0010121E">
        <w:rPr>
          <w:rFonts w:ascii="Times New Roman" w:hAnsi="Times New Roman" w:cs="Times New Roman"/>
          <w:bCs/>
          <w:noProof/>
          <w:sz w:val="24"/>
          <w:szCs w:val="24"/>
        </w:rPr>
        <w:t xml:space="preserve">, </w:t>
      </w:r>
      <w:r w:rsidR="0010121E" w:rsidRPr="0010121E">
        <w:rPr>
          <w:rFonts w:ascii="Times New Roman" w:hAnsi="Times New Roman" w:cs="Times New Roman"/>
          <w:bCs/>
          <w:i/>
          <w:noProof/>
          <w:sz w:val="24"/>
          <w:szCs w:val="24"/>
        </w:rPr>
        <w:t>28</w:t>
      </w:r>
      <w:r w:rsidR="0010121E" w:rsidRPr="0010121E">
        <w:rPr>
          <w:rFonts w:ascii="Times New Roman" w:hAnsi="Times New Roman" w:cs="Times New Roman"/>
          <w:bCs/>
          <w:noProof/>
          <w:sz w:val="24"/>
          <w:szCs w:val="24"/>
        </w:rPr>
        <w:t>, 1031-1041</w:t>
      </w:r>
      <w:r w:rsidRPr="00C12F7C">
        <w:rPr>
          <w:rFonts w:ascii="Times New Roman" w:hAnsi="Times New Roman" w:cs="Times New Roman"/>
          <w:noProof/>
          <w:sz w:val="24"/>
          <w:szCs w:val="24"/>
        </w:rPr>
        <w:t xml:space="preserve">. </w:t>
      </w:r>
      <w:r w:rsidR="0010121E">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10.1557/jmr.2013.60.</w:t>
      </w:r>
    </w:p>
    <w:p w14:paraId="25408D4F" w14:textId="0D1277AD"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(27) </w:t>
      </w:r>
      <w:r w:rsidRPr="00C12F7C">
        <w:rPr>
          <w:rFonts w:ascii="Times New Roman" w:hAnsi="Times New Roman" w:cs="Times New Roman"/>
          <w:noProof/>
          <w:sz w:val="24"/>
          <w:szCs w:val="24"/>
        </w:rPr>
        <w:tab/>
        <w:t xml:space="preserve">Ryan, P. J.; Kim, J. W.; Birol, T.; Thompson, P.; Lee, J. H.; Ke, X.; Normile, P. S.; Karapetrova, E.; Schiffer, P.; Brown, S. D.; </w:t>
      </w:r>
      <w:r w:rsidR="00BE11AE">
        <w:rPr>
          <w:rFonts w:ascii="Times New Roman" w:hAnsi="Times New Roman" w:cs="Times New Roman"/>
          <w:noProof/>
          <w:sz w:val="24"/>
          <w:szCs w:val="24"/>
        </w:rPr>
        <w:t>Fennie, C. J.; Scholm, D. G.,</w:t>
      </w:r>
      <w:r w:rsidRPr="00C12F7C">
        <w:rPr>
          <w:rFonts w:ascii="Times New Roman" w:hAnsi="Times New Roman" w:cs="Times New Roman"/>
          <w:noProof/>
          <w:sz w:val="24"/>
          <w:szCs w:val="24"/>
        </w:rPr>
        <w:t xml:space="preserve"> Reversible Control of Magnetic Interactions by Electric Field in a Single-Phase Material. </w:t>
      </w:r>
      <w:r w:rsidRPr="00C12F7C">
        <w:rPr>
          <w:rFonts w:ascii="Times New Roman" w:hAnsi="Times New Roman" w:cs="Times New Roman"/>
          <w:i/>
          <w:iCs/>
          <w:noProof/>
          <w:sz w:val="24"/>
          <w:szCs w:val="24"/>
        </w:rPr>
        <w:t>Nat. Commun.</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2013</w:t>
      </w:r>
      <w:r w:rsidR="00BE11AE" w:rsidRPr="00BE11AE">
        <w:rPr>
          <w:rFonts w:ascii="Times New Roman" w:hAnsi="Times New Roman" w:cs="Times New Roman"/>
          <w:bCs/>
          <w:noProof/>
          <w:sz w:val="24"/>
          <w:szCs w:val="24"/>
        </w:rPr>
        <w:t xml:space="preserve">, </w:t>
      </w:r>
      <w:r w:rsidR="00BE11AE" w:rsidRPr="00BE11AE">
        <w:rPr>
          <w:rFonts w:ascii="Times New Roman" w:hAnsi="Times New Roman" w:cs="Times New Roman"/>
          <w:bCs/>
          <w:i/>
          <w:noProof/>
          <w:sz w:val="24"/>
          <w:szCs w:val="24"/>
        </w:rPr>
        <w:t>4</w:t>
      </w:r>
      <w:r w:rsidR="00BE11AE" w:rsidRPr="00BE11AE">
        <w:rPr>
          <w:rFonts w:ascii="Times New Roman" w:hAnsi="Times New Roman" w:cs="Times New Roman"/>
          <w:bCs/>
          <w:noProof/>
          <w:sz w:val="24"/>
          <w:szCs w:val="24"/>
        </w:rPr>
        <w:t>, 1334</w:t>
      </w:r>
      <w:r w:rsidRPr="00C12F7C">
        <w:rPr>
          <w:rFonts w:ascii="Times New Roman" w:hAnsi="Times New Roman" w:cs="Times New Roman"/>
          <w:noProof/>
          <w:sz w:val="24"/>
          <w:szCs w:val="24"/>
        </w:rPr>
        <w:t>.</w:t>
      </w:r>
      <w:r w:rsidR="00BE11AE">
        <w:rPr>
          <w:rFonts w:ascii="Times New Roman" w:hAnsi="Times New Roman" w:cs="Times New Roman"/>
          <w:noProof/>
          <w:sz w:val="24"/>
          <w:szCs w:val="24"/>
        </w:rPr>
        <w:t xml:space="preserve"> DOI:</w:t>
      </w:r>
      <w:r w:rsidRPr="00C12F7C">
        <w:rPr>
          <w:rFonts w:ascii="Times New Roman" w:hAnsi="Times New Roman" w:cs="Times New Roman"/>
          <w:noProof/>
          <w:sz w:val="24"/>
          <w:szCs w:val="24"/>
        </w:rPr>
        <w:t>10.1038/ncomms2329.</w:t>
      </w:r>
    </w:p>
    <w:p w14:paraId="3879D994" w14:textId="3683BC0B"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(28) </w:t>
      </w:r>
      <w:r w:rsidRPr="00C12F7C">
        <w:rPr>
          <w:rFonts w:ascii="Times New Roman" w:hAnsi="Times New Roman" w:cs="Times New Roman"/>
          <w:noProof/>
          <w:sz w:val="24"/>
          <w:szCs w:val="24"/>
        </w:rPr>
        <w:tab/>
        <w:t>Akamatsu, H.; Kumagai, Y.; Oba, F.; Fujita, K.; Murakami, H.; Tanaka, K.; Tanaka, I.</w:t>
      </w:r>
      <w:r w:rsidR="00BC1A0C">
        <w:rPr>
          <w:rFonts w:ascii="Times New Roman" w:hAnsi="Times New Roman" w:cs="Times New Roman"/>
          <w:noProof/>
          <w:sz w:val="24"/>
          <w:szCs w:val="24"/>
        </w:rPr>
        <w:t>,</w:t>
      </w:r>
      <w:r w:rsidRPr="00C12F7C">
        <w:rPr>
          <w:rFonts w:ascii="Times New Roman" w:hAnsi="Times New Roman" w:cs="Times New Roman"/>
          <w:noProof/>
          <w:sz w:val="24"/>
          <w:szCs w:val="24"/>
        </w:rPr>
        <w:t xml:space="preserve"> Antiferromagnetic Superexchange via 3d States of Titanium in EuTiO</w:t>
      </w:r>
      <w:r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 xml:space="preserve"> as </w:t>
      </w:r>
      <w:r w:rsidR="00773A9C">
        <w:rPr>
          <w:rFonts w:ascii="Times New Roman" w:hAnsi="Times New Roman" w:cs="Times New Roman"/>
          <w:noProof/>
          <w:sz w:val="24"/>
          <w:szCs w:val="24"/>
        </w:rPr>
        <w:t>S</w:t>
      </w:r>
      <w:r w:rsidRPr="00C12F7C">
        <w:rPr>
          <w:rFonts w:ascii="Times New Roman" w:hAnsi="Times New Roman" w:cs="Times New Roman"/>
          <w:noProof/>
          <w:sz w:val="24"/>
          <w:szCs w:val="24"/>
        </w:rPr>
        <w:t xml:space="preserve">een from Hybrid Hartree-Fock Density Functional Calculations. </w:t>
      </w:r>
      <w:r w:rsidRPr="00C12F7C">
        <w:rPr>
          <w:rFonts w:ascii="Times New Roman" w:hAnsi="Times New Roman" w:cs="Times New Roman"/>
          <w:i/>
          <w:iCs/>
          <w:noProof/>
          <w:sz w:val="24"/>
          <w:szCs w:val="24"/>
        </w:rPr>
        <w:t>Phys. Rev. B</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2011</w:t>
      </w:r>
      <w:r w:rsidR="00BC1A0C" w:rsidRPr="00BC1A0C">
        <w:rPr>
          <w:rFonts w:ascii="Times New Roman" w:hAnsi="Times New Roman" w:cs="Times New Roman"/>
          <w:bCs/>
          <w:noProof/>
          <w:sz w:val="24"/>
          <w:szCs w:val="24"/>
        </w:rPr>
        <w:t xml:space="preserve">, </w:t>
      </w:r>
      <w:r w:rsidR="00BC1A0C" w:rsidRPr="00BC1A0C">
        <w:rPr>
          <w:rFonts w:ascii="Times New Roman" w:hAnsi="Times New Roman" w:cs="Times New Roman"/>
          <w:bCs/>
          <w:i/>
          <w:noProof/>
          <w:sz w:val="24"/>
          <w:szCs w:val="24"/>
        </w:rPr>
        <w:t>83</w:t>
      </w:r>
      <w:r w:rsidR="00BC1A0C" w:rsidRPr="00BC1A0C">
        <w:rPr>
          <w:rFonts w:ascii="Times New Roman" w:hAnsi="Times New Roman" w:cs="Times New Roman"/>
          <w:bCs/>
          <w:noProof/>
          <w:sz w:val="24"/>
          <w:szCs w:val="24"/>
        </w:rPr>
        <w:t>, 214421</w:t>
      </w:r>
      <w:r w:rsidRPr="00C12F7C">
        <w:rPr>
          <w:rFonts w:ascii="Times New Roman" w:hAnsi="Times New Roman" w:cs="Times New Roman"/>
          <w:noProof/>
          <w:sz w:val="24"/>
          <w:szCs w:val="24"/>
        </w:rPr>
        <w:t xml:space="preserve">. </w:t>
      </w:r>
      <w:r w:rsidR="00BC1A0C">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10.1103/PhysRevB.83.214421.</w:t>
      </w:r>
    </w:p>
    <w:p w14:paraId="359CE05A" w14:textId="344545C3"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(29) </w:t>
      </w:r>
      <w:r w:rsidRPr="00C12F7C">
        <w:rPr>
          <w:rFonts w:ascii="Times New Roman" w:hAnsi="Times New Roman" w:cs="Times New Roman"/>
          <w:noProof/>
          <w:sz w:val="24"/>
          <w:szCs w:val="24"/>
        </w:rPr>
        <w:tab/>
        <w:t>Akamatsu, H.; Fujita, K.; Hayashi, H.; Kawamoto, T.; Kumagai, Y.; Zong, Y.; Iwata, K.; Oba, F.; Tanaka, I.; Tanaka, K.</w:t>
      </w:r>
      <w:r w:rsidR="008E3296">
        <w:rPr>
          <w:rFonts w:ascii="Times New Roman" w:hAnsi="Times New Roman" w:cs="Times New Roman"/>
          <w:noProof/>
          <w:sz w:val="24"/>
          <w:szCs w:val="24"/>
        </w:rPr>
        <w:t>,</w:t>
      </w:r>
      <w:r w:rsidRPr="00C12F7C">
        <w:rPr>
          <w:rFonts w:ascii="Times New Roman" w:hAnsi="Times New Roman" w:cs="Times New Roman"/>
          <w:noProof/>
          <w:sz w:val="24"/>
          <w:szCs w:val="24"/>
        </w:rPr>
        <w:t xml:space="preserve"> Crystal and Electronic Structure and Magnetic Properties of Divalent Europium Perovskite Oxides EuMO</w:t>
      </w:r>
      <w:r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 xml:space="preserve"> (M = Ti, Zr, and Hf): Experimental and First-Principles Approaches. </w:t>
      </w:r>
      <w:r w:rsidRPr="00C12F7C">
        <w:rPr>
          <w:rFonts w:ascii="Times New Roman" w:hAnsi="Times New Roman" w:cs="Times New Roman"/>
          <w:i/>
          <w:iCs/>
          <w:noProof/>
          <w:sz w:val="24"/>
          <w:szCs w:val="24"/>
        </w:rPr>
        <w:t>Inorg. Chem.</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2012</w:t>
      </w:r>
      <w:r w:rsidR="008E3296" w:rsidRPr="008E3296">
        <w:rPr>
          <w:rFonts w:ascii="Times New Roman" w:hAnsi="Times New Roman" w:cs="Times New Roman"/>
          <w:bCs/>
          <w:noProof/>
          <w:sz w:val="24"/>
          <w:szCs w:val="24"/>
        </w:rPr>
        <w:t xml:space="preserve">, </w:t>
      </w:r>
      <w:r w:rsidR="008E3296" w:rsidRPr="008E3296">
        <w:rPr>
          <w:rFonts w:ascii="Times New Roman" w:hAnsi="Times New Roman" w:cs="Times New Roman"/>
          <w:bCs/>
          <w:i/>
          <w:noProof/>
          <w:sz w:val="24"/>
          <w:szCs w:val="24"/>
        </w:rPr>
        <w:t>51</w:t>
      </w:r>
      <w:r w:rsidR="008E3296" w:rsidRPr="008E3296">
        <w:rPr>
          <w:rFonts w:ascii="Times New Roman" w:hAnsi="Times New Roman" w:cs="Times New Roman"/>
          <w:bCs/>
          <w:noProof/>
          <w:sz w:val="24"/>
          <w:szCs w:val="24"/>
        </w:rPr>
        <w:t>, 4560-4567</w:t>
      </w:r>
      <w:r w:rsidRPr="00C12F7C">
        <w:rPr>
          <w:rFonts w:ascii="Times New Roman" w:hAnsi="Times New Roman" w:cs="Times New Roman"/>
          <w:noProof/>
          <w:sz w:val="24"/>
          <w:szCs w:val="24"/>
        </w:rPr>
        <w:t xml:space="preserve">. </w:t>
      </w:r>
      <w:r w:rsidR="008E3296">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10.1021/ic2024567.</w:t>
      </w:r>
    </w:p>
    <w:p w14:paraId="5E57B183" w14:textId="342406A7"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(30) </w:t>
      </w:r>
      <w:r w:rsidRPr="00C12F7C">
        <w:rPr>
          <w:rFonts w:ascii="Times New Roman" w:hAnsi="Times New Roman" w:cs="Times New Roman"/>
          <w:noProof/>
          <w:sz w:val="24"/>
          <w:szCs w:val="24"/>
        </w:rPr>
        <w:tab/>
        <w:t>Akamatsu, H.; Kumagai, Y.; Oba, F.; Fujita, K.; Tanaka, K.; Tanaka, I.</w:t>
      </w:r>
      <w:r w:rsidR="00D93A23">
        <w:rPr>
          <w:rFonts w:ascii="Times New Roman" w:hAnsi="Times New Roman" w:cs="Times New Roman"/>
          <w:noProof/>
          <w:sz w:val="24"/>
          <w:szCs w:val="24"/>
        </w:rPr>
        <w:t>,</w:t>
      </w:r>
      <w:r w:rsidRPr="00C12F7C">
        <w:rPr>
          <w:rFonts w:ascii="Times New Roman" w:hAnsi="Times New Roman" w:cs="Times New Roman"/>
          <w:noProof/>
          <w:sz w:val="24"/>
          <w:szCs w:val="24"/>
        </w:rPr>
        <w:t xml:space="preserve"> Strong Spin-Lattice Coupling through Oxygen Octahedral Rotation in Divalent Europium Perovskites. </w:t>
      </w:r>
      <w:r w:rsidRPr="00C12F7C">
        <w:rPr>
          <w:rFonts w:ascii="Times New Roman" w:hAnsi="Times New Roman" w:cs="Times New Roman"/>
          <w:i/>
          <w:iCs/>
          <w:noProof/>
          <w:sz w:val="24"/>
          <w:szCs w:val="24"/>
        </w:rPr>
        <w:t>Adv. Funct. Mater.</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2013</w:t>
      </w:r>
      <w:r w:rsidR="00D93A23" w:rsidRPr="00D93A23">
        <w:rPr>
          <w:rFonts w:ascii="Times New Roman" w:hAnsi="Times New Roman" w:cs="Times New Roman"/>
          <w:bCs/>
          <w:noProof/>
          <w:sz w:val="24"/>
          <w:szCs w:val="24"/>
        </w:rPr>
        <w:t xml:space="preserve">, </w:t>
      </w:r>
      <w:r w:rsidR="00D93A23" w:rsidRPr="00D93A23">
        <w:rPr>
          <w:rFonts w:ascii="Times New Roman" w:hAnsi="Times New Roman" w:cs="Times New Roman"/>
          <w:bCs/>
          <w:i/>
          <w:noProof/>
          <w:sz w:val="24"/>
          <w:szCs w:val="24"/>
        </w:rPr>
        <w:t>23</w:t>
      </w:r>
      <w:r w:rsidR="00D93A23" w:rsidRPr="00D93A23">
        <w:rPr>
          <w:rFonts w:ascii="Times New Roman" w:hAnsi="Times New Roman" w:cs="Times New Roman"/>
          <w:bCs/>
          <w:noProof/>
          <w:sz w:val="24"/>
          <w:szCs w:val="24"/>
        </w:rPr>
        <w:t>, 1864-1872</w:t>
      </w:r>
      <w:r w:rsidRPr="00C12F7C">
        <w:rPr>
          <w:rFonts w:ascii="Times New Roman" w:hAnsi="Times New Roman" w:cs="Times New Roman"/>
          <w:noProof/>
          <w:sz w:val="24"/>
          <w:szCs w:val="24"/>
        </w:rPr>
        <w:t xml:space="preserve">. </w:t>
      </w:r>
      <w:r w:rsidR="00D93A23">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10.1002/adfm.201202477.</w:t>
      </w:r>
    </w:p>
    <w:p w14:paraId="6541E01B" w14:textId="4D9BADE7"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(31) </w:t>
      </w:r>
      <w:r w:rsidRPr="00C12F7C">
        <w:rPr>
          <w:rFonts w:ascii="Times New Roman" w:hAnsi="Times New Roman" w:cs="Times New Roman"/>
          <w:noProof/>
          <w:sz w:val="24"/>
          <w:szCs w:val="24"/>
        </w:rPr>
        <w:tab/>
        <w:t>Anderson, P. W.</w:t>
      </w:r>
      <w:r w:rsidR="00EE3C9A">
        <w:rPr>
          <w:rFonts w:ascii="Times New Roman" w:hAnsi="Times New Roman" w:cs="Times New Roman"/>
          <w:noProof/>
          <w:sz w:val="24"/>
          <w:szCs w:val="24"/>
        </w:rPr>
        <w:t>,</w:t>
      </w:r>
      <w:r w:rsidRPr="00C12F7C">
        <w:rPr>
          <w:rFonts w:ascii="Times New Roman" w:hAnsi="Times New Roman" w:cs="Times New Roman"/>
          <w:noProof/>
          <w:sz w:val="24"/>
          <w:szCs w:val="24"/>
        </w:rPr>
        <w:t xml:space="preserve"> Antiferromagnetism. Theory of Superexchange Interaction. </w:t>
      </w:r>
      <w:r w:rsidRPr="00C12F7C">
        <w:rPr>
          <w:rFonts w:ascii="Times New Roman" w:hAnsi="Times New Roman" w:cs="Times New Roman"/>
          <w:i/>
          <w:iCs/>
          <w:noProof/>
          <w:sz w:val="24"/>
          <w:szCs w:val="24"/>
        </w:rPr>
        <w:t>Phys. Rev.</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1950</w:t>
      </w:r>
      <w:r w:rsidR="00EE3C9A" w:rsidRPr="00EE3C9A">
        <w:rPr>
          <w:rFonts w:ascii="Times New Roman" w:hAnsi="Times New Roman" w:cs="Times New Roman"/>
          <w:bCs/>
          <w:noProof/>
          <w:sz w:val="24"/>
          <w:szCs w:val="24"/>
        </w:rPr>
        <w:t xml:space="preserve">, </w:t>
      </w:r>
      <w:r w:rsidR="00EE3C9A" w:rsidRPr="00EE3C9A">
        <w:rPr>
          <w:rFonts w:ascii="Times New Roman" w:hAnsi="Times New Roman" w:cs="Times New Roman"/>
          <w:bCs/>
          <w:i/>
          <w:noProof/>
          <w:sz w:val="24"/>
          <w:szCs w:val="24"/>
        </w:rPr>
        <w:t>79</w:t>
      </w:r>
      <w:r w:rsidR="00EE3C9A" w:rsidRPr="00EE3C9A">
        <w:rPr>
          <w:rFonts w:ascii="Times New Roman" w:hAnsi="Times New Roman" w:cs="Times New Roman"/>
          <w:bCs/>
          <w:noProof/>
          <w:sz w:val="24"/>
          <w:szCs w:val="24"/>
        </w:rPr>
        <w:t>, 350-356</w:t>
      </w:r>
      <w:r w:rsidRPr="00C12F7C">
        <w:rPr>
          <w:rFonts w:ascii="Times New Roman" w:hAnsi="Times New Roman" w:cs="Times New Roman"/>
          <w:noProof/>
          <w:sz w:val="24"/>
          <w:szCs w:val="24"/>
        </w:rPr>
        <w:t xml:space="preserve">. </w:t>
      </w:r>
      <w:r w:rsidR="00EE3C9A">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10.1103/PhysRev.79.350.</w:t>
      </w:r>
    </w:p>
    <w:p w14:paraId="2B3F4CC4" w14:textId="0C4C81BA"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(32) </w:t>
      </w:r>
      <w:r w:rsidRPr="00C12F7C">
        <w:rPr>
          <w:rFonts w:ascii="Times New Roman" w:hAnsi="Times New Roman" w:cs="Times New Roman"/>
          <w:noProof/>
          <w:sz w:val="24"/>
          <w:szCs w:val="24"/>
        </w:rPr>
        <w:tab/>
        <w:t>Goodenough, J. B.</w:t>
      </w:r>
      <w:r w:rsidR="00D3555D">
        <w:rPr>
          <w:rFonts w:ascii="Times New Roman" w:hAnsi="Times New Roman" w:cs="Times New Roman"/>
          <w:noProof/>
          <w:sz w:val="24"/>
          <w:szCs w:val="24"/>
        </w:rPr>
        <w:t>,</w:t>
      </w:r>
      <w:r w:rsidRPr="00C12F7C">
        <w:rPr>
          <w:rFonts w:ascii="Times New Roman" w:hAnsi="Times New Roman" w:cs="Times New Roman"/>
          <w:noProof/>
          <w:sz w:val="24"/>
          <w:szCs w:val="24"/>
        </w:rPr>
        <w:t xml:space="preserve"> Theory of the Role of Covalence in the Perovskite-Type Manganites [La,M(II)]MnO</w:t>
      </w:r>
      <w:r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 xml:space="preserve">. </w:t>
      </w:r>
      <w:r w:rsidRPr="00C12F7C">
        <w:rPr>
          <w:rFonts w:ascii="Times New Roman" w:hAnsi="Times New Roman" w:cs="Times New Roman"/>
          <w:i/>
          <w:iCs/>
          <w:noProof/>
          <w:sz w:val="24"/>
          <w:szCs w:val="24"/>
        </w:rPr>
        <w:t>Phys. Rev.</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1955</w:t>
      </w:r>
      <w:r w:rsidR="00D3555D" w:rsidRPr="00D3555D">
        <w:rPr>
          <w:rFonts w:ascii="Times New Roman" w:hAnsi="Times New Roman" w:cs="Times New Roman"/>
          <w:bCs/>
          <w:noProof/>
          <w:sz w:val="24"/>
          <w:szCs w:val="24"/>
        </w:rPr>
        <w:t xml:space="preserve">, </w:t>
      </w:r>
      <w:r w:rsidR="00D3555D" w:rsidRPr="00D3555D">
        <w:rPr>
          <w:rFonts w:ascii="Times New Roman" w:hAnsi="Times New Roman" w:cs="Times New Roman"/>
          <w:bCs/>
          <w:i/>
          <w:noProof/>
          <w:sz w:val="24"/>
          <w:szCs w:val="24"/>
        </w:rPr>
        <w:t>100</w:t>
      </w:r>
      <w:r w:rsidR="00D3555D" w:rsidRPr="00D3555D">
        <w:rPr>
          <w:rFonts w:ascii="Times New Roman" w:hAnsi="Times New Roman" w:cs="Times New Roman"/>
          <w:bCs/>
          <w:noProof/>
          <w:sz w:val="24"/>
          <w:szCs w:val="24"/>
        </w:rPr>
        <w:t>, 564-573</w:t>
      </w:r>
      <w:r w:rsidRPr="00C12F7C">
        <w:rPr>
          <w:rFonts w:ascii="Times New Roman" w:hAnsi="Times New Roman" w:cs="Times New Roman"/>
          <w:noProof/>
          <w:sz w:val="24"/>
          <w:szCs w:val="24"/>
        </w:rPr>
        <w:t xml:space="preserve">. </w:t>
      </w:r>
      <w:r w:rsidR="00D3555D">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10.1103/PhysRev.100.564.</w:t>
      </w:r>
    </w:p>
    <w:p w14:paraId="3670D6B1" w14:textId="1986661C"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(33) </w:t>
      </w:r>
      <w:r w:rsidRPr="00C12F7C">
        <w:rPr>
          <w:rFonts w:ascii="Times New Roman" w:hAnsi="Times New Roman" w:cs="Times New Roman"/>
          <w:noProof/>
          <w:sz w:val="24"/>
          <w:szCs w:val="24"/>
        </w:rPr>
        <w:tab/>
        <w:t>Kanamori, J.</w:t>
      </w:r>
      <w:r w:rsidR="00B033F4">
        <w:rPr>
          <w:rFonts w:ascii="Times New Roman" w:hAnsi="Times New Roman" w:cs="Times New Roman"/>
          <w:noProof/>
          <w:sz w:val="24"/>
          <w:szCs w:val="24"/>
        </w:rPr>
        <w:t>,</w:t>
      </w:r>
      <w:r w:rsidRPr="00C12F7C">
        <w:rPr>
          <w:rFonts w:ascii="Times New Roman" w:hAnsi="Times New Roman" w:cs="Times New Roman"/>
          <w:noProof/>
          <w:sz w:val="24"/>
          <w:szCs w:val="24"/>
        </w:rPr>
        <w:t xml:space="preserve"> Superexchange Interaction and Symmetry Properties of Electron Orbitals. </w:t>
      </w:r>
      <w:r w:rsidRPr="00C12F7C">
        <w:rPr>
          <w:rFonts w:ascii="Times New Roman" w:hAnsi="Times New Roman" w:cs="Times New Roman"/>
          <w:i/>
          <w:iCs/>
          <w:noProof/>
          <w:sz w:val="24"/>
          <w:szCs w:val="24"/>
        </w:rPr>
        <w:t>J. Phys. Chem. Solids</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1959</w:t>
      </w:r>
      <w:r w:rsidR="00B033F4" w:rsidRPr="00B033F4">
        <w:rPr>
          <w:rFonts w:ascii="Times New Roman" w:hAnsi="Times New Roman" w:cs="Times New Roman"/>
          <w:bCs/>
          <w:noProof/>
          <w:sz w:val="24"/>
          <w:szCs w:val="24"/>
        </w:rPr>
        <w:t xml:space="preserve">, </w:t>
      </w:r>
      <w:r w:rsidR="00B033F4" w:rsidRPr="00B033F4">
        <w:rPr>
          <w:rFonts w:ascii="Times New Roman" w:hAnsi="Times New Roman" w:cs="Times New Roman"/>
          <w:bCs/>
          <w:i/>
          <w:noProof/>
          <w:sz w:val="24"/>
          <w:szCs w:val="24"/>
        </w:rPr>
        <w:t>10</w:t>
      </w:r>
      <w:r w:rsidR="00B033F4" w:rsidRPr="00B033F4">
        <w:rPr>
          <w:rFonts w:ascii="Times New Roman" w:hAnsi="Times New Roman" w:cs="Times New Roman"/>
          <w:bCs/>
          <w:noProof/>
          <w:sz w:val="24"/>
          <w:szCs w:val="24"/>
        </w:rPr>
        <w:t>, 87-98</w:t>
      </w:r>
      <w:r w:rsidRPr="00C12F7C">
        <w:rPr>
          <w:rFonts w:ascii="Times New Roman" w:hAnsi="Times New Roman" w:cs="Times New Roman"/>
          <w:noProof/>
          <w:sz w:val="24"/>
          <w:szCs w:val="24"/>
        </w:rPr>
        <w:t xml:space="preserve">. </w:t>
      </w:r>
      <w:r w:rsidR="00B033F4">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10.1016/0022-3697(59)90061-7.</w:t>
      </w:r>
    </w:p>
    <w:p w14:paraId="21E915D3" w14:textId="10E185C0"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(34) </w:t>
      </w:r>
      <w:r w:rsidRPr="00C12F7C">
        <w:rPr>
          <w:rFonts w:ascii="Times New Roman" w:hAnsi="Times New Roman" w:cs="Times New Roman"/>
          <w:noProof/>
          <w:sz w:val="24"/>
          <w:szCs w:val="24"/>
        </w:rPr>
        <w:tab/>
        <w:t>Andersen, P. W.</w:t>
      </w:r>
      <w:r w:rsidR="00E93594">
        <w:rPr>
          <w:rFonts w:ascii="Times New Roman" w:hAnsi="Times New Roman" w:cs="Times New Roman"/>
          <w:noProof/>
          <w:sz w:val="24"/>
          <w:szCs w:val="24"/>
        </w:rPr>
        <w:t>,</w:t>
      </w:r>
      <w:r w:rsidRPr="00C12F7C">
        <w:rPr>
          <w:rFonts w:ascii="Times New Roman" w:hAnsi="Times New Roman" w:cs="Times New Roman"/>
          <w:noProof/>
          <w:sz w:val="24"/>
          <w:szCs w:val="24"/>
        </w:rPr>
        <w:t xml:space="preserve"> Theory of Magnetic Exchange Interactions: Exchange in Insulators and Semiconductors. </w:t>
      </w:r>
      <w:r w:rsidRPr="00C12F7C">
        <w:rPr>
          <w:rFonts w:ascii="Times New Roman" w:hAnsi="Times New Roman" w:cs="Times New Roman"/>
          <w:i/>
          <w:iCs/>
          <w:noProof/>
          <w:sz w:val="24"/>
          <w:szCs w:val="24"/>
        </w:rPr>
        <w:t>Solid State Physics</w:t>
      </w:r>
      <w:r w:rsidR="00E93594">
        <w:rPr>
          <w:rFonts w:ascii="Times New Roman" w:hAnsi="Times New Roman" w:cs="Times New Roman"/>
          <w:i/>
          <w:iCs/>
          <w:noProof/>
          <w:sz w:val="24"/>
          <w:szCs w:val="24"/>
        </w:rPr>
        <w:t xml:space="preserve"> </w:t>
      </w:r>
      <w:r w:rsidRPr="00E93594">
        <w:rPr>
          <w:rFonts w:ascii="Times New Roman" w:hAnsi="Times New Roman" w:cs="Times New Roman"/>
          <w:b/>
          <w:noProof/>
          <w:sz w:val="24"/>
          <w:szCs w:val="24"/>
        </w:rPr>
        <w:t>1963</w:t>
      </w:r>
      <w:r w:rsidR="00E93594">
        <w:rPr>
          <w:rFonts w:ascii="Times New Roman" w:hAnsi="Times New Roman" w:cs="Times New Roman"/>
          <w:noProof/>
          <w:sz w:val="24"/>
          <w:szCs w:val="24"/>
        </w:rPr>
        <w:t xml:space="preserve">, </w:t>
      </w:r>
      <w:r w:rsidR="00E93594" w:rsidRPr="00E93594">
        <w:rPr>
          <w:rFonts w:ascii="Times New Roman" w:hAnsi="Times New Roman" w:cs="Times New Roman"/>
          <w:i/>
          <w:noProof/>
          <w:sz w:val="24"/>
          <w:szCs w:val="24"/>
        </w:rPr>
        <w:t>14</w:t>
      </w:r>
      <w:r w:rsidR="00E93594">
        <w:rPr>
          <w:rFonts w:ascii="Times New Roman" w:hAnsi="Times New Roman" w:cs="Times New Roman"/>
          <w:noProof/>
          <w:sz w:val="24"/>
          <w:szCs w:val="24"/>
        </w:rPr>
        <w:t>, 99-214</w:t>
      </w:r>
      <w:r w:rsidRPr="00C12F7C">
        <w:rPr>
          <w:rFonts w:ascii="Times New Roman" w:hAnsi="Times New Roman" w:cs="Times New Roman"/>
          <w:noProof/>
          <w:sz w:val="24"/>
          <w:szCs w:val="24"/>
        </w:rPr>
        <w:t xml:space="preserve">. </w:t>
      </w:r>
      <w:r w:rsidR="00E93594">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10.1016/S0081-1947(08)60260-X.</w:t>
      </w:r>
    </w:p>
    <w:p w14:paraId="05F70B1C" w14:textId="54764C6C"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lastRenderedPageBreak/>
        <w:t xml:space="preserve">(35) </w:t>
      </w:r>
      <w:r w:rsidRPr="00C12F7C">
        <w:rPr>
          <w:rFonts w:ascii="Times New Roman" w:hAnsi="Times New Roman" w:cs="Times New Roman"/>
          <w:noProof/>
          <w:sz w:val="24"/>
          <w:szCs w:val="24"/>
        </w:rPr>
        <w:tab/>
        <w:t>Lebedev, O.; Verbeeck, J.; Van Tendeloo, G.; Shapoval, O.; Belenchuk,  a.; Moshnyaga, V.; Damashcke, B.; Samwer, K.</w:t>
      </w:r>
      <w:r w:rsidR="00976423">
        <w:rPr>
          <w:rFonts w:ascii="Times New Roman" w:hAnsi="Times New Roman" w:cs="Times New Roman"/>
          <w:noProof/>
          <w:sz w:val="24"/>
          <w:szCs w:val="24"/>
        </w:rPr>
        <w:t>,</w:t>
      </w:r>
      <w:r w:rsidRPr="00C12F7C">
        <w:rPr>
          <w:rFonts w:ascii="Times New Roman" w:hAnsi="Times New Roman" w:cs="Times New Roman"/>
          <w:noProof/>
          <w:sz w:val="24"/>
          <w:szCs w:val="24"/>
        </w:rPr>
        <w:t xml:space="preserve"> Structural Phase Transitions and Stress Accommodation in (La</w:t>
      </w:r>
      <w:r w:rsidRPr="00773A9C">
        <w:rPr>
          <w:rFonts w:ascii="Times New Roman" w:hAnsi="Times New Roman" w:cs="Times New Roman"/>
          <w:noProof/>
          <w:sz w:val="24"/>
          <w:szCs w:val="24"/>
          <w:vertAlign w:val="subscript"/>
        </w:rPr>
        <w:t>0.67</w:t>
      </w:r>
      <w:r w:rsidRPr="00C12F7C">
        <w:rPr>
          <w:rFonts w:ascii="Times New Roman" w:hAnsi="Times New Roman" w:cs="Times New Roman"/>
          <w:noProof/>
          <w:sz w:val="24"/>
          <w:szCs w:val="24"/>
        </w:rPr>
        <w:t>Ca</w:t>
      </w:r>
      <w:r w:rsidRPr="00773A9C">
        <w:rPr>
          <w:rFonts w:ascii="Times New Roman" w:hAnsi="Times New Roman" w:cs="Times New Roman"/>
          <w:noProof/>
          <w:sz w:val="24"/>
          <w:szCs w:val="24"/>
          <w:vertAlign w:val="subscript"/>
        </w:rPr>
        <w:t>0.33</w:t>
      </w:r>
      <w:r w:rsidRPr="00C12F7C">
        <w:rPr>
          <w:rFonts w:ascii="Times New Roman" w:hAnsi="Times New Roman" w:cs="Times New Roman"/>
          <w:noProof/>
          <w:sz w:val="24"/>
          <w:szCs w:val="24"/>
        </w:rPr>
        <w:t>MnO</w:t>
      </w:r>
      <w:r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w:t>
      </w:r>
      <w:r w:rsidRPr="00773A9C">
        <w:rPr>
          <w:rFonts w:ascii="Times New Roman" w:hAnsi="Times New Roman" w:cs="Times New Roman"/>
          <w:noProof/>
          <w:sz w:val="24"/>
          <w:szCs w:val="24"/>
          <w:vertAlign w:val="subscript"/>
        </w:rPr>
        <w:t>1-x</w:t>
      </w:r>
      <w:r w:rsidRPr="00C12F7C">
        <w:rPr>
          <w:rFonts w:ascii="Times New Roman" w:hAnsi="Times New Roman" w:cs="Times New Roman"/>
          <w:noProof/>
          <w:sz w:val="24"/>
          <w:szCs w:val="24"/>
        </w:rPr>
        <w:t>:(MgO)</w:t>
      </w:r>
      <w:r w:rsidRPr="00773A9C">
        <w:rPr>
          <w:rFonts w:ascii="Times New Roman" w:hAnsi="Times New Roman" w:cs="Times New Roman"/>
          <w:noProof/>
          <w:sz w:val="24"/>
          <w:szCs w:val="24"/>
          <w:vertAlign w:val="subscript"/>
        </w:rPr>
        <w:t>x</w:t>
      </w:r>
      <w:r w:rsidRPr="00C12F7C">
        <w:rPr>
          <w:rFonts w:ascii="Times New Roman" w:hAnsi="Times New Roman" w:cs="Times New Roman"/>
          <w:noProof/>
          <w:sz w:val="24"/>
          <w:szCs w:val="24"/>
        </w:rPr>
        <w:t xml:space="preserve"> Composite Films. </w:t>
      </w:r>
      <w:r w:rsidRPr="00C12F7C">
        <w:rPr>
          <w:rFonts w:ascii="Times New Roman" w:hAnsi="Times New Roman" w:cs="Times New Roman"/>
          <w:i/>
          <w:iCs/>
          <w:noProof/>
          <w:sz w:val="24"/>
          <w:szCs w:val="24"/>
        </w:rPr>
        <w:t>Phys. Rev. B</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2002</w:t>
      </w:r>
      <w:r w:rsidR="00976423" w:rsidRPr="00976423">
        <w:rPr>
          <w:rFonts w:ascii="Times New Roman" w:hAnsi="Times New Roman" w:cs="Times New Roman"/>
          <w:bCs/>
          <w:noProof/>
          <w:sz w:val="24"/>
          <w:szCs w:val="24"/>
        </w:rPr>
        <w:t xml:space="preserve">, </w:t>
      </w:r>
      <w:r w:rsidR="00976423" w:rsidRPr="00976423">
        <w:rPr>
          <w:rFonts w:ascii="Times New Roman" w:hAnsi="Times New Roman" w:cs="Times New Roman"/>
          <w:bCs/>
          <w:i/>
          <w:noProof/>
          <w:sz w:val="24"/>
          <w:szCs w:val="24"/>
        </w:rPr>
        <w:t>66</w:t>
      </w:r>
      <w:r w:rsidR="00976423" w:rsidRPr="00976423">
        <w:rPr>
          <w:rFonts w:ascii="Times New Roman" w:hAnsi="Times New Roman" w:cs="Times New Roman"/>
          <w:bCs/>
          <w:noProof/>
          <w:sz w:val="24"/>
          <w:szCs w:val="24"/>
        </w:rPr>
        <w:t>, 104421</w:t>
      </w:r>
      <w:r w:rsidRPr="00C12F7C">
        <w:rPr>
          <w:rFonts w:ascii="Times New Roman" w:hAnsi="Times New Roman" w:cs="Times New Roman"/>
          <w:noProof/>
          <w:sz w:val="24"/>
          <w:szCs w:val="24"/>
        </w:rPr>
        <w:t xml:space="preserve">. </w:t>
      </w:r>
      <w:r w:rsidR="00976423">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10.1103/PhysRevB.66.104421.</w:t>
      </w:r>
    </w:p>
    <w:p w14:paraId="7171E146" w14:textId="49B38DBC"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(36) </w:t>
      </w:r>
      <w:r w:rsidRPr="00C12F7C">
        <w:rPr>
          <w:rFonts w:ascii="Times New Roman" w:hAnsi="Times New Roman" w:cs="Times New Roman"/>
          <w:noProof/>
          <w:sz w:val="24"/>
          <w:szCs w:val="24"/>
        </w:rPr>
        <w:tab/>
        <w:t>Zheng, H.</w:t>
      </w:r>
      <w:r w:rsidR="001D0293">
        <w:rPr>
          <w:rFonts w:ascii="Times New Roman" w:hAnsi="Times New Roman" w:cs="Times New Roman"/>
          <w:noProof/>
          <w:sz w:val="24"/>
          <w:szCs w:val="24"/>
        </w:rPr>
        <w:t>; Wang, J. Lofland, S. E.; Ma, Z.; Mohaddes- Ardabili, L.; Zhao, T.; Salamanca-Riba, L.; Shinde, S. R.; Ogale, S. B.; Bai, F.; Viehland, D.; Jia, Y.; Schlom, D. G.; Wuttig, M.; Roybturd, A.; Ramesh, R.,</w:t>
      </w:r>
      <w:r w:rsidRPr="00C12F7C">
        <w:rPr>
          <w:rFonts w:ascii="Times New Roman" w:hAnsi="Times New Roman" w:cs="Times New Roman"/>
          <w:noProof/>
          <w:sz w:val="24"/>
          <w:szCs w:val="24"/>
        </w:rPr>
        <w:t xml:space="preserve"> Multiferroic BaTiO</w:t>
      </w:r>
      <w:r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-CoFe</w:t>
      </w:r>
      <w:r w:rsidRPr="00773A9C">
        <w:rPr>
          <w:rFonts w:ascii="Times New Roman" w:hAnsi="Times New Roman" w:cs="Times New Roman"/>
          <w:noProof/>
          <w:sz w:val="24"/>
          <w:szCs w:val="24"/>
          <w:vertAlign w:val="subscript"/>
        </w:rPr>
        <w:t>2</w:t>
      </w:r>
      <w:r w:rsidRPr="00C12F7C">
        <w:rPr>
          <w:rFonts w:ascii="Times New Roman" w:hAnsi="Times New Roman" w:cs="Times New Roman"/>
          <w:noProof/>
          <w:sz w:val="24"/>
          <w:szCs w:val="24"/>
        </w:rPr>
        <w:t>O</w:t>
      </w:r>
      <w:r w:rsidRPr="00773A9C">
        <w:rPr>
          <w:rFonts w:ascii="Times New Roman" w:hAnsi="Times New Roman" w:cs="Times New Roman"/>
          <w:noProof/>
          <w:sz w:val="24"/>
          <w:szCs w:val="24"/>
          <w:vertAlign w:val="subscript"/>
        </w:rPr>
        <w:t>4</w:t>
      </w:r>
      <w:r w:rsidRPr="00C12F7C">
        <w:rPr>
          <w:rFonts w:ascii="Times New Roman" w:hAnsi="Times New Roman" w:cs="Times New Roman"/>
          <w:noProof/>
          <w:sz w:val="24"/>
          <w:szCs w:val="24"/>
        </w:rPr>
        <w:t xml:space="preserve"> Nanostructures. </w:t>
      </w:r>
      <w:r w:rsidRPr="00C12F7C">
        <w:rPr>
          <w:rFonts w:ascii="Times New Roman" w:hAnsi="Times New Roman" w:cs="Times New Roman"/>
          <w:i/>
          <w:iCs/>
          <w:noProof/>
          <w:sz w:val="24"/>
          <w:szCs w:val="24"/>
        </w:rPr>
        <w:t xml:space="preserve">Science </w:t>
      </w:r>
      <w:r w:rsidRPr="00C12F7C">
        <w:rPr>
          <w:rFonts w:ascii="Times New Roman" w:hAnsi="Times New Roman" w:cs="Times New Roman"/>
          <w:b/>
          <w:bCs/>
          <w:noProof/>
          <w:sz w:val="24"/>
          <w:szCs w:val="24"/>
        </w:rPr>
        <w:t>2004</w:t>
      </w:r>
      <w:r w:rsidR="001D0293" w:rsidRPr="001D0293">
        <w:rPr>
          <w:rFonts w:ascii="Times New Roman" w:hAnsi="Times New Roman" w:cs="Times New Roman"/>
          <w:bCs/>
          <w:noProof/>
          <w:sz w:val="24"/>
          <w:szCs w:val="24"/>
        </w:rPr>
        <w:t xml:space="preserve">, </w:t>
      </w:r>
      <w:r w:rsidR="001D0293" w:rsidRPr="001D0293">
        <w:rPr>
          <w:rFonts w:ascii="Times New Roman" w:hAnsi="Times New Roman" w:cs="Times New Roman"/>
          <w:bCs/>
          <w:i/>
          <w:noProof/>
          <w:sz w:val="24"/>
          <w:szCs w:val="24"/>
        </w:rPr>
        <w:t>303</w:t>
      </w:r>
      <w:r w:rsidR="001D0293" w:rsidRPr="001D0293">
        <w:rPr>
          <w:rFonts w:ascii="Times New Roman" w:hAnsi="Times New Roman" w:cs="Times New Roman"/>
          <w:bCs/>
          <w:noProof/>
          <w:sz w:val="24"/>
          <w:szCs w:val="24"/>
        </w:rPr>
        <w:t>, 661-663</w:t>
      </w:r>
      <w:r w:rsidRPr="00C12F7C">
        <w:rPr>
          <w:rFonts w:ascii="Times New Roman" w:hAnsi="Times New Roman" w:cs="Times New Roman"/>
          <w:noProof/>
          <w:sz w:val="24"/>
          <w:szCs w:val="24"/>
        </w:rPr>
        <w:t xml:space="preserve">. </w:t>
      </w:r>
      <w:r w:rsidR="001D0293">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10.1126/science.1094207.</w:t>
      </w:r>
    </w:p>
    <w:p w14:paraId="38DC2BCC" w14:textId="22654C45"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(37) </w:t>
      </w:r>
      <w:r w:rsidRPr="00C12F7C">
        <w:rPr>
          <w:rFonts w:ascii="Times New Roman" w:hAnsi="Times New Roman" w:cs="Times New Roman"/>
          <w:noProof/>
          <w:sz w:val="24"/>
          <w:szCs w:val="24"/>
        </w:rPr>
        <w:tab/>
        <w:t>MacManus-Driscoll, J. L.; MacManus-Driscoll, J. L.; Zerrer, P.; Zerrer, P.; Wang, H.; Wang, H.; Yang, H.; Yang, H.; Yoon, J.; Yoon, J.;</w:t>
      </w:r>
      <w:r w:rsidR="00DF6182">
        <w:rPr>
          <w:rFonts w:ascii="Times New Roman" w:hAnsi="Times New Roman" w:cs="Times New Roman"/>
          <w:noProof/>
          <w:sz w:val="24"/>
          <w:szCs w:val="24"/>
        </w:rPr>
        <w:t xml:space="preserve"> Fouchet, A</w:t>
      </w:r>
      <w:r w:rsidRPr="00C12F7C">
        <w:rPr>
          <w:rFonts w:ascii="Times New Roman" w:hAnsi="Times New Roman" w:cs="Times New Roman"/>
          <w:noProof/>
          <w:sz w:val="24"/>
          <w:szCs w:val="24"/>
        </w:rPr>
        <w:t>.</w:t>
      </w:r>
      <w:r w:rsidR="00DF6182">
        <w:rPr>
          <w:rFonts w:ascii="Times New Roman" w:hAnsi="Times New Roman" w:cs="Times New Roman"/>
          <w:noProof/>
          <w:sz w:val="24"/>
          <w:szCs w:val="24"/>
        </w:rPr>
        <w:t>; Yu, R.</w:t>
      </w:r>
      <w:r w:rsidR="00FE0635">
        <w:rPr>
          <w:rFonts w:ascii="Times New Roman" w:hAnsi="Times New Roman" w:cs="Times New Roman"/>
          <w:noProof/>
          <w:sz w:val="24"/>
          <w:szCs w:val="24"/>
        </w:rPr>
        <w:t>; Blamire, M. G.; Jia, Q. X.,</w:t>
      </w:r>
      <w:r w:rsidRPr="00C12F7C">
        <w:rPr>
          <w:rFonts w:ascii="Times New Roman" w:hAnsi="Times New Roman" w:cs="Times New Roman"/>
          <w:noProof/>
          <w:sz w:val="24"/>
          <w:szCs w:val="24"/>
        </w:rPr>
        <w:t xml:space="preserve"> Strain Control and Spontaneous Phase Ordering in Vertical Nanocomposite Heteroepitaxial Thin Films. </w:t>
      </w:r>
      <w:r w:rsidRPr="00C12F7C">
        <w:rPr>
          <w:rFonts w:ascii="Times New Roman" w:hAnsi="Times New Roman" w:cs="Times New Roman"/>
          <w:i/>
          <w:iCs/>
          <w:noProof/>
          <w:sz w:val="24"/>
          <w:szCs w:val="24"/>
        </w:rPr>
        <w:t>Nat. Mater.</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2008</w:t>
      </w:r>
      <w:r w:rsidR="00FE0635" w:rsidRPr="00FE0635">
        <w:rPr>
          <w:rFonts w:ascii="Times New Roman" w:hAnsi="Times New Roman" w:cs="Times New Roman"/>
          <w:bCs/>
          <w:noProof/>
          <w:sz w:val="24"/>
          <w:szCs w:val="24"/>
        </w:rPr>
        <w:t xml:space="preserve">, </w:t>
      </w:r>
      <w:r w:rsidR="00FE0635" w:rsidRPr="00FE0635">
        <w:rPr>
          <w:rFonts w:ascii="Times New Roman" w:hAnsi="Times New Roman" w:cs="Times New Roman"/>
          <w:bCs/>
          <w:i/>
          <w:noProof/>
          <w:sz w:val="24"/>
          <w:szCs w:val="24"/>
        </w:rPr>
        <w:t>7</w:t>
      </w:r>
      <w:r w:rsidR="00FE0635" w:rsidRPr="00FE0635">
        <w:rPr>
          <w:rFonts w:ascii="Times New Roman" w:hAnsi="Times New Roman" w:cs="Times New Roman"/>
          <w:bCs/>
          <w:noProof/>
          <w:sz w:val="24"/>
          <w:szCs w:val="24"/>
        </w:rPr>
        <w:t>, 314-320</w:t>
      </w:r>
      <w:r w:rsidRPr="00C12F7C">
        <w:rPr>
          <w:rFonts w:ascii="Times New Roman" w:hAnsi="Times New Roman" w:cs="Times New Roman"/>
          <w:noProof/>
          <w:sz w:val="24"/>
          <w:szCs w:val="24"/>
        </w:rPr>
        <w:t xml:space="preserve">. </w:t>
      </w:r>
      <w:r w:rsidR="00FE0635">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10.1038/nmat2124.</w:t>
      </w:r>
    </w:p>
    <w:p w14:paraId="71890434" w14:textId="30878A4B"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(38) </w:t>
      </w:r>
      <w:r w:rsidRPr="00C12F7C">
        <w:rPr>
          <w:rFonts w:ascii="Times New Roman" w:hAnsi="Times New Roman" w:cs="Times New Roman"/>
          <w:noProof/>
          <w:sz w:val="24"/>
          <w:szCs w:val="24"/>
        </w:rPr>
        <w:tab/>
        <w:t>Kursumovic, A.; Defay, E.; Lee, O. J.; Tsai, C. F.; Bi, Z.; Wang, H.; MacManus-Driscoll, J. L.</w:t>
      </w:r>
      <w:r w:rsidR="00A931D0">
        <w:rPr>
          <w:rFonts w:ascii="Times New Roman" w:hAnsi="Times New Roman" w:cs="Times New Roman"/>
          <w:noProof/>
          <w:sz w:val="24"/>
          <w:szCs w:val="24"/>
        </w:rPr>
        <w:t>,</w:t>
      </w:r>
      <w:r w:rsidRPr="00C12F7C">
        <w:rPr>
          <w:rFonts w:ascii="Times New Roman" w:hAnsi="Times New Roman" w:cs="Times New Roman"/>
          <w:noProof/>
          <w:sz w:val="24"/>
          <w:szCs w:val="24"/>
        </w:rPr>
        <w:t xml:space="preserve"> A New Material for High-Temperature Lead-Free Actuators. </w:t>
      </w:r>
      <w:r w:rsidRPr="00C12F7C">
        <w:rPr>
          <w:rFonts w:ascii="Times New Roman" w:hAnsi="Times New Roman" w:cs="Times New Roman"/>
          <w:i/>
          <w:iCs/>
          <w:noProof/>
          <w:sz w:val="24"/>
          <w:szCs w:val="24"/>
        </w:rPr>
        <w:t>Adv. Funct. Mater.</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2013</w:t>
      </w:r>
      <w:r w:rsidR="00A931D0" w:rsidRPr="00A931D0">
        <w:rPr>
          <w:rFonts w:ascii="Times New Roman" w:hAnsi="Times New Roman" w:cs="Times New Roman"/>
          <w:bCs/>
          <w:noProof/>
          <w:sz w:val="24"/>
          <w:szCs w:val="24"/>
        </w:rPr>
        <w:t xml:space="preserve">, </w:t>
      </w:r>
      <w:r w:rsidR="00A931D0" w:rsidRPr="00A931D0">
        <w:rPr>
          <w:rFonts w:ascii="Times New Roman" w:hAnsi="Times New Roman" w:cs="Times New Roman"/>
          <w:bCs/>
          <w:i/>
          <w:noProof/>
          <w:sz w:val="24"/>
          <w:szCs w:val="24"/>
        </w:rPr>
        <w:t>23</w:t>
      </w:r>
      <w:r w:rsidR="00A931D0" w:rsidRPr="00A931D0">
        <w:rPr>
          <w:rFonts w:ascii="Times New Roman" w:hAnsi="Times New Roman" w:cs="Times New Roman"/>
          <w:bCs/>
          <w:noProof/>
          <w:sz w:val="24"/>
          <w:szCs w:val="24"/>
        </w:rPr>
        <w:t>, 5881-5886</w:t>
      </w:r>
      <w:r w:rsidRPr="00C12F7C">
        <w:rPr>
          <w:rFonts w:ascii="Times New Roman" w:hAnsi="Times New Roman" w:cs="Times New Roman"/>
          <w:noProof/>
          <w:sz w:val="24"/>
          <w:szCs w:val="24"/>
        </w:rPr>
        <w:t xml:space="preserve">. </w:t>
      </w:r>
      <w:r w:rsidR="00A931D0">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10.1002/adfm.201300899.</w:t>
      </w:r>
    </w:p>
    <w:p w14:paraId="30732997" w14:textId="1DFA59D9"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(39) </w:t>
      </w:r>
      <w:r w:rsidRPr="00C12F7C">
        <w:rPr>
          <w:rFonts w:ascii="Times New Roman" w:hAnsi="Times New Roman" w:cs="Times New Roman"/>
          <w:noProof/>
          <w:sz w:val="24"/>
          <w:szCs w:val="24"/>
        </w:rPr>
        <w:tab/>
        <w:t>MacManus-Driscoll, J.; Suwardi, A.; Kursumovic, A.; Bi, Z.; Tsai, C. F.; Wang, H.; Jia, Q.; Lee, O. J.</w:t>
      </w:r>
      <w:r w:rsidR="00383679">
        <w:rPr>
          <w:rFonts w:ascii="Times New Roman" w:hAnsi="Times New Roman" w:cs="Times New Roman"/>
          <w:noProof/>
          <w:sz w:val="24"/>
          <w:szCs w:val="24"/>
        </w:rPr>
        <w:t>,</w:t>
      </w:r>
      <w:r w:rsidRPr="00C12F7C">
        <w:rPr>
          <w:rFonts w:ascii="Times New Roman" w:hAnsi="Times New Roman" w:cs="Times New Roman"/>
          <w:noProof/>
          <w:sz w:val="24"/>
          <w:szCs w:val="24"/>
        </w:rPr>
        <w:t xml:space="preserve"> New Strain States and Radical Property Tuning of Metal Oxides Using a Nanocomposite Thin Film Approach. </w:t>
      </w:r>
      <w:r w:rsidRPr="00C12F7C">
        <w:rPr>
          <w:rFonts w:ascii="Times New Roman" w:hAnsi="Times New Roman" w:cs="Times New Roman"/>
          <w:i/>
          <w:iCs/>
          <w:noProof/>
          <w:sz w:val="24"/>
          <w:szCs w:val="24"/>
        </w:rPr>
        <w:t>APL Mater.</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2015</w:t>
      </w:r>
      <w:r w:rsidR="00383679" w:rsidRPr="00383679">
        <w:rPr>
          <w:rFonts w:ascii="Times New Roman" w:hAnsi="Times New Roman" w:cs="Times New Roman"/>
          <w:bCs/>
          <w:noProof/>
          <w:sz w:val="24"/>
          <w:szCs w:val="24"/>
        </w:rPr>
        <w:t xml:space="preserve">, </w:t>
      </w:r>
      <w:r w:rsidR="00383679" w:rsidRPr="00383679">
        <w:rPr>
          <w:rFonts w:ascii="Times New Roman" w:hAnsi="Times New Roman" w:cs="Times New Roman"/>
          <w:bCs/>
          <w:i/>
          <w:noProof/>
          <w:sz w:val="24"/>
          <w:szCs w:val="24"/>
        </w:rPr>
        <w:t>3</w:t>
      </w:r>
      <w:r w:rsidR="00383679" w:rsidRPr="00383679">
        <w:rPr>
          <w:rFonts w:ascii="Times New Roman" w:hAnsi="Times New Roman" w:cs="Times New Roman"/>
          <w:bCs/>
          <w:noProof/>
          <w:sz w:val="24"/>
          <w:szCs w:val="24"/>
        </w:rPr>
        <w:t>, 062507</w:t>
      </w:r>
      <w:r w:rsidRPr="00C12F7C">
        <w:rPr>
          <w:rFonts w:ascii="Times New Roman" w:hAnsi="Times New Roman" w:cs="Times New Roman"/>
          <w:noProof/>
          <w:sz w:val="24"/>
          <w:szCs w:val="24"/>
        </w:rPr>
        <w:t xml:space="preserve">. </w:t>
      </w:r>
      <w:r w:rsidR="00383679">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10.1063/1.4919059.</w:t>
      </w:r>
    </w:p>
    <w:p w14:paraId="4D0F5282" w14:textId="77B8A7BE"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(40) </w:t>
      </w:r>
      <w:r w:rsidRPr="00C12F7C">
        <w:rPr>
          <w:rFonts w:ascii="Times New Roman" w:hAnsi="Times New Roman" w:cs="Times New Roman"/>
          <w:noProof/>
          <w:sz w:val="24"/>
          <w:szCs w:val="24"/>
        </w:rPr>
        <w:tab/>
        <w:t>Lee, S.; Zhang, W.; Khatkhatay, F.; Jia, Q.; Wang, H.; Macmanus-Driscoll, J. L.</w:t>
      </w:r>
      <w:r w:rsidR="00D06C07">
        <w:rPr>
          <w:rFonts w:ascii="Times New Roman" w:hAnsi="Times New Roman" w:cs="Times New Roman"/>
          <w:noProof/>
          <w:sz w:val="24"/>
          <w:szCs w:val="24"/>
        </w:rPr>
        <w:t>,</w:t>
      </w:r>
      <w:r w:rsidRPr="00C12F7C">
        <w:rPr>
          <w:rFonts w:ascii="Times New Roman" w:hAnsi="Times New Roman" w:cs="Times New Roman"/>
          <w:noProof/>
          <w:sz w:val="24"/>
          <w:szCs w:val="24"/>
        </w:rPr>
        <w:t xml:space="preserve"> Strain Tuning and Strong Enhancement of Ionic Conductivity in SrZrO</w:t>
      </w:r>
      <w:r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-RE</w:t>
      </w:r>
      <w:r w:rsidRPr="00773A9C">
        <w:rPr>
          <w:rFonts w:ascii="Times New Roman" w:hAnsi="Times New Roman" w:cs="Times New Roman"/>
          <w:noProof/>
          <w:sz w:val="24"/>
          <w:szCs w:val="24"/>
          <w:vertAlign w:val="subscript"/>
        </w:rPr>
        <w:t>2</w:t>
      </w:r>
      <w:r w:rsidRPr="00C12F7C">
        <w:rPr>
          <w:rFonts w:ascii="Times New Roman" w:hAnsi="Times New Roman" w:cs="Times New Roman"/>
          <w:noProof/>
          <w:sz w:val="24"/>
          <w:szCs w:val="24"/>
        </w:rPr>
        <w:t>O</w:t>
      </w:r>
      <w:r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 xml:space="preserve">(RE = Sm, Eu, Gd, Dy, and Er) Nanocomposite Films. </w:t>
      </w:r>
      <w:r w:rsidRPr="00C12F7C">
        <w:rPr>
          <w:rFonts w:ascii="Times New Roman" w:hAnsi="Times New Roman" w:cs="Times New Roman"/>
          <w:i/>
          <w:iCs/>
          <w:noProof/>
          <w:sz w:val="24"/>
          <w:szCs w:val="24"/>
        </w:rPr>
        <w:t>Adv. Funct. Mater.</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2015</w:t>
      </w:r>
      <w:r w:rsidR="00D06C07" w:rsidRPr="00D06C07">
        <w:rPr>
          <w:rFonts w:ascii="Times New Roman" w:hAnsi="Times New Roman" w:cs="Times New Roman"/>
          <w:bCs/>
          <w:noProof/>
          <w:sz w:val="24"/>
          <w:szCs w:val="24"/>
        </w:rPr>
        <w:t xml:space="preserve">, </w:t>
      </w:r>
      <w:r w:rsidR="00D06C07" w:rsidRPr="00D06C07">
        <w:rPr>
          <w:rFonts w:ascii="Times New Roman" w:hAnsi="Times New Roman" w:cs="Times New Roman"/>
          <w:bCs/>
          <w:i/>
          <w:noProof/>
          <w:sz w:val="24"/>
          <w:szCs w:val="24"/>
        </w:rPr>
        <w:t>25</w:t>
      </w:r>
      <w:r w:rsidR="00D06C07" w:rsidRPr="00D06C07">
        <w:rPr>
          <w:rFonts w:ascii="Times New Roman" w:hAnsi="Times New Roman" w:cs="Times New Roman"/>
          <w:bCs/>
          <w:noProof/>
          <w:sz w:val="24"/>
          <w:szCs w:val="24"/>
        </w:rPr>
        <w:t>, 4328-4333</w:t>
      </w:r>
      <w:r w:rsidRPr="00C12F7C">
        <w:rPr>
          <w:rFonts w:ascii="Times New Roman" w:hAnsi="Times New Roman" w:cs="Times New Roman"/>
          <w:noProof/>
          <w:sz w:val="24"/>
          <w:szCs w:val="24"/>
        </w:rPr>
        <w:t>.</w:t>
      </w:r>
      <w:r w:rsidR="00D06C07">
        <w:rPr>
          <w:rFonts w:ascii="Times New Roman" w:hAnsi="Times New Roman" w:cs="Times New Roman"/>
          <w:noProof/>
          <w:sz w:val="24"/>
          <w:szCs w:val="24"/>
        </w:rPr>
        <w:t xml:space="preserve"> DOI: </w:t>
      </w:r>
      <w:r w:rsidRPr="00C12F7C">
        <w:rPr>
          <w:rFonts w:ascii="Times New Roman" w:hAnsi="Times New Roman" w:cs="Times New Roman"/>
          <w:noProof/>
          <w:sz w:val="24"/>
          <w:szCs w:val="24"/>
        </w:rPr>
        <w:t>10.1002/adfm.201404420.</w:t>
      </w:r>
    </w:p>
    <w:p w14:paraId="5FDD1818" w14:textId="1152748E"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(41) </w:t>
      </w:r>
      <w:r w:rsidRPr="00C12F7C">
        <w:rPr>
          <w:rFonts w:ascii="Times New Roman" w:hAnsi="Times New Roman" w:cs="Times New Roman"/>
          <w:noProof/>
          <w:sz w:val="24"/>
          <w:szCs w:val="24"/>
        </w:rPr>
        <w:tab/>
        <w:t>MacManus-Driscoll, J. L.; Suwardi, A.; Wang, H.</w:t>
      </w:r>
      <w:r w:rsidR="00F307D5">
        <w:rPr>
          <w:rFonts w:ascii="Times New Roman" w:hAnsi="Times New Roman" w:cs="Times New Roman"/>
          <w:noProof/>
          <w:sz w:val="24"/>
          <w:szCs w:val="24"/>
        </w:rPr>
        <w:t>,</w:t>
      </w:r>
      <w:r w:rsidRPr="00C12F7C">
        <w:rPr>
          <w:rFonts w:ascii="Times New Roman" w:hAnsi="Times New Roman" w:cs="Times New Roman"/>
          <w:noProof/>
          <w:sz w:val="24"/>
          <w:szCs w:val="24"/>
        </w:rPr>
        <w:t xml:space="preserve"> Composite Epitaxial Thin Films: A New Platform for Tuning, Probing, and Exploiting Mesoscale Oxides. </w:t>
      </w:r>
      <w:r w:rsidRPr="00C12F7C">
        <w:rPr>
          <w:rFonts w:ascii="Times New Roman" w:hAnsi="Times New Roman" w:cs="Times New Roman"/>
          <w:i/>
          <w:iCs/>
          <w:noProof/>
          <w:sz w:val="24"/>
          <w:szCs w:val="24"/>
        </w:rPr>
        <w:t>MRS Bulletin</w:t>
      </w:r>
      <w:r w:rsidRPr="00C12F7C">
        <w:rPr>
          <w:rFonts w:ascii="Times New Roman" w:hAnsi="Times New Roman" w:cs="Times New Roman"/>
          <w:noProof/>
          <w:sz w:val="24"/>
          <w:szCs w:val="24"/>
        </w:rPr>
        <w:t xml:space="preserve"> </w:t>
      </w:r>
      <w:r w:rsidRPr="00F307D5">
        <w:rPr>
          <w:rFonts w:ascii="Times New Roman" w:hAnsi="Times New Roman" w:cs="Times New Roman"/>
          <w:b/>
          <w:noProof/>
          <w:sz w:val="24"/>
          <w:szCs w:val="24"/>
        </w:rPr>
        <w:t>2015</w:t>
      </w:r>
      <w:r w:rsidR="00F307D5">
        <w:rPr>
          <w:rFonts w:ascii="Times New Roman" w:hAnsi="Times New Roman" w:cs="Times New Roman"/>
          <w:noProof/>
          <w:sz w:val="24"/>
          <w:szCs w:val="24"/>
        </w:rPr>
        <w:t xml:space="preserve">, </w:t>
      </w:r>
      <w:r w:rsidR="00F307D5" w:rsidRPr="00F307D5">
        <w:rPr>
          <w:rFonts w:ascii="Times New Roman" w:hAnsi="Times New Roman" w:cs="Times New Roman"/>
          <w:i/>
          <w:noProof/>
          <w:sz w:val="24"/>
          <w:szCs w:val="24"/>
        </w:rPr>
        <w:t>40</w:t>
      </w:r>
      <w:r w:rsidR="00F307D5">
        <w:rPr>
          <w:rFonts w:ascii="Times New Roman" w:hAnsi="Times New Roman" w:cs="Times New Roman"/>
          <w:noProof/>
          <w:sz w:val="24"/>
          <w:szCs w:val="24"/>
        </w:rPr>
        <w:t>, 933-942</w:t>
      </w:r>
      <w:r w:rsidRPr="00C12F7C">
        <w:rPr>
          <w:rFonts w:ascii="Times New Roman" w:hAnsi="Times New Roman" w:cs="Times New Roman"/>
          <w:noProof/>
          <w:sz w:val="24"/>
          <w:szCs w:val="24"/>
        </w:rPr>
        <w:t xml:space="preserve">. </w:t>
      </w:r>
      <w:r w:rsidR="00F307D5">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10.1557/mrs.2015.258.</w:t>
      </w:r>
    </w:p>
    <w:p w14:paraId="3FF24CE0" w14:textId="6B0A0623"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(42) </w:t>
      </w:r>
      <w:r w:rsidRPr="00C12F7C">
        <w:rPr>
          <w:rFonts w:ascii="Times New Roman" w:hAnsi="Times New Roman" w:cs="Times New Roman"/>
          <w:noProof/>
          <w:sz w:val="24"/>
          <w:szCs w:val="24"/>
        </w:rPr>
        <w:tab/>
        <w:t>Lytle, F. W.</w:t>
      </w:r>
      <w:r w:rsidR="009135A1">
        <w:rPr>
          <w:rFonts w:ascii="Times New Roman" w:hAnsi="Times New Roman" w:cs="Times New Roman"/>
          <w:noProof/>
          <w:sz w:val="24"/>
          <w:szCs w:val="24"/>
        </w:rPr>
        <w:t>,</w:t>
      </w:r>
      <w:r w:rsidRPr="00C12F7C">
        <w:rPr>
          <w:rFonts w:ascii="Times New Roman" w:hAnsi="Times New Roman" w:cs="Times New Roman"/>
          <w:noProof/>
          <w:sz w:val="24"/>
          <w:szCs w:val="24"/>
        </w:rPr>
        <w:t xml:space="preserve"> X-Ray Diffractometry of Low-Temperature Phase Transformations in Strontium Titanate. </w:t>
      </w:r>
      <w:r w:rsidRPr="00C12F7C">
        <w:rPr>
          <w:rFonts w:ascii="Times New Roman" w:hAnsi="Times New Roman" w:cs="Times New Roman"/>
          <w:i/>
          <w:iCs/>
          <w:noProof/>
          <w:sz w:val="24"/>
          <w:szCs w:val="24"/>
        </w:rPr>
        <w:t>J. Appl. Phys.</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1964</w:t>
      </w:r>
      <w:r w:rsidR="009135A1" w:rsidRPr="009135A1">
        <w:rPr>
          <w:rFonts w:ascii="Times New Roman" w:hAnsi="Times New Roman" w:cs="Times New Roman"/>
          <w:bCs/>
          <w:noProof/>
          <w:sz w:val="24"/>
          <w:szCs w:val="24"/>
        </w:rPr>
        <w:t xml:space="preserve">, </w:t>
      </w:r>
      <w:r w:rsidR="009135A1" w:rsidRPr="009135A1">
        <w:rPr>
          <w:rFonts w:ascii="Times New Roman" w:hAnsi="Times New Roman" w:cs="Times New Roman"/>
          <w:bCs/>
          <w:i/>
          <w:noProof/>
          <w:sz w:val="24"/>
          <w:szCs w:val="24"/>
        </w:rPr>
        <w:t>35</w:t>
      </w:r>
      <w:r w:rsidR="009135A1" w:rsidRPr="009135A1">
        <w:rPr>
          <w:rFonts w:ascii="Times New Roman" w:hAnsi="Times New Roman" w:cs="Times New Roman"/>
          <w:bCs/>
          <w:noProof/>
          <w:sz w:val="24"/>
          <w:szCs w:val="24"/>
        </w:rPr>
        <w:t>, 2212-2215</w:t>
      </w:r>
      <w:r w:rsidRPr="00C12F7C">
        <w:rPr>
          <w:rFonts w:ascii="Times New Roman" w:hAnsi="Times New Roman" w:cs="Times New Roman"/>
          <w:noProof/>
          <w:sz w:val="24"/>
          <w:szCs w:val="24"/>
        </w:rPr>
        <w:t xml:space="preserve">. </w:t>
      </w:r>
      <w:r w:rsidR="009135A1">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10.1063/1.1702820.</w:t>
      </w:r>
    </w:p>
    <w:p w14:paraId="4D7C0664" w14:textId="21FBE27A"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(43) </w:t>
      </w:r>
      <w:r w:rsidRPr="00C12F7C">
        <w:rPr>
          <w:rFonts w:ascii="Times New Roman" w:hAnsi="Times New Roman" w:cs="Times New Roman"/>
          <w:noProof/>
          <w:sz w:val="24"/>
          <w:szCs w:val="24"/>
        </w:rPr>
        <w:tab/>
        <w:t>Watson, S. M.; Santos, T. S.; Borchers, J. A.; Moodera, J. S.</w:t>
      </w:r>
      <w:r w:rsidR="00AF149E">
        <w:rPr>
          <w:rFonts w:ascii="Times New Roman" w:hAnsi="Times New Roman" w:cs="Times New Roman"/>
          <w:noProof/>
          <w:sz w:val="24"/>
          <w:szCs w:val="24"/>
        </w:rPr>
        <w:t>,</w:t>
      </w:r>
      <w:r w:rsidRPr="00C12F7C">
        <w:rPr>
          <w:rFonts w:ascii="Times New Roman" w:hAnsi="Times New Roman" w:cs="Times New Roman"/>
          <w:noProof/>
          <w:sz w:val="24"/>
          <w:szCs w:val="24"/>
        </w:rPr>
        <w:t xml:space="preserve"> Relationship between Tunnel Magnetoresistance and Magnetic Layer Structure in EuO-Based Tunnel Junctions Investigated Using Polarized Neutron Reflectivity. </w:t>
      </w:r>
      <w:r w:rsidRPr="00C12F7C">
        <w:rPr>
          <w:rFonts w:ascii="Times New Roman" w:hAnsi="Times New Roman" w:cs="Times New Roman"/>
          <w:i/>
          <w:iCs/>
          <w:noProof/>
          <w:sz w:val="24"/>
          <w:szCs w:val="24"/>
        </w:rPr>
        <w:t>J. Appl. Phys.</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2008</w:t>
      </w:r>
      <w:r w:rsidR="00AF149E" w:rsidRPr="00AF149E">
        <w:rPr>
          <w:rFonts w:ascii="Times New Roman" w:hAnsi="Times New Roman" w:cs="Times New Roman"/>
          <w:bCs/>
          <w:noProof/>
          <w:sz w:val="24"/>
          <w:szCs w:val="24"/>
        </w:rPr>
        <w:t xml:space="preserve">, </w:t>
      </w:r>
      <w:r w:rsidR="00AF149E" w:rsidRPr="00AF149E">
        <w:rPr>
          <w:rFonts w:ascii="Times New Roman" w:hAnsi="Times New Roman" w:cs="Times New Roman"/>
          <w:bCs/>
          <w:i/>
          <w:noProof/>
          <w:sz w:val="24"/>
          <w:szCs w:val="24"/>
        </w:rPr>
        <w:t>103</w:t>
      </w:r>
      <w:r w:rsidR="00AF149E" w:rsidRPr="00AF149E">
        <w:rPr>
          <w:rFonts w:ascii="Times New Roman" w:hAnsi="Times New Roman" w:cs="Times New Roman"/>
          <w:bCs/>
          <w:noProof/>
          <w:sz w:val="24"/>
          <w:szCs w:val="24"/>
        </w:rPr>
        <w:t>, 07A719</w:t>
      </w:r>
      <w:r w:rsidRPr="00C12F7C">
        <w:rPr>
          <w:rFonts w:ascii="Times New Roman" w:hAnsi="Times New Roman" w:cs="Times New Roman"/>
          <w:noProof/>
          <w:sz w:val="24"/>
          <w:szCs w:val="24"/>
        </w:rPr>
        <w:t xml:space="preserve">. </w:t>
      </w:r>
      <w:r w:rsidR="00AF149E">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10.1063/1.2837873.</w:t>
      </w:r>
    </w:p>
    <w:p w14:paraId="2A0DFC14" w14:textId="5B8AC474"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(44) </w:t>
      </w:r>
      <w:r w:rsidRPr="00C12F7C">
        <w:rPr>
          <w:rFonts w:ascii="Times New Roman" w:hAnsi="Times New Roman" w:cs="Times New Roman"/>
          <w:noProof/>
          <w:sz w:val="24"/>
          <w:szCs w:val="24"/>
        </w:rPr>
        <w:tab/>
        <w:t>Phani, K. K.; Niyogi, S. K.</w:t>
      </w:r>
      <w:r w:rsidR="00846BE0">
        <w:rPr>
          <w:rFonts w:ascii="Times New Roman" w:hAnsi="Times New Roman" w:cs="Times New Roman"/>
          <w:noProof/>
          <w:sz w:val="24"/>
          <w:szCs w:val="24"/>
        </w:rPr>
        <w:t>,</w:t>
      </w:r>
      <w:r w:rsidRPr="00C12F7C">
        <w:rPr>
          <w:rFonts w:ascii="Times New Roman" w:hAnsi="Times New Roman" w:cs="Times New Roman"/>
          <w:noProof/>
          <w:sz w:val="24"/>
          <w:szCs w:val="24"/>
        </w:rPr>
        <w:t xml:space="preserve"> Elastic Modulus‐Porosity Relation in Polycrystalline Rare‐Earth Oxides. </w:t>
      </w:r>
      <w:r w:rsidRPr="00C12F7C">
        <w:rPr>
          <w:rFonts w:ascii="Times New Roman" w:hAnsi="Times New Roman" w:cs="Times New Roman"/>
          <w:i/>
          <w:iCs/>
          <w:noProof/>
          <w:sz w:val="24"/>
          <w:szCs w:val="24"/>
        </w:rPr>
        <w:t>J. Am. Ceram. Soc.</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1987</w:t>
      </w:r>
      <w:r w:rsidR="00AC1EA2" w:rsidRPr="00AC1EA2">
        <w:rPr>
          <w:rFonts w:ascii="Times New Roman" w:hAnsi="Times New Roman" w:cs="Times New Roman"/>
          <w:bCs/>
          <w:noProof/>
          <w:sz w:val="24"/>
          <w:szCs w:val="24"/>
        </w:rPr>
        <w:t xml:space="preserve">, </w:t>
      </w:r>
      <w:r w:rsidR="00AC1EA2" w:rsidRPr="00AC1EA2">
        <w:rPr>
          <w:rFonts w:ascii="Times New Roman" w:hAnsi="Times New Roman" w:cs="Times New Roman"/>
          <w:bCs/>
          <w:i/>
          <w:noProof/>
          <w:sz w:val="24"/>
          <w:szCs w:val="24"/>
        </w:rPr>
        <w:t>70</w:t>
      </w:r>
      <w:r w:rsidR="00AC1EA2" w:rsidRPr="00AC1EA2">
        <w:rPr>
          <w:rFonts w:ascii="Times New Roman" w:hAnsi="Times New Roman" w:cs="Times New Roman"/>
          <w:bCs/>
          <w:noProof/>
          <w:sz w:val="24"/>
          <w:szCs w:val="24"/>
        </w:rPr>
        <w:t>, 362-366</w:t>
      </w:r>
      <w:r w:rsidRPr="00C12F7C">
        <w:rPr>
          <w:rFonts w:ascii="Times New Roman" w:hAnsi="Times New Roman" w:cs="Times New Roman"/>
          <w:noProof/>
          <w:sz w:val="24"/>
          <w:szCs w:val="24"/>
        </w:rPr>
        <w:t xml:space="preserve">. </w:t>
      </w:r>
      <w:r w:rsidR="00AC1EA2">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10.1111/j.1151-2916.1987.tb04920.x.</w:t>
      </w:r>
    </w:p>
    <w:p w14:paraId="758C4542" w14:textId="669EE354"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(45) </w:t>
      </w:r>
      <w:r w:rsidRPr="00C12F7C">
        <w:rPr>
          <w:rFonts w:ascii="Times New Roman" w:hAnsi="Times New Roman" w:cs="Times New Roman"/>
          <w:noProof/>
          <w:sz w:val="24"/>
          <w:szCs w:val="24"/>
        </w:rPr>
        <w:tab/>
        <w:t>Bessas, D.; Rushchanskii, K. Z.; Kachlik, M.; Disch, S.; Gourdon, O.; Bednarcik, J.; Maca, K.; Sergueev, I.; Kamba, S.; Ležaić, M.;</w:t>
      </w:r>
      <w:r w:rsidR="00B66F9B">
        <w:rPr>
          <w:rFonts w:ascii="Times New Roman" w:hAnsi="Times New Roman" w:cs="Times New Roman"/>
          <w:noProof/>
          <w:sz w:val="24"/>
          <w:szCs w:val="24"/>
        </w:rPr>
        <w:t xml:space="preserve"> Hermann, R. P.</w:t>
      </w:r>
      <w:r w:rsidR="00BD58C3">
        <w:rPr>
          <w:rFonts w:ascii="Times New Roman" w:hAnsi="Times New Roman" w:cs="Times New Roman"/>
          <w:noProof/>
          <w:sz w:val="24"/>
          <w:szCs w:val="24"/>
        </w:rPr>
        <w:t>,</w:t>
      </w:r>
      <w:r w:rsidRPr="00C12F7C">
        <w:rPr>
          <w:rFonts w:ascii="Times New Roman" w:hAnsi="Times New Roman" w:cs="Times New Roman"/>
          <w:noProof/>
          <w:sz w:val="24"/>
          <w:szCs w:val="24"/>
        </w:rPr>
        <w:t xml:space="preserve"> Lattice Instabilities in Bulk EuTiO</w:t>
      </w:r>
      <w:r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 xml:space="preserve">. </w:t>
      </w:r>
      <w:r w:rsidRPr="00C12F7C">
        <w:rPr>
          <w:rFonts w:ascii="Times New Roman" w:hAnsi="Times New Roman" w:cs="Times New Roman"/>
          <w:i/>
          <w:iCs/>
          <w:noProof/>
          <w:sz w:val="24"/>
          <w:szCs w:val="24"/>
        </w:rPr>
        <w:t>Phys. Rev. B</w:t>
      </w:r>
      <w:r w:rsidR="00BD58C3">
        <w:rPr>
          <w:rFonts w:ascii="Times New Roman" w:hAnsi="Times New Roman" w:cs="Times New Roman"/>
          <w:i/>
          <w:iCs/>
          <w:noProof/>
          <w:sz w:val="24"/>
          <w:szCs w:val="24"/>
        </w:rPr>
        <w:t xml:space="preserve"> </w:t>
      </w:r>
      <w:r w:rsidRPr="00C12F7C">
        <w:rPr>
          <w:rFonts w:ascii="Times New Roman" w:hAnsi="Times New Roman" w:cs="Times New Roman"/>
          <w:b/>
          <w:bCs/>
          <w:noProof/>
          <w:sz w:val="24"/>
          <w:szCs w:val="24"/>
        </w:rPr>
        <w:t>2013</w:t>
      </w:r>
      <w:r w:rsidR="00BD58C3" w:rsidRPr="00BD58C3">
        <w:rPr>
          <w:rFonts w:ascii="Times New Roman" w:hAnsi="Times New Roman" w:cs="Times New Roman"/>
          <w:bCs/>
          <w:noProof/>
          <w:sz w:val="24"/>
          <w:szCs w:val="24"/>
        </w:rPr>
        <w:t xml:space="preserve">, </w:t>
      </w:r>
      <w:r w:rsidR="00BD58C3" w:rsidRPr="00BD58C3">
        <w:rPr>
          <w:rFonts w:ascii="Times New Roman" w:hAnsi="Times New Roman" w:cs="Times New Roman"/>
          <w:bCs/>
          <w:i/>
          <w:noProof/>
          <w:sz w:val="24"/>
          <w:szCs w:val="24"/>
        </w:rPr>
        <w:t>88</w:t>
      </w:r>
      <w:r w:rsidR="00BD58C3" w:rsidRPr="00BD58C3">
        <w:rPr>
          <w:rFonts w:ascii="Times New Roman" w:hAnsi="Times New Roman" w:cs="Times New Roman"/>
          <w:bCs/>
          <w:noProof/>
          <w:sz w:val="24"/>
          <w:szCs w:val="24"/>
        </w:rPr>
        <w:t>, 144308</w:t>
      </w:r>
      <w:r w:rsidRPr="00C12F7C">
        <w:rPr>
          <w:rFonts w:ascii="Times New Roman" w:hAnsi="Times New Roman" w:cs="Times New Roman"/>
          <w:noProof/>
          <w:sz w:val="24"/>
          <w:szCs w:val="24"/>
        </w:rPr>
        <w:t xml:space="preserve">. </w:t>
      </w:r>
      <w:r w:rsidR="00BD58C3">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10.1103/PhysRevB.88.144308.</w:t>
      </w:r>
    </w:p>
    <w:p w14:paraId="2149E572" w14:textId="2C498F09"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lastRenderedPageBreak/>
        <w:t xml:space="preserve">(46) </w:t>
      </w:r>
      <w:r w:rsidRPr="00C12F7C">
        <w:rPr>
          <w:rFonts w:ascii="Times New Roman" w:hAnsi="Times New Roman" w:cs="Times New Roman"/>
          <w:noProof/>
          <w:sz w:val="24"/>
          <w:szCs w:val="24"/>
        </w:rPr>
        <w:tab/>
        <w:t>Concas, G.; Dewhurst, J. K.; Sanna, A.; Sharma, S.; Massidda, S.</w:t>
      </w:r>
      <w:r w:rsidR="00BD58C3">
        <w:rPr>
          <w:rFonts w:ascii="Times New Roman" w:hAnsi="Times New Roman" w:cs="Times New Roman"/>
          <w:noProof/>
          <w:sz w:val="24"/>
          <w:szCs w:val="24"/>
        </w:rPr>
        <w:t>,</w:t>
      </w:r>
      <w:r w:rsidRPr="00C12F7C">
        <w:rPr>
          <w:rFonts w:ascii="Times New Roman" w:hAnsi="Times New Roman" w:cs="Times New Roman"/>
          <w:noProof/>
          <w:sz w:val="24"/>
          <w:szCs w:val="24"/>
        </w:rPr>
        <w:t xml:space="preserve"> Anisotropic Exchange Interaction between Nonmagnetic Europium Cations in Eu</w:t>
      </w:r>
      <w:r w:rsidRPr="00773A9C">
        <w:rPr>
          <w:rFonts w:ascii="Times New Roman" w:hAnsi="Times New Roman" w:cs="Times New Roman"/>
          <w:noProof/>
          <w:sz w:val="24"/>
          <w:szCs w:val="24"/>
          <w:vertAlign w:val="subscript"/>
        </w:rPr>
        <w:t>2</w:t>
      </w:r>
      <w:r w:rsidRPr="00C12F7C">
        <w:rPr>
          <w:rFonts w:ascii="Times New Roman" w:hAnsi="Times New Roman" w:cs="Times New Roman"/>
          <w:noProof/>
          <w:sz w:val="24"/>
          <w:szCs w:val="24"/>
        </w:rPr>
        <w:t>O</w:t>
      </w:r>
      <w:r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 xml:space="preserve">. </w:t>
      </w:r>
      <w:r w:rsidRPr="00C12F7C">
        <w:rPr>
          <w:rFonts w:ascii="Times New Roman" w:hAnsi="Times New Roman" w:cs="Times New Roman"/>
          <w:i/>
          <w:iCs/>
          <w:noProof/>
          <w:sz w:val="24"/>
          <w:szCs w:val="24"/>
        </w:rPr>
        <w:t>Phys. Rev. B</w:t>
      </w:r>
      <w:r w:rsidR="00BD58C3">
        <w:rPr>
          <w:rFonts w:ascii="Times New Roman" w:hAnsi="Times New Roman" w:cs="Times New Roman"/>
          <w:i/>
          <w:iCs/>
          <w:noProof/>
          <w:sz w:val="24"/>
          <w:szCs w:val="24"/>
        </w:rPr>
        <w:t xml:space="preserve"> </w:t>
      </w:r>
      <w:r w:rsidRPr="00C12F7C">
        <w:rPr>
          <w:rFonts w:ascii="Times New Roman" w:hAnsi="Times New Roman" w:cs="Times New Roman"/>
          <w:b/>
          <w:bCs/>
          <w:noProof/>
          <w:sz w:val="24"/>
          <w:szCs w:val="24"/>
        </w:rPr>
        <w:t>2011</w:t>
      </w:r>
      <w:r w:rsidR="00BD58C3" w:rsidRPr="00BD58C3">
        <w:rPr>
          <w:rFonts w:ascii="Times New Roman" w:hAnsi="Times New Roman" w:cs="Times New Roman"/>
          <w:bCs/>
          <w:noProof/>
          <w:sz w:val="24"/>
          <w:szCs w:val="24"/>
        </w:rPr>
        <w:t xml:space="preserve">, </w:t>
      </w:r>
      <w:r w:rsidR="00BD58C3" w:rsidRPr="00BD58C3">
        <w:rPr>
          <w:rFonts w:ascii="Times New Roman" w:hAnsi="Times New Roman" w:cs="Times New Roman"/>
          <w:bCs/>
          <w:i/>
          <w:noProof/>
          <w:sz w:val="24"/>
          <w:szCs w:val="24"/>
        </w:rPr>
        <w:t>84</w:t>
      </w:r>
      <w:r w:rsidR="00BD58C3" w:rsidRPr="00BD58C3">
        <w:rPr>
          <w:rFonts w:ascii="Times New Roman" w:hAnsi="Times New Roman" w:cs="Times New Roman"/>
          <w:bCs/>
          <w:noProof/>
          <w:sz w:val="24"/>
          <w:szCs w:val="24"/>
        </w:rPr>
        <w:t>, 014427</w:t>
      </w:r>
      <w:r w:rsidRPr="00C12F7C">
        <w:rPr>
          <w:rFonts w:ascii="Times New Roman" w:hAnsi="Times New Roman" w:cs="Times New Roman"/>
          <w:noProof/>
          <w:sz w:val="24"/>
          <w:szCs w:val="24"/>
        </w:rPr>
        <w:t xml:space="preserve">. </w:t>
      </w:r>
      <w:r w:rsidR="00BD58C3">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10.1103/PhysRevB.84.014427.</w:t>
      </w:r>
    </w:p>
    <w:p w14:paraId="2AF4129E" w14:textId="29BD4E99"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(47) </w:t>
      </w:r>
      <w:r w:rsidRPr="00C12F7C">
        <w:rPr>
          <w:rFonts w:ascii="Times New Roman" w:hAnsi="Times New Roman" w:cs="Times New Roman"/>
          <w:noProof/>
          <w:sz w:val="24"/>
          <w:szCs w:val="24"/>
        </w:rPr>
        <w:tab/>
        <w:t xml:space="preserve">Llordés, A.; Palau, A.; Gázquez, J.; Coll, M.; Vlad, R.; Pomar, A.; Arbiol, J.; Guzmán, R.; Ye, S.; Rouco, V.; </w:t>
      </w:r>
      <w:r w:rsidR="003E7D00">
        <w:rPr>
          <w:rFonts w:ascii="Times New Roman" w:hAnsi="Times New Roman" w:cs="Times New Roman"/>
          <w:noProof/>
          <w:sz w:val="24"/>
          <w:szCs w:val="24"/>
        </w:rPr>
        <w:t>Sandiumenge, F.; Ricart, S.; Puig, T.; Verela, M.; Chateigner, D.; Vanacken, J.; Gutierrez, J.; Moshchalkov, V.; Deuscher, G.; Magen, C.; Obradors, X.,</w:t>
      </w:r>
      <w:r w:rsidRPr="00C12F7C">
        <w:rPr>
          <w:rFonts w:ascii="Times New Roman" w:hAnsi="Times New Roman" w:cs="Times New Roman"/>
          <w:noProof/>
          <w:sz w:val="24"/>
          <w:szCs w:val="24"/>
        </w:rPr>
        <w:t xml:space="preserve"> Nanoscale Strain-Induced Pair Suppression as a Vortex-Pinning Mechanism in High-Temperature Superconductors. </w:t>
      </w:r>
      <w:r w:rsidRPr="00C12F7C">
        <w:rPr>
          <w:rFonts w:ascii="Times New Roman" w:hAnsi="Times New Roman" w:cs="Times New Roman"/>
          <w:i/>
          <w:iCs/>
          <w:noProof/>
          <w:sz w:val="24"/>
          <w:szCs w:val="24"/>
        </w:rPr>
        <w:t>Nat. Mater.</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2012</w:t>
      </w:r>
      <w:r w:rsidR="003E7D00" w:rsidRPr="003E7D00">
        <w:rPr>
          <w:rFonts w:ascii="Times New Roman" w:hAnsi="Times New Roman" w:cs="Times New Roman"/>
          <w:bCs/>
          <w:noProof/>
          <w:sz w:val="24"/>
          <w:szCs w:val="24"/>
        </w:rPr>
        <w:t xml:space="preserve">, </w:t>
      </w:r>
      <w:r w:rsidR="003E7D00" w:rsidRPr="003E7D00">
        <w:rPr>
          <w:rFonts w:ascii="Times New Roman" w:hAnsi="Times New Roman" w:cs="Times New Roman"/>
          <w:bCs/>
          <w:i/>
          <w:noProof/>
          <w:sz w:val="24"/>
          <w:szCs w:val="24"/>
        </w:rPr>
        <w:t>11</w:t>
      </w:r>
      <w:r w:rsidR="003E7D00" w:rsidRPr="003E7D00">
        <w:rPr>
          <w:rFonts w:ascii="Times New Roman" w:hAnsi="Times New Roman" w:cs="Times New Roman"/>
          <w:bCs/>
          <w:noProof/>
          <w:sz w:val="24"/>
          <w:szCs w:val="24"/>
        </w:rPr>
        <w:t>, 329-336</w:t>
      </w:r>
      <w:r w:rsidRPr="003E7D00">
        <w:rPr>
          <w:rFonts w:ascii="Times New Roman" w:hAnsi="Times New Roman" w:cs="Times New Roman"/>
          <w:noProof/>
          <w:sz w:val="24"/>
          <w:szCs w:val="24"/>
        </w:rPr>
        <w:t>.</w:t>
      </w:r>
      <w:r w:rsidRPr="00C12F7C">
        <w:rPr>
          <w:rFonts w:ascii="Times New Roman" w:hAnsi="Times New Roman" w:cs="Times New Roman"/>
          <w:noProof/>
          <w:sz w:val="24"/>
          <w:szCs w:val="24"/>
        </w:rPr>
        <w:t xml:space="preserve"> </w:t>
      </w:r>
      <w:r w:rsidR="003E7D00">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10.1038/nmat3247.</w:t>
      </w:r>
    </w:p>
    <w:p w14:paraId="707B06D2" w14:textId="486B400E"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(48) </w:t>
      </w:r>
      <w:r w:rsidRPr="00C12F7C">
        <w:rPr>
          <w:rFonts w:ascii="Times New Roman" w:hAnsi="Times New Roman" w:cs="Times New Roman"/>
          <w:noProof/>
          <w:sz w:val="24"/>
          <w:szCs w:val="24"/>
        </w:rPr>
        <w:tab/>
        <w:t xml:space="preserve">Harrington, S. A.; Zhai, J.; Denev, S.; Gopalan, V.; Wang, H.; Bi, Z.; Redfern, S. A. T.; Baek, S. H.; Bark, C. W.; Eom, C. B.; </w:t>
      </w:r>
      <w:r w:rsidR="00F819F8">
        <w:rPr>
          <w:rFonts w:ascii="Times New Roman" w:hAnsi="Times New Roman" w:cs="Times New Roman"/>
          <w:noProof/>
          <w:sz w:val="24"/>
          <w:szCs w:val="24"/>
        </w:rPr>
        <w:t>Jia, Q. X.; Vickers, M. E.; MacManus-Driscoll, J. L.,</w:t>
      </w:r>
      <w:r w:rsidRPr="00C12F7C">
        <w:rPr>
          <w:rFonts w:ascii="Times New Roman" w:hAnsi="Times New Roman" w:cs="Times New Roman"/>
          <w:noProof/>
          <w:sz w:val="24"/>
          <w:szCs w:val="24"/>
        </w:rPr>
        <w:t xml:space="preserve"> Thick Lead-Free Ferroelectric Films with High Curie Temperatures through Nanocomposite-Induced Strain. </w:t>
      </w:r>
      <w:r w:rsidRPr="00C12F7C">
        <w:rPr>
          <w:rFonts w:ascii="Times New Roman" w:hAnsi="Times New Roman" w:cs="Times New Roman"/>
          <w:i/>
          <w:iCs/>
          <w:noProof/>
          <w:sz w:val="24"/>
          <w:szCs w:val="24"/>
        </w:rPr>
        <w:t>Nat. Nanotechnol.</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2011</w:t>
      </w:r>
      <w:r w:rsidR="00F819F8" w:rsidRPr="00F819F8">
        <w:rPr>
          <w:rFonts w:ascii="Times New Roman" w:hAnsi="Times New Roman" w:cs="Times New Roman"/>
          <w:bCs/>
          <w:noProof/>
          <w:sz w:val="24"/>
          <w:szCs w:val="24"/>
        </w:rPr>
        <w:t xml:space="preserve">, </w:t>
      </w:r>
      <w:r w:rsidR="00F819F8" w:rsidRPr="00F819F8">
        <w:rPr>
          <w:rFonts w:ascii="Times New Roman" w:hAnsi="Times New Roman" w:cs="Times New Roman"/>
          <w:bCs/>
          <w:i/>
          <w:noProof/>
          <w:sz w:val="24"/>
          <w:szCs w:val="24"/>
        </w:rPr>
        <w:t>6</w:t>
      </w:r>
      <w:r w:rsidR="00F819F8" w:rsidRPr="00F819F8">
        <w:rPr>
          <w:rFonts w:ascii="Times New Roman" w:hAnsi="Times New Roman" w:cs="Times New Roman"/>
          <w:bCs/>
          <w:noProof/>
          <w:sz w:val="24"/>
          <w:szCs w:val="24"/>
        </w:rPr>
        <w:t>, 491-495</w:t>
      </w:r>
      <w:r w:rsidRPr="00C12F7C">
        <w:rPr>
          <w:rFonts w:ascii="Times New Roman" w:hAnsi="Times New Roman" w:cs="Times New Roman"/>
          <w:noProof/>
          <w:sz w:val="24"/>
          <w:szCs w:val="24"/>
        </w:rPr>
        <w:t xml:space="preserve">. </w:t>
      </w:r>
      <w:r w:rsidR="00F819F8">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10.1038/nnano.2011.98.</w:t>
      </w:r>
    </w:p>
    <w:p w14:paraId="3AC194CF" w14:textId="5E1C36F8"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(49) </w:t>
      </w:r>
      <w:r w:rsidRPr="00C12F7C">
        <w:rPr>
          <w:rFonts w:ascii="Times New Roman" w:hAnsi="Times New Roman" w:cs="Times New Roman"/>
          <w:noProof/>
          <w:sz w:val="24"/>
          <w:szCs w:val="24"/>
        </w:rPr>
        <w:tab/>
        <w:t>Orihashi, T.; Nakamura, T.; Adachi, S.</w:t>
      </w:r>
      <w:r w:rsidR="006405FD">
        <w:rPr>
          <w:rFonts w:ascii="Times New Roman" w:hAnsi="Times New Roman" w:cs="Times New Roman"/>
          <w:noProof/>
          <w:sz w:val="24"/>
          <w:szCs w:val="24"/>
        </w:rPr>
        <w:t>,</w:t>
      </w:r>
      <w:r w:rsidRPr="00C12F7C">
        <w:rPr>
          <w:rFonts w:ascii="Times New Roman" w:hAnsi="Times New Roman" w:cs="Times New Roman"/>
          <w:noProof/>
          <w:sz w:val="24"/>
          <w:szCs w:val="24"/>
        </w:rPr>
        <w:t xml:space="preserve"> Synthesis and Unique Photoluminescence Properties of Eu</w:t>
      </w:r>
      <w:r w:rsidRPr="00773A9C">
        <w:rPr>
          <w:rFonts w:ascii="Times New Roman" w:hAnsi="Times New Roman" w:cs="Times New Roman"/>
          <w:noProof/>
          <w:sz w:val="24"/>
          <w:szCs w:val="24"/>
          <w:vertAlign w:val="subscript"/>
        </w:rPr>
        <w:t>2</w:t>
      </w:r>
      <w:r w:rsidRPr="00C12F7C">
        <w:rPr>
          <w:rFonts w:ascii="Times New Roman" w:hAnsi="Times New Roman" w:cs="Times New Roman"/>
          <w:noProof/>
          <w:sz w:val="24"/>
          <w:szCs w:val="24"/>
        </w:rPr>
        <w:t>Ti</w:t>
      </w:r>
      <w:r w:rsidRPr="00773A9C">
        <w:rPr>
          <w:rFonts w:ascii="Times New Roman" w:hAnsi="Times New Roman" w:cs="Times New Roman"/>
          <w:noProof/>
          <w:sz w:val="24"/>
          <w:szCs w:val="24"/>
          <w:vertAlign w:val="subscript"/>
        </w:rPr>
        <w:t>2</w:t>
      </w:r>
      <w:r w:rsidRPr="00C12F7C">
        <w:rPr>
          <w:rFonts w:ascii="Times New Roman" w:hAnsi="Times New Roman" w:cs="Times New Roman"/>
          <w:noProof/>
          <w:sz w:val="24"/>
          <w:szCs w:val="24"/>
        </w:rPr>
        <w:t>O</w:t>
      </w:r>
      <w:r w:rsidRPr="00773A9C">
        <w:rPr>
          <w:rFonts w:ascii="Times New Roman" w:hAnsi="Times New Roman" w:cs="Times New Roman"/>
          <w:noProof/>
          <w:sz w:val="24"/>
          <w:szCs w:val="24"/>
          <w:vertAlign w:val="subscript"/>
        </w:rPr>
        <w:t>7</w:t>
      </w:r>
      <w:r w:rsidRPr="00C12F7C">
        <w:rPr>
          <w:rFonts w:ascii="Times New Roman" w:hAnsi="Times New Roman" w:cs="Times New Roman"/>
          <w:noProof/>
          <w:sz w:val="24"/>
          <w:szCs w:val="24"/>
        </w:rPr>
        <w:t xml:space="preserve"> and Eu</w:t>
      </w:r>
      <w:r w:rsidRPr="00773A9C">
        <w:rPr>
          <w:rFonts w:ascii="Times New Roman" w:hAnsi="Times New Roman" w:cs="Times New Roman"/>
          <w:noProof/>
          <w:sz w:val="24"/>
          <w:szCs w:val="24"/>
          <w:vertAlign w:val="subscript"/>
        </w:rPr>
        <w:t>2</w:t>
      </w:r>
      <w:r w:rsidRPr="00C12F7C">
        <w:rPr>
          <w:rFonts w:ascii="Times New Roman" w:hAnsi="Times New Roman" w:cs="Times New Roman"/>
          <w:noProof/>
          <w:sz w:val="24"/>
          <w:szCs w:val="24"/>
        </w:rPr>
        <w:t>TiO</w:t>
      </w:r>
      <w:r w:rsidRPr="00773A9C">
        <w:rPr>
          <w:rFonts w:ascii="Times New Roman" w:hAnsi="Times New Roman" w:cs="Times New Roman"/>
          <w:noProof/>
          <w:sz w:val="24"/>
          <w:szCs w:val="24"/>
          <w:vertAlign w:val="subscript"/>
        </w:rPr>
        <w:t>5</w:t>
      </w:r>
      <w:r w:rsidRPr="00C12F7C">
        <w:rPr>
          <w:rFonts w:ascii="Times New Roman" w:hAnsi="Times New Roman" w:cs="Times New Roman"/>
          <w:noProof/>
          <w:sz w:val="24"/>
          <w:szCs w:val="24"/>
        </w:rPr>
        <w:t xml:space="preserve">. </w:t>
      </w:r>
      <w:r w:rsidRPr="00C12F7C">
        <w:rPr>
          <w:rFonts w:ascii="Times New Roman" w:hAnsi="Times New Roman" w:cs="Times New Roman"/>
          <w:i/>
          <w:iCs/>
          <w:noProof/>
          <w:sz w:val="24"/>
          <w:szCs w:val="24"/>
        </w:rPr>
        <w:t>J. Am. Ceram. Soc.</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2016</w:t>
      </w:r>
      <w:r w:rsidR="006405FD" w:rsidRPr="006405FD">
        <w:rPr>
          <w:rFonts w:ascii="Times New Roman" w:hAnsi="Times New Roman" w:cs="Times New Roman"/>
          <w:bCs/>
          <w:noProof/>
          <w:sz w:val="24"/>
          <w:szCs w:val="24"/>
        </w:rPr>
        <w:t xml:space="preserve">, </w:t>
      </w:r>
      <w:r w:rsidR="006405FD" w:rsidRPr="006405FD">
        <w:rPr>
          <w:rFonts w:ascii="Times New Roman" w:hAnsi="Times New Roman" w:cs="Times New Roman"/>
          <w:bCs/>
          <w:i/>
          <w:noProof/>
          <w:sz w:val="24"/>
          <w:szCs w:val="24"/>
        </w:rPr>
        <w:t>99</w:t>
      </w:r>
      <w:r w:rsidR="006405FD" w:rsidRPr="006405FD">
        <w:rPr>
          <w:rFonts w:ascii="Times New Roman" w:hAnsi="Times New Roman" w:cs="Times New Roman"/>
          <w:bCs/>
          <w:noProof/>
          <w:sz w:val="24"/>
          <w:szCs w:val="24"/>
        </w:rPr>
        <w:t>, 3039-3046</w:t>
      </w:r>
      <w:r w:rsidRPr="00C12F7C">
        <w:rPr>
          <w:rFonts w:ascii="Times New Roman" w:hAnsi="Times New Roman" w:cs="Times New Roman"/>
          <w:noProof/>
          <w:sz w:val="24"/>
          <w:szCs w:val="24"/>
        </w:rPr>
        <w:t xml:space="preserve">. </w:t>
      </w:r>
      <w:r w:rsidR="006405FD">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10.1111/jace.14318.</w:t>
      </w:r>
    </w:p>
    <w:p w14:paraId="2F76A00B" w14:textId="3CE3D649"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(50) </w:t>
      </w:r>
      <w:r w:rsidRPr="00C12F7C">
        <w:rPr>
          <w:rFonts w:ascii="Times New Roman" w:hAnsi="Times New Roman" w:cs="Times New Roman"/>
          <w:noProof/>
          <w:sz w:val="24"/>
          <w:szCs w:val="24"/>
        </w:rPr>
        <w:tab/>
        <w:t>Chien, C. L.; DeBenedetti, S.; Barros, F. D. S.</w:t>
      </w:r>
      <w:r w:rsidR="00292102">
        <w:rPr>
          <w:rFonts w:ascii="Times New Roman" w:hAnsi="Times New Roman" w:cs="Times New Roman"/>
          <w:noProof/>
          <w:sz w:val="24"/>
          <w:szCs w:val="24"/>
        </w:rPr>
        <w:t>,</w:t>
      </w:r>
      <w:r w:rsidRPr="00C12F7C">
        <w:rPr>
          <w:rFonts w:ascii="Times New Roman" w:hAnsi="Times New Roman" w:cs="Times New Roman"/>
          <w:noProof/>
          <w:sz w:val="24"/>
          <w:szCs w:val="24"/>
        </w:rPr>
        <w:t xml:space="preserve"> Magnetic Properties of EuTiO3, Eu</w:t>
      </w:r>
      <w:r w:rsidRPr="00773A9C">
        <w:rPr>
          <w:rFonts w:ascii="Times New Roman" w:hAnsi="Times New Roman" w:cs="Times New Roman"/>
          <w:noProof/>
          <w:sz w:val="24"/>
          <w:szCs w:val="24"/>
          <w:vertAlign w:val="subscript"/>
        </w:rPr>
        <w:t>2</w:t>
      </w:r>
      <w:r w:rsidRPr="00C12F7C">
        <w:rPr>
          <w:rFonts w:ascii="Times New Roman" w:hAnsi="Times New Roman" w:cs="Times New Roman"/>
          <w:noProof/>
          <w:sz w:val="24"/>
          <w:szCs w:val="24"/>
        </w:rPr>
        <w:t>TiO</w:t>
      </w:r>
      <w:r w:rsidRPr="00773A9C">
        <w:rPr>
          <w:rFonts w:ascii="Times New Roman" w:hAnsi="Times New Roman" w:cs="Times New Roman"/>
          <w:noProof/>
          <w:sz w:val="24"/>
          <w:szCs w:val="24"/>
          <w:vertAlign w:val="subscript"/>
        </w:rPr>
        <w:t>4</w:t>
      </w:r>
      <w:r w:rsidRPr="00C12F7C">
        <w:rPr>
          <w:rFonts w:ascii="Times New Roman" w:hAnsi="Times New Roman" w:cs="Times New Roman"/>
          <w:noProof/>
          <w:sz w:val="24"/>
          <w:szCs w:val="24"/>
        </w:rPr>
        <w:t>, and Eu</w:t>
      </w:r>
      <w:r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Ti</w:t>
      </w:r>
      <w:r w:rsidRPr="00773A9C">
        <w:rPr>
          <w:rFonts w:ascii="Times New Roman" w:hAnsi="Times New Roman" w:cs="Times New Roman"/>
          <w:noProof/>
          <w:sz w:val="24"/>
          <w:szCs w:val="24"/>
          <w:vertAlign w:val="subscript"/>
        </w:rPr>
        <w:t>2</w:t>
      </w:r>
      <w:r w:rsidRPr="00C12F7C">
        <w:rPr>
          <w:rFonts w:ascii="Times New Roman" w:hAnsi="Times New Roman" w:cs="Times New Roman"/>
          <w:noProof/>
          <w:sz w:val="24"/>
          <w:szCs w:val="24"/>
        </w:rPr>
        <w:t>O</w:t>
      </w:r>
      <w:r w:rsidRPr="00773A9C">
        <w:rPr>
          <w:rFonts w:ascii="Times New Roman" w:hAnsi="Times New Roman" w:cs="Times New Roman"/>
          <w:noProof/>
          <w:sz w:val="24"/>
          <w:szCs w:val="24"/>
          <w:vertAlign w:val="subscript"/>
        </w:rPr>
        <w:t>7</w:t>
      </w:r>
      <w:r w:rsidRPr="00C12F7C">
        <w:rPr>
          <w:rFonts w:ascii="Times New Roman" w:hAnsi="Times New Roman" w:cs="Times New Roman"/>
          <w:noProof/>
          <w:sz w:val="24"/>
          <w:szCs w:val="24"/>
        </w:rPr>
        <w:t xml:space="preserve">. </w:t>
      </w:r>
      <w:r w:rsidRPr="00C12F7C">
        <w:rPr>
          <w:rFonts w:ascii="Times New Roman" w:hAnsi="Times New Roman" w:cs="Times New Roman"/>
          <w:i/>
          <w:iCs/>
          <w:noProof/>
          <w:sz w:val="24"/>
          <w:szCs w:val="24"/>
        </w:rPr>
        <w:t>Phys. Rev. B</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1974</w:t>
      </w:r>
      <w:r w:rsidR="00292102" w:rsidRPr="00292102">
        <w:rPr>
          <w:rFonts w:ascii="Times New Roman" w:hAnsi="Times New Roman" w:cs="Times New Roman"/>
          <w:bCs/>
          <w:noProof/>
          <w:sz w:val="24"/>
          <w:szCs w:val="24"/>
        </w:rPr>
        <w:t xml:space="preserve">, </w:t>
      </w:r>
      <w:r w:rsidR="00292102" w:rsidRPr="00292102">
        <w:rPr>
          <w:rFonts w:ascii="Times New Roman" w:hAnsi="Times New Roman" w:cs="Times New Roman"/>
          <w:bCs/>
          <w:i/>
          <w:noProof/>
          <w:sz w:val="24"/>
          <w:szCs w:val="24"/>
        </w:rPr>
        <w:t>10</w:t>
      </w:r>
      <w:r w:rsidR="00292102" w:rsidRPr="00292102">
        <w:rPr>
          <w:rFonts w:ascii="Times New Roman" w:hAnsi="Times New Roman" w:cs="Times New Roman"/>
          <w:bCs/>
          <w:noProof/>
          <w:sz w:val="24"/>
          <w:szCs w:val="24"/>
        </w:rPr>
        <w:t>, 3913-3922</w:t>
      </w:r>
      <w:r w:rsidRPr="00C12F7C">
        <w:rPr>
          <w:rFonts w:ascii="Times New Roman" w:hAnsi="Times New Roman" w:cs="Times New Roman"/>
          <w:noProof/>
          <w:sz w:val="24"/>
          <w:szCs w:val="24"/>
        </w:rPr>
        <w:t xml:space="preserve">. </w:t>
      </w:r>
      <w:r w:rsidR="00292102">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10.1103/PhysRevB.10.3913.</w:t>
      </w:r>
    </w:p>
    <w:p w14:paraId="74E68D7A" w14:textId="1118B8A0"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(51) </w:t>
      </w:r>
      <w:r w:rsidRPr="00C12F7C">
        <w:rPr>
          <w:rFonts w:ascii="Times New Roman" w:hAnsi="Times New Roman" w:cs="Times New Roman"/>
          <w:noProof/>
          <w:sz w:val="24"/>
          <w:szCs w:val="24"/>
        </w:rPr>
        <w:tab/>
        <w:t>Li, W.</w:t>
      </w:r>
      <w:r w:rsidR="009532D6">
        <w:rPr>
          <w:rFonts w:ascii="Times New Roman" w:hAnsi="Times New Roman" w:cs="Times New Roman"/>
          <w:noProof/>
          <w:sz w:val="24"/>
          <w:szCs w:val="24"/>
        </w:rPr>
        <w:t xml:space="preserve"> W.</w:t>
      </w:r>
      <w:r w:rsidRPr="00C12F7C">
        <w:rPr>
          <w:rFonts w:ascii="Times New Roman" w:hAnsi="Times New Roman" w:cs="Times New Roman"/>
          <w:noProof/>
          <w:sz w:val="24"/>
          <w:szCs w:val="24"/>
        </w:rPr>
        <w:t>; Zhao, R.; Wang, L.; Tang, R.; Zhu, Y.; Lee, J. H.; Cao, H.; Cai, T.; Guo, H.; Wang, C.;</w:t>
      </w:r>
      <w:r w:rsidR="00292102">
        <w:rPr>
          <w:rFonts w:ascii="Times New Roman" w:hAnsi="Times New Roman" w:cs="Times New Roman"/>
          <w:noProof/>
          <w:sz w:val="24"/>
          <w:szCs w:val="24"/>
        </w:rPr>
        <w:t xml:space="preserve"> </w:t>
      </w:r>
      <w:r w:rsidR="00860AD5">
        <w:rPr>
          <w:rFonts w:ascii="Times New Roman" w:hAnsi="Times New Roman" w:cs="Times New Roman"/>
          <w:noProof/>
          <w:sz w:val="24"/>
          <w:szCs w:val="24"/>
        </w:rPr>
        <w:t>Ling, L. S.; Pi, L.; Jin, K. J.; Zhang, Y. H.; Wang, H. Y.; Wang, Y. Q.; Ju, S.; Yang, H.,</w:t>
      </w:r>
      <w:r w:rsidRPr="00C12F7C">
        <w:rPr>
          <w:rFonts w:ascii="Times New Roman" w:hAnsi="Times New Roman" w:cs="Times New Roman"/>
          <w:noProof/>
          <w:sz w:val="24"/>
          <w:szCs w:val="24"/>
        </w:rPr>
        <w:t xml:space="preserve"> Oxygen-Vacancy-Induced Antiferromagnetism to Ferromagnetism Transformation in Eu</w:t>
      </w:r>
      <w:r w:rsidRPr="00773A9C">
        <w:rPr>
          <w:rFonts w:ascii="Times New Roman" w:hAnsi="Times New Roman" w:cs="Times New Roman"/>
          <w:noProof/>
          <w:sz w:val="24"/>
          <w:szCs w:val="24"/>
          <w:vertAlign w:val="subscript"/>
        </w:rPr>
        <w:t>0.5</w:t>
      </w:r>
      <w:r w:rsidRPr="00C12F7C">
        <w:rPr>
          <w:rFonts w:ascii="Times New Roman" w:hAnsi="Times New Roman" w:cs="Times New Roman"/>
          <w:noProof/>
          <w:sz w:val="24"/>
          <w:szCs w:val="24"/>
        </w:rPr>
        <w:t>Ba</w:t>
      </w:r>
      <w:r w:rsidRPr="00773A9C">
        <w:rPr>
          <w:rFonts w:ascii="Times New Roman" w:hAnsi="Times New Roman" w:cs="Times New Roman"/>
          <w:noProof/>
          <w:sz w:val="24"/>
          <w:szCs w:val="24"/>
          <w:vertAlign w:val="subscript"/>
        </w:rPr>
        <w:t>0.5</w:t>
      </w:r>
      <w:r w:rsidRPr="00C12F7C">
        <w:rPr>
          <w:rFonts w:ascii="Times New Roman" w:hAnsi="Times New Roman" w:cs="Times New Roman"/>
          <w:noProof/>
          <w:sz w:val="24"/>
          <w:szCs w:val="24"/>
        </w:rPr>
        <w:t>TiO</w:t>
      </w:r>
      <w:r w:rsidRPr="00773A9C">
        <w:rPr>
          <w:rFonts w:ascii="Times New Roman" w:hAnsi="Times New Roman" w:cs="Times New Roman"/>
          <w:noProof/>
          <w:sz w:val="24"/>
          <w:szCs w:val="24"/>
          <w:vertAlign w:val="subscript"/>
        </w:rPr>
        <w:t>3-</w:t>
      </w:r>
      <w:r w:rsidR="00773A9C" w:rsidRPr="00773A9C">
        <w:rPr>
          <w:rFonts w:ascii="Times New Roman" w:hAnsi="Times New Roman" w:cs="Times New Roman"/>
          <w:noProof/>
          <w:sz w:val="24"/>
          <w:szCs w:val="24"/>
          <w:vertAlign w:val="subscript"/>
        </w:rPr>
        <w:t>δ</w:t>
      </w:r>
      <w:r w:rsidR="00773A9C">
        <w:rPr>
          <w:rFonts w:ascii="Times New Roman" w:hAnsi="Times New Roman" w:cs="Times New Roman"/>
          <w:noProof/>
          <w:sz w:val="24"/>
          <w:szCs w:val="24"/>
        </w:rPr>
        <w:t xml:space="preserve"> </w:t>
      </w:r>
      <w:r w:rsidRPr="00C12F7C">
        <w:rPr>
          <w:rFonts w:ascii="Times New Roman" w:hAnsi="Times New Roman" w:cs="Times New Roman"/>
          <w:noProof/>
          <w:sz w:val="24"/>
          <w:szCs w:val="24"/>
        </w:rPr>
        <w:t xml:space="preserve">multiferroic Thin Films. </w:t>
      </w:r>
      <w:r w:rsidRPr="00C12F7C">
        <w:rPr>
          <w:rFonts w:ascii="Times New Roman" w:hAnsi="Times New Roman" w:cs="Times New Roman"/>
          <w:i/>
          <w:iCs/>
          <w:noProof/>
          <w:sz w:val="24"/>
          <w:szCs w:val="24"/>
        </w:rPr>
        <w:t>Sci. Rep.</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2013</w:t>
      </w:r>
      <w:r w:rsidR="00860AD5" w:rsidRPr="00860AD5">
        <w:rPr>
          <w:rFonts w:ascii="Times New Roman" w:hAnsi="Times New Roman" w:cs="Times New Roman"/>
          <w:bCs/>
          <w:noProof/>
          <w:sz w:val="24"/>
          <w:szCs w:val="24"/>
        </w:rPr>
        <w:t xml:space="preserve">, </w:t>
      </w:r>
      <w:r w:rsidR="00860AD5" w:rsidRPr="00860AD5">
        <w:rPr>
          <w:rFonts w:ascii="Times New Roman" w:hAnsi="Times New Roman" w:cs="Times New Roman"/>
          <w:bCs/>
          <w:i/>
          <w:noProof/>
          <w:sz w:val="24"/>
          <w:szCs w:val="24"/>
        </w:rPr>
        <w:t>3</w:t>
      </w:r>
      <w:r w:rsidR="00860AD5" w:rsidRPr="00860AD5">
        <w:rPr>
          <w:rFonts w:ascii="Times New Roman" w:hAnsi="Times New Roman" w:cs="Times New Roman"/>
          <w:bCs/>
          <w:noProof/>
          <w:sz w:val="24"/>
          <w:szCs w:val="24"/>
        </w:rPr>
        <w:t>, 2618</w:t>
      </w:r>
      <w:r w:rsidRPr="00C12F7C">
        <w:rPr>
          <w:rFonts w:ascii="Times New Roman" w:hAnsi="Times New Roman" w:cs="Times New Roman"/>
          <w:noProof/>
          <w:sz w:val="24"/>
          <w:szCs w:val="24"/>
        </w:rPr>
        <w:t xml:space="preserve">. </w:t>
      </w:r>
      <w:r w:rsidR="00860AD5">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10.1038/srep02618.</w:t>
      </w:r>
    </w:p>
    <w:p w14:paraId="4BCE6619" w14:textId="59E318AC"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(52) </w:t>
      </w:r>
      <w:r w:rsidRPr="00C12F7C">
        <w:rPr>
          <w:rFonts w:ascii="Times New Roman" w:hAnsi="Times New Roman" w:cs="Times New Roman"/>
          <w:noProof/>
          <w:sz w:val="24"/>
          <w:szCs w:val="24"/>
        </w:rPr>
        <w:tab/>
        <w:t>Li, W.</w:t>
      </w:r>
      <w:r w:rsidR="009532D6">
        <w:rPr>
          <w:rFonts w:ascii="Times New Roman" w:hAnsi="Times New Roman" w:cs="Times New Roman"/>
          <w:noProof/>
          <w:sz w:val="24"/>
          <w:szCs w:val="24"/>
        </w:rPr>
        <w:t xml:space="preserve"> W.</w:t>
      </w:r>
      <w:r w:rsidRPr="00C12F7C">
        <w:rPr>
          <w:rFonts w:ascii="Times New Roman" w:hAnsi="Times New Roman" w:cs="Times New Roman"/>
          <w:noProof/>
          <w:sz w:val="24"/>
          <w:szCs w:val="24"/>
        </w:rPr>
        <w:t>; He, Q.; Wang, L.; Zeng, H.; Bowlan, J.; Ling, L.; Yarotski, D. A.; Zhang, W.; Zhao, R.; Dai, J.</w:t>
      </w:r>
      <w:r w:rsidR="009532D6">
        <w:rPr>
          <w:rFonts w:ascii="Times New Roman" w:hAnsi="Times New Roman" w:cs="Times New Roman"/>
          <w:noProof/>
          <w:sz w:val="24"/>
          <w:szCs w:val="24"/>
        </w:rPr>
        <w:t xml:space="preserve"> H.</w:t>
      </w:r>
      <w:r w:rsidRPr="00C12F7C">
        <w:rPr>
          <w:rFonts w:ascii="Times New Roman" w:hAnsi="Times New Roman" w:cs="Times New Roman"/>
          <w:noProof/>
          <w:sz w:val="24"/>
          <w:szCs w:val="24"/>
        </w:rPr>
        <w:t xml:space="preserve">; </w:t>
      </w:r>
      <w:r w:rsidR="009532D6">
        <w:rPr>
          <w:rFonts w:ascii="Times New Roman" w:hAnsi="Times New Roman" w:cs="Times New Roman"/>
          <w:noProof/>
          <w:sz w:val="24"/>
          <w:szCs w:val="24"/>
        </w:rPr>
        <w:t>Gu, J. X.; Shen, S. P.; Guo, H. Z; Pi, L.; Wang, H. Y.; Wang, Y. Q.; Velasco-Davalos, I. A.; Wu, Y. J.; Hu, Z. J.; Chen, B.; Li, R. W; Sun, Y.; Jin, K. J.; Zhang, Y. H.; Chen, H. T.; Ju, S.; Ruediger, A.; Shi, D. H.; Borisevich, A. Y.; Yang, H.,</w:t>
      </w:r>
      <w:r w:rsidRPr="00C12F7C">
        <w:rPr>
          <w:rFonts w:ascii="Times New Roman" w:hAnsi="Times New Roman" w:cs="Times New Roman"/>
          <w:noProof/>
          <w:sz w:val="24"/>
          <w:szCs w:val="24"/>
        </w:rPr>
        <w:t xml:space="preserve"> Manipulating Multiple Order Parameters via Oxygen Vacancies: The Case of </w:t>
      </w:r>
      <w:r w:rsidR="00773A9C">
        <w:rPr>
          <w:rFonts w:ascii="Times New Roman" w:hAnsi="Times New Roman" w:cs="Times New Roman"/>
          <w:noProof/>
          <w:sz w:val="24"/>
          <w:szCs w:val="24"/>
        </w:rPr>
        <w:t>Eu</w:t>
      </w:r>
      <w:r w:rsidRPr="00773A9C">
        <w:rPr>
          <w:rFonts w:ascii="Times New Roman" w:hAnsi="Times New Roman" w:cs="Times New Roman"/>
          <w:noProof/>
          <w:sz w:val="24"/>
          <w:szCs w:val="24"/>
          <w:vertAlign w:val="subscript"/>
        </w:rPr>
        <w:t>0.5</w:t>
      </w:r>
      <w:r w:rsidRPr="00C12F7C">
        <w:rPr>
          <w:rFonts w:ascii="Times New Roman" w:hAnsi="Times New Roman" w:cs="Times New Roman"/>
          <w:noProof/>
          <w:sz w:val="24"/>
          <w:szCs w:val="24"/>
        </w:rPr>
        <w:t>B</w:t>
      </w:r>
      <w:r w:rsidR="00773A9C">
        <w:rPr>
          <w:rFonts w:ascii="Times New Roman" w:hAnsi="Times New Roman" w:cs="Times New Roman"/>
          <w:noProof/>
          <w:sz w:val="24"/>
          <w:szCs w:val="24"/>
        </w:rPr>
        <w:t>a</w:t>
      </w:r>
      <w:r w:rsidRPr="00773A9C">
        <w:rPr>
          <w:rFonts w:ascii="Times New Roman" w:hAnsi="Times New Roman" w:cs="Times New Roman"/>
          <w:noProof/>
          <w:sz w:val="24"/>
          <w:szCs w:val="24"/>
          <w:vertAlign w:val="subscript"/>
        </w:rPr>
        <w:t>0.5</w:t>
      </w:r>
      <w:r w:rsidRPr="00C12F7C">
        <w:rPr>
          <w:rFonts w:ascii="Times New Roman" w:hAnsi="Times New Roman" w:cs="Times New Roman"/>
          <w:noProof/>
          <w:sz w:val="24"/>
          <w:szCs w:val="24"/>
        </w:rPr>
        <w:t>TiO</w:t>
      </w:r>
      <w:r w:rsidRPr="00773A9C">
        <w:rPr>
          <w:rFonts w:ascii="Times New Roman" w:hAnsi="Times New Roman" w:cs="Times New Roman"/>
          <w:noProof/>
          <w:sz w:val="24"/>
          <w:szCs w:val="24"/>
          <w:vertAlign w:val="subscript"/>
        </w:rPr>
        <w:t>3-δ</w:t>
      </w:r>
      <w:r w:rsidRPr="00C12F7C">
        <w:rPr>
          <w:rFonts w:ascii="Times New Roman" w:hAnsi="Times New Roman" w:cs="Times New Roman"/>
          <w:noProof/>
          <w:sz w:val="24"/>
          <w:szCs w:val="24"/>
        </w:rPr>
        <w:t xml:space="preserve">. </w:t>
      </w:r>
      <w:r w:rsidRPr="00C12F7C">
        <w:rPr>
          <w:rFonts w:ascii="Times New Roman" w:hAnsi="Times New Roman" w:cs="Times New Roman"/>
          <w:i/>
          <w:iCs/>
          <w:noProof/>
          <w:sz w:val="24"/>
          <w:szCs w:val="24"/>
        </w:rPr>
        <w:t>Phys. Rev. B</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2017</w:t>
      </w:r>
      <w:r w:rsidR="009532D6" w:rsidRPr="009532D6">
        <w:rPr>
          <w:rFonts w:ascii="Times New Roman" w:hAnsi="Times New Roman" w:cs="Times New Roman"/>
          <w:bCs/>
          <w:noProof/>
          <w:sz w:val="24"/>
          <w:szCs w:val="24"/>
        </w:rPr>
        <w:t xml:space="preserve">, </w:t>
      </w:r>
      <w:r w:rsidR="009532D6" w:rsidRPr="009532D6">
        <w:rPr>
          <w:rFonts w:ascii="Times New Roman" w:hAnsi="Times New Roman" w:cs="Times New Roman"/>
          <w:bCs/>
          <w:i/>
          <w:noProof/>
          <w:sz w:val="24"/>
          <w:szCs w:val="24"/>
        </w:rPr>
        <w:t>96</w:t>
      </w:r>
      <w:r w:rsidR="009532D6" w:rsidRPr="009532D6">
        <w:rPr>
          <w:rFonts w:ascii="Times New Roman" w:hAnsi="Times New Roman" w:cs="Times New Roman"/>
          <w:bCs/>
          <w:noProof/>
          <w:sz w:val="24"/>
          <w:szCs w:val="24"/>
        </w:rPr>
        <w:t>, 115105</w:t>
      </w:r>
      <w:r w:rsidRPr="00C12F7C">
        <w:rPr>
          <w:rFonts w:ascii="Times New Roman" w:hAnsi="Times New Roman" w:cs="Times New Roman"/>
          <w:noProof/>
          <w:sz w:val="24"/>
          <w:szCs w:val="24"/>
        </w:rPr>
        <w:t xml:space="preserve">. </w:t>
      </w:r>
      <w:r w:rsidR="009532D6">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10.1103/PhysRevB.96.115105.</w:t>
      </w:r>
    </w:p>
    <w:p w14:paraId="68E9A8F8" w14:textId="19112043"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 xml:space="preserve">(53) </w:t>
      </w:r>
      <w:r w:rsidRPr="00C12F7C">
        <w:rPr>
          <w:rFonts w:ascii="Times New Roman" w:hAnsi="Times New Roman" w:cs="Times New Roman"/>
          <w:noProof/>
          <w:sz w:val="24"/>
          <w:szCs w:val="24"/>
        </w:rPr>
        <w:tab/>
        <w:t>Fujita, K.; Wakasugi, N.; Murai, S.; Zong, Y.; Tanaka, K.</w:t>
      </w:r>
      <w:r w:rsidR="008462F4">
        <w:rPr>
          <w:rFonts w:ascii="Times New Roman" w:hAnsi="Times New Roman" w:cs="Times New Roman"/>
          <w:noProof/>
          <w:sz w:val="24"/>
          <w:szCs w:val="24"/>
        </w:rPr>
        <w:t>,</w:t>
      </w:r>
      <w:r w:rsidRPr="00C12F7C">
        <w:rPr>
          <w:rFonts w:ascii="Times New Roman" w:hAnsi="Times New Roman" w:cs="Times New Roman"/>
          <w:noProof/>
          <w:sz w:val="24"/>
          <w:szCs w:val="24"/>
        </w:rPr>
        <w:t xml:space="preserve"> High-Quality Antiferromagnetic EuTiO</w:t>
      </w:r>
      <w:r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 xml:space="preserve"> Epitaxial Thin Films on SrTiO</w:t>
      </w:r>
      <w:r w:rsidRPr="00773A9C">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 xml:space="preserve"> Prepared by Pulsed Laser Deposition and Postannealing. </w:t>
      </w:r>
      <w:r w:rsidRPr="00C12F7C">
        <w:rPr>
          <w:rFonts w:ascii="Times New Roman" w:hAnsi="Times New Roman" w:cs="Times New Roman"/>
          <w:i/>
          <w:iCs/>
          <w:noProof/>
          <w:sz w:val="24"/>
          <w:szCs w:val="24"/>
        </w:rPr>
        <w:t>Appl. Phys. Lett.</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2009</w:t>
      </w:r>
      <w:r w:rsidR="008462F4" w:rsidRPr="008462F4">
        <w:rPr>
          <w:rFonts w:ascii="Times New Roman" w:hAnsi="Times New Roman" w:cs="Times New Roman"/>
          <w:bCs/>
          <w:noProof/>
          <w:sz w:val="24"/>
          <w:szCs w:val="24"/>
        </w:rPr>
        <w:t xml:space="preserve">, </w:t>
      </w:r>
      <w:r w:rsidR="008462F4" w:rsidRPr="008462F4">
        <w:rPr>
          <w:rFonts w:ascii="Times New Roman" w:hAnsi="Times New Roman" w:cs="Times New Roman"/>
          <w:bCs/>
          <w:i/>
          <w:noProof/>
          <w:sz w:val="24"/>
          <w:szCs w:val="24"/>
        </w:rPr>
        <w:t>94</w:t>
      </w:r>
      <w:r w:rsidR="008462F4" w:rsidRPr="008462F4">
        <w:rPr>
          <w:rFonts w:ascii="Times New Roman" w:hAnsi="Times New Roman" w:cs="Times New Roman"/>
          <w:bCs/>
          <w:noProof/>
          <w:sz w:val="24"/>
          <w:szCs w:val="24"/>
        </w:rPr>
        <w:t>, 062512</w:t>
      </w:r>
      <w:r w:rsidRPr="00C12F7C">
        <w:rPr>
          <w:rFonts w:ascii="Times New Roman" w:hAnsi="Times New Roman" w:cs="Times New Roman"/>
          <w:noProof/>
          <w:sz w:val="24"/>
          <w:szCs w:val="24"/>
        </w:rPr>
        <w:t xml:space="preserve">. </w:t>
      </w:r>
      <w:r w:rsidR="008462F4">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10.1063/1.3072598.</w:t>
      </w:r>
    </w:p>
    <w:p w14:paraId="670432E5" w14:textId="0300ABD1"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(5</w:t>
      </w:r>
      <w:r>
        <w:rPr>
          <w:rFonts w:ascii="Times New Roman" w:hAnsi="Times New Roman" w:cs="Times New Roman"/>
          <w:noProof/>
          <w:sz w:val="24"/>
          <w:szCs w:val="24"/>
        </w:rPr>
        <w:t>4</w:t>
      </w:r>
      <w:r w:rsidRPr="00C12F7C">
        <w:rPr>
          <w:rFonts w:ascii="Times New Roman" w:hAnsi="Times New Roman" w:cs="Times New Roman"/>
          <w:noProof/>
          <w:sz w:val="24"/>
          <w:szCs w:val="24"/>
        </w:rPr>
        <w:t xml:space="preserve">) </w:t>
      </w:r>
      <w:r w:rsidRPr="00C12F7C">
        <w:rPr>
          <w:rFonts w:ascii="Times New Roman" w:hAnsi="Times New Roman" w:cs="Times New Roman"/>
          <w:noProof/>
          <w:sz w:val="24"/>
          <w:szCs w:val="24"/>
        </w:rPr>
        <w:tab/>
        <w:t>Ranjan, R.; Sadat Nabi, H.; Pentcheva, R.</w:t>
      </w:r>
      <w:r w:rsidR="008462F4">
        <w:rPr>
          <w:rFonts w:ascii="Times New Roman" w:hAnsi="Times New Roman" w:cs="Times New Roman"/>
          <w:noProof/>
          <w:sz w:val="24"/>
          <w:szCs w:val="24"/>
        </w:rPr>
        <w:t>,</w:t>
      </w:r>
      <w:r w:rsidRPr="00C12F7C">
        <w:rPr>
          <w:rFonts w:ascii="Times New Roman" w:hAnsi="Times New Roman" w:cs="Times New Roman"/>
          <w:noProof/>
          <w:sz w:val="24"/>
          <w:szCs w:val="24"/>
        </w:rPr>
        <w:t xml:space="preserve"> Electronic Structure and Magnetism of EuTiO</w:t>
      </w:r>
      <w:r w:rsidRPr="009C42ED">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 xml:space="preserve">: A First-Principles Study. </w:t>
      </w:r>
      <w:r w:rsidRPr="00C12F7C">
        <w:rPr>
          <w:rFonts w:ascii="Times New Roman" w:hAnsi="Times New Roman" w:cs="Times New Roman"/>
          <w:i/>
          <w:iCs/>
          <w:noProof/>
          <w:sz w:val="24"/>
          <w:szCs w:val="24"/>
        </w:rPr>
        <w:t>J. Phys. Condens. Matter</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2007</w:t>
      </w:r>
      <w:r w:rsidR="008462F4">
        <w:rPr>
          <w:rFonts w:ascii="Times New Roman" w:hAnsi="Times New Roman" w:cs="Times New Roman"/>
          <w:b/>
          <w:bCs/>
          <w:noProof/>
          <w:sz w:val="24"/>
          <w:szCs w:val="24"/>
        </w:rPr>
        <w:t xml:space="preserve">, </w:t>
      </w:r>
      <w:r w:rsidR="008462F4" w:rsidRPr="008462F4">
        <w:rPr>
          <w:rFonts w:ascii="Times New Roman" w:hAnsi="Times New Roman" w:cs="Times New Roman"/>
          <w:bCs/>
          <w:i/>
          <w:noProof/>
          <w:sz w:val="24"/>
          <w:szCs w:val="24"/>
        </w:rPr>
        <w:t>19</w:t>
      </w:r>
      <w:r w:rsidR="008462F4" w:rsidRPr="008462F4">
        <w:rPr>
          <w:rFonts w:ascii="Times New Roman" w:hAnsi="Times New Roman" w:cs="Times New Roman"/>
          <w:bCs/>
          <w:noProof/>
          <w:sz w:val="24"/>
          <w:szCs w:val="24"/>
        </w:rPr>
        <w:t>, 406217</w:t>
      </w:r>
      <w:r w:rsidRPr="00C12F7C">
        <w:rPr>
          <w:rFonts w:ascii="Times New Roman" w:hAnsi="Times New Roman" w:cs="Times New Roman"/>
          <w:noProof/>
          <w:sz w:val="24"/>
          <w:szCs w:val="24"/>
        </w:rPr>
        <w:t xml:space="preserve">. </w:t>
      </w:r>
      <w:r w:rsidR="008462F4">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10.1088/0953-8984/19/40/406217.</w:t>
      </w:r>
    </w:p>
    <w:p w14:paraId="27215E40" w14:textId="41003299"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(5</w:t>
      </w:r>
      <w:r>
        <w:rPr>
          <w:rFonts w:ascii="Times New Roman" w:hAnsi="Times New Roman" w:cs="Times New Roman"/>
          <w:noProof/>
          <w:sz w:val="24"/>
          <w:szCs w:val="24"/>
        </w:rPr>
        <w:t>5</w:t>
      </w:r>
      <w:r w:rsidRPr="00C12F7C">
        <w:rPr>
          <w:rFonts w:ascii="Times New Roman" w:hAnsi="Times New Roman" w:cs="Times New Roman"/>
          <w:noProof/>
          <w:sz w:val="24"/>
          <w:szCs w:val="24"/>
        </w:rPr>
        <w:t xml:space="preserve">) </w:t>
      </w:r>
      <w:r w:rsidRPr="00C12F7C">
        <w:rPr>
          <w:rFonts w:ascii="Times New Roman" w:hAnsi="Times New Roman" w:cs="Times New Roman"/>
          <w:noProof/>
          <w:sz w:val="24"/>
          <w:szCs w:val="24"/>
        </w:rPr>
        <w:tab/>
        <w:t>Nord, M.; Vullum, P. E.; MacLaren, I.; Tybell, T.; Holmestad, R.</w:t>
      </w:r>
      <w:r w:rsidR="008462F4">
        <w:rPr>
          <w:rFonts w:ascii="Times New Roman" w:hAnsi="Times New Roman" w:cs="Times New Roman"/>
          <w:noProof/>
          <w:sz w:val="24"/>
          <w:szCs w:val="24"/>
        </w:rPr>
        <w:t>,</w:t>
      </w:r>
      <w:r w:rsidRPr="00C12F7C">
        <w:rPr>
          <w:rFonts w:ascii="Times New Roman" w:hAnsi="Times New Roman" w:cs="Times New Roman"/>
          <w:noProof/>
          <w:sz w:val="24"/>
          <w:szCs w:val="24"/>
        </w:rPr>
        <w:t xml:space="preserve"> Atomap: A New Software Tool for the Automated Analysis of Atomic Resolution Images Using Two-Dimensional Gaussian Fitting. </w:t>
      </w:r>
      <w:r w:rsidRPr="00C12F7C">
        <w:rPr>
          <w:rFonts w:ascii="Times New Roman" w:hAnsi="Times New Roman" w:cs="Times New Roman"/>
          <w:i/>
          <w:iCs/>
          <w:noProof/>
          <w:sz w:val="24"/>
          <w:szCs w:val="24"/>
        </w:rPr>
        <w:t>Adv. Struct. Chem. Imaging</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2017</w:t>
      </w:r>
      <w:r w:rsidR="008462F4" w:rsidRPr="008462F4">
        <w:rPr>
          <w:rFonts w:ascii="Times New Roman" w:hAnsi="Times New Roman" w:cs="Times New Roman"/>
          <w:bCs/>
          <w:noProof/>
          <w:sz w:val="24"/>
          <w:szCs w:val="24"/>
        </w:rPr>
        <w:t xml:space="preserve">, </w:t>
      </w:r>
      <w:r w:rsidR="008462F4" w:rsidRPr="008B1630">
        <w:rPr>
          <w:rFonts w:ascii="Times New Roman" w:hAnsi="Times New Roman" w:cs="Times New Roman"/>
          <w:bCs/>
          <w:i/>
          <w:noProof/>
          <w:sz w:val="24"/>
          <w:szCs w:val="24"/>
        </w:rPr>
        <w:t>3</w:t>
      </w:r>
      <w:r w:rsidR="008462F4" w:rsidRPr="008462F4">
        <w:rPr>
          <w:rFonts w:ascii="Times New Roman" w:hAnsi="Times New Roman" w:cs="Times New Roman"/>
          <w:bCs/>
          <w:noProof/>
          <w:sz w:val="24"/>
          <w:szCs w:val="24"/>
        </w:rPr>
        <w:t>, 9</w:t>
      </w:r>
      <w:r w:rsidRPr="00C12F7C">
        <w:rPr>
          <w:rFonts w:ascii="Times New Roman" w:hAnsi="Times New Roman" w:cs="Times New Roman"/>
          <w:noProof/>
          <w:sz w:val="24"/>
          <w:szCs w:val="24"/>
        </w:rPr>
        <w:t xml:space="preserve">. </w:t>
      </w:r>
      <w:r w:rsidR="008462F4">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10.1186/s40679-017-0042-5.</w:t>
      </w:r>
    </w:p>
    <w:p w14:paraId="462975AC" w14:textId="3D7763D1"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lastRenderedPageBreak/>
        <w:t>(5</w:t>
      </w:r>
      <w:r>
        <w:rPr>
          <w:rFonts w:ascii="Times New Roman" w:hAnsi="Times New Roman" w:cs="Times New Roman"/>
          <w:noProof/>
          <w:sz w:val="24"/>
          <w:szCs w:val="24"/>
        </w:rPr>
        <w:t>6</w:t>
      </w:r>
      <w:r w:rsidRPr="00C12F7C">
        <w:rPr>
          <w:rFonts w:ascii="Times New Roman" w:hAnsi="Times New Roman" w:cs="Times New Roman"/>
          <w:noProof/>
          <w:sz w:val="24"/>
          <w:szCs w:val="24"/>
        </w:rPr>
        <w:t xml:space="preserve">) </w:t>
      </w:r>
      <w:r w:rsidRPr="00C12F7C">
        <w:rPr>
          <w:rFonts w:ascii="Times New Roman" w:hAnsi="Times New Roman" w:cs="Times New Roman"/>
          <w:noProof/>
          <w:sz w:val="24"/>
          <w:szCs w:val="24"/>
        </w:rPr>
        <w:tab/>
        <w:t>McGuire, T. R.; Shafer, M. W.; Joenk, R. J.; Alperin, H. A.; Pickart, S. J.</w:t>
      </w:r>
      <w:r w:rsidR="008B1630">
        <w:rPr>
          <w:rFonts w:ascii="Times New Roman" w:hAnsi="Times New Roman" w:cs="Times New Roman"/>
          <w:noProof/>
          <w:sz w:val="24"/>
          <w:szCs w:val="24"/>
        </w:rPr>
        <w:t>,</w:t>
      </w:r>
      <w:r w:rsidRPr="00C12F7C">
        <w:rPr>
          <w:rFonts w:ascii="Times New Roman" w:hAnsi="Times New Roman" w:cs="Times New Roman"/>
          <w:noProof/>
          <w:sz w:val="24"/>
          <w:szCs w:val="24"/>
        </w:rPr>
        <w:t xml:space="preserve"> Magnetic Structure of EuTiO</w:t>
      </w:r>
      <w:r w:rsidRPr="009C42ED">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 xml:space="preserve">. </w:t>
      </w:r>
      <w:r w:rsidRPr="00C12F7C">
        <w:rPr>
          <w:rFonts w:ascii="Times New Roman" w:hAnsi="Times New Roman" w:cs="Times New Roman"/>
          <w:i/>
          <w:iCs/>
          <w:noProof/>
          <w:sz w:val="24"/>
          <w:szCs w:val="24"/>
        </w:rPr>
        <w:t>J. Appl. Phys.</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1966</w:t>
      </w:r>
      <w:r w:rsidR="008B1630">
        <w:rPr>
          <w:rFonts w:ascii="Times New Roman" w:hAnsi="Times New Roman" w:cs="Times New Roman"/>
          <w:b/>
          <w:bCs/>
          <w:noProof/>
          <w:sz w:val="24"/>
          <w:szCs w:val="24"/>
        </w:rPr>
        <w:t xml:space="preserve">, </w:t>
      </w:r>
      <w:r w:rsidR="008B1630" w:rsidRPr="008B1630">
        <w:rPr>
          <w:rFonts w:ascii="Times New Roman" w:hAnsi="Times New Roman" w:cs="Times New Roman"/>
          <w:bCs/>
          <w:i/>
          <w:noProof/>
          <w:sz w:val="24"/>
          <w:szCs w:val="24"/>
        </w:rPr>
        <w:t>37</w:t>
      </w:r>
      <w:r w:rsidR="008B1630" w:rsidRPr="008B1630">
        <w:rPr>
          <w:rFonts w:ascii="Times New Roman" w:hAnsi="Times New Roman" w:cs="Times New Roman"/>
          <w:bCs/>
          <w:noProof/>
          <w:sz w:val="24"/>
          <w:szCs w:val="24"/>
        </w:rPr>
        <w:t>, 981-982</w:t>
      </w:r>
      <w:r w:rsidRPr="00C12F7C">
        <w:rPr>
          <w:rFonts w:ascii="Times New Roman" w:hAnsi="Times New Roman" w:cs="Times New Roman"/>
          <w:noProof/>
          <w:sz w:val="24"/>
          <w:szCs w:val="24"/>
        </w:rPr>
        <w:t xml:space="preserve">. </w:t>
      </w:r>
      <w:r w:rsidR="008B1630">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10.1063/1.1708549.</w:t>
      </w:r>
    </w:p>
    <w:p w14:paraId="2F84ADB3" w14:textId="736FE844" w:rsidR="00C12F7C" w:rsidRPr="00C12F7C" w:rsidRDefault="00C12F7C" w:rsidP="0080079E">
      <w:pPr>
        <w:autoSpaceDE w:val="0"/>
        <w:autoSpaceDN w:val="0"/>
        <w:adjustRightInd w:val="0"/>
        <w:spacing w:line="240" w:lineRule="auto"/>
        <w:ind w:left="640" w:hanging="640"/>
        <w:rPr>
          <w:rFonts w:ascii="Times New Roman" w:hAnsi="Times New Roman" w:cs="Times New Roman"/>
          <w:noProof/>
          <w:sz w:val="24"/>
          <w:szCs w:val="24"/>
        </w:rPr>
      </w:pPr>
      <w:r w:rsidRPr="00C12F7C">
        <w:rPr>
          <w:rFonts w:ascii="Times New Roman" w:hAnsi="Times New Roman" w:cs="Times New Roman"/>
          <w:noProof/>
          <w:sz w:val="24"/>
          <w:szCs w:val="24"/>
        </w:rPr>
        <w:t>(5</w:t>
      </w:r>
      <w:r>
        <w:rPr>
          <w:rFonts w:ascii="Times New Roman" w:hAnsi="Times New Roman" w:cs="Times New Roman"/>
          <w:noProof/>
          <w:sz w:val="24"/>
          <w:szCs w:val="24"/>
        </w:rPr>
        <w:t>7</w:t>
      </w:r>
      <w:r w:rsidRPr="00C12F7C">
        <w:rPr>
          <w:rFonts w:ascii="Times New Roman" w:hAnsi="Times New Roman" w:cs="Times New Roman"/>
          <w:noProof/>
          <w:sz w:val="24"/>
          <w:szCs w:val="24"/>
        </w:rPr>
        <w:t xml:space="preserve">) </w:t>
      </w:r>
      <w:r w:rsidRPr="00C12F7C">
        <w:rPr>
          <w:rFonts w:ascii="Times New Roman" w:hAnsi="Times New Roman" w:cs="Times New Roman"/>
          <w:noProof/>
          <w:sz w:val="24"/>
          <w:szCs w:val="24"/>
        </w:rPr>
        <w:tab/>
        <w:t>Rushchanskii, K. Z.; Spaldin, N. A.; Leaić, M.</w:t>
      </w:r>
      <w:r w:rsidR="008B1630">
        <w:rPr>
          <w:rFonts w:ascii="Times New Roman" w:hAnsi="Times New Roman" w:cs="Times New Roman"/>
          <w:noProof/>
          <w:sz w:val="24"/>
          <w:szCs w:val="24"/>
        </w:rPr>
        <w:t>,</w:t>
      </w:r>
      <w:r w:rsidRPr="00C12F7C">
        <w:rPr>
          <w:rFonts w:ascii="Times New Roman" w:hAnsi="Times New Roman" w:cs="Times New Roman"/>
          <w:noProof/>
          <w:sz w:val="24"/>
          <w:szCs w:val="24"/>
        </w:rPr>
        <w:t xml:space="preserve"> First-Principles Prediction of Oxygen Octahedral Rotations in Perovskite-Structure EuTiO</w:t>
      </w:r>
      <w:r w:rsidRPr="009C42ED">
        <w:rPr>
          <w:rFonts w:ascii="Times New Roman" w:hAnsi="Times New Roman" w:cs="Times New Roman"/>
          <w:noProof/>
          <w:sz w:val="24"/>
          <w:szCs w:val="24"/>
          <w:vertAlign w:val="subscript"/>
        </w:rPr>
        <w:t>3</w:t>
      </w:r>
      <w:r w:rsidRPr="00C12F7C">
        <w:rPr>
          <w:rFonts w:ascii="Times New Roman" w:hAnsi="Times New Roman" w:cs="Times New Roman"/>
          <w:noProof/>
          <w:sz w:val="24"/>
          <w:szCs w:val="24"/>
        </w:rPr>
        <w:t xml:space="preserve">. </w:t>
      </w:r>
      <w:r w:rsidRPr="00C12F7C">
        <w:rPr>
          <w:rFonts w:ascii="Times New Roman" w:hAnsi="Times New Roman" w:cs="Times New Roman"/>
          <w:i/>
          <w:iCs/>
          <w:noProof/>
          <w:sz w:val="24"/>
          <w:szCs w:val="24"/>
        </w:rPr>
        <w:t>Phys. Rev. B - Condens. Matter Mater. Phys.</w:t>
      </w:r>
      <w:r w:rsidRPr="00C12F7C">
        <w:rPr>
          <w:rFonts w:ascii="Times New Roman" w:hAnsi="Times New Roman" w:cs="Times New Roman"/>
          <w:noProof/>
          <w:sz w:val="24"/>
          <w:szCs w:val="24"/>
        </w:rPr>
        <w:t xml:space="preserve"> </w:t>
      </w:r>
      <w:r w:rsidRPr="00C12F7C">
        <w:rPr>
          <w:rFonts w:ascii="Times New Roman" w:hAnsi="Times New Roman" w:cs="Times New Roman"/>
          <w:b/>
          <w:bCs/>
          <w:noProof/>
          <w:sz w:val="24"/>
          <w:szCs w:val="24"/>
        </w:rPr>
        <w:t>2012</w:t>
      </w:r>
      <w:r w:rsidR="008B1630" w:rsidRPr="008B1630">
        <w:rPr>
          <w:rFonts w:ascii="Times New Roman" w:hAnsi="Times New Roman" w:cs="Times New Roman"/>
          <w:bCs/>
          <w:noProof/>
          <w:sz w:val="24"/>
          <w:szCs w:val="24"/>
        </w:rPr>
        <w:t xml:space="preserve">, </w:t>
      </w:r>
      <w:r w:rsidR="008B1630" w:rsidRPr="008B1630">
        <w:rPr>
          <w:rFonts w:ascii="Times New Roman" w:hAnsi="Times New Roman" w:cs="Times New Roman"/>
          <w:bCs/>
          <w:i/>
          <w:noProof/>
          <w:sz w:val="24"/>
          <w:szCs w:val="24"/>
        </w:rPr>
        <w:t>85</w:t>
      </w:r>
      <w:r w:rsidR="008B1630" w:rsidRPr="008B1630">
        <w:rPr>
          <w:rFonts w:ascii="Times New Roman" w:hAnsi="Times New Roman" w:cs="Times New Roman"/>
          <w:bCs/>
          <w:noProof/>
          <w:sz w:val="24"/>
          <w:szCs w:val="24"/>
        </w:rPr>
        <w:t>, 104109</w:t>
      </w:r>
      <w:r w:rsidRPr="00C12F7C">
        <w:rPr>
          <w:rFonts w:ascii="Times New Roman" w:hAnsi="Times New Roman" w:cs="Times New Roman"/>
          <w:noProof/>
          <w:sz w:val="24"/>
          <w:szCs w:val="24"/>
        </w:rPr>
        <w:t>.</w:t>
      </w:r>
      <w:r w:rsidR="0080079E">
        <w:rPr>
          <w:rFonts w:ascii="Times New Roman" w:hAnsi="Times New Roman" w:cs="Times New Roman"/>
          <w:noProof/>
          <w:sz w:val="24"/>
          <w:szCs w:val="24"/>
        </w:rPr>
        <w:t xml:space="preserve"> </w:t>
      </w:r>
      <w:r w:rsidR="008B1630">
        <w:rPr>
          <w:rFonts w:ascii="Times New Roman" w:hAnsi="Times New Roman" w:cs="Times New Roman"/>
          <w:noProof/>
          <w:sz w:val="24"/>
          <w:szCs w:val="24"/>
        </w:rPr>
        <w:t xml:space="preserve">DOI: </w:t>
      </w:r>
      <w:r w:rsidRPr="00C12F7C">
        <w:rPr>
          <w:rFonts w:ascii="Times New Roman" w:hAnsi="Times New Roman" w:cs="Times New Roman"/>
          <w:noProof/>
          <w:sz w:val="24"/>
          <w:szCs w:val="24"/>
        </w:rPr>
        <w:t>10.1103/PhysRevB.85.104109.</w:t>
      </w:r>
    </w:p>
    <w:p w14:paraId="27FE1208" w14:textId="74CDD9C8" w:rsidR="008B1630" w:rsidRDefault="00C21EFA" w:rsidP="00E2072F">
      <w:pPr>
        <w:pStyle w:val="Ref"/>
        <w:ind w:left="0" w:firstLine="0"/>
        <w:rPr>
          <w:lang w:val="en-US"/>
        </w:rPr>
      </w:pPr>
      <w:r>
        <w:rPr>
          <w:lang w:val="en-US"/>
        </w:rPr>
        <w:fldChar w:fldCharType="end"/>
      </w:r>
    </w:p>
    <w:p w14:paraId="6E1E1D4F" w14:textId="77777777" w:rsidR="008B1630" w:rsidRDefault="008B1630">
      <w:pPr>
        <w:rPr>
          <w:rFonts w:ascii="Times New Roman" w:hAnsi="Times New Roman" w:cs="Times New Roman"/>
          <w:noProof/>
          <w:sz w:val="24"/>
          <w:szCs w:val="24"/>
          <w:lang w:val="en-US"/>
        </w:rPr>
      </w:pPr>
      <w:r>
        <w:rPr>
          <w:lang w:val="en-US"/>
        </w:rPr>
        <w:br w:type="page"/>
      </w:r>
    </w:p>
    <w:p w14:paraId="1ECBC613" w14:textId="1828BE6D" w:rsidR="00C77D4D" w:rsidRDefault="00C77D4D" w:rsidP="00E2072F">
      <w:pPr>
        <w:pStyle w:val="Ref"/>
        <w:ind w:left="0" w:firstLine="0"/>
        <w:rPr>
          <w:lang w:eastAsia="en-GB"/>
        </w:rPr>
      </w:pPr>
      <w:r w:rsidRPr="00C77D4D">
        <w:rPr>
          <w:b/>
          <w:bCs/>
        </w:rPr>
        <w:lastRenderedPageBreak/>
        <w:t>For Table of Contents Only</w:t>
      </w:r>
    </w:p>
    <w:p w14:paraId="15BA4616" w14:textId="7F8EA7E4" w:rsidR="0072176F" w:rsidRPr="00B46DC0" w:rsidRDefault="0072176F" w:rsidP="00E2072F">
      <w:pPr>
        <w:pStyle w:val="Ref"/>
        <w:ind w:left="0" w:firstLine="0"/>
        <w:rPr>
          <w:lang w:val="en-US"/>
        </w:rPr>
      </w:pPr>
      <w:r w:rsidRPr="0072176F">
        <w:rPr>
          <w:lang w:eastAsia="en-GB"/>
        </w:rPr>
        <w:drawing>
          <wp:inline distT="0" distB="0" distL="0" distR="0" wp14:anchorId="63249268" wp14:editId="1EC2369F">
            <wp:extent cx="5274310" cy="2914650"/>
            <wp:effectExtent l="0" t="0" r="0" b="0"/>
            <wp:docPr id="128"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Picture 127"/>
                    <pic:cNvPicPr>
                      <a:picLocks noChangeAspect="1"/>
                    </pic:cNvPicPr>
                  </pic:nvPicPr>
                  <pic:blipFill>
                    <a:blip r:embed="rId16"/>
                    <a:stretch>
                      <a:fillRect/>
                    </a:stretch>
                  </pic:blipFill>
                  <pic:spPr>
                    <a:xfrm>
                      <a:off x="0" y="0"/>
                      <a:ext cx="5274310" cy="2914650"/>
                    </a:xfrm>
                    <a:prstGeom prst="rect">
                      <a:avLst/>
                    </a:prstGeom>
                  </pic:spPr>
                </pic:pic>
              </a:graphicData>
            </a:graphic>
          </wp:inline>
        </w:drawing>
      </w:r>
    </w:p>
    <w:sectPr w:rsidR="0072176F" w:rsidRPr="00B46DC0" w:rsidSect="006064AE">
      <w:headerReference w:type="default" r:id="rId17"/>
      <w:footerReference w:type="default" r:id="rId18"/>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419192" w14:textId="77777777" w:rsidR="006323C0" w:rsidRDefault="006323C0" w:rsidP="00963E24">
      <w:pPr>
        <w:spacing w:after="0" w:line="240" w:lineRule="auto"/>
      </w:pPr>
      <w:r>
        <w:separator/>
      </w:r>
    </w:p>
  </w:endnote>
  <w:endnote w:type="continuationSeparator" w:id="0">
    <w:p w14:paraId="72476119" w14:textId="77777777" w:rsidR="006323C0" w:rsidRDefault="006323C0" w:rsidP="00963E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Batang">
    <w:altName w:val="바탕"/>
    <w:panose1 w:val="02030600000101010101"/>
    <w:charset w:val="81"/>
    <w:family w:val="roman"/>
    <w:pitch w:val="variable"/>
    <w:sig w:usb0="B00002AF" w:usb1="69D77CFB" w:usb2="00000030" w:usb3="00000000" w:csb0="0008009F" w:csb1="00000000"/>
  </w:font>
  <w:font w:name="Times">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94589639"/>
      <w:docPartObj>
        <w:docPartGallery w:val="Page Numbers (Bottom of Page)"/>
        <w:docPartUnique/>
      </w:docPartObj>
    </w:sdtPr>
    <w:sdtEndPr>
      <w:rPr>
        <w:noProof/>
      </w:rPr>
    </w:sdtEndPr>
    <w:sdtContent>
      <w:p w14:paraId="45647EED" w14:textId="13DB0FEC" w:rsidR="00FA181A" w:rsidRDefault="00FA181A">
        <w:pPr>
          <w:pStyle w:val="a8"/>
          <w:jc w:val="center"/>
        </w:pPr>
        <w:r>
          <w:fldChar w:fldCharType="begin"/>
        </w:r>
        <w:r>
          <w:instrText xml:space="preserve"> PAGE   \* MERGEFORMAT </w:instrText>
        </w:r>
        <w:r>
          <w:fldChar w:fldCharType="separate"/>
        </w:r>
        <w:r>
          <w:rPr>
            <w:noProof/>
          </w:rPr>
          <w:t>27</w:t>
        </w:r>
        <w:r>
          <w:rPr>
            <w:noProof/>
          </w:rPr>
          <w:fldChar w:fldCharType="end"/>
        </w:r>
      </w:p>
    </w:sdtContent>
  </w:sdt>
  <w:p w14:paraId="3B663240" w14:textId="77777777" w:rsidR="00FA181A" w:rsidRDefault="00FA181A">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847537" w14:textId="77777777" w:rsidR="006323C0" w:rsidRDefault="006323C0" w:rsidP="00963E24">
      <w:pPr>
        <w:spacing w:after="0" w:line="240" w:lineRule="auto"/>
      </w:pPr>
      <w:r>
        <w:separator/>
      </w:r>
    </w:p>
  </w:footnote>
  <w:footnote w:type="continuationSeparator" w:id="0">
    <w:p w14:paraId="754765F8" w14:textId="77777777" w:rsidR="006323C0" w:rsidRDefault="006323C0" w:rsidP="00963E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4A0" w:firstRow="1" w:lastRow="0" w:firstColumn="1" w:lastColumn="0" w:noHBand="0" w:noVBand="1"/>
    </w:tblPr>
    <w:tblGrid>
      <w:gridCol w:w="2769"/>
      <w:gridCol w:w="2769"/>
      <w:gridCol w:w="2769"/>
    </w:tblGrid>
    <w:tr w:rsidR="00FA181A" w14:paraId="6FC977A7" w14:textId="77777777" w:rsidTr="5C14E377">
      <w:tc>
        <w:tcPr>
          <w:tcW w:w="2769" w:type="dxa"/>
        </w:tcPr>
        <w:p w14:paraId="2EA1ADD8" w14:textId="0B3DFD4A" w:rsidR="00FA181A" w:rsidRDefault="00FA181A" w:rsidP="5C14E377">
          <w:pPr>
            <w:pStyle w:val="a6"/>
            <w:ind w:left="-115"/>
          </w:pPr>
        </w:p>
      </w:tc>
      <w:tc>
        <w:tcPr>
          <w:tcW w:w="2769" w:type="dxa"/>
        </w:tcPr>
        <w:p w14:paraId="6A8E77D9" w14:textId="51E59E0E" w:rsidR="00FA181A" w:rsidRDefault="00FA181A" w:rsidP="5C14E377">
          <w:pPr>
            <w:pStyle w:val="a6"/>
            <w:jc w:val="center"/>
          </w:pPr>
        </w:p>
      </w:tc>
      <w:tc>
        <w:tcPr>
          <w:tcW w:w="2769" w:type="dxa"/>
        </w:tcPr>
        <w:p w14:paraId="13A84F87" w14:textId="24CB02C6" w:rsidR="00FA181A" w:rsidRDefault="00FA181A" w:rsidP="5C14E377">
          <w:pPr>
            <w:pStyle w:val="a6"/>
            <w:ind w:right="-115"/>
            <w:jc w:val="right"/>
          </w:pPr>
        </w:p>
      </w:tc>
    </w:tr>
  </w:tbl>
  <w:p w14:paraId="13F46FFC" w14:textId="165B13BC" w:rsidR="00FA181A" w:rsidRDefault="00FA181A" w:rsidP="5C14E377">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12475D"/>
    <w:multiLevelType w:val="hybridMultilevel"/>
    <w:tmpl w:val="DD5488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091D33"/>
    <w:multiLevelType w:val="hybridMultilevel"/>
    <w:tmpl w:val="7B32A4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2626056"/>
    <w:multiLevelType w:val="hybridMultilevel"/>
    <w:tmpl w:val="2E70EC60"/>
    <w:lvl w:ilvl="0" w:tplc="D60E63AE">
      <w:start w:val="1"/>
      <w:numFmt w:val="lowerLetter"/>
      <w:lvlText w:val="(%1)"/>
      <w:lvlJc w:val="left"/>
      <w:pPr>
        <w:tabs>
          <w:tab w:val="num" w:pos="720"/>
        </w:tabs>
        <w:ind w:left="720" w:hanging="360"/>
      </w:pPr>
    </w:lvl>
    <w:lvl w:ilvl="1" w:tplc="7B980EEE" w:tentative="1">
      <w:start w:val="1"/>
      <w:numFmt w:val="lowerLetter"/>
      <w:lvlText w:val="(%2)"/>
      <w:lvlJc w:val="left"/>
      <w:pPr>
        <w:tabs>
          <w:tab w:val="num" w:pos="1440"/>
        </w:tabs>
        <w:ind w:left="1440" w:hanging="360"/>
      </w:pPr>
    </w:lvl>
    <w:lvl w:ilvl="2" w:tplc="2026C476" w:tentative="1">
      <w:start w:val="1"/>
      <w:numFmt w:val="lowerLetter"/>
      <w:lvlText w:val="(%3)"/>
      <w:lvlJc w:val="left"/>
      <w:pPr>
        <w:tabs>
          <w:tab w:val="num" w:pos="2160"/>
        </w:tabs>
        <w:ind w:left="2160" w:hanging="360"/>
      </w:pPr>
    </w:lvl>
    <w:lvl w:ilvl="3" w:tplc="8E26D70E" w:tentative="1">
      <w:start w:val="1"/>
      <w:numFmt w:val="lowerLetter"/>
      <w:lvlText w:val="(%4)"/>
      <w:lvlJc w:val="left"/>
      <w:pPr>
        <w:tabs>
          <w:tab w:val="num" w:pos="2880"/>
        </w:tabs>
        <w:ind w:left="2880" w:hanging="360"/>
      </w:pPr>
    </w:lvl>
    <w:lvl w:ilvl="4" w:tplc="AF828538" w:tentative="1">
      <w:start w:val="1"/>
      <w:numFmt w:val="lowerLetter"/>
      <w:lvlText w:val="(%5)"/>
      <w:lvlJc w:val="left"/>
      <w:pPr>
        <w:tabs>
          <w:tab w:val="num" w:pos="3600"/>
        </w:tabs>
        <w:ind w:left="3600" w:hanging="360"/>
      </w:pPr>
    </w:lvl>
    <w:lvl w:ilvl="5" w:tplc="1D14C846" w:tentative="1">
      <w:start w:val="1"/>
      <w:numFmt w:val="lowerLetter"/>
      <w:lvlText w:val="(%6)"/>
      <w:lvlJc w:val="left"/>
      <w:pPr>
        <w:tabs>
          <w:tab w:val="num" w:pos="4320"/>
        </w:tabs>
        <w:ind w:left="4320" w:hanging="360"/>
      </w:pPr>
    </w:lvl>
    <w:lvl w:ilvl="6" w:tplc="CFE28ECE" w:tentative="1">
      <w:start w:val="1"/>
      <w:numFmt w:val="lowerLetter"/>
      <w:lvlText w:val="(%7)"/>
      <w:lvlJc w:val="left"/>
      <w:pPr>
        <w:tabs>
          <w:tab w:val="num" w:pos="5040"/>
        </w:tabs>
        <w:ind w:left="5040" w:hanging="360"/>
      </w:pPr>
    </w:lvl>
    <w:lvl w:ilvl="7" w:tplc="EE5AA37A" w:tentative="1">
      <w:start w:val="1"/>
      <w:numFmt w:val="lowerLetter"/>
      <w:lvlText w:val="(%8)"/>
      <w:lvlJc w:val="left"/>
      <w:pPr>
        <w:tabs>
          <w:tab w:val="num" w:pos="5760"/>
        </w:tabs>
        <w:ind w:left="5760" w:hanging="360"/>
      </w:pPr>
    </w:lvl>
    <w:lvl w:ilvl="8" w:tplc="0AEC5364" w:tentative="1">
      <w:start w:val="1"/>
      <w:numFmt w:val="lowerLetter"/>
      <w:lvlText w:val="(%9)"/>
      <w:lvlJc w:val="left"/>
      <w:pPr>
        <w:tabs>
          <w:tab w:val="num" w:pos="6480"/>
        </w:tabs>
        <w:ind w:left="6480" w:hanging="360"/>
      </w:pPr>
    </w:lvl>
  </w:abstractNum>
  <w:abstractNum w:abstractNumId="3" w15:restartNumberingAfterBreak="0">
    <w:nsid w:val="1A4B5A75"/>
    <w:multiLevelType w:val="hybridMultilevel"/>
    <w:tmpl w:val="6A9A2F56"/>
    <w:lvl w:ilvl="0" w:tplc="04090017">
      <w:start w:val="1"/>
      <w:numFmt w:val="lowerLetter"/>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4" w15:restartNumberingAfterBreak="0">
    <w:nsid w:val="1C8677ED"/>
    <w:multiLevelType w:val="hybridMultilevel"/>
    <w:tmpl w:val="CAFE18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23D454C"/>
    <w:multiLevelType w:val="hybridMultilevel"/>
    <w:tmpl w:val="6096D3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774010"/>
    <w:multiLevelType w:val="hybridMultilevel"/>
    <w:tmpl w:val="08922B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1280978"/>
    <w:multiLevelType w:val="hybridMultilevel"/>
    <w:tmpl w:val="6A9A2F56"/>
    <w:lvl w:ilvl="0" w:tplc="04090017">
      <w:start w:val="1"/>
      <w:numFmt w:val="lowerLetter"/>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8" w15:restartNumberingAfterBreak="0">
    <w:nsid w:val="31733A60"/>
    <w:multiLevelType w:val="hybridMultilevel"/>
    <w:tmpl w:val="B68C93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71B4933"/>
    <w:multiLevelType w:val="hybridMultilevel"/>
    <w:tmpl w:val="5F582B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C4E3CDC"/>
    <w:multiLevelType w:val="hybridMultilevel"/>
    <w:tmpl w:val="FA0EB3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3E678F1"/>
    <w:multiLevelType w:val="hybridMultilevel"/>
    <w:tmpl w:val="10281A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E4A02F1"/>
    <w:multiLevelType w:val="hybridMultilevel"/>
    <w:tmpl w:val="6B2CE3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04D44DB"/>
    <w:multiLevelType w:val="hybridMultilevel"/>
    <w:tmpl w:val="7488229E"/>
    <w:lvl w:ilvl="0" w:tplc="607C0C2A">
      <w:start w:val="1"/>
      <w:numFmt w:val="lowerLetter"/>
      <w:lvlText w:val="(%1)"/>
      <w:lvlJc w:val="left"/>
      <w:pPr>
        <w:tabs>
          <w:tab w:val="num" w:pos="720"/>
        </w:tabs>
        <w:ind w:left="720" w:hanging="360"/>
      </w:pPr>
    </w:lvl>
    <w:lvl w:ilvl="1" w:tplc="110442D2" w:tentative="1">
      <w:start w:val="1"/>
      <w:numFmt w:val="lowerLetter"/>
      <w:lvlText w:val="(%2)"/>
      <w:lvlJc w:val="left"/>
      <w:pPr>
        <w:tabs>
          <w:tab w:val="num" w:pos="1440"/>
        </w:tabs>
        <w:ind w:left="1440" w:hanging="360"/>
      </w:pPr>
    </w:lvl>
    <w:lvl w:ilvl="2" w:tplc="E202039C" w:tentative="1">
      <w:start w:val="1"/>
      <w:numFmt w:val="lowerLetter"/>
      <w:lvlText w:val="(%3)"/>
      <w:lvlJc w:val="left"/>
      <w:pPr>
        <w:tabs>
          <w:tab w:val="num" w:pos="2160"/>
        </w:tabs>
        <w:ind w:left="2160" w:hanging="360"/>
      </w:pPr>
    </w:lvl>
    <w:lvl w:ilvl="3" w:tplc="EDD8154C" w:tentative="1">
      <w:start w:val="1"/>
      <w:numFmt w:val="lowerLetter"/>
      <w:lvlText w:val="(%4)"/>
      <w:lvlJc w:val="left"/>
      <w:pPr>
        <w:tabs>
          <w:tab w:val="num" w:pos="2880"/>
        </w:tabs>
        <w:ind w:left="2880" w:hanging="360"/>
      </w:pPr>
    </w:lvl>
    <w:lvl w:ilvl="4" w:tplc="7F208482" w:tentative="1">
      <w:start w:val="1"/>
      <w:numFmt w:val="lowerLetter"/>
      <w:lvlText w:val="(%5)"/>
      <w:lvlJc w:val="left"/>
      <w:pPr>
        <w:tabs>
          <w:tab w:val="num" w:pos="3600"/>
        </w:tabs>
        <w:ind w:left="3600" w:hanging="360"/>
      </w:pPr>
    </w:lvl>
    <w:lvl w:ilvl="5" w:tplc="EBB03E1C" w:tentative="1">
      <w:start w:val="1"/>
      <w:numFmt w:val="lowerLetter"/>
      <w:lvlText w:val="(%6)"/>
      <w:lvlJc w:val="left"/>
      <w:pPr>
        <w:tabs>
          <w:tab w:val="num" w:pos="4320"/>
        </w:tabs>
        <w:ind w:left="4320" w:hanging="360"/>
      </w:pPr>
    </w:lvl>
    <w:lvl w:ilvl="6" w:tplc="0D5E0968" w:tentative="1">
      <w:start w:val="1"/>
      <w:numFmt w:val="lowerLetter"/>
      <w:lvlText w:val="(%7)"/>
      <w:lvlJc w:val="left"/>
      <w:pPr>
        <w:tabs>
          <w:tab w:val="num" w:pos="5040"/>
        </w:tabs>
        <w:ind w:left="5040" w:hanging="360"/>
      </w:pPr>
    </w:lvl>
    <w:lvl w:ilvl="7" w:tplc="3BB02EE2" w:tentative="1">
      <w:start w:val="1"/>
      <w:numFmt w:val="lowerLetter"/>
      <w:lvlText w:val="(%8)"/>
      <w:lvlJc w:val="left"/>
      <w:pPr>
        <w:tabs>
          <w:tab w:val="num" w:pos="5760"/>
        </w:tabs>
        <w:ind w:left="5760" w:hanging="360"/>
      </w:pPr>
    </w:lvl>
    <w:lvl w:ilvl="8" w:tplc="D90428C8" w:tentative="1">
      <w:start w:val="1"/>
      <w:numFmt w:val="lowerLetter"/>
      <w:lvlText w:val="(%9)"/>
      <w:lvlJc w:val="left"/>
      <w:pPr>
        <w:tabs>
          <w:tab w:val="num" w:pos="6480"/>
        </w:tabs>
        <w:ind w:left="6480" w:hanging="360"/>
      </w:pPr>
    </w:lvl>
  </w:abstractNum>
  <w:abstractNum w:abstractNumId="14" w15:restartNumberingAfterBreak="0">
    <w:nsid w:val="6BC81A71"/>
    <w:multiLevelType w:val="hybridMultilevel"/>
    <w:tmpl w:val="E5E8B2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2"/>
  </w:num>
  <w:num w:numId="3">
    <w:abstractNumId w:val="1"/>
  </w:num>
  <w:num w:numId="4">
    <w:abstractNumId w:val="4"/>
  </w:num>
  <w:num w:numId="5">
    <w:abstractNumId w:val="5"/>
  </w:num>
  <w:num w:numId="6">
    <w:abstractNumId w:val="0"/>
  </w:num>
  <w:num w:numId="7">
    <w:abstractNumId w:val="11"/>
  </w:num>
  <w:num w:numId="8">
    <w:abstractNumId w:val="8"/>
  </w:num>
  <w:num w:numId="9">
    <w:abstractNumId w:val="10"/>
  </w:num>
  <w:num w:numId="10">
    <w:abstractNumId w:val="6"/>
  </w:num>
  <w:num w:numId="11">
    <w:abstractNumId w:val="12"/>
  </w:num>
  <w:num w:numId="12">
    <w:abstractNumId w:val="9"/>
  </w:num>
  <w:num w:numId="13">
    <w:abstractNumId w:val="3"/>
  </w:num>
  <w:num w:numId="14">
    <w:abstractNumId w:val="14"/>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9"/>
  <w:bordersDoNotSurroundHeader/>
  <w:bordersDoNotSurroundFooter/>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DYzNDA0MDEzMzAzMTFQ0lEKTi0uzszPAykwNKwFAI3FH3ctAAAA"/>
    <w:docVar w:name="EN.InstantFormat" w:val="&lt;ENInstantFormat&gt;&lt;Enabled&gt;1&lt;/Enabled&gt;&lt;ScanUnformatted&gt;1&lt;/ScanUnformatted&gt;&lt;ScanChanges&gt;1&lt;/ScanChanges&gt;&lt;Suspended&gt;1&lt;/Suspended&gt;&lt;/ENInstantFormat&gt;"/>
    <w:docVar w:name="EN.Layout" w:val="&lt;ENLayout&gt;&lt;Style&gt;Cancer Nursing&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2dtrst95epvr7evv905wsdz5ad9x5frtxf2&quot;&gt;My EndNote Library&lt;record-ids&gt;&lt;item&gt;466&lt;/item&gt;&lt;item&gt;468&lt;/item&gt;&lt;item&gt;469&lt;/item&gt;&lt;item&gt;470&lt;/item&gt;&lt;item&gt;471&lt;/item&gt;&lt;item&gt;472&lt;/item&gt;&lt;item&gt;473&lt;/item&gt;&lt;item&gt;474&lt;/item&gt;&lt;item&gt;475&lt;/item&gt;&lt;/record-ids&gt;&lt;/item&gt;&lt;/Libraries&gt;"/>
  </w:docVars>
  <w:rsids>
    <w:rsidRoot w:val="005B5196"/>
    <w:rsid w:val="00000400"/>
    <w:rsid w:val="00001467"/>
    <w:rsid w:val="0000230A"/>
    <w:rsid w:val="00004C8D"/>
    <w:rsid w:val="000130AD"/>
    <w:rsid w:val="0001410A"/>
    <w:rsid w:val="000143C7"/>
    <w:rsid w:val="00017C22"/>
    <w:rsid w:val="00020070"/>
    <w:rsid w:val="00021289"/>
    <w:rsid w:val="000215E8"/>
    <w:rsid w:val="00021B7D"/>
    <w:rsid w:val="00021CD5"/>
    <w:rsid w:val="00022C9A"/>
    <w:rsid w:val="000267F5"/>
    <w:rsid w:val="00027001"/>
    <w:rsid w:val="000316E5"/>
    <w:rsid w:val="00031C59"/>
    <w:rsid w:val="00033B72"/>
    <w:rsid w:val="00033D9E"/>
    <w:rsid w:val="00035D58"/>
    <w:rsid w:val="00035E63"/>
    <w:rsid w:val="000369C2"/>
    <w:rsid w:val="00036A30"/>
    <w:rsid w:val="000378E0"/>
    <w:rsid w:val="00040939"/>
    <w:rsid w:val="00041377"/>
    <w:rsid w:val="000424EC"/>
    <w:rsid w:val="00042F13"/>
    <w:rsid w:val="00043C18"/>
    <w:rsid w:val="00044097"/>
    <w:rsid w:val="00045DBF"/>
    <w:rsid w:val="00047D35"/>
    <w:rsid w:val="00050536"/>
    <w:rsid w:val="000507DA"/>
    <w:rsid w:val="00051D7A"/>
    <w:rsid w:val="000529FD"/>
    <w:rsid w:val="0005467E"/>
    <w:rsid w:val="000605B2"/>
    <w:rsid w:val="000634DD"/>
    <w:rsid w:val="00065A74"/>
    <w:rsid w:val="00066B92"/>
    <w:rsid w:val="00066ED2"/>
    <w:rsid w:val="000674CA"/>
    <w:rsid w:val="000700A9"/>
    <w:rsid w:val="00071EF6"/>
    <w:rsid w:val="00072C60"/>
    <w:rsid w:val="00073A80"/>
    <w:rsid w:val="000767A6"/>
    <w:rsid w:val="00076D19"/>
    <w:rsid w:val="000805B1"/>
    <w:rsid w:val="00081929"/>
    <w:rsid w:val="00081FF2"/>
    <w:rsid w:val="000827CD"/>
    <w:rsid w:val="00083759"/>
    <w:rsid w:val="00085DF9"/>
    <w:rsid w:val="0008740B"/>
    <w:rsid w:val="00094015"/>
    <w:rsid w:val="00095B74"/>
    <w:rsid w:val="00095CD9"/>
    <w:rsid w:val="000960CB"/>
    <w:rsid w:val="000A04FE"/>
    <w:rsid w:val="000A0CE3"/>
    <w:rsid w:val="000A1B2B"/>
    <w:rsid w:val="000A46ED"/>
    <w:rsid w:val="000B094C"/>
    <w:rsid w:val="000B1771"/>
    <w:rsid w:val="000B1CFC"/>
    <w:rsid w:val="000B27B7"/>
    <w:rsid w:val="000B4F9B"/>
    <w:rsid w:val="000B5C73"/>
    <w:rsid w:val="000B64CF"/>
    <w:rsid w:val="000B774C"/>
    <w:rsid w:val="000C0995"/>
    <w:rsid w:val="000C172F"/>
    <w:rsid w:val="000C441A"/>
    <w:rsid w:val="000C52B2"/>
    <w:rsid w:val="000C55E7"/>
    <w:rsid w:val="000C5E42"/>
    <w:rsid w:val="000C6B91"/>
    <w:rsid w:val="000C77C0"/>
    <w:rsid w:val="000D02F2"/>
    <w:rsid w:val="000D06EE"/>
    <w:rsid w:val="000D2652"/>
    <w:rsid w:val="000D2B9E"/>
    <w:rsid w:val="000D384B"/>
    <w:rsid w:val="000D38F2"/>
    <w:rsid w:val="000D5D76"/>
    <w:rsid w:val="000D634C"/>
    <w:rsid w:val="000D6A5D"/>
    <w:rsid w:val="000D6B23"/>
    <w:rsid w:val="000D7B77"/>
    <w:rsid w:val="000E12A9"/>
    <w:rsid w:val="000E210A"/>
    <w:rsid w:val="000E5A34"/>
    <w:rsid w:val="000E5CBB"/>
    <w:rsid w:val="000E618F"/>
    <w:rsid w:val="000E6BB6"/>
    <w:rsid w:val="000F27EE"/>
    <w:rsid w:val="000F3019"/>
    <w:rsid w:val="000F3B48"/>
    <w:rsid w:val="000F40C5"/>
    <w:rsid w:val="000F4752"/>
    <w:rsid w:val="000F4E21"/>
    <w:rsid w:val="000F5A24"/>
    <w:rsid w:val="000F7008"/>
    <w:rsid w:val="00100547"/>
    <w:rsid w:val="00100EB2"/>
    <w:rsid w:val="0010121E"/>
    <w:rsid w:val="0010175A"/>
    <w:rsid w:val="00103B6B"/>
    <w:rsid w:val="00104AE5"/>
    <w:rsid w:val="00105680"/>
    <w:rsid w:val="00106168"/>
    <w:rsid w:val="0010726A"/>
    <w:rsid w:val="00110DDA"/>
    <w:rsid w:val="00111BE7"/>
    <w:rsid w:val="00111EA9"/>
    <w:rsid w:val="00114714"/>
    <w:rsid w:val="001160A8"/>
    <w:rsid w:val="00116AD6"/>
    <w:rsid w:val="001205D6"/>
    <w:rsid w:val="00122C58"/>
    <w:rsid w:val="00122CC2"/>
    <w:rsid w:val="00125535"/>
    <w:rsid w:val="00131116"/>
    <w:rsid w:val="0013158F"/>
    <w:rsid w:val="00133567"/>
    <w:rsid w:val="00134057"/>
    <w:rsid w:val="0013411B"/>
    <w:rsid w:val="0013591D"/>
    <w:rsid w:val="00136D7B"/>
    <w:rsid w:val="00137934"/>
    <w:rsid w:val="00140F22"/>
    <w:rsid w:val="0014128B"/>
    <w:rsid w:val="001441C4"/>
    <w:rsid w:val="0014461C"/>
    <w:rsid w:val="001451A8"/>
    <w:rsid w:val="00145732"/>
    <w:rsid w:val="00147B0A"/>
    <w:rsid w:val="00147FDD"/>
    <w:rsid w:val="001503FE"/>
    <w:rsid w:val="00150890"/>
    <w:rsid w:val="00150A60"/>
    <w:rsid w:val="00150FA8"/>
    <w:rsid w:val="001518BB"/>
    <w:rsid w:val="001533FC"/>
    <w:rsid w:val="00154D8B"/>
    <w:rsid w:val="001558E5"/>
    <w:rsid w:val="00155CD0"/>
    <w:rsid w:val="00155EEE"/>
    <w:rsid w:val="00156A08"/>
    <w:rsid w:val="00156B6D"/>
    <w:rsid w:val="00157A72"/>
    <w:rsid w:val="00157EE2"/>
    <w:rsid w:val="00160328"/>
    <w:rsid w:val="001609F2"/>
    <w:rsid w:val="00161482"/>
    <w:rsid w:val="00161664"/>
    <w:rsid w:val="00163846"/>
    <w:rsid w:val="001652AA"/>
    <w:rsid w:val="00165AD2"/>
    <w:rsid w:val="001665D7"/>
    <w:rsid w:val="00166852"/>
    <w:rsid w:val="00166CE3"/>
    <w:rsid w:val="0017373C"/>
    <w:rsid w:val="00174315"/>
    <w:rsid w:val="0017508A"/>
    <w:rsid w:val="00175A0B"/>
    <w:rsid w:val="00176803"/>
    <w:rsid w:val="001769D5"/>
    <w:rsid w:val="001773A1"/>
    <w:rsid w:val="001812EE"/>
    <w:rsid w:val="00181F49"/>
    <w:rsid w:val="00183B31"/>
    <w:rsid w:val="00184136"/>
    <w:rsid w:val="001863D2"/>
    <w:rsid w:val="00190796"/>
    <w:rsid w:val="0019190D"/>
    <w:rsid w:val="00192060"/>
    <w:rsid w:val="00193D02"/>
    <w:rsid w:val="0019448A"/>
    <w:rsid w:val="00194911"/>
    <w:rsid w:val="001954B1"/>
    <w:rsid w:val="00195B9B"/>
    <w:rsid w:val="00195F38"/>
    <w:rsid w:val="00196DF3"/>
    <w:rsid w:val="00197C66"/>
    <w:rsid w:val="001A0546"/>
    <w:rsid w:val="001A1F93"/>
    <w:rsid w:val="001A3BAA"/>
    <w:rsid w:val="001A560F"/>
    <w:rsid w:val="001A5839"/>
    <w:rsid w:val="001A74A6"/>
    <w:rsid w:val="001A7BCC"/>
    <w:rsid w:val="001B01E2"/>
    <w:rsid w:val="001B16BB"/>
    <w:rsid w:val="001B3FA9"/>
    <w:rsid w:val="001B54ED"/>
    <w:rsid w:val="001B5E15"/>
    <w:rsid w:val="001B606A"/>
    <w:rsid w:val="001B6369"/>
    <w:rsid w:val="001B6374"/>
    <w:rsid w:val="001B7C91"/>
    <w:rsid w:val="001C06E9"/>
    <w:rsid w:val="001C0CA7"/>
    <w:rsid w:val="001C380A"/>
    <w:rsid w:val="001D0293"/>
    <w:rsid w:val="001D0C0F"/>
    <w:rsid w:val="001D1328"/>
    <w:rsid w:val="001D28D6"/>
    <w:rsid w:val="001D4137"/>
    <w:rsid w:val="001D4FD2"/>
    <w:rsid w:val="001D76E4"/>
    <w:rsid w:val="001D7AF7"/>
    <w:rsid w:val="001E1FC3"/>
    <w:rsid w:val="001E2E7A"/>
    <w:rsid w:val="001E31E9"/>
    <w:rsid w:val="001E37AB"/>
    <w:rsid w:val="001E4C54"/>
    <w:rsid w:val="001E6E58"/>
    <w:rsid w:val="001E70F1"/>
    <w:rsid w:val="001F0C50"/>
    <w:rsid w:val="001F1F32"/>
    <w:rsid w:val="001F43C6"/>
    <w:rsid w:val="001F45FB"/>
    <w:rsid w:val="001F53ED"/>
    <w:rsid w:val="001F57A1"/>
    <w:rsid w:val="00200BD3"/>
    <w:rsid w:val="00202BC2"/>
    <w:rsid w:val="00202FE1"/>
    <w:rsid w:val="00203D96"/>
    <w:rsid w:val="00203F83"/>
    <w:rsid w:val="002067C2"/>
    <w:rsid w:val="00206D3A"/>
    <w:rsid w:val="0020775E"/>
    <w:rsid w:val="0021041F"/>
    <w:rsid w:val="002106C0"/>
    <w:rsid w:val="002136A2"/>
    <w:rsid w:val="00216996"/>
    <w:rsid w:val="00222DCF"/>
    <w:rsid w:val="002238DA"/>
    <w:rsid w:val="00224B1F"/>
    <w:rsid w:val="002301D1"/>
    <w:rsid w:val="00230F96"/>
    <w:rsid w:val="00231F4E"/>
    <w:rsid w:val="00233D6E"/>
    <w:rsid w:val="002345B3"/>
    <w:rsid w:val="002369BE"/>
    <w:rsid w:val="00237B26"/>
    <w:rsid w:val="00240292"/>
    <w:rsid w:val="00246376"/>
    <w:rsid w:val="002505F8"/>
    <w:rsid w:val="00251719"/>
    <w:rsid w:val="00252AFB"/>
    <w:rsid w:val="00253510"/>
    <w:rsid w:val="00253F6D"/>
    <w:rsid w:val="00254174"/>
    <w:rsid w:val="00254550"/>
    <w:rsid w:val="00256CA3"/>
    <w:rsid w:val="00260208"/>
    <w:rsid w:val="00261757"/>
    <w:rsid w:val="0026315A"/>
    <w:rsid w:val="0026338D"/>
    <w:rsid w:val="0026367F"/>
    <w:rsid w:val="00263CD0"/>
    <w:rsid w:val="00264475"/>
    <w:rsid w:val="0026692D"/>
    <w:rsid w:val="00267F32"/>
    <w:rsid w:val="002707B6"/>
    <w:rsid w:val="00270AB5"/>
    <w:rsid w:val="002731F9"/>
    <w:rsid w:val="0027470C"/>
    <w:rsid w:val="002774AF"/>
    <w:rsid w:val="00277DD5"/>
    <w:rsid w:val="00282390"/>
    <w:rsid w:val="00283294"/>
    <w:rsid w:val="002861DC"/>
    <w:rsid w:val="00286E4D"/>
    <w:rsid w:val="00287BA6"/>
    <w:rsid w:val="00287DBB"/>
    <w:rsid w:val="002900C5"/>
    <w:rsid w:val="00290B0E"/>
    <w:rsid w:val="00292102"/>
    <w:rsid w:val="002951F4"/>
    <w:rsid w:val="002953A9"/>
    <w:rsid w:val="00295728"/>
    <w:rsid w:val="00295979"/>
    <w:rsid w:val="00296D9A"/>
    <w:rsid w:val="002A1921"/>
    <w:rsid w:val="002A23FA"/>
    <w:rsid w:val="002A7965"/>
    <w:rsid w:val="002B17B2"/>
    <w:rsid w:val="002B1E47"/>
    <w:rsid w:val="002B2C12"/>
    <w:rsid w:val="002B3872"/>
    <w:rsid w:val="002B4A0E"/>
    <w:rsid w:val="002B5746"/>
    <w:rsid w:val="002B7038"/>
    <w:rsid w:val="002B7A59"/>
    <w:rsid w:val="002C03E9"/>
    <w:rsid w:val="002C3C55"/>
    <w:rsid w:val="002C4319"/>
    <w:rsid w:val="002C4A8B"/>
    <w:rsid w:val="002C5FDF"/>
    <w:rsid w:val="002C61C6"/>
    <w:rsid w:val="002C7C52"/>
    <w:rsid w:val="002D0354"/>
    <w:rsid w:val="002D0650"/>
    <w:rsid w:val="002D0759"/>
    <w:rsid w:val="002D0D0D"/>
    <w:rsid w:val="002D1C53"/>
    <w:rsid w:val="002D4097"/>
    <w:rsid w:val="002D4491"/>
    <w:rsid w:val="002D505A"/>
    <w:rsid w:val="002D5817"/>
    <w:rsid w:val="002D5886"/>
    <w:rsid w:val="002D5C6A"/>
    <w:rsid w:val="002D659B"/>
    <w:rsid w:val="002D686D"/>
    <w:rsid w:val="002D6BED"/>
    <w:rsid w:val="002E3BF3"/>
    <w:rsid w:val="002E41E5"/>
    <w:rsid w:val="002E43AA"/>
    <w:rsid w:val="002E447B"/>
    <w:rsid w:val="002E774C"/>
    <w:rsid w:val="002F164F"/>
    <w:rsid w:val="002F267E"/>
    <w:rsid w:val="002F2DE5"/>
    <w:rsid w:val="002F370E"/>
    <w:rsid w:val="002F47DC"/>
    <w:rsid w:val="002F4B6B"/>
    <w:rsid w:val="002F4C62"/>
    <w:rsid w:val="002F7360"/>
    <w:rsid w:val="002F791A"/>
    <w:rsid w:val="002F7A1F"/>
    <w:rsid w:val="002F7FC9"/>
    <w:rsid w:val="0030172E"/>
    <w:rsid w:val="00302018"/>
    <w:rsid w:val="00303839"/>
    <w:rsid w:val="003038B8"/>
    <w:rsid w:val="003049DB"/>
    <w:rsid w:val="00304EEC"/>
    <w:rsid w:val="00305863"/>
    <w:rsid w:val="00306444"/>
    <w:rsid w:val="00311F22"/>
    <w:rsid w:val="0031239D"/>
    <w:rsid w:val="00312438"/>
    <w:rsid w:val="00312B96"/>
    <w:rsid w:val="003140A2"/>
    <w:rsid w:val="0031433F"/>
    <w:rsid w:val="00314A8A"/>
    <w:rsid w:val="00314E24"/>
    <w:rsid w:val="00316645"/>
    <w:rsid w:val="00317597"/>
    <w:rsid w:val="003175D9"/>
    <w:rsid w:val="00321CD8"/>
    <w:rsid w:val="00323644"/>
    <w:rsid w:val="00323DFE"/>
    <w:rsid w:val="003246EE"/>
    <w:rsid w:val="003250F4"/>
    <w:rsid w:val="0032663A"/>
    <w:rsid w:val="00326EBD"/>
    <w:rsid w:val="00327E11"/>
    <w:rsid w:val="00332B54"/>
    <w:rsid w:val="00333381"/>
    <w:rsid w:val="00335BC3"/>
    <w:rsid w:val="003366FC"/>
    <w:rsid w:val="00340133"/>
    <w:rsid w:val="00340361"/>
    <w:rsid w:val="00340E17"/>
    <w:rsid w:val="00341691"/>
    <w:rsid w:val="00343729"/>
    <w:rsid w:val="00344F3E"/>
    <w:rsid w:val="003450BA"/>
    <w:rsid w:val="00345DB0"/>
    <w:rsid w:val="00346D39"/>
    <w:rsid w:val="003509E8"/>
    <w:rsid w:val="00351FB0"/>
    <w:rsid w:val="0035289A"/>
    <w:rsid w:val="00353739"/>
    <w:rsid w:val="0035678E"/>
    <w:rsid w:val="00357AEE"/>
    <w:rsid w:val="00357CB9"/>
    <w:rsid w:val="00360508"/>
    <w:rsid w:val="00360AE9"/>
    <w:rsid w:val="00361E92"/>
    <w:rsid w:val="0036217D"/>
    <w:rsid w:val="00363469"/>
    <w:rsid w:val="00363B9E"/>
    <w:rsid w:val="003647DD"/>
    <w:rsid w:val="00364F32"/>
    <w:rsid w:val="00371E72"/>
    <w:rsid w:val="003728F7"/>
    <w:rsid w:val="00374547"/>
    <w:rsid w:val="003746F1"/>
    <w:rsid w:val="00374DBF"/>
    <w:rsid w:val="00375532"/>
    <w:rsid w:val="00375A55"/>
    <w:rsid w:val="003775FE"/>
    <w:rsid w:val="00377CA3"/>
    <w:rsid w:val="00380D93"/>
    <w:rsid w:val="00382478"/>
    <w:rsid w:val="00382758"/>
    <w:rsid w:val="00382763"/>
    <w:rsid w:val="00383679"/>
    <w:rsid w:val="00384EBF"/>
    <w:rsid w:val="0038675B"/>
    <w:rsid w:val="003876BF"/>
    <w:rsid w:val="003879F7"/>
    <w:rsid w:val="00392043"/>
    <w:rsid w:val="00393229"/>
    <w:rsid w:val="003946C6"/>
    <w:rsid w:val="003A0F5E"/>
    <w:rsid w:val="003A140B"/>
    <w:rsid w:val="003A1E93"/>
    <w:rsid w:val="003A3567"/>
    <w:rsid w:val="003A43A2"/>
    <w:rsid w:val="003A4832"/>
    <w:rsid w:val="003A50F6"/>
    <w:rsid w:val="003A5ED7"/>
    <w:rsid w:val="003A7E33"/>
    <w:rsid w:val="003B122D"/>
    <w:rsid w:val="003B2088"/>
    <w:rsid w:val="003B3F06"/>
    <w:rsid w:val="003B4995"/>
    <w:rsid w:val="003B57CE"/>
    <w:rsid w:val="003B5B71"/>
    <w:rsid w:val="003B70E8"/>
    <w:rsid w:val="003C2280"/>
    <w:rsid w:val="003C2281"/>
    <w:rsid w:val="003C2AAC"/>
    <w:rsid w:val="003C2C4F"/>
    <w:rsid w:val="003C2E10"/>
    <w:rsid w:val="003C4F27"/>
    <w:rsid w:val="003C50D1"/>
    <w:rsid w:val="003C53B3"/>
    <w:rsid w:val="003C690C"/>
    <w:rsid w:val="003C6BBD"/>
    <w:rsid w:val="003D0262"/>
    <w:rsid w:val="003D05C9"/>
    <w:rsid w:val="003D0D3F"/>
    <w:rsid w:val="003D16BD"/>
    <w:rsid w:val="003D2528"/>
    <w:rsid w:val="003D3BAD"/>
    <w:rsid w:val="003D4C00"/>
    <w:rsid w:val="003D7D16"/>
    <w:rsid w:val="003E2B9F"/>
    <w:rsid w:val="003E2F70"/>
    <w:rsid w:val="003E4982"/>
    <w:rsid w:val="003E51EF"/>
    <w:rsid w:val="003E721D"/>
    <w:rsid w:val="003E7D00"/>
    <w:rsid w:val="003F2F88"/>
    <w:rsid w:val="003F3475"/>
    <w:rsid w:val="003F49F4"/>
    <w:rsid w:val="003F50F0"/>
    <w:rsid w:val="003F5B57"/>
    <w:rsid w:val="003F6AAC"/>
    <w:rsid w:val="0040018C"/>
    <w:rsid w:val="0040146C"/>
    <w:rsid w:val="00402AF9"/>
    <w:rsid w:val="004062CD"/>
    <w:rsid w:val="0040641C"/>
    <w:rsid w:val="0040681D"/>
    <w:rsid w:val="00407DF0"/>
    <w:rsid w:val="00407F92"/>
    <w:rsid w:val="00410E5A"/>
    <w:rsid w:val="00411D8D"/>
    <w:rsid w:val="00413A2F"/>
    <w:rsid w:val="00413F63"/>
    <w:rsid w:val="0041622B"/>
    <w:rsid w:val="004165C3"/>
    <w:rsid w:val="00416B32"/>
    <w:rsid w:val="0041735C"/>
    <w:rsid w:val="00417B91"/>
    <w:rsid w:val="00425C37"/>
    <w:rsid w:val="004307EB"/>
    <w:rsid w:val="0043180B"/>
    <w:rsid w:val="00431C2F"/>
    <w:rsid w:val="004322E6"/>
    <w:rsid w:val="00432879"/>
    <w:rsid w:val="00434D0C"/>
    <w:rsid w:val="00435583"/>
    <w:rsid w:val="00435E46"/>
    <w:rsid w:val="004366AA"/>
    <w:rsid w:val="00441968"/>
    <w:rsid w:val="0044219E"/>
    <w:rsid w:val="00444606"/>
    <w:rsid w:val="00444956"/>
    <w:rsid w:val="00444AB2"/>
    <w:rsid w:val="00446020"/>
    <w:rsid w:val="00446F89"/>
    <w:rsid w:val="004501D2"/>
    <w:rsid w:val="00450C43"/>
    <w:rsid w:val="00451557"/>
    <w:rsid w:val="00452AD8"/>
    <w:rsid w:val="00453128"/>
    <w:rsid w:val="004545CC"/>
    <w:rsid w:val="00455696"/>
    <w:rsid w:val="0045643A"/>
    <w:rsid w:val="004564BF"/>
    <w:rsid w:val="0045701C"/>
    <w:rsid w:val="00457464"/>
    <w:rsid w:val="004604F3"/>
    <w:rsid w:val="0046144F"/>
    <w:rsid w:val="00461996"/>
    <w:rsid w:val="00461F1F"/>
    <w:rsid w:val="00465B22"/>
    <w:rsid w:val="00465DA2"/>
    <w:rsid w:val="00467A92"/>
    <w:rsid w:val="004720AE"/>
    <w:rsid w:val="00472AD7"/>
    <w:rsid w:val="0047375A"/>
    <w:rsid w:val="00473A2C"/>
    <w:rsid w:val="00476BDB"/>
    <w:rsid w:val="00477153"/>
    <w:rsid w:val="00480024"/>
    <w:rsid w:val="00481603"/>
    <w:rsid w:val="004817D3"/>
    <w:rsid w:val="004817DF"/>
    <w:rsid w:val="00481AD0"/>
    <w:rsid w:val="00481BA4"/>
    <w:rsid w:val="00481F9E"/>
    <w:rsid w:val="00482610"/>
    <w:rsid w:val="00482FDA"/>
    <w:rsid w:val="004834C7"/>
    <w:rsid w:val="004843FC"/>
    <w:rsid w:val="00484947"/>
    <w:rsid w:val="00485259"/>
    <w:rsid w:val="00485876"/>
    <w:rsid w:val="00485902"/>
    <w:rsid w:val="00485A31"/>
    <w:rsid w:val="00485B4D"/>
    <w:rsid w:val="00485D81"/>
    <w:rsid w:val="004867FB"/>
    <w:rsid w:val="00490B01"/>
    <w:rsid w:val="00490F18"/>
    <w:rsid w:val="00492DB9"/>
    <w:rsid w:val="004954B1"/>
    <w:rsid w:val="00495A39"/>
    <w:rsid w:val="00495F0B"/>
    <w:rsid w:val="00497553"/>
    <w:rsid w:val="00497890"/>
    <w:rsid w:val="00497EA9"/>
    <w:rsid w:val="00497FCC"/>
    <w:rsid w:val="004A0A4E"/>
    <w:rsid w:val="004A14AF"/>
    <w:rsid w:val="004A25BC"/>
    <w:rsid w:val="004A3C25"/>
    <w:rsid w:val="004A4230"/>
    <w:rsid w:val="004A45FF"/>
    <w:rsid w:val="004A48E2"/>
    <w:rsid w:val="004A794E"/>
    <w:rsid w:val="004B0565"/>
    <w:rsid w:val="004B2556"/>
    <w:rsid w:val="004B2D60"/>
    <w:rsid w:val="004B3235"/>
    <w:rsid w:val="004B32D9"/>
    <w:rsid w:val="004B353B"/>
    <w:rsid w:val="004B5F86"/>
    <w:rsid w:val="004B6021"/>
    <w:rsid w:val="004B618A"/>
    <w:rsid w:val="004C0D5D"/>
    <w:rsid w:val="004C2522"/>
    <w:rsid w:val="004C2FB7"/>
    <w:rsid w:val="004C4988"/>
    <w:rsid w:val="004C6AEE"/>
    <w:rsid w:val="004C7695"/>
    <w:rsid w:val="004C7F2D"/>
    <w:rsid w:val="004D01DA"/>
    <w:rsid w:val="004D0262"/>
    <w:rsid w:val="004D1233"/>
    <w:rsid w:val="004D1453"/>
    <w:rsid w:val="004D2837"/>
    <w:rsid w:val="004D66F4"/>
    <w:rsid w:val="004D6796"/>
    <w:rsid w:val="004D7AFD"/>
    <w:rsid w:val="004E0091"/>
    <w:rsid w:val="004E1185"/>
    <w:rsid w:val="004E3404"/>
    <w:rsid w:val="004E34C5"/>
    <w:rsid w:val="004E3B2C"/>
    <w:rsid w:val="004F1A19"/>
    <w:rsid w:val="004F1B10"/>
    <w:rsid w:val="004F1F35"/>
    <w:rsid w:val="004F3060"/>
    <w:rsid w:val="004F4EEC"/>
    <w:rsid w:val="004F5930"/>
    <w:rsid w:val="004F6130"/>
    <w:rsid w:val="004F6A8D"/>
    <w:rsid w:val="004F7B14"/>
    <w:rsid w:val="00500855"/>
    <w:rsid w:val="00501703"/>
    <w:rsid w:val="005025EB"/>
    <w:rsid w:val="005028D5"/>
    <w:rsid w:val="00502A82"/>
    <w:rsid w:val="00503C59"/>
    <w:rsid w:val="0050660A"/>
    <w:rsid w:val="00512C57"/>
    <w:rsid w:val="00512CD7"/>
    <w:rsid w:val="005137B6"/>
    <w:rsid w:val="00515CC9"/>
    <w:rsid w:val="0051627C"/>
    <w:rsid w:val="00516503"/>
    <w:rsid w:val="005177F7"/>
    <w:rsid w:val="00520942"/>
    <w:rsid w:val="00520BD7"/>
    <w:rsid w:val="00522254"/>
    <w:rsid w:val="005234E1"/>
    <w:rsid w:val="0052579F"/>
    <w:rsid w:val="0052648B"/>
    <w:rsid w:val="0052667C"/>
    <w:rsid w:val="00526B74"/>
    <w:rsid w:val="00530B81"/>
    <w:rsid w:val="00531ACA"/>
    <w:rsid w:val="005364AA"/>
    <w:rsid w:val="0053738B"/>
    <w:rsid w:val="005409B7"/>
    <w:rsid w:val="005416B6"/>
    <w:rsid w:val="005425EE"/>
    <w:rsid w:val="005428D8"/>
    <w:rsid w:val="005429C0"/>
    <w:rsid w:val="00544CF4"/>
    <w:rsid w:val="00544D8D"/>
    <w:rsid w:val="00546CB9"/>
    <w:rsid w:val="0054738A"/>
    <w:rsid w:val="00547B92"/>
    <w:rsid w:val="0055087B"/>
    <w:rsid w:val="00554C78"/>
    <w:rsid w:val="00554D49"/>
    <w:rsid w:val="00557512"/>
    <w:rsid w:val="00561467"/>
    <w:rsid w:val="00561A4C"/>
    <w:rsid w:val="00561CE7"/>
    <w:rsid w:val="005624F3"/>
    <w:rsid w:val="00562E64"/>
    <w:rsid w:val="0056441E"/>
    <w:rsid w:val="00564704"/>
    <w:rsid w:val="0056629A"/>
    <w:rsid w:val="0056697F"/>
    <w:rsid w:val="00567562"/>
    <w:rsid w:val="00567DC6"/>
    <w:rsid w:val="00570871"/>
    <w:rsid w:val="00572ACB"/>
    <w:rsid w:val="005733D0"/>
    <w:rsid w:val="00573626"/>
    <w:rsid w:val="00574A9D"/>
    <w:rsid w:val="00574EFB"/>
    <w:rsid w:val="005765C9"/>
    <w:rsid w:val="005766D2"/>
    <w:rsid w:val="00576949"/>
    <w:rsid w:val="00580097"/>
    <w:rsid w:val="005815EF"/>
    <w:rsid w:val="00581737"/>
    <w:rsid w:val="005827A1"/>
    <w:rsid w:val="005845C1"/>
    <w:rsid w:val="00584BE1"/>
    <w:rsid w:val="005864E5"/>
    <w:rsid w:val="00586F99"/>
    <w:rsid w:val="0058700A"/>
    <w:rsid w:val="00587106"/>
    <w:rsid w:val="005871C2"/>
    <w:rsid w:val="00587A02"/>
    <w:rsid w:val="00590768"/>
    <w:rsid w:val="00591551"/>
    <w:rsid w:val="005922C9"/>
    <w:rsid w:val="0059250B"/>
    <w:rsid w:val="005925BC"/>
    <w:rsid w:val="005936D0"/>
    <w:rsid w:val="00593A6F"/>
    <w:rsid w:val="00595612"/>
    <w:rsid w:val="005976E7"/>
    <w:rsid w:val="005A0C6A"/>
    <w:rsid w:val="005A2885"/>
    <w:rsid w:val="005A3F9B"/>
    <w:rsid w:val="005A49EC"/>
    <w:rsid w:val="005A4BF5"/>
    <w:rsid w:val="005A5325"/>
    <w:rsid w:val="005A7945"/>
    <w:rsid w:val="005A7AC6"/>
    <w:rsid w:val="005B00C4"/>
    <w:rsid w:val="005B3D78"/>
    <w:rsid w:val="005B3F5B"/>
    <w:rsid w:val="005B5196"/>
    <w:rsid w:val="005B5D36"/>
    <w:rsid w:val="005B6AB9"/>
    <w:rsid w:val="005B7008"/>
    <w:rsid w:val="005B762F"/>
    <w:rsid w:val="005C0778"/>
    <w:rsid w:val="005C16EF"/>
    <w:rsid w:val="005C18AE"/>
    <w:rsid w:val="005C2286"/>
    <w:rsid w:val="005C234F"/>
    <w:rsid w:val="005C2915"/>
    <w:rsid w:val="005C3644"/>
    <w:rsid w:val="005C3858"/>
    <w:rsid w:val="005C64BC"/>
    <w:rsid w:val="005C65F5"/>
    <w:rsid w:val="005C7FD1"/>
    <w:rsid w:val="005D0E66"/>
    <w:rsid w:val="005D6515"/>
    <w:rsid w:val="005D6FAF"/>
    <w:rsid w:val="005D7334"/>
    <w:rsid w:val="005E1724"/>
    <w:rsid w:val="005E346E"/>
    <w:rsid w:val="005E41AD"/>
    <w:rsid w:val="005E4875"/>
    <w:rsid w:val="005E686E"/>
    <w:rsid w:val="005E6BC7"/>
    <w:rsid w:val="005F0037"/>
    <w:rsid w:val="005F025D"/>
    <w:rsid w:val="005F1C0B"/>
    <w:rsid w:val="005F27A4"/>
    <w:rsid w:val="005F38B9"/>
    <w:rsid w:val="005F7DFF"/>
    <w:rsid w:val="00600B70"/>
    <w:rsid w:val="00605763"/>
    <w:rsid w:val="00605F2E"/>
    <w:rsid w:val="00605F6B"/>
    <w:rsid w:val="006064AE"/>
    <w:rsid w:val="00606ACF"/>
    <w:rsid w:val="00607170"/>
    <w:rsid w:val="00607E38"/>
    <w:rsid w:val="00615BB6"/>
    <w:rsid w:val="00616F3C"/>
    <w:rsid w:val="006178C2"/>
    <w:rsid w:val="00621849"/>
    <w:rsid w:val="00621B22"/>
    <w:rsid w:val="006227E7"/>
    <w:rsid w:val="0062289A"/>
    <w:rsid w:val="00622BE5"/>
    <w:rsid w:val="00622E1A"/>
    <w:rsid w:val="00625270"/>
    <w:rsid w:val="0062666B"/>
    <w:rsid w:val="00626D1E"/>
    <w:rsid w:val="00630DB0"/>
    <w:rsid w:val="00630F16"/>
    <w:rsid w:val="006323C0"/>
    <w:rsid w:val="00633F23"/>
    <w:rsid w:val="00635E6D"/>
    <w:rsid w:val="00636141"/>
    <w:rsid w:val="00636BFC"/>
    <w:rsid w:val="00637685"/>
    <w:rsid w:val="0063799F"/>
    <w:rsid w:val="00637AEC"/>
    <w:rsid w:val="00637B34"/>
    <w:rsid w:val="00637E31"/>
    <w:rsid w:val="006401A6"/>
    <w:rsid w:val="006405FD"/>
    <w:rsid w:val="006409BA"/>
    <w:rsid w:val="0064132B"/>
    <w:rsid w:val="00642797"/>
    <w:rsid w:val="00643D24"/>
    <w:rsid w:val="0064422C"/>
    <w:rsid w:val="00645994"/>
    <w:rsid w:val="00645AD1"/>
    <w:rsid w:val="00645DC1"/>
    <w:rsid w:val="006475FA"/>
    <w:rsid w:val="00647735"/>
    <w:rsid w:val="00647827"/>
    <w:rsid w:val="0065084F"/>
    <w:rsid w:val="00650B9E"/>
    <w:rsid w:val="00651481"/>
    <w:rsid w:val="00651D2A"/>
    <w:rsid w:val="00653B6F"/>
    <w:rsid w:val="00653C2C"/>
    <w:rsid w:val="00654AFF"/>
    <w:rsid w:val="00655206"/>
    <w:rsid w:val="00655D47"/>
    <w:rsid w:val="00656033"/>
    <w:rsid w:val="0065650C"/>
    <w:rsid w:val="006608D4"/>
    <w:rsid w:val="006611EC"/>
    <w:rsid w:val="00661FC8"/>
    <w:rsid w:val="006620AF"/>
    <w:rsid w:val="006636EE"/>
    <w:rsid w:val="00664EE6"/>
    <w:rsid w:val="006654B1"/>
    <w:rsid w:val="00665F92"/>
    <w:rsid w:val="00666709"/>
    <w:rsid w:val="00667B87"/>
    <w:rsid w:val="0067229B"/>
    <w:rsid w:val="006726BC"/>
    <w:rsid w:val="00673944"/>
    <w:rsid w:val="00674B1C"/>
    <w:rsid w:val="00675D1E"/>
    <w:rsid w:val="00676DEC"/>
    <w:rsid w:val="0068039E"/>
    <w:rsid w:val="00680BE9"/>
    <w:rsid w:val="00681849"/>
    <w:rsid w:val="00682489"/>
    <w:rsid w:val="00682DEF"/>
    <w:rsid w:val="00682E56"/>
    <w:rsid w:val="00683281"/>
    <w:rsid w:val="00683D8E"/>
    <w:rsid w:val="00684DFF"/>
    <w:rsid w:val="00685DF4"/>
    <w:rsid w:val="006866F4"/>
    <w:rsid w:val="006870C1"/>
    <w:rsid w:val="00687A4E"/>
    <w:rsid w:val="00690DFF"/>
    <w:rsid w:val="0069100F"/>
    <w:rsid w:val="006930F6"/>
    <w:rsid w:val="00693B17"/>
    <w:rsid w:val="00694834"/>
    <w:rsid w:val="006A0468"/>
    <w:rsid w:val="006A2DC5"/>
    <w:rsid w:val="006A31BC"/>
    <w:rsid w:val="006A7694"/>
    <w:rsid w:val="006B0921"/>
    <w:rsid w:val="006B17AD"/>
    <w:rsid w:val="006B1D17"/>
    <w:rsid w:val="006B36B9"/>
    <w:rsid w:val="006B3C2B"/>
    <w:rsid w:val="006B4AAF"/>
    <w:rsid w:val="006B5376"/>
    <w:rsid w:val="006B669E"/>
    <w:rsid w:val="006B6E91"/>
    <w:rsid w:val="006C0AA3"/>
    <w:rsid w:val="006C0CB2"/>
    <w:rsid w:val="006C160D"/>
    <w:rsid w:val="006C1B98"/>
    <w:rsid w:val="006C2AB9"/>
    <w:rsid w:val="006C38AC"/>
    <w:rsid w:val="006C3DDD"/>
    <w:rsid w:val="006C4841"/>
    <w:rsid w:val="006C4A6D"/>
    <w:rsid w:val="006C5231"/>
    <w:rsid w:val="006C595C"/>
    <w:rsid w:val="006C6071"/>
    <w:rsid w:val="006C70CA"/>
    <w:rsid w:val="006D0781"/>
    <w:rsid w:val="006D07B9"/>
    <w:rsid w:val="006D2174"/>
    <w:rsid w:val="006D2540"/>
    <w:rsid w:val="006D2E98"/>
    <w:rsid w:val="006D33B3"/>
    <w:rsid w:val="006D5514"/>
    <w:rsid w:val="006D5540"/>
    <w:rsid w:val="006D56B4"/>
    <w:rsid w:val="006D5E35"/>
    <w:rsid w:val="006D662B"/>
    <w:rsid w:val="006D7D5D"/>
    <w:rsid w:val="006E0ADB"/>
    <w:rsid w:val="006E12B1"/>
    <w:rsid w:val="006E29A6"/>
    <w:rsid w:val="006E4A2C"/>
    <w:rsid w:val="006E4CE7"/>
    <w:rsid w:val="006E754F"/>
    <w:rsid w:val="006F06EB"/>
    <w:rsid w:val="006F0B18"/>
    <w:rsid w:val="006F2D12"/>
    <w:rsid w:val="006F3D58"/>
    <w:rsid w:val="006F4303"/>
    <w:rsid w:val="006F4F06"/>
    <w:rsid w:val="006F6D51"/>
    <w:rsid w:val="006F755F"/>
    <w:rsid w:val="006F7F80"/>
    <w:rsid w:val="007008EB"/>
    <w:rsid w:val="00701125"/>
    <w:rsid w:val="007035EE"/>
    <w:rsid w:val="0070361C"/>
    <w:rsid w:val="00705FC4"/>
    <w:rsid w:val="0070690D"/>
    <w:rsid w:val="007069BA"/>
    <w:rsid w:val="00706FB3"/>
    <w:rsid w:val="0071593D"/>
    <w:rsid w:val="0071783B"/>
    <w:rsid w:val="0072176F"/>
    <w:rsid w:val="007237E5"/>
    <w:rsid w:val="00723A3C"/>
    <w:rsid w:val="007246F1"/>
    <w:rsid w:val="00724E24"/>
    <w:rsid w:val="00730827"/>
    <w:rsid w:val="00730BDC"/>
    <w:rsid w:val="007321D4"/>
    <w:rsid w:val="00732558"/>
    <w:rsid w:val="00732863"/>
    <w:rsid w:val="00732EE3"/>
    <w:rsid w:val="007348DD"/>
    <w:rsid w:val="00736F69"/>
    <w:rsid w:val="00740569"/>
    <w:rsid w:val="0074087E"/>
    <w:rsid w:val="00741351"/>
    <w:rsid w:val="00741D7C"/>
    <w:rsid w:val="007430D2"/>
    <w:rsid w:val="00743413"/>
    <w:rsid w:val="007444DE"/>
    <w:rsid w:val="00744630"/>
    <w:rsid w:val="00744937"/>
    <w:rsid w:val="0074567C"/>
    <w:rsid w:val="00746DA3"/>
    <w:rsid w:val="00747AD4"/>
    <w:rsid w:val="00747F86"/>
    <w:rsid w:val="00750191"/>
    <w:rsid w:val="00752B4D"/>
    <w:rsid w:val="0075342C"/>
    <w:rsid w:val="0075478E"/>
    <w:rsid w:val="007559BF"/>
    <w:rsid w:val="00757D92"/>
    <w:rsid w:val="00760438"/>
    <w:rsid w:val="00764561"/>
    <w:rsid w:val="007649AC"/>
    <w:rsid w:val="00765E9E"/>
    <w:rsid w:val="007661D4"/>
    <w:rsid w:val="007673A5"/>
    <w:rsid w:val="00767E5C"/>
    <w:rsid w:val="00771C55"/>
    <w:rsid w:val="00772605"/>
    <w:rsid w:val="00773440"/>
    <w:rsid w:val="00773A9C"/>
    <w:rsid w:val="007757B7"/>
    <w:rsid w:val="00775EF1"/>
    <w:rsid w:val="007763B0"/>
    <w:rsid w:val="00783117"/>
    <w:rsid w:val="00783445"/>
    <w:rsid w:val="007838C5"/>
    <w:rsid w:val="00783E14"/>
    <w:rsid w:val="00784842"/>
    <w:rsid w:val="00786713"/>
    <w:rsid w:val="00786763"/>
    <w:rsid w:val="00786E57"/>
    <w:rsid w:val="00790846"/>
    <w:rsid w:val="00791187"/>
    <w:rsid w:val="00791551"/>
    <w:rsid w:val="007917B3"/>
    <w:rsid w:val="00792D47"/>
    <w:rsid w:val="007946D7"/>
    <w:rsid w:val="0079733A"/>
    <w:rsid w:val="0079766D"/>
    <w:rsid w:val="007978E5"/>
    <w:rsid w:val="007A0E11"/>
    <w:rsid w:val="007A14AE"/>
    <w:rsid w:val="007A1A32"/>
    <w:rsid w:val="007A3A85"/>
    <w:rsid w:val="007A4262"/>
    <w:rsid w:val="007A48B6"/>
    <w:rsid w:val="007A6EDA"/>
    <w:rsid w:val="007B13C6"/>
    <w:rsid w:val="007B1E01"/>
    <w:rsid w:val="007B3184"/>
    <w:rsid w:val="007B6345"/>
    <w:rsid w:val="007B64A0"/>
    <w:rsid w:val="007B6CFC"/>
    <w:rsid w:val="007B6D33"/>
    <w:rsid w:val="007B720A"/>
    <w:rsid w:val="007B7738"/>
    <w:rsid w:val="007B78F2"/>
    <w:rsid w:val="007C05E5"/>
    <w:rsid w:val="007C0B82"/>
    <w:rsid w:val="007C0C96"/>
    <w:rsid w:val="007C1CA4"/>
    <w:rsid w:val="007C31C5"/>
    <w:rsid w:val="007C3BA3"/>
    <w:rsid w:val="007C4106"/>
    <w:rsid w:val="007C5AD8"/>
    <w:rsid w:val="007C6EB5"/>
    <w:rsid w:val="007D1CA5"/>
    <w:rsid w:val="007D2484"/>
    <w:rsid w:val="007D24A6"/>
    <w:rsid w:val="007D2623"/>
    <w:rsid w:val="007D2C44"/>
    <w:rsid w:val="007D5F2A"/>
    <w:rsid w:val="007D782D"/>
    <w:rsid w:val="007D7F99"/>
    <w:rsid w:val="007E110B"/>
    <w:rsid w:val="007E16D2"/>
    <w:rsid w:val="007E321C"/>
    <w:rsid w:val="007E32C0"/>
    <w:rsid w:val="007E66CA"/>
    <w:rsid w:val="007F0153"/>
    <w:rsid w:val="007F2B1E"/>
    <w:rsid w:val="007F3F08"/>
    <w:rsid w:val="007F5585"/>
    <w:rsid w:val="007F724F"/>
    <w:rsid w:val="007F766D"/>
    <w:rsid w:val="007F79CA"/>
    <w:rsid w:val="0080079E"/>
    <w:rsid w:val="00801595"/>
    <w:rsid w:val="00801BAD"/>
    <w:rsid w:val="0080361E"/>
    <w:rsid w:val="008046FE"/>
    <w:rsid w:val="00804C6B"/>
    <w:rsid w:val="00804D40"/>
    <w:rsid w:val="00806C3D"/>
    <w:rsid w:val="00806E0E"/>
    <w:rsid w:val="0081002F"/>
    <w:rsid w:val="008103E3"/>
    <w:rsid w:val="00810436"/>
    <w:rsid w:val="00811D05"/>
    <w:rsid w:val="008147CA"/>
    <w:rsid w:val="008206B7"/>
    <w:rsid w:val="0082269E"/>
    <w:rsid w:val="00822B80"/>
    <w:rsid w:val="0082522D"/>
    <w:rsid w:val="00826CF4"/>
    <w:rsid w:val="00826D98"/>
    <w:rsid w:val="00827551"/>
    <w:rsid w:val="00830FEF"/>
    <w:rsid w:val="008310A1"/>
    <w:rsid w:val="0083185F"/>
    <w:rsid w:val="00831BBA"/>
    <w:rsid w:val="008320E0"/>
    <w:rsid w:val="008329E7"/>
    <w:rsid w:val="00834D64"/>
    <w:rsid w:val="008376F7"/>
    <w:rsid w:val="00842220"/>
    <w:rsid w:val="00843C06"/>
    <w:rsid w:val="00844312"/>
    <w:rsid w:val="008445F1"/>
    <w:rsid w:val="008462F4"/>
    <w:rsid w:val="00846BE0"/>
    <w:rsid w:val="00847CF8"/>
    <w:rsid w:val="00847F58"/>
    <w:rsid w:val="008501A0"/>
    <w:rsid w:val="00850710"/>
    <w:rsid w:val="00850E03"/>
    <w:rsid w:val="00852B4A"/>
    <w:rsid w:val="00853145"/>
    <w:rsid w:val="00855BFF"/>
    <w:rsid w:val="00856A35"/>
    <w:rsid w:val="0085712A"/>
    <w:rsid w:val="00860AD5"/>
    <w:rsid w:val="00860D5D"/>
    <w:rsid w:val="008622D0"/>
    <w:rsid w:val="008639E0"/>
    <w:rsid w:val="00865717"/>
    <w:rsid w:val="00865B23"/>
    <w:rsid w:val="0086766A"/>
    <w:rsid w:val="008676EB"/>
    <w:rsid w:val="00870774"/>
    <w:rsid w:val="00870F84"/>
    <w:rsid w:val="00872498"/>
    <w:rsid w:val="0087716D"/>
    <w:rsid w:val="00877F58"/>
    <w:rsid w:val="00880C98"/>
    <w:rsid w:val="00881002"/>
    <w:rsid w:val="008813EA"/>
    <w:rsid w:val="00882C6F"/>
    <w:rsid w:val="0088364E"/>
    <w:rsid w:val="00883EAB"/>
    <w:rsid w:val="00883EB9"/>
    <w:rsid w:val="00886001"/>
    <w:rsid w:val="00886360"/>
    <w:rsid w:val="00886534"/>
    <w:rsid w:val="00886E1E"/>
    <w:rsid w:val="008878E5"/>
    <w:rsid w:val="00887E76"/>
    <w:rsid w:val="00887F2B"/>
    <w:rsid w:val="0089015F"/>
    <w:rsid w:val="008917DB"/>
    <w:rsid w:val="00891DDD"/>
    <w:rsid w:val="008923C3"/>
    <w:rsid w:val="00892BA5"/>
    <w:rsid w:val="00892C9B"/>
    <w:rsid w:val="00892E1A"/>
    <w:rsid w:val="00893F2D"/>
    <w:rsid w:val="008950DF"/>
    <w:rsid w:val="008960FF"/>
    <w:rsid w:val="00896972"/>
    <w:rsid w:val="008A20D2"/>
    <w:rsid w:val="008A2F26"/>
    <w:rsid w:val="008A339F"/>
    <w:rsid w:val="008A43B8"/>
    <w:rsid w:val="008A5373"/>
    <w:rsid w:val="008A759C"/>
    <w:rsid w:val="008A7AFD"/>
    <w:rsid w:val="008B071F"/>
    <w:rsid w:val="008B0861"/>
    <w:rsid w:val="008B1630"/>
    <w:rsid w:val="008B1709"/>
    <w:rsid w:val="008B1A9F"/>
    <w:rsid w:val="008B3941"/>
    <w:rsid w:val="008B605F"/>
    <w:rsid w:val="008C020C"/>
    <w:rsid w:val="008C1216"/>
    <w:rsid w:val="008C1341"/>
    <w:rsid w:val="008C3335"/>
    <w:rsid w:val="008C3E01"/>
    <w:rsid w:val="008C40AB"/>
    <w:rsid w:val="008C43F0"/>
    <w:rsid w:val="008C62E8"/>
    <w:rsid w:val="008D13BE"/>
    <w:rsid w:val="008D154D"/>
    <w:rsid w:val="008D1B0C"/>
    <w:rsid w:val="008D1BDD"/>
    <w:rsid w:val="008D24A7"/>
    <w:rsid w:val="008D2544"/>
    <w:rsid w:val="008D2D0A"/>
    <w:rsid w:val="008D481C"/>
    <w:rsid w:val="008D5D81"/>
    <w:rsid w:val="008D610F"/>
    <w:rsid w:val="008E3296"/>
    <w:rsid w:val="008E5B71"/>
    <w:rsid w:val="008F064B"/>
    <w:rsid w:val="008F07DC"/>
    <w:rsid w:val="008F0BD1"/>
    <w:rsid w:val="008F206B"/>
    <w:rsid w:val="008F207A"/>
    <w:rsid w:val="008F22CA"/>
    <w:rsid w:val="008F5A79"/>
    <w:rsid w:val="008F7BDC"/>
    <w:rsid w:val="00901682"/>
    <w:rsid w:val="00901E85"/>
    <w:rsid w:val="00902BC9"/>
    <w:rsid w:val="00902DB4"/>
    <w:rsid w:val="00904728"/>
    <w:rsid w:val="009050EF"/>
    <w:rsid w:val="00905EB9"/>
    <w:rsid w:val="0090638B"/>
    <w:rsid w:val="00906B71"/>
    <w:rsid w:val="00910FB1"/>
    <w:rsid w:val="009112F8"/>
    <w:rsid w:val="0091302E"/>
    <w:rsid w:val="00913097"/>
    <w:rsid w:val="0091342A"/>
    <w:rsid w:val="0091358D"/>
    <w:rsid w:val="009135A1"/>
    <w:rsid w:val="009135EE"/>
    <w:rsid w:val="009145BC"/>
    <w:rsid w:val="00915992"/>
    <w:rsid w:val="00915E65"/>
    <w:rsid w:val="00916ABF"/>
    <w:rsid w:val="0092000C"/>
    <w:rsid w:val="009201AC"/>
    <w:rsid w:val="00924567"/>
    <w:rsid w:val="009251A5"/>
    <w:rsid w:val="00925872"/>
    <w:rsid w:val="00927134"/>
    <w:rsid w:val="00930C5E"/>
    <w:rsid w:val="00933CFE"/>
    <w:rsid w:val="00934ABE"/>
    <w:rsid w:val="009371D5"/>
    <w:rsid w:val="00937CA5"/>
    <w:rsid w:val="00941473"/>
    <w:rsid w:val="00941936"/>
    <w:rsid w:val="00942223"/>
    <w:rsid w:val="009428FE"/>
    <w:rsid w:val="00942EA8"/>
    <w:rsid w:val="00944933"/>
    <w:rsid w:val="009453CC"/>
    <w:rsid w:val="00945CB1"/>
    <w:rsid w:val="00946079"/>
    <w:rsid w:val="00946B13"/>
    <w:rsid w:val="00950E0D"/>
    <w:rsid w:val="009517D5"/>
    <w:rsid w:val="00951F18"/>
    <w:rsid w:val="00952E4F"/>
    <w:rsid w:val="009532D6"/>
    <w:rsid w:val="00954C61"/>
    <w:rsid w:val="0095655A"/>
    <w:rsid w:val="00957481"/>
    <w:rsid w:val="00957DBD"/>
    <w:rsid w:val="00960514"/>
    <w:rsid w:val="00960A67"/>
    <w:rsid w:val="00960E87"/>
    <w:rsid w:val="00961181"/>
    <w:rsid w:val="00961ECD"/>
    <w:rsid w:val="00962BD2"/>
    <w:rsid w:val="00963E24"/>
    <w:rsid w:val="009645C7"/>
    <w:rsid w:val="0096653C"/>
    <w:rsid w:val="009701C7"/>
    <w:rsid w:val="00970B53"/>
    <w:rsid w:val="00971A8A"/>
    <w:rsid w:val="0097366E"/>
    <w:rsid w:val="00974580"/>
    <w:rsid w:val="00974970"/>
    <w:rsid w:val="00974BE9"/>
    <w:rsid w:val="00975220"/>
    <w:rsid w:val="00976423"/>
    <w:rsid w:val="0097680D"/>
    <w:rsid w:val="009811C5"/>
    <w:rsid w:val="00981A99"/>
    <w:rsid w:val="00982D9E"/>
    <w:rsid w:val="0098388F"/>
    <w:rsid w:val="00984A12"/>
    <w:rsid w:val="00985188"/>
    <w:rsid w:val="009859C1"/>
    <w:rsid w:val="009904D9"/>
    <w:rsid w:val="009913DD"/>
    <w:rsid w:val="009920EC"/>
    <w:rsid w:val="00992964"/>
    <w:rsid w:val="009944DD"/>
    <w:rsid w:val="009948BD"/>
    <w:rsid w:val="009949D5"/>
    <w:rsid w:val="00994AB5"/>
    <w:rsid w:val="009972F5"/>
    <w:rsid w:val="009978CB"/>
    <w:rsid w:val="00997BDE"/>
    <w:rsid w:val="009A02F6"/>
    <w:rsid w:val="009A0D9C"/>
    <w:rsid w:val="009A1238"/>
    <w:rsid w:val="009A2958"/>
    <w:rsid w:val="009A367A"/>
    <w:rsid w:val="009A3A60"/>
    <w:rsid w:val="009A3B79"/>
    <w:rsid w:val="009A423F"/>
    <w:rsid w:val="009A5FC9"/>
    <w:rsid w:val="009B02B7"/>
    <w:rsid w:val="009B0603"/>
    <w:rsid w:val="009B1904"/>
    <w:rsid w:val="009B23DC"/>
    <w:rsid w:val="009B2FFD"/>
    <w:rsid w:val="009B33E0"/>
    <w:rsid w:val="009B39D9"/>
    <w:rsid w:val="009B3B53"/>
    <w:rsid w:val="009B4807"/>
    <w:rsid w:val="009B4DAA"/>
    <w:rsid w:val="009B5082"/>
    <w:rsid w:val="009B6843"/>
    <w:rsid w:val="009B7E9E"/>
    <w:rsid w:val="009C21A4"/>
    <w:rsid w:val="009C320C"/>
    <w:rsid w:val="009C42ED"/>
    <w:rsid w:val="009C6628"/>
    <w:rsid w:val="009C6B93"/>
    <w:rsid w:val="009D1BF0"/>
    <w:rsid w:val="009D4A6C"/>
    <w:rsid w:val="009D5323"/>
    <w:rsid w:val="009D6FA0"/>
    <w:rsid w:val="009D7162"/>
    <w:rsid w:val="009D7809"/>
    <w:rsid w:val="009E1C79"/>
    <w:rsid w:val="009E1DD8"/>
    <w:rsid w:val="009E1DE3"/>
    <w:rsid w:val="009E25D1"/>
    <w:rsid w:val="009E2854"/>
    <w:rsid w:val="009E3FE1"/>
    <w:rsid w:val="009E4D7B"/>
    <w:rsid w:val="009E5259"/>
    <w:rsid w:val="009E65E0"/>
    <w:rsid w:val="009F1C08"/>
    <w:rsid w:val="009F1DBD"/>
    <w:rsid w:val="009F23D1"/>
    <w:rsid w:val="009F29B9"/>
    <w:rsid w:val="009F2FA3"/>
    <w:rsid w:val="009F34DC"/>
    <w:rsid w:val="009F49E3"/>
    <w:rsid w:val="009F79D4"/>
    <w:rsid w:val="009F7FE5"/>
    <w:rsid w:val="00A00A4E"/>
    <w:rsid w:val="00A010F3"/>
    <w:rsid w:val="00A01171"/>
    <w:rsid w:val="00A01B7A"/>
    <w:rsid w:val="00A02B8E"/>
    <w:rsid w:val="00A031CA"/>
    <w:rsid w:val="00A04879"/>
    <w:rsid w:val="00A07A78"/>
    <w:rsid w:val="00A102CB"/>
    <w:rsid w:val="00A10ADB"/>
    <w:rsid w:val="00A10FBD"/>
    <w:rsid w:val="00A11B6F"/>
    <w:rsid w:val="00A137A6"/>
    <w:rsid w:val="00A15394"/>
    <w:rsid w:val="00A201DF"/>
    <w:rsid w:val="00A21DAF"/>
    <w:rsid w:val="00A230F8"/>
    <w:rsid w:val="00A25776"/>
    <w:rsid w:val="00A26A51"/>
    <w:rsid w:val="00A30BC1"/>
    <w:rsid w:val="00A31633"/>
    <w:rsid w:val="00A31D6E"/>
    <w:rsid w:val="00A338CD"/>
    <w:rsid w:val="00A357E8"/>
    <w:rsid w:val="00A35C00"/>
    <w:rsid w:val="00A36ED7"/>
    <w:rsid w:val="00A376A7"/>
    <w:rsid w:val="00A41CE7"/>
    <w:rsid w:val="00A420EC"/>
    <w:rsid w:val="00A42472"/>
    <w:rsid w:val="00A4253B"/>
    <w:rsid w:val="00A42D36"/>
    <w:rsid w:val="00A44698"/>
    <w:rsid w:val="00A446D8"/>
    <w:rsid w:val="00A46408"/>
    <w:rsid w:val="00A471A2"/>
    <w:rsid w:val="00A51AEB"/>
    <w:rsid w:val="00A51C88"/>
    <w:rsid w:val="00A52123"/>
    <w:rsid w:val="00A52E86"/>
    <w:rsid w:val="00A5444B"/>
    <w:rsid w:val="00A558CC"/>
    <w:rsid w:val="00A55A72"/>
    <w:rsid w:val="00A568D7"/>
    <w:rsid w:val="00A57FFE"/>
    <w:rsid w:val="00A62B32"/>
    <w:rsid w:val="00A633D7"/>
    <w:rsid w:val="00A66892"/>
    <w:rsid w:val="00A67C95"/>
    <w:rsid w:val="00A71280"/>
    <w:rsid w:val="00A725D9"/>
    <w:rsid w:val="00A72C67"/>
    <w:rsid w:val="00A74493"/>
    <w:rsid w:val="00A75F47"/>
    <w:rsid w:val="00A765E9"/>
    <w:rsid w:val="00A77189"/>
    <w:rsid w:val="00A779B0"/>
    <w:rsid w:val="00A80330"/>
    <w:rsid w:val="00A81FC0"/>
    <w:rsid w:val="00A8484A"/>
    <w:rsid w:val="00A85B9F"/>
    <w:rsid w:val="00A86E45"/>
    <w:rsid w:val="00A931D0"/>
    <w:rsid w:val="00A936D4"/>
    <w:rsid w:val="00A93A24"/>
    <w:rsid w:val="00A95CE4"/>
    <w:rsid w:val="00AA0789"/>
    <w:rsid w:val="00AA0D5B"/>
    <w:rsid w:val="00AA19C9"/>
    <w:rsid w:val="00AA1FF2"/>
    <w:rsid w:val="00AA2366"/>
    <w:rsid w:val="00AA3864"/>
    <w:rsid w:val="00AA3C73"/>
    <w:rsid w:val="00AA3E22"/>
    <w:rsid w:val="00AA582E"/>
    <w:rsid w:val="00AA6D2E"/>
    <w:rsid w:val="00AA7982"/>
    <w:rsid w:val="00AB06D3"/>
    <w:rsid w:val="00AB1AE8"/>
    <w:rsid w:val="00AB2E84"/>
    <w:rsid w:val="00AB3519"/>
    <w:rsid w:val="00AB361B"/>
    <w:rsid w:val="00AB6968"/>
    <w:rsid w:val="00AC1EA2"/>
    <w:rsid w:val="00AC2585"/>
    <w:rsid w:val="00AC5258"/>
    <w:rsid w:val="00AC69E6"/>
    <w:rsid w:val="00AC73E7"/>
    <w:rsid w:val="00AC7C8E"/>
    <w:rsid w:val="00AD022F"/>
    <w:rsid w:val="00AD0773"/>
    <w:rsid w:val="00AD1CBF"/>
    <w:rsid w:val="00AD2867"/>
    <w:rsid w:val="00AD62AE"/>
    <w:rsid w:val="00AE1984"/>
    <w:rsid w:val="00AE26EC"/>
    <w:rsid w:val="00AE2C9C"/>
    <w:rsid w:val="00AE3294"/>
    <w:rsid w:val="00AE4AE3"/>
    <w:rsid w:val="00AE5473"/>
    <w:rsid w:val="00AE5B96"/>
    <w:rsid w:val="00AE6640"/>
    <w:rsid w:val="00AE6E3D"/>
    <w:rsid w:val="00AE76E3"/>
    <w:rsid w:val="00AF0FDF"/>
    <w:rsid w:val="00AF149E"/>
    <w:rsid w:val="00AF187F"/>
    <w:rsid w:val="00AF1DB3"/>
    <w:rsid w:val="00AF1EDA"/>
    <w:rsid w:val="00AF22B3"/>
    <w:rsid w:val="00AF2369"/>
    <w:rsid w:val="00AF3240"/>
    <w:rsid w:val="00AF4C61"/>
    <w:rsid w:val="00AF526B"/>
    <w:rsid w:val="00AF5A4B"/>
    <w:rsid w:val="00AF5F5B"/>
    <w:rsid w:val="00AF6D13"/>
    <w:rsid w:val="00AF7B1E"/>
    <w:rsid w:val="00B033F4"/>
    <w:rsid w:val="00B04622"/>
    <w:rsid w:val="00B06B26"/>
    <w:rsid w:val="00B0743E"/>
    <w:rsid w:val="00B07DFD"/>
    <w:rsid w:val="00B114BB"/>
    <w:rsid w:val="00B12062"/>
    <w:rsid w:val="00B142C5"/>
    <w:rsid w:val="00B146B8"/>
    <w:rsid w:val="00B15649"/>
    <w:rsid w:val="00B15814"/>
    <w:rsid w:val="00B160CC"/>
    <w:rsid w:val="00B21D16"/>
    <w:rsid w:val="00B2302D"/>
    <w:rsid w:val="00B2423E"/>
    <w:rsid w:val="00B25A18"/>
    <w:rsid w:val="00B25AD7"/>
    <w:rsid w:val="00B25F95"/>
    <w:rsid w:val="00B26528"/>
    <w:rsid w:val="00B3140F"/>
    <w:rsid w:val="00B32421"/>
    <w:rsid w:val="00B3299C"/>
    <w:rsid w:val="00B33AED"/>
    <w:rsid w:val="00B33B5F"/>
    <w:rsid w:val="00B3438D"/>
    <w:rsid w:val="00B40305"/>
    <w:rsid w:val="00B40523"/>
    <w:rsid w:val="00B40B8F"/>
    <w:rsid w:val="00B41756"/>
    <w:rsid w:val="00B4424B"/>
    <w:rsid w:val="00B44771"/>
    <w:rsid w:val="00B45DCA"/>
    <w:rsid w:val="00B467B9"/>
    <w:rsid w:val="00B46DC0"/>
    <w:rsid w:val="00B47BC4"/>
    <w:rsid w:val="00B51207"/>
    <w:rsid w:val="00B517F6"/>
    <w:rsid w:val="00B51BA4"/>
    <w:rsid w:val="00B53CB2"/>
    <w:rsid w:val="00B54E16"/>
    <w:rsid w:val="00B6065C"/>
    <w:rsid w:val="00B60EFE"/>
    <w:rsid w:val="00B61EC3"/>
    <w:rsid w:val="00B6237D"/>
    <w:rsid w:val="00B62924"/>
    <w:rsid w:val="00B637B0"/>
    <w:rsid w:val="00B6388F"/>
    <w:rsid w:val="00B6524A"/>
    <w:rsid w:val="00B6544E"/>
    <w:rsid w:val="00B66F9B"/>
    <w:rsid w:val="00B74277"/>
    <w:rsid w:val="00B75DD9"/>
    <w:rsid w:val="00B8045D"/>
    <w:rsid w:val="00B8079B"/>
    <w:rsid w:val="00B819D9"/>
    <w:rsid w:val="00B845EC"/>
    <w:rsid w:val="00B869D4"/>
    <w:rsid w:val="00B90B08"/>
    <w:rsid w:val="00B92993"/>
    <w:rsid w:val="00B93BAD"/>
    <w:rsid w:val="00B9570F"/>
    <w:rsid w:val="00B95B75"/>
    <w:rsid w:val="00B95B8D"/>
    <w:rsid w:val="00B9619F"/>
    <w:rsid w:val="00B969C5"/>
    <w:rsid w:val="00BA0C04"/>
    <w:rsid w:val="00BA3F4B"/>
    <w:rsid w:val="00BA52B1"/>
    <w:rsid w:val="00BA64E0"/>
    <w:rsid w:val="00BA6CCE"/>
    <w:rsid w:val="00BB1135"/>
    <w:rsid w:val="00BB1774"/>
    <w:rsid w:val="00BB18DE"/>
    <w:rsid w:val="00BB2000"/>
    <w:rsid w:val="00BB20C5"/>
    <w:rsid w:val="00BB2652"/>
    <w:rsid w:val="00BB2A67"/>
    <w:rsid w:val="00BB2E7A"/>
    <w:rsid w:val="00BB3AE7"/>
    <w:rsid w:val="00BB6F4D"/>
    <w:rsid w:val="00BB7C8F"/>
    <w:rsid w:val="00BC0228"/>
    <w:rsid w:val="00BC0E21"/>
    <w:rsid w:val="00BC15B1"/>
    <w:rsid w:val="00BC1A0C"/>
    <w:rsid w:val="00BC33AF"/>
    <w:rsid w:val="00BC4AB9"/>
    <w:rsid w:val="00BC4C7E"/>
    <w:rsid w:val="00BC52C6"/>
    <w:rsid w:val="00BC733F"/>
    <w:rsid w:val="00BC7EBD"/>
    <w:rsid w:val="00BD0CB7"/>
    <w:rsid w:val="00BD29F2"/>
    <w:rsid w:val="00BD317A"/>
    <w:rsid w:val="00BD39E7"/>
    <w:rsid w:val="00BD4695"/>
    <w:rsid w:val="00BD483E"/>
    <w:rsid w:val="00BD54F7"/>
    <w:rsid w:val="00BD57D1"/>
    <w:rsid w:val="00BD58C3"/>
    <w:rsid w:val="00BD5F2B"/>
    <w:rsid w:val="00BD6CF4"/>
    <w:rsid w:val="00BD79AB"/>
    <w:rsid w:val="00BD7B65"/>
    <w:rsid w:val="00BE11AE"/>
    <w:rsid w:val="00BE31BB"/>
    <w:rsid w:val="00BE3492"/>
    <w:rsid w:val="00BE4276"/>
    <w:rsid w:val="00BE442F"/>
    <w:rsid w:val="00BE5AB3"/>
    <w:rsid w:val="00BE60AA"/>
    <w:rsid w:val="00BE6A37"/>
    <w:rsid w:val="00BE6BB4"/>
    <w:rsid w:val="00BE7E40"/>
    <w:rsid w:val="00BF1A32"/>
    <w:rsid w:val="00BF1D48"/>
    <w:rsid w:val="00BF2632"/>
    <w:rsid w:val="00BF2740"/>
    <w:rsid w:val="00BF56BA"/>
    <w:rsid w:val="00BF5EE9"/>
    <w:rsid w:val="00C02713"/>
    <w:rsid w:val="00C03E57"/>
    <w:rsid w:val="00C051E2"/>
    <w:rsid w:val="00C06C47"/>
    <w:rsid w:val="00C11A96"/>
    <w:rsid w:val="00C11FBB"/>
    <w:rsid w:val="00C12F7C"/>
    <w:rsid w:val="00C13848"/>
    <w:rsid w:val="00C17167"/>
    <w:rsid w:val="00C17CAD"/>
    <w:rsid w:val="00C204D5"/>
    <w:rsid w:val="00C20767"/>
    <w:rsid w:val="00C20FEF"/>
    <w:rsid w:val="00C215C3"/>
    <w:rsid w:val="00C21EFA"/>
    <w:rsid w:val="00C226B7"/>
    <w:rsid w:val="00C2568D"/>
    <w:rsid w:val="00C27498"/>
    <w:rsid w:val="00C30114"/>
    <w:rsid w:val="00C31C38"/>
    <w:rsid w:val="00C32152"/>
    <w:rsid w:val="00C32731"/>
    <w:rsid w:val="00C33953"/>
    <w:rsid w:val="00C340D3"/>
    <w:rsid w:val="00C3439F"/>
    <w:rsid w:val="00C35CE4"/>
    <w:rsid w:val="00C366EF"/>
    <w:rsid w:val="00C36EC1"/>
    <w:rsid w:val="00C40902"/>
    <w:rsid w:val="00C40F72"/>
    <w:rsid w:val="00C41595"/>
    <w:rsid w:val="00C42344"/>
    <w:rsid w:val="00C4285B"/>
    <w:rsid w:val="00C446E7"/>
    <w:rsid w:val="00C45722"/>
    <w:rsid w:val="00C45F63"/>
    <w:rsid w:val="00C46AC9"/>
    <w:rsid w:val="00C46E26"/>
    <w:rsid w:val="00C470FC"/>
    <w:rsid w:val="00C47590"/>
    <w:rsid w:val="00C50024"/>
    <w:rsid w:val="00C5135C"/>
    <w:rsid w:val="00C51B53"/>
    <w:rsid w:val="00C52E81"/>
    <w:rsid w:val="00C53893"/>
    <w:rsid w:val="00C554F5"/>
    <w:rsid w:val="00C57BE6"/>
    <w:rsid w:val="00C61A4B"/>
    <w:rsid w:val="00C622A9"/>
    <w:rsid w:val="00C623F7"/>
    <w:rsid w:val="00C66F63"/>
    <w:rsid w:val="00C7154E"/>
    <w:rsid w:val="00C715E7"/>
    <w:rsid w:val="00C73A6E"/>
    <w:rsid w:val="00C73E00"/>
    <w:rsid w:val="00C7454A"/>
    <w:rsid w:val="00C77433"/>
    <w:rsid w:val="00C77D4D"/>
    <w:rsid w:val="00C85279"/>
    <w:rsid w:val="00C874D0"/>
    <w:rsid w:val="00C901FC"/>
    <w:rsid w:val="00C91CB6"/>
    <w:rsid w:val="00C95B6B"/>
    <w:rsid w:val="00C9661F"/>
    <w:rsid w:val="00C96F33"/>
    <w:rsid w:val="00C97BFD"/>
    <w:rsid w:val="00CA0BD4"/>
    <w:rsid w:val="00CA1D43"/>
    <w:rsid w:val="00CA1F75"/>
    <w:rsid w:val="00CA2CE9"/>
    <w:rsid w:val="00CA5264"/>
    <w:rsid w:val="00CA754D"/>
    <w:rsid w:val="00CA7A6B"/>
    <w:rsid w:val="00CB000E"/>
    <w:rsid w:val="00CB05C6"/>
    <w:rsid w:val="00CB0A89"/>
    <w:rsid w:val="00CB0E34"/>
    <w:rsid w:val="00CB1D41"/>
    <w:rsid w:val="00CB1E89"/>
    <w:rsid w:val="00CB2903"/>
    <w:rsid w:val="00CB36A3"/>
    <w:rsid w:val="00CB401B"/>
    <w:rsid w:val="00CB505C"/>
    <w:rsid w:val="00CB68A0"/>
    <w:rsid w:val="00CB7A36"/>
    <w:rsid w:val="00CB7A3C"/>
    <w:rsid w:val="00CC1338"/>
    <w:rsid w:val="00CC26D3"/>
    <w:rsid w:val="00CC2B52"/>
    <w:rsid w:val="00CC496D"/>
    <w:rsid w:val="00CC597B"/>
    <w:rsid w:val="00CC79E2"/>
    <w:rsid w:val="00CD0539"/>
    <w:rsid w:val="00CD2721"/>
    <w:rsid w:val="00CD3813"/>
    <w:rsid w:val="00CD49C4"/>
    <w:rsid w:val="00CD57B7"/>
    <w:rsid w:val="00CD5D93"/>
    <w:rsid w:val="00CD7451"/>
    <w:rsid w:val="00CE01E0"/>
    <w:rsid w:val="00CE1D1F"/>
    <w:rsid w:val="00CE1D98"/>
    <w:rsid w:val="00CE23E5"/>
    <w:rsid w:val="00CE263B"/>
    <w:rsid w:val="00CF1326"/>
    <w:rsid w:val="00CF1FF6"/>
    <w:rsid w:val="00CF2ABD"/>
    <w:rsid w:val="00CF2C7C"/>
    <w:rsid w:val="00CF3369"/>
    <w:rsid w:val="00CF56D5"/>
    <w:rsid w:val="00CF6D59"/>
    <w:rsid w:val="00CF72BF"/>
    <w:rsid w:val="00CF7C6F"/>
    <w:rsid w:val="00D0052B"/>
    <w:rsid w:val="00D00833"/>
    <w:rsid w:val="00D0151B"/>
    <w:rsid w:val="00D017C6"/>
    <w:rsid w:val="00D02AF8"/>
    <w:rsid w:val="00D043A6"/>
    <w:rsid w:val="00D059D9"/>
    <w:rsid w:val="00D06C07"/>
    <w:rsid w:val="00D07DAD"/>
    <w:rsid w:val="00D105BC"/>
    <w:rsid w:val="00D10E52"/>
    <w:rsid w:val="00D11DBF"/>
    <w:rsid w:val="00D120A6"/>
    <w:rsid w:val="00D13E27"/>
    <w:rsid w:val="00D13F1D"/>
    <w:rsid w:val="00D14001"/>
    <w:rsid w:val="00D1400E"/>
    <w:rsid w:val="00D16F0E"/>
    <w:rsid w:val="00D16F90"/>
    <w:rsid w:val="00D172B7"/>
    <w:rsid w:val="00D17DE6"/>
    <w:rsid w:val="00D17FD5"/>
    <w:rsid w:val="00D21601"/>
    <w:rsid w:val="00D21CF7"/>
    <w:rsid w:val="00D21E7B"/>
    <w:rsid w:val="00D2525A"/>
    <w:rsid w:val="00D25AA6"/>
    <w:rsid w:val="00D314A3"/>
    <w:rsid w:val="00D3202C"/>
    <w:rsid w:val="00D35381"/>
    <w:rsid w:val="00D354CA"/>
    <w:rsid w:val="00D3555D"/>
    <w:rsid w:val="00D402F3"/>
    <w:rsid w:val="00D407CB"/>
    <w:rsid w:val="00D412F2"/>
    <w:rsid w:val="00D44B54"/>
    <w:rsid w:val="00D44CBF"/>
    <w:rsid w:val="00D4592E"/>
    <w:rsid w:val="00D459C8"/>
    <w:rsid w:val="00D46261"/>
    <w:rsid w:val="00D464CD"/>
    <w:rsid w:val="00D46EC5"/>
    <w:rsid w:val="00D506BD"/>
    <w:rsid w:val="00D50823"/>
    <w:rsid w:val="00D512EB"/>
    <w:rsid w:val="00D51A64"/>
    <w:rsid w:val="00D52D0C"/>
    <w:rsid w:val="00D532DE"/>
    <w:rsid w:val="00D54273"/>
    <w:rsid w:val="00D54551"/>
    <w:rsid w:val="00D54E86"/>
    <w:rsid w:val="00D56D37"/>
    <w:rsid w:val="00D56DC0"/>
    <w:rsid w:val="00D57C82"/>
    <w:rsid w:val="00D57ED5"/>
    <w:rsid w:val="00D60383"/>
    <w:rsid w:val="00D603EC"/>
    <w:rsid w:val="00D60889"/>
    <w:rsid w:val="00D61099"/>
    <w:rsid w:val="00D6220F"/>
    <w:rsid w:val="00D622BB"/>
    <w:rsid w:val="00D639B4"/>
    <w:rsid w:val="00D648BA"/>
    <w:rsid w:val="00D652A3"/>
    <w:rsid w:val="00D6543B"/>
    <w:rsid w:val="00D66FAC"/>
    <w:rsid w:val="00D675C5"/>
    <w:rsid w:val="00D67704"/>
    <w:rsid w:val="00D71DE0"/>
    <w:rsid w:val="00D73463"/>
    <w:rsid w:val="00D737B2"/>
    <w:rsid w:val="00D7438C"/>
    <w:rsid w:val="00D751C9"/>
    <w:rsid w:val="00D765BA"/>
    <w:rsid w:val="00D80B8B"/>
    <w:rsid w:val="00D8523D"/>
    <w:rsid w:val="00D874EB"/>
    <w:rsid w:val="00D91635"/>
    <w:rsid w:val="00D9186F"/>
    <w:rsid w:val="00D93A23"/>
    <w:rsid w:val="00D94852"/>
    <w:rsid w:val="00D94EB2"/>
    <w:rsid w:val="00D95400"/>
    <w:rsid w:val="00D96821"/>
    <w:rsid w:val="00D96B6D"/>
    <w:rsid w:val="00DA0019"/>
    <w:rsid w:val="00DA1AC7"/>
    <w:rsid w:val="00DA1C37"/>
    <w:rsid w:val="00DA3993"/>
    <w:rsid w:val="00DA581E"/>
    <w:rsid w:val="00DA6C1A"/>
    <w:rsid w:val="00DB0604"/>
    <w:rsid w:val="00DB0A19"/>
    <w:rsid w:val="00DB1EE1"/>
    <w:rsid w:val="00DB27E1"/>
    <w:rsid w:val="00DB2D99"/>
    <w:rsid w:val="00DB406A"/>
    <w:rsid w:val="00DB4482"/>
    <w:rsid w:val="00DB4787"/>
    <w:rsid w:val="00DB49C7"/>
    <w:rsid w:val="00DB7B5E"/>
    <w:rsid w:val="00DC0A02"/>
    <w:rsid w:val="00DC2245"/>
    <w:rsid w:val="00DC33CB"/>
    <w:rsid w:val="00DC3B34"/>
    <w:rsid w:val="00DC45CE"/>
    <w:rsid w:val="00DC74C0"/>
    <w:rsid w:val="00DC7C33"/>
    <w:rsid w:val="00DD0093"/>
    <w:rsid w:val="00DD01D7"/>
    <w:rsid w:val="00DD1EA9"/>
    <w:rsid w:val="00DD2F2C"/>
    <w:rsid w:val="00DD3870"/>
    <w:rsid w:val="00DD38DA"/>
    <w:rsid w:val="00DD3EC9"/>
    <w:rsid w:val="00DD68D8"/>
    <w:rsid w:val="00DD74EB"/>
    <w:rsid w:val="00DE248B"/>
    <w:rsid w:val="00DE2792"/>
    <w:rsid w:val="00DE2D1B"/>
    <w:rsid w:val="00DE307C"/>
    <w:rsid w:val="00DE39AB"/>
    <w:rsid w:val="00DE5250"/>
    <w:rsid w:val="00DE61CD"/>
    <w:rsid w:val="00DE62F3"/>
    <w:rsid w:val="00DF00D2"/>
    <w:rsid w:val="00DF08E3"/>
    <w:rsid w:val="00DF0C16"/>
    <w:rsid w:val="00DF0DFB"/>
    <w:rsid w:val="00DF0F72"/>
    <w:rsid w:val="00DF13E6"/>
    <w:rsid w:val="00DF39B1"/>
    <w:rsid w:val="00DF3AEE"/>
    <w:rsid w:val="00DF4020"/>
    <w:rsid w:val="00DF4755"/>
    <w:rsid w:val="00DF497B"/>
    <w:rsid w:val="00DF584B"/>
    <w:rsid w:val="00DF5F95"/>
    <w:rsid w:val="00DF6182"/>
    <w:rsid w:val="00DF6E1F"/>
    <w:rsid w:val="00E00030"/>
    <w:rsid w:val="00E00D77"/>
    <w:rsid w:val="00E011E7"/>
    <w:rsid w:val="00E02445"/>
    <w:rsid w:val="00E02760"/>
    <w:rsid w:val="00E032C9"/>
    <w:rsid w:val="00E04173"/>
    <w:rsid w:val="00E04B9E"/>
    <w:rsid w:val="00E0780D"/>
    <w:rsid w:val="00E07FCE"/>
    <w:rsid w:val="00E106B2"/>
    <w:rsid w:val="00E10AE9"/>
    <w:rsid w:val="00E13F33"/>
    <w:rsid w:val="00E15A46"/>
    <w:rsid w:val="00E206AC"/>
    <w:rsid w:val="00E2072F"/>
    <w:rsid w:val="00E20CA6"/>
    <w:rsid w:val="00E213B4"/>
    <w:rsid w:val="00E21984"/>
    <w:rsid w:val="00E21A8B"/>
    <w:rsid w:val="00E2312C"/>
    <w:rsid w:val="00E2588B"/>
    <w:rsid w:val="00E27AC5"/>
    <w:rsid w:val="00E325B7"/>
    <w:rsid w:val="00E33E4C"/>
    <w:rsid w:val="00E342F9"/>
    <w:rsid w:val="00E348AC"/>
    <w:rsid w:val="00E34FAB"/>
    <w:rsid w:val="00E36423"/>
    <w:rsid w:val="00E36555"/>
    <w:rsid w:val="00E36AA7"/>
    <w:rsid w:val="00E416B5"/>
    <w:rsid w:val="00E42689"/>
    <w:rsid w:val="00E4479A"/>
    <w:rsid w:val="00E44E79"/>
    <w:rsid w:val="00E45B3B"/>
    <w:rsid w:val="00E46F15"/>
    <w:rsid w:val="00E50B88"/>
    <w:rsid w:val="00E50C17"/>
    <w:rsid w:val="00E51336"/>
    <w:rsid w:val="00E5480C"/>
    <w:rsid w:val="00E5663E"/>
    <w:rsid w:val="00E56B57"/>
    <w:rsid w:val="00E57A30"/>
    <w:rsid w:val="00E605AF"/>
    <w:rsid w:val="00E62005"/>
    <w:rsid w:val="00E63AED"/>
    <w:rsid w:val="00E64978"/>
    <w:rsid w:val="00E652A1"/>
    <w:rsid w:val="00E6612A"/>
    <w:rsid w:val="00E66BD4"/>
    <w:rsid w:val="00E71FA0"/>
    <w:rsid w:val="00E72DFA"/>
    <w:rsid w:val="00E75932"/>
    <w:rsid w:val="00E81B3E"/>
    <w:rsid w:val="00E81D08"/>
    <w:rsid w:val="00E81D3C"/>
    <w:rsid w:val="00E83343"/>
    <w:rsid w:val="00E8394D"/>
    <w:rsid w:val="00E84357"/>
    <w:rsid w:val="00E84A79"/>
    <w:rsid w:val="00E913DF"/>
    <w:rsid w:val="00E9172B"/>
    <w:rsid w:val="00E929C9"/>
    <w:rsid w:val="00E93594"/>
    <w:rsid w:val="00E93CD0"/>
    <w:rsid w:val="00E95806"/>
    <w:rsid w:val="00E95A07"/>
    <w:rsid w:val="00E95A2E"/>
    <w:rsid w:val="00E95F4E"/>
    <w:rsid w:val="00E96827"/>
    <w:rsid w:val="00E96D9E"/>
    <w:rsid w:val="00E97511"/>
    <w:rsid w:val="00EA1815"/>
    <w:rsid w:val="00EA1E0C"/>
    <w:rsid w:val="00EA3563"/>
    <w:rsid w:val="00EA3C56"/>
    <w:rsid w:val="00EA4D6F"/>
    <w:rsid w:val="00EA7985"/>
    <w:rsid w:val="00EB13E5"/>
    <w:rsid w:val="00EB45D6"/>
    <w:rsid w:val="00EB5562"/>
    <w:rsid w:val="00EB595A"/>
    <w:rsid w:val="00EB699A"/>
    <w:rsid w:val="00EB6E13"/>
    <w:rsid w:val="00EC0D1C"/>
    <w:rsid w:val="00EC23CA"/>
    <w:rsid w:val="00EC33C2"/>
    <w:rsid w:val="00EC3D2E"/>
    <w:rsid w:val="00EC50ED"/>
    <w:rsid w:val="00EC5559"/>
    <w:rsid w:val="00EC5C54"/>
    <w:rsid w:val="00EC6382"/>
    <w:rsid w:val="00EC785D"/>
    <w:rsid w:val="00ED0547"/>
    <w:rsid w:val="00ED05E8"/>
    <w:rsid w:val="00ED0F82"/>
    <w:rsid w:val="00ED1706"/>
    <w:rsid w:val="00ED177F"/>
    <w:rsid w:val="00ED376F"/>
    <w:rsid w:val="00ED3CDC"/>
    <w:rsid w:val="00ED40C1"/>
    <w:rsid w:val="00ED40E1"/>
    <w:rsid w:val="00ED4910"/>
    <w:rsid w:val="00ED54B4"/>
    <w:rsid w:val="00ED5635"/>
    <w:rsid w:val="00ED59D7"/>
    <w:rsid w:val="00ED6AB8"/>
    <w:rsid w:val="00ED792F"/>
    <w:rsid w:val="00EE1C49"/>
    <w:rsid w:val="00EE3C9A"/>
    <w:rsid w:val="00EE4405"/>
    <w:rsid w:val="00EE4BEE"/>
    <w:rsid w:val="00EE5E32"/>
    <w:rsid w:val="00EE6586"/>
    <w:rsid w:val="00EE6BCE"/>
    <w:rsid w:val="00EE71AD"/>
    <w:rsid w:val="00EF0AE0"/>
    <w:rsid w:val="00EF1964"/>
    <w:rsid w:val="00EF45F3"/>
    <w:rsid w:val="00EF603A"/>
    <w:rsid w:val="00EF7385"/>
    <w:rsid w:val="00F0051F"/>
    <w:rsid w:val="00F00683"/>
    <w:rsid w:val="00F01488"/>
    <w:rsid w:val="00F018A9"/>
    <w:rsid w:val="00F01F79"/>
    <w:rsid w:val="00F06763"/>
    <w:rsid w:val="00F070F3"/>
    <w:rsid w:val="00F10118"/>
    <w:rsid w:val="00F10E76"/>
    <w:rsid w:val="00F11503"/>
    <w:rsid w:val="00F11BB4"/>
    <w:rsid w:val="00F12269"/>
    <w:rsid w:val="00F13BDE"/>
    <w:rsid w:val="00F145E1"/>
    <w:rsid w:val="00F154A1"/>
    <w:rsid w:val="00F15595"/>
    <w:rsid w:val="00F15599"/>
    <w:rsid w:val="00F162F1"/>
    <w:rsid w:val="00F16595"/>
    <w:rsid w:val="00F1682C"/>
    <w:rsid w:val="00F22205"/>
    <w:rsid w:val="00F22AF2"/>
    <w:rsid w:val="00F22B12"/>
    <w:rsid w:val="00F236CE"/>
    <w:rsid w:val="00F247D0"/>
    <w:rsid w:val="00F24B92"/>
    <w:rsid w:val="00F2511E"/>
    <w:rsid w:val="00F276D4"/>
    <w:rsid w:val="00F307D5"/>
    <w:rsid w:val="00F30B5A"/>
    <w:rsid w:val="00F3160A"/>
    <w:rsid w:val="00F31A72"/>
    <w:rsid w:val="00F32760"/>
    <w:rsid w:val="00F3490E"/>
    <w:rsid w:val="00F3573B"/>
    <w:rsid w:val="00F35F14"/>
    <w:rsid w:val="00F374A7"/>
    <w:rsid w:val="00F40122"/>
    <w:rsid w:val="00F402AB"/>
    <w:rsid w:val="00F41356"/>
    <w:rsid w:val="00F4178B"/>
    <w:rsid w:val="00F45213"/>
    <w:rsid w:val="00F47A4B"/>
    <w:rsid w:val="00F47F55"/>
    <w:rsid w:val="00F50889"/>
    <w:rsid w:val="00F519E6"/>
    <w:rsid w:val="00F52F7E"/>
    <w:rsid w:val="00F61A66"/>
    <w:rsid w:val="00F62785"/>
    <w:rsid w:val="00F63DD7"/>
    <w:rsid w:val="00F659D4"/>
    <w:rsid w:val="00F72728"/>
    <w:rsid w:val="00F73FD1"/>
    <w:rsid w:val="00F75B71"/>
    <w:rsid w:val="00F77E0D"/>
    <w:rsid w:val="00F819F8"/>
    <w:rsid w:val="00F81E19"/>
    <w:rsid w:val="00F84194"/>
    <w:rsid w:val="00F84FF5"/>
    <w:rsid w:val="00F91289"/>
    <w:rsid w:val="00F924A8"/>
    <w:rsid w:val="00F92C4E"/>
    <w:rsid w:val="00F9357F"/>
    <w:rsid w:val="00F951B0"/>
    <w:rsid w:val="00F957AB"/>
    <w:rsid w:val="00F96C41"/>
    <w:rsid w:val="00FA181A"/>
    <w:rsid w:val="00FA6623"/>
    <w:rsid w:val="00FA70CB"/>
    <w:rsid w:val="00FA7E48"/>
    <w:rsid w:val="00FA7F9F"/>
    <w:rsid w:val="00FB0D15"/>
    <w:rsid w:val="00FB21DB"/>
    <w:rsid w:val="00FB2442"/>
    <w:rsid w:val="00FB58C1"/>
    <w:rsid w:val="00FB5E62"/>
    <w:rsid w:val="00FB5E75"/>
    <w:rsid w:val="00FB651C"/>
    <w:rsid w:val="00FC20AE"/>
    <w:rsid w:val="00FC344C"/>
    <w:rsid w:val="00FC4528"/>
    <w:rsid w:val="00FC6EEC"/>
    <w:rsid w:val="00FC7219"/>
    <w:rsid w:val="00FC79E4"/>
    <w:rsid w:val="00FC7A98"/>
    <w:rsid w:val="00FD0FD4"/>
    <w:rsid w:val="00FD205B"/>
    <w:rsid w:val="00FD2A28"/>
    <w:rsid w:val="00FD2A5A"/>
    <w:rsid w:val="00FD2B35"/>
    <w:rsid w:val="00FD5316"/>
    <w:rsid w:val="00FD63B4"/>
    <w:rsid w:val="00FE0635"/>
    <w:rsid w:val="00FE08AB"/>
    <w:rsid w:val="00FE0A4D"/>
    <w:rsid w:val="00FE0C3B"/>
    <w:rsid w:val="00FE1303"/>
    <w:rsid w:val="00FE189E"/>
    <w:rsid w:val="00FE2A8D"/>
    <w:rsid w:val="00FE2F70"/>
    <w:rsid w:val="00FE382D"/>
    <w:rsid w:val="00FE6A99"/>
    <w:rsid w:val="00FE6E3F"/>
    <w:rsid w:val="00FE7701"/>
    <w:rsid w:val="00FE7C01"/>
    <w:rsid w:val="00FF0EB7"/>
    <w:rsid w:val="00FF2B41"/>
    <w:rsid w:val="00FF313D"/>
    <w:rsid w:val="00FF387D"/>
    <w:rsid w:val="00FF4301"/>
    <w:rsid w:val="00FF5574"/>
    <w:rsid w:val="00FF566C"/>
    <w:rsid w:val="00FF6A99"/>
    <w:rsid w:val="5C14E377"/>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2AE82F"/>
  <w15:docId w15:val="{A4904948-9CD9-4C17-877C-6E5AF87655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宋体"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B5196"/>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styleId="a4">
    <w:name w:val="Balloon Text"/>
    <w:basedOn w:val="a"/>
    <w:link w:val="a5"/>
    <w:uiPriority w:val="99"/>
    <w:semiHidden/>
    <w:unhideWhenUsed/>
    <w:rsid w:val="006C0CB2"/>
    <w:pPr>
      <w:spacing w:after="0" w:line="240" w:lineRule="auto"/>
    </w:pPr>
    <w:rPr>
      <w:rFonts w:ascii="宋体"/>
      <w:sz w:val="18"/>
      <w:szCs w:val="18"/>
    </w:rPr>
  </w:style>
  <w:style w:type="character" w:customStyle="1" w:styleId="a5">
    <w:name w:val="批注框文本 字符"/>
    <w:basedOn w:val="a0"/>
    <w:link w:val="a4"/>
    <w:uiPriority w:val="99"/>
    <w:semiHidden/>
    <w:rsid w:val="006C0CB2"/>
    <w:rPr>
      <w:rFonts w:ascii="宋体" w:eastAsia="宋体"/>
      <w:sz w:val="18"/>
      <w:szCs w:val="18"/>
    </w:rPr>
  </w:style>
  <w:style w:type="paragraph" w:customStyle="1" w:styleId="Head1">
    <w:name w:val="Head 1"/>
    <w:basedOn w:val="a"/>
    <w:autoRedefine/>
    <w:rsid w:val="00B6524A"/>
    <w:pPr>
      <w:spacing w:after="0" w:line="480" w:lineRule="auto"/>
      <w:outlineLvl w:val="0"/>
    </w:pPr>
    <w:rPr>
      <w:rFonts w:ascii="Times New Roman" w:eastAsia="Batang" w:hAnsi="Times New Roman" w:cs="Times New Roman"/>
      <w:b/>
      <w:sz w:val="24"/>
      <w:szCs w:val="24"/>
      <w:lang w:val="en-US" w:eastAsia="ko-KR"/>
    </w:rPr>
  </w:style>
  <w:style w:type="paragraph" w:customStyle="1" w:styleId="BCAuthorAddress">
    <w:name w:val="BC_Author_Address"/>
    <w:basedOn w:val="a"/>
    <w:next w:val="a"/>
    <w:rsid w:val="00D71DE0"/>
    <w:pPr>
      <w:spacing w:after="240" w:line="480" w:lineRule="auto"/>
      <w:jc w:val="center"/>
    </w:pPr>
    <w:rPr>
      <w:rFonts w:ascii="Times" w:eastAsia="Batang" w:hAnsi="Times" w:cs="Times New Roman"/>
      <w:sz w:val="24"/>
      <w:szCs w:val="20"/>
      <w:lang w:val="en-US"/>
    </w:rPr>
  </w:style>
  <w:style w:type="paragraph" w:styleId="a6">
    <w:name w:val="header"/>
    <w:basedOn w:val="a"/>
    <w:link w:val="a7"/>
    <w:uiPriority w:val="99"/>
    <w:unhideWhenUsed/>
    <w:rsid w:val="00963E24"/>
    <w:pPr>
      <w:tabs>
        <w:tab w:val="center" w:pos="4153"/>
        <w:tab w:val="right" w:pos="8306"/>
      </w:tabs>
      <w:spacing w:after="0" w:line="240" w:lineRule="auto"/>
    </w:pPr>
  </w:style>
  <w:style w:type="character" w:customStyle="1" w:styleId="a7">
    <w:name w:val="页眉 字符"/>
    <w:basedOn w:val="a0"/>
    <w:link w:val="a6"/>
    <w:uiPriority w:val="99"/>
    <w:rsid w:val="00963E24"/>
  </w:style>
  <w:style w:type="paragraph" w:styleId="a8">
    <w:name w:val="footer"/>
    <w:basedOn w:val="a"/>
    <w:link w:val="a9"/>
    <w:uiPriority w:val="99"/>
    <w:unhideWhenUsed/>
    <w:rsid w:val="00963E24"/>
    <w:pPr>
      <w:tabs>
        <w:tab w:val="center" w:pos="4153"/>
        <w:tab w:val="right" w:pos="8306"/>
      </w:tabs>
      <w:spacing w:after="0" w:line="240" w:lineRule="auto"/>
    </w:pPr>
  </w:style>
  <w:style w:type="character" w:customStyle="1" w:styleId="a9">
    <w:name w:val="页脚 字符"/>
    <w:basedOn w:val="a0"/>
    <w:link w:val="a8"/>
    <w:uiPriority w:val="99"/>
    <w:rsid w:val="00963E24"/>
  </w:style>
  <w:style w:type="paragraph" w:customStyle="1" w:styleId="EndNoteBibliographyTitle">
    <w:name w:val="EndNote Bibliography Title"/>
    <w:basedOn w:val="a"/>
    <w:link w:val="EndNoteBibliographyTitleChar"/>
    <w:rsid w:val="00E64978"/>
    <w:pPr>
      <w:spacing w:after="0"/>
      <w:jc w:val="center"/>
    </w:pPr>
    <w:rPr>
      <w:rFonts w:ascii="Calibri" w:hAnsi="Calibri" w:cs="Calibri"/>
      <w:noProof/>
      <w:lang w:val="en-US"/>
    </w:rPr>
  </w:style>
  <w:style w:type="character" w:customStyle="1" w:styleId="EndNoteBibliographyTitleChar">
    <w:name w:val="EndNote Bibliography Title Char"/>
    <w:basedOn w:val="a0"/>
    <w:link w:val="EndNoteBibliographyTitle"/>
    <w:rsid w:val="00E64978"/>
    <w:rPr>
      <w:rFonts w:ascii="Calibri" w:hAnsi="Calibri" w:cs="Calibri"/>
      <w:noProof/>
      <w:lang w:val="en-US"/>
    </w:rPr>
  </w:style>
  <w:style w:type="paragraph" w:customStyle="1" w:styleId="EndNoteBibliography">
    <w:name w:val="EndNote Bibliography"/>
    <w:basedOn w:val="a"/>
    <w:link w:val="EndNoteBibliographyChar"/>
    <w:rsid w:val="00E64978"/>
    <w:pPr>
      <w:spacing w:line="240" w:lineRule="auto"/>
    </w:pPr>
    <w:rPr>
      <w:rFonts w:ascii="Calibri" w:hAnsi="Calibri" w:cs="Calibri"/>
      <w:noProof/>
      <w:lang w:val="en-US"/>
    </w:rPr>
  </w:style>
  <w:style w:type="character" w:customStyle="1" w:styleId="EndNoteBibliographyChar">
    <w:name w:val="EndNote Bibliography Char"/>
    <w:basedOn w:val="a0"/>
    <w:link w:val="EndNoteBibliography"/>
    <w:rsid w:val="00E64978"/>
    <w:rPr>
      <w:rFonts w:ascii="Calibri" w:hAnsi="Calibri" w:cs="Calibri"/>
      <w:noProof/>
      <w:lang w:val="en-US"/>
    </w:rPr>
  </w:style>
  <w:style w:type="paragraph" w:styleId="aa">
    <w:name w:val="List Paragraph"/>
    <w:basedOn w:val="a"/>
    <w:uiPriority w:val="34"/>
    <w:qFormat/>
    <w:rsid w:val="00AF7B1E"/>
    <w:pPr>
      <w:ind w:left="720"/>
      <w:contextualSpacing/>
    </w:pPr>
  </w:style>
  <w:style w:type="paragraph" w:styleId="ab">
    <w:name w:val="footnote text"/>
    <w:basedOn w:val="a"/>
    <w:link w:val="ac"/>
    <w:uiPriority w:val="99"/>
    <w:semiHidden/>
    <w:unhideWhenUsed/>
    <w:rsid w:val="007C05E5"/>
    <w:pPr>
      <w:spacing w:after="0" w:line="240" w:lineRule="auto"/>
    </w:pPr>
    <w:rPr>
      <w:sz w:val="20"/>
      <w:szCs w:val="20"/>
    </w:rPr>
  </w:style>
  <w:style w:type="character" w:customStyle="1" w:styleId="ac">
    <w:name w:val="脚注文本 字符"/>
    <w:basedOn w:val="a0"/>
    <w:link w:val="ab"/>
    <w:uiPriority w:val="99"/>
    <w:semiHidden/>
    <w:rsid w:val="007C05E5"/>
    <w:rPr>
      <w:sz w:val="20"/>
      <w:szCs w:val="20"/>
    </w:rPr>
  </w:style>
  <w:style w:type="character" w:styleId="ad">
    <w:name w:val="footnote reference"/>
    <w:basedOn w:val="a0"/>
    <w:uiPriority w:val="99"/>
    <w:semiHidden/>
    <w:unhideWhenUsed/>
    <w:rsid w:val="007C05E5"/>
    <w:rPr>
      <w:vertAlign w:val="superscript"/>
    </w:rPr>
  </w:style>
  <w:style w:type="character" w:styleId="ae">
    <w:name w:val="annotation reference"/>
    <w:basedOn w:val="a0"/>
    <w:uiPriority w:val="99"/>
    <w:semiHidden/>
    <w:unhideWhenUsed/>
    <w:rsid w:val="00FE6A99"/>
    <w:rPr>
      <w:sz w:val="16"/>
      <w:szCs w:val="16"/>
    </w:rPr>
  </w:style>
  <w:style w:type="paragraph" w:styleId="af">
    <w:name w:val="annotation text"/>
    <w:basedOn w:val="a"/>
    <w:link w:val="af0"/>
    <w:uiPriority w:val="99"/>
    <w:semiHidden/>
    <w:unhideWhenUsed/>
    <w:rsid w:val="00FE6A99"/>
    <w:pPr>
      <w:spacing w:line="240" w:lineRule="auto"/>
    </w:pPr>
    <w:rPr>
      <w:sz w:val="20"/>
      <w:szCs w:val="20"/>
    </w:rPr>
  </w:style>
  <w:style w:type="character" w:customStyle="1" w:styleId="af0">
    <w:name w:val="批注文字 字符"/>
    <w:basedOn w:val="a0"/>
    <w:link w:val="af"/>
    <w:uiPriority w:val="99"/>
    <w:semiHidden/>
    <w:rsid w:val="00FE6A99"/>
    <w:rPr>
      <w:sz w:val="20"/>
      <w:szCs w:val="20"/>
    </w:rPr>
  </w:style>
  <w:style w:type="paragraph" w:styleId="af1">
    <w:name w:val="annotation subject"/>
    <w:basedOn w:val="af"/>
    <w:next w:val="af"/>
    <w:link w:val="af2"/>
    <w:uiPriority w:val="99"/>
    <w:semiHidden/>
    <w:unhideWhenUsed/>
    <w:rsid w:val="00FE6A99"/>
    <w:rPr>
      <w:b/>
      <w:bCs/>
    </w:rPr>
  </w:style>
  <w:style w:type="character" w:customStyle="1" w:styleId="af2">
    <w:name w:val="批注主题 字符"/>
    <w:basedOn w:val="af0"/>
    <w:link w:val="af1"/>
    <w:uiPriority w:val="99"/>
    <w:semiHidden/>
    <w:rsid w:val="00FE6A99"/>
    <w:rPr>
      <w:b/>
      <w:bCs/>
      <w:sz w:val="20"/>
      <w:szCs w:val="20"/>
    </w:rPr>
  </w:style>
  <w:style w:type="table" w:styleId="af3">
    <w:name w:val="Table Grid"/>
    <w:basedOn w:val="a1"/>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4">
    <w:name w:val="Revision"/>
    <w:hidden/>
    <w:uiPriority w:val="99"/>
    <w:semiHidden/>
    <w:rsid w:val="00E33E4C"/>
    <w:pPr>
      <w:spacing w:after="0" w:line="240" w:lineRule="auto"/>
    </w:pPr>
  </w:style>
  <w:style w:type="character" w:styleId="af5">
    <w:name w:val="Hyperlink"/>
    <w:basedOn w:val="a0"/>
    <w:uiPriority w:val="99"/>
    <w:unhideWhenUsed/>
    <w:rsid w:val="004B3235"/>
    <w:rPr>
      <w:color w:val="0000FF" w:themeColor="hyperlink"/>
      <w:u w:val="single"/>
    </w:rPr>
  </w:style>
  <w:style w:type="character" w:customStyle="1" w:styleId="UnresolvedMention1">
    <w:name w:val="Unresolved Mention1"/>
    <w:basedOn w:val="a0"/>
    <w:uiPriority w:val="99"/>
    <w:semiHidden/>
    <w:unhideWhenUsed/>
    <w:rsid w:val="00A4253B"/>
    <w:rPr>
      <w:color w:val="605E5C"/>
      <w:shd w:val="clear" w:color="auto" w:fill="E1DFDD"/>
    </w:rPr>
  </w:style>
  <w:style w:type="paragraph" w:styleId="af6">
    <w:name w:val="Plain Text"/>
    <w:basedOn w:val="a"/>
    <w:link w:val="af7"/>
    <w:uiPriority w:val="99"/>
    <w:unhideWhenUsed/>
    <w:rsid w:val="002C03E9"/>
    <w:pPr>
      <w:spacing w:after="0" w:line="240" w:lineRule="auto"/>
    </w:pPr>
    <w:rPr>
      <w:rFonts w:ascii="Calibri" w:hAnsi="Calibri"/>
      <w:szCs w:val="21"/>
    </w:rPr>
  </w:style>
  <w:style w:type="character" w:customStyle="1" w:styleId="af7">
    <w:name w:val="纯文本 字符"/>
    <w:basedOn w:val="a0"/>
    <w:link w:val="af6"/>
    <w:uiPriority w:val="99"/>
    <w:rsid w:val="002C03E9"/>
    <w:rPr>
      <w:rFonts w:ascii="Calibri" w:hAnsi="Calibri"/>
      <w:szCs w:val="21"/>
    </w:rPr>
  </w:style>
  <w:style w:type="paragraph" w:customStyle="1" w:styleId="Ref">
    <w:name w:val="Ref"/>
    <w:basedOn w:val="a"/>
    <w:link w:val="RefChar"/>
    <w:qFormat/>
    <w:rsid w:val="00277DD5"/>
    <w:pPr>
      <w:widowControl w:val="0"/>
      <w:autoSpaceDE w:val="0"/>
      <w:autoSpaceDN w:val="0"/>
      <w:adjustRightInd w:val="0"/>
      <w:spacing w:line="240" w:lineRule="auto"/>
      <w:ind w:left="640" w:hanging="640"/>
    </w:pPr>
    <w:rPr>
      <w:rFonts w:ascii="Times New Roman" w:hAnsi="Times New Roman" w:cs="Times New Roman"/>
      <w:noProof/>
      <w:sz w:val="24"/>
      <w:szCs w:val="24"/>
    </w:rPr>
  </w:style>
  <w:style w:type="character" w:customStyle="1" w:styleId="RefChar">
    <w:name w:val="Ref Char"/>
    <w:basedOn w:val="a0"/>
    <w:link w:val="Ref"/>
    <w:rsid w:val="00277DD5"/>
    <w:rPr>
      <w:rFonts w:ascii="Times New Roman" w:hAnsi="Times New Roman" w:cs="Times New Roman"/>
      <w:noProo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99833">
      <w:bodyDiv w:val="1"/>
      <w:marLeft w:val="0"/>
      <w:marRight w:val="0"/>
      <w:marTop w:val="0"/>
      <w:marBottom w:val="0"/>
      <w:divBdr>
        <w:top w:val="none" w:sz="0" w:space="0" w:color="auto"/>
        <w:left w:val="none" w:sz="0" w:space="0" w:color="auto"/>
        <w:bottom w:val="none" w:sz="0" w:space="0" w:color="auto"/>
        <w:right w:val="none" w:sz="0" w:space="0" w:color="auto"/>
      </w:divBdr>
    </w:div>
    <w:div w:id="16389578">
      <w:bodyDiv w:val="1"/>
      <w:marLeft w:val="0"/>
      <w:marRight w:val="0"/>
      <w:marTop w:val="0"/>
      <w:marBottom w:val="0"/>
      <w:divBdr>
        <w:top w:val="none" w:sz="0" w:space="0" w:color="auto"/>
        <w:left w:val="none" w:sz="0" w:space="0" w:color="auto"/>
        <w:bottom w:val="none" w:sz="0" w:space="0" w:color="auto"/>
        <w:right w:val="none" w:sz="0" w:space="0" w:color="auto"/>
      </w:divBdr>
      <w:divsChild>
        <w:div w:id="241449207">
          <w:marLeft w:val="547"/>
          <w:marRight w:val="0"/>
          <w:marTop w:val="0"/>
          <w:marBottom w:val="0"/>
          <w:divBdr>
            <w:top w:val="none" w:sz="0" w:space="0" w:color="auto"/>
            <w:left w:val="none" w:sz="0" w:space="0" w:color="auto"/>
            <w:bottom w:val="none" w:sz="0" w:space="0" w:color="auto"/>
            <w:right w:val="none" w:sz="0" w:space="0" w:color="auto"/>
          </w:divBdr>
        </w:div>
      </w:divsChild>
    </w:div>
    <w:div w:id="179899759">
      <w:bodyDiv w:val="1"/>
      <w:marLeft w:val="0"/>
      <w:marRight w:val="0"/>
      <w:marTop w:val="0"/>
      <w:marBottom w:val="0"/>
      <w:divBdr>
        <w:top w:val="none" w:sz="0" w:space="0" w:color="auto"/>
        <w:left w:val="none" w:sz="0" w:space="0" w:color="auto"/>
        <w:bottom w:val="none" w:sz="0" w:space="0" w:color="auto"/>
        <w:right w:val="none" w:sz="0" w:space="0" w:color="auto"/>
      </w:divBdr>
    </w:div>
    <w:div w:id="182205646">
      <w:bodyDiv w:val="1"/>
      <w:marLeft w:val="0"/>
      <w:marRight w:val="0"/>
      <w:marTop w:val="0"/>
      <w:marBottom w:val="0"/>
      <w:divBdr>
        <w:top w:val="none" w:sz="0" w:space="0" w:color="auto"/>
        <w:left w:val="none" w:sz="0" w:space="0" w:color="auto"/>
        <w:bottom w:val="none" w:sz="0" w:space="0" w:color="auto"/>
        <w:right w:val="none" w:sz="0" w:space="0" w:color="auto"/>
      </w:divBdr>
      <w:divsChild>
        <w:div w:id="119737201">
          <w:marLeft w:val="547"/>
          <w:marRight w:val="0"/>
          <w:marTop w:val="0"/>
          <w:marBottom w:val="0"/>
          <w:divBdr>
            <w:top w:val="none" w:sz="0" w:space="0" w:color="auto"/>
            <w:left w:val="none" w:sz="0" w:space="0" w:color="auto"/>
            <w:bottom w:val="none" w:sz="0" w:space="0" w:color="auto"/>
            <w:right w:val="none" w:sz="0" w:space="0" w:color="auto"/>
          </w:divBdr>
        </w:div>
      </w:divsChild>
    </w:div>
    <w:div w:id="426460641">
      <w:bodyDiv w:val="1"/>
      <w:marLeft w:val="0"/>
      <w:marRight w:val="0"/>
      <w:marTop w:val="0"/>
      <w:marBottom w:val="0"/>
      <w:divBdr>
        <w:top w:val="none" w:sz="0" w:space="0" w:color="auto"/>
        <w:left w:val="none" w:sz="0" w:space="0" w:color="auto"/>
        <w:bottom w:val="none" w:sz="0" w:space="0" w:color="auto"/>
        <w:right w:val="none" w:sz="0" w:space="0" w:color="auto"/>
      </w:divBdr>
    </w:div>
    <w:div w:id="546452997">
      <w:bodyDiv w:val="1"/>
      <w:marLeft w:val="0"/>
      <w:marRight w:val="0"/>
      <w:marTop w:val="0"/>
      <w:marBottom w:val="0"/>
      <w:divBdr>
        <w:top w:val="none" w:sz="0" w:space="0" w:color="auto"/>
        <w:left w:val="none" w:sz="0" w:space="0" w:color="auto"/>
        <w:bottom w:val="none" w:sz="0" w:space="0" w:color="auto"/>
        <w:right w:val="none" w:sz="0" w:space="0" w:color="auto"/>
      </w:divBdr>
    </w:div>
    <w:div w:id="621764844">
      <w:bodyDiv w:val="1"/>
      <w:marLeft w:val="0"/>
      <w:marRight w:val="0"/>
      <w:marTop w:val="0"/>
      <w:marBottom w:val="0"/>
      <w:divBdr>
        <w:top w:val="none" w:sz="0" w:space="0" w:color="auto"/>
        <w:left w:val="none" w:sz="0" w:space="0" w:color="auto"/>
        <w:bottom w:val="none" w:sz="0" w:space="0" w:color="auto"/>
        <w:right w:val="none" w:sz="0" w:space="0" w:color="auto"/>
      </w:divBdr>
    </w:div>
    <w:div w:id="646932674">
      <w:bodyDiv w:val="1"/>
      <w:marLeft w:val="0"/>
      <w:marRight w:val="0"/>
      <w:marTop w:val="0"/>
      <w:marBottom w:val="0"/>
      <w:divBdr>
        <w:top w:val="none" w:sz="0" w:space="0" w:color="auto"/>
        <w:left w:val="none" w:sz="0" w:space="0" w:color="auto"/>
        <w:bottom w:val="none" w:sz="0" w:space="0" w:color="auto"/>
        <w:right w:val="none" w:sz="0" w:space="0" w:color="auto"/>
      </w:divBdr>
    </w:div>
    <w:div w:id="1121652704">
      <w:bodyDiv w:val="1"/>
      <w:marLeft w:val="0"/>
      <w:marRight w:val="0"/>
      <w:marTop w:val="0"/>
      <w:marBottom w:val="0"/>
      <w:divBdr>
        <w:top w:val="none" w:sz="0" w:space="0" w:color="auto"/>
        <w:left w:val="none" w:sz="0" w:space="0" w:color="auto"/>
        <w:bottom w:val="none" w:sz="0" w:space="0" w:color="auto"/>
        <w:right w:val="none" w:sz="0" w:space="0" w:color="auto"/>
      </w:divBdr>
    </w:div>
    <w:div w:id="1178542484">
      <w:bodyDiv w:val="1"/>
      <w:marLeft w:val="0"/>
      <w:marRight w:val="0"/>
      <w:marTop w:val="0"/>
      <w:marBottom w:val="0"/>
      <w:divBdr>
        <w:top w:val="none" w:sz="0" w:space="0" w:color="auto"/>
        <w:left w:val="none" w:sz="0" w:space="0" w:color="auto"/>
        <w:bottom w:val="none" w:sz="0" w:space="0" w:color="auto"/>
        <w:right w:val="none" w:sz="0" w:space="0" w:color="auto"/>
      </w:divBdr>
    </w:div>
    <w:div w:id="1266420435">
      <w:bodyDiv w:val="1"/>
      <w:marLeft w:val="0"/>
      <w:marRight w:val="0"/>
      <w:marTop w:val="0"/>
      <w:marBottom w:val="0"/>
      <w:divBdr>
        <w:top w:val="none" w:sz="0" w:space="0" w:color="auto"/>
        <w:left w:val="none" w:sz="0" w:space="0" w:color="auto"/>
        <w:bottom w:val="none" w:sz="0" w:space="0" w:color="auto"/>
        <w:right w:val="none" w:sz="0" w:space="0" w:color="auto"/>
      </w:divBdr>
    </w:div>
    <w:div w:id="1604604898">
      <w:bodyDiv w:val="1"/>
      <w:marLeft w:val="0"/>
      <w:marRight w:val="0"/>
      <w:marTop w:val="0"/>
      <w:marBottom w:val="0"/>
      <w:divBdr>
        <w:top w:val="none" w:sz="0" w:space="0" w:color="auto"/>
        <w:left w:val="none" w:sz="0" w:space="0" w:color="auto"/>
        <w:bottom w:val="none" w:sz="0" w:space="0" w:color="auto"/>
        <w:right w:val="none" w:sz="0" w:space="0" w:color="auto"/>
      </w:divBdr>
    </w:div>
    <w:div w:id="1606960318">
      <w:bodyDiv w:val="1"/>
      <w:marLeft w:val="0"/>
      <w:marRight w:val="0"/>
      <w:marTop w:val="0"/>
      <w:marBottom w:val="0"/>
      <w:divBdr>
        <w:top w:val="none" w:sz="0" w:space="0" w:color="auto"/>
        <w:left w:val="none" w:sz="0" w:space="0" w:color="auto"/>
        <w:bottom w:val="none" w:sz="0" w:space="0" w:color="auto"/>
        <w:right w:val="none" w:sz="0" w:space="0" w:color="auto"/>
      </w:divBdr>
    </w:div>
    <w:div w:id="1810247702">
      <w:bodyDiv w:val="1"/>
      <w:marLeft w:val="0"/>
      <w:marRight w:val="0"/>
      <w:marTop w:val="0"/>
      <w:marBottom w:val="0"/>
      <w:divBdr>
        <w:top w:val="none" w:sz="0" w:space="0" w:color="auto"/>
        <w:left w:val="none" w:sz="0" w:space="0" w:color="auto"/>
        <w:bottom w:val="none" w:sz="0" w:space="0" w:color="auto"/>
        <w:right w:val="none" w:sz="0" w:space="0" w:color="auto"/>
      </w:divBdr>
    </w:div>
    <w:div w:id="2084529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wl337@cam.ac.uk" TargetMode="External"/><Relationship Id="rId13" Type="http://schemas.openxmlformats.org/officeDocument/2006/relationships/image" Target="media/image3.pn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hyperlink" Target="mailto:jld35@cam.ac.uk"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tsm38@cam.ac.uk" TargetMode="External"/><Relationship Id="rId14" Type="http://schemas.openxmlformats.org/officeDocument/2006/relationships/image" Target="media/image4.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9B60C0A-DB5E-4BA9-A11C-8BADA64A3308}">
  <we:reference id="wa104382081" version="1.5.0.0" store="en-US" storeType="OMEX"/>
  <we:alternateReferences>
    <we:reference id="wa104382081" version="1.5.0.0" store="" storeType="OMEX"/>
  </we:alternateReferences>
  <we:properties>
    <we:property name="MENDELEY_CITATIONS" val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B09FF1-8BA1-4D82-BC0E-B4CC997F91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28</Pages>
  <Words>46498</Words>
  <Characters>265040</Characters>
  <Application>Microsoft Office Word</Application>
  <DocSecurity>0</DocSecurity>
  <Lines>2208</Lines>
  <Paragraphs>621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linyisongeason@126.com</dc:creator>
  <cp:keywords/>
  <dc:description/>
  <cp:lastModifiedBy>Yisong Lin</cp:lastModifiedBy>
  <cp:revision>4</cp:revision>
  <cp:lastPrinted>2019-11-22T12:18:00Z</cp:lastPrinted>
  <dcterms:created xsi:type="dcterms:W3CDTF">2020-02-10T03:51:00Z</dcterms:created>
  <dcterms:modified xsi:type="dcterms:W3CDTF">2020-02-10T03:54:00Z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http://www.zotero.org/styles/acs-applied-materials-and-interfaces</vt:lpwstr>
  </property>
  <property fmtid="{D5CDD505-2E9C-101B-9397-08002B2CF9AE}" pid="3" name="Mendeley Recent Style Name 0_1">
    <vt:lpwstr>ACS Applied Materials &amp; Interfaces</vt:lpwstr>
  </property>
  <property fmtid="{D5CDD505-2E9C-101B-9397-08002B2CF9AE}" pid="4" name="Mendeley Recent Style Id 1_1">
    <vt:lpwstr>http://www.zotero.org/styles/american-medical-association</vt:lpwstr>
  </property>
  <property fmtid="{D5CDD505-2E9C-101B-9397-08002B2CF9AE}" pid="5" name="Mendeley Recent Style Name 1_1">
    <vt:lpwstr>American Medical Association</vt:lpwstr>
  </property>
  <property fmtid="{D5CDD505-2E9C-101B-9397-08002B2CF9AE}" pid="6" name="Mendeley Recent Style Id 2_1">
    <vt:lpwstr>http://www.zotero.org/styles/american-political-science-association</vt:lpwstr>
  </property>
  <property fmtid="{D5CDD505-2E9C-101B-9397-08002B2CF9AE}" pid="7" name="Mendeley Recent Style Name 2_1">
    <vt:lpwstr>American Political Science Association</vt:lpwstr>
  </property>
  <property fmtid="{D5CDD505-2E9C-101B-9397-08002B2CF9AE}" pid="8" name="Mendeley Recent Style Id 3_1">
    <vt:lpwstr>http://www.zotero.org/styles/apa</vt:lpwstr>
  </property>
  <property fmtid="{D5CDD505-2E9C-101B-9397-08002B2CF9AE}" pid="9" name="Mendeley Recent Style Name 3_1">
    <vt:lpwstr>American Psychological Association 6th edition</vt:lpwstr>
  </property>
  <property fmtid="{D5CDD505-2E9C-101B-9397-08002B2CF9AE}" pid="10" name="Mendeley Recent Style Id 4_1">
    <vt:lpwstr>http://www.zotero.org/styles/american-sociological-association</vt:lpwstr>
  </property>
  <property fmtid="{D5CDD505-2E9C-101B-9397-08002B2CF9AE}" pid="11" name="Mendeley Recent Style Name 4_1">
    <vt:lpwstr>American Sociological Association</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http://www.zotero.org/styles/harvard-cite-them-right</vt:lpwstr>
  </property>
  <property fmtid="{D5CDD505-2E9C-101B-9397-08002B2CF9AE}" pid="15" name="Mendeley Recent Style Name 6_1">
    <vt:lpwstr>Cite Them Right 10th edition - Harvard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y fmtid="{D5CDD505-2E9C-101B-9397-08002B2CF9AE}" pid="22" name="Mendeley Document_1">
    <vt:lpwstr>True</vt:lpwstr>
  </property>
  <property fmtid="{D5CDD505-2E9C-101B-9397-08002B2CF9AE}" pid="23" name="Mendeley Unique User Id_1">
    <vt:lpwstr>9b7de511-08e3-3f89-a358-595c488af1c6</vt:lpwstr>
  </property>
  <property fmtid="{D5CDD505-2E9C-101B-9397-08002B2CF9AE}" pid="24" name="Mendeley Citation Style_1">
    <vt:lpwstr>http://www.zotero.org/styles/acs-applied-materials-and-interfaces</vt:lpwstr>
  </property>
</Properties>
</file>