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17716C1" w14:textId="77777777" w:rsidR="00C8759F" w:rsidRPr="001B56F4" w:rsidRDefault="00C8759F" w:rsidP="003260AE">
      <w:pPr>
        <w:spacing w:after="0" w:line="480" w:lineRule="auto"/>
        <w:jc w:val="both"/>
        <w:rPr>
          <w:b/>
          <w:sz w:val="24"/>
          <w:szCs w:val="24"/>
        </w:rPr>
      </w:pPr>
      <w:bookmarkStart w:id="0" w:name="_GoBack"/>
    </w:p>
    <w:p w14:paraId="679C81D9" w14:textId="77777777" w:rsidR="00C8759F" w:rsidRPr="001B56F4" w:rsidRDefault="00C8759F" w:rsidP="003260AE">
      <w:pPr>
        <w:spacing w:after="0" w:line="480" w:lineRule="auto"/>
        <w:jc w:val="both"/>
        <w:rPr>
          <w:b/>
          <w:sz w:val="24"/>
          <w:szCs w:val="24"/>
        </w:rPr>
      </w:pPr>
    </w:p>
    <w:p w14:paraId="7A2E3EAA" w14:textId="77777777" w:rsidR="008B221B" w:rsidRPr="001B56F4" w:rsidRDefault="007E4C3F" w:rsidP="004532CE">
      <w:pPr>
        <w:spacing w:after="0" w:line="480" w:lineRule="auto"/>
        <w:jc w:val="center"/>
        <w:rPr>
          <w:b/>
          <w:sz w:val="36"/>
          <w:szCs w:val="36"/>
        </w:rPr>
      </w:pPr>
      <w:r w:rsidRPr="001B56F4">
        <w:rPr>
          <w:b/>
          <w:sz w:val="36"/>
          <w:szCs w:val="36"/>
        </w:rPr>
        <w:t xml:space="preserve">A conserved requirement for </w:t>
      </w:r>
      <w:r w:rsidRPr="001B56F4">
        <w:rPr>
          <w:b/>
          <w:i/>
          <w:sz w:val="36"/>
          <w:szCs w:val="36"/>
        </w:rPr>
        <w:t>Fbxo7</w:t>
      </w:r>
      <w:r w:rsidRPr="001B56F4">
        <w:rPr>
          <w:b/>
          <w:sz w:val="36"/>
          <w:szCs w:val="36"/>
        </w:rPr>
        <w:t xml:space="preserve"> during male germ cell cytoplasmic remodelling</w:t>
      </w:r>
    </w:p>
    <w:p w14:paraId="5B2701FB" w14:textId="77777777" w:rsidR="008B221B" w:rsidRPr="001B56F4" w:rsidRDefault="008B221B" w:rsidP="003260AE">
      <w:pPr>
        <w:spacing w:after="0" w:line="480" w:lineRule="auto"/>
        <w:jc w:val="both"/>
        <w:rPr>
          <w:sz w:val="24"/>
          <w:szCs w:val="24"/>
        </w:rPr>
      </w:pPr>
    </w:p>
    <w:p w14:paraId="0283EEB3" w14:textId="458097D9" w:rsidR="008B221B" w:rsidRPr="001B56F4" w:rsidRDefault="00176948" w:rsidP="003260AE">
      <w:pPr>
        <w:spacing w:after="0" w:line="480" w:lineRule="auto"/>
        <w:jc w:val="both"/>
        <w:rPr>
          <w:sz w:val="24"/>
          <w:szCs w:val="24"/>
          <w:vertAlign w:val="superscript"/>
        </w:rPr>
      </w:pPr>
      <w:r w:rsidRPr="001B56F4">
        <w:rPr>
          <w:sz w:val="24"/>
          <w:szCs w:val="24"/>
        </w:rPr>
        <w:t xml:space="preserve">Claudia C </w:t>
      </w:r>
      <w:r w:rsidR="00B735D7" w:rsidRPr="001B56F4">
        <w:rPr>
          <w:sz w:val="24"/>
          <w:szCs w:val="24"/>
        </w:rPr>
        <w:t>Rathje</w:t>
      </w:r>
      <w:r w:rsidR="007E4C3F" w:rsidRPr="001B56F4">
        <w:rPr>
          <w:sz w:val="24"/>
          <w:szCs w:val="24"/>
          <w:vertAlign w:val="superscript"/>
        </w:rPr>
        <w:t>1</w:t>
      </w:r>
      <w:r w:rsidR="007E4C3F" w:rsidRPr="001B56F4">
        <w:rPr>
          <w:sz w:val="24"/>
          <w:szCs w:val="24"/>
        </w:rPr>
        <w:t xml:space="preserve">, </w:t>
      </w:r>
      <w:r w:rsidRPr="001B56F4">
        <w:rPr>
          <w:sz w:val="24"/>
          <w:szCs w:val="24"/>
        </w:rPr>
        <w:t xml:space="preserve">Suzanne J </w:t>
      </w:r>
      <w:r w:rsidR="00B735D7" w:rsidRPr="001B56F4">
        <w:rPr>
          <w:sz w:val="24"/>
          <w:szCs w:val="24"/>
        </w:rPr>
        <w:t>Randle</w:t>
      </w:r>
      <w:r w:rsidR="007E4C3F" w:rsidRPr="001B56F4">
        <w:rPr>
          <w:sz w:val="24"/>
          <w:szCs w:val="24"/>
          <w:vertAlign w:val="superscript"/>
        </w:rPr>
        <w:t>2</w:t>
      </w:r>
      <w:r w:rsidR="007E4C3F" w:rsidRPr="001B56F4">
        <w:rPr>
          <w:sz w:val="24"/>
          <w:szCs w:val="24"/>
        </w:rPr>
        <w:t xml:space="preserve">, </w:t>
      </w:r>
      <w:r w:rsidRPr="001B56F4">
        <w:rPr>
          <w:rFonts w:ascii="Arial" w:eastAsia="Arial" w:hAnsi="Arial" w:cs="Arial"/>
          <w:sz w:val="21"/>
          <w:szCs w:val="21"/>
        </w:rPr>
        <w:t xml:space="preserve">Sara </w:t>
      </w:r>
      <w:r w:rsidR="00B735D7" w:rsidRPr="001B56F4">
        <w:rPr>
          <w:rFonts w:ascii="Arial" w:eastAsia="Arial" w:hAnsi="Arial" w:cs="Arial"/>
          <w:sz w:val="21"/>
          <w:szCs w:val="21"/>
        </w:rPr>
        <w:t>Al Rawi</w:t>
      </w:r>
      <w:r w:rsidR="000C59E6" w:rsidRPr="001B56F4">
        <w:rPr>
          <w:sz w:val="24"/>
          <w:szCs w:val="24"/>
          <w:vertAlign w:val="superscript"/>
        </w:rPr>
        <w:t>2</w:t>
      </w:r>
      <w:r w:rsidR="000C59E6" w:rsidRPr="001B56F4">
        <w:rPr>
          <w:sz w:val="24"/>
          <w:szCs w:val="24"/>
        </w:rPr>
        <w:t xml:space="preserve">, </w:t>
      </w:r>
      <w:r w:rsidRPr="001B56F4">
        <w:rPr>
          <w:sz w:val="24"/>
          <w:szCs w:val="24"/>
        </w:rPr>
        <w:t xml:space="preserve">Benjamin M </w:t>
      </w:r>
      <w:r w:rsidR="00B735D7" w:rsidRPr="001B56F4">
        <w:rPr>
          <w:sz w:val="24"/>
          <w:szCs w:val="24"/>
        </w:rPr>
        <w:t>Skinner</w:t>
      </w:r>
      <w:r w:rsidR="007E4C3F" w:rsidRPr="001B56F4">
        <w:rPr>
          <w:sz w:val="24"/>
          <w:szCs w:val="24"/>
          <w:vertAlign w:val="superscript"/>
        </w:rPr>
        <w:t>2</w:t>
      </w:r>
      <w:r w:rsidR="006A0A5B" w:rsidRPr="001B56F4">
        <w:rPr>
          <w:sz w:val="24"/>
          <w:szCs w:val="24"/>
          <w:vertAlign w:val="superscript"/>
        </w:rPr>
        <w:t>,3</w:t>
      </w:r>
      <w:r w:rsidR="007E4C3F" w:rsidRPr="001B56F4">
        <w:rPr>
          <w:sz w:val="24"/>
          <w:szCs w:val="24"/>
        </w:rPr>
        <w:t xml:space="preserve">, </w:t>
      </w:r>
      <w:r w:rsidR="0078684A" w:rsidRPr="001B56F4">
        <w:rPr>
          <w:sz w:val="24"/>
          <w:szCs w:val="24"/>
        </w:rPr>
        <w:t>David E Nelson</w:t>
      </w:r>
      <w:r w:rsidR="0078684A" w:rsidRPr="001B56F4">
        <w:rPr>
          <w:sz w:val="24"/>
          <w:szCs w:val="24"/>
          <w:vertAlign w:val="superscript"/>
        </w:rPr>
        <w:t xml:space="preserve">2, </w:t>
      </w:r>
      <w:r w:rsidR="006A0A5B" w:rsidRPr="001B56F4">
        <w:rPr>
          <w:sz w:val="24"/>
          <w:szCs w:val="24"/>
          <w:vertAlign w:val="superscript"/>
        </w:rPr>
        <w:t>4</w:t>
      </w:r>
      <w:r w:rsidR="0078684A" w:rsidRPr="001B56F4">
        <w:rPr>
          <w:sz w:val="24"/>
          <w:szCs w:val="24"/>
        </w:rPr>
        <w:t xml:space="preserve">, </w:t>
      </w:r>
      <w:r w:rsidR="00926091" w:rsidRPr="001B56F4">
        <w:rPr>
          <w:sz w:val="24"/>
          <w:szCs w:val="24"/>
        </w:rPr>
        <w:t>Antara Majumdar</w:t>
      </w:r>
      <w:r w:rsidR="0078684A" w:rsidRPr="001B56F4">
        <w:rPr>
          <w:sz w:val="24"/>
          <w:szCs w:val="24"/>
          <w:vertAlign w:val="superscript"/>
        </w:rPr>
        <w:t>2</w:t>
      </w:r>
      <w:r w:rsidR="00926091" w:rsidRPr="001B56F4">
        <w:rPr>
          <w:sz w:val="24"/>
          <w:szCs w:val="24"/>
        </w:rPr>
        <w:t xml:space="preserve">, </w:t>
      </w:r>
      <w:r w:rsidRPr="001B56F4">
        <w:rPr>
          <w:sz w:val="24"/>
          <w:szCs w:val="24"/>
        </w:rPr>
        <w:t xml:space="preserve">Emma EP </w:t>
      </w:r>
      <w:r w:rsidR="00B735D7" w:rsidRPr="001B56F4">
        <w:rPr>
          <w:sz w:val="24"/>
          <w:szCs w:val="24"/>
        </w:rPr>
        <w:t>Johnson</w:t>
      </w:r>
      <w:r w:rsidR="007E4C3F" w:rsidRPr="001B56F4">
        <w:rPr>
          <w:sz w:val="24"/>
          <w:szCs w:val="24"/>
          <w:vertAlign w:val="superscript"/>
        </w:rPr>
        <w:t>2</w:t>
      </w:r>
      <w:r w:rsidR="007E4C3F" w:rsidRPr="001B56F4">
        <w:rPr>
          <w:sz w:val="24"/>
          <w:szCs w:val="24"/>
        </w:rPr>
        <w:t xml:space="preserve">, </w:t>
      </w:r>
      <w:r w:rsidRPr="001B56F4">
        <w:rPr>
          <w:sz w:val="24"/>
          <w:szCs w:val="24"/>
        </w:rPr>
        <w:t xml:space="preserve">Joanne </w:t>
      </w:r>
      <w:r w:rsidR="00B735D7" w:rsidRPr="001B56F4">
        <w:rPr>
          <w:sz w:val="24"/>
          <w:szCs w:val="24"/>
        </w:rPr>
        <w:t>Bacon</w:t>
      </w:r>
      <w:r w:rsidR="007E4C3F" w:rsidRPr="001B56F4">
        <w:rPr>
          <w:sz w:val="24"/>
          <w:szCs w:val="24"/>
          <w:vertAlign w:val="superscript"/>
        </w:rPr>
        <w:t>2</w:t>
      </w:r>
      <w:r w:rsidR="007E4C3F" w:rsidRPr="001B56F4">
        <w:rPr>
          <w:sz w:val="24"/>
          <w:szCs w:val="24"/>
        </w:rPr>
        <w:t xml:space="preserve">, </w:t>
      </w:r>
      <w:proofErr w:type="spellStart"/>
      <w:r w:rsidRPr="001B56F4">
        <w:rPr>
          <w:sz w:val="24"/>
          <w:szCs w:val="24"/>
        </w:rPr>
        <w:t>Myrto</w:t>
      </w:r>
      <w:proofErr w:type="spellEnd"/>
      <w:r w:rsidRPr="001B56F4">
        <w:rPr>
          <w:sz w:val="24"/>
          <w:szCs w:val="24"/>
        </w:rPr>
        <w:t xml:space="preserve"> </w:t>
      </w:r>
      <w:r w:rsidR="00B735D7" w:rsidRPr="001B56F4">
        <w:rPr>
          <w:sz w:val="24"/>
          <w:szCs w:val="24"/>
        </w:rPr>
        <w:t>Vlazaki</w:t>
      </w:r>
      <w:r w:rsidR="007E4C3F" w:rsidRPr="001B56F4">
        <w:rPr>
          <w:sz w:val="24"/>
          <w:szCs w:val="24"/>
          <w:vertAlign w:val="superscript"/>
        </w:rPr>
        <w:t>2</w:t>
      </w:r>
      <w:r w:rsidR="007E4C3F" w:rsidRPr="001B56F4">
        <w:rPr>
          <w:sz w:val="24"/>
          <w:szCs w:val="24"/>
        </w:rPr>
        <w:t xml:space="preserve">, </w:t>
      </w:r>
      <w:r w:rsidRPr="001B56F4">
        <w:rPr>
          <w:sz w:val="24"/>
          <w:szCs w:val="24"/>
        </w:rPr>
        <w:t xml:space="preserve">Nabeel A </w:t>
      </w:r>
      <w:r w:rsidR="00B735D7" w:rsidRPr="001B56F4">
        <w:rPr>
          <w:sz w:val="24"/>
          <w:szCs w:val="24"/>
        </w:rPr>
        <w:t>Affara</w:t>
      </w:r>
      <w:r w:rsidR="007E4C3F" w:rsidRPr="001B56F4">
        <w:rPr>
          <w:sz w:val="24"/>
          <w:szCs w:val="24"/>
          <w:vertAlign w:val="superscript"/>
        </w:rPr>
        <w:t>2</w:t>
      </w:r>
      <w:r w:rsidR="007E4C3F" w:rsidRPr="001B56F4">
        <w:rPr>
          <w:sz w:val="24"/>
          <w:szCs w:val="24"/>
        </w:rPr>
        <w:t xml:space="preserve">, </w:t>
      </w:r>
      <w:r w:rsidRPr="001B56F4">
        <w:rPr>
          <w:sz w:val="24"/>
          <w:szCs w:val="24"/>
        </w:rPr>
        <w:t xml:space="preserve">Peter J </w:t>
      </w:r>
      <w:r w:rsidR="00B735D7" w:rsidRPr="001B56F4">
        <w:rPr>
          <w:sz w:val="24"/>
          <w:szCs w:val="24"/>
        </w:rPr>
        <w:t>Ellis</w:t>
      </w:r>
      <w:r w:rsidR="007E4C3F" w:rsidRPr="001B56F4">
        <w:rPr>
          <w:sz w:val="24"/>
          <w:szCs w:val="24"/>
          <w:vertAlign w:val="superscript"/>
        </w:rPr>
        <w:t>1,</w:t>
      </w:r>
      <w:r w:rsidR="006A0A5B" w:rsidRPr="001B56F4">
        <w:rPr>
          <w:sz w:val="24"/>
          <w:szCs w:val="24"/>
          <w:vertAlign w:val="superscript"/>
        </w:rPr>
        <w:t>5</w:t>
      </w:r>
      <w:r w:rsidR="007E4C3F" w:rsidRPr="001B56F4">
        <w:rPr>
          <w:sz w:val="24"/>
          <w:szCs w:val="24"/>
        </w:rPr>
        <w:t>,</w:t>
      </w:r>
      <w:r w:rsidRPr="001B56F4">
        <w:rPr>
          <w:sz w:val="24"/>
          <w:szCs w:val="24"/>
        </w:rPr>
        <w:t xml:space="preserve"> Heike</w:t>
      </w:r>
      <w:r w:rsidR="00B735D7" w:rsidRPr="001B56F4">
        <w:rPr>
          <w:sz w:val="24"/>
          <w:szCs w:val="24"/>
        </w:rPr>
        <w:t xml:space="preserve"> Laman</w:t>
      </w:r>
      <w:r w:rsidR="007E4C3F" w:rsidRPr="001B56F4">
        <w:rPr>
          <w:sz w:val="24"/>
          <w:szCs w:val="24"/>
          <w:vertAlign w:val="superscript"/>
        </w:rPr>
        <w:t>2,</w:t>
      </w:r>
      <w:r w:rsidR="006A0A5B" w:rsidRPr="001B56F4">
        <w:rPr>
          <w:sz w:val="24"/>
          <w:szCs w:val="24"/>
          <w:vertAlign w:val="superscript"/>
        </w:rPr>
        <w:t>5</w:t>
      </w:r>
    </w:p>
    <w:p w14:paraId="1A690DD0" w14:textId="77777777" w:rsidR="008B221B" w:rsidRPr="001B56F4" w:rsidRDefault="008B221B" w:rsidP="003260AE">
      <w:pPr>
        <w:spacing w:after="0" w:line="480" w:lineRule="auto"/>
        <w:jc w:val="both"/>
        <w:rPr>
          <w:sz w:val="24"/>
          <w:szCs w:val="24"/>
        </w:rPr>
      </w:pPr>
    </w:p>
    <w:p w14:paraId="7F76AEE7" w14:textId="77777777" w:rsidR="008B221B" w:rsidRPr="001B56F4" w:rsidRDefault="007E4C3F" w:rsidP="003260AE">
      <w:pPr>
        <w:spacing w:after="0" w:line="480" w:lineRule="auto"/>
        <w:jc w:val="both"/>
        <w:rPr>
          <w:sz w:val="24"/>
          <w:szCs w:val="24"/>
        </w:rPr>
      </w:pPr>
      <w:r w:rsidRPr="001B56F4">
        <w:rPr>
          <w:sz w:val="24"/>
          <w:szCs w:val="24"/>
          <w:vertAlign w:val="superscript"/>
        </w:rPr>
        <w:t>1</w:t>
      </w:r>
      <w:r w:rsidRPr="001B56F4">
        <w:rPr>
          <w:sz w:val="24"/>
          <w:szCs w:val="24"/>
        </w:rPr>
        <w:t xml:space="preserve"> School of Biosciences, University of Kent, Canterbury, CT2 7NJ, United Kingdom</w:t>
      </w:r>
    </w:p>
    <w:p w14:paraId="0720C942" w14:textId="43C72BC6" w:rsidR="008B221B" w:rsidRPr="001B56F4" w:rsidRDefault="007E4C3F" w:rsidP="003260AE">
      <w:pPr>
        <w:spacing w:after="0" w:line="480" w:lineRule="auto"/>
        <w:jc w:val="both"/>
        <w:rPr>
          <w:sz w:val="24"/>
          <w:szCs w:val="24"/>
        </w:rPr>
      </w:pPr>
      <w:r w:rsidRPr="001B56F4">
        <w:rPr>
          <w:sz w:val="24"/>
          <w:szCs w:val="24"/>
          <w:vertAlign w:val="superscript"/>
        </w:rPr>
        <w:t>2</w:t>
      </w:r>
      <w:r w:rsidRPr="001B56F4">
        <w:rPr>
          <w:sz w:val="24"/>
          <w:szCs w:val="24"/>
        </w:rPr>
        <w:t xml:space="preserve"> </w:t>
      </w:r>
      <w:proofErr w:type="gramStart"/>
      <w:r w:rsidRPr="001B56F4">
        <w:rPr>
          <w:sz w:val="24"/>
          <w:szCs w:val="24"/>
        </w:rPr>
        <w:t>Department</w:t>
      </w:r>
      <w:proofErr w:type="gramEnd"/>
      <w:r w:rsidRPr="001B56F4">
        <w:rPr>
          <w:sz w:val="24"/>
          <w:szCs w:val="24"/>
        </w:rPr>
        <w:t xml:space="preserve"> of Pathology, University of Cambridge, Tennis Court Road, Cambridge, CB2 1QP, United Kingdom</w:t>
      </w:r>
    </w:p>
    <w:p w14:paraId="4AE736E7" w14:textId="63635B3E" w:rsidR="006A0A5B" w:rsidRPr="001B56F4" w:rsidRDefault="006A0A5B" w:rsidP="003260AE">
      <w:pPr>
        <w:spacing w:after="0" w:line="480" w:lineRule="auto"/>
        <w:jc w:val="both"/>
        <w:rPr>
          <w:sz w:val="24"/>
          <w:szCs w:val="24"/>
        </w:rPr>
      </w:pPr>
      <w:r w:rsidRPr="001B56F4">
        <w:rPr>
          <w:sz w:val="24"/>
          <w:szCs w:val="24"/>
          <w:vertAlign w:val="superscript"/>
        </w:rPr>
        <w:t>3</w:t>
      </w:r>
      <w:r w:rsidRPr="001B56F4">
        <w:rPr>
          <w:sz w:val="24"/>
          <w:szCs w:val="24"/>
        </w:rPr>
        <w:t xml:space="preserve"> Current </w:t>
      </w:r>
      <w:proofErr w:type="gramStart"/>
      <w:r w:rsidRPr="001B56F4">
        <w:rPr>
          <w:sz w:val="24"/>
          <w:szCs w:val="24"/>
        </w:rPr>
        <w:t>address</w:t>
      </w:r>
      <w:proofErr w:type="gramEnd"/>
      <w:r w:rsidRPr="001B56F4">
        <w:rPr>
          <w:sz w:val="24"/>
          <w:szCs w:val="24"/>
        </w:rPr>
        <w:t>: School of Biological Sciences, University of Essex, Colchester CO4 3SQ, UK.</w:t>
      </w:r>
    </w:p>
    <w:p w14:paraId="33249C43" w14:textId="215FCA41" w:rsidR="0078684A" w:rsidRPr="001B56F4" w:rsidRDefault="006A0A5B" w:rsidP="0078684A">
      <w:pPr>
        <w:spacing w:after="0" w:line="480" w:lineRule="auto"/>
        <w:jc w:val="both"/>
        <w:rPr>
          <w:sz w:val="24"/>
          <w:szCs w:val="24"/>
        </w:rPr>
      </w:pPr>
      <w:r w:rsidRPr="001B56F4">
        <w:rPr>
          <w:sz w:val="24"/>
          <w:szCs w:val="24"/>
          <w:vertAlign w:val="superscript"/>
        </w:rPr>
        <w:t>4</w:t>
      </w:r>
      <w:r w:rsidR="0078684A" w:rsidRPr="001B56F4">
        <w:rPr>
          <w:sz w:val="24"/>
          <w:szCs w:val="24"/>
        </w:rPr>
        <w:t xml:space="preserve"> Current </w:t>
      </w:r>
      <w:proofErr w:type="gramStart"/>
      <w:r w:rsidR="0078684A" w:rsidRPr="001B56F4">
        <w:rPr>
          <w:sz w:val="24"/>
          <w:szCs w:val="24"/>
        </w:rPr>
        <w:t>address</w:t>
      </w:r>
      <w:proofErr w:type="gramEnd"/>
      <w:r w:rsidR="0078684A" w:rsidRPr="001B56F4">
        <w:rPr>
          <w:sz w:val="24"/>
          <w:szCs w:val="24"/>
        </w:rPr>
        <w:t>: Middle Tennessee State University, Murfreesboro, TN 37132, USA</w:t>
      </w:r>
    </w:p>
    <w:p w14:paraId="0FD5ADD7" w14:textId="7ABAECC2" w:rsidR="008B221B" w:rsidRPr="001B56F4" w:rsidRDefault="006A0A5B" w:rsidP="003260AE">
      <w:pPr>
        <w:spacing w:after="0" w:line="480" w:lineRule="auto"/>
        <w:jc w:val="both"/>
        <w:rPr>
          <w:sz w:val="24"/>
          <w:szCs w:val="24"/>
        </w:rPr>
      </w:pPr>
      <w:r w:rsidRPr="001B56F4">
        <w:rPr>
          <w:sz w:val="24"/>
          <w:szCs w:val="24"/>
          <w:vertAlign w:val="superscript"/>
        </w:rPr>
        <w:t>5</w:t>
      </w:r>
      <w:r w:rsidR="007E4C3F" w:rsidRPr="001B56F4">
        <w:rPr>
          <w:sz w:val="24"/>
          <w:szCs w:val="24"/>
        </w:rPr>
        <w:t xml:space="preserve"> Contributed equally</w:t>
      </w:r>
    </w:p>
    <w:p w14:paraId="6769FE95" w14:textId="77777777" w:rsidR="008B221B" w:rsidRPr="001B56F4" w:rsidRDefault="008B221B" w:rsidP="003260AE">
      <w:pPr>
        <w:spacing w:after="0" w:line="480" w:lineRule="auto"/>
        <w:jc w:val="both"/>
        <w:rPr>
          <w:sz w:val="24"/>
          <w:szCs w:val="24"/>
        </w:rPr>
      </w:pPr>
    </w:p>
    <w:p w14:paraId="685898E8" w14:textId="77777777" w:rsidR="008B221B" w:rsidRPr="001B56F4" w:rsidRDefault="007E4C3F" w:rsidP="003260AE">
      <w:pPr>
        <w:spacing w:after="0"/>
        <w:jc w:val="both"/>
        <w:rPr>
          <w:sz w:val="24"/>
          <w:szCs w:val="24"/>
        </w:rPr>
      </w:pPr>
      <w:r w:rsidRPr="001B56F4">
        <w:rPr>
          <w:sz w:val="24"/>
          <w:szCs w:val="24"/>
          <w:vertAlign w:val="superscript"/>
        </w:rPr>
        <w:t xml:space="preserve">* </w:t>
      </w:r>
      <w:r w:rsidRPr="001B56F4">
        <w:rPr>
          <w:sz w:val="24"/>
          <w:szCs w:val="24"/>
        </w:rPr>
        <w:t>Corresponding author: Heike Laman</w:t>
      </w:r>
    </w:p>
    <w:p w14:paraId="29EEE302" w14:textId="77777777" w:rsidR="008B221B" w:rsidRPr="001B56F4" w:rsidRDefault="008B221B" w:rsidP="003260AE">
      <w:pPr>
        <w:spacing w:after="0"/>
        <w:jc w:val="both"/>
        <w:rPr>
          <w:sz w:val="24"/>
          <w:szCs w:val="24"/>
        </w:rPr>
      </w:pPr>
    </w:p>
    <w:p w14:paraId="4C879EB0" w14:textId="77777777" w:rsidR="008B221B" w:rsidRPr="001B56F4" w:rsidRDefault="007E4C3F" w:rsidP="003260AE">
      <w:pPr>
        <w:spacing w:after="0"/>
        <w:jc w:val="both"/>
        <w:rPr>
          <w:sz w:val="24"/>
          <w:szCs w:val="24"/>
        </w:rPr>
      </w:pPr>
      <w:r w:rsidRPr="001B56F4">
        <w:rPr>
          <w:sz w:val="24"/>
          <w:szCs w:val="24"/>
        </w:rPr>
        <w:t>Email:</w:t>
      </w:r>
      <w:r w:rsidRPr="001B56F4">
        <w:rPr>
          <w:sz w:val="24"/>
          <w:szCs w:val="24"/>
        </w:rPr>
        <w:tab/>
      </w:r>
      <w:r w:rsidRPr="001B56F4">
        <w:rPr>
          <w:sz w:val="24"/>
          <w:szCs w:val="24"/>
        </w:rPr>
        <w:tab/>
        <w:t>hl316@cam.ac.uk</w:t>
      </w:r>
    </w:p>
    <w:p w14:paraId="09DFB369" w14:textId="77777777" w:rsidR="008B221B" w:rsidRPr="001B56F4" w:rsidRDefault="007E4C3F" w:rsidP="003260AE">
      <w:pPr>
        <w:spacing w:after="0"/>
        <w:jc w:val="both"/>
        <w:rPr>
          <w:sz w:val="24"/>
          <w:szCs w:val="24"/>
        </w:rPr>
      </w:pPr>
      <w:r w:rsidRPr="001B56F4">
        <w:rPr>
          <w:sz w:val="24"/>
          <w:szCs w:val="24"/>
        </w:rPr>
        <w:t>Tel:</w:t>
      </w:r>
      <w:r w:rsidRPr="001B56F4">
        <w:rPr>
          <w:sz w:val="24"/>
          <w:szCs w:val="24"/>
        </w:rPr>
        <w:tab/>
      </w:r>
      <w:r w:rsidRPr="001B56F4">
        <w:rPr>
          <w:sz w:val="24"/>
          <w:szCs w:val="24"/>
        </w:rPr>
        <w:tab/>
        <w:t>+44(0)1223 333 722</w:t>
      </w:r>
      <w:r w:rsidRPr="001B56F4">
        <w:rPr>
          <w:sz w:val="24"/>
          <w:szCs w:val="24"/>
        </w:rPr>
        <w:tab/>
      </w:r>
    </w:p>
    <w:p w14:paraId="65F28514" w14:textId="77777777" w:rsidR="008B221B" w:rsidRPr="001B56F4" w:rsidRDefault="007E4C3F" w:rsidP="003260AE">
      <w:pPr>
        <w:spacing w:after="0"/>
        <w:jc w:val="both"/>
        <w:rPr>
          <w:sz w:val="24"/>
          <w:szCs w:val="24"/>
        </w:rPr>
      </w:pPr>
      <w:r w:rsidRPr="001B56F4">
        <w:rPr>
          <w:sz w:val="24"/>
          <w:szCs w:val="24"/>
        </w:rPr>
        <w:t xml:space="preserve">Fax: </w:t>
      </w:r>
      <w:r w:rsidRPr="001B56F4">
        <w:rPr>
          <w:sz w:val="24"/>
          <w:szCs w:val="24"/>
        </w:rPr>
        <w:tab/>
      </w:r>
      <w:r w:rsidRPr="001B56F4">
        <w:rPr>
          <w:sz w:val="24"/>
          <w:szCs w:val="24"/>
        </w:rPr>
        <w:tab/>
        <w:t>+44 (0)1223 333 346</w:t>
      </w:r>
    </w:p>
    <w:p w14:paraId="23E84A7A" w14:textId="77777777" w:rsidR="008B221B" w:rsidRPr="001B56F4" w:rsidRDefault="008B221B" w:rsidP="003260AE">
      <w:pPr>
        <w:spacing w:after="0" w:line="480" w:lineRule="auto"/>
        <w:jc w:val="both"/>
        <w:rPr>
          <w:sz w:val="24"/>
          <w:szCs w:val="24"/>
        </w:rPr>
      </w:pPr>
    </w:p>
    <w:p w14:paraId="217DE79D" w14:textId="7A3979E0" w:rsidR="003260AE" w:rsidRPr="001B56F4" w:rsidRDefault="00176948" w:rsidP="003260AE">
      <w:pPr>
        <w:spacing w:after="0" w:line="480" w:lineRule="auto"/>
        <w:jc w:val="both"/>
        <w:rPr>
          <w:b/>
          <w:sz w:val="24"/>
          <w:szCs w:val="24"/>
        </w:rPr>
      </w:pPr>
      <w:r w:rsidRPr="001B56F4">
        <w:rPr>
          <w:b/>
          <w:sz w:val="24"/>
          <w:szCs w:val="24"/>
        </w:rPr>
        <w:t>Running title:</w:t>
      </w:r>
      <w:r w:rsidRPr="001B56F4">
        <w:rPr>
          <w:sz w:val="24"/>
          <w:szCs w:val="24"/>
        </w:rPr>
        <w:t xml:space="preserve"> Fbxo7 </w:t>
      </w:r>
      <w:r w:rsidR="006A0A5B" w:rsidRPr="001B56F4">
        <w:rPr>
          <w:sz w:val="24"/>
          <w:szCs w:val="24"/>
        </w:rPr>
        <w:t xml:space="preserve">is </w:t>
      </w:r>
      <w:r w:rsidRPr="001B56F4">
        <w:rPr>
          <w:sz w:val="24"/>
          <w:szCs w:val="24"/>
        </w:rPr>
        <w:t>essential for spermatogenesis</w:t>
      </w:r>
    </w:p>
    <w:p w14:paraId="762B3BD6" w14:textId="77777777" w:rsidR="003260AE" w:rsidRPr="001B56F4" w:rsidRDefault="00176948" w:rsidP="003260AE">
      <w:pPr>
        <w:spacing w:after="0" w:line="480" w:lineRule="auto"/>
        <w:jc w:val="both"/>
        <w:rPr>
          <w:sz w:val="24"/>
          <w:szCs w:val="24"/>
        </w:rPr>
      </w:pPr>
      <w:r w:rsidRPr="001B56F4">
        <w:rPr>
          <w:b/>
          <w:sz w:val="24"/>
          <w:szCs w:val="24"/>
        </w:rPr>
        <w:t>Key words</w:t>
      </w:r>
      <w:r w:rsidR="007E4C3F" w:rsidRPr="001B56F4">
        <w:rPr>
          <w:b/>
          <w:sz w:val="24"/>
          <w:szCs w:val="24"/>
        </w:rPr>
        <w:t>:</w:t>
      </w:r>
      <w:r w:rsidR="007E4C3F" w:rsidRPr="001B56F4">
        <w:rPr>
          <w:sz w:val="24"/>
          <w:szCs w:val="24"/>
        </w:rPr>
        <w:t xml:space="preserve"> Fbxo7, PI</w:t>
      </w:r>
      <w:r w:rsidR="000E7882" w:rsidRPr="001B56F4">
        <w:rPr>
          <w:sz w:val="24"/>
          <w:szCs w:val="24"/>
        </w:rPr>
        <w:t>31, proteasome, spermatogenesis, cell remodelling, germ cell</w:t>
      </w:r>
      <w:r w:rsidR="007E4C3F" w:rsidRPr="001B56F4">
        <w:rPr>
          <w:sz w:val="24"/>
          <w:szCs w:val="24"/>
        </w:rPr>
        <w:t xml:space="preserve"> </w:t>
      </w:r>
    </w:p>
    <w:p w14:paraId="73A37DB8" w14:textId="77777777" w:rsidR="003260AE" w:rsidRPr="001B56F4" w:rsidRDefault="003260AE" w:rsidP="003260AE">
      <w:pPr>
        <w:spacing w:after="0" w:line="480" w:lineRule="auto"/>
        <w:jc w:val="both"/>
        <w:rPr>
          <w:sz w:val="24"/>
          <w:szCs w:val="24"/>
        </w:rPr>
        <w:sectPr w:rsidR="003260AE" w:rsidRPr="001B56F4" w:rsidSect="00521BFA">
          <w:footerReference w:type="default" r:id="rId9"/>
          <w:pgSz w:w="11906" w:h="16838"/>
          <w:pgMar w:top="1440" w:right="1440" w:bottom="1440" w:left="1440" w:header="708" w:footer="708" w:gutter="0"/>
          <w:lnNumType w:countBy="1" w:restart="continuous"/>
          <w:pgNumType w:start="2"/>
          <w:cols w:space="720"/>
          <w:titlePg/>
          <w:docGrid w:linePitch="299"/>
        </w:sectPr>
      </w:pPr>
    </w:p>
    <w:p w14:paraId="4021ABA9" w14:textId="77777777" w:rsidR="00C8759F" w:rsidRPr="001B56F4" w:rsidRDefault="00F241DC" w:rsidP="005A274B">
      <w:pPr>
        <w:spacing w:after="0" w:line="480" w:lineRule="auto"/>
        <w:jc w:val="both"/>
        <w:rPr>
          <w:rFonts w:asciiTheme="majorHAnsi" w:hAnsiTheme="majorHAnsi"/>
          <w:b/>
          <w:sz w:val="36"/>
          <w:szCs w:val="36"/>
        </w:rPr>
      </w:pPr>
      <w:bookmarkStart w:id="1" w:name="_rl8pofkspekh" w:colFirst="0" w:colLast="0"/>
      <w:bookmarkEnd w:id="1"/>
      <w:r w:rsidRPr="001B56F4">
        <w:rPr>
          <w:rFonts w:asciiTheme="majorHAnsi" w:hAnsiTheme="majorHAnsi"/>
          <w:b/>
          <w:sz w:val="36"/>
          <w:szCs w:val="36"/>
        </w:rPr>
        <w:lastRenderedPageBreak/>
        <w:t>Summary</w:t>
      </w:r>
      <w:r w:rsidR="00176948" w:rsidRPr="001B56F4">
        <w:rPr>
          <w:rFonts w:asciiTheme="majorHAnsi" w:hAnsiTheme="majorHAnsi"/>
          <w:b/>
          <w:sz w:val="36"/>
          <w:szCs w:val="36"/>
        </w:rPr>
        <w:t xml:space="preserve"> statement</w:t>
      </w:r>
    </w:p>
    <w:p w14:paraId="66C3377A" w14:textId="3F04505A" w:rsidR="00C6429A" w:rsidRPr="001B56F4" w:rsidRDefault="00C6429A" w:rsidP="005A274B">
      <w:pPr>
        <w:spacing w:after="0" w:line="480" w:lineRule="auto"/>
        <w:jc w:val="both"/>
        <w:rPr>
          <w:rFonts w:asciiTheme="majorHAnsi" w:hAnsiTheme="majorHAnsi"/>
          <w:sz w:val="24"/>
          <w:szCs w:val="24"/>
        </w:rPr>
      </w:pPr>
      <w:r w:rsidRPr="001B56F4">
        <w:rPr>
          <w:rFonts w:asciiTheme="majorHAnsi" w:hAnsiTheme="majorHAnsi" w:cs="Arial"/>
          <w:sz w:val="24"/>
          <w:szCs w:val="24"/>
          <w:shd w:val="clear" w:color="auto" w:fill="FFFFFF"/>
        </w:rPr>
        <w:t xml:space="preserve">Fbxo7 </w:t>
      </w:r>
      <w:r w:rsidR="0093405C" w:rsidRPr="001B56F4">
        <w:rPr>
          <w:rFonts w:asciiTheme="majorHAnsi" w:hAnsiTheme="majorHAnsi" w:cs="Arial"/>
          <w:sz w:val="24"/>
          <w:szCs w:val="24"/>
          <w:shd w:val="clear" w:color="auto" w:fill="FFFFFF"/>
        </w:rPr>
        <w:t xml:space="preserve">is the substrate-recognition subunit of an SCF-type ubiquitin E3 ligase complex. It </w:t>
      </w:r>
      <w:r w:rsidR="00813A11" w:rsidRPr="001B56F4">
        <w:rPr>
          <w:rFonts w:asciiTheme="majorHAnsi" w:hAnsiTheme="majorHAnsi" w:cs="Arial"/>
          <w:sz w:val="24"/>
          <w:szCs w:val="24"/>
          <w:shd w:val="clear" w:color="auto" w:fill="FFFFFF"/>
        </w:rPr>
        <w:t>has</w:t>
      </w:r>
      <w:r w:rsidRPr="001B56F4">
        <w:rPr>
          <w:rFonts w:asciiTheme="majorHAnsi" w:hAnsiTheme="majorHAnsi" w:cs="Arial"/>
          <w:sz w:val="24"/>
          <w:szCs w:val="24"/>
          <w:shd w:val="clear" w:color="auto" w:fill="FFFFFF"/>
        </w:rPr>
        <w:t xml:space="preserve"> </w:t>
      </w:r>
      <w:r w:rsidR="00347D0E" w:rsidRPr="001B56F4">
        <w:rPr>
          <w:rFonts w:asciiTheme="majorHAnsi" w:hAnsiTheme="majorHAnsi" w:cs="Arial"/>
          <w:sz w:val="24"/>
          <w:szCs w:val="24"/>
          <w:shd w:val="clear" w:color="auto" w:fill="FFFFFF"/>
        </w:rPr>
        <w:t xml:space="preserve">physiologically important </w:t>
      </w:r>
      <w:r w:rsidR="00813A11" w:rsidRPr="001B56F4">
        <w:rPr>
          <w:rFonts w:asciiTheme="majorHAnsi" w:hAnsiTheme="majorHAnsi" w:cs="Arial"/>
          <w:sz w:val="24"/>
          <w:szCs w:val="24"/>
          <w:shd w:val="clear" w:color="auto" w:fill="FFFFFF"/>
        </w:rPr>
        <w:t>functions</w:t>
      </w:r>
      <w:r w:rsidR="008B5A94" w:rsidRPr="001B56F4">
        <w:rPr>
          <w:rFonts w:asciiTheme="majorHAnsi" w:hAnsiTheme="majorHAnsi" w:cs="Arial"/>
          <w:sz w:val="24"/>
          <w:szCs w:val="24"/>
          <w:shd w:val="clear" w:color="auto" w:fill="FFFFFF"/>
        </w:rPr>
        <w:t xml:space="preserve"> in </w:t>
      </w:r>
      <w:r w:rsidR="0093405C" w:rsidRPr="001B56F4">
        <w:rPr>
          <w:rFonts w:asciiTheme="majorHAnsi" w:hAnsiTheme="majorHAnsi" w:cs="Arial"/>
          <w:sz w:val="24"/>
          <w:szCs w:val="24"/>
          <w:shd w:val="clear" w:color="auto" w:fill="FFFFFF"/>
        </w:rPr>
        <w:t xml:space="preserve">regulating mitophagy, proteasome activity and the cell cycle in </w:t>
      </w:r>
      <w:r w:rsidR="00813A11" w:rsidRPr="001B56F4">
        <w:rPr>
          <w:rFonts w:asciiTheme="majorHAnsi" w:hAnsiTheme="majorHAnsi" w:cs="Arial"/>
          <w:sz w:val="24"/>
          <w:szCs w:val="24"/>
          <w:shd w:val="clear" w:color="auto" w:fill="FFFFFF"/>
        </w:rPr>
        <w:t xml:space="preserve">multiple cell types, like </w:t>
      </w:r>
      <w:r w:rsidR="00347D0E" w:rsidRPr="001B56F4">
        <w:rPr>
          <w:rFonts w:asciiTheme="majorHAnsi" w:hAnsiTheme="majorHAnsi" w:cs="Arial"/>
          <w:sz w:val="24"/>
          <w:szCs w:val="24"/>
          <w:shd w:val="clear" w:color="auto" w:fill="FFFFFF"/>
        </w:rPr>
        <w:t>neurons</w:t>
      </w:r>
      <w:r w:rsidR="00813A11" w:rsidRPr="001B56F4">
        <w:rPr>
          <w:rFonts w:asciiTheme="majorHAnsi" w:hAnsiTheme="majorHAnsi" w:cs="Arial"/>
          <w:sz w:val="24"/>
          <w:szCs w:val="24"/>
          <w:shd w:val="clear" w:color="auto" w:fill="FFFFFF"/>
        </w:rPr>
        <w:t>, lymphocytes</w:t>
      </w:r>
      <w:r w:rsidR="00347D0E" w:rsidRPr="001B56F4">
        <w:rPr>
          <w:rFonts w:asciiTheme="majorHAnsi" w:hAnsiTheme="majorHAnsi" w:cs="Arial"/>
          <w:sz w:val="24"/>
          <w:szCs w:val="24"/>
          <w:shd w:val="clear" w:color="auto" w:fill="FFFFFF"/>
        </w:rPr>
        <w:t xml:space="preserve"> and erythrocytes</w:t>
      </w:r>
      <w:r w:rsidRPr="001B56F4">
        <w:rPr>
          <w:rFonts w:asciiTheme="majorHAnsi" w:hAnsiTheme="majorHAnsi" w:cs="Arial"/>
          <w:sz w:val="24"/>
          <w:szCs w:val="24"/>
          <w:shd w:val="clear" w:color="auto" w:fill="FFFFFF"/>
        </w:rPr>
        <w:t xml:space="preserve">. </w:t>
      </w:r>
      <w:r w:rsidR="00813A11" w:rsidRPr="001B56F4">
        <w:rPr>
          <w:rFonts w:asciiTheme="majorHAnsi" w:hAnsiTheme="majorHAnsi" w:cs="Arial"/>
          <w:sz w:val="24"/>
          <w:szCs w:val="24"/>
          <w:shd w:val="clear" w:color="auto" w:fill="FFFFFF"/>
        </w:rPr>
        <w:t>Here w</w:t>
      </w:r>
      <w:r w:rsidRPr="001B56F4">
        <w:rPr>
          <w:rFonts w:asciiTheme="majorHAnsi" w:hAnsiTheme="majorHAnsi" w:cs="Arial"/>
          <w:sz w:val="24"/>
          <w:szCs w:val="24"/>
          <w:shd w:val="clear" w:color="auto" w:fill="FFFFFF"/>
        </w:rPr>
        <w:t>e show</w:t>
      </w:r>
      <w:r w:rsidR="0093405C" w:rsidRPr="001B56F4">
        <w:rPr>
          <w:rFonts w:asciiTheme="majorHAnsi" w:hAnsiTheme="majorHAnsi" w:cs="Arial"/>
          <w:sz w:val="24"/>
          <w:szCs w:val="24"/>
          <w:shd w:val="clear" w:color="auto" w:fill="FFFFFF"/>
        </w:rPr>
        <w:t xml:space="preserve"> that in addition to the previously-known Parkinsonian and haematopoietic phenotypes,</w:t>
      </w:r>
      <w:r w:rsidRPr="001B56F4">
        <w:rPr>
          <w:rFonts w:asciiTheme="majorHAnsi" w:hAnsiTheme="majorHAnsi" w:cs="Arial"/>
          <w:sz w:val="24"/>
          <w:szCs w:val="24"/>
          <w:shd w:val="clear" w:color="auto" w:fill="FFFFFF"/>
        </w:rPr>
        <w:t xml:space="preserve"> </w:t>
      </w:r>
      <w:r w:rsidR="006059F0" w:rsidRPr="001B56F4">
        <w:rPr>
          <w:rFonts w:asciiTheme="majorHAnsi" w:hAnsiTheme="majorHAnsi" w:cs="Arial"/>
          <w:sz w:val="24"/>
          <w:szCs w:val="24"/>
          <w:shd w:val="clear" w:color="auto" w:fill="FFFFFF"/>
        </w:rPr>
        <w:t xml:space="preserve">male mice with reduced </w:t>
      </w:r>
      <w:r w:rsidRPr="001B56F4">
        <w:rPr>
          <w:rFonts w:asciiTheme="majorHAnsi" w:hAnsiTheme="majorHAnsi" w:cs="Arial"/>
          <w:sz w:val="24"/>
          <w:szCs w:val="24"/>
          <w:shd w:val="clear" w:color="auto" w:fill="FFFFFF"/>
        </w:rPr>
        <w:t>Fbxo7</w:t>
      </w:r>
      <w:r w:rsidR="006059F0" w:rsidRPr="001B56F4">
        <w:rPr>
          <w:rFonts w:asciiTheme="majorHAnsi" w:hAnsiTheme="majorHAnsi" w:cs="Arial"/>
          <w:sz w:val="24"/>
          <w:szCs w:val="24"/>
          <w:shd w:val="clear" w:color="auto" w:fill="FFFFFF"/>
        </w:rPr>
        <w:t xml:space="preserve"> expression </w:t>
      </w:r>
      <w:r w:rsidRPr="001B56F4">
        <w:rPr>
          <w:rFonts w:asciiTheme="majorHAnsi" w:hAnsiTheme="majorHAnsi" w:cs="Arial"/>
          <w:sz w:val="24"/>
          <w:szCs w:val="24"/>
          <w:shd w:val="clear" w:color="auto" w:fill="FFFFFF"/>
        </w:rPr>
        <w:t>are sterile</w:t>
      </w:r>
      <w:r w:rsidR="0093405C" w:rsidRPr="001B56F4">
        <w:rPr>
          <w:rFonts w:asciiTheme="majorHAnsi" w:hAnsiTheme="majorHAnsi" w:cs="Arial"/>
          <w:sz w:val="24"/>
          <w:szCs w:val="24"/>
          <w:shd w:val="clear" w:color="auto" w:fill="FFFFFF"/>
        </w:rPr>
        <w:t xml:space="preserve">. In these males, </w:t>
      </w:r>
      <w:r w:rsidRPr="001B56F4">
        <w:rPr>
          <w:rFonts w:asciiTheme="majorHAnsi" w:hAnsiTheme="majorHAnsi" w:cs="Arial"/>
          <w:sz w:val="24"/>
          <w:szCs w:val="24"/>
          <w:shd w:val="clear" w:color="auto" w:fill="FFFFFF"/>
        </w:rPr>
        <w:t>despite successful meiosis</w:t>
      </w:r>
      <w:r w:rsidR="0093405C" w:rsidRPr="001B56F4">
        <w:rPr>
          <w:rFonts w:asciiTheme="majorHAnsi" w:hAnsiTheme="majorHAnsi" w:cs="Arial"/>
          <w:sz w:val="24"/>
          <w:szCs w:val="24"/>
          <w:shd w:val="clear" w:color="auto" w:fill="FFFFFF"/>
        </w:rPr>
        <w:t>,</w:t>
      </w:r>
      <w:r w:rsidRPr="001B56F4">
        <w:rPr>
          <w:rFonts w:asciiTheme="majorHAnsi" w:hAnsiTheme="majorHAnsi" w:cs="Arial"/>
          <w:sz w:val="24"/>
          <w:szCs w:val="24"/>
          <w:shd w:val="clear" w:color="auto" w:fill="FFFFFF"/>
        </w:rPr>
        <w:t xml:space="preserve"> nuclear elongation</w:t>
      </w:r>
      <w:r w:rsidR="0093405C" w:rsidRPr="001B56F4">
        <w:rPr>
          <w:rFonts w:asciiTheme="majorHAnsi" w:hAnsiTheme="majorHAnsi" w:cs="Arial"/>
          <w:sz w:val="24"/>
          <w:szCs w:val="24"/>
          <w:shd w:val="clear" w:color="auto" w:fill="FFFFFF"/>
        </w:rPr>
        <w:t xml:space="preserve"> and eviction of histones from chromatin</w:t>
      </w:r>
      <w:r w:rsidRPr="001B56F4">
        <w:rPr>
          <w:rFonts w:asciiTheme="majorHAnsi" w:hAnsiTheme="majorHAnsi" w:cs="Arial"/>
          <w:sz w:val="24"/>
          <w:szCs w:val="24"/>
          <w:shd w:val="clear" w:color="auto" w:fill="FFFFFF"/>
        </w:rPr>
        <w:t xml:space="preserve">, the developing spermatids are phagocytosed by Sertoli cells </w:t>
      </w:r>
      <w:r w:rsidR="0093405C" w:rsidRPr="001B56F4">
        <w:rPr>
          <w:rFonts w:asciiTheme="majorHAnsi" w:hAnsiTheme="majorHAnsi" w:cs="Arial"/>
          <w:sz w:val="24"/>
          <w:szCs w:val="24"/>
          <w:shd w:val="clear" w:color="auto" w:fill="FFFFFF"/>
        </w:rPr>
        <w:t xml:space="preserve">during </w:t>
      </w:r>
      <w:r w:rsidR="001C1614" w:rsidRPr="001B56F4">
        <w:rPr>
          <w:rFonts w:asciiTheme="majorHAnsi" w:hAnsiTheme="majorHAnsi" w:cs="Arial"/>
          <w:sz w:val="24"/>
          <w:szCs w:val="24"/>
          <w:shd w:val="clear" w:color="auto" w:fill="FFFFFF"/>
        </w:rPr>
        <w:t xml:space="preserve">late spermiogenesis, as the </w:t>
      </w:r>
      <w:r w:rsidR="00F23F6D" w:rsidRPr="001B56F4">
        <w:rPr>
          <w:rFonts w:asciiTheme="majorHAnsi" w:hAnsiTheme="majorHAnsi" w:cs="Arial"/>
          <w:sz w:val="24"/>
          <w:szCs w:val="24"/>
          <w:shd w:val="clear" w:color="auto" w:fill="FFFFFF"/>
        </w:rPr>
        <w:t xml:space="preserve">spermatids </w:t>
      </w:r>
      <w:r w:rsidR="001C1614" w:rsidRPr="001B56F4">
        <w:rPr>
          <w:rFonts w:asciiTheme="majorHAnsi" w:hAnsiTheme="majorHAnsi" w:cs="Arial"/>
          <w:sz w:val="24"/>
          <w:szCs w:val="24"/>
          <w:shd w:val="clear" w:color="auto" w:fill="FFFFFF"/>
        </w:rPr>
        <w:t xml:space="preserve">undergo </w:t>
      </w:r>
      <w:r w:rsidRPr="001B56F4">
        <w:rPr>
          <w:rFonts w:asciiTheme="majorHAnsi" w:hAnsiTheme="majorHAnsi" w:cs="Arial"/>
          <w:sz w:val="24"/>
          <w:szCs w:val="24"/>
          <w:shd w:val="clear" w:color="auto" w:fill="FFFFFF"/>
        </w:rPr>
        <w:t xml:space="preserve">cytoplasmic remodelling. </w:t>
      </w:r>
      <w:r w:rsidR="00E72C0C" w:rsidRPr="001B56F4">
        <w:rPr>
          <w:rFonts w:asciiTheme="majorHAnsi" w:hAnsiTheme="majorHAnsi" w:cs="Arial"/>
          <w:sz w:val="24"/>
          <w:szCs w:val="24"/>
          <w:shd w:val="clear" w:color="auto" w:fill="FFFFFF"/>
        </w:rPr>
        <w:t xml:space="preserve">Surprisingly, despite </w:t>
      </w:r>
      <w:r w:rsidR="00813A11" w:rsidRPr="001B56F4">
        <w:rPr>
          <w:rFonts w:asciiTheme="majorHAnsi" w:hAnsiTheme="majorHAnsi" w:cs="Arial"/>
          <w:sz w:val="24"/>
          <w:szCs w:val="24"/>
          <w:shd w:val="clear" w:color="auto" w:fill="FFFFFF"/>
        </w:rPr>
        <w:t xml:space="preserve">the </w:t>
      </w:r>
      <w:r w:rsidR="00E72C0C" w:rsidRPr="001B56F4">
        <w:rPr>
          <w:rFonts w:asciiTheme="majorHAnsi" w:hAnsiTheme="majorHAnsi" w:cs="Arial"/>
          <w:sz w:val="24"/>
          <w:szCs w:val="24"/>
          <w:shd w:val="clear" w:color="auto" w:fill="FFFFFF"/>
        </w:rPr>
        <w:t xml:space="preserve">loss of all germ cells, there was no evidence of </w:t>
      </w:r>
      <w:r w:rsidR="001C1614" w:rsidRPr="001B56F4">
        <w:rPr>
          <w:rFonts w:asciiTheme="majorHAnsi" w:hAnsiTheme="majorHAnsi" w:cs="Arial"/>
          <w:sz w:val="24"/>
          <w:szCs w:val="24"/>
          <w:shd w:val="clear" w:color="auto" w:fill="FFFFFF"/>
        </w:rPr>
        <w:t xml:space="preserve">the </w:t>
      </w:r>
      <w:proofErr w:type="spellStart"/>
      <w:r w:rsidR="00E72C0C" w:rsidRPr="001B56F4">
        <w:rPr>
          <w:rFonts w:asciiTheme="majorHAnsi" w:hAnsiTheme="majorHAnsi" w:cs="Arial"/>
          <w:sz w:val="24"/>
          <w:szCs w:val="24"/>
          <w:shd w:val="clear" w:color="auto" w:fill="FFFFFF"/>
        </w:rPr>
        <w:t>symplast</w:t>
      </w:r>
      <w:proofErr w:type="spellEnd"/>
      <w:r w:rsidR="00E72C0C" w:rsidRPr="001B56F4">
        <w:rPr>
          <w:rFonts w:asciiTheme="majorHAnsi" w:hAnsiTheme="majorHAnsi" w:cs="Arial"/>
          <w:sz w:val="24"/>
          <w:szCs w:val="24"/>
          <w:shd w:val="clear" w:color="auto" w:fill="FFFFFF"/>
        </w:rPr>
        <w:t xml:space="preserve"> formation and cell sloughing </w:t>
      </w:r>
      <w:r w:rsidR="001C1614" w:rsidRPr="001B56F4">
        <w:rPr>
          <w:rFonts w:asciiTheme="majorHAnsi" w:hAnsiTheme="majorHAnsi" w:cs="Arial"/>
          <w:sz w:val="24"/>
          <w:szCs w:val="24"/>
          <w:shd w:val="clear" w:color="auto" w:fill="FFFFFF"/>
        </w:rPr>
        <w:t xml:space="preserve">that is </w:t>
      </w:r>
      <w:r w:rsidR="00E72C0C" w:rsidRPr="001B56F4">
        <w:rPr>
          <w:rFonts w:asciiTheme="majorHAnsi" w:hAnsiTheme="majorHAnsi" w:cs="Arial"/>
          <w:sz w:val="24"/>
          <w:szCs w:val="24"/>
          <w:shd w:val="clear" w:color="auto" w:fill="FFFFFF"/>
        </w:rPr>
        <w:t xml:space="preserve">typically associated with spermatid death in other mouse sterility models, suggesting that </w:t>
      </w:r>
      <w:r w:rsidR="0093405C" w:rsidRPr="001B56F4">
        <w:rPr>
          <w:rFonts w:asciiTheme="majorHAnsi" w:hAnsiTheme="majorHAnsi" w:cs="Arial"/>
          <w:sz w:val="24"/>
          <w:szCs w:val="24"/>
          <w:shd w:val="clear" w:color="auto" w:fill="FFFFFF"/>
        </w:rPr>
        <w:t xml:space="preserve">novel cell death and/or cell disposal mechanisms </w:t>
      </w:r>
      <w:r w:rsidR="001C1614" w:rsidRPr="001B56F4">
        <w:rPr>
          <w:rFonts w:asciiTheme="majorHAnsi" w:hAnsiTheme="majorHAnsi" w:cs="Arial"/>
          <w:sz w:val="24"/>
          <w:szCs w:val="24"/>
          <w:shd w:val="clear" w:color="auto" w:fill="FFFFFF"/>
        </w:rPr>
        <w:t>may be</w:t>
      </w:r>
      <w:r w:rsidR="0093405C" w:rsidRPr="001B56F4">
        <w:rPr>
          <w:rFonts w:asciiTheme="majorHAnsi" w:hAnsiTheme="majorHAnsi" w:cs="Arial"/>
          <w:sz w:val="24"/>
          <w:szCs w:val="24"/>
          <w:shd w:val="clear" w:color="auto" w:fill="FFFFFF"/>
        </w:rPr>
        <w:t xml:space="preserve"> engaged in </w:t>
      </w:r>
      <w:r w:rsidR="00E72C0C" w:rsidRPr="001B56F4">
        <w:rPr>
          <w:rFonts w:asciiTheme="majorHAnsi" w:hAnsiTheme="majorHAnsi" w:cs="Arial"/>
          <w:sz w:val="24"/>
          <w:szCs w:val="24"/>
          <w:shd w:val="clear" w:color="auto" w:fill="FFFFFF"/>
        </w:rPr>
        <w:t>Fbxo7</w:t>
      </w:r>
      <w:r w:rsidR="006059F0" w:rsidRPr="001B56F4">
        <w:rPr>
          <w:rFonts w:asciiTheme="majorHAnsi" w:hAnsiTheme="majorHAnsi" w:cs="Arial"/>
          <w:sz w:val="24"/>
          <w:szCs w:val="24"/>
          <w:shd w:val="clear" w:color="auto" w:fill="FFFFFF"/>
        </w:rPr>
        <w:t xml:space="preserve"> mutant</w:t>
      </w:r>
      <w:r w:rsidR="00E72C0C" w:rsidRPr="001B56F4">
        <w:rPr>
          <w:rFonts w:asciiTheme="majorHAnsi" w:hAnsiTheme="majorHAnsi" w:cs="Arial"/>
          <w:sz w:val="24"/>
          <w:szCs w:val="24"/>
          <w:shd w:val="clear" w:color="auto" w:fill="FFFFFF"/>
        </w:rPr>
        <w:t xml:space="preserve"> males. </w:t>
      </w:r>
      <w:r w:rsidRPr="001B56F4">
        <w:rPr>
          <w:rFonts w:asciiTheme="majorHAnsi" w:hAnsiTheme="majorHAnsi" w:cs="Arial"/>
          <w:sz w:val="24"/>
          <w:szCs w:val="24"/>
          <w:shd w:val="clear" w:color="auto" w:fill="FFFFFF"/>
        </w:rPr>
        <w:t>Mutation of</w:t>
      </w:r>
      <w:r w:rsidR="001C1614" w:rsidRPr="001B56F4">
        <w:rPr>
          <w:rFonts w:asciiTheme="majorHAnsi" w:hAnsiTheme="majorHAnsi" w:cs="Arial"/>
          <w:sz w:val="24"/>
          <w:szCs w:val="24"/>
          <w:shd w:val="clear" w:color="auto" w:fill="FFFFFF"/>
        </w:rPr>
        <w:t xml:space="preserve"> the</w:t>
      </w:r>
      <w:r w:rsidR="00813A11" w:rsidRPr="001B56F4">
        <w:rPr>
          <w:rFonts w:asciiTheme="majorHAnsi" w:hAnsiTheme="majorHAnsi" w:cs="Arial"/>
          <w:sz w:val="24"/>
          <w:szCs w:val="24"/>
          <w:shd w:val="clear" w:color="auto" w:fill="FFFFFF"/>
        </w:rPr>
        <w:t xml:space="preserve"> </w:t>
      </w:r>
      <w:r w:rsidRPr="001B56F4">
        <w:rPr>
          <w:rFonts w:asciiTheme="majorHAnsi" w:hAnsiTheme="majorHAnsi" w:cs="Arial"/>
          <w:i/>
          <w:iCs/>
          <w:sz w:val="24"/>
          <w:szCs w:val="24"/>
          <w:shd w:val="clear" w:color="auto" w:fill="FFFFFF"/>
        </w:rPr>
        <w:t>Drosophila</w:t>
      </w:r>
      <w:r w:rsidR="00387D30" w:rsidRPr="001B56F4">
        <w:rPr>
          <w:rFonts w:asciiTheme="majorHAnsi" w:hAnsiTheme="majorHAnsi" w:cs="Arial"/>
          <w:i/>
          <w:iCs/>
          <w:sz w:val="24"/>
          <w:szCs w:val="24"/>
          <w:shd w:val="clear" w:color="auto" w:fill="FFFFFF"/>
        </w:rPr>
        <w:t xml:space="preserve"> </w:t>
      </w:r>
      <w:r w:rsidR="00813A11" w:rsidRPr="001B56F4">
        <w:rPr>
          <w:rFonts w:asciiTheme="majorHAnsi" w:hAnsiTheme="majorHAnsi" w:cs="Arial"/>
          <w:sz w:val="24"/>
          <w:szCs w:val="24"/>
          <w:shd w:val="clear" w:color="auto" w:fill="FFFFFF"/>
        </w:rPr>
        <w:t xml:space="preserve">Fbxo7 </w:t>
      </w:r>
      <w:r w:rsidR="00387D30" w:rsidRPr="001B56F4">
        <w:rPr>
          <w:rFonts w:asciiTheme="majorHAnsi" w:hAnsiTheme="majorHAnsi" w:cs="Arial"/>
          <w:sz w:val="24"/>
          <w:szCs w:val="24"/>
          <w:shd w:val="clear" w:color="auto" w:fill="FFFFFF"/>
        </w:rPr>
        <w:t>orthologue</w:t>
      </w:r>
      <w:r w:rsidRPr="001B56F4">
        <w:rPr>
          <w:rFonts w:asciiTheme="majorHAnsi" w:hAnsiTheme="majorHAnsi" w:cs="Arial"/>
          <w:sz w:val="24"/>
          <w:szCs w:val="24"/>
          <w:shd w:val="clear" w:color="auto" w:fill="FFFFFF"/>
        </w:rPr>
        <w:t>, </w:t>
      </w:r>
      <w:r w:rsidRPr="001B56F4">
        <w:rPr>
          <w:rFonts w:asciiTheme="majorHAnsi" w:hAnsiTheme="majorHAnsi" w:cs="Arial"/>
          <w:i/>
          <w:iCs/>
          <w:sz w:val="24"/>
          <w:szCs w:val="24"/>
          <w:shd w:val="clear" w:color="auto" w:fill="FFFFFF"/>
        </w:rPr>
        <w:t>nutcracker </w:t>
      </w:r>
      <w:r w:rsidRPr="001B56F4">
        <w:rPr>
          <w:rFonts w:asciiTheme="majorHAnsi" w:hAnsiTheme="majorHAnsi" w:cs="Arial"/>
          <w:sz w:val="24"/>
          <w:szCs w:val="24"/>
          <w:shd w:val="clear" w:color="auto" w:fill="FFFFFF"/>
        </w:rPr>
        <w:t>(</w:t>
      </w:r>
      <w:r w:rsidRPr="001B56F4">
        <w:rPr>
          <w:rFonts w:asciiTheme="majorHAnsi" w:hAnsiTheme="majorHAnsi" w:cs="Arial"/>
          <w:i/>
          <w:iCs/>
          <w:sz w:val="24"/>
          <w:szCs w:val="24"/>
          <w:shd w:val="clear" w:color="auto" w:fill="FFFFFF"/>
        </w:rPr>
        <w:t>ntc</w:t>
      </w:r>
      <w:r w:rsidRPr="001B56F4">
        <w:rPr>
          <w:rFonts w:asciiTheme="majorHAnsi" w:hAnsiTheme="majorHAnsi" w:cs="Arial"/>
          <w:sz w:val="24"/>
          <w:szCs w:val="24"/>
          <w:shd w:val="clear" w:color="auto" w:fill="FFFFFF"/>
        </w:rPr>
        <w:t xml:space="preserve">) </w:t>
      </w:r>
      <w:r w:rsidR="00431C3F" w:rsidRPr="001B56F4">
        <w:rPr>
          <w:rFonts w:asciiTheme="majorHAnsi" w:hAnsiTheme="majorHAnsi" w:cs="Arial"/>
          <w:sz w:val="24"/>
          <w:szCs w:val="24"/>
          <w:shd w:val="clear" w:color="auto" w:fill="FFFFFF"/>
        </w:rPr>
        <w:t xml:space="preserve">also leads to </w:t>
      </w:r>
      <w:r w:rsidRPr="001B56F4">
        <w:rPr>
          <w:rFonts w:asciiTheme="majorHAnsi" w:hAnsiTheme="majorHAnsi" w:cs="Arial"/>
          <w:sz w:val="24"/>
          <w:szCs w:val="24"/>
          <w:shd w:val="clear" w:color="auto" w:fill="FFFFFF"/>
        </w:rPr>
        <w:t>sterility</w:t>
      </w:r>
      <w:r w:rsidR="00E07FDA" w:rsidRPr="001B56F4">
        <w:rPr>
          <w:rFonts w:asciiTheme="majorHAnsi" w:hAnsiTheme="majorHAnsi" w:cs="Arial"/>
          <w:sz w:val="24"/>
          <w:szCs w:val="24"/>
          <w:shd w:val="clear" w:color="auto" w:fill="FFFFFF"/>
        </w:rPr>
        <w:t xml:space="preserve"> with germ cell death</w:t>
      </w:r>
      <w:r w:rsidR="00431C3F" w:rsidRPr="001B56F4">
        <w:rPr>
          <w:rFonts w:asciiTheme="majorHAnsi" w:hAnsiTheme="majorHAnsi" w:cs="Arial"/>
          <w:sz w:val="24"/>
          <w:szCs w:val="24"/>
          <w:shd w:val="clear" w:color="auto" w:fill="FFFFFF"/>
        </w:rPr>
        <w:t xml:space="preserve"> during cytoplasmic remodelling</w:t>
      </w:r>
      <w:r w:rsidRPr="001B56F4">
        <w:rPr>
          <w:rFonts w:asciiTheme="majorHAnsi" w:hAnsiTheme="majorHAnsi" w:cs="Arial"/>
          <w:sz w:val="24"/>
          <w:szCs w:val="24"/>
          <w:shd w:val="clear" w:color="auto" w:fill="FFFFFF"/>
        </w:rPr>
        <w:t xml:space="preserve">, indicating </w:t>
      </w:r>
      <w:r w:rsidR="0093405C" w:rsidRPr="001B56F4">
        <w:rPr>
          <w:rFonts w:asciiTheme="majorHAnsi" w:hAnsiTheme="majorHAnsi" w:cs="Arial"/>
          <w:sz w:val="24"/>
          <w:szCs w:val="24"/>
          <w:shd w:val="clear" w:color="auto" w:fill="FFFFFF"/>
        </w:rPr>
        <w:t xml:space="preserve">that </w:t>
      </w:r>
      <w:r w:rsidR="00813A11" w:rsidRPr="001B56F4">
        <w:rPr>
          <w:rFonts w:asciiTheme="majorHAnsi" w:hAnsiTheme="majorHAnsi" w:cs="Arial"/>
          <w:sz w:val="24"/>
          <w:szCs w:val="24"/>
          <w:shd w:val="clear" w:color="auto" w:fill="FFFFFF"/>
        </w:rPr>
        <w:t xml:space="preserve">the requirement for </w:t>
      </w:r>
      <w:r w:rsidRPr="001B56F4">
        <w:rPr>
          <w:rFonts w:asciiTheme="majorHAnsi" w:hAnsiTheme="majorHAnsi" w:cs="Arial"/>
          <w:sz w:val="24"/>
          <w:szCs w:val="24"/>
          <w:shd w:val="clear" w:color="auto" w:fill="FFFFFF"/>
        </w:rPr>
        <w:t xml:space="preserve">Fbxo7 </w:t>
      </w:r>
      <w:r w:rsidR="00431C3F" w:rsidRPr="001B56F4">
        <w:rPr>
          <w:rFonts w:asciiTheme="majorHAnsi" w:hAnsiTheme="majorHAnsi" w:cs="Arial"/>
          <w:sz w:val="24"/>
          <w:szCs w:val="24"/>
          <w:shd w:val="clear" w:color="auto" w:fill="FFFFFF"/>
        </w:rPr>
        <w:t xml:space="preserve">at this stage </w:t>
      </w:r>
      <w:r w:rsidRPr="001B56F4">
        <w:rPr>
          <w:rFonts w:asciiTheme="majorHAnsi" w:hAnsiTheme="majorHAnsi" w:cs="Arial"/>
          <w:sz w:val="24"/>
          <w:szCs w:val="24"/>
          <w:shd w:val="clear" w:color="auto" w:fill="FFFFFF"/>
        </w:rPr>
        <w:t>is conserved. The </w:t>
      </w:r>
      <w:r w:rsidRPr="001B56F4">
        <w:rPr>
          <w:rFonts w:asciiTheme="majorHAnsi" w:hAnsiTheme="majorHAnsi" w:cs="Arial"/>
          <w:i/>
          <w:iCs/>
          <w:sz w:val="24"/>
          <w:szCs w:val="24"/>
          <w:shd w:val="clear" w:color="auto" w:fill="FFFFFF"/>
        </w:rPr>
        <w:t>ntc </w:t>
      </w:r>
      <w:r w:rsidRPr="001B56F4">
        <w:rPr>
          <w:rFonts w:asciiTheme="majorHAnsi" w:hAnsiTheme="majorHAnsi" w:cs="Arial"/>
          <w:sz w:val="24"/>
          <w:szCs w:val="24"/>
          <w:shd w:val="clear" w:color="auto" w:fill="FFFFFF"/>
        </w:rPr>
        <w:t>phenotype</w:t>
      </w:r>
      <w:r w:rsidR="00347D0E" w:rsidRPr="001B56F4">
        <w:rPr>
          <w:rFonts w:asciiTheme="majorHAnsi" w:hAnsiTheme="majorHAnsi" w:cs="Arial"/>
          <w:sz w:val="24"/>
          <w:szCs w:val="24"/>
          <w:shd w:val="clear" w:color="auto" w:fill="FFFFFF"/>
        </w:rPr>
        <w:t xml:space="preserve"> </w:t>
      </w:r>
      <w:r w:rsidR="00521BFA" w:rsidRPr="001B56F4">
        <w:rPr>
          <w:rFonts w:asciiTheme="majorHAnsi" w:hAnsiTheme="majorHAnsi" w:cs="Arial"/>
          <w:sz w:val="24"/>
          <w:szCs w:val="24"/>
          <w:shd w:val="clear" w:color="auto" w:fill="FFFFFF"/>
        </w:rPr>
        <w:t xml:space="preserve">was </w:t>
      </w:r>
      <w:r w:rsidR="00813A11" w:rsidRPr="001B56F4">
        <w:rPr>
          <w:rFonts w:asciiTheme="majorHAnsi" w:hAnsiTheme="majorHAnsi" w:cs="Arial"/>
          <w:sz w:val="24"/>
          <w:szCs w:val="24"/>
          <w:shd w:val="clear" w:color="auto" w:fill="FFFFFF"/>
        </w:rPr>
        <w:t>attributed to</w:t>
      </w:r>
      <w:r w:rsidRPr="001B56F4">
        <w:rPr>
          <w:rFonts w:asciiTheme="majorHAnsi" w:hAnsiTheme="majorHAnsi" w:cs="Arial"/>
          <w:sz w:val="24"/>
          <w:szCs w:val="24"/>
          <w:shd w:val="clear" w:color="auto" w:fill="FFFFFF"/>
        </w:rPr>
        <w:t xml:space="preserve"> </w:t>
      </w:r>
      <w:r w:rsidR="00096940" w:rsidRPr="001B56F4">
        <w:rPr>
          <w:rFonts w:asciiTheme="majorHAnsi" w:hAnsiTheme="majorHAnsi" w:cs="Arial"/>
          <w:sz w:val="24"/>
          <w:szCs w:val="24"/>
          <w:shd w:val="clear" w:color="auto" w:fill="FFFFFF"/>
        </w:rPr>
        <w:t xml:space="preserve">decreased levels of the proteasome regulator, DmPI31 and reduced </w:t>
      </w:r>
      <w:r w:rsidRPr="001B56F4">
        <w:rPr>
          <w:rFonts w:asciiTheme="majorHAnsi" w:hAnsiTheme="majorHAnsi" w:cs="Arial"/>
          <w:sz w:val="24"/>
          <w:szCs w:val="24"/>
          <w:shd w:val="clear" w:color="auto" w:fill="FFFFFF"/>
        </w:rPr>
        <w:t xml:space="preserve">proteasome </w:t>
      </w:r>
      <w:r w:rsidR="00096940" w:rsidRPr="001B56F4">
        <w:rPr>
          <w:rFonts w:asciiTheme="majorHAnsi" w:hAnsiTheme="majorHAnsi" w:cs="Arial"/>
          <w:sz w:val="24"/>
          <w:szCs w:val="24"/>
          <w:shd w:val="clear" w:color="auto" w:fill="FFFFFF"/>
        </w:rPr>
        <w:t>activity</w:t>
      </w:r>
      <w:r w:rsidRPr="001B56F4">
        <w:rPr>
          <w:rFonts w:asciiTheme="majorHAnsi" w:hAnsiTheme="majorHAnsi" w:cs="Arial"/>
          <w:sz w:val="24"/>
          <w:szCs w:val="24"/>
          <w:shd w:val="clear" w:color="auto" w:fill="FFFFFF"/>
        </w:rPr>
        <w:t xml:space="preserve">. </w:t>
      </w:r>
      <w:r w:rsidR="00096940" w:rsidRPr="001B56F4">
        <w:rPr>
          <w:rFonts w:asciiTheme="majorHAnsi" w:hAnsiTheme="majorHAnsi" w:cs="Arial"/>
          <w:sz w:val="24"/>
          <w:szCs w:val="24"/>
          <w:shd w:val="clear" w:color="auto" w:fill="FFFFFF"/>
        </w:rPr>
        <w:t>Consistent with the fly model, w</w:t>
      </w:r>
      <w:r w:rsidR="00431C3F" w:rsidRPr="001B56F4">
        <w:rPr>
          <w:rFonts w:asciiTheme="majorHAnsi" w:hAnsiTheme="majorHAnsi" w:cs="Arial"/>
          <w:sz w:val="24"/>
          <w:szCs w:val="24"/>
          <w:shd w:val="clear" w:color="auto" w:fill="FFFFFF"/>
        </w:rPr>
        <w:t>e observe a reduction in PI31 levels in mutant mice</w:t>
      </w:r>
      <w:r w:rsidR="00D950D8" w:rsidRPr="001B56F4">
        <w:rPr>
          <w:rFonts w:asciiTheme="majorHAnsi" w:hAnsiTheme="majorHAnsi" w:cs="Arial"/>
          <w:sz w:val="24"/>
          <w:szCs w:val="24"/>
          <w:shd w:val="clear" w:color="auto" w:fill="FFFFFF"/>
        </w:rPr>
        <w:t xml:space="preserve">; however, there is </w:t>
      </w:r>
      <w:r w:rsidR="00431C3F" w:rsidRPr="001B56F4">
        <w:rPr>
          <w:rFonts w:asciiTheme="majorHAnsi" w:hAnsiTheme="majorHAnsi" w:cs="Arial"/>
          <w:sz w:val="24"/>
          <w:szCs w:val="24"/>
          <w:shd w:val="clear" w:color="auto" w:fill="FFFFFF"/>
        </w:rPr>
        <w:t>no alteration in proteasome activity</w:t>
      </w:r>
      <w:r w:rsidR="00096940" w:rsidRPr="001B56F4">
        <w:rPr>
          <w:rFonts w:asciiTheme="majorHAnsi" w:hAnsiTheme="majorHAnsi" w:cs="Arial"/>
          <w:sz w:val="24"/>
          <w:szCs w:val="24"/>
          <w:shd w:val="clear" w:color="auto" w:fill="FFFFFF"/>
        </w:rPr>
        <w:t xml:space="preserve"> in whole mouse testes</w:t>
      </w:r>
      <w:r w:rsidR="00431C3F" w:rsidRPr="001B56F4">
        <w:rPr>
          <w:rFonts w:asciiTheme="majorHAnsi" w:hAnsiTheme="majorHAnsi" w:cs="Arial"/>
          <w:sz w:val="24"/>
          <w:szCs w:val="24"/>
          <w:shd w:val="clear" w:color="auto" w:fill="FFFFFF"/>
        </w:rPr>
        <w:t xml:space="preserve">. </w:t>
      </w:r>
      <w:r w:rsidR="00096940" w:rsidRPr="001B56F4">
        <w:rPr>
          <w:rFonts w:asciiTheme="majorHAnsi" w:hAnsiTheme="majorHAnsi" w:cs="Arial"/>
          <w:sz w:val="24"/>
          <w:szCs w:val="24"/>
          <w:shd w:val="clear" w:color="auto" w:fill="FFFFFF"/>
        </w:rPr>
        <w:t>Our results are</w:t>
      </w:r>
      <w:r w:rsidR="00431C3F" w:rsidRPr="001B56F4">
        <w:rPr>
          <w:rFonts w:asciiTheme="majorHAnsi" w:hAnsiTheme="majorHAnsi" w:cs="Arial"/>
          <w:sz w:val="24"/>
          <w:szCs w:val="24"/>
          <w:shd w:val="clear" w:color="auto" w:fill="FFFFFF"/>
        </w:rPr>
        <w:t xml:space="preserve"> consistent with finding</w:t>
      </w:r>
      <w:r w:rsidR="00096940" w:rsidRPr="001B56F4">
        <w:rPr>
          <w:rFonts w:asciiTheme="majorHAnsi" w:hAnsiTheme="majorHAnsi" w:cs="Arial"/>
          <w:sz w:val="24"/>
          <w:szCs w:val="24"/>
          <w:shd w:val="clear" w:color="auto" w:fill="FFFFFF"/>
        </w:rPr>
        <w:t>s</w:t>
      </w:r>
      <w:r w:rsidR="00431C3F" w:rsidRPr="001B56F4">
        <w:rPr>
          <w:rFonts w:asciiTheme="majorHAnsi" w:hAnsiTheme="majorHAnsi" w:cs="Arial"/>
          <w:sz w:val="24"/>
          <w:szCs w:val="24"/>
          <w:shd w:val="clear" w:color="auto" w:fill="FFFFFF"/>
        </w:rPr>
        <w:t xml:space="preserve"> that </w:t>
      </w:r>
      <w:r w:rsidR="00096940" w:rsidRPr="001B56F4">
        <w:rPr>
          <w:rFonts w:asciiTheme="majorHAnsi" w:hAnsiTheme="majorHAnsi" w:cs="Arial"/>
          <w:sz w:val="24"/>
          <w:szCs w:val="24"/>
          <w:shd w:val="clear" w:color="auto" w:fill="FFFFFF"/>
        </w:rPr>
        <w:t xml:space="preserve">Fbxo7 </w:t>
      </w:r>
      <w:r w:rsidR="00431C3F" w:rsidRPr="001B56F4">
        <w:rPr>
          <w:rFonts w:asciiTheme="majorHAnsi" w:hAnsiTheme="majorHAnsi" w:cs="Arial"/>
          <w:sz w:val="24"/>
          <w:szCs w:val="24"/>
          <w:shd w:val="clear" w:color="auto" w:fill="FFFFFF"/>
        </w:rPr>
        <w:t xml:space="preserve">regulates </w:t>
      </w:r>
      <w:r w:rsidR="00096940" w:rsidRPr="001B56F4">
        <w:rPr>
          <w:rFonts w:asciiTheme="majorHAnsi" w:hAnsiTheme="majorHAnsi" w:cs="Arial"/>
          <w:sz w:val="24"/>
          <w:szCs w:val="24"/>
          <w:shd w:val="clear" w:color="auto" w:fill="FFFFFF"/>
        </w:rPr>
        <w:t>PI31 protein levels, and indicates</w:t>
      </w:r>
      <w:r w:rsidR="00431C3F" w:rsidRPr="001B56F4">
        <w:rPr>
          <w:rFonts w:asciiTheme="majorHAnsi" w:hAnsiTheme="majorHAnsi" w:cs="Arial"/>
          <w:sz w:val="24"/>
          <w:szCs w:val="24"/>
          <w:shd w:val="clear" w:color="auto" w:fill="FFFFFF"/>
        </w:rPr>
        <w:t xml:space="preserve"> that a defect </w:t>
      </w:r>
      <w:r w:rsidR="00096940" w:rsidRPr="001B56F4">
        <w:rPr>
          <w:rFonts w:asciiTheme="majorHAnsi" w:hAnsiTheme="majorHAnsi" w:cs="Arial"/>
          <w:sz w:val="24"/>
          <w:szCs w:val="24"/>
          <w:shd w:val="clear" w:color="auto" w:fill="FFFFFF"/>
        </w:rPr>
        <w:t xml:space="preserve">at the late stages of spermiogenesis, possibly due to faulty </w:t>
      </w:r>
      <w:r w:rsidR="00431C3F" w:rsidRPr="001B56F4">
        <w:rPr>
          <w:rFonts w:asciiTheme="majorHAnsi" w:hAnsiTheme="majorHAnsi" w:cs="Arial"/>
          <w:sz w:val="24"/>
          <w:szCs w:val="24"/>
          <w:shd w:val="clear" w:color="auto" w:fill="FFFFFF"/>
        </w:rPr>
        <w:t>spatial dynamics of proteasomes</w:t>
      </w:r>
      <w:r w:rsidR="00096940" w:rsidRPr="001B56F4">
        <w:rPr>
          <w:rFonts w:asciiTheme="majorHAnsi" w:hAnsiTheme="majorHAnsi" w:cs="Arial"/>
          <w:sz w:val="24"/>
          <w:szCs w:val="24"/>
          <w:shd w:val="clear" w:color="auto" w:fill="FFFFFF"/>
        </w:rPr>
        <w:t xml:space="preserve"> during cytoplasmic remodelling,</w:t>
      </w:r>
      <w:r w:rsidR="00431C3F" w:rsidRPr="001B56F4">
        <w:rPr>
          <w:rFonts w:asciiTheme="majorHAnsi" w:hAnsiTheme="majorHAnsi" w:cs="Arial"/>
          <w:sz w:val="24"/>
          <w:szCs w:val="24"/>
          <w:shd w:val="clear" w:color="auto" w:fill="FFFFFF"/>
        </w:rPr>
        <w:t xml:space="preserve"> may underlie the fertility phenotype in </w:t>
      </w:r>
      <w:r w:rsidR="00E734A2" w:rsidRPr="001B56F4">
        <w:rPr>
          <w:rFonts w:asciiTheme="majorHAnsi" w:hAnsiTheme="majorHAnsi" w:cs="Arial"/>
          <w:sz w:val="24"/>
          <w:szCs w:val="24"/>
          <w:shd w:val="clear" w:color="auto" w:fill="FFFFFF"/>
        </w:rPr>
        <w:t>mice</w:t>
      </w:r>
      <w:r w:rsidRPr="001B56F4">
        <w:rPr>
          <w:rFonts w:asciiTheme="majorHAnsi" w:hAnsiTheme="majorHAnsi" w:cs="Arial"/>
          <w:sz w:val="24"/>
          <w:szCs w:val="24"/>
          <w:shd w:val="clear" w:color="auto" w:fill="FFFFFF"/>
        </w:rPr>
        <w:t>. </w:t>
      </w:r>
    </w:p>
    <w:p w14:paraId="6A342F4A" w14:textId="77777777" w:rsidR="00C8759F" w:rsidRPr="001B56F4" w:rsidRDefault="00C8759F" w:rsidP="003260AE">
      <w:pPr>
        <w:spacing w:line="480" w:lineRule="auto"/>
        <w:rPr>
          <w:b/>
          <w:sz w:val="36"/>
          <w:szCs w:val="36"/>
        </w:rPr>
      </w:pPr>
      <w:r w:rsidRPr="001B56F4">
        <w:br w:type="page"/>
      </w:r>
    </w:p>
    <w:p w14:paraId="6F072044" w14:textId="77777777" w:rsidR="008B221B" w:rsidRPr="001B56F4" w:rsidRDefault="007E4C3F" w:rsidP="005A274B">
      <w:pPr>
        <w:pStyle w:val="Heading1"/>
        <w:spacing w:line="480" w:lineRule="auto"/>
      </w:pPr>
      <w:r w:rsidRPr="001B56F4">
        <w:lastRenderedPageBreak/>
        <w:t>Introduction</w:t>
      </w:r>
    </w:p>
    <w:p w14:paraId="32E8A68C" w14:textId="60881615" w:rsidR="008B221B" w:rsidRPr="001B56F4" w:rsidRDefault="007E4C3F" w:rsidP="005A274B">
      <w:pPr>
        <w:spacing w:after="0" w:line="480" w:lineRule="auto"/>
        <w:ind w:firstLine="720"/>
        <w:jc w:val="both"/>
        <w:rPr>
          <w:sz w:val="24"/>
          <w:szCs w:val="24"/>
        </w:rPr>
      </w:pPr>
      <w:r w:rsidRPr="001B56F4">
        <w:rPr>
          <w:sz w:val="24"/>
          <w:szCs w:val="24"/>
        </w:rPr>
        <w:t>During spermiogenesis, round haploid spermatids undergo terminal differentiation to form spermatozoa, developing specialised organelles – the acrosome and flagellum – necessary for fertility and motility</w:t>
      </w:r>
      <w:r w:rsidR="00651016" w:rsidRPr="001B56F4">
        <w:rPr>
          <w:sz w:val="24"/>
          <w:szCs w:val="24"/>
        </w:rPr>
        <w:t>,</w:t>
      </w:r>
      <w:r w:rsidRPr="001B56F4">
        <w:rPr>
          <w:sz w:val="24"/>
          <w:szCs w:val="24"/>
        </w:rPr>
        <w:t xml:space="preserve"> respectively. This involves a dramatic morphological transformation, including nuclear compaction via the eviction of histones and their replacement with </w:t>
      </w:r>
      <w:proofErr w:type="spellStart"/>
      <w:r w:rsidRPr="001B56F4">
        <w:rPr>
          <w:sz w:val="24"/>
          <w:szCs w:val="24"/>
        </w:rPr>
        <w:t>protamines</w:t>
      </w:r>
      <w:proofErr w:type="spellEnd"/>
      <w:r w:rsidRPr="001B56F4">
        <w:rPr>
          <w:sz w:val="24"/>
          <w:szCs w:val="24"/>
        </w:rPr>
        <w:t>, and elimination of the bulk cytoplasmic content of the developing cells. Until late spermiogenesis, spermatids remain connected by intercellular bridges, through which cytoplasmic constituents are shared among haploid spermatids</w:t>
      </w:r>
      <w:r w:rsidR="003650EC" w:rsidRPr="001B56F4">
        <w:rPr>
          <w:sz w:val="24"/>
          <w:szCs w:val="24"/>
        </w:rPr>
        <w:t xml:space="preserve"> </w:t>
      </w:r>
      <w:r w:rsidR="00C8759F" w:rsidRPr="001B56F4">
        <w:rPr>
          <w:sz w:val="24"/>
          <w:szCs w:val="24"/>
        </w:rPr>
        <w:fldChar w:fldCharType="begin"/>
      </w:r>
      <w:r w:rsidR="00B57EDF" w:rsidRPr="001B56F4">
        <w:rPr>
          <w:sz w:val="24"/>
          <w:szCs w:val="24"/>
        </w:rPr>
        <w:instrText xml:space="preserve"> ADDIN REFMGR.CITE &lt;Refman&gt;&lt;Cite&gt;&lt;Author&gt;Ventela&lt;/Author&gt;&lt;Year&gt;2003&lt;/Year&gt;&lt;RecNum&gt;1619&lt;/RecNum&gt;&lt;IDText&gt;Intercellular organelle traffic through cytoplasmic bridges in early spermatids of the rat: mechanisms of haploid gene product sharing&lt;/IDText&gt;&lt;MDL Ref_Type="Journal"&gt;&lt;Ref_Type&gt;Journal&lt;/Ref_Type&gt;&lt;Ref_ID&gt;1619&lt;/Ref_ID&gt;&lt;Title_Primary&gt;Intercellular organelle traffic through cytoplasmic bridges in early spermatids of the rat: mechanisms of haploid gene product sharing&lt;/Title_Primary&gt;&lt;Authors_Primary&gt;Ventela,S.&lt;/Authors_Primary&gt;&lt;Authors_Primary&gt;Toppari,J.&lt;/Authors_Primary&gt;&lt;Authors_Primary&gt;Parvinen,M.&lt;/Authors_Primary&gt;&lt;Date_Primary&gt;2003/7&lt;/Date_Primary&gt;&lt;Keywords&gt;Acrosome&lt;/Keywords&gt;&lt;Keywords&gt;Animals&lt;/Keywords&gt;&lt;Keywords&gt;Biological Transport&lt;/Keywords&gt;&lt;Keywords&gt;Cell Nucleus&lt;/Keywords&gt;&lt;Keywords&gt;Cells&lt;/Keywords&gt;&lt;Keywords&gt;cytology&lt;/Keywords&gt;&lt;Keywords&gt;Gene Expression&lt;/Keywords&gt;&lt;Keywords&gt;genetics&lt;/Keywords&gt;&lt;Keywords&gt;Golgi Apparatus&lt;/Keywords&gt;&lt;Keywords&gt;Haploidy&lt;/Keywords&gt;&lt;Keywords&gt;Male&lt;/Keywords&gt;&lt;Keywords&gt;metabolism&lt;/Keywords&gt;&lt;Keywords&gt;Microscopy,Immunoelectron&lt;/Keywords&gt;&lt;Keywords&gt;Microtubules&lt;/Keywords&gt;&lt;Keywords&gt;Movement&lt;/Keywords&gt;&lt;Keywords&gt;Nuclear Envelope&lt;/Keywords&gt;&lt;Keywords&gt;Organelles&lt;/Keywords&gt;&lt;Keywords&gt;Phase-Contrast&lt;/Keywords&gt;&lt;Keywords&gt;Rats&lt;/Keywords&gt;&lt;Keywords&gt;Rats,Sprague-Dawley&lt;/Keywords&gt;&lt;Keywords&gt;Spermatids&lt;/Keywords&gt;&lt;Keywords&gt;Spermatogenesis&lt;/Keywords&gt;&lt;Keywords&gt;Support&lt;/Keywords&gt;&lt;Keywords&gt;Testis&lt;/Keywords&gt;&lt;Keywords&gt;ultrastructure&lt;/Keywords&gt;&lt;Reprint&gt;Not in File&lt;/Reprint&gt;&lt;Start_Page&gt;2768&lt;/Start_Page&gt;&lt;End_Page&gt;2780&lt;/End_Page&gt;&lt;Periodical&gt;Mol.Biol.Cell&lt;/Periodical&gt;&lt;Volume&gt;14&lt;/Volume&gt;&lt;Issue&gt;7&lt;/Issue&gt;&lt;Address&gt;Department of Anatomy, Turku Graduate School of Biomedical Science, University of Turku, FIN-20520 Turku, Finland. satuve@utu.fi&lt;/Address&gt;&lt;Web_URL&gt;PM:12857863&lt;/Web_URL&gt;&lt;ZZ_JournalStdAbbrev&gt;&lt;f name="System"&gt;Mol.Biol.Cell&lt;/f&gt;&lt;/ZZ_JournalStdAbbrev&gt;&lt;ZZ_WorkformID&gt;1&lt;/ZZ_WorkformID&gt;&lt;/MDL&gt;&lt;/Cite&gt;&lt;Cite&gt;&lt;Author&gt;Braun&lt;/Author&gt;&lt;Year&gt;1989&lt;/Year&gt;&lt;RecNum&gt;1639&lt;/RecNum&gt;&lt;IDText&gt;Genetically haploid spermatids are phenotypically diploid&lt;/IDText&gt;&lt;MDL Ref_Type="Journal"&gt;&lt;Ref_Type&gt;Journal&lt;/Ref_Type&gt;&lt;Ref_ID&gt;1639&lt;/Ref_ID&gt;&lt;Title_Primary&gt;Genetically haploid spermatids are phenotypically diploid&lt;/Title_Primary&gt;&lt;Authors_Primary&gt;Braun,R.E.&lt;/Authors_Primary&gt;&lt;Authors_Primary&gt;Behringer,R.R.&lt;/Authors_Primary&gt;&lt;Authors_Primary&gt;Peschon,J.J.&lt;/Authors_Primary&gt;&lt;Authors_Primary&gt;Brinster,R.L.&lt;/Authors_Primary&gt;&lt;Authors_Primary&gt;Palmiter,R.D.&lt;/Authors_Primary&gt;&lt;Date_Primary&gt;1989/1/26&lt;/Date_Primary&gt;&lt;Keywords&gt;Alleles&lt;/Keywords&gt;&lt;Keywords&gt;Animals&lt;/Keywords&gt;&lt;Keywords&gt;Cell Division&lt;/Keywords&gt;&lt;Keywords&gt;Cells&lt;/Keywords&gt;&lt;Keywords&gt;Cytokinesis&lt;/Keywords&gt;&lt;Keywords&gt;cytology&lt;/Keywords&gt;&lt;Keywords&gt;Gene Expression&lt;/Keywords&gt;&lt;Keywords&gt;Genes&lt;/Keywords&gt;&lt;Keywords&gt;genetics&lt;/Keywords&gt;&lt;Keywords&gt;Growth Hormone&lt;/Keywords&gt;&lt;Keywords&gt;Haploidy&lt;/Keywords&gt;&lt;Keywords&gt;Insect&lt;/Keywords&gt;&lt;Keywords&gt;Insects&lt;/Keywords&gt;&lt;Keywords&gt;Male&lt;/Keywords&gt;&lt;Keywords&gt;Mammals&lt;/Keywords&gt;&lt;Keywords&gt;Medical&lt;/Keywords&gt;&lt;Keywords&gt;Meiosis&lt;/Keywords&gt;&lt;Keywords&gt;Mice&lt;/Keywords&gt;&lt;Keywords&gt;Mice,Transgenic&lt;/Keywords&gt;&lt;Keywords&gt;Nucleic Acid Hybridization&lt;/Keywords&gt;&lt;Keywords&gt;Phenotype&lt;/Keywords&gt;&lt;Keywords&gt;physiology&lt;/Keywords&gt;&lt;Keywords&gt;Protamines&lt;/Keywords&gt;&lt;Keywords&gt;Spermatids&lt;/Keywords&gt;&lt;Keywords&gt;Spermatogenesis&lt;/Keywords&gt;&lt;Keywords&gt;Support&lt;/Keywords&gt;&lt;Keywords&gt;Transgenic&lt;/Keywords&gt;&lt;Keywords&gt;transmission&lt;/Keywords&gt;&lt;Reprint&gt;Not in File&lt;/Reprint&gt;&lt;Start_Page&gt;373&lt;/Start_Page&gt;&lt;End_Page&gt;376&lt;/End_Page&gt;&lt;Periodical&gt;Nature&lt;/Periodical&gt;&lt;Volume&gt;337&lt;/Volume&gt;&lt;Issue&gt;6205&lt;/Issue&gt;&lt;Address&gt;Howard Hughes Medical Institute, University of Washington, Seattle 98195&lt;/Address&gt;&lt;Web_URL&gt;PM:2911388&lt;/Web_URL&gt;&lt;ZZ_JournalFull&gt;&lt;f name="System"&gt;Nature&lt;/f&gt;&lt;/ZZ_JournalFull&gt;&lt;ZZ_WorkformID&gt;1&lt;/ZZ_WorkformID&gt;&lt;/MDL&gt;&lt;/Cite&gt;&lt;/Refman&gt;</w:instrText>
      </w:r>
      <w:r w:rsidR="00C8759F" w:rsidRPr="001B56F4">
        <w:rPr>
          <w:sz w:val="24"/>
          <w:szCs w:val="24"/>
        </w:rPr>
        <w:fldChar w:fldCharType="separate"/>
      </w:r>
      <w:r w:rsidR="00651016" w:rsidRPr="001B56F4">
        <w:rPr>
          <w:sz w:val="24"/>
          <w:szCs w:val="24"/>
        </w:rPr>
        <w:t>(Ventela et al., 2003; Braun et al., 1989)</w:t>
      </w:r>
      <w:r w:rsidR="00C8759F" w:rsidRPr="001B56F4">
        <w:rPr>
          <w:sz w:val="24"/>
          <w:szCs w:val="24"/>
        </w:rPr>
        <w:fldChar w:fldCharType="end"/>
      </w:r>
      <w:r w:rsidR="003650EC" w:rsidRPr="001B56F4">
        <w:rPr>
          <w:sz w:val="24"/>
          <w:szCs w:val="24"/>
        </w:rPr>
        <w:t>.</w:t>
      </w:r>
      <w:r w:rsidRPr="001B56F4">
        <w:rPr>
          <w:sz w:val="24"/>
          <w:szCs w:val="24"/>
        </w:rPr>
        <w:t xml:space="preserve"> Cytoplasmic shedding also removes these bridges and allows the individual sperm cells to separate in a process called </w:t>
      </w:r>
      <w:r w:rsidR="000A702A" w:rsidRPr="001B56F4">
        <w:rPr>
          <w:sz w:val="24"/>
          <w:szCs w:val="24"/>
        </w:rPr>
        <w:t>individualization</w:t>
      </w:r>
      <w:r w:rsidRPr="001B56F4">
        <w:rPr>
          <w:sz w:val="24"/>
          <w:szCs w:val="24"/>
        </w:rPr>
        <w:t>.</w:t>
      </w:r>
    </w:p>
    <w:p w14:paraId="0ED79916" w14:textId="606EB807" w:rsidR="008B221B" w:rsidRPr="001B56F4" w:rsidRDefault="007E4C3F" w:rsidP="003260AE">
      <w:pPr>
        <w:spacing w:after="0" w:line="480" w:lineRule="auto"/>
        <w:ind w:firstLine="720"/>
        <w:jc w:val="both"/>
        <w:rPr>
          <w:sz w:val="24"/>
          <w:szCs w:val="24"/>
        </w:rPr>
      </w:pPr>
      <w:r w:rsidRPr="001B56F4">
        <w:rPr>
          <w:sz w:val="24"/>
          <w:szCs w:val="24"/>
        </w:rPr>
        <w:t>The disposal of excess cytoplasmic contents, including mitochondria and other organelles, is critical to many aspects of late spermatid differentiation</w:t>
      </w:r>
      <w:r w:rsidR="003650EC" w:rsidRPr="001B56F4">
        <w:rPr>
          <w:sz w:val="24"/>
          <w:szCs w:val="24"/>
        </w:rPr>
        <w:t xml:space="preserve"> </w:t>
      </w:r>
      <w:r w:rsidR="003650EC" w:rsidRPr="001B56F4">
        <w:rPr>
          <w:sz w:val="24"/>
          <w:szCs w:val="24"/>
        </w:rPr>
        <w:fldChar w:fldCharType="begin"/>
      </w:r>
      <w:r w:rsidR="00B57EDF" w:rsidRPr="001B56F4">
        <w:rPr>
          <w:sz w:val="24"/>
          <w:szCs w:val="24"/>
        </w:rPr>
        <w:instrText xml:space="preserve"> ADDIN REFMGR.CITE &lt;Refman&gt;&lt;Cite&gt;&lt;Author&gt;Sakai&lt;/Author&gt;&lt;Year&gt;1989&lt;/Year&gt;&lt;RecNum&gt;1640&lt;/RecNum&gt;&lt;IDText&gt;Mechanism for the removal of residual cytoplasm from spermatids during mouse spermiogenesis&lt;/IDText&gt;&lt;MDL Ref_Type="Journal"&gt;&lt;Ref_Type&gt;Journal&lt;/Ref_Type&gt;&lt;Ref_ID&gt;1640&lt;/Ref_ID&gt;&lt;Title_Primary&gt;Mechanism for the removal of residual cytoplasm from spermatids during mouse spermiogenesis&lt;/Title_Primary&gt;&lt;Authors_Primary&gt;Sakai,Y.&lt;/Authors_Primary&gt;&lt;Authors_Primary&gt;Yamashina,S.&lt;/Authors_Primary&gt;&lt;Date_Primary&gt;1989/1&lt;/Date_Primary&gt;&lt;Keywords&gt;Adenosine Triphosphatases&lt;/Keywords&gt;&lt;Keywords&gt;analysis&lt;/Keywords&gt;&lt;Keywords&gt;Animals&lt;/Keywords&gt;&lt;Keywords&gt;Cells&lt;/Keywords&gt;&lt;Keywords&gt;Cytoplasm&lt;/Keywords&gt;&lt;Keywords&gt;Endoplasmic Reticulum&lt;/Keywords&gt;&lt;Keywords&gt;Male&lt;/Keywords&gt;&lt;Keywords&gt;Membranes&lt;/Keywords&gt;&lt;Keywords&gt;methods&lt;/Keywords&gt;&lt;Keywords&gt;Mice&lt;/Keywords&gt;&lt;Keywords&gt;Mice,Inbred BALB C&lt;/Keywords&gt;&lt;Keywords&gt;Microscopy,Electron&lt;/Keywords&gt;&lt;Keywords&gt;Microtubules&lt;/Keywords&gt;&lt;Keywords&gt;Morphogenesis&lt;/Keywords&gt;&lt;Keywords&gt;Mouse&lt;/Keywords&gt;&lt;Keywords&gt;Organelles&lt;/Keywords&gt;&lt;Keywords&gt;physiology&lt;/Keywords&gt;&lt;Keywords&gt;Spermatids&lt;/Keywords&gt;&lt;Keywords&gt;Spermatogenesis&lt;/Keywords&gt;&lt;Keywords&gt;Staining and Labeling&lt;/Keywords&gt;&lt;Keywords&gt;ultrastructure&lt;/Keywords&gt;&lt;Reprint&gt;Not in File&lt;/Reprint&gt;&lt;Start_Page&gt;43&lt;/Start_Page&gt;&lt;End_Page&gt;48&lt;/End_Page&gt;&lt;Periodical&gt;Anat.Rec.&lt;/Periodical&gt;&lt;Volume&gt;223&lt;/Volume&gt;&lt;Issue&gt;1&lt;/Issue&gt;&lt;Address&gt;Department of Anatomy, School of Medicine, Kitasato University, Kanagawa, Japan&lt;/Address&gt;&lt;Web_URL&gt;PM:2464958&lt;/Web_URL&gt;&lt;ZZ_JournalStdAbbrev&gt;&lt;f name="System"&gt;Anat.Rec.&lt;/f&gt;&lt;/ZZ_JournalStdAbbrev&gt;&lt;ZZ_WorkformID&gt;1&lt;/ZZ_WorkformID&gt;&lt;/MDL&gt;&lt;/Cite&gt;&lt;/Refman&gt;</w:instrText>
      </w:r>
      <w:r w:rsidR="003650EC" w:rsidRPr="001B56F4">
        <w:rPr>
          <w:sz w:val="24"/>
          <w:szCs w:val="24"/>
        </w:rPr>
        <w:fldChar w:fldCharType="separate"/>
      </w:r>
      <w:r w:rsidR="00651016" w:rsidRPr="001B56F4">
        <w:rPr>
          <w:sz w:val="24"/>
          <w:szCs w:val="24"/>
        </w:rPr>
        <w:t>(Sakai and Yamashina, 1989)</w:t>
      </w:r>
      <w:r w:rsidR="003650EC" w:rsidRPr="001B56F4">
        <w:rPr>
          <w:sz w:val="24"/>
          <w:szCs w:val="24"/>
        </w:rPr>
        <w:fldChar w:fldCharType="end"/>
      </w:r>
      <w:r w:rsidRPr="001B56F4">
        <w:rPr>
          <w:sz w:val="24"/>
          <w:szCs w:val="24"/>
        </w:rPr>
        <w:t xml:space="preserve">.  In mammalian spermatogenesis, cytoplasmic processes from the supporting Sertoli cells invade the spermatid cytoplasm during late elongation to form the “mixed body.” </w:t>
      </w:r>
      <w:proofErr w:type="gramStart"/>
      <w:r w:rsidR="001C1614" w:rsidRPr="001B56F4">
        <w:rPr>
          <w:sz w:val="24"/>
          <w:szCs w:val="24"/>
        </w:rPr>
        <w:t>Concurrently, deep invaginations known as “crypts” form within the Sertoli cell cytoplasm.</w:t>
      </w:r>
      <w:proofErr w:type="gramEnd"/>
      <w:r w:rsidR="001C1614" w:rsidRPr="001B56F4">
        <w:rPr>
          <w:sz w:val="24"/>
          <w:szCs w:val="24"/>
        </w:rPr>
        <w:t xml:space="preserve"> Active transport of the spermatids to the base of the crypts enables the development of extensive cell-cell contacts between the Sertoli and germ cells. As remodelling progresses, b</w:t>
      </w:r>
      <w:r w:rsidRPr="001B56F4">
        <w:rPr>
          <w:sz w:val="24"/>
          <w:szCs w:val="24"/>
        </w:rPr>
        <w:t xml:space="preserve">ranches of the invading processes engulf and phagocytose portions of the spermatid cytoplasm, resulting in the loss of around 50% of spermatid cytoplasmic volume prior to spermiation. </w:t>
      </w:r>
      <w:r w:rsidR="001C1614" w:rsidRPr="001B56F4">
        <w:rPr>
          <w:sz w:val="24"/>
          <w:szCs w:val="24"/>
        </w:rPr>
        <w:t xml:space="preserve">Finally, at spermiation, the spermatids are ejected from the crypts and actively transported back to the tubule lumen. There, they </w:t>
      </w:r>
      <w:r w:rsidRPr="001B56F4">
        <w:rPr>
          <w:sz w:val="24"/>
          <w:szCs w:val="24"/>
        </w:rPr>
        <w:t>shed their remaining cytoplasm as residual bodies, which are then also phagocytosed by the Sertoli cells</w:t>
      </w:r>
      <w:r w:rsidR="007A5FAC" w:rsidRPr="001B56F4">
        <w:rPr>
          <w:sz w:val="24"/>
          <w:szCs w:val="24"/>
        </w:rPr>
        <w:t xml:space="preserve"> </w:t>
      </w:r>
      <w:r w:rsidR="007A5FAC" w:rsidRPr="001B56F4">
        <w:rPr>
          <w:sz w:val="24"/>
          <w:szCs w:val="24"/>
        </w:rPr>
        <w:fldChar w:fldCharType="begin"/>
      </w:r>
      <w:r w:rsidR="00B57EDF" w:rsidRPr="001B56F4">
        <w:rPr>
          <w:sz w:val="24"/>
          <w:szCs w:val="24"/>
        </w:rPr>
        <w:instrText xml:space="preserve"> ADDIN REFMGR.CITE &lt;Refman&gt;&lt;Cite&gt;&lt;Author&gt;Sakai&lt;/Author&gt;&lt;Year&gt;1989&lt;/Year&gt;&lt;RecNum&gt;1640&lt;/RecNum&gt;&lt;IDText&gt;Mechanism for the removal of residual cytoplasm from spermatids during mouse spermiogenesis&lt;/IDText&gt;&lt;MDL Ref_Type="Journal"&gt;&lt;Ref_Type&gt;Journal&lt;/Ref_Type&gt;&lt;Ref_ID&gt;1640&lt;/Ref_ID&gt;&lt;Title_Primary&gt;Mechanism for the removal of residual cytoplasm from spermatids during mouse spermiogenesis&lt;/Title_Primary&gt;&lt;Authors_Primary&gt;Sakai,Y.&lt;/Authors_Primary&gt;&lt;Authors_Primary&gt;Yamashina,S.&lt;/Authors_Primary&gt;&lt;Date_Primary&gt;1989/1&lt;/Date_Primary&gt;&lt;Keywords&gt;Adenosine Triphosphatases&lt;/Keywords&gt;&lt;Keywords&gt;analysis&lt;/Keywords&gt;&lt;Keywords&gt;Animals&lt;/Keywords&gt;&lt;Keywords&gt;Cells&lt;/Keywords&gt;&lt;Keywords&gt;Cytoplasm&lt;/Keywords&gt;&lt;Keywords&gt;Endoplasmic Reticulum&lt;/Keywords&gt;&lt;Keywords&gt;Male&lt;/Keywords&gt;&lt;Keywords&gt;Membranes&lt;/Keywords&gt;&lt;Keywords&gt;methods&lt;/Keywords&gt;&lt;Keywords&gt;Mice&lt;/Keywords&gt;&lt;Keywords&gt;Mice,Inbred BALB C&lt;/Keywords&gt;&lt;Keywords&gt;Microscopy,Electron&lt;/Keywords&gt;&lt;Keywords&gt;Microtubules&lt;/Keywords&gt;&lt;Keywords&gt;Morphogenesis&lt;/Keywords&gt;&lt;Keywords&gt;Mouse&lt;/Keywords&gt;&lt;Keywords&gt;Organelles&lt;/Keywords&gt;&lt;Keywords&gt;physiology&lt;/Keywords&gt;&lt;Keywords&gt;Spermatids&lt;/Keywords&gt;&lt;Keywords&gt;Spermatogenesis&lt;/Keywords&gt;&lt;Keywords&gt;Staining and Labeling&lt;/Keywords&gt;&lt;Keywords&gt;ultrastructure&lt;/Keywords&gt;&lt;Reprint&gt;Not in File&lt;/Reprint&gt;&lt;Start_Page&gt;43&lt;/Start_Page&gt;&lt;End_Page&gt;48&lt;/End_Page&gt;&lt;Periodical&gt;Anat.Rec.&lt;/Periodical&gt;&lt;Volume&gt;223&lt;/Volume&gt;&lt;Issue&gt;1&lt;/Issue&gt;&lt;Address&gt;Department of Anatomy, School of Medicine, Kitasato University, Kanagawa, Japan&lt;/Address&gt;&lt;Web_URL&gt;PM:2464958&lt;/Web_URL&gt;&lt;ZZ_JournalStdAbbrev&gt;&lt;f name="System"&gt;Anat.Rec.&lt;/f&gt;&lt;/ZZ_JournalStdAbbrev&gt;&lt;ZZ_WorkformID&gt;1&lt;/ZZ_WorkformID&gt;&lt;/MDL&gt;&lt;/Cite&gt;&lt;Cite&gt;&lt;Author&gt;Kerr&lt;/Author&gt;&lt;Year&gt;1974&lt;/Year&gt;&lt;RecNum&gt;1642&lt;/RecNum&gt;&lt;IDText&gt;Proceedings: The role of the Sertoli cell in phagocytosis of the residual bodies of spermatids&lt;/IDText&gt;&lt;MDL Ref_Type="Journal"&gt;&lt;Ref_Type&gt;Journal&lt;/Ref_Type&gt;&lt;Ref_ID&gt;1642&lt;/Ref_ID&gt;&lt;Title_Primary&gt;Proceedings: The role of the Sertoli cell in phagocytosis of the residual bodies of spermatids&lt;/Title_Primary&gt;&lt;Authors_Primary&gt;Kerr,J.B.&lt;/Authors_Primary&gt;&lt;Authors_Primary&gt;de Kretser,D.M.&lt;/Authors_Primary&gt;&lt;Date_Primary&gt;1974/2&lt;/Date_Primary&gt;&lt;Keywords&gt;Animals&lt;/Keywords&gt;&lt;Keywords&gt;Cell Membrane&lt;/Keywords&gt;&lt;Keywords&gt;Lipids&lt;/Keywords&gt;&lt;Keywords&gt;Lysosomes&lt;/Keywords&gt;&lt;Keywords&gt;Male&lt;/Keywords&gt;&lt;Keywords&gt;Microscopy,Electron&lt;/Keywords&gt;&lt;Keywords&gt;Mitochondria&lt;/Keywords&gt;&lt;Keywords&gt;Phagocytosis&lt;/Keywords&gt;&lt;Keywords&gt;physiology&lt;/Keywords&gt;&lt;Keywords&gt;Rats&lt;/Keywords&gt;&lt;Keywords&gt;Ribosomes&lt;/Keywords&gt;&lt;Keywords&gt;Sertoli Cells&lt;/Keywords&gt;&lt;Keywords&gt;Spermatids&lt;/Keywords&gt;&lt;Keywords&gt;Spermatogenesis&lt;/Keywords&gt;&lt;Reprint&gt;Not in File&lt;/Reprint&gt;&lt;Start_Page&gt;439&lt;/Start_Page&gt;&lt;End_Page&gt;440&lt;/End_Page&gt;&lt;Periodical&gt;J.Reprod.Fertil.&lt;/Periodical&gt;&lt;Volume&gt;36&lt;/Volume&gt;&lt;Issue&gt;2&lt;/Issue&gt;&lt;Web_URL&gt;PM:4819326&lt;/Web_URL&gt;&lt;ZZ_JournalStdAbbrev&gt;&lt;f name="System"&gt;J.Reprod.Fertil.&lt;/f&gt;&lt;/ZZ_JournalStdAbbrev&gt;&lt;ZZ_WorkformID&gt;1&lt;/ZZ_WorkformID&gt;&lt;/MDL&gt;&lt;/Cite&gt;&lt;Cite&gt;&lt;Author&gt;Russell&lt;/Author&gt;&lt;Year&gt;1989&lt;/Year&gt;&lt;RecNum&gt;1643&lt;/RecNum&gt;&lt;IDText&gt;Cytoskeletal involvement in spermiation and sperm transport&lt;/IDText&gt;&lt;MDL Ref_Type="Journal"&gt;&lt;Ref_Type&gt;Journal&lt;/Ref_Type&gt;&lt;Ref_ID&gt;1643&lt;/Ref_ID&gt;&lt;Title_Primary&gt;Cytoskeletal involvement in spermiation and sperm transport&lt;/Title_Primary&gt;&lt;Authors_Primary&gt;Russell,L.D.&lt;/Authors_Primary&gt;&lt;Authors_Primary&gt;Saxena,N.K.&lt;/Authors_Primary&gt;&lt;Authors_Primary&gt;Turner,T.T.&lt;/Authors_Primary&gt;&lt;Date_Primary&gt;1989&lt;/Date_Primary&gt;&lt;Keywords&gt;Actins&lt;/Keywords&gt;&lt;Keywords&gt;administration &amp;amp; dosage&lt;/Keywords&gt;&lt;Keywords&gt;Alkaloids&lt;/Keywords&gt;&lt;Keywords&gt;Amanitins&lt;/Keywords&gt;&lt;Keywords&gt;analysis&lt;/Keywords&gt;&lt;Keywords&gt;Animals&lt;/Keywords&gt;&lt;Keywords&gt;Cells&lt;/Keywords&gt;&lt;Keywords&gt;Cytochalasin D&lt;/Keywords&gt;&lt;Keywords&gt;Cytoplasm&lt;/Keywords&gt;&lt;Keywords&gt;Cytoskeleton&lt;/Keywords&gt;&lt;Keywords&gt;drug effects&lt;/Keywords&gt;&lt;Keywords&gt;Epithelium&lt;/Keywords&gt;&lt;Keywords&gt;Injections&lt;/Keywords&gt;&lt;Keywords&gt;Lysosomes&lt;/Keywords&gt;&lt;Keywords&gt;Male&lt;/Keywords&gt;&lt;Keywords&gt;Microscopy,Electron&lt;/Keywords&gt;&lt;Keywords&gt;Microtubules&lt;/Keywords&gt;&lt;Keywords&gt;Myosin Subfragments&lt;/Keywords&gt;&lt;Keywords&gt;Paclitaxel&lt;/Keywords&gt;&lt;Keywords&gt;pharmacology&lt;/Keywords&gt;&lt;Keywords&gt;physiology&lt;/Keywords&gt;&lt;Keywords&gt;Rats&lt;/Keywords&gt;&lt;Keywords&gt;Rats,Inbred Strains&lt;/Keywords&gt;&lt;Keywords&gt;secretion&lt;/Keywords&gt;&lt;Keywords&gt;Seminiferous Epithelium&lt;/Keywords&gt;&lt;Keywords&gt;Sertoli Cells&lt;/Keywords&gt;&lt;Keywords&gt;Southern&lt;/Keywords&gt;&lt;Keywords&gt;Sperm Transport&lt;/Keywords&gt;&lt;Keywords&gt;Spermatids&lt;/Keywords&gt;&lt;Keywords&gt;Staining and Labeling&lt;/Keywords&gt;&lt;Keywords&gt;Support&lt;/Keywords&gt;&lt;Keywords&gt;Testis&lt;/Keywords&gt;&lt;Keywords&gt;ultrastructure&lt;/Keywords&gt;&lt;Reprint&gt;Not in File&lt;/Reprint&gt;&lt;Start_Page&gt;361&lt;/Start_Page&gt;&lt;End_Page&gt;379&lt;/End_Page&gt;&lt;Periodical&gt;Tissue Cell&lt;/Periodical&gt;&lt;Volume&gt;21&lt;/Volume&gt;&lt;Issue&gt;3&lt;/Issue&gt;&lt;Address&gt;Department of Physiology, School of Medicine, Southern Illinois University, Carbondale 62901-6512&lt;/Address&gt;&lt;Web_URL&gt;PM:2479117&lt;/Web_URL&gt;&lt;ZZ_JournalStdAbbrev&gt;&lt;f name="System"&gt;Tissue Cell&lt;/f&gt;&lt;/ZZ_JournalStdAbbrev&gt;&lt;ZZ_WorkformID&gt;1&lt;/ZZ_WorkformID&gt;&lt;/MDL&gt;&lt;/Cite&gt;&lt;/Refman&gt;</w:instrText>
      </w:r>
      <w:r w:rsidR="007A5FAC" w:rsidRPr="001B56F4">
        <w:rPr>
          <w:sz w:val="24"/>
          <w:szCs w:val="24"/>
        </w:rPr>
        <w:fldChar w:fldCharType="separate"/>
      </w:r>
      <w:r w:rsidR="00651016" w:rsidRPr="001B56F4">
        <w:rPr>
          <w:sz w:val="24"/>
          <w:szCs w:val="24"/>
        </w:rPr>
        <w:t>(Sakai and Yamashina, 1989; Kerr and de Kretser, 1974; Russell et al., 1989)</w:t>
      </w:r>
      <w:r w:rsidR="007A5FAC" w:rsidRPr="001B56F4">
        <w:rPr>
          <w:sz w:val="24"/>
          <w:szCs w:val="24"/>
        </w:rPr>
        <w:fldChar w:fldCharType="end"/>
      </w:r>
      <w:r w:rsidRPr="001B56F4">
        <w:rPr>
          <w:sz w:val="24"/>
          <w:szCs w:val="24"/>
        </w:rPr>
        <w:t>.</w:t>
      </w:r>
      <w:r w:rsidR="001C1614" w:rsidRPr="001B56F4">
        <w:rPr>
          <w:sz w:val="24"/>
          <w:szCs w:val="24"/>
        </w:rPr>
        <w:t xml:space="preserve"> </w:t>
      </w:r>
      <w:r w:rsidR="00E07FDA" w:rsidRPr="001B56F4">
        <w:rPr>
          <w:sz w:val="24"/>
          <w:szCs w:val="24"/>
        </w:rPr>
        <w:t xml:space="preserve">In mice, </w:t>
      </w:r>
      <w:r w:rsidR="00E07FDA" w:rsidRPr="001B56F4">
        <w:rPr>
          <w:sz w:val="24"/>
          <w:szCs w:val="24"/>
        </w:rPr>
        <w:lastRenderedPageBreak/>
        <w:t xml:space="preserve">crypt entry initiates at spermatid step 14 (epithelial stage II), and the spermatids are most deeply </w:t>
      </w:r>
      <w:proofErr w:type="spellStart"/>
      <w:r w:rsidR="00E07FDA" w:rsidRPr="001B56F4">
        <w:rPr>
          <w:sz w:val="24"/>
          <w:szCs w:val="24"/>
        </w:rPr>
        <w:t>invaginated</w:t>
      </w:r>
      <w:proofErr w:type="spellEnd"/>
      <w:r w:rsidR="00E07FDA" w:rsidRPr="001B56F4">
        <w:rPr>
          <w:sz w:val="24"/>
          <w:szCs w:val="24"/>
        </w:rPr>
        <w:t xml:space="preserve"> at step 15 (epithelial stages IV-VI), before migrating back to the lumen during step 16 (epithelial stages VI-VIII). </w:t>
      </w:r>
      <w:r w:rsidRPr="001B56F4">
        <w:rPr>
          <w:sz w:val="24"/>
          <w:szCs w:val="24"/>
        </w:rPr>
        <w:t>Processing of spermatid cytoplasm in preparation for phagocytosis by the Sertoli cells includes caspase activation</w:t>
      </w:r>
      <w:r w:rsidR="007A5FAC" w:rsidRPr="001B56F4">
        <w:rPr>
          <w:sz w:val="24"/>
          <w:szCs w:val="24"/>
        </w:rPr>
        <w:t xml:space="preserve"> </w:t>
      </w:r>
      <w:r w:rsidR="007A5FAC" w:rsidRPr="001B56F4">
        <w:rPr>
          <w:sz w:val="24"/>
          <w:szCs w:val="24"/>
        </w:rPr>
        <w:fldChar w:fldCharType="begin"/>
      </w:r>
      <w:r w:rsidR="00B57EDF" w:rsidRPr="001B56F4">
        <w:rPr>
          <w:sz w:val="24"/>
          <w:szCs w:val="24"/>
        </w:rPr>
        <w:instrText xml:space="preserve"> ADDIN REFMGR.CITE &lt;Refman&gt;&lt;Cite&gt;&lt;Author&gt;Blanco-Rodriguez&lt;/Author&gt;&lt;Year&gt;1999&lt;/Year&gt;&lt;RecNum&gt;1644&lt;/RecNum&gt;&lt;IDText&gt;Apoptosis is physiologically restricted to a specialized cytoplasmic compartment in rat spermatids&lt;/IDText&gt;&lt;MDL Ref_Type="Journal"&gt;&lt;Ref_Type&gt;Journal&lt;/Ref_Type&gt;&lt;Ref_ID&gt;1644&lt;/Ref_ID&gt;&lt;Title_Primary&gt;Apoptosis is physiologically restricted to a specialized cytoplasmic compartment in rat spermatids&lt;/Title_Primary&gt;&lt;Authors_Primary&gt;Blanco-Rodriguez,J.&lt;/Authors_Primary&gt;&lt;Authors_Primary&gt;Martinez-Garcia,C.&lt;/Authors_Primary&gt;&lt;Date_Primary&gt;1999/12&lt;/Date_Primary&gt;&lt;Keywords&gt;analysis&lt;/Keywords&gt;&lt;Keywords&gt;Animals&lt;/Keywords&gt;&lt;Keywords&gt;Annexin A5&lt;/Keywords&gt;&lt;Keywords&gt;Apoptosis&lt;/Keywords&gt;&lt;Keywords&gt;Biology&lt;/Keywords&gt;&lt;Keywords&gt;Biotin&lt;/Keywords&gt;&lt;Keywords&gt;Cell Biology&lt;/Keywords&gt;&lt;Keywords&gt;Cell Membrane&lt;/Keywords&gt;&lt;Keywords&gt;Cells&lt;/Keywords&gt;&lt;Keywords&gt;Cyclin-Dependent Kinase Inhibitor p21&lt;/Keywords&gt;&lt;Keywords&gt;Cyclins&lt;/Keywords&gt;&lt;Keywords&gt;Cytoplasm&lt;/Keywords&gt;&lt;Keywords&gt;In Vitro&lt;/Keywords&gt;&lt;Keywords&gt;Male&lt;/Keywords&gt;&lt;Keywords&gt;Membranes&lt;/Keywords&gt;&lt;Keywords&gt;metabolism&lt;/Keywords&gt;&lt;Keywords&gt;Microscopy&lt;/Keywords&gt;&lt;Keywords&gt;Microscopy,Electron&lt;/Keywords&gt;&lt;Keywords&gt;p53&lt;/Keywords&gt;&lt;Keywords&gt;Phagocytosis&lt;/Keywords&gt;&lt;Keywords&gt;physiology&lt;/Keywords&gt;&lt;Keywords&gt;Protein p53&lt;/Keywords&gt;&lt;Keywords&gt;Proteins&lt;/Keywords&gt;&lt;Keywords&gt;Proto-Oncogene Proteins&lt;/Keywords&gt;&lt;Keywords&gt;Proto-Oncogene Proteins c-jun&lt;/Keywords&gt;&lt;Keywords&gt;Rats&lt;/Keywords&gt;&lt;Keywords&gt;Rats,Wistar&lt;/Keywords&gt;&lt;Keywords&gt;Sertoli Cells&lt;/Keywords&gt;&lt;Keywords&gt;Spain&lt;/Keywords&gt;&lt;Keywords&gt;Spermatids&lt;/Keywords&gt;&lt;Keywords&gt;Spermatozoa&lt;/Keywords&gt;&lt;Keywords&gt;Suppressor&lt;/Keywords&gt;&lt;Keywords&gt;Tumor&lt;/Keywords&gt;&lt;Keywords&gt;Tumor Suppressor Protein p53&lt;/Keywords&gt;&lt;Keywords&gt;ultrastructure&lt;/Keywords&gt;&lt;Reprint&gt;Not in File&lt;/Reprint&gt;&lt;Start_Page&gt;1541&lt;/Start_Page&gt;&lt;End_Page&gt;1547&lt;/End_Page&gt;&lt;Periodical&gt;Biol.Reprod.&lt;/Periodical&gt;&lt;Volume&gt;61&lt;/Volume&gt;&lt;Issue&gt;6&lt;/Issue&gt;&lt;Address&gt;Department of Cell Biology, School of Medicine, Valladolid University, 47005 Valladolid, Spain. jblanco@oem.es&lt;/Address&gt;&lt;Web_URL&gt;PM:10570001&lt;/Web_URL&gt;&lt;ZZ_JournalStdAbbrev&gt;&lt;f name="System"&gt;Biol.Reprod.&lt;/f&gt;&lt;/ZZ_JournalStdAbbrev&gt;&lt;ZZ_WorkformID&gt;1&lt;/ZZ_WorkformID&gt;&lt;/MDL&gt;&lt;/Cite&gt;&lt;Cite&gt;&lt;Author&gt;Arama&lt;/Author&gt;&lt;Year&gt;2003&lt;/Year&gt;&lt;RecNum&gt;1621&lt;/RecNum&gt;&lt;IDText&gt;Caspase activity and a specific cytochrome C are required for sperm differentiation in Drosophila&lt;/IDText&gt;&lt;MDL Ref_Type="Journal"&gt;&lt;Ref_Type&gt;Journal&lt;/Ref_Type&gt;&lt;Ref_ID&gt;1621&lt;/Ref_ID&gt;&lt;Title_Primary&gt;Caspase activity and a specific cytochrome C are required for sperm differentiation in Drosophila&lt;/Title_Primary&gt;&lt;Authors_Primary&gt;Arama,E.&lt;/Authors_Primary&gt;&lt;Authors_Primary&gt;Agapite,J.&lt;/Authors_Primary&gt;&lt;Authors_Primary&gt;Steller,H.&lt;/Authors_Primary&gt;&lt;Date_Primary&gt;2003/5&lt;/Date_Primary&gt;&lt;Keywords&gt;Animals&lt;/Keywords&gt;&lt;Keywords&gt;Apoptosis&lt;/Keywords&gt;&lt;Keywords&gt;Caspase Inhibitors&lt;/Keywords&gt;&lt;Keywords&gt;Caspases&lt;/Keywords&gt;&lt;Keywords&gt;Cell Differentiation&lt;/Keywords&gt;&lt;Keywords&gt;Cells,Cultured&lt;/Keywords&gt;&lt;Keywords&gt;Cytochrome c Group&lt;/Keywords&gt;&lt;Keywords&gt;cytology&lt;/Keywords&gt;&lt;Keywords&gt;Cytoplasm&lt;/Keywords&gt;&lt;Keywords&gt;Drosophila&lt;/Keywords&gt;&lt;Keywords&gt;Drosophila melanogaster&lt;/Keywords&gt;&lt;Keywords&gt;Drosophila Proteins&lt;/Keywords&gt;&lt;Keywords&gt;Enzyme Activation&lt;/Keywords&gt;&lt;Keywords&gt;enzymology&lt;/Keywords&gt;&lt;Keywords&gt;Genes&lt;/Keywords&gt;&lt;Keywords&gt;genetics&lt;/Keywords&gt;&lt;Keywords&gt;Macromolecular Substances&lt;/Keywords&gt;&lt;Keywords&gt;Male&lt;/Keywords&gt;&lt;Keywords&gt;Medical&lt;/Keywords&gt;&lt;Keywords&gt;Messenger&lt;/Keywords&gt;&lt;Keywords&gt;metabolism&lt;/Keywords&gt;&lt;Keywords&gt;Mutation&lt;/Keywords&gt;&lt;Keywords&gt;Proteins&lt;/Keywords&gt;&lt;Keywords&gt;RNA&lt;/Keywords&gt;&lt;Keywords&gt;RNA,Messenger&lt;/Keywords&gt;&lt;Keywords&gt;Spermatids&lt;/Keywords&gt;&lt;Keywords&gt;Spermatozoa&lt;/Keywords&gt;&lt;Keywords&gt;Support&lt;/Keywords&gt;&lt;Reprint&gt;Not in File&lt;/Reprint&gt;&lt;Start_Page&gt;687&lt;/Start_Page&gt;&lt;End_Page&gt;697&lt;/End_Page&gt;&lt;Periodical&gt;Dev.Cell&lt;/Periodical&gt;&lt;Volume&gt;4&lt;/Volume&gt;&lt;Issue&gt;5&lt;/Issue&gt;&lt;Address&gt;Howard Hughes Medical Institute, Strang Laboratory of Cancer Research, The Rockefeller University, 1230 York Avenue, New York, NY 10021, USA&lt;/Address&gt;&lt;Web_URL&gt;PM:12737804&lt;/Web_URL&gt;&lt;ZZ_JournalStdAbbrev&gt;&lt;f name="System"&gt;Dev.Cell&lt;/f&gt;&lt;/ZZ_JournalStdAbbrev&gt;&lt;ZZ_WorkformID&gt;1&lt;/ZZ_WorkformID&gt;&lt;/MDL&gt;&lt;/Cite&gt;&lt;Cite&gt;&lt;Author&gt;Cagan&lt;/Author&gt;&lt;Year&gt;2003&lt;/Year&gt;&lt;RecNum&gt;1645&lt;/RecNum&gt;&lt;IDText&gt;Spermatogenesis: borrowing the apoptotic machinery&lt;/IDText&gt;&lt;MDL Ref_Type="Journal"&gt;&lt;Ref_Type&gt;Journal&lt;/Ref_Type&gt;&lt;Ref_ID&gt;1645&lt;/Ref_ID&gt;&lt;Title_Primary&gt;Spermatogenesis: borrowing the apoptotic machinery&lt;/Title_Primary&gt;&lt;Authors_Primary&gt;Cagan,R.L.&lt;/Authors_Primary&gt;&lt;Date_Primary&gt;2003/8/5&lt;/Date_Primary&gt;&lt;Keywords&gt;Animals&lt;/Keywords&gt;&lt;Keywords&gt;Apoptosis&lt;/Keywords&gt;&lt;Keywords&gt;Biology&lt;/Keywords&gt;&lt;Keywords&gt;Caspases&lt;/Keywords&gt;&lt;Keywords&gt;Cytochromes c&lt;/Keywords&gt;&lt;Keywords&gt;Drosophila&lt;/Keywords&gt;&lt;Keywords&gt;Drosophila Proteins&lt;/Keywords&gt;&lt;Keywords&gt;Male&lt;/Keywords&gt;&lt;Keywords&gt;metabolism&lt;/Keywords&gt;&lt;Keywords&gt;Molecular&lt;/Keywords&gt;&lt;Keywords&gt;Molecular Biology&lt;/Keywords&gt;&lt;Keywords&gt;pharmacology&lt;/Keywords&gt;&lt;Keywords&gt;physiology&lt;/Keywords&gt;&lt;Keywords&gt;Proteins&lt;/Keywords&gt;&lt;Keywords&gt;Spermatids&lt;/Keywords&gt;&lt;Keywords&gt;Spermatogenesis&lt;/Keywords&gt;&lt;Reprint&gt;Not in File&lt;/Reprint&gt;&lt;Start_Page&gt;R600&lt;/Start_Page&gt;&lt;End_Page&gt;R602&lt;/End_Page&gt;&lt;Periodical&gt;Curr.Biol.&lt;/Periodical&gt;&lt;Volume&gt;13&lt;/Volume&gt;&lt;Issue&gt;15&lt;/Issue&gt;&lt;Address&gt;Department of Molecular Biology and Pharmacology, Washington University School of Medicine, 660 South Euclid Avenue, St Louis, MO 63110, USA. cagan@pcg.wustl.edu&lt;/Address&gt;&lt;Web_URL&gt;PM:12906812&lt;/Web_URL&gt;&lt;ZZ_JournalFull&gt;&lt;f name="System"&gt;Curr.Biol.&lt;/f&gt;&lt;/ZZ_JournalFull&gt;&lt;ZZ_WorkformID&gt;1&lt;/ZZ_WorkformID&gt;&lt;/MDL&gt;&lt;/Cite&gt;&lt;/Refman&gt;</w:instrText>
      </w:r>
      <w:r w:rsidR="007A5FAC" w:rsidRPr="001B56F4">
        <w:rPr>
          <w:sz w:val="24"/>
          <w:szCs w:val="24"/>
        </w:rPr>
        <w:fldChar w:fldCharType="separate"/>
      </w:r>
      <w:r w:rsidR="00651016" w:rsidRPr="001B56F4">
        <w:rPr>
          <w:sz w:val="24"/>
          <w:szCs w:val="24"/>
        </w:rPr>
        <w:t>(Blanco-Rodriguez and Martinez-Garcia, 1999; Arama et al., 2003; Cagan, 2003)</w:t>
      </w:r>
      <w:r w:rsidR="007A5FAC" w:rsidRPr="001B56F4">
        <w:rPr>
          <w:sz w:val="24"/>
          <w:szCs w:val="24"/>
        </w:rPr>
        <w:fldChar w:fldCharType="end"/>
      </w:r>
      <w:r w:rsidRPr="001B56F4">
        <w:rPr>
          <w:sz w:val="24"/>
          <w:szCs w:val="24"/>
        </w:rPr>
        <w:t xml:space="preserve"> and the degradation of cellular components by specialized variants of the proteasome</w:t>
      </w:r>
      <w:r w:rsidR="007A5FAC" w:rsidRPr="001B56F4">
        <w:rPr>
          <w:sz w:val="24"/>
          <w:szCs w:val="24"/>
        </w:rPr>
        <w:t xml:space="preserve"> </w:t>
      </w:r>
      <w:r w:rsidR="007A5FAC" w:rsidRPr="001B56F4">
        <w:rPr>
          <w:sz w:val="24"/>
          <w:szCs w:val="24"/>
        </w:rPr>
        <w:fldChar w:fldCharType="begin"/>
      </w:r>
      <w:r w:rsidR="00B57EDF" w:rsidRPr="001B56F4">
        <w:rPr>
          <w:sz w:val="24"/>
          <w:szCs w:val="24"/>
        </w:rPr>
        <w:instrText xml:space="preserve"> ADDIN REFMGR.CITE &lt;Refman&gt;&lt;Cite&gt;&lt;Author&gt;Zhong&lt;/Author&gt;&lt;Year&gt;2007&lt;/Year&gt;&lt;RecNum&gt;1635&lt;/RecNum&gt;&lt;IDText&gt;The testis-specific proteasome subunit Prosalpha6T of D. melanogaster is required for individualization and nuclear maturation during spermatogenesis&lt;/IDText&gt;&lt;MDL Ref_Type="Journal"&gt;&lt;Ref_Type&gt;Journal&lt;/Ref_Type&gt;&lt;Ref_ID&gt;1635&lt;/Ref_ID&gt;&lt;Title_Primary&gt;The testis-specific proteasome subunit Prosalpha6T of D. melanogaster is required for individualization and nuclear maturation during spermatogenesis&lt;/Title_Primary&gt;&lt;Authors_Primary&gt;Zhong,L.&lt;/Authors_Primary&gt;&lt;Authors_Primary&gt;Belote,J.M.&lt;/Authors_Primary&gt;&lt;Date_Primary&gt;2007/10&lt;/Date_Primary&gt;&lt;Keywords&gt;Animals&lt;/Keywords&gt;&lt;Keywords&gt;Animals,Genetically Modified&lt;/Keywords&gt;&lt;Keywords&gt;Apoptosis&lt;/Keywords&gt;&lt;Keywords&gt;Base Sequence&lt;/Keywords&gt;&lt;Keywords&gt;Biology&lt;/Keywords&gt;&lt;Keywords&gt;Cell Nucleus&lt;/Keywords&gt;&lt;Keywords&gt;chemistry&lt;/Keywords&gt;&lt;Keywords&gt;Cytoplasm&lt;/Keywords&gt;&lt;Keywords&gt;DNA&lt;/Keywords&gt;&lt;Keywords&gt;DNA Primers&lt;/Keywords&gt;&lt;Keywords&gt;Drosophila&lt;/Keywords&gt;&lt;Keywords&gt;Drosophila melanogaster&lt;/Keywords&gt;&lt;Keywords&gt;Drosophila Proteins&lt;/Keywords&gt;&lt;Keywords&gt;enzymology&lt;/Keywords&gt;&lt;Keywords&gt;Gene Expression Regulation,Developmental&lt;/Keywords&gt;&lt;Keywords&gt;Genes&lt;/Keywords&gt;&lt;Keywords&gt;Genes,Insect&lt;/Keywords&gt;&lt;Keywords&gt;genetics&lt;/Keywords&gt;&lt;Keywords&gt;growth &amp;amp; development&lt;/Keywords&gt;&lt;Keywords&gt;Histones&lt;/Keywords&gt;&lt;Keywords&gt;Homologous Recombination&lt;/Keywords&gt;&lt;Keywords&gt;Infertility,Male&lt;/Keywords&gt;&lt;Keywords&gt;Male&lt;/Keywords&gt;&lt;Keywords&gt;Meiosis&lt;/Keywords&gt;&lt;Keywords&gt;metabolism&lt;/Keywords&gt;&lt;Keywords&gt;Mutagenesis,Site-Directed&lt;/Keywords&gt;&lt;Keywords&gt;Mutation&lt;/Keywords&gt;&lt;Keywords&gt;pathology&lt;/Keywords&gt;&lt;Keywords&gt;Phenotype&lt;/Keywords&gt;&lt;Keywords&gt;physiology&lt;/Keywords&gt;&lt;Keywords&gt;Protamines&lt;/Keywords&gt;&lt;Keywords&gt;Proteasome Endopeptidase Complex&lt;/Keywords&gt;&lt;Keywords&gt;Protein Subunits&lt;/Keywords&gt;&lt;Keywords&gt;Proteins&lt;/Keywords&gt;&lt;Keywords&gt;Proteolysis&lt;/Keywords&gt;&lt;Keywords&gt;Recombination&lt;/Keywords&gt;&lt;Keywords&gt;Regulator&lt;/Keywords&gt;&lt;Keywords&gt;Spermatids&lt;/Keywords&gt;&lt;Keywords&gt;Spermatogenesis&lt;/Keywords&gt;&lt;Keywords&gt;Support&lt;/Keywords&gt;&lt;Keywords&gt;Testis&lt;/Keywords&gt;&lt;Keywords&gt;Transgenes&lt;/Keywords&gt;&lt;Reprint&gt;Not in File&lt;/Reprint&gt;&lt;Start_Page&gt;3517&lt;/Start_Page&gt;&lt;End_Page&gt;3525&lt;/End_Page&gt;&lt;Periodical&gt;Development&lt;/Periodical&gt;&lt;Volume&gt;134&lt;/Volume&gt;&lt;Issue&gt;19&lt;/Issue&gt;&lt;Address&gt;Department of Biology, Syracuse University, 130 College Place, Syracuse, NY 13244, USA&lt;/Address&gt;&lt;Web_URL&gt;PM:17728345&lt;/Web_URL&gt;&lt;ZZ_JournalFull&gt;&lt;f name="System"&gt;Development&lt;/f&gt;&lt;/ZZ_JournalFull&gt;&lt;ZZ_WorkformID&gt;1&lt;/ZZ_WorkformID&gt;&lt;/MDL&gt;&lt;/Cite&gt;&lt;Cite&gt;&lt;Author&gt;Qian&lt;/Author&gt;&lt;Year&gt;2013&lt;/Year&gt;&lt;RecNum&gt;1634&lt;/RecNum&gt;&lt;IDText&gt;Acetylation-mediated proteasomal degradation of core histones during DNA repair and spermatogenesis&lt;/IDText&gt;&lt;MDL Ref_Type="Journal"&gt;&lt;Ref_Type&gt;Journal&lt;/Ref_Type&gt;&lt;Ref_ID&gt;1634&lt;/Ref_ID&gt;&lt;Title_Primary&gt;Acetylation-mediated proteasomal degradation of core histones during DNA repair and spermatogenesis&lt;/Title_Primary&gt;&lt;Authors_Primary&gt;Qian,M.X.&lt;/Authors_Primary&gt;&lt;Authors_Primary&gt;Pang,Y.&lt;/Authors_Primary&gt;&lt;Authors_Primary&gt;Liu,C.H.&lt;/Authors_Primary&gt;&lt;Authors_Primary&gt;Haratake,K.&lt;/Authors_Primary&gt;&lt;Authors_Primary&gt;Du,B.Y.&lt;/Authors_Primary&gt;&lt;Authors_Primary&gt;Ji,D.Y.&lt;/Authors_Primary&gt;&lt;Authors_Primary&gt;Wang,G.F.&lt;/Authors_Primary&gt;&lt;Authors_Primary&gt;Zhu,Q.Q.&lt;/Authors_Primary&gt;&lt;Authors_Primary&gt;Song,W.&lt;/Authors_Primary&gt;&lt;Authors_Primary&gt;Yu,Y.&lt;/Authors_Primary&gt;&lt;Authors_Primary&gt;Zhang,X.X.&lt;/Authors_Primary&gt;&lt;Authors_Primary&gt;Huang,H.T.&lt;/Authors_Primary&gt;&lt;Authors_Primary&gt;Miao,S.&lt;/Authors_Primary&gt;&lt;Authors_Primary&gt;Chen,L.B.&lt;/Authors_Primary&gt;&lt;Authors_Primary&gt;Zhang,Z.H.&lt;/Authors_Primary&gt;&lt;Authors_Primary&gt;Liang,Y.N.&lt;/Authors_Primary&gt;&lt;Authors_Primary&gt;Liu,S.&lt;/Authors_Primary&gt;&lt;Authors_Primary&gt;Cha,H.&lt;/Authors_Primary&gt;&lt;Authors_Primary&gt;Yang,D.&lt;/Authors_Primary&gt;&lt;Authors_Primary&gt;Zhai,Y.&lt;/Authors_Primary&gt;&lt;Authors_Primary&gt;Komatsu,T.&lt;/Authors_Primary&gt;&lt;Authors_Primary&gt;Tsuruta,F.&lt;/Authors_Primary&gt;&lt;Authors_Primary&gt;Li,H.&lt;/Authors_Primary&gt;&lt;Authors_Primary&gt;Cao,C.&lt;/Authors_Primary&gt;&lt;Authors_Primary&gt;Li,W.&lt;/Authors_Primary&gt;&lt;Authors_Primary&gt;Li,G.H.&lt;/Authors_Primary&gt;&lt;Authors_Primary&gt;Cheng,Y.&lt;/Authors_Primary&gt;&lt;Authors_Primary&gt;Chiba,T.&lt;/Authors_Primary&gt;&lt;Authors_Primary&gt;Wang,L.&lt;/Authors_Primary&gt;&lt;Authors_Primary&gt;Goldberg,A.L.&lt;/Authors_Primary&gt;&lt;Authors_Primary&gt;Shen,Y.&lt;/Authors_Primary&gt;&lt;Authors_Primary&gt;Qiu,X.B.&lt;/Authors_Primary&gt;&lt;Date_Primary&gt;2013/5/23&lt;/Date_Primary&gt;&lt;Keywords&gt;Acetylation&lt;/Keywords&gt;&lt;Keywords&gt;Amino Acid Sequence&lt;/Keywords&gt;&lt;Keywords&gt;Animals&lt;/Keywords&gt;&lt;Keywords&gt;Binding&lt;/Keywords&gt;&lt;Keywords&gt;Biology&lt;/Keywords&gt;&lt;Keywords&gt;Cell Proliferation&lt;/Keywords&gt;&lt;Keywords&gt;chemistry&lt;/Keywords&gt;&lt;Keywords&gt;China&lt;/Keywords&gt;&lt;Keywords&gt;Chromatin&lt;/Keywords&gt;&lt;Keywords&gt;DNA&lt;/Keywords&gt;&lt;Keywords&gt;DNA Breaks,Double-Stranded&lt;/Keywords&gt;&lt;Keywords&gt;DNA Repair&lt;/Keywords&gt;&lt;Keywords&gt;Gene Expression&lt;/Keywords&gt;&lt;Keywords&gt;Histones&lt;/Keywords&gt;&lt;Keywords&gt;Humans&lt;/Keywords&gt;&lt;Keywords&gt;Male&lt;/Keywords&gt;&lt;Keywords&gt;metabolism&lt;/Keywords&gt;&lt;Keywords&gt;Mice&lt;/Keywords&gt;&lt;Keywords&gt;Molecular Sequence Data&lt;/Keywords&gt;&lt;Keywords&gt;Mouse&lt;/Keywords&gt;&lt;Keywords&gt;Nuclear Proteins&lt;/Keywords&gt;&lt;Keywords&gt;Proteasome Endopeptidase Complex&lt;/Keywords&gt;&lt;Keywords&gt;Protein Structure,Tertiary&lt;/Keywords&gt;&lt;Keywords&gt;Proteins&lt;/Keywords&gt;&lt;Keywords&gt;Proteolysis&lt;/Keywords&gt;&lt;Keywords&gt;Saccharomyces&lt;/Keywords&gt;&lt;Keywords&gt;Saccharomyces cerevisiae&lt;/Keywords&gt;&lt;Keywords&gt;Saccharomyces cerevisiae Proteins&lt;/Keywords&gt;&lt;Keywords&gt;Sequence Alignment&lt;/Keywords&gt;&lt;Keywords&gt;Spermatids&lt;/Keywords&gt;&lt;Keywords&gt;Spermatogenesis&lt;/Keywords&gt;&lt;Keywords&gt;Support&lt;/Keywords&gt;&lt;Keywords&gt;Testis&lt;/Keywords&gt;&lt;Reprint&gt;Not in File&lt;/Reprint&gt;&lt;Start_Page&gt;1012&lt;/Start_Page&gt;&lt;End_Page&gt;1024&lt;/End_Page&gt;&lt;Periodical&gt;Cell&lt;/Periodical&gt;&lt;Volume&gt;153&lt;/Volume&gt;&lt;Issue&gt;5&lt;/Issue&gt;&lt;Address&gt;Key Laboratory of Cell Proliferation and Regulation Biology, Ministry of Education, and College of Life Sciences, Beijing Normal University, 19 Xinjiekouwai Avenue, Beijing 100875, China&lt;/Address&gt;&lt;Web_URL&gt;PM:23706739&lt;/Web_URL&gt;&lt;ZZ_JournalFull&gt;&lt;f name="System"&gt;Cell&lt;/f&gt;&lt;/ZZ_JournalFull&gt;&lt;ZZ_WorkformID&gt;1&lt;/ZZ_WorkformID&gt;&lt;/MDL&gt;&lt;/Cite&gt;&lt;Cite&gt;&lt;Author&gt;Bose&lt;/Author&gt;&lt;Year&gt;2014&lt;/Year&gt;&lt;RecNum&gt;1626&lt;/RecNum&gt;&lt;IDText&gt;Ubiquitin-proteasome system in spermatogenesis&lt;/IDText&gt;&lt;MDL Ref_Type="Journal"&gt;&lt;Ref_Type&gt;Journal&lt;/Ref_Type&gt;&lt;Ref_ID&gt;1626&lt;/Ref_ID&gt;&lt;Title_Primary&gt;Ubiquitin-proteasome system in spermatogenesis&lt;/Title_Primary&gt;&lt;Authors_Primary&gt;Bose,R.&lt;/Authors_Primary&gt;&lt;Authors_Primary&gt;Manku,G.&lt;/Authors_Primary&gt;&lt;Authors_Primary&gt;Culty,M.&lt;/Authors_Primary&gt;&lt;Authors_Primary&gt;Wing,S.S.&lt;/Authors_Primary&gt;&lt;Date_Primary&gt;2014&lt;/Date_Primary&gt;&lt;Keywords&gt;Acrosome&lt;/Keywords&gt;&lt;Keywords&gt;Animal&lt;/Keywords&gt;&lt;Keywords&gt;Animals&lt;/Keywords&gt;&lt;Keywords&gt;Canada&lt;/Keywords&gt;&lt;Keywords&gt;Cell Division&lt;/Keywords&gt;&lt;Keywords&gt;Cells&lt;/Keywords&gt;&lt;Keywords&gt;Enzymes&lt;/Keywords&gt;&lt;Keywords&gt;Genetic&lt;/Keywords&gt;&lt;Keywords&gt;Human&lt;/Keywords&gt;&lt;Keywords&gt;Humans&lt;/Keywords&gt;&lt;Keywords&gt;Male&lt;/Keywords&gt;&lt;Keywords&gt;Meiosis&lt;/Keywords&gt;&lt;Keywords&gt;metabolism&lt;/Keywords&gt;&lt;Keywords&gt;Nucleosomes&lt;/Keywords&gt;&lt;Keywords&gt;physiology&lt;/Keywords&gt;&lt;Keywords&gt;Proteasome Endopeptidase Complex&lt;/Keywords&gt;&lt;Keywords&gt;Proteins&lt;/Keywords&gt;&lt;Keywords&gt;Recombination&lt;/Keywords&gt;&lt;Keywords&gt;Spermatogenesis&lt;/Keywords&gt;&lt;Keywords&gt;Spermatozoa&lt;/Keywords&gt;&lt;Keywords&gt;Stem Cells&lt;/Keywords&gt;&lt;Keywords&gt;Structural&lt;/Keywords&gt;&lt;Keywords&gt;Transcription&lt;/Keywords&gt;&lt;Keywords&gt;Translation&lt;/Keywords&gt;&lt;Keywords&gt;Ubiquitin&lt;/Keywords&gt;&lt;Keywords&gt;Ubiquitination&lt;/Keywords&gt;&lt;Reprint&gt;Not in File&lt;/Reprint&gt;&lt;Start_Page&gt;181&lt;/Start_Page&gt;&lt;End_Page&gt;213&lt;/End_Page&gt;&lt;Periodical&gt;Adv.Exp.Med.Biol.&lt;/Periodical&gt;&lt;Volume&gt;759&lt;/Volume&gt;&lt;Address&gt;Department of Medicine, Polypeptide Laboratory, Research Institute of the McGill University Health Centre, McGill University, 3640 University Street, Room W315, Montreal, QC, Canada, H3A 0C7, rohini.bose@mail.mcgill.ca&lt;/Address&gt;&lt;Web_URL&gt;PM:25030765&lt;/Web_URL&gt;&lt;ZZ_JournalStdAbbrev&gt;&lt;f name="System"&gt;Adv.Exp.Med.Biol.&lt;/f&gt;&lt;/ZZ_JournalStdAbbrev&gt;&lt;ZZ_WorkformID&gt;1&lt;/ZZ_WorkformID&gt;&lt;/MDL&gt;&lt;/Cite&gt;&lt;/Refman&gt;</w:instrText>
      </w:r>
      <w:r w:rsidR="007A5FAC" w:rsidRPr="001B56F4">
        <w:rPr>
          <w:sz w:val="24"/>
          <w:szCs w:val="24"/>
        </w:rPr>
        <w:fldChar w:fldCharType="separate"/>
      </w:r>
      <w:r w:rsidR="00651016" w:rsidRPr="001B56F4">
        <w:rPr>
          <w:sz w:val="24"/>
          <w:szCs w:val="24"/>
        </w:rPr>
        <w:t>(Zhong and Belote, 2007; Qian et al., 2013; Bose et al., 2014)</w:t>
      </w:r>
      <w:r w:rsidR="007A5FAC" w:rsidRPr="001B56F4">
        <w:rPr>
          <w:sz w:val="24"/>
          <w:szCs w:val="24"/>
        </w:rPr>
        <w:fldChar w:fldCharType="end"/>
      </w:r>
      <w:r w:rsidRPr="001B56F4">
        <w:rPr>
          <w:sz w:val="24"/>
          <w:szCs w:val="24"/>
        </w:rPr>
        <w:t>. The 20S catalytic core of a proteasome is a barrel-shaped assembly, comprised of α and β subunits. Three of the β subunits, β1, β2 and β5, have peptidase activity, while access of substrates into the core is controlled by α subunits, which recruit proteasome activators (PAs). The constitutively expressed proteasome consists of a regulatory 19S ‘lid’ associated with a 20S core particle</w:t>
      </w:r>
      <w:r w:rsidR="007A5FAC" w:rsidRPr="001B56F4">
        <w:rPr>
          <w:sz w:val="24"/>
          <w:szCs w:val="24"/>
        </w:rPr>
        <w:t xml:space="preserve"> </w:t>
      </w:r>
      <w:r w:rsidR="007A5FAC" w:rsidRPr="001B56F4">
        <w:rPr>
          <w:sz w:val="24"/>
          <w:szCs w:val="24"/>
        </w:rPr>
        <w:fldChar w:fldCharType="begin"/>
      </w:r>
      <w:r w:rsidR="00B57EDF" w:rsidRPr="001B56F4">
        <w:rPr>
          <w:sz w:val="24"/>
          <w:szCs w:val="24"/>
        </w:rPr>
        <w:instrText xml:space="preserve"> ADDIN REFMGR.CITE &lt;Refman&gt;&lt;Cite&gt;&lt;Author&gt;Voges&lt;/Author&gt;&lt;Year&gt;1999&lt;/Year&gt;&lt;RecNum&gt;735&lt;/RecNum&gt;&lt;IDText&gt;The 26S proteasome: a molecular machine designed for controlled proteolysis&lt;/IDText&gt;&lt;MDL Ref_Type="Journal"&gt;&lt;Ref_Type&gt;Journal&lt;/Ref_Type&gt;&lt;Ref_ID&gt;735&lt;/Ref_ID&gt;&lt;Title_Primary&gt;The 26S proteasome: a molecular machine designed for controlled proteolysis&lt;/Title_Primary&gt;&lt;Authors_Primary&gt;Voges,D.&lt;/Authors_Primary&gt;&lt;Authors_Primary&gt;Zwickl,P.&lt;/Authors_Primary&gt;&lt;Authors_Primary&gt;Baumeister,W.&lt;/Authors_Primary&gt;&lt;Date_Primary&gt;1999&lt;/Date_Primary&gt;&lt;Keywords&gt;Cells&lt;/Keywords&gt;&lt;Keywords&gt;chemistry&lt;/Keywords&gt;&lt;Keywords&gt;Cysteine Endopeptidases&lt;/Keywords&gt;&lt;Keywords&gt;Cytosol&lt;/Keywords&gt;&lt;Keywords&gt;Eukaryotic Cells&lt;/Keywords&gt;&lt;Keywords&gt;Hydrolysis&lt;/Keywords&gt;&lt;Keywords&gt;metabolism&lt;/Keywords&gt;&lt;Keywords&gt;Microscopy&lt;/Keywords&gt;&lt;Keywords&gt;Molecular&lt;/Keywords&gt;&lt;Keywords&gt;Multienzyme Complexes&lt;/Keywords&gt;&lt;Keywords&gt;Oligopeptides&lt;/Keywords&gt;&lt;Keywords&gt;Proteasome Endopeptidase Complex&lt;/Keywords&gt;&lt;Keywords&gt;Proteins&lt;/Keywords&gt;&lt;Reprint&gt;Not in File&lt;/Reprint&gt;&lt;Start_Page&gt;1015&lt;/Start_Page&gt;&lt;End_Page&gt;1068&lt;/End_Page&gt;&lt;Periodical&gt;Annu.Rev.Biochem.&lt;/Periodical&gt;&lt;Volume&gt;68&lt;/Volume&gt;&lt;Address&gt;AD - Max-Planck-Institut fur Biochemie, Martinsried, Germany&lt;/Address&gt;&lt;ZZ_JournalFull&gt;&lt;f name="System"&gt;Annu.Rev.Biochem.&lt;/f&gt;&lt;/ZZ_JournalFull&gt;&lt;ZZ_WorkformID&gt;1&lt;/ZZ_WorkformID&gt;&lt;/MDL&gt;&lt;/Cite&gt;&lt;Cite&gt;&lt;Author&gt;Bochtler&lt;/Author&gt;&lt;Year&gt;1999&lt;/Year&gt;&lt;RecNum&gt;737&lt;/RecNum&gt;&lt;IDText&gt;The proteasome&lt;/IDText&gt;&lt;MDL Ref_Type="Journal"&gt;&lt;Ref_Type&gt;Journal&lt;/Ref_Type&gt;&lt;Ref_ID&gt;737&lt;/Ref_ID&gt;&lt;Title_Primary&gt;The proteasome&lt;/Title_Primary&gt;&lt;Authors_Primary&gt;Bochtler,M.&lt;/Authors_Primary&gt;&lt;Authors_Primary&gt;Ditzel,L.&lt;/Authors_Primary&gt;&lt;Authors_Primary&gt;Groll,M.&lt;/Authors_Primary&gt;&lt;Authors_Primary&gt;Hartmann,C.&lt;/Authors_Primary&gt;&lt;Authors_Primary&gt;Huber,R.&lt;/Authors_Primary&gt;&lt;Date_Primary&gt;1999&lt;/Date_Primary&gt;&lt;Keywords&gt;Adenosinetriphosphatase&lt;/Keywords&gt;&lt;Keywords&gt;Animals&lt;/Keywords&gt;&lt;Keywords&gt;Archaea&lt;/Keywords&gt;&lt;Keywords&gt;Bacteria&lt;/Keywords&gt;&lt;Keywords&gt;Binding Sites&lt;/Keywords&gt;&lt;Keywords&gt;Biochemical&lt;/Keywords&gt;&lt;Keywords&gt;biosynthesis&lt;/Keywords&gt;&lt;Keywords&gt;Cells&lt;/Keywords&gt;&lt;Keywords&gt;chemistry&lt;/Keywords&gt;&lt;Keywords&gt;Cysteine Endopeptidases&lt;/Keywords&gt;&lt;Keywords&gt;Cytosol&lt;/Keywords&gt;&lt;Keywords&gt;Endoplasmic Reticulum&lt;/Keywords&gt;&lt;Keywords&gt;enzymology&lt;/Keywords&gt;&lt;Keywords&gt;Eukaryotic Cells&lt;/Keywords&gt;&lt;Keywords&gt;Evolution&lt;/Keywords&gt;&lt;Keywords&gt;Genetic&lt;/Keywords&gt;&lt;Keywords&gt;Humans&lt;/Keywords&gt;&lt;Keywords&gt;Macromolecular Substances&lt;/Keywords&gt;&lt;Keywords&gt;Mammals&lt;/Keywords&gt;&lt;Keywords&gt;metabolism&lt;/Keywords&gt;&lt;Keywords&gt;Microscopy&lt;/Keywords&gt;&lt;Keywords&gt;Multienzyme Complexes&lt;/Keywords&gt;&lt;Keywords&gt;Proteasome Endopeptidase Complex&lt;/Keywords&gt;&lt;Keywords&gt;Saccharomyces cerevisiae&lt;/Keywords&gt;&lt;Keywords&gt;Threonine&lt;/Keywords&gt;&lt;Keywords&gt;Ubiquitin&lt;/Keywords&gt;&lt;Keywords&gt;X-Ray&lt;/Keywords&gt;&lt;Reprint&gt;Not in File&lt;/Reprint&gt;&lt;Start_Page&gt;295&lt;/Start_Page&gt;&lt;End_Page&gt;317&lt;/End_Page&gt;&lt;Periodical&gt;Annu.Rev.Biophys.Biomol.Struct.&lt;/Periodical&gt;&lt;Volume&gt;28&lt;/Volume&gt;&lt;Address&gt;AD - Max-Planck-Institut fur Biochemie, Martinsried/Planegg, Germany. bochtler@biochem.mpg.de&lt;/Address&gt;&lt;ZZ_JournalFull&gt;&lt;f name="System"&gt;Annu.Rev.Biophys.Biomol.Struct.&lt;/f&gt;&lt;/ZZ_JournalFull&gt;&lt;ZZ_WorkformID&gt;1&lt;/ZZ_WorkformID&gt;&lt;/MDL&gt;&lt;/Cite&gt;&lt;/Refman&gt;</w:instrText>
      </w:r>
      <w:r w:rsidR="007A5FAC" w:rsidRPr="001B56F4">
        <w:rPr>
          <w:sz w:val="24"/>
          <w:szCs w:val="24"/>
        </w:rPr>
        <w:fldChar w:fldCharType="separate"/>
      </w:r>
      <w:r w:rsidR="00651016" w:rsidRPr="001B56F4">
        <w:rPr>
          <w:sz w:val="24"/>
          <w:szCs w:val="24"/>
        </w:rPr>
        <w:t>(Voges et al., 1999; Bochtler et al., 1999)</w:t>
      </w:r>
      <w:r w:rsidR="007A5FAC" w:rsidRPr="001B56F4">
        <w:rPr>
          <w:sz w:val="24"/>
          <w:szCs w:val="24"/>
        </w:rPr>
        <w:fldChar w:fldCharType="end"/>
      </w:r>
      <w:r w:rsidRPr="001B56F4">
        <w:rPr>
          <w:sz w:val="24"/>
          <w:szCs w:val="24"/>
        </w:rPr>
        <w:t>, but in particular cell types</w:t>
      </w:r>
      <w:r w:rsidR="00C5406B" w:rsidRPr="001B56F4">
        <w:rPr>
          <w:sz w:val="24"/>
          <w:szCs w:val="24"/>
        </w:rPr>
        <w:t>, including sperm,</w:t>
      </w:r>
      <w:r w:rsidRPr="001B56F4">
        <w:rPr>
          <w:sz w:val="24"/>
          <w:szCs w:val="24"/>
        </w:rPr>
        <w:t xml:space="preserve"> or under stress conditions, alternate proteasome configurations come into play</w:t>
      </w:r>
      <w:r w:rsidR="007A5FAC" w:rsidRPr="001B56F4">
        <w:rPr>
          <w:sz w:val="24"/>
          <w:szCs w:val="24"/>
        </w:rPr>
        <w:t xml:space="preserve"> </w:t>
      </w:r>
      <w:r w:rsidR="007A5FAC" w:rsidRPr="001B56F4">
        <w:rPr>
          <w:sz w:val="24"/>
          <w:szCs w:val="24"/>
        </w:rPr>
        <w:fldChar w:fldCharType="begin"/>
      </w:r>
      <w:r w:rsidR="00B57EDF" w:rsidRPr="001B56F4">
        <w:rPr>
          <w:sz w:val="24"/>
          <w:szCs w:val="24"/>
        </w:rPr>
        <w:instrText xml:space="preserve"> ADDIN REFMGR.CITE &lt;Refman&gt;&lt;Cite&gt;&lt;Author&gt;Kniepert&lt;/Author&gt;&lt;Year&gt;2014&lt;/Year&gt;&lt;RecNum&gt;1581&lt;/RecNum&gt;&lt;IDText&gt;The unique functions of tissue-specific proteasomes&lt;/IDText&gt;&lt;MDL Ref_Type="Journal"&gt;&lt;Ref_Type&gt;Journal&lt;/Ref_Type&gt;&lt;Ref_ID&gt;1581&lt;/Ref_ID&gt;&lt;Title_Primary&gt;The unique functions of tissue-specific proteasomes&lt;/Title_Primary&gt;&lt;Authors_Primary&gt;Kniepert,A.&lt;/Authors_Primary&gt;&lt;Authors_Primary&gt;Groettrup,M.&lt;/Authors_Primary&gt;&lt;Date_Primary&gt;2014/1&lt;/Date_Primary&gt;&lt;Keywords&gt;Animals&lt;/Keywords&gt;&lt;Keywords&gt;Antigen Presentation&lt;/Keywords&gt;&lt;Keywords&gt;Antigens&lt;/Keywords&gt;&lt;Keywords&gt;Archaeal Proteins&lt;/Keywords&gt;&lt;Keywords&gt;Autoimmune Diseases&lt;/Keywords&gt;&lt;Keywords&gt;Bacterial Proteins&lt;/Keywords&gt;&lt;Keywords&gt;Biology&lt;/Keywords&gt;&lt;Keywords&gt;Biotechnology&lt;/Keywords&gt;&lt;Keywords&gt;Cell Differentiation&lt;/Keywords&gt;&lt;Keywords&gt;Cells&lt;/Keywords&gt;&lt;Keywords&gt;chemistry&lt;/Keywords&gt;&lt;Keywords&gt;Disease&lt;/Keywords&gt;&lt;Keywords&gt;enzymology&lt;/Keywords&gt;&lt;Keywords&gt;Epithelial Cells&lt;/Keywords&gt;&lt;Keywords&gt;Humans&lt;/Keywords&gt;&lt;Keywords&gt;immunology&lt;/Keywords&gt;&lt;Keywords&gt;Lymphocytes&lt;/Keywords&gt;&lt;Keywords&gt;metabolism&lt;/Keywords&gt;&lt;Keywords&gt;Organ Specificity&lt;/Keywords&gt;&lt;Keywords&gt;physiology&lt;/Keywords&gt;&lt;Keywords&gt;Proteasome Endopeptidase Complex&lt;/Keywords&gt;&lt;Keywords&gt;Protein Structure,Quaternary&lt;/Keywords&gt;&lt;Keywords&gt;Proteins&lt;/Keywords&gt;&lt;Keywords&gt;Proteolysis&lt;/Keywords&gt;&lt;Keywords&gt;Spermatogenesis&lt;/Keywords&gt;&lt;Keywords&gt;Support&lt;/Keywords&gt;&lt;Keywords&gt;T-Lymphocytes&lt;/Keywords&gt;&lt;Keywords&gt;Ubiquitinated Proteins&lt;/Keywords&gt;&lt;Reprint&gt;Not in File&lt;/Reprint&gt;&lt;Start_Page&gt;17&lt;/Start_Page&gt;&lt;End_Page&gt;24&lt;/End_Page&gt;&lt;Periodical&gt;Trends Biochem.Sci.&lt;/Periodical&gt;&lt;Volume&gt;39&lt;/Volume&gt;&lt;Issue&gt;1&lt;/Issue&gt;&lt;Address&gt;Division of Immunology, Department of Biology, University of Konstanz, D-78457 Konstanz, Germany&amp;#xA;Division of Immunology, Department of Biology, University of Konstanz, D-78457 Konstanz, Germany; Biotechnology Institute Thurgau at the University of Konstanz, CH-8280 Kreuzlingen, Switzerland. Electronic address: Marcus.Groettrup@uni-konstanz.de&lt;/Address&gt;&lt;Web_URL&gt;PM:24286712&lt;/Web_URL&gt;&lt;ZZ_JournalStdAbbrev&gt;&lt;f name="System"&gt;Trends Biochem.Sci.&lt;/f&gt;&lt;/ZZ_JournalStdAbbrev&gt;&lt;ZZ_WorkformID&gt;1&lt;/ZZ_WorkformID&gt;&lt;/MDL&gt;&lt;/Cite&gt;&lt;/Refman&gt;</w:instrText>
      </w:r>
      <w:r w:rsidR="007A5FAC" w:rsidRPr="001B56F4">
        <w:rPr>
          <w:sz w:val="24"/>
          <w:szCs w:val="24"/>
        </w:rPr>
        <w:fldChar w:fldCharType="separate"/>
      </w:r>
      <w:r w:rsidR="00651016" w:rsidRPr="001B56F4">
        <w:rPr>
          <w:sz w:val="24"/>
          <w:szCs w:val="24"/>
        </w:rPr>
        <w:t>(Kniepert and Groettrup, 2014)</w:t>
      </w:r>
      <w:r w:rsidR="007A5FAC" w:rsidRPr="001B56F4">
        <w:rPr>
          <w:sz w:val="24"/>
          <w:szCs w:val="24"/>
        </w:rPr>
        <w:fldChar w:fldCharType="end"/>
      </w:r>
      <w:r w:rsidRPr="001B56F4">
        <w:rPr>
          <w:sz w:val="24"/>
          <w:szCs w:val="24"/>
        </w:rPr>
        <w:t xml:space="preserve">.  </w:t>
      </w:r>
    </w:p>
    <w:p w14:paraId="167A1326" w14:textId="6C9C6DC7" w:rsidR="00E07FDA" w:rsidRPr="001B56F4" w:rsidRDefault="00E07FDA" w:rsidP="00E07FDA">
      <w:pPr>
        <w:spacing w:after="0" w:line="480" w:lineRule="auto"/>
        <w:ind w:firstLine="720"/>
        <w:jc w:val="both"/>
        <w:rPr>
          <w:sz w:val="24"/>
          <w:szCs w:val="24"/>
        </w:rPr>
      </w:pPr>
      <w:r w:rsidRPr="001B56F4">
        <w:rPr>
          <w:i/>
          <w:sz w:val="24"/>
          <w:szCs w:val="24"/>
        </w:rPr>
        <w:t>Drosophila</w:t>
      </w:r>
      <w:r w:rsidRPr="001B56F4">
        <w:rPr>
          <w:sz w:val="24"/>
          <w:szCs w:val="24"/>
        </w:rPr>
        <w:t xml:space="preserve"> spermatogenesis differs from mammalian spermatogenesis in several </w:t>
      </w:r>
      <w:r w:rsidR="00926091" w:rsidRPr="001B56F4">
        <w:rPr>
          <w:sz w:val="24"/>
          <w:szCs w:val="24"/>
        </w:rPr>
        <w:t>ways</w:t>
      </w:r>
      <w:r w:rsidRPr="001B56F4">
        <w:rPr>
          <w:sz w:val="24"/>
          <w:szCs w:val="24"/>
        </w:rPr>
        <w:t xml:space="preserve">. In particular, </w:t>
      </w:r>
      <w:r w:rsidRPr="001B56F4">
        <w:rPr>
          <w:i/>
          <w:sz w:val="24"/>
          <w:szCs w:val="24"/>
        </w:rPr>
        <w:t xml:space="preserve">Drosophila </w:t>
      </w:r>
      <w:r w:rsidRPr="001B56F4">
        <w:rPr>
          <w:sz w:val="24"/>
          <w:szCs w:val="24"/>
        </w:rPr>
        <w:t xml:space="preserve">germ cells develop in cysts containing </w:t>
      </w:r>
      <w:r w:rsidR="00C5406B" w:rsidRPr="001B56F4">
        <w:rPr>
          <w:sz w:val="24"/>
          <w:szCs w:val="24"/>
        </w:rPr>
        <w:t>synchronously developing</w:t>
      </w:r>
      <w:r w:rsidRPr="001B56F4">
        <w:rPr>
          <w:sz w:val="24"/>
          <w:szCs w:val="24"/>
        </w:rPr>
        <w:t xml:space="preserve"> germ cells, rather than in tubules with multiple generations of germ cells contacting a single Sertoli cell. Nevertheless, many aspects of spermiogenesis are conserved, including the involvement of proteasomes and caspases in cytoplasmic remodelling of spermatids into mature sperm. In </w:t>
      </w:r>
      <w:r w:rsidRPr="001B56F4">
        <w:rPr>
          <w:i/>
          <w:sz w:val="24"/>
          <w:szCs w:val="24"/>
        </w:rPr>
        <w:t>Drosophila</w:t>
      </w:r>
      <w:r w:rsidRPr="001B56F4">
        <w:rPr>
          <w:sz w:val="24"/>
          <w:szCs w:val="24"/>
        </w:rPr>
        <w:t xml:space="preserve">, each cell assembles an actin-based “individualization complex” at the base of the nucleus following nuclear elongation. These complexes then slide caudally along the flagella of a group of 64 interconnected spermatids, promoting their separation and the removal of most of their cytoplasm and organelles into a membrane-bound sack, the cystic bulge, eventually discarded as a waste </w:t>
      </w:r>
      <w:r w:rsidRPr="001B56F4">
        <w:rPr>
          <w:sz w:val="24"/>
          <w:szCs w:val="24"/>
        </w:rPr>
        <w:lastRenderedPageBreak/>
        <w:t xml:space="preserve">bag – the equivalent of the mammalian residual body </w:t>
      </w:r>
      <w:r w:rsidRPr="001B56F4">
        <w:rPr>
          <w:sz w:val="24"/>
          <w:szCs w:val="24"/>
        </w:rPr>
        <w:fldChar w:fldCharType="begin"/>
      </w:r>
      <w:r w:rsidR="00B57EDF" w:rsidRPr="001B56F4">
        <w:rPr>
          <w:sz w:val="24"/>
          <w:szCs w:val="24"/>
        </w:rPr>
        <w:instrText xml:space="preserve"> ADDIN REFMGR.CITE &lt;Refman&gt;&lt;Cite&gt;&lt;Author&gt;Fabian&lt;/Author&gt;&lt;Year&gt;2012&lt;/Year&gt;&lt;RecNum&gt;1641&lt;/RecNum&gt;&lt;IDText&gt;Drosophila spermiogenesis: Big things come from little packages&lt;/IDText&gt;&lt;MDL Ref_Type="Journal"&gt;&lt;Ref_Type&gt;Journal&lt;/Ref_Type&gt;&lt;Ref_ID&gt;1641&lt;/Ref_ID&gt;&lt;Title_Primary&gt;Drosophila spermiogenesis: Big things come from little packages&lt;/Title_Primary&gt;&lt;Authors_Primary&gt;Fabian,L.&lt;/Authors_Primary&gt;&lt;Authors_Primary&gt;Brill,J.A.&lt;/Authors_Primary&gt;&lt;Date_Primary&gt;2012/7/1&lt;/Date_Primary&gt;&lt;Keywords&gt;Acrosome&lt;/Keywords&gt;&lt;Keywords&gt;Biology&lt;/Keywords&gt;&lt;Keywords&gt;Canada&lt;/Keywords&gt;&lt;Keywords&gt;Cell Biology&lt;/Keywords&gt;&lt;Keywords&gt;Cells&lt;/Keywords&gt;&lt;Keywords&gt;DNA&lt;/Keywords&gt;&lt;Keywords&gt;Drosophila&lt;/Keywords&gt;&lt;Keywords&gt;Drosophila melanogaster&lt;/Keywords&gt;&lt;Keywords&gt;Male&lt;/Keywords&gt;&lt;Keywords&gt;Mitochondria&lt;/Keywords&gt;&lt;Keywords&gt;Molecular&lt;/Keywords&gt;&lt;Keywords&gt;Morphogenesis&lt;/Keywords&gt;&lt;Keywords&gt;Organelles&lt;/Keywords&gt;&lt;Keywords&gt;Spermatids&lt;/Keywords&gt;&lt;Reprint&gt;Not in File&lt;/Reprint&gt;&lt;Start_Page&gt;197&lt;/Start_Page&gt;&lt;End_Page&gt;212&lt;/End_Page&gt;&lt;Periodical&gt;Spermatogenesis.&lt;/Periodical&gt;&lt;Volume&gt;2&lt;/Volume&gt;&lt;Issue&gt;3&lt;/Issue&gt;&lt;Address&gt;Cell Biology Program; The Hospital for Sick Children (SickKids); Toronto, ON Canada&lt;/Address&gt;&lt;Web_URL&gt;PM:23087837&lt;/Web_URL&gt;&lt;ZZ_JournalStdAbbrev&gt;&lt;f name="System"&gt;Spermatogenesis.&lt;/f&gt;&lt;/ZZ_JournalStdAbbrev&gt;&lt;ZZ_WorkformID&gt;1&lt;/ZZ_WorkformID&gt;&lt;/MDL&gt;&lt;/Cite&gt;&lt;/Refman&gt;</w:instrText>
      </w:r>
      <w:r w:rsidRPr="001B56F4">
        <w:rPr>
          <w:sz w:val="24"/>
          <w:szCs w:val="24"/>
        </w:rPr>
        <w:fldChar w:fldCharType="separate"/>
      </w:r>
      <w:r w:rsidRPr="001B56F4">
        <w:rPr>
          <w:sz w:val="24"/>
          <w:szCs w:val="24"/>
        </w:rPr>
        <w:t>(Fabian and Brill, 2012)</w:t>
      </w:r>
      <w:r w:rsidRPr="001B56F4">
        <w:rPr>
          <w:sz w:val="24"/>
          <w:szCs w:val="24"/>
        </w:rPr>
        <w:fldChar w:fldCharType="end"/>
      </w:r>
      <w:r w:rsidR="00274BF1" w:rsidRPr="001B56F4">
        <w:rPr>
          <w:sz w:val="24"/>
          <w:szCs w:val="24"/>
        </w:rPr>
        <w:t xml:space="preserve">. During </w:t>
      </w:r>
      <w:r w:rsidR="000A702A" w:rsidRPr="001B56F4">
        <w:rPr>
          <w:sz w:val="24"/>
          <w:szCs w:val="24"/>
        </w:rPr>
        <w:t>individualization</w:t>
      </w:r>
      <w:r w:rsidR="00274BF1" w:rsidRPr="001B56F4">
        <w:rPr>
          <w:sz w:val="24"/>
          <w:szCs w:val="24"/>
        </w:rPr>
        <w:t xml:space="preserve">, proteasomes migrate ahead of the </w:t>
      </w:r>
      <w:r w:rsidR="000A702A" w:rsidRPr="001B56F4">
        <w:rPr>
          <w:sz w:val="24"/>
          <w:szCs w:val="24"/>
        </w:rPr>
        <w:t>individualization</w:t>
      </w:r>
      <w:r w:rsidR="00274BF1" w:rsidRPr="001B56F4">
        <w:rPr>
          <w:sz w:val="24"/>
          <w:szCs w:val="24"/>
        </w:rPr>
        <w:t xml:space="preserve"> complex</w:t>
      </w:r>
      <w:r w:rsidRPr="001B56F4">
        <w:rPr>
          <w:sz w:val="24"/>
          <w:szCs w:val="24"/>
        </w:rPr>
        <w:t>.</w:t>
      </w:r>
    </w:p>
    <w:p w14:paraId="001890BA" w14:textId="18DD0A9E" w:rsidR="008B221B" w:rsidRPr="001B56F4" w:rsidRDefault="00274BF1">
      <w:pPr>
        <w:spacing w:after="0" w:line="480" w:lineRule="auto"/>
        <w:ind w:firstLine="720"/>
        <w:jc w:val="both"/>
        <w:rPr>
          <w:sz w:val="24"/>
          <w:szCs w:val="24"/>
        </w:rPr>
      </w:pPr>
      <w:r w:rsidRPr="001B56F4">
        <w:rPr>
          <w:sz w:val="24"/>
          <w:szCs w:val="24"/>
        </w:rPr>
        <w:t xml:space="preserve">In </w:t>
      </w:r>
      <w:r w:rsidRPr="001B56F4">
        <w:rPr>
          <w:i/>
          <w:sz w:val="24"/>
          <w:szCs w:val="24"/>
        </w:rPr>
        <w:t>Drosophila</w:t>
      </w:r>
      <w:r w:rsidR="008B7782" w:rsidRPr="001B56F4">
        <w:rPr>
          <w:sz w:val="24"/>
          <w:szCs w:val="24"/>
        </w:rPr>
        <w:t>, Nutcracker (</w:t>
      </w:r>
      <w:r w:rsidR="008B7782" w:rsidRPr="001B56F4">
        <w:rPr>
          <w:i/>
          <w:sz w:val="24"/>
          <w:szCs w:val="24"/>
        </w:rPr>
        <w:t>ntc</w:t>
      </w:r>
      <w:r w:rsidR="008B7782" w:rsidRPr="001B56F4">
        <w:rPr>
          <w:sz w:val="24"/>
          <w:szCs w:val="24"/>
        </w:rPr>
        <w:t xml:space="preserve">) protein is essential for spermatid </w:t>
      </w:r>
      <w:r w:rsidR="000A702A" w:rsidRPr="001B56F4">
        <w:rPr>
          <w:sz w:val="24"/>
          <w:szCs w:val="24"/>
        </w:rPr>
        <w:t>individualization</w:t>
      </w:r>
      <w:r w:rsidR="008B7782" w:rsidRPr="001B56F4">
        <w:rPr>
          <w:sz w:val="24"/>
          <w:szCs w:val="24"/>
        </w:rPr>
        <w:t xml:space="preserve">, and homozygous </w:t>
      </w:r>
      <w:r w:rsidR="008B7782" w:rsidRPr="001B56F4">
        <w:rPr>
          <w:i/>
          <w:sz w:val="24"/>
          <w:szCs w:val="24"/>
        </w:rPr>
        <w:t>ntc</w:t>
      </w:r>
      <w:r w:rsidR="008B7782" w:rsidRPr="001B56F4">
        <w:rPr>
          <w:sz w:val="24"/>
          <w:szCs w:val="24"/>
        </w:rPr>
        <w:t xml:space="preserve"> </w:t>
      </w:r>
      <w:r w:rsidR="00FE1FC2" w:rsidRPr="001B56F4">
        <w:rPr>
          <w:sz w:val="24"/>
          <w:szCs w:val="24"/>
        </w:rPr>
        <w:t xml:space="preserve">null </w:t>
      </w:r>
      <w:r w:rsidR="008B7782" w:rsidRPr="001B56F4">
        <w:rPr>
          <w:sz w:val="24"/>
          <w:szCs w:val="24"/>
        </w:rPr>
        <w:t>mutant flies are sterile. Spermatids in</w:t>
      </w:r>
      <w:r w:rsidR="00E34619" w:rsidRPr="001B56F4">
        <w:rPr>
          <w:sz w:val="24"/>
          <w:szCs w:val="24"/>
        </w:rPr>
        <w:t xml:space="preserve"> flies with a null mutation in</w:t>
      </w:r>
      <w:r w:rsidR="008B7782" w:rsidRPr="001B56F4">
        <w:rPr>
          <w:sz w:val="24"/>
          <w:szCs w:val="24"/>
        </w:rPr>
        <w:t xml:space="preserve"> </w:t>
      </w:r>
      <w:r w:rsidR="005E529F" w:rsidRPr="001B56F4">
        <w:rPr>
          <w:i/>
          <w:sz w:val="24"/>
          <w:szCs w:val="24"/>
        </w:rPr>
        <w:t xml:space="preserve">ntc </w:t>
      </w:r>
      <w:r w:rsidR="008B7782" w:rsidRPr="001B56F4">
        <w:rPr>
          <w:sz w:val="24"/>
          <w:szCs w:val="24"/>
        </w:rPr>
        <w:t xml:space="preserve">undergo apoptosis in late spermiogenesis at the point when </w:t>
      </w:r>
      <w:r w:rsidR="000A702A" w:rsidRPr="001B56F4">
        <w:rPr>
          <w:sz w:val="24"/>
          <w:szCs w:val="24"/>
        </w:rPr>
        <w:t>individualization</w:t>
      </w:r>
      <w:r w:rsidR="008B7782" w:rsidRPr="001B56F4">
        <w:rPr>
          <w:sz w:val="24"/>
          <w:szCs w:val="24"/>
        </w:rPr>
        <w:t xml:space="preserve"> would normally occur. The spermatid apoptosis is associated with failure to form </w:t>
      </w:r>
      <w:r w:rsidR="000A702A" w:rsidRPr="001B56F4">
        <w:rPr>
          <w:sz w:val="24"/>
          <w:szCs w:val="24"/>
        </w:rPr>
        <w:t>individualization</w:t>
      </w:r>
      <w:r w:rsidR="008B7782" w:rsidRPr="001B56F4">
        <w:rPr>
          <w:sz w:val="24"/>
          <w:szCs w:val="24"/>
        </w:rPr>
        <w:t xml:space="preserve"> complexes, failure to activate spermiogenesis-related caspases, and reduced proteasome activity</w:t>
      </w:r>
      <w:r w:rsidR="00C5406B" w:rsidRPr="001B56F4">
        <w:rPr>
          <w:sz w:val="24"/>
          <w:szCs w:val="24"/>
        </w:rPr>
        <w:t xml:space="preserve">. </w:t>
      </w:r>
      <w:r w:rsidR="008B7782" w:rsidRPr="001B56F4">
        <w:rPr>
          <w:sz w:val="24"/>
          <w:szCs w:val="24"/>
        </w:rPr>
        <w:t xml:space="preserve">These defects have been ascribed to an interaction between </w:t>
      </w:r>
      <w:r w:rsidR="005E529F" w:rsidRPr="001B56F4">
        <w:rPr>
          <w:sz w:val="24"/>
          <w:szCs w:val="24"/>
        </w:rPr>
        <w:t xml:space="preserve">Nutcracker </w:t>
      </w:r>
      <w:r w:rsidR="008B7782" w:rsidRPr="001B56F4">
        <w:rPr>
          <w:sz w:val="24"/>
          <w:szCs w:val="24"/>
        </w:rPr>
        <w:t xml:space="preserve">and proteasome binding protein PI31 </w:t>
      </w:r>
      <w:r w:rsidR="008B7782" w:rsidRPr="001B56F4">
        <w:rPr>
          <w:sz w:val="24"/>
          <w:szCs w:val="24"/>
        </w:rPr>
        <w:fldChar w:fldCharType="begin"/>
      </w:r>
      <w:r w:rsidR="00B57EDF" w:rsidRPr="001B56F4">
        <w:rPr>
          <w:sz w:val="24"/>
          <w:szCs w:val="24"/>
        </w:rPr>
        <w:instrText xml:space="preserve"> ADDIN REFMGR.CITE &lt;Refman&gt;&lt;Cite&gt;&lt;Author&gt;Bader&lt;/Author&gt;&lt;Year&gt;2011&lt;/Year&gt;&lt;RecNum&gt;1396&lt;/RecNum&gt;&lt;IDText&gt;A conserved F box regulatory complex controls proteasome activity in Drosophila&lt;/IDText&gt;&lt;MDL Ref_Type="Journal"&gt;&lt;Ref_Type&gt;Journal&lt;/Ref_Type&gt;&lt;Ref_ID&gt;1396&lt;/Ref_ID&gt;&lt;Title_Primary&gt;A conserved F box regulatory complex controls proteasome activity in Drosophila&lt;/Title_Primary&gt;&lt;Authors_Primary&gt;Bader,M.&lt;/Authors_Primary&gt;&lt;Authors_Primary&gt;Benjamin,S.&lt;/Authors_Primary&gt;&lt;Authors_Primary&gt;Wapinski,O.L.&lt;/Authors_Primary&gt;&lt;Authors_Primary&gt;Smith,D.M.&lt;/Authors_Primary&gt;&lt;Authors_Primary&gt;Goldberg,A.L.&lt;/Authors_Primary&gt;&lt;Authors_Primary&gt;Steller,H.&lt;/Authors_Primary&gt;&lt;Date_Primary&gt;2011/4/29&lt;/Date_Primary&gt;&lt;Keywords&gt;abnormalities&lt;/Keywords&gt;&lt;Keywords&gt;Amino Acid Sequence&lt;/Keywords&gt;&lt;Keywords&gt;analysis&lt;/Keywords&gt;&lt;Keywords&gt;Animals&lt;/Keywords&gt;&lt;Keywords&gt;Binding&lt;/Keywords&gt;&lt;Keywords&gt;Carrier Proteins&lt;/Keywords&gt;&lt;Keywords&gt;Caspases&lt;/Keywords&gt;&lt;Keywords&gt;Cell Cycle&lt;/Keywords&gt;&lt;Keywords&gt;Cell Line&lt;/Keywords&gt;&lt;Keywords&gt;cytology&lt;/Keywords&gt;&lt;Keywords&gt;Drosophila&lt;/Keywords&gt;&lt;Keywords&gt;Drosophila melanogaster&lt;/Keywords&gt;&lt;Keywords&gt;Drosophila Proteins&lt;/Keywords&gt;&lt;Keywords&gt;F-Box Proteins&lt;/Keywords&gt;&lt;Keywords&gt;genetics&lt;/Keywords&gt;&lt;Keywords&gt;Humans&lt;/Keywords&gt;&lt;Keywords&gt;In Vitro&lt;/Keywords&gt;&lt;Keywords&gt;Male&lt;/Keywords&gt;&lt;Keywords&gt;Medical&lt;/Keywords&gt;&lt;Keywords&gt;metabolism&lt;/Keywords&gt;&lt;Keywords&gt;Mice&lt;/Keywords&gt;&lt;Keywords&gt;Molecular Sequence Data&lt;/Keywords&gt;&lt;Keywords&gt;physiology&lt;/Keywords&gt;&lt;Keywords&gt;Proteasome Endopeptidase Complex&lt;/Keywords&gt;&lt;Keywords&gt;Proteins&lt;/Keywords&gt;&lt;Keywords&gt;Proteome&lt;/Keywords&gt;&lt;Keywords&gt;Sequence Alignment&lt;/Keywords&gt;&lt;Keywords&gt;Spermatogenesis&lt;/Keywords&gt;&lt;Keywords&gt;Support&lt;/Keywords&gt;&lt;Keywords&gt;Testis&lt;/Keywords&gt;&lt;Keywords&gt;Ubiquitin&lt;/Keywords&gt;&lt;Keywords&gt;Ubiquitination&lt;/Keywords&gt;&lt;Reprint&gt;Not in File&lt;/Reprint&gt;&lt;Start_Page&gt;371&lt;/Start_Page&gt;&lt;End_Page&gt;382&lt;/End_Page&gt;&lt;Periodical&gt;Cell&lt;/Periodical&gt;&lt;Volume&gt;145&lt;/Volume&gt;&lt;Issue&gt;3&lt;/Issue&gt;&lt;Address&gt;Howard Hughes Medical Institute, The Rockefeller University, New York, NY 10021, USA&lt;/Address&gt;&lt;Web_URL&gt;PM:21529711&lt;/Web_URL&gt;&lt;ZZ_JournalFull&gt;&lt;f name="System"&gt;Cell&lt;/f&gt;&lt;/ZZ_JournalFull&gt;&lt;ZZ_WorkformID&gt;1&lt;/ZZ_WorkformID&gt;&lt;/MDL&gt;&lt;/Cite&gt;&lt;Cite&gt;&lt;Author&gt;Bader&lt;/Author&gt;&lt;Year&gt;2010&lt;/Year&gt;&lt;RecNum&gt;1401&lt;/RecNum&gt;&lt;IDText&gt;A novel F-box protein is required for caspase activation during cellular remodeling in Drosophila&lt;/IDText&gt;&lt;MDL Ref_Type="Journal"&gt;&lt;Ref_Type&gt;Journal&lt;/Ref_Type&gt;&lt;Ref_ID&gt;1401&lt;/Ref_ID&gt;&lt;Title_Primary&gt;A novel F-box protein is required for caspase activation during cellular remodeling in Drosophila&lt;/Title_Primary&gt;&lt;Authors_Primary&gt;Bader,M.&lt;/Authors_Primary&gt;&lt;Authors_Primary&gt;Arama,E.&lt;/Authors_Primary&gt;&lt;Authors_Primary&gt;Steller,H.&lt;/Authors_Primary&gt;&lt;Date_Primary&gt;2010/5&lt;/Date_Primary&gt;&lt;Keywords&gt;Amino Acid Sequence&lt;/Keywords&gt;&lt;Keywords&gt;Animals&lt;/Keywords&gt;&lt;Keywords&gt;Animals,Genetically Modified&lt;/Keywords&gt;&lt;Keywords&gt;Apoptosis&lt;/Keywords&gt;&lt;Keywords&gt;Caspase Inhibitors&lt;/Keywords&gt;&lt;Keywords&gt;Caspases&lt;/Keywords&gt;&lt;Keywords&gt;Cell Death&lt;/Keywords&gt;&lt;Keywords&gt;Cell Differentiation&lt;/Keywords&gt;&lt;Keywords&gt;Cells&lt;/Keywords&gt;&lt;Keywords&gt;Drosophila&lt;/Keywords&gt;&lt;Keywords&gt;Drosophila Proteins&lt;/Keywords&gt;&lt;Keywords&gt;Enzyme Activation&lt;/Keywords&gt;&lt;Keywords&gt;F-Box Proteins&lt;/Keywords&gt;&lt;Keywords&gt;Genes&lt;/Keywords&gt;&lt;Keywords&gt;genetics&lt;/Keywords&gt;&lt;Keywords&gt;Infertility,Male&lt;/Keywords&gt;&lt;Keywords&gt;Male&lt;/Keywords&gt;&lt;Keywords&gt;Mammals&lt;/Keywords&gt;&lt;Keywords&gt;Medical&lt;/Keywords&gt;&lt;Keywords&gt;metabolism&lt;/Keywords&gt;&lt;Keywords&gt;Models,Biological&lt;/Keywords&gt;&lt;Keywords&gt;Molecular Sequence Data&lt;/Keywords&gt;&lt;Keywords&gt;Organelles&lt;/Keywords&gt;&lt;Keywords&gt;physiology&lt;/Keywords&gt;&lt;Keywords&gt;Proteins&lt;/Keywords&gt;&lt;Keywords&gt;Proteolysis&lt;/Keywords&gt;&lt;Keywords&gt;Sequence Homology,Amino Acid&lt;/Keywords&gt;&lt;Keywords&gt;Spermatozoa&lt;/Keywords&gt;&lt;Keywords&gt;Support&lt;/Keywords&gt;&lt;Keywords&gt;Testis&lt;/Keywords&gt;&lt;Keywords&gt;Ubiquitin&lt;/Keywords&gt;&lt;Keywords&gt;ultrastructure&lt;/Keywords&gt;&lt;Reprint&gt;Not in File&lt;/Reprint&gt;&lt;Start_Page&gt;1679&lt;/Start_Page&gt;&lt;End_Page&gt;1688&lt;/End_Page&gt;&lt;Periodical&gt;Development&lt;/Periodical&gt;&lt;Volume&gt;137&lt;/Volume&gt;&lt;Issue&gt;10&lt;/Issue&gt;&lt;Address&gt;Howard Hughes Medical Institute, The Rockefeller University, New York, NY 10021, USA&lt;/Address&gt;&lt;Web_URL&gt;PM:20392747&lt;/Web_URL&gt;&lt;ZZ_JournalFull&gt;&lt;f name="System"&gt;Development&lt;/f&gt;&lt;/ZZ_JournalFull&gt;&lt;ZZ_WorkformID&gt;1&lt;/ZZ_WorkformID&gt;&lt;/MDL&gt;&lt;/Cite&gt;&lt;Cite&gt;&lt;Author&gt;Arama&lt;/Author&gt;&lt;Year&gt;2007&lt;/Year&gt;&lt;RecNum&gt;1402&lt;/RecNum&gt;&lt;IDText&gt;A ubiquitin ligase complex regulates caspase activation during sperm differentiation in Drosophila&lt;/IDText&gt;&lt;MDL Ref_Type="Journal"&gt;&lt;Ref_Type&gt;Journal&lt;/Ref_Type&gt;&lt;Ref_ID&gt;1402&lt;/Ref_ID&gt;&lt;Title_Primary&gt;A ubiquitin ligase complex regulates caspase activation during sperm differentiation in Drosophila&lt;/Title_Primary&gt;&lt;Authors_Primary&gt;Arama,E.&lt;/Authors_Primary&gt;&lt;Authors_Primary&gt;Bader,M.&lt;/Authors_Primary&gt;&lt;Authors_Primary&gt;Rieckhof,G.E.&lt;/Authors_Primary&gt;&lt;Authors_Primary&gt;Steller,H.&lt;/Authors_Primary&gt;&lt;Date_Primary&gt;2007/10&lt;/Date_Primary&gt;&lt;Keywords&gt;Amino Acid Sequence&lt;/Keywords&gt;&lt;Keywords&gt;Animals&lt;/Keywords&gt;&lt;Keywords&gt;Caspases&lt;/Keywords&gt;&lt;Keywords&gt;Cell Cycle&lt;/Keywords&gt;&lt;Keywords&gt;Cell Cycle Proteins&lt;/Keywords&gt;&lt;Keywords&gt;Cell Differentiation&lt;/Keywords&gt;&lt;Keywords&gt;Cullin Proteins&lt;/Keywords&gt;&lt;Keywords&gt;cytology&lt;/Keywords&gt;&lt;Keywords&gt;Cytoplasm&lt;/Keywords&gt;&lt;Keywords&gt;Drosophila&lt;/Keywords&gt;&lt;Keywords&gt;Drosophila melanogaster&lt;/Keywords&gt;&lt;Keywords&gt;Drosophila Proteins&lt;/Keywords&gt;&lt;Keywords&gt;Enzyme Activation&lt;/Keywords&gt;&lt;Keywords&gt;enzymology&lt;/Keywords&gt;&lt;Keywords&gt;Female&lt;/Keywords&gt;&lt;Keywords&gt;Gene Expression Regulation,Enzymologic&lt;/Keywords&gt;&lt;Keywords&gt;Genes&lt;/Keywords&gt;&lt;Keywords&gt;genetics&lt;/Keywords&gt;&lt;Keywords&gt;Insect&lt;/Keywords&gt;&lt;Keywords&gt;Insects&lt;/Keywords&gt;&lt;Keywords&gt;Ligases&lt;/Keywords&gt;&lt;Keywords&gt;Male&lt;/Keywords&gt;&lt;Keywords&gt;Mammals&lt;/Keywords&gt;&lt;Keywords&gt;metabolism&lt;/Keywords&gt;&lt;Keywords&gt;Molecular Sequence Data&lt;/Keywords&gt;&lt;Keywords&gt;Mutation&lt;/Keywords&gt;&lt;Keywords&gt;physiology&lt;/Keywords&gt;&lt;Keywords&gt;Proteins&lt;/Keywords&gt;&lt;Keywords&gt;Spermatogenesis&lt;/Keywords&gt;&lt;Keywords&gt;Spermatozoa&lt;/Keywords&gt;&lt;Keywords&gt;Support&lt;/Keywords&gt;&lt;Keywords&gt;Testis&lt;/Keywords&gt;&lt;Keywords&gt;Ubiquitin&lt;/Keywords&gt;&lt;Keywords&gt;United States&lt;/Keywords&gt;&lt;Reprint&gt;Not in File&lt;/Reprint&gt;&lt;Start_Page&gt;e251&lt;/Start_Page&gt;&lt;Periodical&gt;PLoS.Biol.&lt;/Periodical&gt;&lt;Volume&gt;5&lt;/Volume&gt;&lt;Issue&gt;10&lt;/Issue&gt;&lt;Address&gt;Strang Laboratory of Cancer Research, The Rockefeller University, New York, New York, United States of America&lt;/Address&gt;&lt;Web_URL&gt;PM:17880263&lt;/Web_URL&gt;&lt;ZZ_JournalStdAbbrev&gt;&lt;f name="System"&gt;PLoS.Biol.&lt;/f&gt;&lt;/ZZ_JournalStdAbbrev&gt;&lt;ZZ_WorkformID&gt;1&lt;/ZZ_WorkformID&gt;&lt;/MDL&gt;&lt;/Cite&gt;&lt;/Refman&gt;</w:instrText>
      </w:r>
      <w:r w:rsidR="008B7782" w:rsidRPr="001B56F4">
        <w:rPr>
          <w:sz w:val="24"/>
          <w:szCs w:val="24"/>
        </w:rPr>
        <w:fldChar w:fldCharType="separate"/>
      </w:r>
      <w:r w:rsidR="008B7782" w:rsidRPr="001B56F4">
        <w:rPr>
          <w:sz w:val="24"/>
          <w:szCs w:val="24"/>
        </w:rPr>
        <w:t>(Bader et al., 2011; Bader et al., 2010; Arama et al., 2007)</w:t>
      </w:r>
      <w:r w:rsidR="008B7782" w:rsidRPr="001B56F4">
        <w:rPr>
          <w:sz w:val="24"/>
          <w:szCs w:val="24"/>
        </w:rPr>
        <w:fldChar w:fldCharType="end"/>
      </w:r>
      <w:r w:rsidR="008B7782" w:rsidRPr="001B56F4">
        <w:rPr>
          <w:sz w:val="24"/>
          <w:szCs w:val="24"/>
        </w:rPr>
        <w:t xml:space="preserve">. </w:t>
      </w:r>
      <w:r w:rsidR="00C5406B" w:rsidRPr="001B56F4">
        <w:rPr>
          <w:sz w:val="24"/>
          <w:szCs w:val="24"/>
        </w:rPr>
        <w:t xml:space="preserve">PI31 was discovered as an </w:t>
      </w:r>
      <w:r w:rsidR="00C5406B" w:rsidRPr="001B56F4">
        <w:rPr>
          <w:i/>
          <w:sz w:val="24"/>
          <w:szCs w:val="24"/>
        </w:rPr>
        <w:t>in vitro</w:t>
      </w:r>
      <w:r w:rsidR="00C5406B" w:rsidRPr="001B56F4">
        <w:rPr>
          <w:sz w:val="24"/>
          <w:szCs w:val="24"/>
        </w:rPr>
        <w:t xml:space="preserve"> inhibitor of proteasome activity </w:t>
      </w:r>
      <w:r w:rsidR="00C5406B" w:rsidRPr="001B56F4">
        <w:rPr>
          <w:sz w:val="24"/>
          <w:szCs w:val="24"/>
        </w:rPr>
        <w:fldChar w:fldCharType="begin"/>
      </w:r>
      <w:r w:rsidR="00B57EDF" w:rsidRPr="001B56F4">
        <w:rPr>
          <w:sz w:val="24"/>
          <w:szCs w:val="24"/>
        </w:rPr>
        <w:instrText xml:space="preserve"> ADDIN REFMGR.CITE &lt;Refman&gt;&lt;Cite&gt;&lt;Author&gt;Zaiss&lt;/Author&gt;&lt;Year&gt;2002&lt;/Year&gt;&lt;RecNum&gt;1397&lt;/RecNum&gt;&lt;IDText&gt;PI31 is a modulator of proteasome formation and antigen processing&lt;/IDText&gt;&lt;MDL Ref_Type="Journal"&gt;&lt;Ref_Type&gt;Journal&lt;/Ref_Type&gt;&lt;Ref_ID&gt;1397&lt;/Ref_ID&gt;&lt;Title_Primary&gt;PI31 is a modulator of proteasome formation and antigen processing&lt;/Title_Primary&gt;&lt;Authors_Primary&gt;Zaiss,D.M.&lt;/Authors_Primary&gt;&lt;Authors_Primary&gt;Standera,S.&lt;/Authors_Primary&gt;&lt;Authors_Primary&gt;Kloetzel,P.M.&lt;/Authors_Primary&gt;&lt;Authors_Primary&gt;Sijts,A.J.&lt;/Authors_Primary&gt;&lt;Date_Primary&gt;2002/10/29&lt;/Date_Primary&gt;&lt;Keywords&gt;Adjuvants,Immunologic&lt;/Keywords&gt;&lt;Keywords&gt;Animals&lt;/Keywords&gt;&lt;Keywords&gt;Antigen Presentation&lt;/Keywords&gt;&lt;Keywords&gt;Antigens&lt;/Keywords&gt;&lt;Keywords&gt;biosynthesis&lt;/Keywords&gt;&lt;Keywords&gt;Cell Line&lt;/Keywords&gt;&lt;Keywords&gt;Cells&lt;/Keywords&gt;&lt;Keywords&gt;Cysteine Endopeptidases&lt;/Keywords&gt;&lt;Keywords&gt;Cysteine Proteinase Inhibitors&lt;/Keywords&gt;&lt;Keywords&gt;Endopeptidases&lt;/Keywords&gt;&lt;Keywords&gt;Endoplasmic Reticulum&lt;/Keywords&gt;&lt;Keywords&gt;Epitopes&lt;/Keywords&gt;&lt;Keywords&gt;Epitopes,T-Lymphocyte&lt;/Keywords&gt;&lt;Keywords&gt;genetics&lt;/Keywords&gt;&lt;Keywords&gt;Histocompatibility Antigens Class I&lt;/Keywords&gt;&lt;Keywords&gt;Human&lt;/Keywords&gt;&lt;Keywords&gt;immunology&lt;/Keywords&gt;&lt;Keywords&gt;In Vitro&lt;/Keywords&gt;&lt;Keywords&gt;Interferon-gamma&lt;/Keywords&gt;&lt;Keywords&gt;Medical&lt;/Keywords&gt;&lt;Keywords&gt;Mice&lt;/Keywords&gt;&lt;Keywords&gt;Mouse&lt;/Keywords&gt;&lt;Keywords&gt;Multienzyme Complexes&lt;/Keywords&gt;&lt;Keywords&gt;Nuclear Envelope&lt;/Keywords&gt;&lt;Keywords&gt;Peptides&lt;/Keywords&gt;&lt;Keywords&gt;Proteasome Endopeptidase Complex&lt;/Keywords&gt;&lt;Keywords&gt;Proteins&lt;/Keywords&gt;&lt;Keywords&gt;Proteolysis&lt;/Keywords&gt;&lt;Keywords&gt;Regulator&lt;/Keywords&gt;&lt;Keywords&gt;Support&lt;/Keywords&gt;&lt;Keywords&gt;T-Lymphocytes,Cytotoxic&lt;/Keywords&gt;&lt;Keywords&gt;Up-Regulation&lt;/Keywords&gt;&lt;Reprint&gt;Not in File&lt;/Reprint&gt;&lt;Start_Page&gt;14344&lt;/Start_Page&gt;&lt;End_Page&gt;14349&lt;/End_Page&gt;&lt;Periodical&gt;Proc.Natl.Acad.Sci.U.S.A&lt;/Periodical&gt;&lt;Volume&gt;99&lt;/Volume&gt;&lt;Issue&gt;22&lt;/Issue&gt;&lt;Address&gt;Institute of Biochemistry, Medical Faculty Charite, Humboldt University, D-10117 Berlin, Germany&lt;/Address&gt;&lt;Web_URL&gt;PM:12374861&lt;/Web_URL&gt;&lt;ZZ_JournalStdAbbrev&gt;&lt;f name="System"&gt;Proc.Natl.Acad.Sci.U.S.A&lt;/f&gt;&lt;/ZZ_JournalStdAbbrev&gt;&lt;ZZ_WorkformID&gt;1&lt;/ZZ_WorkformID&gt;&lt;/MDL&gt;&lt;/Cite&gt;&lt;Cite&gt;&lt;Author&gt;McCutchen-Maloney&lt;/Author&gt;&lt;Year&gt;2000&lt;/Year&gt;&lt;RecNum&gt;707&lt;/RecNum&gt;&lt;IDText&gt;cDNA cloning, expression, and functional characterization of PI31, a proline-rich inhibitor of the proteasome&lt;/IDText&gt;&lt;MDL Ref_Type="Journal"&gt;&lt;Ref_Type&gt;Journal&lt;/Ref_Type&gt;&lt;Ref_ID&gt;707&lt;/Ref_ID&gt;&lt;Title_Primary&gt;cDNA cloning, expression, and functional characterization of PI31, a proline-rich inhibitor of the proteasome&lt;/Title_Primary&gt;&lt;Authors_Primary&gt;McCutchen-Maloney,S.L.&lt;/Authors_Primary&gt;&lt;Authors_Primary&gt;Matsuda,K.&lt;/Authors_Primary&gt;&lt;Authors_Primary&gt;Shimbara,N.&lt;/Authors_Primary&gt;&lt;Authors_Primary&gt;Binns,D.D.&lt;/Authors_Primary&gt;&lt;Authors_Primary&gt;Tanaka,K.&lt;/Authors_Primary&gt;&lt;Authors_Primary&gt;Slaughter,C.A.&lt;/Authors_Primary&gt;&lt;Authors_Primary&gt;DeMartino,G.N.&lt;/Authors_Primary&gt;&lt;Date_Primary&gt;2000/6/16&lt;/Date_Primary&gt;&lt;Keywords&gt;Amino Acid&lt;/Keywords&gt;&lt;Keywords&gt;Amino Acid Sequence&lt;/Keywords&gt;&lt;Keywords&gt;Amino Acids&lt;/Keywords&gt;&lt;Keywords&gt;analysis&lt;/Keywords&gt;&lt;Keywords&gt;Animals&lt;/Keywords&gt;&lt;Keywords&gt;Base Sequence&lt;/Keywords&gt;&lt;Keywords&gt;blood&lt;/Keywords&gt;&lt;Keywords&gt;Cattle&lt;/Keywords&gt;&lt;Keywords&gt;Cells&lt;/Keywords&gt;&lt;Keywords&gt;chemistry&lt;/Keywords&gt;&lt;Keywords&gt;Circular Dichroism&lt;/Keywords&gt;&lt;Keywords&gt;Cloning&lt;/Keywords&gt;&lt;Keywords&gt;Cloning,Molecular&lt;/Keywords&gt;&lt;Keywords&gt;Cysteine Endopeptidases&lt;/Keywords&gt;&lt;Keywords&gt;Cysteine Proteinase Inhibitors&lt;/Keywords&gt;&lt;Keywords&gt;DNA,Complementary&lt;/Keywords&gt;&lt;Keywords&gt;Electrophoresis&lt;/Keywords&gt;&lt;Keywords&gt;enzymology&lt;/Keywords&gt;&lt;Keywords&gt;Erythrocytes&lt;/Keywords&gt;&lt;Keywords&gt;Escherichia coli&lt;/Keywords&gt;&lt;Keywords&gt;Gel&lt;/Keywords&gt;&lt;Keywords&gt;genetics&lt;/Keywords&gt;&lt;Keywords&gt;Human&lt;/Keywords&gt;&lt;Keywords&gt;Humans&lt;/Keywords&gt;&lt;Keywords&gt;Hydrolysis&lt;/Keywords&gt;&lt;Keywords&gt;Medical&lt;/Keywords&gt;&lt;Keywords&gt;metabolism&lt;/Keywords&gt;&lt;Keywords&gt;Molecular&lt;/Keywords&gt;&lt;Keywords&gt;Molecular Sequence Data&lt;/Keywords&gt;&lt;Keywords&gt;Molecular Weight&lt;/Keywords&gt;&lt;Keywords&gt;Multienzyme Complexes&lt;/Keywords&gt;&lt;Keywords&gt;Muscle Proteins&lt;/Keywords&gt;&lt;Keywords&gt;physiology&lt;/Keywords&gt;&lt;Keywords&gt;Proteasome Endopeptidase Complex&lt;/Keywords&gt;&lt;Keywords&gt;Protein Conformation&lt;/Keywords&gt;&lt;Keywords&gt;Proteins&lt;/Keywords&gt;&lt;Keywords&gt;Research Support,Non-U.S.Gov&amp;apos;t&lt;/Keywords&gt;&lt;Keywords&gt;Research Support,U.S.Gov&amp;apos;t,P.H.S.&lt;/Keywords&gt;&lt;Keywords&gt;Secondary&lt;/Keywords&gt;&lt;Keywords&gt;Structural&lt;/Keywords&gt;&lt;Reprint&gt;Not in File&lt;/Reprint&gt;&lt;Start_Page&gt;18557&lt;/Start_Page&gt;&lt;End_Page&gt;18565&lt;/End_Page&gt;&lt;Periodical&gt;J.Biol.Chem&lt;/Periodical&gt;&lt;Volume&gt;275&lt;/Volume&gt;&lt;Address&gt;AD - Department of Physiology, The Howard Hughes Medical Institute, The University of Texas Southwestern Medical Center, Dallas, Texas 75235, USA&lt;/Address&gt;&lt;ZZ_JournalStdAbbrev&gt;&lt;f name="System"&gt;J.Biol.Chem&lt;/f&gt;&lt;/ZZ_JournalStdAbbrev&gt;&lt;ZZ_WorkformID&gt;1&lt;/ZZ_WorkformID&gt;&lt;/MDL&gt;&lt;/Cite&gt;&lt;/Refman&gt;</w:instrText>
      </w:r>
      <w:r w:rsidR="00C5406B" w:rsidRPr="001B56F4">
        <w:rPr>
          <w:sz w:val="24"/>
          <w:szCs w:val="24"/>
        </w:rPr>
        <w:fldChar w:fldCharType="separate"/>
      </w:r>
      <w:r w:rsidR="00C5406B" w:rsidRPr="001B56F4">
        <w:rPr>
          <w:sz w:val="24"/>
          <w:szCs w:val="24"/>
        </w:rPr>
        <w:t>(Zaiss et al., 2002; McCutchen-Maloney et al., 2000)</w:t>
      </w:r>
      <w:r w:rsidR="00C5406B" w:rsidRPr="001B56F4">
        <w:rPr>
          <w:sz w:val="24"/>
          <w:szCs w:val="24"/>
        </w:rPr>
        <w:fldChar w:fldCharType="end"/>
      </w:r>
      <w:r w:rsidR="00C5406B" w:rsidRPr="001B56F4">
        <w:rPr>
          <w:sz w:val="24"/>
          <w:szCs w:val="24"/>
        </w:rPr>
        <w:t xml:space="preserve">, which distinguished it from other proteasome regulators, like PA200, PA28, and 19S, which all activate the 20S proteasome. However, within intact cells, multiple studies on the effects of PI31 homologues on proteasome activity in different species including yeast, flies, plants and mammals suggest that PI31 </w:t>
      </w:r>
      <w:r w:rsidR="005E529F" w:rsidRPr="001B56F4">
        <w:rPr>
          <w:sz w:val="24"/>
          <w:szCs w:val="24"/>
        </w:rPr>
        <w:t>regulation of</w:t>
      </w:r>
      <w:r w:rsidR="00C5406B" w:rsidRPr="001B56F4">
        <w:rPr>
          <w:sz w:val="24"/>
          <w:szCs w:val="24"/>
        </w:rPr>
        <w:t xml:space="preserve"> the proteasome may be contextually and spatially regulated. </w:t>
      </w:r>
      <w:r w:rsidR="005E529F" w:rsidRPr="001B56F4">
        <w:rPr>
          <w:sz w:val="24"/>
          <w:szCs w:val="24"/>
        </w:rPr>
        <w:t>Its</w:t>
      </w:r>
      <w:r w:rsidR="00C5406B" w:rsidRPr="001B56F4">
        <w:rPr>
          <w:sz w:val="24"/>
          <w:szCs w:val="24"/>
        </w:rPr>
        <w:t xml:space="preserve"> effects range from subtle or no effect in some cell types to functioning as a</w:t>
      </w:r>
      <w:r w:rsidR="00146A94" w:rsidRPr="001B56F4">
        <w:rPr>
          <w:sz w:val="24"/>
          <w:szCs w:val="24"/>
        </w:rPr>
        <w:t>n inhibitor of immunoproteasome maturation, a</w:t>
      </w:r>
      <w:r w:rsidR="00C5406B" w:rsidRPr="001B56F4">
        <w:rPr>
          <w:sz w:val="24"/>
          <w:szCs w:val="24"/>
        </w:rPr>
        <w:t xml:space="preserve"> proteasome activator and </w:t>
      </w:r>
      <w:r w:rsidR="00146A94" w:rsidRPr="001B56F4">
        <w:rPr>
          <w:sz w:val="24"/>
          <w:szCs w:val="24"/>
        </w:rPr>
        <w:t xml:space="preserve">a </w:t>
      </w:r>
      <w:r w:rsidR="005E529F" w:rsidRPr="001B56F4">
        <w:rPr>
          <w:sz w:val="24"/>
          <w:szCs w:val="24"/>
        </w:rPr>
        <w:t xml:space="preserve">proteasome </w:t>
      </w:r>
      <w:r w:rsidR="00C5406B" w:rsidRPr="001B56F4">
        <w:rPr>
          <w:sz w:val="24"/>
          <w:szCs w:val="24"/>
        </w:rPr>
        <w:t xml:space="preserve">transporter in others </w:t>
      </w:r>
      <w:r w:rsidR="00C5406B" w:rsidRPr="001B56F4">
        <w:rPr>
          <w:sz w:val="24"/>
          <w:szCs w:val="24"/>
        </w:rPr>
        <w:fldChar w:fldCharType="begin"/>
      </w:r>
      <w:r w:rsidR="00B57EDF" w:rsidRPr="001B56F4">
        <w:rPr>
          <w:sz w:val="24"/>
          <w:szCs w:val="24"/>
        </w:rPr>
        <w:instrText xml:space="preserve"> ADDIN REFMGR.CITE &lt;Refman&gt;&lt;Cite&gt;&lt;Author&gt;Liu&lt;/Author&gt;&lt;Year&gt;2019&lt;/Year&gt;&lt;RecNum&gt;1785&lt;/RecNum&gt;&lt;IDText&gt;PI31 Is an Adaptor Protein for Proteasome Transport in Axons and Required for Synaptic Development&lt;/IDText&gt;&lt;MDL Ref_Type="Journal"&gt;&lt;Ref_Type&gt;Journal&lt;/Ref_Type&gt;&lt;Ref_ID&gt;1785&lt;/Ref_ID&gt;&lt;Title_Primary&gt;PI31 Is an Adaptor Protein for Proteasome Transport in Axons and Required for Synaptic Development&lt;/Title_Primary&gt;&lt;Authors_Primary&gt;Liu,K.&lt;/Authors_Primary&gt;&lt;Authors_Primary&gt;Jones,S.&lt;/Authors_Primary&gt;&lt;Authors_Primary&gt;Minis,A.&lt;/Authors_Primary&gt;&lt;Authors_Primary&gt;Rodriguez,J.&lt;/Authors_Primary&gt;&lt;Authors_Primary&gt;Molina,H.&lt;/Authors_Primary&gt;&lt;Authors_Primary&gt;Steller,H.&lt;/Authors_Primary&gt;&lt;Date_Primary&gt;2019/7/15&lt;/Date_Primary&gt;&lt;Keywords&gt;Apoptosis&lt;/Keywords&gt;&lt;Keywords&gt;Axons&lt;/Keywords&gt;&lt;Keywords&gt;Binding&lt;/Keywords&gt;&lt;Keywords&gt;Biology&lt;/Keywords&gt;&lt;Keywords&gt;Disease&lt;/Keywords&gt;&lt;Keywords&gt;Human&lt;/Keywords&gt;&lt;Keywords&gt;Molecular&lt;/Keywords&gt;&lt;Keywords&gt;Mouse&lt;/Keywords&gt;&lt;Keywords&gt;Movement&lt;/Keywords&gt;&lt;Keywords&gt;Mutation&lt;/Keywords&gt;&lt;Keywords&gt;Neurodegenerative Diseases&lt;/Keywords&gt;&lt;Keywords&gt;Neurons&lt;/Keywords&gt;&lt;Keywords&gt;Phosphorylation&lt;/Keywords&gt;&lt;Keywords&gt;Proteins&lt;/Keywords&gt;&lt;Keywords&gt;Proteomics&lt;/Keywords&gt;&lt;Keywords&gt;Synapses&lt;/Keywords&gt;&lt;Reprint&gt;Not in File&lt;/Reprint&gt;&lt;Periodical&gt;Dev.Cell&lt;/Periodical&gt;&lt;Address&gt;Strang Laboratory of Apoptosis and Cancer Biology, The Rockefeller University, 1230 York Avenue, New York, NY 10065, USA&amp;#xA;Strang Laboratory of Apoptosis and Cancer Biology, The Rockefeller University, 1230 York Avenue, New York, NY 10065, USA&amp;#xA;Strang Laboratory of Apoptosis and Cancer Biology, The Rockefeller University, 1230 York Avenue, New York, NY 10065, USA&amp;#xA;Strang Laboratory of Apoptosis and Cancer Biology, The Rockefeller University, 1230 York Avenue, New York, NY 10065, USA&amp;#xA;Proteomics Resource Center, The Rockefeller University, New York, NY 10065, USA&amp;#xA;Strang Laboratory of Apoptosis and Cancer Biology, The Rockefeller University, 1230 York Avenue, New York, NY 10065, USA. Electronic address: steller@rockefeller.edu&lt;/Address&gt;&lt;Web_URL&gt;PM:31327739&lt;/Web_URL&gt;&lt;ZZ_JournalStdAbbrev&gt;&lt;f name="System"&gt;Dev.Cell&lt;/f&gt;&lt;/ZZ_JournalStdAbbrev&gt;&lt;ZZ_WorkformID&gt;1&lt;/ZZ_WorkformID&gt;&lt;/MDL&gt;&lt;/Cite&gt;&lt;Cite&gt;&lt;Author&gt;Corridoni&lt;/Author&gt;&lt;Year&gt;2019&lt;/Year&gt;&lt;RecNum&gt;1786&lt;/RecNum&gt;&lt;IDText&gt;NOD2 and TLR2 Signal via TBK1 and PI31 to Direct Cross-Presentation and CD8 T Cell Responses&lt;/IDText&gt;&lt;MDL Ref_Type="Journal"&gt;&lt;Ref_Type&gt;Journal&lt;/Ref_Type&gt;&lt;Ref_ID&gt;1786&lt;/Ref_ID&gt;&lt;Title_Primary&gt;NOD2 and TLR2 Signal via TBK1 and PI31 to Direct Cross-Presentation and CD8 T Cell Responses&lt;/Title_Primary&gt;&lt;Authors_Primary&gt;Corridoni,D.&lt;/Authors_Primary&gt;&lt;Authors_Primary&gt;Shiraishi,S.&lt;/Authors_Primary&gt;&lt;Authors_Primary&gt;Chapman,T.&lt;/Authors_Primary&gt;&lt;Authors_Primary&gt;Steevels,T.&lt;/Authors_Primary&gt;&lt;Authors_Primary&gt;Muraro,D.&lt;/Authors_Primary&gt;&lt;Authors_Primary&gt;Thezenas,M.L.&lt;/Authors_Primary&gt;&lt;Authors_Primary&gt;Prota,G.&lt;/Authors_Primary&gt;&lt;Authors_Primary&gt;Chen,J.L.&lt;/Authors_Primary&gt;&lt;Authors_Primary&gt;Gileadi,U.&lt;/Authors_Primary&gt;&lt;Authors_Primary&gt;Ternette,N.&lt;/Authors_Primary&gt;&lt;Authors_Primary&gt;Cerundolo,V.&lt;/Authors_Primary&gt;&lt;Authors_Primary&gt;Simmons,A.&lt;/Authors_Primary&gt;&lt;Date_Primary&gt;2019&lt;/Date_Primary&gt;&lt;Keywords&gt;Antigen Presentation&lt;/Keywords&gt;&lt;Keywords&gt;Bacteria&lt;/Keywords&gt;&lt;Keywords&gt;Cells&lt;/Keywords&gt;&lt;Keywords&gt;Dendritic Cells&lt;/Keywords&gt;&lt;Keywords&gt;Endoplasmic Reticulum&lt;/Keywords&gt;&lt;Keywords&gt;Human&lt;/Keywords&gt;&lt;Keywords&gt;immunology&lt;/Keywords&gt;&lt;Keywords&gt;Molecular&lt;/Keywords&gt;&lt;Keywords&gt;Receptors&lt;/Keywords&gt;&lt;Reprint&gt;Not in File&lt;/Reprint&gt;&lt;Start_Page&gt;958&lt;/Start_Page&gt;&lt;Periodical&gt;Front Immunol.&lt;/Periodical&gt;&lt;Volume&gt;10&lt;/Volume&gt;&lt;Address&gt;MRC Human Immunology Unit, Weatherall Institute of Molecular Medicine, John Radcliffe Hospital, University of Oxford, Oxford, United Kingdom&amp;#xA;Translational Gastroenterology Unit, John Radcliffe Hospital, University of Oxford, Oxford, United Kingdom&amp;#xA;MRC Human Immunology Unit, Weatherall Institute of Molecular Medicine, John Radcliffe Hospital, University of Oxford, Oxford, United Kingdom&amp;#xA;Translational Gastroenterology Unit, John Radcliffe Hospital, University of Oxford, Oxford, United Kingdom&amp;#xA;MRC Human Immunology Unit, Weatherall Institute of Molecular Medicine, John Radcliffe Hospital, University of Oxford, Oxford, United Kingdom&amp;#xA;Translational Gastroenterology Unit, John Radcliffe Hospital, University of Oxford, Oxford, United Kingdom&amp;#xA;MRC Human Immunology Unit, Weatherall Institute of Molecular Medicine, John Radcliffe Hospital, University of Oxford, Oxford, United Kingdom&amp;#xA;Translational Gastroenterology Unit, John Radcliffe Hospital, University of Oxford, Oxford, United Kingdom&amp;#xA;MRC Human Immunology Unit, Weatherall Institute of Molecular Medicine, John Radcliffe Hospital, University of Oxford, Oxford, United Kingdom&amp;#xA;Translational Gastroenterology Unit, John Radcliffe Hospital, University of Oxford, Oxford, United Kingdom&amp;#xA;Nuffield Department of Medicine, Target Discovery Institute, University of Oxford, Oxford, United Kingdom&amp;#xA;MRC Human Immunology Unit, Weatherall Institute of Molecular Medicine, John Radcliffe Hospital, University of Oxford, Oxford, United Kingdom&amp;#xA;MRC Human Immunology Unit, Weatherall Institute of Molecular Medicine, John Radcliffe Hospital, University of Oxford, Oxford, United Kingdom&amp;#xA;MRC Human Immunology Unit, Weatherall Institute of Molecular Medicine, John Radcliffe Hospital, University of Oxford, Oxford, United Kingdom&amp;#xA;The Jenner Institute, University of Oxford, Oxford, United Kingdom&amp;#xA;MRC Human Immunology Unit, Weatherall Institute of Molecular Medicine, John Radcliffe Hospital, University of Oxford, Oxford, United Kingdom&amp;#xA;MRC Human Immunology Unit, Weatherall Institute of Molecular Medicine, John Radcliffe Hospital, University of Oxford, Oxford, United Kingdom&amp;#xA;Translational Gastroenterology Unit, John Radcliffe Hospital, University of Oxford, Oxford, United Kingdom&lt;/Address&gt;&lt;Web_URL&gt;PM:31114588&lt;/Web_URL&gt;&lt;ZZ_JournalStdAbbrev&gt;&lt;f name="System"&gt;Front Immunol.&lt;/f&gt;&lt;/ZZ_JournalStdAbbrev&gt;&lt;ZZ_WorkformID&gt;1&lt;/ZZ_WorkformID&gt;&lt;/MDL&gt;&lt;/Cite&gt;&lt;Cite&gt;&lt;Author&gt;McCutchen-Maloney&lt;/Author&gt;&lt;Year&gt;2000&lt;/Year&gt;&lt;RecNum&gt;707&lt;/RecNum&gt;&lt;IDText&gt;cDNA cloning, expression, and functional characterization of PI31, a proline-rich inhibitor of the proteasome&lt;/IDText&gt;&lt;MDL Ref_Type="Journal"&gt;&lt;Ref_Type&gt;Journal&lt;/Ref_Type&gt;&lt;Ref_ID&gt;707&lt;/Ref_ID&gt;&lt;Title_Primary&gt;cDNA cloning, expression, and functional characterization of PI31, a proline-rich inhibitor of the proteasome&lt;/Title_Primary&gt;&lt;Authors_Primary&gt;McCutchen-Maloney,S.L.&lt;/Authors_Primary&gt;&lt;Authors_Primary&gt;Matsuda,K.&lt;/Authors_Primary&gt;&lt;Authors_Primary&gt;Shimbara,N.&lt;/Authors_Primary&gt;&lt;Authors_Primary&gt;Binns,D.D.&lt;/Authors_Primary&gt;&lt;Authors_Primary&gt;Tanaka,K.&lt;/Authors_Primary&gt;&lt;Authors_Primary&gt;Slaughter,C.A.&lt;/Authors_Primary&gt;&lt;Authors_Primary&gt;DeMartino,G.N.&lt;/Authors_Primary&gt;&lt;Date_Primary&gt;2000/6/16&lt;/Date_Primary&gt;&lt;Keywords&gt;Amino Acid&lt;/Keywords&gt;&lt;Keywords&gt;Amino Acid Sequence&lt;/Keywords&gt;&lt;Keywords&gt;Amino Acids&lt;/Keywords&gt;&lt;Keywords&gt;analysis&lt;/Keywords&gt;&lt;Keywords&gt;Animals&lt;/Keywords&gt;&lt;Keywords&gt;Base Sequence&lt;/Keywords&gt;&lt;Keywords&gt;blood&lt;/Keywords&gt;&lt;Keywords&gt;Cattle&lt;/Keywords&gt;&lt;Keywords&gt;Cells&lt;/Keywords&gt;&lt;Keywords&gt;chemistry&lt;/Keywords&gt;&lt;Keywords&gt;Circular Dichroism&lt;/Keywords&gt;&lt;Keywords&gt;Cloning&lt;/Keywords&gt;&lt;Keywords&gt;Cloning,Molecular&lt;/Keywords&gt;&lt;Keywords&gt;Cysteine Endopeptidases&lt;/Keywords&gt;&lt;Keywords&gt;Cysteine Proteinase Inhibitors&lt;/Keywords&gt;&lt;Keywords&gt;DNA,Complementary&lt;/Keywords&gt;&lt;Keywords&gt;Electrophoresis&lt;/Keywords&gt;&lt;Keywords&gt;enzymology&lt;/Keywords&gt;&lt;Keywords&gt;Erythrocytes&lt;/Keywords&gt;&lt;Keywords&gt;Escherichia coli&lt;/Keywords&gt;&lt;Keywords&gt;Gel&lt;/Keywords&gt;&lt;Keywords&gt;genetics&lt;/Keywords&gt;&lt;Keywords&gt;Human&lt;/Keywords&gt;&lt;Keywords&gt;Humans&lt;/Keywords&gt;&lt;Keywords&gt;Hydrolysis&lt;/Keywords&gt;&lt;Keywords&gt;Medical&lt;/Keywords&gt;&lt;Keywords&gt;metabolism&lt;/Keywords&gt;&lt;Keywords&gt;Molecular&lt;/Keywords&gt;&lt;Keywords&gt;Molecular Sequence Data&lt;/Keywords&gt;&lt;Keywords&gt;Molecular Weight&lt;/Keywords&gt;&lt;Keywords&gt;Multienzyme Complexes&lt;/Keywords&gt;&lt;Keywords&gt;Muscle Proteins&lt;/Keywords&gt;&lt;Keywords&gt;physiology&lt;/Keywords&gt;&lt;Keywords&gt;Proteasome Endopeptidase Complex&lt;/Keywords&gt;&lt;Keywords&gt;Protein Conformation&lt;/Keywords&gt;&lt;Keywords&gt;Proteins&lt;/Keywords&gt;&lt;Keywords&gt;Research Support,Non-U.S.Gov&amp;apos;t&lt;/Keywords&gt;&lt;Keywords&gt;Research Support,U.S.Gov&amp;apos;t,P.H.S.&lt;/Keywords&gt;&lt;Keywords&gt;Secondary&lt;/Keywords&gt;&lt;Keywords&gt;Structural&lt;/Keywords&gt;&lt;Reprint&gt;Not in File&lt;/Reprint&gt;&lt;Start_Page&gt;18557&lt;/Start_Page&gt;&lt;End_Page&gt;18565&lt;/End_Page&gt;&lt;Periodical&gt;J.Biol.Chem&lt;/Periodical&gt;&lt;Volume&gt;275&lt;/Volume&gt;&lt;Address&gt;AD - Department of Physiology, The Howard Hughes Medical Institute, The University of Texas Southwestern Medical Center, Dallas, Texas 75235, USA&lt;/Address&gt;&lt;ZZ_JournalStdAbbrev&gt;&lt;f name="System"&gt;J.Biol.Chem&lt;/f&gt;&lt;/ZZ_JournalStdAbbrev&gt;&lt;ZZ_WorkformID&gt;1&lt;/ZZ_WorkformID&gt;&lt;/MDL&gt;&lt;/Cite&gt;&lt;Cite&gt;&lt;Author&gt;Merzetti&lt;/Author&gt;&lt;Year&gt;2017&lt;/Year&gt;&lt;RecNum&gt;1547&lt;/RecNum&gt;&lt;IDText&gt;The FBXO7 homologue nutcracker and binding partner PI31 in Drosophila melanogaster models of Parkinson&amp;apos;s disease&lt;/IDText&gt;&lt;MDL Ref_Type="Journal"&gt;&lt;Ref_Type&gt;Journal&lt;/Ref_Type&gt;&lt;Ref_ID&gt;1547&lt;/Ref_ID&gt;&lt;Title_Primary&gt;The FBXO7 homologue nutcracker and binding partner PI31 in Drosophila melanogaster models of Parkinson&amp;apos;s disease&lt;/Title_Primary&gt;&lt;Authors_Primary&gt;Merzetti,E.M.&lt;/Authors_Primary&gt;&lt;Authors_Primary&gt;Dolomount,L.A.&lt;/Authors_Primary&gt;&lt;Authors_Primary&gt;Staveley,B.E.&lt;/Authors_Primary&gt;&lt;Date_Primary&gt;2017/1&lt;/Date_Primary&gt;&lt;Keywords&gt;alpha-Synuclein&lt;/Keywords&gt;&lt;Keywords&gt;Animals&lt;/Keywords&gt;&lt;Keywords&gt;Animals,Genetically Modified&lt;/Keywords&gt;&lt;Keywords&gt;Binding&lt;/Keywords&gt;&lt;Keywords&gt;Biology&lt;/Keywords&gt;&lt;Keywords&gt;Brain&lt;/Keywords&gt;&lt;Keywords&gt;Canada&lt;/Keywords&gt;&lt;Keywords&gt;Carrier Proteins&lt;/Keywords&gt;&lt;Keywords&gt;chemistry&lt;/Keywords&gt;&lt;Keywords&gt;Disease&lt;/Keywords&gt;&lt;Keywords&gt;Disease Models,Animal&lt;/Keywords&gt;&lt;Keywords&gt;Dopaminergic Neurons&lt;/Keywords&gt;&lt;Keywords&gt;Drosophila&lt;/Keywords&gt;&lt;Keywords&gt;Drosophila melanogaster&lt;/Keywords&gt;&lt;Keywords&gt;Drosophila Proteins&lt;/Keywords&gt;&lt;Keywords&gt;embryology&lt;/Keywords&gt;&lt;Keywords&gt;Eye&lt;/Keywords&gt;&lt;Keywords&gt;F-Box Proteins&lt;/Keywords&gt;&lt;Keywords&gt;Female&lt;/Keywords&gt;&lt;Keywords&gt;Gene Expression&lt;/Keywords&gt;&lt;Keywords&gt;genetics&lt;/Keywords&gt;&lt;Keywords&gt;Longevity&lt;/Keywords&gt;&lt;Keywords&gt;Male&lt;/Keywords&gt;&lt;Keywords&gt;metabolism&lt;/Keywords&gt;&lt;Keywords&gt;Models&lt;/Keywords&gt;&lt;Keywords&gt;Neurons&lt;/Keywords&gt;&lt;Keywords&gt;Organ Specificity&lt;/Keywords&gt;&lt;Keywords&gt;Organogenesis&lt;/Keywords&gt;&lt;Keywords&gt;Parkinson Disease&lt;/Keywords&gt;&lt;Keywords&gt;Phenotype&lt;/Keywords&gt;&lt;Keywords&gt;Protein Binding&lt;/Keywords&gt;&lt;Keywords&gt;Protein Interaction Domains and Motifs&lt;/Keywords&gt;&lt;Keywords&gt;Proteins&lt;/Keywords&gt;&lt;Keywords&gt;Syndrome&lt;/Keywords&gt;&lt;Keywords&gt;Ubiquitin&lt;/Keywords&gt;&lt;Reprint&gt;Not in File&lt;/Reprint&gt;&lt;Start_Page&gt;46&lt;/Start_Page&gt;&lt;End_Page&gt;54&lt;/End_Page&gt;&lt;Periodical&gt;Genome&lt;/Periodical&gt;&lt;Volume&gt;60&lt;/Volume&gt;&lt;Issue&gt;1&lt;/Issue&gt;&lt;Address&gt;Department of Biology, Memorial University of Newfoundland, 232 Elizabeth Avenue, St. John&amp;apos;s, NL A1B 3X9, Canada&amp;#xA;Department of Biology, Memorial University of Newfoundland, 232 Elizabeth Avenue, St. John&amp;apos;s, NL A1B 3X9, Canada&amp;#xA;Department of Biology, Memorial University of Newfoundland, 232 Elizabeth Avenue, St. John&amp;apos;s, NL A1B 3X9, Canada&amp;#xA;Department of Biology, Memorial University of Newfoundland, 232 Elizabeth Avenue, St. John&amp;apos;s, NL A1B 3X9, Canada&amp;#xA;Department of Biology, Memorial University of Newfoundland, 232 Elizabeth Avenue, St. John&amp;apos;s, NL A1B 3X9, Canada&amp;#xA;Department of Biology, Memorial University of Newfoundland, 232 Elizabeth Avenue, St. John&amp;apos;s, NL A1B 3X9, Canada&lt;/Address&gt;&lt;Web_URL&gt;PM:27936908&lt;/Web_URL&gt;&lt;ZZ_JournalStdAbbrev&gt;&lt;f name="System"&gt;Genome&lt;/f&gt;&lt;/ZZ_JournalStdAbbrev&gt;&lt;ZZ_WorkformID&gt;1&lt;/ZZ_WorkformID&gt;&lt;/MDL&gt;&lt;/Cite&gt;&lt;Cite&gt;&lt;Author&gt;Shang&lt;/Author&gt;&lt;Year&gt;2015&lt;/Year&gt;&lt;RecNum&gt;1409&lt;/RecNum&gt;&lt;IDText&gt;The FP domains of PI31 and Fbxo7 have the same protein fold but very different modes of protein-protein interaction&lt;/IDText&gt;&lt;MDL Ref_Type="Journal"&gt;&lt;Ref_Type&gt;Journal&lt;/Ref_Type&gt;&lt;Ref_ID&gt;1409&lt;/Ref_ID&gt;&lt;Title_Primary&gt;The FP domains of PI31 and Fbxo7 have the same protein fold but very different modes of protein-protein interaction&lt;/Title_Primary&gt;&lt;Authors_Primary&gt;Shang,J.&lt;/Authors_Primary&gt;&lt;Authors_Primary&gt;Huang,X.&lt;/Authors_Primary&gt;&lt;Authors_Primary&gt;Du,Z.&lt;/Authors_Primary&gt;&lt;Date_Primary&gt;2015&lt;/Date_Primary&gt;&lt;Keywords&gt;Amino Acid Sequence&lt;/Keywords&gt;&lt;Keywords&gt;Binding Sites&lt;/Keywords&gt;&lt;Keywords&gt;chemistry&lt;/Keywords&gt;&lt;Keywords&gt;F-Box Proteins&lt;/Keywords&gt;&lt;Keywords&gt;Human&lt;/Keywords&gt;&lt;Keywords&gt;Humans&lt;/Keywords&gt;&lt;Keywords&gt;Hydrogen Bonding&lt;/Keywords&gt;&lt;Keywords&gt;metabolism&lt;/Keywords&gt;&lt;Keywords&gt;Models,Molecular&lt;/Keywords&gt;&lt;Keywords&gt;Molecular Sequence Data&lt;/Keywords&gt;&lt;Keywords&gt;Protein Binding&lt;/Keywords&gt;&lt;Keywords&gt;Protein Conformation&lt;/Keywords&gt;&lt;Keywords&gt;Protein Folding&lt;/Keywords&gt;&lt;Keywords&gt;Protein Interaction Domains and Motifs&lt;/Keywords&gt;&lt;Keywords&gt;Proteins&lt;/Keywords&gt;&lt;Keywords&gt;Recombinant Proteins&lt;/Keywords&gt;&lt;Keywords&gt;Sequence Alignment&lt;/Keywords&gt;&lt;Keywords&gt;Southern&lt;/Keywords&gt;&lt;Keywords&gt;Structural&lt;/Keywords&gt;&lt;Keywords&gt;Support&lt;/Keywords&gt;&lt;Reprint&gt;Not in File&lt;/Reprint&gt;&lt;Start_Page&gt;1528&lt;/Start_Page&gt;&lt;End_Page&gt;1538&lt;/End_Page&gt;&lt;Periodical&gt;J.Biomol.Struct.Dyn.&lt;/Periodical&gt;&lt;Volume&gt;33&lt;/Volume&gt;&lt;Issue&gt;7&lt;/Issue&gt;&lt;Address&gt;a Department of Chemistry and Biochemistry , Southern Illinois University at Carbondale , Carbondale , IL 62901 , USA&lt;/Address&gt;&lt;Web_URL&gt;PM:25266262&lt;/Web_URL&gt;&lt;ZZ_JournalStdAbbrev&gt;&lt;f name="System"&gt;J.Biomol.Struct.Dyn.&lt;/f&gt;&lt;/ZZ_JournalStdAbbrev&gt;&lt;ZZ_WorkformID&gt;1&lt;/ZZ_WorkformID&gt;&lt;/MDL&gt;&lt;/Cite&gt;&lt;Cite&gt;&lt;Author&gt;Kirk&lt;/Author&gt;&lt;Year&gt;2008&lt;/Year&gt;&lt;RecNum&gt;884&lt;/RecNum&gt;&lt;IDText&gt;Structure of a conserved dimerization domain within the F-box protein Fbxo7 and the PI31 proteasome inhibitor&lt;/IDText&gt;&lt;MDL Ref_Type="Journal"&gt;&lt;Ref_Type&gt;Journal&lt;/Ref_Type&gt;&lt;Ref_ID&gt;884&lt;/Ref_ID&gt;&lt;Title_Primary&gt;Structure of a conserved dimerization domain within the F-box protein Fbxo7 and the PI31 proteasome inhibitor&lt;/Title_Primary&gt;&lt;Authors_Primary&gt;Kirk,R.&lt;/Authors_Primary&gt;&lt;Authors_Primary&gt;Laman,H.&lt;/Authors_Primary&gt;&lt;Authors_Primary&gt;Knowles,P.P.&lt;/Authors_Primary&gt;&lt;Authors_Primary&gt;Murray-Rust,J.&lt;/Authors_Primary&gt;&lt;Authors_Primary&gt;Lomonosov,M.&lt;/Authors_Primary&gt;&lt;Authors_Primary&gt;Meziane,el K.&lt;/Authors_Primary&gt;&lt;Authors_Primary&gt;McDonald,N.Q.&lt;/Authors_Primary&gt;&lt;Date_Primary&gt;2008/8/8&lt;/Date_Primary&gt;&lt;Keywords&gt;Amino Acid Sequence&lt;/Keywords&gt;&lt;Keywords&gt;Apoptosis&lt;/Keywords&gt;&lt;Keywords&gt;Binding&lt;/Keywords&gt;&lt;Keywords&gt;Cell Line,Tumor&lt;/Keywords&gt;&lt;Keywords&gt;chemistry&lt;/Keywords&gt;&lt;Keywords&gt;Dimerization&lt;/Keywords&gt;&lt;Keywords&gt;F-Box Proteins&lt;/Keywords&gt;&lt;Keywords&gt;Human&lt;/Keywords&gt;&lt;Keywords&gt;Humans&lt;/Keywords&gt;&lt;Keywords&gt;Jurkat Cells&lt;/Keywords&gt;&lt;Keywords&gt;Ligases&lt;/Keywords&gt;&lt;Keywords&gt;metabolism&lt;/Keywords&gt;&lt;Keywords&gt;Molecular Sequence Data&lt;/Keywords&gt;&lt;Keywords&gt;Mutation&lt;/Keywords&gt;&lt;Keywords&gt;Protein Interaction Domains and Motifs&lt;/Keywords&gt;&lt;Keywords&gt;Protein Interaction Mapping&lt;/Keywords&gt;&lt;Keywords&gt;Proteins&lt;/Keywords&gt;&lt;Keywords&gt;Sequence Alignment&lt;/Keywords&gt;&lt;Keywords&gt;Structural&lt;/Keywords&gt;&lt;Keywords&gt;Support&lt;/Keywords&gt;&lt;Keywords&gt;Ubiquitin&lt;/Keywords&gt;&lt;Keywords&gt;Ubiquitination&lt;/Keywords&gt;&lt;Reprint&gt;Not in File&lt;/Reprint&gt;&lt;Start_Page&gt;22325&lt;/Start_Page&gt;&lt;End_Page&gt;22335&lt;/End_Page&gt;&lt;Periodical&gt;J.Biol.Chem.&lt;/Periodical&gt;&lt;Volume&gt;283&lt;/Volume&gt;&lt;Issue&gt;32&lt;/Issue&gt;&lt;Address&gt;Structural Biology Laboratory, London Research Institute, Cancer Research UK, 44 Lincoln&amp;apos;s Inn Fields, London WC2A 3PX, United Kingdom&lt;/Address&gt;&lt;Web_URL&gt;PM:18495667&lt;/Web_URL&gt;&lt;ZZ_JournalStdAbbrev&gt;&lt;f name="System"&gt;J.Biol.Chem.&lt;/f&gt;&lt;/ZZ_JournalStdAbbrev&gt;&lt;ZZ_WorkformID&gt;1&lt;/ZZ_WorkformID&gt;&lt;/MDL&gt;&lt;/Cite&gt;&lt;Cite&gt;&lt;Author&gt;Zaiss&lt;/Author&gt;&lt;Year&gt;2002&lt;/Year&gt;&lt;RecNum&gt;1397&lt;/RecNum&gt;&lt;IDText&gt;PI31 is a modulator of proteasome formation and antigen processing&lt;/IDText&gt;&lt;MDL Ref_Type="Journal"&gt;&lt;Ref_Type&gt;Journal&lt;/Ref_Type&gt;&lt;Ref_ID&gt;1397&lt;/Ref_ID&gt;&lt;Title_Primary&gt;PI31 is a modulator of proteasome formation and antigen processing&lt;/Title_Primary&gt;&lt;Authors_Primary&gt;Zaiss,D.M.&lt;/Authors_Primary&gt;&lt;Authors_Primary&gt;Standera,S.&lt;/Authors_Primary&gt;&lt;Authors_Primary&gt;Kloetzel,P.M.&lt;/Authors_Primary&gt;&lt;Authors_Primary&gt;Sijts,A.J.&lt;/Authors_Primary&gt;&lt;Date_Primary&gt;2002/10/29&lt;/Date_Primary&gt;&lt;Keywords&gt;Adjuvants,Immunologic&lt;/Keywords&gt;&lt;Keywords&gt;Animals&lt;/Keywords&gt;&lt;Keywords&gt;Antigen Presentation&lt;/Keywords&gt;&lt;Keywords&gt;Antigens&lt;/Keywords&gt;&lt;Keywords&gt;biosynthesis&lt;/Keywords&gt;&lt;Keywords&gt;Cell Line&lt;/Keywords&gt;&lt;Keywords&gt;Cells&lt;/Keywords&gt;&lt;Keywords&gt;Cysteine Endopeptidases&lt;/Keywords&gt;&lt;Keywords&gt;Cysteine Proteinase Inhibitors&lt;/Keywords&gt;&lt;Keywords&gt;Endopeptidases&lt;/Keywords&gt;&lt;Keywords&gt;Endoplasmic Reticulum&lt;/Keywords&gt;&lt;Keywords&gt;Epitopes&lt;/Keywords&gt;&lt;Keywords&gt;Epitopes,T-Lymphocyte&lt;/Keywords&gt;&lt;Keywords&gt;genetics&lt;/Keywords&gt;&lt;Keywords&gt;Histocompatibility Antigens Class I&lt;/Keywords&gt;&lt;Keywords&gt;Human&lt;/Keywords&gt;&lt;Keywords&gt;immunology&lt;/Keywords&gt;&lt;Keywords&gt;In Vitro&lt;/Keywords&gt;&lt;Keywords&gt;Interferon-gamma&lt;/Keywords&gt;&lt;Keywords&gt;Medical&lt;/Keywords&gt;&lt;Keywords&gt;Mice&lt;/Keywords&gt;&lt;Keywords&gt;Mouse&lt;/Keywords&gt;&lt;Keywords&gt;Multienzyme Complexes&lt;/Keywords&gt;&lt;Keywords&gt;Nuclear Envelope&lt;/Keywords&gt;&lt;Keywords&gt;Peptides&lt;/Keywords&gt;&lt;Keywords&gt;Proteasome Endopeptidase Complex&lt;/Keywords&gt;&lt;Keywords&gt;Proteins&lt;/Keywords&gt;&lt;Keywords&gt;Proteolysis&lt;/Keywords&gt;&lt;Keywords&gt;Regulator&lt;/Keywords&gt;&lt;Keywords&gt;Support&lt;/Keywords&gt;&lt;Keywords&gt;T-Lymphocytes,Cytotoxic&lt;/Keywords&gt;&lt;Keywords&gt;Up-Regulation&lt;/Keywords&gt;&lt;Reprint&gt;Not in File&lt;/Reprint&gt;&lt;Start_Page&gt;14344&lt;/Start_Page&gt;&lt;End_Page&gt;14349&lt;/End_Page&gt;&lt;Periodical&gt;Proc.Natl.Acad.Sci.U.S.A&lt;/Periodical&gt;&lt;Volume&gt;99&lt;/Volume&gt;&lt;Issue&gt;22&lt;/Issue&gt;&lt;Address&gt;Institute of Biochemistry, Medical Faculty Charite, Humboldt University, D-10117 Berlin, Germany&lt;/Address&gt;&lt;Web_URL&gt;PM:12374861&lt;/Web_URL&gt;&lt;ZZ_JournalStdAbbrev&gt;&lt;f name="System"&gt;Proc.Natl.Acad.Sci.U.S.A&lt;/f&gt;&lt;/ZZ_JournalStdAbbrev&gt;&lt;ZZ_WorkformID&gt;1&lt;/ZZ_WorkformID&gt;&lt;/MDL&gt;&lt;/Cite&gt;&lt;Cite&gt;&lt;Author&gt;McCutchen-Maloney&lt;/Author&gt;&lt;Year&gt;2000&lt;/Year&gt;&lt;RecNum&gt;707&lt;/RecNum&gt;&lt;IDText&gt;cDNA cloning, expression, and functional characterization of PI31, a proline-rich inhibitor of the proteasome&lt;/IDText&gt;&lt;MDL Ref_Type="Journal"&gt;&lt;Ref_Type&gt;Journal&lt;/Ref_Type&gt;&lt;Ref_ID&gt;707&lt;/Ref_ID&gt;&lt;Title_Primary&gt;cDNA cloning, expression, and functional characterization of PI31, a proline-rich inhibitor of the proteasome&lt;/Title_Primary&gt;&lt;Authors_Primary&gt;McCutchen-Maloney,S.L.&lt;/Authors_Primary&gt;&lt;Authors_Primary&gt;Matsuda,K.&lt;/Authors_Primary&gt;&lt;Authors_Primary&gt;Shimbara,N.&lt;/Authors_Primary&gt;&lt;Authors_Primary&gt;Binns,D.D.&lt;/Authors_Primary&gt;&lt;Authors_Primary&gt;Tanaka,K.&lt;/Authors_Primary&gt;&lt;Authors_Primary&gt;Slaughter,C.A.&lt;/Authors_Primary&gt;&lt;Authors_Primary&gt;DeMartino,G.N.&lt;/Authors_Primary&gt;&lt;Date_Primary&gt;2000/6/16&lt;/Date_Primary&gt;&lt;Keywords&gt;Amino Acid&lt;/Keywords&gt;&lt;Keywords&gt;Amino Acid Sequence&lt;/Keywords&gt;&lt;Keywords&gt;Amino Acids&lt;/Keywords&gt;&lt;Keywords&gt;analysis&lt;/Keywords&gt;&lt;Keywords&gt;Animals&lt;/Keywords&gt;&lt;Keywords&gt;Base Sequence&lt;/Keywords&gt;&lt;Keywords&gt;blood&lt;/Keywords&gt;&lt;Keywords&gt;Cattle&lt;/Keywords&gt;&lt;Keywords&gt;Cells&lt;/Keywords&gt;&lt;Keywords&gt;chemistry&lt;/Keywords&gt;&lt;Keywords&gt;Circular Dichroism&lt;/Keywords&gt;&lt;Keywords&gt;Cloning&lt;/Keywords&gt;&lt;Keywords&gt;Cloning,Molecular&lt;/Keywords&gt;&lt;Keywords&gt;Cysteine Endopeptidases&lt;/Keywords&gt;&lt;Keywords&gt;Cysteine Proteinase Inhibitors&lt;/Keywords&gt;&lt;Keywords&gt;DNA,Complementary&lt;/Keywords&gt;&lt;Keywords&gt;Electrophoresis&lt;/Keywords&gt;&lt;Keywords&gt;enzymology&lt;/Keywords&gt;&lt;Keywords&gt;Erythrocytes&lt;/Keywords&gt;&lt;Keywords&gt;Escherichia coli&lt;/Keywords&gt;&lt;Keywords&gt;Gel&lt;/Keywords&gt;&lt;Keywords&gt;genetics&lt;/Keywords&gt;&lt;Keywords&gt;Human&lt;/Keywords&gt;&lt;Keywords&gt;Humans&lt;/Keywords&gt;&lt;Keywords&gt;Hydrolysis&lt;/Keywords&gt;&lt;Keywords&gt;Medical&lt;/Keywords&gt;&lt;Keywords&gt;metabolism&lt;/Keywords&gt;&lt;Keywords&gt;Molecular&lt;/Keywords&gt;&lt;Keywords&gt;Molecular Sequence Data&lt;/Keywords&gt;&lt;Keywords&gt;Molecular Weight&lt;/Keywords&gt;&lt;Keywords&gt;Multienzyme Complexes&lt;/Keywords&gt;&lt;Keywords&gt;Muscle Proteins&lt;/Keywords&gt;&lt;Keywords&gt;physiology&lt;/Keywords&gt;&lt;Keywords&gt;Proteasome Endopeptidase Complex&lt;/Keywords&gt;&lt;Keywords&gt;Protein Conformation&lt;/Keywords&gt;&lt;Keywords&gt;Proteins&lt;/Keywords&gt;&lt;Keywords&gt;Research Support,Non-U.S.Gov&amp;apos;t&lt;/Keywords&gt;&lt;Keywords&gt;Research Support,U.S.Gov&amp;apos;t,P.H.S.&lt;/Keywords&gt;&lt;Keywords&gt;Secondary&lt;/Keywords&gt;&lt;Keywords&gt;Structural&lt;/Keywords&gt;&lt;Reprint&gt;Not in File&lt;/Reprint&gt;&lt;Start_Page&gt;18557&lt;/Start_Page&gt;&lt;End_Page&gt;18565&lt;/End_Page&gt;&lt;Periodical&gt;J.Biol.Chem&lt;/Periodical&gt;&lt;Volume&gt;275&lt;/Volume&gt;&lt;Address&gt;AD - Department of Physiology, The Howard Hughes Medical Institute, The University of Texas Southwestern Medical Center, Dallas, Texas 75235, USA&lt;/Address&gt;&lt;ZZ_JournalStdAbbrev&gt;&lt;f name="System"&gt;J.Biol.Chem&lt;/f&gt;&lt;/ZZ_JournalStdAbbrev&gt;&lt;ZZ_WorkformID&gt;1&lt;/ZZ_WorkformID&gt;&lt;/MDL&gt;&lt;/Cite&gt;&lt;Cite&gt;&lt;Author&gt;Zaiss&lt;/Author&gt;&lt;Year&gt;1999&lt;/Year&gt;&lt;RecNum&gt;704&lt;/RecNum&gt;&lt;IDText&gt;The proteasome inhibitor PI31 competes with PA28 for binding to 20S proteasomes&lt;/IDText&gt;&lt;MDL Ref_Type="Journal"&gt;&lt;Ref_Type&gt;Journal&lt;/Ref_Type&gt;&lt;Ref_ID&gt;704&lt;/Ref_ID&gt;&lt;Title_Primary&gt;The proteasome inhibitor PI31 competes with PA28 for binding to 20S proteasomes&lt;/Title_Primary&gt;&lt;Authors_Primary&gt;Zaiss,D.M.&lt;/Authors_Primary&gt;&lt;Authors_Primary&gt;Standera,S.&lt;/Authors_Primary&gt;&lt;Authors_Primary&gt;Holzhutter,H.&lt;/Authors_Primary&gt;&lt;Authors_Primary&gt;Kloetzel,P.&lt;/Authors_Primary&gt;&lt;Authors_Primary&gt;Sijts,A.J.&lt;/Authors_Primary&gt;&lt;Date_Primary&gt;1999/9/3&lt;/Date_Primary&gt;&lt;Keywords&gt;Amino Acid Sequence&lt;/Keywords&gt;&lt;Keywords&gt;Animals&lt;/Keywords&gt;&lt;Keywords&gt;Binding&lt;/Keywords&gt;&lt;Keywords&gt;Binding,Competitive&lt;/Keywords&gt;&lt;Keywords&gt;Cell Line&lt;/Keywords&gt;&lt;Keywords&gt;Cloning,Molecular&lt;/Keywords&gt;&lt;Keywords&gt;Cysteine Endopeptidases&lt;/Keywords&gt;&lt;Keywords&gt;Cysteine Proteinase Inhibitors&lt;/Keywords&gt;&lt;Keywords&gt;drug effects&lt;/Keywords&gt;&lt;Keywords&gt;Enzyme Activation&lt;/Keywords&gt;&lt;Keywords&gt;genetics&lt;/Keywords&gt;&lt;Keywords&gt;Glutathione Transferase&lt;/Keywords&gt;&lt;Keywords&gt;Humans&lt;/Keywords&gt;&lt;Keywords&gt;Interferon Type II&lt;/Keywords&gt;&lt;Keywords&gt;metabolism&lt;/Keywords&gt;&lt;Keywords&gt;Mice&lt;/Keywords&gt;&lt;Keywords&gt;Molecular Sequence Data&lt;/Keywords&gt;&lt;Keywords&gt;Multienzyme Complexes&lt;/Keywords&gt;&lt;Keywords&gt;Muscle Proteins&lt;/Keywords&gt;&lt;Keywords&gt;pharmacology&lt;/Keywords&gt;&lt;Keywords&gt;Proteasome Endopeptidase Complex&lt;/Keywords&gt;&lt;Keywords&gt;Proteins&lt;/Keywords&gt;&lt;Keywords&gt;Recombinant Fusion Proteins&lt;/Keywords&gt;&lt;Keywords&gt;Research Support,Non-U.S.Gov&amp;apos;t&lt;/Keywords&gt;&lt;Keywords&gt;Sequence Homology,Amino Acid&lt;/Keywords&gt;&lt;Keywords&gt;Synthetic&lt;/Keywords&gt;&lt;Reprint&gt;Not in File&lt;/Reprint&gt;&lt;Start_Page&gt;333&lt;/Start_Page&gt;&lt;End_Page&gt;338&lt;/End_Page&gt;&lt;Periodical&gt;FEBS Lett.&lt;/Periodical&gt;&lt;Volume&gt;457&lt;/Volume&gt;&lt;Address&gt;AD - Institute of Biochemistry/Charite, Monbijou Strasse 2, D-10117, Berlin, Germany&lt;/Address&gt;&lt;ZZ_JournalStdAbbrev&gt;&lt;f name="System"&gt;FEBS Lett.&lt;/f&gt;&lt;/ZZ_JournalStdAbbrev&gt;&lt;ZZ_WorkformID&gt;1&lt;/ZZ_WorkformID&gt;&lt;/MDL&gt;&lt;/Cite&gt;&lt;Cite&gt;&lt;Author&gt;Yang&lt;/Author&gt;&lt;Year&gt;2016&lt;/Year&gt;&lt;RecNum&gt;1400&lt;/RecNum&gt;&lt;IDText&gt;Arabidopsis PROTEASOME REGULATOR1 is required for auxin-mediated suppression of proteasome activity and regulates auxin signalling&lt;/IDText&gt;&lt;MDL Ref_Type="Journal"&gt;&lt;Ref_Type&gt;Journal&lt;/Ref_Type&gt;&lt;Ref_ID&gt;1400&lt;/Ref_ID&gt;&lt;Title_Primary&gt;Arabidopsis PROTEASOME REGULATOR1 is required for auxin-mediated suppression of proteasome activity and regulates auxin signalling&lt;/Title_Primary&gt;&lt;Authors_Primary&gt;Yang,B.J.&lt;/Authors_Primary&gt;&lt;Authors_Primary&gt;Han,X.X.&lt;/Authors_Primary&gt;&lt;Authors_Primary&gt;Yin,L.L.&lt;/Authors_Primary&gt;&lt;Authors_Primary&gt;Xing,M.Q.&lt;/Authors_Primary&gt;&lt;Authors_Primary&gt;Xu,Z.H.&lt;/Authors_Primary&gt;&lt;Authors_Primary&gt;Xue,H.W.&lt;/Authors_Primary&gt;&lt;Date_Primary&gt;2016&lt;/Date_Primary&gt;&lt;Keywords&gt;Arabidopsis&lt;/Keywords&gt;&lt;Keywords&gt;Biological&lt;/Keywords&gt;&lt;Keywords&gt;China&lt;/Keywords&gt;&lt;Keywords&gt;Ecology&lt;/Keywords&gt;&lt;Keywords&gt;Gene Expression&lt;/Keywords&gt;&lt;Keywords&gt;Genetic&lt;/Keywords&gt;&lt;Keywords&gt;genetics&lt;/Keywords&gt;&lt;Keywords&gt;Molecular&lt;/Keywords&gt;&lt;Keywords&gt;Phenotype&lt;/Keywords&gt;&lt;Keywords&gt;physiology&lt;/Keywords&gt;&lt;Keywords&gt;Proteins&lt;/Keywords&gt;&lt;Keywords&gt;Regulator&lt;/Keywords&gt;&lt;Keywords&gt;Repressor Proteins&lt;/Keywords&gt;&lt;Keywords&gt;Suppression&lt;/Keywords&gt;&lt;Reprint&gt;Not in File&lt;/Reprint&gt;&lt;Start_Page&gt;11388&lt;/Start_Page&gt;&lt;Periodical&gt;Nat.Commun.&lt;/Periodical&gt;&lt;Volume&gt;7&lt;/Volume&gt;&lt;Address&gt;National Key Laboratory of Plant Molecular Genetics, CAS Center for Excellence in Molecular Plant Sciences, Institute of Plant Physiology and Ecology, Shanghai Institutes for Biological Sciences, Chinese academy of Sciences, Shanghai 200032, People&amp;apos;s Republic of China&amp;#xA;National Key Laboratory of Plant Molecular Genetics, CAS Center for Excellence in Molecular Plant Sciences, Institute of Plant Physiology and Ecology, Shanghai Institutes for Biological Sciences, Chinese academy of Sciences, Shanghai 200032, People&amp;apos;s Republic of China&amp;#xA;National Key Laboratory of Plant Molecular Genetics, CAS Center for Excellence in Molecular Plant Sciences, Institute of Plant Physiology and Ecology, Shanghai Institutes for Biological Sciences, Chinese academy of Sciences, Shanghai 200032, People&amp;apos;s Republic of China&amp;#xA;National Key Laboratory of Plant Molecular Genetics, CAS Center for Excellence in Molecular Plant Sciences, Institute of Plant Physiology and Ecology, Shanghai Institutes for Biological Sciences, Chinese academy of Sciences, Shanghai 200032, People&amp;apos;s Republic of China&amp;#xA;National Key Laboratory of Plant Molecular Genetics, CAS Center for Excellence in Molecular Plant Sciences, Institute of Plant Physiology and Ecology, Shanghai Institutes for Biological Sciences, Chinese academy of Sciences, Shanghai 200032, People&amp;apos;s Republic of China&amp;#xA;National Key Laboratory of Plant Molecular Genetics, CAS Center for Excellence in Molecular Plant Sciences, Institute of Plant Physiology and Ecology, Shanghai Institutes for Biological Sciences, Chinese academy of Sciences, Shanghai 200032, People&amp;apos;s Republic of China&lt;/Address&gt;&lt;Web_URL&gt;PM:27109828&lt;/Web_URL&gt;&lt;ZZ_JournalStdAbbrev&gt;&lt;f name="System"&gt;Nat.Commun.&lt;/f&gt;&lt;/ZZ_JournalStdAbbrev&gt;&lt;ZZ_WorkformID&gt;1&lt;/ZZ_WorkformID&gt;&lt;/MDL&gt;&lt;/Cite&gt;&lt;Cite&gt;&lt;Author&gt;Li&lt;/Author&gt;&lt;Year&gt;2014&lt;/Year&gt;&lt;RecNum&gt;1394&lt;/RecNum&gt;&lt;IDText&gt;Molecular and cellular roles of PI31 (PSMF1) protein in regulation of proteasome function&lt;/IDText&gt;&lt;MDL Ref_Type="Journal"&gt;&lt;Ref_Type&gt;Journal&lt;/Ref_Type&gt;&lt;Ref_ID&gt;1394&lt;/Ref_ID&gt;&lt;Title_Primary&gt;Molecular and cellular roles of PI31 (PSMF1) protein in regulation of proteasome function&lt;/Title_Primary&gt;&lt;Authors_Primary&gt;Li,X.&lt;/Authors_Primary&gt;&lt;Authors_Primary&gt;Thompson,D.&lt;/Authors_Primary&gt;&lt;Authors_Primary&gt;Kumar,B.&lt;/Authors_Primary&gt;&lt;Authors_Primary&gt;DeMartino,G.N.&lt;/Authors_Primary&gt;&lt;Date_Primary&gt;2014/6/20&lt;/Date_Primary&gt;&lt;Keywords&gt;Amino Acid&lt;/Keywords&gt;&lt;Keywords&gt;Amino Acid Motifs&lt;/Keywords&gt;&lt;Keywords&gt;Animals&lt;/Keywords&gt;&lt;Keywords&gt;Binding&lt;/Keywords&gt;&lt;Keywords&gt;chemistry&lt;/Keywords&gt;&lt;Keywords&gt;Drosophila melanogaster&lt;/Keywords&gt;&lt;Keywords&gt;genetics&lt;/Keywords&gt;&lt;Keywords&gt;Hek293 Cells&lt;/Keywords&gt;&lt;Keywords&gt;Hela Cells&lt;/Keywords&gt;&lt;Keywords&gt;Human&lt;/Keywords&gt;&lt;Keywords&gt;Humans&lt;/Keywords&gt;&lt;Keywords&gt;In Vitro&lt;/Keywords&gt;&lt;Keywords&gt;Medical&lt;/Keywords&gt;&lt;Keywords&gt;metabolism&lt;/Keywords&gt;&lt;Keywords&gt;Molecular&lt;/Keywords&gt;&lt;Keywords&gt;Peptides&lt;/Keywords&gt;&lt;Keywords&gt;physiology&lt;/Keywords&gt;&lt;Keywords&gt;Proteasome Endopeptidase Complex&lt;/Keywords&gt;&lt;Keywords&gt;Protein Structure,Tertiary&lt;/Keywords&gt;&lt;Keywords&gt;Proteins&lt;/Keywords&gt;&lt;Keywords&gt;Regulator&lt;/Keywords&gt;&lt;Keywords&gt;RNA&lt;/Keywords&gt;&lt;Keywords&gt;RNA Interference&lt;/Keywords&gt;&lt;Keywords&gt;Structural&lt;/Keywords&gt;&lt;Keywords&gt;Support&lt;/Keywords&gt;&lt;Keywords&gt;Tyrosine&lt;/Keywords&gt;&lt;Reprint&gt;Not in File&lt;/Reprint&gt;&lt;Start_Page&gt;17392&lt;/Start_Page&gt;&lt;End_Page&gt;17405&lt;/End_Page&gt;&lt;Periodical&gt;J.Biol.Chem.&lt;/Periodical&gt;&lt;Volume&gt;289&lt;/Volume&gt;&lt;Issue&gt;25&lt;/Issue&gt;&lt;Address&gt;From the Department of Physiology, University of Texas Southwestern Medical Center, Dallas, Texas 75390&amp;#xA;From the Department of Physiology, University of Texas Southwestern Medical Center, Dallas, Texas 75390&amp;#xA;From the Department of Physiology, University of Texas Southwestern Medical Center, Dallas, Texas 75390&amp;#xA;From the Department of Physiology, University of Texas Southwestern Medical Center, Dallas, Texas 75390 george.demartino@utsouthwestern.edu&lt;/Address&gt;&lt;Web_URL&gt;PM:24770418&lt;/Web_URL&gt;&lt;ZZ_JournalStdAbbrev&gt;&lt;f name="System"&gt;J.Biol.Chem.&lt;/f&gt;&lt;/ZZ_JournalStdAbbrev&gt;&lt;ZZ_WorkformID&gt;1&lt;/ZZ_WorkformID&gt;&lt;/MDL&gt;&lt;/Cite&gt;&lt;Cite&gt;&lt;Author&gt;Chu-Ping&lt;/Author&gt;&lt;Year&gt;1994&lt;/Year&gt;&lt;RecNum&gt;823&lt;/RecNum&gt;&lt;IDText&gt;Identification, purification, and characterization of a high molecular weight, ATP-dependent activator (PA700) of the 20 S proteasome&lt;/IDText&gt;&lt;MDL Ref_Type="Journal"&gt;&lt;Ref_Type&gt;Journal&lt;/Ref_Type&gt;&lt;Ref_ID&gt;823&lt;/Ref_ID&gt;&lt;Title_Primary&gt;Identification, purification, and characterization of a high molecular weight, ATP-dependent activator (PA700) of the 20 S proteasome&lt;/Title_Primary&gt;&lt;Authors_Primary&gt;Chu-Ping,M.&lt;/Authors_Primary&gt;&lt;Authors_Primary&gt;Vu,J.H.&lt;/Authors_Primary&gt;&lt;Authors_Primary&gt;Proske,R.J.&lt;/Authors_Primary&gt;&lt;Authors_Primary&gt;Slaughter,C.A.&lt;/Authors_Primary&gt;&lt;Authors_Primary&gt;DeMartino,G.N.&lt;/Authors_Primary&gt;&lt;Date_Primary&gt;1994/2/4&lt;/Date_Primary&gt;&lt;Keywords&gt;Adenine Nucleotides&lt;/Keywords&gt;&lt;Keywords&gt;Adenosine Triphosphate&lt;/Keywords&gt;&lt;Keywords&gt;Amino Acid Sequence&lt;/Keywords&gt;&lt;Keywords&gt;Animals&lt;/Keywords&gt;&lt;Keywords&gt;blood&lt;/Keywords&gt;&lt;Keywords&gt;Blood Proteins&lt;/Keywords&gt;&lt;Keywords&gt;Cattle&lt;/Keywords&gt;&lt;Keywords&gt;Cell Extracts&lt;/Keywords&gt;&lt;Keywords&gt;Cells&lt;/Keywords&gt;&lt;Keywords&gt;Chromatography&lt;/Keywords&gt;&lt;Keywords&gt;Chromatography,DEAE-Cellulose&lt;/Keywords&gt;&lt;Keywords&gt;Chromatography,Gel&lt;/Keywords&gt;&lt;Keywords&gt;Cysteine Endopeptidases&lt;/Keywords&gt;&lt;Keywords&gt;Durapatite&lt;/Keywords&gt;&lt;Keywords&gt;Enzyme Activation&lt;/Keywords&gt;&lt;Keywords&gt;enzymology&lt;/Keywords&gt;&lt;Keywords&gt;Erythrocytes&lt;/Keywords&gt;&lt;Keywords&gt;Gel&lt;/Keywords&gt;&lt;Keywords&gt;isolation &amp;amp; purification&lt;/Keywords&gt;&lt;Keywords&gt;Kinetics&lt;/Keywords&gt;&lt;Keywords&gt;Medical&lt;/Keywords&gt;&lt;Keywords&gt;metabolism&lt;/Keywords&gt;&lt;Keywords&gt;Molecular&lt;/Keywords&gt;&lt;Keywords&gt;Molecular Sequence Data&lt;/Keywords&gt;&lt;Keywords&gt;Molecular Weight&lt;/Keywords&gt;&lt;Keywords&gt;Multienzyme Complexes&lt;/Keywords&gt;&lt;Keywords&gt;Oligopeptides&lt;/Keywords&gt;&lt;Keywords&gt;pharmacology&lt;/Keywords&gt;&lt;Keywords&gt;physiology&lt;/Keywords&gt;&lt;Keywords&gt;Proteasome Endopeptidase Complex&lt;/Keywords&gt;&lt;Keywords&gt;Proteins&lt;/Keywords&gt;&lt;Keywords&gt;Regulator&lt;/Keywords&gt;&lt;Keywords&gt;Ribonucleotides&lt;/Keywords&gt;&lt;Keywords&gt;Substrate Specificity&lt;/Keywords&gt;&lt;Reprint&gt;Not in File&lt;/Reprint&gt;&lt;Start_Page&gt;3539&lt;/Start_Page&gt;&lt;End_Page&gt;3547&lt;/End_Page&gt;&lt;Periodical&gt;J Biol Chem.&lt;/Periodical&gt;&lt;Volume&gt;269&lt;/Volume&gt;&lt;Address&gt;AD - Department of Physiology, University of Texas Southwestern Medical Center, Dallas 75235&lt;/Address&gt;&lt;ZZ_JournalFull&gt;&lt;f name="System"&gt;J Biol Chem.&lt;/f&gt;&lt;/ZZ_JournalFull&gt;&lt;ZZ_WorkformID&gt;1&lt;/ZZ_WorkformID&gt;&lt;/MDL&gt;&lt;/Cite&gt;&lt;Cite&gt;&lt;Author&gt;Chu-Ping&lt;/Author&gt;&lt;Year&gt;1992&lt;/Year&gt;&lt;RecNum&gt;824&lt;/RecNum&gt;&lt;IDText&gt;Purification and characterization of a protein inhibitor of the 20S proteasome (macropain)&lt;/IDText&gt;&lt;MDL Ref_Type="Journal"&gt;&lt;Ref_Type&gt;Journal&lt;/Ref_Type&gt;&lt;Ref_ID&gt;824&lt;/Ref_ID&gt;&lt;Title_Primary&gt;Purification and characterization of a protein inhibitor of the 20S proteasome (macropain)&lt;/Title_Primary&gt;&lt;Authors_Primary&gt;Chu-Ping,M.&lt;/Authors_Primary&gt;&lt;Authors_Primary&gt;Slaughter,C.A.&lt;/Authors_Primary&gt;&lt;Authors_Primary&gt;DeMartino,G.N.&lt;/Authors_Primary&gt;&lt;Date_Primary&gt;1992/3/12&lt;/Date_Primary&gt;&lt;Keywords&gt;analysis&lt;/Keywords&gt;&lt;Keywords&gt;Animals&lt;/Keywords&gt;&lt;Keywords&gt;blood&lt;/Keywords&gt;&lt;Keywords&gt;Cattle&lt;/Keywords&gt;&lt;Keywords&gt;Cells&lt;/Keywords&gt;&lt;Keywords&gt;Chromatography&lt;/Keywords&gt;&lt;Keywords&gt;Cysteine Endopeptidases&lt;/Keywords&gt;&lt;Keywords&gt;Electrophoresis&lt;/Keywords&gt;&lt;Keywords&gt;Hydrolysis&lt;/Keywords&gt;&lt;Keywords&gt;isolation &amp;amp; purification&lt;/Keywords&gt;&lt;Keywords&gt;Kinetics&lt;/Keywords&gt;&lt;Keywords&gt;Medical&lt;/Keywords&gt;&lt;Keywords&gt;metabolism&lt;/Keywords&gt;&lt;Keywords&gt;Molecular&lt;/Keywords&gt;&lt;Keywords&gt;Molecular Weight&lt;/Keywords&gt;&lt;Keywords&gt;Multienzyme Complexes&lt;/Keywords&gt;&lt;Keywords&gt;Peptides&lt;/Keywords&gt;&lt;Keywords&gt;physiology&lt;/Keywords&gt;&lt;Keywords&gt;Protease Inhibitors&lt;/Keywords&gt;&lt;Keywords&gt;Proteasome Endopeptidase Complex&lt;/Keywords&gt;&lt;Keywords&gt;Synthetic&lt;/Keywords&gt;&lt;Keywords&gt;Ubiquitins&lt;/Keywords&gt;&lt;Reprint&gt;Not in File&lt;/Reprint&gt;&lt;Start_Page&gt;303&lt;/Start_Page&gt;&lt;End_Page&gt;311&lt;/End_Page&gt;&lt;Periodical&gt;Biochim.Biophys.Acta.&lt;/Periodical&gt;&lt;Volume&gt;1119&lt;/Volume&gt;&lt;Address&gt;AD - Department of Physiology, University of Texas Southwestern Medical Center, Dallas&lt;/Address&gt;&lt;ZZ_JournalFull&gt;&lt;f name="System"&gt;Biochim.Biophys.Acta.&lt;/f&gt;&lt;/ZZ_JournalFull&gt;&lt;ZZ_WorkformID&gt;1&lt;/ZZ_WorkformID&gt;&lt;/MDL&gt;&lt;/Cite&gt;&lt;/Refman&gt;</w:instrText>
      </w:r>
      <w:r w:rsidR="00C5406B" w:rsidRPr="001B56F4">
        <w:rPr>
          <w:sz w:val="24"/>
          <w:szCs w:val="24"/>
        </w:rPr>
        <w:fldChar w:fldCharType="separate"/>
      </w:r>
      <w:r w:rsidR="00C5406B" w:rsidRPr="001B56F4">
        <w:rPr>
          <w:sz w:val="24"/>
          <w:szCs w:val="24"/>
        </w:rPr>
        <w:t>(Liu et al., 2019; Corridoni et al., 2019; McCutchen-Maloney et al., 2000; Merzetti et al., 2017; Shang et al., 2015; Kirk et al., 2008; Zaiss et al., 2002; McCutchen-Maloney et al., 2000; Zaiss et al., 1999; Yang et al., 2016; Li et al., 2014; Chu-Ping et al., 1994; Chu-Ping et al., 1992)</w:t>
      </w:r>
      <w:r w:rsidR="00C5406B" w:rsidRPr="001B56F4">
        <w:rPr>
          <w:sz w:val="24"/>
          <w:szCs w:val="24"/>
        </w:rPr>
        <w:fldChar w:fldCharType="end"/>
      </w:r>
      <w:r w:rsidR="00666EA5" w:rsidRPr="001B56F4">
        <w:rPr>
          <w:sz w:val="24"/>
          <w:szCs w:val="24"/>
        </w:rPr>
        <w:t>.</w:t>
      </w:r>
      <w:r w:rsidR="00C5406B" w:rsidRPr="001B56F4">
        <w:rPr>
          <w:sz w:val="24"/>
          <w:szCs w:val="24"/>
        </w:rPr>
        <w:t xml:space="preserve"> I</w:t>
      </w:r>
      <w:r w:rsidR="008B7782" w:rsidRPr="001B56F4">
        <w:rPr>
          <w:sz w:val="24"/>
          <w:szCs w:val="24"/>
        </w:rPr>
        <w:t xml:space="preserve">n flies, DmPI31 activation of the 26S proteasome is essential for sperm differentiation, and DmPI31 levels are greatly reduced in </w:t>
      </w:r>
      <w:r w:rsidR="008B7782" w:rsidRPr="001B56F4">
        <w:rPr>
          <w:i/>
          <w:sz w:val="24"/>
          <w:szCs w:val="24"/>
        </w:rPr>
        <w:t xml:space="preserve">ntc </w:t>
      </w:r>
      <w:r w:rsidR="008B7782" w:rsidRPr="001B56F4">
        <w:rPr>
          <w:sz w:val="24"/>
          <w:szCs w:val="24"/>
        </w:rPr>
        <w:t xml:space="preserve">mutant testes, indicating that DmPI31 requires a stabilizing interaction with </w:t>
      </w:r>
      <w:r w:rsidR="008B7782" w:rsidRPr="001B56F4">
        <w:rPr>
          <w:i/>
          <w:sz w:val="24"/>
          <w:szCs w:val="24"/>
        </w:rPr>
        <w:t>ntc</w:t>
      </w:r>
      <w:r w:rsidR="008B7782" w:rsidRPr="001B56F4">
        <w:rPr>
          <w:sz w:val="24"/>
          <w:szCs w:val="24"/>
        </w:rPr>
        <w:t xml:space="preserve"> to achieve sufficiently high expression levels </w:t>
      </w:r>
      <w:r w:rsidR="008B7782" w:rsidRPr="001B56F4">
        <w:rPr>
          <w:sz w:val="24"/>
          <w:szCs w:val="24"/>
        </w:rPr>
        <w:fldChar w:fldCharType="begin"/>
      </w:r>
      <w:r w:rsidR="00B57EDF" w:rsidRPr="001B56F4">
        <w:rPr>
          <w:sz w:val="24"/>
          <w:szCs w:val="24"/>
        </w:rPr>
        <w:instrText xml:space="preserve"> ADDIN REFMGR.CITE &lt;Refman&gt;&lt;Cite&gt;&lt;Author&gt;Bader&lt;/Author&gt;&lt;Year&gt;2011&lt;/Year&gt;&lt;RecNum&gt;1396&lt;/RecNum&gt;&lt;IDText&gt;A conserved F box regulatory complex controls proteasome activity in Drosophila&lt;/IDText&gt;&lt;MDL Ref_Type="Journal"&gt;&lt;Ref_Type&gt;Journal&lt;/Ref_Type&gt;&lt;Ref_ID&gt;1396&lt;/Ref_ID&gt;&lt;Title_Primary&gt;A conserved F box regulatory complex controls proteasome activity in Drosophila&lt;/Title_Primary&gt;&lt;Authors_Primary&gt;Bader,M.&lt;/Authors_Primary&gt;&lt;Authors_Primary&gt;Benjamin,S.&lt;/Authors_Primary&gt;&lt;Authors_Primary&gt;Wapinski,O.L.&lt;/Authors_Primary&gt;&lt;Authors_Primary&gt;Smith,D.M.&lt;/Authors_Primary&gt;&lt;Authors_Primary&gt;Goldberg,A.L.&lt;/Authors_Primary&gt;&lt;Authors_Primary&gt;Steller,H.&lt;/Authors_Primary&gt;&lt;Date_Primary&gt;2011/4/29&lt;/Date_Primary&gt;&lt;Keywords&gt;abnormalities&lt;/Keywords&gt;&lt;Keywords&gt;Amino Acid Sequence&lt;/Keywords&gt;&lt;Keywords&gt;analysis&lt;/Keywords&gt;&lt;Keywords&gt;Animals&lt;/Keywords&gt;&lt;Keywords&gt;Binding&lt;/Keywords&gt;&lt;Keywords&gt;Carrier Proteins&lt;/Keywords&gt;&lt;Keywords&gt;Caspases&lt;/Keywords&gt;&lt;Keywords&gt;Cell Cycle&lt;/Keywords&gt;&lt;Keywords&gt;Cell Line&lt;/Keywords&gt;&lt;Keywords&gt;cytology&lt;/Keywords&gt;&lt;Keywords&gt;Drosophila&lt;/Keywords&gt;&lt;Keywords&gt;Drosophila melanogaster&lt;/Keywords&gt;&lt;Keywords&gt;Drosophila Proteins&lt;/Keywords&gt;&lt;Keywords&gt;F-Box Proteins&lt;/Keywords&gt;&lt;Keywords&gt;genetics&lt;/Keywords&gt;&lt;Keywords&gt;Humans&lt;/Keywords&gt;&lt;Keywords&gt;In Vitro&lt;/Keywords&gt;&lt;Keywords&gt;Male&lt;/Keywords&gt;&lt;Keywords&gt;Medical&lt;/Keywords&gt;&lt;Keywords&gt;metabolism&lt;/Keywords&gt;&lt;Keywords&gt;Mice&lt;/Keywords&gt;&lt;Keywords&gt;Molecular Sequence Data&lt;/Keywords&gt;&lt;Keywords&gt;physiology&lt;/Keywords&gt;&lt;Keywords&gt;Proteasome Endopeptidase Complex&lt;/Keywords&gt;&lt;Keywords&gt;Proteins&lt;/Keywords&gt;&lt;Keywords&gt;Proteome&lt;/Keywords&gt;&lt;Keywords&gt;Sequence Alignment&lt;/Keywords&gt;&lt;Keywords&gt;Spermatogenesis&lt;/Keywords&gt;&lt;Keywords&gt;Support&lt;/Keywords&gt;&lt;Keywords&gt;Testis&lt;/Keywords&gt;&lt;Keywords&gt;Ubiquitin&lt;/Keywords&gt;&lt;Keywords&gt;Ubiquitination&lt;/Keywords&gt;&lt;Reprint&gt;Not in File&lt;/Reprint&gt;&lt;Start_Page&gt;371&lt;/Start_Page&gt;&lt;End_Page&gt;382&lt;/End_Page&gt;&lt;Periodical&gt;Cell&lt;/Periodical&gt;&lt;Volume&gt;145&lt;/Volume&gt;&lt;Issue&gt;3&lt;/Issue&gt;&lt;Address&gt;Howard Hughes Medical Institute, The Rockefeller University, New York, NY 10021, USA&lt;/Address&gt;&lt;Web_URL&gt;PM:21529711&lt;/Web_URL&gt;&lt;ZZ_JournalFull&gt;&lt;f name="System"&gt;Cell&lt;/f&gt;&lt;/ZZ_JournalFull&gt;&lt;ZZ_WorkformID&gt;1&lt;/ZZ_WorkformID&gt;&lt;/MDL&gt;&lt;/Cite&gt;&lt;Cite&gt;&lt;Author&gt;Bader&lt;/Author&gt;&lt;Year&gt;2010&lt;/Year&gt;&lt;RecNum&gt;1401&lt;/RecNum&gt;&lt;IDText&gt;A novel F-box protein is required for caspase activation during cellular remodeling in Drosophila&lt;/IDText&gt;&lt;MDL Ref_Type="Journal"&gt;&lt;Ref_Type&gt;Journal&lt;/Ref_Type&gt;&lt;Ref_ID&gt;1401&lt;/Ref_ID&gt;&lt;Title_Primary&gt;A novel F-box protein is required for caspase activation during cellular remodeling in Drosophila&lt;/Title_Primary&gt;&lt;Authors_Primary&gt;Bader,M.&lt;/Authors_Primary&gt;&lt;Authors_Primary&gt;Arama,E.&lt;/Authors_Primary&gt;&lt;Authors_Primary&gt;Steller,H.&lt;/Authors_Primary&gt;&lt;Date_Primary&gt;2010/5&lt;/Date_Primary&gt;&lt;Keywords&gt;Amino Acid Sequence&lt;/Keywords&gt;&lt;Keywords&gt;Animals&lt;/Keywords&gt;&lt;Keywords&gt;Animals,Genetically Modified&lt;/Keywords&gt;&lt;Keywords&gt;Apoptosis&lt;/Keywords&gt;&lt;Keywords&gt;Caspase Inhibitors&lt;/Keywords&gt;&lt;Keywords&gt;Caspases&lt;/Keywords&gt;&lt;Keywords&gt;Cell Death&lt;/Keywords&gt;&lt;Keywords&gt;Cell Differentiation&lt;/Keywords&gt;&lt;Keywords&gt;Cells&lt;/Keywords&gt;&lt;Keywords&gt;Drosophila&lt;/Keywords&gt;&lt;Keywords&gt;Drosophila Proteins&lt;/Keywords&gt;&lt;Keywords&gt;Enzyme Activation&lt;/Keywords&gt;&lt;Keywords&gt;F-Box Proteins&lt;/Keywords&gt;&lt;Keywords&gt;Genes&lt;/Keywords&gt;&lt;Keywords&gt;genetics&lt;/Keywords&gt;&lt;Keywords&gt;Infertility,Male&lt;/Keywords&gt;&lt;Keywords&gt;Male&lt;/Keywords&gt;&lt;Keywords&gt;Mammals&lt;/Keywords&gt;&lt;Keywords&gt;Medical&lt;/Keywords&gt;&lt;Keywords&gt;metabolism&lt;/Keywords&gt;&lt;Keywords&gt;Models,Biological&lt;/Keywords&gt;&lt;Keywords&gt;Molecular Sequence Data&lt;/Keywords&gt;&lt;Keywords&gt;Organelles&lt;/Keywords&gt;&lt;Keywords&gt;physiology&lt;/Keywords&gt;&lt;Keywords&gt;Proteins&lt;/Keywords&gt;&lt;Keywords&gt;Proteolysis&lt;/Keywords&gt;&lt;Keywords&gt;Sequence Homology,Amino Acid&lt;/Keywords&gt;&lt;Keywords&gt;Spermatozoa&lt;/Keywords&gt;&lt;Keywords&gt;Support&lt;/Keywords&gt;&lt;Keywords&gt;Testis&lt;/Keywords&gt;&lt;Keywords&gt;Ubiquitin&lt;/Keywords&gt;&lt;Keywords&gt;ultrastructure&lt;/Keywords&gt;&lt;Reprint&gt;Not in File&lt;/Reprint&gt;&lt;Start_Page&gt;1679&lt;/Start_Page&gt;&lt;End_Page&gt;1688&lt;/End_Page&gt;&lt;Periodical&gt;Development&lt;/Periodical&gt;&lt;Volume&gt;137&lt;/Volume&gt;&lt;Issue&gt;10&lt;/Issue&gt;&lt;Address&gt;Howard Hughes Medical Institute, The Rockefeller University, New York, NY 10021, USA&lt;/Address&gt;&lt;Web_URL&gt;PM:20392747&lt;/Web_URL&gt;&lt;ZZ_JournalFull&gt;&lt;f name="System"&gt;Development&lt;/f&gt;&lt;/ZZ_JournalFull&gt;&lt;ZZ_WorkformID&gt;1&lt;/ZZ_WorkformID&gt;&lt;/MDL&gt;&lt;/Cite&gt;&lt;Cite&gt;&lt;Author&gt;Arama&lt;/Author&gt;&lt;Year&gt;2007&lt;/Year&gt;&lt;RecNum&gt;1402&lt;/RecNum&gt;&lt;IDText&gt;A ubiquitin ligase complex regulates caspase activation during sperm differentiation in Drosophila&lt;/IDText&gt;&lt;MDL Ref_Type="Journal"&gt;&lt;Ref_Type&gt;Journal&lt;/Ref_Type&gt;&lt;Ref_ID&gt;1402&lt;/Ref_ID&gt;&lt;Title_Primary&gt;A ubiquitin ligase complex regulates caspase activation during sperm differentiation in Drosophila&lt;/Title_Primary&gt;&lt;Authors_Primary&gt;Arama,E.&lt;/Authors_Primary&gt;&lt;Authors_Primary&gt;Bader,M.&lt;/Authors_Primary&gt;&lt;Authors_Primary&gt;Rieckhof,G.E.&lt;/Authors_Primary&gt;&lt;Authors_Primary&gt;Steller,H.&lt;/Authors_Primary&gt;&lt;Date_Primary&gt;2007/10&lt;/Date_Primary&gt;&lt;Keywords&gt;Amino Acid Sequence&lt;/Keywords&gt;&lt;Keywords&gt;Animals&lt;/Keywords&gt;&lt;Keywords&gt;Caspases&lt;/Keywords&gt;&lt;Keywords&gt;Cell Cycle&lt;/Keywords&gt;&lt;Keywords&gt;Cell Cycle Proteins&lt;/Keywords&gt;&lt;Keywords&gt;Cell Differentiation&lt;/Keywords&gt;&lt;Keywords&gt;Cullin Proteins&lt;/Keywords&gt;&lt;Keywords&gt;cytology&lt;/Keywords&gt;&lt;Keywords&gt;Cytoplasm&lt;/Keywords&gt;&lt;Keywords&gt;Drosophila&lt;/Keywords&gt;&lt;Keywords&gt;Drosophila melanogaster&lt;/Keywords&gt;&lt;Keywords&gt;Drosophila Proteins&lt;/Keywords&gt;&lt;Keywords&gt;Enzyme Activation&lt;/Keywords&gt;&lt;Keywords&gt;enzymology&lt;/Keywords&gt;&lt;Keywords&gt;Female&lt;/Keywords&gt;&lt;Keywords&gt;Gene Expression Regulation,Enzymologic&lt;/Keywords&gt;&lt;Keywords&gt;Genes&lt;/Keywords&gt;&lt;Keywords&gt;genetics&lt;/Keywords&gt;&lt;Keywords&gt;Insect&lt;/Keywords&gt;&lt;Keywords&gt;Insects&lt;/Keywords&gt;&lt;Keywords&gt;Ligases&lt;/Keywords&gt;&lt;Keywords&gt;Male&lt;/Keywords&gt;&lt;Keywords&gt;Mammals&lt;/Keywords&gt;&lt;Keywords&gt;metabolism&lt;/Keywords&gt;&lt;Keywords&gt;Molecular Sequence Data&lt;/Keywords&gt;&lt;Keywords&gt;Mutation&lt;/Keywords&gt;&lt;Keywords&gt;physiology&lt;/Keywords&gt;&lt;Keywords&gt;Proteins&lt;/Keywords&gt;&lt;Keywords&gt;Spermatogenesis&lt;/Keywords&gt;&lt;Keywords&gt;Spermatozoa&lt;/Keywords&gt;&lt;Keywords&gt;Support&lt;/Keywords&gt;&lt;Keywords&gt;Testis&lt;/Keywords&gt;&lt;Keywords&gt;Ubiquitin&lt;/Keywords&gt;&lt;Keywords&gt;United States&lt;/Keywords&gt;&lt;Reprint&gt;Not in File&lt;/Reprint&gt;&lt;Start_Page&gt;e251&lt;/Start_Page&gt;&lt;Periodical&gt;PLoS.Biol.&lt;/Periodical&gt;&lt;Volume&gt;5&lt;/Volume&gt;&lt;Issue&gt;10&lt;/Issue&gt;&lt;Address&gt;Strang Laboratory of Cancer Research, The Rockefeller University, New York, New York, United States of America&lt;/Address&gt;&lt;Web_URL&gt;PM:17880263&lt;/Web_URL&gt;&lt;ZZ_JournalStdAbbrev&gt;&lt;f name="System"&gt;PLoS.Biol.&lt;/f&gt;&lt;/ZZ_JournalStdAbbrev&gt;&lt;ZZ_WorkformID&gt;1&lt;/ZZ_WorkformID&gt;&lt;/MDL&gt;&lt;/Cite&gt;&lt;/Refman&gt;</w:instrText>
      </w:r>
      <w:r w:rsidR="008B7782" w:rsidRPr="001B56F4">
        <w:rPr>
          <w:sz w:val="24"/>
          <w:szCs w:val="24"/>
        </w:rPr>
        <w:fldChar w:fldCharType="separate"/>
      </w:r>
      <w:r w:rsidR="008B7782" w:rsidRPr="001B56F4">
        <w:rPr>
          <w:sz w:val="24"/>
          <w:szCs w:val="24"/>
        </w:rPr>
        <w:t>(Bader et al., 2011; Bader et al., 2010; Arama et al., 2007)</w:t>
      </w:r>
      <w:r w:rsidR="008B7782" w:rsidRPr="001B56F4">
        <w:rPr>
          <w:sz w:val="24"/>
          <w:szCs w:val="24"/>
        </w:rPr>
        <w:fldChar w:fldCharType="end"/>
      </w:r>
      <w:r w:rsidR="008B7782" w:rsidRPr="001B56F4">
        <w:rPr>
          <w:sz w:val="24"/>
          <w:szCs w:val="24"/>
        </w:rPr>
        <w:t xml:space="preserve">. However, while transgenic overexpression of DmPI31 in </w:t>
      </w:r>
      <w:r w:rsidR="008B7782" w:rsidRPr="001B56F4">
        <w:rPr>
          <w:i/>
          <w:sz w:val="24"/>
          <w:szCs w:val="24"/>
        </w:rPr>
        <w:t>ntc</w:t>
      </w:r>
      <w:r w:rsidR="008B7782" w:rsidRPr="001B56F4">
        <w:rPr>
          <w:sz w:val="24"/>
          <w:szCs w:val="24"/>
        </w:rPr>
        <w:t xml:space="preserve"> mutant </w:t>
      </w:r>
      <w:r w:rsidR="008B7782" w:rsidRPr="001B56F4">
        <w:rPr>
          <w:sz w:val="24"/>
          <w:szCs w:val="24"/>
        </w:rPr>
        <w:lastRenderedPageBreak/>
        <w:t xml:space="preserve">testes promoted caspase activation in germ cells, it </w:t>
      </w:r>
      <w:r w:rsidR="007E6F64" w:rsidRPr="001B56F4">
        <w:rPr>
          <w:sz w:val="24"/>
          <w:szCs w:val="24"/>
        </w:rPr>
        <w:t>did not</w:t>
      </w:r>
      <w:r w:rsidR="008B7782" w:rsidRPr="001B56F4">
        <w:rPr>
          <w:sz w:val="24"/>
          <w:szCs w:val="24"/>
        </w:rPr>
        <w:t xml:space="preserve"> </w:t>
      </w:r>
      <w:r w:rsidR="007849A4" w:rsidRPr="001B56F4">
        <w:rPr>
          <w:sz w:val="24"/>
          <w:szCs w:val="24"/>
        </w:rPr>
        <w:t xml:space="preserve">restore the ability to form </w:t>
      </w:r>
      <w:r w:rsidR="000A702A" w:rsidRPr="001B56F4">
        <w:rPr>
          <w:sz w:val="24"/>
          <w:szCs w:val="24"/>
        </w:rPr>
        <w:t>individualization</w:t>
      </w:r>
      <w:r w:rsidR="007849A4" w:rsidRPr="001B56F4">
        <w:rPr>
          <w:sz w:val="24"/>
          <w:szCs w:val="24"/>
        </w:rPr>
        <w:t xml:space="preserve"> complexes</w:t>
      </w:r>
      <w:r w:rsidR="00C5406B" w:rsidRPr="001B56F4">
        <w:rPr>
          <w:sz w:val="24"/>
          <w:szCs w:val="24"/>
        </w:rPr>
        <w:t>,</w:t>
      </w:r>
      <w:r w:rsidR="008B7782" w:rsidRPr="001B56F4">
        <w:rPr>
          <w:sz w:val="24"/>
          <w:szCs w:val="24"/>
        </w:rPr>
        <w:t xml:space="preserve"> </w:t>
      </w:r>
      <w:r w:rsidR="009813B5" w:rsidRPr="001B56F4">
        <w:rPr>
          <w:sz w:val="24"/>
          <w:szCs w:val="24"/>
        </w:rPr>
        <w:t xml:space="preserve">and the flies remained sterile </w:t>
      </w:r>
      <w:r w:rsidR="008B7782" w:rsidRPr="001B56F4">
        <w:rPr>
          <w:sz w:val="24"/>
          <w:szCs w:val="24"/>
        </w:rPr>
        <w:fldChar w:fldCharType="begin"/>
      </w:r>
      <w:r w:rsidR="00B57EDF" w:rsidRPr="001B56F4">
        <w:rPr>
          <w:sz w:val="24"/>
          <w:szCs w:val="24"/>
        </w:rPr>
        <w:instrText xml:space="preserve"> ADDIN REFMGR.CITE &lt;Refman&gt;&lt;Cite&gt;&lt;Author&gt;Bader&lt;/Author&gt;&lt;Year&gt;2011&lt;/Year&gt;&lt;RecNum&gt;1396&lt;/RecNum&gt;&lt;IDText&gt;A conserved F box regulatory complex controls proteasome activity in Drosophila&lt;/IDText&gt;&lt;MDL Ref_Type="Journal"&gt;&lt;Ref_Type&gt;Journal&lt;/Ref_Type&gt;&lt;Ref_ID&gt;1396&lt;/Ref_ID&gt;&lt;Title_Primary&gt;A conserved F box regulatory complex controls proteasome activity in Drosophila&lt;/Title_Primary&gt;&lt;Authors_Primary&gt;Bader,M.&lt;/Authors_Primary&gt;&lt;Authors_Primary&gt;Benjamin,S.&lt;/Authors_Primary&gt;&lt;Authors_Primary&gt;Wapinski,O.L.&lt;/Authors_Primary&gt;&lt;Authors_Primary&gt;Smith,D.M.&lt;/Authors_Primary&gt;&lt;Authors_Primary&gt;Goldberg,A.L.&lt;/Authors_Primary&gt;&lt;Authors_Primary&gt;Steller,H.&lt;/Authors_Primary&gt;&lt;Date_Primary&gt;2011/4/29&lt;/Date_Primary&gt;&lt;Keywords&gt;abnormalities&lt;/Keywords&gt;&lt;Keywords&gt;Amino Acid Sequence&lt;/Keywords&gt;&lt;Keywords&gt;analysis&lt;/Keywords&gt;&lt;Keywords&gt;Animals&lt;/Keywords&gt;&lt;Keywords&gt;Binding&lt;/Keywords&gt;&lt;Keywords&gt;Carrier Proteins&lt;/Keywords&gt;&lt;Keywords&gt;Caspases&lt;/Keywords&gt;&lt;Keywords&gt;Cell Cycle&lt;/Keywords&gt;&lt;Keywords&gt;Cell Line&lt;/Keywords&gt;&lt;Keywords&gt;cytology&lt;/Keywords&gt;&lt;Keywords&gt;Drosophila&lt;/Keywords&gt;&lt;Keywords&gt;Drosophila melanogaster&lt;/Keywords&gt;&lt;Keywords&gt;Drosophila Proteins&lt;/Keywords&gt;&lt;Keywords&gt;F-Box Proteins&lt;/Keywords&gt;&lt;Keywords&gt;genetics&lt;/Keywords&gt;&lt;Keywords&gt;Humans&lt;/Keywords&gt;&lt;Keywords&gt;In Vitro&lt;/Keywords&gt;&lt;Keywords&gt;Male&lt;/Keywords&gt;&lt;Keywords&gt;Medical&lt;/Keywords&gt;&lt;Keywords&gt;metabolism&lt;/Keywords&gt;&lt;Keywords&gt;Mice&lt;/Keywords&gt;&lt;Keywords&gt;Molecular Sequence Data&lt;/Keywords&gt;&lt;Keywords&gt;physiology&lt;/Keywords&gt;&lt;Keywords&gt;Proteasome Endopeptidase Complex&lt;/Keywords&gt;&lt;Keywords&gt;Proteins&lt;/Keywords&gt;&lt;Keywords&gt;Proteome&lt;/Keywords&gt;&lt;Keywords&gt;Sequence Alignment&lt;/Keywords&gt;&lt;Keywords&gt;Spermatogenesis&lt;/Keywords&gt;&lt;Keywords&gt;Support&lt;/Keywords&gt;&lt;Keywords&gt;Testis&lt;/Keywords&gt;&lt;Keywords&gt;Ubiquitin&lt;/Keywords&gt;&lt;Keywords&gt;Ubiquitination&lt;/Keywords&gt;&lt;Reprint&gt;Not in File&lt;/Reprint&gt;&lt;Start_Page&gt;371&lt;/Start_Page&gt;&lt;End_Page&gt;382&lt;/End_Page&gt;&lt;Periodical&gt;Cell&lt;/Periodical&gt;&lt;Volume&gt;145&lt;/Volume&gt;&lt;Issue&gt;3&lt;/Issue&gt;&lt;Address&gt;Howard Hughes Medical Institute, The Rockefeller University, New York, NY 10021, USA&lt;/Address&gt;&lt;Web_URL&gt;PM:21529711&lt;/Web_URL&gt;&lt;ZZ_JournalFull&gt;&lt;f name="System"&gt;Cell&lt;/f&gt;&lt;/ZZ_JournalFull&gt;&lt;ZZ_WorkformID&gt;1&lt;/ZZ_WorkformID&gt;&lt;/MDL&gt;&lt;/Cite&gt;&lt;/Refman&gt;</w:instrText>
      </w:r>
      <w:r w:rsidR="008B7782" w:rsidRPr="001B56F4">
        <w:rPr>
          <w:sz w:val="24"/>
          <w:szCs w:val="24"/>
        </w:rPr>
        <w:fldChar w:fldCharType="separate"/>
      </w:r>
      <w:r w:rsidR="008B7782" w:rsidRPr="001B56F4">
        <w:rPr>
          <w:sz w:val="24"/>
          <w:szCs w:val="24"/>
        </w:rPr>
        <w:t xml:space="preserve">(Bader </w:t>
      </w:r>
      <w:r w:rsidR="008B7782" w:rsidRPr="001B56F4">
        <w:rPr>
          <w:i/>
          <w:sz w:val="24"/>
          <w:szCs w:val="24"/>
        </w:rPr>
        <w:t>et al.</w:t>
      </w:r>
      <w:r w:rsidR="008B7782" w:rsidRPr="001B56F4">
        <w:rPr>
          <w:sz w:val="24"/>
          <w:szCs w:val="24"/>
        </w:rPr>
        <w:t>, 2011)</w:t>
      </w:r>
      <w:r w:rsidR="008B7782" w:rsidRPr="001B56F4">
        <w:rPr>
          <w:sz w:val="24"/>
          <w:szCs w:val="24"/>
        </w:rPr>
        <w:fldChar w:fldCharType="end"/>
      </w:r>
      <w:r w:rsidR="008B7782" w:rsidRPr="001B56F4">
        <w:rPr>
          <w:sz w:val="24"/>
          <w:szCs w:val="24"/>
        </w:rPr>
        <w:t xml:space="preserve">.   </w:t>
      </w:r>
    </w:p>
    <w:p w14:paraId="4974D7BB" w14:textId="777F3442" w:rsidR="008B221B" w:rsidRPr="001B56F4" w:rsidRDefault="002155ED" w:rsidP="003260AE">
      <w:pPr>
        <w:spacing w:after="0" w:line="480" w:lineRule="auto"/>
        <w:ind w:firstLine="720"/>
        <w:jc w:val="both"/>
        <w:textAlignment w:val="baseline"/>
        <w:rPr>
          <w:sz w:val="24"/>
          <w:szCs w:val="24"/>
        </w:rPr>
      </w:pPr>
      <w:r w:rsidRPr="001B56F4">
        <w:rPr>
          <w:sz w:val="24"/>
          <w:szCs w:val="24"/>
        </w:rPr>
        <w:t>A</w:t>
      </w:r>
      <w:r w:rsidR="007E4C3F" w:rsidRPr="001B56F4">
        <w:rPr>
          <w:sz w:val="24"/>
          <w:szCs w:val="24"/>
        </w:rPr>
        <w:t xml:space="preserve"> mammalian orthologue of Nutcracker is Fbxo7, although there </w:t>
      </w:r>
      <w:r w:rsidR="00EA48FC" w:rsidRPr="001B56F4">
        <w:rPr>
          <w:sz w:val="24"/>
          <w:szCs w:val="24"/>
        </w:rPr>
        <w:t xml:space="preserve">are likely to </w:t>
      </w:r>
      <w:r w:rsidR="007E4C3F" w:rsidRPr="001B56F4">
        <w:rPr>
          <w:sz w:val="24"/>
          <w:szCs w:val="24"/>
        </w:rPr>
        <w:t xml:space="preserve">be functional differences between them given the inability of human Fbxo7 to rescue the sterility of </w:t>
      </w:r>
      <w:r w:rsidR="007E4C3F" w:rsidRPr="001B56F4">
        <w:rPr>
          <w:i/>
          <w:sz w:val="24"/>
          <w:szCs w:val="24"/>
        </w:rPr>
        <w:t>ntc</w:t>
      </w:r>
      <w:r w:rsidR="007E4C3F" w:rsidRPr="001B56F4">
        <w:rPr>
          <w:sz w:val="24"/>
          <w:szCs w:val="24"/>
        </w:rPr>
        <w:t xml:space="preserve"> flies </w:t>
      </w:r>
      <w:r w:rsidR="00756962" w:rsidRPr="001B56F4">
        <w:rPr>
          <w:sz w:val="24"/>
          <w:szCs w:val="24"/>
        </w:rPr>
        <w:fldChar w:fldCharType="begin"/>
      </w:r>
      <w:r w:rsidR="00B57EDF" w:rsidRPr="001B56F4">
        <w:rPr>
          <w:sz w:val="24"/>
          <w:szCs w:val="24"/>
        </w:rPr>
        <w:instrText xml:space="preserve"> ADDIN REFMGR.CITE &lt;Refman&gt;&lt;Cite&gt;&lt;Author&gt;Burchell&lt;/Author&gt;&lt;Year&gt;2013&lt;/Year&gt;&lt;RecNum&gt;878&lt;/RecNum&gt;&lt;IDText&gt;The Parkinson&amp;apos;s disease-linked proteins Fbxo7 and Parkin interact to mediate mitophagy&lt;/IDText&gt;&lt;MDL Ref_Type="Journal"&gt;&lt;Ref_Type&gt;Journal&lt;/Ref_Type&gt;&lt;Ref_ID&gt;878&lt;/Ref_ID&gt;&lt;Title_Primary&gt;The Parkinson&amp;apos;s disease-linked proteins Fbxo7 and Parkin interact to mediate mitophagy&lt;/Title_Primary&gt;&lt;Authors_Primary&gt;Burchell,V.S.&lt;/Authors_Primary&gt;&lt;Authors_Primary&gt;Nelson,D.E.&lt;/Authors_Primary&gt;&lt;Authors_Primary&gt;Sanchez-Martinez,A.&lt;/Authors_Primary&gt;&lt;Authors_Primary&gt;Delgado-Camprubi,M.&lt;/Authors_Primary&gt;&lt;Authors_Primary&gt;Ivatt,R.M.&lt;/Authors_Primary&gt;&lt;Authors_Primary&gt;Pogson,J.H.&lt;/Authors_Primary&gt;&lt;Authors_Primary&gt;Randle,S.J.&lt;/Authors_Primary&gt;&lt;Authors_Primary&gt;Wray,S.&lt;/Authors_Primary&gt;&lt;Authors_Primary&gt;Lewis,P.A.&lt;/Authors_Primary&gt;&lt;Authors_Primary&gt;Houlden,H.&lt;/Authors_Primary&gt;&lt;Authors_Primary&gt;Abramov,A.Y.&lt;/Authors_Primary&gt;&lt;Authors_Primary&gt;Hardy,J.&lt;/Authors_Primary&gt;&lt;Authors_Primary&gt;Wood,N.W.&lt;/Authors_Primary&gt;&lt;Authors_Primary&gt;Whitworth,A.J.&lt;/Authors_Primary&gt;&lt;Authors_Primary&gt;Laman,H.&lt;/Authors_Primary&gt;&lt;Authors_Primary&gt;Plun-Favreau,H.&lt;/Authors_Primary&gt;&lt;Date_Primary&gt;2013/9&lt;/Date_Primary&gt;&lt;Keywords&gt;Animals&lt;/Keywords&gt;&lt;Keywords&gt;Animals,Genetically Modified&lt;/Keywords&gt;&lt;Keywords&gt;Carbonyl Cyanide m-Chlorophenyl Hydrazone&lt;/Keywords&gt;&lt;Keywords&gt;Cell Line,Tumor&lt;/Keywords&gt;&lt;Keywords&gt;Cells&lt;/Keywords&gt;&lt;Keywords&gt;Cells,Cultured&lt;/Keywords&gt;&lt;Keywords&gt;deficiency&lt;/Keywords&gt;&lt;Keywords&gt;Drosophila&lt;/Keywords&gt;&lt;Keywords&gt;drug effects&lt;/Keywords&gt;&lt;Keywords&gt;F-Box Proteins&lt;/Keywords&gt;&lt;Keywords&gt;Female&lt;/Keywords&gt;&lt;Keywords&gt;Fertility&lt;/Keywords&gt;&lt;Keywords&gt;Fibroblasts&lt;/Keywords&gt;&lt;Keywords&gt;Genes&lt;/Keywords&gt;&lt;Keywords&gt;genetics&lt;/Keywords&gt;&lt;Keywords&gt;Human&lt;/Keywords&gt;&lt;Keywords&gt;Humans&lt;/Keywords&gt;&lt;Keywords&gt;Ionophores&lt;/Keywords&gt;&lt;Keywords&gt;Ligases&lt;/Keywords&gt;&lt;Keywords&gt;Male&lt;/Keywords&gt;&lt;Keywords&gt;metabolism&lt;/Keywords&gt;&lt;Keywords&gt;Microtubule-Associated Proteins&lt;/Keywords&gt;&lt;Keywords&gt;Mitochondria&lt;/Keywords&gt;&lt;Keywords&gt;Mitochondrial Degradation&lt;/Keywords&gt;&lt;Keywords&gt;Molecular&lt;/Keywords&gt;&lt;Keywords&gt;Mutation&lt;/Keywords&gt;&lt;Keywords&gt;Parkinson Disease&lt;/Keywords&gt;&lt;Keywords&gt;pathology&lt;/Keywords&gt;&lt;Keywords&gt;pharmacology&lt;/Keywords&gt;&lt;Keywords&gt;Protein Transport&lt;/Keywords&gt;&lt;Keywords&gt;Proteins&lt;/Keywords&gt;&lt;Keywords&gt;Proton Ionophores&lt;/Keywords&gt;&lt;Keywords&gt;Recessive&lt;/Keywords&gt;&lt;Keywords&gt;RNA&lt;/Keywords&gt;&lt;Keywords&gt;RNA,Small Interfering&lt;/Keywords&gt;&lt;Keywords&gt;Support&lt;/Keywords&gt;&lt;Keywords&gt;Time Factors&lt;/Keywords&gt;&lt;Keywords&gt;Ubiquitin-Protein Ligases&lt;/Keywords&gt;&lt;Keywords&gt;Ubiquitination&lt;/Keywords&gt;&lt;Keywords&gt;ultrastructure&lt;/Keywords&gt;&lt;Reprint&gt;Not in File&lt;/Reprint&gt;&lt;Start_Page&gt;1257&lt;/Start_Page&gt;&lt;End_Page&gt;1265&lt;/End_Page&gt;&lt;Periodical&gt;Nat.Neurosci.&lt;/Periodical&gt;&lt;Volume&gt;16&lt;/Volume&gt;&lt;Issue&gt;9&lt;/Issue&gt;&lt;Address&gt;Department of Molecular Neuroscience, University College London Institute of Neurology, London, UK&lt;/Address&gt;&lt;Web_URL&gt;PM:23933751&lt;/Web_URL&gt;&lt;ZZ_JournalStdAbbrev&gt;&lt;f name="System"&gt;Nat.Neurosci.&lt;/f&gt;&lt;/ZZ_JournalStdAbbrev&gt;&lt;ZZ_WorkformID&gt;1&lt;/ZZ_WorkformID&gt;&lt;/MDL&gt;&lt;/Cite&gt;&lt;/Refman&gt;</w:instrText>
      </w:r>
      <w:r w:rsidR="00756962" w:rsidRPr="001B56F4">
        <w:rPr>
          <w:sz w:val="24"/>
          <w:szCs w:val="24"/>
        </w:rPr>
        <w:fldChar w:fldCharType="separate"/>
      </w:r>
      <w:r w:rsidR="00651016" w:rsidRPr="001B56F4">
        <w:rPr>
          <w:sz w:val="24"/>
          <w:szCs w:val="24"/>
        </w:rPr>
        <w:t xml:space="preserve">(Burchell </w:t>
      </w:r>
      <w:r w:rsidR="00651016" w:rsidRPr="001B56F4">
        <w:rPr>
          <w:i/>
          <w:sz w:val="24"/>
          <w:szCs w:val="24"/>
        </w:rPr>
        <w:t>et al.</w:t>
      </w:r>
      <w:r w:rsidR="00651016" w:rsidRPr="001B56F4">
        <w:rPr>
          <w:sz w:val="24"/>
          <w:szCs w:val="24"/>
        </w:rPr>
        <w:t>, 2013)</w:t>
      </w:r>
      <w:r w:rsidR="00756962" w:rsidRPr="001B56F4">
        <w:rPr>
          <w:sz w:val="24"/>
          <w:szCs w:val="24"/>
        </w:rPr>
        <w:fldChar w:fldCharType="end"/>
      </w:r>
      <w:r w:rsidR="007E4C3F" w:rsidRPr="001B56F4">
        <w:rPr>
          <w:sz w:val="24"/>
          <w:szCs w:val="24"/>
        </w:rPr>
        <w:t>.  Fbxo7</w:t>
      </w:r>
      <w:r w:rsidR="007E4C3F" w:rsidRPr="001B56F4">
        <w:rPr>
          <w:i/>
          <w:sz w:val="24"/>
          <w:szCs w:val="24"/>
        </w:rPr>
        <w:t xml:space="preserve"> </w:t>
      </w:r>
      <w:r w:rsidR="007E4C3F" w:rsidRPr="001B56F4">
        <w:rPr>
          <w:sz w:val="24"/>
          <w:szCs w:val="24"/>
        </w:rPr>
        <w:t>is a multifunctional, F-box protein with distinct activities in different cell types. In human health Fbxo7 impacts on numerous pathologies, including Parkinson’s disease, cancer and anaemia</w:t>
      </w:r>
      <w:r w:rsidR="00D47A14" w:rsidRPr="001B56F4">
        <w:rPr>
          <w:sz w:val="24"/>
          <w:szCs w:val="24"/>
        </w:rPr>
        <w:t xml:space="preserve"> </w:t>
      </w:r>
      <w:r w:rsidR="00D47A14" w:rsidRPr="001B56F4">
        <w:rPr>
          <w:sz w:val="24"/>
          <w:szCs w:val="24"/>
        </w:rPr>
        <w:fldChar w:fldCharType="begin"/>
      </w:r>
      <w:r w:rsidR="00B57EDF" w:rsidRPr="001B56F4">
        <w:rPr>
          <w:sz w:val="24"/>
          <w:szCs w:val="24"/>
        </w:rPr>
        <w:instrText xml:space="preserve"> ADDIN REFMGR.CITE &lt;Refman&gt;&lt;Cite&gt;&lt;Author&gt;Ding&lt;/Author&gt;&lt;Year&gt;2012&lt;/Year&gt;&lt;RecNum&gt;1168&lt;/RecNum&gt;&lt;IDText&gt;Genetic Loci implicated in erythroid differentiation and cell cycle regulation are associated with red blood cell traits&lt;/IDText&gt;&lt;MDL Ref_Type="Journal"&gt;&lt;Ref_Type&gt;Journal&lt;/Ref_Type&gt;&lt;Ref_ID&gt;1168&lt;/Ref_ID&gt;&lt;Title_Primary&gt;Genetic Loci implicated in erythroid differentiation and cell cycle regulation are associated with red blood cell traits&lt;/Title_Primary&gt;&lt;Authors_Primary&gt;Ding,K.&lt;/Authors_Primary&gt;&lt;Authors_Primary&gt;Shameer,K.&lt;/Authors_Primary&gt;&lt;Authors_Primary&gt;Jouni,H.&lt;/Authors_Primary&gt;&lt;Authors_Primary&gt;Masys,D.R.&lt;/Authors_Primary&gt;&lt;Authors_Primary&gt;Jarvik,G.P.&lt;/Authors_Primary&gt;&lt;Authors_Primary&gt;Kho,A.N.&lt;/Authors_Primary&gt;&lt;Authors_Primary&gt;Ritchie,M.D.&lt;/Authors_Primary&gt;&lt;Authors_Primary&gt;McCarty,C.A.&lt;/Authors_Primary&gt;&lt;Authors_Primary&gt;Chute,C.G.&lt;/Authors_Primary&gt;&lt;Authors_Primary&gt;Manolio,T.A.&lt;/Authors_Primary&gt;&lt;Authors_Primary&gt;Kullo,I.J.&lt;/Authors_Primary&gt;&lt;Date_Primary&gt;2012/5&lt;/Date_Primary&gt;&lt;Keywords&gt;blood&lt;/Keywords&gt;&lt;Keywords&gt;Cell Cycle&lt;/Keywords&gt;&lt;Keywords&gt;Cell Differentiation&lt;/Keywords&gt;&lt;Keywords&gt;Cells&lt;/Keywords&gt;&lt;Keywords&gt;Disease&lt;/Keywords&gt;&lt;Keywords&gt;Erythrocyte Indices&lt;/Keywords&gt;&lt;Keywords&gt;European Continental Ancestry Group&lt;/Keywords&gt;&lt;Keywords&gt;Gene Frequency&lt;/Keywords&gt;&lt;Keywords&gt;Genes&lt;/Keywords&gt;&lt;Keywords&gt;Genetic&lt;/Keywords&gt;&lt;Keywords&gt;Genetic Association Studies&lt;/Keywords&gt;&lt;Keywords&gt;genetics&lt;/Keywords&gt;&lt;Keywords&gt;Genetics,Population&lt;/Keywords&gt;&lt;Keywords&gt;Genomics&lt;/Keywords&gt;&lt;Keywords&gt;Hematopoietic Stem Cells&lt;/Keywords&gt;&lt;Keywords&gt;Hemoglobins&lt;/Keywords&gt;&lt;Keywords&gt;Humans&lt;/Keywords&gt;&lt;Keywords&gt;Medical&lt;/Keywords&gt;&lt;Keywords&gt;methods&lt;/Keywords&gt;&lt;Keywords&gt;Molecular&lt;/Keywords&gt;&lt;Keywords&gt;Polymorphism,Single Nucleotide&lt;/Keywords&gt;&lt;Keywords&gt;Quantitative Trait Loci&lt;/Keywords&gt;&lt;Keywords&gt;Stem Cells&lt;/Keywords&gt;&lt;Keywords&gt;Support&lt;/Keywords&gt;&lt;Reprint&gt;Not in File&lt;/Reprint&gt;&lt;Start_Page&gt;461&lt;/Start_Page&gt;&lt;End_Page&gt;474&lt;/End_Page&gt;&lt;Periodical&gt;Mayo Clin.Proc.&lt;/Periodical&gt;&lt;Volume&gt;87&lt;/Volume&gt;&lt;Issue&gt;5&lt;/Issue&gt;&lt;Address&gt;Division of Cardiovascular Diseases, Mayo Clinic, Rochester, MN 55905, USA&lt;/Address&gt;&lt;Web_URL&gt;PM:22560525&lt;/Web_URL&gt;&lt;ZZ_JournalStdAbbrev&gt;&lt;f name="System"&gt;Mayo Clin.Proc.&lt;/f&gt;&lt;/ZZ_JournalStdAbbrev&gt;&lt;ZZ_WorkformID&gt;1&lt;/ZZ_WorkformID&gt;&lt;/MDL&gt;&lt;/Cite&gt;&lt;Cite&gt;&lt;Author&gt;Ganesh&lt;/Author&gt;&lt;Year&gt;2009&lt;/Year&gt;&lt;RecNum&gt;1169&lt;/RecNum&gt;&lt;IDText&gt;Multiple loci influence erythrocyte phenotypes in the CHARGE Consortium&lt;/IDText&gt;&lt;MDL Ref_Type="Journal"&gt;&lt;Ref_Type&gt;Journal&lt;/Ref_Type&gt;&lt;Ref_ID&gt;1169&lt;/Ref_ID&gt;&lt;Title_Primary&gt;Multiple loci influence erythrocyte phenotypes in the CHARGE Consortium&lt;/Title_Primary&gt;&lt;Authors_Primary&gt;Ganesh,S.K.&lt;/Authors_Primary&gt;&lt;Authors_Primary&gt;Zakai,N.A.&lt;/Authors_Primary&gt;&lt;Authors_Primary&gt;van Rooij,F.J.&lt;/Authors_Primary&gt;&lt;Authors_Primary&gt;Soranzo,N.&lt;/Authors_Primary&gt;&lt;Authors_Primary&gt;Smith,A.V.&lt;/Authors_Primary&gt;&lt;Authors_Primary&gt;Nalls,M.A.&lt;/Authors_Primary&gt;&lt;Authors_Primary&gt;Chen,M.H.&lt;/Authors_Primary&gt;&lt;Authors_Primary&gt;Kottgen,A.&lt;/Authors_Primary&gt;&lt;Authors_Primary&gt;Glazer,N.L.&lt;/Authors_Primary&gt;&lt;Authors_Primary&gt;Dehghan,A.&lt;/Authors_Primary&gt;&lt;Authors_Primary&gt;Kuhnel,B.&lt;/Authors_Primary&gt;&lt;Authors_Primary&gt;Aspelund,T.&lt;/Authors_Primary&gt;&lt;Authors_Primary&gt;Yang,Q.&lt;/Authors_Primary&gt;&lt;Authors_Primary&gt;Tanaka,T.&lt;/Authors_Primary&gt;&lt;Authors_Primary&gt;Jaffe,A.&lt;/Authors_Primary&gt;&lt;Authors_Primary&gt;Bis,J.C.&lt;/Authors_Primary&gt;&lt;Authors_Primary&gt;Verwoert,G.C.&lt;/Authors_Primary&gt;&lt;Authors_Primary&gt;Teumer,A.&lt;/Authors_Primary&gt;&lt;Authors_Primary&gt;Fox,C.S.&lt;/Authors_Primary&gt;&lt;Authors_Primary&gt;Guralnik,J.M.&lt;/Authors_Primary&gt;&lt;Authors_Primary&gt;Ehret,G.B.&lt;/Authors_Primary&gt;&lt;Authors_Primary&gt;Rice,K.&lt;/Authors_Primary&gt;&lt;Authors_Primary&gt;Felix,J.F.&lt;/Authors_Primary&gt;&lt;Authors_Primary&gt;Rendon,A.&lt;/Authors_Primary&gt;&lt;Authors_Primary&gt;Eiriksdottir,G.&lt;/Authors_Primary&gt;&lt;Authors_Primary&gt;Levy,D.&lt;/Authors_Primary&gt;&lt;Authors_Primary&gt;Patel,K.V.&lt;/Authors_Primary&gt;&lt;Authors_Primary&gt;Boerwinkle,E.&lt;/Authors_Primary&gt;&lt;Authors_Primary&gt;Rotter,J.I.&lt;/Authors_Primary&gt;&lt;Authors_Primary&gt;Hofman,A.&lt;/Authors_Primary&gt;&lt;Authors_Primary&gt;Sambrook,J.G.&lt;/Authors_Primary&gt;&lt;Authors_Primary&gt;Hernandez,D.G.&lt;/Authors_Primary&gt;&lt;Authors_Primary&gt;Zheng,G.&lt;/Authors_Primary&gt;&lt;Authors_Primary&gt;Bandinelli,S.&lt;/Authors_Primary&gt;&lt;Authors_Primary&gt;Singleton,A.B.&lt;/Authors_Primary&gt;&lt;Authors_Primary&gt;Coresh,J.&lt;/Authors_Primary&gt;&lt;Authors_Primary&gt;Lumley,T.&lt;/Authors_Primary&gt;&lt;Authors_Primary&gt;Uitterlinden,A.G.&lt;/Authors_Primary&gt;&lt;Authors_Primary&gt;Vangils,J.M.&lt;/Authors_Primary&gt;&lt;Authors_Primary&gt;Launer,L.J.&lt;/Authors_Primary&gt;&lt;Authors_Primary&gt;Cupples,L.A.&lt;/Authors_Primary&gt;&lt;Authors_Primary&gt;Oostra,B.A.&lt;/Authors_Primary&gt;&lt;Authors_Primary&gt;Zwaginga,J.J.&lt;/Authors_Primary&gt;&lt;Authors_Primary&gt;Ouwehand,W.H.&lt;/Authors_Primary&gt;&lt;Authors_Primary&gt;Thein,S.L.&lt;/Authors_Primary&gt;&lt;Authors_Primary&gt;Meisinger,C.&lt;/Authors_Primary&gt;&lt;Authors_Primary&gt;Deloukas,P.&lt;/Authors_Primary&gt;&lt;Authors_Primary&gt;Nauck,M.&lt;/Authors_Primary&gt;&lt;Authors_Primary&gt;Spector,T.D.&lt;/Authors_Primary&gt;&lt;Authors_Primary&gt;Gieger,C.&lt;/Authors_Primary&gt;&lt;Authors_Primary&gt;Gudnason,V.&lt;/Authors_Primary&gt;&lt;Authors_Primary&gt;van Duijn,C.M.&lt;/Authors_Primary&gt;&lt;Authors_Primary&gt;Psaty,B.M.&lt;/Authors_Primary&gt;&lt;Authors_Primary&gt;Ferrucci,L.&lt;/Authors_Primary&gt;&lt;Authors_Primary&gt;Chakravarti,A.&lt;/Authors_Primary&gt;&lt;Authors_Primary&gt;Greinacher,A.&lt;/Authors_Primary&gt;&lt;Authors_Primary&gt;O&amp;apos;Donnell,C.J.&lt;/Authors_Primary&gt;&lt;Authors_Primary&gt;Witteman,J.C.&lt;/Authors_Primary&gt;&lt;Authors_Primary&gt;Furth,S.&lt;/Authors_Primary&gt;&lt;Authors_Primary&gt;Cushman,M.&lt;/Authors_Primary&gt;&lt;Authors_Primary&gt;Harris,T.B.&lt;/Authors_Primary&gt;&lt;Authors_Primary&gt;Lin,J.P.&lt;/Authors_Primary&gt;&lt;Date_Primary&gt;2009/11&lt;/Date_Primary&gt;&lt;Keywords&gt;blood&lt;/Keywords&gt;&lt;Keywords&gt;Blood Pressure&lt;/Keywords&gt;&lt;Keywords&gt;Cell Count&lt;/Keywords&gt;&lt;Keywords&gt;Cell Line&lt;/Keywords&gt;&lt;Keywords&gt;Cohort Studies&lt;/Keywords&gt;&lt;Keywords&gt;Endothelial Cells&lt;/Keywords&gt;&lt;Keywords&gt;Erythrocytes&lt;/Keywords&gt;&lt;Keywords&gt;Gene Expression&lt;/Keywords&gt;&lt;Keywords&gt;genetics&lt;/Keywords&gt;&lt;Keywords&gt;Genome&lt;/Keywords&gt;&lt;Keywords&gt;Genome,Human&lt;/Keywords&gt;&lt;Keywords&gt;Genome-Wide Association Study&lt;/Keywords&gt;&lt;Keywords&gt;Human&lt;/Keywords&gt;&lt;Keywords&gt;Humans&lt;/Keywords&gt;&lt;Keywords&gt;Hypertension&lt;/Keywords&gt;&lt;Keywords&gt;metabolism&lt;/Keywords&gt;&lt;Keywords&gt;Phenotype&lt;/Keywords&gt;&lt;Keywords&gt;Polymorphism,Single Nucleotide&lt;/Keywords&gt;&lt;Keywords&gt;Quantitative Trait Loci&lt;/Keywords&gt;&lt;Reprint&gt;Not in File&lt;/Reprint&gt;&lt;Start_Page&gt;1191&lt;/Start_Page&gt;&lt;End_Page&gt;1198&lt;/End_Page&gt;&lt;Periodical&gt;Nat.Genet.&lt;/Periodical&gt;&lt;Volume&gt;41&lt;/Volume&gt;&lt;Issue&gt;11&lt;/Issue&gt;&lt;Address&gt;National Human Genome Research Institute, Division of Intramural Research, Bethesda, MD, USA. ganeshs@mail.nih.gov&lt;/Address&gt;&lt;Web_URL&gt;PM:19862010&lt;/Web_URL&gt;&lt;ZZ_JournalStdAbbrev&gt;&lt;f name="System"&gt;Nat.Genet.&lt;/f&gt;&lt;/ZZ_JournalStdAbbrev&gt;&lt;ZZ_WorkformID&gt;1&lt;/ZZ_WorkformID&gt;&lt;/MDL&gt;&lt;/Cite&gt;&lt;Cite&gt;&lt;Author&gt;van der&lt;/Author&gt;&lt;Year&gt;2012&lt;/Year&gt;&lt;RecNum&gt;1171&lt;/RecNum&gt;&lt;IDText&gt;Seventy-five genetic loci influencing the human red blood cell&lt;/IDText&gt;&lt;MDL Ref_Type="Journal"&gt;&lt;Ref_Type&gt;Journal&lt;/Ref_Type&gt;&lt;Ref_ID&gt;1171&lt;/Ref_ID&gt;&lt;Title_Primary&gt;Seventy-five genetic loci influencing the human red blood cell&lt;/Title_Primary&gt;&lt;Authors_Primary&gt;van der,Harst P.&lt;/Authors_Primary&gt;&lt;Authors_Primary&gt;Zhang,W.&lt;/Authors_Primary&gt;&lt;Authors_Primary&gt;Mateo,Leach,I&lt;/Authors_Primary&gt;&lt;Authors_Primary&gt;Rendon,A.&lt;/Authors_Primary&gt;&lt;Authors_Primary&gt;Verweij,N.&lt;/Authors_Primary&gt;&lt;Authors_Primary&gt;Sehmi,J.&lt;/Authors_Primary&gt;&lt;Authors_Primary&gt;Paul,D.S.&lt;/Authors_Primary&gt;&lt;Authors_Primary&gt;Elling,U.&lt;/Authors_Primary&gt;&lt;Authors_Primary&gt;Allayee,H.&lt;/Authors_Primary&gt;&lt;Authors_Primary&gt;Li,X.&lt;/Authors_Primary&gt;&lt;Authors_Primary&gt;Radhakrishnan,A.&lt;/Authors_Primary&gt;&lt;Authors_Primary&gt;Tan,S.T.&lt;/Authors_Primary&gt;&lt;Authors_Primary&gt;Voss,K.&lt;/Authors_Primary&gt;&lt;Authors_Primary&gt;Weichenberger,C.X.&lt;/Authors_Primary&gt;&lt;Authors_Primary&gt;Albers,C.A.&lt;/Authors_Primary&gt;&lt;Authors_Primary&gt;Al Hussani,A.&lt;/Authors_Primary&gt;&lt;Authors_Primary&gt;Asselbergs,F.W.&lt;/Authors_Primary&gt;&lt;Authors_Primary&gt;Ciullo,M.&lt;/Authors_Primary&gt;&lt;Authors_Primary&gt;Danjou,F.&lt;/Authors_Primary&gt;&lt;Authors_Primary&gt;Dina,C.&lt;/Authors_Primary&gt;&lt;Authors_Primary&gt;Esko,T.&lt;/Authors_Primary&gt;&lt;Authors_Primary&gt;Evans,D.M.&lt;/Authors_Primary&gt;&lt;Authors_Primary&gt;Franke,L.&lt;/Authors_Primary&gt;&lt;Authors_Primary&gt;Gogele,M.&lt;/Authors_Primary&gt;&lt;Authors_Primary&gt;Hartiala,J.&lt;/Authors_Primary&gt;&lt;Authors_Primary&gt;Hersch,M.&lt;/Authors_Primary&gt;&lt;Authors_Primary&gt;Holm,H.&lt;/Authors_Primary&gt;&lt;Authors_Primary&gt;Hottenga,J.J.&lt;/Authors_Primary&gt;&lt;Authors_Primary&gt;Kanoni,S.&lt;/Authors_Primary&gt;&lt;Authors_Primary&gt;Kleber,M.E.&lt;/Authors_Primary&gt;&lt;Authors_Primary&gt;Lagou,V.&lt;/Authors_Primary&gt;&lt;Authors_Primary&gt;Langenberg,C.&lt;/Authors_Primary&gt;&lt;Authors_Primary&gt;Lopez,L.M.&lt;/Authors_Primary&gt;&lt;Authors_Primary&gt;Lyytikainen,L.P.&lt;/Authors_Primary&gt;&lt;Authors_Primary&gt;Melander,O.&lt;/Authors_Primary&gt;&lt;Authors_Primary&gt;Murgia,F.&lt;/Authors_Primary&gt;&lt;Authors_Primary&gt;Nolte,I.M.&lt;/Authors_Primary&gt;&lt;Authors_Primary&gt;O&amp;apos;Reilly,P.F.&lt;/Authors_Primary&gt;&lt;Authors_Primary&gt;Padmanabhan,S.&lt;/Authors_Primary&gt;&lt;Authors_Primary&gt;Parsa,A.&lt;/Authors_Primary&gt;&lt;Authors_Primary&gt;Pirastu,N.&lt;/Authors_Primary&gt;&lt;Authors_Primary&gt;Porcu,E.&lt;/Authors_Primary&gt;&lt;Authors_Primary&gt;Portas,L.&lt;/Authors_Primary&gt;&lt;Authors_Primary&gt;Prokopenko,I.&lt;/Authors_Primary&gt;&lt;Authors_Primary&gt;Ried,J.S.&lt;/Authors_Primary&gt;&lt;Authors_Primary&gt;Shin,S.Y.&lt;/Authors_Primary&gt;&lt;Authors_Primary&gt;Tang,C.S.&lt;/Authors_Primary&gt;&lt;Authors_Primary&gt;Teumer,A.&lt;/Authors_Primary&gt;&lt;Authors_Primary&gt;Traglia,M.&lt;/Authors_Primary&gt;&lt;Authors_Primary&gt;Ulivi,S.&lt;/Authors_Primary&gt;&lt;Authors_Primary&gt;Westra,H.J.&lt;/Authors_Primary&gt;&lt;Authors_Primary&gt;Yang,J.&lt;/Authors_Primary&gt;&lt;Authors_Primary&gt;Zhao,J.H.&lt;/Authors_Primary&gt;&lt;Authors_Primary&gt;Anni,F.&lt;/Authors_Primary&gt;&lt;Authors_Primary&gt;Abdellaoui,A.&lt;/Authors_Primary&gt;&lt;Authors_Primary&gt;Attwood,A.&lt;/Authors_Primary&gt;&lt;Authors_Primary&gt;Balkau,B.&lt;/Authors_Primary&gt;&lt;Authors_Primary&gt;Bandinelli,S.&lt;/Authors_Primary&gt;&lt;Authors_Primary&gt;Bastardot,F.&lt;/Authors_Primary&gt;&lt;Authors_Primary&gt;Benyamin,B.&lt;/Authors_Primary&gt;&lt;Authors_Primary&gt;Boehm,B.O.&lt;/Authors_Primary&gt;&lt;Authors_Primary&gt;Cookson,W.O.&lt;/Authors_Primary&gt;&lt;Authors_Primary&gt;Das,D.&lt;/Authors_Primary&gt;&lt;Authors_Primary&gt;de Bakker,P.I.&lt;/Authors_Primary&gt;&lt;Authors_Primary&gt;de Boer,R.A.&lt;/Authors_Primary&gt;&lt;Authors_Primary&gt;de Geus,E.J.&lt;/Authors_Primary&gt;&lt;Authors_Primary&gt;de Moor,M.H.&lt;/Authors_Primary&gt;&lt;Authors_Primary&gt;Dimitriou,M.&lt;/Authors_Primary&gt;&lt;Authors_Primary&gt;Domingues,F.S.&lt;/Authors_Primary&gt;&lt;Authors_Primary&gt;Doring,A.&lt;/Authors_Primary&gt;&lt;Authors_Primary&gt;Engstrom,G.&lt;/Authors_Primary&gt;&lt;Authors_Primary&gt;Eyjolfsson,G.I.&lt;/Authors_Primary&gt;&lt;Authors_Primary&gt;Ferrucci,L.&lt;/Authors_Primary&gt;&lt;Authors_Primary&gt;Fischer,K.&lt;/Authors_Primary&gt;&lt;Authors_Primary&gt;Galanello,R.&lt;/Authors_Primary&gt;&lt;Authors_Primary&gt;Garner,S.F.&lt;/Authors_Primary&gt;&lt;Authors_Primary&gt;Genser,B.&lt;/Authors_Primary&gt;&lt;Authors_Primary&gt;Gibson,Q.D.&lt;/Authors_Primary&gt;&lt;Authors_Primary&gt;Girotto,G.&lt;/Authors_Primary&gt;&lt;Authors_Primary&gt;Gudbjartsson,D.F.&lt;/Authors_Primary&gt;&lt;Authors_Primary&gt;Harris,S.E.&lt;/Authors_Primary&gt;&lt;Authors_Primary&gt;Hartikainen,A.L.&lt;/Authors_Primary&gt;&lt;Authors_Primary&gt;Hastie,C.E.&lt;/Authors_Primary&gt;&lt;Authors_Primary&gt;Hedblad,B.&lt;/Authors_Primary&gt;&lt;Authors_Primary&gt;Illig,T.&lt;/Authors_Primary&gt;&lt;Authors_Primary&gt;Jolley,J.&lt;/Authors_Primary&gt;&lt;Authors_Primary&gt;Kahonen,M.&lt;/Authors_Primary&gt;&lt;Authors_Primary&gt;Kema,I.P.&lt;/Authors_Primary&gt;&lt;Authors_Primary&gt;Kemp,J.P.&lt;/Authors_Primary&gt;&lt;Authors_Primary&gt;Liang,L.&lt;/Authors_Primary&gt;&lt;Authors_Primary&gt;Lloyd-Jones,H.&lt;/Authors_Primary&gt;&lt;Authors_Primary&gt;Loos,R.J.&lt;/Authors_Primary&gt;&lt;Authors_Primary&gt;Meacham,S.&lt;/Authors_Primary&gt;&lt;Authors_Primary&gt;Medland,S.E.&lt;/Authors_Primary&gt;&lt;Authors_Primary&gt;Meisinger,C.&lt;/Authors_Primary&gt;&lt;Authors_Primary&gt;Memari,Y.&lt;/Authors_Primary&gt;&lt;Authors_Primary&gt;Mihailov,E.&lt;/Authors_Primary&gt;&lt;Authors_Primary&gt;Miller,K.&lt;/Authors_Primary&gt;&lt;Authors_Primary&gt;Moffatt,M.F.&lt;/Authors_Primary&gt;&lt;Authors_Primary&gt;Nauck,M.&lt;/Authors_Primary&gt;&lt;Authors_Primary&gt;Novatchkova,M.&lt;/Authors_Primary&gt;&lt;Authors_Primary&gt;Nutile,T.&lt;/Authors_Primary&gt;&lt;Authors_Primary&gt;Olafsson,I.&lt;/Authors_Primary&gt;&lt;Authors_Primary&gt;Onundarson,P.T.&lt;/Authors_Primary&gt;&lt;Authors_Primary&gt;Parracciani,D.&lt;/Authors_Primary&gt;&lt;Authors_Primary&gt;Penninx,B.W.&lt;/Authors_Primary&gt;&lt;Authors_Primary&gt;Perseu,L.&lt;/Authors_Primary&gt;&lt;Authors_Primary&gt;Piga,A.&lt;/Authors_Primary&gt;&lt;Authors_Primary&gt;Pistis,G.&lt;/Authors_Primary&gt;&lt;Authors_Primary&gt;Pouta,A.&lt;/Authors_Primary&gt;&lt;Authors_Primary&gt;Puc,U.&lt;/Authors_Primary&gt;&lt;Authors_Primary&gt;Raitakari,O.&lt;/Authors_Primary&gt;&lt;Authors_Primary&gt;Ring,S.M.&lt;/Authors_Primary&gt;&lt;Authors_Primary&gt;Robino,A.&lt;/Authors_Primary&gt;&lt;Authors_Primary&gt;Ruggiero,D.&lt;/Authors_Primary&gt;&lt;Authors_Primary&gt;Ruokonen,A.&lt;/Authors_Primary&gt;&lt;Authors_Primary&gt;Saint-Pierre,A.&lt;/Authors_Primary&gt;&lt;Authors_Primary&gt;Sala,C.&lt;/Authors_Primary&gt;&lt;Authors_Primary&gt;Salumets,A.&lt;/Authors_Primary&gt;&lt;Authors_Primary&gt;Sambrook,J.&lt;/Authors_Primary&gt;&lt;Authors_Primary&gt;Schepers,H.&lt;/Authors_Primary&gt;&lt;Authors_Primary&gt;Schmidt,C.O.&lt;/Authors_Primary&gt;&lt;Authors_Primary&gt;Sillje,H.H.&lt;/Authors_Primary&gt;&lt;Authors_Primary&gt;Sladek,R.&lt;/Authors_Primary&gt;&lt;Authors_Primary&gt;Smit,J.H.&lt;/Authors_Primary&gt;&lt;Authors_Primary&gt;Starr,J.M.&lt;/Authors_Primary&gt;&lt;Authors_Primary&gt;Stephens,J.&lt;/Authors_Primary&gt;&lt;Authors_Primary&gt;Sulem,P.&lt;/Authors_Primary&gt;&lt;Authors_Primary&gt;Tanaka,T.&lt;/Authors_Primary&gt;&lt;Authors_Primary&gt;Thorsteinsdottir,U.&lt;/Authors_Primary&gt;&lt;Authors_Primary&gt;Tragante,V.&lt;/Authors_Primary&gt;&lt;Authors_Primary&gt;van Gilst,W.H.&lt;/Authors_Primary&gt;&lt;Authors_Primary&gt;van Pelt,L.J.&lt;/Authors_Primary&gt;&lt;Authors_Primary&gt;van Veldhuisen,D.J.&lt;/Authors_Primary&gt;&lt;Authors_Primary&gt;Volker,U.&lt;/Authors_Primary&gt;&lt;Authors_Primary&gt;Whitfield,J.B.&lt;/Authors_Primary&gt;&lt;Authors_Primary&gt;Willemsen,G.&lt;/Authors_Primary&gt;&lt;Authors_Primary&gt;Winkelmann,B.R.&lt;/Authors_Primary&gt;&lt;Authors_Primary&gt;Wirnsberger,G.&lt;/Authors_Primary&gt;&lt;Authors_Primary&gt;Algra,A.&lt;/Authors_Primary&gt;&lt;Authors_Primary&gt;Cucca,F.&lt;/Authors_Primary&gt;&lt;Authors_Primary&gt;d&amp;apos;Adamo,A.P.&lt;/Authors_Primary&gt;&lt;Authors_Primary&gt;Danesh,J.&lt;/Authors_Primary&gt;&lt;Authors_Primary&gt;Deary,I.J.&lt;/Authors_Primary&gt;&lt;Authors_Primary&gt;Dominiczak,A.F.&lt;/Authors_Primary&gt;&lt;Authors_Primary&gt;Elliott,P.&lt;/Authors_Primary&gt;&lt;Authors_Primary&gt;Fortina,P.&lt;/Authors_Primary&gt;&lt;Authors_Primary&gt;Froguel,P.&lt;/Authors_Primary&gt;&lt;Authors_Primary&gt;Gasparini,P.&lt;/Authors_Primary&gt;&lt;Authors_Primary&gt;Greinacher,A.&lt;/Authors_Primary&gt;&lt;Authors_Primary&gt;Hazen,S.L.&lt;/Authors_Primary&gt;&lt;Authors_Primary&gt;Jarvelin,M.R.&lt;/Authors_Primary&gt;&lt;Authors_Primary&gt;Khaw,K.T.&lt;/Authors_Primary&gt;&lt;Authors_Primary&gt;Lehtimaki,T.&lt;/Authors_Primary&gt;&lt;Authors_Primary&gt;Maerz,W.&lt;/Authors_Primary&gt;&lt;Authors_Primary&gt;Martin,N.G.&lt;/Authors_Primary&gt;&lt;Authors_Primary&gt;Metspalu,A.&lt;/Authors_Primary&gt;&lt;Authors_Primary&gt;Mitchell,B.D.&lt;/Authors_Primary&gt;&lt;Authors_Primary&gt;Montgomery,G.W.&lt;/Authors_Primary&gt;&lt;Authors_Primary&gt;Moore,C.&lt;/Authors_Primary&gt;&lt;Authors_Primary&gt;Navis,G.&lt;/Authors_Primary&gt;&lt;Authors_Primary&gt;Pirastu,M.&lt;/Authors_Primary&gt;&lt;Authors_Primary&gt;Pramstaller,P.P.&lt;/Authors_Primary&gt;&lt;Authors_Primary&gt;Ramirez-Solis,R.&lt;/Authors_Primary&gt;&lt;Authors_Primary&gt;Schadt,E.&lt;/Authors_Primary&gt;&lt;Authors_Primary&gt;Scott,J.&lt;/Authors_Primary&gt;&lt;Authors_Primary&gt;Shuldiner,A.R.&lt;/Authors_Primary&gt;&lt;Authors_Primary&gt;Smith,G.D.&lt;/Authors_Primary&gt;&lt;Authors_Primary&gt;Smith,J.G.&lt;/Authors_Primary&gt;&lt;Authors_Primary&gt;Snieder,H.&lt;/Authors_Primary&gt;&lt;Authors_Primary&gt;Sorice,R.&lt;/Authors_Primary&gt;&lt;Authors_Primary&gt;Spector,T.D.&lt;/Authors_Primary&gt;&lt;Authors_Primary&gt;Stefansson,K.&lt;/Authors_Primary&gt;&lt;Authors_Primary&gt;Stumvoll,M.&lt;/Authors_Primary&gt;&lt;Authors_Primary&gt;Tang,W.H.&lt;/Authors_Primary&gt;&lt;Authors_Primary&gt;Toniolo,D.&lt;/Authors_Primary&gt;&lt;Authors_Primary&gt;Tonjes,A.&lt;/Authors_Primary&gt;&lt;Authors_Primary&gt;Visscher,P.M.&lt;/Authors_Primary&gt;&lt;Authors_Primary&gt;Vollenweider,P.&lt;/Authors_Primary&gt;&lt;Authors_Primary&gt;Wareham,N.J.&lt;/Authors_Primary&gt;&lt;Authors_Primary&gt;Wolffenbuttel,B.H.&lt;/Authors_Primary&gt;&lt;Authors_Primary&gt;Boomsma,D.I.&lt;/Authors_Primary&gt;&lt;Authors_Primary&gt;Beckmann,J.S.&lt;/Authors_Primary&gt;&lt;Authors_Primary&gt;Dedoussis,G.V.&lt;/Authors_Primary&gt;&lt;Authors_Primary&gt;Deloukas,P.&lt;/Authors_Primary&gt;&lt;Authors_Primary&gt;Ferreira,M.A.&lt;/Authors_Primary&gt;&lt;Authors_Primary&gt;Sanna,S.&lt;/Authors_Primary&gt;&lt;Authors_Primary&gt;Uda,M.&lt;/Authors_Primary&gt;&lt;Authors_Primary&gt;Hicks,A.A.&lt;/Authors_Primary&gt;&lt;Authors_Primary&gt;Penninger,J.M.&lt;/Authors_Primary&gt;&lt;Authors_Primary&gt;Gieger,C.&lt;/Authors_Primary&gt;&lt;Authors_Primary&gt;Kooner,J.S.&lt;/Authors_Primary&gt;&lt;Authors_Primary&gt;Ouwehand,W.H.&lt;/Authors_Primary&gt;&lt;Authors_Primary&gt;Soranzo,N.&lt;/Authors_Primary&gt;&lt;Authors_Primary&gt;Chambers,J.C.&lt;/Authors_Primary&gt;&lt;Date_Primary&gt;2012/12/20&lt;/Date_Primary&gt;&lt;Keywords&gt;Animals&lt;/Keywords&gt;&lt;Keywords&gt;Biological&lt;/Keywords&gt;&lt;Keywords&gt;blood&lt;/Keywords&gt;&lt;Keywords&gt;Blood Cells&lt;/Keywords&gt;&lt;Keywords&gt;Cell Cycle&lt;/Keywords&gt;&lt;Keywords&gt;Cells&lt;/Keywords&gt;&lt;Keywords&gt;Cytokine&lt;/Keywords&gt;&lt;Keywords&gt;Cytokines&lt;/Keywords&gt;&lt;Keywords&gt;cytology&lt;/Keywords&gt;&lt;Keywords&gt;Drosophila&lt;/Keywords&gt;&lt;Keywords&gt;Drosophila melanogaster&lt;/Keywords&gt;&lt;Keywords&gt;Erythrocytes&lt;/Keywords&gt;&lt;Keywords&gt;Female&lt;/Keywords&gt;&lt;Keywords&gt;Gene Expression Regulation&lt;/Keywords&gt;&lt;Keywords&gt;Genes&lt;/Keywords&gt;&lt;Keywords&gt;Genetic&lt;/Keywords&gt;&lt;Keywords&gt;Genetic Loci&lt;/Keywords&gt;&lt;Keywords&gt;genetics&lt;/Keywords&gt;&lt;Keywords&gt;Genome-Wide Association Study&lt;/Keywords&gt;&lt;Keywords&gt;Hematopoiesis&lt;/Keywords&gt;&lt;Keywords&gt;Hemoglobins&lt;/Keywords&gt;&lt;Keywords&gt;Human&lt;/Keywords&gt;&lt;Keywords&gt;Humans&lt;/Keywords&gt;&lt;Keywords&gt;Male&lt;/Keywords&gt;&lt;Keywords&gt;Medical&lt;/Keywords&gt;&lt;Keywords&gt;metabolism&lt;/Keywords&gt;&lt;Keywords&gt;Mice&lt;/Keywords&gt;&lt;Keywords&gt;Netherlands&lt;/Keywords&gt;&lt;Keywords&gt;Organ Specificity&lt;/Keywords&gt;&lt;Keywords&gt;Phenotype&lt;/Keywords&gt;&lt;Keywords&gt;Polymorphism,Single Nucleotide&lt;/Keywords&gt;&lt;Keywords&gt;Quantitative Trait Loci&lt;/Keywords&gt;&lt;Keywords&gt;RNA Interference&lt;/Keywords&gt;&lt;Keywords&gt;Signal Transduction&lt;/Keywords&gt;&lt;Reprint&gt;Not in File&lt;/Reprint&gt;&lt;Start_Page&gt;369&lt;/Start_Page&gt;&lt;End_Page&gt;375&lt;/End_Page&gt;&lt;Periodical&gt;Nature&lt;/Periodical&gt;&lt;Volume&gt;492&lt;/Volume&gt;&lt;Issue&gt;7429&lt;/Issue&gt;&lt;Address&gt;Department of Cardiology, University of Groningen, University Medical Center Groningen, 9700 RB Groningen, The Netherlands. p.van.der.harst@umcg.nl&lt;/Address&gt;&lt;Web_URL&gt;PM:23222517&lt;/Web_URL&gt;&lt;ZZ_JournalFull&gt;&lt;f name="System"&gt;Nature&lt;/f&gt;&lt;/ZZ_JournalFull&gt;&lt;ZZ_WorkformID&gt;1&lt;/ZZ_WorkformID&gt;&lt;/MDL&gt;&lt;/Cite&gt;&lt;Cite&gt;&lt;Author&gt;Soranzo&lt;/Author&gt;&lt;Year&gt;2009&lt;/Year&gt;&lt;RecNum&gt;1170&lt;/RecNum&gt;&lt;IDText&gt;A genome-wide meta-analysis identifies 22 loci associated with eight hematological parameters in the HaemGen consortium&lt;/IDText&gt;&lt;MDL Ref_Type="Journal"&gt;&lt;Ref_Type&gt;Journal&lt;/Ref_Type&gt;&lt;Ref_ID&gt;1170&lt;/Ref_ID&gt;&lt;Title_Primary&gt;A genome-wide meta-analysis identifies 22 loci associated with eight hematological parameters in the HaemGen consortium&lt;/Title_Primary&gt;&lt;Authors_Primary&gt;Soranzo,N.&lt;/Authors_Primary&gt;&lt;Authors_Primary&gt;Spector,T.D.&lt;/Authors_Primary&gt;&lt;Authors_Primary&gt;Mangino,M.&lt;/Authors_Primary&gt;&lt;Authors_Primary&gt;Kuhnel,B.&lt;/Authors_Primary&gt;&lt;Authors_Primary&gt;Rendon,A.&lt;/Authors_Primary&gt;&lt;Authors_Primary&gt;Teumer,A.&lt;/Authors_Primary&gt;&lt;Authors_Primary&gt;Willenborg,C.&lt;/Authors_Primary&gt;&lt;Authors_Primary&gt;Wright,B.&lt;/Authors_Primary&gt;&lt;Authors_Primary&gt;Chen,L.&lt;/Authors_Primary&gt;&lt;Authors_Primary&gt;Li,M.&lt;/Authors_Primary&gt;&lt;Authors_Primary&gt;Salo,P.&lt;/Authors_Primary&gt;&lt;Authors_Primary&gt;Voight,B.F.&lt;/Authors_Primary&gt;&lt;Authors_Primary&gt;Burns,P.&lt;/Authors_Primary&gt;&lt;Authors_Primary&gt;Laskowski,R.A.&lt;/Authors_Primary&gt;&lt;Authors_Primary&gt;Xue,Y.&lt;/Authors_Primary&gt;&lt;Authors_Primary&gt;Menzel,S.&lt;/Authors_Primary&gt;&lt;Authors_Primary&gt;Altshuler,D.&lt;/Authors_Primary&gt;&lt;Authors_Primary&gt;Bradley,J.R.&lt;/Authors_Primary&gt;&lt;Authors_Primary&gt;Bumpstead,S.&lt;/Authors_Primary&gt;&lt;Authors_Primary&gt;Burnett,M.S.&lt;/Authors_Primary&gt;&lt;Authors_Primary&gt;Devaney,J.&lt;/Authors_Primary&gt;&lt;Authors_Primary&gt;Doring,A.&lt;/Authors_Primary&gt;&lt;Authors_Primary&gt;Elosua,R.&lt;/Authors_Primary&gt;&lt;Authors_Primary&gt;Epstein,S.E.&lt;/Authors_Primary&gt;&lt;Authors_Primary&gt;Erber,W.&lt;/Authors_Primary&gt;&lt;Authors_Primary&gt;Falchi,M.&lt;/Authors_Primary&gt;&lt;Authors_Primary&gt;Garner,S.F.&lt;/Authors_Primary&gt;&lt;Authors_Primary&gt;Ghori,M.J.&lt;/Authors_Primary&gt;&lt;Authors_Primary&gt;Goodall,A.H.&lt;/Authors_Primary&gt;&lt;Authors_Primary&gt;Gwilliam,R.&lt;/Authors_Primary&gt;&lt;Authors_Primary&gt;Hakonarson,H.H.&lt;/Authors_Primary&gt;&lt;Authors_Primary&gt;Hall,A.S.&lt;/Authors_Primary&gt;&lt;Authors_Primary&gt;Hammond,N.&lt;/Authors_Primary&gt;&lt;Authors_Primary&gt;Hengstenberg,C.&lt;/Authors_Primary&gt;&lt;Authors_Primary&gt;Illig,T.&lt;/Authors_Primary&gt;&lt;Authors_Primary&gt;Konig,I.R.&lt;/Authors_Primary&gt;&lt;Authors_Primary&gt;Knouff,C.W.&lt;/Authors_Primary&gt;&lt;Authors_Primary&gt;McPherson,R.&lt;/Authors_Primary&gt;&lt;Authors_Primary&gt;Melander,O.&lt;/Authors_Primary&gt;&lt;Authors_Primary&gt;Mooser,V.&lt;/Authors_Primary&gt;&lt;Authors_Primary&gt;Nauck,M.&lt;/Authors_Primary&gt;&lt;Authors_Primary&gt;Nieminen,M.S.&lt;/Authors_Primary&gt;&lt;Authors_Primary&gt;O&amp;apos;Donnell,C.J.&lt;/Authors_Primary&gt;&lt;Authors_Primary&gt;Peltonen,L.&lt;/Authors_Primary&gt;&lt;Authors_Primary&gt;Potter,S.C.&lt;/Authors_Primary&gt;&lt;Authors_Primary&gt;Prokisch,H.&lt;/Authors_Primary&gt;&lt;Authors_Primary&gt;Rader,D.J.&lt;/Authors_Primary&gt;&lt;Authors_Primary&gt;Rice,C.M.&lt;/Authors_Primary&gt;&lt;Authors_Primary&gt;Roberts,R.&lt;/Authors_Primary&gt;&lt;Authors_Primary&gt;Salomaa,V.&lt;/Authors_Primary&gt;&lt;Authors_Primary&gt;Sambrook,J.&lt;/Authors_Primary&gt;&lt;Authors_Primary&gt;Schreiber,S.&lt;/Authors_Primary&gt;&lt;Authors_Primary&gt;Schunkert,H.&lt;/Authors_Primary&gt;&lt;Authors_Primary&gt;Schwartz,S.M.&lt;/Authors_Primary&gt;&lt;Authors_Primary&gt;Serbanovic-Canic,J.&lt;/Authors_Primary&gt;&lt;Authors_Primary&gt;Sinisalo,J.&lt;/Authors_Primary&gt;&lt;Authors_Primary&gt;Siscovick,D.S.&lt;/Authors_Primary&gt;&lt;Authors_Primary&gt;Stark,K.&lt;/Authors_Primary&gt;&lt;Authors_Primary&gt;Surakka,I.&lt;/Authors_Primary&gt;&lt;Authors_Primary&gt;Stephens,J.&lt;/Authors_Primary&gt;&lt;Authors_Primary&gt;Thompson,J.R.&lt;/Authors_Primary&gt;&lt;Authors_Primary&gt;Volker,U.&lt;/Authors_Primary&gt;&lt;Authors_Primary&gt;Volzke,H.&lt;/Authors_Primary&gt;&lt;Authors_Primary&gt;Watkins,N.A.&lt;/Authors_Primary&gt;&lt;Authors_Primary&gt;Wells,G.A.&lt;/Authors_Primary&gt;&lt;Authors_Primary&gt;Wichmann,H.E.&lt;/Authors_Primary&gt;&lt;Authors_Primary&gt;Van Heel,D.A.&lt;/Authors_Primary&gt;&lt;Authors_Primary&gt;Tyler-Smith,C.&lt;/Authors_Primary&gt;&lt;Authors_Primary&gt;Thein,S.L.&lt;/Authors_Primary&gt;&lt;Authors_Primary&gt;Kathiresan,S.&lt;/Authors_Primary&gt;&lt;Authors_Primary&gt;Perola,M.&lt;/Authors_Primary&gt;&lt;Authors_Primary&gt;Reilly,M.P.&lt;/Authors_Primary&gt;&lt;Authors_Primary&gt;Stewart,A.F.&lt;/Authors_Primary&gt;&lt;Authors_Primary&gt;Erdmann,J.&lt;/Authors_Primary&gt;&lt;Authors_Primary&gt;Samani,N.J.&lt;/Authors_Primary&gt;&lt;Authors_Primary&gt;Meisinger,C.&lt;/Authors_Primary&gt;&lt;Authors_Primary&gt;Greinacher,A.&lt;/Authors_Primary&gt;&lt;Authors_Primary&gt;Deloukas,P.&lt;/Authors_Primary&gt;&lt;Authors_Primary&gt;Ouwehand,W.H.&lt;/Authors_Primary&gt;&lt;Authors_Primary&gt;Gieger,C.&lt;/Authors_Primary&gt;&lt;Date_Primary&gt;2009/11&lt;/Date_Primary&gt;&lt;Keywords&gt;blood&lt;/Keywords&gt;&lt;Keywords&gt;Blood Cell Count&lt;/Keywords&gt;&lt;Keywords&gt;Blood Cells&lt;/Keywords&gt;&lt;Keywords&gt;Cell Count&lt;/Keywords&gt;&lt;Keywords&gt;Cells&lt;/Keywords&gt;&lt;Keywords&gt;Chromosomes,Human,Pair 12&lt;/Keywords&gt;&lt;Keywords&gt;Coronary Artery Disease&lt;/Keywords&gt;&lt;Keywords&gt;cytology&lt;/Keywords&gt;&lt;Keywords&gt;Disease&lt;/Keywords&gt;&lt;Keywords&gt;Genetic&lt;/Keywords&gt;&lt;Keywords&gt;Genetic Markers&lt;/Keywords&gt;&lt;Keywords&gt;genetics&lt;/Keywords&gt;&lt;Keywords&gt;Genome,Human&lt;/Keywords&gt;&lt;Keywords&gt;Genome-Wide Association Study&lt;/Keywords&gt;&lt;Keywords&gt;Human&lt;/Keywords&gt;&lt;Keywords&gt;Humans&lt;/Keywords&gt;&lt;Keywords&gt;Hypertension&lt;/Keywords&gt;&lt;Keywords&gt;Polymorphism,Single Nucleotide&lt;/Keywords&gt;&lt;Keywords&gt;Risk&lt;/Keywords&gt;&lt;Keywords&gt;Selection,Genetic&lt;/Keywords&gt;&lt;Keywords&gt;Support&lt;/Keywords&gt;&lt;Reprint&gt;Not in File&lt;/Reprint&gt;&lt;Start_Page&gt;1182&lt;/Start_Page&gt;&lt;End_Page&gt;1190&lt;/End_Page&gt;&lt;Periodical&gt;Nat.Genet.&lt;/Periodical&gt;&lt;Volume&gt;41&lt;/Volume&gt;&lt;Issue&gt;11&lt;/Issue&gt;&lt;Address&gt;Human Genetics, Wellcome Trust Sanger Institute, Hinxton, UK. ns6@sanger.ac.uk&lt;/Address&gt;&lt;Web_URL&gt;PM:19820697&lt;/Web_URL&gt;&lt;ZZ_JournalStdAbbrev&gt;&lt;f name="System"&gt;Nat.Genet.&lt;/f&gt;&lt;/ZZ_JournalStdAbbrev&gt;&lt;ZZ_WorkformID&gt;1&lt;/ZZ_WorkformID&gt;&lt;/MDL&gt;&lt;/Cite&gt;&lt;Cite&gt;&lt;Author&gt;Lomonosov&lt;/Author&gt;&lt;Year&gt;2011&lt;/Year&gt;&lt;RecNum&gt;881&lt;/RecNum&gt;&lt;IDText&gt;Expression of Fbxo7 in haematopoietic progenitor cells cooperates with p53 loss to promote lymphomagenesis&lt;/IDText&gt;&lt;MDL Ref_Type="Journal"&gt;&lt;Ref_Type&gt;Journal&lt;/Ref_Type&gt;&lt;Ref_ID&gt;881&lt;/Ref_ID&gt;&lt;Title_Primary&gt;Expression of Fbxo7 in haematopoietic progenitor cells cooperates with p53 loss to promote lymphomagenesis&lt;/Title_Primary&gt;&lt;Authors_Primary&gt;Lomonosov,M.&lt;/Authors_Primary&gt;&lt;Authors_Primary&gt;Meziane,el K.&lt;/Authors_Primary&gt;&lt;Authors_Primary&gt;Ye,H.&lt;/Authors_Primary&gt;&lt;Authors_Primary&gt;Nelson,D.E.&lt;/Authors_Primary&gt;&lt;Authors_Primary&gt;Randle,S.J.&lt;/Authors_Primary&gt;&lt;Authors_Primary&gt;Laman,H.&lt;/Authors_Primary&gt;&lt;Date_Primary&gt;2011&lt;/Date_Primary&gt;&lt;Keywords&gt;Animals&lt;/Keywords&gt;&lt;Keywords&gt;Cell Differentiation&lt;/Keywords&gt;&lt;Keywords&gt;Cell Division&lt;/Keywords&gt;&lt;Keywords&gt;Cell Proliferation&lt;/Keywords&gt;&lt;Keywords&gt;Cells&lt;/Keywords&gt;&lt;Keywords&gt;cytology&lt;/Keywords&gt;&lt;Keywords&gt;deficiency&lt;/Keywords&gt;&lt;Keywords&gt;F-Box Proteins&lt;/Keywords&gt;&lt;Keywords&gt;Fibroblasts&lt;/Keywords&gt;&lt;Keywords&gt;Gene Deletion&lt;/Keywords&gt;&lt;Keywords&gt;Gene Expression Regulation&lt;/Keywords&gt;&lt;Keywords&gt;genetics&lt;/Keywords&gt;&lt;Keywords&gt;Hematopoietic Stem Cells&lt;/Keywords&gt;&lt;Keywords&gt;Human&lt;/Keywords&gt;&lt;Keywords&gt;Humans&lt;/Keywords&gt;&lt;Keywords&gt;In Vitro&lt;/Keywords&gt;&lt;Keywords&gt;Incidence&lt;/Keywords&gt;&lt;Keywords&gt;Lymphoma&lt;/Keywords&gt;&lt;Keywords&gt;metabolism&lt;/Keywords&gt;&lt;Keywords&gt;Mice&lt;/Keywords&gt;&lt;Keywords&gt;Oncogene Proteins&lt;/Keywords&gt;&lt;Keywords&gt;p53&lt;/Keywords&gt;&lt;Keywords&gt;pathology&lt;/Keywords&gt;&lt;Keywords&gt;Protein p53&lt;/Keywords&gt;&lt;Keywords&gt;Proteins&lt;/Keywords&gt;&lt;Keywords&gt;Stem Cell Factor&lt;/Keywords&gt;&lt;Keywords&gt;Support&lt;/Keywords&gt;&lt;Keywords&gt;Suppressor&lt;/Keywords&gt;&lt;Keywords&gt;Tumor&lt;/Keywords&gt;&lt;Keywords&gt;Tumor Suppressor Protein p53&lt;/Keywords&gt;&lt;Reprint&gt;Not in File&lt;/Reprint&gt;&lt;Start_Page&gt;e21165&lt;/Start_Page&gt;&lt;Periodical&gt;PLoS.One.&lt;/Periodical&gt;&lt;Volume&gt;6&lt;/Volume&gt;&lt;Issue&gt;6&lt;/Issue&gt;&lt;Address&gt;Department of Pathology, University of Cambridge, Cambridge, United Kingdom&lt;/Address&gt;&lt;Web_URL&gt;PM:21695055&lt;/Web_URL&gt;&lt;ZZ_JournalStdAbbrev&gt;&lt;f name="System"&gt;PLoS.One.&lt;/f&gt;&lt;/ZZ_JournalStdAbbrev&gt;&lt;ZZ_WorkformID&gt;1&lt;/ZZ_WorkformID&gt;&lt;/MDL&gt;&lt;/Cite&gt;&lt;Cite&gt;&lt;Author&gt;Paisan-Ruiz&lt;/Author&gt;&lt;Year&gt;2010&lt;/Year&gt;&lt;RecNum&gt;1182&lt;/RecNum&gt;&lt;IDText&gt;Early-onset L-dopa-responsive parkinsonism with pyramidal signs due to ATP13A2, PLA2G6, FBXO7 and spatacsin mutations&lt;/IDText&gt;&lt;MDL Ref_Type="Journal"&gt;&lt;Ref_Type&gt;Journal&lt;/Ref_Type&gt;&lt;Ref_ID&gt;1182&lt;/Ref_ID&gt;&lt;Title_Primary&gt;Early-onset L-dopa-responsive parkinsonism with pyramidal signs due to ATP13A2, PLA2G6, FBXO7 and spatacsin mutations&lt;/Title_Primary&gt;&lt;Authors_Primary&gt;Paisan-Ruiz,C.&lt;/Authors_Primary&gt;&lt;Authors_Primary&gt;Guevara,R.&lt;/Authors_Primary&gt;&lt;Authors_Primary&gt;Federoff,M.&lt;/Authors_Primary&gt;&lt;Authors_Primary&gt;Hanagasi,H.&lt;/Authors_Primary&gt;&lt;Authors_Primary&gt;Sina,F.&lt;/Authors_Primary&gt;&lt;Authors_Primary&gt;Elahi,E.&lt;/Authors_Primary&gt;&lt;Authors_Primary&gt;Schneider,S.A.&lt;/Authors_Primary&gt;&lt;Authors_Primary&gt;Schwingenschuh,P.&lt;/Authors_Primary&gt;&lt;Authors_Primary&gt;Bajaj,N.&lt;/Authors_Primary&gt;&lt;Authors_Primary&gt;Emre,M.&lt;/Authors_Primary&gt;&lt;Authors_Primary&gt;Singleton,A.B.&lt;/Authors_Primary&gt;&lt;Authors_Primary&gt;Hardy,J.&lt;/Authors_Primary&gt;&lt;Authors_Primary&gt;Bhatia,K.P.&lt;/Authors_Primary&gt;&lt;Authors_Primary&gt;Brandner,S.&lt;/Authors_Primary&gt;&lt;Authors_Primary&gt;Lees,A.J.&lt;/Authors_Primary&gt;&lt;Authors_Primary&gt;Houlden,H.&lt;/Authors_Primary&gt;&lt;Date_Primary&gt;2010/9/15&lt;/Date_Primary&gt;&lt;Keywords&gt;Adult&lt;/Keywords&gt;&lt;Keywords&gt;analysis&lt;/Keywords&gt;&lt;Keywords&gt;Brain&lt;/Keywords&gt;&lt;Keywords&gt;Disease&lt;/Keywords&gt;&lt;Keywords&gt;drug therapy&lt;/Keywords&gt;&lt;Keywords&gt;F-Box Proteins&lt;/Keywords&gt;&lt;Keywords&gt;Female&lt;/Keywords&gt;&lt;Keywords&gt;Genes&lt;/Keywords&gt;&lt;Keywords&gt;Genetic&lt;/Keywords&gt;&lt;Keywords&gt;Genetic Association Studies&lt;/Keywords&gt;&lt;Keywords&gt;genetics&lt;/Keywords&gt;&lt;Keywords&gt;Genotype&lt;/Keywords&gt;&lt;Keywords&gt;Group VI Phospholipases A2&lt;/Keywords&gt;&lt;Keywords&gt;Human&lt;/Keywords&gt;&lt;Keywords&gt;Humans&lt;/Keywords&gt;&lt;Keywords&gt;Levodopa&lt;/Keywords&gt;&lt;Keywords&gt;Male&lt;/Keywords&gt;&lt;Keywords&gt;Molecular&lt;/Keywords&gt;&lt;Keywords&gt;Mutation&lt;/Keywords&gt;&lt;Keywords&gt;Parkinsonian Disorders&lt;/Keywords&gt;&lt;Keywords&gt;pathology&lt;/Keywords&gt;&lt;Keywords&gt;Pedigree&lt;/Keywords&gt;&lt;Keywords&gt;Phenotype&lt;/Keywords&gt;&lt;Keywords&gt;Proteins&lt;/Keywords&gt;&lt;Keywords&gt;Proton-Translocating ATPases&lt;/Keywords&gt;&lt;Keywords&gt;Recessive&lt;/Keywords&gt;&lt;Keywords&gt;Sequence Analysis&lt;/Keywords&gt;&lt;Keywords&gt;Support&lt;/Keywords&gt;&lt;Keywords&gt;Syndrome&lt;/Keywords&gt;&lt;Keywords&gt;therapeutic use&lt;/Keywords&gt;&lt;Reprint&gt;Not in File&lt;/Reprint&gt;&lt;Start_Page&gt;1791&lt;/Start_Page&gt;&lt;End_Page&gt;1800&lt;/End_Page&gt;&lt;Periodical&gt;Mov Disord.&lt;/Periodical&gt;&lt;Volume&gt;25&lt;/Volume&gt;&lt;Issue&gt;12&lt;/Issue&gt;&lt;Address&gt;Department of Molecular Neuroscience, UCL Institute of Neurology, London, United Kingdom&lt;/Address&gt;&lt;Web_URL&gt;PM:20669327&lt;/Web_URL&gt;&lt;ZZ_JournalStdAbbrev&gt;&lt;f name="System"&gt;Mov Disord.&lt;/f&gt;&lt;/ZZ_JournalStdAbbrev&gt;&lt;ZZ_WorkformID&gt;1&lt;/ZZ_WorkformID&gt;&lt;/MDL&gt;&lt;/Cite&gt;&lt;Cite&gt;&lt;Author&gt;Di Fonzo&lt;/Author&gt;&lt;Year&gt;2009&lt;/Year&gt;&lt;RecNum&gt;1184&lt;/RecNum&gt;&lt;IDText&gt;FBXO7 mutations cause autosomal recessive, early-onset parkinsonian-pyramidal syndrome&lt;/IDText&gt;&lt;MDL Ref_Type="Journal"&gt;&lt;Ref_Type&gt;Journal&lt;/Ref_Type&gt;&lt;Ref_ID&gt;1184&lt;/Ref_ID&gt;&lt;Title_Primary&gt;FBXO7 mutations cause autosomal recessive, early-onset parkinsonian-pyramidal syndrome&lt;/Title_Primary&gt;&lt;Authors_Primary&gt;Di Fonzo,A.&lt;/Authors_Primary&gt;&lt;Authors_Primary&gt;Dekker,M.C.&lt;/Authors_Primary&gt;&lt;Authors_Primary&gt;Montagna,P.&lt;/Authors_Primary&gt;&lt;Authors_Primary&gt;Baruzzi,A.&lt;/Authors_Primary&gt;&lt;Authors_Primary&gt;Yonova,E.H.&lt;/Authors_Primary&gt;&lt;Authors_Primary&gt;Correia,Guedes L.&lt;/Authors_Primary&gt;&lt;Authors_Primary&gt;Szczerbinska,A.&lt;/Authors_Primary&gt;&lt;Authors_Primary&gt;Zhao,T.&lt;/Authors_Primary&gt;&lt;Authors_Primary&gt;Dubbel-Hulsman,L.O.&lt;/Authors_Primary&gt;&lt;Authors_Primary&gt;Wouters,C.H.&lt;/Authors_Primary&gt;&lt;Authors_Primary&gt;De Graaff,E.&lt;/Authors_Primary&gt;&lt;Authors_Primary&gt;Oyen,W.J.&lt;/Authors_Primary&gt;&lt;Authors_Primary&gt;Simons,E.J.&lt;/Authors_Primary&gt;&lt;Authors_Primary&gt;Breedveld,G.J.&lt;/Authors_Primary&gt;&lt;Authors_Primary&gt;Oostra,B.A.&lt;/Authors_Primary&gt;&lt;Authors_Primary&gt;Horstink,M.W.&lt;/Authors_Primary&gt;&lt;Authors_Primary&gt;Bonifati,V.&lt;/Authors_Primary&gt;&lt;Date_Primary&gt;2009/1/20&lt;/Date_Primary&gt;&lt;Keywords&gt;Adolescent&lt;/Keywords&gt;&lt;Keywords&gt;Base Sequence&lt;/Keywords&gt;&lt;Keywords&gt;Child&lt;/Keywords&gt;&lt;Keywords&gt;diagnosis&lt;/Keywords&gt;&lt;Keywords&gt;Disease&lt;/Keywords&gt;&lt;Keywords&gt;F-Box Proteins&lt;/Keywords&gt;&lt;Keywords&gt;Female&lt;/Keywords&gt;&lt;Keywords&gt;Genes,Recessive&lt;/Keywords&gt;&lt;Keywords&gt;Genetic&lt;/Keywords&gt;&lt;Keywords&gt;genetics&lt;/Keywords&gt;&lt;Keywords&gt;Heterozygote&lt;/Keywords&gt;&lt;Keywords&gt;Homozygote&lt;/Keywords&gt;&lt;Keywords&gt;Human&lt;/Keywords&gt;&lt;Keywords&gt;Humans&lt;/Keywords&gt;&lt;Keywords&gt;Levodopa&lt;/Keywords&gt;&lt;Keywords&gt;Magnetic Resonance Imaging&lt;/Keywords&gt;&lt;Keywords&gt;Male&lt;/Keywords&gt;&lt;Keywords&gt;methods&lt;/Keywords&gt;&lt;Keywords&gt;Missense&lt;/Keywords&gt;&lt;Keywords&gt;Molecular&lt;/Keywords&gt;&lt;Keywords&gt;Multiple System Atrophy&lt;/Keywords&gt;&lt;Keywords&gt;Mutation&lt;/Keywords&gt;&lt;Keywords&gt;Mutation,Missense&lt;/Keywords&gt;&lt;Keywords&gt;Netherlands&lt;/Keywords&gt;&lt;Keywords&gt;Parkinson Disease&lt;/Keywords&gt;&lt;Keywords&gt;Parkinsonian Disorders&lt;/Keywords&gt;&lt;Keywords&gt;Pedigree&lt;/Keywords&gt;&lt;Keywords&gt;Phenotype&lt;/Keywords&gt;&lt;Keywords&gt;physiopathology&lt;/Keywords&gt;&lt;Keywords&gt;Protein Isoforms&lt;/Keywords&gt;&lt;Keywords&gt;Proteins&lt;/Keywords&gt;&lt;Keywords&gt;Pyramidal Tracts&lt;/Keywords&gt;&lt;Keywords&gt;Recessive&lt;/Keywords&gt;&lt;Keywords&gt;Support&lt;/Keywords&gt;&lt;Keywords&gt;Syndrome&lt;/Keywords&gt;&lt;Keywords&gt;Tomography,Emission-Computed,Single-Photon&lt;/Keywords&gt;&lt;Reprint&gt;Not in File&lt;/Reprint&gt;&lt;Start_Page&gt;240&lt;/Start_Page&gt;&lt;End_Page&gt;245&lt;/End_Page&gt;&lt;Periodical&gt;Neurology&lt;/Periodical&gt;&lt;Volume&gt;72&lt;/Volume&gt;&lt;Issue&gt;3&lt;/Issue&gt;&lt;Address&gt;Department of Clinical Genetics, Erasmus MC, P.O. Box 2040, 3000 CA Rotterdam, The Netherlands&lt;/Address&gt;&lt;Web_URL&gt;PM:19038853&lt;/Web_URL&gt;&lt;ZZ_JournalStdAbbrev&gt;&lt;f name="System"&gt;Neurology&lt;/f&gt;&lt;/ZZ_JournalStdAbbrev&gt;&lt;ZZ_WorkformID&gt;1&lt;/ZZ_WorkformID&gt;&lt;/MDL&gt;&lt;/Cite&gt;&lt;Cite&gt;&lt;Author&gt;Laman&lt;/Author&gt;&lt;Year&gt;2006&lt;/Year&gt;&lt;RecNum&gt;796&lt;/RecNum&gt;&lt;IDText&gt;Fbxo7 gets proactive with cyclin D/cdk6&lt;/IDText&gt;&lt;MDL Ref_Type="Journal"&gt;&lt;Ref_Type&gt;Journal&lt;/Ref_Type&gt;&lt;Ref_ID&gt;796&lt;/Ref_ID&gt;&lt;Title_Primary&gt;Fbxo7 gets proactive with cyclin D/cdk6&lt;/Title_Primary&gt;&lt;Authors_Primary&gt;Laman,H.&lt;/Authors_Primary&gt;&lt;Date_Primary&gt;2006/2&lt;/Date_Primary&gt;&lt;Keywords&gt;Biological&lt;/Keywords&gt;&lt;Keywords&gt;Cell Cycle&lt;/Keywords&gt;&lt;Keywords&gt;Cyclins&lt;/Keywords&gt;&lt;Keywords&gt;Fibroblasts&lt;/Keywords&gt;&lt;Keywords&gt;Human&lt;/Keywords&gt;&lt;Keywords&gt;pathology&lt;/Keywords&gt;&lt;Keywords&gt;Regulator&lt;/Keywords&gt;&lt;Keywords&gt;Ubiquitin&lt;/Keywords&gt;&lt;Keywords&gt;Viral&lt;/Keywords&gt;&lt;Keywords&gt;virology&lt;/Keywords&gt;&lt;Reprint&gt;Not in File&lt;/Reprint&gt;&lt;Start_Page&gt;279&lt;/Start_Page&gt;&lt;End_Page&gt;282&lt;/End_Page&gt;&lt;Periodical&gt;Cell Cycle.2006.Feb.;5(3):279.-82.Epub.2006.Feb.8.&lt;/Periodical&gt;&lt;Volume&gt;5&lt;/Volume&gt;&lt;Address&gt;AD - Division of Virology, Department of Pathology, University of Cambridge, Cambridge, UK. hl316@cam.ac.uk&lt;/Address&gt;&lt;ZZ_JournalFull&gt;&lt;f name="System"&gt;Cell Cycle.2006.Feb.;5(3):279.-82.Epub.2006.Feb.8.&lt;/f&gt;&lt;/ZZ_JournalFull&gt;&lt;ZZ_WorkformID&gt;1&lt;/ZZ_WorkformID&gt;&lt;/MDL&gt;&lt;/Cite&gt;&lt;Cite&gt;&lt;Author&gt;Lohmann&lt;/Author&gt;&lt;Year&gt;2015&lt;/Year&gt;&lt;RecNum&gt;1172&lt;/RecNum&gt;&lt;IDText&gt;A new F-box protein 7 gene mutation causing typical Parkinson&amp;apos;s disease&lt;/IDText&gt;&lt;MDL Ref_Type="Journal"&gt;&lt;Ref_Type&gt;Journal&lt;/Ref_Type&gt;&lt;Ref_ID&gt;1172&lt;/Ref_ID&gt;&lt;Title_Primary&gt;A new F-box protein 7 gene mutation causing typical Parkinson&amp;apos;s disease&lt;/Title_Primary&gt;&lt;Authors_Primary&gt;Lohmann,E.&lt;/Authors_Primary&gt;&lt;Authors_Primary&gt;Coquel,A.S.&lt;/Authors_Primary&gt;&lt;Authors_Primary&gt;Honore,A.&lt;/Authors_Primary&gt;&lt;Authors_Primary&gt;Gurvit,H.&lt;/Authors_Primary&gt;&lt;Authors_Primary&gt;Hanagasi,H.&lt;/Authors_Primary&gt;&lt;Authors_Primary&gt;Emre,M.&lt;/Authors_Primary&gt;&lt;Authors_Primary&gt;Leutenegger,A.L.&lt;/Authors_Primary&gt;&lt;Authors_Primary&gt;Drouet,V.&lt;/Authors_Primary&gt;&lt;Authors_Primary&gt;Sahbatou,M.&lt;/Authors_Primary&gt;&lt;Authors_Primary&gt;Guven,G.&lt;/Authors_Primary&gt;&lt;Authors_Primary&gt;Erginel-Unaltuna,N.&lt;/Authors_Primary&gt;&lt;Authors_Primary&gt;Deleuze,J.F.&lt;/Authors_Primary&gt;&lt;Authors_Primary&gt;Lesage,S.&lt;/Authors_Primary&gt;&lt;Authors_Primary&gt;Brice,A.&lt;/Authors_Primary&gt;&lt;Date_Primary&gt;2015/7&lt;/Date_Primary&gt;&lt;Keywords&gt;analysis&lt;/Keywords&gt;&lt;Keywords&gt;Brain&lt;/Keywords&gt;&lt;Keywords&gt;Disease&lt;/Keywords&gt;&lt;Keywords&gt;Exome&lt;/Keywords&gt;&lt;Keywords&gt;Experimental&lt;/Keywords&gt;&lt;Keywords&gt;Genetic&lt;/Keywords&gt;&lt;Keywords&gt;genetics&lt;/Keywords&gt;&lt;Keywords&gt;methods&lt;/Keywords&gt;&lt;Keywords&gt;Movement&lt;/Keywords&gt;&lt;Keywords&gt;Mutation&lt;/Keywords&gt;&lt;Keywords&gt;Phenotype&lt;/Keywords&gt;&lt;Keywords&gt;Recessive&lt;/Keywords&gt;&lt;Keywords&gt;Syndrome&lt;/Keywords&gt;&lt;Reprint&gt;Not in File&lt;/Reprint&gt;&lt;Start_Page&gt;1130&lt;/Start_Page&gt;&lt;End_Page&gt;1133&lt;/End_Page&gt;&lt;Periodical&gt;Mov Disord.&lt;/Periodical&gt;&lt;Volume&gt;30&lt;/Volume&gt;&lt;Issue&gt;8&lt;/Issue&gt;&lt;Address&gt;Behavioral Neurology and Movement Disorders Unit, Department of Neurology, Istanbul Faculty of Medicine, Istanbul University, Istanbul, Turkey&amp;#xA;Department of Neurodegenerative Diseases, Hertie Institute for Clinical Brain Research, University of Tubingen, and DZNE, German Center for Neurodegenerative Diseases, Tubingen, Germany&amp;#xA;Sorbonne Universite, UPMC Univ Paris 06, UM 1127, ICM, Paris, France; Inserm, U 1127, ICM, Paris, France; Cnrs, UMR 7225, ICM, Paris, France; ICM, Paris, F-75013, Paris, France&amp;#xA;Sorbonne Universite, UPMC Univ Paris 06, UM 1127, ICM, Paris, France; Inserm, U 1127, ICM, Paris, France; Cnrs, UMR 7225, ICM, Paris, France; ICM, Paris, F-75013, Paris, France&amp;#xA;Behavioral Neurology and Movement Disorders Unit, Department of Neurology, Istanbul Faculty of Medicine, Istanbul University, Istanbul, Turkey&amp;#xA;Behavioral Neurology and Movement Disorders Unit, Department of Neurology, Istanbul Faculty of Medicine, Istanbul University, Istanbul, Turkey&amp;#xA;Behavioral Neurology and Movement Disorders Unit, Department of Neurology, Istanbul Faculty of Medicine, Istanbul University, Istanbul, Turkey&amp;#xA;Inserm, U946, Paris, France; Universite Paris Diderot, Institut Universitaire d&amp;apos;Hematologie, Paris, France&amp;#xA;Sorbonne Universite, UPMC Univ Paris 06, UM 1127, ICM, Paris, France; Inserm, U 1127, ICM, Paris, France; Cnrs, UMR 7225, ICM, Paris, France; ICM, Paris, F-75013, Paris, France&amp;#xA;Fondation Jean Dausset, Centre d&amp;apos;Etude du Polymorphisme Humain (CEPH), Paris, France&amp;#xA;Institute for Experimental Medicine, Genetics Department, Istanbul University, Istanbul, Turkey&amp;#xA;Institute for Experimental Medicine, Genetics Department, Istanbul University, Istanbul, Turkey&amp;#xA;Commissariat a l&amp;apos;Energie Atomique, Institut de Genomique, Centre National de Genotypage, Evry, France&amp;#xA;Sorbonne Universite, UPMC Univ Paris 06, UM 1127, ICM, Paris, France; Inserm, U 1127, ICM, Paris, France; Cnrs, UMR 7225, ICM, Paris, France; ICM, Paris, F-75013, Paris, France&amp;#xA;Sorbonne Universite, UPMC Univ Paris 06, UM 1127, ICM, Paris, France; Inserm, U 1127, ICM, Paris, France; Cnrs, UMR 7225, ICM, Paris, France; ICM, Paris, F-75013, Paris, France&amp;#xA;AP-HP, Hopital de la Salpetriere, Departement de Genetique et Cytogenetique, F-75013, Paris, France&lt;/Address&gt;&lt;Web_URL&gt;PM:26010069&lt;/Web_URL&gt;&lt;ZZ_JournalStdAbbrev&gt;&lt;f name="System"&gt;Mov Disord.&lt;/f&gt;&lt;/ZZ_JournalStdAbbrev&gt;&lt;ZZ_WorkformID&gt;1&lt;/ZZ_WorkformID&gt;&lt;/MDL&gt;&lt;/Cite&gt;&lt;/Refman&gt;</w:instrText>
      </w:r>
      <w:r w:rsidR="00D47A14" w:rsidRPr="001B56F4">
        <w:rPr>
          <w:sz w:val="24"/>
          <w:szCs w:val="24"/>
        </w:rPr>
        <w:fldChar w:fldCharType="separate"/>
      </w:r>
      <w:r w:rsidR="00651016" w:rsidRPr="001B56F4">
        <w:rPr>
          <w:sz w:val="24"/>
          <w:szCs w:val="24"/>
        </w:rPr>
        <w:t>(Ding et al., 2012; Ganesh et al., 2009; van der et al., 2012; Soranzo et al., 2009; Lomonosov et al., 2011; Paisan-Ruiz et al., 2010; Di Fonzo et al., 2009; Laman, 2006; Lohmann et al., 2015)</w:t>
      </w:r>
      <w:r w:rsidR="00D47A14" w:rsidRPr="001B56F4">
        <w:rPr>
          <w:sz w:val="24"/>
          <w:szCs w:val="24"/>
        </w:rPr>
        <w:fldChar w:fldCharType="end"/>
      </w:r>
      <w:r w:rsidR="007E4C3F" w:rsidRPr="001B56F4">
        <w:rPr>
          <w:sz w:val="24"/>
          <w:szCs w:val="24"/>
        </w:rPr>
        <w:t>. At a molecular level, Fbxo7 function</w:t>
      </w:r>
      <w:r w:rsidRPr="001B56F4">
        <w:rPr>
          <w:sz w:val="24"/>
          <w:szCs w:val="24"/>
        </w:rPr>
        <w:t>s</w:t>
      </w:r>
      <w:r w:rsidR="007E4C3F" w:rsidRPr="001B56F4">
        <w:rPr>
          <w:sz w:val="24"/>
          <w:szCs w:val="24"/>
        </w:rPr>
        <w:t xml:space="preserve"> as a receptor for SCF-type E3 ubiquitin ligases and also non-canonically</w:t>
      </w:r>
      <w:r w:rsidRPr="001B56F4">
        <w:rPr>
          <w:sz w:val="24"/>
          <w:szCs w:val="24"/>
        </w:rPr>
        <w:t>,</w:t>
      </w:r>
      <w:r w:rsidR="007E4C3F" w:rsidRPr="001B56F4">
        <w:rPr>
          <w:sz w:val="24"/>
          <w:szCs w:val="24"/>
        </w:rPr>
        <w:t xml:space="preserve"> as a scaffolding chaperone for other regulatory proteins.  Its </w:t>
      </w:r>
      <w:r w:rsidRPr="001B56F4">
        <w:rPr>
          <w:sz w:val="24"/>
          <w:szCs w:val="24"/>
        </w:rPr>
        <w:t>effects are</w:t>
      </w:r>
      <w:r w:rsidR="007E4C3F" w:rsidRPr="001B56F4">
        <w:rPr>
          <w:sz w:val="24"/>
          <w:szCs w:val="24"/>
        </w:rPr>
        <w:t xml:space="preserve"> observable in NF-κB signalling, via </w:t>
      </w:r>
      <w:proofErr w:type="spellStart"/>
      <w:r w:rsidR="007E4C3F" w:rsidRPr="001B56F4">
        <w:rPr>
          <w:sz w:val="24"/>
          <w:szCs w:val="24"/>
        </w:rPr>
        <w:t>cIAP</w:t>
      </w:r>
      <w:proofErr w:type="spellEnd"/>
      <w:r w:rsidR="007E4C3F" w:rsidRPr="001B56F4">
        <w:rPr>
          <w:sz w:val="24"/>
          <w:szCs w:val="24"/>
        </w:rPr>
        <w:t xml:space="preserve"> and TRAF2 interactions</w:t>
      </w:r>
      <w:r w:rsidR="00F25870" w:rsidRPr="001B56F4">
        <w:rPr>
          <w:sz w:val="24"/>
          <w:szCs w:val="24"/>
        </w:rPr>
        <w:t xml:space="preserve"> </w:t>
      </w:r>
      <w:r w:rsidR="00F25870" w:rsidRPr="001B56F4">
        <w:rPr>
          <w:sz w:val="24"/>
          <w:szCs w:val="24"/>
        </w:rPr>
        <w:fldChar w:fldCharType="begin"/>
      </w:r>
      <w:r w:rsidR="00B57EDF" w:rsidRPr="001B56F4">
        <w:rPr>
          <w:sz w:val="24"/>
          <w:szCs w:val="24"/>
        </w:rPr>
        <w:instrText xml:space="preserve"> ADDIN REFMGR.CITE &lt;Refman&gt;&lt;Cite&gt;&lt;Author&gt;Kuiken&lt;/Author&gt;&lt;Year&gt;2012&lt;/Year&gt;&lt;RecNum&gt;879&lt;/RecNum&gt;&lt;IDText&gt;Identification of F-box only protein 7 as a negative regulator of NF-kappaB signalling&lt;/IDText&gt;&lt;MDL Ref_Type="Journal"&gt;&lt;Ref_Type&gt;Journal&lt;/Ref_Type&gt;&lt;Ref_ID&gt;879&lt;/Ref_ID&gt;&lt;Title_Primary&gt;Identification of F-box only protein 7 as a negative regulator of NF-kappaB signalling&lt;/Title_Primary&gt;&lt;Authors_Primary&gt;Kuiken,H.J.&lt;/Authors_Primary&gt;&lt;Authors_Primary&gt;Egan,D.A.&lt;/Authors_Primary&gt;&lt;Authors_Primary&gt;Laman,H.&lt;/Authors_Primary&gt;&lt;Authors_Primary&gt;Bernards,R.&lt;/Authors_Primary&gt;&lt;Authors_Primary&gt;Beijersbergen,R.L.&lt;/Authors_Primary&gt;&lt;Authors_Primary&gt;Dirac,A.M.&lt;/Authors_Primary&gt;&lt;Date_Primary&gt;2012/9&lt;/Date_Primary&gt;&lt;Keywords&gt;Adaptor Proteins,Signal Transducing&lt;/Keywords&gt;&lt;Keywords&gt;Apoptosis&lt;/Keywords&gt;&lt;Keywords&gt;Cell Proliferation&lt;/Keywords&gt;&lt;Keywords&gt;Enzymes&lt;/Keywords&gt;&lt;Keywords&gt;F-Box Proteins&lt;/Keywords&gt;&lt;Keywords&gt;Gene Expression Regulation&lt;/Keywords&gt;&lt;Keywords&gt;genetics&lt;/Keywords&gt;&lt;Keywords&gt;Hek293 Cells&lt;/Keywords&gt;&lt;Keywords&gt;Human&lt;/Keywords&gt;&lt;Keywords&gt;Humans&lt;/Keywords&gt;&lt;Keywords&gt;Immunoblotting&lt;/Keywords&gt;&lt;Keywords&gt;Immunoprecipitation&lt;/Keywords&gt;&lt;Keywords&gt;Inhibitor of Apoptosis Proteins&lt;/Keywords&gt;&lt;Keywords&gt;metabolism&lt;/Keywords&gt;&lt;Keywords&gt;Molecular&lt;/Keywords&gt;&lt;Keywords&gt;Netherlands&lt;/Keywords&gt;&lt;Keywords&gt;NF-kappa B&lt;/Keywords&gt;&lt;Keywords&gt;Nuclear Pore Complex Proteins&lt;/Keywords&gt;&lt;Keywords&gt;Proteins&lt;/Keywords&gt;&lt;Keywords&gt;Regulator&lt;/Keywords&gt;&lt;Keywords&gt;RNA&lt;/Keywords&gt;&lt;Keywords&gt;RNA,Small Interfering&lt;/Keywords&gt;&lt;Keywords&gt;RNA-Binding Proteins&lt;/Keywords&gt;&lt;Keywords&gt;Signal Transduction&lt;/Keywords&gt;&lt;Keywords&gt;Support&lt;/Keywords&gt;&lt;Keywords&gt;Synthetic&lt;/Keywords&gt;&lt;Keywords&gt;Transcription&lt;/Keywords&gt;&lt;Keywords&gt;Transcription Factor&lt;/Keywords&gt;&lt;Keywords&gt;Tumor&lt;/Keywords&gt;&lt;Keywords&gt;Tumor Necrosis Factor-alpha&lt;/Keywords&gt;&lt;Keywords&gt;Ubiquitin&lt;/Keywords&gt;&lt;Keywords&gt;Ubiquitination&lt;/Keywords&gt;&lt;Reprint&gt;Not in File&lt;/Reprint&gt;&lt;Start_Page&gt;2140&lt;/Start_Page&gt;&lt;End_Page&gt;2149&lt;/End_Page&gt;&lt;Periodical&gt;J.Cell Mol.Med.&lt;/Periodical&gt;&lt;Volume&gt;16&lt;/Volume&gt;&lt;Issue&gt;9&lt;/Issue&gt;&lt;Address&gt;Division of Molecular Carcinogenesis, The Netherlands Cancer Institute, Amsterdam, The Netherlands&lt;/Address&gt;&lt;Web_URL&gt;PM:22212761&lt;/Web_URL&gt;&lt;ZZ_JournalStdAbbrev&gt;&lt;f name="System"&gt;J.Cell Mol.Med.&lt;/f&gt;&lt;/ZZ_JournalStdAbbrev&gt;&lt;ZZ_WorkformID&gt;1&lt;/ZZ_WorkformID&gt;&lt;/MDL&gt;&lt;/Cite&gt;&lt;/Refman&gt;</w:instrText>
      </w:r>
      <w:r w:rsidR="00F25870" w:rsidRPr="001B56F4">
        <w:rPr>
          <w:sz w:val="24"/>
          <w:szCs w:val="24"/>
        </w:rPr>
        <w:fldChar w:fldCharType="separate"/>
      </w:r>
      <w:r w:rsidR="00651016" w:rsidRPr="001B56F4">
        <w:rPr>
          <w:sz w:val="24"/>
          <w:szCs w:val="24"/>
        </w:rPr>
        <w:t xml:space="preserve">(Kuiken </w:t>
      </w:r>
      <w:r w:rsidR="00651016" w:rsidRPr="001B56F4">
        <w:rPr>
          <w:i/>
          <w:sz w:val="24"/>
          <w:szCs w:val="24"/>
        </w:rPr>
        <w:t>et al.</w:t>
      </w:r>
      <w:r w:rsidR="00651016" w:rsidRPr="001B56F4">
        <w:rPr>
          <w:sz w:val="24"/>
          <w:szCs w:val="24"/>
        </w:rPr>
        <w:t>, 2012)</w:t>
      </w:r>
      <w:r w:rsidR="00F25870" w:rsidRPr="001B56F4">
        <w:rPr>
          <w:sz w:val="24"/>
          <w:szCs w:val="24"/>
        </w:rPr>
        <w:fldChar w:fldCharType="end"/>
      </w:r>
      <w:r w:rsidR="007E4C3F" w:rsidRPr="001B56F4">
        <w:rPr>
          <w:sz w:val="24"/>
          <w:szCs w:val="24"/>
        </w:rPr>
        <w:t>, and in cell cycle regulation via Cdk6 activation and p27 stabilisation</w:t>
      </w:r>
      <w:r w:rsidR="00F25870" w:rsidRPr="001B56F4">
        <w:rPr>
          <w:sz w:val="24"/>
          <w:szCs w:val="24"/>
        </w:rPr>
        <w:t xml:space="preserve"> </w:t>
      </w:r>
      <w:r w:rsidR="00F25870" w:rsidRPr="001B56F4">
        <w:rPr>
          <w:sz w:val="24"/>
          <w:szCs w:val="24"/>
        </w:rPr>
        <w:fldChar w:fldCharType="begin"/>
      </w:r>
      <w:r w:rsidR="00B57EDF" w:rsidRPr="001B56F4">
        <w:rPr>
          <w:sz w:val="24"/>
          <w:szCs w:val="24"/>
        </w:rPr>
        <w:instrText xml:space="preserve"> ADDIN REFMGR.CITE &lt;Refman&gt;&lt;Cite&gt;&lt;Author&gt;Patel&lt;/Author&gt;&lt;Year&gt;2016&lt;/Year&gt;&lt;RecNum&gt;1503&lt;/RecNum&gt;&lt;IDText&gt;Opposing effects on the cell cycle of T lymphocytes by Fbxo7 via Cdk6 and p27&lt;/IDText&gt;&lt;MDL Ref_Type="Journal"&gt;&lt;Ref_Type&gt;Journal&lt;/Ref_Type&gt;&lt;Ref_ID&gt;1503&lt;/Ref_ID&gt;&lt;Title_Primary&gt;Opposing effects on the cell cycle of T lymphocytes by Fbxo7 via Cdk6 and p27&lt;/Title_Primary&gt;&lt;Authors_Primary&gt;Patel,S.P.&lt;/Authors_Primary&gt;&lt;Authors_Primary&gt;Randle,S.J.&lt;/Authors_Primary&gt;&lt;Authors_Primary&gt;Gibbs,S.&lt;/Authors_Primary&gt;&lt;Authors_Primary&gt;Cooke,A.&lt;/Authors_Primary&gt;&lt;Authors_Primary&gt;Laman,H.&lt;/Authors_Primary&gt;&lt;Date_Primary&gt;2016/12/3&lt;/Date_Primary&gt;&lt;Keywords&gt;analysis&lt;/Keywords&gt;&lt;Keywords&gt;Apoptosis&lt;/Keywords&gt;&lt;Keywords&gt;Cell Cycle&lt;/Keywords&gt;&lt;Keywords&gt;Cell Cycle Proteins&lt;/Keywords&gt;&lt;Keywords&gt;Cells&lt;/Keywords&gt;&lt;Keywords&gt;Cyclin-Dependent Kinase 6&lt;/Keywords&gt;&lt;Keywords&gt;Cyclins&lt;/Keywords&gt;&lt;Keywords&gt;G1 Phase&lt;/Keywords&gt;&lt;Keywords&gt;Lymphocytes&lt;/Keywords&gt;&lt;Keywords&gt;Mice&lt;/Keywords&gt;&lt;Keywords&gt;pathology&lt;/Keywords&gt;&lt;Keywords&gt;Proteins&lt;/Keywords&gt;&lt;Keywords&gt;Regulator&lt;/Keywords&gt;&lt;Keywords&gt;T-Lymphocytes&lt;/Keywords&gt;&lt;Keywords&gt;Thymocytes&lt;/Keywords&gt;&lt;Reprint&gt;Not in File&lt;/Reprint&gt;&lt;Periodical&gt;Cell Mol.Life Sci.&lt;/Periodical&gt;&lt;Address&gt;Department of Pathology, University of Cambridge, Cambridge, UK&amp;#xA;Department of Pathology, University of Cambridge, Cambridge, UK&amp;#xA;Department of Pathology, University of Cambridge, Cambridge, UK&amp;#xA;Department of Pathology, University of Cambridge, Cambridge, UK&amp;#xA;Department of Pathology, University of Cambridge, Cambridge, UK. hl316@cam.ac.uk&lt;/Address&gt;&lt;Web_URL&gt;PM:27915416&lt;/Web_URL&gt;&lt;ZZ_JournalStdAbbrev&gt;&lt;f name="System"&gt;Cell Mol.Life Sci.&lt;/f&gt;&lt;/ZZ_JournalStdAbbrev&gt;&lt;ZZ_WorkformID&gt;1&lt;/ZZ_WorkformID&gt;&lt;/MDL&gt;&lt;/Cite&gt;&lt;Cite&gt;&lt;Author&gt;Randle&lt;/Author&gt;&lt;Year&gt;2015&lt;/Year&gt;&lt;RecNum&gt;876&lt;/RecNum&gt;&lt;IDText&gt;Defective erythropoiesis in a mouse model of reduced Fbxo7 expression due to decreased p27 expression&lt;/IDText&gt;&lt;MDL Ref_Type="Journal"&gt;&lt;Ref_Type&gt;Journal&lt;/Ref_Type&gt;&lt;Ref_ID&gt;876&lt;/Ref_ID&gt;&lt;Title_Primary&gt;Defective erythropoiesis in a mouse model of reduced Fbxo7 expression due to decreased p27 expression&lt;/Title_Primary&gt;&lt;Authors_Primary&gt;Randle,S.J.&lt;/Authors_Primary&gt;&lt;Authors_Primary&gt;Nelson,D.E.&lt;/Authors_Primary&gt;&lt;Authors_Primary&gt;Patel,S.P.&lt;/Authors_Primary&gt;&lt;Authors_Primary&gt;Laman,H.&lt;/Authors_Primary&gt;&lt;Date_Primary&gt;2015/6/12&lt;/Date_Primary&gt;&lt;Keywords&gt;Amino Acid&lt;/Keywords&gt;&lt;Keywords&gt;Amino Acid Substitution&lt;/Keywords&gt;&lt;Keywords&gt;Cell Cycle&lt;/Keywords&gt;&lt;Keywords&gt;Cell Division&lt;/Keywords&gt;&lt;Keywords&gt;Cell Line&lt;/Keywords&gt;&lt;Keywords&gt;Cells&lt;/Keywords&gt;&lt;Keywords&gt;DNA&lt;/Keywords&gt;&lt;Keywords&gt;Erythrocytes&lt;/Keywords&gt;&lt;Keywords&gt;Human&lt;/Keywords&gt;&lt;Keywords&gt;Mice&lt;/Keywords&gt;&lt;Keywords&gt;Mitochondria&lt;/Keywords&gt;&lt;Keywords&gt;Mouse&lt;/Keywords&gt;&lt;Keywords&gt;pathology&lt;/Keywords&gt;&lt;Keywords&gt;Phenotype&lt;/Keywords&gt;&lt;Keywords&gt;Support&lt;/Keywords&gt;&lt;Reprint&gt;Not in File&lt;/Reprint&gt;&lt;Start_Page&gt;263&lt;/Start_Page&gt;&lt;End_Page&gt;272&lt;/End_Page&gt;&lt;Periodical&gt;J.Pathol.&lt;/Periodical&gt;&lt;Volume&gt;237&lt;/Volume&gt;&lt;Issue&gt;2&lt;/Issue&gt;&lt;Address&gt;University of Cambridge, Department of Pathology, Cambridge, United Kingdom&amp;#xA;University of Cambridge, Department of Pathology, Cambridge, United Kingdom&amp;#xA;University of Cambridge, Department of Pathology, Cambridge, United Kingdom&amp;#xA;University of Cambridge, Department of Pathology, Cambridge, United Kingdom&lt;/Address&gt;&lt;Web_URL&gt;PM:26095538&lt;/Web_URL&gt;&lt;ZZ_JournalStdAbbrev&gt;&lt;f name="System"&gt;J.Pathol.&lt;/f&gt;&lt;/ZZ_JournalStdAbbrev&gt;&lt;ZZ_WorkformID&gt;1&lt;/ZZ_WorkformID&gt;&lt;/MDL&gt;&lt;/Cite&gt;&lt;Cite&gt;&lt;Author&gt;Meziane&lt;/Author&gt;&lt;Year&gt;2011&lt;/Year&gt;&lt;RecNum&gt;882&lt;/RecNum&gt;&lt;IDText&gt;Knockdown of Fbxo7 reveals its regulatory role in proliferation and differentiation of haematopoietic precursor cells&lt;/IDText&gt;&lt;MDL Ref_Type="Journal"&gt;&lt;Ref_Type&gt;Journal&lt;/Ref_Type&gt;&lt;Ref_ID&gt;882&lt;/Ref_ID&gt;&lt;Title_Primary&gt;Knockdown of Fbxo7 reveals its regulatory role in proliferation and differentiation of haematopoietic precursor cells&lt;/Title_Primary&gt;&lt;Authors_Primary&gt;Meziane,el K.&lt;/Authors_Primary&gt;&lt;Authors_Primary&gt;Randle,S.J.&lt;/Authors_Primary&gt;&lt;Authors_Primary&gt;Nelson,D.E.&lt;/Authors_Primary&gt;&lt;Authors_Primary&gt;Lomonosov,M.&lt;/Authors_Primary&gt;&lt;Authors_Primary&gt;Laman,H.&lt;/Authors_Primary&gt;&lt;Date_Primary&gt;2011/7/1&lt;/Date_Primary&gt;&lt;Keywords&gt;analysis&lt;/Keywords&gt;&lt;Keywords&gt;Animals&lt;/Keywords&gt;&lt;Keywords&gt;Antigens&lt;/Keywords&gt;&lt;Keywords&gt;Antigens,CD43&lt;/Keywords&gt;&lt;Keywords&gt;B-Cell&lt;/Keywords&gt;&lt;Keywords&gt;B-Lymphocytes&lt;/Keywords&gt;&lt;Keywords&gt;biosynthesis&lt;/Keywords&gt;&lt;Keywords&gt;Cell Cycle&lt;/Keywords&gt;&lt;Keywords&gt;Cell Differentiation&lt;/Keywords&gt;&lt;Keywords&gt;Cell Line&lt;/Keywords&gt;&lt;Keywords&gt;Cell Proliferation&lt;/Keywords&gt;&lt;Keywords&gt;Cell Size&lt;/Keywords&gt;&lt;Keywords&gt;Cells&lt;/Keywords&gt;&lt;Keywords&gt;Cyclin-Dependent Kinase 2&lt;/Keywords&gt;&lt;Keywords&gt;Cyclin-Dependent Kinase 6&lt;/Keywords&gt;&lt;Keywords&gt;Cyclin-Dependent Kinase Inhibitor p27&lt;/Keywords&gt;&lt;Keywords&gt;Cyclins&lt;/Keywords&gt;&lt;Keywords&gt;cytology&lt;/Keywords&gt;&lt;Keywords&gt;F-Box Proteins&lt;/Keywords&gt;&lt;Keywords&gt;Fibroblasts&lt;/Keywords&gt;&lt;Keywords&gt;G1 Phase&lt;/Keywords&gt;&lt;Keywords&gt;Genetic&lt;/Keywords&gt;&lt;Keywords&gt;genetics&lt;/Keywords&gt;&lt;Keywords&gt;Hematopoietic Stem Cells&lt;/Keywords&gt;&lt;Keywords&gt;Humans&lt;/Keywords&gt;&lt;Keywords&gt;metabolism&lt;/Keywords&gt;&lt;Keywords&gt;Mice&lt;/Keywords&gt;&lt;Keywords&gt;Mice,Transgenic&lt;/Keywords&gt;&lt;Keywords&gt;Mouse&lt;/Keywords&gt;&lt;Keywords&gt;pathology&lt;/Keywords&gt;&lt;Keywords&gt;physiology&lt;/Keywords&gt;&lt;Keywords&gt;Proteins&lt;/Keywords&gt;&lt;Keywords&gt;Regulator&lt;/Keywords&gt;&lt;Keywords&gt;S Phase&lt;/Keywords&gt;&lt;Keywords&gt;Signal Transduction&lt;/Keywords&gt;&lt;Keywords&gt;Support&lt;/Keywords&gt;&lt;Keywords&gt;Transgenic&lt;/Keywords&gt;&lt;Reprint&gt;Not in File&lt;/Reprint&gt;&lt;Start_Page&gt;2175&lt;/Start_Page&gt;&lt;End_Page&gt;2186&lt;/End_Page&gt;&lt;Periodical&gt;J.Cell Sci.&lt;/Periodical&gt;&lt;Volume&gt;124&lt;/Volume&gt;&lt;Issue&gt;Pt 13&lt;/Issue&gt;&lt;Address&gt;Division of Cellular and Genetic Pathology, Department of Pathology, University of Cambridge, Tennis Court Road, Cambridge CB21QP, UK&lt;/Address&gt;&lt;Web_URL&gt;PM:21652635&lt;/Web_URL&gt;&lt;ZZ_JournalStdAbbrev&gt;&lt;f name="System"&gt;J.Cell Sci.&lt;/f&gt;&lt;/ZZ_JournalStdAbbrev&gt;&lt;ZZ_WorkformID&gt;1&lt;/ZZ_WorkformID&gt;&lt;/MDL&gt;&lt;/Cite&gt;&lt;Cite&gt;&lt;Author&gt;Laman&lt;/Author&gt;&lt;Year&gt;2006&lt;/Year&gt;&lt;RecNum&gt;796&lt;/RecNum&gt;&lt;IDText&gt;Fbxo7 gets proactive with cyclin D/cdk6&lt;/IDText&gt;&lt;MDL Ref_Type="Journal"&gt;&lt;Ref_Type&gt;Journal&lt;/Ref_Type&gt;&lt;Ref_ID&gt;796&lt;/Ref_ID&gt;&lt;Title_Primary&gt;Fbxo7 gets proactive with cyclin D/cdk6&lt;/Title_Primary&gt;&lt;Authors_Primary&gt;Laman,H.&lt;/Authors_Primary&gt;&lt;Date_Primary&gt;2006/2&lt;/Date_Primary&gt;&lt;Keywords&gt;Biological&lt;/Keywords&gt;&lt;Keywords&gt;Cell Cycle&lt;/Keywords&gt;&lt;Keywords&gt;Cyclins&lt;/Keywords&gt;&lt;Keywords&gt;Fibroblasts&lt;/Keywords&gt;&lt;Keywords&gt;Human&lt;/Keywords&gt;&lt;Keywords&gt;pathology&lt;/Keywords&gt;&lt;Keywords&gt;Regulator&lt;/Keywords&gt;&lt;Keywords&gt;Ubiquitin&lt;/Keywords&gt;&lt;Keywords&gt;Viral&lt;/Keywords&gt;&lt;Keywords&gt;virology&lt;/Keywords&gt;&lt;Reprint&gt;Not in File&lt;/Reprint&gt;&lt;Start_Page&gt;279&lt;/Start_Page&gt;&lt;End_Page&gt;282&lt;/End_Page&gt;&lt;Periodical&gt;Cell Cycle.2006.Feb.;5(3):279.-82.Epub.2006.Feb.8.&lt;/Periodical&gt;&lt;Volume&gt;5&lt;/Volume&gt;&lt;Address&gt;AD - Division of Virology, Department of Pathology, University of Cambridge, Cambridge, UK. hl316@cam.ac.uk&lt;/Address&gt;&lt;ZZ_JournalFull&gt;&lt;f name="System"&gt;Cell Cycle.2006.Feb.;5(3):279.-82.Epub.2006.Feb.8.&lt;/f&gt;&lt;/ZZ_JournalFull&gt;&lt;ZZ_WorkformID&gt;1&lt;/ZZ_WorkformID&gt;&lt;/MDL&gt;&lt;/Cite&gt;&lt;/Refman&gt;</w:instrText>
      </w:r>
      <w:r w:rsidR="00F25870" w:rsidRPr="001B56F4">
        <w:rPr>
          <w:sz w:val="24"/>
          <w:szCs w:val="24"/>
        </w:rPr>
        <w:fldChar w:fldCharType="separate"/>
      </w:r>
      <w:r w:rsidR="00651016" w:rsidRPr="001B56F4">
        <w:rPr>
          <w:sz w:val="24"/>
          <w:szCs w:val="24"/>
        </w:rPr>
        <w:t>(Patel et al., 2016; Randle et al., 2015; Meziane et al., 2011; Laman, 2006)</w:t>
      </w:r>
      <w:r w:rsidR="00F25870" w:rsidRPr="001B56F4">
        <w:rPr>
          <w:sz w:val="24"/>
          <w:szCs w:val="24"/>
        </w:rPr>
        <w:fldChar w:fldCharType="end"/>
      </w:r>
      <w:r w:rsidR="007E4C3F" w:rsidRPr="001B56F4">
        <w:rPr>
          <w:sz w:val="24"/>
          <w:szCs w:val="24"/>
        </w:rPr>
        <w:t>.  Fbxo7 has also been shown to</w:t>
      </w:r>
      <w:r w:rsidRPr="001B56F4">
        <w:rPr>
          <w:sz w:val="24"/>
          <w:szCs w:val="24"/>
        </w:rPr>
        <w:t xml:space="preserve"> interact with and</w:t>
      </w:r>
      <w:r w:rsidR="007E4C3F" w:rsidRPr="001B56F4">
        <w:rPr>
          <w:sz w:val="24"/>
          <w:szCs w:val="24"/>
        </w:rPr>
        <w:t xml:space="preserve"> ubiquitinate proteasome subunits, like PSMA2</w:t>
      </w:r>
      <w:r w:rsidRPr="001B56F4">
        <w:rPr>
          <w:sz w:val="24"/>
          <w:szCs w:val="24"/>
        </w:rPr>
        <w:t xml:space="preserve"> </w:t>
      </w:r>
      <w:r w:rsidR="00F25870" w:rsidRPr="001B56F4">
        <w:rPr>
          <w:sz w:val="24"/>
          <w:szCs w:val="24"/>
        </w:rPr>
        <w:fldChar w:fldCharType="begin"/>
      </w:r>
      <w:r w:rsidR="00B57EDF" w:rsidRPr="001B56F4">
        <w:rPr>
          <w:sz w:val="24"/>
          <w:szCs w:val="24"/>
        </w:rPr>
        <w:instrText xml:space="preserve"> ADDIN REFMGR.CITE &lt;Refman&gt;&lt;Cite&gt;&lt;Author&gt;Teixeira&lt;/Author&gt;&lt;Year&gt;2016&lt;/Year&gt;&lt;RecNum&gt;1407&lt;/RecNum&gt;&lt;IDText&gt;Gsk3beta and Tomm20 are substrates of the SCFFbxo7/PARK15 ubiquitin ligase associated with Parkinson&amp;apos;s disease&lt;/IDText&gt;&lt;MDL Ref_Type="Journal"&gt;&lt;Ref_Type&gt;Journal&lt;/Ref_Type&gt;&lt;Ref_ID&gt;1407&lt;/Ref_ID&gt;&lt;Title_Primary&gt;Gsk3beta and Tomm20 are substrates of the SCFFbxo7/PARK15 ubiquitin ligase associated with Parkinson&amp;apos;s disease&lt;/Title_Primary&gt;&lt;Authors_Primary&gt;Teixeira,F.R.&lt;/Authors_Primary&gt;&lt;Authors_Primary&gt;Randle,S.J.&lt;/Authors_Primary&gt;&lt;Authors_Primary&gt;Patel,S.P.&lt;/Authors_Primary&gt;&lt;Authors_Primary&gt;Mevissen,T.E.&lt;/Authors_Primary&gt;&lt;Authors_Primary&gt;Zenkeviciute,G.&lt;/Authors_Primary&gt;&lt;Authors_Primary&gt;Koide,T.&lt;/Authors_Primary&gt;&lt;Authors_Primary&gt;Komander,D.&lt;/Authors_Primary&gt;&lt;Authors_Primary&gt;Laman,H.&lt;/Authors_Primary&gt;&lt;Date_Primary&gt;2016/8/8&lt;/Date_Primary&gt;&lt;Keywords&gt;alpha-Synuclein&lt;/Keywords&gt;&lt;Keywords&gt;Biology&lt;/Keywords&gt;&lt;Keywords&gt;blood&lt;/Keywords&gt;&lt;Keywords&gt;Cell Death&lt;/Keywords&gt;&lt;Keywords&gt;chemistry&lt;/Keywords&gt;&lt;Keywords&gt;deficiency&lt;/Keywords&gt;&lt;Keywords&gt;Disease&lt;/Keywords&gt;&lt;Keywords&gt;Evolution&lt;/Keywords&gt;&lt;Keywords&gt;Genetic&lt;/Keywords&gt;&lt;Keywords&gt;genetics&lt;/Keywords&gt;&lt;Keywords&gt;immunology&lt;/Keywords&gt;&lt;Keywords&gt;In Vitro&lt;/Keywords&gt;&lt;Keywords&gt;Medical&lt;/Keywords&gt;&lt;Keywords&gt;Molecular&lt;/Keywords&gt;&lt;Keywords&gt;Molecular Biology&lt;/Keywords&gt;&lt;Keywords&gt;Mutation&lt;/Keywords&gt;&lt;Keywords&gt;Nucleic Acid&lt;/Keywords&gt;&lt;Keywords&gt;pathology&lt;/Keywords&gt;&lt;Keywords&gt;Point Mutation&lt;/Keywords&gt;&lt;Keywords&gt;Proteins&lt;/Keywords&gt;&lt;Keywords&gt;Ubiquitin&lt;/Keywords&gt;&lt;Keywords&gt;Ubiquitination&lt;/Keywords&gt;&lt;Reprint&gt;Not in File&lt;/Reprint&gt;&lt;Periodical&gt;Biochem.J.&lt;/Periodical&gt;&lt;Address&gt;Genetics and Evolution, Federal University of Sao Carlos, Sao Carlos, Brazil&amp;#xA;Pathology, University of Cambridge, Tennis Court Road, Cambridge, CB2 1QP, United Kingdom&amp;#xA;Pathology, University of Cambridge, Tennis Court Road, Cambridge, CB2 1QP, United Kingdom&amp;#xA;Protein and Nucleic Acid Chemistry, MRC Laboratory of Molecular Biology, Francis Crick Avenue, Cambridge Biomedical Campus, Cambridge, CB2 0QH, United Kingdom&amp;#xA;Pathology, University of Cambridge, Tennis Court Road, Cambridge, N/A, CB2 1QP, United Kingdom&amp;#xA;Biochemistry and Immunology, Ribeirao Preto Medical School, University of Sao Paulo, Ribeirao Preto, Brazil&amp;#xA;Protein and Nucleic Acid Chemistry, MRC Laboratory of Molecular Biology, Francis Crick Avenue, Cambridge Biomedical Campus, Cambridge, CB2 0QH, United Kingdom&amp;#xA;Pathology, University of Cambridge, Tennis Court Road, Cambridge, CB2 1QP, United Kingdom hl316@cam.ac.uk&lt;/Address&gt;&lt;Web_URL&gt;PM:27503909&lt;/Web_URL&gt;&lt;ZZ_JournalStdAbbrev&gt;&lt;f name="System"&gt;Biochem.J.&lt;/f&gt;&lt;/ZZ_JournalStdAbbrev&gt;&lt;ZZ_WorkformID&gt;1&lt;/ZZ_WorkformID&gt;&lt;/MDL&gt;&lt;/Cite&gt;&lt;Cite&gt;&lt;Author&gt;Vingill&lt;/Author&gt;&lt;Year&gt;2016&lt;/Year&gt;&lt;RecNum&gt;1410&lt;/RecNum&gt;&lt;IDText&gt;Loss of FBXO7 (PARK15) results in reduced proteasome activity and models a parkinsonism-like phenotype in mice&lt;/IDText&gt;&lt;MDL Ref_Type="Journal"&gt;&lt;Ref_Type&gt;Journal&lt;/Ref_Type&gt;&lt;Ref_ID&gt;1410&lt;/Ref_ID&gt;&lt;Title_Primary&gt;Loss of FBXO7 (PARK15) results in reduced proteasome activity and models a parkinsonism-like phenotype in mice&lt;/Title_Primary&gt;&lt;Authors_Primary&gt;Vingill,S.&lt;/Authors_Primary&gt;&lt;Authors_Primary&gt;Brockelt,D.&lt;/Authors_Primary&gt;&lt;Authors_Primary&gt;Lancelin,C.&lt;/Authors_Primary&gt;&lt;Authors_Primary&gt;Tatenhorst,L.&lt;/Authors_Primary&gt;&lt;Authors_Primary&gt;Dontcheva,G.&lt;/Authors_Primary&gt;&lt;Authors_Primary&gt;Preisinger,C.&lt;/Authors_Primary&gt;&lt;Authors_Primary&gt;Schwedhelm-Domeyer,N.&lt;/Authors_Primary&gt;&lt;Authors_Primary&gt;Joseph,S.&lt;/Authors_Primary&gt;&lt;Authors_Primary&gt;Mitkovski,M.&lt;/Authors_Primary&gt;&lt;Authors_Primary&gt;Goebbels,S.&lt;/Authors_Primary&gt;&lt;Authors_Primary&gt;Nave,K.A.&lt;/Authors_Primary&gt;&lt;Authors_Primary&gt;Schulz,J.B.&lt;/Authors_Primary&gt;&lt;Authors_Primary&gt;Marquardt,T.&lt;/Authors_Primary&gt;&lt;Authors_Primary&gt;Lingor,P.&lt;/Authors_Primary&gt;&lt;Authors_Primary&gt;Stegmuller,J.&lt;/Authors_Primary&gt;&lt;Date_Primary&gt;2016/8/5&lt;/Date_Primary&gt;&lt;Keywords&gt;Brain&lt;/Keywords&gt;&lt;Keywords&gt;Experimental&lt;/Keywords&gt;&lt;Keywords&gt;Knockout&lt;/Keywords&gt;&lt;Keywords&gt;Medical&lt;/Keywords&gt;&lt;Keywords&gt;Mice&lt;/Keywords&gt;&lt;Keywords&gt;Microscopy&lt;/Keywords&gt;&lt;Keywords&gt;Models&lt;/Keywords&gt;&lt;Keywords&gt;Molecular&lt;/Keywords&gt;&lt;Keywords&gt;Mutation&lt;/Keywords&gt;&lt;Keywords&gt;Neurons&lt;/Keywords&gt;&lt;Keywords&gt;Phenotype&lt;/Keywords&gt;&lt;Keywords&gt;physiology&lt;/Keywords&gt;&lt;Keywords&gt;Proteomics&lt;/Keywords&gt;&lt;Keywords&gt;Syndrome&lt;/Keywords&gt;&lt;Keywords&gt;Tyrosine&lt;/Keywords&gt;&lt;Keywords&gt;Ubiquitin&lt;/Keywords&gt;&lt;Reprint&gt;Not in File&lt;/Reprint&gt;&lt;Periodical&gt;EMBO J.&lt;/Periodical&gt;&lt;Address&gt;Cellular and Molecular Neurobiology, Max Planck Institute of Experimental Medicine, Gottingen, Germany Neuroscience, International Max Planck Research School, Gottingen, Germany&amp;#xA;Cellular and Molecular Neurobiology, Max Planck Institute of Experimental Medicine, Gottingen, Germany Neuroscience, International Max Planck Research School, Gottingen, Germany&amp;#xA;European Neuroscience Institute (ENI), Gottingen, Germany&amp;#xA;Neurology, University Medical Center, Gottingen, Germany Center for Nanoscale Microscopy and Molecular Physiology of the Brain (CMPB), Gottingen, Germany&amp;#xA;Cellular and Molecular Neurobiology, Max Planck Institute of Experimental Medicine, Gottingen, Germany Neuroscience, International Max Planck Research School, Gottingen, Germany Department of Neurology, University Hospital, RWTH Aachen, Aachen, Germany&amp;#xA;Proteomics Facility, Interdisciplinary Center for Clinical Research (IZKF) Aachen, Medical Faculty, RWTH Aachen, Aachen, Germany&amp;#xA;Cellular and Molecular Neurobiology, Max Planck Institute of Experimental Medicine, Gottingen, Germany&amp;#xA;Cellular and Molecular Neurobiology, Max Planck Institute of Experimental Medicine, Gottingen, Germany Neuroscience, International Max Planck Research School, Gottingen, Germany Department of Neurology, University Hospital, RWTH Aachen, Aachen, Germany&amp;#xA;Light Microscopy Facility, Max Planck Institute of Experimental Medicine, Gottingen, Germany&amp;#xA;Department of Neurogenetics, Max Planck Institute of Experimental Medicine, Gottingen, Germany&amp;#xA;Center for Nanoscale Microscopy and Molecular Physiology of the Brain (CMPB), Gottingen, Germany Department of Neurogenetics, Max Planck Institute of Experimental Medicine, Gottingen, Germany&amp;#xA;Department of Neurology, University Hospital, RWTH Aachen, Aachen, Germany&amp;#xA;European Neuroscience Institute (ENI), Gottingen, Germany Center for Nanoscale Microscopy and Molecular Physiology of the Brain (CMPB), Gottingen, Germany Section Neurobiological Research, Department of Neurology, University Hospital, RWTH Aachen, Aachen, Germany&amp;#xA;Neurology, University Medical Center, Gottingen, Germany Center for Nanoscale Microscopy and Molecular Physiology of the Brain (CMPB), Gottingen, Germany&amp;#xA;Cellular and Molecular Neurobiology, Max Planck Institute of Experimental Medicine, Gottingen, Germany Center for Nanoscale Microscopy and Molecular Physiology of the Brain (CMPB), Gottingen, Germany Department of Neurology, University Hospital, RWTH Aachen, Aachen, Germany jstegmueller@ukaachen.de&lt;/Address&gt;&lt;Web_URL&gt;PM:27497298&lt;/Web_URL&gt;&lt;ZZ_JournalStdAbbrev&gt;&lt;f name="System"&gt;EMBO J.&lt;/f&gt;&lt;/ZZ_JournalStdAbbrev&gt;&lt;ZZ_WorkformID&gt;1&lt;/ZZ_WorkformID&gt;&lt;/MDL&gt;&lt;/Cite&gt;&lt;Cite&gt;&lt;Author&gt;Fabre&lt;/Author&gt;&lt;Year&gt;2015&lt;/Year&gt;&lt;RecNum&gt;1584&lt;/RecNum&gt;&lt;IDText&gt;Deciphering preferential interactions within supramolecular protein complexes: the proteasome case&lt;/IDText&gt;&lt;MDL Ref_Type="Journal"&gt;&lt;Ref_Type&gt;Journal&lt;/Ref_Type&gt;&lt;Ref_ID&gt;1584&lt;/Ref_ID&gt;&lt;Title_Primary&gt;Deciphering preferential interactions within supramolecular protein complexes: the proteasome case&lt;/Title_Primary&gt;&lt;Authors_Primary&gt;Fabre,B.&lt;/Authors_Primary&gt;&lt;Authors_Primary&gt;Lambour,T.&lt;/Authors_Primary&gt;&lt;Authors_Primary&gt;Garrigues,L.&lt;/Authors_Primary&gt;&lt;Authors_Primary&gt;Amalric,F.&lt;/Authors_Primary&gt;&lt;Authors_Primary&gt;Vigneron,N.&lt;/Authors_Primary&gt;&lt;Authors_Primary&gt;Menneteau,T.&lt;/Authors_Primary&gt;&lt;Authors_Primary&gt;Stella,A.&lt;/Authors_Primary&gt;&lt;Authors_Primary&gt;Monsarrat,B.&lt;/Authors_Primary&gt;&lt;Authors_Primary&gt;Van den,Eynde B.&lt;/Authors_Primary&gt;&lt;Authors_Primary&gt;Burlet-Schiltz,O.&lt;/Authors_Primary&gt;&lt;Authors_Primary&gt;Bousquet-Dubouch,M.P.&lt;/Authors_Primary&gt;&lt;Date_Primary&gt;2015/1/5&lt;/Date_Primary&gt;&lt;Keywords&gt;Biotechnology&lt;/Keywords&gt;&lt;Keywords&gt;Cell Line,Tumor&lt;/Keywords&gt;&lt;Keywords&gt;Cells&lt;/Keywords&gt;&lt;Keywords&gt;Chromatography,Affinity&lt;/Keywords&gt;&lt;Keywords&gt;Chromatography,Liquid&lt;/Keywords&gt;&lt;Keywords&gt;Eukaryotic Cells&lt;/Keywords&gt;&lt;Keywords&gt;Gene Expression Profiling&lt;/Keywords&gt;&lt;Keywords&gt;Hek293 Cells&lt;/Keywords&gt;&lt;Keywords&gt;Human&lt;/Keywords&gt;&lt;Keywords&gt;Humans&lt;/Keywords&gt;&lt;Keywords&gt;Interferon-gamma&lt;/Keywords&gt;&lt;Keywords&gt;Mass Spectrometry&lt;/Keywords&gt;&lt;Keywords&gt;metabolism&lt;/Keywords&gt;&lt;Keywords&gt;methods&lt;/Keywords&gt;&lt;Keywords&gt;Proteasome Endopeptidase Complex&lt;/Keywords&gt;&lt;Keywords&gt;Protein Interaction Domains and Motifs&lt;/Keywords&gt;&lt;Keywords&gt;Proteins&lt;/Keywords&gt;&lt;Keywords&gt;Proteomics&lt;/Keywords&gt;&lt;Keywords&gt;Regulator&lt;/Keywords&gt;&lt;Keywords&gt;Support&lt;/Keywords&gt;&lt;Keywords&gt;Tandem Mass Spectrometry&lt;/Keywords&gt;&lt;Keywords&gt;U937 Cells&lt;/Keywords&gt;&lt;Reprint&gt;Not in File&lt;/Reprint&gt;&lt;Start_Page&gt;771&lt;/Start_Page&gt;&lt;Periodical&gt;Mol.Syst.Biol.&lt;/Periodical&gt;&lt;Volume&gt;11&lt;/Volume&gt;&lt;Issue&gt;1&lt;/Issue&gt;&lt;Address&gt;CNRS IPBS (Institut de Pharmacologie et de Biologie Structurale), Toulouse, France Universite de Toulouse UPS IPBS, Toulouse, France&amp;#xA;CNRS IPBS (Institut de Pharmacologie et de Biologie Structurale), Toulouse, France Universite de Toulouse UPS IPBS, Toulouse, France&amp;#xA;CNRS IPBS (Institut de Pharmacologie et de Biologie Structurale), Toulouse, France Universite de Toulouse UPS IPBS, Toulouse, France&amp;#xA;CNRS IPBS (Institut de Pharmacologie et de Biologie Structurale), Toulouse, France Universite de Toulouse UPS IPBS, Toulouse, France&amp;#xA;Ludwig Institute for Cancer Research, Brussels, Belgium WELBIO (Walloon Excellence in Life Sciences and Biotechnology), Brussels, Belgium de Duve Institute Universite catholique de Louvain, Brussels, Belgium&amp;#xA;CNRS IPBS (Institut de Pharmacologie et de Biologie Structurale), Toulouse, France Universite de Toulouse UPS IPBS, Toulouse, France&amp;#xA;CNRS IPBS (Institut de Pharmacologie et de Biologie Structurale), Toulouse, France Universite de Toulouse UPS IPBS, Toulouse, France&amp;#xA;CNRS IPBS (Institut de Pharmacologie et de Biologie Structurale), Toulouse, France Universite de Toulouse UPS IPBS, Toulouse, France&amp;#xA;Ludwig Institute for Cancer Research, Brussels, Belgium WELBIO (Walloon Excellence in Life Sciences and Biotechnology), Brussels, Belgium de Duve Institute Universite catholique de Louvain, Brussels, Belgium&amp;#xA;CNRS IPBS (Institut de Pharmacologie et de Biologie Structurale), Toulouse, France Universite de Toulouse UPS IPBS, Toulouse, France Odile.Schiltz@ipbs.fr Marie-Pierre.Bousquet@ipbs.fr&amp;#xA;CNRS IPBS (Institut de Pharmacologie et de Biologie Structurale), Toulouse, France Universite de Toulouse UPS IPBS, Toulouse, France Odile.Schiltz@ipbs.fr Marie-Pierre.Bousquet@ipbs.fr&lt;/Address&gt;&lt;Web_URL&gt;PM:25561571&lt;/Web_URL&gt;&lt;ZZ_JournalStdAbbrev&gt;&lt;f name="System"&gt;Mol.Syst.Biol.&lt;/f&gt;&lt;/ZZ_JournalStdAbbrev&gt;&lt;ZZ_WorkformID&gt;1&lt;/ZZ_WorkformID&gt;&lt;/MDL&gt;&lt;/Cite&gt;&lt;Cite&gt;&lt;Author&gt;Bousquet-Dubouch&lt;/Author&gt;&lt;Year&gt;2009&lt;/Year&gt;&lt;RecNum&gt;1583&lt;/RecNum&gt;&lt;IDText&gt;Affinity purification strategy to capture human endogenous proteasome complexes diversity and to identify proteasome-interacting proteins&lt;/IDText&gt;&lt;MDL Ref_Type="Journal"&gt;&lt;Ref_Type&gt;Journal&lt;/Ref_Type&gt;&lt;Ref_ID&gt;1583&lt;/Ref_ID&gt;&lt;Title_Primary&gt;Affinity purification strategy to capture human endogenous proteasome complexes diversity and to identify proteasome-interacting proteins&lt;/Title_Primary&gt;&lt;Authors_Primary&gt;Bousquet-Dubouch,M.P.&lt;/Authors_Primary&gt;&lt;Authors_Primary&gt;Baudelet,E.&lt;/Authors_Primary&gt;&lt;Authors_Primary&gt;Guerin,F.&lt;/Authors_Primary&gt;&lt;Authors_Primary&gt;Matondo,M.&lt;/Authors_Primary&gt;&lt;Authors_Primary&gt;Uttenweiler-Joseph,S.&lt;/Authors_Primary&gt;&lt;Authors_Primary&gt;Burlet-Schiltz,O.&lt;/Authors_Primary&gt;&lt;Authors_Primary&gt;Monsarrat,B.&lt;/Authors_Primary&gt;&lt;Date_Primary&gt;2009/5&lt;/Date_Primary&gt;&lt;Keywords&gt;Animals&lt;/Keywords&gt;&lt;Keywords&gt;Antibodies&lt;/Keywords&gt;&lt;Keywords&gt;Chromatography,Affinity&lt;/Keywords&gt;&lt;Keywords&gt;Complementary&lt;/Keywords&gt;&lt;Keywords&gt;Cross-Linking Reagents&lt;/Keywords&gt;&lt;Keywords&gt;drug effects&lt;/Keywords&gt;&lt;Keywords&gt;Electrophoresis,Polyacrylamide Gel&lt;/Keywords&gt;&lt;Keywords&gt;enzymology&lt;/Keywords&gt;&lt;Keywords&gt;Erythrocytes&lt;/Keywords&gt;&lt;Keywords&gt;Formaldehyde&lt;/Keywords&gt;&lt;Keywords&gt;Human&lt;/Keywords&gt;&lt;Keywords&gt;Humans&lt;/Keywords&gt;&lt;Keywords&gt;Immunoprecipitation&lt;/Keywords&gt;&lt;Keywords&gt;isolation &amp;amp; purification&lt;/Keywords&gt;&lt;Keywords&gt;metabolism&lt;/Keywords&gt;&lt;Keywords&gt;methods&lt;/Keywords&gt;&lt;Keywords&gt;Mice&lt;/Keywords&gt;&lt;Keywords&gt;pharmacology&lt;/Keywords&gt;&lt;Keywords&gt;Proteasome Endopeptidase Complex&lt;/Keywords&gt;&lt;Keywords&gt;Protein Binding&lt;/Keywords&gt;&lt;Keywords&gt;Protein Subunits&lt;/Keywords&gt;&lt;Keywords&gt;Proteins&lt;/Keywords&gt;&lt;Keywords&gt;Proteomics&lt;/Keywords&gt;&lt;Keywords&gt;Rats&lt;/Keywords&gt;&lt;Keywords&gt;Regulator&lt;/Keywords&gt;&lt;Keywords&gt;Reproducibility of Results&lt;/Keywords&gt;&lt;Keywords&gt;Support&lt;/Keywords&gt;&lt;Keywords&gt;Ubiquitin&lt;/Keywords&gt;&lt;Keywords&gt;Ubiquitin Thiolesterase&lt;/Keywords&gt;&lt;Reprint&gt;Not in File&lt;/Reprint&gt;&lt;Start_Page&gt;1150&lt;/Start_Page&gt;&lt;End_Page&gt;1164&lt;/End_Page&gt;&lt;Periodical&gt;Mol.Cell Proteomics.&lt;/Periodical&gt;&lt;Volume&gt;8&lt;/Volume&gt;&lt;Issue&gt;5&lt;/Issue&gt;&lt;Address&gt;CNRS, IPBS (Institut de Pharmacologie et de Biologie Structurale), 205 route de Narbonne, F-31077 Toulouse, France&lt;/Address&gt;&lt;Web_URL&gt;PM:19193609&lt;/Web_URL&gt;&lt;ZZ_JournalStdAbbrev&gt;&lt;f name="System"&gt;Mol.Cell Proteomics.&lt;/f&gt;&lt;/ZZ_JournalStdAbbrev&gt;&lt;ZZ_WorkformID&gt;1&lt;/ZZ_WorkformID&gt;&lt;/MDL&gt;&lt;/Cite&gt;&lt;/Refman&gt;</w:instrText>
      </w:r>
      <w:r w:rsidR="00F25870" w:rsidRPr="001B56F4">
        <w:rPr>
          <w:sz w:val="24"/>
          <w:szCs w:val="24"/>
        </w:rPr>
        <w:fldChar w:fldCharType="separate"/>
      </w:r>
      <w:r w:rsidR="00651016" w:rsidRPr="001B56F4">
        <w:rPr>
          <w:sz w:val="24"/>
          <w:szCs w:val="24"/>
        </w:rPr>
        <w:t>(Teixeira et al., 2016; Vingill et al., 2016; Fabre et al., 2015; Bousquet-Dubouch et al., 2009)</w:t>
      </w:r>
      <w:r w:rsidR="00F25870" w:rsidRPr="001B56F4">
        <w:rPr>
          <w:sz w:val="24"/>
          <w:szCs w:val="24"/>
        </w:rPr>
        <w:fldChar w:fldCharType="end"/>
      </w:r>
      <w:r w:rsidR="007E4C3F" w:rsidRPr="001B56F4">
        <w:rPr>
          <w:sz w:val="24"/>
          <w:szCs w:val="24"/>
        </w:rPr>
        <w:t xml:space="preserve">.  </w:t>
      </w:r>
      <w:bookmarkStart w:id="2" w:name="_Hlk17017165"/>
      <w:r w:rsidR="002F625F" w:rsidRPr="001B56F4">
        <w:rPr>
          <w:sz w:val="24"/>
          <w:szCs w:val="24"/>
        </w:rPr>
        <w:t>Because of its multi-functional nature affecting numerous cell types, several different mouse models of Fbxo7, including conditional and KO, have been engineered to study its effects in different cell types</w:t>
      </w:r>
      <w:r w:rsidR="001F7E56" w:rsidRPr="001B56F4">
        <w:rPr>
          <w:sz w:val="24"/>
          <w:szCs w:val="24"/>
        </w:rPr>
        <w:t xml:space="preserve"> </w:t>
      </w:r>
      <w:r w:rsidR="001F7E56" w:rsidRPr="001B56F4">
        <w:rPr>
          <w:sz w:val="24"/>
          <w:szCs w:val="24"/>
        </w:rPr>
        <w:fldChar w:fldCharType="begin"/>
      </w:r>
      <w:r w:rsidR="00B57EDF" w:rsidRPr="001B56F4">
        <w:rPr>
          <w:sz w:val="24"/>
          <w:szCs w:val="24"/>
        </w:rPr>
        <w:instrText xml:space="preserve"> ADDIN REFMGR.CITE &lt;Refman&gt;&lt;Cite&gt;&lt;Author&gt;Vingill&lt;/Author&gt;&lt;Year&gt;2016&lt;/Year&gt;&lt;RecNum&gt;1410&lt;/RecNum&gt;&lt;IDText&gt;Loss of FBXO7 (PARK15) results in reduced proteasome activity and models a parkinsonism-like phenotype in mice&lt;/IDText&gt;&lt;MDL Ref_Type="Journal"&gt;&lt;Ref_Type&gt;Journal&lt;/Ref_Type&gt;&lt;Ref_ID&gt;1410&lt;/Ref_ID&gt;&lt;Title_Primary&gt;Loss of FBXO7 (PARK15) results in reduced proteasome activity and models a parkinsonism-like phenotype in mice&lt;/Title_Primary&gt;&lt;Authors_Primary&gt;Vingill,S.&lt;/Authors_Primary&gt;&lt;Authors_Primary&gt;Brockelt,D.&lt;/Authors_Primary&gt;&lt;Authors_Primary&gt;Lancelin,C.&lt;/Authors_Primary&gt;&lt;Authors_Primary&gt;Tatenhorst,L.&lt;/Authors_Primary&gt;&lt;Authors_Primary&gt;Dontcheva,G.&lt;/Authors_Primary&gt;&lt;Authors_Primary&gt;Preisinger,C.&lt;/Authors_Primary&gt;&lt;Authors_Primary&gt;Schwedhelm-Domeyer,N.&lt;/Authors_Primary&gt;&lt;Authors_Primary&gt;Joseph,S.&lt;/Authors_Primary&gt;&lt;Authors_Primary&gt;Mitkovski,M.&lt;/Authors_Primary&gt;&lt;Authors_Primary&gt;Goebbels,S.&lt;/Authors_Primary&gt;&lt;Authors_Primary&gt;Nave,K.A.&lt;/Authors_Primary&gt;&lt;Authors_Primary&gt;Schulz,J.B.&lt;/Authors_Primary&gt;&lt;Authors_Primary&gt;Marquardt,T.&lt;/Authors_Primary&gt;&lt;Authors_Primary&gt;Lingor,P.&lt;/Authors_Primary&gt;&lt;Authors_Primary&gt;Stegmuller,J.&lt;/Authors_Primary&gt;&lt;Date_Primary&gt;2016/8/5&lt;/Date_Primary&gt;&lt;Keywords&gt;Brain&lt;/Keywords&gt;&lt;Keywords&gt;Experimental&lt;/Keywords&gt;&lt;Keywords&gt;Knockout&lt;/Keywords&gt;&lt;Keywords&gt;Medical&lt;/Keywords&gt;&lt;Keywords&gt;Mice&lt;/Keywords&gt;&lt;Keywords&gt;Microscopy&lt;/Keywords&gt;&lt;Keywords&gt;Models&lt;/Keywords&gt;&lt;Keywords&gt;Molecular&lt;/Keywords&gt;&lt;Keywords&gt;Mutation&lt;/Keywords&gt;&lt;Keywords&gt;Neurons&lt;/Keywords&gt;&lt;Keywords&gt;Phenotype&lt;/Keywords&gt;&lt;Keywords&gt;physiology&lt;/Keywords&gt;&lt;Keywords&gt;Proteomics&lt;/Keywords&gt;&lt;Keywords&gt;Syndrome&lt;/Keywords&gt;&lt;Keywords&gt;Tyrosine&lt;/Keywords&gt;&lt;Keywords&gt;Ubiquitin&lt;/Keywords&gt;&lt;Reprint&gt;Not in File&lt;/Reprint&gt;&lt;Periodical&gt;EMBO J.&lt;/Periodical&gt;&lt;Address&gt;Cellular and Molecular Neurobiology, Max Planck Institute of Experimental Medicine, Gottingen, Germany Neuroscience, International Max Planck Research School, Gottingen, Germany&amp;#xA;Cellular and Molecular Neurobiology, Max Planck Institute of Experimental Medicine, Gottingen, Germany Neuroscience, International Max Planck Research School, Gottingen, Germany&amp;#xA;European Neuroscience Institute (ENI), Gottingen, Germany&amp;#xA;Neurology, University Medical Center, Gottingen, Germany Center for Nanoscale Microscopy and Molecular Physiology of the Brain (CMPB), Gottingen, Germany&amp;#xA;Cellular and Molecular Neurobiology, Max Planck Institute of Experimental Medicine, Gottingen, Germany Neuroscience, International Max Planck Research School, Gottingen, Germany Department of Neurology, University Hospital, RWTH Aachen, Aachen, Germany&amp;#xA;Proteomics Facility, Interdisciplinary Center for Clinical Research (IZKF) Aachen, Medical Faculty, RWTH Aachen, Aachen, Germany&amp;#xA;Cellular and Molecular Neurobiology, Max Planck Institute of Experimental Medicine, Gottingen, Germany&amp;#xA;Cellular and Molecular Neurobiology, Max Planck Institute of Experimental Medicine, Gottingen, Germany Neuroscience, International Max Planck Research School, Gottingen, Germany Department of Neurology, University Hospital, RWTH Aachen, Aachen, Germany&amp;#xA;Light Microscopy Facility, Max Planck Institute of Experimental Medicine, Gottingen, Germany&amp;#xA;Department of Neurogenetics, Max Planck Institute of Experimental Medicine, Gottingen, Germany&amp;#xA;Center for Nanoscale Microscopy and Molecular Physiology of the Brain (CMPB), Gottingen, Germany Department of Neurogenetics, Max Planck Institute of Experimental Medicine, Gottingen, Germany&amp;#xA;Department of Neurology, University Hospital, RWTH Aachen, Aachen, Germany&amp;#xA;European Neuroscience Institute (ENI), Gottingen, Germany Center for Nanoscale Microscopy and Molecular Physiology of the Brain (CMPB), Gottingen, Germany Section Neurobiological Research, Department of Neurology, University Hospital, RWTH Aachen, Aachen, Germany&amp;#xA;Neurology, University Medical Center, Gottingen, Germany Center for Nanoscale Microscopy and Molecular Physiology of the Brain (CMPB), Gottingen, Germany&amp;#xA;Cellular and Molecular Neurobiology, Max Planck Institute of Experimental Medicine, Gottingen, Germany Center for Nanoscale Microscopy and Molecular Physiology of the Brain (CMPB), Gottingen, Germany Department of Neurology, University Hospital, RWTH Aachen, Aachen, Germany jstegmueller@ukaachen.de&lt;/Address&gt;&lt;Web_URL&gt;PM:27497298&lt;/Web_URL&gt;&lt;ZZ_JournalStdAbbrev&gt;&lt;f name="System"&gt;EMBO J.&lt;/f&gt;&lt;/ZZ_JournalStdAbbrev&gt;&lt;ZZ_WorkformID&gt;1&lt;/ZZ_WorkformID&gt;&lt;/MDL&gt;&lt;/Cite&gt;&lt;Cite&gt;&lt;Author&gt;Patel&lt;/Author&gt;&lt;Year&gt;2016&lt;/Year&gt;&lt;RecNum&gt;1503&lt;/RecNum&gt;&lt;IDText&gt;Opposing effects on the cell cycle of T lymphocytes by Fbxo7 via Cdk6 and p27&lt;/IDText&gt;&lt;MDL Ref_Type="Journal"&gt;&lt;Ref_Type&gt;Journal&lt;/Ref_Type&gt;&lt;Ref_ID&gt;1503&lt;/Ref_ID&gt;&lt;Title_Primary&gt;Opposing effects on the cell cycle of T lymphocytes by Fbxo7 via Cdk6 and p27&lt;/Title_Primary&gt;&lt;Authors_Primary&gt;Patel,S.P.&lt;/Authors_Primary&gt;&lt;Authors_Primary&gt;Randle,S.J.&lt;/Authors_Primary&gt;&lt;Authors_Primary&gt;Gibbs,S.&lt;/Authors_Primary&gt;&lt;Authors_Primary&gt;Cooke,A.&lt;/Authors_Primary&gt;&lt;Authors_Primary&gt;Laman,H.&lt;/Authors_Primary&gt;&lt;Date_Primary&gt;2016/12/3&lt;/Date_Primary&gt;&lt;Keywords&gt;analysis&lt;/Keywords&gt;&lt;Keywords&gt;Apoptosis&lt;/Keywords&gt;&lt;Keywords&gt;Cell Cycle&lt;/Keywords&gt;&lt;Keywords&gt;Cell Cycle Proteins&lt;/Keywords&gt;&lt;Keywords&gt;Cells&lt;/Keywords&gt;&lt;Keywords&gt;Cyclin-Dependent Kinase 6&lt;/Keywords&gt;&lt;Keywords&gt;Cyclins&lt;/Keywords&gt;&lt;Keywords&gt;G1 Phase&lt;/Keywords&gt;&lt;Keywords&gt;Lymphocytes&lt;/Keywords&gt;&lt;Keywords&gt;Mice&lt;/Keywords&gt;&lt;Keywords&gt;pathology&lt;/Keywords&gt;&lt;Keywords&gt;Proteins&lt;/Keywords&gt;&lt;Keywords&gt;Regulator&lt;/Keywords&gt;&lt;Keywords&gt;T-Lymphocytes&lt;/Keywords&gt;&lt;Keywords&gt;Thymocytes&lt;/Keywords&gt;&lt;Reprint&gt;Not in File&lt;/Reprint&gt;&lt;Periodical&gt;Cell Mol.Life Sci.&lt;/Periodical&gt;&lt;Address&gt;Department of Pathology, University of Cambridge, Cambridge, UK&amp;#xA;Department of Pathology, University of Cambridge, Cambridge, UK&amp;#xA;Department of Pathology, University of Cambridge, Cambridge, UK&amp;#xA;Department of Pathology, University of Cambridge, Cambridge, UK&amp;#xA;Department of Pathology, University of Cambridge, Cambridge, UK. hl316@cam.ac.uk&lt;/Address&gt;&lt;Web_URL&gt;PM:27915416&lt;/Web_URL&gt;&lt;ZZ_JournalStdAbbrev&gt;&lt;f name="System"&gt;Cell Mol.Life Sci.&lt;/f&gt;&lt;/ZZ_JournalStdAbbrev&gt;&lt;ZZ_WorkformID&gt;1&lt;/ZZ_WorkformID&gt;&lt;/MDL&gt;&lt;/Cite&gt;&lt;Cite&gt;&lt;Author&gt;Randle&lt;/Author&gt;&lt;Year&gt;2015&lt;/Year&gt;&lt;RecNum&gt;876&lt;/RecNum&gt;&lt;IDText&gt;Defective erythropoiesis in a mouse model of reduced Fbxo7 expression due to decreased p27 expression&lt;/IDText&gt;&lt;MDL Ref_Type="Journal"&gt;&lt;Ref_Type&gt;Journal&lt;/Ref_Type&gt;&lt;Ref_ID&gt;876&lt;/Ref_ID&gt;&lt;Title_Primary&gt;Defective erythropoiesis in a mouse model of reduced Fbxo7 expression due to decreased p27 expression&lt;/Title_Primary&gt;&lt;Authors_Primary&gt;Randle,S.J.&lt;/Authors_Primary&gt;&lt;Authors_Primary&gt;Nelson,D.E.&lt;/Authors_Primary&gt;&lt;Authors_Primary&gt;Patel,S.P.&lt;/Authors_Primary&gt;&lt;Authors_Primary&gt;Laman,H.&lt;/Authors_Primary&gt;&lt;Date_Primary&gt;2015/6/12&lt;/Date_Primary&gt;&lt;Keywords&gt;Amino Acid&lt;/Keywords&gt;&lt;Keywords&gt;Amino Acid Substitution&lt;/Keywords&gt;&lt;Keywords&gt;Cell Cycle&lt;/Keywords&gt;&lt;Keywords&gt;Cell Division&lt;/Keywords&gt;&lt;Keywords&gt;Cell Line&lt;/Keywords&gt;&lt;Keywords&gt;Cells&lt;/Keywords&gt;&lt;Keywords&gt;DNA&lt;/Keywords&gt;&lt;Keywords&gt;Erythrocytes&lt;/Keywords&gt;&lt;Keywords&gt;Human&lt;/Keywords&gt;&lt;Keywords&gt;Mice&lt;/Keywords&gt;&lt;Keywords&gt;Mitochondria&lt;/Keywords&gt;&lt;Keywords&gt;Mouse&lt;/Keywords&gt;&lt;Keywords&gt;pathology&lt;/Keywords&gt;&lt;Keywords&gt;Phenotype&lt;/Keywords&gt;&lt;Keywords&gt;Support&lt;/Keywords&gt;&lt;Reprint&gt;Not in File&lt;/Reprint&gt;&lt;Start_Page&gt;263&lt;/Start_Page&gt;&lt;End_Page&gt;272&lt;/End_Page&gt;&lt;Periodical&gt;J.Pathol.&lt;/Periodical&gt;&lt;Volume&gt;237&lt;/Volume&gt;&lt;Issue&gt;2&lt;/Issue&gt;&lt;Address&gt;University of Cambridge, Department of Pathology, Cambridge, United Kingdom&amp;#xA;University of Cambridge, Department of Pathology, Cambridge, United Kingdom&amp;#xA;University of Cambridge, Department of Pathology, Cambridge, United Kingdom&amp;#xA;University of Cambridge, Department of Pathology, Cambridge, United Kingdom&lt;/Address&gt;&lt;Web_URL&gt;PM:26095538&lt;/Web_URL&gt;&lt;ZZ_JournalStdAbbrev&gt;&lt;f name="System"&gt;J.Pathol.&lt;/f&gt;&lt;/ZZ_JournalStdAbbrev&gt;&lt;ZZ_WorkformID&gt;1&lt;/ZZ_WorkformID&gt;&lt;/MDL&gt;&lt;/Cite&gt;&lt;Cite&gt;&lt;Author&gt;Stott&lt;/Author&gt;&lt;Year&gt;2019&lt;/Year&gt;&lt;RecNum&gt;1793&lt;/RecNum&gt;&lt;IDText&gt;Loss of FBXO7 results in a Parkinson&amp;apos;s-like dopaminergic degeneration via an RPL23-MDM2-TP53 pathway&lt;/IDText&gt;&lt;MDL Ref_Type="Journal"&gt;&lt;Ref_Type&gt;Journal&lt;/Ref_Type&gt;&lt;Ref_ID&gt;1793&lt;/Ref_ID&gt;&lt;Title_Primary&gt;Loss of FBXO7 results in a Parkinson&amp;apos;s-like dopaminergic degeneration via an RPL23-MDM2-TP53 pathway&lt;/Title_Primary&gt;&lt;Authors_Primary&gt;Stott,S.R.&lt;/Authors_Primary&gt;&lt;Authors_Primary&gt;Randle,S.J.&lt;/Authors_Primary&gt;&lt;Authors_Primary&gt;Al Rawi,S.&lt;/Authors_Primary&gt;&lt;Authors_Primary&gt;Rowicka,P.A.&lt;/Authors_Primary&gt;&lt;Authors_Primary&gt;Harris,R.&lt;/Authors_Primary&gt;&lt;Authors_Primary&gt;Mason,B.&lt;/Authors_Primary&gt;&lt;Authors_Primary&gt;Xia,J.&lt;/Authors_Primary&gt;&lt;Authors_Primary&gt;Dalley,J.W.&lt;/Authors_Primary&gt;&lt;Authors_Primary&gt;Barker,R.A.&lt;/Authors_Primary&gt;&lt;Authors_Primary&gt;Laman,H.&lt;/Authors_Primary&gt;&lt;Date_Primary&gt;2019/5/29&lt;/Date_Primary&gt;&lt;Keywords&gt;Animal&lt;/Keywords&gt;&lt;Keywords&gt;Brain&lt;/Keywords&gt;&lt;Keywords&gt;Cell Death&lt;/Keywords&gt;&lt;Keywords&gt;Disease&lt;/Keywords&gt;&lt;Keywords&gt;Dopamine&lt;/Keywords&gt;&lt;Keywords&gt;Genes&lt;/Keywords&gt;&lt;Keywords&gt;innervation&lt;/Keywords&gt;&lt;Keywords&gt;Ireland&lt;/Keywords&gt;&lt;Keywords&gt;Models&lt;/Keywords&gt;&lt;Keywords&gt;Mutation&lt;/Keywords&gt;&lt;Keywords&gt;Neurons&lt;/Keywords&gt;&lt;Keywords&gt;p53&lt;/Keywords&gt;&lt;Keywords&gt;pathology&lt;/Keywords&gt;&lt;Keywords&gt;psychology&lt;/Keywords&gt;&lt;Keywords&gt;Recessive&lt;/Keywords&gt;&lt;Keywords&gt;Regulator&lt;/Keywords&gt;&lt;Keywords&gt;Suppression&lt;/Keywords&gt;&lt;Reprint&gt;Not in File&lt;/Reprint&gt;&lt;Periodical&gt;J.Pathol.&lt;/Periodical&gt;&lt;Address&gt;John van Geest Centre for Brain Repair, University of Cambridge, Cambridge, UK&amp;#xA;Department of Pathology, University of Cambridge, Cambridge, UK&amp;#xA;Department of Pathology, University of Cambridge, Cambridge, UK&amp;#xA;Department of Pathology, University of Cambridge, Cambridge, UK&amp;#xA;Department of Pathology, University of Cambridge, Cambridge, UK&amp;#xA;Department of Pathology, University of Cambridge, Cambridge, UK&amp;#xA;Behavioural and Clinical Neuroscience Institute and Department of Psychology, University of Cambridge, Cambridge, UK&amp;#xA;Behavioural and Clinical Neuroscience Institute and Department of Psychology, University of Cambridge, Cambridge, UK&amp;#xA;Department of Psychiatry, University of Cambridge, Cambridge, UK&amp;#xA;John van Geest Centre for Brain Repair, University of Cambridge, Cambridge, UK&amp;#xA;Wellcome - MRC Stem Cell Institute, University of Cambridge, Cambridge, UK&amp;#xA;Department of Pathology, University of Cambridge, Cambridge, UK&lt;/Address&gt;&lt;Web_URL&gt;PM:31144295&lt;/Web_URL&gt;&lt;ZZ_JournalStdAbbrev&gt;&lt;f name="System"&gt;J.Pathol.&lt;/f&gt;&lt;/ZZ_JournalStdAbbrev&gt;&lt;ZZ_WorkformID&gt;1&lt;/ZZ_WorkformID&gt;&lt;/MDL&gt;&lt;/Cite&gt;&lt;Cite&gt;&lt;Author&gt;Joseph&lt;/Author&gt;&lt;Year&gt;2019&lt;/Year&gt;&lt;RecNum&gt;1794&lt;/RecNum&gt;&lt;IDText&gt;Myelinating Glia-Specific Deletion of Fbxo7 in Mice Triggers Axonal Degeneration in the Central Nervous System Together with Peripheral Neuropathy&lt;/IDText&gt;&lt;MDL Ref_Type="Journal"&gt;&lt;Ref_Type&gt;Journal&lt;/Ref_Type&gt;&lt;Ref_ID&gt;1794&lt;/Ref_ID&gt;&lt;Title_Primary&gt;Myelinating Glia-Specific Deletion of Fbxo7 in Mice Triggers Axonal Degeneration in the Central Nervous System Together with Peripheral Neuropathy&lt;/Title_Primary&gt;&lt;Authors_Primary&gt;Joseph,S.&lt;/Authors_Primary&gt;&lt;Authors_Primary&gt;Vingill,S.&lt;/Authors_Primary&gt;&lt;Authors_Primary&gt;Jahn,O.&lt;/Authors_Primary&gt;&lt;Authors_Primary&gt;Fledrich,R.&lt;/Authors_Primary&gt;&lt;Authors_Primary&gt;Werner,H.B.&lt;/Authors_Primary&gt;&lt;Authors_Primary&gt;Katona,I.&lt;/Authors_Primary&gt;&lt;Authors_Primary&gt;Mobius,W.&lt;/Authors_Primary&gt;&lt;Authors_Primary&gt;Mitkovski,M.&lt;/Authors_Primary&gt;&lt;Authors_Primary&gt;Huang,Y.&lt;/Authors_Primary&gt;&lt;Authors_Primary&gt;Weis,J.&lt;/Authors_Primary&gt;&lt;Authors_Primary&gt;Sereda,M.W.&lt;/Authors_Primary&gt;&lt;Authors_Primary&gt;Schulz,J.B.&lt;/Authors_Primary&gt;&lt;Authors_Primary&gt;Nave,K.A.&lt;/Authors_Primary&gt;&lt;Authors_Primary&gt;Stegmuller,J.&lt;/Authors_Primary&gt;&lt;Date_Primary&gt;2019/7/10&lt;/Date_Primary&gt;&lt;Keywords&gt;Apoptosis&lt;/Keywords&gt;&lt;Keywords&gt;Axons&lt;/Keywords&gt;&lt;Keywords&gt;Cells&lt;/Keywords&gt;&lt;Keywords&gt;Central Nervous System&lt;/Keywords&gt;&lt;Keywords&gt;deficiency&lt;/Keywords&gt;&lt;Keywords&gt;Developmental&lt;/Keywords&gt;&lt;Keywords&gt;Disease&lt;/Keywords&gt;&lt;Keywords&gt;Experimental&lt;/Keywords&gt;&lt;Keywords&gt;Homeostasis&lt;/Keywords&gt;&lt;Keywords&gt;Inflammation&lt;/Keywords&gt;&lt;Keywords&gt;Macrophages&lt;/Keywords&gt;&lt;Keywords&gt;Mice&lt;/Keywords&gt;&lt;Keywords&gt;Microscopy&lt;/Keywords&gt;&lt;Keywords&gt;Molecular&lt;/Keywords&gt;&lt;Keywords&gt;Nervous System&lt;/Keywords&gt;&lt;Keywords&gt;Neurology&lt;/Keywords&gt;&lt;Keywords&gt;Neurons&lt;/Keywords&gt;&lt;Keywords&gt;Proteomics&lt;/Keywords&gt;&lt;Keywords&gt;Support&lt;/Keywords&gt;&lt;Keywords&gt;Ubiquitin&lt;/Keywords&gt;&lt;Reprint&gt;Not in File&lt;/Reprint&gt;&lt;Start_Page&gt;5606&lt;/Start_Page&gt;&lt;End_Page&gt;5626&lt;/End_Page&gt;&lt;Periodical&gt;J.Neurosci.&lt;/Periodical&gt;&lt;Volume&gt;39&lt;/Volume&gt;&lt;Issue&gt;28&lt;/Issue&gt;&lt;Address&gt;Department of Neurology, RWTH University Hospital, 52074 Aachen, Germany&amp;#xA;Oxford Parkinson&amp;apos;s Disease Centre, University of Oxford, Oxford OX1 3QX, United Kingdom&amp;#xA;Proteomics Group, Max Planck Institute of Experimental Medicine, 37075 Gottingen, Germany&amp;#xA;Institute of Anatomy, Department of Neuropathology, University Hospital Leipzig, 04103 Leipzig, Germany&amp;#xA;Department of Neurogenetics, Max Planck Institute of Experimental Medicine, 37075 Gottingen, Germany&amp;#xA;Department of Neuropathology, RWTH University Hospital, 52074 Aachen, Germany&amp;#xA;Electron Microscopy Facility, Max Planck Institute of Experimental Medicine, 37075 Gottingen, Germany&amp;#xA;Light Microscopy Facility, Max Planck Institute of Experimental Medicine, 37075 Gottingen, Germany&amp;#xA;Department of Neurology, RWTH University Hospital, 52074 Aachen, Germany&amp;#xA;Department of Neuropathology, RWTH University Hospital, 52074 Aachen, Germany&amp;#xA;Molecular and Translational Neurology, Max Planck Institute of Experimental Medicine, 37075 Gottingen, Germany&amp;#xA;Department of Neurology, RWTH University Hospital, 52074 Aachen, Germany&amp;#xA;JARA-BRAIN Institute Molecular Neuroscience and Neuroimaging, Forschungszentrum Julich GmbH and RWTH Aachen University, 52074 Aachen, Germany, and&amp;#xA;Research Training Group 2416 MultiSenses-MultiScales, RWTH Aachen University, 52074 Aachen, Germany&amp;#xA;Department of Neurogenetics, Max Planck Institute of Experimental Medicine, 37075 Gottingen, Germany&amp;#xA;Department of Neurology, RWTH University Hospital, 52074 Aachen, Germany, jstegmueller@ukaachen.de&amp;#xA;Research Training Group 2416 MultiSenses-MultiScales, RWTH Aachen University, 52074 Aachen, Germany&lt;/Address&gt;&lt;Web_URL&gt;PM:31085610&lt;/Web_URL&gt;&lt;ZZ_JournalStdAbbrev&gt;&lt;f name="System"&gt;J.Neurosci.&lt;/f&gt;&lt;/ZZ_JournalStdAbbrev&gt;&lt;ZZ_WorkformID&gt;1&lt;/ZZ_WorkformID&gt;&lt;/MDL&gt;&lt;/Cite&gt;&lt;/Refman&gt;</w:instrText>
      </w:r>
      <w:r w:rsidR="001F7E56" w:rsidRPr="001B56F4">
        <w:rPr>
          <w:sz w:val="24"/>
          <w:szCs w:val="24"/>
        </w:rPr>
        <w:fldChar w:fldCharType="separate"/>
      </w:r>
      <w:r w:rsidR="001F7E56" w:rsidRPr="001B56F4">
        <w:rPr>
          <w:sz w:val="24"/>
          <w:szCs w:val="24"/>
        </w:rPr>
        <w:t>(Vingill et al., 2016; Patel et al., 2016; Randle et al., 2015; Stott et al., 2019; Joseph et al., 2019)</w:t>
      </w:r>
      <w:r w:rsidR="001F7E56" w:rsidRPr="001B56F4">
        <w:rPr>
          <w:sz w:val="24"/>
          <w:szCs w:val="24"/>
        </w:rPr>
        <w:fldChar w:fldCharType="end"/>
      </w:r>
      <w:r w:rsidR="002F625F" w:rsidRPr="001B56F4">
        <w:rPr>
          <w:sz w:val="24"/>
          <w:szCs w:val="24"/>
        </w:rPr>
        <w:t xml:space="preserve">.  </w:t>
      </w:r>
      <w:r w:rsidR="003151A6" w:rsidRPr="001B56F4">
        <w:rPr>
          <w:sz w:val="24"/>
          <w:szCs w:val="24"/>
        </w:rPr>
        <w:t>The hypomorphic LacZ insertion mouse is anaemic</w:t>
      </w:r>
      <w:r w:rsidR="005E529F" w:rsidRPr="001B56F4">
        <w:rPr>
          <w:sz w:val="24"/>
          <w:szCs w:val="24"/>
        </w:rPr>
        <w:t>,</w:t>
      </w:r>
      <w:r w:rsidR="003151A6" w:rsidRPr="001B56F4">
        <w:rPr>
          <w:sz w:val="24"/>
          <w:szCs w:val="24"/>
        </w:rPr>
        <w:t xml:space="preserve"> </w:t>
      </w:r>
      <w:r w:rsidR="005E529F" w:rsidRPr="001B56F4">
        <w:rPr>
          <w:sz w:val="24"/>
          <w:szCs w:val="24"/>
        </w:rPr>
        <w:t>shows thymic hypoplasia and</w:t>
      </w:r>
      <w:r w:rsidR="003151A6" w:rsidRPr="001B56F4">
        <w:rPr>
          <w:sz w:val="24"/>
          <w:szCs w:val="24"/>
        </w:rPr>
        <w:t xml:space="preserve"> T cell deficiencies, w</w:t>
      </w:r>
      <w:r w:rsidR="002F625F" w:rsidRPr="001B56F4">
        <w:rPr>
          <w:sz w:val="24"/>
          <w:szCs w:val="24"/>
        </w:rPr>
        <w:t>hile conditional loss in different neuronal populations causes neurodegeneration</w:t>
      </w:r>
      <w:r w:rsidR="003151A6" w:rsidRPr="001B56F4">
        <w:rPr>
          <w:sz w:val="24"/>
          <w:szCs w:val="24"/>
        </w:rPr>
        <w:t>. The KO mouse shows a pre-weaning lethality</w:t>
      </w:r>
      <w:bookmarkEnd w:id="2"/>
      <w:r w:rsidR="002F625F" w:rsidRPr="001B56F4">
        <w:rPr>
          <w:sz w:val="24"/>
          <w:szCs w:val="24"/>
        </w:rPr>
        <w:t xml:space="preserve">.  </w:t>
      </w:r>
    </w:p>
    <w:p w14:paraId="22850890" w14:textId="4001CC91" w:rsidR="00756962" w:rsidRPr="001B56F4" w:rsidRDefault="007E4C3F" w:rsidP="00E734A2">
      <w:pPr>
        <w:spacing w:after="0" w:line="480" w:lineRule="auto"/>
        <w:ind w:firstLine="720"/>
        <w:jc w:val="both"/>
        <w:rPr>
          <w:sz w:val="24"/>
          <w:szCs w:val="24"/>
        </w:rPr>
      </w:pPr>
      <w:r w:rsidRPr="001B56F4">
        <w:rPr>
          <w:sz w:val="24"/>
          <w:szCs w:val="24"/>
        </w:rPr>
        <w:t xml:space="preserve">We report here that, like </w:t>
      </w:r>
      <w:r w:rsidRPr="001B56F4">
        <w:rPr>
          <w:i/>
          <w:sz w:val="24"/>
          <w:szCs w:val="24"/>
        </w:rPr>
        <w:t xml:space="preserve">ntc </w:t>
      </w:r>
      <w:r w:rsidRPr="001B56F4">
        <w:rPr>
          <w:sz w:val="24"/>
          <w:szCs w:val="24"/>
        </w:rPr>
        <w:t>flies, male mice with a reduced expression of Fbxo7 are infertile</w:t>
      </w:r>
      <w:r w:rsidR="00FE1FC2" w:rsidRPr="001B56F4">
        <w:rPr>
          <w:sz w:val="24"/>
          <w:szCs w:val="24"/>
        </w:rPr>
        <w:t>, and characterise the novel histology exhibited by this mutant</w:t>
      </w:r>
      <w:r w:rsidRPr="001B56F4">
        <w:rPr>
          <w:sz w:val="24"/>
          <w:szCs w:val="24"/>
        </w:rPr>
        <w:t>.</w:t>
      </w:r>
      <w:r w:rsidR="00146A94" w:rsidRPr="001B56F4">
        <w:rPr>
          <w:sz w:val="24"/>
          <w:szCs w:val="24"/>
        </w:rPr>
        <w:t xml:space="preserve"> </w:t>
      </w:r>
      <w:r w:rsidR="00FE1FC2" w:rsidRPr="001B56F4">
        <w:rPr>
          <w:sz w:val="24"/>
          <w:szCs w:val="24"/>
        </w:rPr>
        <w:t xml:space="preserve">Given that the </w:t>
      </w:r>
      <w:r w:rsidR="00FE1FC2" w:rsidRPr="001B56F4">
        <w:rPr>
          <w:sz w:val="24"/>
          <w:szCs w:val="24"/>
        </w:rPr>
        <w:lastRenderedPageBreak/>
        <w:t>interactions of Fbxo7 and PI31 with each other and with the proteasome</w:t>
      </w:r>
      <w:r w:rsidR="00FE1FC2" w:rsidRPr="001B56F4" w:rsidDel="00FE1FC2">
        <w:rPr>
          <w:sz w:val="24"/>
          <w:szCs w:val="24"/>
        </w:rPr>
        <w:t xml:space="preserve"> </w:t>
      </w:r>
      <w:r w:rsidR="00893E4B" w:rsidRPr="001B56F4">
        <w:rPr>
          <w:sz w:val="24"/>
          <w:szCs w:val="24"/>
        </w:rPr>
        <w:t xml:space="preserve">are </w:t>
      </w:r>
      <w:r w:rsidR="00FE1FC2" w:rsidRPr="001B56F4">
        <w:rPr>
          <w:sz w:val="24"/>
          <w:szCs w:val="24"/>
        </w:rPr>
        <w:t xml:space="preserve">known to be conserved between </w:t>
      </w:r>
      <w:r w:rsidR="00FE1FC2" w:rsidRPr="001B56F4">
        <w:rPr>
          <w:i/>
          <w:iCs/>
          <w:sz w:val="24"/>
          <w:szCs w:val="24"/>
        </w:rPr>
        <w:t xml:space="preserve">Drosophila </w:t>
      </w:r>
      <w:r w:rsidR="00666EA5" w:rsidRPr="001B56F4">
        <w:rPr>
          <w:sz w:val="24"/>
          <w:szCs w:val="24"/>
        </w:rPr>
        <w:t>and mammals</w:t>
      </w:r>
      <w:r w:rsidR="00146A94" w:rsidRPr="001B56F4">
        <w:rPr>
          <w:sz w:val="24"/>
          <w:szCs w:val="24"/>
        </w:rPr>
        <w:t xml:space="preserve"> </w:t>
      </w:r>
      <w:r w:rsidR="00146A94" w:rsidRPr="001B56F4">
        <w:rPr>
          <w:sz w:val="24"/>
          <w:szCs w:val="24"/>
        </w:rPr>
        <w:fldChar w:fldCharType="begin"/>
      </w:r>
      <w:r w:rsidR="00B57EDF" w:rsidRPr="001B56F4">
        <w:rPr>
          <w:sz w:val="24"/>
          <w:szCs w:val="24"/>
        </w:rPr>
        <w:instrText xml:space="preserve"> ADDIN REFMGR.CITE &lt;Refman&gt;&lt;Cite&gt;&lt;Author&gt;Shang&lt;/Author&gt;&lt;Year&gt;2015&lt;/Year&gt;&lt;RecNum&gt;1409&lt;/RecNum&gt;&lt;IDText&gt;The FP domains of PI31 and Fbxo7 have the same protein fold but very different modes of protein-protein interaction&lt;/IDText&gt;&lt;MDL Ref_Type="Journal"&gt;&lt;Ref_Type&gt;Journal&lt;/Ref_Type&gt;&lt;Ref_ID&gt;1409&lt;/Ref_ID&gt;&lt;Title_Primary&gt;The FP domains of PI31 and Fbxo7 have the same protein fold but very different modes of protein-protein interaction&lt;/Title_Primary&gt;&lt;Authors_Primary&gt;Shang,J.&lt;/Authors_Primary&gt;&lt;Authors_Primary&gt;Huang,X.&lt;/Authors_Primary&gt;&lt;Authors_Primary&gt;Du,Z.&lt;/Authors_Primary&gt;&lt;Date_Primary&gt;2015&lt;/Date_Primary&gt;&lt;Keywords&gt;Amino Acid Sequence&lt;/Keywords&gt;&lt;Keywords&gt;Binding Sites&lt;/Keywords&gt;&lt;Keywords&gt;chemistry&lt;/Keywords&gt;&lt;Keywords&gt;F-Box Proteins&lt;/Keywords&gt;&lt;Keywords&gt;Human&lt;/Keywords&gt;&lt;Keywords&gt;Humans&lt;/Keywords&gt;&lt;Keywords&gt;Hydrogen Bonding&lt;/Keywords&gt;&lt;Keywords&gt;metabolism&lt;/Keywords&gt;&lt;Keywords&gt;Models,Molecular&lt;/Keywords&gt;&lt;Keywords&gt;Molecular Sequence Data&lt;/Keywords&gt;&lt;Keywords&gt;Protein Binding&lt;/Keywords&gt;&lt;Keywords&gt;Protein Conformation&lt;/Keywords&gt;&lt;Keywords&gt;Protein Folding&lt;/Keywords&gt;&lt;Keywords&gt;Protein Interaction Domains and Motifs&lt;/Keywords&gt;&lt;Keywords&gt;Proteins&lt;/Keywords&gt;&lt;Keywords&gt;Recombinant Proteins&lt;/Keywords&gt;&lt;Keywords&gt;Sequence Alignment&lt;/Keywords&gt;&lt;Keywords&gt;Southern&lt;/Keywords&gt;&lt;Keywords&gt;Structural&lt;/Keywords&gt;&lt;Keywords&gt;Support&lt;/Keywords&gt;&lt;Reprint&gt;Not in File&lt;/Reprint&gt;&lt;Start_Page&gt;1528&lt;/Start_Page&gt;&lt;End_Page&gt;1538&lt;/End_Page&gt;&lt;Periodical&gt;J.Biomol.Struct.Dyn.&lt;/Periodical&gt;&lt;Volume&gt;33&lt;/Volume&gt;&lt;Issue&gt;7&lt;/Issue&gt;&lt;Address&gt;a Department of Chemistry and Biochemistry , Southern Illinois University at Carbondale , Carbondale , IL 62901 , USA&lt;/Address&gt;&lt;Web_URL&gt;PM:25266262&lt;/Web_URL&gt;&lt;ZZ_JournalStdAbbrev&gt;&lt;f name="System"&gt;J.Biomol.Struct.Dyn.&lt;/f&gt;&lt;/ZZ_JournalStdAbbrev&gt;&lt;ZZ_WorkformID&gt;1&lt;/ZZ_WorkformID&gt;&lt;/MDL&gt;&lt;/Cite&gt;&lt;Cite&gt;&lt;Author&gt;Kirk&lt;/Author&gt;&lt;Year&gt;2008&lt;/Year&gt;&lt;RecNum&gt;884&lt;/RecNum&gt;&lt;IDText&gt;Structure of a conserved dimerization domain within the F-box protein Fbxo7 and the PI31 proteasome inhibitor&lt;/IDText&gt;&lt;MDL Ref_Type="Journal"&gt;&lt;Ref_Type&gt;Journal&lt;/Ref_Type&gt;&lt;Ref_ID&gt;884&lt;/Ref_ID&gt;&lt;Title_Primary&gt;Structure of a conserved dimerization domain within the F-box protein Fbxo7 and the PI31 proteasome inhibitor&lt;/Title_Primary&gt;&lt;Authors_Primary&gt;Kirk,R.&lt;/Authors_Primary&gt;&lt;Authors_Primary&gt;Laman,H.&lt;/Authors_Primary&gt;&lt;Authors_Primary&gt;Knowles,P.P.&lt;/Authors_Primary&gt;&lt;Authors_Primary&gt;Murray-Rust,J.&lt;/Authors_Primary&gt;&lt;Authors_Primary&gt;Lomonosov,M.&lt;/Authors_Primary&gt;&lt;Authors_Primary&gt;Meziane,el K.&lt;/Authors_Primary&gt;&lt;Authors_Primary&gt;McDonald,N.Q.&lt;/Authors_Primary&gt;&lt;Date_Primary&gt;2008/8/8&lt;/Date_Primary&gt;&lt;Keywords&gt;Amino Acid Sequence&lt;/Keywords&gt;&lt;Keywords&gt;Apoptosis&lt;/Keywords&gt;&lt;Keywords&gt;Binding&lt;/Keywords&gt;&lt;Keywords&gt;Cell Line,Tumor&lt;/Keywords&gt;&lt;Keywords&gt;chemistry&lt;/Keywords&gt;&lt;Keywords&gt;Dimerization&lt;/Keywords&gt;&lt;Keywords&gt;F-Box Proteins&lt;/Keywords&gt;&lt;Keywords&gt;Human&lt;/Keywords&gt;&lt;Keywords&gt;Humans&lt;/Keywords&gt;&lt;Keywords&gt;Jurkat Cells&lt;/Keywords&gt;&lt;Keywords&gt;Ligases&lt;/Keywords&gt;&lt;Keywords&gt;metabolism&lt;/Keywords&gt;&lt;Keywords&gt;Molecular Sequence Data&lt;/Keywords&gt;&lt;Keywords&gt;Mutation&lt;/Keywords&gt;&lt;Keywords&gt;Protein Interaction Domains and Motifs&lt;/Keywords&gt;&lt;Keywords&gt;Protein Interaction Mapping&lt;/Keywords&gt;&lt;Keywords&gt;Proteins&lt;/Keywords&gt;&lt;Keywords&gt;Sequence Alignment&lt;/Keywords&gt;&lt;Keywords&gt;Structural&lt;/Keywords&gt;&lt;Keywords&gt;Support&lt;/Keywords&gt;&lt;Keywords&gt;Ubiquitin&lt;/Keywords&gt;&lt;Keywords&gt;Ubiquitination&lt;/Keywords&gt;&lt;Reprint&gt;Not in File&lt;/Reprint&gt;&lt;Start_Page&gt;22325&lt;/Start_Page&gt;&lt;End_Page&gt;22335&lt;/End_Page&gt;&lt;Periodical&gt;J.Biol.Chem.&lt;/Periodical&gt;&lt;Volume&gt;283&lt;/Volume&gt;&lt;Issue&gt;32&lt;/Issue&gt;&lt;Address&gt;Structural Biology Laboratory, London Research Institute, Cancer Research UK, 44 Lincoln&amp;apos;s Inn Fields, London WC2A 3PX, United Kingdom&lt;/Address&gt;&lt;Web_URL&gt;PM:18495667&lt;/Web_URL&gt;&lt;ZZ_JournalStdAbbrev&gt;&lt;f name="System"&gt;J.Biol.Chem.&lt;/f&gt;&lt;/ZZ_JournalStdAbbrev&gt;&lt;ZZ_WorkformID&gt;1&lt;/ZZ_WorkformID&gt;&lt;/MDL&gt;&lt;/Cite&gt;&lt;Cite&gt;&lt;Author&gt;Bader&lt;/Author&gt;&lt;Year&gt;2011&lt;/Year&gt;&lt;RecNum&gt;1396&lt;/RecNum&gt;&lt;IDText&gt;A conserved F box regulatory complex controls proteasome activity in Drosophila&lt;/IDText&gt;&lt;MDL Ref_Type="Journal"&gt;&lt;Ref_Type&gt;Journal&lt;/Ref_Type&gt;&lt;Ref_ID&gt;1396&lt;/Ref_ID&gt;&lt;Title_Primary&gt;A conserved F box regulatory complex controls proteasome activity in Drosophila&lt;/Title_Primary&gt;&lt;Authors_Primary&gt;Bader,M.&lt;/Authors_Primary&gt;&lt;Authors_Primary&gt;Benjamin,S.&lt;/Authors_Primary&gt;&lt;Authors_Primary&gt;Wapinski,O.L.&lt;/Authors_Primary&gt;&lt;Authors_Primary&gt;Smith,D.M.&lt;/Authors_Primary&gt;&lt;Authors_Primary&gt;Goldberg,A.L.&lt;/Authors_Primary&gt;&lt;Authors_Primary&gt;Steller,H.&lt;/Authors_Primary&gt;&lt;Date_Primary&gt;2011/4/29&lt;/Date_Primary&gt;&lt;Keywords&gt;abnormalities&lt;/Keywords&gt;&lt;Keywords&gt;Amino Acid Sequence&lt;/Keywords&gt;&lt;Keywords&gt;analysis&lt;/Keywords&gt;&lt;Keywords&gt;Animals&lt;/Keywords&gt;&lt;Keywords&gt;Binding&lt;/Keywords&gt;&lt;Keywords&gt;Carrier Proteins&lt;/Keywords&gt;&lt;Keywords&gt;Caspases&lt;/Keywords&gt;&lt;Keywords&gt;Cell Cycle&lt;/Keywords&gt;&lt;Keywords&gt;Cell Line&lt;/Keywords&gt;&lt;Keywords&gt;cytology&lt;/Keywords&gt;&lt;Keywords&gt;Drosophila&lt;/Keywords&gt;&lt;Keywords&gt;Drosophila melanogaster&lt;/Keywords&gt;&lt;Keywords&gt;Drosophila Proteins&lt;/Keywords&gt;&lt;Keywords&gt;F-Box Proteins&lt;/Keywords&gt;&lt;Keywords&gt;genetics&lt;/Keywords&gt;&lt;Keywords&gt;Humans&lt;/Keywords&gt;&lt;Keywords&gt;In Vitro&lt;/Keywords&gt;&lt;Keywords&gt;Male&lt;/Keywords&gt;&lt;Keywords&gt;Medical&lt;/Keywords&gt;&lt;Keywords&gt;metabolism&lt;/Keywords&gt;&lt;Keywords&gt;Mice&lt;/Keywords&gt;&lt;Keywords&gt;Molecular Sequence Data&lt;/Keywords&gt;&lt;Keywords&gt;physiology&lt;/Keywords&gt;&lt;Keywords&gt;Proteasome Endopeptidase Complex&lt;/Keywords&gt;&lt;Keywords&gt;Proteins&lt;/Keywords&gt;&lt;Keywords&gt;Proteome&lt;/Keywords&gt;&lt;Keywords&gt;Sequence Alignment&lt;/Keywords&gt;&lt;Keywords&gt;Spermatogenesis&lt;/Keywords&gt;&lt;Keywords&gt;Support&lt;/Keywords&gt;&lt;Keywords&gt;Testis&lt;/Keywords&gt;&lt;Keywords&gt;Ubiquitin&lt;/Keywords&gt;&lt;Keywords&gt;Ubiquitination&lt;/Keywords&gt;&lt;Reprint&gt;Not in File&lt;/Reprint&gt;&lt;Start_Page&gt;371&lt;/Start_Page&gt;&lt;End_Page&gt;382&lt;/End_Page&gt;&lt;Periodical&gt;Cell&lt;/Periodical&gt;&lt;Volume&gt;145&lt;/Volume&gt;&lt;Issue&gt;3&lt;/Issue&gt;&lt;Address&gt;Howard Hughes Medical Institute, The Rockefeller University, New York, NY 10021, USA&lt;/Address&gt;&lt;Web_URL&gt;PM:21529711&lt;/Web_URL&gt;&lt;ZZ_JournalFull&gt;&lt;f name="System"&gt;Cell&lt;/f&gt;&lt;/ZZ_JournalFull&gt;&lt;ZZ_WorkformID&gt;1&lt;/ZZ_WorkformID&gt;&lt;/MDL&gt;&lt;/Cite&gt;&lt;/Refman&gt;</w:instrText>
      </w:r>
      <w:r w:rsidR="00146A94" w:rsidRPr="001B56F4">
        <w:rPr>
          <w:sz w:val="24"/>
          <w:szCs w:val="24"/>
        </w:rPr>
        <w:fldChar w:fldCharType="separate"/>
      </w:r>
      <w:r w:rsidR="00503109" w:rsidRPr="001B56F4">
        <w:rPr>
          <w:sz w:val="24"/>
          <w:szCs w:val="24"/>
        </w:rPr>
        <w:t>(Shang et al., 2015; Kirk et al., 2008; Bader et al., 2011)</w:t>
      </w:r>
      <w:r w:rsidR="00146A94" w:rsidRPr="001B56F4">
        <w:rPr>
          <w:sz w:val="24"/>
          <w:szCs w:val="24"/>
        </w:rPr>
        <w:fldChar w:fldCharType="end"/>
      </w:r>
      <w:r w:rsidR="00666EA5" w:rsidRPr="001B56F4">
        <w:rPr>
          <w:sz w:val="24"/>
          <w:szCs w:val="24"/>
        </w:rPr>
        <w:t>,</w:t>
      </w:r>
      <w:r w:rsidR="00FE1FC2" w:rsidRPr="001B56F4">
        <w:rPr>
          <w:sz w:val="24"/>
          <w:szCs w:val="24"/>
        </w:rPr>
        <w:t xml:space="preserve"> we also </w:t>
      </w:r>
      <w:r w:rsidR="00893E4B" w:rsidRPr="001B56F4">
        <w:rPr>
          <w:sz w:val="24"/>
          <w:szCs w:val="24"/>
        </w:rPr>
        <w:t xml:space="preserve">investigated PI31 levels and localisation during testicular development. We show that </w:t>
      </w:r>
      <w:r w:rsidRPr="001B56F4">
        <w:rPr>
          <w:sz w:val="24"/>
          <w:szCs w:val="24"/>
        </w:rPr>
        <w:t xml:space="preserve">Fbxo7 mutant mice </w:t>
      </w:r>
      <w:r w:rsidR="00893E4B" w:rsidRPr="001B56F4">
        <w:rPr>
          <w:sz w:val="24"/>
          <w:szCs w:val="24"/>
        </w:rPr>
        <w:t xml:space="preserve">have </w:t>
      </w:r>
      <w:r w:rsidR="00B415F7" w:rsidRPr="001B56F4">
        <w:rPr>
          <w:sz w:val="24"/>
          <w:szCs w:val="24"/>
        </w:rPr>
        <w:t>reduced</w:t>
      </w:r>
      <w:r w:rsidRPr="001B56F4">
        <w:rPr>
          <w:sz w:val="24"/>
          <w:szCs w:val="24"/>
        </w:rPr>
        <w:t xml:space="preserve"> PI31 levels</w:t>
      </w:r>
      <w:r w:rsidR="009813B5" w:rsidRPr="001B56F4">
        <w:rPr>
          <w:sz w:val="24"/>
          <w:szCs w:val="24"/>
        </w:rPr>
        <w:t xml:space="preserve"> in adult testes</w:t>
      </w:r>
      <w:r w:rsidR="00274BF1" w:rsidRPr="001B56F4">
        <w:rPr>
          <w:sz w:val="24"/>
          <w:szCs w:val="24"/>
        </w:rPr>
        <w:t xml:space="preserve">, </w:t>
      </w:r>
      <w:r w:rsidR="00B415F7" w:rsidRPr="001B56F4">
        <w:rPr>
          <w:sz w:val="24"/>
          <w:szCs w:val="24"/>
        </w:rPr>
        <w:t>but</w:t>
      </w:r>
      <w:r w:rsidRPr="001B56F4">
        <w:rPr>
          <w:sz w:val="24"/>
          <w:szCs w:val="24"/>
        </w:rPr>
        <w:t xml:space="preserve"> normal levels of constitutive proteasome activity in spermatids</w:t>
      </w:r>
      <w:r w:rsidR="00274BF1" w:rsidRPr="001B56F4">
        <w:rPr>
          <w:sz w:val="24"/>
          <w:szCs w:val="24"/>
        </w:rPr>
        <w:t>. This</w:t>
      </w:r>
      <w:r w:rsidRPr="001B56F4">
        <w:rPr>
          <w:sz w:val="24"/>
          <w:szCs w:val="24"/>
        </w:rPr>
        <w:t xml:space="preserve"> </w:t>
      </w:r>
      <w:r w:rsidR="001C1614" w:rsidRPr="001B56F4">
        <w:rPr>
          <w:sz w:val="24"/>
          <w:szCs w:val="24"/>
        </w:rPr>
        <w:t>indicat</w:t>
      </w:r>
      <w:r w:rsidR="00274BF1" w:rsidRPr="001B56F4">
        <w:rPr>
          <w:sz w:val="24"/>
          <w:szCs w:val="24"/>
        </w:rPr>
        <w:t>e</w:t>
      </w:r>
      <w:r w:rsidR="00E734A2" w:rsidRPr="001B56F4">
        <w:rPr>
          <w:sz w:val="24"/>
          <w:szCs w:val="24"/>
        </w:rPr>
        <w:t>s</w:t>
      </w:r>
      <w:r w:rsidR="001C1614" w:rsidRPr="001B56F4">
        <w:rPr>
          <w:sz w:val="24"/>
          <w:szCs w:val="24"/>
        </w:rPr>
        <w:t xml:space="preserve"> that in mouse</w:t>
      </w:r>
      <w:r w:rsidRPr="001B56F4">
        <w:rPr>
          <w:sz w:val="24"/>
          <w:szCs w:val="24"/>
        </w:rPr>
        <w:t xml:space="preserve"> the fertility effects of </w:t>
      </w:r>
      <w:r w:rsidR="001C1614" w:rsidRPr="001B56F4">
        <w:rPr>
          <w:sz w:val="24"/>
          <w:szCs w:val="24"/>
        </w:rPr>
        <w:t xml:space="preserve">Fbxo7 </w:t>
      </w:r>
      <w:r w:rsidRPr="001B56F4">
        <w:rPr>
          <w:sz w:val="24"/>
          <w:szCs w:val="24"/>
        </w:rPr>
        <w:t xml:space="preserve">mutation </w:t>
      </w:r>
      <w:r w:rsidR="00274BF1" w:rsidRPr="001B56F4">
        <w:rPr>
          <w:sz w:val="24"/>
          <w:szCs w:val="24"/>
        </w:rPr>
        <w:t xml:space="preserve">are unlikely to be due to an overall deficiency in </w:t>
      </w:r>
      <w:r w:rsidRPr="001B56F4">
        <w:rPr>
          <w:sz w:val="24"/>
          <w:szCs w:val="24"/>
        </w:rPr>
        <w:t>proteasome</w:t>
      </w:r>
      <w:r w:rsidR="00274BF1" w:rsidRPr="001B56F4">
        <w:rPr>
          <w:sz w:val="24"/>
          <w:szCs w:val="24"/>
        </w:rPr>
        <w:t xml:space="preserve"> </w:t>
      </w:r>
      <w:r w:rsidR="00B415F7" w:rsidRPr="001B56F4">
        <w:rPr>
          <w:sz w:val="24"/>
          <w:szCs w:val="24"/>
        </w:rPr>
        <w:t>activity but</w:t>
      </w:r>
      <w:r w:rsidR="00274BF1" w:rsidRPr="001B56F4">
        <w:rPr>
          <w:sz w:val="24"/>
          <w:szCs w:val="24"/>
        </w:rPr>
        <w:t xml:space="preserve"> may be due to a </w:t>
      </w:r>
      <w:r w:rsidR="00E734A2" w:rsidRPr="001B56F4">
        <w:rPr>
          <w:sz w:val="24"/>
          <w:szCs w:val="24"/>
        </w:rPr>
        <w:t xml:space="preserve">cell stage- or </w:t>
      </w:r>
      <w:r w:rsidR="00274BF1" w:rsidRPr="001B56F4">
        <w:rPr>
          <w:sz w:val="24"/>
          <w:szCs w:val="24"/>
        </w:rPr>
        <w:t>location-specific requirement for proteasome function</w:t>
      </w:r>
      <w:r w:rsidRPr="001B56F4">
        <w:rPr>
          <w:sz w:val="24"/>
          <w:szCs w:val="24"/>
        </w:rPr>
        <w:t xml:space="preserve">. </w:t>
      </w:r>
      <w:bookmarkStart w:id="3" w:name="_kytwkguikruz" w:colFirst="0" w:colLast="0"/>
      <w:bookmarkEnd w:id="3"/>
      <w:r w:rsidR="00756962" w:rsidRPr="001B56F4">
        <w:br w:type="page"/>
      </w:r>
    </w:p>
    <w:p w14:paraId="64A64571" w14:textId="77777777" w:rsidR="008B221B" w:rsidRPr="001B56F4" w:rsidRDefault="007E4C3F" w:rsidP="009F2247">
      <w:pPr>
        <w:spacing w:line="480" w:lineRule="auto"/>
        <w:rPr>
          <w:sz w:val="36"/>
          <w:szCs w:val="36"/>
        </w:rPr>
      </w:pPr>
      <w:bookmarkStart w:id="4" w:name="_h7hfimgl6pkf" w:colFirst="0" w:colLast="0"/>
      <w:bookmarkEnd w:id="4"/>
      <w:r w:rsidRPr="001B56F4">
        <w:rPr>
          <w:sz w:val="36"/>
          <w:szCs w:val="36"/>
        </w:rPr>
        <w:lastRenderedPageBreak/>
        <w:t>Results</w:t>
      </w:r>
    </w:p>
    <w:p w14:paraId="59C2E4AE" w14:textId="77777777" w:rsidR="008B221B" w:rsidRPr="001B56F4" w:rsidRDefault="007E4C3F" w:rsidP="003260AE">
      <w:pPr>
        <w:pStyle w:val="Heading2"/>
        <w:spacing w:line="480" w:lineRule="auto"/>
      </w:pPr>
      <w:bookmarkStart w:id="5" w:name="_6n7nrk9tqejp" w:colFirst="0" w:colLast="0"/>
      <w:bookmarkEnd w:id="5"/>
      <w:r w:rsidRPr="001B56F4">
        <w:t>Fbxo</w:t>
      </w:r>
      <w:r w:rsidR="003260AE" w:rsidRPr="001B56F4">
        <w:t>7</w:t>
      </w:r>
      <w:r w:rsidRPr="001B56F4">
        <w:rPr>
          <w:vertAlign w:val="superscript"/>
        </w:rPr>
        <w:t>LacZ/LacZ</w:t>
      </w:r>
      <w:r w:rsidRPr="001B56F4">
        <w:t xml:space="preserve"> mice are sterile due to azoospermia</w:t>
      </w:r>
      <w:r w:rsidR="00CF7F31" w:rsidRPr="001B56F4">
        <w:t>.</w:t>
      </w:r>
    </w:p>
    <w:p w14:paraId="24CBBEE1" w14:textId="6953FE6E" w:rsidR="008B221B" w:rsidRPr="001B56F4" w:rsidRDefault="007E4C3F" w:rsidP="003260AE">
      <w:pPr>
        <w:spacing w:after="0" w:line="480" w:lineRule="auto"/>
        <w:ind w:firstLine="720"/>
        <w:jc w:val="both"/>
        <w:rPr>
          <w:sz w:val="24"/>
          <w:szCs w:val="24"/>
        </w:rPr>
      </w:pPr>
      <w:r w:rsidRPr="001B56F4">
        <w:rPr>
          <w:sz w:val="24"/>
          <w:szCs w:val="24"/>
        </w:rPr>
        <w:t xml:space="preserve">In the course of our investigations into the physiological functions of mammalian Fbxo7, we generated mice that are either heterozygous or homozygous for an allele of Fbxo7 containing a </w:t>
      </w:r>
      <w:r w:rsidRPr="001B56F4">
        <w:rPr>
          <w:i/>
          <w:sz w:val="24"/>
          <w:szCs w:val="24"/>
        </w:rPr>
        <w:t xml:space="preserve">LacZ </w:t>
      </w:r>
      <w:r w:rsidRPr="001B56F4">
        <w:rPr>
          <w:sz w:val="24"/>
          <w:szCs w:val="24"/>
        </w:rPr>
        <w:t xml:space="preserve">insertion between exons 3 and 4 of Fbxo7 </w:t>
      </w:r>
      <w:r w:rsidR="005B0CDC" w:rsidRPr="001B56F4">
        <w:rPr>
          <w:sz w:val="24"/>
          <w:szCs w:val="24"/>
        </w:rPr>
        <w:fldChar w:fldCharType="begin"/>
      </w:r>
      <w:r w:rsidR="00B57EDF" w:rsidRPr="001B56F4">
        <w:rPr>
          <w:sz w:val="24"/>
          <w:szCs w:val="24"/>
        </w:rPr>
        <w:instrText xml:space="preserve"> ADDIN REFMGR.CITE &lt;Refman&gt;&lt;Cite&gt;&lt;Author&gt;Patel&lt;/Author&gt;&lt;Year&gt;2016&lt;/Year&gt;&lt;RecNum&gt;1503&lt;/RecNum&gt;&lt;IDText&gt;Opposing effects on the cell cycle of T lymphocytes by Fbxo7 via Cdk6 and p27&lt;/IDText&gt;&lt;MDL Ref_Type="Journal"&gt;&lt;Ref_Type&gt;Journal&lt;/Ref_Type&gt;&lt;Ref_ID&gt;1503&lt;/Ref_ID&gt;&lt;Title_Primary&gt;Opposing effects on the cell cycle of T lymphocytes by Fbxo7 via Cdk6 and p27&lt;/Title_Primary&gt;&lt;Authors_Primary&gt;Patel,S.P.&lt;/Authors_Primary&gt;&lt;Authors_Primary&gt;Randle,S.J.&lt;/Authors_Primary&gt;&lt;Authors_Primary&gt;Gibbs,S.&lt;/Authors_Primary&gt;&lt;Authors_Primary&gt;Cooke,A.&lt;/Authors_Primary&gt;&lt;Authors_Primary&gt;Laman,H.&lt;/Authors_Primary&gt;&lt;Date_Primary&gt;2016/12/3&lt;/Date_Primary&gt;&lt;Keywords&gt;analysis&lt;/Keywords&gt;&lt;Keywords&gt;Apoptosis&lt;/Keywords&gt;&lt;Keywords&gt;Cell Cycle&lt;/Keywords&gt;&lt;Keywords&gt;Cell Cycle Proteins&lt;/Keywords&gt;&lt;Keywords&gt;Cells&lt;/Keywords&gt;&lt;Keywords&gt;Cyclin-Dependent Kinase 6&lt;/Keywords&gt;&lt;Keywords&gt;Cyclins&lt;/Keywords&gt;&lt;Keywords&gt;G1 Phase&lt;/Keywords&gt;&lt;Keywords&gt;Lymphocytes&lt;/Keywords&gt;&lt;Keywords&gt;Mice&lt;/Keywords&gt;&lt;Keywords&gt;pathology&lt;/Keywords&gt;&lt;Keywords&gt;Proteins&lt;/Keywords&gt;&lt;Keywords&gt;Regulator&lt;/Keywords&gt;&lt;Keywords&gt;T-Lymphocytes&lt;/Keywords&gt;&lt;Keywords&gt;Thymocytes&lt;/Keywords&gt;&lt;Reprint&gt;Not in File&lt;/Reprint&gt;&lt;Periodical&gt;Cell Mol.Life Sci.&lt;/Periodical&gt;&lt;Address&gt;Department of Pathology, University of Cambridge, Cambridge, UK&amp;#xA;Department of Pathology, University of Cambridge, Cambridge, UK&amp;#xA;Department of Pathology, University of Cambridge, Cambridge, UK&amp;#xA;Department of Pathology, University of Cambridge, Cambridge, UK&amp;#xA;Department of Pathology, University of Cambridge, Cambridge, UK. hl316@cam.ac.uk&lt;/Address&gt;&lt;Web_URL&gt;PM:27915416&lt;/Web_URL&gt;&lt;ZZ_JournalStdAbbrev&gt;&lt;f name="System"&gt;Cell Mol.Life Sci.&lt;/f&gt;&lt;/ZZ_JournalStdAbbrev&gt;&lt;ZZ_WorkformID&gt;1&lt;/ZZ_WorkformID&gt;&lt;/MDL&gt;&lt;/Cite&gt;&lt;Cite&gt;&lt;Author&gt;Randle&lt;/Author&gt;&lt;Year&gt;2015&lt;/Year&gt;&lt;RecNum&gt;876&lt;/RecNum&gt;&lt;IDText&gt;Defective erythropoiesis in a mouse model of reduced Fbxo7 expression due to decreased p27 expression&lt;/IDText&gt;&lt;MDL Ref_Type="Journal"&gt;&lt;Ref_Type&gt;Journal&lt;/Ref_Type&gt;&lt;Ref_ID&gt;876&lt;/Ref_ID&gt;&lt;Title_Primary&gt;Defective erythropoiesis in a mouse model of reduced Fbxo7 expression due to decreased p27 expression&lt;/Title_Primary&gt;&lt;Authors_Primary&gt;Randle,S.J.&lt;/Authors_Primary&gt;&lt;Authors_Primary&gt;Nelson,D.E.&lt;/Authors_Primary&gt;&lt;Authors_Primary&gt;Patel,S.P.&lt;/Authors_Primary&gt;&lt;Authors_Primary&gt;Laman,H.&lt;/Authors_Primary&gt;&lt;Date_Primary&gt;2015/6/12&lt;/Date_Primary&gt;&lt;Keywords&gt;Amino Acid&lt;/Keywords&gt;&lt;Keywords&gt;Amino Acid Substitution&lt;/Keywords&gt;&lt;Keywords&gt;Cell Cycle&lt;/Keywords&gt;&lt;Keywords&gt;Cell Division&lt;/Keywords&gt;&lt;Keywords&gt;Cell Line&lt;/Keywords&gt;&lt;Keywords&gt;Cells&lt;/Keywords&gt;&lt;Keywords&gt;DNA&lt;/Keywords&gt;&lt;Keywords&gt;Erythrocytes&lt;/Keywords&gt;&lt;Keywords&gt;Human&lt;/Keywords&gt;&lt;Keywords&gt;Mice&lt;/Keywords&gt;&lt;Keywords&gt;Mitochondria&lt;/Keywords&gt;&lt;Keywords&gt;Mouse&lt;/Keywords&gt;&lt;Keywords&gt;pathology&lt;/Keywords&gt;&lt;Keywords&gt;Phenotype&lt;/Keywords&gt;&lt;Keywords&gt;Support&lt;/Keywords&gt;&lt;Reprint&gt;Not in File&lt;/Reprint&gt;&lt;Start_Page&gt;263&lt;/Start_Page&gt;&lt;End_Page&gt;272&lt;/End_Page&gt;&lt;Periodical&gt;J.Pathol.&lt;/Periodical&gt;&lt;Volume&gt;237&lt;/Volume&gt;&lt;Issue&gt;2&lt;/Issue&gt;&lt;Address&gt;University of Cambridge, Department of Pathology, Cambridge, United Kingdom&amp;#xA;University of Cambridge, Department of Pathology, Cambridge, United Kingdom&amp;#xA;University of Cambridge, Department of Pathology, Cambridge, United Kingdom&amp;#xA;University of Cambridge, Department of Pathology, Cambridge, United Kingdom&lt;/Address&gt;&lt;Web_URL&gt;PM:26095538&lt;/Web_URL&gt;&lt;ZZ_JournalStdAbbrev&gt;&lt;f name="System"&gt;J.Pathol.&lt;/f&gt;&lt;/ZZ_JournalStdAbbrev&gt;&lt;ZZ_WorkformID&gt;1&lt;/ZZ_WorkformID&gt;&lt;/MDL&gt;&lt;/Cite&gt;&lt;/Refman&gt;</w:instrText>
      </w:r>
      <w:r w:rsidR="005B0CDC" w:rsidRPr="001B56F4">
        <w:rPr>
          <w:sz w:val="24"/>
          <w:szCs w:val="24"/>
        </w:rPr>
        <w:fldChar w:fldCharType="separate"/>
      </w:r>
      <w:r w:rsidR="00651016" w:rsidRPr="001B56F4">
        <w:rPr>
          <w:sz w:val="24"/>
          <w:szCs w:val="24"/>
        </w:rPr>
        <w:t>(Patel et al., 2016; Randle et al., 2015)</w:t>
      </w:r>
      <w:r w:rsidR="005B0CDC" w:rsidRPr="001B56F4">
        <w:rPr>
          <w:sz w:val="24"/>
          <w:szCs w:val="24"/>
        </w:rPr>
        <w:fldChar w:fldCharType="end"/>
      </w:r>
      <w:r w:rsidRPr="001B56F4">
        <w:rPr>
          <w:sz w:val="24"/>
          <w:szCs w:val="24"/>
        </w:rPr>
        <w:t xml:space="preserve">.  This insertion severely disrupts expression of all Fbxo7 isoforms but does not completely abolish it </w:t>
      </w:r>
      <w:r w:rsidR="005B0CDC" w:rsidRPr="001B56F4">
        <w:rPr>
          <w:sz w:val="24"/>
          <w:szCs w:val="24"/>
        </w:rPr>
        <w:fldChar w:fldCharType="begin"/>
      </w:r>
      <w:r w:rsidR="00B57EDF" w:rsidRPr="001B56F4">
        <w:rPr>
          <w:sz w:val="24"/>
          <w:szCs w:val="24"/>
        </w:rPr>
        <w:instrText xml:space="preserve"> ADDIN REFMGR.CITE &lt;Refman&gt;&lt;Cite&gt;&lt;Author&gt;Randle&lt;/Author&gt;&lt;Year&gt;2015&lt;/Year&gt;&lt;RecNum&gt;876&lt;/RecNum&gt;&lt;IDText&gt;Defective erythropoiesis in a mouse model of reduced Fbxo7 expression due to decreased p27 expression&lt;/IDText&gt;&lt;MDL Ref_Type="Journal"&gt;&lt;Ref_Type&gt;Journal&lt;/Ref_Type&gt;&lt;Ref_ID&gt;876&lt;/Ref_ID&gt;&lt;Title_Primary&gt;Defective erythropoiesis in a mouse model of reduced Fbxo7 expression due to decreased p27 expression&lt;/Title_Primary&gt;&lt;Authors_Primary&gt;Randle,S.J.&lt;/Authors_Primary&gt;&lt;Authors_Primary&gt;Nelson,D.E.&lt;/Authors_Primary&gt;&lt;Authors_Primary&gt;Patel,S.P.&lt;/Authors_Primary&gt;&lt;Authors_Primary&gt;Laman,H.&lt;/Authors_Primary&gt;&lt;Date_Primary&gt;2015/6/12&lt;/Date_Primary&gt;&lt;Keywords&gt;Amino Acid&lt;/Keywords&gt;&lt;Keywords&gt;Amino Acid Substitution&lt;/Keywords&gt;&lt;Keywords&gt;Cell Cycle&lt;/Keywords&gt;&lt;Keywords&gt;Cell Division&lt;/Keywords&gt;&lt;Keywords&gt;Cell Line&lt;/Keywords&gt;&lt;Keywords&gt;Cells&lt;/Keywords&gt;&lt;Keywords&gt;DNA&lt;/Keywords&gt;&lt;Keywords&gt;Erythrocytes&lt;/Keywords&gt;&lt;Keywords&gt;Human&lt;/Keywords&gt;&lt;Keywords&gt;Mice&lt;/Keywords&gt;&lt;Keywords&gt;Mitochondria&lt;/Keywords&gt;&lt;Keywords&gt;Mouse&lt;/Keywords&gt;&lt;Keywords&gt;pathology&lt;/Keywords&gt;&lt;Keywords&gt;Phenotype&lt;/Keywords&gt;&lt;Keywords&gt;Support&lt;/Keywords&gt;&lt;Reprint&gt;Not in File&lt;/Reprint&gt;&lt;Start_Page&gt;263&lt;/Start_Page&gt;&lt;End_Page&gt;272&lt;/End_Page&gt;&lt;Periodical&gt;J.Pathol.&lt;/Periodical&gt;&lt;Volume&gt;237&lt;/Volume&gt;&lt;Issue&gt;2&lt;/Issue&gt;&lt;Address&gt;University of Cambridge, Department of Pathology, Cambridge, United Kingdom&amp;#xA;University of Cambridge, Department of Pathology, Cambridge, United Kingdom&amp;#xA;University of Cambridge, Department of Pathology, Cambridge, United Kingdom&amp;#xA;University of Cambridge, Department of Pathology, Cambridge, United Kingdom&lt;/Address&gt;&lt;Web_URL&gt;PM:26095538&lt;/Web_URL&gt;&lt;ZZ_JournalStdAbbrev&gt;&lt;f name="System"&gt;J.Pathol.&lt;/f&gt;&lt;/ZZ_JournalStdAbbrev&gt;&lt;ZZ_WorkformID&gt;1&lt;/ZZ_WorkformID&gt;&lt;/MDL&gt;&lt;/Cite&gt;&lt;/Refman&gt;</w:instrText>
      </w:r>
      <w:r w:rsidR="005B0CDC" w:rsidRPr="001B56F4">
        <w:rPr>
          <w:sz w:val="24"/>
          <w:szCs w:val="24"/>
        </w:rPr>
        <w:fldChar w:fldCharType="separate"/>
      </w:r>
      <w:r w:rsidR="00651016" w:rsidRPr="001B56F4">
        <w:rPr>
          <w:sz w:val="24"/>
          <w:szCs w:val="24"/>
        </w:rPr>
        <w:t xml:space="preserve">(Randle </w:t>
      </w:r>
      <w:r w:rsidR="00651016" w:rsidRPr="001B56F4">
        <w:rPr>
          <w:i/>
          <w:sz w:val="24"/>
          <w:szCs w:val="24"/>
        </w:rPr>
        <w:t>et al.</w:t>
      </w:r>
      <w:r w:rsidR="00651016" w:rsidRPr="001B56F4">
        <w:rPr>
          <w:sz w:val="24"/>
          <w:szCs w:val="24"/>
        </w:rPr>
        <w:t>, 2015)</w:t>
      </w:r>
      <w:r w:rsidR="005B0CDC" w:rsidRPr="001B56F4">
        <w:rPr>
          <w:sz w:val="24"/>
          <w:szCs w:val="24"/>
        </w:rPr>
        <w:fldChar w:fldCharType="end"/>
      </w:r>
      <w:r w:rsidRPr="001B56F4">
        <w:rPr>
          <w:sz w:val="24"/>
          <w:szCs w:val="24"/>
        </w:rPr>
        <w:t>, and thus the phenotype(s) of the hetero- and homozygous animals can respectively be ascribed to moderate or severe under-expression of Fbxo7. In maintaining the colony of LacZ-transgenic animals, we observed that homozygous Fbxo7</w:t>
      </w:r>
      <w:r w:rsidRPr="001B56F4">
        <w:rPr>
          <w:sz w:val="24"/>
          <w:szCs w:val="24"/>
          <w:vertAlign w:val="superscript"/>
        </w:rPr>
        <w:t>LacZ/LacZ</w:t>
      </w:r>
      <w:r w:rsidRPr="001B56F4">
        <w:rPr>
          <w:sz w:val="24"/>
          <w:szCs w:val="24"/>
        </w:rPr>
        <w:t xml:space="preserve"> males never sired any offspring, while heterozygous males and all genotypes of female were able to produce litters. In heterozygous crosses, there was a mild deficit of homozygous offspring (</w:t>
      </w:r>
      <w:r w:rsidRPr="001B56F4">
        <w:rPr>
          <w:b/>
          <w:sz w:val="24"/>
          <w:szCs w:val="24"/>
        </w:rPr>
        <w:t>Figure 1A</w:t>
      </w:r>
      <w:r w:rsidRPr="001B56F4">
        <w:rPr>
          <w:sz w:val="24"/>
          <w:szCs w:val="24"/>
        </w:rPr>
        <w:t>), suggestive of a small degree of embryonic lethality in this genotype.</w:t>
      </w:r>
    </w:p>
    <w:p w14:paraId="37668525" w14:textId="528487A0" w:rsidR="008B221B" w:rsidRPr="001B56F4" w:rsidRDefault="007E4C3F" w:rsidP="003260AE">
      <w:pPr>
        <w:spacing w:after="0" w:line="480" w:lineRule="auto"/>
        <w:ind w:firstLine="720"/>
        <w:jc w:val="both"/>
        <w:rPr>
          <w:sz w:val="24"/>
          <w:szCs w:val="24"/>
        </w:rPr>
      </w:pPr>
      <w:r w:rsidRPr="001B56F4">
        <w:rPr>
          <w:sz w:val="24"/>
          <w:szCs w:val="24"/>
        </w:rPr>
        <w:t>Initial characterisation showed a significant reduction in mean testis weight for the Fbxo7</w:t>
      </w:r>
      <w:r w:rsidRPr="001B56F4">
        <w:rPr>
          <w:sz w:val="24"/>
          <w:szCs w:val="24"/>
          <w:vertAlign w:val="superscript"/>
        </w:rPr>
        <w:t>LacZ/LacZ</w:t>
      </w:r>
      <w:r w:rsidRPr="001B56F4">
        <w:rPr>
          <w:sz w:val="24"/>
          <w:szCs w:val="24"/>
        </w:rPr>
        <w:t xml:space="preserve"> compared to heterozygous and WT males (92.4 mg vs 108.2 and 107.7 mg; </w:t>
      </w:r>
      <w:r w:rsidRPr="001B56F4">
        <w:rPr>
          <w:b/>
          <w:sz w:val="24"/>
          <w:szCs w:val="24"/>
        </w:rPr>
        <w:t>Figure 1B</w:t>
      </w:r>
      <w:r w:rsidRPr="001B56F4">
        <w:rPr>
          <w:sz w:val="24"/>
          <w:szCs w:val="24"/>
        </w:rPr>
        <w:t xml:space="preserve">), indicative of abnormal testis development. </w:t>
      </w:r>
      <w:r w:rsidR="003150B5" w:rsidRPr="001B56F4">
        <w:rPr>
          <w:sz w:val="24"/>
          <w:szCs w:val="24"/>
        </w:rPr>
        <w:t xml:space="preserve">Strikingly, </w:t>
      </w:r>
      <w:r w:rsidRPr="001B56F4">
        <w:rPr>
          <w:sz w:val="24"/>
          <w:szCs w:val="24"/>
        </w:rPr>
        <w:t>there were virtually no mature sperm in the lumen of the epididymis of the Fbxo7</w:t>
      </w:r>
      <w:r w:rsidRPr="001B56F4">
        <w:rPr>
          <w:sz w:val="24"/>
          <w:szCs w:val="24"/>
          <w:vertAlign w:val="superscript"/>
        </w:rPr>
        <w:t>LacZ/LacZ</w:t>
      </w:r>
      <w:r w:rsidRPr="001B56F4">
        <w:rPr>
          <w:sz w:val="24"/>
          <w:szCs w:val="24"/>
        </w:rPr>
        <w:t xml:space="preserve"> males (</w:t>
      </w:r>
      <w:r w:rsidRPr="001B56F4">
        <w:rPr>
          <w:b/>
          <w:sz w:val="24"/>
          <w:szCs w:val="24"/>
        </w:rPr>
        <w:t>Figure 1C-F</w:t>
      </w:r>
      <w:r w:rsidRPr="001B56F4">
        <w:rPr>
          <w:sz w:val="24"/>
          <w:szCs w:val="24"/>
        </w:rPr>
        <w:t>)</w:t>
      </w:r>
      <w:r w:rsidR="003150B5" w:rsidRPr="001B56F4">
        <w:rPr>
          <w:sz w:val="24"/>
          <w:szCs w:val="24"/>
        </w:rPr>
        <w:t>, demonstrating that these males are sterile due to azoospermia</w:t>
      </w:r>
      <w:r w:rsidRPr="001B56F4">
        <w:rPr>
          <w:sz w:val="24"/>
          <w:szCs w:val="24"/>
        </w:rPr>
        <w:t xml:space="preserve">. A </w:t>
      </w:r>
      <w:r w:rsidR="003150B5" w:rsidRPr="001B56F4">
        <w:rPr>
          <w:sz w:val="24"/>
          <w:szCs w:val="24"/>
        </w:rPr>
        <w:t xml:space="preserve">very </w:t>
      </w:r>
      <w:r w:rsidRPr="001B56F4">
        <w:rPr>
          <w:sz w:val="24"/>
          <w:szCs w:val="24"/>
        </w:rPr>
        <w:t xml:space="preserve">few residual sperm were retrieved from dissected </w:t>
      </w:r>
      <w:proofErr w:type="spellStart"/>
      <w:r w:rsidRPr="001B56F4">
        <w:rPr>
          <w:sz w:val="24"/>
          <w:szCs w:val="24"/>
        </w:rPr>
        <w:t>epididym</w:t>
      </w:r>
      <w:r w:rsidR="008D6063" w:rsidRPr="001B56F4">
        <w:rPr>
          <w:sz w:val="24"/>
          <w:szCs w:val="24"/>
        </w:rPr>
        <w:t>id</w:t>
      </w:r>
      <w:r w:rsidRPr="001B56F4">
        <w:rPr>
          <w:sz w:val="24"/>
          <w:szCs w:val="24"/>
        </w:rPr>
        <w:t>es</w:t>
      </w:r>
      <w:proofErr w:type="spellEnd"/>
      <w:r w:rsidRPr="001B56F4">
        <w:rPr>
          <w:sz w:val="24"/>
          <w:szCs w:val="24"/>
        </w:rPr>
        <w:t xml:space="preserve"> of Fbxo7</w:t>
      </w:r>
      <w:r w:rsidRPr="001B56F4">
        <w:rPr>
          <w:sz w:val="24"/>
          <w:szCs w:val="24"/>
          <w:vertAlign w:val="superscript"/>
        </w:rPr>
        <w:t>LacZ/LacZ</w:t>
      </w:r>
      <w:r w:rsidRPr="001B56F4">
        <w:rPr>
          <w:sz w:val="24"/>
          <w:szCs w:val="24"/>
        </w:rPr>
        <w:t xml:space="preserve"> males, with a total yield of fewer than 1,000 cells per cauda epididymis, compared to a normal count of around 10</w:t>
      </w:r>
      <w:r w:rsidRPr="001B56F4">
        <w:rPr>
          <w:sz w:val="24"/>
          <w:szCs w:val="24"/>
          <w:vertAlign w:val="superscript"/>
        </w:rPr>
        <w:t xml:space="preserve">8 </w:t>
      </w:r>
      <w:r w:rsidRPr="001B56F4">
        <w:rPr>
          <w:sz w:val="24"/>
          <w:szCs w:val="24"/>
        </w:rPr>
        <w:t>sperm cells per cauda. The residual sperm were all grossly misshapen, and a high proportion of cells showed abnormal compression of the rear of the sperm head.  Heterozygous Fbxo7</w:t>
      </w:r>
      <w:r w:rsidRPr="001B56F4">
        <w:rPr>
          <w:sz w:val="24"/>
          <w:szCs w:val="24"/>
          <w:vertAlign w:val="superscript"/>
        </w:rPr>
        <w:t xml:space="preserve">LacZ/+ </w:t>
      </w:r>
      <w:r w:rsidRPr="001B56F4">
        <w:rPr>
          <w:sz w:val="24"/>
          <w:szCs w:val="24"/>
        </w:rPr>
        <w:t xml:space="preserve">males also showed a slight increase in the frequency of abnormally shaped </w:t>
      </w:r>
      <w:r w:rsidRPr="001B56F4">
        <w:rPr>
          <w:sz w:val="24"/>
          <w:szCs w:val="24"/>
        </w:rPr>
        <w:lastRenderedPageBreak/>
        <w:t>sperm, with the most severely deformed sperm resembling the homozygous phenotype (</w:t>
      </w:r>
      <w:r w:rsidRPr="001B56F4">
        <w:rPr>
          <w:b/>
          <w:sz w:val="24"/>
          <w:szCs w:val="24"/>
        </w:rPr>
        <w:t>Figure 1G</w:t>
      </w:r>
      <w:r w:rsidRPr="001B56F4">
        <w:rPr>
          <w:sz w:val="24"/>
          <w:szCs w:val="24"/>
        </w:rPr>
        <w:t xml:space="preserve">). Using a newly-developed image analysis programme for sperm morphometry </w:t>
      </w:r>
      <w:r w:rsidR="00C52066" w:rsidRPr="001B56F4">
        <w:rPr>
          <w:sz w:val="24"/>
          <w:szCs w:val="24"/>
        </w:rPr>
        <w:fldChar w:fldCharType="begin"/>
      </w:r>
      <w:r w:rsidR="00B57EDF" w:rsidRPr="001B56F4">
        <w:rPr>
          <w:sz w:val="24"/>
          <w:szCs w:val="24"/>
        </w:rPr>
        <w:instrText xml:space="preserve"> ADDIN REFMGR.CITE &lt;Refman&gt;&lt;Cite&gt;&lt;Author&gt;Skinner&lt;/Author&gt;&lt;Year&gt;2019&lt;/Year&gt;&lt;RecNum&gt;1757&lt;/RecNum&gt;&lt;IDText&gt;A high-throughput method for unbiased quantitation and categorisation of nuclear morphology&lt;/IDText&gt;&lt;MDL Ref_Type="Journal"&gt;&lt;Ref_Type&gt;Journal&lt;/Ref_Type&gt;&lt;Ref_ID&gt;1757&lt;/Ref_ID&gt;&lt;Title_Primary&gt;A high-throughput method for unbiased quantitation and categorisation of nuclear morphology&lt;/Title_Primary&gt;&lt;Authors_Primary&gt;Skinner,B.M.&lt;/Authors_Primary&gt;&lt;Authors_Primary&gt;Rathje,C.C.&lt;/Authors_Primary&gt;&lt;Authors_Primary&gt;Bacon,J.&lt;/Authors_Primary&gt;&lt;Authors_Primary&gt;Johnson,E.E.P.&lt;/Authors_Primary&gt;&lt;Authors_Primary&gt;Larson,E.L.&lt;/Authors_Primary&gt;&lt;Authors_Primary&gt;Kopania,E.E.K.&lt;/Authors_Primary&gt;&lt;Authors_Primary&gt;Good,J.M.&lt;/Authors_Primary&gt;&lt;Authors_Primary&gt;Yousafzai,G.&lt;/Authors_Primary&gt;&lt;Authors_Primary&gt;Affara,N.A.&lt;/Authors_Primary&gt;&lt;Authors_Primary&gt;Ellis,P.J.I.&lt;/Authors_Primary&gt;&lt;Date_Primary&gt;2019/2/11&lt;/Date_Primary&gt;&lt;Keywords&gt;analysis&lt;/Keywords&gt;&lt;Keywords&gt;Biological&lt;/Keywords&gt;&lt;Keywords&gt;Biology&lt;/Keywords&gt;&lt;Keywords&gt;Chromatin&lt;/Keywords&gt;&lt;Keywords&gt;Crosses&lt;/Keywords&gt;&lt;Keywords&gt;Cytoplasm&lt;/Keywords&gt;&lt;Keywords&gt;Inbred Strains&lt;/Keywords&gt;&lt;Keywords&gt;Infertility&lt;/Keywords&gt;&lt;Keywords&gt;Mice&lt;/Keywords&gt;&lt;Keywords&gt;Mouse&lt;/Keywords&gt;&lt;Keywords&gt;pathology&lt;/Keywords&gt;&lt;Reprint&gt;Not in File&lt;/Reprint&gt;&lt;Periodical&gt;Biol.Reprod.&lt;/Periodical&gt;&lt;Address&gt;Department of Pathology, University of Cambridge, Cambridge, CB2 1QP, UK&amp;#xA;School of Biosciences, University of Kent, Canterbury, CT2 7NJ, UK&amp;#xA;Department of Pathology, University of Cambridge, Cambridge, CB2 1QP, UK&amp;#xA;Department of Pathology, University of Cambridge, Cambridge, CB2 1QP, UK&amp;#xA;Department of Biological Sciences, University of Denver, Denver, CO, USA&amp;#xA;Division of Biological Sciences, University of Montana, MT, USA&amp;#xA;Division of Biological Sciences, University of Montana, MT, USA&amp;#xA;Division of Biological Sciences, University of Montana, MT, USA&amp;#xA;School of Biosciences, University of Kent, Canterbury, CT2 7NJ, UK&amp;#xA;Department of Pathology, University of Cambridge, Cambridge, CB2 1QP, UK&amp;#xA;School of Biosciences, University of Kent, Canterbury, CT2 7NJ, UK&lt;/Address&gt;&lt;Web_URL&gt;PM:30753283&lt;/Web_URL&gt;&lt;ZZ_JournalStdAbbrev&gt;&lt;f name="System"&gt;Biol.Reprod.&lt;/f&gt;&lt;/ZZ_JournalStdAbbrev&gt;&lt;ZZ_WorkformID&gt;1&lt;/ZZ_WorkformID&gt;&lt;/MDL&gt;&lt;/Cite&gt;&lt;/Refman&gt;</w:instrText>
      </w:r>
      <w:r w:rsidR="00C52066" w:rsidRPr="001B56F4">
        <w:rPr>
          <w:sz w:val="24"/>
          <w:szCs w:val="24"/>
        </w:rPr>
        <w:fldChar w:fldCharType="separate"/>
      </w:r>
      <w:r w:rsidR="00651016" w:rsidRPr="001B56F4">
        <w:rPr>
          <w:sz w:val="24"/>
          <w:szCs w:val="24"/>
        </w:rPr>
        <w:t xml:space="preserve">(Skinner </w:t>
      </w:r>
      <w:r w:rsidR="00651016" w:rsidRPr="001B56F4">
        <w:rPr>
          <w:i/>
          <w:sz w:val="24"/>
          <w:szCs w:val="24"/>
        </w:rPr>
        <w:t>et al.</w:t>
      </w:r>
      <w:r w:rsidR="00651016" w:rsidRPr="001B56F4">
        <w:rPr>
          <w:sz w:val="24"/>
          <w:szCs w:val="24"/>
        </w:rPr>
        <w:t>, 2019)</w:t>
      </w:r>
      <w:r w:rsidR="00C52066" w:rsidRPr="001B56F4">
        <w:rPr>
          <w:sz w:val="24"/>
          <w:szCs w:val="24"/>
        </w:rPr>
        <w:fldChar w:fldCharType="end"/>
      </w:r>
      <w:r w:rsidRPr="001B56F4">
        <w:rPr>
          <w:sz w:val="24"/>
          <w:szCs w:val="24"/>
        </w:rPr>
        <w:t>, we determined that the remaining sperm from Fbxo7</w:t>
      </w:r>
      <w:r w:rsidRPr="001B56F4">
        <w:rPr>
          <w:sz w:val="24"/>
          <w:szCs w:val="24"/>
          <w:vertAlign w:val="superscript"/>
        </w:rPr>
        <w:t>LacZ/LacZ</w:t>
      </w:r>
      <w:r w:rsidRPr="001B56F4">
        <w:rPr>
          <w:sz w:val="24"/>
          <w:szCs w:val="24"/>
        </w:rPr>
        <w:t xml:space="preserve"> males </w:t>
      </w:r>
      <w:r w:rsidR="003150B5" w:rsidRPr="001B56F4">
        <w:rPr>
          <w:sz w:val="24"/>
          <w:szCs w:val="24"/>
        </w:rPr>
        <w:t xml:space="preserve">showed an average </w:t>
      </w:r>
      <w:r w:rsidRPr="001B56F4">
        <w:rPr>
          <w:sz w:val="24"/>
          <w:szCs w:val="24"/>
        </w:rPr>
        <w:t>14% reduction in cross-sectional area</w:t>
      </w:r>
      <w:r w:rsidR="003150B5" w:rsidRPr="001B56F4">
        <w:rPr>
          <w:sz w:val="24"/>
          <w:szCs w:val="24"/>
        </w:rPr>
        <w:t>,</w:t>
      </w:r>
      <w:r w:rsidRPr="001B56F4">
        <w:rPr>
          <w:sz w:val="24"/>
          <w:szCs w:val="24"/>
        </w:rPr>
        <w:t xml:space="preserve"> with high morphological variability </w:t>
      </w:r>
      <w:r w:rsidRPr="001B56F4">
        <w:rPr>
          <w:b/>
          <w:sz w:val="24"/>
          <w:szCs w:val="24"/>
        </w:rPr>
        <w:t>(Supplementary Figures 1,</w:t>
      </w:r>
      <w:r w:rsidR="007A2C4D" w:rsidRPr="001B56F4">
        <w:rPr>
          <w:b/>
          <w:sz w:val="24"/>
          <w:szCs w:val="24"/>
        </w:rPr>
        <w:t xml:space="preserve"> </w:t>
      </w:r>
      <w:r w:rsidRPr="001B56F4">
        <w:rPr>
          <w:b/>
          <w:sz w:val="24"/>
          <w:szCs w:val="24"/>
        </w:rPr>
        <w:t>2</w:t>
      </w:r>
      <w:r w:rsidRPr="001B56F4">
        <w:rPr>
          <w:sz w:val="24"/>
          <w:szCs w:val="24"/>
        </w:rPr>
        <w:t>).</w:t>
      </w:r>
    </w:p>
    <w:p w14:paraId="730EBA40" w14:textId="77777777" w:rsidR="004532CE" w:rsidRPr="001B56F4" w:rsidRDefault="004532CE" w:rsidP="003260AE">
      <w:pPr>
        <w:spacing w:after="0" w:line="480" w:lineRule="auto"/>
        <w:ind w:firstLine="720"/>
        <w:jc w:val="both"/>
        <w:rPr>
          <w:sz w:val="24"/>
          <w:szCs w:val="24"/>
        </w:rPr>
      </w:pPr>
    </w:p>
    <w:p w14:paraId="170C12FA" w14:textId="38AD7F08" w:rsidR="008B221B" w:rsidRPr="001B56F4" w:rsidRDefault="007E4C3F" w:rsidP="00CE19BE">
      <w:pPr>
        <w:pStyle w:val="Heading2"/>
        <w:tabs>
          <w:tab w:val="left" w:pos="4678"/>
        </w:tabs>
        <w:spacing w:line="480" w:lineRule="auto"/>
      </w:pPr>
      <w:bookmarkStart w:id="6" w:name="_gir0bz620xcg" w:colFirst="0" w:colLast="0"/>
      <w:bookmarkEnd w:id="6"/>
      <w:r w:rsidRPr="001B56F4">
        <w:t>Developing Fbxo7</w:t>
      </w:r>
      <w:r w:rsidRPr="001B56F4">
        <w:rPr>
          <w:vertAlign w:val="superscript"/>
        </w:rPr>
        <w:t>LacZ/LacZ</w:t>
      </w:r>
      <w:r w:rsidRPr="001B56F4">
        <w:t xml:space="preserve"> sperm</w:t>
      </w:r>
      <w:r w:rsidR="00CE19BE" w:rsidRPr="001B56F4">
        <w:t>atids</w:t>
      </w:r>
      <w:r w:rsidRPr="001B56F4">
        <w:t xml:space="preserve"> are </w:t>
      </w:r>
      <w:r w:rsidR="00CE19BE" w:rsidRPr="001B56F4">
        <w:t xml:space="preserve">lost </w:t>
      </w:r>
      <w:r w:rsidRPr="001B56F4">
        <w:t>during late spermiogenesis</w:t>
      </w:r>
      <w:r w:rsidR="00CF7F31" w:rsidRPr="001B56F4">
        <w:t>.</w:t>
      </w:r>
    </w:p>
    <w:p w14:paraId="4540BFAF" w14:textId="001CFC6C" w:rsidR="003150B5" w:rsidRPr="001B56F4" w:rsidRDefault="003150B5" w:rsidP="003260AE">
      <w:pPr>
        <w:spacing w:after="0" w:line="480" w:lineRule="auto"/>
        <w:ind w:firstLine="720"/>
        <w:jc w:val="both"/>
        <w:rPr>
          <w:sz w:val="24"/>
          <w:szCs w:val="24"/>
        </w:rPr>
      </w:pPr>
      <w:r w:rsidRPr="001B56F4">
        <w:rPr>
          <w:sz w:val="24"/>
          <w:szCs w:val="24"/>
        </w:rPr>
        <w:t xml:space="preserve">The relatively small magnitude of the change in testis weight suggested that any germ cell abnormality was likely to only affect later stages of germ cell development. </w:t>
      </w:r>
      <w:r w:rsidR="007E4C3F" w:rsidRPr="001B56F4">
        <w:rPr>
          <w:sz w:val="24"/>
          <w:szCs w:val="24"/>
        </w:rPr>
        <w:t xml:space="preserve">To characterise the stage of germ cell loss </w:t>
      </w:r>
      <w:r w:rsidR="00AF3043" w:rsidRPr="001B56F4">
        <w:rPr>
          <w:sz w:val="24"/>
          <w:szCs w:val="24"/>
        </w:rPr>
        <w:t xml:space="preserve">in </w:t>
      </w:r>
      <w:r w:rsidR="007E4C3F" w:rsidRPr="001B56F4">
        <w:rPr>
          <w:sz w:val="24"/>
          <w:szCs w:val="24"/>
        </w:rPr>
        <w:t>Fbxo7</w:t>
      </w:r>
      <w:r w:rsidR="007E4C3F" w:rsidRPr="001B56F4">
        <w:rPr>
          <w:sz w:val="24"/>
          <w:szCs w:val="24"/>
          <w:vertAlign w:val="superscript"/>
        </w:rPr>
        <w:t>LacZ/LacZ</w:t>
      </w:r>
      <w:r w:rsidR="007E4C3F" w:rsidRPr="001B56F4">
        <w:rPr>
          <w:sz w:val="24"/>
          <w:szCs w:val="24"/>
        </w:rPr>
        <w:t xml:space="preserve"> males, we carried out an initial assessment by FACS to see if there was any gross defect in meiotic progression (</w:t>
      </w:r>
      <w:r w:rsidR="007E4C3F" w:rsidRPr="001B56F4">
        <w:rPr>
          <w:b/>
          <w:sz w:val="24"/>
          <w:szCs w:val="24"/>
        </w:rPr>
        <w:t xml:space="preserve">Figure </w:t>
      </w:r>
      <w:r w:rsidRPr="001B56F4">
        <w:rPr>
          <w:b/>
          <w:sz w:val="24"/>
          <w:szCs w:val="24"/>
        </w:rPr>
        <w:t>1H</w:t>
      </w:r>
      <w:r w:rsidR="007E4C3F" w:rsidRPr="001B56F4">
        <w:rPr>
          <w:sz w:val="24"/>
          <w:szCs w:val="24"/>
        </w:rPr>
        <w:t>).  There was no significant alteration in the ratio of cells containing 1C, 2C or 4C DNA content, respectively representing haploid round spermatids, spermatogonia and primary spermatocytes, indicating no cell loss prior to the onset of spermatid elongation. Elongating and condensing spermatids/spermatozoa often appear as lower than 1C DNA content in FACS staining, but cannot be reliably quantified due to their high variability in staining parameters</w:t>
      </w:r>
      <w:r w:rsidR="00AF3043" w:rsidRPr="001B56F4">
        <w:rPr>
          <w:sz w:val="24"/>
          <w:szCs w:val="24"/>
        </w:rPr>
        <w:t xml:space="preserve"> </w:t>
      </w:r>
      <w:r w:rsidR="00AF3043" w:rsidRPr="001B56F4">
        <w:rPr>
          <w:sz w:val="24"/>
          <w:szCs w:val="24"/>
        </w:rPr>
        <w:fldChar w:fldCharType="begin"/>
      </w:r>
      <w:r w:rsidR="00B57EDF" w:rsidRPr="001B56F4">
        <w:rPr>
          <w:sz w:val="24"/>
          <w:szCs w:val="24"/>
        </w:rPr>
        <w:instrText xml:space="preserve"> ADDIN REFMGR.CITE &lt;Refman&gt;&lt;Cite&gt;&lt;Author&gt;Simard&lt;/Author&gt;&lt;Year&gt;2015&lt;/Year&gt;&lt;RecNum&gt;1650&lt;/RecNum&gt;&lt;IDText&gt;Step-specific Sorting of Mouse Spermatids by Flow Cytometry&lt;/IDText&gt;&lt;MDL Ref_Type="Journal"&gt;&lt;Ref_Type&gt;Journal&lt;/Ref_Type&gt;&lt;Ref_ID&gt;1650&lt;/Ref_ID&gt;&lt;Title_Primary&gt;Step-specific Sorting of Mouse Spermatids by Flow Cytometry&lt;/Title_Primary&gt;&lt;Authors_Primary&gt;Simard,O.&lt;/Authors_Primary&gt;&lt;Authors_Primary&gt;Leduc,F.&lt;/Authors_Primary&gt;&lt;Authors_Primary&gt;Acteau,G.&lt;/Authors_Primary&gt;&lt;Authors_Primary&gt;Arguin,M.&lt;/Authors_Primary&gt;&lt;Authors_Primary&gt;Gregoire,M.C.&lt;/Authors_Primary&gt;&lt;Authors_Primary&gt;Brazeau,M.A.&lt;/Authors_Primary&gt;&lt;Authors_Primary&gt;Marois,I.&lt;/Authors_Primary&gt;&lt;Authors_Primary&gt;Richter,M.V.&lt;/Authors_Primary&gt;&lt;Authors_Primary&gt;Boissonneault,G.&lt;/Authors_Primary&gt;&lt;Date_Primary&gt;2015/12/31&lt;/Date_Primary&gt;&lt;Keywords&gt;analysis&lt;/Keywords&gt;&lt;Keywords&gt;Animals&lt;/Keywords&gt;&lt;Keywords&gt;Cell Differentiation&lt;/Keywords&gt;&lt;Keywords&gt;Cells&lt;/Keywords&gt;&lt;Keywords&gt;chemistry&lt;/Keywords&gt;&lt;Keywords&gt;Chromatin&lt;/Keywords&gt;&lt;Keywords&gt;classification&lt;/Keywords&gt;&lt;Keywords&gt;cytology&lt;/Keywords&gt;&lt;Keywords&gt;DNA&lt;/Keywords&gt;&lt;Keywords&gt;Flow Cytometry&lt;/Keywords&gt;&lt;Keywords&gt;Fluorescence&lt;/Keywords&gt;&lt;Keywords&gt;Genome&lt;/Keywords&gt;&lt;Keywords&gt;Male&lt;/Keywords&gt;&lt;Keywords&gt;methods&lt;/Keywords&gt;&lt;Keywords&gt;Mice&lt;/Keywords&gt;&lt;Keywords&gt;Molecular&lt;/Keywords&gt;&lt;Keywords&gt;Mouse&lt;/Keywords&gt;&lt;Keywords&gt;physiology&lt;/Keywords&gt;&lt;Keywords&gt;Proteomics&lt;/Keywords&gt;&lt;Keywords&gt;Spermatids&lt;/Keywords&gt;&lt;Keywords&gt;Spermatogenesis&lt;/Keywords&gt;&lt;Keywords&gt;Support&lt;/Keywords&gt;&lt;Reprint&gt;Not in File&lt;/Reprint&gt;&lt;Start_Page&gt;e53379&lt;/Start_Page&gt;&lt;Periodical&gt;J.Vis.Exp.&lt;/Periodical&gt;&lt;Issue&gt;106&lt;/Issue&gt;&lt;Address&gt;Department of Biochemistry, Universite de Sherbrooke&amp;#xA;Department of Biochemistry, Universite de Sherbrooke&amp;#xA;Department of Biochemistry, Universite de Sherbrooke&amp;#xA;Department of Biochemistry, Universite de Sherbrooke&amp;#xA;Department of Biochemistry, Universite de Sherbrooke&amp;#xA;Department of Biochemistry, Universite de Sherbrooke&amp;#xA;Department of Medicine, Universite de Sherbrooke&amp;#xA;Department of Medicine, Universite de Sherbrooke&amp;#xA;Department of Biochemistry, Universite de Sherbrooke; Guylain.Boissonneault@usherbrooke.ca&lt;/Address&gt;&lt;Web_URL&gt;PM:26780208&lt;/Web_URL&gt;&lt;ZZ_JournalStdAbbrev&gt;&lt;f name="System"&gt;J.Vis.Exp.&lt;/f&gt;&lt;/ZZ_JournalStdAbbrev&gt;&lt;ZZ_WorkformID&gt;1&lt;/ZZ_WorkformID&gt;&lt;/MDL&gt;&lt;/Cite&gt;&lt;/Refman&gt;</w:instrText>
      </w:r>
      <w:r w:rsidR="00AF3043" w:rsidRPr="001B56F4">
        <w:rPr>
          <w:sz w:val="24"/>
          <w:szCs w:val="24"/>
        </w:rPr>
        <w:fldChar w:fldCharType="separate"/>
      </w:r>
      <w:r w:rsidR="00651016" w:rsidRPr="001B56F4">
        <w:rPr>
          <w:sz w:val="24"/>
          <w:szCs w:val="24"/>
        </w:rPr>
        <w:t xml:space="preserve">(Simard </w:t>
      </w:r>
      <w:r w:rsidR="00651016" w:rsidRPr="001B56F4">
        <w:rPr>
          <w:i/>
          <w:sz w:val="24"/>
          <w:szCs w:val="24"/>
        </w:rPr>
        <w:t>et al.</w:t>
      </w:r>
      <w:r w:rsidR="00651016" w:rsidRPr="001B56F4">
        <w:rPr>
          <w:sz w:val="24"/>
          <w:szCs w:val="24"/>
        </w:rPr>
        <w:t>, 2015)</w:t>
      </w:r>
      <w:r w:rsidR="00AF3043" w:rsidRPr="001B56F4">
        <w:rPr>
          <w:sz w:val="24"/>
          <w:szCs w:val="24"/>
        </w:rPr>
        <w:fldChar w:fldCharType="end"/>
      </w:r>
      <w:r w:rsidR="007E4C3F" w:rsidRPr="001B56F4">
        <w:rPr>
          <w:sz w:val="24"/>
          <w:szCs w:val="24"/>
        </w:rPr>
        <w:t xml:space="preserve">. </w:t>
      </w:r>
    </w:p>
    <w:p w14:paraId="754117EC" w14:textId="3D59B5A1" w:rsidR="004532CE" w:rsidRPr="001B56F4" w:rsidRDefault="003150B5" w:rsidP="003260AE">
      <w:pPr>
        <w:spacing w:after="0" w:line="480" w:lineRule="auto"/>
        <w:ind w:firstLine="720"/>
        <w:jc w:val="both"/>
        <w:rPr>
          <w:sz w:val="24"/>
          <w:szCs w:val="24"/>
        </w:rPr>
      </w:pPr>
      <w:r w:rsidRPr="001B56F4">
        <w:rPr>
          <w:sz w:val="24"/>
          <w:szCs w:val="24"/>
        </w:rPr>
        <w:t xml:space="preserve">Histological examination of adult testes using </w:t>
      </w:r>
      <w:proofErr w:type="spellStart"/>
      <w:r w:rsidRPr="001B56F4">
        <w:rPr>
          <w:sz w:val="24"/>
          <w:szCs w:val="24"/>
        </w:rPr>
        <w:t>hematoxylin</w:t>
      </w:r>
      <w:proofErr w:type="spellEnd"/>
      <w:r w:rsidRPr="001B56F4">
        <w:rPr>
          <w:sz w:val="24"/>
          <w:szCs w:val="24"/>
        </w:rPr>
        <w:t xml:space="preserve"> and eosin staining (H&amp;E) showed limited gross changes in testis structure</w:t>
      </w:r>
      <w:r w:rsidR="00CE19BE" w:rsidRPr="001B56F4">
        <w:rPr>
          <w:sz w:val="24"/>
          <w:szCs w:val="24"/>
        </w:rPr>
        <w:t xml:space="preserve"> (</w:t>
      </w:r>
      <w:r w:rsidR="00CE19BE" w:rsidRPr="001B56F4">
        <w:rPr>
          <w:b/>
          <w:sz w:val="24"/>
          <w:szCs w:val="24"/>
        </w:rPr>
        <w:t>Figure 2, Supplementary Figure 2</w:t>
      </w:r>
      <w:r w:rsidR="00CE19BE" w:rsidRPr="001B56F4">
        <w:rPr>
          <w:sz w:val="24"/>
          <w:szCs w:val="24"/>
        </w:rPr>
        <w:t>)</w:t>
      </w:r>
      <w:r w:rsidRPr="001B56F4">
        <w:rPr>
          <w:sz w:val="24"/>
          <w:szCs w:val="24"/>
        </w:rPr>
        <w:t>. In both Fbxo7</w:t>
      </w:r>
      <w:r w:rsidRPr="001B56F4">
        <w:rPr>
          <w:sz w:val="24"/>
          <w:szCs w:val="24"/>
          <w:vertAlign w:val="superscript"/>
        </w:rPr>
        <w:t>LacZ/LacZ</w:t>
      </w:r>
      <w:r w:rsidRPr="001B56F4">
        <w:rPr>
          <w:sz w:val="24"/>
          <w:szCs w:val="24"/>
        </w:rPr>
        <w:t xml:space="preserve"> males and wild type (WT) males, pre-meiotic, meiotic and post-meiotic stages of germ cell development were all present in the testis parenchyma (</w:t>
      </w:r>
      <w:r w:rsidRPr="001B56F4">
        <w:rPr>
          <w:b/>
          <w:sz w:val="24"/>
          <w:szCs w:val="24"/>
        </w:rPr>
        <w:t>Figure 2A,</w:t>
      </w:r>
      <w:r w:rsidR="00703BE3" w:rsidRPr="001B56F4">
        <w:rPr>
          <w:b/>
          <w:sz w:val="24"/>
          <w:szCs w:val="24"/>
        </w:rPr>
        <w:t xml:space="preserve"> </w:t>
      </w:r>
      <w:r w:rsidRPr="001B56F4">
        <w:rPr>
          <w:b/>
          <w:sz w:val="24"/>
          <w:szCs w:val="24"/>
        </w:rPr>
        <w:t>B</w:t>
      </w:r>
      <w:r w:rsidRPr="001B56F4">
        <w:rPr>
          <w:sz w:val="24"/>
          <w:szCs w:val="24"/>
        </w:rPr>
        <w:t>).</w:t>
      </w:r>
      <w:r w:rsidR="00CE19BE" w:rsidRPr="001B56F4">
        <w:rPr>
          <w:sz w:val="24"/>
          <w:szCs w:val="24"/>
        </w:rPr>
        <w:t xml:space="preserve"> </w:t>
      </w:r>
      <w:r w:rsidR="007E4C3F" w:rsidRPr="001B56F4">
        <w:rPr>
          <w:sz w:val="24"/>
          <w:szCs w:val="24"/>
        </w:rPr>
        <w:t xml:space="preserve">However, </w:t>
      </w:r>
      <w:r w:rsidR="00CE19BE" w:rsidRPr="001B56F4">
        <w:rPr>
          <w:sz w:val="24"/>
          <w:szCs w:val="24"/>
        </w:rPr>
        <w:t>in Fbxo7</w:t>
      </w:r>
      <w:r w:rsidR="00CE19BE" w:rsidRPr="001B56F4">
        <w:rPr>
          <w:sz w:val="24"/>
          <w:szCs w:val="24"/>
          <w:vertAlign w:val="superscript"/>
        </w:rPr>
        <w:t xml:space="preserve">LacZ/LacZ </w:t>
      </w:r>
      <w:r w:rsidR="00CE19BE" w:rsidRPr="001B56F4">
        <w:rPr>
          <w:sz w:val="24"/>
          <w:szCs w:val="24"/>
        </w:rPr>
        <w:t xml:space="preserve">testes, </w:t>
      </w:r>
      <w:r w:rsidR="007E4C3F" w:rsidRPr="001B56F4">
        <w:rPr>
          <w:sz w:val="24"/>
          <w:szCs w:val="24"/>
        </w:rPr>
        <w:t>very few tubules showed sperm heads adjacent to the lumen</w:t>
      </w:r>
      <w:r w:rsidRPr="001B56F4">
        <w:rPr>
          <w:sz w:val="24"/>
          <w:szCs w:val="24"/>
        </w:rPr>
        <w:t xml:space="preserve"> (</w:t>
      </w:r>
      <w:r w:rsidRPr="001B56F4">
        <w:rPr>
          <w:b/>
          <w:sz w:val="24"/>
          <w:szCs w:val="24"/>
        </w:rPr>
        <w:t>Figure 2B,</w:t>
      </w:r>
      <w:r w:rsidR="00703BE3" w:rsidRPr="001B56F4">
        <w:rPr>
          <w:b/>
          <w:sz w:val="24"/>
          <w:szCs w:val="24"/>
        </w:rPr>
        <w:t xml:space="preserve"> </w:t>
      </w:r>
      <w:r w:rsidRPr="001B56F4">
        <w:rPr>
          <w:b/>
          <w:sz w:val="24"/>
          <w:szCs w:val="24"/>
        </w:rPr>
        <w:t>C</w:t>
      </w:r>
      <w:r w:rsidRPr="001B56F4">
        <w:rPr>
          <w:sz w:val="24"/>
          <w:szCs w:val="24"/>
        </w:rPr>
        <w:t>)</w:t>
      </w:r>
      <w:r w:rsidR="007E4C3F" w:rsidRPr="001B56F4">
        <w:rPr>
          <w:sz w:val="24"/>
          <w:szCs w:val="24"/>
        </w:rPr>
        <w:t xml:space="preserve">, suggesting that germ cells are lost </w:t>
      </w:r>
      <w:r w:rsidR="00CE19BE" w:rsidRPr="001B56F4">
        <w:rPr>
          <w:sz w:val="24"/>
          <w:szCs w:val="24"/>
        </w:rPr>
        <w:t>prior to</w:t>
      </w:r>
      <w:r w:rsidR="007E4C3F" w:rsidRPr="001B56F4">
        <w:rPr>
          <w:sz w:val="24"/>
          <w:szCs w:val="24"/>
        </w:rPr>
        <w:t xml:space="preserve"> spermiation. Instead, </w:t>
      </w:r>
      <w:r w:rsidR="00CE19BE" w:rsidRPr="001B56F4">
        <w:rPr>
          <w:sz w:val="24"/>
          <w:szCs w:val="24"/>
        </w:rPr>
        <w:t xml:space="preserve">testes from these males contained </w:t>
      </w:r>
      <w:r w:rsidR="007E4C3F" w:rsidRPr="001B56F4">
        <w:rPr>
          <w:sz w:val="24"/>
          <w:szCs w:val="24"/>
        </w:rPr>
        <w:t xml:space="preserve">tubules with no (or virtually no) elongating cells, but where the </w:t>
      </w:r>
      <w:r w:rsidR="007E4C3F" w:rsidRPr="001B56F4">
        <w:rPr>
          <w:sz w:val="24"/>
          <w:szCs w:val="24"/>
        </w:rPr>
        <w:lastRenderedPageBreak/>
        <w:t xml:space="preserve">first </w:t>
      </w:r>
      <w:r w:rsidR="00D96210" w:rsidRPr="001B56F4">
        <w:rPr>
          <w:sz w:val="24"/>
          <w:szCs w:val="24"/>
        </w:rPr>
        <w:t>layer of spermatids was</w:t>
      </w:r>
      <w:r w:rsidR="007E4C3F" w:rsidRPr="001B56F4">
        <w:rPr>
          <w:sz w:val="24"/>
          <w:szCs w:val="24"/>
        </w:rPr>
        <w:t xml:space="preserve"> still round. These are tubules in </w:t>
      </w:r>
      <w:r w:rsidR="00CE19BE" w:rsidRPr="001B56F4">
        <w:rPr>
          <w:sz w:val="24"/>
          <w:szCs w:val="24"/>
        </w:rPr>
        <w:t xml:space="preserve">the first half of the seminiferous cycle </w:t>
      </w:r>
      <w:r w:rsidR="007E4C3F" w:rsidRPr="001B56F4">
        <w:rPr>
          <w:sz w:val="24"/>
          <w:szCs w:val="24"/>
        </w:rPr>
        <w:t xml:space="preserve">but where the late elongating cells have been lost. In these tubules, sperm heads were observed </w:t>
      </w:r>
      <w:r w:rsidR="00CE19BE" w:rsidRPr="001B56F4">
        <w:rPr>
          <w:sz w:val="24"/>
          <w:szCs w:val="24"/>
        </w:rPr>
        <w:t xml:space="preserve">lying deep </w:t>
      </w:r>
      <w:r w:rsidR="007E4C3F" w:rsidRPr="001B56F4">
        <w:rPr>
          <w:sz w:val="24"/>
          <w:szCs w:val="24"/>
        </w:rPr>
        <w:t>within the Sertoli cell cytoplasm</w:t>
      </w:r>
      <w:r w:rsidR="00CE19BE" w:rsidRPr="001B56F4">
        <w:rPr>
          <w:sz w:val="24"/>
          <w:szCs w:val="24"/>
        </w:rPr>
        <w:t xml:space="preserve"> near to the basement membrane</w:t>
      </w:r>
      <w:r w:rsidR="007E4C3F" w:rsidRPr="001B56F4">
        <w:rPr>
          <w:sz w:val="24"/>
          <w:szCs w:val="24"/>
        </w:rPr>
        <w:t>, often in quite dramatic “graveyards” containing multiple cells in advanced stages of karyolysis (</w:t>
      </w:r>
      <w:r w:rsidR="007E4C3F" w:rsidRPr="001B56F4">
        <w:rPr>
          <w:b/>
          <w:sz w:val="24"/>
          <w:szCs w:val="24"/>
        </w:rPr>
        <w:t>Figure 2</w:t>
      </w:r>
      <w:r w:rsidR="00CE19BE" w:rsidRPr="001B56F4">
        <w:rPr>
          <w:b/>
          <w:sz w:val="24"/>
          <w:szCs w:val="24"/>
        </w:rPr>
        <w:t>D-F</w:t>
      </w:r>
      <w:r w:rsidR="007E4C3F" w:rsidRPr="001B56F4">
        <w:rPr>
          <w:sz w:val="24"/>
          <w:szCs w:val="24"/>
        </w:rPr>
        <w:t xml:space="preserve">). </w:t>
      </w:r>
      <w:r w:rsidR="00CE19BE" w:rsidRPr="001B56F4">
        <w:rPr>
          <w:sz w:val="24"/>
          <w:szCs w:val="24"/>
        </w:rPr>
        <w:t>Strikingly, however, we did not observe any forma</w:t>
      </w:r>
      <w:r w:rsidR="00131559" w:rsidRPr="001B56F4">
        <w:rPr>
          <w:sz w:val="24"/>
          <w:szCs w:val="24"/>
        </w:rPr>
        <w:t xml:space="preserve">tion of multinucleate </w:t>
      </w:r>
      <w:proofErr w:type="spellStart"/>
      <w:r w:rsidR="00131559" w:rsidRPr="001B56F4">
        <w:rPr>
          <w:sz w:val="24"/>
          <w:szCs w:val="24"/>
        </w:rPr>
        <w:t>symplasts</w:t>
      </w:r>
      <w:proofErr w:type="spellEnd"/>
      <w:r w:rsidR="00CE19BE" w:rsidRPr="001B56F4">
        <w:rPr>
          <w:sz w:val="24"/>
          <w:szCs w:val="24"/>
        </w:rPr>
        <w:t xml:space="preserve"> </w:t>
      </w:r>
      <w:r w:rsidR="00131559" w:rsidRPr="001B56F4">
        <w:rPr>
          <w:sz w:val="24"/>
          <w:szCs w:val="24"/>
        </w:rPr>
        <w:t>or any</w:t>
      </w:r>
      <w:r w:rsidR="00CE19BE" w:rsidRPr="001B56F4">
        <w:rPr>
          <w:sz w:val="24"/>
          <w:szCs w:val="24"/>
        </w:rPr>
        <w:t xml:space="preserve"> sloughing of degenerating cells into the lumen (note also the lack of sloughed cells in the </w:t>
      </w:r>
      <w:proofErr w:type="spellStart"/>
      <w:r w:rsidR="00CE19BE" w:rsidRPr="001B56F4">
        <w:rPr>
          <w:sz w:val="24"/>
          <w:szCs w:val="24"/>
        </w:rPr>
        <w:t>epididiymis</w:t>
      </w:r>
      <w:proofErr w:type="spellEnd"/>
      <w:r w:rsidR="00CE19BE" w:rsidRPr="001B56F4">
        <w:rPr>
          <w:sz w:val="24"/>
          <w:szCs w:val="24"/>
        </w:rPr>
        <w:t xml:space="preserve"> in </w:t>
      </w:r>
      <w:r w:rsidR="00CE19BE" w:rsidRPr="001B56F4">
        <w:rPr>
          <w:b/>
          <w:sz w:val="24"/>
          <w:szCs w:val="24"/>
        </w:rPr>
        <w:t>Figure 1F</w:t>
      </w:r>
      <w:r w:rsidR="00CE19BE" w:rsidRPr="001B56F4">
        <w:rPr>
          <w:sz w:val="24"/>
          <w:szCs w:val="24"/>
        </w:rPr>
        <w:t>).</w:t>
      </w:r>
    </w:p>
    <w:p w14:paraId="5D3FBFE7" w14:textId="77777777" w:rsidR="00CE19BE" w:rsidRPr="001B56F4" w:rsidRDefault="00CE19BE" w:rsidP="003260AE">
      <w:pPr>
        <w:spacing w:after="0" w:line="480" w:lineRule="auto"/>
        <w:ind w:firstLine="720"/>
        <w:jc w:val="both"/>
        <w:rPr>
          <w:sz w:val="24"/>
          <w:szCs w:val="24"/>
        </w:rPr>
      </w:pPr>
    </w:p>
    <w:p w14:paraId="71B1F4D4" w14:textId="2CD3E18B" w:rsidR="00CE19BE" w:rsidRPr="001B56F4" w:rsidRDefault="00640082" w:rsidP="00CE19BE">
      <w:pPr>
        <w:spacing w:after="0" w:line="480" w:lineRule="auto"/>
        <w:contextualSpacing/>
        <w:jc w:val="both"/>
        <w:rPr>
          <w:b/>
          <w:i/>
          <w:sz w:val="24"/>
          <w:szCs w:val="24"/>
        </w:rPr>
      </w:pPr>
      <w:r w:rsidRPr="001B56F4">
        <w:rPr>
          <w:b/>
          <w:i/>
          <w:sz w:val="24"/>
          <w:szCs w:val="24"/>
        </w:rPr>
        <w:t xml:space="preserve">“Graveyards” of phagocytosed </w:t>
      </w:r>
      <w:r w:rsidRPr="001B56F4">
        <w:rPr>
          <w:b/>
          <w:i/>
        </w:rPr>
        <w:t>Fbxo7</w:t>
      </w:r>
      <w:r w:rsidRPr="001B56F4">
        <w:rPr>
          <w:b/>
          <w:i/>
          <w:vertAlign w:val="superscript"/>
        </w:rPr>
        <w:t>LacZ/LacZ</w:t>
      </w:r>
      <w:r w:rsidRPr="001B56F4">
        <w:rPr>
          <w:b/>
          <w:i/>
          <w:sz w:val="24"/>
          <w:szCs w:val="24"/>
        </w:rPr>
        <w:t xml:space="preserve"> </w:t>
      </w:r>
      <w:r w:rsidR="00CE19BE" w:rsidRPr="001B56F4">
        <w:rPr>
          <w:b/>
          <w:i/>
          <w:sz w:val="24"/>
          <w:szCs w:val="24"/>
        </w:rPr>
        <w:t xml:space="preserve">condensing spermatids </w:t>
      </w:r>
      <w:r w:rsidRPr="001B56F4">
        <w:rPr>
          <w:b/>
          <w:i/>
          <w:sz w:val="24"/>
          <w:szCs w:val="24"/>
        </w:rPr>
        <w:t>at</w:t>
      </w:r>
      <w:r w:rsidRPr="001B56F4">
        <w:t xml:space="preserve"> </w:t>
      </w:r>
      <w:r w:rsidRPr="001B56F4">
        <w:rPr>
          <w:b/>
          <w:i/>
          <w:sz w:val="24"/>
          <w:szCs w:val="24"/>
        </w:rPr>
        <w:t xml:space="preserve">tubule stage VI are positive </w:t>
      </w:r>
      <w:r w:rsidR="00CE19BE" w:rsidRPr="001B56F4">
        <w:rPr>
          <w:b/>
          <w:i/>
          <w:sz w:val="24"/>
          <w:szCs w:val="24"/>
        </w:rPr>
        <w:t>for caspase-2.</w:t>
      </w:r>
    </w:p>
    <w:p w14:paraId="530A6924" w14:textId="218A9B51" w:rsidR="00640082" w:rsidRPr="001B56F4" w:rsidRDefault="007533B7" w:rsidP="00640082">
      <w:pPr>
        <w:spacing w:after="0" w:line="480" w:lineRule="auto"/>
        <w:ind w:firstLine="720"/>
        <w:contextualSpacing/>
        <w:jc w:val="both"/>
        <w:rPr>
          <w:sz w:val="24"/>
          <w:szCs w:val="24"/>
        </w:rPr>
      </w:pPr>
      <w:r w:rsidRPr="001B56F4">
        <w:rPr>
          <w:sz w:val="24"/>
          <w:szCs w:val="24"/>
        </w:rPr>
        <w:t xml:space="preserve">Since the normal fate of arrested germ cells is apoptosis followed by either phagocytosis or cell sloughing, we used </w:t>
      </w:r>
      <w:r w:rsidR="00CE19BE" w:rsidRPr="001B56F4">
        <w:rPr>
          <w:sz w:val="24"/>
          <w:szCs w:val="24"/>
        </w:rPr>
        <w:t xml:space="preserve">fluorescent </w:t>
      </w:r>
      <w:proofErr w:type="spellStart"/>
      <w:r w:rsidR="00CE19BE" w:rsidRPr="001B56F4">
        <w:rPr>
          <w:sz w:val="24"/>
          <w:szCs w:val="24"/>
        </w:rPr>
        <w:t>immunohistochemical</w:t>
      </w:r>
      <w:proofErr w:type="spellEnd"/>
      <w:r w:rsidR="00CE19BE" w:rsidRPr="001B56F4">
        <w:rPr>
          <w:sz w:val="24"/>
          <w:szCs w:val="24"/>
        </w:rPr>
        <w:t xml:space="preserve"> staining for </w:t>
      </w:r>
      <w:r w:rsidRPr="001B56F4">
        <w:rPr>
          <w:sz w:val="24"/>
          <w:szCs w:val="24"/>
        </w:rPr>
        <w:t xml:space="preserve">caspase-2 and LAMP2 (Lysosome-associated membrane protein 2) to trace these processes. </w:t>
      </w:r>
      <w:bookmarkStart w:id="7" w:name="_Hlk17017015"/>
      <w:r w:rsidRPr="001B56F4">
        <w:rPr>
          <w:sz w:val="24"/>
          <w:szCs w:val="24"/>
        </w:rPr>
        <w:t xml:space="preserve">Caspase 2 is </w:t>
      </w:r>
      <w:r w:rsidR="00CE19BE" w:rsidRPr="001B56F4">
        <w:rPr>
          <w:sz w:val="24"/>
          <w:szCs w:val="24"/>
        </w:rPr>
        <w:t xml:space="preserve">an apical caspase implicated in stress-mediated germ cell death </w:t>
      </w:r>
      <w:r w:rsidR="00CE19BE" w:rsidRPr="001B56F4">
        <w:rPr>
          <w:sz w:val="24"/>
          <w:szCs w:val="24"/>
        </w:rPr>
        <w:fldChar w:fldCharType="begin"/>
      </w:r>
      <w:r w:rsidR="00B57EDF" w:rsidRPr="001B56F4">
        <w:rPr>
          <w:sz w:val="24"/>
          <w:szCs w:val="24"/>
        </w:rPr>
        <w:instrText xml:space="preserve"> ADDIN REFMGR.CITE &lt;Refman&gt;&lt;Cite&gt;&lt;Author&gt;Johnson&lt;/Author&gt;&lt;Year&gt;2008&lt;/Year&gt;&lt;RecNum&gt;1651&lt;/RecNum&gt;&lt;IDText&gt;Role of caspase 2 in apoptotic signaling in primate and murine germ cells&lt;/IDText&gt;&lt;MDL Ref_Type="Journal"&gt;&lt;Ref_Type&gt;Journal&lt;/Ref_Type&gt;&lt;Ref_ID&gt;1651&lt;/Ref_ID&gt;&lt;Title_Primary&gt;Role of caspase 2 in apoptotic signaling in primate and murine germ cells&lt;/Title_Primary&gt;&lt;Authors_Primary&gt;Johnson,C.&lt;/Authors_Primary&gt;&lt;Authors_Primary&gt;Jia,Y.&lt;/Authors_Primary&gt;&lt;Authors_Primary&gt;Wang,C.&lt;/Authors_Primary&gt;&lt;Authors_Primary&gt;Lue,Y.H.&lt;/Authors_Primary&gt;&lt;Authors_Primary&gt;Swerdloff,R.S.&lt;/Authors_Primary&gt;&lt;Authors_Primary&gt;Zhang,X.S.&lt;/Authors_Primary&gt;&lt;Authors_Primary&gt;Hu,Z.Y.&lt;/Authors_Primary&gt;&lt;Authors_Primary&gt;Li,Y.C.&lt;/Authors_Primary&gt;&lt;Authors_Primary&gt;Liu,Y.X.&lt;/Authors_Primary&gt;&lt;Authors_Primary&gt;Hikim,A.P.&lt;/Authors_Primary&gt;&lt;Date_Primary&gt;2008/11&lt;/Date_Primary&gt;&lt;Keywords&gt;Animals&lt;/Keywords&gt;&lt;Keywords&gt;Apoptosis&lt;/Keywords&gt;&lt;Keywords&gt;Biomedical Research&lt;/Keywords&gt;&lt;Keywords&gt;Caspase 2&lt;/Keywords&gt;&lt;Keywords&gt;Caspase Inhibitors&lt;/Keywords&gt;&lt;Keywords&gt;Cell Death&lt;/Keywords&gt;&lt;Keywords&gt;Cells&lt;/Keywords&gt;&lt;Keywords&gt;Cytochromes c&lt;/Keywords&gt;&lt;Keywords&gt;deficiency&lt;/Keywords&gt;&lt;Keywords&gt;Down-Regulation&lt;/Keywords&gt;&lt;Keywords&gt;drug effects&lt;/Keywords&gt;&lt;Keywords&gt;Enzyme Activation&lt;/Keywords&gt;&lt;Keywords&gt;enzymology&lt;/Keywords&gt;&lt;Keywords&gt;Germ Cells&lt;/Keywords&gt;&lt;Keywords&gt;Gonadotropins&lt;/Keywords&gt;&lt;Keywords&gt;Hot Temperature&lt;/Keywords&gt;&lt;Keywords&gt;Incidence&lt;/Keywords&gt;&lt;Keywords&gt;Macaca fascicularis&lt;/Keywords&gt;&lt;Keywords&gt;Male&lt;/Keywords&gt;&lt;Keywords&gt;Medical&lt;/Keywords&gt;&lt;Keywords&gt;metabolism&lt;/Keywords&gt;&lt;Keywords&gt;Mitochondria&lt;/Keywords&gt;&lt;Keywords&gt;Mitogen-Activated Protein Kinase 14&lt;/Keywords&gt;&lt;Keywords&gt;Nitric Oxide Synthase Type II&lt;/Keywords&gt;&lt;Keywords&gt;Oligopeptides&lt;/Keywords&gt;&lt;Keywords&gt;pharmacology&lt;/Keywords&gt;&lt;Keywords&gt;Rats&lt;/Keywords&gt;&lt;Keywords&gt;Rats,Sprague-Dawley&lt;/Keywords&gt;&lt;Keywords&gt;secretion&lt;/Keywords&gt;&lt;Keywords&gt;Sertoli Cells&lt;/Keywords&gt;&lt;Keywords&gt;Signal Transduction&lt;/Keywords&gt;&lt;Keywords&gt;Spermatozoa&lt;/Keywords&gt;&lt;Keywords&gt;Support&lt;/Keywords&gt;&lt;Keywords&gt;Suppression&lt;/Keywords&gt;&lt;Keywords&gt;Up-Regulation&lt;/Keywords&gt;&lt;Keywords&gt;X-Linked Inhibitor of Apoptosis Protein&lt;/Keywords&gt;&lt;Reprint&gt;Not in File&lt;/Reprint&gt;&lt;Start_Page&gt;806&lt;/Start_Page&gt;&lt;End_Page&gt;814&lt;/End_Page&gt;&lt;Periodical&gt;Biol.Reprod.&lt;/Periodical&gt;&lt;Volume&gt;79&lt;/Volume&gt;&lt;Issue&gt;5&lt;/Issue&gt;&lt;Address&gt;Division of Endocrinology, Department of Medicine, Harbor-University of California Los Angeles (UCLA) Medical Center, David Geffen School of Medicine at UCLA and Los Angeles Biomedical Research Institute, Torrance, California 90509, USA&lt;/Address&gt;&lt;Web_URL&gt;PM:18614702&lt;/Web_URL&gt;&lt;ZZ_JournalStdAbbrev&gt;&lt;f name="System"&gt;Biol.Reprod.&lt;/f&gt;&lt;/ZZ_JournalStdAbbrev&gt;&lt;ZZ_WorkformID&gt;1&lt;/ZZ_WorkformID&gt;&lt;/MDL&gt;&lt;/Cite&gt;&lt;Cite&gt;&lt;Author&gt;Lysiak&lt;/Author&gt;&lt;Year&gt;2007&lt;/Year&gt;&lt;RecNum&gt;1652&lt;/RecNum&gt;&lt;IDText&gt;Caspase-9-dependent pathway to murine germ cell apoptosis: mediation by oxidative stress, BAX, and caspase 2&lt;/IDText&gt;&lt;MDL Ref_Type="Journal"&gt;&lt;Ref_Type&gt;Journal&lt;/Ref_Type&gt;&lt;Ref_ID&gt;1652&lt;/Ref_ID&gt;&lt;Title_Primary&gt;Caspase-9-dependent pathway to murine germ cell apoptosis: mediation by oxidative stress, BAX, and caspase 2&lt;/Title_Primary&gt;&lt;Authors_Primary&gt;Lysiak,J.J.&lt;/Authors_Primary&gt;&lt;Authors_Primary&gt;Zheng,S.&lt;/Authors_Primary&gt;&lt;Authors_Primary&gt;Woodson,R.&lt;/Authors_Primary&gt;&lt;Authors_Primary&gt;Turner,T.T.&lt;/Authors_Primary&gt;&lt;Date_Primary&gt;2007/5&lt;/Date_Primary&gt;&lt;Keywords&gt;analogs &amp;amp; derivatives&lt;/Keywords&gt;&lt;Keywords&gt;Animals&lt;/Keywords&gt;&lt;Keywords&gt;Apoptosis&lt;/Keywords&gt;&lt;Keywords&gt;bcl-2-Associated X Protein&lt;/Keywords&gt;&lt;Keywords&gt;blood supply&lt;/Keywords&gt;&lt;Keywords&gt;Caspase 2&lt;/Keywords&gt;&lt;Keywords&gt;Caspase 3&lt;/Keywords&gt;&lt;Keywords&gt;Caspase 9&lt;/Keywords&gt;&lt;Keywords&gt;Cells&lt;/Keywords&gt;&lt;Keywords&gt;chemically induced&lt;/Keywords&gt;&lt;Keywords&gt;Cytochromes c&lt;/Keywords&gt;&lt;Keywords&gt;cytology&lt;/Keywords&gt;&lt;Keywords&gt;Dinoprost&lt;/Keywords&gt;&lt;Keywords&gt;enzymology&lt;/Keywords&gt;&lt;Keywords&gt;Germ Cells&lt;/Keywords&gt;&lt;Keywords&gt;Male&lt;/Keywords&gt;&lt;Keywords&gt;metabolism&lt;/Keywords&gt;&lt;Keywords&gt;Mice&lt;/Keywords&gt;&lt;Keywords&gt;Mice,Inbred C57BL&lt;/Keywords&gt;&lt;Keywords&gt;Mitochondria&lt;/Keywords&gt;&lt;Keywords&gt;Mouse&lt;/Keywords&gt;&lt;Keywords&gt;Oxidative Stress&lt;/Keywords&gt;&lt;Keywords&gt;Reactive Oxygen Species&lt;/Keywords&gt;&lt;Keywords&gt;Reperfusion Injury&lt;/Keywords&gt;&lt;Keywords&gt;Spermatic Cord Torsion&lt;/Keywords&gt;&lt;Keywords&gt;Spermatozoa&lt;/Keywords&gt;&lt;Keywords&gt;Support&lt;/Keywords&gt;&lt;Keywords&gt;Testis&lt;/Keywords&gt;&lt;Reprint&gt;Not in File&lt;/Reprint&gt;&lt;Start_Page&gt;411&lt;/Start_Page&gt;&lt;End_Page&gt;419&lt;/End_Page&gt;&lt;Periodical&gt;Cell Tissue Res.&lt;/Periodical&gt;&lt;Volume&gt;328&lt;/Volume&gt;&lt;Issue&gt;2&lt;/Issue&gt;&lt;Address&gt;Department of Urology, University of Virginia Health Science System, Charlottesville, VA 22908, USA. jl6n@virginia.edu&lt;/Address&gt;&lt;Web_URL&gt;PM:17265069&lt;/Web_URL&gt;&lt;ZZ_JournalStdAbbrev&gt;&lt;f name="System"&gt;Cell Tissue Res.&lt;/f&gt;&lt;/ZZ_JournalStdAbbrev&gt;&lt;ZZ_WorkformID&gt;1&lt;/ZZ_WorkformID&gt;&lt;/MDL&gt;&lt;/Cite&gt;&lt;Cite&gt;&lt;Author&gt;Zheng&lt;/Author&gt;&lt;Year&gt;2006&lt;/Year&gt;&lt;RecNum&gt;1653&lt;/RecNum&gt;&lt;IDText&gt;Caspase 2 activity contributes to the initial wave of germ cell apoptosis during the first round of spermatogenesis&lt;/IDText&gt;&lt;MDL Ref_Type="Journal"&gt;&lt;Ref_Type&gt;Journal&lt;/Ref_Type&gt;&lt;Ref_ID&gt;1653&lt;/Ref_ID&gt;&lt;Title_Primary&gt;Caspase 2 activity contributes to the initial wave of germ cell apoptosis during the first round of spermatogenesis&lt;/Title_Primary&gt;&lt;Authors_Primary&gt;Zheng,S.&lt;/Authors_Primary&gt;&lt;Authors_Primary&gt;Turner,T.T.&lt;/Authors_Primary&gt;&lt;Authors_Primary&gt;Lysiak,J.J.&lt;/Authors_Primary&gt;&lt;Date_Primary&gt;2006/6&lt;/Date_Primary&gt;&lt;Keywords&gt;analysis&lt;/Keywords&gt;&lt;Keywords&gt;Animals&lt;/Keywords&gt;&lt;Keywords&gt;Apoptosis&lt;/Keywords&gt;&lt;Keywords&gt;Blotting,Western&lt;/Keywords&gt;&lt;Keywords&gt;Caspase 2&lt;/Keywords&gt;&lt;Keywords&gt;Caspases&lt;/Keywords&gt;&lt;Keywords&gt;Cell Death&lt;/Keywords&gt;&lt;Keywords&gt;Cells&lt;/Keywords&gt;&lt;Keywords&gt;chemistry&lt;/Keywords&gt;&lt;Keywords&gt;Cytochromes c&lt;/Keywords&gt;&lt;Keywords&gt;cytology&lt;/Keywords&gt;&lt;Keywords&gt;Cytoplasm&lt;/Keywords&gt;&lt;Keywords&gt;drug effects&lt;/Keywords&gt;&lt;Keywords&gt;Enzyme Activation&lt;/Keywords&gt;&lt;Keywords&gt;enzymology&lt;/Keywords&gt;&lt;Keywords&gt;Germ Cells&lt;/Keywords&gt;&lt;Keywords&gt;Immunohistochemistry&lt;/Keywords&gt;&lt;Keywords&gt;Male&lt;/Keywords&gt;&lt;Keywords&gt;metabolism&lt;/Keywords&gt;&lt;Keywords&gt;Mice&lt;/Keywords&gt;&lt;Keywords&gt;Mice,Inbred C57BL&lt;/Keywords&gt;&lt;Keywords&gt;Mitochondria&lt;/Keywords&gt;&lt;Keywords&gt;Nuclear Proteins&lt;/Keywords&gt;&lt;Keywords&gt;Oligopeptides&lt;/Keywords&gt;&lt;Keywords&gt;pharmacology&lt;/Keywords&gt;&lt;Keywords&gt;physiology&lt;/Keywords&gt;&lt;Keywords&gt;Proteins&lt;/Keywords&gt;&lt;Keywords&gt;Seminiferous Epithelium&lt;/Keywords&gt;&lt;Keywords&gt;Sertoli Cells&lt;/Keywords&gt;&lt;Keywords&gt;Spermatogenesis&lt;/Keywords&gt;&lt;Keywords&gt;Spermatozoa&lt;/Keywords&gt;&lt;Keywords&gt;Support&lt;/Keywords&gt;&lt;Keywords&gt;Testis&lt;/Keywords&gt;&lt;Keywords&gt;Western&lt;/Keywords&gt;&lt;Reprint&gt;Not in File&lt;/Reprint&gt;&lt;Start_Page&gt;1026&lt;/Start_Page&gt;&lt;End_Page&gt;1033&lt;/End_Page&gt;&lt;Periodical&gt;Biol.Reprod.&lt;/Periodical&gt;&lt;Volume&gt;74&lt;/Volume&gt;&lt;Issue&gt;6&lt;/Issue&gt;&lt;Address&gt;Department of Urology, University of Virginia Health Science System, Charlottesville, Virginia 22908, USA&lt;/Address&gt;&lt;Web_URL&gt;PM:16481596&lt;/Web_URL&gt;&lt;ZZ_JournalStdAbbrev&gt;&lt;f name="System"&gt;Biol.Reprod.&lt;/f&gt;&lt;/ZZ_JournalStdAbbrev&gt;&lt;ZZ_WorkformID&gt;1&lt;/ZZ_WorkformID&gt;&lt;/MDL&gt;&lt;/Cite&gt;&lt;/Refman&gt;</w:instrText>
      </w:r>
      <w:r w:rsidR="00CE19BE" w:rsidRPr="001B56F4">
        <w:rPr>
          <w:sz w:val="24"/>
          <w:szCs w:val="24"/>
        </w:rPr>
        <w:fldChar w:fldCharType="separate"/>
      </w:r>
      <w:r w:rsidR="00651016" w:rsidRPr="001B56F4">
        <w:rPr>
          <w:sz w:val="24"/>
          <w:szCs w:val="24"/>
        </w:rPr>
        <w:t>(Johnson et al., 2008; Lysiak et al., 2007; Zheng et al., 2006)</w:t>
      </w:r>
      <w:r w:rsidR="00CE19BE" w:rsidRPr="001B56F4">
        <w:rPr>
          <w:sz w:val="24"/>
          <w:szCs w:val="24"/>
        </w:rPr>
        <w:fldChar w:fldCharType="end"/>
      </w:r>
      <w:r w:rsidRPr="001B56F4">
        <w:rPr>
          <w:sz w:val="24"/>
          <w:szCs w:val="24"/>
        </w:rPr>
        <w:t>, while LAMP2 labels late stage phagolysosomes</w:t>
      </w:r>
      <w:r w:rsidR="00CE19BE" w:rsidRPr="001B56F4">
        <w:rPr>
          <w:sz w:val="24"/>
          <w:szCs w:val="24"/>
        </w:rPr>
        <w:t xml:space="preserve">. </w:t>
      </w:r>
      <w:bookmarkEnd w:id="7"/>
      <w:r w:rsidRPr="001B56F4">
        <w:rPr>
          <w:sz w:val="24"/>
          <w:szCs w:val="24"/>
        </w:rPr>
        <w:t>In this experiment, we also used fluorescently labelled peanut agglutinin (PNA) to label the acrosomes, allowing for more detailed tubule staging (</w:t>
      </w:r>
      <w:r w:rsidRPr="001B56F4">
        <w:rPr>
          <w:b/>
          <w:sz w:val="24"/>
          <w:szCs w:val="24"/>
        </w:rPr>
        <w:t>Figure 2G-K</w:t>
      </w:r>
      <w:r w:rsidRPr="001B56F4">
        <w:rPr>
          <w:sz w:val="24"/>
          <w:szCs w:val="24"/>
        </w:rPr>
        <w:t>). This showed that the cells in the “graveyards” were most prominent at tubule stage VI, and were positive for both LAMP2 and caspase-2. Lower-level caspase-2 staining was sometimes visible at this stage in spermatids located further from the basement membrane.  We hypothesize these latter cells to be in the process of engulfment. The few remaining condensing spermatids near the lumen were still caspase-2 negative. Thus, the spermatids in the “graveyards” are apoptotic cells that have been phagocytosed by the Sertoli cells.</w:t>
      </w:r>
      <w:r w:rsidR="00640082" w:rsidRPr="001B56F4">
        <w:rPr>
          <w:sz w:val="24"/>
          <w:szCs w:val="24"/>
        </w:rPr>
        <w:t xml:space="preserve"> </w:t>
      </w:r>
      <w:r w:rsidR="00722AC2" w:rsidRPr="001B56F4">
        <w:rPr>
          <w:sz w:val="24"/>
          <w:szCs w:val="24"/>
        </w:rPr>
        <w:t xml:space="preserve">We attempted to distinguish cells in later stages of apoptosis by </w:t>
      </w:r>
      <w:proofErr w:type="spellStart"/>
      <w:r w:rsidR="00722AC2" w:rsidRPr="001B56F4">
        <w:rPr>
          <w:sz w:val="24"/>
          <w:szCs w:val="24"/>
        </w:rPr>
        <w:t>i</w:t>
      </w:r>
      <w:r w:rsidR="00640082" w:rsidRPr="001B56F4">
        <w:rPr>
          <w:sz w:val="24"/>
          <w:szCs w:val="24"/>
        </w:rPr>
        <w:t>mmunohistochemical</w:t>
      </w:r>
      <w:proofErr w:type="spellEnd"/>
      <w:r w:rsidR="00640082" w:rsidRPr="001B56F4">
        <w:rPr>
          <w:sz w:val="24"/>
          <w:szCs w:val="24"/>
        </w:rPr>
        <w:t xml:space="preserve"> staining for </w:t>
      </w:r>
      <w:r w:rsidR="00CE0FFC" w:rsidRPr="001B56F4">
        <w:rPr>
          <w:sz w:val="24"/>
          <w:szCs w:val="24"/>
        </w:rPr>
        <w:t>caspase 3</w:t>
      </w:r>
      <w:r w:rsidR="001F763A" w:rsidRPr="001B56F4">
        <w:rPr>
          <w:sz w:val="24"/>
          <w:szCs w:val="24"/>
        </w:rPr>
        <w:t>;</w:t>
      </w:r>
      <w:r w:rsidR="00722AC2" w:rsidRPr="001B56F4">
        <w:rPr>
          <w:sz w:val="24"/>
          <w:szCs w:val="24"/>
        </w:rPr>
        <w:t xml:space="preserve"> however this</w:t>
      </w:r>
      <w:r w:rsidR="00640082" w:rsidRPr="001B56F4">
        <w:rPr>
          <w:sz w:val="24"/>
          <w:szCs w:val="24"/>
        </w:rPr>
        <w:t xml:space="preserve"> gave </w:t>
      </w:r>
      <w:r w:rsidR="00640082" w:rsidRPr="001B56F4">
        <w:rPr>
          <w:sz w:val="24"/>
          <w:szCs w:val="24"/>
        </w:rPr>
        <w:lastRenderedPageBreak/>
        <w:t xml:space="preserve">negative results in </w:t>
      </w:r>
      <w:r w:rsidR="007061D0" w:rsidRPr="001B56F4">
        <w:rPr>
          <w:sz w:val="24"/>
          <w:szCs w:val="24"/>
        </w:rPr>
        <w:t>WT and mutant samples</w:t>
      </w:r>
      <w:r w:rsidR="00640082" w:rsidRPr="001B56F4">
        <w:rPr>
          <w:sz w:val="24"/>
          <w:szCs w:val="24"/>
        </w:rPr>
        <w:t xml:space="preserve"> (data not shown). Activation of apical caspases independently of effector caspases is a known alternative cell death pathway in </w:t>
      </w:r>
      <w:r w:rsidR="00640082" w:rsidRPr="001B56F4">
        <w:rPr>
          <w:i/>
          <w:sz w:val="24"/>
          <w:szCs w:val="24"/>
        </w:rPr>
        <w:t>Drosophila</w:t>
      </w:r>
      <w:r w:rsidR="00640082" w:rsidRPr="001B56F4">
        <w:rPr>
          <w:sz w:val="24"/>
          <w:szCs w:val="24"/>
        </w:rPr>
        <w:t xml:space="preserve"> germ cells, but has not yet to our knowledge been described in mammalian germ cells </w:t>
      </w:r>
      <w:r w:rsidR="00640082" w:rsidRPr="001B56F4">
        <w:rPr>
          <w:sz w:val="24"/>
          <w:szCs w:val="24"/>
        </w:rPr>
        <w:fldChar w:fldCharType="begin"/>
      </w:r>
      <w:r w:rsidR="00B57EDF" w:rsidRPr="001B56F4">
        <w:rPr>
          <w:sz w:val="24"/>
          <w:szCs w:val="24"/>
        </w:rPr>
        <w:instrText xml:space="preserve"> ADDIN REFMGR.CITE &lt;Refman&gt;&lt;Cite&gt;&lt;Author&gt;Yacobi-Sharon&lt;/Author&gt;&lt;Year&gt;2013&lt;/Year&gt;&lt;RecNum&gt;1655&lt;/RecNum&gt;&lt;IDText&gt;Alternative germ cell death pathway in Drosophila involves HtrA2/Omi, lysosomes, and a caspase-9 counterpart&lt;/IDText&gt;&lt;MDL Ref_Type="Journal"&gt;&lt;Ref_Type&gt;Journal&lt;/Ref_Type&gt;&lt;Ref_ID&gt;1655&lt;/Ref_ID&gt;&lt;Title_Primary&gt;Alternative germ cell death pathway in Drosophila involves HtrA2/Omi, lysosomes, and a caspase-9 counterpart&lt;/Title_Primary&gt;&lt;Authors_Primary&gt;Yacobi-Sharon,K.&lt;/Authors_Primary&gt;&lt;Authors_Primary&gt;Namdar,Y.&lt;/Authors_Primary&gt;&lt;Authors_Primary&gt;Arama,E.&lt;/Authors_Primary&gt;&lt;Date_Primary&gt;2013/4/15&lt;/Date_Primary&gt;&lt;Keywords&gt;Animals&lt;/Keywords&gt;&lt;Keywords&gt;Apoptosis&lt;/Keywords&gt;&lt;Keywords&gt;Caspase 9&lt;/Keywords&gt;&lt;Keywords&gt;Caspases&lt;/Keywords&gt;&lt;Keywords&gt;Cell Death&lt;/Keywords&gt;&lt;Keywords&gt;Cell Division&lt;/Keywords&gt;&lt;Keywords&gt;Cells&lt;/Keywords&gt;&lt;Keywords&gt;cytology&lt;/Keywords&gt;&lt;Keywords&gt;Developmental&lt;/Keywords&gt;&lt;Keywords&gt;DNA Fragmentation&lt;/Keywords&gt;&lt;Keywords&gt;Drosophila&lt;/Keywords&gt;&lt;Keywords&gt;Drosophila Proteins&lt;/Keywords&gt;&lt;Keywords&gt;Endopeptidases&lt;/Keywords&gt;&lt;Keywords&gt;Enzyme Activation&lt;/Keywords&gt;&lt;Keywords&gt;Enzymes&lt;/Keywords&gt;&lt;Keywords&gt;enzymology&lt;/Keywords&gt;&lt;Keywords&gt;Genetic&lt;/Keywords&gt;&lt;Keywords&gt;genetics&lt;/Keywords&gt;&lt;Keywords&gt;Germ Cells&lt;/Keywords&gt;&lt;Keywords&gt;High-Temperature Requirement A Serine Peptidase 2&lt;/Keywords&gt;&lt;Keywords&gt;In Situ Nick-End Labeling&lt;/Keywords&gt;&lt;Keywords&gt;Inhibitor of Apoptosis Proteins&lt;/Keywords&gt;&lt;Keywords&gt;Lysosomes&lt;/Keywords&gt;&lt;Keywords&gt;Male&lt;/Keywords&gt;&lt;Keywords&gt;Mammals&lt;/Keywords&gt;&lt;Keywords&gt;Meiosis&lt;/Keywords&gt;&lt;Keywords&gt;metabolism&lt;/Keywords&gt;&lt;Keywords&gt;Microscopy&lt;/Keywords&gt;&lt;Keywords&gt;Microscopy,Electron,Transmission&lt;/Keywords&gt;&lt;Keywords&gt;Mitochondria&lt;/Keywords&gt;&lt;Keywords&gt;Molecular&lt;/Keywords&gt;&lt;Keywords&gt;Protein-Serine-Threonine Kinases&lt;/Keywords&gt;&lt;Keywords&gt;Proteins&lt;/Keywords&gt;&lt;Keywords&gt;Reactive Oxygen Species&lt;/Keywords&gt;&lt;Keywords&gt;Serine&lt;/Keywords&gt;&lt;Keywords&gt;Serine Endopeptidases&lt;/Keywords&gt;&lt;Keywords&gt;Species Specificity&lt;/Keywords&gt;&lt;Keywords&gt;Spermatogenesis&lt;/Keywords&gt;&lt;Keywords&gt;Spermatozoa&lt;/Keywords&gt;&lt;Keywords&gt;Support&lt;/Keywords&gt;&lt;Keywords&gt;Testis&lt;/Keywords&gt;&lt;Keywords&gt;ultrastructure&lt;/Keywords&gt;&lt;Reprint&gt;Not in File&lt;/Reprint&gt;&lt;Start_Page&gt;29&lt;/Start_Page&gt;&lt;End_Page&gt;42&lt;/End_Page&gt;&lt;Periodical&gt;Dev.Cell&lt;/Periodical&gt;&lt;Volume&gt;25&lt;/Volume&gt;&lt;Issue&gt;1&lt;/Issue&gt;&lt;Address&gt;Department of Molecular Genetics, Weizmann Institute of Science, Rehovot 76100, Israel&lt;/Address&gt;&lt;Web_URL&gt;PM:23523076&lt;/Web_URL&gt;&lt;ZZ_JournalStdAbbrev&gt;&lt;f name="System"&gt;Dev.Cell&lt;/f&gt;&lt;/ZZ_JournalStdAbbrev&gt;&lt;ZZ_WorkformID&gt;1&lt;/ZZ_WorkformID&gt;&lt;/MDL&gt;&lt;/Cite&gt;&lt;/Refman&gt;</w:instrText>
      </w:r>
      <w:r w:rsidR="00640082" w:rsidRPr="001B56F4">
        <w:rPr>
          <w:sz w:val="24"/>
          <w:szCs w:val="24"/>
        </w:rPr>
        <w:fldChar w:fldCharType="separate"/>
      </w:r>
      <w:r w:rsidR="00651016" w:rsidRPr="001B56F4">
        <w:rPr>
          <w:sz w:val="24"/>
          <w:szCs w:val="24"/>
        </w:rPr>
        <w:t xml:space="preserve">(Yacobi-Sharon </w:t>
      </w:r>
      <w:r w:rsidR="00651016" w:rsidRPr="001B56F4">
        <w:rPr>
          <w:i/>
          <w:sz w:val="24"/>
          <w:szCs w:val="24"/>
        </w:rPr>
        <w:t>et al.</w:t>
      </w:r>
      <w:r w:rsidR="00651016" w:rsidRPr="001B56F4">
        <w:rPr>
          <w:sz w:val="24"/>
          <w:szCs w:val="24"/>
        </w:rPr>
        <w:t>, 2013)</w:t>
      </w:r>
      <w:r w:rsidR="00640082" w:rsidRPr="001B56F4">
        <w:rPr>
          <w:sz w:val="24"/>
          <w:szCs w:val="24"/>
        </w:rPr>
        <w:fldChar w:fldCharType="end"/>
      </w:r>
      <w:r w:rsidR="00640082" w:rsidRPr="001B56F4">
        <w:rPr>
          <w:sz w:val="24"/>
          <w:szCs w:val="24"/>
        </w:rPr>
        <w:t xml:space="preserve">. </w:t>
      </w:r>
    </w:p>
    <w:p w14:paraId="6336D7B1" w14:textId="31354C90" w:rsidR="00CE19BE" w:rsidRPr="001B56F4" w:rsidRDefault="007533B7" w:rsidP="00FB19B5">
      <w:pPr>
        <w:spacing w:after="0" w:line="480" w:lineRule="auto"/>
        <w:ind w:firstLine="720"/>
        <w:contextualSpacing/>
        <w:jc w:val="both"/>
        <w:rPr>
          <w:sz w:val="24"/>
          <w:szCs w:val="24"/>
        </w:rPr>
      </w:pPr>
      <w:r w:rsidRPr="001B56F4">
        <w:rPr>
          <w:sz w:val="24"/>
          <w:szCs w:val="24"/>
        </w:rPr>
        <w:t xml:space="preserve">In this experiment, we also noted occasional spermatids at earlier tubule stages (e.g. stage IV, </w:t>
      </w:r>
      <w:r w:rsidRPr="001B56F4">
        <w:rPr>
          <w:b/>
          <w:sz w:val="24"/>
          <w:szCs w:val="24"/>
        </w:rPr>
        <w:t xml:space="preserve">Figure </w:t>
      </w:r>
      <w:r w:rsidR="00112155" w:rsidRPr="001B56F4">
        <w:rPr>
          <w:b/>
          <w:sz w:val="24"/>
          <w:szCs w:val="24"/>
        </w:rPr>
        <w:t>2</w:t>
      </w:r>
      <w:r w:rsidR="00640082" w:rsidRPr="001B56F4">
        <w:rPr>
          <w:b/>
          <w:sz w:val="24"/>
          <w:szCs w:val="24"/>
        </w:rPr>
        <w:t>L</w:t>
      </w:r>
      <w:r w:rsidR="00640082" w:rsidRPr="001B56F4">
        <w:rPr>
          <w:sz w:val="24"/>
          <w:szCs w:val="24"/>
        </w:rPr>
        <w:t>)</w:t>
      </w:r>
      <w:r w:rsidRPr="001B56F4">
        <w:rPr>
          <w:sz w:val="24"/>
          <w:szCs w:val="24"/>
        </w:rPr>
        <w:t xml:space="preserve"> that appeared to be mis-localised, appearing next to the basement membrane, outside the peripheral ring of </w:t>
      </w:r>
      <w:r w:rsidR="00F23F6D" w:rsidRPr="001B56F4">
        <w:rPr>
          <w:sz w:val="24"/>
          <w:szCs w:val="24"/>
        </w:rPr>
        <w:t>spermatogonia</w:t>
      </w:r>
      <w:r w:rsidRPr="001B56F4">
        <w:rPr>
          <w:sz w:val="24"/>
          <w:szCs w:val="24"/>
        </w:rPr>
        <w:t xml:space="preserve">. </w:t>
      </w:r>
      <w:r w:rsidR="00640082" w:rsidRPr="001B56F4">
        <w:rPr>
          <w:sz w:val="24"/>
          <w:szCs w:val="24"/>
        </w:rPr>
        <w:t xml:space="preserve">Sperm heads are </w:t>
      </w:r>
      <w:r w:rsidR="00F417FE" w:rsidRPr="001B56F4">
        <w:rPr>
          <w:sz w:val="24"/>
          <w:szCs w:val="24"/>
        </w:rPr>
        <w:t xml:space="preserve">very rarely </w:t>
      </w:r>
      <w:r w:rsidR="00640082" w:rsidRPr="001B56F4">
        <w:rPr>
          <w:sz w:val="24"/>
          <w:szCs w:val="24"/>
        </w:rPr>
        <w:t xml:space="preserve">seen in this location </w:t>
      </w:r>
      <w:r w:rsidR="004F2203" w:rsidRPr="001B56F4">
        <w:rPr>
          <w:sz w:val="24"/>
          <w:szCs w:val="24"/>
        </w:rPr>
        <w:t xml:space="preserve">in wild type testes </w:t>
      </w:r>
      <w:r w:rsidR="00640082" w:rsidRPr="001B56F4">
        <w:rPr>
          <w:sz w:val="24"/>
          <w:szCs w:val="24"/>
        </w:rPr>
        <w:t>unless they have been phagocytosed</w:t>
      </w:r>
      <w:r w:rsidR="003E2287" w:rsidRPr="001B56F4">
        <w:rPr>
          <w:sz w:val="24"/>
          <w:szCs w:val="24"/>
        </w:rPr>
        <w:t>;</w:t>
      </w:r>
      <w:r w:rsidR="00640082" w:rsidRPr="001B56F4">
        <w:rPr>
          <w:sz w:val="24"/>
          <w:szCs w:val="24"/>
        </w:rPr>
        <w:t xml:space="preserve"> however</w:t>
      </w:r>
      <w:r w:rsidR="003E2287" w:rsidRPr="001B56F4">
        <w:rPr>
          <w:sz w:val="24"/>
          <w:szCs w:val="24"/>
        </w:rPr>
        <w:t>,</w:t>
      </w:r>
      <w:r w:rsidR="00640082" w:rsidRPr="001B56F4">
        <w:rPr>
          <w:sz w:val="24"/>
          <w:szCs w:val="24"/>
        </w:rPr>
        <w:t xml:space="preserve"> t</w:t>
      </w:r>
      <w:r w:rsidR="00CE19BE" w:rsidRPr="001B56F4">
        <w:rPr>
          <w:sz w:val="24"/>
          <w:szCs w:val="24"/>
        </w:rPr>
        <w:t xml:space="preserve">hese cells were </w:t>
      </w:r>
      <w:r w:rsidR="00640082" w:rsidRPr="001B56F4">
        <w:rPr>
          <w:sz w:val="24"/>
          <w:szCs w:val="24"/>
        </w:rPr>
        <w:t>generally n</w:t>
      </w:r>
      <w:r w:rsidR="00CE19BE" w:rsidRPr="001B56F4">
        <w:rPr>
          <w:sz w:val="24"/>
          <w:szCs w:val="24"/>
        </w:rPr>
        <w:t>egative</w:t>
      </w:r>
      <w:r w:rsidR="00640082" w:rsidRPr="001B56F4">
        <w:rPr>
          <w:sz w:val="24"/>
          <w:szCs w:val="24"/>
        </w:rPr>
        <w:t xml:space="preserve"> for both caspase-2 and LAMP2, indicating that they were not yet apoptotic. Since LAMP2 only labels later stages of phagocytosis, we cannot exclude the possibility that these cells were in early stages of phagocytosis, and that phagocytosis in </w:t>
      </w:r>
      <w:r w:rsidR="00F417FE" w:rsidRPr="001B56F4">
        <w:rPr>
          <w:sz w:val="24"/>
          <w:szCs w:val="24"/>
        </w:rPr>
        <w:t>Fbxo7</w:t>
      </w:r>
      <w:r w:rsidR="00F417FE" w:rsidRPr="001B56F4">
        <w:rPr>
          <w:sz w:val="24"/>
          <w:szCs w:val="24"/>
          <w:vertAlign w:val="superscript"/>
        </w:rPr>
        <w:t xml:space="preserve">LacZ/LacZ </w:t>
      </w:r>
      <w:r w:rsidR="00F417FE" w:rsidRPr="001B56F4">
        <w:rPr>
          <w:sz w:val="24"/>
          <w:szCs w:val="24"/>
        </w:rPr>
        <w:t>testes</w:t>
      </w:r>
      <w:r w:rsidR="00F417FE" w:rsidRPr="001B56F4" w:rsidDel="00F417FE">
        <w:rPr>
          <w:sz w:val="24"/>
          <w:szCs w:val="24"/>
        </w:rPr>
        <w:t xml:space="preserve"> </w:t>
      </w:r>
      <w:r w:rsidR="00640082" w:rsidRPr="001B56F4">
        <w:rPr>
          <w:sz w:val="24"/>
          <w:szCs w:val="24"/>
        </w:rPr>
        <w:t>may precede the induction of apoptosis.</w:t>
      </w:r>
      <w:r w:rsidR="00640082" w:rsidRPr="001B56F4" w:rsidDel="00640082">
        <w:rPr>
          <w:sz w:val="24"/>
          <w:szCs w:val="24"/>
        </w:rPr>
        <w:t xml:space="preserve"> </w:t>
      </w:r>
    </w:p>
    <w:p w14:paraId="49FD8D46" w14:textId="77777777" w:rsidR="00CE19BE" w:rsidRPr="001B56F4" w:rsidRDefault="00CE19BE" w:rsidP="003260AE">
      <w:pPr>
        <w:spacing w:after="0" w:line="480" w:lineRule="auto"/>
        <w:ind w:firstLine="720"/>
        <w:jc w:val="both"/>
        <w:rPr>
          <w:sz w:val="24"/>
          <w:szCs w:val="24"/>
        </w:rPr>
      </w:pPr>
    </w:p>
    <w:p w14:paraId="1F218675" w14:textId="689F65C5" w:rsidR="008B221B" w:rsidRPr="001B56F4" w:rsidRDefault="007E4C3F" w:rsidP="003260AE">
      <w:pPr>
        <w:pStyle w:val="Heading2"/>
        <w:spacing w:line="480" w:lineRule="auto"/>
      </w:pPr>
      <w:bookmarkStart w:id="8" w:name="_evoym2f0hblg" w:colFirst="0" w:colLast="0"/>
      <w:bookmarkEnd w:id="8"/>
      <w:r w:rsidRPr="001B56F4">
        <w:t xml:space="preserve">Aberrant localisation of </w:t>
      </w:r>
      <w:r w:rsidR="00640082" w:rsidRPr="001B56F4">
        <w:t>Fbxo7</w:t>
      </w:r>
      <w:r w:rsidR="00640082" w:rsidRPr="001B56F4">
        <w:rPr>
          <w:vertAlign w:val="superscript"/>
        </w:rPr>
        <w:t xml:space="preserve">LacZ/LacZ </w:t>
      </w:r>
      <w:r w:rsidRPr="001B56F4">
        <w:t xml:space="preserve">condensing spermatids initiates </w:t>
      </w:r>
      <w:r w:rsidR="00640082" w:rsidRPr="001B56F4">
        <w:t xml:space="preserve">at the onset of </w:t>
      </w:r>
      <w:r w:rsidRPr="001B56F4">
        <w:t>cytoplasmic remodelling</w:t>
      </w:r>
      <w:r w:rsidR="00640082" w:rsidRPr="001B56F4">
        <w:t>, from stages I-II onwards</w:t>
      </w:r>
      <w:r w:rsidR="00CF7F31" w:rsidRPr="001B56F4">
        <w:t>.</w:t>
      </w:r>
    </w:p>
    <w:p w14:paraId="642FE9AE" w14:textId="2335B791" w:rsidR="00194993" w:rsidRPr="001B56F4" w:rsidRDefault="00640082">
      <w:pPr>
        <w:spacing w:after="0" w:line="480" w:lineRule="auto"/>
        <w:ind w:firstLine="720"/>
        <w:contextualSpacing/>
        <w:jc w:val="both"/>
        <w:rPr>
          <w:sz w:val="24"/>
          <w:szCs w:val="24"/>
        </w:rPr>
      </w:pPr>
      <w:r w:rsidRPr="001B56F4">
        <w:rPr>
          <w:sz w:val="24"/>
          <w:szCs w:val="24"/>
        </w:rPr>
        <w:t>W</w:t>
      </w:r>
      <w:r w:rsidR="007E4C3F" w:rsidRPr="001B56F4">
        <w:rPr>
          <w:sz w:val="24"/>
          <w:szCs w:val="24"/>
        </w:rPr>
        <w:t>e used periodic acid/Schiff/</w:t>
      </w:r>
      <w:proofErr w:type="spellStart"/>
      <w:r w:rsidR="007E4C3F" w:rsidRPr="001B56F4">
        <w:rPr>
          <w:sz w:val="24"/>
          <w:szCs w:val="24"/>
        </w:rPr>
        <w:t>Hematoxylin</w:t>
      </w:r>
      <w:proofErr w:type="spellEnd"/>
      <w:r w:rsidR="007E4C3F" w:rsidRPr="001B56F4">
        <w:rPr>
          <w:sz w:val="24"/>
          <w:szCs w:val="24"/>
        </w:rPr>
        <w:t xml:space="preserve"> (PAS-H) staging to quantify the </w:t>
      </w:r>
      <w:r w:rsidRPr="001B56F4">
        <w:rPr>
          <w:sz w:val="24"/>
          <w:szCs w:val="24"/>
        </w:rPr>
        <w:t xml:space="preserve">onset of aberrant localisation </w:t>
      </w:r>
      <w:r w:rsidR="007E4C3F" w:rsidRPr="001B56F4">
        <w:rPr>
          <w:sz w:val="24"/>
          <w:szCs w:val="24"/>
        </w:rPr>
        <w:t xml:space="preserve">of the condensing spermatids </w:t>
      </w:r>
      <w:r w:rsidRPr="001B56F4">
        <w:rPr>
          <w:sz w:val="24"/>
          <w:szCs w:val="24"/>
        </w:rPr>
        <w:t>in the Fbxo7</w:t>
      </w:r>
      <w:r w:rsidRPr="001B56F4">
        <w:rPr>
          <w:sz w:val="24"/>
          <w:szCs w:val="24"/>
          <w:vertAlign w:val="superscript"/>
        </w:rPr>
        <w:t xml:space="preserve">LacZ/LacZ </w:t>
      </w:r>
      <w:r w:rsidRPr="001B56F4">
        <w:rPr>
          <w:sz w:val="24"/>
          <w:szCs w:val="24"/>
        </w:rPr>
        <w:t>testes</w:t>
      </w:r>
      <w:r w:rsidRPr="001B56F4">
        <w:rPr>
          <w:b/>
          <w:i/>
          <w:sz w:val="24"/>
          <w:szCs w:val="24"/>
        </w:rPr>
        <w:t xml:space="preserve"> </w:t>
      </w:r>
      <w:r w:rsidR="007E4C3F" w:rsidRPr="001B56F4">
        <w:rPr>
          <w:sz w:val="24"/>
          <w:szCs w:val="24"/>
        </w:rPr>
        <w:t>(</w:t>
      </w:r>
      <w:r w:rsidR="007E4C3F" w:rsidRPr="001B56F4">
        <w:rPr>
          <w:b/>
          <w:sz w:val="24"/>
          <w:szCs w:val="24"/>
        </w:rPr>
        <w:t xml:space="preserve">Figure </w:t>
      </w:r>
      <w:r w:rsidR="00194993" w:rsidRPr="001B56F4">
        <w:rPr>
          <w:b/>
          <w:sz w:val="24"/>
          <w:szCs w:val="24"/>
        </w:rPr>
        <w:t>3 A-</w:t>
      </w:r>
      <w:r w:rsidR="004E2A58" w:rsidRPr="001B56F4">
        <w:rPr>
          <w:b/>
          <w:sz w:val="24"/>
          <w:szCs w:val="24"/>
        </w:rPr>
        <w:t>H</w:t>
      </w:r>
      <w:r w:rsidR="007E4C3F" w:rsidRPr="001B56F4">
        <w:rPr>
          <w:sz w:val="24"/>
          <w:szCs w:val="24"/>
        </w:rPr>
        <w:t xml:space="preserve">). </w:t>
      </w:r>
      <w:r w:rsidR="00194993" w:rsidRPr="001B56F4">
        <w:rPr>
          <w:sz w:val="24"/>
          <w:szCs w:val="24"/>
        </w:rPr>
        <w:t>Here, the PAS staining labels the acrosome, allowing detection of spermatid location and staging.</w:t>
      </w:r>
      <w:r w:rsidR="004E2A58" w:rsidRPr="001B56F4">
        <w:rPr>
          <w:sz w:val="24"/>
          <w:szCs w:val="24"/>
        </w:rPr>
        <w:t xml:space="preserve"> Only very light </w:t>
      </w:r>
      <w:proofErr w:type="spellStart"/>
      <w:r w:rsidR="004E2A58" w:rsidRPr="001B56F4">
        <w:rPr>
          <w:sz w:val="24"/>
          <w:szCs w:val="24"/>
        </w:rPr>
        <w:t>hematoxylin</w:t>
      </w:r>
      <w:proofErr w:type="spellEnd"/>
      <w:r w:rsidR="004E2A58" w:rsidRPr="001B56F4">
        <w:rPr>
          <w:sz w:val="24"/>
          <w:szCs w:val="24"/>
        </w:rPr>
        <w:t xml:space="preserve"> counterstain</w:t>
      </w:r>
      <w:r w:rsidR="0014049B" w:rsidRPr="001B56F4">
        <w:rPr>
          <w:sz w:val="24"/>
          <w:szCs w:val="24"/>
        </w:rPr>
        <w:t>ing</w:t>
      </w:r>
      <w:r w:rsidR="004E2A58" w:rsidRPr="001B56F4">
        <w:rPr>
          <w:sz w:val="24"/>
          <w:szCs w:val="24"/>
        </w:rPr>
        <w:t xml:space="preserve"> was used to avoid obscuring the PAS signal.</w:t>
      </w:r>
      <w:r w:rsidR="00194993" w:rsidRPr="001B56F4">
        <w:rPr>
          <w:sz w:val="24"/>
          <w:szCs w:val="24"/>
        </w:rPr>
        <w:t xml:space="preserve"> </w:t>
      </w:r>
      <w:r w:rsidR="007E4C3F" w:rsidRPr="001B56F4">
        <w:rPr>
          <w:sz w:val="24"/>
          <w:szCs w:val="24"/>
        </w:rPr>
        <w:t xml:space="preserve">For maximal sensitivity in detecting the earliest stages of disorganisation of the seminiferous epithelium, we scored any tubule with even a single spermatid observed at the basement membrane (i.e. appearing to be outside the Sertoli cell tight junctions) as positive. </w:t>
      </w:r>
    </w:p>
    <w:p w14:paraId="1D249460" w14:textId="6787888B" w:rsidR="004532CE" w:rsidRPr="001B56F4" w:rsidRDefault="00194993" w:rsidP="00991B25">
      <w:pPr>
        <w:spacing w:after="0" w:line="480" w:lineRule="auto"/>
        <w:jc w:val="both"/>
        <w:rPr>
          <w:sz w:val="24"/>
          <w:szCs w:val="24"/>
        </w:rPr>
      </w:pPr>
      <w:r w:rsidRPr="001B56F4">
        <w:rPr>
          <w:sz w:val="24"/>
          <w:szCs w:val="24"/>
        </w:rPr>
        <w:t>We observed that</w:t>
      </w:r>
      <w:r w:rsidR="007E4C3F" w:rsidRPr="001B56F4">
        <w:rPr>
          <w:sz w:val="24"/>
          <w:szCs w:val="24"/>
        </w:rPr>
        <w:t xml:space="preserve"> mis-localisation of late stage spermatids</w:t>
      </w:r>
      <w:r w:rsidR="004E2A58" w:rsidRPr="001B56F4">
        <w:rPr>
          <w:sz w:val="24"/>
          <w:szCs w:val="24"/>
        </w:rPr>
        <w:t xml:space="preserve"> in the Fbxo7</w:t>
      </w:r>
      <w:r w:rsidR="004E2A58" w:rsidRPr="001B56F4">
        <w:rPr>
          <w:sz w:val="24"/>
          <w:szCs w:val="24"/>
          <w:vertAlign w:val="superscript"/>
        </w:rPr>
        <w:t xml:space="preserve">LacZ/LacZ </w:t>
      </w:r>
      <w:r w:rsidR="004E2A58" w:rsidRPr="001B56F4">
        <w:rPr>
          <w:sz w:val="24"/>
          <w:szCs w:val="24"/>
        </w:rPr>
        <w:t>testes</w:t>
      </w:r>
      <w:r w:rsidR="007E4C3F" w:rsidRPr="001B56F4">
        <w:rPr>
          <w:sz w:val="24"/>
          <w:szCs w:val="24"/>
        </w:rPr>
        <w:t xml:space="preserve"> </w:t>
      </w:r>
      <w:r w:rsidRPr="001B56F4">
        <w:rPr>
          <w:sz w:val="24"/>
          <w:szCs w:val="24"/>
        </w:rPr>
        <w:t>initiated</w:t>
      </w:r>
      <w:r w:rsidR="007E4C3F" w:rsidRPr="001B56F4">
        <w:rPr>
          <w:sz w:val="24"/>
          <w:szCs w:val="24"/>
        </w:rPr>
        <w:t xml:space="preserve"> as early as spermatid step 13</w:t>
      </w:r>
      <w:r w:rsidR="004E2A58" w:rsidRPr="001B56F4">
        <w:rPr>
          <w:sz w:val="24"/>
          <w:szCs w:val="24"/>
        </w:rPr>
        <w:t>-14</w:t>
      </w:r>
      <w:r w:rsidR="007E4C3F" w:rsidRPr="001B56F4">
        <w:rPr>
          <w:sz w:val="24"/>
          <w:szCs w:val="24"/>
        </w:rPr>
        <w:t xml:space="preserve"> (tubule stage I</w:t>
      </w:r>
      <w:r w:rsidR="004E2A58" w:rsidRPr="001B56F4">
        <w:rPr>
          <w:sz w:val="24"/>
          <w:szCs w:val="24"/>
        </w:rPr>
        <w:t>-II</w:t>
      </w:r>
      <w:r w:rsidR="007E4C3F" w:rsidRPr="001B56F4">
        <w:rPr>
          <w:sz w:val="24"/>
          <w:szCs w:val="24"/>
        </w:rPr>
        <w:t xml:space="preserve">), with the proportion of affected </w:t>
      </w:r>
      <w:r w:rsidR="007E4C3F" w:rsidRPr="001B56F4">
        <w:rPr>
          <w:sz w:val="24"/>
          <w:szCs w:val="24"/>
        </w:rPr>
        <w:lastRenderedPageBreak/>
        <w:t xml:space="preserve">tubules </w:t>
      </w:r>
      <w:r w:rsidRPr="001B56F4">
        <w:rPr>
          <w:sz w:val="24"/>
          <w:szCs w:val="24"/>
        </w:rPr>
        <w:t xml:space="preserve">apparently </w:t>
      </w:r>
      <w:r w:rsidR="007E4C3F" w:rsidRPr="001B56F4">
        <w:rPr>
          <w:sz w:val="24"/>
          <w:szCs w:val="24"/>
        </w:rPr>
        <w:t xml:space="preserve">peaking at spermatid step 15 (tubule stage IV). From tubule stage VI onwards the </w:t>
      </w:r>
      <w:r w:rsidR="004E2A58" w:rsidRPr="001B56F4">
        <w:rPr>
          <w:sz w:val="24"/>
          <w:szCs w:val="24"/>
        </w:rPr>
        <w:t xml:space="preserve">phagocytosed </w:t>
      </w:r>
      <w:r w:rsidR="007E4C3F" w:rsidRPr="001B56F4">
        <w:rPr>
          <w:sz w:val="24"/>
          <w:szCs w:val="24"/>
        </w:rPr>
        <w:t xml:space="preserve">spermatid heads </w:t>
      </w:r>
      <w:r w:rsidR="004E2A58" w:rsidRPr="001B56F4">
        <w:rPr>
          <w:sz w:val="24"/>
          <w:szCs w:val="24"/>
        </w:rPr>
        <w:t>were barely visible by PAS-H, most likely due to digestion of the epitopes detected by the PAS stain, and thus the apparent drop-off after stage IV is a technical artefact (note that dead cells at this stage remain</w:t>
      </w:r>
      <w:r w:rsidR="003E2287" w:rsidRPr="001B56F4">
        <w:rPr>
          <w:sz w:val="24"/>
          <w:szCs w:val="24"/>
        </w:rPr>
        <w:t>ed</w:t>
      </w:r>
      <w:r w:rsidR="004E2A58" w:rsidRPr="001B56F4">
        <w:rPr>
          <w:sz w:val="24"/>
          <w:szCs w:val="24"/>
        </w:rPr>
        <w:t xml:space="preserve"> vis</w:t>
      </w:r>
      <w:r w:rsidR="003E2287" w:rsidRPr="001B56F4">
        <w:rPr>
          <w:sz w:val="24"/>
          <w:szCs w:val="24"/>
        </w:rPr>
        <w:t>ible via H&amp;E and immunostaining;</w:t>
      </w:r>
      <w:r w:rsidR="004E2A58" w:rsidRPr="001B56F4">
        <w:rPr>
          <w:sz w:val="24"/>
          <w:szCs w:val="24"/>
        </w:rPr>
        <w:t xml:space="preserve"> see Figures 1&amp;2).</w:t>
      </w:r>
      <w:r w:rsidR="00DE1C6C" w:rsidRPr="001B56F4">
        <w:rPr>
          <w:sz w:val="24"/>
          <w:szCs w:val="24"/>
        </w:rPr>
        <w:t xml:space="preserve"> This contrasts with the immunostaining data where the mis</w:t>
      </w:r>
      <w:r w:rsidR="003E2287" w:rsidRPr="001B56F4">
        <w:rPr>
          <w:sz w:val="24"/>
          <w:szCs w:val="24"/>
        </w:rPr>
        <w:t>-</w:t>
      </w:r>
      <w:r w:rsidR="00DE1C6C" w:rsidRPr="001B56F4">
        <w:rPr>
          <w:sz w:val="24"/>
          <w:szCs w:val="24"/>
        </w:rPr>
        <w:t>localised cells prior to stage VI were LAMP2 and CASP2-negative, but the phagocytosed cells at stages VI-VIII were strongly LAMP2 and CASP2 positive. The two experiments thus probe different aspects of the phenotype: mis</w:t>
      </w:r>
      <w:r w:rsidR="003E2287" w:rsidRPr="001B56F4">
        <w:rPr>
          <w:sz w:val="24"/>
          <w:szCs w:val="24"/>
        </w:rPr>
        <w:t>-</w:t>
      </w:r>
      <w:r w:rsidR="00DE1C6C" w:rsidRPr="001B56F4">
        <w:rPr>
          <w:sz w:val="24"/>
          <w:szCs w:val="24"/>
        </w:rPr>
        <w:t xml:space="preserve">localisation followed by </w:t>
      </w:r>
      <w:r w:rsidR="00AE28A9" w:rsidRPr="001B56F4">
        <w:rPr>
          <w:sz w:val="24"/>
          <w:szCs w:val="24"/>
        </w:rPr>
        <w:t>apoptosis</w:t>
      </w:r>
      <w:r w:rsidR="00DE1C6C" w:rsidRPr="001B56F4">
        <w:rPr>
          <w:sz w:val="24"/>
          <w:szCs w:val="24"/>
        </w:rPr>
        <w:t xml:space="preserve">. </w:t>
      </w:r>
      <w:r w:rsidR="004E2A58" w:rsidRPr="001B56F4">
        <w:rPr>
          <w:sz w:val="24"/>
          <w:szCs w:val="24"/>
        </w:rPr>
        <w:t xml:space="preserve"> </w:t>
      </w:r>
      <w:r w:rsidR="007E4C3F" w:rsidRPr="001B56F4">
        <w:rPr>
          <w:sz w:val="24"/>
          <w:szCs w:val="24"/>
        </w:rPr>
        <w:t xml:space="preserve">Complete data from the </w:t>
      </w:r>
      <w:r w:rsidR="00DE1C6C" w:rsidRPr="001B56F4">
        <w:rPr>
          <w:sz w:val="24"/>
          <w:szCs w:val="24"/>
        </w:rPr>
        <w:t xml:space="preserve">PAS-H </w:t>
      </w:r>
      <w:r w:rsidR="007E4C3F" w:rsidRPr="001B56F4">
        <w:rPr>
          <w:sz w:val="24"/>
          <w:szCs w:val="24"/>
        </w:rPr>
        <w:t xml:space="preserve">cell counting are supplied as </w:t>
      </w:r>
      <w:r w:rsidR="007E4C3F" w:rsidRPr="001B56F4">
        <w:rPr>
          <w:b/>
          <w:sz w:val="24"/>
          <w:szCs w:val="24"/>
        </w:rPr>
        <w:t>Supplementary Table 2</w:t>
      </w:r>
      <w:r w:rsidR="007E4C3F" w:rsidRPr="001B56F4">
        <w:rPr>
          <w:sz w:val="24"/>
          <w:szCs w:val="24"/>
        </w:rPr>
        <w:t>.</w:t>
      </w:r>
      <w:bookmarkStart w:id="9" w:name="_onkc57xz41tb" w:colFirst="0" w:colLast="0"/>
      <w:bookmarkEnd w:id="9"/>
    </w:p>
    <w:p w14:paraId="3DFDF774" w14:textId="77777777" w:rsidR="00F06E6F" w:rsidRPr="001B56F4" w:rsidRDefault="00F06E6F" w:rsidP="003260AE">
      <w:pPr>
        <w:pStyle w:val="Heading2"/>
        <w:spacing w:line="480" w:lineRule="auto"/>
      </w:pPr>
      <w:bookmarkStart w:id="10" w:name="_fhlonx2fzy1i" w:colFirst="0" w:colLast="0"/>
      <w:bookmarkEnd w:id="10"/>
    </w:p>
    <w:p w14:paraId="5F542060" w14:textId="77777777" w:rsidR="008B221B" w:rsidRPr="001B56F4" w:rsidRDefault="007E4C3F" w:rsidP="003260AE">
      <w:pPr>
        <w:pStyle w:val="Heading2"/>
        <w:spacing w:line="480" w:lineRule="auto"/>
      </w:pPr>
      <w:r w:rsidRPr="001B56F4">
        <w:t>PI31 expression is reduced in Fbxo7</w:t>
      </w:r>
      <w:r w:rsidRPr="001B56F4">
        <w:rPr>
          <w:vertAlign w:val="superscript"/>
        </w:rPr>
        <w:t>LacZ/LacZ</w:t>
      </w:r>
      <w:r w:rsidRPr="001B56F4">
        <w:t xml:space="preserve"> testes, but proteasome activity is unaltered </w:t>
      </w:r>
    </w:p>
    <w:p w14:paraId="186B99B6" w14:textId="77777777" w:rsidR="00F417FE" w:rsidRPr="001B56F4" w:rsidRDefault="007E4C3F" w:rsidP="003260AE">
      <w:pPr>
        <w:spacing w:after="0" w:line="480" w:lineRule="auto"/>
        <w:ind w:firstLine="720"/>
        <w:jc w:val="both"/>
        <w:rPr>
          <w:sz w:val="24"/>
          <w:szCs w:val="24"/>
        </w:rPr>
      </w:pPr>
      <w:r w:rsidRPr="001B56F4">
        <w:rPr>
          <w:sz w:val="24"/>
          <w:szCs w:val="24"/>
        </w:rPr>
        <w:t xml:space="preserve">The basis for sterility in </w:t>
      </w:r>
      <w:r w:rsidRPr="001B56F4">
        <w:rPr>
          <w:i/>
          <w:sz w:val="24"/>
          <w:szCs w:val="24"/>
        </w:rPr>
        <w:t>ntc</w:t>
      </w:r>
      <w:r w:rsidRPr="001B56F4">
        <w:rPr>
          <w:sz w:val="24"/>
          <w:szCs w:val="24"/>
        </w:rPr>
        <w:t>-</w:t>
      </w:r>
      <w:r w:rsidR="006059F0" w:rsidRPr="001B56F4">
        <w:rPr>
          <w:sz w:val="24"/>
          <w:szCs w:val="24"/>
        </w:rPr>
        <w:t xml:space="preserve">mutant </w:t>
      </w:r>
      <w:r w:rsidR="003E2287" w:rsidRPr="001B56F4">
        <w:rPr>
          <w:sz w:val="24"/>
          <w:szCs w:val="24"/>
        </w:rPr>
        <w:t>null</w:t>
      </w:r>
      <w:r w:rsidRPr="001B56F4">
        <w:rPr>
          <w:sz w:val="24"/>
          <w:szCs w:val="24"/>
        </w:rPr>
        <w:t xml:space="preserve"> flies is proposed to be the loss of a stabilizing interaction with </w:t>
      </w:r>
      <w:r w:rsidR="00CF7F31" w:rsidRPr="001B56F4">
        <w:rPr>
          <w:sz w:val="24"/>
          <w:szCs w:val="24"/>
        </w:rPr>
        <w:t>D</w:t>
      </w:r>
      <w:r w:rsidRPr="001B56F4">
        <w:rPr>
          <w:sz w:val="24"/>
          <w:szCs w:val="24"/>
        </w:rPr>
        <w:t xml:space="preserve">mPI31, leading to reduced proteasome activity </w:t>
      </w:r>
      <w:r w:rsidR="00253CD2" w:rsidRPr="001B56F4">
        <w:rPr>
          <w:sz w:val="24"/>
          <w:szCs w:val="24"/>
        </w:rPr>
        <w:fldChar w:fldCharType="begin"/>
      </w:r>
      <w:r w:rsidR="00B57EDF" w:rsidRPr="001B56F4">
        <w:rPr>
          <w:sz w:val="24"/>
          <w:szCs w:val="24"/>
        </w:rPr>
        <w:instrText xml:space="preserve"> ADDIN REFMGR.CITE &lt;Refman&gt;&lt;Cite&gt;&lt;Author&gt;Bader&lt;/Author&gt;&lt;Year&gt;2011&lt;/Year&gt;&lt;RecNum&gt;1396&lt;/RecNum&gt;&lt;IDText&gt;A conserved F box regulatory complex controls proteasome activity in Drosophila&lt;/IDText&gt;&lt;MDL Ref_Type="Journal"&gt;&lt;Ref_Type&gt;Journal&lt;/Ref_Type&gt;&lt;Ref_ID&gt;1396&lt;/Ref_ID&gt;&lt;Title_Primary&gt;A conserved F box regulatory complex controls proteasome activity in Drosophila&lt;/Title_Primary&gt;&lt;Authors_Primary&gt;Bader,M.&lt;/Authors_Primary&gt;&lt;Authors_Primary&gt;Benjamin,S.&lt;/Authors_Primary&gt;&lt;Authors_Primary&gt;Wapinski,O.L.&lt;/Authors_Primary&gt;&lt;Authors_Primary&gt;Smith,D.M.&lt;/Authors_Primary&gt;&lt;Authors_Primary&gt;Goldberg,A.L.&lt;/Authors_Primary&gt;&lt;Authors_Primary&gt;Steller,H.&lt;/Authors_Primary&gt;&lt;Date_Primary&gt;2011/4/29&lt;/Date_Primary&gt;&lt;Keywords&gt;abnormalities&lt;/Keywords&gt;&lt;Keywords&gt;Amino Acid Sequence&lt;/Keywords&gt;&lt;Keywords&gt;analysis&lt;/Keywords&gt;&lt;Keywords&gt;Animals&lt;/Keywords&gt;&lt;Keywords&gt;Binding&lt;/Keywords&gt;&lt;Keywords&gt;Carrier Proteins&lt;/Keywords&gt;&lt;Keywords&gt;Caspases&lt;/Keywords&gt;&lt;Keywords&gt;Cell Cycle&lt;/Keywords&gt;&lt;Keywords&gt;Cell Line&lt;/Keywords&gt;&lt;Keywords&gt;cytology&lt;/Keywords&gt;&lt;Keywords&gt;Drosophila&lt;/Keywords&gt;&lt;Keywords&gt;Drosophila melanogaster&lt;/Keywords&gt;&lt;Keywords&gt;Drosophila Proteins&lt;/Keywords&gt;&lt;Keywords&gt;F-Box Proteins&lt;/Keywords&gt;&lt;Keywords&gt;genetics&lt;/Keywords&gt;&lt;Keywords&gt;Humans&lt;/Keywords&gt;&lt;Keywords&gt;In Vitro&lt;/Keywords&gt;&lt;Keywords&gt;Male&lt;/Keywords&gt;&lt;Keywords&gt;Medical&lt;/Keywords&gt;&lt;Keywords&gt;metabolism&lt;/Keywords&gt;&lt;Keywords&gt;Mice&lt;/Keywords&gt;&lt;Keywords&gt;Molecular Sequence Data&lt;/Keywords&gt;&lt;Keywords&gt;physiology&lt;/Keywords&gt;&lt;Keywords&gt;Proteasome Endopeptidase Complex&lt;/Keywords&gt;&lt;Keywords&gt;Proteins&lt;/Keywords&gt;&lt;Keywords&gt;Proteome&lt;/Keywords&gt;&lt;Keywords&gt;Sequence Alignment&lt;/Keywords&gt;&lt;Keywords&gt;Spermatogenesis&lt;/Keywords&gt;&lt;Keywords&gt;Support&lt;/Keywords&gt;&lt;Keywords&gt;Testis&lt;/Keywords&gt;&lt;Keywords&gt;Ubiquitin&lt;/Keywords&gt;&lt;Keywords&gt;Ubiquitination&lt;/Keywords&gt;&lt;Reprint&gt;Not in File&lt;/Reprint&gt;&lt;Start_Page&gt;371&lt;/Start_Page&gt;&lt;End_Page&gt;382&lt;/End_Page&gt;&lt;Periodical&gt;Cell&lt;/Periodical&gt;&lt;Volume&gt;145&lt;/Volume&gt;&lt;Issue&gt;3&lt;/Issue&gt;&lt;Address&gt;Howard Hughes Medical Institute, The Rockefeller University, New York, NY 10021, USA&lt;/Address&gt;&lt;Web_URL&gt;PM:21529711&lt;/Web_URL&gt;&lt;ZZ_JournalFull&gt;&lt;f name="System"&gt;Cell&lt;/f&gt;&lt;/ZZ_JournalFull&gt;&lt;ZZ_WorkformID&gt;1&lt;/ZZ_WorkformID&gt;&lt;/MDL&gt;&lt;/Cite&gt;&lt;/Refman&gt;</w:instrText>
      </w:r>
      <w:r w:rsidR="00253CD2" w:rsidRPr="001B56F4">
        <w:rPr>
          <w:sz w:val="24"/>
          <w:szCs w:val="24"/>
        </w:rPr>
        <w:fldChar w:fldCharType="separate"/>
      </w:r>
      <w:r w:rsidR="00651016" w:rsidRPr="001B56F4">
        <w:rPr>
          <w:sz w:val="24"/>
          <w:szCs w:val="24"/>
        </w:rPr>
        <w:t xml:space="preserve">(Bader </w:t>
      </w:r>
      <w:r w:rsidR="00651016" w:rsidRPr="001B56F4">
        <w:rPr>
          <w:i/>
          <w:sz w:val="24"/>
          <w:szCs w:val="24"/>
        </w:rPr>
        <w:t>et al.</w:t>
      </w:r>
      <w:r w:rsidR="00651016" w:rsidRPr="001B56F4">
        <w:rPr>
          <w:sz w:val="24"/>
          <w:szCs w:val="24"/>
        </w:rPr>
        <w:t>, 2011)</w:t>
      </w:r>
      <w:r w:rsidR="00253CD2" w:rsidRPr="001B56F4">
        <w:rPr>
          <w:sz w:val="24"/>
          <w:szCs w:val="24"/>
        </w:rPr>
        <w:fldChar w:fldCharType="end"/>
      </w:r>
      <w:r w:rsidRPr="001B56F4">
        <w:rPr>
          <w:sz w:val="24"/>
          <w:szCs w:val="24"/>
        </w:rPr>
        <w:t>.  To address whether this relationship is conserved in spermatogenesis in mice, we tested the expression of Fbxo7 and PI31 in lysates made from testes of mature males (</w:t>
      </w:r>
      <w:r w:rsidRPr="001B56F4">
        <w:rPr>
          <w:b/>
          <w:sz w:val="24"/>
          <w:szCs w:val="24"/>
        </w:rPr>
        <w:t>Figure 4A</w:t>
      </w:r>
      <w:r w:rsidRPr="001B56F4">
        <w:rPr>
          <w:sz w:val="24"/>
          <w:szCs w:val="24"/>
        </w:rPr>
        <w:t>).  As expected, the presence of the Fbxo7</w:t>
      </w:r>
      <w:r w:rsidRPr="001B56F4">
        <w:rPr>
          <w:sz w:val="24"/>
          <w:szCs w:val="24"/>
          <w:vertAlign w:val="superscript"/>
        </w:rPr>
        <w:t xml:space="preserve">LacZ </w:t>
      </w:r>
      <w:r w:rsidRPr="001B56F4">
        <w:rPr>
          <w:sz w:val="24"/>
          <w:szCs w:val="24"/>
        </w:rPr>
        <w:t>allele caused dose-dependent decreases in Fbxo7 expression, as seen by both Western blot and qRT-PCR</w:t>
      </w:r>
      <w:r w:rsidR="00B80754" w:rsidRPr="001B56F4">
        <w:rPr>
          <w:sz w:val="24"/>
          <w:szCs w:val="24"/>
        </w:rPr>
        <w:t xml:space="preserve"> (</w:t>
      </w:r>
      <w:r w:rsidR="00B80754" w:rsidRPr="001B56F4">
        <w:rPr>
          <w:b/>
          <w:sz w:val="24"/>
          <w:szCs w:val="24"/>
        </w:rPr>
        <w:t>Figure 4A, B</w:t>
      </w:r>
      <w:r w:rsidR="00B80754" w:rsidRPr="001B56F4">
        <w:rPr>
          <w:sz w:val="24"/>
          <w:szCs w:val="24"/>
        </w:rPr>
        <w:t>)</w:t>
      </w:r>
      <w:r w:rsidRPr="001B56F4">
        <w:rPr>
          <w:sz w:val="24"/>
          <w:szCs w:val="24"/>
        </w:rPr>
        <w:t>.  We note that for homozygous Fbxo7</w:t>
      </w:r>
      <w:r w:rsidRPr="001B56F4">
        <w:rPr>
          <w:sz w:val="24"/>
          <w:szCs w:val="24"/>
          <w:vertAlign w:val="superscript"/>
        </w:rPr>
        <w:t xml:space="preserve">LacZ/LacZ </w:t>
      </w:r>
      <w:r w:rsidRPr="001B56F4">
        <w:rPr>
          <w:sz w:val="24"/>
          <w:szCs w:val="24"/>
        </w:rPr>
        <w:t>mice, expression of both mRNA and pr</w:t>
      </w:r>
      <w:r w:rsidR="00D63E58" w:rsidRPr="001B56F4">
        <w:rPr>
          <w:sz w:val="24"/>
          <w:szCs w:val="24"/>
        </w:rPr>
        <w:t xml:space="preserve">otein for Fbxo7 was reduced by approximately </w:t>
      </w:r>
      <w:r w:rsidRPr="001B56F4">
        <w:rPr>
          <w:sz w:val="24"/>
          <w:szCs w:val="24"/>
        </w:rPr>
        <w:t xml:space="preserve">94%. </w:t>
      </w:r>
      <w:r w:rsidR="00703BE3" w:rsidRPr="001B56F4">
        <w:rPr>
          <w:sz w:val="24"/>
          <w:szCs w:val="24"/>
        </w:rPr>
        <w:t>T</w:t>
      </w:r>
      <w:r w:rsidR="001E564D" w:rsidRPr="001B56F4">
        <w:rPr>
          <w:sz w:val="24"/>
          <w:szCs w:val="24"/>
        </w:rPr>
        <w:t xml:space="preserve">his </w:t>
      </w:r>
      <w:r w:rsidR="00703BE3" w:rsidRPr="001B56F4">
        <w:rPr>
          <w:sz w:val="24"/>
          <w:szCs w:val="24"/>
        </w:rPr>
        <w:t xml:space="preserve">is partial effect on Fbxo7 mRNA expression in testes is comparable </w:t>
      </w:r>
      <w:r w:rsidR="00D63E58" w:rsidRPr="001B56F4">
        <w:rPr>
          <w:sz w:val="24"/>
          <w:szCs w:val="24"/>
        </w:rPr>
        <w:t>to the</w:t>
      </w:r>
      <w:r w:rsidR="00703BE3" w:rsidRPr="001B56F4">
        <w:rPr>
          <w:sz w:val="24"/>
          <w:szCs w:val="24"/>
        </w:rPr>
        <w:t xml:space="preserve"> that seen in</w:t>
      </w:r>
      <w:r w:rsidR="00D63E58" w:rsidRPr="001B56F4">
        <w:rPr>
          <w:sz w:val="24"/>
          <w:szCs w:val="24"/>
        </w:rPr>
        <w:t xml:space="preserve"> </w:t>
      </w:r>
      <w:r w:rsidR="00703BE3" w:rsidRPr="001B56F4">
        <w:rPr>
          <w:sz w:val="24"/>
          <w:szCs w:val="24"/>
        </w:rPr>
        <w:t xml:space="preserve">liver (93%), cerebellum (80%), bone marrow (78%), and spleen (60%) </w:t>
      </w:r>
      <w:r w:rsidR="00D63E58" w:rsidRPr="001B56F4">
        <w:rPr>
          <w:sz w:val="24"/>
          <w:szCs w:val="24"/>
        </w:rPr>
        <w:fldChar w:fldCharType="begin"/>
      </w:r>
      <w:r w:rsidR="00B57EDF" w:rsidRPr="001B56F4">
        <w:rPr>
          <w:sz w:val="24"/>
          <w:szCs w:val="24"/>
        </w:rPr>
        <w:instrText xml:space="preserve"> ADDIN REFMGR.CITE &lt;Refman&gt;&lt;Cite&gt;&lt;Author&gt;Randle&lt;/Author&gt;&lt;Year&gt;2015&lt;/Year&gt;&lt;RecNum&gt;876&lt;/RecNum&gt;&lt;IDText&gt;Defective erythropoiesis in a mouse model of reduced Fbxo7 expression due to decreased p27 expression&lt;/IDText&gt;&lt;MDL Ref_Type="Journal"&gt;&lt;Ref_Type&gt;Journal&lt;/Ref_Type&gt;&lt;Ref_ID&gt;876&lt;/Ref_ID&gt;&lt;Title_Primary&gt;Defective erythropoiesis in a mouse model of reduced Fbxo7 expression due to decreased p27 expression&lt;/Title_Primary&gt;&lt;Authors_Primary&gt;Randle,S.J.&lt;/Authors_Primary&gt;&lt;Authors_Primary&gt;Nelson,D.E.&lt;/Authors_Primary&gt;&lt;Authors_Primary&gt;Patel,S.P.&lt;/Authors_Primary&gt;&lt;Authors_Primary&gt;Laman,H.&lt;/Authors_Primary&gt;&lt;Date_Primary&gt;2015/6/12&lt;/Date_Primary&gt;&lt;Keywords&gt;Amino Acid&lt;/Keywords&gt;&lt;Keywords&gt;Amino Acid Substitution&lt;/Keywords&gt;&lt;Keywords&gt;Cell Cycle&lt;/Keywords&gt;&lt;Keywords&gt;Cell Division&lt;/Keywords&gt;&lt;Keywords&gt;Cell Line&lt;/Keywords&gt;&lt;Keywords&gt;Cells&lt;/Keywords&gt;&lt;Keywords&gt;DNA&lt;/Keywords&gt;&lt;Keywords&gt;Erythrocytes&lt;/Keywords&gt;&lt;Keywords&gt;Human&lt;/Keywords&gt;&lt;Keywords&gt;Mice&lt;/Keywords&gt;&lt;Keywords&gt;Mitochondria&lt;/Keywords&gt;&lt;Keywords&gt;Mouse&lt;/Keywords&gt;&lt;Keywords&gt;pathology&lt;/Keywords&gt;&lt;Keywords&gt;Phenotype&lt;/Keywords&gt;&lt;Keywords&gt;Support&lt;/Keywords&gt;&lt;Reprint&gt;Not in File&lt;/Reprint&gt;&lt;Start_Page&gt;263&lt;/Start_Page&gt;&lt;End_Page&gt;272&lt;/End_Page&gt;&lt;Periodical&gt;J.Pathol.&lt;/Periodical&gt;&lt;Volume&gt;237&lt;/Volume&gt;&lt;Issue&gt;2&lt;/Issue&gt;&lt;Address&gt;University of Cambridge, Department of Pathology, Cambridge, United Kingdom&amp;#xA;University of Cambridge, Department of Pathology, Cambridge, United Kingdom&amp;#xA;University of Cambridge, Department of Pathology, Cambridge, United Kingdom&amp;#xA;University of Cambridge, Department of Pathology, Cambridge, United Kingdom&lt;/Address&gt;&lt;Web_URL&gt;PM:26095538&lt;/Web_URL&gt;&lt;ZZ_JournalStdAbbrev&gt;&lt;f name="System"&gt;J.Pathol.&lt;/f&gt;&lt;/ZZ_JournalStdAbbrev&gt;&lt;ZZ_WorkformID&gt;1&lt;/ZZ_WorkformID&gt;&lt;/MDL&gt;&lt;/Cite&gt;&lt;/Refman&gt;</w:instrText>
      </w:r>
      <w:r w:rsidR="00D63E58" w:rsidRPr="001B56F4">
        <w:rPr>
          <w:sz w:val="24"/>
          <w:szCs w:val="24"/>
        </w:rPr>
        <w:fldChar w:fldCharType="separate"/>
      </w:r>
      <w:r w:rsidR="00D63E58" w:rsidRPr="001B56F4">
        <w:rPr>
          <w:sz w:val="24"/>
          <w:szCs w:val="24"/>
        </w:rPr>
        <w:t>(Randle et al., 2015)</w:t>
      </w:r>
      <w:r w:rsidR="00D63E58" w:rsidRPr="001B56F4">
        <w:rPr>
          <w:sz w:val="24"/>
          <w:szCs w:val="24"/>
        </w:rPr>
        <w:fldChar w:fldCharType="end"/>
      </w:r>
      <w:r w:rsidR="00D63E58" w:rsidRPr="001B56F4">
        <w:rPr>
          <w:sz w:val="24"/>
          <w:szCs w:val="24"/>
        </w:rPr>
        <w:t xml:space="preserve">.  </w:t>
      </w:r>
      <w:r w:rsidRPr="001B56F4">
        <w:rPr>
          <w:sz w:val="24"/>
          <w:szCs w:val="24"/>
        </w:rPr>
        <w:t xml:space="preserve"> </w:t>
      </w:r>
    </w:p>
    <w:p w14:paraId="006AE2CB" w14:textId="44C33140" w:rsidR="009813B5" w:rsidRPr="001B56F4" w:rsidRDefault="007E4C3F" w:rsidP="009813B5">
      <w:pPr>
        <w:spacing w:after="0" w:line="480" w:lineRule="auto"/>
        <w:ind w:firstLine="720"/>
        <w:jc w:val="both"/>
        <w:rPr>
          <w:sz w:val="24"/>
          <w:szCs w:val="24"/>
        </w:rPr>
      </w:pPr>
      <w:r w:rsidRPr="001B56F4">
        <w:rPr>
          <w:sz w:val="24"/>
          <w:szCs w:val="24"/>
        </w:rPr>
        <w:t xml:space="preserve">PI31 protein levels were significantly reduced by </w:t>
      </w:r>
      <w:r w:rsidR="00AF6442" w:rsidRPr="001B56F4">
        <w:rPr>
          <w:sz w:val="24"/>
          <w:szCs w:val="24"/>
        </w:rPr>
        <w:t>39</w:t>
      </w:r>
      <w:r w:rsidRPr="001B56F4">
        <w:rPr>
          <w:sz w:val="24"/>
          <w:szCs w:val="24"/>
        </w:rPr>
        <w:t xml:space="preserve">% in </w:t>
      </w:r>
      <w:r w:rsidR="009813B5" w:rsidRPr="001B56F4">
        <w:rPr>
          <w:sz w:val="24"/>
          <w:szCs w:val="24"/>
        </w:rPr>
        <w:t xml:space="preserve">adult </w:t>
      </w:r>
      <w:r w:rsidRPr="001B56F4">
        <w:rPr>
          <w:sz w:val="24"/>
          <w:szCs w:val="24"/>
        </w:rPr>
        <w:t>Fbxo7</w:t>
      </w:r>
      <w:r w:rsidRPr="001B56F4">
        <w:rPr>
          <w:sz w:val="24"/>
          <w:szCs w:val="24"/>
          <w:vertAlign w:val="superscript"/>
        </w:rPr>
        <w:t>LacZ/Lac</w:t>
      </w:r>
      <w:r w:rsidR="007C2A13" w:rsidRPr="001B56F4">
        <w:rPr>
          <w:sz w:val="24"/>
          <w:szCs w:val="24"/>
          <w:vertAlign w:val="superscript"/>
        </w:rPr>
        <w:t>Z</w:t>
      </w:r>
      <w:r w:rsidRPr="001B56F4">
        <w:rPr>
          <w:sz w:val="24"/>
          <w:szCs w:val="24"/>
        </w:rPr>
        <w:t xml:space="preserve"> testes</w:t>
      </w:r>
      <w:r w:rsidR="009813B5" w:rsidRPr="001B56F4">
        <w:rPr>
          <w:sz w:val="24"/>
          <w:szCs w:val="24"/>
        </w:rPr>
        <w:t xml:space="preserve"> (</w:t>
      </w:r>
      <w:r w:rsidR="009813B5" w:rsidRPr="001B56F4">
        <w:rPr>
          <w:b/>
          <w:sz w:val="24"/>
          <w:szCs w:val="24"/>
        </w:rPr>
        <w:t>Figure 4</w:t>
      </w:r>
      <w:r w:rsidR="00B80754" w:rsidRPr="001B56F4">
        <w:rPr>
          <w:b/>
          <w:sz w:val="24"/>
          <w:szCs w:val="24"/>
        </w:rPr>
        <w:t>A</w:t>
      </w:r>
      <w:r w:rsidR="009813B5" w:rsidRPr="001B56F4">
        <w:rPr>
          <w:sz w:val="24"/>
          <w:szCs w:val="24"/>
        </w:rPr>
        <w:t>)</w:t>
      </w:r>
      <w:proofErr w:type="gramStart"/>
      <w:r w:rsidRPr="001B56F4">
        <w:rPr>
          <w:sz w:val="24"/>
          <w:szCs w:val="24"/>
        </w:rPr>
        <w:t>,</w:t>
      </w:r>
      <w:proofErr w:type="gramEnd"/>
      <w:r w:rsidRPr="001B56F4">
        <w:rPr>
          <w:sz w:val="24"/>
          <w:szCs w:val="24"/>
        </w:rPr>
        <w:t xml:space="preserve"> while a </w:t>
      </w:r>
      <w:r w:rsidR="00703BE3" w:rsidRPr="001B56F4">
        <w:rPr>
          <w:sz w:val="24"/>
          <w:szCs w:val="24"/>
        </w:rPr>
        <w:t xml:space="preserve">23% </w:t>
      </w:r>
      <w:r w:rsidRPr="001B56F4">
        <w:rPr>
          <w:sz w:val="24"/>
          <w:szCs w:val="24"/>
        </w:rPr>
        <w:t xml:space="preserve">reduction in mRNA levels </w:t>
      </w:r>
      <w:r w:rsidR="00CF7F31" w:rsidRPr="001B56F4">
        <w:rPr>
          <w:sz w:val="24"/>
          <w:szCs w:val="24"/>
        </w:rPr>
        <w:t>was not</w:t>
      </w:r>
      <w:r w:rsidRPr="001B56F4">
        <w:rPr>
          <w:sz w:val="24"/>
          <w:szCs w:val="24"/>
        </w:rPr>
        <w:t xml:space="preserve"> statistical</w:t>
      </w:r>
      <w:r w:rsidR="00CF7F31" w:rsidRPr="001B56F4">
        <w:rPr>
          <w:sz w:val="24"/>
          <w:szCs w:val="24"/>
        </w:rPr>
        <w:t>ly</w:t>
      </w:r>
      <w:r w:rsidRPr="001B56F4">
        <w:rPr>
          <w:sz w:val="24"/>
          <w:szCs w:val="24"/>
        </w:rPr>
        <w:t xml:space="preserve"> significan</w:t>
      </w:r>
      <w:r w:rsidR="00AE28A9" w:rsidRPr="001B56F4">
        <w:rPr>
          <w:sz w:val="24"/>
          <w:szCs w:val="24"/>
        </w:rPr>
        <w:t>t</w:t>
      </w:r>
      <w:r w:rsidR="00703BE3" w:rsidRPr="001B56F4">
        <w:rPr>
          <w:sz w:val="24"/>
          <w:szCs w:val="24"/>
        </w:rPr>
        <w:t xml:space="preserve"> (</w:t>
      </w:r>
      <w:r w:rsidR="00703BE3" w:rsidRPr="001B56F4">
        <w:rPr>
          <w:b/>
          <w:sz w:val="24"/>
          <w:szCs w:val="24"/>
        </w:rPr>
        <w:t xml:space="preserve">Figure </w:t>
      </w:r>
      <w:r w:rsidR="00703BE3" w:rsidRPr="001B56F4">
        <w:rPr>
          <w:b/>
          <w:sz w:val="24"/>
          <w:szCs w:val="24"/>
        </w:rPr>
        <w:lastRenderedPageBreak/>
        <w:t>4C</w:t>
      </w:r>
      <w:r w:rsidR="00703BE3" w:rsidRPr="001B56F4">
        <w:rPr>
          <w:sz w:val="24"/>
          <w:szCs w:val="24"/>
        </w:rPr>
        <w:t>)</w:t>
      </w:r>
      <w:r w:rsidRPr="001B56F4">
        <w:rPr>
          <w:sz w:val="24"/>
          <w:szCs w:val="24"/>
        </w:rPr>
        <w:t>.</w:t>
      </w:r>
      <w:r w:rsidR="009813B5" w:rsidRPr="001B56F4">
        <w:rPr>
          <w:sz w:val="24"/>
          <w:szCs w:val="24"/>
        </w:rPr>
        <w:t xml:space="preserve"> </w:t>
      </w:r>
      <w:r w:rsidRPr="001B56F4">
        <w:rPr>
          <w:sz w:val="24"/>
          <w:szCs w:val="24"/>
        </w:rPr>
        <w:t xml:space="preserve"> </w:t>
      </w:r>
      <w:r w:rsidR="009813B5" w:rsidRPr="001B56F4">
        <w:rPr>
          <w:sz w:val="24"/>
          <w:szCs w:val="24"/>
        </w:rPr>
        <w:t xml:space="preserve">The fact that PI31 protein levels show a more pronounced decline than mRNA levels </w:t>
      </w:r>
      <w:r w:rsidR="001300C9" w:rsidRPr="001B56F4">
        <w:rPr>
          <w:sz w:val="24"/>
          <w:szCs w:val="24"/>
        </w:rPr>
        <w:t>suggests</w:t>
      </w:r>
      <w:r w:rsidR="009813B5" w:rsidRPr="001B56F4">
        <w:rPr>
          <w:sz w:val="24"/>
          <w:szCs w:val="24"/>
        </w:rPr>
        <w:t xml:space="preserve"> that Fbxo7 has a role in stabilising PI31 protein levels in adult testes. We therefore characterised the developmental profile of both </w:t>
      </w:r>
      <w:r w:rsidR="00B80754" w:rsidRPr="001B56F4">
        <w:rPr>
          <w:sz w:val="24"/>
          <w:szCs w:val="24"/>
        </w:rPr>
        <w:t>proteins</w:t>
      </w:r>
      <w:r w:rsidR="009813B5" w:rsidRPr="001B56F4">
        <w:rPr>
          <w:sz w:val="24"/>
          <w:szCs w:val="24"/>
        </w:rPr>
        <w:t xml:space="preserve"> in normally developing wild type testes. Both Fbxo7 and PI31 were weakly detected at all ages by Western blot, indicating widespread low-level expression in the testis. Both, however, also showed strong upregulation between postnatal day 15 and day 21, concurrent with the first appearance of haploid spermatids in the testis (</w:t>
      </w:r>
      <w:r w:rsidR="009813B5" w:rsidRPr="001B56F4">
        <w:rPr>
          <w:b/>
          <w:sz w:val="24"/>
          <w:szCs w:val="24"/>
        </w:rPr>
        <w:t>Figure 4</w:t>
      </w:r>
      <w:r w:rsidR="00B80754" w:rsidRPr="001B56F4">
        <w:rPr>
          <w:b/>
          <w:sz w:val="24"/>
          <w:szCs w:val="24"/>
        </w:rPr>
        <w:t>D</w:t>
      </w:r>
      <w:r w:rsidR="009813B5" w:rsidRPr="001B56F4">
        <w:rPr>
          <w:sz w:val="24"/>
          <w:szCs w:val="24"/>
        </w:rPr>
        <w:t>). PI31 was further upregulated between d</w:t>
      </w:r>
      <w:r w:rsidR="001300C9" w:rsidRPr="001B56F4">
        <w:rPr>
          <w:sz w:val="24"/>
          <w:szCs w:val="24"/>
        </w:rPr>
        <w:t xml:space="preserve">ay </w:t>
      </w:r>
      <w:r w:rsidR="009813B5" w:rsidRPr="001B56F4">
        <w:rPr>
          <w:sz w:val="24"/>
          <w:szCs w:val="24"/>
        </w:rPr>
        <w:t>21 and adult testes, consistent with increased expression in later stage elongating/condensing spermatids. Finally, we examined Fbxo7 and PI31 levels in Fbxo7</w:t>
      </w:r>
      <w:r w:rsidR="009813B5" w:rsidRPr="001B56F4">
        <w:rPr>
          <w:sz w:val="24"/>
          <w:szCs w:val="24"/>
          <w:vertAlign w:val="superscript"/>
        </w:rPr>
        <w:t>LacZ/LacZ</w:t>
      </w:r>
      <w:r w:rsidR="009813B5" w:rsidRPr="001B56F4">
        <w:rPr>
          <w:sz w:val="24"/>
          <w:szCs w:val="24"/>
        </w:rPr>
        <w:t xml:space="preserve"> testes at </w:t>
      </w:r>
      <w:r w:rsidR="001300C9" w:rsidRPr="001B56F4">
        <w:rPr>
          <w:sz w:val="24"/>
          <w:szCs w:val="24"/>
        </w:rPr>
        <w:t>day</w:t>
      </w:r>
      <w:r w:rsidR="00AF0EAA" w:rsidRPr="001B56F4">
        <w:rPr>
          <w:sz w:val="24"/>
          <w:szCs w:val="24"/>
        </w:rPr>
        <w:t>s 19 and 24</w:t>
      </w:r>
      <w:r w:rsidR="009813B5" w:rsidRPr="001B56F4">
        <w:rPr>
          <w:sz w:val="24"/>
          <w:szCs w:val="24"/>
        </w:rPr>
        <w:t xml:space="preserve">, i.e. </w:t>
      </w:r>
      <w:r w:rsidR="00AF0EAA" w:rsidRPr="001B56F4">
        <w:rPr>
          <w:sz w:val="24"/>
          <w:szCs w:val="24"/>
        </w:rPr>
        <w:t xml:space="preserve">at </w:t>
      </w:r>
      <w:r w:rsidR="009813B5" w:rsidRPr="001B56F4">
        <w:rPr>
          <w:sz w:val="24"/>
          <w:szCs w:val="24"/>
        </w:rPr>
        <w:t>time point</w:t>
      </w:r>
      <w:r w:rsidR="00AF0EAA" w:rsidRPr="001B56F4">
        <w:rPr>
          <w:sz w:val="24"/>
          <w:szCs w:val="24"/>
        </w:rPr>
        <w:t>s</w:t>
      </w:r>
      <w:r w:rsidR="009813B5" w:rsidRPr="001B56F4">
        <w:rPr>
          <w:sz w:val="24"/>
          <w:szCs w:val="24"/>
        </w:rPr>
        <w:t xml:space="preserve"> before the onset of germ cell mis</w:t>
      </w:r>
      <w:r w:rsidR="001300C9" w:rsidRPr="001B56F4">
        <w:rPr>
          <w:sz w:val="24"/>
          <w:szCs w:val="24"/>
        </w:rPr>
        <w:t>-</w:t>
      </w:r>
      <w:r w:rsidR="009813B5" w:rsidRPr="001B56F4">
        <w:rPr>
          <w:sz w:val="24"/>
          <w:szCs w:val="24"/>
        </w:rPr>
        <w:t xml:space="preserve">localisation and loss. At </w:t>
      </w:r>
      <w:r w:rsidR="00AF0EAA" w:rsidRPr="001B56F4">
        <w:rPr>
          <w:sz w:val="24"/>
          <w:szCs w:val="24"/>
        </w:rPr>
        <w:t xml:space="preserve">19 days of </w:t>
      </w:r>
      <w:r w:rsidR="009813B5" w:rsidRPr="001B56F4">
        <w:rPr>
          <w:sz w:val="24"/>
          <w:szCs w:val="24"/>
        </w:rPr>
        <w:t xml:space="preserve">age, </w:t>
      </w:r>
      <w:r w:rsidR="00AF0EAA" w:rsidRPr="001B56F4">
        <w:rPr>
          <w:sz w:val="24"/>
          <w:szCs w:val="24"/>
        </w:rPr>
        <w:t>mutant testes showed a</w:t>
      </w:r>
      <w:r w:rsidR="009813B5" w:rsidRPr="001B56F4">
        <w:rPr>
          <w:sz w:val="24"/>
          <w:szCs w:val="24"/>
        </w:rPr>
        <w:t xml:space="preserve"> </w:t>
      </w:r>
      <w:r w:rsidR="00AF0EAA" w:rsidRPr="001B56F4">
        <w:rPr>
          <w:sz w:val="24"/>
          <w:szCs w:val="24"/>
        </w:rPr>
        <w:t>64-9</w:t>
      </w:r>
      <w:r w:rsidR="00666EA5" w:rsidRPr="001B56F4">
        <w:rPr>
          <w:sz w:val="24"/>
          <w:szCs w:val="24"/>
        </w:rPr>
        <w:t>2</w:t>
      </w:r>
      <w:r w:rsidR="00AF0EAA" w:rsidRPr="001B56F4">
        <w:rPr>
          <w:sz w:val="24"/>
          <w:szCs w:val="24"/>
        </w:rPr>
        <w:t xml:space="preserve">% reduction, while at 24 days, there was a ~30% reduction in PI31 protein levels compared to </w:t>
      </w:r>
      <w:r w:rsidR="009813B5" w:rsidRPr="001B56F4">
        <w:rPr>
          <w:sz w:val="24"/>
          <w:szCs w:val="24"/>
        </w:rPr>
        <w:t>wild type testes</w:t>
      </w:r>
      <w:r w:rsidR="001300C9" w:rsidRPr="001B56F4">
        <w:rPr>
          <w:sz w:val="24"/>
          <w:szCs w:val="24"/>
        </w:rPr>
        <w:t xml:space="preserve"> (</w:t>
      </w:r>
      <w:r w:rsidR="001300C9" w:rsidRPr="001B56F4">
        <w:rPr>
          <w:b/>
          <w:sz w:val="24"/>
          <w:szCs w:val="24"/>
        </w:rPr>
        <w:t>Figure 4E</w:t>
      </w:r>
      <w:r w:rsidR="001300C9" w:rsidRPr="001B56F4">
        <w:rPr>
          <w:sz w:val="24"/>
          <w:szCs w:val="24"/>
        </w:rPr>
        <w:t>)</w:t>
      </w:r>
      <w:r w:rsidR="009813B5" w:rsidRPr="001B56F4">
        <w:rPr>
          <w:sz w:val="24"/>
          <w:szCs w:val="24"/>
        </w:rPr>
        <w:t>.  We conclude that Fbxo7 is required for PI31 stability in earl</w:t>
      </w:r>
      <w:r w:rsidR="00AF0EAA" w:rsidRPr="001B56F4">
        <w:rPr>
          <w:sz w:val="24"/>
          <w:szCs w:val="24"/>
        </w:rPr>
        <w:t>ier</w:t>
      </w:r>
      <w:r w:rsidR="009813B5" w:rsidRPr="001B56F4">
        <w:rPr>
          <w:sz w:val="24"/>
          <w:szCs w:val="24"/>
        </w:rPr>
        <w:t xml:space="preserve"> stage germ </w:t>
      </w:r>
      <w:r w:rsidR="00B8139A" w:rsidRPr="001B56F4">
        <w:rPr>
          <w:sz w:val="24"/>
          <w:szCs w:val="24"/>
        </w:rPr>
        <w:t>cells</w:t>
      </w:r>
      <w:r w:rsidR="009813B5" w:rsidRPr="001B56F4">
        <w:rPr>
          <w:sz w:val="24"/>
          <w:szCs w:val="24"/>
        </w:rPr>
        <w:t>.</w:t>
      </w:r>
    </w:p>
    <w:p w14:paraId="456BB066" w14:textId="147CE868" w:rsidR="009813B5" w:rsidRPr="001B56F4" w:rsidRDefault="007E4C3F" w:rsidP="003260AE">
      <w:pPr>
        <w:spacing w:after="0" w:line="480" w:lineRule="auto"/>
        <w:ind w:firstLine="720"/>
        <w:jc w:val="both"/>
        <w:rPr>
          <w:sz w:val="24"/>
          <w:szCs w:val="24"/>
        </w:rPr>
      </w:pPr>
      <w:r w:rsidRPr="001B56F4">
        <w:rPr>
          <w:sz w:val="24"/>
          <w:szCs w:val="24"/>
        </w:rPr>
        <w:t xml:space="preserve">To test whether the observed reduction in PI31 levels </w:t>
      </w:r>
      <w:r w:rsidR="009813B5" w:rsidRPr="001B56F4">
        <w:rPr>
          <w:sz w:val="24"/>
          <w:szCs w:val="24"/>
        </w:rPr>
        <w:t xml:space="preserve">in adult testes </w:t>
      </w:r>
      <w:r w:rsidRPr="001B56F4">
        <w:rPr>
          <w:sz w:val="24"/>
          <w:szCs w:val="24"/>
        </w:rPr>
        <w:t xml:space="preserve">led to decreases in proteasome activity, we conducted proteasome activity assays on whole testes from WT, heterozygous and homozygous </w:t>
      </w:r>
      <w:r w:rsidRPr="001B56F4">
        <w:rPr>
          <w:i/>
          <w:sz w:val="24"/>
          <w:szCs w:val="24"/>
        </w:rPr>
        <w:t>Fbxo7</w:t>
      </w:r>
      <w:r w:rsidRPr="001B56F4">
        <w:rPr>
          <w:i/>
          <w:sz w:val="24"/>
          <w:szCs w:val="24"/>
          <w:vertAlign w:val="superscript"/>
        </w:rPr>
        <w:t>LacZ</w:t>
      </w:r>
      <w:r w:rsidRPr="001B56F4">
        <w:rPr>
          <w:sz w:val="24"/>
          <w:szCs w:val="24"/>
          <w:vertAlign w:val="superscript"/>
        </w:rPr>
        <w:t xml:space="preserve"> </w:t>
      </w:r>
      <w:r w:rsidRPr="001B56F4">
        <w:rPr>
          <w:sz w:val="24"/>
          <w:szCs w:val="24"/>
        </w:rPr>
        <w:t>males.  However, no reduction in proteasome activity was detected (</w:t>
      </w:r>
      <w:r w:rsidRPr="001B56F4">
        <w:rPr>
          <w:b/>
          <w:sz w:val="24"/>
          <w:szCs w:val="24"/>
        </w:rPr>
        <w:t>Figure 4</w:t>
      </w:r>
      <w:r w:rsidR="00B80754" w:rsidRPr="001B56F4">
        <w:rPr>
          <w:b/>
          <w:sz w:val="24"/>
          <w:szCs w:val="24"/>
        </w:rPr>
        <w:t>F</w:t>
      </w:r>
      <w:r w:rsidRPr="001B56F4">
        <w:rPr>
          <w:sz w:val="24"/>
          <w:szCs w:val="24"/>
        </w:rPr>
        <w:t xml:space="preserve">). Consistent with these data, we observed no changes in the levels of </w:t>
      </w:r>
      <w:r w:rsidR="00521BFA" w:rsidRPr="001B56F4">
        <w:rPr>
          <w:sz w:val="24"/>
          <w:szCs w:val="24"/>
        </w:rPr>
        <w:t xml:space="preserve">core </w:t>
      </w:r>
      <w:r w:rsidRPr="001B56F4">
        <w:rPr>
          <w:sz w:val="24"/>
          <w:szCs w:val="24"/>
        </w:rPr>
        <w:t xml:space="preserve">proteasome subunits </w:t>
      </w:r>
      <w:r w:rsidR="00722AC2" w:rsidRPr="001B56F4">
        <w:rPr>
          <w:sz w:val="24"/>
          <w:szCs w:val="24"/>
        </w:rPr>
        <w:t xml:space="preserve">α4 or β6 </w:t>
      </w:r>
      <w:r w:rsidRPr="001B56F4">
        <w:rPr>
          <w:sz w:val="24"/>
          <w:szCs w:val="24"/>
        </w:rPr>
        <w:t xml:space="preserve">among the different </w:t>
      </w:r>
      <w:r w:rsidR="00B80754" w:rsidRPr="001B56F4">
        <w:rPr>
          <w:sz w:val="24"/>
          <w:szCs w:val="24"/>
        </w:rPr>
        <w:t xml:space="preserve">adult </w:t>
      </w:r>
      <w:r w:rsidRPr="001B56F4">
        <w:rPr>
          <w:sz w:val="24"/>
          <w:szCs w:val="24"/>
        </w:rPr>
        <w:t>WT and mutant testes by Western blot analysis (</w:t>
      </w:r>
      <w:r w:rsidRPr="001B56F4">
        <w:rPr>
          <w:b/>
          <w:sz w:val="24"/>
          <w:szCs w:val="24"/>
        </w:rPr>
        <w:t>Figure 4A</w:t>
      </w:r>
      <w:r w:rsidRPr="001B56F4">
        <w:rPr>
          <w:sz w:val="24"/>
          <w:szCs w:val="24"/>
        </w:rPr>
        <w:t>)</w:t>
      </w:r>
      <w:r w:rsidR="00A0703D" w:rsidRPr="001B56F4">
        <w:rPr>
          <w:sz w:val="24"/>
          <w:szCs w:val="24"/>
        </w:rPr>
        <w:t>, indicating stable overall levels of proteasomes</w:t>
      </w:r>
      <w:r w:rsidRPr="001B56F4">
        <w:rPr>
          <w:sz w:val="24"/>
          <w:szCs w:val="24"/>
        </w:rPr>
        <w:t xml:space="preserve">. </w:t>
      </w:r>
      <w:r w:rsidR="00856C06" w:rsidRPr="001B56F4">
        <w:rPr>
          <w:sz w:val="24"/>
          <w:szCs w:val="24"/>
        </w:rPr>
        <w:t>Our a</w:t>
      </w:r>
      <w:r w:rsidRPr="001B56F4">
        <w:rPr>
          <w:sz w:val="24"/>
          <w:szCs w:val="24"/>
        </w:rPr>
        <w:t xml:space="preserve">ttempts to </w:t>
      </w:r>
      <w:r w:rsidR="00022DB9" w:rsidRPr="001B56F4">
        <w:rPr>
          <w:sz w:val="24"/>
          <w:szCs w:val="24"/>
        </w:rPr>
        <w:t>measure PI31 levels and</w:t>
      </w:r>
      <w:r w:rsidR="00AF0EAA" w:rsidRPr="001B56F4">
        <w:rPr>
          <w:sz w:val="24"/>
          <w:szCs w:val="24"/>
        </w:rPr>
        <w:t xml:space="preserve"> to</w:t>
      </w:r>
      <w:r w:rsidR="00022DB9" w:rsidRPr="001B56F4">
        <w:rPr>
          <w:sz w:val="24"/>
          <w:szCs w:val="24"/>
        </w:rPr>
        <w:t xml:space="preserve"> </w:t>
      </w:r>
      <w:r w:rsidRPr="001B56F4">
        <w:rPr>
          <w:sz w:val="24"/>
          <w:szCs w:val="24"/>
        </w:rPr>
        <w:t xml:space="preserve">conduct similar proteasome activity assays on elutriated cell populations were inconclusive due to the poor recovery of later stage spermatids from mutant testes (data not shown).  These data indicated there were no major alterations in the overall levels of proteasome activity in </w:t>
      </w:r>
      <w:r w:rsidR="006059F0" w:rsidRPr="001B56F4">
        <w:rPr>
          <w:sz w:val="24"/>
          <w:szCs w:val="24"/>
        </w:rPr>
        <w:t xml:space="preserve">testes from </w:t>
      </w:r>
      <w:r w:rsidRPr="001B56F4">
        <w:rPr>
          <w:sz w:val="24"/>
          <w:szCs w:val="24"/>
        </w:rPr>
        <w:t xml:space="preserve">Fbxo7 </w:t>
      </w:r>
      <w:r w:rsidR="006059F0" w:rsidRPr="001B56F4">
        <w:rPr>
          <w:sz w:val="24"/>
          <w:szCs w:val="24"/>
        </w:rPr>
        <w:t>mutant males</w:t>
      </w:r>
      <w:r w:rsidRPr="001B56F4">
        <w:rPr>
          <w:sz w:val="24"/>
          <w:szCs w:val="24"/>
        </w:rPr>
        <w:t xml:space="preserve">. </w:t>
      </w:r>
    </w:p>
    <w:p w14:paraId="5850D439" w14:textId="50541981" w:rsidR="008B221B" w:rsidRPr="001B56F4" w:rsidRDefault="00856C06" w:rsidP="003260AE">
      <w:pPr>
        <w:spacing w:after="0" w:line="480" w:lineRule="auto"/>
        <w:ind w:firstLine="720"/>
        <w:jc w:val="both"/>
        <w:rPr>
          <w:sz w:val="24"/>
          <w:szCs w:val="24"/>
        </w:rPr>
      </w:pPr>
      <w:r w:rsidRPr="001B56F4">
        <w:rPr>
          <w:sz w:val="24"/>
          <w:szCs w:val="24"/>
        </w:rPr>
        <w:lastRenderedPageBreak/>
        <w:t>Since Fbxo7 can form part of an E3 ubiquitin ligase, w</w:t>
      </w:r>
      <w:r w:rsidR="00521BFA" w:rsidRPr="001B56F4">
        <w:rPr>
          <w:sz w:val="24"/>
          <w:szCs w:val="24"/>
        </w:rPr>
        <w:t xml:space="preserve">e </w:t>
      </w:r>
      <w:r w:rsidRPr="001B56F4">
        <w:rPr>
          <w:sz w:val="24"/>
          <w:szCs w:val="24"/>
        </w:rPr>
        <w:t xml:space="preserve">also </w:t>
      </w:r>
      <w:r w:rsidR="00521BFA" w:rsidRPr="001B56F4">
        <w:rPr>
          <w:sz w:val="24"/>
          <w:szCs w:val="24"/>
        </w:rPr>
        <w:t xml:space="preserve">assayed for the levels of Skp1, the adaptor protein </w:t>
      </w:r>
      <w:r w:rsidRPr="001B56F4">
        <w:rPr>
          <w:sz w:val="24"/>
          <w:szCs w:val="24"/>
        </w:rPr>
        <w:t>which recruits</w:t>
      </w:r>
      <w:r w:rsidR="00521BFA" w:rsidRPr="001B56F4">
        <w:rPr>
          <w:sz w:val="24"/>
          <w:szCs w:val="24"/>
        </w:rPr>
        <w:t xml:space="preserve"> </w:t>
      </w:r>
      <w:r w:rsidRPr="001B56F4">
        <w:rPr>
          <w:sz w:val="24"/>
          <w:szCs w:val="24"/>
        </w:rPr>
        <w:t xml:space="preserve">F-box proteins into </w:t>
      </w:r>
      <w:r w:rsidR="00521BFA" w:rsidRPr="001B56F4">
        <w:rPr>
          <w:sz w:val="24"/>
          <w:szCs w:val="24"/>
        </w:rPr>
        <w:t>SCF</w:t>
      </w:r>
      <w:r w:rsidRPr="001B56F4">
        <w:rPr>
          <w:sz w:val="24"/>
          <w:szCs w:val="24"/>
        </w:rPr>
        <w:t>-type</w:t>
      </w:r>
      <w:r w:rsidR="00521BFA" w:rsidRPr="001B56F4">
        <w:rPr>
          <w:sz w:val="24"/>
          <w:szCs w:val="24"/>
        </w:rPr>
        <w:t xml:space="preserve"> E3 ubiquitin ligases</w:t>
      </w:r>
      <w:r w:rsidRPr="001B56F4">
        <w:rPr>
          <w:sz w:val="24"/>
          <w:szCs w:val="24"/>
        </w:rPr>
        <w:t>. Skp1</w:t>
      </w:r>
      <w:r w:rsidR="00521BFA" w:rsidRPr="001B56F4">
        <w:rPr>
          <w:sz w:val="24"/>
          <w:szCs w:val="24"/>
        </w:rPr>
        <w:t xml:space="preserve"> levels were unchanged</w:t>
      </w:r>
      <w:r w:rsidRPr="001B56F4">
        <w:rPr>
          <w:sz w:val="24"/>
          <w:szCs w:val="24"/>
        </w:rPr>
        <w:t xml:space="preserve">, indicating </w:t>
      </w:r>
      <w:r w:rsidR="00521BFA" w:rsidRPr="001B56F4">
        <w:rPr>
          <w:sz w:val="24"/>
          <w:szCs w:val="24"/>
        </w:rPr>
        <w:t xml:space="preserve">that </w:t>
      </w:r>
      <w:r w:rsidRPr="001B56F4">
        <w:rPr>
          <w:sz w:val="24"/>
          <w:szCs w:val="24"/>
        </w:rPr>
        <w:t>other</w:t>
      </w:r>
      <w:r w:rsidR="004F74C3" w:rsidRPr="001B56F4">
        <w:rPr>
          <w:sz w:val="24"/>
          <w:szCs w:val="24"/>
        </w:rPr>
        <w:t xml:space="preserve"> </w:t>
      </w:r>
      <w:r w:rsidR="002D5892" w:rsidRPr="001B56F4">
        <w:rPr>
          <w:sz w:val="24"/>
          <w:szCs w:val="24"/>
        </w:rPr>
        <w:t>SCF-</w:t>
      </w:r>
      <w:r w:rsidRPr="001B56F4">
        <w:rPr>
          <w:sz w:val="24"/>
          <w:szCs w:val="24"/>
        </w:rPr>
        <w:t xml:space="preserve">type </w:t>
      </w:r>
      <w:r w:rsidR="002D5892" w:rsidRPr="001B56F4">
        <w:rPr>
          <w:sz w:val="24"/>
          <w:szCs w:val="24"/>
        </w:rPr>
        <w:t xml:space="preserve">E3 ubiquitin ligases </w:t>
      </w:r>
      <w:r w:rsidR="00521BFA" w:rsidRPr="001B56F4">
        <w:rPr>
          <w:sz w:val="24"/>
          <w:szCs w:val="24"/>
        </w:rPr>
        <w:t xml:space="preserve">would be </w:t>
      </w:r>
      <w:r w:rsidRPr="001B56F4">
        <w:rPr>
          <w:sz w:val="24"/>
          <w:szCs w:val="24"/>
        </w:rPr>
        <w:t>unaffected</w:t>
      </w:r>
      <w:r w:rsidR="00521BFA" w:rsidRPr="001B56F4">
        <w:rPr>
          <w:sz w:val="24"/>
          <w:szCs w:val="24"/>
        </w:rPr>
        <w:t xml:space="preserve"> in mutant </w:t>
      </w:r>
      <w:r w:rsidRPr="001B56F4">
        <w:rPr>
          <w:sz w:val="24"/>
          <w:szCs w:val="24"/>
        </w:rPr>
        <w:t>testes</w:t>
      </w:r>
      <w:r w:rsidR="00521BFA" w:rsidRPr="001B56F4">
        <w:rPr>
          <w:sz w:val="24"/>
          <w:szCs w:val="24"/>
        </w:rPr>
        <w:t>.  Finally,</w:t>
      </w:r>
      <w:r w:rsidR="00722AC2" w:rsidRPr="001B56F4">
        <w:rPr>
          <w:sz w:val="24"/>
          <w:szCs w:val="24"/>
        </w:rPr>
        <w:t xml:space="preserve"> we also examined levels of cleaved caspase 3 and the pro</w:t>
      </w:r>
      <w:r w:rsidR="002174CF" w:rsidRPr="001B56F4">
        <w:rPr>
          <w:sz w:val="24"/>
          <w:szCs w:val="24"/>
        </w:rPr>
        <w:t>-</w:t>
      </w:r>
      <w:r w:rsidR="00722AC2" w:rsidRPr="001B56F4">
        <w:rPr>
          <w:sz w:val="24"/>
          <w:szCs w:val="24"/>
        </w:rPr>
        <w:t xml:space="preserve">apoptotic mediator </w:t>
      </w:r>
      <w:proofErr w:type="spellStart"/>
      <w:r w:rsidR="00722AC2" w:rsidRPr="001B56F4">
        <w:rPr>
          <w:sz w:val="24"/>
          <w:szCs w:val="24"/>
        </w:rPr>
        <w:t>Bax</w:t>
      </w:r>
      <w:proofErr w:type="spellEnd"/>
      <w:r w:rsidR="00722AC2" w:rsidRPr="001B56F4">
        <w:rPr>
          <w:sz w:val="24"/>
          <w:szCs w:val="24"/>
        </w:rPr>
        <w:t xml:space="preserve">, </w:t>
      </w:r>
      <w:r w:rsidR="00521BFA" w:rsidRPr="001B56F4">
        <w:rPr>
          <w:sz w:val="24"/>
          <w:szCs w:val="24"/>
        </w:rPr>
        <w:t xml:space="preserve">both of which are </w:t>
      </w:r>
      <w:r w:rsidR="00722AC2" w:rsidRPr="001B56F4">
        <w:rPr>
          <w:sz w:val="24"/>
          <w:szCs w:val="24"/>
        </w:rPr>
        <w:t>implicated in germ cell death during the first wave of spermatogenesis</w:t>
      </w:r>
      <w:r w:rsidR="00ED5C93" w:rsidRPr="001B56F4">
        <w:rPr>
          <w:sz w:val="24"/>
          <w:szCs w:val="24"/>
        </w:rPr>
        <w:t xml:space="preserve"> </w:t>
      </w:r>
      <w:r w:rsidR="002F625F" w:rsidRPr="001B56F4">
        <w:rPr>
          <w:sz w:val="24"/>
          <w:szCs w:val="24"/>
        </w:rPr>
        <w:fldChar w:fldCharType="begin"/>
      </w:r>
      <w:r w:rsidR="00B57EDF" w:rsidRPr="001B56F4">
        <w:rPr>
          <w:sz w:val="24"/>
          <w:szCs w:val="24"/>
        </w:rPr>
        <w:instrText xml:space="preserve"> ADDIN REFMGR.CITE &lt;Refman&gt;&lt;Cite&gt;&lt;Author&gt;Said&lt;/Author&gt;&lt;Year&gt;2004&lt;/Year&gt;&lt;RecNum&gt;1792&lt;/RecNum&gt;&lt;IDText&gt;Role of caspases in male infertility&lt;/IDText&gt;&lt;MDL Ref_Type="Journal"&gt;&lt;Ref_Type&gt;Journal&lt;/Ref_Type&gt;&lt;Ref_ID&gt;1792&lt;/Ref_ID&gt;&lt;Title_Primary&gt;Role of caspases in male infertility&lt;/Title_Primary&gt;&lt;Authors_Primary&gt;Said,T.M.&lt;/Authors_Primary&gt;&lt;Authors_Primary&gt;Paasch,U.&lt;/Authors_Primary&gt;&lt;Authors_Primary&gt;Glander,H.J.&lt;/Authors_Primary&gt;&lt;Authors_Primary&gt;Agarwal,A.&lt;/Authors_Primary&gt;&lt;Date_Primary&gt;2004/1&lt;/Date_Primary&gt;&lt;Keywords&gt;Animals&lt;/Keywords&gt;&lt;Keywords&gt;Apoptosis&lt;/Keywords&gt;&lt;Keywords&gt;Caspase 3&lt;/Keywords&gt;&lt;Keywords&gt;Caspases&lt;/Keywords&gt;&lt;Keywords&gt;Cells&lt;/Keywords&gt;&lt;Keywords&gt;DNA&lt;/Keywords&gt;&lt;Keywords&gt;DNA Fragmentation&lt;/Keywords&gt;&lt;Keywords&gt;enzymology&lt;/Keywords&gt;&lt;Keywords&gt;Epithelium&lt;/Keywords&gt;&lt;Keywords&gt;Homeostasis&lt;/Keywords&gt;&lt;Keywords&gt;Human&lt;/Keywords&gt;&lt;Keywords&gt;Humans&lt;/Keywords&gt;&lt;Keywords&gt;Infertility&lt;/Keywords&gt;&lt;Keywords&gt;Infertility,Male&lt;/Keywords&gt;&lt;Keywords&gt;Male&lt;/Keywords&gt;&lt;Keywords&gt;Molecular&lt;/Keywords&gt;&lt;Keywords&gt;pathology&lt;/Keywords&gt;&lt;Keywords&gt;Phagocytosis&lt;/Keywords&gt;&lt;Keywords&gt;physiology&lt;/Keywords&gt;&lt;Keywords&gt;Seminiferous Epithelium&lt;/Keywords&gt;&lt;Keywords&gt;Sperm Motility&lt;/Keywords&gt;&lt;Keywords&gt;Spermatogenesis&lt;/Keywords&gt;&lt;Reprint&gt;Not in File&lt;/Reprint&gt;&lt;Start_Page&gt;39&lt;/Start_Page&gt;&lt;End_Page&gt;51&lt;/End_Page&gt;&lt;Periodical&gt;Hum.Reprod.Update.&lt;/Periodical&gt;&lt;Volume&gt;10&lt;/Volume&gt;&lt;Issue&gt;1&lt;/Issue&gt;&lt;Address&gt;Center for Advanced Research in Human Reproduction, Infertility, and Sexual Function, Glickman Urological Institute and Department of Obstetrics &amp;amp; Gynecology, The Cleveland Clinic Foundation, 9500 Euclid Avenue, Desk A19.1, Cleveland, OH 44195, USA&lt;/Address&gt;&lt;Web_URL&gt;PM:15005463&lt;/Web_URL&gt;&lt;ZZ_JournalStdAbbrev&gt;&lt;f name="System"&gt;Hum.Reprod.Update.&lt;/f&gt;&lt;/ZZ_JournalStdAbbrev&gt;&lt;ZZ_WorkformID&gt;1&lt;/ZZ_WorkformID&gt;&lt;/MDL&gt;&lt;/Cite&gt;&lt;Cite&gt;&lt;Author&gt;Russell&lt;/Author&gt;&lt;Year&gt;2002&lt;/Year&gt;&lt;RecNum&gt;1789&lt;/RecNum&gt;&lt;IDText&gt;Bax-dependent spermatogonia apoptosis is required for testicular development and spermatogenesis&lt;/IDText&gt;&lt;MDL Ref_Type="Journal"&gt;&lt;Ref_Type&gt;Journal&lt;/Ref_Type&gt;&lt;Ref_ID&gt;1789&lt;/Ref_ID&gt;&lt;Title_Primary&gt;Bax-dependent spermatogonia apoptosis is required for testicular development and spermatogenesis&lt;/Title_Primary&gt;&lt;Authors_Primary&gt;Russell,L.D.&lt;/Authors_Primary&gt;&lt;Authors_Primary&gt;Chiarini-Garcia,H.&lt;/Authors_Primary&gt;&lt;Authors_Primary&gt;Korsmeyer,S.J.&lt;/Authors_Primary&gt;&lt;Authors_Primary&gt;Knudson,C.M.&lt;/Authors_Primary&gt;&lt;Date_Primary&gt;2002/4&lt;/Date_Primary&gt;&lt;Keywords&gt;Animal&lt;/Keywords&gt;&lt;Keywords&gt;Animals&lt;/Keywords&gt;&lt;Keywords&gt;Apoptosis&lt;/Keywords&gt;&lt;Keywords&gt;Atrophy&lt;/Keywords&gt;&lt;Keywords&gt;bcl-2-Associated X Protein&lt;/Keywords&gt;&lt;Keywords&gt;Cell Death&lt;/Keywords&gt;&lt;Keywords&gt;Cell Survival&lt;/Keywords&gt;&lt;Keywords&gt;Cells&lt;/Keywords&gt;&lt;Keywords&gt;Cells,Cultured&lt;/Keywords&gt;&lt;Keywords&gt;cytology&lt;/Keywords&gt;&lt;Keywords&gt;deficiency&lt;/Keywords&gt;&lt;Keywords&gt;Developmental&lt;/Keywords&gt;&lt;Keywords&gt;Epithelium&lt;/Keywords&gt;&lt;Keywords&gt;Germ Cells&lt;/Keywords&gt;&lt;Keywords&gt;growth &amp;amp; development&lt;/Keywords&gt;&lt;Keywords&gt;Hyperplasia&lt;/Keywords&gt;&lt;Keywords&gt;In Situ Nick-End Labeling&lt;/Keywords&gt;&lt;Keywords&gt;Male&lt;/Keywords&gt;&lt;Keywords&gt;Mice&lt;/Keywords&gt;&lt;Keywords&gt;Mice,Inbred C3H&lt;/Keywords&gt;&lt;Keywords&gt;Mice,Inbred C57BL&lt;/Keywords&gt;&lt;Keywords&gt;Mice,Knockout&lt;/Keywords&gt;&lt;Keywords&gt;Mouse&lt;/Keywords&gt;&lt;Keywords&gt;Organ Size&lt;/Keywords&gt;&lt;Keywords&gt;physiology&lt;/Keywords&gt;&lt;Keywords&gt;Proteins&lt;/Keywords&gt;&lt;Keywords&gt;Proto-Oncogene Proteins&lt;/Keywords&gt;&lt;Keywords&gt;Proto-Oncogene Proteins c-bcl-2&lt;/Keywords&gt;&lt;Keywords&gt;Seminiferous Epithelium&lt;/Keywords&gt;&lt;Keywords&gt;Sertoli Cells&lt;/Keywords&gt;&lt;Keywords&gt;Sexual Maturation&lt;/Keywords&gt;&lt;Keywords&gt;Southern&lt;/Keywords&gt;&lt;Keywords&gt;Sperm Count&lt;/Keywords&gt;&lt;Keywords&gt;Spermatocytes&lt;/Keywords&gt;&lt;Keywords&gt;Spermatogenesis&lt;/Keywords&gt;&lt;Keywords&gt;Spermatogonia&lt;/Keywords&gt;&lt;Keywords&gt;Spermatozoa&lt;/Keywords&gt;&lt;Keywords&gt;Support&lt;/Keywords&gt;&lt;Keywords&gt;Testis&lt;/Keywords&gt;&lt;Reprint&gt;Not in File&lt;/Reprint&gt;&lt;Start_Page&gt;950&lt;/Start_Page&gt;&lt;End_Page&gt;958&lt;/End_Page&gt;&lt;Periodical&gt;Biol.Reprod.&lt;/Periodical&gt;&lt;Volume&gt;66&lt;/Volume&gt;&lt;Issue&gt;4&lt;/Issue&gt;&lt;Address&gt;Department of Physiology, Southern Illinois University School of Medicine, Carbondale, IL 62901, USA&lt;/Address&gt;&lt;Web_URL&gt;PM:11906913&lt;/Web_URL&gt;&lt;ZZ_JournalStdAbbrev&gt;&lt;f name="System"&gt;Biol.Reprod.&lt;/f&gt;&lt;/ZZ_JournalStdAbbrev&gt;&lt;ZZ_WorkformID&gt;1&lt;/ZZ_WorkformID&gt;&lt;/MDL&gt;&lt;/Cite&gt;&lt;/Refman&gt;</w:instrText>
      </w:r>
      <w:r w:rsidR="002F625F" w:rsidRPr="001B56F4">
        <w:rPr>
          <w:sz w:val="24"/>
          <w:szCs w:val="24"/>
        </w:rPr>
        <w:fldChar w:fldCharType="separate"/>
      </w:r>
      <w:r w:rsidR="002F625F" w:rsidRPr="001B56F4">
        <w:rPr>
          <w:sz w:val="24"/>
          <w:szCs w:val="24"/>
        </w:rPr>
        <w:t>(Said et al., 2004; Russell et al., 2002)</w:t>
      </w:r>
      <w:r w:rsidR="002F625F" w:rsidRPr="001B56F4">
        <w:rPr>
          <w:sz w:val="24"/>
          <w:szCs w:val="24"/>
        </w:rPr>
        <w:fldChar w:fldCharType="end"/>
      </w:r>
      <w:r w:rsidR="00722AC2" w:rsidRPr="001B56F4">
        <w:rPr>
          <w:sz w:val="24"/>
          <w:szCs w:val="24"/>
        </w:rPr>
        <w:t xml:space="preserve">. We observed no changes in </w:t>
      </w:r>
      <w:proofErr w:type="spellStart"/>
      <w:r w:rsidR="00722AC2" w:rsidRPr="001B56F4">
        <w:rPr>
          <w:sz w:val="24"/>
          <w:szCs w:val="24"/>
        </w:rPr>
        <w:t>Bax</w:t>
      </w:r>
      <w:proofErr w:type="spellEnd"/>
      <w:r w:rsidR="00722AC2" w:rsidRPr="001B56F4">
        <w:rPr>
          <w:sz w:val="24"/>
          <w:szCs w:val="24"/>
        </w:rPr>
        <w:t xml:space="preserve"> levels between genotypes, and no expression of cleaved caspase 3</w:t>
      </w:r>
      <w:r w:rsidR="00521BFA" w:rsidRPr="001B56F4">
        <w:rPr>
          <w:sz w:val="24"/>
          <w:szCs w:val="24"/>
        </w:rPr>
        <w:t>, which was</w:t>
      </w:r>
      <w:r w:rsidR="00722AC2" w:rsidRPr="001B56F4">
        <w:rPr>
          <w:sz w:val="24"/>
          <w:szCs w:val="24"/>
        </w:rPr>
        <w:t xml:space="preserve"> consistent with </w:t>
      </w:r>
      <w:r w:rsidR="00521BFA" w:rsidRPr="001B56F4">
        <w:rPr>
          <w:sz w:val="24"/>
          <w:szCs w:val="24"/>
        </w:rPr>
        <w:t>our inability to detect</w:t>
      </w:r>
      <w:r w:rsidR="00722AC2" w:rsidRPr="001B56F4">
        <w:rPr>
          <w:sz w:val="24"/>
          <w:szCs w:val="24"/>
        </w:rPr>
        <w:t xml:space="preserve"> cleaved caspase 3 by IHC</w:t>
      </w:r>
      <w:r w:rsidR="00521BFA" w:rsidRPr="001B56F4">
        <w:rPr>
          <w:sz w:val="24"/>
          <w:szCs w:val="24"/>
        </w:rPr>
        <w:t xml:space="preserve"> staining (data not shown).  These data </w:t>
      </w:r>
      <w:r w:rsidR="00722AC2" w:rsidRPr="001B56F4">
        <w:rPr>
          <w:sz w:val="24"/>
          <w:szCs w:val="24"/>
        </w:rPr>
        <w:t xml:space="preserve">suggest that classical apoptotic pathways </w:t>
      </w:r>
      <w:r w:rsidR="00521BFA" w:rsidRPr="001B56F4">
        <w:rPr>
          <w:sz w:val="24"/>
          <w:szCs w:val="24"/>
        </w:rPr>
        <w:t>were</w:t>
      </w:r>
      <w:r w:rsidR="00722AC2" w:rsidRPr="001B56F4">
        <w:rPr>
          <w:sz w:val="24"/>
          <w:szCs w:val="24"/>
        </w:rPr>
        <w:t xml:space="preserve"> not engaged during germ cell death in Fbxo7 mutant testes.</w:t>
      </w:r>
    </w:p>
    <w:p w14:paraId="2FEA6FF7" w14:textId="77777777" w:rsidR="004532CE" w:rsidRPr="001B56F4" w:rsidRDefault="004532CE" w:rsidP="003260AE">
      <w:pPr>
        <w:spacing w:after="0" w:line="480" w:lineRule="auto"/>
        <w:ind w:firstLine="720"/>
        <w:jc w:val="both"/>
        <w:rPr>
          <w:sz w:val="24"/>
          <w:szCs w:val="24"/>
        </w:rPr>
      </w:pPr>
    </w:p>
    <w:p w14:paraId="4FD627BA" w14:textId="77777777" w:rsidR="008B221B" w:rsidRPr="001B56F4" w:rsidRDefault="007E4C3F" w:rsidP="003260AE">
      <w:pPr>
        <w:pStyle w:val="Heading2"/>
        <w:spacing w:line="480" w:lineRule="auto"/>
      </w:pPr>
      <w:bookmarkStart w:id="11" w:name="_4s7skzr6lobq" w:colFirst="0" w:colLast="0"/>
      <w:bookmarkStart w:id="12" w:name="_egqr2lr80tgf" w:colFirst="0" w:colLast="0"/>
      <w:bookmarkEnd w:id="11"/>
      <w:bookmarkEnd w:id="12"/>
      <w:proofErr w:type="spellStart"/>
      <w:r w:rsidRPr="001B56F4">
        <w:t>Spermatoproteasome</w:t>
      </w:r>
      <w:proofErr w:type="spellEnd"/>
      <w:r w:rsidRPr="001B56F4">
        <w:t xml:space="preserve"> localisation and histone removal from spermatid chromatin are unaltered in Fbxo7</w:t>
      </w:r>
      <w:r w:rsidRPr="001B56F4">
        <w:rPr>
          <w:vertAlign w:val="superscript"/>
        </w:rPr>
        <w:t>LacZ/LacZ</w:t>
      </w:r>
      <w:r w:rsidRPr="001B56F4">
        <w:t xml:space="preserve"> testes </w:t>
      </w:r>
    </w:p>
    <w:p w14:paraId="21B409F1" w14:textId="76DCF80A" w:rsidR="009813B5" w:rsidRPr="001B56F4" w:rsidRDefault="00D96210" w:rsidP="003260AE">
      <w:pPr>
        <w:spacing w:after="0" w:line="480" w:lineRule="auto"/>
        <w:ind w:firstLine="720"/>
        <w:jc w:val="both"/>
        <w:rPr>
          <w:sz w:val="24"/>
          <w:szCs w:val="24"/>
        </w:rPr>
      </w:pPr>
      <w:r w:rsidRPr="001B56F4">
        <w:rPr>
          <w:sz w:val="24"/>
          <w:szCs w:val="24"/>
        </w:rPr>
        <w:t xml:space="preserve">During spermatogenesis, </w:t>
      </w:r>
      <w:r w:rsidR="00091838" w:rsidRPr="001B56F4">
        <w:rPr>
          <w:sz w:val="24"/>
          <w:szCs w:val="24"/>
        </w:rPr>
        <w:t xml:space="preserve">in addition to the constitutive proteasome, alternative proteasomes are co-expressed.  PA200-capped </w:t>
      </w:r>
      <w:proofErr w:type="spellStart"/>
      <w:r w:rsidR="00091838" w:rsidRPr="001B56F4">
        <w:rPr>
          <w:sz w:val="24"/>
          <w:szCs w:val="24"/>
        </w:rPr>
        <w:t>spermatproteasomes</w:t>
      </w:r>
      <w:proofErr w:type="spellEnd"/>
      <w:r w:rsidR="00091838" w:rsidRPr="001B56F4">
        <w:rPr>
          <w:sz w:val="24"/>
          <w:szCs w:val="24"/>
        </w:rPr>
        <w:t xml:space="preserve"> promote the degradation of acetylated histones, which enables their removal from DNA and replacement with </w:t>
      </w:r>
      <w:proofErr w:type="spellStart"/>
      <w:r w:rsidR="00091838" w:rsidRPr="001B56F4">
        <w:rPr>
          <w:sz w:val="24"/>
          <w:szCs w:val="24"/>
        </w:rPr>
        <w:t>protamines</w:t>
      </w:r>
      <w:proofErr w:type="spellEnd"/>
      <w:r w:rsidR="00091838" w:rsidRPr="001B56F4">
        <w:rPr>
          <w:sz w:val="24"/>
          <w:szCs w:val="24"/>
        </w:rPr>
        <w:t xml:space="preserve">, for enhanced nuclear compaction into the spermatid head </w:t>
      </w:r>
      <w:r w:rsidR="00091838" w:rsidRPr="001B56F4">
        <w:rPr>
          <w:sz w:val="24"/>
          <w:szCs w:val="24"/>
        </w:rPr>
        <w:fldChar w:fldCharType="begin"/>
      </w:r>
      <w:r w:rsidR="00091838" w:rsidRPr="001B56F4">
        <w:rPr>
          <w:sz w:val="24"/>
          <w:szCs w:val="24"/>
        </w:rPr>
        <w:instrText xml:space="preserve"> ADDIN REFMGR.CITE &lt;Refman&gt;&lt;Cite&gt;&lt;Author&gt;Gaucher&lt;/Author&gt;&lt;Year&gt;2010&lt;/Year&gt;&lt;RecNum&gt;1632&lt;/RecNum&gt;&lt;IDText&gt;From meiosis to postmeiotic events: the secrets of histone disappearance&lt;/IDText&gt;&lt;MDL Ref_Type="Journal"&gt;&lt;Ref_Type&gt;Journal&lt;/Ref_Type&gt;&lt;Ref_ID&gt;1632&lt;/Ref_ID&gt;&lt;Title_Primary&gt;From meiosis to postmeiotic events: the secrets of histone disappearance&lt;/Title_Primary&gt;&lt;Authors_Primary&gt;Gaucher,J.&lt;/Authors_Primary&gt;&lt;Authors_Primary&gt;Reynoird,N.&lt;/Authors_Primary&gt;&lt;Authors_Primary&gt;Montellier,E.&lt;/Authors_Primary&gt;&lt;Authors_Primary&gt;Boussouar,F.&lt;/Authors_Primary&gt;&lt;Authors_Primary&gt;Rousseaux,S.&lt;/Authors_Primary&gt;&lt;Authors_Primary&gt;Khochbin,S.&lt;/Authors_Primary&gt;&lt;Date_Primary&gt;2010/2&lt;/Date_Primary&gt;&lt;Keywords&gt;Acetylation&lt;/Keywords&gt;&lt;Keywords&gt;Animals&lt;/Keywords&gt;&lt;Keywords&gt;Biology&lt;/Keywords&gt;&lt;Keywords&gt;Chromatin&lt;/Keywords&gt;&lt;Keywords&gt;Chromosomal Proteins&lt;/Keywords&gt;&lt;Keywords&gt;Chromosomal Proteins,Non-Histone&lt;/Keywords&gt;&lt;Keywords&gt;drug effects&lt;/Keywords&gt;&lt;Keywords&gt;genetics&lt;/Keywords&gt;&lt;Keywords&gt;Histone Deacetylase&lt;/Keywords&gt;&lt;Keywords&gt;Histone Deacetylases&lt;/Keywords&gt;&lt;Keywords&gt;Histones&lt;/Keywords&gt;&lt;Keywords&gt;Humans&lt;/Keywords&gt;&lt;Keywords&gt;Male&lt;/Keywords&gt;&lt;Keywords&gt;Meiosis&lt;/Keywords&gt;&lt;Keywords&gt;metabolism&lt;/Keywords&gt;&lt;Keywords&gt;Mice&lt;/Keywords&gt;&lt;Keywords&gt;Molecular&lt;/Keywords&gt;&lt;Keywords&gt;Non-Histone&lt;/Keywords&gt;&lt;Keywords&gt;Nucleosomes&lt;/Keywords&gt;&lt;Keywords&gt;physiology&lt;/Keywords&gt;&lt;Keywords&gt;Protamines&lt;/Keywords&gt;&lt;Keywords&gt;Proteins&lt;/Keywords&gt;&lt;Keywords&gt;Spermatids&lt;/Keywords&gt;&lt;Keywords&gt;Spermatogenesis&lt;/Keywords&gt;&lt;Keywords&gt;Support&lt;/Keywords&gt;&lt;Reprint&gt;Not in File&lt;/Reprint&gt;&lt;Start_Page&gt;599&lt;/Start_Page&gt;&lt;End_Page&gt;604&lt;/End_Page&gt;&lt;Periodical&gt;FEBS J.&lt;/Periodical&gt;&lt;Volume&gt;277&lt;/Volume&gt;&lt;Issue&gt;3&lt;/Issue&gt;&lt;Address&gt;INSERM, U823, Universite Joseph Fourier, Institut Albert Bonniot, Grenoble, France&lt;/Address&gt;&lt;Web_URL&gt;PM:20015078&lt;/Web_URL&gt;&lt;ZZ_JournalStdAbbrev&gt;&lt;f name="System"&gt;FEBS J.&lt;/f&gt;&lt;/ZZ_JournalStdAbbrev&gt;&lt;ZZ_WorkformID&gt;1&lt;/ZZ_WorkformID&gt;&lt;/MDL&gt;&lt;/Cite&gt;&lt;Cite&gt;&lt;Author&gt;Qian&lt;/Author&gt;&lt;Year&gt;2013&lt;/Year&gt;&lt;RecNum&gt;1634&lt;/RecNum&gt;&lt;IDText&gt;Acetylation-mediated proteasomal degradation of core histones during DNA repair and spermatogenesis&lt;/IDText&gt;&lt;MDL Ref_Type="Journal"&gt;&lt;Ref_Type&gt;Journal&lt;/Ref_Type&gt;&lt;Ref_ID&gt;1634&lt;/Ref_ID&gt;&lt;Title_Primary&gt;Acetylation-mediated proteasomal degradation of core histones during DNA repair and spermatogenesis&lt;/Title_Primary&gt;&lt;Authors_Primary&gt;Qian,M.X.&lt;/Authors_Primary&gt;&lt;Authors_Primary&gt;Pang,Y.&lt;/Authors_Primary&gt;&lt;Authors_Primary&gt;Liu,C.H.&lt;/Authors_Primary&gt;&lt;Authors_Primary&gt;Haratake,K.&lt;/Authors_Primary&gt;&lt;Authors_Primary&gt;Du,B.Y.&lt;/Authors_Primary&gt;&lt;Authors_Primary&gt;Ji,D.Y.&lt;/Authors_Primary&gt;&lt;Authors_Primary&gt;Wang,G.F.&lt;/Authors_Primary&gt;&lt;Authors_Primary&gt;Zhu,Q.Q.&lt;/Authors_Primary&gt;&lt;Authors_Primary&gt;Song,W.&lt;/Authors_Primary&gt;&lt;Authors_Primary&gt;Yu,Y.&lt;/Authors_Primary&gt;&lt;Authors_Primary&gt;Zhang,X.X.&lt;/Authors_Primary&gt;&lt;Authors_Primary&gt;Huang,H.T.&lt;/Authors_Primary&gt;&lt;Authors_Primary&gt;Miao,S.&lt;/Authors_Primary&gt;&lt;Authors_Primary&gt;Chen,L.B.&lt;/Authors_Primary&gt;&lt;Authors_Primary&gt;Zhang,Z.H.&lt;/Authors_Primary&gt;&lt;Authors_Primary&gt;Liang,Y.N.&lt;/Authors_Primary&gt;&lt;Authors_Primary&gt;Liu,S.&lt;/Authors_Primary&gt;&lt;Authors_Primary&gt;Cha,H.&lt;/Authors_Primary&gt;&lt;Authors_Primary&gt;Yang,D.&lt;/Authors_Primary&gt;&lt;Authors_Primary&gt;Zhai,Y.&lt;/Authors_Primary&gt;&lt;Authors_Primary&gt;Komatsu,T.&lt;/Authors_Primary&gt;&lt;Authors_Primary&gt;Tsuruta,F.&lt;/Authors_Primary&gt;&lt;Authors_Primary&gt;Li,H.&lt;/Authors_Primary&gt;&lt;Authors_Primary&gt;Cao,C.&lt;/Authors_Primary&gt;&lt;Authors_Primary&gt;Li,W.&lt;/Authors_Primary&gt;&lt;Authors_Primary&gt;Li,G.H.&lt;/Authors_Primary&gt;&lt;Authors_Primary&gt;Cheng,Y.&lt;/Authors_Primary&gt;&lt;Authors_Primary&gt;Chiba,T.&lt;/Authors_Primary&gt;&lt;Authors_Primary&gt;Wang,L.&lt;/Authors_Primary&gt;&lt;Authors_Primary&gt;Goldberg,A.L.&lt;/Authors_Primary&gt;&lt;Authors_Primary&gt;Shen,Y.&lt;/Authors_Primary&gt;&lt;Authors_Primary&gt;Qiu,X.B.&lt;/Authors_Primary&gt;&lt;Date_Primary&gt;2013/5/23&lt;/Date_Primary&gt;&lt;Keywords&gt;Acetylation&lt;/Keywords&gt;&lt;Keywords&gt;Amino Acid Sequence&lt;/Keywords&gt;&lt;Keywords&gt;Animals&lt;/Keywords&gt;&lt;Keywords&gt;Binding&lt;/Keywords&gt;&lt;Keywords&gt;Biology&lt;/Keywords&gt;&lt;Keywords&gt;Cell Proliferation&lt;/Keywords&gt;&lt;Keywords&gt;chemistry&lt;/Keywords&gt;&lt;Keywords&gt;China&lt;/Keywords&gt;&lt;Keywords&gt;Chromatin&lt;/Keywords&gt;&lt;Keywords&gt;DNA&lt;/Keywords&gt;&lt;Keywords&gt;DNA Breaks,Double-Stranded&lt;/Keywords&gt;&lt;Keywords&gt;DNA Repair&lt;/Keywords&gt;&lt;Keywords&gt;Gene Expression&lt;/Keywords&gt;&lt;Keywords&gt;Histones&lt;/Keywords&gt;&lt;Keywords&gt;Humans&lt;/Keywords&gt;&lt;Keywords&gt;Male&lt;/Keywords&gt;&lt;Keywords&gt;metabolism&lt;/Keywords&gt;&lt;Keywords&gt;Mice&lt;/Keywords&gt;&lt;Keywords&gt;Molecular Sequence Data&lt;/Keywords&gt;&lt;Keywords&gt;Mouse&lt;/Keywords&gt;&lt;Keywords&gt;Nuclear Proteins&lt;/Keywords&gt;&lt;Keywords&gt;Proteasome Endopeptidase Complex&lt;/Keywords&gt;&lt;Keywords&gt;Protein Structure,Tertiary&lt;/Keywords&gt;&lt;Keywords&gt;Proteins&lt;/Keywords&gt;&lt;Keywords&gt;Proteolysis&lt;/Keywords&gt;&lt;Keywords&gt;Saccharomyces&lt;/Keywords&gt;&lt;Keywords&gt;Saccharomyces cerevisiae&lt;/Keywords&gt;&lt;Keywords&gt;Saccharomyces cerevisiae Proteins&lt;/Keywords&gt;&lt;Keywords&gt;Sequence Alignment&lt;/Keywords&gt;&lt;Keywords&gt;Spermatids&lt;/Keywords&gt;&lt;Keywords&gt;Spermatogenesis&lt;/Keywords&gt;&lt;Keywords&gt;Support&lt;/Keywords&gt;&lt;Keywords&gt;Testis&lt;/Keywords&gt;&lt;Reprint&gt;Not in File&lt;/Reprint&gt;&lt;Start_Page&gt;1012&lt;/Start_Page&gt;&lt;End_Page&gt;1024&lt;/End_Page&gt;&lt;Periodical&gt;Cell&lt;/Periodical&gt;&lt;Volume&gt;153&lt;/Volume&gt;&lt;Issue&gt;5&lt;/Issue&gt;&lt;Address&gt;Key Laboratory of Cell Proliferation and Regulation Biology, Ministry of Education, and College of Life Sciences, Beijing Normal University, 19 Xinjiekouwai Avenue, Beijing 100875, China&lt;/Address&gt;&lt;Web_URL&gt;PM:23706739&lt;/Web_URL&gt;&lt;ZZ_JournalFull&gt;&lt;f name="System"&gt;Cell&lt;/f&gt;&lt;/ZZ_JournalFull&gt;&lt;ZZ_WorkformID&gt;1&lt;/ZZ_WorkformID&gt;&lt;/MDL&gt;&lt;/Cite&gt;&lt;/Refman&gt;</w:instrText>
      </w:r>
      <w:r w:rsidR="00091838" w:rsidRPr="001B56F4">
        <w:rPr>
          <w:sz w:val="24"/>
          <w:szCs w:val="24"/>
        </w:rPr>
        <w:fldChar w:fldCharType="separate"/>
      </w:r>
      <w:r w:rsidR="00091838" w:rsidRPr="001B56F4">
        <w:rPr>
          <w:sz w:val="24"/>
          <w:szCs w:val="24"/>
        </w:rPr>
        <w:t>(Gaucher et al., 2010; Qian et al., 2013)</w:t>
      </w:r>
      <w:r w:rsidR="00091838" w:rsidRPr="001B56F4">
        <w:rPr>
          <w:sz w:val="24"/>
          <w:szCs w:val="24"/>
        </w:rPr>
        <w:fldChar w:fldCharType="end"/>
      </w:r>
      <w:r w:rsidR="00091838" w:rsidRPr="001B56F4">
        <w:rPr>
          <w:sz w:val="24"/>
          <w:szCs w:val="24"/>
        </w:rPr>
        <w:t xml:space="preserve">. They contain </w:t>
      </w:r>
      <w:r w:rsidRPr="001B56F4">
        <w:rPr>
          <w:sz w:val="24"/>
          <w:szCs w:val="24"/>
        </w:rPr>
        <w:t xml:space="preserve">an alternative α4-type proteasome subunit, α4s/PSMA8, </w:t>
      </w:r>
      <w:proofErr w:type="gramStart"/>
      <w:r w:rsidRPr="001B56F4">
        <w:rPr>
          <w:sz w:val="24"/>
          <w:szCs w:val="24"/>
        </w:rPr>
        <w:t>a</w:t>
      </w:r>
      <w:proofErr w:type="gramEnd"/>
      <w:r w:rsidRPr="001B56F4">
        <w:rPr>
          <w:sz w:val="24"/>
          <w:szCs w:val="24"/>
        </w:rPr>
        <w:t xml:space="preserve"> testis-specific subunit, </w:t>
      </w:r>
      <w:r w:rsidR="00091838" w:rsidRPr="001B56F4">
        <w:rPr>
          <w:sz w:val="24"/>
          <w:szCs w:val="24"/>
        </w:rPr>
        <w:t xml:space="preserve">which </w:t>
      </w:r>
      <w:r w:rsidRPr="001B56F4">
        <w:rPr>
          <w:sz w:val="24"/>
          <w:szCs w:val="24"/>
        </w:rPr>
        <w:t xml:space="preserve">replaces its 20S counterpart, </w:t>
      </w:r>
      <w:r w:rsidR="00091838" w:rsidRPr="001B56F4">
        <w:rPr>
          <w:sz w:val="24"/>
          <w:szCs w:val="24"/>
        </w:rPr>
        <w:t>and</w:t>
      </w:r>
      <w:r w:rsidRPr="001B56F4">
        <w:rPr>
          <w:sz w:val="24"/>
          <w:szCs w:val="24"/>
        </w:rPr>
        <w:t xml:space="preserve"> enable</w:t>
      </w:r>
      <w:r w:rsidR="00091838" w:rsidRPr="001B56F4">
        <w:rPr>
          <w:sz w:val="24"/>
          <w:szCs w:val="24"/>
        </w:rPr>
        <w:t>s</w:t>
      </w:r>
      <w:r w:rsidRPr="001B56F4">
        <w:rPr>
          <w:sz w:val="24"/>
          <w:szCs w:val="24"/>
        </w:rPr>
        <w:t xml:space="preserve"> the recruitment of an alternate lid, PA200. A second proteasome, known as the immunoproteasome, is also expressed </w:t>
      </w:r>
      <w:r w:rsidR="00091838" w:rsidRPr="001B56F4">
        <w:rPr>
          <w:sz w:val="24"/>
          <w:szCs w:val="24"/>
        </w:rPr>
        <w:t xml:space="preserve">and has </w:t>
      </w:r>
      <w:r w:rsidR="004347D3" w:rsidRPr="001B56F4">
        <w:rPr>
          <w:sz w:val="24"/>
          <w:szCs w:val="24"/>
        </w:rPr>
        <w:t>alternate</w:t>
      </w:r>
      <w:r w:rsidRPr="001B56F4">
        <w:rPr>
          <w:sz w:val="24"/>
          <w:szCs w:val="24"/>
        </w:rPr>
        <w:t xml:space="preserve"> β-subunits, β1i, β2i and β5i, and a different regulatory 11S lid </w:t>
      </w:r>
      <w:r w:rsidRPr="001B56F4">
        <w:rPr>
          <w:sz w:val="24"/>
          <w:szCs w:val="24"/>
        </w:rPr>
        <w:fldChar w:fldCharType="begin"/>
      </w:r>
      <w:r w:rsidR="00B57EDF" w:rsidRPr="001B56F4">
        <w:rPr>
          <w:sz w:val="24"/>
          <w:szCs w:val="24"/>
        </w:rPr>
        <w:instrText xml:space="preserve"> ADDIN REFMGR.CITE &lt;Refman&gt;&lt;Cite&gt;&lt;Author&gt;Qian&lt;/Author&gt;&lt;Year&gt;2013&lt;/Year&gt;&lt;RecNum&gt;1634&lt;/RecNum&gt;&lt;IDText&gt;Acetylation-mediated proteasomal degradation of core histones during DNA repair and spermatogenesis&lt;/IDText&gt;&lt;MDL Ref_Type="Journal"&gt;&lt;Ref_Type&gt;Journal&lt;/Ref_Type&gt;&lt;Ref_ID&gt;1634&lt;/Ref_ID&gt;&lt;Title_Primary&gt;Acetylation-mediated proteasomal degradation of core histones during DNA repair and spermatogenesis&lt;/Title_Primary&gt;&lt;Authors_Primary&gt;Qian,M.X.&lt;/Authors_Primary&gt;&lt;Authors_Primary&gt;Pang,Y.&lt;/Authors_Primary&gt;&lt;Authors_Primary&gt;Liu,C.H.&lt;/Authors_Primary&gt;&lt;Authors_Primary&gt;Haratake,K.&lt;/Authors_Primary&gt;&lt;Authors_Primary&gt;Du,B.Y.&lt;/Authors_Primary&gt;&lt;Authors_Primary&gt;Ji,D.Y.&lt;/Authors_Primary&gt;&lt;Authors_Primary&gt;Wang,G.F.&lt;/Authors_Primary&gt;&lt;Authors_Primary&gt;Zhu,Q.Q.&lt;/Authors_Primary&gt;&lt;Authors_Primary&gt;Song,W.&lt;/Authors_Primary&gt;&lt;Authors_Primary&gt;Yu,Y.&lt;/Authors_Primary&gt;&lt;Authors_Primary&gt;Zhang,X.X.&lt;/Authors_Primary&gt;&lt;Authors_Primary&gt;Huang,H.T.&lt;/Authors_Primary&gt;&lt;Authors_Primary&gt;Miao,S.&lt;/Authors_Primary&gt;&lt;Authors_Primary&gt;Chen,L.B.&lt;/Authors_Primary&gt;&lt;Authors_Primary&gt;Zhang,Z.H.&lt;/Authors_Primary&gt;&lt;Authors_Primary&gt;Liang,Y.N.&lt;/Authors_Primary&gt;&lt;Authors_Primary&gt;Liu,S.&lt;/Authors_Primary&gt;&lt;Authors_Primary&gt;Cha,H.&lt;/Authors_Primary&gt;&lt;Authors_Primary&gt;Yang,D.&lt;/Authors_Primary&gt;&lt;Authors_Primary&gt;Zhai,Y.&lt;/Authors_Primary&gt;&lt;Authors_Primary&gt;Komatsu,T.&lt;/Authors_Primary&gt;&lt;Authors_Primary&gt;Tsuruta,F.&lt;/Authors_Primary&gt;&lt;Authors_Primary&gt;Li,H.&lt;/Authors_Primary&gt;&lt;Authors_Primary&gt;Cao,C.&lt;/Authors_Primary&gt;&lt;Authors_Primary&gt;Li,W.&lt;/Authors_Primary&gt;&lt;Authors_Primary&gt;Li,G.H.&lt;/Authors_Primary&gt;&lt;Authors_Primary&gt;Cheng,Y.&lt;/Authors_Primary&gt;&lt;Authors_Primary&gt;Chiba,T.&lt;/Authors_Primary&gt;&lt;Authors_Primary&gt;Wang,L.&lt;/Authors_Primary&gt;&lt;Authors_Primary&gt;Goldberg,A.L.&lt;/Authors_Primary&gt;&lt;Authors_Primary&gt;Shen,Y.&lt;/Authors_Primary&gt;&lt;Authors_Primary&gt;Qiu,X.B.&lt;/Authors_Primary&gt;&lt;Date_Primary&gt;2013/5/23&lt;/Date_Primary&gt;&lt;Keywords&gt;Acetylation&lt;/Keywords&gt;&lt;Keywords&gt;Amino Acid Sequence&lt;/Keywords&gt;&lt;Keywords&gt;Animals&lt;/Keywords&gt;&lt;Keywords&gt;Binding&lt;/Keywords&gt;&lt;Keywords&gt;Biology&lt;/Keywords&gt;&lt;Keywords&gt;Cell Proliferation&lt;/Keywords&gt;&lt;Keywords&gt;chemistry&lt;/Keywords&gt;&lt;Keywords&gt;China&lt;/Keywords&gt;&lt;Keywords&gt;Chromatin&lt;/Keywords&gt;&lt;Keywords&gt;DNA&lt;/Keywords&gt;&lt;Keywords&gt;DNA Breaks,Double-Stranded&lt;/Keywords&gt;&lt;Keywords&gt;DNA Repair&lt;/Keywords&gt;&lt;Keywords&gt;Gene Expression&lt;/Keywords&gt;&lt;Keywords&gt;Histones&lt;/Keywords&gt;&lt;Keywords&gt;Humans&lt;/Keywords&gt;&lt;Keywords&gt;Male&lt;/Keywords&gt;&lt;Keywords&gt;metabolism&lt;/Keywords&gt;&lt;Keywords&gt;Mice&lt;/Keywords&gt;&lt;Keywords&gt;Molecular Sequence Data&lt;/Keywords&gt;&lt;Keywords&gt;Mouse&lt;/Keywords&gt;&lt;Keywords&gt;Nuclear Proteins&lt;/Keywords&gt;&lt;Keywords&gt;Proteasome Endopeptidase Complex&lt;/Keywords&gt;&lt;Keywords&gt;Protein Structure,Tertiary&lt;/Keywords&gt;&lt;Keywords&gt;Proteins&lt;/Keywords&gt;&lt;Keywords&gt;Proteolysis&lt;/Keywords&gt;&lt;Keywords&gt;Saccharomyces&lt;/Keywords&gt;&lt;Keywords&gt;Saccharomyces cerevisiae&lt;/Keywords&gt;&lt;Keywords&gt;Saccharomyces cerevisiae Proteins&lt;/Keywords&gt;&lt;Keywords&gt;Sequence Alignment&lt;/Keywords&gt;&lt;Keywords&gt;Spermatids&lt;/Keywords&gt;&lt;Keywords&gt;Spermatogenesis&lt;/Keywords&gt;&lt;Keywords&gt;Support&lt;/Keywords&gt;&lt;Keywords&gt;Testis&lt;/Keywords&gt;&lt;Reprint&gt;Not in File&lt;/Reprint&gt;&lt;Start_Page&gt;1012&lt;/Start_Page&gt;&lt;End_Page&gt;1024&lt;/End_Page&gt;&lt;Periodical&gt;Cell&lt;/Periodical&gt;&lt;Volume&gt;153&lt;/Volume&gt;&lt;Issue&gt;5&lt;/Issue&gt;&lt;Address&gt;Key Laboratory of Cell Proliferation and Regulation Biology, Ministry of Education, and College of Life Sciences, Beijing Normal University, 19 Xinjiekouwai Avenue, Beijing 100875, China&lt;/Address&gt;&lt;Web_URL&gt;PM:23706739&lt;/Web_URL&gt;&lt;ZZ_JournalFull&gt;&lt;f name="System"&gt;Cell&lt;/f&gt;&lt;/ZZ_JournalFull&gt;&lt;ZZ_WorkformID&gt;1&lt;/ZZ_WorkformID&gt;&lt;/MDL&gt;&lt;/Cite&gt;&lt;/Refman&gt;</w:instrText>
      </w:r>
      <w:r w:rsidRPr="001B56F4">
        <w:rPr>
          <w:sz w:val="24"/>
          <w:szCs w:val="24"/>
        </w:rPr>
        <w:fldChar w:fldCharType="separate"/>
      </w:r>
      <w:r w:rsidRPr="001B56F4">
        <w:rPr>
          <w:sz w:val="24"/>
          <w:szCs w:val="24"/>
        </w:rPr>
        <w:t xml:space="preserve">(Qian </w:t>
      </w:r>
      <w:r w:rsidRPr="001B56F4">
        <w:rPr>
          <w:i/>
          <w:sz w:val="24"/>
          <w:szCs w:val="24"/>
        </w:rPr>
        <w:t>et al.</w:t>
      </w:r>
      <w:r w:rsidRPr="001B56F4">
        <w:rPr>
          <w:sz w:val="24"/>
          <w:szCs w:val="24"/>
        </w:rPr>
        <w:t>, 2013)</w:t>
      </w:r>
      <w:r w:rsidRPr="001B56F4">
        <w:rPr>
          <w:sz w:val="24"/>
          <w:szCs w:val="24"/>
        </w:rPr>
        <w:fldChar w:fldCharType="end"/>
      </w:r>
      <w:r w:rsidRPr="001B56F4">
        <w:rPr>
          <w:sz w:val="24"/>
          <w:szCs w:val="24"/>
        </w:rPr>
        <w:t xml:space="preserve">. As sperm differentiation requires major cellular remodelling and volume reduction, these alternate proteasomes are thought to play </w:t>
      </w:r>
      <w:r w:rsidRPr="001B56F4">
        <w:rPr>
          <w:sz w:val="24"/>
          <w:szCs w:val="24"/>
        </w:rPr>
        <w:lastRenderedPageBreak/>
        <w:t xml:space="preserve">crucial roles in fashioning this specialized cell form </w:t>
      </w:r>
      <w:r w:rsidRPr="001B56F4">
        <w:rPr>
          <w:sz w:val="24"/>
          <w:szCs w:val="24"/>
        </w:rPr>
        <w:fldChar w:fldCharType="begin"/>
      </w:r>
      <w:r w:rsidR="00B57EDF" w:rsidRPr="001B56F4">
        <w:rPr>
          <w:sz w:val="24"/>
          <w:szCs w:val="24"/>
        </w:rPr>
        <w:instrText xml:space="preserve"> ADDIN REFMGR.CITE &lt;Refman&gt;&lt;Cite&gt;&lt;Author&gt;Rathke&lt;/Author&gt;&lt;Year&gt;2014&lt;/Year&gt;&lt;RecNum&gt;1638&lt;/RecNum&gt;&lt;IDText&gt;Chromatin dynamics during spermiogenesis&lt;/IDText&gt;&lt;MDL Ref_Type="Journal"&gt;&lt;Ref_Type&gt;Journal&lt;/Ref_Type&gt;&lt;Ref_ID&gt;1638&lt;/Ref_ID&gt;&lt;Title_Primary&gt;Chromatin dynamics during spermiogenesis&lt;/Title_Primary&gt;&lt;Authors_Primary&gt;Rathke,C.&lt;/Authors_Primary&gt;&lt;Authors_Primary&gt;Baarends,W.M.&lt;/Authors_Primary&gt;&lt;Authors_Primary&gt;Awe,S.&lt;/Authors_Primary&gt;&lt;Authors_Primary&gt;Renkawitz-Pohl,R.&lt;/Authors_Primary&gt;&lt;Date_Primary&gt;2014/3&lt;/Date_Primary&gt;&lt;Keywords&gt;Animal&lt;/Keywords&gt;&lt;Keywords&gt;Animals&lt;/Keywords&gt;&lt;Keywords&gt;Chromatin&lt;/Keywords&gt;&lt;Keywords&gt;Chromatin Assembly and Disassembly&lt;/Keywords&gt;&lt;Keywords&gt;cytology&lt;/Keywords&gt;&lt;Keywords&gt;DNA&lt;/Keywords&gt;&lt;Keywords&gt;DNA Breaks&lt;/Keywords&gt;&lt;Keywords&gt;Drosophila&lt;/Keywords&gt;&lt;Keywords&gt;Drosophila melanogaster&lt;/Keywords&gt;&lt;Keywords&gt;Fertility&lt;/Keywords&gt;&lt;Keywords&gt;Genome&lt;/Keywords&gt;&lt;Keywords&gt;Genomic Instability&lt;/Keywords&gt;&lt;Keywords&gt;Histones&lt;/Keywords&gt;&lt;Keywords&gt;Humans&lt;/Keywords&gt;&lt;Keywords&gt;Male&lt;/Keywords&gt;&lt;Keywords&gt;Mammals&lt;/Keywords&gt;&lt;Keywords&gt;Medical&lt;/Keywords&gt;&lt;Keywords&gt;metabolism&lt;/Keywords&gt;&lt;Keywords&gt;Mice&lt;/Keywords&gt;&lt;Keywords&gt;Mutation&lt;/Keywords&gt;&lt;Keywords&gt;Netherlands&lt;/Keywords&gt;&lt;Keywords&gt;Nucleosomes&lt;/Keywords&gt;&lt;Keywords&gt;physiology&lt;/Keywords&gt;&lt;Keywords&gt;Post-Translational&lt;/Keywords&gt;&lt;Keywords&gt;Protamines&lt;/Keywords&gt;&lt;Keywords&gt;Protein Processing,Post-Translational&lt;/Keywords&gt;&lt;Keywords&gt;Spermatids&lt;/Keywords&gt;&lt;Keywords&gt;Spermatogenesis&lt;/Keywords&gt;&lt;Keywords&gt;Support&lt;/Keywords&gt;&lt;Keywords&gt;transmission&lt;/Keywords&gt;&lt;Keywords&gt;X-Ray&lt;/Keywords&gt;&lt;Keywords&gt;X-Rays&lt;/Keywords&gt;&lt;Reprint&gt;Not in File&lt;/Reprint&gt;&lt;Start_Page&gt;155&lt;/Start_Page&gt;&lt;End_Page&gt;168&lt;/End_Page&gt;&lt;Periodical&gt;Biochim.Biophys.Acta&lt;/Periodical&gt;&lt;Volume&gt;1839&lt;/Volume&gt;&lt;Issue&gt;3&lt;/Issue&gt;&lt;Address&gt;Philipps-Universitat Marburg, Fachbereich Biologie, Entwicklungsbiologie, 35043 Marburg, Germany&amp;#xA;University Medical Center Rotterdam, Department of Reproduction and Development, Erasmus MC, 3000 DR Rotterdam, Netherlands&amp;#xA;Institut fur Molekularbiologie und Tumorforschung, Philipps-Universitat Marburg, Emil-Mannkopff-Str. 2, 35037 Marburg, Germany&amp;#xA;Philipps-Universitat Marburg, Fachbereich Biologie, Entwicklungsbiologie, 35043 Marburg, Germany. Electronic address: renkawit@biologie.uni-marburg.de&lt;/Address&gt;&lt;Web_URL&gt;PM:24091090&lt;/Web_URL&gt;&lt;ZZ_JournalStdAbbrev&gt;&lt;f name="System"&gt;Biochim.Biophys.Acta&lt;/f&gt;&lt;/ZZ_JournalStdAbbrev&gt;&lt;ZZ_WorkformID&gt;1&lt;/ZZ_WorkformID&gt;&lt;/MDL&gt;&lt;/Cite&gt;&lt;Cite&gt;&lt;Author&gt;Zhong&lt;/Author&gt;&lt;Year&gt;2007&lt;/Year&gt;&lt;RecNum&gt;1635&lt;/RecNum&gt;&lt;IDText&gt;The testis-specific proteasome subunit Prosalpha6T of D. melanogaster is required for individualization and nuclear maturation during spermatogenesis&lt;/IDText&gt;&lt;MDL Ref_Type="Journal"&gt;&lt;Ref_Type&gt;Journal&lt;/Ref_Type&gt;&lt;Ref_ID&gt;1635&lt;/Ref_ID&gt;&lt;Title_Primary&gt;The testis-specific proteasome subunit Prosalpha6T of D. melanogaster is required for individualization and nuclear maturation during spermatogenesis&lt;/Title_Primary&gt;&lt;Authors_Primary&gt;Zhong,L.&lt;/Authors_Primary&gt;&lt;Authors_Primary&gt;Belote,J.M.&lt;/Authors_Primary&gt;&lt;Date_Primary&gt;2007/10&lt;/Date_Primary&gt;&lt;Keywords&gt;Animals&lt;/Keywords&gt;&lt;Keywords&gt;Animals,Genetically Modified&lt;/Keywords&gt;&lt;Keywords&gt;Apoptosis&lt;/Keywords&gt;&lt;Keywords&gt;Base Sequence&lt;/Keywords&gt;&lt;Keywords&gt;Biology&lt;/Keywords&gt;&lt;Keywords&gt;Cell Nucleus&lt;/Keywords&gt;&lt;Keywords&gt;chemistry&lt;/Keywords&gt;&lt;Keywords&gt;Cytoplasm&lt;/Keywords&gt;&lt;Keywords&gt;DNA&lt;/Keywords&gt;&lt;Keywords&gt;DNA Primers&lt;/Keywords&gt;&lt;Keywords&gt;Drosophila&lt;/Keywords&gt;&lt;Keywords&gt;Drosophila melanogaster&lt;/Keywords&gt;&lt;Keywords&gt;Drosophila Proteins&lt;/Keywords&gt;&lt;Keywords&gt;enzymology&lt;/Keywords&gt;&lt;Keywords&gt;Gene Expression Regulation,Developmental&lt;/Keywords&gt;&lt;Keywords&gt;Genes&lt;/Keywords&gt;&lt;Keywords&gt;Genes,Insect&lt;/Keywords&gt;&lt;Keywords&gt;genetics&lt;/Keywords&gt;&lt;Keywords&gt;growth &amp;amp; development&lt;/Keywords&gt;&lt;Keywords&gt;Histones&lt;/Keywords&gt;&lt;Keywords&gt;Homologous Recombination&lt;/Keywords&gt;&lt;Keywords&gt;Infertility,Male&lt;/Keywords&gt;&lt;Keywords&gt;Male&lt;/Keywords&gt;&lt;Keywords&gt;Meiosis&lt;/Keywords&gt;&lt;Keywords&gt;metabolism&lt;/Keywords&gt;&lt;Keywords&gt;Mutagenesis,Site-Directed&lt;/Keywords&gt;&lt;Keywords&gt;Mutation&lt;/Keywords&gt;&lt;Keywords&gt;pathology&lt;/Keywords&gt;&lt;Keywords&gt;Phenotype&lt;/Keywords&gt;&lt;Keywords&gt;physiology&lt;/Keywords&gt;&lt;Keywords&gt;Protamines&lt;/Keywords&gt;&lt;Keywords&gt;Proteasome Endopeptidase Complex&lt;/Keywords&gt;&lt;Keywords&gt;Protein Subunits&lt;/Keywords&gt;&lt;Keywords&gt;Proteins&lt;/Keywords&gt;&lt;Keywords&gt;Proteolysis&lt;/Keywords&gt;&lt;Keywords&gt;Recombination&lt;/Keywords&gt;&lt;Keywords&gt;Regulator&lt;/Keywords&gt;&lt;Keywords&gt;Spermatids&lt;/Keywords&gt;&lt;Keywords&gt;Spermatogenesis&lt;/Keywords&gt;&lt;Keywords&gt;Support&lt;/Keywords&gt;&lt;Keywords&gt;Testis&lt;/Keywords&gt;&lt;Keywords&gt;Transgenes&lt;/Keywords&gt;&lt;Reprint&gt;Not in File&lt;/Reprint&gt;&lt;Start_Page&gt;3517&lt;/Start_Page&gt;&lt;End_Page&gt;3525&lt;/End_Page&gt;&lt;Periodical&gt;Development&lt;/Periodical&gt;&lt;Volume&gt;134&lt;/Volume&gt;&lt;Issue&gt;19&lt;/Issue&gt;&lt;Address&gt;Department of Biology, Syracuse University, 130 College Place, Syracuse, NY 13244, USA&lt;/Address&gt;&lt;Web_URL&gt;PM:17728345&lt;/Web_URL&gt;&lt;ZZ_JournalFull&gt;&lt;f name="System"&gt;Development&lt;/f&gt;&lt;/ZZ_JournalFull&gt;&lt;ZZ_WorkformID&gt;1&lt;/ZZ_WorkformID&gt;&lt;/MDL&gt;&lt;/Cite&gt;&lt;Cite&gt;&lt;Author&gt;Kniepert&lt;/Author&gt;&lt;Year&gt;2014&lt;/Year&gt;&lt;RecNum&gt;1581&lt;/RecNum&gt;&lt;IDText&gt;The unique functions of tissue-specific proteasomes&lt;/IDText&gt;&lt;MDL Ref_Type="Journal"&gt;&lt;Ref_Type&gt;Journal&lt;/Ref_Type&gt;&lt;Ref_ID&gt;1581&lt;/Ref_ID&gt;&lt;Title_Primary&gt;The unique functions of tissue-specific proteasomes&lt;/Title_Primary&gt;&lt;Authors_Primary&gt;Kniepert,A.&lt;/Authors_Primary&gt;&lt;Authors_Primary&gt;Groettrup,M.&lt;/Authors_Primary&gt;&lt;Date_Primary&gt;2014/1&lt;/Date_Primary&gt;&lt;Keywords&gt;Animals&lt;/Keywords&gt;&lt;Keywords&gt;Antigen Presentation&lt;/Keywords&gt;&lt;Keywords&gt;Antigens&lt;/Keywords&gt;&lt;Keywords&gt;Archaeal Proteins&lt;/Keywords&gt;&lt;Keywords&gt;Autoimmune Diseases&lt;/Keywords&gt;&lt;Keywords&gt;Bacterial Proteins&lt;/Keywords&gt;&lt;Keywords&gt;Biology&lt;/Keywords&gt;&lt;Keywords&gt;Biotechnology&lt;/Keywords&gt;&lt;Keywords&gt;Cell Differentiation&lt;/Keywords&gt;&lt;Keywords&gt;Cells&lt;/Keywords&gt;&lt;Keywords&gt;chemistry&lt;/Keywords&gt;&lt;Keywords&gt;Disease&lt;/Keywords&gt;&lt;Keywords&gt;enzymology&lt;/Keywords&gt;&lt;Keywords&gt;Epithelial Cells&lt;/Keywords&gt;&lt;Keywords&gt;Humans&lt;/Keywords&gt;&lt;Keywords&gt;immunology&lt;/Keywords&gt;&lt;Keywords&gt;Lymphocytes&lt;/Keywords&gt;&lt;Keywords&gt;metabolism&lt;/Keywords&gt;&lt;Keywords&gt;Organ Specificity&lt;/Keywords&gt;&lt;Keywords&gt;physiology&lt;/Keywords&gt;&lt;Keywords&gt;Proteasome Endopeptidase Complex&lt;/Keywords&gt;&lt;Keywords&gt;Protein Structure,Quaternary&lt;/Keywords&gt;&lt;Keywords&gt;Proteins&lt;/Keywords&gt;&lt;Keywords&gt;Proteolysis&lt;/Keywords&gt;&lt;Keywords&gt;Spermatogenesis&lt;/Keywords&gt;&lt;Keywords&gt;Support&lt;/Keywords&gt;&lt;Keywords&gt;T-Lymphocytes&lt;/Keywords&gt;&lt;Keywords&gt;Ubiquitinated Proteins&lt;/Keywords&gt;&lt;Reprint&gt;Not in File&lt;/Reprint&gt;&lt;Start_Page&gt;17&lt;/Start_Page&gt;&lt;End_Page&gt;24&lt;/End_Page&gt;&lt;Periodical&gt;Trends Biochem.Sci.&lt;/Periodical&gt;&lt;Volume&gt;39&lt;/Volume&gt;&lt;Issue&gt;1&lt;/Issue&gt;&lt;Address&gt;Division of Immunology, Department of Biology, University of Konstanz, D-78457 Konstanz, Germany&amp;#xA;Division of Immunology, Department of Biology, University of Konstanz, D-78457 Konstanz, Germany; Biotechnology Institute Thurgau at the University of Konstanz, CH-8280 Kreuzlingen, Switzerland. Electronic address: Marcus.Groettrup@uni-konstanz.de&lt;/Address&gt;&lt;Web_URL&gt;PM:24286712&lt;/Web_URL&gt;&lt;ZZ_JournalStdAbbrev&gt;&lt;f name="System"&gt;Trends Biochem.Sci.&lt;/f&gt;&lt;/ZZ_JournalStdAbbrev&gt;&lt;ZZ_WorkformID&gt;1&lt;/ZZ_WorkformID&gt;&lt;/MDL&gt;&lt;/Cite&gt;&lt;/Refman&gt;</w:instrText>
      </w:r>
      <w:r w:rsidRPr="001B56F4">
        <w:rPr>
          <w:sz w:val="24"/>
          <w:szCs w:val="24"/>
        </w:rPr>
        <w:fldChar w:fldCharType="separate"/>
      </w:r>
      <w:r w:rsidRPr="001B56F4">
        <w:rPr>
          <w:sz w:val="24"/>
          <w:szCs w:val="24"/>
        </w:rPr>
        <w:t>(Rathke et al., 2014; Zhong and Belote, 2007; Kniepert and Groettrup, 2014)</w:t>
      </w:r>
      <w:r w:rsidRPr="001B56F4">
        <w:rPr>
          <w:sz w:val="24"/>
          <w:szCs w:val="24"/>
        </w:rPr>
        <w:fldChar w:fldCharType="end"/>
      </w:r>
      <w:r w:rsidRPr="001B56F4">
        <w:rPr>
          <w:sz w:val="24"/>
          <w:szCs w:val="24"/>
        </w:rPr>
        <w:t xml:space="preserve">. </w:t>
      </w:r>
    </w:p>
    <w:p w14:paraId="1E20DDAE" w14:textId="3DF4D24B" w:rsidR="009813B5" w:rsidRPr="001B56F4" w:rsidRDefault="007E4C3F" w:rsidP="003260AE">
      <w:pPr>
        <w:spacing w:after="0" w:line="480" w:lineRule="auto"/>
        <w:ind w:firstLine="720"/>
        <w:jc w:val="both"/>
        <w:rPr>
          <w:sz w:val="24"/>
          <w:szCs w:val="24"/>
        </w:rPr>
      </w:pPr>
      <w:r w:rsidRPr="001B56F4">
        <w:rPr>
          <w:sz w:val="24"/>
          <w:szCs w:val="24"/>
        </w:rPr>
        <w:t xml:space="preserve">Although </w:t>
      </w:r>
      <w:proofErr w:type="spellStart"/>
      <w:r w:rsidRPr="001B56F4">
        <w:rPr>
          <w:sz w:val="24"/>
          <w:szCs w:val="24"/>
        </w:rPr>
        <w:t>spermatoproteasome</w:t>
      </w:r>
      <w:proofErr w:type="spellEnd"/>
      <w:r w:rsidRPr="001B56F4">
        <w:rPr>
          <w:sz w:val="24"/>
          <w:szCs w:val="24"/>
        </w:rPr>
        <w:t xml:space="preserve"> activity cannot be directly assayed independently of total proteasome activity, the </w:t>
      </w:r>
      <w:proofErr w:type="spellStart"/>
      <w:r w:rsidRPr="001B56F4">
        <w:rPr>
          <w:sz w:val="24"/>
          <w:szCs w:val="24"/>
        </w:rPr>
        <w:t>spermatoproteasome</w:t>
      </w:r>
      <w:proofErr w:type="spellEnd"/>
      <w:r w:rsidRPr="001B56F4">
        <w:rPr>
          <w:sz w:val="24"/>
          <w:szCs w:val="24"/>
        </w:rPr>
        <w:t xml:space="preserve"> has a key role in histone degradation during nuclear elongation </w:t>
      </w:r>
      <w:r w:rsidR="00253CD2" w:rsidRPr="001B56F4">
        <w:rPr>
          <w:sz w:val="24"/>
          <w:szCs w:val="24"/>
        </w:rPr>
        <w:fldChar w:fldCharType="begin"/>
      </w:r>
      <w:r w:rsidR="00B57EDF" w:rsidRPr="001B56F4">
        <w:rPr>
          <w:sz w:val="24"/>
          <w:szCs w:val="24"/>
        </w:rPr>
        <w:instrText xml:space="preserve"> ADDIN REFMGR.CITE &lt;Refman&gt;&lt;Cite&gt;&lt;Author&gt;Kniepert&lt;/Author&gt;&lt;Year&gt;2014&lt;/Year&gt;&lt;RecNum&gt;1581&lt;/RecNum&gt;&lt;IDText&gt;The unique functions of tissue-specific proteasomes&lt;/IDText&gt;&lt;MDL Ref_Type="Journal"&gt;&lt;Ref_Type&gt;Journal&lt;/Ref_Type&gt;&lt;Ref_ID&gt;1581&lt;/Ref_ID&gt;&lt;Title_Primary&gt;The unique functions of tissue-specific proteasomes&lt;/Title_Primary&gt;&lt;Authors_Primary&gt;Kniepert,A.&lt;/Authors_Primary&gt;&lt;Authors_Primary&gt;Groettrup,M.&lt;/Authors_Primary&gt;&lt;Date_Primary&gt;2014/1&lt;/Date_Primary&gt;&lt;Keywords&gt;Animals&lt;/Keywords&gt;&lt;Keywords&gt;Antigen Presentation&lt;/Keywords&gt;&lt;Keywords&gt;Antigens&lt;/Keywords&gt;&lt;Keywords&gt;Archaeal Proteins&lt;/Keywords&gt;&lt;Keywords&gt;Autoimmune Diseases&lt;/Keywords&gt;&lt;Keywords&gt;Bacterial Proteins&lt;/Keywords&gt;&lt;Keywords&gt;Biology&lt;/Keywords&gt;&lt;Keywords&gt;Biotechnology&lt;/Keywords&gt;&lt;Keywords&gt;Cell Differentiation&lt;/Keywords&gt;&lt;Keywords&gt;Cells&lt;/Keywords&gt;&lt;Keywords&gt;chemistry&lt;/Keywords&gt;&lt;Keywords&gt;Disease&lt;/Keywords&gt;&lt;Keywords&gt;enzymology&lt;/Keywords&gt;&lt;Keywords&gt;Epithelial Cells&lt;/Keywords&gt;&lt;Keywords&gt;Humans&lt;/Keywords&gt;&lt;Keywords&gt;immunology&lt;/Keywords&gt;&lt;Keywords&gt;Lymphocytes&lt;/Keywords&gt;&lt;Keywords&gt;metabolism&lt;/Keywords&gt;&lt;Keywords&gt;Organ Specificity&lt;/Keywords&gt;&lt;Keywords&gt;physiology&lt;/Keywords&gt;&lt;Keywords&gt;Proteasome Endopeptidase Complex&lt;/Keywords&gt;&lt;Keywords&gt;Protein Structure,Quaternary&lt;/Keywords&gt;&lt;Keywords&gt;Proteins&lt;/Keywords&gt;&lt;Keywords&gt;Proteolysis&lt;/Keywords&gt;&lt;Keywords&gt;Spermatogenesis&lt;/Keywords&gt;&lt;Keywords&gt;Support&lt;/Keywords&gt;&lt;Keywords&gt;T-Lymphocytes&lt;/Keywords&gt;&lt;Keywords&gt;Ubiquitinated Proteins&lt;/Keywords&gt;&lt;Reprint&gt;Not in File&lt;/Reprint&gt;&lt;Start_Page&gt;17&lt;/Start_Page&gt;&lt;End_Page&gt;24&lt;/End_Page&gt;&lt;Periodical&gt;Trends Biochem.Sci.&lt;/Periodical&gt;&lt;Volume&gt;39&lt;/Volume&gt;&lt;Issue&gt;1&lt;/Issue&gt;&lt;Address&gt;Division of Immunology, Department of Biology, University of Konstanz, D-78457 Konstanz, Germany&amp;#xA;Division of Immunology, Department of Biology, University of Konstanz, D-78457 Konstanz, Germany; Biotechnology Institute Thurgau at the University of Konstanz, CH-8280 Kreuzlingen, Switzerland. Electronic address: Marcus.Groettrup@uni-konstanz.de&lt;/Address&gt;&lt;Web_URL&gt;PM:24286712&lt;/Web_URL&gt;&lt;ZZ_JournalStdAbbrev&gt;&lt;f name="System"&gt;Trends Biochem.Sci.&lt;/f&gt;&lt;/ZZ_JournalStdAbbrev&gt;&lt;ZZ_WorkformID&gt;1&lt;/ZZ_WorkformID&gt;&lt;/MDL&gt;&lt;/Cite&gt;&lt;/Refman&gt;</w:instrText>
      </w:r>
      <w:r w:rsidR="00253CD2" w:rsidRPr="001B56F4">
        <w:rPr>
          <w:sz w:val="24"/>
          <w:szCs w:val="24"/>
        </w:rPr>
        <w:fldChar w:fldCharType="separate"/>
      </w:r>
      <w:r w:rsidR="00651016" w:rsidRPr="001B56F4">
        <w:rPr>
          <w:sz w:val="24"/>
          <w:szCs w:val="24"/>
        </w:rPr>
        <w:t>(Kniepert and Groettrup, 2014)</w:t>
      </w:r>
      <w:r w:rsidR="00253CD2" w:rsidRPr="001B56F4">
        <w:rPr>
          <w:sz w:val="24"/>
          <w:szCs w:val="24"/>
        </w:rPr>
        <w:fldChar w:fldCharType="end"/>
      </w:r>
      <w:r w:rsidRPr="001B56F4">
        <w:rPr>
          <w:sz w:val="24"/>
          <w:szCs w:val="24"/>
        </w:rPr>
        <w:t>.</w:t>
      </w:r>
      <w:r w:rsidR="009813B5" w:rsidRPr="001B56F4">
        <w:rPr>
          <w:sz w:val="24"/>
          <w:szCs w:val="24"/>
        </w:rPr>
        <w:t xml:space="preserve"> We therefore stained WT and mutant testes for LMP7</w:t>
      </w:r>
      <w:r w:rsidR="004347D3" w:rsidRPr="001B56F4">
        <w:rPr>
          <w:sz w:val="24"/>
          <w:szCs w:val="24"/>
        </w:rPr>
        <w:t xml:space="preserve"> (β5i)</w:t>
      </w:r>
      <w:r w:rsidR="009813B5" w:rsidRPr="001B56F4">
        <w:rPr>
          <w:sz w:val="24"/>
          <w:szCs w:val="24"/>
        </w:rPr>
        <w:t xml:space="preserve">, a component of the immunoproteasome and </w:t>
      </w:r>
      <w:proofErr w:type="spellStart"/>
      <w:r w:rsidR="009813B5" w:rsidRPr="001B56F4">
        <w:rPr>
          <w:sz w:val="24"/>
          <w:szCs w:val="24"/>
        </w:rPr>
        <w:t>spermatoproteasome</w:t>
      </w:r>
      <w:proofErr w:type="spellEnd"/>
      <w:r w:rsidR="009813B5" w:rsidRPr="001B56F4">
        <w:rPr>
          <w:sz w:val="24"/>
          <w:szCs w:val="24"/>
        </w:rPr>
        <w:t xml:space="preserve"> which is not present in normal proteasomes, to determine whether this was altered by Fbxo7 deficiency (</w:t>
      </w:r>
      <w:r w:rsidR="009813B5" w:rsidRPr="001B56F4">
        <w:rPr>
          <w:b/>
          <w:sz w:val="24"/>
          <w:szCs w:val="24"/>
        </w:rPr>
        <w:t xml:space="preserve">Figure </w:t>
      </w:r>
      <w:r w:rsidR="000746C6" w:rsidRPr="001B56F4">
        <w:rPr>
          <w:b/>
          <w:sz w:val="24"/>
          <w:szCs w:val="24"/>
        </w:rPr>
        <w:t>5</w:t>
      </w:r>
      <w:r w:rsidR="009813B5" w:rsidRPr="001B56F4">
        <w:rPr>
          <w:b/>
          <w:sz w:val="24"/>
          <w:szCs w:val="24"/>
        </w:rPr>
        <w:t>A</w:t>
      </w:r>
      <w:r w:rsidR="009813B5" w:rsidRPr="001B56F4">
        <w:rPr>
          <w:sz w:val="24"/>
          <w:szCs w:val="24"/>
        </w:rPr>
        <w:t>), and for histone H3 to determine whether the dynamics of histone removal was perturbed in the knockout males (</w:t>
      </w:r>
      <w:r w:rsidR="009813B5" w:rsidRPr="001B56F4">
        <w:rPr>
          <w:b/>
          <w:sz w:val="24"/>
          <w:szCs w:val="24"/>
        </w:rPr>
        <w:t xml:space="preserve">Figure </w:t>
      </w:r>
      <w:r w:rsidR="000746C6" w:rsidRPr="001B56F4">
        <w:rPr>
          <w:b/>
          <w:sz w:val="24"/>
          <w:szCs w:val="24"/>
        </w:rPr>
        <w:t>5</w:t>
      </w:r>
      <w:r w:rsidR="009813B5" w:rsidRPr="001B56F4">
        <w:rPr>
          <w:b/>
          <w:sz w:val="24"/>
          <w:szCs w:val="24"/>
        </w:rPr>
        <w:t>B</w:t>
      </w:r>
      <w:r w:rsidR="009813B5" w:rsidRPr="001B56F4">
        <w:rPr>
          <w:sz w:val="24"/>
          <w:szCs w:val="24"/>
        </w:rPr>
        <w:t xml:space="preserve">). This showed no alteration in </w:t>
      </w:r>
      <w:r w:rsidR="007434C9" w:rsidRPr="001B56F4">
        <w:rPr>
          <w:sz w:val="24"/>
          <w:szCs w:val="24"/>
        </w:rPr>
        <w:t xml:space="preserve">LMP7 </w:t>
      </w:r>
      <w:r w:rsidR="009813B5" w:rsidRPr="001B56F4">
        <w:rPr>
          <w:sz w:val="24"/>
          <w:szCs w:val="24"/>
        </w:rPr>
        <w:t>localisation in the mutant, with nuclear LMP</w:t>
      </w:r>
      <w:r w:rsidR="00513381" w:rsidRPr="001B56F4">
        <w:rPr>
          <w:sz w:val="24"/>
          <w:szCs w:val="24"/>
        </w:rPr>
        <w:t>7</w:t>
      </w:r>
      <w:r w:rsidR="009813B5" w:rsidRPr="001B56F4">
        <w:rPr>
          <w:sz w:val="24"/>
          <w:szCs w:val="24"/>
        </w:rPr>
        <w:t xml:space="preserve"> signal being specific to stage IX-XII spermatids in both genotypes. There was also no delay in histone removal in the mutant, with all histone H3 </w:t>
      </w:r>
      <w:proofErr w:type="gramStart"/>
      <w:r w:rsidR="009813B5" w:rsidRPr="001B56F4">
        <w:rPr>
          <w:sz w:val="24"/>
          <w:szCs w:val="24"/>
        </w:rPr>
        <w:t>signal</w:t>
      </w:r>
      <w:proofErr w:type="gramEnd"/>
      <w:r w:rsidR="009813B5" w:rsidRPr="001B56F4">
        <w:rPr>
          <w:sz w:val="24"/>
          <w:szCs w:val="24"/>
        </w:rPr>
        <w:t xml:space="preserve"> being removed from the nucleus by the end of stage XII in both wild type and Fbxo7</w:t>
      </w:r>
      <w:r w:rsidR="009813B5" w:rsidRPr="001B56F4">
        <w:rPr>
          <w:sz w:val="24"/>
          <w:szCs w:val="24"/>
          <w:vertAlign w:val="superscript"/>
        </w:rPr>
        <w:t>LacZ/LacZ</w:t>
      </w:r>
      <w:r w:rsidR="009813B5" w:rsidRPr="001B56F4">
        <w:rPr>
          <w:sz w:val="24"/>
          <w:szCs w:val="24"/>
        </w:rPr>
        <w:t xml:space="preserve"> testes. Taken together with the overall proteasome assay data shown above, we conclude that both </w:t>
      </w:r>
      <w:r w:rsidR="007434C9" w:rsidRPr="001B56F4">
        <w:rPr>
          <w:sz w:val="24"/>
          <w:szCs w:val="24"/>
        </w:rPr>
        <w:t xml:space="preserve">LMP7-containing </w:t>
      </w:r>
      <w:r w:rsidR="009813B5" w:rsidRPr="001B56F4">
        <w:rPr>
          <w:sz w:val="24"/>
          <w:szCs w:val="24"/>
        </w:rPr>
        <w:t>proteasome</w:t>
      </w:r>
      <w:r w:rsidR="007434C9" w:rsidRPr="001B56F4">
        <w:rPr>
          <w:sz w:val="24"/>
          <w:szCs w:val="24"/>
        </w:rPr>
        <w:t>s</w:t>
      </w:r>
      <w:r w:rsidR="009813B5" w:rsidRPr="001B56F4">
        <w:rPr>
          <w:sz w:val="24"/>
          <w:szCs w:val="24"/>
        </w:rPr>
        <w:t xml:space="preserve"> and normal proteasome activity are </w:t>
      </w:r>
      <w:r w:rsidR="00513381" w:rsidRPr="001B56F4">
        <w:rPr>
          <w:sz w:val="24"/>
          <w:szCs w:val="24"/>
        </w:rPr>
        <w:t xml:space="preserve">apparently </w:t>
      </w:r>
      <w:r w:rsidR="009813B5" w:rsidRPr="001B56F4">
        <w:rPr>
          <w:sz w:val="24"/>
          <w:szCs w:val="24"/>
        </w:rPr>
        <w:t>unaffected by Fbxo7 deficiency in mouse testes.</w:t>
      </w:r>
    </w:p>
    <w:p w14:paraId="6955AA68" w14:textId="5E6E74B0" w:rsidR="008B221B" w:rsidRPr="001B56F4" w:rsidRDefault="009813B5" w:rsidP="001E6C00">
      <w:pPr>
        <w:spacing w:after="0" w:line="480" w:lineRule="auto"/>
        <w:ind w:firstLine="720"/>
        <w:jc w:val="both"/>
        <w:rPr>
          <w:b/>
          <w:sz w:val="24"/>
          <w:szCs w:val="24"/>
        </w:rPr>
      </w:pPr>
      <w:r w:rsidRPr="001B56F4">
        <w:rPr>
          <w:sz w:val="24"/>
          <w:szCs w:val="24"/>
        </w:rPr>
        <w:t xml:space="preserve">Finally, while unfortunately, the available Fbxo7 antibodies do not work for </w:t>
      </w:r>
      <w:proofErr w:type="spellStart"/>
      <w:r w:rsidRPr="001B56F4">
        <w:rPr>
          <w:sz w:val="24"/>
          <w:szCs w:val="24"/>
        </w:rPr>
        <w:t>immunohistochemical</w:t>
      </w:r>
      <w:proofErr w:type="spellEnd"/>
      <w:r w:rsidRPr="001B56F4">
        <w:rPr>
          <w:sz w:val="24"/>
          <w:szCs w:val="24"/>
        </w:rPr>
        <w:t xml:space="preserve"> (IHC) staining in mouse testes, we investigated </w:t>
      </w:r>
      <w:r w:rsidR="007E4C3F" w:rsidRPr="001B56F4">
        <w:rPr>
          <w:sz w:val="24"/>
          <w:szCs w:val="24"/>
        </w:rPr>
        <w:t xml:space="preserve">the spatial distribution of PI31 </w:t>
      </w:r>
      <w:r w:rsidRPr="001B56F4">
        <w:rPr>
          <w:sz w:val="24"/>
          <w:szCs w:val="24"/>
        </w:rPr>
        <w:t xml:space="preserve">to determine whether this was </w:t>
      </w:r>
      <w:r w:rsidR="007E4C3F" w:rsidRPr="001B56F4">
        <w:rPr>
          <w:sz w:val="24"/>
          <w:szCs w:val="24"/>
        </w:rPr>
        <w:t xml:space="preserve">consistent with a role in </w:t>
      </w:r>
      <w:r w:rsidRPr="001B56F4">
        <w:rPr>
          <w:sz w:val="24"/>
          <w:szCs w:val="24"/>
        </w:rPr>
        <w:t>nuclear or cytoplasmic remodelling of spermatids</w:t>
      </w:r>
      <w:r w:rsidR="007E4C3F" w:rsidRPr="001B56F4">
        <w:rPr>
          <w:sz w:val="24"/>
          <w:szCs w:val="24"/>
        </w:rPr>
        <w:t>. In wild type testes, PI31 was present in the cytoplasm of most cell types, becoming significantly stronger in the cytoplasm of late condensing spermatids from stage V onwards and being retained into the residual bodies shed at stage VIII. In addition to the stage-specific cytoplasmic signal, PI31 also showed nuclear staining specifically in wild type elongating spermatids from stages IX through to XII (</w:t>
      </w:r>
      <w:r w:rsidR="007E4C3F" w:rsidRPr="001B56F4">
        <w:rPr>
          <w:b/>
          <w:sz w:val="24"/>
          <w:szCs w:val="24"/>
        </w:rPr>
        <w:t xml:space="preserve">Figure </w:t>
      </w:r>
      <w:r w:rsidR="000746C6" w:rsidRPr="001B56F4">
        <w:rPr>
          <w:b/>
          <w:sz w:val="24"/>
          <w:szCs w:val="24"/>
        </w:rPr>
        <w:t>6</w:t>
      </w:r>
      <w:r w:rsidR="007E4C3F" w:rsidRPr="001B56F4">
        <w:rPr>
          <w:sz w:val="24"/>
          <w:szCs w:val="24"/>
        </w:rPr>
        <w:t xml:space="preserve">). Thus, </w:t>
      </w:r>
      <w:r w:rsidR="007E4C3F" w:rsidRPr="001B56F4">
        <w:rPr>
          <w:sz w:val="24"/>
          <w:szCs w:val="24"/>
        </w:rPr>
        <w:lastRenderedPageBreak/>
        <w:t>there is the potential for Fbxo7 and/or PI31 to regulate proteasome</w:t>
      </w:r>
      <w:r w:rsidR="005F60AC" w:rsidRPr="001B56F4">
        <w:rPr>
          <w:sz w:val="24"/>
          <w:szCs w:val="24"/>
        </w:rPr>
        <w:t>s</w:t>
      </w:r>
      <w:r w:rsidR="007E4C3F" w:rsidRPr="001B56F4">
        <w:rPr>
          <w:sz w:val="24"/>
          <w:szCs w:val="24"/>
        </w:rPr>
        <w:t xml:space="preserve"> during spermatid nuclear </w:t>
      </w:r>
      <w:r w:rsidR="005F60AC" w:rsidRPr="001B56F4">
        <w:rPr>
          <w:sz w:val="24"/>
          <w:szCs w:val="24"/>
        </w:rPr>
        <w:t xml:space="preserve">and/or cytoplasmic </w:t>
      </w:r>
      <w:r w:rsidR="007E4C3F" w:rsidRPr="001B56F4">
        <w:rPr>
          <w:sz w:val="24"/>
          <w:szCs w:val="24"/>
        </w:rPr>
        <w:t xml:space="preserve">remodelling. </w:t>
      </w:r>
      <w:r w:rsidR="007E4C3F" w:rsidRPr="001B56F4">
        <w:br w:type="page"/>
      </w:r>
    </w:p>
    <w:p w14:paraId="16774687" w14:textId="20C6A09A" w:rsidR="008B221B" w:rsidRPr="001B56F4" w:rsidRDefault="007E4C3F" w:rsidP="003260AE">
      <w:pPr>
        <w:pStyle w:val="Heading1"/>
        <w:spacing w:line="480" w:lineRule="auto"/>
      </w:pPr>
      <w:bookmarkStart w:id="13" w:name="_lit5t3m8w7fw" w:colFirst="0" w:colLast="0"/>
      <w:bookmarkStart w:id="14" w:name="_kvk45swa21b8" w:colFirst="0" w:colLast="0"/>
      <w:bookmarkStart w:id="15" w:name="_r0xbgihsjgg3" w:colFirst="0" w:colLast="0"/>
      <w:bookmarkStart w:id="16" w:name="_qj1ljobpfbb1" w:colFirst="0" w:colLast="0"/>
      <w:bookmarkEnd w:id="13"/>
      <w:bookmarkEnd w:id="14"/>
      <w:bookmarkEnd w:id="15"/>
      <w:bookmarkEnd w:id="16"/>
      <w:r w:rsidRPr="001B56F4">
        <w:lastRenderedPageBreak/>
        <w:t>Discussion</w:t>
      </w:r>
    </w:p>
    <w:p w14:paraId="78D96E59" w14:textId="77777777" w:rsidR="008B221B" w:rsidRPr="001B56F4" w:rsidRDefault="007E4C3F" w:rsidP="003260AE">
      <w:pPr>
        <w:pStyle w:val="Heading2"/>
        <w:spacing w:line="480" w:lineRule="auto"/>
      </w:pPr>
      <w:bookmarkStart w:id="17" w:name="_gtem3qq0u6vn" w:colFirst="0" w:colLast="0"/>
      <w:bookmarkEnd w:id="17"/>
      <w:r w:rsidRPr="001B56F4">
        <w:t>The mammalian phenotype associated with Fbxo7 deficiency</w:t>
      </w:r>
      <w:r w:rsidR="00387D30" w:rsidRPr="001B56F4">
        <w:t>.</w:t>
      </w:r>
    </w:p>
    <w:p w14:paraId="486B4D35" w14:textId="3EDF6479" w:rsidR="008B221B" w:rsidRPr="001B56F4" w:rsidRDefault="007E4C3F" w:rsidP="003260AE">
      <w:pPr>
        <w:spacing w:after="0" w:line="480" w:lineRule="auto"/>
        <w:ind w:firstLine="720"/>
        <w:jc w:val="both"/>
        <w:rPr>
          <w:i/>
        </w:rPr>
      </w:pPr>
      <w:r w:rsidRPr="001B56F4">
        <w:rPr>
          <w:sz w:val="24"/>
          <w:szCs w:val="24"/>
        </w:rPr>
        <w:t xml:space="preserve">Spermiogenesis is a multi-step process that transforms morphologically simple round spermatids into highly-specialised mature sperm. It occurs in four successive phases, namely; </w:t>
      </w:r>
      <w:r w:rsidRPr="001B56F4">
        <w:rPr>
          <w:b/>
          <w:sz w:val="24"/>
          <w:szCs w:val="24"/>
        </w:rPr>
        <w:t>a)</w:t>
      </w:r>
      <w:r w:rsidRPr="001B56F4">
        <w:rPr>
          <w:sz w:val="24"/>
          <w:szCs w:val="24"/>
        </w:rPr>
        <w:t xml:space="preserve"> nuclear elongation and replacement of histones by transition proteins in tubule stages IX to XII, spermatid step 9-12), </w:t>
      </w:r>
      <w:r w:rsidRPr="001B56F4">
        <w:rPr>
          <w:b/>
          <w:sz w:val="24"/>
          <w:szCs w:val="24"/>
        </w:rPr>
        <w:t>b)</w:t>
      </w:r>
      <w:r w:rsidRPr="001B56F4">
        <w:rPr>
          <w:sz w:val="24"/>
          <w:szCs w:val="24"/>
        </w:rPr>
        <w:t xml:space="preserve"> </w:t>
      </w:r>
      <w:r w:rsidR="00D96210" w:rsidRPr="001B56F4">
        <w:rPr>
          <w:sz w:val="24"/>
          <w:szCs w:val="24"/>
        </w:rPr>
        <w:t xml:space="preserve">migration of condensing spermatids into Sertoli cell crypts, </w:t>
      </w:r>
      <w:proofErr w:type="spellStart"/>
      <w:r w:rsidR="00D96210" w:rsidRPr="001B56F4">
        <w:rPr>
          <w:sz w:val="24"/>
          <w:szCs w:val="24"/>
        </w:rPr>
        <w:t>protamination</w:t>
      </w:r>
      <w:proofErr w:type="spellEnd"/>
      <w:r w:rsidR="00D96210" w:rsidRPr="001B56F4">
        <w:rPr>
          <w:sz w:val="24"/>
          <w:szCs w:val="24"/>
        </w:rPr>
        <w:t xml:space="preserve"> of sperm chromatin and cytoplasmic reduction </w:t>
      </w:r>
      <w:r w:rsidRPr="001B56F4">
        <w:rPr>
          <w:sz w:val="24"/>
          <w:szCs w:val="24"/>
        </w:rPr>
        <w:t xml:space="preserve">by </w:t>
      </w:r>
      <w:r w:rsidR="00D96210" w:rsidRPr="001B56F4">
        <w:rPr>
          <w:sz w:val="24"/>
          <w:szCs w:val="24"/>
        </w:rPr>
        <w:t xml:space="preserve">~50% in tubule stages I to VI, </w:t>
      </w:r>
      <w:r w:rsidRPr="001B56F4">
        <w:rPr>
          <w:sz w:val="24"/>
          <w:szCs w:val="24"/>
        </w:rPr>
        <w:t xml:space="preserve">spermatid steps 13-15, </w:t>
      </w:r>
      <w:r w:rsidRPr="001B56F4">
        <w:rPr>
          <w:b/>
          <w:sz w:val="24"/>
          <w:szCs w:val="24"/>
        </w:rPr>
        <w:t xml:space="preserve">c) </w:t>
      </w:r>
      <w:r w:rsidRPr="001B56F4">
        <w:rPr>
          <w:sz w:val="24"/>
          <w:szCs w:val="24"/>
        </w:rPr>
        <w:t>migration of the mature spermatids to the tu</w:t>
      </w:r>
      <w:r w:rsidR="00101A06" w:rsidRPr="001B56F4">
        <w:rPr>
          <w:sz w:val="24"/>
          <w:szCs w:val="24"/>
        </w:rPr>
        <w:t xml:space="preserve">bule lumen in tubule stage VII, </w:t>
      </w:r>
      <w:r w:rsidRPr="001B56F4">
        <w:rPr>
          <w:sz w:val="24"/>
          <w:szCs w:val="24"/>
        </w:rPr>
        <w:t xml:space="preserve">spermatid early step 16, </w:t>
      </w:r>
      <w:r w:rsidR="00101A06" w:rsidRPr="001B56F4">
        <w:rPr>
          <w:b/>
          <w:sz w:val="24"/>
          <w:szCs w:val="24"/>
        </w:rPr>
        <w:t xml:space="preserve">d) </w:t>
      </w:r>
      <w:r w:rsidRPr="001B56F4">
        <w:rPr>
          <w:sz w:val="24"/>
          <w:szCs w:val="24"/>
        </w:rPr>
        <w:t>spermiation, the release of fully-formed sperm a</w:t>
      </w:r>
      <w:r w:rsidR="00101A06" w:rsidRPr="001B56F4">
        <w:rPr>
          <w:sz w:val="24"/>
          <w:szCs w:val="24"/>
        </w:rPr>
        <w:t xml:space="preserve">t tubule stage VIII, </w:t>
      </w:r>
      <w:r w:rsidRPr="001B56F4">
        <w:rPr>
          <w:sz w:val="24"/>
          <w:szCs w:val="24"/>
        </w:rPr>
        <w:t>spermatid late step 16. In Fbxo7</w:t>
      </w:r>
      <w:r w:rsidRPr="001B56F4">
        <w:rPr>
          <w:sz w:val="24"/>
          <w:szCs w:val="24"/>
          <w:vertAlign w:val="superscript"/>
        </w:rPr>
        <w:t>Lac</w:t>
      </w:r>
      <w:r w:rsidR="007866FC" w:rsidRPr="001B56F4">
        <w:rPr>
          <w:sz w:val="24"/>
          <w:szCs w:val="24"/>
          <w:vertAlign w:val="superscript"/>
        </w:rPr>
        <w:t>Z</w:t>
      </w:r>
      <w:r w:rsidRPr="001B56F4">
        <w:rPr>
          <w:sz w:val="24"/>
          <w:szCs w:val="24"/>
          <w:vertAlign w:val="superscript"/>
        </w:rPr>
        <w:t>/Lac</w:t>
      </w:r>
      <w:r w:rsidR="007866FC" w:rsidRPr="001B56F4">
        <w:rPr>
          <w:sz w:val="24"/>
          <w:szCs w:val="24"/>
          <w:vertAlign w:val="superscript"/>
        </w:rPr>
        <w:t>Z</w:t>
      </w:r>
      <w:r w:rsidRPr="001B56F4">
        <w:rPr>
          <w:sz w:val="24"/>
          <w:szCs w:val="24"/>
        </w:rPr>
        <w:t xml:space="preserve"> males, we observe a peculiar and very specific phenotype consisting of mass phagocytosis of condensing spermatids, occurring after nuclear elongation and prior to migration of spermatids back to the tubule lumen. This coincides with the cytoplasmic remodelling of the spermatids during steps 13-15, equivalent to the </w:t>
      </w:r>
      <w:r w:rsidR="000A702A" w:rsidRPr="001B56F4">
        <w:rPr>
          <w:sz w:val="24"/>
          <w:szCs w:val="24"/>
        </w:rPr>
        <w:t>individualization</w:t>
      </w:r>
      <w:r w:rsidRPr="001B56F4">
        <w:rPr>
          <w:sz w:val="24"/>
          <w:szCs w:val="24"/>
        </w:rPr>
        <w:t xml:space="preserve"> stage of </w:t>
      </w:r>
      <w:r w:rsidRPr="001B56F4">
        <w:rPr>
          <w:i/>
          <w:sz w:val="24"/>
          <w:szCs w:val="24"/>
        </w:rPr>
        <w:t xml:space="preserve">Drosophila </w:t>
      </w:r>
      <w:r w:rsidRPr="001B56F4">
        <w:rPr>
          <w:sz w:val="24"/>
          <w:szCs w:val="24"/>
        </w:rPr>
        <w:t>sperm development.  The requirement for Fbxo7 at this stage thus appears to be conserved from fruit flies to mammals.</w:t>
      </w:r>
    </w:p>
    <w:p w14:paraId="577DD447" w14:textId="64240201" w:rsidR="008B221B" w:rsidRPr="001B56F4" w:rsidRDefault="007E4C3F" w:rsidP="003260AE">
      <w:pPr>
        <w:spacing w:after="0" w:line="480" w:lineRule="auto"/>
        <w:ind w:firstLine="720"/>
        <w:jc w:val="both"/>
        <w:rPr>
          <w:sz w:val="24"/>
          <w:szCs w:val="24"/>
        </w:rPr>
      </w:pPr>
      <w:r w:rsidRPr="001B56F4">
        <w:rPr>
          <w:sz w:val="24"/>
          <w:szCs w:val="24"/>
        </w:rPr>
        <w:t>The nature of the sterility phenotype in Fbxo7</w:t>
      </w:r>
      <w:r w:rsidRPr="001B56F4">
        <w:rPr>
          <w:sz w:val="24"/>
          <w:szCs w:val="24"/>
          <w:vertAlign w:val="superscript"/>
        </w:rPr>
        <w:t>Lac</w:t>
      </w:r>
      <w:r w:rsidR="007866FC" w:rsidRPr="001B56F4">
        <w:rPr>
          <w:sz w:val="24"/>
          <w:szCs w:val="24"/>
          <w:vertAlign w:val="superscript"/>
        </w:rPr>
        <w:t>Z</w:t>
      </w:r>
      <w:r w:rsidRPr="001B56F4">
        <w:rPr>
          <w:sz w:val="24"/>
          <w:szCs w:val="24"/>
          <w:vertAlign w:val="superscript"/>
        </w:rPr>
        <w:t>/Lac</w:t>
      </w:r>
      <w:r w:rsidR="007866FC" w:rsidRPr="001B56F4">
        <w:rPr>
          <w:sz w:val="24"/>
          <w:szCs w:val="24"/>
          <w:vertAlign w:val="superscript"/>
        </w:rPr>
        <w:t>Z</w:t>
      </w:r>
      <w:r w:rsidRPr="001B56F4">
        <w:rPr>
          <w:sz w:val="24"/>
          <w:szCs w:val="24"/>
        </w:rPr>
        <w:t xml:space="preserve"> males is to our knowledge unprecedented in a mammalian system. Various null mutants with defects in cytoplasmic remodelling have previously been described, including Sept4, Spem1, Capza3, and Ube2j1 mutants. These all show either no phagocytosis or only limited phagocytosis of elongating spermatids during the first half of the cycle, followed by spermiation failure and spermatid retention at the lumen into stage IX and beyond </w:t>
      </w:r>
      <w:r w:rsidR="00253CD2" w:rsidRPr="001B56F4">
        <w:rPr>
          <w:sz w:val="24"/>
          <w:szCs w:val="24"/>
        </w:rPr>
        <w:fldChar w:fldCharType="begin"/>
      </w:r>
      <w:r w:rsidR="00B57EDF" w:rsidRPr="001B56F4">
        <w:rPr>
          <w:sz w:val="24"/>
          <w:szCs w:val="24"/>
        </w:rPr>
        <w:instrText xml:space="preserve"> ADDIN REFMGR.CITE &lt;Refman&gt;&lt;Cite&gt;&lt;Author&gt;Kissel&lt;/Author&gt;&lt;Year&gt;2005&lt;/Year&gt;&lt;RecNum&gt;1659&lt;/RecNum&gt;&lt;IDText&gt;The Sept4 septin locus is required for sperm terminal differentiation in mice&lt;/IDText&gt;&lt;MDL Ref_Type="Journal"&gt;&lt;Ref_Type&gt;Journal&lt;/Ref_Type&gt;&lt;Ref_ID&gt;1659&lt;/Ref_ID&gt;&lt;Title_Primary&gt;The Sept4 septin locus is required for sperm terminal differentiation in mice&lt;/Title_Primary&gt;&lt;Authors_Primary&gt;Kissel,H.&lt;/Authors_Primary&gt;&lt;Authors_Primary&gt;Georgescu,M.M.&lt;/Authors_Primary&gt;&lt;Authors_Primary&gt;Larisch,S.&lt;/Authors_Primary&gt;&lt;Authors_Primary&gt;Manova,K.&lt;/Authors_Primary&gt;&lt;Authors_Primary&gt;Hunnicutt,G.R.&lt;/Authors_Primary&gt;&lt;Authors_Primary&gt;Steller,H.&lt;/Authors_Primary&gt;&lt;Date_Primary&gt;2005/3&lt;/Date_Primary&gt;&lt;Keywords&gt;Animals&lt;/Keywords&gt;&lt;Keywords&gt;Apoptosis&lt;/Keywords&gt;&lt;Keywords&gt;Biology&lt;/Keywords&gt;&lt;Keywords&gt;Caspases&lt;/Keywords&gt;&lt;Keywords&gt;Cell Differentiation&lt;/Keywords&gt;&lt;Keywords&gt;Cell Movement&lt;/Keywords&gt;&lt;Keywords&gt;Cytokinesis&lt;/Keywords&gt;&lt;Keywords&gt;cytology&lt;/Keywords&gt;&lt;Keywords&gt;Cytoplasm&lt;/Keywords&gt;&lt;Keywords&gt;Cytoskeletal Proteins&lt;/Keywords&gt;&lt;Keywords&gt;genetics&lt;/Keywords&gt;&lt;Keywords&gt;GTP Phosphohydrolase&lt;/Keywords&gt;&lt;Keywords&gt;GTP Phosphohydrolases&lt;/Keywords&gt;&lt;Keywords&gt;Infertility,Male&lt;/Keywords&gt;&lt;Keywords&gt;Male&lt;/Keywords&gt;&lt;Keywords&gt;Medical&lt;/Keywords&gt;&lt;Keywords&gt;metabolism&lt;/Keywords&gt;&lt;Keywords&gt;Mice&lt;/Keywords&gt;&lt;Keywords&gt;Microscopy,Electron,Transmission&lt;/Keywords&gt;&lt;Keywords&gt;Mitochondria&lt;/Keywords&gt;&lt;Keywords&gt;Mouse&lt;/Keywords&gt;&lt;Keywords&gt;Mutation&lt;/Keywords&gt;&lt;Keywords&gt;physiology&lt;/Keywords&gt;&lt;Keywords&gt;Proteins&lt;/Keywords&gt;&lt;Keywords&gt;Septins&lt;/Keywords&gt;&lt;Keywords&gt;Sperm Maturation&lt;/Keywords&gt;&lt;Keywords&gt;Spermatogenesis&lt;/Keywords&gt;&lt;Keywords&gt;Spermatozoa&lt;/Keywords&gt;&lt;Keywords&gt;Support&lt;/Keywords&gt;&lt;Keywords&gt;Suppression&lt;/Keywords&gt;&lt;Keywords&gt;Tumor&lt;/Keywords&gt;&lt;Keywords&gt;ultrastructure&lt;/Keywords&gt;&lt;Keywords&gt;X-Linked Inhibitor of Apoptosis Protein&lt;/Keywords&gt;&lt;Reprint&gt;Not in File&lt;/Reprint&gt;&lt;Start_Page&gt;353&lt;/Start_Page&gt;&lt;End_Page&gt;364&lt;/End_Page&gt;&lt;Periodical&gt;Dev.Cell&lt;/Periodical&gt;&lt;Volume&gt;8&lt;/Volume&gt;&lt;Issue&gt;3&lt;/Issue&gt;&lt;Address&gt;Howard Hughes Medical Institute and The Rockefeller University, Laboratory of Apoptosis and Cancer Biology, 1230 York Avenue, Box 252, New York, New York 10021, USA&lt;/Address&gt;&lt;Web_URL&gt;PM:15737931&lt;/Web_URL&gt;&lt;ZZ_JournalStdAbbrev&gt;&lt;f name="System"&gt;Dev.Cell&lt;/f&gt;&lt;/ZZ_JournalStdAbbrev&gt;&lt;ZZ_WorkformID&gt;1&lt;/ZZ_WorkformID&gt;&lt;/MDL&gt;&lt;/Cite&gt;&lt;Cite&gt;&lt;Author&gt;Zheng&lt;/Author&gt;&lt;Year&gt;2007&lt;/Year&gt;&lt;RecNum&gt;1658&lt;/RecNum&gt;&lt;IDText&gt;Lack of Spem1 causes aberrant cytoplasm removal, sperm deformation, and male infertility&lt;/IDText&gt;&lt;MDL Ref_Type="Journal"&gt;&lt;Ref_Type&gt;Journal&lt;/Ref_Type&gt;&lt;Ref_ID&gt;1658&lt;/Ref_ID&gt;&lt;Title_Primary&gt;Lack of Spem1 causes aberrant cytoplasm removal, sperm deformation, and male infertility&lt;/Title_Primary&gt;&lt;Authors_Primary&gt;Zheng,H.&lt;/Authors_Primary&gt;&lt;Authors_Primary&gt;Stratton,C.J.&lt;/Authors_Primary&gt;&lt;Authors_Primary&gt;Morozumi,K.&lt;/Authors_Primary&gt;&lt;Authors_Primary&gt;Jin,J.&lt;/Authors_Primary&gt;&lt;Authors_Primary&gt;Yanagimachi,R.&lt;/Authors_Primary&gt;&lt;Authors_Primary&gt;Yan,W.&lt;/Authors_Primary&gt;&lt;Date_Primary&gt;2007/4/17&lt;/Date_Primary&gt;&lt;Keywords&gt;Animals&lt;/Keywords&gt;&lt;Keywords&gt;Biology&lt;/Keywords&gt;&lt;Keywords&gt;Cell Biology&lt;/Keywords&gt;&lt;Keywords&gt;Cytoplasm&lt;/Keywords&gt;&lt;Keywords&gt;deficiency&lt;/Keywords&gt;&lt;Keywords&gt;DNA&lt;/Keywords&gt;&lt;Keywords&gt;DNA (Cytosine-5-)-Methyltransferases&lt;/Keywords&gt;&lt;Keywords&gt;Female&lt;/Keywords&gt;&lt;Keywords&gt;genetics&lt;/Keywords&gt;&lt;Keywords&gt;Growth Substances&lt;/Keywords&gt;&lt;Keywords&gt;Infertility&lt;/Keywords&gt;&lt;Keywords&gt;Infertility,Male&lt;/Keywords&gt;&lt;Keywords&gt;Male&lt;/Keywords&gt;&lt;Keywords&gt;metabolism&lt;/Keywords&gt;&lt;Keywords&gt;Mice&lt;/Keywords&gt;&lt;Keywords&gt;Mice,Knockout&lt;/Keywords&gt;&lt;Keywords&gt;Molecular Sequence Data&lt;/Keywords&gt;&lt;Keywords&gt;Mouse&lt;/Keywords&gt;&lt;Keywords&gt;pathology&lt;/Keywords&gt;&lt;Keywords&gt;physiology&lt;/Keywords&gt;&lt;Keywords&gt;physiopathology&lt;/Keywords&gt;&lt;Keywords&gt;Sperm Maturation&lt;/Keywords&gt;&lt;Keywords&gt;Spermatids&lt;/Keywords&gt;&lt;Keywords&gt;Spermatogenesis&lt;/Keywords&gt;&lt;Keywords&gt;Spermatozoa&lt;/Keywords&gt;&lt;Keywords&gt;Support&lt;/Keywords&gt;&lt;Keywords&gt;Testis&lt;/Keywords&gt;&lt;Keywords&gt;ultrastructure&lt;/Keywords&gt;&lt;Reprint&gt;Not in File&lt;/Reprint&gt;&lt;Start_Page&gt;6852&lt;/Start_Page&gt;&lt;End_Page&gt;6857&lt;/End_Page&gt;&lt;Periodical&gt;Proc.Natl.Acad.Sci.U.S.A&lt;/Periodical&gt;&lt;Volume&gt;104&lt;/Volume&gt;&lt;Issue&gt;16&lt;/Issue&gt;&lt;Address&gt;Department of Physiology and Cell Biology, University of Nevada School of Medicine, Reno, NV 89557, USA&lt;/Address&gt;&lt;Web_URL&gt;PM:17426145&lt;/Web_URL&gt;&lt;ZZ_JournalStdAbbrev&gt;&lt;f name="System"&gt;Proc.Natl.Acad.Sci.U.S.A&lt;/f&gt;&lt;/ZZ_JournalStdAbbrev&gt;&lt;ZZ_WorkformID&gt;1&lt;/ZZ_WorkformID&gt;&lt;/MDL&gt;&lt;/Cite&gt;&lt;Cite&gt;&lt;Author&gt;Geyer&lt;/Author&gt;&lt;Year&gt;2009&lt;/Year&gt;&lt;RecNum&gt;1660&lt;/RecNum&gt;&lt;IDText&gt;A missense mutation in the Capza3 gene and disruption of F-actin organization in spermatids of repro32 infertile male mice&lt;/IDText&gt;&lt;MDL Ref_Type="Journal"&gt;&lt;Ref_Type&gt;Journal&lt;/Ref_Type&gt;&lt;Ref_ID&gt;1660&lt;/Ref_ID&gt;&lt;Title_Primary&gt;A missense mutation in the Capza3 gene and disruption of F-actin organization in spermatids of repro32 infertile male mice&lt;/Title_Primary&gt;&lt;Authors_Primary&gt;Geyer,C.B.&lt;/Authors_Primary&gt;&lt;Authors_Primary&gt;Inselman,A.L.&lt;/Authors_Primary&gt;&lt;Authors_Primary&gt;Sunman,J.A.&lt;/Authors_Primary&gt;&lt;Authors_Primary&gt;Bornstein,S.&lt;/Authors_Primary&gt;&lt;Authors_Primary&gt;Handel,M.A.&lt;/Authors_Primary&gt;&lt;Authors_Primary&gt;Eddy,E.M.&lt;/Authors_Primary&gt;&lt;Date_Primary&gt;2009/6/1&lt;/Date_Primary&gt;&lt;Keywords&gt;Actins&lt;/Keywords&gt;&lt;Keywords&gt;Amino Acid Sequence&lt;/Keywords&gt;&lt;Keywords&gt;analysis&lt;/Keywords&gt;&lt;Keywords&gt;Animals&lt;/Keywords&gt;&lt;Keywords&gt;CapZ Actin Capping Protein&lt;/Keywords&gt;&lt;Keywords&gt;Cytoplasm&lt;/Keywords&gt;&lt;Keywords&gt;Developmental&lt;/Keywords&gt;&lt;Keywords&gt;Fluorescent Antibody Technique&lt;/Keywords&gt;&lt;Keywords&gt;genetics&lt;/Keywords&gt;&lt;Keywords&gt;Genomics&lt;/Keywords&gt;&lt;Keywords&gt;Infertility&lt;/Keywords&gt;&lt;Keywords&gt;Infertility,Male&lt;/Keywords&gt;&lt;Keywords&gt;Male&lt;/Keywords&gt;&lt;Keywords&gt;metabolism&lt;/Keywords&gt;&lt;Keywords&gt;Mice&lt;/Keywords&gt;&lt;Keywords&gt;Mice,Inbred C57BL&lt;/Keywords&gt;&lt;Keywords&gt;Mice,Inbred Strains&lt;/Keywords&gt;&lt;Keywords&gt;Mice,Transgenic&lt;/Keywords&gt;&lt;Keywords&gt;Microscopy,Electron,Transmission&lt;/Keywords&gt;&lt;Keywords&gt;Missense&lt;/Keywords&gt;&lt;Keywords&gt;Molecular Sequence Data&lt;/Keywords&gt;&lt;Keywords&gt;Mouse&lt;/Keywords&gt;&lt;Keywords&gt;Muscle&lt;/Keywords&gt;&lt;Keywords&gt;Mutation&lt;/Keywords&gt;&lt;Keywords&gt;Mutation,Missense&lt;/Keywords&gt;&lt;Keywords&gt;Phenotype&lt;/Keywords&gt;&lt;Keywords&gt;Sperm Motility&lt;/Keywords&gt;&lt;Keywords&gt;Spermatids&lt;/Keywords&gt;&lt;Keywords&gt;Structural&lt;/Keywords&gt;&lt;Keywords&gt;Support&lt;/Keywords&gt;&lt;Keywords&gt;ultrastructure&lt;/Keywords&gt;&lt;Reprint&gt;Not in File&lt;/Reprint&gt;&lt;Start_Page&gt;142&lt;/Start_Page&gt;&lt;End_Page&gt;152&lt;/End_Page&gt;&lt;Periodical&gt;Dev.Biol.&lt;/Periodical&gt;&lt;Volume&gt;330&lt;/Volume&gt;&lt;Issue&gt;1&lt;/Issue&gt;&lt;Address&gt;Laboratories of Reproductive and Developmental Toxicology, National Institute of Environmental Health Sciences, National Institutes of Health, 111 T.W. Alexander Drive, Research Triangle Park, NC 27709, USA&lt;/Address&gt;&lt;Web_URL&gt;PM:19341723&lt;/Web_URL&gt;&lt;ZZ_JournalStdAbbrev&gt;&lt;f name="System"&gt;Dev.Biol.&lt;/f&gt;&lt;/ZZ_JournalStdAbbrev&gt;&lt;ZZ_WorkformID&gt;1&lt;/ZZ_WorkformID&gt;&lt;/MDL&gt;&lt;/Cite&gt;&lt;Cite&gt;&lt;Author&gt;Koenig&lt;/Author&gt;&lt;Year&gt;2014&lt;/Year&gt;&lt;RecNum&gt;1661&lt;/RecNum&gt;&lt;IDText&gt;The E2 ubiquitin-conjugating enzyme UBE2J1 is required for spermiogenesis in mice&lt;/IDText&gt;&lt;MDL Ref_Type="Journal"&gt;&lt;Ref_Type&gt;Journal&lt;/Ref_Type&gt;&lt;Ref_ID&gt;1661&lt;/Ref_ID&gt;&lt;Title_Primary&gt;The E2 ubiquitin-conjugating enzyme UBE2J1 is required for spermiogenesis in mice&lt;/Title_Primary&gt;&lt;Authors_Primary&gt;Koenig,P.A.&lt;/Authors_Primary&gt;&lt;Authors_Primary&gt;Nicholls,P.K.&lt;/Authors_Primary&gt;&lt;Authors_Primary&gt;Schmidt,F.I.&lt;/Authors_Primary&gt;&lt;Authors_Primary&gt;Hagiwara,M.&lt;/Authors_Primary&gt;&lt;Authors_Primary&gt;Maruyama,T.&lt;/Authors_Primary&gt;&lt;Authors_Primary&gt;Frydman,G.H.&lt;/Authors_Primary&gt;&lt;Authors_Primary&gt;Watson,N.&lt;/Authors_Primary&gt;&lt;Authors_Primary&gt;Page,D.C.&lt;/Authors_Primary&gt;&lt;Authors_Primary&gt;Ploegh,H.L.&lt;/Authors_Primary&gt;&lt;Date_Primary&gt;2014/12/12&lt;/Date_Primary&gt;&lt;Keywords&gt;analysis&lt;/Keywords&gt;&lt;Keywords&gt;Animals&lt;/Keywords&gt;&lt;Keywords&gt;B-Lymphocytes&lt;/Keywords&gt;&lt;Keywords&gt;Biology&lt;/Keywords&gt;&lt;Keywords&gt;Biomedical Research&lt;/Keywords&gt;&lt;Keywords&gt;Cell Line&lt;/Keywords&gt;&lt;Keywords&gt;cytology&lt;/Keywords&gt;&lt;Keywords&gt;Cytoplasm&lt;/Keywords&gt;&lt;Keywords&gt;Cytosol&lt;/Keywords&gt;&lt;Keywords&gt;deficiency&lt;/Keywords&gt;&lt;Keywords&gt;Endoplasmic Reticulum&lt;/Keywords&gt;&lt;Keywords&gt;Enzymes&lt;/Keywords&gt;&lt;Keywords&gt;Immunoglobulins&lt;/Keywords&gt;&lt;Keywords&gt;immunology&lt;/Keywords&gt;&lt;Keywords&gt;Infertility,Male&lt;/Keywords&gt;&lt;Keywords&gt;Male&lt;/Keywords&gt;&lt;Keywords&gt;Medical&lt;/Keywords&gt;&lt;Keywords&gt;metabolism&lt;/Keywords&gt;&lt;Keywords&gt;Mice&lt;/Keywords&gt;&lt;Keywords&gt;Mouse&lt;/Keywords&gt;&lt;Keywords&gt;pathology&lt;/Keywords&gt;&lt;Keywords&gt;Proteins&lt;/Keywords&gt;&lt;Keywords&gt;Spermatids&lt;/Keywords&gt;&lt;Keywords&gt;Spermatogenesis&lt;/Keywords&gt;&lt;Keywords&gt;Support&lt;/Keywords&gt;&lt;Keywords&gt;Ubiquitin-Conjugating Enzymes&lt;/Keywords&gt;&lt;Keywords&gt;Unfolded Protein Response&lt;/Keywords&gt;&lt;Keywords&gt;Up-Regulation&lt;/Keywords&gt;&lt;Reprint&gt;Not in File&lt;/Reprint&gt;&lt;Start_Page&gt;34490&lt;/Start_Page&gt;&lt;End_Page&gt;34502&lt;/End_Page&gt;&lt;Periodical&gt;J.Biol.Chem.&lt;/Periodical&gt;&lt;Volume&gt;289&lt;/Volume&gt;&lt;Issue&gt;50&lt;/Issue&gt;&lt;Address&gt;From the Whitehead Institute for Biomedical Research, Cambridge, Massachusetts 02142&amp;#xA;From the Whitehead Institute for Biomedical Research, Cambridge, Massachusetts 02142&amp;#xA;From the Whitehead Institute for Biomedical Research, Cambridge, Massachusetts 02142&amp;#xA;From the Whitehead Institute for Biomedical Research, Cambridge, Massachusetts 02142&amp;#xA;From the Whitehead Institute for Biomedical Research, Cambridge, Massachusetts 02142&amp;#xA;Division of Comparative Medicine, Massachusetts Institute of Technology, Cambridge, Massachusetts 02139&amp;#xA;From the Whitehead Institute for Biomedical Research, Cambridge, Massachusetts 02142&amp;#xA;From the Whitehead Institute for Biomedical Research, Cambridge, Massachusetts 02142, Department of Biology, Massachusetts Institute of Technology, Cambridge, Massachusetts 02142, and Howard Hughes Medical Institute, Cambridge, Massachusetts 02142&amp;#xA;From the Whitehead Institute for Biomedical Research, Cambridge, Massachusetts 02142, Department of Biology, Massachusetts Institute of Technology, Cambridge, Massachusetts 02142, and ploegh@wi.mit.edu&lt;/Address&gt;&lt;Web_URL&gt;PM:25320092&lt;/Web_URL&gt;&lt;ZZ_JournalStdAbbrev&gt;&lt;f name="System"&gt;J.Biol.Chem.&lt;/f&gt;&lt;/ZZ_JournalStdAbbrev&gt;&lt;ZZ_WorkformID&gt;1&lt;/ZZ_WorkformID&gt;&lt;/MDL&gt;&lt;/Cite&gt;&lt;/Refman&gt;</w:instrText>
      </w:r>
      <w:r w:rsidR="00253CD2" w:rsidRPr="001B56F4">
        <w:rPr>
          <w:sz w:val="24"/>
          <w:szCs w:val="24"/>
        </w:rPr>
        <w:fldChar w:fldCharType="separate"/>
      </w:r>
      <w:r w:rsidR="00651016" w:rsidRPr="001B56F4">
        <w:rPr>
          <w:sz w:val="24"/>
          <w:szCs w:val="24"/>
        </w:rPr>
        <w:t>(Kissel et al., 2005; Zheng et al., 2007; Geyer et al., 2009; Koenig et al., 2014)</w:t>
      </w:r>
      <w:r w:rsidR="00253CD2" w:rsidRPr="001B56F4">
        <w:rPr>
          <w:sz w:val="24"/>
          <w:szCs w:val="24"/>
        </w:rPr>
        <w:fldChar w:fldCharType="end"/>
      </w:r>
      <w:r w:rsidRPr="001B56F4">
        <w:rPr>
          <w:sz w:val="24"/>
          <w:szCs w:val="24"/>
        </w:rPr>
        <w:t xml:space="preserve">. Further mutants have been described that show a </w:t>
      </w:r>
      <w:r w:rsidRPr="001B56F4">
        <w:rPr>
          <w:sz w:val="24"/>
          <w:szCs w:val="24"/>
        </w:rPr>
        <w:lastRenderedPageBreak/>
        <w:t xml:space="preserve">step 13 block to spermatid development without defects in cytoplasmic remodelling, including the </w:t>
      </w:r>
      <w:proofErr w:type="spellStart"/>
      <w:r w:rsidRPr="001B56F4">
        <w:rPr>
          <w:sz w:val="24"/>
          <w:szCs w:val="24"/>
        </w:rPr>
        <w:t>Bclw</w:t>
      </w:r>
      <w:proofErr w:type="spellEnd"/>
      <w:r w:rsidRPr="001B56F4">
        <w:rPr>
          <w:sz w:val="24"/>
          <w:szCs w:val="24"/>
        </w:rPr>
        <w:t xml:space="preserve"> and Brd7 null mutants. In these</w:t>
      </w:r>
      <w:r w:rsidR="00D54B12" w:rsidRPr="001B56F4">
        <w:rPr>
          <w:sz w:val="24"/>
          <w:szCs w:val="24"/>
        </w:rPr>
        <w:t xml:space="preserve"> mice</w:t>
      </w:r>
      <w:r w:rsidRPr="001B56F4">
        <w:rPr>
          <w:sz w:val="24"/>
          <w:szCs w:val="24"/>
        </w:rPr>
        <w:t xml:space="preserve">, the arrested step 13 spermatids degenerate while still near the tubule lumen, followed by phagocytosis of large </w:t>
      </w:r>
      <w:proofErr w:type="spellStart"/>
      <w:r w:rsidRPr="001B56F4">
        <w:rPr>
          <w:sz w:val="24"/>
          <w:szCs w:val="24"/>
        </w:rPr>
        <w:t>symplasts</w:t>
      </w:r>
      <w:proofErr w:type="spellEnd"/>
      <w:r w:rsidRPr="001B56F4">
        <w:rPr>
          <w:sz w:val="24"/>
          <w:szCs w:val="24"/>
        </w:rPr>
        <w:t xml:space="preserve"> and other cell debris </w:t>
      </w:r>
      <w:r w:rsidR="00253CD2" w:rsidRPr="001B56F4">
        <w:rPr>
          <w:sz w:val="24"/>
          <w:szCs w:val="24"/>
        </w:rPr>
        <w:fldChar w:fldCharType="begin"/>
      </w:r>
      <w:r w:rsidR="00B57EDF" w:rsidRPr="001B56F4">
        <w:rPr>
          <w:sz w:val="24"/>
          <w:szCs w:val="24"/>
        </w:rPr>
        <w:instrText xml:space="preserve"> ADDIN REFMGR.CITE &lt;Refman&gt;&lt;Cite&gt;&lt;Author&gt;Russell&lt;/Author&gt;&lt;Year&gt;2001&lt;/Year&gt;&lt;RecNum&gt;1656&lt;/RecNum&gt;&lt;IDText&gt;Spermatogenesis in Bclw-deficient mice&lt;/IDText&gt;&lt;MDL Ref_Type="Journal"&gt;&lt;Ref_Type&gt;Journal&lt;/Ref_Type&gt;&lt;Ref_ID&gt;1656&lt;/Ref_ID&gt;&lt;Title_Primary&gt;Spermatogenesis in Bclw-deficient mice&lt;/Title_Primary&gt;&lt;Authors_Primary&gt;Russell,L.D.&lt;/Authors_Primary&gt;&lt;Authors_Primary&gt;Warren,J.&lt;/Authors_Primary&gt;&lt;Authors_Primary&gt;Debeljuk,L.&lt;/Authors_Primary&gt;&lt;Authors_Primary&gt;Richardson,L.L.&lt;/Authors_Primary&gt;&lt;Authors_Primary&gt;Mahar,P.L.&lt;/Authors_Primary&gt;&lt;Authors_Primary&gt;Waymire,K.G.&lt;/Authors_Primary&gt;&lt;Authors_Primary&gt;Amy,S.P.&lt;/Authors_Primary&gt;&lt;Authors_Primary&gt;Ross,A.J.&lt;/Authors_Primary&gt;&lt;Authors_Primary&gt;MacGregor,G.R.&lt;/Authors_Primary&gt;&lt;Date_Primary&gt;2001/7&lt;/Date_Primary&gt;&lt;Keywords&gt;Adult&lt;/Keywords&gt;&lt;Keywords&gt;Alleles&lt;/Keywords&gt;&lt;Keywords&gt;analysis&lt;/Keywords&gt;&lt;Keywords&gt;Animals&lt;/Keywords&gt;&lt;Keywords&gt;Apoptosis&lt;/Keywords&gt;&lt;Keywords&gt;Blotting,Northern&lt;/Keywords&gt;&lt;Keywords&gt;Blotting,Western&lt;/Keywords&gt;&lt;Keywords&gt;Cell Death&lt;/Keywords&gt;&lt;Keywords&gt;Cells&lt;/Keywords&gt;&lt;Keywords&gt;Chromatin&lt;/Keywords&gt;&lt;Keywords&gt;cytology&lt;/Keywords&gt;&lt;Keywords&gt;Cytoplasm&lt;/Keywords&gt;&lt;Keywords&gt;Gene Expression Regulation,Developmental&lt;/Keywords&gt;&lt;Keywords&gt;Genes,bcl-2&lt;/Keywords&gt;&lt;Keywords&gt;genetics&lt;/Keywords&gt;&lt;Keywords&gt;Germ Cells&lt;/Keywords&gt;&lt;Keywords&gt;growth &amp;amp; development&lt;/Keywords&gt;&lt;Keywords&gt;Homeostasis&lt;/Keywords&gt;&lt;Keywords&gt;Hyperplasia&lt;/Keywords&gt;&lt;Keywords&gt;Immunohistochemistry&lt;/Keywords&gt;&lt;Keywords&gt;In Situ Hybridization&lt;/Keywords&gt;&lt;Keywords&gt;Indirect&lt;/Keywords&gt;&lt;Keywords&gt;Macrophages&lt;/Keywords&gt;&lt;Keywords&gt;Male&lt;/Keywords&gt;&lt;Keywords&gt;Mice&lt;/Keywords&gt;&lt;Keywords&gt;Mice,Inbred ICR&lt;/Keywords&gt;&lt;Keywords&gt;Mice,Knockout&lt;/Keywords&gt;&lt;Keywords&gt;Microscopy&lt;/Keywords&gt;&lt;Keywords&gt;Mitochondria&lt;/Keywords&gt;&lt;Keywords&gt;Mouse&lt;/Keywords&gt;&lt;Keywords&gt;Organ Size&lt;/Keywords&gt;&lt;Keywords&gt;physiology&lt;/Keywords&gt;&lt;Keywords&gt;Proteins&lt;/Keywords&gt;&lt;Keywords&gt;RNA&lt;/Keywords&gt;&lt;Keywords&gt;Seminal Vesicles&lt;/Keywords&gt;&lt;Keywords&gt;Sertoli Cells&lt;/Keywords&gt;&lt;Keywords&gt;Southern&lt;/Keywords&gt;&lt;Keywords&gt;Spermatids&lt;/Keywords&gt;&lt;Keywords&gt;Spermatogenesis&lt;/Keywords&gt;&lt;Keywords&gt;Support&lt;/Keywords&gt;&lt;Keywords&gt;Testis&lt;/Keywords&gt;&lt;Keywords&gt;Western&lt;/Keywords&gt;&lt;Reprint&gt;Not in File&lt;/Reprint&gt;&lt;Start_Page&gt;318&lt;/Start_Page&gt;&lt;End_Page&gt;332&lt;/End_Page&gt;&lt;Periodical&gt;Biol.Reprod.&lt;/Periodical&gt;&lt;Volume&gt;65&lt;/Volume&gt;&lt;Issue&gt;1&lt;/Issue&gt;&lt;Address&gt;Department of Physiology, Southern Illinois University School of Medicine, Carbondale, Illinois 62901-6512, USA. lrussell@siumed.edu&lt;/Address&gt;&lt;Web_URL&gt;PM:11420255&lt;/Web_URL&gt;&lt;ZZ_JournalStdAbbrev&gt;&lt;f name="System"&gt;Biol.Reprod.&lt;/f&gt;&lt;/ZZ_JournalStdAbbrev&gt;&lt;ZZ_WorkformID&gt;1&lt;/ZZ_WorkformID&gt;&lt;/MDL&gt;&lt;/Cite&gt;&lt;Cite&gt;&lt;Author&gt;Wang&lt;/Author&gt;&lt;Year&gt;2016&lt;/Year&gt;&lt;RecNum&gt;1657&lt;/RecNum&gt;&lt;IDText&gt;Knockout of BRD7 results in impaired spermatogenesis and male infertility&lt;/IDText&gt;&lt;MDL Ref_Type="Journal"&gt;&lt;Ref_Type&gt;Journal&lt;/Ref_Type&gt;&lt;Ref_ID&gt;1657&lt;/Ref_ID&gt;&lt;Title_Primary&gt;Knockout of BRD7 results in impaired spermatogenesis and male infertility&lt;/Title_Primary&gt;&lt;Authors_Primary&gt;Wang,H.&lt;/Authors_Primary&gt;&lt;Authors_Primary&gt;Zhao,R.&lt;/Authors_Primary&gt;&lt;Authors_Primary&gt;Guo,C.&lt;/Authors_Primary&gt;&lt;Authors_Primary&gt;Jiang,S.&lt;/Authors_Primary&gt;&lt;Authors_Primary&gt;Yang,J.&lt;/Authors_Primary&gt;&lt;Authors_Primary&gt;Xu,Y.&lt;/Authors_Primary&gt;&lt;Authors_Primary&gt;Liu,Y.&lt;/Authors_Primary&gt;&lt;Authors_Primary&gt;Fan,L.&lt;/Authors_Primary&gt;&lt;Authors_Primary&gt;Xiong,W.&lt;/Authors_Primary&gt;&lt;Authors_Primary&gt;Ma,J.&lt;/Authors_Primary&gt;&lt;Authors_Primary&gt;Peng,S.&lt;/Authors_Primary&gt;&lt;Authors_Primary&gt;Zeng,Z.&lt;/Authors_Primary&gt;&lt;Authors_Primary&gt;Zhou,Y.&lt;/Authors_Primary&gt;&lt;Authors_Primary&gt;Li,X.&lt;/Authors_Primary&gt;&lt;Authors_Primary&gt;Li,Z.&lt;/Authors_Primary&gt;&lt;Authors_Primary&gt;Li,X.&lt;/Authors_Primary&gt;&lt;Authors_Primary&gt;Schmitt,D.C.&lt;/Authors_Primary&gt;&lt;Authors_Primary&gt;Tan,M.&lt;/Authors_Primary&gt;&lt;Authors_Primary&gt;Li,G.&lt;/Authors_Primary&gt;&lt;Authors_Primary&gt;Zhou,M.&lt;/Authors_Primary&gt;&lt;Date_Primary&gt;2016/2/16&lt;/Date_Primary&gt;&lt;Keywords&gt;analysis&lt;/Keywords&gt;&lt;Keywords&gt;Animals&lt;/Keywords&gt;&lt;Keywords&gt;Apoptosis&lt;/Keywords&gt;&lt;Keywords&gt;Carcinogenesis&lt;/Keywords&gt;&lt;Keywords&gt;Cells&lt;/Keywords&gt;&lt;Keywords&gt;China&lt;/Keywords&gt;&lt;Keywords&gt;Chromosomal Proteins&lt;/Keywords&gt;&lt;Keywords&gt;Chromosomal Proteins,Non-Histone&lt;/Keywords&gt;&lt;Keywords&gt;deficiency&lt;/Keywords&gt;&lt;Keywords&gt;DNA&lt;/Keywords&gt;&lt;Keywords&gt;DNA Damage&lt;/Keywords&gt;&lt;Keywords&gt;DNA Repair&lt;/Keywords&gt;&lt;Keywords&gt;DNA Repair Enzymes&lt;/Keywords&gt;&lt;Keywords&gt;Down-Regulation&lt;/Keywords&gt;&lt;Keywords&gt;Enzymes&lt;/Keywords&gt;&lt;Keywords&gt;Epithelium&lt;/Keywords&gt;&lt;Keywords&gt;Female&lt;/Keywords&gt;&lt;Keywords&gt;Genes&lt;/Keywords&gt;&lt;Keywords&gt;genetics&lt;/Keywords&gt;&lt;Keywords&gt;Germ Cells&lt;/Keywords&gt;&lt;Keywords&gt;Human&lt;/Keywords&gt;&lt;Keywords&gt;Infertility&lt;/Keywords&gt;&lt;Keywords&gt;Infertility,Male&lt;/Keywords&gt;&lt;Keywords&gt;Knockout&lt;/Keywords&gt;&lt;Keywords&gt;Male&lt;/Keywords&gt;&lt;Keywords&gt;Medical&lt;/Keywords&gt;&lt;Keywords&gt;Mice&lt;/Keywords&gt;&lt;Keywords&gt;Mice,Inbred C57BL&lt;/Keywords&gt;&lt;Keywords&gt;Mice,Knockout&lt;/Keywords&gt;&lt;Keywords&gt;Mouse&lt;/Keywords&gt;&lt;Keywords&gt;Non-Histone&lt;/Keywords&gt;&lt;Keywords&gt;p53&lt;/Keywords&gt;&lt;Keywords&gt;pathology&lt;/Keywords&gt;&lt;Keywords&gt;Proteins&lt;/Keywords&gt;&lt;Keywords&gt;Seminiferous Epithelium&lt;/Keywords&gt;&lt;Keywords&gt;Spermatids&lt;/Keywords&gt;&lt;Keywords&gt;Spermatogenesis&lt;/Keywords&gt;&lt;Keywords&gt;Support&lt;/Keywords&gt;&lt;Keywords&gt;Testis&lt;/Keywords&gt;&lt;Keywords&gt;Tumor&lt;/Keywords&gt;&lt;Reprint&gt;Not in File&lt;/Reprint&gt;&lt;Start_Page&gt;21776&lt;/Start_Page&gt;&lt;Periodical&gt;Sci.Rep.&lt;/Periodical&gt;&lt;Volume&gt;6&lt;/Volume&gt;&lt;Address&gt;Hunan Cancer Hospital and The Affiliated Tumor Hospital of Xiangya Medical School, Central South University, Changsha, Hunan 410013, P.R. China&amp;#xA;Cancer Research Institute, Central South University, Key Laboratory of Carcinogenesis, Ministry of Health, Changsha, Hunan, 410078, P.R. China&amp;#xA;Cancer Research Institute, Central South University, Key Laboratory of Carcinogenesis, Ministry of Health, Changsha, Hunan, 410078, P.R. China&amp;#xA;Cancer Research Institute, Central South University, Key Laboratory of Carcinogenesis, Ministry of Health, Changsha, Hunan, 410078, P.R. China&amp;#xA;Cancer Research Institute, Central South University, Key Laboratory of Carcinogenesis, Ministry of Health, Changsha, Hunan, 410078, P.R. China&amp;#xA;Cancer Research Institute, Central South University, Key Laboratory of Carcinogenesis, Ministry of Health, Changsha, Hunan, 410078, P.R. China&amp;#xA;Cancer Research Institute, Central South University, Key Laboratory of Carcinogenesis, Ministry of Health, Changsha, Hunan, 410078, P.R. China&amp;#xA;Cancer Research Institute, Central South University, Key Laboratory of Carcinogenesis, Ministry of Health, Changsha, Hunan, 410078, P.R. China&amp;#xA;Institute of reproduction and stem cell engineering, Central South University, Changsha, Hunan, 410078, P.R. China&amp;#xA;Cancer Research Institute, Central South University, Key Laboratory of Carcinogenesis, Ministry of Health, Changsha, Hunan, 410078, P.R. China&amp;#xA;Cancer Research Institute, Central South University, Key Laboratory of Carcinogenesis, Ministry of Health, Changsha, Hunan, 410078, P.R. China&amp;#xA;Cancer Research Institute, Central South University, Key Laboratory of Carcinogenesis, Ministry of Health, Changsha, Hunan, 410078, P.R. China&amp;#xA;Cancer Research Institute, Central South University, Key Laboratory of Carcinogenesis, Ministry of Health, Changsha, Hunan, 410078, P.R. China&amp;#xA;Cancer Research Institute, Central South University, Key Laboratory of Carcinogenesis, Ministry of Health, Changsha, Hunan, 410078, P.R. China&amp;#xA;The Third Xiang-Ya Hospital, Central South University, Changsha, Hunan 410013, P.R. China&amp;#xA;Cancer Research Institute, Central South University, Key Laboratory of Carcinogenesis, Ministry of Health, Changsha, Hunan, 410078, P.R. China&amp;#xA;Cancer Research Institute, Central South University, Key Laboratory of Carcinogenesis, Ministry of Health, Changsha, Hunan, 410078, P.R. China&amp;#xA;Mitchell Cancer Institute, University of South Alabama, Mobile, Alabama 36604, USA&amp;#xA;Mitchell Cancer Institute, University of South Alabama, Mobile, Alabama 36604, USA&amp;#xA;Hunan Cancer Hospital and The Affiliated Tumor Hospital of Xiangya Medical School, Central South University, Changsha, Hunan 410013, P.R. China&amp;#xA;Cancer Research Institute, Central South University, Key Laboratory of Carcinogenesis, Ministry of Health, Changsha, Hunan, 410078, P.R. China&amp;#xA;Hunan Cancer Hospital and The Affiliated Tumor Hospital of Xiangya Medical School, Central South University, Changsha, Hunan 410013, P.R. China&amp;#xA;Cancer Research Institute, Central South University, Key Laboratory of Carcinogenesis, Ministry of Health, Changsha, Hunan, 410078, P.R. China&lt;/Address&gt;&lt;Web_URL&gt;PM:26878912&lt;/Web_URL&gt;&lt;ZZ_JournalStdAbbrev&gt;&lt;f name="System"&gt;Sci.Rep.&lt;/f&gt;&lt;/ZZ_JournalStdAbbrev&gt;&lt;ZZ_WorkformID&gt;1&lt;/ZZ_WorkformID&gt;&lt;/MDL&gt;&lt;/Cite&gt;&lt;/Refman&gt;</w:instrText>
      </w:r>
      <w:r w:rsidR="00253CD2" w:rsidRPr="001B56F4">
        <w:rPr>
          <w:sz w:val="24"/>
          <w:szCs w:val="24"/>
        </w:rPr>
        <w:fldChar w:fldCharType="separate"/>
      </w:r>
      <w:r w:rsidR="00651016" w:rsidRPr="001B56F4">
        <w:rPr>
          <w:sz w:val="24"/>
          <w:szCs w:val="24"/>
        </w:rPr>
        <w:t>(Russell et al., 2001; Wang et al., 2016)</w:t>
      </w:r>
      <w:r w:rsidR="00253CD2" w:rsidRPr="001B56F4">
        <w:rPr>
          <w:sz w:val="24"/>
          <w:szCs w:val="24"/>
        </w:rPr>
        <w:fldChar w:fldCharType="end"/>
      </w:r>
      <w:r w:rsidRPr="001B56F4">
        <w:rPr>
          <w:sz w:val="24"/>
          <w:szCs w:val="24"/>
        </w:rPr>
        <w:t>. In stark contrast to both of the above types of mutant, the Fbxo7</w:t>
      </w:r>
      <w:r w:rsidRPr="001B56F4">
        <w:rPr>
          <w:sz w:val="24"/>
          <w:szCs w:val="24"/>
          <w:vertAlign w:val="superscript"/>
        </w:rPr>
        <w:t>Lac</w:t>
      </w:r>
      <w:r w:rsidR="007866FC" w:rsidRPr="001B56F4">
        <w:rPr>
          <w:sz w:val="24"/>
          <w:szCs w:val="24"/>
          <w:vertAlign w:val="superscript"/>
        </w:rPr>
        <w:t>Z/LacZ</w:t>
      </w:r>
      <w:r w:rsidRPr="001B56F4">
        <w:rPr>
          <w:sz w:val="24"/>
          <w:szCs w:val="24"/>
        </w:rPr>
        <w:t xml:space="preserve"> males showed complete phagocytosis of all developing spermatids with no detectable </w:t>
      </w:r>
      <w:proofErr w:type="spellStart"/>
      <w:r w:rsidRPr="001B56F4">
        <w:rPr>
          <w:sz w:val="24"/>
          <w:szCs w:val="24"/>
        </w:rPr>
        <w:t>symplast</w:t>
      </w:r>
      <w:proofErr w:type="spellEnd"/>
      <w:r w:rsidRPr="001B56F4">
        <w:rPr>
          <w:sz w:val="24"/>
          <w:szCs w:val="24"/>
        </w:rPr>
        <w:t xml:space="preserve"> formation, sloughing of degenerating cells into the lumen, or spermiation failure. </w:t>
      </w:r>
    </w:p>
    <w:p w14:paraId="11458276" w14:textId="77777777" w:rsidR="00387D30" w:rsidRPr="001B56F4" w:rsidRDefault="00387D30" w:rsidP="003260AE">
      <w:pPr>
        <w:spacing w:after="0" w:line="480" w:lineRule="auto"/>
        <w:ind w:firstLine="720"/>
        <w:jc w:val="both"/>
        <w:rPr>
          <w:sz w:val="24"/>
          <w:szCs w:val="24"/>
        </w:rPr>
      </w:pPr>
    </w:p>
    <w:p w14:paraId="32AA941A" w14:textId="77777777" w:rsidR="008B221B" w:rsidRPr="001B56F4" w:rsidRDefault="007E4C3F" w:rsidP="003260AE">
      <w:pPr>
        <w:pStyle w:val="Heading2"/>
        <w:spacing w:line="480" w:lineRule="auto"/>
      </w:pPr>
      <w:bookmarkStart w:id="18" w:name="_dw0fwejqafxl" w:colFirst="0" w:colLast="0"/>
      <w:bookmarkEnd w:id="18"/>
      <w:r w:rsidRPr="001B56F4">
        <w:t>How are the germ cells eliminated in Fbxo7</w:t>
      </w:r>
      <w:r w:rsidRPr="001B56F4">
        <w:rPr>
          <w:vertAlign w:val="superscript"/>
        </w:rPr>
        <w:t>Lac</w:t>
      </w:r>
      <w:r w:rsidR="007866FC" w:rsidRPr="001B56F4">
        <w:rPr>
          <w:vertAlign w:val="superscript"/>
        </w:rPr>
        <w:t>Z</w:t>
      </w:r>
      <w:r w:rsidRPr="001B56F4">
        <w:rPr>
          <w:vertAlign w:val="superscript"/>
        </w:rPr>
        <w:t>/Lac</w:t>
      </w:r>
      <w:r w:rsidR="007866FC" w:rsidRPr="001B56F4">
        <w:rPr>
          <w:vertAlign w:val="superscript"/>
        </w:rPr>
        <w:t>Z</w:t>
      </w:r>
      <w:r w:rsidRPr="001B56F4">
        <w:t xml:space="preserve"> testes?</w:t>
      </w:r>
    </w:p>
    <w:p w14:paraId="55007BDE" w14:textId="42B29C69" w:rsidR="003635FB" w:rsidRPr="001B56F4" w:rsidRDefault="007E4C3F" w:rsidP="003260AE">
      <w:pPr>
        <w:spacing w:after="0" w:line="480" w:lineRule="auto"/>
        <w:ind w:firstLine="720"/>
        <w:jc w:val="both"/>
        <w:rPr>
          <w:sz w:val="24"/>
          <w:szCs w:val="24"/>
        </w:rPr>
      </w:pPr>
      <w:r w:rsidRPr="001B56F4">
        <w:rPr>
          <w:sz w:val="24"/>
          <w:szCs w:val="24"/>
        </w:rPr>
        <w:t>In Fbxo7</w:t>
      </w:r>
      <w:r w:rsidRPr="001B56F4">
        <w:rPr>
          <w:sz w:val="24"/>
          <w:szCs w:val="24"/>
          <w:vertAlign w:val="superscript"/>
        </w:rPr>
        <w:t>Lac</w:t>
      </w:r>
      <w:r w:rsidR="007866FC" w:rsidRPr="001B56F4">
        <w:rPr>
          <w:sz w:val="24"/>
          <w:szCs w:val="24"/>
          <w:vertAlign w:val="superscript"/>
        </w:rPr>
        <w:t>Z</w:t>
      </w:r>
      <w:r w:rsidRPr="001B56F4">
        <w:rPr>
          <w:sz w:val="24"/>
          <w:szCs w:val="24"/>
          <w:vertAlign w:val="superscript"/>
        </w:rPr>
        <w:t>/Lac</w:t>
      </w:r>
      <w:r w:rsidR="007866FC" w:rsidRPr="001B56F4">
        <w:rPr>
          <w:sz w:val="24"/>
          <w:szCs w:val="24"/>
          <w:vertAlign w:val="superscript"/>
        </w:rPr>
        <w:t>Z</w:t>
      </w:r>
      <w:r w:rsidRPr="001B56F4">
        <w:rPr>
          <w:sz w:val="24"/>
          <w:szCs w:val="24"/>
        </w:rPr>
        <w:t xml:space="preserve"> testes, mis-localised condensing spermatids are visible by PAS-H staining at the basement membrane from tubule stage ~</w:t>
      </w:r>
      <w:proofErr w:type="gramStart"/>
      <w:r w:rsidRPr="001B56F4">
        <w:rPr>
          <w:sz w:val="24"/>
          <w:szCs w:val="24"/>
        </w:rPr>
        <w:t>I</w:t>
      </w:r>
      <w:r w:rsidR="003635FB" w:rsidRPr="001B56F4">
        <w:rPr>
          <w:sz w:val="24"/>
          <w:szCs w:val="24"/>
        </w:rPr>
        <w:t>-</w:t>
      </w:r>
      <w:proofErr w:type="gramEnd"/>
      <w:r w:rsidR="003635FB" w:rsidRPr="001B56F4">
        <w:rPr>
          <w:sz w:val="24"/>
          <w:szCs w:val="24"/>
        </w:rPr>
        <w:t>II</w:t>
      </w:r>
      <w:r w:rsidRPr="001B56F4">
        <w:rPr>
          <w:sz w:val="24"/>
          <w:szCs w:val="24"/>
        </w:rPr>
        <w:t xml:space="preserve"> onwards, and by stage IV almost 100% of tubules have mis-localised cells. </w:t>
      </w:r>
      <w:r w:rsidR="004E2A58" w:rsidRPr="001B56F4">
        <w:rPr>
          <w:sz w:val="24"/>
          <w:szCs w:val="24"/>
        </w:rPr>
        <w:t xml:space="preserve">At these early stages, however, </w:t>
      </w:r>
      <w:r w:rsidRPr="001B56F4">
        <w:rPr>
          <w:sz w:val="24"/>
          <w:szCs w:val="24"/>
        </w:rPr>
        <w:t xml:space="preserve">mis-localised spermatids </w:t>
      </w:r>
      <w:r w:rsidR="004E2A58" w:rsidRPr="001B56F4">
        <w:rPr>
          <w:sz w:val="24"/>
          <w:szCs w:val="24"/>
        </w:rPr>
        <w:t>are negative for caspase-2</w:t>
      </w:r>
      <w:r w:rsidR="002F1404" w:rsidRPr="001B56F4">
        <w:rPr>
          <w:sz w:val="24"/>
          <w:szCs w:val="24"/>
        </w:rPr>
        <w:t xml:space="preserve"> and LAMP-2</w:t>
      </w:r>
      <w:r w:rsidR="004E2A58" w:rsidRPr="001B56F4">
        <w:rPr>
          <w:sz w:val="24"/>
          <w:szCs w:val="24"/>
        </w:rPr>
        <w:t xml:space="preserve">, and </w:t>
      </w:r>
      <w:r w:rsidRPr="001B56F4">
        <w:rPr>
          <w:sz w:val="24"/>
          <w:szCs w:val="24"/>
        </w:rPr>
        <w:t xml:space="preserve">retain </w:t>
      </w:r>
      <w:r w:rsidR="004E2A58" w:rsidRPr="001B56F4">
        <w:rPr>
          <w:sz w:val="24"/>
          <w:szCs w:val="24"/>
        </w:rPr>
        <w:t xml:space="preserve">their acrosomes (i.e. </w:t>
      </w:r>
      <w:r w:rsidR="002F1404" w:rsidRPr="001B56F4">
        <w:rPr>
          <w:sz w:val="24"/>
          <w:szCs w:val="24"/>
        </w:rPr>
        <w:t>they</w:t>
      </w:r>
      <w:r w:rsidR="004E2A58" w:rsidRPr="001B56F4">
        <w:rPr>
          <w:sz w:val="24"/>
          <w:szCs w:val="24"/>
        </w:rPr>
        <w:t xml:space="preserve"> are stainable by PAS), suggesting that they are not yet apoptotic and/or that phagocytic degradation has not yet initiated. </w:t>
      </w:r>
      <w:r w:rsidRPr="001B56F4">
        <w:rPr>
          <w:sz w:val="24"/>
          <w:szCs w:val="24"/>
        </w:rPr>
        <w:t>By stage VI, however, the</w:t>
      </w:r>
      <w:r w:rsidR="003635FB" w:rsidRPr="001B56F4">
        <w:rPr>
          <w:sz w:val="24"/>
          <w:szCs w:val="24"/>
        </w:rPr>
        <w:t xml:space="preserve"> cells</w:t>
      </w:r>
      <w:r w:rsidRPr="001B56F4">
        <w:rPr>
          <w:sz w:val="24"/>
          <w:szCs w:val="24"/>
        </w:rPr>
        <w:t xml:space="preserve"> have lost their normal orientation, become positive for caspase 2 and </w:t>
      </w:r>
      <w:r w:rsidR="003635FB" w:rsidRPr="001B56F4">
        <w:rPr>
          <w:sz w:val="24"/>
          <w:szCs w:val="24"/>
        </w:rPr>
        <w:t>LAMP-2</w:t>
      </w:r>
      <w:r w:rsidRPr="001B56F4">
        <w:rPr>
          <w:sz w:val="24"/>
          <w:szCs w:val="24"/>
        </w:rPr>
        <w:t xml:space="preserve">, and karyolysis has initiated.  </w:t>
      </w:r>
    </w:p>
    <w:p w14:paraId="0E9CC5FF" w14:textId="2882B719" w:rsidR="003635FB" w:rsidRPr="001B56F4" w:rsidRDefault="007E4C3F" w:rsidP="003260AE">
      <w:pPr>
        <w:spacing w:after="0" w:line="480" w:lineRule="auto"/>
        <w:ind w:firstLine="720"/>
        <w:jc w:val="both"/>
        <w:rPr>
          <w:sz w:val="24"/>
          <w:szCs w:val="24"/>
        </w:rPr>
      </w:pPr>
      <w:r w:rsidRPr="001B56F4">
        <w:rPr>
          <w:sz w:val="24"/>
          <w:szCs w:val="24"/>
        </w:rPr>
        <w:t xml:space="preserve">One possible scenario is that the </w:t>
      </w:r>
      <w:r w:rsidR="003635FB" w:rsidRPr="001B56F4">
        <w:rPr>
          <w:sz w:val="24"/>
          <w:szCs w:val="24"/>
        </w:rPr>
        <w:t xml:space="preserve">early stages of </w:t>
      </w:r>
      <w:r w:rsidRPr="001B56F4">
        <w:rPr>
          <w:sz w:val="24"/>
          <w:szCs w:val="24"/>
        </w:rPr>
        <w:t xml:space="preserve">mis-localisation represent an abnormal deepening of the Sertoli cell crypts in mutant testes, and that the condensing spermatids have not yet been phagocytosed at this point. </w:t>
      </w:r>
      <w:r w:rsidR="00992729" w:rsidRPr="001B56F4">
        <w:rPr>
          <w:sz w:val="24"/>
          <w:szCs w:val="24"/>
        </w:rPr>
        <w:t xml:space="preserve">The trafficking of spermatids into and out of Sertoli cell crypts is governed by dynein-coupled motion of a specialised </w:t>
      </w:r>
      <w:proofErr w:type="spellStart"/>
      <w:r w:rsidR="00992729" w:rsidRPr="001B56F4">
        <w:rPr>
          <w:sz w:val="24"/>
          <w:szCs w:val="24"/>
        </w:rPr>
        <w:t>adherens</w:t>
      </w:r>
      <w:proofErr w:type="spellEnd"/>
      <w:r w:rsidR="00992729" w:rsidRPr="001B56F4">
        <w:rPr>
          <w:sz w:val="24"/>
          <w:szCs w:val="24"/>
        </w:rPr>
        <w:t xml:space="preserve"> junction complex between germ cell and Sertoli cell, known as the </w:t>
      </w:r>
      <w:r w:rsidR="00992729" w:rsidRPr="001B56F4">
        <w:rPr>
          <w:sz w:val="24"/>
          <w:szCs w:val="24"/>
          <w:u w:val="single"/>
        </w:rPr>
        <w:t>a</w:t>
      </w:r>
      <w:r w:rsidR="00992729" w:rsidRPr="001B56F4">
        <w:rPr>
          <w:sz w:val="24"/>
          <w:szCs w:val="24"/>
        </w:rPr>
        <w:t xml:space="preserve">pical </w:t>
      </w:r>
      <w:r w:rsidR="00992729" w:rsidRPr="001B56F4">
        <w:rPr>
          <w:sz w:val="24"/>
          <w:szCs w:val="24"/>
          <w:u w:val="single"/>
        </w:rPr>
        <w:t>e</w:t>
      </w:r>
      <w:r w:rsidR="00992729" w:rsidRPr="001B56F4">
        <w:rPr>
          <w:sz w:val="24"/>
          <w:szCs w:val="24"/>
        </w:rPr>
        <w:t xml:space="preserve">ctoplasmic </w:t>
      </w:r>
      <w:r w:rsidR="00992729" w:rsidRPr="001B56F4">
        <w:rPr>
          <w:sz w:val="24"/>
          <w:szCs w:val="24"/>
          <w:u w:val="single"/>
        </w:rPr>
        <w:t>s</w:t>
      </w:r>
      <w:r w:rsidR="00992729" w:rsidRPr="001B56F4">
        <w:rPr>
          <w:sz w:val="24"/>
          <w:szCs w:val="24"/>
        </w:rPr>
        <w:t>pecialisation (AES). If the AES is dissolved prematurely, the Sertoli cell may be unable to eject the spermatids from the crypts, leading ultimately to their death and phagocytosis.</w:t>
      </w:r>
    </w:p>
    <w:p w14:paraId="2F649304" w14:textId="7BE497AD" w:rsidR="00992729" w:rsidRPr="001B56F4" w:rsidRDefault="007E4C3F" w:rsidP="003260AE">
      <w:pPr>
        <w:spacing w:after="0" w:line="480" w:lineRule="auto"/>
        <w:ind w:firstLine="720"/>
        <w:jc w:val="both"/>
        <w:rPr>
          <w:sz w:val="24"/>
          <w:szCs w:val="24"/>
        </w:rPr>
      </w:pPr>
      <w:r w:rsidRPr="001B56F4">
        <w:rPr>
          <w:sz w:val="24"/>
          <w:szCs w:val="24"/>
        </w:rPr>
        <w:lastRenderedPageBreak/>
        <w:t xml:space="preserve"> An alternative scenario is that the phagocyto</w:t>
      </w:r>
      <w:r w:rsidR="003635FB" w:rsidRPr="001B56F4">
        <w:rPr>
          <w:sz w:val="24"/>
          <w:szCs w:val="24"/>
        </w:rPr>
        <w:t xml:space="preserve">sis </w:t>
      </w:r>
      <w:r w:rsidR="00567F67" w:rsidRPr="001B56F4">
        <w:rPr>
          <w:sz w:val="24"/>
          <w:szCs w:val="24"/>
        </w:rPr>
        <w:t>initiates</w:t>
      </w:r>
      <w:r w:rsidR="003635FB" w:rsidRPr="001B56F4">
        <w:rPr>
          <w:sz w:val="24"/>
          <w:szCs w:val="24"/>
        </w:rPr>
        <w:t xml:space="preserve"> at stage I-II</w:t>
      </w:r>
      <w:r w:rsidR="00992729" w:rsidRPr="001B56F4">
        <w:rPr>
          <w:sz w:val="24"/>
          <w:szCs w:val="24"/>
        </w:rPr>
        <w:t xml:space="preserve"> due to defects in germ cell remodelling</w:t>
      </w:r>
      <w:r w:rsidR="003635FB" w:rsidRPr="001B56F4">
        <w:rPr>
          <w:sz w:val="24"/>
          <w:szCs w:val="24"/>
        </w:rPr>
        <w:t>, but that the engulfed cells remain alive and non-apoptotic for a short period after being phagocytosed</w:t>
      </w:r>
      <w:r w:rsidRPr="001B56F4">
        <w:rPr>
          <w:sz w:val="24"/>
          <w:szCs w:val="24"/>
        </w:rPr>
        <w:t>. That is, the developing spermatids are “eaten alive” some time before finally dying. In this case, this would represent death by primary phagocytosis or “</w:t>
      </w:r>
      <w:proofErr w:type="spellStart"/>
      <w:r w:rsidRPr="001B56F4">
        <w:rPr>
          <w:sz w:val="24"/>
          <w:szCs w:val="24"/>
        </w:rPr>
        <w:t>phagoptosis</w:t>
      </w:r>
      <w:proofErr w:type="spellEnd"/>
      <w:r w:rsidRPr="001B56F4">
        <w:rPr>
          <w:sz w:val="24"/>
          <w:szCs w:val="24"/>
        </w:rPr>
        <w:t xml:space="preserve">”, a relatively newly-identified manner of cell elimination </w:t>
      </w:r>
      <w:r w:rsidR="00244FE4" w:rsidRPr="001B56F4">
        <w:rPr>
          <w:sz w:val="24"/>
          <w:szCs w:val="24"/>
        </w:rPr>
        <w:fldChar w:fldCharType="begin"/>
      </w:r>
      <w:r w:rsidR="00B57EDF" w:rsidRPr="001B56F4">
        <w:rPr>
          <w:sz w:val="24"/>
          <w:szCs w:val="24"/>
        </w:rPr>
        <w:instrText xml:space="preserve"> ADDIN REFMGR.CITE &lt;Refman&gt;&lt;Cite&gt;&lt;Author&gt;Brown&lt;/Author&gt;&lt;Year&gt;2012&lt;/Year&gt;&lt;RecNum&gt;1662&lt;/RecNum&gt;&lt;IDText&gt;Eaten alive! Cell death by primary phagocytosis: &amp;apos;phagoptosis&amp;apos;&lt;/IDText&gt;&lt;MDL Ref_Type="Journal"&gt;&lt;Ref_Type&gt;Journal&lt;/Ref_Type&gt;&lt;Ref_ID&gt;1662&lt;/Ref_ID&gt;&lt;Title_Primary&gt;Eaten alive! Cell death by primary phagocytosis: &amp;apos;phagoptosis&amp;apos;&lt;/Title_Primary&gt;&lt;Authors_Primary&gt;Brown,G.C.&lt;/Authors_Primary&gt;&lt;Authors_Primary&gt;Neher,J.J.&lt;/Authors_Primary&gt;&lt;Date_Primary&gt;2012/8&lt;/Date_Primary&gt;&lt;Keywords&gt;Animals&lt;/Keywords&gt;&lt;Keywords&gt;Antigens&lt;/Keywords&gt;&lt;Keywords&gt;Antigens,Surface&lt;/Keywords&gt;&lt;Keywords&gt;Brain&lt;/Keywords&gt;&lt;Keywords&gt;Cell Death&lt;/Keywords&gt;&lt;Keywords&gt;Cell Surface&lt;/Keywords&gt;&lt;Keywords&gt;Cell Survival&lt;/Keywords&gt;&lt;Keywords&gt;Cells&lt;/Keywords&gt;&lt;Keywords&gt;chemistry&lt;/Keywords&gt;&lt;Keywords&gt;Erythrocytes&lt;/Keywords&gt;&lt;Keywords&gt;Humans&lt;/Keywords&gt;&lt;Keywords&gt;Inflammation&lt;/Keywords&gt;&lt;Keywords&gt;Microglia&lt;/Keywords&gt;&lt;Keywords&gt;Models&lt;/Keywords&gt;&lt;Keywords&gt;Molecular&lt;/Keywords&gt;&lt;Keywords&gt;Neurodegenerative Diseases&lt;/Keywords&gt;&lt;Keywords&gt;Neurons&lt;/Keywords&gt;&lt;Keywords&gt;Neutrophils&lt;/Keywords&gt;&lt;Keywords&gt;pathology&lt;/Keywords&gt;&lt;Keywords&gt;Phagocytes&lt;/Keywords&gt;&lt;Keywords&gt;Phagocytosis&lt;/Keywords&gt;&lt;Keywords&gt;Receptors&lt;/Keywords&gt;&lt;Keywords&gt;Receptors,Cell Surface&lt;/Keywords&gt;&lt;Keywords&gt;Signal Transduction&lt;/Keywords&gt;&lt;Keywords&gt;Support&lt;/Keywords&gt;&lt;Reprint&gt;Not in File&lt;/Reprint&gt;&lt;Start_Page&gt;325&lt;/Start_Page&gt;&lt;End_Page&gt;332&lt;/End_Page&gt;&lt;Periodical&gt;Trends Biochem.Sci.&lt;/Periodical&gt;&lt;Volume&gt;37&lt;/Volume&gt;&lt;Issue&gt;8&lt;/Issue&gt;&lt;Address&gt;Department of Biochemistry, University of Cambridge, Tennis Court Road, Cambridge CB2 1QW, UK. gcb@mole.bio.cam.ac.uk&lt;/Address&gt;&lt;Web_URL&gt;PM:22682109&lt;/Web_URL&gt;&lt;ZZ_JournalStdAbbrev&gt;&lt;f name="System"&gt;Trends Biochem.Sci.&lt;/f&gt;&lt;/ZZ_JournalStdAbbrev&gt;&lt;ZZ_WorkformID&gt;1&lt;/ZZ_WorkformID&gt;&lt;/MDL&gt;&lt;/Cite&gt;&lt;/Refman&gt;</w:instrText>
      </w:r>
      <w:r w:rsidR="00244FE4" w:rsidRPr="001B56F4">
        <w:rPr>
          <w:sz w:val="24"/>
          <w:szCs w:val="24"/>
        </w:rPr>
        <w:fldChar w:fldCharType="separate"/>
      </w:r>
      <w:r w:rsidR="00651016" w:rsidRPr="001B56F4">
        <w:rPr>
          <w:sz w:val="24"/>
          <w:szCs w:val="24"/>
        </w:rPr>
        <w:t>(Brown and Neher, 2012)</w:t>
      </w:r>
      <w:r w:rsidR="00244FE4" w:rsidRPr="001B56F4">
        <w:rPr>
          <w:sz w:val="24"/>
          <w:szCs w:val="24"/>
        </w:rPr>
        <w:fldChar w:fldCharType="end"/>
      </w:r>
      <w:r w:rsidRPr="001B56F4">
        <w:rPr>
          <w:sz w:val="24"/>
          <w:szCs w:val="24"/>
        </w:rPr>
        <w:t xml:space="preserve">. </w:t>
      </w:r>
      <w:proofErr w:type="spellStart"/>
      <w:r w:rsidRPr="001B56F4">
        <w:rPr>
          <w:sz w:val="24"/>
          <w:szCs w:val="24"/>
        </w:rPr>
        <w:t>Phagoptosis</w:t>
      </w:r>
      <w:proofErr w:type="spellEnd"/>
      <w:r w:rsidRPr="001B56F4">
        <w:rPr>
          <w:sz w:val="24"/>
          <w:szCs w:val="24"/>
        </w:rPr>
        <w:t xml:space="preserve"> of elongating spermatids in Fbxo7</w:t>
      </w:r>
      <w:r w:rsidRPr="001B56F4">
        <w:rPr>
          <w:sz w:val="24"/>
          <w:szCs w:val="24"/>
          <w:vertAlign w:val="superscript"/>
        </w:rPr>
        <w:t>Lac</w:t>
      </w:r>
      <w:r w:rsidR="007866FC" w:rsidRPr="001B56F4">
        <w:rPr>
          <w:sz w:val="24"/>
          <w:szCs w:val="24"/>
          <w:vertAlign w:val="superscript"/>
        </w:rPr>
        <w:t>Z</w:t>
      </w:r>
      <w:r w:rsidRPr="001B56F4">
        <w:rPr>
          <w:sz w:val="24"/>
          <w:szCs w:val="24"/>
          <w:vertAlign w:val="superscript"/>
        </w:rPr>
        <w:t>/Lac</w:t>
      </w:r>
      <w:r w:rsidR="007866FC" w:rsidRPr="001B56F4">
        <w:rPr>
          <w:sz w:val="24"/>
          <w:szCs w:val="24"/>
          <w:vertAlign w:val="superscript"/>
        </w:rPr>
        <w:t>Z</w:t>
      </w:r>
      <w:r w:rsidRPr="001B56F4">
        <w:rPr>
          <w:sz w:val="24"/>
          <w:szCs w:val="24"/>
        </w:rPr>
        <w:t xml:space="preserve"> testes would explain the absence of </w:t>
      </w:r>
      <w:proofErr w:type="spellStart"/>
      <w:r w:rsidRPr="001B56F4">
        <w:rPr>
          <w:sz w:val="24"/>
          <w:szCs w:val="24"/>
        </w:rPr>
        <w:t>symplasts</w:t>
      </w:r>
      <w:proofErr w:type="spellEnd"/>
      <w:r w:rsidRPr="001B56F4">
        <w:rPr>
          <w:sz w:val="24"/>
          <w:szCs w:val="24"/>
        </w:rPr>
        <w:t xml:space="preserve"> and the lack of sloughing of dead cells into the lumen, since in </w:t>
      </w:r>
      <w:r w:rsidR="002F1404" w:rsidRPr="001B56F4">
        <w:rPr>
          <w:sz w:val="24"/>
          <w:szCs w:val="24"/>
        </w:rPr>
        <w:t xml:space="preserve">the case of </w:t>
      </w:r>
      <w:proofErr w:type="spellStart"/>
      <w:r w:rsidRPr="001B56F4">
        <w:rPr>
          <w:sz w:val="24"/>
          <w:szCs w:val="24"/>
        </w:rPr>
        <w:t>phagoptosis</w:t>
      </w:r>
      <w:proofErr w:type="spellEnd"/>
      <w:r w:rsidRPr="001B56F4">
        <w:rPr>
          <w:sz w:val="24"/>
          <w:szCs w:val="24"/>
        </w:rPr>
        <w:t xml:space="preserve">, the eliminated cells </w:t>
      </w:r>
      <w:r w:rsidR="002F1404" w:rsidRPr="001B56F4">
        <w:rPr>
          <w:sz w:val="24"/>
          <w:szCs w:val="24"/>
        </w:rPr>
        <w:t xml:space="preserve">would </w:t>
      </w:r>
      <w:r w:rsidRPr="001B56F4">
        <w:rPr>
          <w:sz w:val="24"/>
          <w:szCs w:val="24"/>
        </w:rPr>
        <w:t xml:space="preserve">remain alive until they have already become trapped inside phagocytic vacuoles. </w:t>
      </w:r>
      <w:r w:rsidR="00FE5C8F" w:rsidRPr="001B56F4">
        <w:rPr>
          <w:sz w:val="24"/>
          <w:szCs w:val="24"/>
        </w:rPr>
        <w:t>Future studies to distinguish between these models using electron microscopy, in conjunction with immuno-labelling to resolve the intracellular machinery, are planned.</w:t>
      </w:r>
    </w:p>
    <w:p w14:paraId="0FFE92C5" w14:textId="77777777" w:rsidR="00387D30" w:rsidRPr="001B56F4" w:rsidRDefault="00387D30" w:rsidP="003260AE">
      <w:pPr>
        <w:spacing w:after="0" w:line="480" w:lineRule="auto"/>
        <w:ind w:firstLine="720"/>
        <w:jc w:val="both"/>
        <w:rPr>
          <w:sz w:val="24"/>
          <w:szCs w:val="24"/>
        </w:rPr>
      </w:pPr>
    </w:p>
    <w:p w14:paraId="34513BDA" w14:textId="77777777" w:rsidR="008B221B" w:rsidRPr="001B56F4" w:rsidRDefault="007E4C3F" w:rsidP="003260AE">
      <w:pPr>
        <w:pStyle w:val="Heading2"/>
        <w:spacing w:line="480" w:lineRule="auto"/>
      </w:pPr>
      <w:bookmarkStart w:id="19" w:name="_jmnvt7jo1djl" w:colFirst="0" w:colLast="0"/>
      <w:bookmarkEnd w:id="19"/>
      <w:r w:rsidRPr="001B56F4">
        <w:t>Are the consequences of Fbxo7 deficiency mediated by PI31 / proteasome regulation?</w:t>
      </w:r>
    </w:p>
    <w:p w14:paraId="0282179E" w14:textId="77777777" w:rsidR="000340B1" w:rsidRPr="001B56F4" w:rsidRDefault="00D94219">
      <w:pPr>
        <w:spacing w:after="0" w:line="480" w:lineRule="auto"/>
        <w:ind w:firstLine="720"/>
        <w:jc w:val="both"/>
        <w:rPr>
          <w:sz w:val="24"/>
          <w:szCs w:val="24"/>
        </w:rPr>
      </w:pPr>
      <w:r w:rsidRPr="001B56F4">
        <w:rPr>
          <w:sz w:val="24"/>
          <w:szCs w:val="24"/>
        </w:rPr>
        <w:t xml:space="preserve">In flies, </w:t>
      </w:r>
      <w:r w:rsidR="00F412C3" w:rsidRPr="001B56F4">
        <w:rPr>
          <w:i/>
          <w:iCs/>
          <w:sz w:val="24"/>
          <w:szCs w:val="24"/>
        </w:rPr>
        <w:t xml:space="preserve">ntc </w:t>
      </w:r>
      <w:r w:rsidRPr="001B56F4">
        <w:rPr>
          <w:sz w:val="24"/>
          <w:szCs w:val="24"/>
        </w:rPr>
        <w:t>has been shown to be important for caspase activation and sperm individualization through enhancing DmPI31 stability, which acts as a proteasome activator.   H</w:t>
      </w:r>
      <w:r w:rsidR="007E4C3F" w:rsidRPr="001B56F4">
        <w:rPr>
          <w:sz w:val="24"/>
          <w:szCs w:val="24"/>
        </w:rPr>
        <w:t>owever</w:t>
      </w:r>
      <w:r w:rsidR="007866FC" w:rsidRPr="001B56F4">
        <w:rPr>
          <w:sz w:val="24"/>
          <w:szCs w:val="24"/>
        </w:rPr>
        <w:t>,</w:t>
      </w:r>
      <w:r w:rsidR="007E4C3F" w:rsidRPr="001B56F4">
        <w:rPr>
          <w:sz w:val="24"/>
          <w:szCs w:val="24"/>
        </w:rPr>
        <w:t xml:space="preserve"> transgenic restoration of PI31 levels in </w:t>
      </w:r>
      <w:r w:rsidR="007E4C3F" w:rsidRPr="001B56F4">
        <w:rPr>
          <w:i/>
          <w:sz w:val="24"/>
          <w:szCs w:val="24"/>
        </w:rPr>
        <w:t xml:space="preserve">ntc </w:t>
      </w:r>
      <w:r w:rsidR="007E4C3F" w:rsidRPr="001B56F4">
        <w:rPr>
          <w:sz w:val="24"/>
          <w:szCs w:val="24"/>
        </w:rPr>
        <w:t>testes</w:t>
      </w:r>
      <w:r w:rsidR="006059F0" w:rsidRPr="001B56F4">
        <w:rPr>
          <w:sz w:val="24"/>
          <w:szCs w:val="24"/>
        </w:rPr>
        <w:t xml:space="preserve"> </w:t>
      </w:r>
      <w:r w:rsidRPr="001B56F4">
        <w:rPr>
          <w:sz w:val="24"/>
          <w:szCs w:val="24"/>
        </w:rPr>
        <w:t>restored caspase activity but</w:t>
      </w:r>
      <w:r w:rsidR="007E4C3F" w:rsidRPr="001B56F4">
        <w:rPr>
          <w:sz w:val="24"/>
          <w:szCs w:val="24"/>
        </w:rPr>
        <w:t xml:space="preserve"> </w:t>
      </w:r>
      <w:r w:rsidR="006059F0" w:rsidRPr="001B56F4">
        <w:rPr>
          <w:sz w:val="24"/>
          <w:szCs w:val="24"/>
        </w:rPr>
        <w:t>did not</w:t>
      </w:r>
      <w:r w:rsidR="007E4C3F" w:rsidRPr="001B56F4">
        <w:rPr>
          <w:sz w:val="24"/>
          <w:szCs w:val="24"/>
        </w:rPr>
        <w:t xml:space="preserve"> </w:t>
      </w:r>
      <w:r w:rsidR="006059F0" w:rsidRPr="001B56F4">
        <w:rPr>
          <w:sz w:val="24"/>
          <w:szCs w:val="24"/>
        </w:rPr>
        <w:t xml:space="preserve">restore </w:t>
      </w:r>
      <w:r w:rsidR="000A702A" w:rsidRPr="001B56F4">
        <w:rPr>
          <w:sz w:val="24"/>
          <w:szCs w:val="24"/>
        </w:rPr>
        <w:t>individualization</w:t>
      </w:r>
      <w:r w:rsidR="00F412C3" w:rsidRPr="001B56F4">
        <w:rPr>
          <w:sz w:val="24"/>
          <w:szCs w:val="24"/>
        </w:rPr>
        <w:t xml:space="preserve"> complex assembly</w:t>
      </w:r>
      <w:r w:rsidR="006059F0" w:rsidRPr="001B56F4">
        <w:rPr>
          <w:sz w:val="24"/>
          <w:szCs w:val="24"/>
        </w:rPr>
        <w:t xml:space="preserve">, suggesting that nutcracker and DmPI31 </w:t>
      </w:r>
      <w:r w:rsidR="00F412C3" w:rsidRPr="001B56F4">
        <w:rPr>
          <w:sz w:val="24"/>
          <w:szCs w:val="24"/>
        </w:rPr>
        <w:t>may both be</w:t>
      </w:r>
      <w:r w:rsidR="006059F0" w:rsidRPr="001B56F4">
        <w:rPr>
          <w:sz w:val="24"/>
          <w:szCs w:val="24"/>
        </w:rPr>
        <w:t xml:space="preserve"> necessary for </w:t>
      </w:r>
      <w:r w:rsidRPr="001B56F4">
        <w:rPr>
          <w:sz w:val="24"/>
          <w:szCs w:val="24"/>
        </w:rPr>
        <w:t>sperm production</w:t>
      </w:r>
      <w:r w:rsidR="007E4C3F" w:rsidRPr="001B56F4">
        <w:rPr>
          <w:sz w:val="24"/>
          <w:szCs w:val="24"/>
        </w:rPr>
        <w:t xml:space="preserve"> </w:t>
      </w:r>
      <w:r w:rsidR="00244FE4" w:rsidRPr="001B56F4">
        <w:rPr>
          <w:sz w:val="24"/>
          <w:szCs w:val="24"/>
        </w:rPr>
        <w:fldChar w:fldCharType="begin"/>
      </w:r>
      <w:r w:rsidR="00B57EDF" w:rsidRPr="001B56F4">
        <w:rPr>
          <w:sz w:val="24"/>
          <w:szCs w:val="24"/>
        </w:rPr>
        <w:instrText xml:space="preserve"> ADDIN REFMGR.CITE &lt;Refman&gt;&lt;Cite&gt;&lt;Author&gt;Bader&lt;/Author&gt;&lt;Year&gt;2011&lt;/Year&gt;&lt;RecNum&gt;1396&lt;/RecNum&gt;&lt;IDText&gt;A conserved F box regulatory complex controls proteasome activity in Drosophila&lt;/IDText&gt;&lt;MDL Ref_Type="Journal"&gt;&lt;Ref_Type&gt;Journal&lt;/Ref_Type&gt;&lt;Ref_ID&gt;1396&lt;/Ref_ID&gt;&lt;Title_Primary&gt;A conserved F box regulatory complex controls proteasome activity in Drosophila&lt;/Title_Primary&gt;&lt;Authors_Primary&gt;Bader,M.&lt;/Authors_Primary&gt;&lt;Authors_Primary&gt;Benjamin,S.&lt;/Authors_Primary&gt;&lt;Authors_Primary&gt;Wapinski,O.L.&lt;/Authors_Primary&gt;&lt;Authors_Primary&gt;Smith,D.M.&lt;/Authors_Primary&gt;&lt;Authors_Primary&gt;Goldberg,A.L.&lt;/Authors_Primary&gt;&lt;Authors_Primary&gt;Steller,H.&lt;/Authors_Primary&gt;&lt;Date_Primary&gt;2011/4/29&lt;/Date_Primary&gt;&lt;Keywords&gt;abnormalities&lt;/Keywords&gt;&lt;Keywords&gt;Amino Acid Sequence&lt;/Keywords&gt;&lt;Keywords&gt;analysis&lt;/Keywords&gt;&lt;Keywords&gt;Animals&lt;/Keywords&gt;&lt;Keywords&gt;Binding&lt;/Keywords&gt;&lt;Keywords&gt;Carrier Proteins&lt;/Keywords&gt;&lt;Keywords&gt;Caspases&lt;/Keywords&gt;&lt;Keywords&gt;Cell Cycle&lt;/Keywords&gt;&lt;Keywords&gt;Cell Line&lt;/Keywords&gt;&lt;Keywords&gt;cytology&lt;/Keywords&gt;&lt;Keywords&gt;Drosophila&lt;/Keywords&gt;&lt;Keywords&gt;Drosophila melanogaster&lt;/Keywords&gt;&lt;Keywords&gt;Drosophila Proteins&lt;/Keywords&gt;&lt;Keywords&gt;F-Box Proteins&lt;/Keywords&gt;&lt;Keywords&gt;genetics&lt;/Keywords&gt;&lt;Keywords&gt;Humans&lt;/Keywords&gt;&lt;Keywords&gt;In Vitro&lt;/Keywords&gt;&lt;Keywords&gt;Male&lt;/Keywords&gt;&lt;Keywords&gt;Medical&lt;/Keywords&gt;&lt;Keywords&gt;metabolism&lt;/Keywords&gt;&lt;Keywords&gt;Mice&lt;/Keywords&gt;&lt;Keywords&gt;Molecular Sequence Data&lt;/Keywords&gt;&lt;Keywords&gt;physiology&lt;/Keywords&gt;&lt;Keywords&gt;Proteasome Endopeptidase Complex&lt;/Keywords&gt;&lt;Keywords&gt;Proteins&lt;/Keywords&gt;&lt;Keywords&gt;Proteome&lt;/Keywords&gt;&lt;Keywords&gt;Sequence Alignment&lt;/Keywords&gt;&lt;Keywords&gt;Spermatogenesis&lt;/Keywords&gt;&lt;Keywords&gt;Support&lt;/Keywords&gt;&lt;Keywords&gt;Testis&lt;/Keywords&gt;&lt;Keywords&gt;Ubiquitin&lt;/Keywords&gt;&lt;Keywords&gt;Ubiquitination&lt;/Keywords&gt;&lt;Reprint&gt;Not in File&lt;/Reprint&gt;&lt;Start_Page&gt;371&lt;/Start_Page&gt;&lt;End_Page&gt;382&lt;/End_Page&gt;&lt;Periodical&gt;Cell&lt;/Periodical&gt;&lt;Volume&gt;145&lt;/Volume&gt;&lt;Issue&gt;3&lt;/Issue&gt;&lt;Address&gt;Howard Hughes Medical Institute, The Rockefeller University, New York, NY 10021, USA&lt;/Address&gt;&lt;Web_URL&gt;PM:21529711&lt;/Web_URL&gt;&lt;ZZ_JournalFull&gt;&lt;f name="System"&gt;Cell&lt;/f&gt;&lt;/ZZ_JournalFull&gt;&lt;ZZ_WorkformID&gt;1&lt;/ZZ_WorkformID&gt;&lt;/MDL&gt;&lt;/Cite&gt;&lt;/Refman&gt;</w:instrText>
      </w:r>
      <w:r w:rsidR="00244FE4" w:rsidRPr="001B56F4">
        <w:rPr>
          <w:sz w:val="24"/>
          <w:szCs w:val="24"/>
        </w:rPr>
        <w:fldChar w:fldCharType="separate"/>
      </w:r>
      <w:r w:rsidR="00651016" w:rsidRPr="001B56F4">
        <w:rPr>
          <w:sz w:val="24"/>
          <w:szCs w:val="24"/>
        </w:rPr>
        <w:t xml:space="preserve">(Bader </w:t>
      </w:r>
      <w:r w:rsidR="00651016" w:rsidRPr="001B56F4">
        <w:rPr>
          <w:i/>
          <w:sz w:val="24"/>
          <w:szCs w:val="24"/>
        </w:rPr>
        <w:t>et al.</w:t>
      </w:r>
      <w:r w:rsidR="00651016" w:rsidRPr="001B56F4">
        <w:rPr>
          <w:sz w:val="24"/>
          <w:szCs w:val="24"/>
        </w:rPr>
        <w:t>, 2011)</w:t>
      </w:r>
      <w:r w:rsidR="00244FE4" w:rsidRPr="001B56F4">
        <w:rPr>
          <w:sz w:val="24"/>
          <w:szCs w:val="24"/>
        </w:rPr>
        <w:fldChar w:fldCharType="end"/>
      </w:r>
      <w:r w:rsidR="007E4C3F" w:rsidRPr="001B56F4">
        <w:rPr>
          <w:sz w:val="24"/>
          <w:szCs w:val="24"/>
        </w:rPr>
        <w:t>. We and others have previously shown that the stabilising interaction between Fbxo7 and PI31 is conserved</w:t>
      </w:r>
      <w:r w:rsidR="00856EA6" w:rsidRPr="001B56F4">
        <w:rPr>
          <w:sz w:val="24"/>
          <w:szCs w:val="24"/>
        </w:rPr>
        <w:t xml:space="preserve"> in </w:t>
      </w:r>
      <w:r w:rsidR="00F00BAD" w:rsidRPr="001B56F4">
        <w:rPr>
          <w:sz w:val="24"/>
          <w:szCs w:val="24"/>
        </w:rPr>
        <w:t>many</w:t>
      </w:r>
      <w:r w:rsidR="00856EA6" w:rsidRPr="001B56F4">
        <w:rPr>
          <w:sz w:val="24"/>
          <w:szCs w:val="24"/>
        </w:rPr>
        <w:t xml:space="preserve"> different cell types</w:t>
      </w:r>
      <w:r w:rsidR="007F5D3A" w:rsidRPr="001B56F4">
        <w:rPr>
          <w:sz w:val="24"/>
          <w:szCs w:val="24"/>
        </w:rPr>
        <w:t xml:space="preserve"> </w:t>
      </w:r>
      <w:r w:rsidR="007F5D3A" w:rsidRPr="001B56F4">
        <w:rPr>
          <w:sz w:val="24"/>
          <w:szCs w:val="24"/>
        </w:rPr>
        <w:fldChar w:fldCharType="begin"/>
      </w:r>
      <w:r w:rsidR="00B57EDF" w:rsidRPr="001B56F4">
        <w:rPr>
          <w:sz w:val="24"/>
          <w:szCs w:val="24"/>
        </w:rPr>
        <w:instrText xml:space="preserve"> ADDIN REFMGR.CITE &lt;Refman&gt;&lt;Cite&gt;&lt;Author&gt;Merzetti&lt;/Author&gt;&lt;Year&gt;2017&lt;/Year&gt;&lt;RecNum&gt;1547&lt;/RecNum&gt;&lt;IDText&gt;The FBXO7 homologue nutcracker and binding partner PI31 in Drosophila melanogaster models of Parkinson&amp;apos;s disease&lt;/IDText&gt;&lt;MDL Ref_Type="Journal"&gt;&lt;Ref_Type&gt;Journal&lt;/Ref_Type&gt;&lt;Ref_ID&gt;1547&lt;/Ref_ID&gt;&lt;Title_Primary&gt;The FBXO7 homologue nutcracker and binding partner PI31 in Drosophila melanogaster models of Parkinson&amp;apos;s disease&lt;/Title_Primary&gt;&lt;Authors_Primary&gt;Merzetti,E.M.&lt;/Authors_Primary&gt;&lt;Authors_Primary&gt;Dolomount,L.A.&lt;/Authors_Primary&gt;&lt;Authors_Primary&gt;Staveley,B.E.&lt;/Authors_Primary&gt;&lt;Date_Primary&gt;2017/1&lt;/Date_Primary&gt;&lt;Keywords&gt;alpha-Synuclein&lt;/Keywords&gt;&lt;Keywords&gt;Animals&lt;/Keywords&gt;&lt;Keywords&gt;Animals,Genetically Modified&lt;/Keywords&gt;&lt;Keywords&gt;Binding&lt;/Keywords&gt;&lt;Keywords&gt;Biology&lt;/Keywords&gt;&lt;Keywords&gt;Brain&lt;/Keywords&gt;&lt;Keywords&gt;Canada&lt;/Keywords&gt;&lt;Keywords&gt;Carrier Proteins&lt;/Keywords&gt;&lt;Keywords&gt;chemistry&lt;/Keywords&gt;&lt;Keywords&gt;Disease&lt;/Keywords&gt;&lt;Keywords&gt;Disease Models,Animal&lt;/Keywords&gt;&lt;Keywords&gt;Dopaminergic Neurons&lt;/Keywords&gt;&lt;Keywords&gt;Drosophila&lt;/Keywords&gt;&lt;Keywords&gt;Drosophila melanogaster&lt;/Keywords&gt;&lt;Keywords&gt;Drosophila Proteins&lt;/Keywords&gt;&lt;Keywords&gt;embryology&lt;/Keywords&gt;&lt;Keywords&gt;Eye&lt;/Keywords&gt;&lt;Keywords&gt;F-Box Proteins&lt;/Keywords&gt;&lt;Keywords&gt;Female&lt;/Keywords&gt;&lt;Keywords&gt;Gene Expression&lt;/Keywords&gt;&lt;Keywords&gt;genetics&lt;/Keywords&gt;&lt;Keywords&gt;Longevity&lt;/Keywords&gt;&lt;Keywords&gt;Male&lt;/Keywords&gt;&lt;Keywords&gt;metabolism&lt;/Keywords&gt;&lt;Keywords&gt;Models&lt;/Keywords&gt;&lt;Keywords&gt;Neurons&lt;/Keywords&gt;&lt;Keywords&gt;Organ Specificity&lt;/Keywords&gt;&lt;Keywords&gt;Organogenesis&lt;/Keywords&gt;&lt;Keywords&gt;Parkinson Disease&lt;/Keywords&gt;&lt;Keywords&gt;Phenotype&lt;/Keywords&gt;&lt;Keywords&gt;Protein Binding&lt;/Keywords&gt;&lt;Keywords&gt;Protein Interaction Domains and Motifs&lt;/Keywords&gt;&lt;Keywords&gt;Proteins&lt;/Keywords&gt;&lt;Keywords&gt;Syndrome&lt;/Keywords&gt;&lt;Keywords&gt;Ubiquitin&lt;/Keywords&gt;&lt;Reprint&gt;Not in File&lt;/Reprint&gt;&lt;Start_Page&gt;46&lt;/Start_Page&gt;&lt;End_Page&gt;54&lt;/End_Page&gt;&lt;Periodical&gt;Genome&lt;/Periodical&gt;&lt;Volume&gt;60&lt;/Volume&gt;&lt;Issue&gt;1&lt;/Issue&gt;&lt;Address&gt;Department of Biology, Memorial University of Newfoundland, 232 Elizabeth Avenue, St. John&amp;apos;s, NL A1B 3X9, Canada&amp;#xA;Department of Biology, Memorial University of Newfoundland, 232 Elizabeth Avenue, St. John&amp;apos;s, NL A1B 3X9, Canada&amp;#xA;Department of Biology, Memorial University of Newfoundland, 232 Elizabeth Avenue, St. John&amp;apos;s, NL A1B 3X9, Canada&amp;#xA;Department of Biology, Memorial University of Newfoundland, 232 Elizabeth Avenue, St. John&amp;apos;s, NL A1B 3X9, Canada&amp;#xA;Department of Biology, Memorial University of Newfoundland, 232 Elizabeth Avenue, St. John&amp;apos;s, NL A1B 3X9, Canada&amp;#xA;Department of Biology, Memorial University of Newfoundland, 232 Elizabeth Avenue, St. John&amp;apos;s, NL A1B 3X9, Canada&lt;/Address&gt;&lt;Web_URL&gt;PM:27936908&lt;/Web_URL&gt;&lt;ZZ_JournalStdAbbrev&gt;&lt;f name="System"&gt;Genome&lt;/f&gt;&lt;/ZZ_JournalStdAbbrev&gt;&lt;ZZ_WorkformID&gt;1&lt;/ZZ_WorkformID&gt;&lt;/MDL&gt;&lt;/Cite&gt;&lt;Cite&gt;&lt;Author&gt;Shang&lt;/Author&gt;&lt;Year&gt;2015&lt;/Year&gt;&lt;RecNum&gt;1409&lt;/RecNum&gt;&lt;IDText&gt;The FP domains of PI31 and Fbxo7 have the same protein fold but very different modes of protein-protein interaction&lt;/IDText&gt;&lt;MDL Ref_Type="Journal"&gt;&lt;Ref_Type&gt;Journal&lt;/Ref_Type&gt;&lt;Ref_ID&gt;1409&lt;/Ref_ID&gt;&lt;Title_Primary&gt;The FP domains of PI31 and Fbxo7 have the same protein fold but very different modes of protein-protein interaction&lt;/Title_Primary&gt;&lt;Authors_Primary&gt;Shang,J.&lt;/Authors_Primary&gt;&lt;Authors_Primary&gt;Huang,X.&lt;/Authors_Primary&gt;&lt;Authors_Primary&gt;Du,Z.&lt;/Authors_Primary&gt;&lt;Date_Primary&gt;2015&lt;/Date_Primary&gt;&lt;Keywords&gt;Amino Acid Sequence&lt;/Keywords&gt;&lt;Keywords&gt;Binding Sites&lt;/Keywords&gt;&lt;Keywords&gt;chemistry&lt;/Keywords&gt;&lt;Keywords&gt;F-Box Proteins&lt;/Keywords&gt;&lt;Keywords&gt;Human&lt;/Keywords&gt;&lt;Keywords&gt;Humans&lt;/Keywords&gt;&lt;Keywords&gt;Hydrogen Bonding&lt;/Keywords&gt;&lt;Keywords&gt;metabolism&lt;/Keywords&gt;&lt;Keywords&gt;Models,Molecular&lt;/Keywords&gt;&lt;Keywords&gt;Molecular Sequence Data&lt;/Keywords&gt;&lt;Keywords&gt;Protein Binding&lt;/Keywords&gt;&lt;Keywords&gt;Protein Conformation&lt;/Keywords&gt;&lt;Keywords&gt;Protein Folding&lt;/Keywords&gt;&lt;Keywords&gt;Protein Interaction Domains and Motifs&lt;/Keywords&gt;&lt;Keywords&gt;Proteins&lt;/Keywords&gt;&lt;Keywords&gt;Recombinant Proteins&lt;/Keywords&gt;&lt;Keywords&gt;Sequence Alignment&lt;/Keywords&gt;&lt;Keywords&gt;Southern&lt;/Keywords&gt;&lt;Keywords&gt;Structural&lt;/Keywords&gt;&lt;Keywords&gt;Support&lt;/Keywords&gt;&lt;Reprint&gt;Not in File&lt;/Reprint&gt;&lt;Start_Page&gt;1528&lt;/Start_Page&gt;&lt;End_Page&gt;1538&lt;/End_Page&gt;&lt;Periodical&gt;J.Biomol.Struct.Dyn.&lt;/Periodical&gt;&lt;Volume&gt;33&lt;/Volume&gt;&lt;Issue&gt;7&lt;/Issue&gt;&lt;Address&gt;a Department of Chemistry and Biochemistry , Southern Illinois University at Carbondale , Carbondale , IL 62901 , USA&lt;/Address&gt;&lt;Web_URL&gt;PM:25266262&lt;/Web_URL&gt;&lt;ZZ_JournalStdAbbrev&gt;&lt;f name="System"&gt;J.Biomol.Struct.Dyn.&lt;/f&gt;&lt;/ZZ_JournalStdAbbrev&gt;&lt;ZZ_WorkformID&gt;1&lt;/ZZ_WorkformID&gt;&lt;/MDL&gt;&lt;/Cite&gt;&lt;Cite&gt;&lt;Author&gt;Kirk&lt;/Author&gt;&lt;Year&gt;2008&lt;/Year&gt;&lt;RecNum&gt;884&lt;/RecNum&gt;&lt;IDText&gt;Structure of a conserved dimerization domain within the F-box protein Fbxo7 and the PI31 proteasome inhibitor&lt;/IDText&gt;&lt;MDL Ref_Type="Journal"&gt;&lt;Ref_Type&gt;Journal&lt;/Ref_Type&gt;&lt;Ref_ID&gt;884&lt;/Ref_ID&gt;&lt;Title_Primary&gt;Structure of a conserved dimerization domain within the F-box protein Fbxo7 and the PI31 proteasome inhibitor&lt;/Title_Primary&gt;&lt;Authors_Primary&gt;Kirk,R.&lt;/Authors_Primary&gt;&lt;Authors_Primary&gt;Laman,H.&lt;/Authors_Primary&gt;&lt;Authors_Primary&gt;Knowles,P.P.&lt;/Authors_Primary&gt;&lt;Authors_Primary&gt;Murray-Rust,J.&lt;/Authors_Primary&gt;&lt;Authors_Primary&gt;Lomonosov,M.&lt;/Authors_Primary&gt;&lt;Authors_Primary&gt;Meziane,el K.&lt;/Authors_Primary&gt;&lt;Authors_Primary&gt;McDonald,N.Q.&lt;/Authors_Primary&gt;&lt;Date_Primary&gt;2008/8/8&lt;/Date_Primary&gt;&lt;Keywords&gt;Amino Acid Sequence&lt;/Keywords&gt;&lt;Keywords&gt;Apoptosis&lt;/Keywords&gt;&lt;Keywords&gt;Binding&lt;/Keywords&gt;&lt;Keywords&gt;Cell Line,Tumor&lt;/Keywords&gt;&lt;Keywords&gt;chemistry&lt;/Keywords&gt;&lt;Keywords&gt;Dimerization&lt;/Keywords&gt;&lt;Keywords&gt;F-Box Proteins&lt;/Keywords&gt;&lt;Keywords&gt;Human&lt;/Keywords&gt;&lt;Keywords&gt;Humans&lt;/Keywords&gt;&lt;Keywords&gt;Jurkat Cells&lt;/Keywords&gt;&lt;Keywords&gt;Ligases&lt;/Keywords&gt;&lt;Keywords&gt;metabolism&lt;/Keywords&gt;&lt;Keywords&gt;Molecular Sequence Data&lt;/Keywords&gt;&lt;Keywords&gt;Mutation&lt;/Keywords&gt;&lt;Keywords&gt;Protein Interaction Domains and Motifs&lt;/Keywords&gt;&lt;Keywords&gt;Protein Interaction Mapping&lt;/Keywords&gt;&lt;Keywords&gt;Proteins&lt;/Keywords&gt;&lt;Keywords&gt;Sequence Alignment&lt;/Keywords&gt;&lt;Keywords&gt;Structural&lt;/Keywords&gt;&lt;Keywords&gt;Support&lt;/Keywords&gt;&lt;Keywords&gt;Ubiquitin&lt;/Keywords&gt;&lt;Keywords&gt;Ubiquitination&lt;/Keywords&gt;&lt;Reprint&gt;Not in File&lt;/Reprint&gt;&lt;Start_Page&gt;22325&lt;/Start_Page&gt;&lt;End_Page&gt;22335&lt;/End_Page&gt;&lt;Periodical&gt;J.Biol.Chem.&lt;/Periodical&gt;&lt;Volume&gt;283&lt;/Volume&gt;&lt;Issue&gt;32&lt;/Issue&gt;&lt;Address&gt;Structural Biology Laboratory, London Research Institute, Cancer Research UK, 44 Lincoln&amp;apos;s Inn Fields, London WC2A 3PX, United Kingdom&lt;/Address&gt;&lt;Web_URL&gt;PM:18495667&lt;/Web_URL&gt;&lt;ZZ_JournalStdAbbrev&gt;&lt;f name="System"&gt;J.Biol.Chem.&lt;/f&gt;&lt;/ZZ_JournalStdAbbrev&gt;&lt;ZZ_WorkformID&gt;1&lt;/ZZ_WorkformID&gt;&lt;/MDL&gt;&lt;/Cite&gt;&lt;Cite&gt;&lt;Author&gt;Bader&lt;/Author&gt;&lt;Year&gt;2011&lt;/Year&gt;&lt;RecNum&gt;1396&lt;/RecNum&gt;&lt;IDText&gt;A conserved F box regulatory complex controls proteasome activity in Drosophila&lt;/IDText&gt;&lt;MDL Ref_Type="Journal"&gt;&lt;Ref_Type&gt;Journal&lt;/Ref_Type&gt;&lt;Ref_ID&gt;1396&lt;/Ref_ID&gt;&lt;Title_Primary&gt;A conserved F box regulatory complex controls proteasome activity in Drosophila&lt;/Title_Primary&gt;&lt;Authors_Primary&gt;Bader,M.&lt;/Authors_Primary&gt;&lt;Authors_Primary&gt;Benjamin,S.&lt;/Authors_Primary&gt;&lt;Authors_Primary&gt;Wapinski,O.L.&lt;/Authors_Primary&gt;&lt;Authors_Primary&gt;Smith,D.M.&lt;/Authors_Primary&gt;&lt;Authors_Primary&gt;Goldberg,A.L.&lt;/Authors_Primary&gt;&lt;Authors_Primary&gt;Steller,H.&lt;/Authors_Primary&gt;&lt;Date_Primary&gt;2011/4/29&lt;/Date_Primary&gt;&lt;Keywords&gt;abnormalities&lt;/Keywords&gt;&lt;Keywords&gt;Amino Acid Sequence&lt;/Keywords&gt;&lt;Keywords&gt;analysis&lt;/Keywords&gt;&lt;Keywords&gt;Animals&lt;/Keywords&gt;&lt;Keywords&gt;Binding&lt;/Keywords&gt;&lt;Keywords&gt;Carrier Proteins&lt;/Keywords&gt;&lt;Keywords&gt;Caspases&lt;/Keywords&gt;&lt;Keywords&gt;Cell Cycle&lt;/Keywords&gt;&lt;Keywords&gt;Cell Line&lt;/Keywords&gt;&lt;Keywords&gt;cytology&lt;/Keywords&gt;&lt;Keywords&gt;Drosophila&lt;/Keywords&gt;&lt;Keywords&gt;Drosophila melanogaster&lt;/Keywords&gt;&lt;Keywords&gt;Drosophila Proteins&lt;/Keywords&gt;&lt;Keywords&gt;F-Box Proteins&lt;/Keywords&gt;&lt;Keywords&gt;genetics&lt;/Keywords&gt;&lt;Keywords&gt;Humans&lt;/Keywords&gt;&lt;Keywords&gt;In Vitro&lt;/Keywords&gt;&lt;Keywords&gt;Male&lt;/Keywords&gt;&lt;Keywords&gt;Medical&lt;/Keywords&gt;&lt;Keywords&gt;metabolism&lt;/Keywords&gt;&lt;Keywords&gt;Mice&lt;/Keywords&gt;&lt;Keywords&gt;Molecular Sequence Data&lt;/Keywords&gt;&lt;Keywords&gt;physiology&lt;/Keywords&gt;&lt;Keywords&gt;Proteasome Endopeptidase Complex&lt;/Keywords&gt;&lt;Keywords&gt;Proteins&lt;/Keywords&gt;&lt;Keywords&gt;Proteome&lt;/Keywords&gt;&lt;Keywords&gt;Sequence Alignment&lt;/Keywords&gt;&lt;Keywords&gt;Spermatogenesis&lt;/Keywords&gt;&lt;Keywords&gt;Support&lt;/Keywords&gt;&lt;Keywords&gt;Testis&lt;/Keywords&gt;&lt;Keywords&gt;Ubiquitin&lt;/Keywords&gt;&lt;Keywords&gt;Ubiquitination&lt;/Keywords&gt;&lt;Reprint&gt;Not in File&lt;/Reprint&gt;&lt;Start_Page&gt;371&lt;/Start_Page&gt;&lt;End_Page&gt;382&lt;/End_Page&gt;&lt;Periodical&gt;Cell&lt;/Periodical&gt;&lt;Volume&gt;145&lt;/Volume&gt;&lt;Issue&gt;3&lt;/Issue&gt;&lt;Address&gt;Howard Hughes Medical Institute, The Rockefeller University, New York, NY 10021, USA&lt;/Address&gt;&lt;Web_URL&gt;PM:21529711&lt;/Web_URL&gt;&lt;ZZ_JournalFull&gt;&lt;f name="System"&gt;Cell&lt;/f&gt;&lt;/ZZ_JournalFull&gt;&lt;ZZ_WorkformID&gt;1&lt;/ZZ_WorkformID&gt;&lt;/MDL&gt;&lt;/Cite&gt;&lt;/Refman&gt;</w:instrText>
      </w:r>
      <w:r w:rsidR="007F5D3A" w:rsidRPr="001B56F4">
        <w:rPr>
          <w:sz w:val="24"/>
          <w:szCs w:val="24"/>
        </w:rPr>
        <w:fldChar w:fldCharType="separate"/>
      </w:r>
      <w:r w:rsidR="007F5D3A" w:rsidRPr="001B56F4">
        <w:rPr>
          <w:sz w:val="24"/>
          <w:szCs w:val="24"/>
        </w:rPr>
        <w:t>(Merzetti et al., 2017; Shang et al., 2015; Kirk et al., 2008; Bader et al., 2011)</w:t>
      </w:r>
      <w:r w:rsidR="007F5D3A" w:rsidRPr="001B56F4">
        <w:rPr>
          <w:sz w:val="24"/>
          <w:szCs w:val="24"/>
        </w:rPr>
        <w:fldChar w:fldCharType="end"/>
      </w:r>
      <w:r w:rsidR="007E4C3F" w:rsidRPr="001B56F4">
        <w:rPr>
          <w:sz w:val="24"/>
          <w:szCs w:val="24"/>
        </w:rPr>
        <w:t>. Consistent with this, we show here that PI31</w:t>
      </w:r>
      <w:r w:rsidR="00F21D96" w:rsidRPr="001B56F4">
        <w:rPr>
          <w:sz w:val="24"/>
          <w:szCs w:val="24"/>
        </w:rPr>
        <w:t xml:space="preserve"> protein</w:t>
      </w:r>
      <w:r w:rsidR="007E4C3F" w:rsidRPr="001B56F4">
        <w:rPr>
          <w:sz w:val="24"/>
          <w:szCs w:val="24"/>
        </w:rPr>
        <w:t xml:space="preserve"> levels are reduced in </w:t>
      </w:r>
      <w:r w:rsidR="00513381" w:rsidRPr="001B56F4">
        <w:rPr>
          <w:sz w:val="24"/>
          <w:szCs w:val="24"/>
        </w:rPr>
        <w:t xml:space="preserve">adult </w:t>
      </w:r>
      <w:r w:rsidR="007E4C3F" w:rsidRPr="001B56F4">
        <w:rPr>
          <w:sz w:val="24"/>
          <w:szCs w:val="24"/>
        </w:rPr>
        <w:t>Fbxo7</w:t>
      </w:r>
      <w:r w:rsidR="007E4C3F" w:rsidRPr="001B56F4">
        <w:rPr>
          <w:sz w:val="24"/>
          <w:szCs w:val="24"/>
          <w:vertAlign w:val="superscript"/>
        </w:rPr>
        <w:t>LacZ/Lac</w:t>
      </w:r>
      <w:r w:rsidR="007866FC" w:rsidRPr="001B56F4">
        <w:rPr>
          <w:sz w:val="24"/>
          <w:szCs w:val="24"/>
          <w:vertAlign w:val="superscript"/>
        </w:rPr>
        <w:t>Z</w:t>
      </w:r>
      <w:r w:rsidR="007E4C3F" w:rsidRPr="001B56F4">
        <w:rPr>
          <w:sz w:val="24"/>
          <w:szCs w:val="24"/>
        </w:rPr>
        <w:t xml:space="preserve"> testes</w:t>
      </w:r>
      <w:r w:rsidR="00F412C3" w:rsidRPr="001B56F4">
        <w:rPr>
          <w:sz w:val="24"/>
          <w:szCs w:val="24"/>
        </w:rPr>
        <w:t>. Importantly, PI31 protein levels are more strongly reduced than mRNA levels, indicating that this is a stabilising effect of Fbxo7 on PI31 at the protein level</w:t>
      </w:r>
      <w:r w:rsidR="00BD55B8" w:rsidRPr="001B56F4">
        <w:rPr>
          <w:sz w:val="24"/>
          <w:szCs w:val="24"/>
        </w:rPr>
        <w:t>.</w:t>
      </w:r>
      <w:r w:rsidR="005F60AC" w:rsidRPr="001B56F4">
        <w:rPr>
          <w:sz w:val="24"/>
          <w:szCs w:val="24"/>
        </w:rPr>
        <w:t xml:space="preserve"> </w:t>
      </w:r>
    </w:p>
    <w:p w14:paraId="1BB6AD64" w14:textId="03174717" w:rsidR="00F412C3" w:rsidRPr="001B56F4" w:rsidRDefault="005F60AC">
      <w:pPr>
        <w:spacing w:after="0" w:line="480" w:lineRule="auto"/>
        <w:ind w:firstLine="720"/>
        <w:jc w:val="both"/>
        <w:rPr>
          <w:sz w:val="24"/>
          <w:szCs w:val="24"/>
        </w:rPr>
      </w:pPr>
      <w:r w:rsidRPr="001B56F4">
        <w:rPr>
          <w:sz w:val="24"/>
          <w:szCs w:val="24"/>
        </w:rPr>
        <w:lastRenderedPageBreak/>
        <w:t>The reduction in PI31 levels in Fbxo7</w:t>
      </w:r>
      <w:r w:rsidRPr="001B56F4">
        <w:rPr>
          <w:sz w:val="24"/>
          <w:szCs w:val="24"/>
          <w:vertAlign w:val="superscript"/>
        </w:rPr>
        <w:t>LacZ/LacZ</w:t>
      </w:r>
      <w:r w:rsidRPr="001B56F4">
        <w:rPr>
          <w:sz w:val="24"/>
          <w:szCs w:val="24"/>
        </w:rPr>
        <w:t xml:space="preserve"> testes is </w:t>
      </w:r>
      <w:r w:rsidR="00BD55B8" w:rsidRPr="001B56F4">
        <w:rPr>
          <w:sz w:val="24"/>
          <w:szCs w:val="24"/>
        </w:rPr>
        <w:t xml:space="preserve">also </w:t>
      </w:r>
      <w:r w:rsidRPr="001B56F4">
        <w:rPr>
          <w:sz w:val="24"/>
          <w:szCs w:val="24"/>
        </w:rPr>
        <w:t xml:space="preserve">seen in juvenile testes at </w:t>
      </w:r>
      <w:r w:rsidR="00BD55B8" w:rsidRPr="001B56F4">
        <w:rPr>
          <w:sz w:val="24"/>
          <w:szCs w:val="24"/>
        </w:rPr>
        <w:t xml:space="preserve">days 19 and </w:t>
      </w:r>
      <w:r w:rsidRPr="001B56F4">
        <w:rPr>
          <w:sz w:val="24"/>
          <w:szCs w:val="24"/>
        </w:rPr>
        <w:t xml:space="preserve">24 days </w:t>
      </w:r>
      <w:r w:rsidR="007F5D3A" w:rsidRPr="001B56F4">
        <w:rPr>
          <w:sz w:val="24"/>
          <w:szCs w:val="24"/>
        </w:rPr>
        <w:t>post-partum</w:t>
      </w:r>
      <w:r w:rsidR="000340B1" w:rsidRPr="001B56F4">
        <w:rPr>
          <w:sz w:val="24"/>
          <w:szCs w:val="24"/>
        </w:rPr>
        <w:t xml:space="preserve">. At postnatal day 19, the most advanced germ cells are at the early round spermatid stage, while at day 24, the most advanced germ cells are early elongating (not condensing) spermatids. Thus, the </w:t>
      </w:r>
      <w:r w:rsidR="00BD55B8" w:rsidRPr="001B56F4">
        <w:rPr>
          <w:sz w:val="24"/>
          <w:szCs w:val="24"/>
        </w:rPr>
        <w:t xml:space="preserve">reduction in PI31 </w:t>
      </w:r>
      <w:r w:rsidR="000340B1" w:rsidRPr="001B56F4">
        <w:rPr>
          <w:sz w:val="24"/>
          <w:szCs w:val="24"/>
        </w:rPr>
        <w:t xml:space="preserve">precedes the appearance of condensing spermatids in the testis and is not </w:t>
      </w:r>
      <w:r w:rsidR="00BD55B8" w:rsidRPr="001B56F4">
        <w:rPr>
          <w:sz w:val="24"/>
          <w:szCs w:val="24"/>
        </w:rPr>
        <w:t>simply a secondary consequence of the loss of late stage condensing spermatids in mutant testes</w:t>
      </w:r>
      <w:r w:rsidRPr="001B56F4">
        <w:rPr>
          <w:sz w:val="24"/>
          <w:szCs w:val="24"/>
        </w:rPr>
        <w:t>.</w:t>
      </w:r>
      <w:r w:rsidR="000340B1" w:rsidRPr="001B56F4">
        <w:rPr>
          <w:sz w:val="24"/>
          <w:szCs w:val="24"/>
        </w:rPr>
        <w:t xml:space="preserve"> </w:t>
      </w:r>
    </w:p>
    <w:p w14:paraId="4D195A85" w14:textId="693A5562" w:rsidR="00F412C3" w:rsidRPr="001B56F4" w:rsidRDefault="007E4C3F" w:rsidP="003260AE">
      <w:pPr>
        <w:spacing w:after="0" w:line="480" w:lineRule="auto"/>
        <w:ind w:firstLine="720"/>
        <w:jc w:val="both"/>
        <w:rPr>
          <w:sz w:val="24"/>
          <w:szCs w:val="24"/>
        </w:rPr>
      </w:pPr>
      <w:r w:rsidRPr="001B56F4">
        <w:rPr>
          <w:sz w:val="24"/>
          <w:szCs w:val="24"/>
        </w:rPr>
        <w:t xml:space="preserve">In wild type testes, we show that PI31 and LMP7 are both present in the nucleus of step 10-12 spermatids, indicating that </w:t>
      </w:r>
      <w:r w:rsidR="006059F0" w:rsidRPr="001B56F4">
        <w:rPr>
          <w:sz w:val="24"/>
          <w:szCs w:val="24"/>
        </w:rPr>
        <w:t xml:space="preserve">alternate </w:t>
      </w:r>
      <w:r w:rsidRPr="001B56F4">
        <w:rPr>
          <w:sz w:val="24"/>
          <w:szCs w:val="24"/>
        </w:rPr>
        <w:t xml:space="preserve">proteasomes play a role in nuclear elongation. PI31 then shifts to the cytoplasm of step 13-16 spermatids at tubule stages I-VIII. The loss of germ cells in the knockout is thus coincident </w:t>
      </w:r>
      <w:r w:rsidR="0025647D" w:rsidRPr="001B56F4">
        <w:rPr>
          <w:sz w:val="24"/>
          <w:szCs w:val="24"/>
        </w:rPr>
        <w:t xml:space="preserve">with </w:t>
      </w:r>
      <w:r w:rsidRPr="001B56F4">
        <w:rPr>
          <w:sz w:val="24"/>
          <w:szCs w:val="24"/>
        </w:rPr>
        <w:t xml:space="preserve">this shift in PI31 localisation from the nucleus to the cytoplasm. </w:t>
      </w:r>
      <w:r w:rsidR="00F412C3" w:rsidRPr="001B56F4">
        <w:rPr>
          <w:sz w:val="24"/>
          <w:szCs w:val="24"/>
        </w:rPr>
        <w:t xml:space="preserve">This is especially intriguing in the light of recent work showing that </w:t>
      </w:r>
      <w:r w:rsidR="00F412C3" w:rsidRPr="001B56F4">
        <w:rPr>
          <w:rFonts w:asciiTheme="majorHAnsi" w:hAnsiTheme="majorHAnsi"/>
          <w:sz w:val="24"/>
          <w:szCs w:val="24"/>
        </w:rPr>
        <w:t xml:space="preserve">PI31 acts as an adaptor to facilitate proteasome transport in axons </w:t>
      </w:r>
      <w:r w:rsidR="00521BFA" w:rsidRPr="001B56F4">
        <w:rPr>
          <w:rFonts w:asciiTheme="majorHAnsi" w:hAnsiTheme="majorHAnsi"/>
          <w:sz w:val="24"/>
          <w:szCs w:val="24"/>
        </w:rPr>
        <w:fldChar w:fldCharType="begin"/>
      </w:r>
      <w:r w:rsidR="00B57EDF" w:rsidRPr="001B56F4">
        <w:rPr>
          <w:rFonts w:asciiTheme="majorHAnsi" w:hAnsiTheme="majorHAnsi"/>
          <w:sz w:val="24"/>
          <w:szCs w:val="24"/>
        </w:rPr>
        <w:instrText xml:space="preserve"> ADDIN REFMGR.CITE &lt;Refman&gt;&lt;Cite&gt;&lt;Author&gt;Liu&lt;/Author&gt;&lt;Year&gt;2019&lt;/Year&gt;&lt;RecNum&gt;1785&lt;/RecNum&gt;&lt;IDText&gt;PI31 Is an Adaptor Protein for Proteasome Transport in Axons and Required for Synaptic Development&lt;/IDText&gt;&lt;MDL Ref_Type="Journal"&gt;&lt;Ref_Type&gt;Journal&lt;/Ref_Type&gt;&lt;Ref_ID&gt;1785&lt;/Ref_ID&gt;&lt;Title_Primary&gt;PI31 Is an Adaptor Protein for Proteasome Transport in Axons and Required for Synaptic Development&lt;/Title_Primary&gt;&lt;Authors_Primary&gt;Liu,K.&lt;/Authors_Primary&gt;&lt;Authors_Primary&gt;Jones,S.&lt;/Authors_Primary&gt;&lt;Authors_Primary&gt;Minis,A.&lt;/Authors_Primary&gt;&lt;Authors_Primary&gt;Rodriguez,J.&lt;/Authors_Primary&gt;&lt;Authors_Primary&gt;Molina,H.&lt;/Authors_Primary&gt;&lt;Authors_Primary&gt;Steller,H.&lt;/Authors_Primary&gt;&lt;Date_Primary&gt;2019/7/15&lt;/Date_Primary&gt;&lt;Keywords&gt;Apoptosis&lt;/Keywords&gt;&lt;Keywords&gt;Axons&lt;/Keywords&gt;&lt;Keywords&gt;Binding&lt;/Keywords&gt;&lt;Keywords&gt;Biology&lt;/Keywords&gt;&lt;Keywords&gt;Disease&lt;/Keywords&gt;&lt;Keywords&gt;Human&lt;/Keywords&gt;&lt;Keywords&gt;Molecular&lt;/Keywords&gt;&lt;Keywords&gt;Mouse&lt;/Keywords&gt;&lt;Keywords&gt;Movement&lt;/Keywords&gt;&lt;Keywords&gt;Mutation&lt;/Keywords&gt;&lt;Keywords&gt;Neurodegenerative Diseases&lt;/Keywords&gt;&lt;Keywords&gt;Neurons&lt;/Keywords&gt;&lt;Keywords&gt;Phosphorylation&lt;/Keywords&gt;&lt;Keywords&gt;Proteins&lt;/Keywords&gt;&lt;Keywords&gt;Proteomics&lt;/Keywords&gt;&lt;Keywords&gt;Synapses&lt;/Keywords&gt;&lt;Reprint&gt;Not in File&lt;/Reprint&gt;&lt;Periodical&gt;Dev.Cell&lt;/Periodical&gt;&lt;Address&gt;Strang Laboratory of Apoptosis and Cancer Biology, The Rockefeller University, 1230 York Avenue, New York, NY 10065, USA&amp;#xA;Strang Laboratory of Apoptosis and Cancer Biology, The Rockefeller University, 1230 York Avenue, New York, NY 10065, USA&amp;#xA;Strang Laboratory of Apoptosis and Cancer Biology, The Rockefeller University, 1230 York Avenue, New York, NY 10065, USA&amp;#xA;Strang Laboratory of Apoptosis and Cancer Biology, The Rockefeller University, 1230 York Avenue, New York, NY 10065, USA&amp;#xA;Proteomics Resource Center, The Rockefeller University, New York, NY 10065, USA&amp;#xA;Strang Laboratory of Apoptosis and Cancer Biology, The Rockefeller University, 1230 York Avenue, New York, NY 10065, USA. Electronic address: steller@rockefeller.edu&lt;/Address&gt;&lt;Web_URL&gt;PM:31327739&lt;/Web_URL&gt;&lt;ZZ_JournalStdAbbrev&gt;&lt;f name="System"&gt;Dev.Cell&lt;/f&gt;&lt;/ZZ_JournalStdAbbrev&gt;&lt;ZZ_WorkformID&gt;1&lt;/ZZ_WorkformID&gt;&lt;/MDL&gt;&lt;/Cite&gt;&lt;/Refman&gt;</w:instrText>
      </w:r>
      <w:r w:rsidR="00521BFA" w:rsidRPr="001B56F4">
        <w:rPr>
          <w:rFonts w:asciiTheme="majorHAnsi" w:hAnsiTheme="majorHAnsi"/>
          <w:sz w:val="24"/>
          <w:szCs w:val="24"/>
        </w:rPr>
        <w:fldChar w:fldCharType="separate"/>
      </w:r>
      <w:r w:rsidR="00521BFA" w:rsidRPr="001B56F4">
        <w:rPr>
          <w:rFonts w:asciiTheme="majorHAnsi" w:hAnsiTheme="majorHAnsi"/>
          <w:sz w:val="24"/>
          <w:szCs w:val="24"/>
        </w:rPr>
        <w:t>(Liu et al., 2019)</w:t>
      </w:r>
      <w:r w:rsidR="00521BFA" w:rsidRPr="001B56F4">
        <w:rPr>
          <w:rFonts w:asciiTheme="majorHAnsi" w:hAnsiTheme="majorHAnsi"/>
          <w:sz w:val="24"/>
          <w:szCs w:val="24"/>
        </w:rPr>
        <w:fldChar w:fldCharType="end"/>
      </w:r>
      <w:r w:rsidR="00F412C3" w:rsidRPr="001B56F4">
        <w:rPr>
          <w:rFonts w:asciiTheme="majorHAnsi" w:hAnsiTheme="majorHAnsi"/>
          <w:sz w:val="24"/>
          <w:szCs w:val="24"/>
        </w:rPr>
        <w:t xml:space="preserve">. </w:t>
      </w:r>
      <w:r w:rsidR="001861D0" w:rsidRPr="001B56F4">
        <w:rPr>
          <w:rFonts w:asciiTheme="majorHAnsi" w:eastAsia="Times New Roman" w:hAnsiTheme="majorHAnsi" w:cs="Times New Roman"/>
          <w:sz w:val="24"/>
          <w:szCs w:val="24"/>
        </w:rPr>
        <w:t xml:space="preserve">One could imagine a role for PI31 in the re-localisation of proteasomes in the remodelling cytoplasm. The spermiogenesis phenotypes could arise due to insufficient levels of PI31 causing deficiencies in localised requirements for proteasomes during </w:t>
      </w:r>
      <w:r w:rsidR="006D682E" w:rsidRPr="001B56F4">
        <w:rPr>
          <w:rFonts w:asciiTheme="majorHAnsi" w:eastAsia="Times New Roman" w:hAnsiTheme="majorHAnsi" w:cs="Times New Roman"/>
          <w:sz w:val="24"/>
          <w:szCs w:val="24"/>
        </w:rPr>
        <w:t>remodelling but</w:t>
      </w:r>
      <w:r w:rsidR="001861D0" w:rsidRPr="001B56F4">
        <w:rPr>
          <w:rFonts w:asciiTheme="majorHAnsi" w:eastAsia="Times New Roman" w:hAnsiTheme="majorHAnsi" w:cs="Times New Roman"/>
          <w:sz w:val="24"/>
          <w:szCs w:val="24"/>
        </w:rPr>
        <w:t xml:space="preserve"> leaving overall proteasome activity intact.</w:t>
      </w:r>
      <w:r w:rsidR="001861D0" w:rsidRPr="001B56F4">
        <w:rPr>
          <w:rFonts w:ascii="Times New Roman" w:eastAsia="Times New Roman" w:hAnsi="Times New Roman" w:cs="Times New Roman"/>
          <w:sz w:val="24"/>
          <w:szCs w:val="24"/>
        </w:rPr>
        <w:t xml:space="preserve">  </w:t>
      </w:r>
    </w:p>
    <w:p w14:paraId="7B9474D7" w14:textId="2CA604F6" w:rsidR="00F412C3" w:rsidRPr="001B56F4" w:rsidRDefault="007E4C3F" w:rsidP="003260AE">
      <w:pPr>
        <w:spacing w:after="0" w:line="480" w:lineRule="auto"/>
        <w:ind w:firstLine="720"/>
        <w:jc w:val="both"/>
        <w:rPr>
          <w:sz w:val="24"/>
          <w:szCs w:val="24"/>
        </w:rPr>
      </w:pPr>
      <w:r w:rsidRPr="001B56F4">
        <w:rPr>
          <w:sz w:val="24"/>
          <w:szCs w:val="24"/>
        </w:rPr>
        <w:t xml:space="preserve">Although we could not directly measure </w:t>
      </w:r>
      <w:proofErr w:type="spellStart"/>
      <w:r w:rsidRPr="001B56F4">
        <w:rPr>
          <w:sz w:val="24"/>
          <w:szCs w:val="24"/>
        </w:rPr>
        <w:t>spermatoproteasome</w:t>
      </w:r>
      <w:proofErr w:type="spellEnd"/>
      <w:r w:rsidRPr="001B56F4">
        <w:rPr>
          <w:sz w:val="24"/>
          <w:szCs w:val="24"/>
        </w:rPr>
        <w:t xml:space="preserve"> activity, whole-testis proteasome activity showed no changes in Fbxo7</w:t>
      </w:r>
      <w:r w:rsidRPr="001B56F4">
        <w:rPr>
          <w:sz w:val="24"/>
          <w:szCs w:val="24"/>
          <w:vertAlign w:val="superscript"/>
        </w:rPr>
        <w:t>LacZ/Lac</w:t>
      </w:r>
      <w:r w:rsidR="005F06F2" w:rsidRPr="001B56F4">
        <w:rPr>
          <w:sz w:val="24"/>
          <w:szCs w:val="24"/>
          <w:vertAlign w:val="superscript"/>
        </w:rPr>
        <w:t>Z</w:t>
      </w:r>
      <w:r w:rsidRPr="001B56F4">
        <w:rPr>
          <w:sz w:val="24"/>
          <w:szCs w:val="24"/>
        </w:rPr>
        <w:t xml:space="preserve"> testes. Other proteasome-related </w:t>
      </w:r>
      <w:r w:rsidR="005F06F2" w:rsidRPr="001B56F4">
        <w:rPr>
          <w:sz w:val="24"/>
          <w:szCs w:val="24"/>
        </w:rPr>
        <w:t xml:space="preserve">knockout </w:t>
      </w:r>
      <w:r w:rsidRPr="001B56F4">
        <w:rPr>
          <w:sz w:val="24"/>
          <w:szCs w:val="24"/>
        </w:rPr>
        <w:t>males (PA200, PA28</w:t>
      </w:r>
      <w:r w:rsidR="005F06F2" w:rsidRPr="001B56F4">
        <w:rPr>
          <w:sz w:val="24"/>
          <w:szCs w:val="24"/>
        </w:rPr>
        <w:t>γ</w:t>
      </w:r>
      <w:r w:rsidRPr="001B56F4">
        <w:rPr>
          <w:sz w:val="24"/>
          <w:szCs w:val="24"/>
        </w:rPr>
        <w:t>) have defects in multiple stages of germ cell development, both pre- and post-meiotic. The post</w:t>
      </w:r>
      <w:r w:rsidR="005F06F2" w:rsidRPr="001B56F4">
        <w:rPr>
          <w:sz w:val="24"/>
          <w:szCs w:val="24"/>
        </w:rPr>
        <w:t>-</w:t>
      </w:r>
      <w:r w:rsidRPr="001B56F4">
        <w:rPr>
          <w:sz w:val="24"/>
          <w:szCs w:val="24"/>
        </w:rPr>
        <w:t xml:space="preserve">meiotic phenotypes of these knockout models include delayed histone replacement </w:t>
      </w:r>
      <w:r w:rsidR="005F06F2" w:rsidRPr="001B56F4">
        <w:rPr>
          <w:sz w:val="24"/>
          <w:szCs w:val="24"/>
        </w:rPr>
        <w:t xml:space="preserve">during nuclear remodelling and </w:t>
      </w:r>
      <w:r w:rsidRPr="001B56F4">
        <w:rPr>
          <w:sz w:val="24"/>
          <w:szCs w:val="24"/>
        </w:rPr>
        <w:t>delayed spermiation, neither of which was seen in Fbxo7</w:t>
      </w:r>
      <w:r w:rsidR="005F06F2" w:rsidRPr="001B56F4">
        <w:rPr>
          <w:sz w:val="24"/>
          <w:szCs w:val="24"/>
          <w:vertAlign w:val="superscript"/>
        </w:rPr>
        <w:t>LacZ/LacZ</w:t>
      </w:r>
      <w:r w:rsidRPr="001B56F4">
        <w:rPr>
          <w:sz w:val="24"/>
          <w:szCs w:val="24"/>
        </w:rPr>
        <w:t xml:space="preserve"> testes</w:t>
      </w:r>
      <w:r w:rsidR="00244FE4" w:rsidRPr="001B56F4">
        <w:rPr>
          <w:sz w:val="24"/>
          <w:szCs w:val="24"/>
        </w:rPr>
        <w:t xml:space="preserve"> </w:t>
      </w:r>
      <w:r w:rsidR="00244FE4" w:rsidRPr="001B56F4">
        <w:rPr>
          <w:sz w:val="24"/>
          <w:szCs w:val="24"/>
        </w:rPr>
        <w:fldChar w:fldCharType="begin"/>
      </w:r>
      <w:r w:rsidR="00B57EDF" w:rsidRPr="001B56F4">
        <w:rPr>
          <w:sz w:val="24"/>
          <w:szCs w:val="24"/>
        </w:rPr>
        <w:instrText xml:space="preserve"> ADDIN REFMGR.CITE &lt;Refman&gt;&lt;Cite&gt;&lt;Author&gt;Qian&lt;/Author&gt;&lt;Year&gt;2013&lt;/Year&gt;&lt;RecNum&gt;1634&lt;/RecNum&gt;&lt;IDText&gt;Acetylation-mediated proteasomal degradation of core histones during DNA repair and spermatogenesis&lt;/IDText&gt;&lt;MDL Ref_Type="Journal"&gt;&lt;Ref_Type&gt;Journal&lt;/Ref_Type&gt;&lt;Ref_ID&gt;1634&lt;/Ref_ID&gt;&lt;Title_Primary&gt;Acetylation-mediated proteasomal degradation of core histones during DNA repair and spermatogenesis&lt;/Title_Primary&gt;&lt;Authors_Primary&gt;Qian,M.X.&lt;/Authors_Primary&gt;&lt;Authors_Primary&gt;Pang,Y.&lt;/Authors_Primary&gt;&lt;Authors_Primary&gt;Liu,C.H.&lt;/Authors_Primary&gt;&lt;Authors_Primary&gt;Haratake,K.&lt;/Authors_Primary&gt;&lt;Authors_Primary&gt;Du,B.Y.&lt;/Authors_Primary&gt;&lt;Authors_Primary&gt;Ji,D.Y.&lt;/Authors_Primary&gt;&lt;Authors_Primary&gt;Wang,G.F.&lt;/Authors_Primary&gt;&lt;Authors_Primary&gt;Zhu,Q.Q.&lt;/Authors_Primary&gt;&lt;Authors_Primary&gt;Song,W.&lt;/Authors_Primary&gt;&lt;Authors_Primary&gt;Yu,Y.&lt;/Authors_Primary&gt;&lt;Authors_Primary&gt;Zhang,X.X.&lt;/Authors_Primary&gt;&lt;Authors_Primary&gt;Huang,H.T.&lt;/Authors_Primary&gt;&lt;Authors_Primary&gt;Miao,S.&lt;/Authors_Primary&gt;&lt;Authors_Primary&gt;Chen,L.B.&lt;/Authors_Primary&gt;&lt;Authors_Primary&gt;Zhang,Z.H.&lt;/Authors_Primary&gt;&lt;Authors_Primary&gt;Liang,Y.N.&lt;/Authors_Primary&gt;&lt;Authors_Primary&gt;Liu,S.&lt;/Authors_Primary&gt;&lt;Authors_Primary&gt;Cha,H.&lt;/Authors_Primary&gt;&lt;Authors_Primary&gt;Yang,D.&lt;/Authors_Primary&gt;&lt;Authors_Primary&gt;Zhai,Y.&lt;/Authors_Primary&gt;&lt;Authors_Primary&gt;Komatsu,T.&lt;/Authors_Primary&gt;&lt;Authors_Primary&gt;Tsuruta,F.&lt;/Authors_Primary&gt;&lt;Authors_Primary&gt;Li,H.&lt;/Authors_Primary&gt;&lt;Authors_Primary&gt;Cao,C.&lt;/Authors_Primary&gt;&lt;Authors_Primary&gt;Li,W.&lt;/Authors_Primary&gt;&lt;Authors_Primary&gt;Li,G.H.&lt;/Authors_Primary&gt;&lt;Authors_Primary&gt;Cheng,Y.&lt;/Authors_Primary&gt;&lt;Authors_Primary&gt;Chiba,T.&lt;/Authors_Primary&gt;&lt;Authors_Primary&gt;Wang,L.&lt;/Authors_Primary&gt;&lt;Authors_Primary&gt;Goldberg,A.L.&lt;/Authors_Primary&gt;&lt;Authors_Primary&gt;Shen,Y.&lt;/Authors_Primary&gt;&lt;Authors_Primary&gt;Qiu,X.B.&lt;/Authors_Primary&gt;&lt;Date_Primary&gt;2013/5/23&lt;/Date_Primary&gt;&lt;Keywords&gt;Acetylation&lt;/Keywords&gt;&lt;Keywords&gt;Amino Acid Sequence&lt;/Keywords&gt;&lt;Keywords&gt;Animals&lt;/Keywords&gt;&lt;Keywords&gt;Binding&lt;/Keywords&gt;&lt;Keywords&gt;Biology&lt;/Keywords&gt;&lt;Keywords&gt;Cell Proliferation&lt;/Keywords&gt;&lt;Keywords&gt;chemistry&lt;/Keywords&gt;&lt;Keywords&gt;China&lt;/Keywords&gt;&lt;Keywords&gt;Chromatin&lt;/Keywords&gt;&lt;Keywords&gt;DNA&lt;/Keywords&gt;&lt;Keywords&gt;DNA Breaks,Double-Stranded&lt;/Keywords&gt;&lt;Keywords&gt;DNA Repair&lt;/Keywords&gt;&lt;Keywords&gt;Gene Expression&lt;/Keywords&gt;&lt;Keywords&gt;Histones&lt;/Keywords&gt;&lt;Keywords&gt;Humans&lt;/Keywords&gt;&lt;Keywords&gt;Male&lt;/Keywords&gt;&lt;Keywords&gt;metabolism&lt;/Keywords&gt;&lt;Keywords&gt;Mice&lt;/Keywords&gt;&lt;Keywords&gt;Molecular Sequence Data&lt;/Keywords&gt;&lt;Keywords&gt;Mouse&lt;/Keywords&gt;&lt;Keywords&gt;Nuclear Proteins&lt;/Keywords&gt;&lt;Keywords&gt;Proteasome Endopeptidase Complex&lt;/Keywords&gt;&lt;Keywords&gt;Protein Structure,Tertiary&lt;/Keywords&gt;&lt;Keywords&gt;Proteins&lt;/Keywords&gt;&lt;Keywords&gt;Proteolysis&lt;/Keywords&gt;&lt;Keywords&gt;Saccharomyces&lt;/Keywords&gt;&lt;Keywords&gt;Saccharomyces cerevisiae&lt;/Keywords&gt;&lt;Keywords&gt;Saccharomyces cerevisiae Proteins&lt;/Keywords&gt;&lt;Keywords&gt;Sequence Alignment&lt;/Keywords&gt;&lt;Keywords&gt;Spermatids&lt;/Keywords&gt;&lt;Keywords&gt;Spermatogenesis&lt;/Keywords&gt;&lt;Keywords&gt;Support&lt;/Keywords&gt;&lt;Keywords&gt;Testis&lt;/Keywords&gt;&lt;Reprint&gt;Not in File&lt;/Reprint&gt;&lt;Start_Page&gt;1012&lt;/Start_Page&gt;&lt;End_Page&gt;1024&lt;/End_Page&gt;&lt;Periodical&gt;Cell&lt;/Periodical&gt;&lt;Volume&gt;153&lt;/Volume&gt;&lt;Issue&gt;5&lt;/Issue&gt;&lt;Address&gt;Key Laboratory of Cell Proliferation and Regulation Biology, Ministry of Education, and College of Life Sciences, Beijing Normal University, 19 Xinjiekouwai Avenue, Beijing 100875, China&lt;/Address&gt;&lt;Web_URL&gt;PM:23706739&lt;/Web_URL&gt;&lt;ZZ_JournalFull&gt;&lt;f name="System"&gt;Cell&lt;/f&gt;&lt;/ZZ_JournalFull&gt;&lt;ZZ_WorkformID&gt;1&lt;/ZZ_WorkformID&gt;&lt;/MDL&gt;&lt;/Cite&gt;&lt;Cite&gt;&lt;Author&gt;Huang&lt;/Author&gt;&lt;Year&gt;2016&lt;/Year&gt;&lt;RecNum&gt;1663&lt;/RecNum&gt;&lt;IDText&gt;Proteasome activators, PA28gamma and PA200, play indispensable roles in male fertility&lt;/IDText&gt;&lt;MDL Ref_Type="Journal"&gt;&lt;Ref_Type&gt;Journal&lt;/Ref_Type&gt;&lt;Ref_ID&gt;1663&lt;/Ref_ID&gt;&lt;Title_Primary&gt;Proteasome activators, PA28gamma and PA200, play indispensable roles in male fertility&lt;/Title_Primary&gt;&lt;Authors_Primary&gt;Huang,L.&lt;/Authors_Primary&gt;&lt;Authors_Primary&gt;Haratake,K.&lt;/Authors_Primary&gt;&lt;Authors_Primary&gt;Miyahara,H.&lt;/Authors_Primary&gt;&lt;Authors_Primary&gt;Chiba,T.&lt;/Authors_Primary&gt;&lt;Date_Primary&gt;2016/3/22&lt;/Date_Primary&gt;&lt;Keywords&gt;Animals&lt;/Keywords&gt;&lt;Keywords&gt;Autoantigens&lt;/Keywords&gt;&lt;Keywords&gt;China&lt;/Keywords&gt;&lt;Keywords&gt;Fertility&lt;/Keywords&gt;&lt;Keywords&gt;Gene Expression Regulation&lt;/Keywords&gt;&lt;Keywords&gt;Gene Knockout Techniques&lt;/Keywords&gt;&lt;Keywords&gt;Genes&lt;/Keywords&gt;&lt;Keywords&gt;genetics&lt;/Keywords&gt;&lt;Keywords&gt;Homeostasis&lt;/Keywords&gt;&lt;Keywords&gt;Knockout&lt;/Keywords&gt;&lt;Keywords&gt;Male&lt;/Keywords&gt;&lt;Keywords&gt;Medical&lt;/Keywords&gt;&lt;Keywords&gt;metabolism&lt;/Keywords&gt;&lt;Keywords&gt;Mice&lt;/Keywords&gt;&lt;Keywords&gt;Mouse&lt;/Keywords&gt;&lt;Keywords&gt;Nuclear Proteins&lt;/Keywords&gt;&lt;Keywords&gt;Oxidative Stress&lt;/Keywords&gt;&lt;Keywords&gt;physiology&lt;/Keywords&gt;&lt;Keywords&gt;Proteasome Endopeptidase Complex&lt;/Keywords&gt;&lt;Keywords&gt;Proteins&lt;/Keywords&gt;&lt;Keywords&gt;Sperm Motility&lt;/Keywords&gt;&lt;Keywords&gt;Spermatozoa&lt;/Keywords&gt;&lt;Keywords&gt;Support&lt;/Keywords&gt;&lt;Keywords&gt;Ubiquitin&lt;/Keywords&gt;&lt;Keywords&gt;Up-Regulation&lt;/Keywords&gt;&lt;Reprint&gt;Not in File&lt;/Reprint&gt;&lt;Start_Page&gt;23171&lt;/Start_Page&gt;&lt;Periodical&gt;Sci.Rep.&lt;/Periodical&gt;&lt;Volume&gt;6&lt;/Volume&gt;&lt;Address&gt;Graduate School of Life and Environmental Sciences, University of Tsukuba, Tsukuba, Ibaraki 305-8577, Japan&amp;#xA;Department of Pathophysiology, Dalian Medical University, Dalian, Liaoning 116044, P.R. China&amp;#xA;Graduate School of Life and Environmental Sciences, University of Tsukuba, Tsukuba, Ibaraki 305-8577, Japan&amp;#xA;Graduate School of Life and Environmental Sciences, University of Tsukuba, Tsukuba, Ibaraki 305-8577, Japan&amp;#xA;Graduate School of Life and Environmental Sciences, University of Tsukuba, Tsukuba, Ibaraki 305-8577, Japan&lt;/Address&gt;&lt;Web_URL&gt;PM:27003159&lt;/Web_URL&gt;&lt;ZZ_JournalStdAbbrev&gt;&lt;f name="System"&gt;Sci.Rep.&lt;/f&gt;&lt;/ZZ_JournalStdAbbrev&gt;&lt;ZZ_WorkformID&gt;1&lt;/ZZ_WorkformID&gt;&lt;/MDL&gt;&lt;/Cite&gt;&lt;/Refman&gt;</w:instrText>
      </w:r>
      <w:r w:rsidR="00244FE4" w:rsidRPr="001B56F4">
        <w:rPr>
          <w:sz w:val="24"/>
          <w:szCs w:val="24"/>
        </w:rPr>
        <w:fldChar w:fldCharType="separate"/>
      </w:r>
      <w:r w:rsidR="00651016" w:rsidRPr="001B56F4">
        <w:rPr>
          <w:sz w:val="24"/>
          <w:szCs w:val="24"/>
        </w:rPr>
        <w:t>(Qian et al., 2013; Huang et al., 2016)</w:t>
      </w:r>
      <w:r w:rsidR="00244FE4" w:rsidRPr="001B56F4">
        <w:rPr>
          <w:sz w:val="24"/>
          <w:szCs w:val="24"/>
        </w:rPr>
        <w:fldChar w:fldCharType="end"/>
      </w:r>
      <w:r w:rsidRPr="001B56F4">
        <w:rPr>
          <w:sz w:val="24"/>
          <w:szCs w:val="24"/>
        </w:rPr>
        <w:t>. Moreover, unlike Fbxo7</w:t>
      </w:r>
      <w:r w:rsidRPr="001B56F4">
        <w:rPr>
          <w:sz w:val="24"/>
          <w:szCs w:val="24"/>
          <w:vertAlign w:val="superscript"/>
        </w:rPr>
        <w:t>LacZ/Lac</w:t>
      </w:r>
      <w:r w:rsidR="005F06F2" w:rsidRPr="001B56F4">
        <w:rPr>
          <w:sz w:val="24"/>
          <w:szCs w:val="24"/>
          <w:vertAlign w:val="superscript"/>
        </w:rPr>
        <w:t>Z</w:t>
      </w:r>
      <w:r w:rsidR="005F06F2" w:rsidRPr="001B56F4">
        <w:rPr>
          <w:sz w:val="24"/>
          <w:szCs w:val="24"/>
        </w:rPr>
        <w:t xml:space="preserve"> males, even the PA200/</w:t>
      </w:r>
      <w:r w:rsidRPr="001B56F4">
        <w:rPr>
          <w:sz w:val="24"/>
          <w:szCs w:val="24"/>
        </w:rPr>
        <w:t>PA28</w:t>
      </w:r>
      <w:r w:rsidR="005F06F2" w:rsidRPr="001B56F4">
        <w:rPr>
          <w:sz w:val="24"/>
          <w:szCs w:val="24"/>
        </w:rPr>
        <w:t>γ</w:t>
      </w:r>
      <w:r w:rsidRPr="001B56F4">
        <w:rPr>
          <w:sz w:val="24"/>
          <w:szCs w:val="24"/>
        </w:rPr>
        <w:t xml:space="preserve"> double knockout males were able to produce substantial numbers of morphologically normal sperm in the</w:t>
      </w:r>
      <w:r w:rsidR="005F06F2" w:rsidRPr="001B56F4">
        <w:rPr>
          <w:sz w:val="24"/>
          <w:szCs w:val="24"/>
        </w:rPr>
        <w:t>ir</w:t>
      </w:r>
      <w:r w:rsidRPr="001B56F4">
        <w:rPr>
          <w:sz w:val="24"/>
          <w:szCs w:val="24"/>
        </w:rPr>
        <w:t xml:space="preserve"> epididymis </w:t>
      </w:r>
      <w:r w:rsidR="00244FE4" w:rsidRPr="001B56F4">
        <w:rPr>
          <w:sz w:val="24"/>
          <w:szCs w:val="24"/>
        </w:rPr>
        <w:fldChar w:fldCharType="begin"/>
      </w:r>
      <w:r w:rsidR="00B57EDF" w:rsidRPr="001B56F4">
        <w:rPr>
          <w:sz w:val="24"/>
          <w:szCs w:val="24"/>
        </w:rPr>
        <w:instrText xml:space="preserve"> ADDIN REFMGR.CITE &lt;Refman&gt;&lt;Cite&gt;&lt;Author&gt;Huang&lt;/Author&gt;&lt;Year&gt;2016&lt;/Year&gt;&lt;RecNum&gt;1663&lt;/RecNum&gt;&lt;IDText&gt;Proteasome activators, PA28gamma and PA200, play indispensable roles in male fertility&lt;/IDText&gt;&lt;MDL Ref_Type="Journal"&gt;&lt;Ref_Type&gt;Journal&lt;/Ref_Type&gt;&lt;Ref_ID&gt;1663&lt;/Ref_ID&gt;&lt;Title_Primary&gt;Proteasome activators, PA28gamma and PA200, play indispensable roles in male fertility&lt;/Title_Primary&gt;&lt;Authors_Primary&gt;Huang,L.&lt;/Authors_Primary&gt;&lt;Authors_Primary&gt;Haratake,K.&lt;/Authors_Primary&gt;&lt;Authors_Primary&gt;Miyahara,H.&lt;/Authors_Primary&gt;&lt;Authors_Primary&gt;Chiba,T.&lt;/Authors_Primary&gt;&lt;Date_Primary&gt;2016/3/22&lt;/Date_Primary&gt;&lt;Keywords&gt;Animals&lt;/Keywords&gt;&lt;Keywords&gt;Autoantigens&lt;/Keywords&gt;&lt;Keywords&gt;China&lt;/Keywords&gt;&lt;Keywords&gt;Fertility&lt;/Keywords&gt;&lt;Keywords&gt;Gene Expression Regulation&lt;/Keywords&gt;&lt;Keywords&gt;Gene Knockout Techniques&lt;/Keywords&gt;&lt;Keywords&gt;Genes&lt;/Keywords&gt;&lt;Keywords&gt;genetics&lt;/Keywords&gt;&lt;Keywords&gt;Homeostasis&lt;/Keywords&gt;&lt;Keywords&gt;Knockout&lt;/Keywords&gt;&lt;Keywords&gt;Male&lt;/Keywords&gt;&lt;Keywords&gt;Medical&lt;/Keywords&gt;&lt;Keywords&gt;metabolism&lt;/Keywords&gt;&lt;Keywords&gt;Mice&lt;/Keywords&gt;&lt;Keywords&gt;Mouse&lt;/Keywords&gt;&lt;Keywords&gt;Nuclear Proteins&lt;/Keywords&gt;&lt;Keywords&gt;Oxidative Stress&lt;/Keywords&gt;&lt;Keywords&gt;physiology&lt;/Keywords&gt;&lt;Keywords&gt;Proteasome Endopeptidase Complex&lt;/Keywords&gt;&lt;Keywords&gt;Proteins&lt;/Keywords&gt;&lt;Keywords&gt;Sperm Motility&lt;/Keywords&gt;&lt;Keywords&gt;Spermatozoa&lt;/Keywords&gt;&lt;Keywords&gt;Support&lt;/Keywords&gt;&lt;Keywords&gt;Ubiquitin&lt;/Keywords&gt;&lt;Keywords&gt;Up-Regulation&lt;/Keywords&gt;&lt;Reprint&gt;Not in File&lt;/Reprint&gt;&lt;Start_Page&gt;23171&lt;/Start_Page&gt;&lt;Periodical&gt;Sci.Rep.&lt;/Periodical&gt;&lt;Volume&gt;6&lt;/Volume&gt;&lt;Address&gt;Graduate School of Life and Environmental Sciences, University of Tsukuba, Tsukuba, Ibaraki 305-8577, Japan&amp;#xA;Department of Pathophysiology, Dalian Medical University, Dalian, Liaoning 116044, P.R. China&amp;#xA;Graduate School of Life and Environmental Sciences, University of Tsukuba, Tsukuba, Ibaraki 305-8577, Japan&amp;#xA;Graduate School of Life and Environmental Sciences, University of Tsukuba, Tsukuba, Ibaraki 305-8577, Japan&amp;#xA;Graduate School of Life and Environmental Sciences, University of Tsukuba, Tsukuba, Ibaraki 305-8577, Japan&lt;/Address&gt;&lt;Web_URL&gt;PM:27003159&lt;/Web_URL&gt;&lt;ZZ_JournalStdAbbrev&gt;&lt;f name="System"&gt;Sci.Rep.&lt;/f&gt;&lt;/ZZ_JournalStdAbbrev&gt;&lt;ZZ_WorkformID&gt;1&lt;/ZZ_WorkformID&gt;&lt;/MDL&gt;&lt;/Cite&gt;&lt;/Refman&gt;</w:instrText>
      </w:r>
      <w:r w:rsidR="00244FE4" w:rsidRPr="001B56F4">
        <w:rPr>
          <w:sz w:val="24"/>
          <w:szCs w:val="24"/>
        </w:rPr>
        <w:fldChar w:fldCharType="separate"/>
      </w:r>
      <w:r w:rsidR="00651016" w:rsidRPr="001B56F4">
        <w:rPr>
          <w:sz w:val="24"/>
          <w:szCs w:val="24"/>
        </w:rPr>
        <w:t xml:space="preserve">(Huang </w:t>
      </w:r>
      <w:r w:rsidR="00651016" w:rsidRPr="001B56F4">
        <w:rPr>
          <w:i/>
          <w:sz w:val="24"/>
          <w:szCs w:val="24"/>
        </w:rPr>
        <w:t xml:space="preserve">et </w:t>
      </w:r>
      <w:r w:rsidR="00651016" w:rsidRPr="001B56F4">
        <w:rPr>
          <w:i/>
          <w:sz w:val="24"/>
          <w:szCs w:val="24"/>
        </w:rPr>
        <w:lastRenderedPageBreak/>
        <w:t>al.</w:t>
      </w:r>
      <w:r w:rsidR="00651016" w:rsidRPr="001B56F4">
        <w:rPr>
          <w:sz w:val="24"/>
          <w:szCs w:val="24"/>
        </w:rPr>
        <w:t>, 2016)</w:t>
      </w:r>
      <w:r w:rsidR="00244FE4" w:rsidRPr="001B56F4">
        <w:rPr>
          <w:sz w:val="24"/>
          <w:szCs w:val="24"/>
        </w:rPr>
        <w:fldChar w:fldCharType="end"/>
      </w:r>
      <w:r w:rsidRPr="001B56F4">
        <w:rPr>
          <w:sz w:val="24"/>
          <w:szCs w:val="24"/>
        </w:rPr>
        <w:t xml:space="preserve">. A knockout of the </w:t>
      </w:r>
      <w:proofErr w:type="spellStart"/>
      <w:r w:rsidRPr="001B56F4">
        <w:rPr>
          <w:sz w:val="24"/>
          <w:szCs w:val="24"/>
        </w:rPr>
        <w:t>spermatoproteasome</w:t>
      </w:r>
      <w:proofErr w:type="spellEnd"/>
      <w:r w:rsidRPr="001B56F4">
        <w:rPr>
          <w:sz w:val="24"/>
          <w:szCs w:val="24"/>
        </w:rPr>
        <w:t xml:space="preserve">-specific subunit PSMA8 has recently been shown to lead to meiotic abnormalities and early spermatid arrest [Gómez Hernández et al, unpublished data, preprint available at </w:t>
      </w:r>
      <w:hyperlink r:id="rId10">
        <w:r w:rsidRPr="001B56F4">
          <w:rPr>
            <w:sz w:val="24"/>
            <w:szCs w:val="24"/>
            <w:u w:val="single"/>
          </w:rPr>
          <w:t>https://www.biorxiv.org/content/early/2018/08/03/384354</w:t>
        </w:r>
      </w:hyperlink>
      <w:r w:rsidRPr="001B56F4">
        <w:rPr>
          <w:sz w:val="24"/>
          <w:szCs w:val="24"/>
        </w:rPr>
        <w:t xml:space="preserve">], unlike the late stage spermatid loss described in the present study. </w:t>
      </w:r>
    </w:p>
    <w:p w14:paraId="61970F59" w14:textId="21594FD4" w:rsidR="005F06F2" w:rsidRPr="001B56F4" w:rsidRDefault="00F412C3" w:rsidP="003260AE">
      <w:pPr>
        <w:spacing w:after="0" w:line="480" w:lineRule="auto"/>
        <w:ind w:firstLine="720"/>
        <w:jc w:val="both"/>
        <w:rPr>
          <w:sz w:val="24"/>
          <w:szCs w:val="24"/>
        </w:rPr>
      </w:pPr>
      <w:r w:rsidRPr="001B56F4">
        <w:rPr>
          <w:sz w:val="24"/>
          <w:szCs w:val="24"/>
        </w:rPr>
        <w:t>Taken together, our data shows that t</w:t>
      </w:r>
      <w:r w:rsidR="007E4C3F" w:rsidRPr="001B56F4">
        <w:rPr>
          <w:sz w:val="24"/>
          <w:szCs w:val="24"/>
        </w:rPr>
        <w:t>he Fbxo7</w:t>
      </w:r>
      <w:r w:rsidR="007E4C3F" w:rsidRPr="001B56F4">
        <w:rPr>
          <w:sz w:val="24"/>
          <w:szCs w:val="24"/>
          <w:vertAlign w:val="superscript"/>
        </w:rPr>
        <w:t>LacZ/Lac</w:t>
      </w:r>
      <w:r w:rsidR="005F06F2" w:rsidRPr="001B56F4">
        <w:rPr>
          <w:sz w:val="24"/>
          <w:szCs w:val="24"/>
          <w:vertAlign w:val="superscript"/>
        </w:rPr>
        <w:t>Z</w:t>
      </w:r>
      <w:r w:rsidR="007E4C3F" w:rsidRPr="001B56F4">
        <w:rPr>
          <w:sz w:val="24"/>
          <w:szCs w:val="24"/>
        </w:rPr>
        <w:t xml:space="preserve"> male sterility phenotype differs from all other existing mouse knockouts related to proteasome function at both the histological and molecular levels</w:t>
      </w:r>
      <w:r w:rsidRPr="001B56F4">
        <w:rPr>
          <w:sz w:val="24"/>
          <w:szCs w:val="24"/>
        </w:rPr>
        <w:t xml:space="preserve">. </w:t>
      </w:r>
      <w:r w:rsidR="009F03E8" w:rsidRPr="001B56F4">
        <w:rPr>
          <w:sz w:val="24"/>
          <w:szCs w:val="24"/>
        </w:rPr>
        <w:t xml:space="preserve"> Hence, the Fbxo7 sterility phenotype appears not to be due to a generalised insufficiency of proteasome activity</w:t>
      </w:r>
      <w:r w:rsidR="006C7CC2" w:rsidRPr="001B56F4">
        <w:rPr>
          <w:sz w:val="24"/>
          <w:szCs w:val="24"/>
        </w:rPr>
        <w:t>, although it</w:t>
      </w:r>
      <w:r w:rsidR="009F03E8" w:rsidRPr="001B56F4">
        <w:rPr>
          <w:sz w:val="24"/>
          <w:szCs w:val="24"/>
        </w:rPr>
        <w:t xml:space="preserve"> is plausible that localised proteasome function in the cytoplasm is necessary during spermiogenesis</w:t>
      </w:r>
      <w:r w:rsidR="006C7CC2" w:rsidRPr="001B56F4">
        <w:rPr>
          <w:sz w:val="24"/>
          <w:szCs w:val="24"/>
        </w:rPr>
        <w:t>, and our experiments have not addressed this</w:t>
      </w:r>
      <w:r w:rsidR="009D44D3" w:rsidRPr="001B56F4">
        <w:rPr>
          <w:sz w:val="24"/>
          <w:szCs w:val="24"/>
        </w:rPr>
        <w:t xml:space="preserve">. </w:t>
      </w:r>
    </w:p>
    <w:p w14:paraId="3CD62EDA" w14:textId="77777777" w:rsidR="006C7CC2" w:rsidRPr="001B56F4" w:rsidRDefault="006C7CC2" w:rsidP="003260AE">
      <w:pPr>
        <w:spacing w:after="0" w:line="480" w:lineRule="auto"/>
        <w:ind w:firstLine="720"/>
        <w:jc w:val="both"/>
        <w:rPr>
          <w:sz w:val="24"/>
          <w:szCs w:val="24"/>
        </w:rPr>
      </w:pPr>
    </w:p>
    <w:p w14:paraId="7B34B440" w14:textId="77777777" w:rsidR="00FE31DD" w:rsidRPr="001B56F4" w:rsidRDefault="007E4C3F" w:rsidP="003260AE">
      <w:pPr>
        <w:pStyle w:val="Heading2"/>
        <w:spacing w:line="480" w:lineRule="auto"/>
      </w:pPr>
      <w:bookmarkStart w:id="20" w:name="_lp1hwfzihb5" w:colFirst="0" w:colLast="0"/>
      <w:bookmarkEnd w:id="20"/>
      <w:proofErr w:type="gramStart"/>
      <w:r w:rsidRPr="001B56F4">
        <w:t xml:space="preserve">Potential non-proteasomal </w:t>
      </w:r>
      <w:r w:rsidR="007C2A13" w:rsidRPr="001B56F4">
        <w:t>pathways regulated by Fbxo7</w:t>
      </w:r>
      <w:r w:rsidRPr="001B56F4">
        <w:t xml:space="preserve"> that may lead to male sterility</w:t>
      </w:r>
      <w:r w:rsidR="00387D30" w:rsidRPr="001B56F4">
        <w:t>.</w:t>
      </w:r>
      <w:proofErr w:type="gramEnd"/>
    </w:p>
    <w:p w14:paraId="2FF4032C" w14:textId="3B028566" w:rsidR="000635C6" w:rsidRPr="001B56F4" w:rsidRDefault="007E4C3F" w:rsidP="00C6429A">
      <w:pPr>
        <w:spacing w:after="0" w:line="480" w:lineRule="auto"/>
        <w:ind w:firstLine="720"/>
        <w:jc w:val="both"/>
        <w:rPr>
          <w:sz w:val="24"/>
          <w:szCs w:val="24"/>
        </w:rPr>
      </w:pPr>
      <w:r w:rsidRPr="001B56F4">
        <w:rPr>
          <w:sz w:val="24"/>
          <w:szCs w:val="24"/>
        </w:rPr>
        <w:t xml:space="preserve">Fbxo7 is required for </w:t>
      </w:r>
      <w:r w:rsidR="00B57EDF" w:rsidRPr="001B56F4">
        <w:rPr>
          <w:sz w:val="24"/>
          <w:szCs w:val="24"/>
        </w:rPr>
        <w:t>PINK1/</w:t>
      </w:r>
      <w:r w:rsidR="00244FE4" w:rsidRPr="001B56F4">
        <w:rPr>
          <w:sz w:val="24"/>
          <w:szCs w:val="24"/>
        </w:rPr>
        <w:t xml:space="preserve">Parkin-mediated mitophagy, a process that requires the fragmentation and engulfment of depolarized regions of the mitochondrial network </w:t>
      </w:r>
      <w:r w:rsidR="00244FE4" w:rsidRPr="001B56F4">
        <w:rPr>
          <w:sz w:val="24"/>
          <w:szCs w:val="24"/>
        </w:rPr>
        <w:fldChar w:fldCharType="begin"/>
      </w:r>
      <w:r w:rsidR="00B57EDF" w:rsidRPr="001B56F4">
        <w:rPr>
          <w:sz w:val="24"/>
          <w:szCs w:val="24"/>
        </w:rPr>
        <w:instrText xml:space="preserve"> ADDIN REFMGR.CITE &lt;Refman&gt;&lt;Cite&gt;&lt;Author&gt;Burchell&lt;/Author&gt;&lt;Year&gt;2013&lt;/Year&gt;&lt;RecNum&gt;878&lt;/RecNum&gt;&lt;IDText&gt;The Parkinson&amp;apos;s disease-linked proteins Fbxo7 and Parkin interact to mediate mitophagy&lt;/IDText&gt;&lt;MDL Ref_Type="Journal"&gt;&lt;Ref_Type&gt;Journal&lt;/Ref_Type&gt;&lt;Ref_ID&gt;878&lt;/Ref_ID&gt;&lt;Title_Primary&gt;The Parkinson&amp;apos;s disease-linked proteins Fbxo7 and Parkin interact to mediate mitophagy&lt;/Title_Primary&gt;&lt;Authors_Primary&gt;Burchell,V.S.&lt;/Authors_Primary&gt;&lt;Authors_Primary&gt;Nelson,D.E.&lt;/Authors_Primary&gt;&lt;Authors_Primary&gt;Sanchez-Martinez,A.&lt;/Authors_Primary&gt;&lt;Authors_Primary&gt;Delgado-Camprubi,M.&lt;/Authors_Primary&gt;&lt;Authors_Primary&gt;Ivatt,R.M.&lt;/Authors_Primary&gt;&lt;Authors_Primary&gt;Pogson,J.H.&lt;/Authors_Primary&gt;&lt;Authors_Primary&gt;Randle,S.J.&lt;/Authors_Primary&gt;&lt;Authors_Primary&gt;Wray,S.&lt;/Authors_Primary&gt;&lt;Authors_Primary&gt;Lewis,P.A.&lt;/Authors_Primary&gt;&lt;Authors_Primary&gt;Houlden,H.&lt;/Authors_Primary&gt;&lt;Authors_Primary&gt;Abramov,A.Y.&lt;/Authors_Primary&gt;&lt;Authors_Primary&gt;Hardy,J.&lt;/Authors_Primary&gt;&lt;Authors_Primary&gt;Wood,N.W.&lt;/Authors_Primary&gt;&lt;Authors_Primary&gt;Whitworth,A.J.&lt;/Authors_Primary&gt;&lt;Authors_Primary&gt;Laman,H.&lt;/Authors_Primary&gt;&lt;Authors_Primary&gt;Plun-Favreau,H.&lt;/Authors_Primary&gt;&lt;Date_Primary&gt;2013/9&lt;/Date_Primary&gt;&lt;Keywords&gt;Animals&lt;/Keywords&gt;&lt;Keywords&gt;Animals,Genetically Modified&lt;/Keywords&gt;&lt;Keywords&gt;Carbonyl Cyanide m-Chlorophenyl Hydrazone&lt;/Keywords&gt;&lt;Keywords&gt;Cell Line,Tumor&lt;/Keywords&gt;&lt;Keywords&gt;Cells&lt;/Keywords&gt;&lt;Keywords&gt;Cells,Cultured&lt;/Keywords&gt;&lt;Keywords&gt;deficiency&lt;/Keywords&gt;&lt;Keywords&gt;Drosophila&lt;/Keywords&gt;&lt;Keywords&gt;drug effects&lt;/Keywords&gt;&lt;Keywords&gt;F-Box Proteins&lt;/Keywords&gt;&lt;Keywords&gt;Female&lt;/Keywords&gt;&lt;Keywords&gt;Fertility&lt;/Keywords&gt;&lt;Keywords&gt;Fibroblasts&lt;/Keywords&gt;&lt;Keywords&gt;Genes&lt;/Keywords&gt;&lt;Keywords&gt;genetics&lt;/Keywords&gt;&lt;Keywords&gt;Human&lt;/Keywords&gt;&lt;Keywords&gt;Humans&lt;/Keywords&gt;&lt;Keywords&gt;Ionophores&lt;/Keywords&gt;&lt;Keywords&gt;Ligases&lt;/Keywords&gt;&lt;Keywords&gt;Male&lt;/Keywords&gt;&lt;Keywords&gt;metabolism&lt;/Keywords&gt;&lt;Keywords&gt;Microtubule-Associated Proteins&lt;/Keywords&gt;&lt;Keywords&gt;Mitochondria&lt;/Keywords&gt;&lt;Keywords&gt;Mitochondrial Degradation&lt;/Keywords&gt;&lt;Keywords&gt;Molecular&lt;/Keywords&gt;&lt;Keywords&gt;Mutation&lt;/Keywords&gt;&lt;Keywords&gt;Parkinson Disease&lt;/Keywords&gt;&lt;Keywords&gt;pathology&lt;/Keywords&gt;&lt;Keywords&gt;pharmacology&lt;/Keywords&gt;&lt;Keywords&gt;Protein Transport&lt;/Keywords&gt;&lt;Keywords&gt;Proteins&lt;/Keywords&gt;&lt;Keywords&gt;Proton Ionophores&lt;/Keywords&gt;&lt;Keywords&gt;Recessive&lt;/Keywords&gt;&lt;Keywords&gt;RNA&lt;/Keywords&gt;&lt;Keywords&gt;RNA,Small Interfering&lt;/Keywords&gt;&lt;Keywords&gt;Support&lt;/Keywords&gt;&lt;Keywords&gt;Time Factors&lt;/Keywords&gt;&lt;Keywords&gt;Ubiquitin-Protein Ligases&lt;/Keywords&gt;&lt;Keywords&gt;Ubiquitination&lt;/Keywords&gt;&lt;Keywords&gt;ultrastructure&lt;/Keywords&gt;&lt;Reprint&gt;Not in File&lt;/Reprint&gt;&lt;Start_Page&gt;1257&lt;/Start_Page&gt;&lt;End_Page&gt;1265&lt;/End_Page&gt;&lt;Periodical&gt;Nat.Neurosci.&lt;/Periodical&gt;&lt;Volume&gt;16&lt;/Volume&gt;&lt;Issue&gt;9&lt;/Issue&gt;&lt;Address&gt;Department of Molecular Neuroscience, University College London Institute of Neurology, London, UK&lt;/Address&gt;&lt;Web_URL&gt;PM:23933751&lt;/Web_URL&gt;&lt;ZZ_JournalStdAbbrev&gt;&lt;f name="System"&gt;Nat.Neurosci.&lt;/f&gt;&lt;/ZZ_JournalStdAbbrev&gt;&lt;ZZ_WorkformID&gt;1&lt;/ZZ_WorkformID&gt;&lt;/MDL&gt;&lt;/Cite&gt;&lt;/Refman&gt;</w:instrText>
      </w:r>
      <w:r w:rsidR="00244FE4" w:rsidRPr="001B56F4">
        <w:rPr>
          <w:sz w:val="24"/>
          <w:szCs w:val="24"/>
        </w:rPr>
        <w:fldChar w:fldCharType="separate"/>
      </w:r>
      <w:r w:rsidR="00651016" w:rsidRPr="001B56F4">
        <w:rPr>
          <w:sz w:val="24"/>
          <w:szCs w:val="24"/>
        </w:rPr>
        <w:t xml:space="preserve">(Burchell </w:t>
      </w:r>
      <w:r w:rsidR="00651016" w:rsidRPr="001B56F4">
        <w:rPr>
          <w:i/>
          <w:sz w:val="24"/>
          <w:szCs w:val="24"/>
        </w:rPr>
        <w:t>et al.</w:t>
      </w:r>
      <w:r w:rsidR="00651016" w:rsidRPr="001B56F4">
        <w:rPr>
          <w:sz w:val="24"/>
          <w:szCs w:val="24"/>
        </w:rPr>
        <w:t>, 2013)</w:t>
      </w:r>
      <w:r w:rsidR="00244FE4" w:rsidRPr="001B56F4">
        <w:rPr>
          <w:sz w:val="24"/>
          <w:szCs w:val="24"/>
        </w:rPr>
        <w:fldChar w:fldCharType="end"/>
      </w:r>
      <w:r w:rsidR="007C2A13" w:rsidRPr="001B56F4">
        <w:rPr>
          <w:sz w:val="24"/>
          <w:szCs w:val="24"/>
        </w:rPr>
        <w:t xml:space="preserve">, and interestingly, both the </w:t>
      </w:r>
      <w:r w:rsidR="007C2A13" w:rsidRPr="001B56F4">
        <w:rPr>
          <w:i/>
          <w:sz w:val="24"/>
          <w:szCs w:val="24"/>
        </w:rPr>
        <w:t>nutcracker</w:t>
      </w:r>
      <w:r w:rsidR="007C2A13" w:rsidRPr="001B56F4">
        <w:rPr>
          <w:sz w:val="24"/>
          <w:szCs w:val="24"/>
        </w:rPr>
        <w:t xml:space="preserve"> and </w:t>
      </w:r>
      <w:r w:rsidR="007C2A13" w:rsidRPr="001B56F4">
        <w:rPr>
          <w:i/>
          <w:sz w:val="24"/>
          <w:szCs w:val="24"/>
        </w:rPr>
        <w:t>parkin</w:t>
      </w:r>
      <w:r w:rsidR="007C2A13" w:rsidRPr="001B56F4">
        <w:rPr>
          <w:sz w:val="24"/>
          <w:szCs w:val="24"/>
        </w:rPr>
        <w:t xml:space="preserve"> null flies show male sterility, with a specific defect during sperm </w:t>
      </w:r>
      <w:r w:rsidR="000A702A" w:rsidRPr="001B56F4">
        <w:rPr>
          <w:sz w:val="24"/>
          <w:szCs w:val="24"/>
        </w:rPr>
        <w:t>individualization</w:t>
      </w:r>
      <w:r w:rsidR="00D87036" w:rsidRPr="001B56F4">
        <w:rPr>
          <w:sz w:val="24"/>
          <w:szCs w:val="24"/>
        </w:rPr>
        <w:t xml:space="preserve"> </w:t>
      </w:r>
      <w:r w:rsidR="00D87036" w:rsidRPr="001B56F4">
        <w:rPr>
          <w:sz w:val="24"/>
          <w:szCs w:val="24"/>
        </w:rPr>
        <w:fldChar w:fldCharType="begin"/>
      </w:r>
      <w:r w:rsidR="00B57EDF" w:rsidRPr="001B56F4">
        <w:rPr>
          <w:sz w:val="24"/>
          <w:szCs w:val="24"/>
        </w:rPr>
        <w:instrText xml:space="preserve"> ADDIN REFMGR.CITE &lt;Refman&gt;&lt;Cite&gt;&lt;Author&gt;Greene&lt;/Author&gt;&lt;Year&gt;2003&lt;/Year&gt;&lt;RecNum&gt;1665&lt;/RecNum&gt;&lt;IDText&gt;Mitochondrial pathology and apoptotic muscle degeneration in Drosophila parkin mutants&lt;/IDText&gt;&lt;MDL Ref_Type="Journal"&gt;&lt;Ref_Type&gt;Journal&lt;/Ref_Type&gt;&lt;Ref_ID&gt;1665&lt;/Ref_ID&gt;&lt;Title_Primary&gt;Mitochondrial pathology and apoptotic muscle degeneration in Drosophila parkin mutants&lt;/Title_Primary&gt;&lt;Authors_Primary&gt;Greene,J.C.&lt;/Authors_Primary&gt;&lt;Authors_Primary&gt;Whitworth,A.J.&lt;/Authors_Primary&gt;&lt;Authors_Primary&gt;Kuo,I.&lt;/Authors_Primary&gt;&lt;Authors_Primary&gt;Andrews,L.A.&lt;/Authors_Primary&gt;&lt;Authors_Primary&gt;Feany,M.B.&lt;/Authors_Primary&gt;&lt;Authors_Primary&gt;Pallanck,L.J.&lt;/Authors_Primary&gt;&lt;Date_Primary&gt;2003/4/1&lt;/Date_Primary&gt;&lt;Keywords&gt;Amino Acid Sequence&lt;/Keywords&gt;&lt;Keywords&gt;Animals&lt;/Keywords&gt;&lt;Keywords&gt;Apoptosis&lt;/Keywords&gt;&lt;Keywords&gt;Cell Death&lt;/Keywords&gt;&lt;Keywords&gt;Cloning,Molecular&lt;/Keywords&gt;&lt;Keywords&gt;Disease&lt;/Keywords&gt;&lt;Keywords&gt;Dopaminergic Neurons&lt;/Keywords&gt;&lt;Keywords&gt;Drosophila&lt;/Keywords&gt;&lt;Keywords&gt;genetics&lt;/Keywords&gt;&lt;Keywords&gt;Genome&lt;/Keywords&gt;&lt;Keywords&gt;growth &amp;amp; development&lt;/Keywords&gt;&lt;Keywords&gt;Ligases&lt;/Keywords&gt;&lt;Keywords&gt;Longevity&lt;/Keywords&gt;&lt;Keywords&gt;Male&lt;/Keywords&gt;&lt;Keywords&gt;metabolism&lt;/Keywords&gt;&lt;Keywords&gt;Mitochondria&lt;/Keywords&gt;&lt;Keywords&gt;Molecular&lt;/Keywords&gt;&lt;Keywords&gt;Molecular Sequence Data&lt;/Keywords&gt;&lt;Keywords&gt;Muscle&lt;/Keywords&gt;&lt;Keywords&gt;Muscle,Skeletal&lt;/Keywords&gt;&lt;Keywords&gt;Mutagenesis&lt;/Keywords&gt;&lt;Keywords&gt;Mutation&lt;/Keywords&gt;&lt;Keywords&gt;Nerve Degeneration&lt;/Keywords&gt;&lt;Keywords&gt;Neurons&lt;/Keywords&gt;&lt;Keywords&gt;Parkinson Disease&lt;/Keywords&gt;&lt;Keywords&gt;pathology&lt;/Keywords&gt;&lt;Keywords&gt;Phenotype&lt;/Keywords&gt;&lt;Keywords&gt;Proteins&lt;/Keywords&gt;&lt;Keywords&gt;Recessive&lt;/Keywords&gt;&lt;Keywords&gt;Recombinant Proteins&lt;/Keywords&gt;&lt;Keywords&gt;Sequence Alignment&lt;/Keywords&gt;&lt;Keywords&gt;Sequence Homology,Amino Acid&lt;/Keywords&gt;&lt;Keywords&gt;Spermatids&lt;/Keywords&gt;&lt;Keywords&gt;Spermatogenesis&lt;/Keywords&gt;&lt;Keywords&gt;Substantia Nigra&lt;/Keywords&gt;&lt;Keywords&gt;Support&lt;/Keywords&gt;&lt;Keywords&gt;Ubiquitin-Protein Ligases&lt;/Keywords&gt;&lt;Reprint&gt;Not in File&lt;/Reprint&gt;&lt;Start_Page&gt;4078&lt;/Start_Page&gt;&lt;End_Page&gt;4083&lt;/End_Page&gt;&lt;Periodical&gt;Proc.Natl.Acad.Sci.U.S.A&lt;/Periodical&gt;&lt;Volume&gt;100&lt;/Volume&gt;&lt;Issue&gt;7&lt;/Issue&gt;&lt;Address&gt;Department of Genome Sciences, University of Washington, P.O. Box 357730, Seattle, WA 98195, USA&lt;/Address&gt;&lt;Web_URL&gt;PM:12642658&lt;/Web_URL&gt;&lt;ZZ_JournalStdAbbrev&gt;&lt;f name="System"&gt;Proc.Natl.Acad.Sci.U.S.A&lt;/f&gt;&lt;/ZZ_JournalStdAbbrev&gt;&lt;ZZ_WorkformID&gt;1&lt;/ZZ_WorkformID&gt;&lt;/MDL&gt;&lt;/Cite&gt;&lt;Cite&gt;&lt;Author&gt;Bader&lt;/Author&gt;&lt;Year&gt;2010&lt;/Year&gt;&lt;RecNum&gt;1401&lt;/RecNum&gt;&lt;IDText&gt;A novel F-box protein is required for caspase activation during cellular remodeling in Drosophila&lt;/IDText&gt;&lt;MDL Ref_Type="Journal"&gt;&lt;Ref_Type&gt;Journal&lt;/Ref_Type&gt;&lt;Ref_ID&gt;1401&lt;/Ref_ID&gt;&lt;Title_Primary&gt;A novel F-box protein is required for caspase activation during cellular remodeling in Drosophila&lt;/Title_Primary&gt;&lt;Authors_Primary&gt;Bader,M.&lt;/Authors_Primary&gt;&lt;Authors_Primary&gt;Arama,E.&lt;/Authors_Primary&gt;&lt;Authors_Primary&gt;Steller,H.&lt;/Authors_Primary&gt;&lt;Date_Primary&gt;2010/5&lt;/Date_Primary&gt;&lt;Keywords&gt;Amino Acid Sequence&lt;/Keywords&gt;&lt;Keywords&gt;Animals&lt;/Keywords&gt;&lt;Keywords&gt;Animals,Genetically Modified&lt;/Keywords&gt;&lt;Keywords&gt;Apoptosis&lt;/Keywords&gt;&lt;Keywords&gt;Caspase Inhibitors&lt;/Keywords&gt;&lt;Keywords&gt;Caspases&lt;/Keywords&gt;&lt;Keywords&gt;Cell Death&lt;/Keywords&gt;&lt;Keywords&gt;Cell Differentiation&lt;/Keywords&gt;&lt;Keywords&gt;Cells&lt;/Keywords&gt;&lt;Keywords&gt;Drosophila&lt;/Keywords&gt;&lt;Keywords&gt;Drosophila Proteins&lt;/Keywords&gt;&lt;Keywords&gt;Enzyme Activation&lt;/Keywords&gt;&lt;Keywords&gt;F-Box Proteins&lt;/Keywords&gt;&lt;Keywords&gt;Genes&lt;/Keywords&gt;&lt;Keywords&gt;genetics&lt;/Keywords&gt;&lt;Keywords&gt;Infertility,Male&lt;/Keywords&gt;&lt;Keywords&gt;Male&lt;/Keywords&gt;&lt;Keywords&gt;Mammals&lt;/Keywords&gt;&lt;Keywords&gt;Medical&lt;/Keywords&gt;&lt;Keywords&gt;metabolism&lt;/Keywords&gt;&lt;Keywords&gt;Models,Biological&lt;/Keywords&gt;&lt;Keywords&gt;Molecular Sequence Data&lt;/Keywords&gt;&lt;Keywords&gt;Organelles&lt;/Keywords&gt;&lt;Keywords&gt;physiology&lt;/Keywords&gt;&lt;Keywords&gt;Proteins&lt;/Keywords&gt;&lt;Keywords&gt;Proteolysis&lt;/Keywords&gt;&lt;Keywords&gt;Sequence Homology,Amino Acid&lt;/Keywords&gt;&lt;Keywords&gt;Spermatozoa&lt;/Keywords&gt;&lt;Keywords&gt;Support&lt;/Keywords&gt;&lt;Keywords&gt;Testis&lt;/Keywords&gt;&lt;Keywords&gt;Ubiquitin&lt;/Keywords&gt;&lt;Keywords&gt;ultrastructure&lt;/Keywords&gt;&lt;Reprint&gt;Not in File&lt;/Reprint&gt;&lt;Start_Page&gt;1679&lt;/Start_Page&gt;&lt;End_Page&gt;1688&lt;/End_Page&gt;&lt;Periodical&gt;Development&lt;/Periodical&gt;&lt;Volume&gt;137&lt;/Volume&gt;&lt;Issue&gt;10&lt;/Issue&gt;&lt;Address&gt;Howard Hughes Medical Institute, The Rockefeller University, New York, NY 10021, USA&lt;/Address&gt;&lt;Web_URL&gt;PM:20392747&lt;/Web_URL&gt;&lt;ZZ_JournalFull&gt;&lt;f name="System"&gt;Development&lt;/f&gt;&lt;/ZZ_JournalFull&gt;&lt;ZZ_WorkformID&gt;1&lt;/ZZ_WorkformID&gt;&lt;/MDL&gt;&lt;/Cite&gt;&lt;/Refman&gt;</w:instrText>
      </w:r>
      <w:r w:rsidR="00D87036" w:rsidRPr="001B56F4">
        <w:rPr>
          <w:sz w:val="24"/>
          <w:szCs w:val="24"/>
        </w:rPr>
        <w:fldChar w:fldCharType="separate"/>
      </w:r>
      <w:r w:rsidR="00651016" w:rsidRPr="001B56F4">
        <w:rPr>
          <w:sz w:val="24"/>
          <w:szCs w:val="24"/>
        </w:rPr>
        <w:t>(Greene et al., 2003; Bader et al., 2010)</w:t>
      </w:r>
      <w:r w:rsidR="00D87036" w:rsidRPr="001B56F4">
        <w:rPr>
          <w:sz w:val="24"/>
          <w:szCs w:val="24"/>
        </w:rPr>
        <w:fldChar w:fldCharType="end"/>
      </w:r>
      <w:r w:rsidR="007C2A13" w:rsidRPr="001B56F4">
        <w:rPr>
          <w:sz w:val="24"/>
          <w:szCs w:val="24"/>
        </w:rPr>
        <w:t>.</w:t>
      </w:r>
      <w:r w:rsidR="00D87036" w:rsidRPr="001B56F4">
        <w:rPr>
          <w:sz w:val="24"/>
          <w:szCs w:val="24"/>
        </w:rPr>
        <w:t xml:space="preserve"> In the </w:t>
      </w:r>
      <w:r w:rsidR="00D87036" w:rsidRPr="001B56F4">
        <w:rPr>
          <w:i/>
          <w:sz w:val="24"/>
          <w:szCs w:val="24"/>
        </w:rPr>
        <w:t>parkin</w:t>
      </w:r>
      <w:r w:rsidR="00D87036" w:rsidRPr="001B56F4">
        <w:rPr>
          <w:sz w:val="24"/>
          <w:szCs w:val="24"/>
        </w:rPr>
        <w:t xml:space="preserve"> null</w:t>
      </w:r>
      <w:r w:rsidR="009F03E8" w:rsidRPr="001B56F4">
        <w:rPr>
          <w:sz w:val="24"/>
          <w:szCs w:val="24"/>
        </w:rPr>
        <w:t xml:space="preserve"> mutant in </w:t>
      </w:r>
      <w:r w:rsidR="009F03E8" w:rsidRPr="001B56F4">
        <w:rPr>
          <w:i/>
          <w:iCs/>
          <w:sz w:val="24"/>
          <w:szCs w:val="24"/>
        </w:rPr>
        <w:t>Drosophila</w:t>
      </w:r>
      <w:r w:rsidR="00D87036" w:rsidRPr="001B56F4">
        <w:rPr>
          <w:sz w:val="24"/>
          <w:szCs w:val="24"/>
        </w:rPr>
        <w:t xml:space="preserve">, a specialized mitochondrial aggregate present in insect sperm, known as the Nebenkern, failed to form, </w:t>
      </w:r>
      <w:r w:rsidR="009F03E8" w:rsidRPr="001B56F4">
        <w:rPr>
          <w:sz w:val="24"/>
          <w:szCs w:val="24"/>
        </w:rPr>
        <w:t xml:space="preserve">and spermatids failed to </w:t>
      </w:r>
      <w:r w:rsidR="000A702A" w:rsidRPr="001B56F4">
        <w:rPr>
          <w:sz w:val="24"/>
          <w:szCs w:val="24"/>
        </w:rPr>
        <w:t>individualize</w:t>
      </w:r>
      <w:r w:rsidR="009F03E8" w:rsidRPr="001B56F4">
        <w:rPr>
          <w:sz w:val="24"/>
          <w:szCs w:val="24"/>
        </w:rPr>
        <w:t xml:space="preserve"> </w:t>
      </w:r>
      <w:r w:rsidR="00D87036" w:rsidRPr="001B56F4">
        <w:rPr>
          <w:sz w:val="24"/>
          <w:szCs w:val="24"/>
        </w:rPr>
        <w:t>suggesting th</w:t>
      </w:r>
      <w:r w:rsidR="009F03E8" w:rsidRPr="001B56F4">
        <w:rPr>
          <w:sz w:val="24"/>
          <w:szCs w:val="24"/>
        </w:rPr>
        <w:t>at</w:t>
      </w:r>
      <w:r w:rsidR="00D87036" w:rsidRPr="001B56F4">
        <w:rPr>
          <w:sz w:val="24"/>
          <w:szCs w:val="24"/>
        </w:rPr>
        <w:t xml:space="preserve"> rearrangement of </w:t>
      </w:r>
      <w:r w:rsidR="00E57D22" w:rsidRPr="001B56F4">
        <w:rPr>
          <w:sz w:val="24"/>
          <w:szCs w:val="24"/>
        </w:rPr>
        <w:t>mitochondria</w:t>
      </w:r>
      <w:r w:rsidR="00D87036" w:rsidRPr="001B56F4">
        <w:rPr>
          <w:sz w:val="24"/>
          <w:szCs w:val="24"/>
        </w:rPr>
        <w:t xml:space="preserve"> </w:t>
      </w:r>
      <w:r w:rsidR="009F03E8" w:rsidRPr="001B56F4">
        <w:rPr>
          <w:sz w:val="24"/>
          <w:szCs w:val="24"/>
        </w:rPr>
        <w:t>i</w:t>
      </w:r>
      <w:r w:rsidR="00CE5DFE" w:rsidRPr="001B56F4">
        <w:rPr>
          <w:sz w:val="24"/>
          <w:szCs w:val="24"/>
        </w:rPr>
        <w:t>s</w:t>
      </w:r>
      <w:r w:rsidR="009F03E8" w:rsidRPr="001B56F4">
        <w:rPr>
          <w:sz w:val="24"/>
          <w:szCs w:val="24"/>
        </w:rPr>
        <w:t xml:space="preserve"> necessary for </w:t>
      </w:r>
      <w:r w:rsidR="000A702A" w:rsidRPr="001B56F4">
        <w:rPr>
          <w:sz w:val="24"/>
          <w:szCs w:val="24"/>
        </w:rPr>
        <w:t>individualization</w:t>
      </w:r>
      <w:r w:rsidR="00D87036" w:rsidRPr="001B56F4">
        <w:rPr>
          <w:sz w:val="24"/>
          <w:szCs w:val="24"/>
        </w:rPr>
        <w:t>.  However, the mouse parkin null mutant is fertile with no known effect</w:t>
      </w:r>
      <w:r w:rsidR="004F5AF9" w:rsidRPr="001B56F4">
        <w:rPr>
          <w:sz w:val="24"/>
          <w:szCs w:val="24"/>
        </w:rPr>
        <w:t>s</w:t>
      </w:r>
      <w:r w:rsidR="00D87036" w:rsidRPr="001B56F4">
        <w:rPr>
          <w:sz w:val="24"/>
          <w:szCs w:val="24"/>
        </w:rPr>
        <w:t xml:space="preserve"> on germ cell development </w:t>
      </w:r>
      <w:r w:rsidR="00D87036" w:rsidRPr="001B56F4">
        <w:rPr>
          <w:sz w:val="24"/>
          <w:szCs w:val="24"/>
        </w:rPr>
        <w:fldChar w:fldCharType="begin"/>
      </w:r>
      <w:r w:rsidR="00B57EDF" w:rsidRPr="001B56F4">
        <w:rPr>
          <w:sz w:val="24"/>
          <w:szCs w:val="24"/>
        </w:rPr>
        <w:instrText xml:space="preserve"> ADDIN REFMGR.CITE &lt;Refman&gt;&lt;Cite&gt;&lt;Author&gt;Itier&lt;/Author&gt;&lt;Year&gt;2003&lt;/Year&gt;&lt;RecNum&gt;1563&lt;/RecNum&gt;&lt;IDText&gt;Parkin gene inactivation alters behaviour and dopamine neurotransmission in the mouse&lt;/IDText&gt;&lt;MDL Ref_Type="Journal"&gt;&lt;Ref_Type&gt;Journal&lt;/Ref_Type&gt;&lt;Ref_ID&gt;1563&lt;/Ref_ID&gt;&lt;Title_Primary&gt;Parkin gene inactivation alters behaviour and dopamine neurotransmission in the mouse&lt;/Title_Primary&gt;&lt;Authors_Primary&gt;Itier,J.M.&lt;/Authors_Primary&gt;&lt;Authors_Primary&gt;Ibanez,P.&lt;/Authors_Primary&gt;&lt;Authors_Primary&gt;Mena,M.A.&lt;/Authors_Primary&gt;&lt;Authors_Primary&gt;Abbas,N.&lt;/Authors_Primary&gt;&lt;Authors_Primary&gt;Cohen-Salmon,C.&lt;/Authors_Primary&gt;&lt;Authors_Primary&gt;Bohme,G.A.&lt;/Authors_Primary&gt;&lt;Authors_Primary&gt;Laville,M.&lt;/Authors_Primary&gt;&lt;Authors_Primary&gt;Pratt,J.&lt;/Authors_Primary&gt;&lt;Authors_Primary&gt;Corti,O.&lt;/Authors_Primary&gt;&lt;Authors_Primary&gt;Pradier,L.&lt;/Authors_Primary&gt;&lt;Authors_Primary&gt;Ret,G.&lt;/Authors_Primary&gt;&lt;Authors_Primary&gt;Joubert,C.&lt;/Authors_Primary&gt;&lt;Authors_Primary&gt;Periquet,M.&lt;/Authors_Primary&gt;&lt;Authors_Primary&gt;Araujo,F.&lt;/Authors_Primary&gt;&lt;Authors_Primary&gt;Negroni,J.&lt;/Authors_Primary&gt;&lt;Authors_Primary&gt;Casarejos,M.J.&lt;/Authors_Primary&gt;&lt;Authors_Primary&gt;Canals,S.&lt;/Authors_Primary&gt;&lt;Authors_Primary&gt;Solano,R.&lt;/Authors_Primary&gt;&lt;Authors_Primary&gt;Serrano,A.&lt;/Authors_Primary&gt;&lt;Authors_Primary&gt;Gallego,E.&lt;/Authors_Primary&gt;&lt;Authors_Primary&gt;Sanchez,M.&lt;/Authors_Primary&gt;&lt;Authors_Primary&gt;Denefle,P.&lt;/Authors_Primary&gt;&lt;Authors_Primary&gt;Benavides,J.&lt;/Authors_Primary&gt;&lt;Authors_Primary&gt;Tremp,G.&lt;/Authors_Primary&gt;&lt;Authors_Primary&gt;Rooney,T.A.&lt;/Authors_Primary&gt;&lt;Authors_Primary&gt;Brice,A.&lt;/Authors_Primary&gt;&lt;Authors_Primary&gt;Garcia,de Yebenes&lt;/Authors_Primary&gt;&lt;Date_Primary&gt;2003/9/15&lt;/Date_Primary&gt;&lt;Keywords&gt;Alleles&lt;/Keywords&gt;&lt;Keywords&gt;alpha-Methyltyrosine&lt;/Keywords&gt;&lt;Keywords&gt;Animal&lt;/Keywords&gt;&lt;Keywords&gt;Animals&lt;/Keywords&gt;&lt;Keywords&gt;antagonists &amp;amp; inhibitors&lt;/Keywords&gt;&lt;Keywords&gt;Base Sequence&lt;/Keywords&gt;&lt;Keywords&gt;Behavior,Animal&lt;/Keywords&gt;&lt;Keywords&gt;Body Temperature&lt;/Keywords&gt;&lt;Keywords&gt;Body Weight&lt;/Keywords&gt;&lt;Keywords&gt;Brain&lt;/Keywords&gt;&lt;Keywords&gt;Catecholamines&lt;/Keywords&gt;&lt;Keywords&gt;Cells,Cultured&lt;/Keywords&gt;&lt;Keywords&gt;Comparative Study&lt;/Keywords&gt;&lt;Keywords&gt;Dopamine&lt;/Keywords&gt;&lt;Keywords&gt;drug effects&lt;/Keywords&gt;&lt;Keywords&gt;Enzyme Inhibitors&lt;/Keywords&gt;&lt;Keywords&gt;Exons&lt;/Keywords&gt;&lt;Keywords&gt;Female&lt;/Keywords&gt;&lt;Keywords&gt;Gene Silencing&lt;/Keywords&gt;&lt;Keywords&gt;genetics&lt;/Keywords&gt;&lt;Keywords&gt;Genomics&lt;/Keywords&gt;&lt;Keywords&gt;Homozygote&lt;/Keywords&gt;&lt;Keywords&gt;Introns&lt;/Keywords&gt;&lt;Keywords&gt;Ligases&lt;/Keywords&gt;&lt;Keywords&gt;Male&lt;/Keywords&gt;&lt;Keywords&gt;metabolism&lt;/Keywords&gt;&lt;Keywords&gt;Mice&lt;/Keywords&gt;&lt;Keywords&gt;Mice,Transgenic&lt;/Keywords&gt;&lt;Keywords&gt;Monoamine Oxidase&lt;/Keywords&gt;&lt;Keywords&gt;Mouse&lt;/Keywords&gt;&lt;Keywords&gt;Mutation&lt;/Keywords&gt;&lt;Keywords&gt;Neurons&lt;/Keywords&gt;&lt;Keywords&gt;Neurotransmitter Uptake Inhibitors&lt;/Keywords&gt;&lt;Keywords&gt;pharmacokinetics&lt;/Keywords&gt;&lt;Keywords&gt;pharmacology&lt;/Keywords&gt;&lt;Keywords&gt;Recessive&lt;/Keywords&gt;&lt;Keywords&gt;Sequence Deletion&lt;/Keywords&gt;&lt;Keywords&gt;Support&lt;/Keywords&gt;&lt;Keywords&gt;Ubiquitin-Protein Ligases&lt;/Keywords&gt;&lt;Reprint&gt;Not in File&lt;/Reprint&gt;&lt;Start_Page&gt;2277&lt;/Start_Page&gt;&lt;End_Page&gt;2291&lt;/End_Page&gt;&lt;Periodical&gt;Hum.Mol.Genet.&lt;/Periodical&gt;&lt;Volume&gt;12&lt;/Volume&gt;&lt;Issue&gt;18&lt;/Issue&gt;&lt;Address&gt;Functional Genomics Department, Aventis Pharma SA, Vitry-sur-Seine, France&lt;/Address&gt;&lt;Web_URL&gt;PM:12915482&lt;/Web_URL&gt;&lt;ZZ_JournalStdAbbrev&gt;&lt;f name="System"&gt;Hum.Mol.Genet.&lt;/f&gt;&lt;/ZZ_JournalStdAbbrev&gt;&lt;ZZ_WorkformID&gt;1&lt;/ZZ_WorkformID&gt;&lt;/MDL&gt;&lt;/Cite&gt;&lt;/Refman&gt;</w:instrText>
      </w:r>
      <w:r w:rsidR="00D87036" w:rsidRPr="001B56F4">
        <w:rPr>
          <w:sz w:val="24"/>
          <w:szCs w:val="24"/>
        </w:rPr>
        <w:fldChar w:fldCharType="separate"/>
      </w:r>
      <w:r w:rsidR="00651016" w:rsidRPr="001B56F4">
        <w:rPr>
          <w:sz w:val="24"/>
          <w:szCs w:val="24"/>
        </w:rPr>
        <w:t xml:space="preserve">(Itier </w:t>
      </w:r>
      <w:r w:rsidR="00651016" w:rsidRPr="001B56F4">
        <w:rPr>
          <w:i/>
          <w:sz w:val="24"/>
          <w:szCs w:val="24"/>
        </w:rPr>
        <w:t>et al.</w:t>
      </w:r>
      <w:r w:rsidR="00651016" w:rsidRPr="001B56F4">
        <w:rPr>
          <w:sz w:val="24"/>
          <w:szCs w:val="24"/>
        </w:rPr>
        <w:t>, 2003)</w:t>
      </w:r>
      <w:r w:rsidR="00D87036" w:rsidRPr="001B56F4">
        <w:rPr>
          <w:sz w:val="24"/>
          <w:szCs w:val="24"/>
        </w:rPr>
        <w:fldChar w:fldCharType="end"/>
      </w:r>
      <w:r w:rsidR="000635C6" w:rsidRPr="001B56F4">
        <w:rPr>
          <w:sz w:val="24"/>
          <w:szCs w:val="24"/>
        </w:rPr>
        <w:t>, and thus the sterility of Fbxo7 mutant males is unlikely to relate directly to its interaction with Parkin.</w:t>
      </w:r>
    </w:p>
    <w:p w14:paraId="3F2A75A4" w14:textId="36AD3AB2" w:rsidR="003D06C3" w:rsidRPr="001B56F4" w:rsidRDefault="007E4C3F" w:rsidP="00C6429A">
      <w:pPr>
        <w:spacing w:after="0" w:line="480" w:lineRule="auto"/>
        <w:ind w:firstLine="720"/>
        <w:jc w:val="both"/>
        <w:rPr>
          <w:sz w:val="24"/>
          <w:szCs w:val="24"/>
        </w:rPr>
      </w:pPr>
      <w:r w:rsidRPr="001B56F4">
        <w:rPr>
          <w:sz w:val="24"/>
          <w:szCs w:val="24"/>
        </w:rPr>
        <w:lastRenderedPageBreak/>
        <w:t xml:space="preserve">One possible explanation is that </w:t>
      </w:r>
      <w:r w:rsidR="00CE5DFE" w:rsidRPr="001B56F4">
        <w:rPr>
          <w:sz w:val="24"/>
          <w:szCs w:val="24"/>
        </w:rPr>
        <w:t xml:space="preserve">Fbxo7 is </w:t>
      </w:r>
      <w:r w:rsidR="000635C6" w:rsidRPr="001B56F4">
        <w:rPr>
          <w:sz w:val="24"/>
          <w:szCs w:val="24"/>
        </w:rPr>
        <w:t xml:space="preserve">more generally </w:t>
      </w:r>
      <w:r w:rsidR="00CE5DFE" w:rsidRPr="001B56F4">
        <w:rPr>
          <w:sz w:val="24"/>
          <w:szCs w:val="24"/>
        </w:rPr>
        <w:t xml:space="preserve">involved </w:t>
      </w:r>
      <w:r w:rsidR="000635C6" w:rsidRPr="001B56F4">
        <w:rPr>
          <w:sz w:val="24"/>
          <w:szCs w:val="24"/>
        </w:rPr>
        <w:t>with specialized cytoplasmic remodelling.  In a similar vein to the sperm maturation defects, Fbxo7 has also been shown to be required during the final maturation steps of erythrocytes</w:t>
      </w:r>
      <w:r w:rsidR="00CE5DFE" w:rsidRPr="001B56F4">
        <w:rPr>
          <w:sz w:val="24"/>
          <w:szCs w:val="24"/>
        </w:rPr>
        <w:t>. W</w:t>
      </w:r>
      <w:r w:rsidR="000635C6" w:rsidRPr="001B56F4">
        <w:rPr>
          <w:sz w:val="24"/>
          <w:szCs w:val="24"/>
        </w:rPr>
        <w:t>e previously reported Fbxo7</w:t>
      </w:r>
      <w:r w:rsidR="000635C6" w:rsidRPr="001B56F4">
        <w:rPr>
          <w:sz w:val="24"/>
          <w:szCs w:val="24"/>
          <w:vertAlign w:val="superscript"/>
        </w:rPr>
        <w:t>LacZ/LacZ</w:t>
      </w:r>
      <w:r w:rsidR="000635C6" w:rsidRPr="001B56F4">
        <w:rPr>
          <w:sz w:val="24"/>
          <w:szCs w:val="24"/>
        </w:rPr>
        <w:t xml:space="preserve"> mice are anaemic due to delayed mitophagy and defects in exiting cell cycle </w:t>
      </w:r>
      <w:r w:rsidR="000635C6" w:rsidRPr="001B56F4">
        <w:rPr>
          <w:sz w:val="24"/>
          <w:szCs w:val="24"/>
        </w:rPr>
        <w:fldChar w:fldCharType="begin"/>
      </w:r>
      <w:r w:rsidR="00B57EDF" w:rsidRPr="001B56F4">
        <w:rPr>
          <w:sz w:val="24"/>
          <w:szCs w:val="24"/>
        </w:rPr>
        <w:instrText xml:space="preserve"> ADDIN REFMGR.CITE &lt;Refman&gt;&lt;Cite&gt;&lt;Author&gt;Randle&lt;/Author&gt;&lt;Year&gt;2016&lt;/Year&gt;&lt;RecNum&gt;1353&lt;/RecNum&gt;&lt;IDText&gt;Structure and function of Fbxo7/PARK15 in Parkinson&amp;apos;s disease&lt;/IDText&gt;&lt;MDL Ref_Type="Journal"&gt;&lt;Ref_Type&gt;Journal&lt;/Ref_Type&gt;&lt;Ref_ID&gt;1353&lt;/Ref_ID&gt;&lt;Title_Primary&gt;Structure and function of Fbxo7/PARK15 in Parkinson&amp;apos;s disease&lt;/Title_Primary&gt;&lt;Authors_Primary&gt;Randle,S.J.&lt;/Authors_Primary&gt;&lt;Authors_Primary&gt;Laman,H.&lt;/Authors_Primary&gt;&lt;Date_Primary&gt;2016/3/11&lt;/Date_Primary&gt;&lt;Keywords&gt;Disease&lt;/Keywords&gt;&lt;Keywords&gt;Mutation&lt;/Keywords&gt;&lt;Keywords&gt;pathology&lt;/Keywords&gt;&lt;Keywords&gt;Proline&lt;/Keywords&gt;&lt;Keywords&gt;Ubiquitin&lt;/Keywords&gt;&lt;Reprint&gt;Not in File&lt;/Reprint&gt;&lt;Periodical&gt;Curr.Protein Pept.Sci.&lt;/Periodical&gt;&lt;Address&gt;Department of Pathology, University of Cambridge, Tennis Court Road, Cambridge CB2 1QP, UK. hl316@cam.ac.uk&lt;/Address&gt;&lt;Web_URL&gt;PM:26965690&lt;/Web_URL&gt;&lt;ZZ_JournalStdAbbrev&gt;&lt;f name="System"&gt;Curr.Protein Pept.Sci.&lt;/f&gt;&lt;/ZZ_JournalStdAbbrev&gt;&lt;ZZ_WorkformID&gt;1&lt;/ZZ_WorkformID&gt;&lt;/MDL&gt;&lt;/Cite&gt;&lt;/Refman&gt;</w:instrText>
      </w:r>
      <w:r w:rsidR="000635C6" w:rsidRPr="001B56F4">
        <w:rPr>
          <w:sz w:val="24"/>
          <w:szCs w:val="24"/>
        </w:rPr>
        <w:fldChar w:fldCharType="separate"/>
      </w:r>
      <w:r w:rsidR="00651016" w:rsidRPr="001B56F4">
        <w:rPr>
          <w:sz w:val="24"/>
          <w:szCs w:val="24"/>
        </w:rPr>
        <w:t>(Randle and Laman, 2016)</w:t>
      </w:r>
      <w:r w:rsidR="000635C6" w:rsidRPr="001B56F4">
        <w:rPr>
          <w:sz w:val="24"/>
          <w:szCs w:val="24"/>
        </w:rPr>
        <w:fldChar w:fldCharType="end"/>
      </w:r>
      <w:r w:rsidR="000635C6" w:rsidRPr="001B56F4">
        <w:rPr>
          <w:sz w:val="24"/>
          <w:szCs w:val="24"/>
        </w:rPr>
        <w:t xml:space="preserve">.  Importantly, during this maturation step, macrophages in erythroblast islands phagocytose the shed organelles from maturing reticulocytes </w:t>
      </w:r>
      <w:r w:rsidR="000635C6" w:rsidRPr="001B56F4">
        <w:rPr>
          <w:sz w:val="24"/>
          <w:szCs w:val="24"/>
        </w:rPr>
        <w:fldChar w:fldCharType="begin"/>
      </w:r>
      <w:r w:rsidR="00B57EDF" w:rsidRPr="001B56F4">
        <w:rPr>
          <w:sz w:val="24"/>
          <w:szCs w:val="24"/>
        </w:rPr>
        <w:instrText xml:space="preserve"> ADDIN REFMGR.CITE &lt;Refman&gt;&lt;Cite&gt;&lt;Author&gt;Ovchynnikova&lt;/Author&gt;&lt;Year&gt;2018&lt;/Year&gt;&lt;RecNum&gt;1646&lt;/RecNum&gt;&lt;IDText&gt;The Shape Shifting Story of Reticulocyte Maturation&lt;/IDText&gt;&lt;MDL Ref_Type="Journal"&gt;&lt;Ref_Type&gt;Journal&lt;/Ref_Type&gt;&lt;Ref_ID&gt;1646&lt;/Ref_ID&gt;&lt;Title_Primary&gt;The Shape Shifting Story of Reticulocyte Maturation&lt;/Title_Primary&gt;&lt;Authors_Primary&gt;Ovchynnikova,E.&lt;/Authors_Primary&gt;&lt;Authors_Primary&gt;Aglialoro,F.&lt;/Authors_Primary&gt;&lt;Authors_Primary&gt;von Lindern,M.&lt;/Authors_Primary&gt;&lt;Authors_Primary&gt;van den,Akker E.&lt;/Authors_Primary&gt;&lt;Date_Primary&gt;2018&lt;/Date_Primary&gt;&lt;Keywords&gt;Cytoskeleton&lt;/Keywords&gt;&lt;Keywords&gt;Erythrocytes&lt;/Keywords&gt;&lt;Keywords&gt;Erythropoiesis&lt;/Keywords&gt;&lt;Keywords&gt;Hematopoiesis&lt;/Keywords&gt;&lt;Keywords&gt;In Vitro&lt;/Keywords&gt;&lt;Keywords&gt;Medical&lt;/Keywords&gt;&lt;Keywords&gt;Membrane Proteins&lt;/Keywords&gt;&lt;Keywords&gt;Netherlands&lt;/Keywords&gt;&lt;Keywords&gt;Proteins&lt;/Keywords&gt;&lt;Reprint&gt;Not in File&lt;/Reprint&gt;&lt;Start_Page&gt;829&lt;/Start_Page&gt;&lt;Periodical&gt;Front Physiol&lt;/Periodical&gt;&lt;Volume&gt;9&lt;/Volume&gt;&lt;Address&gt;Department of Hematopoiesis, Sanquin Research, Amsterdam, Netherlands&amp;#xA;Landsteiner Laboratory, Academic Medical Center, University of Amsterdam, Amsterdam, Netherlands&amp;#xA;Department of Hematopoiesis, Sanquin Research, Amsterdam, Netherlands&amp;#xA;Landsteiner Laboratory, Academic Medical Center, University of Amsterdam, Amsterdam, Netherlands&amp;#xA;Department of Hematopoiesis, Sanquin Research, Amsterdam, Netherlands&amp;#xA;Landsteiner Laboratory, Academic Medical Center, University of Amsterdam, Amsterdam, Netherlands&amp;#xA;Department of Hematopoiesis, Sanquin Research, Amsterdam, Netherlands&amp;#xA;Landsteiner Laboratory, Academic Medical Center, University of Amsterdam, Amsterdam, Netherlands&lt;/Address&gt;&lt;Web_URL&gt;PM:30050448&lt;/Web_URL&gt;&lt;ZZ_JournalStdAbbrev&gt;&lt;f name="System"&gt;Front Physiol&lt;/f&gt;&lt;/ZZ_JournalStdAbbrev&gt;&lt;ZZ_WorkformID&gt;1&lt;/ZZ_WorkformID&gt;&lt;/MDL&gt;&lt;/Cite&gt;&lt;Cite&gt;&lt;Author&gt;Zhang&lt;/Author&gt;&lt;Year&gt;2015&lt;/Year&gt;&lt;RecNum&gt;1668&lt;/RecNum&gt;&lt;IDText&gt;Autophagy as a regulatory component of erythropoiesis&lt;/IDText&gt;&lt;MDL Ref_Type="Journal"&gt;&lt;Ref_Type&gt;Journal&lt;/Ref_Type&gt;&lt;Ref_ID&gt;1668&lt;/Ref_ID&gt;&lt;Title_Primary&gt;Autophagy as a regulatory component of erythropoiesis&lt;/Title_Primary&gt;&lt;Authors_Primary&gt;Zhang,J.&lt;/Authors_Primary&gt;&lt;Authors_Primary&gt;Wu,K.&lt;/Authors_Primary&gt;&lt;Authors_Primary&gt;Xiao,X.&lt;/Authors_Primary&gt;&lt;Authors_Primary&gt;Liao,J.&lt;/Authors_Primary&gt;&lt;Authors_Primary&gt;Hu,Q.&lt;/Authors_Primary&gt;&lt;Authors_Primary&gt;Chen,H.&lt;/Authors_Primary&gt;&lt;Authors_Primary&gt;Liu,J.&lt;/Authors_Primary&gt;&lt;Authors_Primary&gt;An,X.&lt;/Authors_Primary&gt;&lt;Date_Primary&gt;2015/2/13&lt;/Date_Primary&gt;&lt;Keywords&gt;Arachidonate 15-Lipoxygenase&lt;/Keywords&gt;&lt;Keywords&gt;Autophagy&lt;/Keywords&gt;&lt;Keywords&gt;B-Cell&lt;/Keywords&gt;&lt;Keywords&gt;beta-Thalassemia&lt;/Keywords&gt;&lt;Keywords&gt;Biology&lt;/Keywords&gt;&lt;Keywords&gt;blood&lt;/Keywords&gt;&lt;Keywords&gt;Blood Cells&lt;/Keywords&gt;&lt;Keywords&gt;Cells&lt;/Keywords&gt;&lt;Keywords&gt;China&lt;/Keywords&gt;&lt;Keywords&gt;cytology&lt;/Keywords&gt;&lt;Keywords&gt;Erythrocytes&lt;/Keywords&gt;&lt;Keywords&gt;Erythropoiesis&lt;/Keywords&gt;&lt;Keywords&gt;Genes&lt;/Keywords&gt;&lt;Keywords&gt;Genetic&lt;/Keywords&gt;&lt;Keywords&gt;genetics&lt;/Keywords&gt;&lt;Keywords&gt;Hematopoietic Stem Cells&lt;/Keywords&gt;&lt;Keywords&gt;Humans&lt;/Keywords&gt;&lt;Keywords&gt;Lymphoma&lt;/Keywords&gt;&lt;Keywords&gt;Medical&lt;/Keywords&gt;&lt;Keywords&gt;metabolism&lt;/Keywords&gt;&lt;Keywords&gt;Mitochondria&lt;/Keywords&gt;&lt;Keywords&gt;Organelles&lt;/Keywords&gt;&lt;Keywords&gt;pathology&lt;/Keywords&gt;&lt;Keywords&gt;physiology&lt;/Keywords&gt;&lt;Keywords&gt;Protein-Tyrosine Kinase&lt;/Keywords&gt;&lt;Keywords&gt;Protein-Tyrosine Kinases&lt;/Keywords&gt;&lt;Keywords&gt;Proteins&lt;/Keywords&gt;&lt;Keywords&gt;Proto-Oncogene Proteins&lt;/Keywords&gt;&lt;Keywords&gt;Proto-Oncogene Proteins c-bcl-2&lt;/Keywords&gt;&lt;Keywords&gt;Ribosomes&lt;/Keywords&gt;&lt;Keywords&gt;Stem Cells&lt;/Keywords&gt;&lt;Keywords&gt;Support&lt;/Keywords&gt;&lt;Keywords&gt;Transcription&lt;/Keywords&gt;&lt;Keywords&gt;Transcription Factor&lt;/Keywords&gt;&lt;Keywords&gt;Transcription Factors&lt;/Keywords&gt;&lt;Reprint&gt;Not in File&lt;/Reprint&gt;&lt;Start_Page&gt;4083&lt;/Start_Page&gt;&lt;End_Page&gt;4094&lt;/End_Page&gt;&lt;Periodical&gt;Int.J.Mol.Sci.&lt;/Periodical&gt;&lt;Volume&gt;16&lt;/Volume&gt;&lt;Issue&gt;2&lt;/Issue&gt;&lt;Address&gt;State Key Laboratory of Medical Genetics &amp;amp; School of Life Sciences, Central South University, Changsha 410078, China. jzhang@nybloodcenter.org&amp;#xA;Red Cell Physiology Laboratory, New York Blood Center, New York, NY 10065, USA. jzhang@nybloodcenter.org&amp;#xA;State Key Laboratory of Medical Genetics &amp;amp; School of Life Sciences, Central South University, Changsha 410078, China. wukunlu@163.com&amp;#xA;State Key Laboratory of Medical Genetics &amp;amp; School of Life Sciences, Central South University, Changsha 410078, China. xiaojuan_xiao0809@163.com&amp;#xA;State Key Laboratory of Medical Genetics &amp;amp; School of Life Sciences, Central South University, Changsha 410078, China. liaojilingcsu@163.com&amp;#xA;State Key Laboratory of Medical Genetics &amp;amp; School of Life Sciences, Central South University, Changsha 410078, China. huqikang1001@163.com&amp;#xA;State Key Laboratory of Medical Genetics &amp;amp; School of Life Sciences, Central South University, Changsha 410078, China. chenhy5000@126.com&amp;#xA;State Key Laboratory of Medical Genetics &amp;amp; School of Life Sciences, Central South University, Changsha 410078, China. liaojilingcsu@163.com&amp;#xA;Laboratory of Membrane Biology, New York Blood Center, New York, NY 10065, USA. xan@nybloodcenter.org&amp;#xA;College of Life Science, Zhengzhou University, Zhengzhou 450001, China. xan@nybloodcenter.org&lt;/Address&gt;&lt;Web_URL&gt;PM:25689426&lt;/Web_URL&gt;&lt;ZZ_JournalStdAbbrev&gt;&lt;f name="System"&gt;Int.J.Mol.Sci.&lt;/f&gt;&lt;/ZZ_JournalStdAbbrev&gt;&lt;ZZ_WorkformID&gt;1&lt;/ZZ_WorkformID&gt;&lt;/MDL&gt;&lt;/Cite&gt;&lt;Cite&gt;&lt;Author&gt;Geminard&lt;/Author&gt;&lt;Year&gt;2002&lt;/Year&gt;&lt;RecNum&gt;1667&lt;/RecNum&gt;&lt;IDText&gt;Reticulocyte maturation: mitoptosis and exosome release&lt;/IDText&gt;&lt;MDL Ref_Type="Journal"&gt;&lt;Ref_Type&gt;Journal&lt;/Ref_Type&gt;&lt;Ref_ID&gt;1667&lt;/Ref_ID&gt;&lt;Title_Primary&gt;Reticulocyte maturation: mitoptosis and exosome release&lt;/Title_Primary&gt;&lt;Authors_Primary&gt;Geminard,C.&lt;/Authors_Primary&gt;&lt;Authors_Primary&gt;de Gassart,A.&lt;/Authors_Primary&gt;&lt;Authors_Primary&gt;Vidal,M.&lt;/Authors_Primary&gt;&lt;Date_Primary&gt;2002/8&lt;/Date_Primary&gt;&lt;Keywords&gt;Adenosine Triphosphate&lt;/Keywords&gt;&lt;Keywords&gt;Arachidonate 15-Lipoxygenase&lt;/Keywords&gt;&lt;Keywords&gt;Caspases&lt;/Keywords&gt;&lt;Keywords&gt;Cell Membrane&lt;/Keywords&gt;&lt;Keywords&gt;Cell Surface&lt;/Keywords&gt;&lt;Keywords&gt;Cells&lt;/Keywords&gt;&lt;Keywords&gt;Endoplasmic Reticulum&lt;/Keywords&gt;&lt;Keywords&gt;Enzyme Activation&lt;/Keywords&gt;&lt;Keywords&gt;Erythroid Cells&lt;/Keywords&gt;&lt;Keywords&gt;Golgi Apparatus&lt;/Keywords&gt;&lt;Keywords&gt;Lysosomes&lt;/Keywords&gt;&lt;Keywords&gt;metabolism&lt;/Keywords&gt;&lt;Keywords&gt;Mitochondria&lt;/Keywords&gt;&lt;Keywords&gt;Models,Biological&lt;/Keywords&gt;&lt;Keywords&gt;Organelles&lt;/Keywords&gt;&lt;Keywords&gt;Proteins&lt;/Keywords&gt;&lt;Keywords&gt;Reactive Oxygen Species&lt;/Keywords&gt;&lt;Keywords&gt;Receptors&lt;/Keywords&gt;&lt;Keywords&gt;Receptors,Transferrin&lt;/Keywords&gt;&lt;Keywords&gt;Reticulocytes&lt;/Keywords&gt;&lt;Keywords&gt;Ribosomes&lt;/Keywords&gt;&lt;Keywords&gt;Structure-Activity Relationship&lt;/Keywords&gt;&lt;Keywords&gt;Support&lt;/Keywords&gt;&lt;Keywords&gt;Temperature&lt;/Keywords&gt;&lt;Reprint&gt;Not in File&lt;/Reprint&gt;&lt;Start_Page&gt;205&lt;/Start_Page&gt;&lt;End_Page&gt;215&lt;/End_Page&gt;&lt;Periodical&gt;Biocell&lt;/Periodical&gt;&lt;Volume&gt;26&lt;/Volume&gt;&lt;Issue&gt;2&lt;/Issue&gt;&lt;Address&gt;UMR CNRS 5539, Universite Montpellier II, cc107, 34095 Montpellier, France&lt;/Address&gt;&lt;Web_URL&gt;PM:12240554&lt;/Web_URL&gt;&lt;ZZ_JournalStdAbbrev&gt;&lt;f name="System"&gt;Biocell&lt;/f&gt;&lt;/ZZ_JournalStdAbbrev&gt;&lt;ZZ_WorkformID&gt;1&lt;/ZZ_WorkformID&gt;&lt;/MDL&gt;&lt;/Cite&gt;&lt;/Refman&gt;</w:instrText>
      </w:r>
      <w:r w:rsidR="000635C6" w:rsidRPr="001B56F4">
        <w:rPr>
          <w:sz w:val="24"/>
          <w:szCs w:val="24"/>
        </w:rPr>
        <w:fldChar w:fldCharType="separate"/>
      </w:r>
      <w:r w:rsidR="00651016" w:rsidRPr="001B56F4">
        <w:rPr>
          <w:sz w:val="24"/>
          <w:szCs w:val="24"/>
        </w:rPr>
        <w:t>(Ovchynnikova et al., 2018; Zhang et al., 2015; Geminard et al., 2002)</w:t>
      </w:r>
      <w:r w:rsidR="000635C6" w:rsidRPr="001B56F4">
        <w:rPr>
          <w:sz w:val="24"/>
          <w:szCs w:val="24"/>
        </w:rPr>
        <w:fldChar w:fldCharType="end"/>
      </w:r>
      <w:r w:rsidR="000635C6" w:rsidRPr="001B56F4">
        <w:rPr>
          <w:sz w:val="24"/>
          <w:szCs w:val="24"/>
        </w:rPr>
        <w:t xml:space="preserve">, a process requiring the coupling of the autophagy and exocytosis pathways </w:t>
      </w:r>
      <w:r w:rsidR="00D92897" w:rsidRPr="001B56F4">
        <w:rPr>
          <w:sz w:val="24"/>
          <w:szCs w:val="24"/>
        </w:rPr>
        <w:fldChar w:fldCharType="begin"/>
      </w:r>
      <w:r w:rsidR="00B57EDF" w:rsidRPr="001B56F4">
        <w:rPr>
          <w:sz w:val="24"/>
          <w:szCs w:val="24"/>
        </w:rPr>
        <w:instrText xml:space="preserve"> ADDIN REFMGR.CITE &lt;Refman&gt;&lt;Cite&gt;&lt;Author&gt;Mankelow&lt;/Author&gt;&lt;Year&gt;2015&lt;/Year&gt;&lt;RecNum&gt;1647&lt;/RecNum&gt;&lt;IDText&gt;Autophagic vesicles on mature human reticulocytes explain phosphatidylserine-positive red cells in sickle cell disease&lt;/IDText&gt;&lt;MDL Ref_Type="Journal"&gt;&lt;Ref_Type&gt;Journal&lt;/Ref_Type&gt;&lt;Ref_ID&gt;1647&lt;/Ref_ID&gt;&lt;Title_Primary&gt;Autophagic vesicles on mature human reticulocytes explain phosphatidylserine-positive red cells in sickle cell disease&lt;/Title_Primary&gt;&lt;Authors_Primary&gt;Mankelow,T.J.&lt;/Authors_Primary&gt;&lt;Authors_Primary&gt;Griffiths,R.E.&lt;/Authors_Primary&gt;&lt;Authors_Primary&gt;Trompeter,S.&lt;/Authors_Primary&gt;&lt;Authors_Primary&gt;Flatt,J.F.&lt;/Authors_Primary&gt;&lt;Authors_Primary&gt;Cogan,N.M.&lt;/Authors_Primary&gt;&lt;Authors_Primary&gt;Massey,E.J.&lt;/Authors_Primary&gt;&lt;Authors_Primary&gt;Anstee,D.J.&lt;/Authors_Primary&gt;&lt;Date_Primary&gt;2015/10/8&lt;/Date_Primary&gt;&lt;Keywords&gt;Anemia,Sickle Cell&lt;/Keywords&gt;&lt;Keywords&gt;Autophagy&lt;/Keywords&gt;&lt;Keywords&gt;blood&lt;/Keywords&gt;&lt;Keywords&gt;Blotting,Western&lt;/Keywords&gt;&lt;Keywords&gt;Case-Control Studies&lt;/Keywords&gt;&lt;Keywords&gt;Cell Proliferation&lt;/Keywords&gt;&lt;Keywords&gt;Cell Surface&lt;/Keywords&gt;&lt;Keywords&gt;Cells&lt;/Keywords&gt;&lt;Keywords&gt;Cells,Cultured&lt;/Keywords&gt;&lt;Keywords&gt;chemistry&lt;/Keywords&gt;&lt;Keywords&gt;Comparative Study&lt;/Keywords&gt;&lt;Keywords&gt;Disease&lt;/Keywords&gt;&lt;Keywords&gt;Erythrocytes&lt;/Keywords&gt;&lt;Keywords&gt;Flow Cytometry&lt;/Keywords&gt;&lt;Keywords&gt;Glycophorin&lt;/Keywords&gt;&lt;Keywords&gt;Human&lt;/Keywords&gt;&lt;Keywords&gt;Humans&lt;/Keywords&gt;&lt;Keywords&gt;Image Processing,Computer-Assisted&lt;/Keywords&gt;&lt;Keywords&gt;metabolism&lt;/Keywords&gt;&lt;Keywords&gt;Organelles&lt;/Keywords&gt;&lt;Keywords&gt;pathology&lt;/Keywords&gt;&lt;Keywords&gt;Phagocytosis&lt;/Keywords&gt;&lt;Keywords&gt;Phosphatidylserines&lt;/Keywords&gt;&lt;Keywords&gt;Reticulocytes&lt;/Keywords&gt;&lt;Keywords&gt;Risk&lt;/Keywords&gt;&lt;Keywords&gt;Splenectomy&lt;/Keywords&gt;&lt;Keywords&gt;Support&lt;/Keywords&gt;&lt;Reprint&gt;Not in File&lt;/Reprint&gt;&lt;Start_Page&gt;1831&lt;/Start_Page&gt;&lt;End_Page&gt;1834&lt;/End_Page&gt;&lt;Periodical&gt;Blood&lt;/Periodical&gt;&lt;Volume&gt;126&lt;/Volume&gt;&lt;Issue&gt;15&lt;/Issue&gt;&lt;Address&gt;Bristol Institute for Transfusion Sciences, National Health Service Blood and Transplant, Filton, Bristol, United Kingdom, and&amp;#xA;Bristol Institute for Transfusion Sciences, National Health Service Blood and Transplant, Filton, Bristol, United Kingdom, and&amp;#xA;Joint Red Cell Unit, University College London National Health Service Foundation Trust, Haematology Department, London, United Kingdom&amp;#xA;Bristol Institute for Transfusion Sciences, National Health Service Blood and Transplant, Filton, Bristol, United Kingdom, and&amp;#xA;Bristol Institute for Transfusion Sciences, National Health Service Blood and Transplant, Filton, Bristol, United Kingdom, and&amp;#xA;Bristol Institute for Transfusion Sciences, National Health Service Blood and Transplant, Filton, Bristol, United Kingdom, and&amp;#xA;Bristol Institute for Transfusion Sciences, National Health Service Blood and Transplant, Filton, Bristol, United Kingdom, and&lt;/Address&gt;&lt;Web_URL&gt;PM:26276668&lt;/Web_URL&gt;&lt;ZZ_JournalFull&gt;&lt;f name="System"&gt;Blood&lt;/f&gt;&lt;/ZZ_JournalFull&gt;&lt;ZZ_WorkformID&gt;1&lt;/ZZ_WorkformID&gt;&lt;/MDL&gt;&lt;/Cite&gt;&lt;/Refman&gt;</w:instrText>
      </w:r>
      <w:r w:rsidR="00D92897" w:rsidRPr="001B56F4">
        <w:rPr>
          <w:sz w:val="24"/>
          <w:szCs w:val="24"/>
        </w:rPr>
        <w:fldChar w:fldCharType="separate"/>
      </w:r>
      <w:r w:rsidR="00651016" w:rsidRPr="001B56F4">
        <w:rPr>
          <w:sz w:val="24"/>
          <w:szCs w:val="24"/>
        </w:rPr>
        <w:t xml:space="preserve">(Mankelow </w:t>
      </w:r>
      <w:r w:rsidR="00651016" w:rsidRPr="001B56F4">
        <w:rPr>
          <w:i/>
          <w:sz w:val="24"/>
          <w:szCs w:val="24"/>
        </w:rPr>
        <w:t>et al.</w:t>
      </w:r>
      <w:r w:rsidR="00651016" w:rsidRPr="001B56F4">
        <w:rPr>
          <w:sz w:val="24"/>
          <w:szCs w:val="24"/>
        </w:rPr>
        <w:t>, 2015)</w:t>
      </w:r>
      <w:r w:rsidR="00D92897" w:rsidRPr="001B56F4">
        <w:rPr>
          <w:sz w:val="24"/>
          <w:szCs w:val="24"/>
        </w:rPr>
        <w:fldChar w:fldCharType="end"/>
      </w:r>
      <w:r w:rsidR="000635C6" w:rsidRPr="001B56F4">
        <w:rPr>
          <w:sz w:val="24"/>
          <w:szCs w:val="24"/>
        </w:rPr>
        <w:t xml:space="preserve">. Could this coupling be coordinated by Fbxo7? If so, then in a testis </w:t>
      </w:r>
      <w:r w:rsidR="00387D30" w:rsidRPr="001B56F4">
        <w:rPr>
          <w:sz w:val="24"/>
          <w:szCs w:val="24"/>
        </w:rPr>
        <w:t>context, Fbxo</w:t>
      </w:r>
      <w:r w:rsidR="007050F1" w:rsidRPr="001B56F4">
        <w:rPr>
          <w:sz w:val="24"/>
          <w:szCs w:val="24"/>
        </w:rPr>
        <w:t>7 may</w:t>
      </w:r>
      <w:r w:rsidR="00D87036" w:rsidRPr="001B56F4">
        <w:rPr>
          <w:sz w:val="24"/>
          <w:szCs w:val="24"/>
        </w:rPr>
        <w:t xml:space="preserve"> </w:t>
      </w:r>
      <w:r w:rsidR="007C2A13" w:rsidRPr="001B56F4">
        <w:rPr>
          <w:sz w:val="24"/>
          <w:szCs w:val="24"/>
        </w:rPr>
        <w:t>enable the</w:t>
      </w:r>
      <w:r w:rsidRPr="001B56F4">
        <w:rPr>
          <w:sz w:val="24"/>
          <w:szCs w:val="24"/>
        </w:rPr>
        <w:t xml:space="preserve"> fragmentation and isolation of portions of the spermatid cytoplasm </w:t>
      </w:r>
      <w:r w:rsidR="000635C6" w:rsidRPr="001B56F4">
        <w:rPr>
          <w:sz w:val="24"/>
          <w:szCs w:val="24"/>
        </w:rPr>
        <w:t>to</w:t>
      </w:r>
      <w:r w:rsidRPr="001B56F4">
        <w:rPr>
          <w:sz w:val="24"/>
          <w:szCs w:val="24"/>
        </w:rPr>
        <w:t xml:space="preserve"> allow phagocytos</w:t>
      </w:r>
      <w:r w:rsidR="00D87036" w:rsidRPr="001B56F4">
        <w:rPr>
          <w:sz w:val="24"/>
          <w:szCs w:val="24"/>
        </w:rPr>
        <w:t>is</w:t>
      </w:r>
      <w:r w:rsidRPr="001B56F4">
        <w:rPr>
          <w:sz w:val="24"/>
          <w:szCs w:val="24"/>
        </w:rPr>
        <w:t xml:space="preserve"> by Sertoli cells.</w:t>
      </w:r>
      <w:r w:rsidR="003D06C3" w:rsidRPr="001B56F4">
        <w:rPr>
          <w:sz w:val="24"/>
          <w:szCs w:val="24"/>
        </w:rPr>
        <w:t xml:space="preserve"> </w:t>
      </w:r>
      <w:r w:rsidR="00B913B6" w:rsidRPr="001B56F4">
        <w:rPr>
          <w:sz w:val="24"/>
          <w:szCs w:val="24"/>
        </w:rPr>
        <w:t xml:space="preserve">In the absence of Fbxo7, failure to correctly package spermatid cytoplasm for elimination could instead lead to wrongful engulfment of complete cells and </w:t>
      </w:r>
      <w:proofErr w:type="spellStart"/>
      <w:r w:rsidR="00B913B6" w:rsidRPr="001B56F4">
        <w:rPr>
          <w:sz w:val="24"/>
          <w:szCs w:val="24"/>
        </w:rPr>
        <w:t>phagoptotic</w:t>
      </w:r>
      <w:proofErr w:type="spellEnd"/>
      <w:r w:rsidR="00B913B6" w:rsidRPr="001B56F4">
        <w:rPr>
          <w:sz w:val="24"/>
          <w:szCs w:val="24"/>
        </w:rPr>
        <w:t xml:space="preserve"> cell death.</w:t>
      </w:r>
    </w:p>
    <w:p w14:paraId="5AEFF96E" w14:textId="74E6D01D" w:rsidR="00176948" w:rsidRPr="001B56F4" w:rsidRDefault="007E4C3F" w:rsidP="00987800">
      <w:pPr>
        <w:spacing w:after="0" w:line="480" w:lineRule="auto"/>
        <w:ind w:firstLine="720"/>
        <w:jc w:val="both"/>
        <w:rPr>
          <w:sz w:val="24"/>
          <w:szCs w:val="24"/>
        </w:rPr>
      </w:pPr>
      <w:r w:rsidRPr="001B56F4">
        <w:rPr>
          <w:sz w:val="24"/>
          <w:szCs w:val="24"/>
        </w:rPr>
        <w:t>A</w:t>
      </w:r>
      <w:r w:rsidR="00987800" w:rsidRPr="001B56F4">
        <w:rPr>
          <w:sz w:val="24"/>
          <w:szCs w:val="24"/>
        </w:rPr>
        <w:t>s a third</w:t>
      </w:r>
      <w:r w:rsidR="003D06C3" w:rsidRPr="001B56F4">
        <w:rPr>
          <w:sz w:val="24"/>
          <w:szCs w:val="24"/>
        </w:rPr>
        <w:t xml:space="preserve"> a</w:t>
      </w:r>
      <w:r w:rsidRPr="001B56F4">
        <w:rPr>
          <w:sz w:val="24"/>
          <w:szCs w:val="24"/>
        </w:rPr>
        <w:t>lternative</w:t>
      </w:r>
      <w:r w:rsidR="003D06C3" w:rsidRPr="001B56F4">
        <w:rPr>
          <w:sz w:val="24"/>
          <w:szCs w:val="24"/>
        </w:rPr>
        <w:t xml:space="preserve"> </w:t>
      </w:r>
      <w:r w:rsidRPr="001B56F4">
        <w:rPr>
          <w:sz w:val="24"/>
          <w:szCs w:val="24"/>
        </w:rPr>
        <w:t>but no</w:t>
      </w:r>
      <w:r w:rsidR="00987800" w:rsidRPr="001B56F4">
        <w:rPr>
          <w:sz w:val="24"/>
          <w:szCs w:val="24"/>
        </w:rPr>
        <w:t>n</w:t>
      </w:r>
      <w:r w:rsidRPr="001B56F4">
        <w:rPr>
          <w:sz w:val="24"/>
          <w:szCs w:val="24"/>
        </w:rPr>
        <w:t>-exclusive</w:t>
      </w:r>
      <w:r w:rsidR="003D06C3" w:rsidRPr="001B56F4">
        <w:rPr>
          <w:sz w:val="24"/>
          <w:szCs w:val="24"/>
        </w:rPr>
        <w:t xml:space="preserve"> possibility</w:t>
      </w:r>
      <w:r w:rsidRPr="001B56F4">
        <w:rPr>
          <w:sz w:val="24"/>
          <w:szCs w:val="24"/>
        </w:rPr>
        <w:t>, we note that the dead cells at tubule stage VI were strongly positive for caspase 2. TRAF2, a target of Fbxo7 ubiquitination</w:t>
      </w:r>
      <w:r w:rsidR="00F27AF8" w:rsidRPr="001B56F4">
        <w:rPr>
          <w:sz w:val="24"/>
          <w:szCs w:val="24"/>
        </w:rPr>
        <w:t xml:space="preserve"> </w:t>
      </w:r>
      <w:r w:rsidR="00F27AF8" w:rsidRPr="001B56F4">
        <w:rPr>
          <w:sz w:val="24"/>
          <w:szCs w:val="24"/>
        </w:rPr>
        <w:fldChar w:fldCharType="begin"/>
      </w:r>
      <w:r w:rsidR="00B57EDF" w:rsidRPr="001B56F4">
        <w:rPr>
          <w:sz w:val="24"/>
          <w:szCs w:val="24"/>
        </w:rPr>
        <w:instrText xml:space="preserve"> ADDIN REFMGR.CITE &lt;Refman&gt;&lt;Cite&gt;&lt;Author&gt;Kuiken&lt;/Author&gt;&lt;Year&gt;2012&lt;/Year&gt;&lt;RecNum&gt;879&lt;/RecNum&gt;&lt;IDText&gt;Identification of F-box only protein 7 as a negative regulator of NF-kappaB signalling&lt;/IDText&gt;&lt;MDL Ref_Type="Journal"&gt;&lt;Ref_Type&gt;Journal&lt;/Ref_Type&gt;&lt;Ref_ID&gt;879&lt;/Ref_ID&gt;&lt;Title_Primary&gt;Identification of F-box only protein 7 as a negative regulator of NF-kappaB signalling&lt;/Title_Primary&gt;&lt;Authors_Primary&gt;Kuiken,H.J.&lt;/Authors_Primary&gt;&lt;Authors_Primary&gt;Egan,D.A.&lt;/Authors_Primary&gt;&lt;Authors_Primary&gt;Laman,H.&lt;/Authors_Primary&gt;&lt;Authors_Primary&gt;Bernards,R.&lt;/Authors_Primary&gt;&lt;Authors_Primary&gt;Beijersbergen,R.L.&lt;/Authors_Primary&gt;&lt;Authors_Primary&gt;Dirac,A.M.&lt;/Authors_Primary&gt;&lt;Date_Primary&gt;2012/9&lt;/Date_Primary&gt;&lt;Keywords&gt;Adaptor Proteins,Signal Transducing&lt;/Keywords&gt;&lt;Keywords&gt;Apoptosis&lt;/Keywords&gt;&lt;Keywords&gt;Cell Proliferation&lt;/Keywords&gt;&lt;Keywords&gt;Enzymes&lt;/Keywords&gt;&lt;Keywords&gt;F-Box Proteins&lt;/Keywords&gt;&lt;Keywords&gt;Gene Expression Regulation&lt;/Keywords&gt;&lt;Keywords&gt;genetics&lt;/Keywords&gt;&lt;Keywords&gt;Hek293 Cells&lt;/Keywords&gt;&lt;Keywords&gt;Human&lt;/Keywords&gt;&lt;Keywords&gt;Humans&lt;/Keywords&gt;&lt;Keywords&gt;Immunoblotting&lt;/Keywords&gt;&lt;Keywords&gt;Immunoprecipitation&lt;/Keywords&gt;&lt;Keywords&gt;Inhibitor of Apoptosis Proteins&lt;/Keywords&gt;&lt;Keywords&gt;metabolism&lt;/Keywords&gt;&lt;Keywords&gt;Molecular&lt;/Keywords&gt;&lt;Keywords&gt;Netherlands&lt;/Keywords&gt;&lt;Keywords&gt;NF-kappa B&lt;/Keywords&gt;&lt;Keywords&gt;Nuclear Pore Complex Proteins&lt;/Keywords&gt;&lt;Keywords&gt;Proteins&lt;/Keywords&gt;&lt;Keywords&gt;Regulator&lt;/Keywords&gt;&lt;Keywords&gt;RNA&lt;/Keywords&gt;&lt;Keywords&gt;RNA,Small Interfering&lt;/Keywords&gt;&lt;Keywords&gt;RNA-Binding Proteins&lt;/Keywords&gt;&lt;Keywords&gt;Signal Transduction&lt;/Keywords&gt;&lt;Keywords&gt;Support&lt;/Keywords&gt;&lt;Keywords&gt;Synthetic&lt;/Keywords&gt;&lt;Keywords&gt;Transcription&lt;/Keywords&gt;&lt;Keywords&gt;Transcription Factor&lt;/Keywords&gt;&lt;Keywords&gt;Tumor&lt;/Keywords&gt;&lt;Keywords&gt;Tumor Necrosis Factor-alpha&lt;/Keywords&gt;&lt;Keywords&gt;Ubiquitin&lt;/Keywords&gt;&lt;Keywords&gt;Ubiquitination&lt;/Keywords&gt;&lt;Reprint&gt;Not in File&lt;/Reprint&gt;&lt;Start_Page&gt;2140&lt;/Start_Page&gt;&lt;End_Page&gt;2149&lt;/End_Page&gt;&lt;Periodical&gt;J.Cell Mol.Med.&lt;/Periodical&gt;&lt;Volume&gt;16&lt;/Volume&gt;&lt;Issue&gt;9&lt;/Issue&gt;&lt;Address&gt;Division of Molecular Carcinogenesis, The Netherlands Cancer Institute, Amsterdam, The Netherlands&lt;/Address&gt;&lt;Web_URL&gt;PM:22212761&lt;/Web_URL&gt;&lt;ZZ_JournalStdAbbrev&gt;&lt;f name="System"&gt;J.Cell Mol.Med.&lt;/f&gt;&lt;/ZZ_JournalStdAbbrev&gt;&lt;ZZ_WorkformID&gt;1&lt;/ZZ_WorkformID&gt;&lt;/MDL&gt;&lt;/Cite&gt;&lt;/Refman&gt;</w:instrText>
      </w:r>
      <w:r w:rsidR="00F27AF8" w:rsidRPr="001B56F4">
        <w:rPr>
          <w:sz w:val="24"/>
          <w:szCs w:val="24"/>
        </w:rPr>
        <w:fldChar w:fldCharType="separate"/>
      </w:r>
      <w:r w:rsidR="00651016" w:rsidRPr="001B56F4">
        <w:rPr>
          <w:sz w:val="24"/>
          <w:szCs w:val="24"/>
        </w:rPr>
        <w:t xml:space="preserve">(Kuiken </w:t>
      </w:r>
      <w:r w:rsidR="00651016" w:rsidRPr="001B56F4">
        <w:rPr>
          <w:i/>
          <w:sz w:val="24"/>
          <w:szCs w:val="24"/>
        </w:rPr>
        <w:t>et al.</w:t>
      </w:r>
      <w:r w:rsidR="00651016" w:rsidRPr="001B56F4">
        <w:rPr>
          <w:sz w:val="24"/>
          <w:szCs w:val="24"/>
        </w:rPr>
        <w:t>, 2012)</w:t>
      </w:r>
      <w:r w:rsidR="00F27AF8" w:rsidRPr="001B56F4">
        <w:rPr>
          <w:sz w:val="24"/>
          <w:szCs w:val="24"/>
        </w:rPr>
        <w:fldChar w:fldCharType="end"/>
      </w:r>
      <w:r w:rsidRPr="001B56F4">
        <w:rPr>
          <w:sz w:val="24"/>
          <w:szCs w:val="24"/>
        </w:rPr>
        <w:t xml:space="preserve">, has recently been shown to </w:t>
      </w:r>
      <w:r w:rsidR="00244FE4" w:rsidRPr="001B56F4">
        <w:rPr>
          <w:sz w:val="24"/>
          <w:szCs w:val="24"/>
        </w:rPr>
        <w:t xml:space="preserve">bind to </w:t>
      </w:r>
      <w:r w:rsidRPr="001B56F4">
        <w:rPr>
          <w:sz w:val="24"/>
          <w:szCs w:val="24"/>
        </w:rPr>
        <w:t>activ</w:t>
      </w:r>
      <w:r w:rsidR="00244FE4" w:rsidRPr="001B56F4">
        <w:rPr>
          <w:sz w:val="24"/>
          <w:szCs w:val="24"/>
        </w:rPr>
        <w:t>e</w:t>
      </w:r>
      <w:r w:rsidRPr="001B56F4">
        <w:rPr>
          <w:sz w:val="24"/>
          <w:szCs w:val="24"/>
        </w:rPr>
        <w:t xml:space="preserve"> caspase 2</w:t>
      </w:r>
      <w:r w:rsidR="00244FE4" w:rsidRPr="001B56F4">
        <w:rPr>
          <w:sz w:val="24"/>
          <w:szCs w:val="24"/>
        </w:rPr>
        <w:t xml:space="preserve"> dimers and ubiquitinate it to stabilize the activated complex</w:t>
      </w:r>
      <w:r w:rsidRPr="001B56F4">
        <w:rPr>
          <w:sz w:val="24"/>
          <w:szCs w:val="24"/>
        </w:rPr>
        <w:t xml:space="preserve"> </w:t>
      </w:r>
      <w:r w:rsidR="00244FE4" w:rsidRPr="001B56F4">
        <w:rPr>
          <w:sz w:val="24"/>
          <w:szCs w:val="24"/>
        </w:rPr>
        <w:fldChar w:fldCharType="begin"/>
      </w:r>
      <w:r w:rsidR="00B57EDF" w:rsidRPr="001B56F4">
        <w:rPr>
          <w:sz w:val="24"/>
          <w:szCs w:val="24"/>
        </w:rPr>
        <w:instrText xml:space="preserve"> ADDIN REFMGR.CITE &lt;Refman&gt;&lt;Cite&gt;&lt;Author&gt;Robeson&lt;/Author&gt;&lt;Year&gt;2018&lt;/Year&gt;&lt;RecNum&gt;1664&lt;/RecNum&gt;&lt;IDText&gt;Dimer-specific immunoprecipitation of active caspase-2 identifies TRAF proteins as novel activators&lt;/IDText&gt;&lt;MDL Ref_Type="Journal"&gt;&lt;Ref_Type&gt;Journal&lt;/Ref_Type&gt;&lt;Ref_ID&gt;1664&lt;/Ref_ID&gt;&lt;Title_Primary&gt;Dimer-specific immunoprecipitation of active caspase-2 identifies TRAF proteins as novel activators&lt;/Title_Primary&gt;&lt;Authors_Primary&gt;Robeson,A.C.&lt;/Authors_Primary&gt;&lt;Authors_Primary&gt;Lindblom,K.R.&lt;/Authors_Primary&gt;&lt;Authors_Primary&gt;Wojton,J.&lt;/Authors_Primary&gt;&lt;Authors_Primary&gt;Kornbluth,S.&lt;/Authors_Primary&gt;&lt;Authors_Primary&gt;Matsuura,K.&lt;/Authors_Primary&gt;&lt;Date_Primary&gt;2018/7/13&lt;/Date_Primary&gt;&lt;Keywords&gt;Apoptosis&lt;/Keywords&gt;&lt;Keywords&gt;Biology&lt;/Keywords&gt;&lt;Keywords&gt;Caspase 2&lt;/Keywords&gt;&lt;Keywords&gt;Cell Death&lt;/Keywords&gt;&lt;Keywords&gt;DNA&lt;/Keywords&gt;&lt;Keywords&gt;DNA Damage&lt;/Keywords&gt;&lt;Keywords&gt;Fluorescence&lt;/Keywords&gt;&lt;Keywords&gt;Immunoprecipitation&lt;/Keywords&gt;&lt;Keywords&gt;Medical&lt;/Keywords&gt;&lt;Keywords&gt;Molecular&lt;/Keywords&gt;&lt;Keywords&gt;pharmacology&lt;/Keywords&gt;&lt;Keywords&gt;Proteins&lt;/Keywords&gt;&lt;Keywords&gt;Tumor&lt;/Keywords&gt;&lt;Keywords&gt;Tumor Necrosis Factor&lt;/Keywords&gt;&lt;Reprint&gt;Not in File&lt;/Reprint&gt;&lt;Periodical&gt;EMBO J.&lt;/Periodical&gt;&lt;Volume&gt;37&lt;/Volume&gt;&lt;Issue&gt;14&lt;/Issue&gt;&lt;Address&gt;Department of Pharmacology and Cancer Biology, Duke University Medical Center, Durham, NC, USA&amp;#xA;Department of Pharmacology and Cancer Biology, Duke University Medical Center, Durham, NC, USA&amp;#xA;Department of Pharmacology and Cancer Biology, Duke University Medical Center, Durham, NC, USA&amp;#xA;Department of Pharmacology and Cancer Biology, Duke University Medical Center, Durham, NC, USA sally.kornbluth@duke.edu kenkyo.matsuura@duke.edu&amp;#xA;Department of Pharmacology and Cancer Biology, Duke University Medical Center, Durham, NC, USA sally.kornbluth@duke.edu kenkyo.matsuura@duke.edu&lt;/Address&gt;&lt;Web_URL&gt;PM:29875129&lt;/Web_URL&gt;&lt;ZZ_JournalStdAbbrev&gt;&lt;f name="System"&gt;EMBO J.&lt;/f&gt;&lt;/ZZ_JournalStdAbbrev&gt;&lt;ZZ_WorkformID&gt;1&lt;/ZZ_WorkformID&gt;&lt;/MDL&gt;&lt;/Cite&gt;&lt;/Refman&gt;</w:instrText>
      </w:r>
      <w:r w:rsidR="00244FE4" w:rsidRPr="001B56F4">
        <w:rPr>
          <w:sz w:val="24"/>
          <w:szCs w:val="24"/>
        </w:rPr>
        <w:fldChar w:fldCharType="separate"/>
      </w:r>
      <w:r w:rsidR="00651016" w:rsidRPr="001B56F4">
        <w:rPr>
          <w:sz w:val="24"/>
          <w:szCs w:val="24"/>
        </w:rPr>
        <w:t xml:space="preserve">(Robeson </w:t>
      </w:r>
      <w:r w:rsidR="00651016" w:rsidRPr="001B56F4">
        <w:rPr>
          <w:i/>
          <w:sz w:val="24"/>
          <w:szCs w:val="24"/>
        </w:rPr>
        <w:t>et al.</w:t>
      </w:r>
      <w:r w:rsidR="00651016" w:rsidRPr="001B56F4">
        <w:rPr>
          <w:sz w:val="24"/>
          <w:szCs w:val="24"/>
        </w:rPr>
        <w:t>, 2018)</w:t>
      </w:r>
      <w:r w:rsidR="00244FE4" w:rsidRPr="001B56F4">
        <w:rPr>
          <w:sz w:val="24"/>
          <w:szCs w:val="24"/>
        </w:rPr>
        <w:fldChar w:fldCharType="end"/>
      </w:r>
      <w:r w:rsidRPr="001B56F4">
        <w:rPr>
          <w:sz w:val="24"/>
          <w:szCs w:val="24"/>
        </w:rPr>
        <w:t>. Consequently, Fbxo7 deficiency could lead to over</w:t>
      </w:r>
      <w:r w:rsidR="00244FE4" w:rsidRPr="001B56F4">
        <w:rPr>
          <w:sz w:val="24"/>
          <w:szCs w:val="24"/>
        </w:rPr>
        <w:t>-</w:t>
      </w:r>
      <w:r w:rsidRPr="001B56F4">
        <w:rPr>
          <w:sz w:val="24"/>
          <w:szCs w:val="24"/>
        </w:rPr>
        <w:t xml:space="preserve">activity of TRAF2 and subsequently </w:t>
      </w:r>
      <w:r w:rsidR="00B913B6" w:rsidRPr="001B56F4">
        <w:rPr>
          <w:sz w:val="24"/>
          <w:szCs w:val="24"/>
        </w:rPr>
        <w:t xml:space="preserve">signal </w:t>
      </w:r>
      <w:r w:rsidRPr="001B56F4">
        <w:rPr>
          <w:sz w:val="24"/>
          <w:szCs w:val="24"/>
        </w:rPr>
        <w:t>t</w:t>
      </w:r>
      <w:r w:rsidR="00B913B6" w:rsidRPr="001B56F4">
        <w:rPr>
          <w:sz w:val="24"/>
          <w:szCs w:val="24"/>
        </w:rPr>
        <w:t>he</w:t>
      </w:r>
      <w:r w:rsidRPr="001B56F4">
        <w:rPr>
          <w:sz w:val="24"/>
          <w:szCs w:val="24"/>
        </w:rPr>
        <w:t xml:space="preserve"> activation of caspase 2 </w:t>
      </w:r>
      <w:r w:rsidR="00B913B6" w:rsidRPr="001B56F4">
        <w:rPr>
          <w:sz w:val="24"/>
          <w:szCs w:val="24"/>
        </w:rPr>
        <w:t>precipitating</w:t>
      </w:r>
      <w:r w:rsidRPr="001B56F4">
        <w:rPr>
          <w:sz w:val="24"/>
          <w:szCs w:val="24"/>
        </w:rPr>
        <w:t xml:space="preserve"> germ cell death. </w:t>
      </w:r>
      <w:r w:rsidR="00987800" w:rsidRPr="001B56F4">
        <w:rPr>
          <w:sz w:val="24"/>
          <w:szCs w:val="24"/>
        </w:rPr>
        <w:t>Identifying the substrates of Fbxo7 underlying the unique phenotypes reported here is an area of future research</w:t>
      </w:r>
      <w:r w:rsidR="00F27AF8" w:rsidRPr="001B56F4">
        <w:rPr>
          <w:sz w:val="24"/>
          <w:szCs w:val="24"/>
        </w:rPr>
        <w:t>.</w:t>
      </w:r>
      <w:bookmarkStart w:id="21" w:name="_hb99r9d2uxjy" w:colFirst="0" w:colLast="0"/>
      <w:bookmarkEnd w:id="21"/>
    </w:p>
    <w:p w14:paraId="22D6E275" w14:textId="28BA5E60" w:rsidR="00086357" w:rsidRPr="001B56F4" w:rsidRDefault="00086357" w:rsidP="00321109">
      <w:pPr>
        <w:spacing w:after="0" w:line="480" w:lineRule="auto"/>
        <w:jc w:val="both"/>
        <w:rPr>
          <w:sz w:val="24"/>
          <w:szCs w:val="24"/>
        </w:rPr>
      </w:pPr>
    </w:p>
    <w:p w14:paraId="10C34160" w14:textId="55FB827C" w:rsidR="00086357" w:rsidRPr="001B56F4" w:rsidRDefault="00086357" w:rsidP="00321109">
      <w:pPr>
        <w:spacing w:after="0" w:line="480" w:lineRule="auto"/>
        <w:jc w:val="both"/>
        <w:rPr>
          <w:b/>
          <w:sz w:val="24"/>
          <w:szCs w:val="24"/>
        </w:rPr>
      </w:pPr>
      <w:r w:rsidRPr="001B56F4">
        <w:rPr>
          <w:b/>
          <w:sz w:val="24"/>
          <w:szCs w:val="24"/>
        </w:rPr>
        <w:t>Conclusion</w:t>
      </w:r>
    </w:p>
    <w:p w14:paraId="4340DD88" w14:textId="60D3A03A" w:rsidR="00176948" w:rsidRPr="001B56F4" w:rsidRDefault="00086357" w:rsidP="00C04E1C">
      <w:pPr>
        <w:spacing w:after="0" w:line="480" w:lineRule="auto"/>
        <w:ind w:firstLine="720"/>
        <w:jc w:val="both"/>
        <w:rPr>
          <w:sz w:val="24"/>
          <w:szCs w:val="24"/>
        </w:rPr>
      </w:pPr>
      <w:r w:rsidRPr="001B56F4">
        <w:rPr>
          <w:i/>
          <w:sz w:val="24"/>
          <w:szCs w:val="24"/>
        </w:rPr>
        <w:t>Fbxo7</w:t>
      </w:r>
      <w:r w:rsidRPr="001B56F4">
        <w:rPr>
          <w:sz w:val="24"/>
          <w:szCs w:val="24"/>
        </w:rPr>
        <w:t xml:space="preserve"> </w:t>
      </w:r>
      <w:r w:rsidR="006059F0" w:rsidRPr="001B56F4">
        <w:rPr>
          <w:sz w:val="24"/>
          <w:szCs w:val="24"/>
        </w:rPr>
        <w:t>mutant</w:t>
      </w:r>
      <w:r w:rsidRPr="001B56F4">
        <w:rPr>
          <w:sz w:val="24"/>
          <w:szCs w:val="24"/>
        </w:rPr>
        <w:t xml:space="preserve"> mice exhibit a novel sterility phenotype unlike any previously described, in that total death and phagocytosis of all condensing spermatids occurs in the </w:t>
      </w:r>
      <w:r w:rsidRPr="001B56F4">
        <w:rPr>
          <w:sz w:val="24"/>
          <w:szCs w:val="24"/>
        </w:rPr>
        <w:lastRenderedPageBreak/>
        <w:t xml:space="preserve">absence of typical hallmarks of spermatid apoptosis such as </w:t>
      </w:r>
      <w:proofErr w:type="spellStart"/>
      <w:r w:rsidRPr="001B56F4">
        <w:rPr>
          <w:sz w:val="24"/>
          <w:szCs w:val="24"/>
        </w:rPr>
        <w:t>symplast</w:t>
      </w:r>
      <w:proofErr w:type="spellEnd"/>
      <w:r w:rsidRPr="001B56F4">
        <w:rPr>
          <w:sz w:val="24"/>
          <w:szCs w:val="24"/>
        </w:rPr>
        <w:t xml:space="preserve"> formation and cell sloughing. </w:t>
      </w:r>
      <w:r w:rsidR="00321109" w:rsidRPr="001B56F4">
        <w:rPr>
          <w:sz w:val="24"/>
          <w:szCs w:val="24"/>
        </w:rPr>
        <w:t>The m</w:t>
      </w:r>
      <w:r w:rsidRPr="001B56F4">
        <w:rPr>
          <w:sz w:val="24"/>
          <w:szCs w:val="24"/>
        </w:rPr>
        <w:t>is</w:t>
      </w:r>
      <w:r w:rsidR="00C04E1C" w:rsidRPr="001B56F4">
        <w:rPr>
          <w:sz w:val="24"/>
          <w:szCs w:val="24"/>
        </w:rPr>
        <w:t>-</w:t>
      </w:r>
      <w:r w:rsidRPr="001B56F4">
        <w:rPr>
          <w:sz w:val="24"/>
          <w:szCs w:val="24"/>
        </w:rPr>
        <w:t>localisation of elongating spermatids initiates substantially before the appearance of markers of apoptosis and phagocytosis</w:t>
      </w:r>
      <w:r w:rsidR="00321109" w:rsidRPr="001B56F4">
        <w:rPr>
          <w:sz w:val="24"/>
          <w:szCs w:val="24"/>
        </w:rPr>
        <w:t>, indicating that aspects of spermatid trafficking into and out of Sertoli cell crypts may also be perturbed in these males</w:t>
      </w:r>
      <w:r w:rsidRPr="001B56F4">
        <w:rPr>
          <w:sz w:val="24"/>
          <w:szCs w:val="24"/>
        </w:rPr>
        <w:t>. Th</w:t>
      </w:r>
      <w:r w:rsidR="00321109" w:rsidRPr="001B56F4">
        <w:rPr>
          <w:sz w:val="24"/>
          <w:szCs w:val="24"/>
        </w:rPr>
        <w:t xml:space="preserve">ese males thus provide a new model of late spermiogenic failure, and </w:t>
      </w:r>
      <w:r w:rsidRPr="001B56F4">
        <w:rPr>
          <w:sz w:val="24"/>
          <w:szCs w:val="24"/>
        </w:rPr>
        <w:t>an exciting</w:t>
      </w:r>
      <w:r w:rsidR="00321109" w:rsidRPr="001B56F4">
        <w:rPr>
          <w:sz w:val="24"/>
          <w:szCs w:val="24"/>
        </w:rPr>
        <w:t xml:space="preserve"> new</w:t>
      </w:r>
      <w:r w:rsidRPr="001B56F4">
        <w:rPr>
          <w:sz w:val="24"/>
          <w:szCs w:val="24"/>
        </w:rPr>
        <w:t xml:space="preserve"> avenue to investigate </w:t>
      </w:r>
      <w:r w:rsidR="00321109" w:rsidRPr="001B56F4">
        <w:rPr>
          <w:sz w:val="24"/>
          <w:szCs w:val="24"/>
        </w:rPr>
        <w:t>cell remodelling, tissue remodelling and apoptosis in germ cell development.</w:t>
      </w:r>
      <w:r w:rsidR="00176948" w:rsidRPr="001B56F4">
        <w:rPr>
          <w:sz w:val="24"/>
          <w:szCs w:val="24"/>
        </w:rPr>
        <w:br w:type="page"/>
      </w:r>
    </w:p>
    <w:p w14:paraId="2A7F8BD1" w14:textId="77777777" w:rsidR="00176948" w:rsidRPr="001B56F4" w:rsidRDefault="00176948" w:rsidP="00176948">
      <w:pPr>
        <w:pStyle w:val="Heading1"/>
        <w:spacing w:line="480" w:lineRule="auto"/>
      </w:pPr>
      <w:r w:rsidRPr="001B56F4">
        <w:lastRenderedPageBreak/>
        <w:t>Materials and Methods</w:t>
      </w:r>
    </w:p>
    <w:p w14:paraId="7A23897E" w14:textId="77777777" w:rsidR="00176948" w:rsidRPr="001B56F4" w:rsidRDefault="00176948" w:rsidP="00176948">
      <w:pPr>
        <w:spacing w:after="0" w:line="480" w:lineRule="auto"/>
        <w:jc w:val="both"/>
        <w:rPr>
          <w:sz w:val="24"/>
          <w:szCs w:val="24"/>
        </w:rPr>
      </w:pPr>
      <w:r w:rsidRPr="001B56F4">
        <w:rPr>
          <w:b/>
          <w:i/>
          <w:sz w:val="24"/>
          <w:szCs w:val="24"/>
        </w:rPr>
        <w:t>Mice:</w:t>
      </w:r>
      <w:r w:rsidRPr="001B56F4">
        <w:rPr>
          <w:i/>
          <w:sz w:val="24"/>
          <w:szCs w:val="24"/>
        </w:rPr>
        <w:t xml:space="preserve"> </w:t>
      </w:r>
      <w:r w:rsidRPr="001B56F4">
        <w:rPr>
          <w:sz w:val="24"/>
          <w:szCs w:val="24"/>
        </w:rPr>
        <w:t xml:space="preserve">Mice used in this study are </w:t>
      </w:r>
      <w:r w:rsidRPr="001B56F4">
        <w:rPr>
          <w:i/>
          <w:sz w:val="24"/>
          <w:szCs w:val="24"/>
        </w:rPr>
        <w:t>Fbxo7</w:t>
      </w:r>
      <w:r w:rsidRPr="001B56F4">
        <w:rPr>
          <w:i/>
          <w:sz w:val="24"/>
          <w:szCs w:val="24"/>
          <w:vertAlign w:val="superscript"/>
        </w:rPr>
        <w:t>LacZ</w:t>
      </w:r>
      <w:r w:rsidRPr="001B56F4">
        <w:rPr>
          <w:sz w:val="24"/>
          <w:szCs w:val="24"/>
        </w:rPr>
        <w:t xml:space="preserve"> mice (</w:t>
      </w:r>
      <w:proofErr w:type="gramStart"/>
      <w:r w:rsidRPr="001B56F4">
        <w:rPr>
          <w:i/>
          <w:sz w:val="24"/>
          <w:szCs w:val="24"/>
        </w:rPr>
        <w:t>Fbxo7</w:t>
      </w:r>
      <w:r w:rsidRPr="001B56F4">
        <w:rPr>
          <w:i/>
          <w:sz w:val="24"/>
          <w:szCs w:val="24"/>
          <w:vertAlign w:val="superscript"/>
        </w:rPr>
        <w:t>tm1a(</w:t>
      </w:r>
      <w:proofErr w:type="gramEnd"/>
      <w:r w:rsidRPr="001B56F4">
        <w:rPr>
          <w:i/>
          <w:sz w:val="24"/>
          <w:szCs w:val="24"/>
          <w:vertAlign w:val="superscript"/>
        </w:rPr>
        <w:t>EUCOMM)</w:t>
      </w:r>
      <w:proofErr w:type="spellStart"/>
      <w:r w:rsidRPr="001B56F4">
        <w:rPr>
          <w:i/>
          <w:sz w:val="24"/>
          <w:szCs w:val="24"/>
          <w:vertAlign w:val="superscript"/>
        </w:rPr>
        <w:t>Hmgu</w:t>
      </w:r>
      <w:proofErr w:type="spellEnd"/>
      <w:r w:rsidRPr="001B56F4">
        <w:rPr>
          <w:sz w:val="24"/>
          <w:szCs w:val="24"/>
        </w:rPr>
        <w:t xml:space="preserve"> on a C57BL/6J background) and experiments involving them were performed in accordance with the UK Animals (Scientific Procedures) Act 1986 and ARRIVE guidelines. Mice were housed in individually ventilated cages with unrestricted access to food and water, and 12-hour day-night cycle. Animal licences were approved by the Home Office and the University of Cambridge’s Animal Welfare &amp; Ethical Review Body Standing Committee. Experiments were performed under the Home Office licences PPL 80/2474 and 70/9001 (HL). </w:t>
      </w:r>
      <w:bookmarkStart w:id="22" w:name="_o5nxnr2ebpe6" w:colFirst="0" w:colLast="0"/>
      <w:bookmarkEnd w:id="22"/>
    </w:p>
    <w:p w14:paraId="405EAC4C" w14:textId="77777777" w:rsidR="00176948" w:rsidRPr="001B56F4" w:rsidRDefault="00176948" w:rsidP="00176948">
      <w:pPr>
        <w:spacing w:after="0" w:line="480" w:lineRule="auto"/>
        <w:jc w:val="both"/>
        <w:rPr>
          <w:sz w:val="24"/>
          <w:szCs w:val="24"/>
        </w:rPr>
      </w:pPr>
      <w:r w:rsidRPr="001B56F4">
        <w:rPr>
          <w:b/>
          <w:i/>
          <w:sz w:val="24"/>
          <w:szCs w:val="24"/>
        </w:rPr>
        <w:t xml:space="preserve">Tissue processing and immunohistochemistry: </w:t>
      </w:r>
      <w:r w:rsidRPr="001B56F4">
        <w:rPr>
          <w:sz w:val="24"/>
          <w:szCs w:val="24"/>
        </w:rPr>
        <w:t xml:space="preserve">Testes were fixed in </w:t>
      </w:r>
      <w:proofErr w:type="spellStart"/>
      <w:r w:rsidRPr="001B56F4">
        <w:rPr>
          <w:sz w:val="24"/>
          <w:szCs w:val="24"/>
        </w:rPr>
        <w:t>Bouin’s</w:t>
      </w:r>
      <w:proofErr w:type="spellEnd"/>
      <w:r w:rsidRPr="001B56F4">
        <w:rPr>
          <w:sz w:val="24"/>
          <w:szCs w:val="24"/>
        </w:rPr>
        <w:t xml:space="preserve"> fixative at 4</w:t>
      </w:r>
      <w:r w:rsidRPr="001B56F4">
        <w:rPr>
          <w:sz w:val="24"/>
          <w:szCs w:val="24"/>
          <w:vertAlign w:val="superscript"/>
        </w:rPr>
        <w:t>0</w:t>
      </w:r>
      <w:r w:rsidRPr="001B56F4">
        <w:rPr>
          <w:sz w:val="24"/>
          <w:szCs w:val="24"/>
        </w:rPr>
        <w:t xml:space="preserve">C overnight and embedded in paraffin. Sections were subjected to standard methods of </w:t>
      </w:r>
      <w:proofErr w:type="spellStart"/>
      <w:r w:rsidRPr="001B56F4">
        <w:rPr>
          <w:sz w:val="24"/>
          <w:szCs w:val="24"/>
        </w:rPr>
        <w:t>hematoxylin</w:t>
      </w:r>
      <w:proofErr w:type="spellEnd"/>
      <w:r w:rsidRPr="001B56F4">
        <w:rPr>
          <w:sz w:val="24"/>
          <w:szCs w:val="24"/>
        </w:rPr>
        <w:t>/eosin or periodic acid/Schiff/</w:t>
      </w:r>
      <w:proofErr w:type="spellStart"/>
      <w:r w:rsidRPr="001B56F4">
        <w:rPr>
          <w:sz w:val="24"/>
          <w:szCs w:val="24"/>
        </w:rPr>
        <w:t>hematoxylin</w:t>
      </w:r>
      <w:proofErr w:type="spellEnd"/>
      <w:r w:rsidRPr="001B56F4">
        <w:rPr>
          <w:sz w:val="24"/>
          <w:szCs w:val="24"/>
        </w:rPr>
        <w:t xml:space="preserve"> staining for histological examination. For </w:t>
      </w:r>
      <w:proofErr w:type="spellStart"/>
      <w:r w:rsidRPr="001B56F4">
        <w:rPr>
          <w:sz w:val="24"/>
          <w:szCs w:val="24"/>
        </w:rPr>
        <w:t>immunohistochemical</w:t>
      </w:r>
      <w:proofErr w:type="spellEnd"/>
      <w:r w:rsidRPr="001B56F4">
        <w:rPr>
          <w:sz w:val="24"/>
          <w:szCs w:val="24"/>
        </w:rPr>
        <w:t xml:space="preserve"> studies, sections were de-</w:t>
      </w:r>
      <w:proofErr w:type="spellStart"/>
      <w:r w:rsidRPr="001B56F4">
        <w:rPr>
          <w:sz w:val="24"/>
          <w:szCs w:val="24"/>
        </w:rPr>
        <w:t>paraffinised</w:t>
      </w:r>
      <w:proofErr w:type="spellEnd"/>
      <w:r w:rsidRPr="001B56F4">
        <w:rPr>
          <w:sz w:val="24"/>
          <w:szCs w:val="24"/>
        </w:rPr>
        <w:t xml:space="preserve"> in xylene and rehydrated through a graded ethanol series prior to blocking and antibody staining steps.  Details of primary and secondary antibody concentrations are given in Supplementary Table 1. Antibody-stained sections were counterstained with DAPI and visualised via epifluorescence (PI31, Histone H3) or confocal fluorescence microscopy (Caspase 2, Lamp-2, LMP7). In some experiments, fluorescently conjugated peanut agglutinin from </w:t>
      </w:r>
      <w:proofErr w:type="spellStart"/>
      <w:r w:rsidRPr="001B56F4">
        <w:rPr>
          <w:i/>
          <w:sz w:val="24"/>
          <w:szCs w:val="24"/>
        </w:rPr>
        <w:t>Arachis</w:t>
      </w:r>
      <w:proofErr w:type="spellEnd"/>
      <w:r w:rsidRPr="001B56F4">
        <w:rPr>
          <w:sz w:val="24"/>
          <w:szCs w:val="24"/>
        </w:rPr>
        <w:t xml:space="preserve"> </w:t>
      </w:r>
      <w:proofErr w:type="spellStart"/>
      <w:r w:rsidRPr="001B56F4">
        <w:rPr>
          <w:i/>
          <w:sz w:val="24"/>
          <w:szCs w:val="24"/>
        </w:rPr>
        <w:t>hypogaea</w:t>
      </w:r>
      <w:proofErr w:type="spellEnd"/>
      <w:r w:rsidRPr="001B56F4">
        <w:rPr>
          <w:sz w:val="24"/>
          <w:szCs w:val="24"/>
        </w:rPr>
        <w:t xml:space="preserve"> (PNA-lectin) was included during the secondary antibody incubation step to visualise acrosomal morphology and facilitate staging of seminiferous tubules.</w:t>
      </w:r>
      <w:bookmarkStart w:id="23" w:name="_xr87y2nkz25b" w:colFirst="0" w:colLast="0"/>
      <w:bookmarkEnd w:id="23"/>
      <w:r w:rsidRPr="001B56F4">
        <w:rPr>
          <w:sz w:val="24"/>
          <w:szCs w:val="24"/>
        </w:rPr>
        <w:t xml:space="preserve"> </w:t>
      </w:r>
    </w:p>
    <w:p w14:paraId="0B04AD77" w14:textId="08CD1633" w:rsidR="00176948" w:rsidRPr="001B56F4" w:rsidRDefault="00176948" w:rsidP="00176948">
      <w:pPr>
        <w:spacing w:after="0" w:line="480" w:lineRule="auto"/>
        <w:jc w:val="both"/>
        <w:rPr>
          <w:sz w:val="24"/>
          <w:szCs w:val="24"/>
        </w:rPr>
      </w:pPr>
      <w:r w:rsidRPr="001B56F4">
        <w:rPr>
          <w:b/>
          <w:i/>
          <w:sz w:val="24"/>
          <w:szCs w:val="24"/>
        </w:rPr>
        <w:t>Sperm morphometric analysis:</w:t>
      </w:r>
      <w:r w:rsidRPr="001B56F4">
        <w:rPr>
          <w:sz w:val="24"/>
          <w:szCs w:val="24"/>
        </w:rPr>
        <w:t xml:space="preserve"> Sperm were collected from two Fbxo7</w:t>
      </w:r>
      <w:r w:rsidRPr="001B56F4">
        <w:rPr>
          <w:sz w:val="24"/>
          <w:szCs w:val="24"/>
          <w:vertAlign w:val="superscript"/>
        </w:rPr>
        <w:t>LacZ/LacZ</w:t>
      </w:r>
      <w:r w:rsidRPr="001B56F4">
        <w:rPr>
          <w:sz w:val="24"/>
          <w:szCs w:val="24"/>
        </w:rPr>
        <w:t>, three Fbxo7</w:t>
      </w:r>
      <w:r w:rsidRPr="001B56F4">
        <w:rPr>
          <w:sz w:val="24"/>
          <w:szCs w:val="24"/>
          <w:vertAlign w:val="superscript"/>
        </w:rPr>
        <w:t>LacZ/+</w:t>
      </w:r>
      <w:r w:rsidRPr="001B56F4">
        <w:rPr>
          <w:sz w:val="24"/>
          <w:szCs w:val="24"/>
        </w:rPr>
        <w:t xml:space="preserve">, and two wild type males. The vasa </w:t>
      </w:r>
      <w:proofErr w:type="spellStart"/>
      <w:r w:rsidRPr="001B56F4">
        <w:rPr>
          <w:sz w:val="24"/>
          <w:szCs w:val="24"/>
        </w:rPr>
        <w:t>deferentia</w:t>
      </w:r>
      <w:proofErr w:type="spellEnd"/>
      <w:r w:rsidRPr="001B56F4">
        <w:rPr>
          <w:sz w:val="24"/>
          <w:szCs w:val="24"/>
        </w:rPr>
        <w:t xml:space="preserve"> and </w:t>
      </w:r>
      <w:proofErr w:type="spellStart"/>
      <w:r w:rsidRPr="001B56F4">
        <w:rPr>
          <w:sz w:val="24"/>
          <w:szCs w:val="24"/>
        </w:rPr>
        <w:t>caudae</w:t>
      </w:r>
      <w:proofErr w:type="spellEnd"/>
      <w:r w:rsidRPr="001B56F4">
        <w:rPr>
          <w:sz w:val="24"/>
          <w:szCs w:val="24"/>
        </w:rPr>
        <w:t xml:space="preserve"> </w:t>
      </w:r>
      <w:proofErr w:type="spellStart"/>
      <w:r w:rsidR="005D28DD" w:rsidRPr="001B56F4">
        <w:t>epididymides</w:t>
      </w:r>
      <w:proofErr w:type="spellEnd"/>
      <w:r w:rsidRPr="001B56F4">
        <w:rPr>
          <w:sz w:val="24"/>
          <w:szCs w:val="24"/>
        </w:rPr>
        <w:t xml:space="preserve"> were dissected from each animal, and the contents extracted into 1</w:t>
      </w:r>
      <w:r w:rsidR="00287E92" w:rsidRPr="001B56F4">
        <w:rPr>
          <w:sz w:val="24"/>
          <w:szCs w:val="24"/>
        </w:rPr>
        <w:t xml:space="preserve"> </w:t>
      </w:r>
      <w:r w:rsidRPr="001B56F4">
        <w:rPr>
          <w:sz w:val="24"/>
          <w:szCs w:val="24"/>
        </w:rPr>
        <w:t>m</w:t>
      </w:r>
      <w:r w:rsidR="00287E92" w:rsidRPr="001B56F4">
        <w:rPr>
          <w:sz w:val="24"/>
          <w:szCs w:val="24"/>
        </w:rPr>
        <w:t>L</w:t>
      </w:r>
      <w:r w:rsidRPr="001B56F4">
        <w:rPr>
          <w:sz w:val="24"/>
          <w:szCs w:val="24"/>
        </w:rPr>
        <w:t xml:space="preserve"> PBS. Sperm were transferred to a microfuge tube, and tissue clumps were allowed to settle. Then sperm were </w:t>
      </w:r>
      <w:r w:rsidRPr="001B56F4">
        <w:rPr>
          <w:sz w:val="24"/>
          <w:szCs w:val="24"/>
        </w:rPr>
        <w:lastRenderedPageBreak/>
        <w:t>transferred to a new tube and pelleted at 500</w:t>
      </w:r>
      <w:r w:rsidRPr="001B56F4">
        <w:rPr>
          <w:i/>
          <w:sz w:val="24"/>
          <w:szCs w:val="24"/>
        </w:rPr>
        <w:t>g</w:t>
      </w:r>
      <w:r w:rsidRPr="001B56F4">
        <w:rPr>
          <w:sz w:val="24"/>
          <w:szCs w:val="24"/>
        </w:rPr>
        <w:t xml:space="preserve"> for 5</w:t>
      </w:r>
      <w:r w:rsidR="00287E92" w:rsidRPr="001B56F4">
        <w:rPr>
          <w:sz w:val="24"/>
          <w:szCs w:val="24"/>
        </w:rPr>
        <w:t xml:space="preserve"> </w:t>
      </w:r>
      <w:r w:rsidRPr="001B56F4">
        <w:rPr>
          <w:sz w:val="24"/>
          <w:szCs w:val="24"/>
        </w:rPr>
        <w:t>mins. The supernatant was removed, and the sperm fixed dropwise with 3:1 methanol-acetic acid. Sperm were again pelleted at 500</w:t>
      </w:r>
      <w:r w:rsidRPr="001B56F4">
        <w:rPr>
          <w:i/>
          <w:sz w:val="24"/>
          <w:szCs w:val="24"/>
        </w:rPr>
        <w:t>g</w:t>
      </w:r>
      <w:r w:rsidRPr="001B56F4">
        <w:rPr>
          <w:sz w:val="24"/>
          <w:szCs w:val="24"/>
        </w:rPr>
        <w:t xml:space="preserve"> for 5</w:t>
      </w:r>
      <w:r w:rsidR="00287E92" w:rsidRPr="001B56F4">
        <w:rPr>
          <w:sz w:val="24"/>
          <w:szCs w:val="24"/>
        </w:rPr>
        <w:t xml:space="preserve"> </w:t>
      </w:r>
      <w:r w:rsidRPr="001B56F4">
        <w:rPr>
          <w:sz w:val="24"/>
          <w:szCs w:val="24"/>
        </w:rPr>
        <w:t xml:space="preserve">mins, and washed in fixative twice more. Samples were stored at -20°C. Fixed sperm nuclei were stained with DAPI and imaged using a 100x objective on a Nikon </w:t>
      </w:r>
      <w:proofErr w:type="spellStart"/>
      <w:r w:rsidRPr="001B56F4">
        <w:rPr>
          <w:sz w:val="24"/>
          <w:szCs w:val="24"/>
        </w:rPr>
        <w:t>Microphot</w:t>
      </w:r>
      <w:proofErr w:type="spellEnd"/>
      <w:r w:rsidRPr="001B56F4">
        <w:rPr>
          <w:sz w:val="24"/>
          <w:szCs w:val="24"/>
        </w:rPr>
        <w:t xml:space="preserve"> SA epifluorescence microscope equipped with a cooled CCD camera and appropriate filters. Images were captured using </w:t>
      </w:r>
      <w:proofErr w:type="spellStart"/>
      <w:r w:rsidRPr="001B56F4">
        <w:rPr>
          <w:sz w:val="24"/>
          <w:szCs w:val="24"/>
        </w:rPr>
        <w:t>SmartCapture</w:t>
      </w:r>
      <w:proofErr w:type="spellEnd"/>
      <w:r w:rsidRPr="001B56F4">
        <w:rPr>
          <w:sz w:val="24"/>
          <w:szCs w:val="24"/>
        </w:rPr>
        <w:t xml:space="preserve"> 2, exported in 8-bit tiff format and analysed using the automated morphometric software Nuclear Morphology Analysis v1.13.7 (</w:t>
      </w:r>
      <w:hyperlink r:id="rId11">
        <w:r w:rsidRPr="001B56F4">
          <w:rPr>
            <w:sz w:val="24"/>
            <w:szCs w:val="24"/>
            <w:u w:val="single"/>
          </w:rPr>
          <w:t>https://bitbucket.org/bmskinner/nuclear_morphology/wiki/Home</w:t>
        </w:r>
      </w:hyperlink>
      <w:r w:rsidR="005D28DD" w:rsidRPr="001B56F4">
        <w:rPr>
          <w:sz w:val="24"/>
          <w:szCs w:val="24"/>
        </w:rPr>
        <w:t xml:space="preserve">) </w:t>
      </w:r>
      <w:r w:rsidR="005D28DD" w:rsidRPr="001B56F4">
        <w:rPr>
          <w:sz w:val="24"/>
          <w:szCs w:val="24"/>
        </w:rPr>
        <w:fldChar w:fldCharType="begin"/>
      </w:r>
      <w:r w:rsidR="00B57EDF" w:rsidRPr="001B56F4">
        <w:rPr>
          <w:sz w:val="24"/>
          <w:szCs w:val="24"/>
        </w:rPr>
        <w:instrText xml:space="preserve"> ADDIN REFMGR.CITE &lt;Refman&gt;&lt;Cite&gt;&lt;Author&gt;Skinner&lt;/Author&gt;&lt;Year&gt;2019&lt;/Year&gt;&lt;RecNum&gt;1757&lt;/RecNum&gt;&lt;IDText&gt;A high-throughput method for unbiased quantitation and categorisation of nuclear morphology&lt;/IDText&gt;&lt;MDL Ref_Type="Journal"&gt;&lt;Ref_Type&gt;Journal&lt;/Ref_Type&gt;&lt;Ref_ID&gt;1757&lt;/Ref_ID&gt;&lt;Title_Primary&gt;A high-throughput method for unbiased quantitation and categorisation of nuclear morphology&lt;/Title_Primary&gt;&lt;Authors_Primary&gt;Skinner,B.M.&lt;/Authors_Primary&gt;&lt;Authors_Primary&gt;Rathje,C.C.&lt;/Authors_Primary&gt;&lt;Authors_Primary&gt;Bacon,J.&lt;/Authors_Primary&gt;&lt;Authors_Primary&gt;Johnson,E.E.P.&lt;/Authors_Primary&gt;&lt;Authors_Primary&gt;Larson,E.L.&lt;/Authors_Primary&gt;&lt;Authors_Primary&gt;Kopania,E.E.K.&lt;/Authors_Primary&gt;&lt;Authors_Primary&gt;Good,J.M.&lt;/Authors_Primary&gt;&lt;Authors_Primary&gt;Yousafzai,G.&lt;/Authors_Primary&gt;&lt;Authors_Primary&gt;Affara,N.A.&lt;/Authors_Primary&gt;&lt;Authors_Primary&gt;Ellis,P.J.I.&lt;/Authors_Primary&gt;&lt;Date_Primary&gt;2019/2/11&lt;/Date_Primary&gt;&lt;Keywords&gt;analysis&lt;/Keywords&gt;&lt;Keywords&gt;Biological&lt;/Keywords&gt;&lt;Keywords&gt;Biology&lt;/Keywords&gt;&lt;Keywords&gt;Chromatin&lt;/Keywords&gt;&lt;Keywords&gt;Crosses&lt;/Keywords&gt;&lt;Keywords&gt;Cytoplasm&lt;/Keywords&gt;&lt;Keywords&gt;Inbred Strains&lt;/Keywords&gt;&lt;Keywords&gt;Infertility&lt;/Keywords&gt;&lt;Keywords&gt;Mice&lt;/Keywords&gt;&lt;Keywords&gt;Mouse&lt;/Keywords&gt;&lt;Keywords&gt;pathology&lt;/Keywords&gt;&lt;Reprint&gt;Not in File&lt;/Reprint&gt;&lt;Periodical&gt;Biol.Reprod.&lt;/Periodical&gt;&lt;Address&gt;Department of Pathology, University of Cambridge, Cambridge, CB2 1QP, UK&amp;#xA;School of Biosciences, University of Kent, Canterbury, CT2 7NJ, UK&amp;#xA;Department of Pathology, University of Cambridge, Cambridge, CB2 1QP, UK&amp;#xA;Department of Pathology, University of Cambridge, Cambridge, CB2 1QP, UK&amp;#xA;Department of Biological Sciences, University of Denver, Denver, CO, USA&amp;#xA;Division of Biological Sciences, University of Montana, MT, USA&amp;#xA;Division of Biological Sciences, University of Montana, MT, USA&amp;#xA;Division of Biological Sciences, University of Montana, MT, USA&amp;#xA;School of Biosciences, University of Kent, Canterbury, CT2 7NJ, UK&amp;#xA;Department of Pathology, University of Cambridge, Cambridge, CB2 1QP, UK&amp;#xA;School of Biosciences, University of Kent, Canterbury, CT2 7NJ, UK&lt;/Address&gt;&lt;Web_URL&gt;PM:30753283&lt;/Web_URL&gt;&lt;ZZ_JournalStdAbbrev&gt;&lt;f name="System"&gt;Biol.Reprod.&lt;/f&gt;&lt;/ZZ_JournalStdAbbrev&gt;&lt;ZZ_WorkformID&gt;1&lt;/ZZ_WorkformID&gt;&lt;/MDL&gt;&lt;/Cite&gt;&lt;/Refman&gt;</w:instrText>
      </w:r>
      <w:r w:rsidR="005D28DD" w:rsidRPr="001B56F4">
        <w:rPr>
          <w:sz w:val="24"/>
          <w:szCs w:val="24"/>
        </w:rPr>
        <w:fldChar w:fldCharType="separate"/>
      </w:r>
      <w:r w:rsidR="005D28DD" w:rsidRPr="001B56F4">
        <w:rPr>
          <w:sz w:val="24"/>
          <w:szCs w:val="24"/>
        </w:rPr>
        <w:t>(Skinner et al., 2019)</w:t>
      </w:r>
      <w:r w:rsidR="005D28DD" w:rsidRPr="001B56F4">
        <w:rPr>
          <w:sz w:val="24"/>
          <w:szCs w:val="24"/>
        </w:rPr>
        <w:fldChar w:fldCharType="end"/>
      </w:r>
      <w:r w:rsidR="005D28DD" w:rsidRPr="001B56F4">
        <w:rPr>
          <w:sz w:val="24"/>
          <w:szCs w:val="24"/>
        </w:rPr>
        <w:t>.</w:t>
      </w:r>
      <w:r w:rsidRPr="001B56F4">
        <w:rPr>
          <w:sz w:val="24"/>
          <w:szCs w:val="24"/>
        </w:rPr>
        <w:t xml:space="preserve"> </w:t>
      </w:r>
      <w:r w:rsidR="005D28DD" w:rsidRPr="001B56F4">
        <w:rPr>
          <w:sz w:val="24"/>
          <w:szCs w:val="24"/>
        </w:rPr>
        <w:t xml:space="preserve">Hierarchical </w:t>
      </w:r>
      <w:r w:rsidRPr="001B56F4">
        <w:rPr>
          <w:sz w:val="24"/>
          <w:szCs w:val="24"/>
        </w:rPr>
        <w:t>clustering was performed on nuclear shapes to group them into morphological categories, and the proportion of cells from each genotype in each category was calculated. The total numbers of nuclei analysed for each genotype were 453 for Fbxo7</w:t>
      </w:r>
      <w:r w:rsidRPr="001B56F4">
        <w:rPr>
          <w:sz w:val="24"/>
          <w:szCs w:val="24"/>
          <w:vertAlign w:val="superscript"/>
        </w:rPr>
        <w:t>LacZ/LacZ</w:t>
      </w:r>
      <w:r w:rsidRPr="001B56F4">
        <w:rPr>
          <w:sz w:val="24"/>
          <w:szCs w:val="24"/>
        </w:rPr>
        <w:t>, 1225 for Fbxo7</w:t>
      </w:r>
      <w:r w:rsidRPr="001B56F4">
        <w:rPr>
          <w:sz w:val="24"/>
          <w:szCs w:val="24"/>
          <w:vertAlign w:val="superscript"/>
        </w:rPr>
        <w:t>LacZ/+</w:t>
      </w:r>
      <w:r w:rsidRPr="001B56F4">
        <w:rPr>
          <w:sz w:val="24"/>
          <w:szCs w:val="24"/>
        </w:rPr>
        <w:t xml:space="preserve"> and 756 for wild type.</w:t>
      </w:r>
      <w:bookmarkStart w:id="24" w:name="_lv0jhhu15vh5" w:colFirst="0" w:colLast="0"/>
      <w:bookmarkEnd w:id="24"/>
    </w:p>
    <w:p w14:paraId="4D7F5724" w14:textId="33E431CD" w:rsidR="00176948" w:rsidRPr="001B56F4" w:rsidRDefault="00176948" w:rsidP="00176948">
      <w:pPr>
        <w:spacing w:after="0" w:line="480" w:lineRule="auto"/>
        <w:jc w:val="both"/>
        <w:rPr>
          <w:sz w:val="24"/>
          <w:szCs w:val="24"/>
        </w:rPr>
      </w:pPr>
      <w:r w:rsidRPr="001B56F4">
        <w:rPr>
          <w:b/>
          <w:i/>
          <w:sz w:val="24"/>
          <w:szCs w:val="24"/>
        </w:rPr>
        <w:t>Flow cytometry:</w:t>
      </w:r>
      <w:r w:rsidRPr="001B56F4">
        <w:rPr>
          <w:sz w:val="24"/>
          <w:szCs w:val="24"/>
        </w:rPr>
        <w:t xml:space="preserve"> Single-cell suspensions from whole testis tissue were pelleted by centrifugation, and resuspended in 1</w:t>
      </w:r>
      <w:r w:rsidR="00A737CE" w:rsidRPr="001B56F4">
        <w:rPr>
          <w:sz w:val="24"/>
          <w:szCs w:val="24"/>
        </w:rPr>
        <w:t xml:space="preserve"> </w:t>
      </w:r>
      <w:r w:rsidRPr="001B56F4">
        <w:rPr>
          <w:sz w:val="24"/>
          <w:szCs w:val="24"/>
        </w:rPr>
        <w:t>mL of ice cold 80% ethanol/PBS while vortexing to disperse clumps. The suspended cells were fixed for at least 1 hr at 4</w:t>
      </w:r>
      <w:r w:rsidRPr="001B56F4">
        <w:rPr>
          <w:sz w:val="24"/>
          <w:szCs w:val="24"/>
          <w:vertAlign w:val="superscript"/>
        </w:rPr>
        <w:t>o</w:t>
      </w:r>
      <w:r w:rsidRPr="001B56F4">
        <w:rPr>
          <w:sz w:val="24"/>
          <w:szCs w:val="24"/>
        </w:rPr>
        <w:t>C. After fixation, cells were collected by centrifugation and washed once in PBS. The washed cell pellet was resuspended in 1</w:t>
      </w:r>
      <w:r w:rsidR="00287E92" w:rsidRPr="001B56F4">
        <w:rPr>
          <w:sz w:val="24"/>
          <w:szCs w:val="24"/>
        </w:rPr>
        <w:t xml:space="preserve"> </w:t>
      </w:r>
      <w:r w:rsidRPr="001B56F4">
        <w:rPr>
          <w:sz w:val="24"/>
          <w:szCs w:val="24"/>
        </w:rPr>
        <w:t>mL of a solution of 50</w:t>
      </w:r>
      <w:r w:rsidR="00A737CE" w:rsidRPr="001B56F4">
        <w:rPr>
          <w:sz w:val="24"/>
          <w:szCs w:val="24"/>
        </w:rPr>
        <w:t xml:space="preserve"> </w:t>
      </w:r>
      <w:r w:rsidRPr="001B56F4">
        <w:rPr>
          <w:sz w:val="24"/>
          <w:szCs w:val="24"/>
        </w:rPr>
        <w:t>μg/mL propidium iodide (PI) staining and 10</w:t>
      </w:r>
      <w:r w:rsidR="00A737CE" w:rsidRPr="001B56F4">
        <w:rPr>
          <w:sz w:val="24"/>
          <w:szCs w:val="24"/>
        </w:rPr>
        <w:t xml:space="preserve"> </w:t>
      </w:r>
      <w:r w:rsidRPr="001B56F4">
        <w:rPr>
          <w:sz w:val="24"/>
          <w:szCs w:val="24"/>
        </w:rPr>
        <w:t>μg/mL DNase-free RNase, and incubated for 10 mins at 37</w:t>
      </w:r>
      <w:r w:rsidRPr="001B56F4">
        <w:rPr>
          <w:sz w:val="24"/>
          <w:szCs w:val="24"/>
          <w:vertAlign w:val="superscript"/>
        </w:rPr>
        <w:t>o</w:t>
      </w:r>
      <w:r w:rsidRPr="001B56F4">
        <w:rPr>
          <w:sz w:val="24"/>
          <w:szCs w:val="24"/>
        </w:rPr>
        <w:t>C, prior to analysis by flow cytometry (Beckman-Coulter, Inc.).</w:t>
      </w:r>
      <w:bookmarkStart w:id="25" w:name="_6kt06zudou5v" w:colFirst="0" w:colLast="0"/>
      <w:bookmarkEnd w:id="25"/>
    </w:p>
    <w:p w14:paraId="293EE0AA" w14:textId="2CF28889" w:rsidR="00176948" w:rsidRPr="001B56F4" w:rsidRDefault="00176948" w:rsidP="00176948">
      <w:pPr>
        <w:spacing w:after="0" w:line="480" w:lineRule="auto"/>
        <w:jc w:val="both"/>
        <w:rPr>
          <w:sz w:val="24"/>
          <w:szCs w:val="24"/>
        </w:rPr>
      </w:pPr>
      <w:r w:rsidRPr="001B56F4">
        <w:rPr>
          <w:b/>
          <w:i/>
          <w:sz w:val="24"/>
          <w:szCs w:val="24"/>
        </w:rPr>
        <w:t>Lysis and immunoblotting:</w:t>
      </w:r>
      <w:r w:rsidRPr="001B56F4">
        <w:rPr>
          <w:sz w:val="24"/>
          <w:szCs w:val="24"/>
        </w:rPr>
        <w:t xml:space="preserve"> Whole testis tissue were lysed in RIPA buffer (50</w:t>
      </w:r>
      <w:r w:rsidR="00287E92" w:rsidRPr="001B56F4">
        <w:rPr>
          <w:sz w:val="24"/>
          <w:szCs w:val="24"/>
        </w:rPr>
        <w:t xml:space="preserve"> </w:t>
      </w:r>
      <w:r w:rsidRPr="001B56F4">
        <w:rPr>
          <w:sz w:val="24"/>
          <w:szCs w:val="24"/>
        </w:rPr>
        <w:t>mM Tris-</w:t>
      </w:r>
      <w:proofErr w:type="spellStart"/>
      <w:r w:rsidRPr="001B56F4">
        <w:rPr>
          <w:sz w:val="24"/>
          <w:szCs w:val="24"/>
        </w:rPr>
        <w:t>HCl</w:t>
      </w:r>
      <w:proofErr w:type="spellEnd"/>
      <w:r w:rsidRPr="001B56F4">
        <w:rPr>
          <w:sz w:val="24"/>
          <w:szCs w:val="24"/>
        </w:rPr>
        <w:t xml:space="preserve"> pH 7.6, 150</w:t>
      </w:r>
      <w:r w:rsidR="00287E92" w:rsidRPr="001B56F4">
        <w:rPr>
          <w:sz w:val="24"/>
          <w:szCs w:val="24"/>
        </w:rPr>
        <w:t xml:space="preserve"> </w:t>
      </w:r>
      <w:r w:rsidRPr="001B56F4">
        <w:rPr>
          <w:sz w:val="24"/>
          <w:szCs w:val="24"/>
        </w:rPr>
        <w:t xml:space="preserve">mM NaCl, 1% NP-40, 0.1% SDS, 0.1% Na </w:t>
      </w:r>
      <w:proofErr w:type="spellStart"/>
      <w:r w:rsidRPr="001B56F4">
        <w:rPr>
          <w:sz w:val="24"/>
          <w:szCs w:val="24"/>
        </w:rPr>
        <w:t>deoxycholate</w:t>
      </w:r>
      <w:proofErr w:type="spellEnd"/>
      <w:r w:rsidRPr="001B56F4">
        <w:rPr>
          <w:sz w:val="24"/>
          <w:szCs w:val="24"/>
        </w:rPr>
        <w:t>, 1x protease inhibitors, 1</w:t>
      </w:r>
      <w:r w:rsidR="00287E92" w:rsidRPr="001B56F4">
        <w:rPr>
          <w:sz w:val="24"/>
          <w:szCs w:val="24"/>
        </w:rPr>
        <w:t xml:space="preserve"> </w:t>
      </w:r>
      <w:r w:rsidRPr="001B56F4">
        <w:rPr>
          <w:sz w:val="24"/>
          <w:szCs w:val="24"/>
        </w:rPr>
        <w:t>mM PMSF, 10</w:t>
      </w:r>
      <w:r w:rsidR="00287E92" w:rsidRPr="001B56F4">
        <w:rPr>
          <w:sz w:val="24"/>
          <w:szCs w:val="24"/>
        </w:rPr>
        <w:t xml:space="preserve"> </w:t>
      </w:r>
      <w:r w:rsidRPr="001B56F4">
        <w:rPr>
          <w:sz w:val="24"/>
          <w:szCs w:val="24"/>
        </w:rPr>
        <w:t>mM sodium fluoride, 1</w:t>
      </w:r>
      <w:r w:rsidR="00287E92" w:rsidRPr="001B56F4">
        <w:rPr>
          <w:sz w:val="24"/>
          <w:szCs w:val="24"/>
        </w:rPr>
        <w:t xml:space="preserve"> </w:t>
      </w:r>
      <w:r w:rsidRPr="001B56F4">
        <w:rPr>
          <w:sz w:val="24"/>
          <w:szCs w:val="24"/>
        </w:rPr>
        <w:t xml:space="preserve">mM sodium </w:t>
      </w:r>
      <w:proofErr w:type="spellStart"/>
      <w:r w:rsidRPr="001B56F4">
        <w:rPr>
          <w:sz w:val="24"/>
          <w:szCs w:val="24"/>
        </w:rPr>
        <w:t>orthovanadate</w:t>
      </w:r>
      <w:proofErr w:type="spellEnd"/>
      <w:r w:rsidRPr="001B56F4">
        <w:rPr>
          <w:sz w:val="24"/>
          <w:szCs w:val="24"/>
        </w:rPr>
        <w:t>) (all from Sigma</w:t>
      </w:r>
      <w:r w:rsidR="001F763A" w:rsidRPr="001B56F4">
        <w:rPr>
          <w:sz w:val="24"/>
          <w:szCs w:val="24"/>
        </w:rPr>
        <w:t xml:space="preserve"> Aldrich</w:t>
      </w:r>
      <w:r w:rsidRPr="001B56F4">
        <w:rPr>
          <w:sz w:val="24"/>
          <w:szCs w:val="24"/>
        </w:rPr>
        <w:t xml:space="preserve">), and incubated on ice for 30 min with occasional vortexing. Cell debris was pelleted by centrifugation at 16,000g for 10 min at 4°C, and the supernatant retained. Protein </w:t>
      </w:r>
      <w:r w:rsidRPr="001B56F4">
        <w:rPr>
          <w:sz w:val="24"/>
          <w:szCs w:val="24"/>
        </w:rPr>
        <w:lastRenderedPageBreak/>
        <w:t xml:space="preserve">concentration was determined via 96-well BCA assay (Pierce). Sample concentrations were standardised by dilution with lysis buffer. For </w:t>
      </w:r>
      <w:r w:rsidR="001F763A" w:rsidRPr="001B56F4">
        <w:rPr>
          <w:sz w:val="24"/>
          <w:szCs w:val="24"/>
        </w:rPr>
        <w:t>W</w:t>
      </w:r>
      <w:r w:rsidRPr="001B56F4">
        <w:rPr>
          <w:sz w:val="24"/>
          <w:szCs w:val="24"/>
        </w:rPr>
        <w:t>estern blot, samples were mixed with equal volumes of 2x Laemmli buffer, denatured (95°C, 5</w:t>
      </w:r>
      <w:r w:rsidR="00287E92" w:rsidRPr="001B56F4">
        <w:rPr>
          <w:sz w:val="24"/>
          <w:szCs w:val="24"/>
        </w:rPr>
        <w:t xml:space="preserve"> </w:t>
      </w:r>
      <w:r w:rsidRPr="001B56F4">
        <w:rPr>
          <w:sz w:val="24"/>
          <w:szCs w:val="24"/>
        </w:rPr>
        <w:t xml:space="preserve">min), separated via SDS polyacrylamide gel electrophoresis (SDS-PAGE), and transferred onto </w:t>
      </w:r>
      <w:proofErr w:type="spellStart"/>
      <w:r w:rsidRPr="001B56F4">
        <w:rPr>
          <w:sz w:val="24"/>
          <w:szCs w:val="24"/>
        </w:rPr>
        <w:t>polyvinylidenefluoride</w:t>
      </w:r>
      <w:proofErr w:type="spellEnd"/>
      <w:r w:rsidRPr="001B56F4">
        <w:rPr>
          <w:sz w:val="24"/>
          <w:szCs w:val="24"/>
        </w:rPr>
        <w:t xml:space="preserve"> (PVDF) membrane (Millipore) using a semi-dry transfer system (</w:t>
      </w:r>
      <w:proofErr w:type="spellStart"/>
      <w:r w:rsidRPr="001B56F4">
        <w:rPr>
          <w:sz w:val="24"/>
          <w:szCs w:val="24"/>
        </w:rPr>
        <w:t>Biorad</w:t>
      </w:r>
      <w:proofErr w:type="spellEnd"/>
      <w:r w:rsidRPr="001B56F4">
        <w:rPr>
          <w:sz w:val="24"/>
          <w:szCs w:val="24"/>
        </w:rPr>
        <w:t xml:space="preserve">). Membranes were blocked for one hour with 5% non-fat, milk powder/PBS-Tween 20 (0.05%) (PBS-T), and then probed with primary antibody overnight at 4°C in 5% non-fat, milk powder/PBS-T. Membranes were washed in PBS-T and incubated with the appropriate HRP-conjugated secondary antibody in 5% non-fat, milk powder/PBS-T followed by further washes, and detection of HRP bound protein using enhanced </w:t>
      </w:r>
      <w:proofErr w:type="spellStart"/>
      <w:r w:rsidRPr="001B56F4">
        <w:rPr>
          <w:sz w:val="24"/>
          <w:szCs w:val="24"/>
        </w:rPr>
        <w:t>chemiluminescence</w:t>
      </w:r>
      <w:proofErr w:type="spellEnd"/>
      <w:r w:rsidRPr="001B56F4">
        <w:rPr>
          <w:sz w:val="24"/>
          <w:szCs w:val="24"/>
        </w:rPr>
        <w:t xml:space="preserve"> (ECL, GE Healthcare) and exposure onto X-ray film (Konica Minolta). Signal was quantified</w:t>
      </w:r>
      <w:r w:rsidR="00F73214" w:rsidRPr="001B56F4">
        <w:rPr>
          <w:sz w:val="24"/>
          <w:szCs w:val="24"/>
        </w:rPr>
        <w:t xml:space="preserve"> with background correction</w:t>
      </w:r>
      <w:r w:rsidRPr="001B56F4">
        <w:rPr>
          <w:sz w:val="24"/>
          <w:szCs w:val="24"/>
        </w:rPr>
        <w:t xml:space="preserve"> and normalised using ImageJ software (NIH, Maryland).</w:t>
      </w:r>
      <w:r w:rsidR="001F763A" w:rsidRPr="001B56F4">
        <w:rPr>
          <w:sz w:val="24"/>
          <w:szCs w:val="24"/>
        </w:rPr>
        <w:t xml:space="preserve"> Antibodies used in this study are provided in Supplementary Table 1. </w:t>
      </w:r>
    </w:p>
    <w:p w14:paraId="6C3D9267" w14:textId="6257E9AC" w:rsidR="00176948" w:rsidRPr="001B56F4" w:rsidRDefault="00176948" w:rsidP="00176948">
      <w:pPr>
        <w:widowControl w:val="0"/>
        <w:spacing w:after="0" w:line="480" w:lineRule="auto"/>
        <w:jc w:val="both"/>
        <w:rPr>
          <w:sz w:val="24"/>
          <w:szCs w:val="24"/>
        </w:rPr>
      </w:pPr>
      <w:proofErr w:type="gramStart"/>
      <w:r w:rsidRPr="001B56F4">
        <w:rPr>
          <w:b/>
          <w:i/>
          <w:sz w:val="24"/>
          <w:szCs w:val="24"/>
        </w:rPr>
        <w:t>mRNA</w:t>
      </w:r>
      <w:proofErr w:type="gramEnd"/>
      <w:r w:rsidRPr="001B56F4">
        <w:rPr>
          <w:b/>
          <w:i/>
          <w:sz w:val="24"/>
          <w:szCs w:val="24"/>
        </w:rPr>
        <w:t xml:space="preserve"> isolation and qRT-PCR</w:t>
      </w:r>
      <w:r w:rsidRPr="001B56F4">
        <w:rPr>
          <w:i/>
          <w:sz w:val="24"/>
          <w:szCs w:val="24"/>
        </w:rPr>
        <w:t xml:space="preserve">: </w:t>
      </w:r>
      <w:r w:rsidRPr="001B56F4">
        <w:rPr>
          <w:sz w:val="24"/>
          <w:szCs w:val="24"/>
        </w:rPr>
        <w:t>Tissue was homogenised in 350 µ</w:t>
      </w:r>
      <w:r w:rsidR="00287E92" w:rsidRPr="001B56F4">
        <w:rPr>
          <w:sz w:val="24"/>
          <w:szCs w:val="24"/>
        </w:rPr>
        <w:t>L</w:t>
      </w:r>
      <w:r w:rsidRPr="001B56F4">
        <w:rPr>
          <w:sz w:val="24"/>
          <w:szCs w:val="24"/>
        </w:rPr>
        <w:t xml:space="preserve"> RLT buffer with β-</w:t>
      </w:r>
      <w:proofErr w:type="spellStart"/>
      <w:r w:rsidRPr="001B56F4">
        <w:rPr>
          <w:sz w:val="24"/>
          <w:szCs w:val="24"/>
        </w:rPr>
        <w:t>mercaptoethanol</w:t>
      </w:r>
      <w:proofErr w:type="spellEnd"/>
      <w:r w:rsidRPr="001B56F4">
        <w:rPr>
          <w:sz w:val="24"/>
          <w:szCs w:val="24"/>
        </w:rPr>
        <w:t xml:space="preserve"> and RNA isolated using RNeasy Plus kit (</w:t>
      </w:r>
      <w:proofErr w:type="spellStart"/>
      <w:r w:rsidRPr="001B56F4">
        <w:rPr>
          <w:sz w:val="24"/>
          <w:szCs w:val="24"/>
        </w:rPr>
        <w:t>Qiagen</w:t>
      </w:r>
      <w:proofErr w:type="spellEnd"/>
      <w:r w:rsidRPr="001B56F4">
        <w:rPr>
          <w:sz w:val="24"/>
          <w:szCs w:val="24"/>
        </w:rPr>
        <w:t xml:space="preserve">) as per the manufacturer’s recommendations. One </w:t>
      </w:r>
      <w:r w:rsidR="00287E92" w:rsidRPr="001B56F4">
        <w:rPr>
          <w:sz w:val="24"/>
          <w:szCs w:val="24"/>
        </w:rPr>
        <w:t>µg</w:t>
      </w:r>
      <w:r w:rsidRPr="001B56F4">
        <w:rPr>
          <w:sz w:val="24"/>
          <w:szCs w:val="24"/>
        </w:rPr>
        <w:t xml:space="preserve"> of mRNA was converted to cDNA using </w:t>
      </w:r>
      <w:proofErr w:type="spellStart"/>
      <w:r w:rsidRPr="001B56F4">
        <w:rPr>
          <w:sz w:val="24"/>
          <w:szCs w:val="24"/>
        </w:rPr>
        <w:t>Quantitect</w:t>
      </w:r>
      <w:proofErr w:type="spellEnd"/>
      <w:r w:rsidRPr="001B56F4">
        <w:rPr>
          <w:sz w:val="24"/>
          <w:szCs w:val="24"/>
        </w:rPr>
        <w:t xml:space="preserve"> reverse transcriptase (</w:t>
      </w:r>
      <w:proofErr w:type="spellStart"/>
      <w:r w:rsidRPr="001B56F4">
        <w:rPr>
          <w:sz w:val="24"/>
          <w:szCs w:val="24"/>
        </w:rPr>
        <w:t>Qiagen</w:t>
      </w:r>
      <w:proofErr w:type="spellEnd"/>
      <w:r w:rsidRPr="001B56F4">
        <w:rPr>
          <w:sz w:val="24"/>
          <w:szCs w:val="24"/>
        </w:rPr>
        <w:t>), and then diluted 1:10 for subsequent RT-</w:t>
      </w:r>
      <w:r w:rsidR="00287E92" w:rsidRPr="001B56F4">
        <w:rPr>
          <w:sz w:val="24"/>
          <w:szCs w:val="24"/>
        </w:rPr>
        <w:t>q</w:t>
      </w:r>
      <w:r w:rsidRPr="001B56F4">
        <w:rPr>
          <w:sz w:val="24"/>
          <w:szCs w:val="24"/>
        </w:rPr>
        <w:t xml:space="preserve">PCR analysis using SYBR Green JumpStart </w:t>
      </w:r>
      <w:proofErr w:type="spellStart"/>
      <w:r w:rsidRPr="001B56F4">
        <w:rPr>
          <w:sz w:val="24"/>
          <w:szCs w:val="24"/>
        </w:rPr>
        <w:t>Taq</w:t>
      </w:r>
      <w:proofErr w:type="spellEnd"/>
      <w:r w:rsidRPr="001B56F4">
        <w:rPr>
          <w:sz w:val="24"/>
          <w:szCs w:val="24"/>
        </w:rPr>
        <w:t xml:space="preserve"> (Sigma) on a CFX Connect Real-Time PCR machine (</w:t>
      </w:r>
      <w:proofErr w:type="spellStart"/>
      <w:r w:rsidRPr="001B56F4">
        <w:rPr>
          <w:sz w:val="24"/>
          <w:szCs w:val="24"/>
        </w:rPr>
        <w:t>Biorad</w:t>
      </w:r>
      <w:proofErr w:type="spellEnd"/>
      <w:r w:rsidRPr="001B56F4">
        <w:rPr>
          <w:sz w:val="24"/>
          <w:szCs w:val="24"/>
        </w:rPr>
        <w:t xml:space="preserve">).  The following primers for </w:t>
      </w:r>
      <w:r w:rsidRPr="001B56F4">
        <w:rPr>
          <w:i/>
          <w:sz w:val="24"/>
          <w:szCs w:val="24"/>
        </w:rPr>
        <w:t>Fbxo7</w:t>
      </w:r>
      <w:r w:rsidRPr="001B56F4">
        <w:rPr>
          <w:sz w:val="24"/>
          <w:szCs w:val="24"/>
        </w:rPr>
        <w:t xml:space="preserve"> (5’-CGCAGCCAAAGTGTACAAAG; 3’-AGGTTCAGTACTTGCCGTGTG) and </w:t>
      </w:r>
      <w:proofErr w:type="gramStart"/>
      <w:r w:rsidRPr="001B56F4">
        <w:rPr>
          <w:i/>
          <w:sz w:val="24"/>
          <w:szCs w:val="24"/>
        </w:rPr>
        <w:t>Psmf1</w:t>
      </w:r>
      <w:r w:rsidRPr="001B56F4">
        <w:rPr>
          <w:sz w:val="24"/>
          <w:szCs w:val="24"/>
        </w:rPr>
        <w:t>(</w:t>
      </w:r>
      <w:proofErr w:type="gramEnd"/>
      <w:r w:rsidRPr="001B56F4">
        <w:rPr>
          <w:sz w:val="24"/>
          <w:szCs w:val="24"/>
        </w:rPr>
        <w:t xml:space="preserve">PI31) (5’-CAATCATGCCACCTCTCTGA; 3’-CCGTCCTCATACTAGCAGGC) were used. </w:t>
      </w:r>
      <w:proofErr w:type="gramStart"/>
      <w:r w:rsidRPr="001B56F4">
        <w:rPr>
          <w:sz w:val="24"/>
          <w:szCs w:val="24"/>
        </w:rPr>
        <w:t>qRT-PCR</w:t>
      </w:r>
      <w:proofErr w:type="gramEnd"/>
      <w:r w:rsidRPr="001B56F4">
        <w:rPr>
          <w:sz w:val="24"/>
          <w:szCs w:val="24"/>
        </w:rPr>
        <w:t xml:space="preserve"> reactions were as follows: 95°C for 5 min then 45 cycles of 95°C for 30 s</w:t>
      </w:r>
      <w:r w:rsidR="00056A80" w:rsidRPr="001B56F4">
        <w:rPr>
          <w:sz w:val="24"/>
          <w:szCs w:val="24"/>
        </w:rPr>
        <w:t>ec</w:t>
      </w:r>
      <w:r w:rsidRPr="001B56F4">
        <w:rPr>
          <w:sz w:val="24"/>
          <w:szCs w:val="24"/>
        </w:rPr>
        <w:t>, 60°C for 30 s</w:t>
      </w:r>
      <w:r w:rsidR="00056A80" w:rsidRPr="001B56F4">
        <w:rPr>
          <w:sz w:val="24"/>
          <w:szCs w:val="24"/>
        </w:rPr>
        <w:t>ec</w:t>
      </w:r>
      <w:r w:rsidRPr="001B56F4">
        <w:rPr>
          <w:sz w:val="24"/>
          <w:szCs w:val="24"/>
        </w:rPr>
        <w:t>, 72°C for 30 s</w:t>
      </w:r>
      <w:r w:rsidR="00056A80" w:rsidRPr="001B56F4">
        <w:rPr>
          <w:sz w:val="24"/>
          <w:szCs w:val="24"/>
        </w:rPr>
        <w:t>ec</w:t>
      </w:r>
      <w:r w:rsidRPr="001B56F4">
        <w:rPr>
          <w:sz w:val="24"/>
          <w:szCs w:val="24"/>
        </w:rPr>
        <w:t xml:space="preserve">, followed by melt curve analysis to confirm a single PCR product was made. Relative gene expression was determined using relative standard curve method, data was normalised to three </w:t>
      </w:r>
      <w:r w:rsidRPr="001B56F4">
        <w:rPr>
          <w:sz w:val="24"/>
          <w:szCs w:val="24"/>
        </w:rPr>
        <w:lastRenderedPageBreak/>
        <w:t>housekeeping genes (</w:t>
      </w:r>
      <w:proofErr w:type="spellStart"/>
      <w:r w:rsidRPr="001B56F4">
        <w:rPr>
          <w:i/>
          <w:sz w:val="24"/>
          <w:szCs w:val="24"/>
        </w:rPr>
        <w:t>Ppai</w:t>
      </w:r>
      <w:proofErr w:type="spellEnd"/>
      <w:r w:rsidRPr="001B56F4">
        <w:rPr>
          <w:i/>
          <w:sz w:val="24"/>
          <w:szCs w:val="24"/>
        </w:rPr>
        <w:t xml:space="preserve">, </w:t>
      </w:r>
      <w:proofErr w:type="spellStart"/>
      <w:r w:rsidRPr="001B56F4">
        <w:rPr>
          <w:i/>
          <w:sz w:val="24"/>
          <w:szCs w:val="24"/>
        </w:rPr>
        <w:t>Gapdh</w:t>
      </w:r>
      <w:proofErr w:type="spellEnd"/>
      <w:r w:rsidRPr="001B56F4">
        <w:rPr>
          <w:i/>
          <w:sz w:val="24"/>
          <w:szCs w:val="24"/>
        </w:rPr>
        <w:t xml:space="preserve">, </w:t>
      </w:r>
      <w:proofErr w:type="spellStart"/>
      <w:r w:rsidRPr="001B56F4">
        <w:rPr>
          <w:i/>
          <w:sz w:val="24"/>
          <w:szCs w:val="24"/>
        </w:rPr>
        <w:t>Actb</w:t>
      </w:r>
      <w:proofErr w:type="spellEnd"/>
      <w:r w:rsidRPr="001B56F4">
        <w:rPr>
          <w:sz w:val="24"/>
          <w:szCs w:val="24"/>
        </w:rPr>
        <w:t xml:space="preserve">) as previously described [see </w:t>
      </w:r>
      <w:r w:rsidRPr="001B56F4">
        <w:rPr>
          <w:sz w:val="24"/>
          <w:szCs w:val="24"/>
        </w:rPr>
        <w:fldChar w:fldCharType="begin"/>
      </w:r>
      <w:r w:rsidR="00B57EDF" w:rsidRPr="001B56F4">
        <w:rPr>
          <w:sz w:val="24"/>
          <w:szCs w:val="24"/>
        </w:rPr>
        <w:instrText xml:space="preserve"> ADDIN REFMGR.CITE &lt;Refman&gt;&lt;Cite&gt;&lt;Author&gt;Meziane&lt;/Author&gt;&lt;Year&gt;2011&lt;/Year&gt;&lt;RecNum&gt;882&lt;/RecNum&gt;&lt;IDText&gt;Knockdown of Fbxo7 reveals its regulatory role in proliferation and differentiation of haematopoietic precursor cells&lt;/IDText&gt;&lt;MDL Ref_Type="Journal"&gt;&lt;Ref_Type&gt;Journal&lt;/Ref_Type&gt;&lt;Ref_ID&gt;882&lt;/Ref_ID&gt;&lt;Title_Primary&gt;Knockdown of Fbxo7 reveals its regulatory role in proliferation and differentiation of haematopoietic precursor cells&lt;/Title_Primary&gt;&lt;Authors_Primary&gt;Meziane,el K.&lt;/Authors_Primary&gt;&lt;Authors_Primary&gt;Randle,S.J.&lt;/Authors_Primary&gt;&lt;Authors_Primary&gt;Nelson,D.E.&lt;/Authors_Primary&gt;&lt;Authors_Primary&gt;Lomonosov,M.&lt;/Authors_Primary&gt;&lt;Authors_Primary&gt;Laman,H.&lt;/Authors_Primary&gt;&lt;Date_Primary&gt;2011/7/1&lt;/Date_Primary&gt;&lt;Keywords&gt;analysis&lt;/Keywords&gt;&lt;Keywords&gt;Animals&lt;/Keywords&gt;&lt;Keywords&gt;Antigens&lt;/Keywords&gt;&lt;Keywords&gt;Antigens,CD43&lt;/Keywords&gt;&lt;Keywords&gt;B-Cell&lt;/Keywords&gt;&lt;Keywords&gt;B-Lymphocytes&lt;/Keywords&gt;&lt;Keywords&gt;biosynthesis&lt;/Keywords&gt;&lt;Keywords&gt;Cell Cycle&lt;/Keywords&gt;&lt;Keywords&gt;Cell Differentiation&lt;/Keywords&gt;&lt;Keywords&gt;Cell Line&lt;/Keywords&gt;&lt;Keywords&gt;Cell Proliferation&lt;/Keywords&gt;&lt;Keywords&gt;Cell Size&lt;/Keywords&gt;&lt;Keywords&gt;Cells&lt;/Keywords&gt;&lt;Keywords&gt;Cyclin-Dependent Kinase 2&lt;/Keywords&gt;&lt;Keywords&gt;Cyclin-Dependent Kinase 6&lt;/Keywords&gt;&lt;Keywords&gt;Cyclin-Dependent Kinase Inhibitor p27&lt;/Keywords&gt;&lt;Keywords&gt;Cyclins&lt;/Keywords&gt;&lt;Keywords&gt;cytology&lt;/Keywords&gt;&lt;Keywords&gt;F-Box Proteins&lt;/Keywords&gt;&lt;Keywords&gt;Fibroblasts&lt;/Keywords&gt;&lt;Keywords&gt;G1 Phase&lt;/Keywords&gt;&lt;Keywords&gt;Genetic&lt;/Keywords&gt;&lt;Keywords&gt;genetics&lt;/Keywords&gt;&lt;Keywords&gt;Hematopoietic Stem Cells&lt;/Keywords&gt;&lt;Keywords&gt;Humans&lt;/Keywords&gt;&lt;Keywords&gt;metabolism&lt;/Keywords&gt;&lt;Keywords&gt;Mice&lt;/Keywords&gt;&lt;Keywords&gt;Mice,Transgenic&lt;/Keywords&gt;&lt;Keywords&gt;Mouse&lt;/Keywords&gt;&lt;Keywords&gt;pathology&lt;/Keywords&gt;&lt;Keywords&gt;physiology&lt;/Keywords&gt;&lt;Keywords&gt;Proteins&lt;/Keywords&gt;&lt;Keywords&gt;Regulator&lt;/Keywords&gt;&lt;Keywords&gt;S Phase&lt;/Keywords&gt;&lt;Keywords&gt;Signal Transduction&lt;/Keywords&gt;&lt;Keywords&gt;Support&lt;/Keywords&gt;&lt;Keywords&gt;Transgenic&lt;/Keywords&gt;&lt;Reprint&gt;Not in File&lt;/Reprint&gt;&lt;Start_Page&gt;2175&lt;/Start_Page&gt;&lt;End_Page&gt;2186&lt;/End_Page&gt;&lt;Periodical&gt;J.Cell Sci.&lt;/Periodical&gt;&lt;Volume&gt;124&lt;/Volume&gt;&lt;Issue&gt;Pt 13&lt;/Issue&gt;&lt;Address&gt;Division of Cellular and Genetic Pathology, Department of Pathology, University of Cambridge, Tennis Court Road, Cambridge CB21QP, UK&lt;/Address&gt;&lt;Web_URL&gt;PM:21652635&lt;/Web_URL&gt;&lt;ZZ_JournalStdAbbrev&gt;&lt;f name="System"&gt;J.Cell Sci.&lt;/f&gt;&lt;/ZZ_JournalStdAbbrev&gt;&lt;ZZ_WorkformID&gt;1&lt;/ZZ_WorkformID&gt;&lt;/MDL&gt;&lt;/Cite&gt;&lt;Cite&gt;&lt;Author&gt;Birkenfeld&lt;/Author&gt;&lt;Year&gt;2011&lt;/Year&gt;&lt;RecNum&gt;1468&lt;/RecNum&gt;&lt;IDText&gt;Deletion of the mammalian INDY homolog mimics aspects of dietary restriction and protects against adiposity and insulin resistance in mice&lt;/IDText&gt;&lt;MDL Ref_Type="Journal"&gt;&lt;Ref_Type&gt;Journal&lt;/Ref_Type&gt;&lt;Ref_ID&gt;1468&lt;/Ref_ID&gt;&lt;Title_Primary&gt;Deletion of the mammalian INDY homolog mimics aspects of dietary restriction and protects against adiposity and insulin resistance in mice&lt;/Title_Primary&gt;&lt;Authors_Primary&gt;Birkenfeld,A.L.&lt;/Authors_Primary&gt;&lt;Authors_Primary&gt;Lee,H.Y.&lt;/Authors_Primary&gt;&lt;Authors_Primary&gt;Guebre-Egziabher,F.&lt;/Authors_Primary&gt;&lt;Authors_Primary&gt;Alves,T.C.&lt;/Authors_Primary&gt;&lt;Authors_Primary&gt;Jurczak,M.J.&lt;/Authors_Primary&gt;&lt;Authors_Primary&gt;Jornayvaz,F.R.&lt;/Authors_Primary&gt;&lt;Authors_Primary&gt;Zhang,D.&lt;/Authors_Primary&gt;&lt;Authors_Primary&gt;Hsiao,J.J.&lt;/Authors_Primary&gt;&lt;Authors_Primary&gt;Martin-Montalvo,A.&lt;/Authors_Primary&gt;&lt;Authors_Primary&gt;Fischer-Rosinsky,A.&lt;/Authors_Primary&gt;&lt;Authors_Primary&gt;Spranger,J.&lt;/Authors_Primary&gt;&lt;Authors_Primary&gt;Pfeiffer,A.F.&lt;/Authors_Primary&gt;&lt;Authors_Primary&gt;Jordan,J.&lt;/Authors_Primary&gt;&lt;Authors_Primary&gt;Fromm,M.F.&lt;/Authors_Primary&gt;&lt;Authors_Primary&gt;Konig,J.&lt;/Authors_Primary&gt;&lt;Authors_Primary&gt;Lieske,S.&lt;/Authors_Primary&gt;&lt;Authors_Primary&gt;Carmean,C.M.&lt;/Authors_Primary&gt;&lt;Authors_Primary&gt;Frederick,D.W.&lt;/Authors_Primary&gt;&lt;Authors_Primary&gt;Weismann,D.&lt;/Authors_Primary&gt;&lt;Authors_Primary&gt;Knauf,F.&lt;/Authors_Primary&gt;&lt;Authors_Primary&gt;Irusta,P.M.&lt;/Authors_Primary&gt;&lt;Authors_Primary&gt;De Cabo,R.&lt;/Authors_Primary&gt;&lt;Authors_Primary&gt;Helfand,S.L.&lt;/Authors_Primary&gt;&lt;Authors_Primary&gt;Samuel,V.T.&lt;/Authors_Primary&gt;&lt;Authors_Primary&gt;Shulman,G.I.&lt;/Authors_Primary&gt;&lt;Date_Primary&gt;2011/8/3&lt;/Date_Primary&gt;&lt;Keywords&gt;Adiposity&lt;/Keywords&gt;&lt;Keywords&gt;Aging&lt;/Keywords&gt;&lt;Keywords&gt;Animals&lt;/Keywords&gt;&lt;Keywords&gt;biosynthesis&lt;/Keywords&gt;&lt;Keywords&gt;Caloric Restriction&lt;/Keywords&gt;&lt;Keywords&gt;deficiency&lt;/Keywords&gt;&lt;Keywords&gt;Dicarboxylic Acid Transporters&lt;/Keywords&gt;&lt;Keywords&gt;Energy Metabolism&lt;/Keywords&gt;&lt;Keywords&gt;genetics&lt;/Keywords&gt;&lt;Keywords&gt;Hek293 Cells&lt;/Keywords&gt;&lt;Keywords&gt;Humans&lt;/Keywords&gt;&lt;Keywords&gt;Insulin&lt;/Keywords&gt;&lt;Keywords&gt;Insulin Resistance&lt;/Keywords&gt;&lt;Keywords&gt;Knockout&lt;/Keywords&gt;&lt;Keywords&gt;Lipid Metabolism&lt;/Keywords&gt;&lt;Keywords&gt;Medical&lt;/Keywords&gt;&lt;Keywords&gt;metabolism&lt;/Keywords&gt;&lt;Keywords&gt;Mice&lt;/Keywords&gt;&lt;Keywords&gt;Mice,Knockout&lt;/Keywords&gt;&lt;Keywords&gt;Mitochondria&lt;/Keywords&gt;&lt;Keywords&gt;Mouse&lt;/Keywords&gt;&lt;Keywords&gt;Obesity&lt;/Keywords&gt;&lt;Keywords&gt;Support&lt;/Keywords&gt;&lt;Keywords&gt;Symporters&lt;/Keywords&gt;&lt;Reprint&gt;Not in File&lt;/Reprint&gt;&lt;Start_Page&gt;184&lt;/Start_Page&gt;&lt;End_Page&gt;195&lt;/End_Page&gt;&lt;Periodical&gt;Cell Metab&lt;/Periodical&gt;&lt;Volume&gt;14&lt;/Volume&gt;&lt;Issue&gt;2&lt;/Issue&gt;&lt;Address&gt;Howard Hughes Medical Institute, Yale School of Medicine, New Haven, CT 06520, USA&lt;/Address&gt;&lt;Web_URL&gt;PM:21803289&lt;/Web_URL&gt;&lt;ZZ_JournalStdAbbrev&gt;&lt;f name="System"&gt;Cell Metab&lt;/f&gt;&lt;/ZZ_JournalStdAbbrev&gt;&lt;ZZ_WorkformID&gt;1&lt;/ZZ_WorkformID&gt;&lt;/MDL&gt;&lt;/Cite&gt;&lt;/Refman&gt;</w:instrText>
      </w:r>
      <w:r w:rsidRPr="001B56F4">
        <w:rPr>
          <w:sz w:val="24"/>
          <w:szCs w:val="24"/>
        </w:rPr>
        <w:fldChar w:fldCharType="separate"/>
      </w:r>
      <w:r w:rsidR="00651016" w:rsidRPr="001B56F4">
        <w:rPr>
          <w:sz w:val="24"/>
          <w:szCs w:val="24"/>
        </w:rPr>
        <w:t>(Meziane et al., 2011; Birkenfeld et al., 2011)</w:t>
      </w:r>
      <w:r w:rsidRPr="001B56F4">
        <w:rPr>
          <w:sz w:val="24"/>
          <w:szCs w:val="24"/>
        </w:rPr>
        <w:fldChar w:fldCharType="end"/>
      </w:r>
      <w:r w:rsidRPr="001B56F4">
        <w:rPr>
          <w:sz w:val="24"/>
          <w:szCs w:val="24"/>
        </w:rPr>
        <w:t xml:space="preserve"> for primer sequences], and expressed relative to WT levels. </w:t>
      </w:r>
    </w:p>
    <w:p w14:paraId="7F0BFAAD" w14:textId="3A88BB33" w:rsidR="003F53D9" w:rsidRPr="001B56F4" w:rsidRDefault="00176948" w:rsidP="003260AE">
      <w:pPr>
        <w:spacing w:after="0" w:line="480" w:lineRule="auto"/>
        <w:jc w:val="both"/>
        <w:rPr>
          <w:sz w:val="24"/>
          <w:szCs w:val="24"/>
        </w:rPr>
      </w:pPr>
      <w:r w:rsidRPr="001B56F4">
        <w:rPr>
          <w:b/>
          <w:i/>
          <w:sz w:val="24"/>
          <w:szCs w:val="24"/>
        </w:rPr>
        <w:t xml:space="preserve">Counting of mis-localised cells at different tubule stages: </w:t>
      </w:r>
      <w:r w:rsidRPr="001B56F4">
        <w:rPr>
          <w:sz w:val="24"/>
          <w:szCs w:val="24"/>
        </w:rPr>
        <w:t xml:space="preserve">Tubules were staged using periodic acid/Schiff staining to visualise the stages of acrosomal development </w:t>
      </w:r>
      <w:r w:rsidRPr="001B56F4">
        <w:rPr>
          <w:sz w:val="24"/>
          <w:szCs w:val="24"/>
        </w:rPr>
        <w:fldChar w:fldCharType="begin"/>
      </w:r>
      <w:r w:rsidR="00B57EDF" w:rsidRPr="001B56F4">
        <w:rPr>
          <w:sz w:val="24"/>
          <w:szCs w:val="24"/>
        </w:rPr>
        <w:instrText xml:space="preserve"> ADDIN REFMGR.CITE &lt;Refman&gt;&lt;Cite&gt;&lt;Author&gt;Russell&lt;/Author&gt;&lt;Year&gt;93 A.D.&lt;/Year&gt;&lt;RecNum&gt;1649&lt;/RecNum&gt;&lt;IDText&gt;Histological and Histopathological Evaluation of the Testis&lt;/IDText&gt;&lt;MDL Ref_Type="Book, Whole"&gt;&lt;Ref_Type&gt;Book, Whole&lt;/Ref_Type&gt;&lt;Ref_ID&gt;1649&lt;/Ref_ID&gt;&lt;Title_Primary&gt;Histological and Histopathological Evaluation of the Testis&lt;/Title_Primary&gt;&lt;Authors_Primary&gt;Russell,L.D.&lt;/Authors_Primary&gt;&lt;Authors_Primary&gt;Ettlin,R.A.&lt;/Authors_Primary&gt;&lt;Authors_Primary&gt;Sinha Hikim,A.P.&lt;/Authors_Primary&gt;&lt;Authors_Primary&gt;Clegg,E.D.&lt;/Authors_Primary&gt;&lt;Date_Primary&gt;93 AD/2/2&lt;/Date_Primary&gt;&lt;Keywords&gt;Testis&lt;/Keywords&gt;&lt;Reprint&gt;Not in File&lt;/Reprint&gt;&lt;Web_URL_Link3&gt;S&lt;/Web_URL_Link3&gt;&lt;ZZ_WorkformID&gt;2&lt;/ZZ_WorkformID&gt;&lt;/MDL&gt;&lt;/Cite&gt;&lt;Cite&gt;&lt;Author&gt;OAKBERG&lt;/Author&gt;&lt;Year&gt;1956&lt;/Year&gt;&lt;RecNum&gt;1648&lt;/RecNum&gt;&lt;IDText&gt;A description of spermiogenesis in the mouse and its use in analysis of the cycle of the seminiferous epithelium and germ cell renewal&lt;/IDText&gt;&lt;MDL Ref_Type="Journal"&gt;&lt;Ref_Type&gt;Journal&lt;/Ref_Type&gt;&lt;Ref_ID&gt;1648&lt;/Ref_ID&gt;&lt;Title_Primary&gt;A description of spermiogenesis in the mouse and its use in analysis of the cycle of the seminiferous epithelium and germ cell renewal&lt;/Title_Primary&gt;&lt;Authors_Primary&gt;OAKBERG,E.F.&lt;/Authors_Primary&gt;&lt;Date_Primary&gt;1956/11&lt;/Date_Primary&gt;&lt;Keywords&gt;analysis&lt;/Keywords&gt;&lt;Keywords&gt;anatomy &amp;amp; histology&lt;/Keywords&gt;&lt;Keywords&gt;Animals&lt;/Keywords&gt;&lt;Keywords&gt;Epithelium&lt;/Keywords&gt;&lt;Keywords&gt;Germ Cells&lt;/Keywords&gt;&lt;Keywords&gt;Humans&lt;/Keywords&gt;&lt;Keywords&gt;Male&lt;/Keywords&gt;&lt;Keywords&gt;Mice&lt;/Keywords&gt;&lt;Keywords&gt;Mouse&lt;/Keywords&gt;&lt;Keywords&gt;Seminiferous Epithelium&lt;/Keywords&gt;&lt;Keywords&gt;Spermatogenesis&lt;/Keywords&gt;&lt;Keywords&gt;Spermatozoa&lt;/Keywords&gt;&lt;Keywords&gt;Testis&lt;/Keywords&gt;&lt;Reprint&gt;Not in File&lt;/Reprint&gt;&lt;Start_Page&gt;391&lt;/Start_Page&gt;&lt;End_Page&gt;413&lt;/End_Page&gt;&lt;Periodical&gt;Am.J.Anat.&lt;/Periodical&gt;&lt;Volume&gt;99&lt;/Volume&gt;&lt;Issue&gt;3&lt;/Issue&gt;&lt;Web_URL&gt;PM:13402725&lt;/Web_URL&gt;&lt;ZZ_JournalStdAbbrev&gt;&lt;f name="System"&gt;Am.J.Anat.&lt;/f&gt;&lt;/ZZ_JournalStdAbbrev&gt;&lt;ZZ_WorkformID&gt;1&lt;/ZZ_WorkformID&gt;&lt;/MDL&gt;&lt;/Cite&gt;&lt;/Refman&gt;</w:instrText>
      </w:r>
      <w:r w:rsidRPr="001B56F4">
        <w:rPr>
          <w:sz w:val="24"/>
          <w:szCs w:val="24"/>
        </w:rPr>
        <w:fldChar w:fldCharType="separate"/>
      </w:r>
      <w:r w:rsidR="00651016" w:rsidRPr="001B56F4">
        <w:rPr>
          <w:sz w:val="24"/>
          <w:szCs w:val="24"/>
        </w:rPr>
        <w:t>(Russell et al., 93 A.D.; OAKBERG, 1956)</w:t>
      </w:r>
      <w:r w:rsidRPr="001B56F4">
        <w:rPr>
          <w:sz w:val="24"/>
          <w:szCs w:val="24"/>
        </w:rPr>
        <w:fldChar w:fldCharType="end"/>
      </w:r>
      <w:r w:rsidRPr="001B56F4">
        <w:rPr>
          <w:sz w:val="24"/>
          <w:szCs w:val="24"/>
        </w:rPr>
        <w:t>. Every tubule in a complete testis cross-section was staged for three replicate males per genotype, by an observer blinded to the sample identity. Tubules were scored as positive if there were any mis-located elongating spermatid heads detected beyond the Sertoli cell tight junctions, within the outermost layer of nuclei in the tubule, and negative if there were no elongating spermatid heads within this layer. Tubules were also scored for the presence of “graveyards”, defined as 2 or more mis-localised elongated spermatids enveloped by a single Sertoli cell.  These definitions were chosen to maintain consistency across the seminiferous cycle, and their sensitivity is discussed in the main text.</w:t>
      </w:r>
    </w:p>
    <w:p w14:paraId="11265F8C" w14:textId="088F8E92" w:rsidR="008B221B" w:rsidRPr="001B56F4" w:rsidRDefault="00176948" w:rsidP="003260AE">
      <w:pPr>
        <w:spacing w:after="0" w:line="480" w:lineRule="auto"/>
        <w:jc w:val="both"/>
        <w:rPr>
          <w:sz w:val="24"/>
          <w:szCs w:val="24"/>
        </w:rPr>
      </w:pPr>
      <w:r w:rsidRPr="001B56F4">
        <w:rPr>
          <w:b/>
          <w:i/>
          <w:sz w:val="24"/>
          <w:szCs w:val="24"/>
        </w:rPr>
        <w:t xml:space="preserve">Measurement of proteasome activity: </w:t>
      </w:r>
      <w:r w:rsidRPr="001B56F4">
        <w:rPr>
          <w:i/>
          <w:sz w:val="24"/>
          <w:szCs w:val="24"/>
        </w:rPr>
        <w:t>A</w:t>
      </w:r>
      <w:r w:rsidRPr="001B56F4">
        <w:rPr>
          <w:sz w:val="24"/>
          <w:szCs w:val="24"/>
        </w:rPr>
        <w:t>ssays for proteasome activity were performed using the Proteasome-</w:t>
      </w:r>
      <w:proofErr w:type="spellStart"/>
      <w:r w:rsidRPr="001B56F4">
        <w:rPr>
          <w:sz w:val="24"/>
          <w:szCs w:val="24"/>
        </w:rPr>
        <w:t>Glo</w:t>
      </w:r>
      <w:proofErr w:type="spellEnd"/>
      <w:r w:rsidRPr="001B56F4">
        <w:rPr>
          <w:sz w:val="24"/>
          <w:szCs w:val="24"/>
        </w:rPr>
        <w:t>™ Chymotrypsin-Like Cell-Based Assay Kit (</w:t>
      </w:r>
      <w:proofErr w:type="spellStart"/>
      <w:r w:rsidRPr="001B56F4">
        <w:rPr>
          <w:sz w:val="24"/>
          <w:szCs w:val="24"/>
        </w:rPr>
        <w:t>Promega</w:t>
      </w:r>
      <w:proofErr w:type="spellEnd"/>
      <w:r w:rsidRPr="001B56F4">
        <w:rPr>
          <w:sz w:val="24"/>
          <w:szCs w:val="24"/>
        </w:rPr>
        <w:t xml:space="preserve">) according to the manufacturer's protocol. Briefly, testes from 10 </w:t>
      </w:r>
      <w:proofErr w:type="spellStart"/>
      <w:r w:rsidRPr="001B56F4">
        <w:rPr>
          <w:sz w:val="24"/>
          <w:szCs w:val="24"/>
        </w:rPr>
        <w:t>wk</w:t>
      </w:r>
      <w:proofErr w:type="spellEnd"/>
      <w:r w:rsidRPr="001B56F4">
        <w:rPr>
          <w:sz w:val="24"/>
          <w:szCs w:val="24"/>
        </w:rPr>
        <w:t xml:space="preserve"> old mice were harvested and lysed in buffer (20 mM </w:t>
      </w:r>
      <w:proofErr w:type="spellStart"/>
      <w:r w:rsidRPr="001B56F4">
        <w:rPr>
          <w:sz w:val="24"/>
          <w:szCs w:val="24"/>
        </w:rPr>
        <w:t>Hepes</w:t>
      </w:r>
      <w:proofErr w:type="spellEnd"/>
      <w:r w:rsidRPr="001B56F4">
        <w:rPr>
          <w:sz w:val="24"/>
          <w:szCs w:val="24"/>
        </w:rPr>
        <w:t xml:space="preserve"> pH 7.6, 150 mM NaCl, 10% glycerol, 1% Triton X-100, 2 mM EDTA, 1 mM DTT) using a </w:t>
      </w:r>
      <w:proofErr w:type="spellStart"/>
      <w:r w:rsidRPr="001B56F4">
        <w:rPr>
          <w:sz w:val="24"/>
          <w:szCs w:val="24"/>
        </w:rPr>
        <w:t>Dounce</w:t>
      </w:r>
      <w:proofErr w:type="spellEnd"/>
      <w:r w:rsidRPr="001B56F4">
        <w:rPr>
          <w:sz w:val="24"/>
          <w:szCs w:val="24"/>
        </w:rPr>
        <w:t xml:space="preserve"> homogeniser in 10X the volume/weight of tissue. Protein concentration was measured, and lysates were diluted so that 100μg of protein in 100μ</w:t>
      </w:r>
      <w:r w:rsidR="00056A80" w:rsidRPr="001B56F4">
        <w:rPr>
          <w:sz w:val="24"/>
          <w:szCs w:val="24"/>
        </w:rPr>
        <w:t>L</w:t>
      </w:r>
      <w:r w:rsidRPr="001B56F4">
        <w:rPr>
          <w:sz w:val="24"/>
          <w:szCs w:val="24"/>
        </w:rPr>
        <w:t xml:space="preserve"> volume/well was loaded into a 96-well plate, and samples were plated in triplicate. Where applicable, samples were pre-incubated with MG-132 for 30 min prior to the addition of reagents, with protease inhibitors (Na</w:t>
      </w:r>
      <w:r w:rsidRPr="001B56F4">
        <w:rPr>
          <w:sz w:val="24"/>
          <w:szCs w:val="24"/>
          <w:vertAlign w:val="subscript"/>
        </w:rPr>
        <w:t>2</w:t>
      </w:r>
      <w:r w:rsidRPr="001B56F4">
        <w:rPr>
          <w:sz w:val="24"/>
          <w:szCs w:val="24"/>
        </w:rPr>
        <w:t>VO</w:t>
      </w:r>
      <w:r w:rsidRPr="001B56F4">
        <w:rPr>
          <w:sz w:val="24"/>
          <w:szCs w:val="24"/>
          <w:vertAlign w:val="subscript"/>
        </w:rPr>
        <w:t>4</w:t>
      </w:r>
      <w:r w:rsidRPr="001B56F4">
        <w:rPr>
          <w:sz w:val="24"/>
          <w:szCs w:val="24"/>
        </w:rPr>
        <w:t xml:space="preserve">, </w:t>
      </w:r>
      <w:proofErr w:type="spellStart"/>
      <w:r w:rsidRPr="001B56F4">
        <w:rPr>
          <w:sz w:val="24"/>
          <w:szCs w:val="24"/>
        </w:rPr>
        <w:t>NaF</w:t>
      </w:r>
      <w:proofErr w:type="spellEnd"/>
      <w:r w:rsidRPr="001B56F4">
        <w:rPr>
          <w:sz w:val="24"/>
          <w:szCs w:val="24"/>
        </w:rPr>
        <w:t>, PSMF), or without inhibitors. Samples were equilibrated to RT for 15 min and then 100</w:t>
      </w:r>
      <w:r w:rsidR="00056A80" w:rsidRPr="001B56F4">
        <w:rPr>
          <w:sz w:val="24"/>
          <w:szCs w:val="24"/>
        </w:rPr>
        <w:t xml:space="preserve"> </w:t>
      </w:r>
      <w:r w:rsidRPr="001B56F4">
        <w:rPr>
          <w:sz w:val="24"/>
          <w:szCs w:val="24"/>
        </w:rPr>
        <w:t>μ</w:t>
      </w:r>
      <w:r w:rsidR="00056A80" w:rsidRPr="001B56F4">
        <w:rPr>
          <w:sz w:val="24"/>
          <w:szCs w:val="24"/>
        </w:rPr>
        <w:t>L</w:t>
      </w:r>
      <w:r w:rsidRPr="001B56F4">
        <w:rPr>
          <w:sz w:val="24"/>
          <w:szCs w:val="24"/>
        </w:rPr>
        <w:t xml:space="preserve"> of assay reagent was added. After </w:t>
      </w:r>
      <w:proofErr w:type="gramStart"/>
      <w:r w:rsidRPr="001B56F4">
        <w:rPr>
          <w:sz w:val="24"/>
          <w:szCs w:val="24"/>
        </w:rPr>
        <w:t>a 10</w:t>
      </w:r>
      <w:proofErr w:type="gramEnd"/>
      <w:r w:rsidRPr="001B56F4">
        <w:rPr>
          <w:sz w:val="24"/>
          <w:szCs w:val="24"/>
        </w:rPr>
        <w:t xml:space="preserve"> min incubation, luminescence was measured in triplicate.</w:t>
      </w:r>
    </w:p>
    <w:p w14:paraId="3BD884B1" w14:textId="77777777" w:rsidR="003F53D9" w:rsidRPr="001B56F4" w:rsidRDefault="003F53D9" w:rsidP="00D92897">
      <w:pPr>
        <w:pStyle w:val="Heading1"/>
        <w:spacing w:line="480" w:lineRule="auto"/>
      </w:pPr>
      <w:bookmarkStart w:id="26" w:name="_f7sz0ol1ybno" w:colFirst="0" w:colLast="0"/>
      <w:bookmarkEnd w:id="26"/>
    </w:p>
    <w:p w14:paraId="082C4785" w14:textId="77777777" w:rsidR="00D92897" w:rsidRPr="001B56F4" w:rsidRDefault="00D92897" w:rsidP="00D92897">
      <w:pPr>
        <w:pStyle w:val="Heading1"/>
        <w:spacing w:line="480" w:lineRule="auto"/>
      </w:pPr>
      <w:r w:rsidRPr="001B56F4">
        <w:t>Acknowledgements</w:t>
      </w:r>
    </w:p>
    <w:p w14:paraId="25C05BA3" w14:textId="77777777" w:rsidR="00D92897" w:rsidRPr="001B56F4" w:rsidRDefault="00D92897" w:rsidP="00D92897">
      <w:pPr>
        <w:spacing w:after="0" w:line="480" w:lineRule="auto"/>
        <w:jc w:val="both"/>
        <w:rPr>
          <w:sz w:val="24"/>
          <w:szCs w:val="24"/>
        </w:rPr>
      </w:pPr>
      <w:r w:rsidRPr="001B56F4">
        <w:rPr>
          <w:sz w:val="24"/>
          <w:szCs w:val="24"/>
        </w:rPr>
        <w:t xml:space="preserve">This work was supported by the BBSRC (BB/J007846/1 to HL, BB/N000463/1 to PE, </w:t>
      </w:r>
      <w:proofErr w:type="gramStart"/>
      <w:r w:rsidRPr="001B56F4">
        <w:rPr>
          <w:sz w:val="24"/>
          <w:szCs w:val="24"/>
        </w:rPr>
        <w:t>BB</w:t>
      </w:r>
      <w:proofErr w:type="gramEnd"/>
      <w:r w:rsidRPr="001B56F4">
        <w:rPr>
          <w:sz w:val="24"/>
          <w:szCs w:val="24"/>
        </w:rPr>
        <w:t xml:space="preserve">/N000129/1 to NA). </w:t>
      </w:r>
    </w:p>
    <w:p w14:paraId="5F883708" w14:textId="77777777" w:rsidR="00D92897" w:rsidRPr="001B56F4" w:rsidRDefault="00D92897" w:rsidP="00D92897">
      <w:pPr>
        <w:spacing w:after="0" w:line="480" w:lineRule="auto"/>
        <w:jc w:val="both"/>
        <w:rPr>
          <w:sz w:val="24"/>
          <w:szCs w:val="24"/>
        </w:rPr>
      </w:pPr>
    </w:p>
    <w:p w14:paraId="07B41E4D" w14:textId="77777777" w:rsidR="008B221B" w:rsidRPr="001B56F4" w:rsidRDefault="00D92897" w:rsidP="003260AE">
      <w:pPr>
        <w:pStyle w:val="Heading1"/>
        <w:spacing w:line="480" w:lineRule="auto"/>
      </w:pPr>
      <w:bookmarkStart w:id="27" w:name="_8tzcmqmkgj7u" w:colFirst="0" w:colLast="0"/>
      <w:bookmarkStart w:id="28" w:name="_sbk3mzz6zuuh" w:colFirst="0" w:colLast="0"/>
      <w:bookmarkEnd w:id="27"/>
      <w:bookmarkEnd w:id="28"/>
      <w:r w:rsidRPr="001B56F4">
        <w:t>Declarations of Interests</w:t>
      </w:r>
    </w:p>
    <w:p w14:paraId="2B0ED410" w14:textId="2722BC46" w:rsidR="001F763A" w:rsidRPr="001B56F4" w:rsidRDefault="00176948" w:rsidP="001F763A">
      <w:pPr>
        <w:spacing w:after="0" w:line="480" w:lineRule="auto"/>
        <w:jc w:val="both"/>
      </w:pPr>
      <w:r w:rsidRPr="001B56F4">
        <w:rPr>
          <w:sz w:val="24"/>
          <w:szCs w:val="24"/>
        </w:rPr>
        <w:t>N</w:t>
      </w:r>
      <w:r w:rsidR="007E4C3F" w:rsidRPr="001B56F4">
        <w:rPr>
          <w:sz w:val="24"/>
          <w:szCs w:val="24"/>
        </w:rPr>
        <w:t>o competing interests</w:t>
      </w:r>
      <w:r w:rsidRPr="001B56F4">
        <w:rPr>
          <w:sz w:val="24"/>
          <w:szCs w:val="24"/>
        </w:rPr>
        <w:t xml:space="preserve"> declared</w:t>
      </w:r>
      <w:r w:rsidR="007E4C3F" w:rsidRPr="001B56F4">
        <w:rPr>
          <w:sz w:val="24"/>
          <w:szCs w:val="24"/>
        </w:rPr>
        <w:t xml:space="preserve">. </w:t>
      </w:r>
      <w:bookmarkStart w:id="29" w:name="_7kyfzwte1dji" w:colFirst="0" w:colLast="0"/>
      <w:bookmarkStart w:id="30" w:name="_2pwi3pfbemk8" w:colFirst="0" w:colLast="0"/>
      <w:bookmarkStart w:id="31" w:name="_fx3nraoux71n" w:colFirst="0" w:colLast="0"/>
      <w:bookmarkEnd w:id="29"/>
      <w:bookmarkEnd w:id="30"/>
      <w:bookmarkEnd w:id="31"/>
      <w:r w:rsidR="001F763A" w:rsidRPr="001B56F4">
        <w:rPr>
          <w:sz w:val="24"/>
          <w:szCs w:val="24"/>
        </w:rPr>
        <w:br w:type="page"/>
      </w:r>
    </w:p>
    <w:p w14:paraId="408E6B40" w14:textId="77777777" w:rsidR="00B57EDF" w:rsidRPr="001B56F4" w:rsidRDefault="00C8759F" w:rsidP="00B57EDF">
      <w:pPr>
        <w:jc w:val="center"/>
        <w:rPr>
          <w:sz w:val="24"/>
          <w:szCs w:val="24"/>
        </w:rPr>
      </w:pPr>
      <w:r w:rsidRPr="001B56F4">
        <w:rPr>
          <w:sz w:val="24"/>
          <w:szCs w:val="24"/>
        </w:rPr>
        <w:lastRenderedPageBreak/>
        <w:fldChar w:fldCharType="begin"/>
      </w:r>
      <w:r w:rsidRPr="001B56F4">
        <w:rPr>
          <w:sz w:val="24"/>
          <w:szCs w:val="24"/>
        </w:rPr>
        <w:instrText xml:space="preserve"> ADDIN REFMGR.REFLIST </w:instrText>
      </w:r>
      <w:r w:rsidRPr="001B56F4">
        <w:rPr>
          <w:sz w:val="24"/>
          <w:szCs w:val="24"/>
        </w:rPr>
        <w:fldChar w:fldCharType="separate"/>
      </w:r>
      <w:r w:rsidR="00B57EDF" w:rsidRPr="001B56F4">
        <w:rPr>
          <w:sz w:val="24"/>
          <w:szCs w:val="24"/>
        </w:rPr>
        <w:t>Reference List</w:t>
      </w:r>
    </w:p>
    <w:p w14:paraId="0B60721A" w14:textId="77777777" w:rsidR="00B57EDF" w:rsidRPr="001B56F4" w:rsidRDefault="00B57EDF" w:rsidP="00B57EDF">
      <w:pPr>
        <w:tabs>
          <w:tab w:val="left" w:pos="0"/>
        </w:tabs>
        <w:spacing w:after="240" w:line="240" w:lineRule="auto"/>
        <w:rPr>
          <w:sz w:val="24"/>
          <w:szCs w:val="24"/>
        </w:rPr>
      </w:pPr>
      <w:r w:rsidRPr="001B56F4">
        <w:rPr>
          <w:sz w:val="24"/>
          <w:szCs w:val="24"/>
        </w:rPr>
        <w:t xml:space="preserve">Arama,E., Agapite,J., and Steller,H. (2003). Caspase activity and a specific cytochrome C are required for sperm differentiation in Drosophila. Dev. Cell </w:t>
      </w:r>
      <w:r w:rsidRPr="001B56F4">
        <w:rPr>
          <w:i/>
          <w:sz w:val="24"/>
          <w:szCs w:val="24"/>
        </w:rPr>
        <w:t>4</w:t>
      </w:r>
      <w:r w:rsidRPr="001B56F4">
        <w:rPr>
          <w:sz w:val="24"/>
          <w:szCs w:val="24"/>
        </w:rPr>
        <w:t>, 687-697.</w:t>
      </w:r>
    </w:p>
    <w:p w14:paraId="5932F82E" w14:textId="77777777" w:rsidR="00B57EDF" w:rsidRPr="001B56F4" w:rsidRDefault="00B57EDF" w:rsidP="00B57EDF">
      <w:pPr>
        <w:tabs>
          <w:tab w:val="left" w:pos="0"/>
        </w:tabs>
        <w:spacing w:after="240" w:line="240" w:lineRule="auto"/>
        <w:rPr>
          <w:sz w:val="24"/>
          <w:szCs w:val="24"/>
        </w:rPr>
      </w:pPr>
      <w:r w:rsidRPr="001B56F4">
        <w:rPr>
          <w:sz w:val="24"/>
          <w:szCs w:val="24"/>
        </w:rPr>
        <w:t xml:space="preserve">Arama,E., Bader,M., Rieckhof,G.E., and Steller,H. (2007). A ubiquitin ligase complex regulates caspase activation during sperm differentiation in Drosophila. PLoS. Biol. </w:t>
      </w:r>
      <w:r w:rsidRPr="001B56F4">
        <w:rPr>
          <w:i/>
          <w:sz w:val="24"/>
          <w:szCs w:val="24"/>
        </w:rPr>
        <w:t>5</w:t>
      </w:r>
      <w:r w:rsidRPr="001B56F4">
        <w:rPr>
          <w:sz w:val="24"/>
          <w:szCs w:val="24"/>
        </w:rPr>
        <w:t>, e251.</w:t>
      </w:r>
    </w:p>
    <w:p w14:paraId="11BCE18A" w14:textId="77777777" w:rsidR="00B57EDF" w:rsidRPr="001B56F4" w:rsidRDefault="00B57EDF" w:rsidP="00B57EDF">
      <w:pPr>
        <w:tabs>
          <w:tab w:val="left" w:pos="0"/>
        </w:tabs>
        <w:spacing w:after="240" w:line="240" w:lineRule="auto"/>
        <w:rPr>
          <w:sz w:val="24"/>
          <w:szCs w:val="24"/>
        </w:rPr>
      </w:pPr>
      <w:r w:rsidRPr="001B56F4">
        <w:rPr>
          <w:sz w:val="24"/>
          <w:szCs w:val="24"/>
        </w:rPr>
        <w:t xml:space="preserve">Bader,M., Arama,E., and Steller,H. (2010). A novel F-box protein is required for caspase activation during cellular remodeling in Drosophila. Development </w:t>
      </w:r>
      <w:r w:rsidRPr="001B56F4">
        <w:rPr>
          <w:i/>
          <w:sz w:val="24"/>
          <w:szCs w:val="24"/>
        </w:rPr>
        <w:t>137</w:t>
      </w:r>
      <w:r w:rsidRPr="001B56F4">
        <w:rPr>
          <w:sz w:val="24"/>
          <w:szCs w:val="24"/>
        </w:rPr>
        <w:t>, 1679-1688.</w:t>
      </w:r>
    </w:p>
    <w:p w14:paraId="2D022B15" w14:textId="77777777" w:rsidR="00B57EDF" w:rsidRPr="001B56F4" w:rsidRDefault="00B57EDF" w:rsidP="00B57EDF">
      <w:pPr>
        <w:tabs>
          <w:tab w:val="left" w:pos="0"/>
        </w:tabs>
        <w:spacing w:after="240" w:line="240" w:lineRule="auto"/>
        <w:rPr>
          <w:sz w:val="24"/>
          <w:szCs w:val="24"/>
        </w:rPr>
      </w:pPr>
      <w:r w:rsidRPr="001B56F4">
        <w:rPr>
          <w:sz w:val="24"/>
          <w:szCs w:val="24"/>
        </w:rPr>
        <w:t xml:space="preserve">Bader,M., Benjamin,S., Wapinski,O.L., Smith,D.M., Goldberg,A.L., and Steller,H. (2011). A conserved F box regulatory complex controls proteasome activity in Drosophila. Cell </w:t>
      </w:r>
      <w:r w:rsidRPr="001B56F4">
        <w:rPr>
          <w:i/>
          <w:sz w:val="24"/>
          <w:szCs w:val="24"/>
        </w:rPr>
        <w:t>145</w:t>
      </w:r>
      <w:r w:rsidRPr="001B56F4">
        <w:rPr>
          <w:sz w:val="24"/>
          <w:szCs w:val="24"/>
        </w:rPr>
        <w:t>, 371-382.</w:t>
      </w:r>
    </w:p>
    <w:p w14:paraId="060B54AF" w14:textId="77777777" w:rsidR="00B57EDF" w:rsidRPr="001B56F4" w:rsidRDefault="00B57EDF" w:rsidP="00B57EDF">
      <w:pPr>
        <w:tabs>
          <w:tab w:val="left" w:pos="0"/>
        </w:tabs>
        <w:spacing w:after="240" w:line="240" w:lineRule="auto"/>
        <w:rPr>
          <w:sz w:val="24"/>
          <w:szCs w:val="24"/>
        </w:rPr>
      </w:pPr>
      <w:r w:rsidRPr="001B56F4">
        <w:rPr>
          <w:sz w:val="24"/>
          <w:szCs w:val="24"/>
        </w:rPr>
        <w:t xml:space="preserve">Birkenfeld,A.L., Lee,H.Y., Guebre-Egziabher,F., Alves,T.C., Jurczak,M.J., Jornayvaz,F.R., Zhang,D., Hsiao,J.J., Martin-Montalvo,A., Fischer-Rosinsky,A., Spranger,J., Pfeiffer,A.F., Jordan,J., Fromm,M.F., Konig,J., Lieske,S., Carmean,C.M., Frederick,D.W., Weismann,D., Knauf,F., Irusta,P.M., De Cabo,R., Helfand,S.L., Samuel,V.T., and Shulman,G.I. (2011). Deletion of the mammalian INDY homolog mimics aspects of dietary restriction and protects against adiposity and insulin resistance in mice. Cell Metab </w:t>
      </w:r>
      <w:r w:rsidRPr="001B56F4">
        <w:rPr>
          <w:i/>
          <w:sz w:val="24"/>
          <w:szCs w:val="24"/>
        </w:rPr>
        <w:t>14</w:t>
      </w:r>
      <w:r w:rsidRPr="001B56F4">
        <w:rPr>
          <w:sz w:val="24"/>
          <w:szCs w:val="24"/>
        </w:rPr>
        <w:t>, 184-195.</w:t>
      </w:r>
    </w:p>
    <w:p w14:paraId="0474D1C7" w14:textId="77777777" w:rsidR="00B57EDF" w:rsidRPr="001B56F4" w:rsidRDefault="00B57EDF" w:rsidP="00B57EDF">
      <w:pPr>
        <w:tabs>
          <w:tab w:val="left" w:pos="0"/>
        </w:tabs>
        <w:spacing w:after="240" w:line="240" w:lineRule="auto"/>
        <w:rPr>
          <w:sz w:val="24"/>
          <w:szCs w:val="24"/>
        </w:rPr>
      </w:pPr>
      <w:r w:rsidRPr="001B56F4">
        <w:rPr>
          <w:sz w:val="24"/>
          <w:szCs w:val="24"/>
        </w:rPr>
        <w:t xml:space="preserve">Blanco-Rodriguez,J. and Martinez-Garcia,C. (1999). Apoptosis is physiologically restricted to a specialized cytoplasmic compartment in rat spermatids. Biol. Reprod. </w:t>
      </w:r>
      <w:r w:rsidRPr="001B56F4">
        <w:rPr>
          <w:i/>
          <w:sz w:val="24"/>
          <w:szCs w:val="24"/>
        </w:rPr>
        <w:t>61</w:t>
      </w:r>
      <w:r w:rsidRPr="001B56F4">
        <w:rPr>
          <w:sz w:val="24"/>
          <w:szCs w:val="24"/>
        </w:rPr>
        <w:t>, 1541-1547.</w:t>
      </w:r>
    </w:p>
    <w:p w14:paraId="0998C0F2" w14:textId="77777777" w:rsidR="00B57EDF" w:rsidRPr="001B56F4" w:rsidRDefault="00B57EDF" w:rsidP="00B57EDF">
      <w:pPr>
        <w:tabs>
          <w:tab w:val="left" w:pos="0"/>
        </w:tabs>
        <w:spacing w:after="240" w:line="240" w:lineRule="auto"/>
        <w:rPr>
          <w:sz w:val="24"/>
          <w:szCs w:val="24"/>
        </w:rPr>
      </w:pPr>
      <w:r w:rsidRPr="001B56F4">
        <w:rPr>
          <w:sz w:val="24"/>
          <w:szCs w:val="24"/>
        </w:rPr>
        <w:t xml:space="preserve">Bochtler,M., Ditzel,L., Groll,M., Hartmann,C., and Huber,R. (1999). The proteasome. Annu. Rev. Biophys. Biomol. Struct. </w:t>
      </w:r>
      <w:r w:rsidRPr="001B56F4">
        <w:rPr>
          <w:i/>
          <w:sz w:val="24"/>
          <w:szCs w:val="24"/>
        </w:rPr>
        <w:t>28</w:t>
      </w:r>
      <w:r w:rsidRPr="001B56F4">
        <w:rPr>
          <w:sz w:val="24"/>
          <w:szCs w:val="24"/>
        </w:rPr>
        <w:t>, 295-317.</w:t>
      </w:r>
    </w:p>
    <w:p w14:paraId="4F5B07B5" w14:textId="77777777" w:rsidR="00B57EDF" w:rsidRPr="001B56F4" w:rsidRDefault="00B57EDF" w:rsidP="00B57EDF">
      <w:pPr>
        <w:tabs>
          <w:tab w:val="left" w:pos="0"/>
        </w:tabs>
        <w:spacing w:after="240" w:line="240" w:lineRule="auto"/>
        <w:rPr>
          <w:sz w:val="24"/>
          <w:szCs w:val="24"/>
        </w:rPr>
      </w:pPr>
      <w:r w:rsidRPr="001B56F4">
        <w:rPr>
          <w:sz w:val="24"/>
          <w:szCs w:val="24"/>
        </w:rPr>
        <w:t xml:space="preserve">Bose,R., Manku,G., Culty,M., and Wing,S.S. (2014). Ubiquitin-proteasome system in spermatogenesis. Adv. Exp. Med. Biol. </w:t>
      </w:r>
      <w:r w:rsidRPr="001B56F4">
        <w:rPr>
          <w:i/>
          <w:sz w:val="24"/>
          <w:szCs w:val="24"/>
        </w:rPr>
        <w:t>759</w:t>
      </w:r>
      <w:r w:rsidRPr="001B56F4">
        <w:rPr>
          <w:sz w:val="24"/>
          <w:szCs w:val="24"/>
        </w:rPr>
        <w:t>, 181-213.</w:t>
      </w:r>
    </w:p>
    <w:p w14:paraId="5709AD07" w14:textId="77777777" w:rsidR="00B57EDF" w:rsidRPr="001B56F4" w:rsidRDefault="00B57EDF" w:rsidP="00B57EDF">
      <w:pPr>
        <w:tabs>
          <w:tab w:val="left" w:pos="0"/>
        </w:tabs>
        <w:spacing w:after="240" w:line="240" w:lineRule="auto"/>
        <w:rPr>
          <w:sz w:val="24"/>
          <w:szCs w:val="24"/>
        </w:rPr>
      </w:pPr>
      <w:r w:rsidRPr="001B56F4">
        <w:rPr>
          <w:sz w:val="24"/>
          <w:szCs w:val="24"/>
        </w:rPr>
        <w:t xml:space="preserve">Bousquet-Dubouch,M.P., Baudelet,E., Guerin,F., Matondo,M., Uttenweiler-Joseph,S., Burlet-Schiltz,O., and Monsarrat,B. (2009). Affinity purification strategy to capture human endogenous proteasome complexes diversity and to identify proteasome-interacting proteins. Mol. Cell Proteomics. </w:t>
      </w:r>
      <w:r w:rsidRPr="001B56F4">
        <w:rPr>
          <w:i/>
          <w:sz w:val="24"/>
          <w:szCs w:val="24"/>
        </w:rPr>
        <w:t>8</w:t>
      </w:r>
      <w:r w:rsidRPr="001B56F4">
        <w:rPr>
          <w:sz w:val="24"/>
          <w:szCs w:val="24"/>
        </w:rPr>
        <w:t>, 1150-1164.</w:t>
      </w:r>
    </w:p>
    <w:p w14:paraId="00F9D5D8" w14:textId="77777777" w:rsidR="00B57EDF" w:rsidRPr="001B56F4" w:rsidRDefault="00B57EDF" w:rsidP="00B57EDF">
      <w:pPr>
        <w:tabs>
          <w:tab w:val="left" w:pos="0"/>
        </w:tabs>
        <w:spacing w:after="240" w:line="240" w:lineRule="auto"/>
        <w:rPr>
          <w:sz w:val="24"/>
          <w:szCs w:val="24"/>
        </w:rPr>
      </w:pPr>
      <w:r w:rsidRPr="001B56F4">
        <w:rPr>
          <w:sz w:val="24"/>
          <w:szCs w:val="24"/>
        </w:rPr>
        <w:t xml:space="preserve">Braun,R.E., Behringer,R.R., Peschon,J.J., Brinster,R.L., and Palmiter,R.D. (1989). Genetically haploid spermatids are phenotypically diploid. Nature </w:t>
      </w:r>
      <w:r w:rsidRPr="001B56F4">
        <w:rPr>
          <w:i/>
          <w:sz w:val="24"/>
          <w:szCs w:val="24"/>
        </w:rPr>
        <w:t>337</w:t>
      </w:r>
      <w:r w:rsidRPr="001B56F4">
        <w:rPr>
          <w:sz w:val="24"/>
          <w:szCs w:val="24"/>
        </w:rPr>
        <w:t>, 373-376.</w:t>
      </w:r>
    </w:p>
    <w:p w14:paraId="4CB33D42" w14:textId="77777777" w:rsidR="00B57EDF" w:rsidRPr="001B56F4" w:rsidRDefault="00B57EDF" w:rsidP="00B57EDF">
      <w:pPr>
        <w:tabs>
          <w:tab w:val="left" w:pos="0"/>
        </w:tabs>
        <w:spacing w:after="240" w:line="240" w:lineRule="auto"/>
        <w:rPr>
          <w:sz w:val="24"/>
          <w:szCs w:val="24"/>
        </w:rPr>
      </w:pPr>
      <w:r w:rsidRPr="001B56F4">
        <w:rPr>
          <w:sz w:val="24"/>
          <w:szCs w:val="24"/>
        </w:rPr>
        <w:t xml:space="preserve">Brown,G.C. and Neher,J.J. (2012). Eaten alive! Cell death by primary phagocytosis: 'phagoptosis'. Trends Biochem. Sci. </w:t>
      </w:r>
      <w:r w:rsidRPr="001B56F4">
        <w:rPr>
          <w:i/>
          <w:sz w:val="24"/>
          <w:szCs w:val="24"/>
        </w:rPr>
        <w:t>37</w:t>
      </w:r>
      <w:r w:rsidRPr="001B56F4">
        <w:rPr>
          <w:sz w:val="24"/>
          <w:szCs w:val="24"/>
        </w:rPr>
        <w:t>, 325-332.</w:t>
      </w:r>
    </w:p>
    <w:p w14:paraId="0ACB176F" w14:textId="77777777" w:rsidR="00B57EDF" w:rsidRPr="001B56F4" w:rsidRDefault="00B57EDF" w:rsidP="00B57EDF">
      <w:pPr>
        <w:tabs>
          <w:tab w:val="left" w:pos="0"/>
        </w:tabs>
        <w:spacing w:after="240" w:line="240" w:lineRule="auto"/>
        <w:rPr>
          <w:sz w:val="24"/>
          <w:szCs w:val="24"/>
        </w:rPr>
      </w:pPr>
      <w:r w:rsidRPr="001B56F4">
        <w:rPr>
          <w:sz w:val="24"/>
          <w:szCs w:val="24"/>
        </w:rPr>
        <w:t xml:space="preserve">Burchell,V.S., Nelson,D.E., Sanchez-Martinez,A., Delgado-Camprubi,M., Ivatt,R.M., Pogson,J.H., Randle,S.J., Wray,S., Lewis,P.A., Houlden,H., Abramov,A.Y., Hardy,J., Wood,N.W., Whitworth,A.J., Laman,H., and Plun-Favreau,H. (2013). The Parkinson's disease-linked proteins Fbxo7 and Parkin interact to mediate mitophagy. Nat. Neurosci. </w:t>
      </w:r>
      <w:r w:rsidRPr="001B56F4">
        <w:rPr>
          <w:i/>
          <w:sz w:val="24"/>
          <w:szCs w:val="24"/>
        </w:rPr>
        <w:t>16</w:t>
      </w:r>
      <w:r w:rsidRPr="001B56F4">
        <w:rPr>
          <w:sz w:val="24"/>
          <w:szCs w:val="24"/>
        </w:rPr>
        <w:t>, 1257-1265.</w:t>
      </w:r>
    </w:p>
    <w:p w14:paraId="61BEFBB2" w14:textId="77777777" w:rsidR="00B57EDF" w:rsidRPr="001B56F4" w:rsidRDefault="00B57EDF" w:rsidP="00B57EDF">
      <w:pPr>
        <w:tabs>
          <w:tab w:val="left" w:pos="0"/>
        </w:tabs>
        <w:spacing w:after="240" w:line="240" w:lineRule="auto"/>
        <w:rPr>
          <w:sz w:val="24"/>
          <w:szCs w:val="24"/>
        </w:rPr>
      </w:pPr>
      <w:r w:rsidRPr="001B56F4">
        <w:rPr>
          <w:sz w:val="24"/>
          <w:szCs w:val="24"/>
        </w:rPr>
        <w:lastRenderedPageBreak/>
        <w:t xml:space="preserve">Cagan,R.L. (2003). Spermatogenesis: borrowing the apoptotic machinery. Curr. Biol. </w:t>
      </w:r>
      <w:r w:rsidRPr="001B56F4">
        <w:rPr>
          <w:i/>
          <w:sz w:val="24"/>
          <w:szCs w:val="24"/>
        </w:rPr>
        <w:t>13</w:t>
      </w:r>
      <w:r w:rsidRPr="001B56F4">
        <w:rPr>
          <w:sz w:val="24"/>
          <w:szCs w:val="24"/>
        </w:rPr>
        <w:t>, R600-R602.</w:t>
      </w:r>
    </w:p>
    <w:p w14:paraId="5E4B08A2" w14:textId="77777777" w:rsidR="00B57EDF" w:rsidRPr="001B56F4" w:rsidRDefault="00B57EDF" w:rsidP="00B57EDF">
      <w:pPr>
        <w:tabs>
          <w:tab w:val="left" w:pos="0"/>
        </w:tabs>
        <w:spacing w:after="240" w:line="240" w:lineRule="auto"/>
        <w:rPr>
          <w:sz w:val="24"/>
          <w:szCs w:val="24"/>
        </w:rPr>
      </w:pPr>
      <w:r w:rsidRPr="001B56F4">
        <w:rPr>
          <w:sz w:val="24"/>
          <w:szCs w:val="24"/>
        </w:rPr>
        <w:t xml:space="preserve">Chu-Ping,M., Slaughter,C.A., and DeMartino,G.N. (1992). Purification and characterization of a protein inhibitor of the 20S proteasome (macropain). Biochim. Biophys. Acta. </w:t>
      </w:r>
      <w:r w:rsidRPr="001B56F4">
        <w:rPr>
          <w:i/>
          <w:sz w:val="24"/>
          <w:szCs w:val="24"/>
        </w:rPr>
        <w:t>1119</w:t>
      </w:r>
      <w:r w:rsidRPr="001B56F4">
        <w:rPr>
          <w:sz w:val="24"/>
          <w:szCs w:val="24"/>
        </w:rPr>
        <w:t>, 303-311.</w:t>
      </w:r>
    </w:p>
    <w:p w14:paraId="7BB7D637" w14:textId="77777777" w:rsidR="00B57EDF" w:rsidRPr="001B56F4" w:rsidRDefault="00B57EDF" w:rsidP="00B57EDF">
      <w:pPr>
        <w:tabs>
          <w:tab w:val="left" w:pos="0"/>
        </w:tabs>
        <w:spacing w:after="240" w:line="240" w:lineRule="auto"/>
        <w:rPr>
          <w:sz w:val="24"/>
          <w:szCs w:val="24"/>
        </w:rPr>
      </w:pPr>
      <w:r w:rsidRPr="001B56F4">
        <w:rPr>
          <w:sz w:val="24"/>
          <w:szCs w:val="24"/>
        </w:rPr>
        <w:t xml:space="preserve">Chu-Ping,M., Vu,J.H., Proske,R.J., Slaughter,C.A., and DeMartino,G.N. (1994). Identification, purification, and characterization of a high molecular weight, ATP-dependent activator (PA700) of the 20 S proteasome. J Biol Chem. </w:t>
      </w:r>
      <w:r w:rsidRPr="001B56F4">
        <w:rPr>
          <w:i/>
          <w:sz w:val="24"/>
          <w:szCs w:val="24"/>
        </w:rPr>
        <w:t>269</w:t>
      </w:r>
      <w:r w:rsidRPr="001B56F4">
        <w:rPr>
          <w:sz w:val="24"/>
          <w:szCs w:val="24"/>
        </w:rPr>
        <w:t>, 3539-3547.</w:t>
      </w:r>
    </w:p>
    <w:p w14:paraId="6C588A0C" w14:textId="77777777" w:rsidR="00B57EDF" w:rsidRPr="001B56F4" w:rsidRDefault="00B57EDF" w:rsidP="00B57EDF">
      <w:pPr>
        <w:tabs>
          <w:tab w:val="left" w:pos="0"/>
        </w:tabs>
        <w:spacing w:after="240" w:line="240" w:lineRule="auto"/>
        <w:rPr>
          <w:sz w:val="24"/>
          <w:szCs w:val="24"/>
        </w:rPr>
      </w:pPr>
      <w:r w:rsidRPr="001B56F4">
        <w:rPr>
          <w:sz w:val="24"/>
          <w:szCs w:val="24"/>
        </w:rPr>
        <w:t xml:space="preserve">Corridoni,D., Shiraishi,S., Chapman,T., Steevels,T., Muraro,D., Thezenas,M.L., Prota,G., Chen,J.L., Gileadi,U., Ternette,N., Cerundolo,V., and Simmons,A. (2019). NOD2 and TLR2 Signal via TBK1 and PI31 to Direct Cross-Presentation and CD8 T Cell Responses. Front Immunol. </w:t>
      </w:r>
      <w:r w:rsidRPr="001B56F4">
        <w:rPr>
          <w:i/>
          <w:sz w:val="24"/>
          <w:szCs w:val="24"/>
        </w:rPr>
        <w:t>10</w:t>
      </w:r>
      <w:r w:rsidRPr="001B56F4">
        <w:rPr>
          <w:sz w:val="24"/>
          <w:szCs w:val="24"/>
        </w:rPr>
        <w:t>, 958.</w:t>
      </w:r>
    </w:p>
    <w:p w14:paraId="2297CD13" w14:textId="77777777" w:rsidR="00B57EDF" w:rsidRPr="001B56F4" w:rsidRDefault="00B57EDF" w:rsidP="00B57EDF">
      <w:pPr>
        <w:tabs>
          <w:tab w:val="left" w:pos="0"/>
        </w:tabs>
        <w:spacing w:after="240" w:line="240" w:lineRule="auto"/>
        <w:rPr>
          <w:sz w:val="24"/>
          <w:szCs w:val="24"/>
        </w:rPr>
      </w:pPr>
      <w:r w:rsidRPr="001B56F4">
        <w:rPr>
          <w:sz w:val="24"/>
          <w:szCs w:val="24"/>
        </w:rPr>
        <w:t xml:space="preserve">Di Fonzo,A., Dekker,M.C., Montagna,P., Baruzzi,A., Yonova,E.H., Correia,G.L., Szczerbinska,A., Zhao,T., Dubbel-Hulsman,L.O., Wouters,C.H., De Graaff,E., Oyen,W.J., Simons,E.J., Breedveld,G.J., Oostra,B.A., Horstink,M.W., and Bonifati,V. (2009). FBXO7 mutations cause autosomal recessive, early-onset parkinsonian-pyramidal syndrome. Neurology </w:t>
      </w:r>
      <w:r w:rsidRPr="001B56F4">
        <w:rPr>
          <w:i/>
          <w:sz w:val="24"/>
          <w:szCs w:val="24"/>
        </w:rPr>
        <w:t>72</w:t>
      </w:r>
      <w:r w:rsidRPr="001B56F4">
        <w:rPr>
          <w:sz w:val="24"/>
          <w:szCs w:val="24"/>
        </w:rPr>
        <w:t>, 240-245.</w:t>
      </w:r>
    </w:p>
    <w:p w14:paraId="0DA1ACB8" w14:textId="77777777" w:rsidR="00B57EDF" w:rsidRPr="001B56F4" w:rsidRDefault="00B57EDF" w:rsidP="00B57EDF">
      <w:pPr>
        <w:tabs>
          <w:tab w:val="left" w:pos="0"/>
        </w:tabs>
        <w:spacing w:after="240" w:line="240" w:lineRule="auto"/>
        <w:rPr>
          <w:sz w:val="24"/>
          <w:szCs w:val="24"/>
        </w:rPr>
      </w:pPr>
      <w:r w:rsidRPr="001B56F4">
        <w:rPr>
          <w:sz w:val="24"/>
          <w:szCs w:val="24"/>
        </w:rPr>
        <w:t xml:space="preserve">Ding,K., Shameer,K., Jouni,H., Masys,D.R., Jarvik,G.P., Kho,A.N., Ritchie,M.D., McCarty,C.A., Chute,C.G., Manolio,T.A., and Kullo,I.J. (2012). Genetic Loci implicated in erythroid differentiation and cell cycle regulation are associated with red blood cell traits. Mayo Clin. Proc. </w:t>
      </w:r>
      <w:r w:rsidRPr="001B56F4">
        <w:rPr>
          <w:i/>
          <w:sz w:val="24"/>
          <w:szCs w:val="24"/>
        </w:rPr>
        <w:t>87</w:t>
      </w:r>
      <w:r w:rsidRPr="001B56F4">
        <w:rPr>
          <w:sz w:val="24"/>
          <w:szCs w:val="24"/>
        </w:rPr>
        <w:t>, 461-474.</w:t>
      </w:r>
    </w:p>
    <w:p w14:paraId="3BE49FE4" w14:textId="77777777" w:rsidR="00B57EDF" w:rsidRPr="001B56F4" w:rsidRDefault="00B57EDF" w:rsidP="00B57EDF">
      <w:pPr>
        <w:tabs>
          <w:tab w:val="left" w:pos="0"/>
        </w:tabs>
        <w:spacing w:after="240" w:line="240" w:lineRule="auto"/>
        <w:rPr>
          <w:sz w:val="24"/>
          <w:szCs w:val="24"/>
        </w:rPr>
      </w:pPr>
      <w:r w:rsidRPr="001B56F4">
        <w:rPr>
          <w:sz w:val="24"/>
          <w:szCs w:val="24"/>
        </w:rPr>
        <w:t xml:space="preserve">Fabian,L. and Brill,J.A. (2012). Drosophila spermiogenesis: Big things come from little packages. Spermatogenesis. </w:t>
      </w:r>
      <w:r w:rsidRPr="001B56F4">
        <w:rPr>
          <w:i/>
          <w:sz w:val="24"/>
          <w:szCs w:val="24"/>
        </w:rPr>
        <w:t>2</w:t>
      </w:r>
      <w:r w:rsidRPr="001B56F4">
        <w:rPr>
          <w:sz w:val="24"/>
          <w:szCs w:val="24"/>
        </w:rPr>
        <w:t>, 197-212.</w:t>
      </w:r>
    </w:p>
    <w:p w14:paraId="5C3BB536" w14:textId="77777777" w:rsidR="00B57EDF" w:rsidRPr="001B56F4" w:rsidRDefault="00B57EDF" w:rsidP="00B57EDF">
      <w:pPr>
        <w:tabs>
          <w:tab w:val="left" w:pos="0"/>
        </w:tabs>
        <w:spacing w:after="240" w:line="240" w:lineRule="auto"/>
        <w:rPr>
          <w:sz w:val="24"/>
          <w:szCs w:val="24"/>
        </w:rPr>
      </w:pPr>
      <w:r w:rsidRPr="001B56F4">
        <w:rPr>
          <w:sz w:val="24"/>
          <w:szCs w:val="24"/>
        </w:rPr>
        <w:t xml:space="preserve">Fabre,B., Lambour,T., Garrigues,L., Amalric,F., Vigneron,N., Menneteau,T., Stella,A., Monsarrat,B., Van den,E.B., Burlet-Schiltz,O., and Bousquet-Dubouch,M.P. (2015). Deciphering preferential interactions within supramolecular protein complexes: the proteasome case. Mol. Syst. Biol. </w:t>
      </w:r>
      <w:r w:rsidRPr="001B56F4">
        <w:rPr>
          <w:i/>
          <w:sz w:val="24"/>
          <w:szCs w:val="24"/>
        </w:rPr>
        <w:t>11</w:t>
      </w:r>
      <w:r w:rsidRPr="001B56F4">
        <w:rPr>
          <w:sz w:val="24"/>
          <w:szCs w:val="24"/>
        </w:rPr>
        <w:t>, 771.</w:t>
      </w:r>
    </w:p>
    <w:p w14:paraId="4A2490CF" w14:textId="77777777" w:rsidR="00B57EDF" w:rsidRPr="001B56F4" w:rsidRDefault="00B57EDF" w:rsidP="00B57EDF">
      <w:pPr>
        <w:tabs>
          <w:tab w:val="left" w:pos="0"/>
        </w:tabs>
        <w:spacing w:after="240" w:line="240" w:lineRule="auto"/>
        <w:rPr>
          <w:sz w:val="24"/>
          <w:szCs w:val="24"/>
        </w:rPr>
      </w:pPr>
      <w:r w:rsidRPr="001B56F4">
        <w:rPr>
          <w:sz w:val="24"/>
          <w:szCs w:val="24"/>
        </w:rPr>
        <w:t xml:space="preserve">Ganesh,S.K., Zakai,N.A., van Rooij,F.J., Soranzo,N., Smith,A.V., Nalls,M.A., Chen,M.H., Kottgen,A., Glazer,N.L., Dehghan,A., Kuhnel,B., Aspelund,T., Yang,Q., Tanaka,T., Jaffe,A., Bis,J.C., Verwoert,G.C., Teumer,A., Fox,C.S., Guralnik,J.M., Ehret,G.B., Rice,K., Felix,J.F., Rendon,A., Eiriksdottir,G., Levy,D., Patel,K.V., Boerwinkle,E., Rotter,J.I., Hofman,A., Sambrook,J.G., Hernandez,D.G., Zheng,G., Bandinelli,S., Singleton,A.B., Coresh,J., Lumley,T., Uitterlinden,A.G., Vangils,J.M., Launer,L.J., Cupples,L.A., Oostra,B.A., Zwaginga,J.J., Ouwehand,W.H., Thein,S.L., Meisinger,C., Deloukas,P., Nauck,M., Spector,T.D., Gieger,C., Gudnason,V., van Duijn,C.M., Psaty,B.M., Ferrucci,L., Chakravarti,A., Greinacher,A., O'Donnell,C.J., Witteman,J.C., Furth,S., Cushman,M., Harris,T.B., and Lin,J.P. (2009). Multiple loci influence erythrocyte phenotypes in the CHARGE Consortium. Nat. Genet. </w:t>
      </w:r>
      <w:r w:rsidRPr="001B56F4">
        <w:rPr>
          <w:i/>
          <w:sz w:val="24"/>
          <w:szCs w:val="24"/>
        </w:rPr>
        <w:t>41</w:t>
      </w:r>
      <w:r w:rsidRPr="001B56F4">
        <w:rPr>
          <w:sz w:val="24"/>
          <w:szCs w:val="24"/>
        </w:rPr>
        <w:t>, 1191-1198.</w:t>
      </w:r>
    </w:p>
    <w:p w14:paraId="21FAE5DC" w14:textId="77777777" w:rsidR="00B57EDF" w:rsidRPr="001B56F4" w:rsidRDefault="00B57EDF" w:rsidP="00B57EDF">
      <w:pPr>
        <w:tabs>
          <w:tab w:val="left" w:pos="0"/>
        </w:tabs>
        <w:spacing w:after="240" w:line="240" w:lineRule="auto"/>
        <w:rPr>
          <w:sz w:val="24"/>
          <w:szCs w:val="24"/>
        </w:rPr>
      </w:pPr>
      <w:r w:rsidRPr="001B56F4">
        <w:rPr>
          <w:sz w:val="24"/>
          <w:szCs w:val="24"/>
        </w:rPr>
        <w:lastRenderedPageBreak/>
        <w:t xml:space="preserve">Gaucher,J., Reynoird,N., Montellier,E., Boussouar,F., Rousseaux,S., and Khochbin,S. (2010). From meiosis to postmeiotic events: the secrets of histone disappearance. FEBS J. </w:t>
      </w:r>
      <w:r w:rsidRPr="001B56F4">
        <w:rPr>
          <w:i/>
          <w:sz w:val="24"/>
          <w:szCs w:val="24"/>
        </w:rPr>
        <w:t>277</w:t>
      </w:r>
      <w:r w:rsidRPr="001B56F4">
        <w:rPr>
          <w:sz w:val="24"/>
          <w:szCs w:val="24"/>
        </w:rPr>
        <w:t>, 599-604.</w:t>
      </w:r>
    </w:p>
    <w:p w14:paraId="5A31A36F" w14:textId="77777777" w:rsidR="00B57EDF" w:rsidRPr="001B56F4" w:rsidRDefault="00B57EDF" w:rsidP="00B57EDF">
      <w:pPr>
        <w:tabs>
          <w:tab w:val="left" w:pos="0"/>
        </w:tabs>
        <w:spacing w:after="240" w:line="240" w:lineRule="auto"/>
        <w:rPr>
          <w:sz w:val="24"/>
          <w:szCs w:val="24"/>
        </w:rPr>
      </w:pPr>
      <w:r w:rsidRPr="001B56F4">
        <w:rPr>
          <w:sz w:val="24"/>
          <w:szCs w:val="24"/>
        </w:rPr>
        <w:t xml:space="preserve">Geminard,C., de Gassart,A., and Vidal,M. (2002). Reticulocyte maturation: mitoptosis and exosome release. Biocell </w:t>
      </w:r>
      <w:r w:rsidRPr="001B56F4">
        <w:rPr>
          <w:i/>
          <w:sz w:val="24"/>
          <w:szCs w:val="24"/>
        </w:rPr>
        <w:t>26</w:t>
      </w:r>
      <w:r w:rsidRPr="001B56F4">
        <w:rPr>
          <w:sz w:val="24"/>
          <w:szCs w:val="24"/>
        </w:rPr>
        <w:t>, 205-215.</w:t>
      </w:r>
    </w:p>
    <w:p w14:paraId="43200426" w14:textId="77777777" w:rsidR="00B57EDF" w:rsidRPr="001B56F4" w:rsidRDefault="00B57EDF" w:rsidP="00B57EDF">
      <w:pPr>
        <w:tabs>
          <w:tab w:val="left" w:pos="0"/>
        </w:tabs>
        <w:spacing w:after="240" w:line="240" w:lineRule="auto"/>
        <w:rPr>
          <w:sz w:val="24"/>
          <w:szCs w:val="24"/>
        </w:rPr>
      </w:pPr>
      <w:r w:rsidRPr="001B56F4">
        <w:rPr>
          <w:sz w:val="24"/>
          <w:szCs w:val="24"/>
        </w:rPr>
        <w:t xml:space="preserve">Geyer,C.B., Inselman,A.L., Sunman,J.A., Bornstein,S., Handel,M.A., and Eddy,E.M. (2009). A missense mutation in the Capza3 gene and disruption of F-actin organization in spermatids of repro32 infertile male mice. Dev. Biol. </w:t>
      </w:r>
      <w:r w:rsidRPr="001B56F4">
        <w:rPr>
          <w:i/>
          <w:sz w:val="24"/>
          <w:szCs w:val="24"/>
        </w:rPr>
        <w:t>330</w:t>
      </w:r>
      <w:r w:rsidRPr="001B56F4">
        <w:rPr>
          <w:sz w:val="24"/>
          <w:szCs w:val="24"/>
        </w:rPr>
        <w:t>, 142-152.</w:t>
      </w:r>
    </w:p>
    <w:p w14:paraId="28D8E7DE" w14:textId="77777777" w:rsidR="00B57EDF" w:rsidRPr="001B56F4" w:rsidRDefault="00B57EDF" w:rsidP="00B57EDF">
      <w:pPr>
        <w:tabs>
          <w:tab w:val="left" w:pos="0"/>
        </w:tabs>
        <w:spacing w:after="240" w:line="240" w:lineRule="auto"/>
        <w:rPr>
          <w:sz w:val="24"/>
          <w:szCs w:val="24"/>
        </w:rPr>
      </w:pPr>
      <w:r w:rsidRPr="001B56F4">
        <w:rPr>
          <w:sz w:val="24"/>
          <w:szCs w:val="24"/>
        </w:rPr>
        <w:t xml:space="preserve">Greene,J.C., Whitworth,A.J., Kuo,I., Andrews,L.A., Feany,M.B., and Pallanck,L.J. (2003). Mitochondrial pathology and apoptotic muscle degeneration in Drosophila parkin mutants. Proc. Natl. Acad. Sci. U. S. A </w:t>
      </w:r>
      <w:r w:rsidRPr="001B56F4">
        <w:rPr>
          <w:i/>
          <w:sz w:val="24"/>
          <w:szCs w:val="24"/>
        </w:rPr>
        <w:t>100</w:t>
      </w:r>
      <w:r w:rsidRPr="001B56F4">
        <w:rPr>
          <w:sz w:val="24"/>
          <w:szCs w:val="24"/>
        </w:rPr>
        <w:t>, 4078-4083.</w:t>
      </w:r>
    </w:p>
    <w:p w14:paraId="5D0DE18B" w14:textId="77777777" w:rsidR="00B57EDF" w:rsidRPr="001B56F4" w:rsidRDefault="00B57EDF" w:rsidP="00B57EDF">
      <w:pPr>
        <w:tabs>
          <w:tab w:val="left" w:pos="0"/>
        </w:tabs>
        <w:spacing w:after="240" w:line="240" w:lineRule="auto"/>
        <w:rPr>
          <w:sz w:val="24"/>
          <w:szCs w:val="24"/>
        </w:rPr>
      </w:pPr>
      <w:r w:rsidRPr="001B56F4">
        <w:rPr>
          <w:sz w:val="24"/>
          <w:szCs w:val="24"/>
        </w:rPr>
        <w:t xml:space="preserve">Huang,L., Haratake,K., Miyahara,H., and Chiba,T. (2016). Proteasome activators, PA28gamma and PA200, play indispensable roles in male fertility. Sci. Rep. </w:t>
      </w:r>
      <w:r w:rsidRPr="001B56F4">
        <w:rPr>
          <w:i/>
          <w:sz w:val="24"/>
          <w:szCs w:val="24"/>
        </w:rPr>
        <w:t>6</w:t>
      </w:r>
      <w:r w:rsidRPr="001B56F4">
        <w:rPr>
          <w:sz w:val="24"/>
          <w:szCs w:val="24"/>
        </w:rPr>
        <w:t>, 23171.</w:t>
      </w:r>
    </w:p>
    <w:p w14:paraId="4CAF7EEF" w14:textId="77777777" w:rsidR="00B57EDF" w:rsidRPr="001B56F4" w:rsidRDefault="00B57EDF" w:rsidP="00B57EDF">
      <w:pPr>
        <w:tabs>
          <w:tab w:val="left" w:pos="0"/>
        </w:tabs>
        <w:spacing w:after="240" w:line="240" w:lineRule="auto"/>
        <w:rPr>
          <w:sz w:val="24"/>
          <w:szCs w:val="24"/>
        </w:rPr>
      </w:pPr>
      <w:r w:rsidRPr="001B56F4">
        <w:rPr>
          <w:sz w:val="24"/>
          <w:szCs w:val="24"/>
        </w:rPr>
        <w:t xml:space="preserve">Itier,J.M., Ibanez,P., Mena,M.A., Abbas,N., Cohen-Salmon,C., Bohme,G.A., Laville,M., Pratt,J., Corti,O., Pradier,L., Ret,G., Joubert,C., Periquet,M., Araujo,F., Negroni,J., Casarejos,M.J., Canals,S., Solano,R., Serrano,A., Gallego,E., Sanchez,M., Denefle,P., Benavides,J., Tremp,G., Rooney,T.A., Brice,A., and Garcia,d.Y. (2003). Parkin gene inactivation alters behaviour and dopamine neurotransmission in the mouse. Hum. Mol. Genet. </w:t>
      </w:r>
      <w:r w:rsidRPr="001B56F4">
        <w:rPr>
          <w:i/>
          <w:sz w:val="24"/>
          <w:szCs w:val="24"/>
        </w:rPr>
        <w:t>12</w:t>
      </w:r>
      <w:r w:rsidRPr="001B56F4">
        <w:rPr>
          <w:sz w:val="24"/>
          <w:szCs w:val="24"/>
        </w:rPr>
        <w:t>, 2277-2291.</w:t>
      </w:r>
    </w:p>
    <w:p w14:paraId="2DBE9B9B" w14:textId="77777777" w:rsidR="00B57EDF" w:rsidRPr="001B56F4" w:rsidRDefault="00B57EDF" w:rsidP="00B57EDF">
      <w:pPr>
        <w:tabs>
          <w:tab w:val="left" w:pos="0"/>
        </w:tabs>
        <w:spacing w:after="240" w:line="240" w:lineRule="auto"/>
        <w:rPr>
          <w:sz w:val="24"/>
          <w:szCs w:val="24"/>
        </w:rPr>
      </w:pPr>
      <w:r w:rsidRPr="001B56F4">
        <w:rPr>
          <w:sz w:val="24"/>
          <w:szCs w:val="24"/>
        </w:rPr>
        <w:t xml:space="preserve">Johnson,C., Jia,Y., Wang,C., Lue,Y.H., Swerdloff,R.S., Zhang,X.S., Hu,Z.Y., Li,Y.C., Liu,Y.X., and Hikim,A.P. (2008). Role of caspase 2 in apoptotic signaling in primate and murine germ cells. Biol. Reprod. </w:t>
      </w:r>
      <w:r w:rsidRPr="001B56F4">
        <w:rPr>
          <w:i/>
          <w:sz w:val="24"/>
          <w:szCs w:val="24"/>
        </w:rPr>
        <w:t>79</w:t>
      </w:r>
      <w:r w:rsidRPr="001B56F4">
        <w:rPr>
          <w:sz w:val="24"/>
          <w:szCs w:val="24"/>
        </w:rPr>
        <w:t>, 806-814.</w:t>
      </w:r>
    </w:p>
    <w:p w14:paraId="08096CCC" w14:textId="77777777" w:rsidR="00B57EDF" w:rsidRPr="001B56F4" w:rsidRDefault="00B57EDF" w:rsidP="00B57EDF">
      <w:pPr>
        <w:tabs>
          <w:tab w:val="left" w:pos="0"/>
        </w:tabs>
        <w:spacing w:after="240" w:line="240" w:lineRule="auto"/>
        <w:rPr>
          <w:sz w:val="24"/>
          <w:szCs w:val="24"/>
        </w:rPr>
      </w:pPr>
      <w:r w:rsidRPr="001B56F4">
        <w:rPr>
          <w:sz w:val="24"/>
          <w:szCs w:val="24"/>
        </w:rPr>
        <w:t xml:space="preserve">Joseph,S., Vingill,S., Jahn,O., Fledrich,R., Werner,H.B., Katona,I., Mobius,W., Mitkovski,M., Huang,Y., Weis,J., Sereda,M.W., Schulz,J.B., Nave,K.A., and Stegmuller,J. (2019). Myelinating Glia-Specific Deletion of Fbxo7 in Mice Triggers Axonal Degeneration in the Central Nervous System Together with Peripheral Neuropathy. J. Neurosci. </w:t>
      </w:r>
      <w:r w:rsidRPr="001B56F4">
        <w:rPr>
          <w:i/>
          <w:sz w:val="24"/>
          <w:szCs w:val="24"/>
        </w:rPr>
        <w:t>39</w:t>
      </w:r>
      <w:r w:rsidRPr="001B56F4">
        <w:rPr>
          <w:sz w:val="24"/>
          <w:szCs w:val="24"/>
        </w:rPr>
        <w:t>, 5606-5626.</w:t>
      </w:r>
    </w:p>
    <w:p w14:paraId="76AE2225" w14:textId="77777777" w:rsidR="00B57EDF" w:rsidRPr="001B56F4" w:rsidRDefault="00B57EDF" w:rsidP="00B57EDF">
      <w:pPr>
        <w:tabs>
          <w:tab w:val="left" w:pos="0"/>
        </w:tabs>
        <w:spacing w:after="240" w:line="240" w:lineRule="auto"/>
        <w:rPr>
          <w:sz w:val="24"/>
          <w:szCs w:val="24"/>
        </w:rPr>
      </w:pPr>
      <w:r w:rsidRPr="001B56F4">
        <w:rPr>
          <w:sz w:val="24"/>
          <w:szCs w:val="24"/>
        </w:rPr>
        <w:t xml:space="preserve">Kerr,J.B. and de Kretser,D.M. (1974). Proceedings: The role of the Sertoli cell in phagocytosis of the residual bodies of spermatids. J. Reprod. Fertil. </w:t>
      </w:r>
      <w:r w:rsidRPr="001B56F4">
        <w:rPr>
          <w:i/>
          <w:sz w:val="24"/>
          <w:szCs w:val="24"/>
        </w:rPr>
        <w:t>36</w:t>
      </w:r>
      <w:r w:rsidRPr="001B56F4">
        <w:rPr>
          <w:sz w:val="24"/>
          <w:szCs w:val="24"/>
        </w:rPr>
        <w:t>, 439-440.</w:t>
      </w:r>
    </w:p>
    <w:p w14:paraId="29D0B94E" w14:textId="77777777" w:rsidR="00B57EDF" w:rsidRPr="001B56F4" w:rsidRDefault="00B57EDF" w:rsidP="00B57EDF">
      <w:pPr>
        <w:tabs>
          <w:tab w:val="left" w:pos="0"/>
        </w:tabs>
        <w:spacing w:after="240" w:line="240" w:lineRule="auto"/>
        <w:rPr>
          <w:sz w:val="24"/>
          <w:szCs w:val="24"/>
        </w:rPr>
      </w:pPr>
      <w:r w:rsidRPr="001B56F4">
        <w:rPr>
          <w:sz w:val="24"/>
          <w:szCs w:val="24"/>
        </w:rPr>
        <w:t xml:space="preserve">Kirk,R., Laman,H., Knowles,P.P., Murray-Rust,J., Lomonosov,M., Meziane,e.K., and McDonald,N.Q. (2008). Structure of a conserved dimerization domain within the F-box protein Fbxo7 and the PI31 proteasome inhibitor. J. Biol. Chem. </w:t>
      </w:r>
      <w:r w:rsidRPr="001B56F4">
        <w:rPr>
          <w:i/>
          <w:sz w:val="24"/>
          <w:szCs w:val="24"/>
        </w:rPr>
        <w:t>283</w:t>
      </w:r>
      <w:r w:rsidRPr="001B56F4">
        <w:rPr>
          <w:sz w:val="24"/>
          <w:szCs w:val="24"/>
        </w:rPr>
        <w:t>, 22325-22335.</w:t>
      </w:r>
    </w:p>
    <w:p w14:paraId="606E5B9A" w14:textId="77777777" w:rsidR="00B57EDF" w:rsidRPr="001B56F4" w:rsidRDefault="00B57EDF" w:rsidP="00B57EDF">
      <w:pPr>
        <w:tabs>
          <w:tab w:val="left" w:pos="0"/>
        </w:tabs>
        <w:spacing w:after="240" w:line="240" w:lineRule="auto"/>
        <w:rPr>
          <w:sz w:val="24"/>
          <w:szCs w:val="24"/>
        </w:rPr>
      </w:pPr>
      <w:r w:rsidRPr="001B56F4">
        <w:rPr>
          <w:sz w:val="24"/>
          <w:szCs w:val="24"/>
        </w:rPr>
        <w:t xml:space="preserve">Kissel,H., Georgescu,M.M., Larisch,S., Manova,K., Hunnicutt,G.R., and Steller,H. (2005). The Sept4 septin locus is required for sperm terminal differentiation in mice. Dev. Cell </w:t>
      </w:r>
      <w:r w:rsidRPr="001B56F4">
        <w:rPr>
          <w:i/>
          <w:sz w:val="24"/>
          <w:szCs w:val="24"/>
        </w:rPr>
        <w:t>8</w:t>
      </w:r>
      <w:r w:rsidRPr="001B56F4">
        <w:rPr>
          <w:sz w:val="24"/>
          <w:szCs w:val="24"/>
        </w:rPr>
        <w:t>, 353-364.</w:t>
      </w:r>
    </w:p>
    <w:p w14:paraId="64B87478" w14:textId="77777777" w:rsidR="00B57EDF" w:rsidRPr="001B56F4" w:rsidRDefault="00B57EDF" w:rsidP="00B57EDF">
      <w:pPr>
        <w:tabs>
          <w:tab w:val="left" w:pos="0"/>
        </w:tabs>
        <w:spacing w:after="240" w:line="240" w:lineRule="auto"/>
        <w:rPr>
          <w:sz w:val="24"/>
          <w:szCs w:val="24"/>
        </w:rPr>
      </w:pPr>
      <w:r w:rsidRPr="001B56F4">
        <w:rPr>
          <w:sz w:val="24"/>
          <w:szCs w:val="24"/>
        </w:rPr>
        <w:t xml:space="preserve">Kniepert,A. and Groettrup,M. (2014). The unique functions of tissue-specific proteasomes. Trends Biochem. Sci. </w:t>
      </w:r>
      <w:r w:rsidRPr="001B56F4">
        <w:rPr>
          <w:i/>
          <w:sz w:val="24"/>
          <w:szCs w:val="24"/>
        </w:rPr>
        <w:t>39</w:t>
      </w:r>
      <w:r w:rsidRPr="001B56F4">
        <w:rPr>
          <w:sz w:val="24"/>
          <w:szCs w:val="24"/>
        </w:rPr>
        <w:t>, 17-24.</w:t>
      </w:r>
    </w:p>
    <w:p w14:paraId="6B59318D" w14:textId="77777777" w:rsidR="00B57EDF" w:rsidRPr="001B56F4" w:rsidRDefault="00B57EDF" w:rsidP="00B57EDF">
      <w:pPr>
        <w:tabs>
          <w:tab w:val="left" w:pos="0"/>
        </w:tabs>
        <w:spacing w:after="240" w:line="240" w:lineRule="auto"/>
        <w:rPr>
          <w:sz w:val="24"/>
          <w:szCs w:val="24"/>
        </w:rPr>
      </w:pPr>
      <w:r w:rsidRPr="001B56F4">
        <w:rPr>
          <w:sz w:val="24"/>
          <w:szCs w:val="24"/>
        </w:rPr>
        <w:lastRenderedPageBreak/>
        <w:t xml:space="preserve">Koenig,P.A., Nicholls,P.K., Schmidt,F.I., Hagiwara,M., Maruyama,T., Frydman,G.H., Watson,N., Page,D.C., and Ploegh,H.L. (2014). The E2 ubiquitin-conjugating enzyme UBE2J1 is required for spermiogenesis in mice. J. Biol. Chem. </w:t>
      </w:r>
      <w:r w:rsidRPr="001B56F4">
        <w:rPr>
          <w:i/>
          <w:sz w:val="24"/>
          <w:szCs w:val="24"/>
        </w:rPr>
        <w:t>289</w:t>
      </w:r>
      <w:r w:rsidRPr="001B56F4">
        <w:rPr>
          <w:sz w:val="24"/>
          <w:szCs w:val="24"/>
        </w:rPr>
        <w:t>, 34490-34502.</w:t>
      </w:r>
    </w:p>
    <w:p w14:paraId="5500E3D9" w14:textId="77777777" w:rsidR="00B57EDF" w:rsidRPr="001B56F4" w:rsidRDefault="00B57EDF" w:rsidP="00B57EDF">
      <w:pPr>
        <w:tabs>
          <w:tab w:val="left" w:pos="0"/>
        </w:tabs>
        <w:spacing w:after="240" w:line="240" w:lineRule="auto"/>
        <w:rPr>
          <w:sz w:val="24"/>
          <w:szCs w:val="24"/>
        </w:rPr>
      </w:pPr>
      <w:r w:rsidRPr="001B56F4">
        <w:rPr>
          <w:sz w:val="24"/>
          <w:szCs w:val="24"/>
        </w:rPr>
        <w:t xml:space="preserve">Kuiken,H.J., Egan,D.A., Laman,H., Bernards,R., Beijersbergen,R.L., and Dirac,A.M. (2012). Identification of F-box only protein 7 as a negative regulator of NF-kappaB signalling. J. Cell Mol. Med. </w:t>
      </w:r>
      <w:r w:rsidRPr="001B56F4">
        <w:rPr>
          <w:i/>
          <w:sz w:val="24"/>
          <w:szCs w:val="24"/>
        </w:rPr>
        <w:t>16</w:t>
      </w:r>
      <w:r w:rsidRPr="001B56F4">
        <w:rPr>
          <w:sz w:val="24"/>
          <w:szCs w:val="24"/>
        </w:rPr>
        <w:t>, 2140-2149.</w:t>
      </w:r>
    </w:p>
    <w:p w14:paraId="7C31D2DF" w14:textId="77777777" w:rsidR="00B57EDF" w:rsidRPr="001B56F4" w:rsidRDefault="00B57EDF" w:rsidP="00B57EDF">
      <w:pPr>
        <w:tabs>
          <w:tab w:val="left" w:pos="0"/>
        </w:tabs>
        <w:spacing w:after="240" w:line="240" w:lineRule="auto"/>
        <w:rPr>
          <w:sz w:val="24"/>
          <w:szCs w:val="24"/>
        </w:rPr>
      </w:pPr>
      <w:r w:rsidRPr="001B56F4">
        <w:rPr>
          <w:sz w:val="24"/>
          <w:szCs w:val="24"/>
        </w:rPr>
        <w:t xml:space="preserve">Laman,H. (2006). Fbxo7 gets proactive with cyclin D/cdk6. Cell Cycle. 2006. Feb. ;5(3):279. -82. Epub. 2006. Feb. 8. </w:t>
      </w:r>
      <w:r w:rsidRPr="001B56F4">
        <w:rPr>
          <w:i/>
          <w:sz w:val="24"/>
          <w:szCs w:val="24"/>
        </w:rPr>
        <w:t>5</w:t>
      </w:r>
      <w:r w:rsidRPr="001B56F4">
        <w:rPr>
          <w:sz w:val="24"/>
          <w:szCs w:val="24"/>
        </w:rPr>
        <w:t>, 279-282.</w:t>
      </w:r>
    </w:p>
    <w:p w14:paraId="2977D937" w14:textId="77777777" w:rsidR="00B57EDF" w:rsidRPr="001B56F4" w:rsidRDefault="00B57EDF" w:rsidP="00B57EDF">
      <w:pPr>
        <w:tabs>
          <w:tab w:val="left" w:pos="0"/>
        </w:tabs>
        <w:spacing w:after="240" w:line="240" w:lineRule="auto"/>
        <w:rPr>
          <w:sz w:val="24"/>
          <w:szCs w:val="24"/>
        </w:rPr>
      </w:pPr>
      <w:r w:rsidRPr="001B56F4">
        <w:rPr>
          <w:sz w:val="24"/>
          <w:szCs w:val="24"/>
        </w:rPr>
        <w:t xml:space="preserve">Li,X., Thompson,D., Kumar,B., and DeMartino,G.N. (2014). Molecular and cellular roles of PI31 (PSMF1) protein in regulation of proteasome function. J. Biol. Chem. </w:t>
      </w:r>
      <w:r w:rsidRPr="001B56F4">
        <w:rPr>
          <w:i/>
          <w:sz w:val="24"/>
          <w:szCs w:val="24"/>
        </w:rPr>
        <w:t>289</w:t>
      </w:r>
      <w:r w:rsidRPr="001B56F4">
        <w:rPr>
          <w:sz w:val="24"/>
          <w:szCs w:val="24"/>
        </w:rPr>
        <w:t>, 17392-17405.</w:t>
      </w:r>
    </w:p>
    <w:p w14:paraId="67B7911F" w14:textId="77777777" w:rsidR="00B57EDF" w:rsidRPr="001B56F4" w:rsidRDefault="00B57EDF" w:rsidP="00B57EDF">
      <w:pPr>
        <w:tabs>
          <w:tab w:val="left" w:pos="0"/>
        </w:tabs>
        <w:spacing w:after="240" w:line="240" w:lineRule="auto"/>
        <w:rPr>
          <w:sz w:val="24"/>
          <w:szCs w:val="24"/>
        </w:rPr>
      </w:pPr>
      <w:r w:rsidRPr="001B56F4">
        <w:rPr>
          <w:sz w:val="24"/>
          <w:szCs w:val="24"/>
        </w:rPr>
        <w:t>Liu,K., Jones,S., Minis,A., Rodriguez,J., Molina,H., and Steller,H. (2019). PI31 Is an Adaptor Protein for Proteasome Transport in Axons and Required for Synaptic Development. Dev. Cell.</w:t>
      </w:r>
    </w:p>
    <w:p w14:paraId="00E7416D" w14:textId="77777777" w:rsidR="00B57EDF" w:rsidRPr="001B56F4" w:rsidRDefault="00B57EDF" w:rsidP="00B57EDF">
      <w:pPr>
        <w:tabs>
          <w:tab w:val="left" w:pos="0"/>
        </w:tabs>
        <w:spacing w:after="240" w:line="240" w:lineRule="auto"/>
        <w:rPr>
          <w:sz w:val="24"/>
          <w:szCs w:val="24"/>
        </w:rPr>
      </w:pPr>
      <w:r w:rsidRPr="001B56F4">
        <w:rPr>
          <w:sz w:val="24"/>
          <w:szCs w:val="24"/>
        </w:rPr>
        <w:t xml:space="preserve">Lohmann,E., Coquel,A.S., Honore,A., Gurvit,H., Hanagasi,H., Emre,M., Leutenegger,A.L., Drouet,V., Sahbatou,M., Guven,G., Erginel-Unaltuna,N., Deleuze,J.F., Lesage,S., and Brice,A. (2015). A new F-box protein 7 gene mutation causing typical Parkinson's disease. Mov Disord. </w:t>
      </w:r>
      <w:r w:rsidRPr="001B56F4">
        <w:rPr>
          <w:i/>
          <w:sz w:val="24"/>
          <w:szCs w:val="24"/>
        </w:rPr>
        <w:t>30</w:t>
      </w:r>
      <w:r w:rsidRPr="001B56F4">
        <w:rPr>
          <w:sz w:val="24"/>
          <w:szCs w:val="24"/>
        </w:rPr>
        <w:t>, 1130-1133.</w:t>
      </w:r>
    </w:p>
    <w:p w14:paraId="5278F525" w14:textId="77777777" w:rsidR="00B57EDF" w:rsidRPr="001B56F4" w:rsidRDefault="00B57EDF" w:rsidP="00B57EDF">
      <w:pPr>
        <w:tabs>
          <w:tab w:val="left" w:pos="0"/>
        </w:tabs>
        <w:spacing w:after="240" w:line="240" w:lineRule="auto"/>
        <w:rPr>
          <w:sz w:val="24"/>
          <w:szCs w:val="24"/>
        </w:rPr>
      </w:pPr>
      <w:r w:rsidRPr="001B56F4">
        <w:rPr>
          <w:sz w:val="24"/>
          <w:szCs w:val="24"/>
        </w:rPr>
        <w:t xml:space="preserve">Lomonosov,M., Meziane,e.K., Ye,H., Nelson,D.E., Randle,S.J., and Laman,H. (2011). Expression of Fbxo7 in haematopoietic progenitor cells cooperates with p53 loss to promote lymphomagenesis. PLoS. One. </w:t>
      </w:r>
      <w:r w:rsidRPr="001B56F4">
        <w:rPr>
          <w:i/>
          <w:sz w:val="24"/>
          <w:szCs w:val="24"/>
        </w:rPr>
        <w:t>6</w:t>
      </w:r>
      <w:r w:rsidRPr="001B56F4">
        <w:rPr>
          <w:sz w:val="24"/>
          <w:szCs w:val="24"/>
        </w:rPr>
        <w:t>, e21165.</w:t>
      </w:r>
    </w:p>
    <w:p w14:paraId="2FA82083" w14:textId="77777777" w:rsidR="00B57EDF" w:rsidRPr="001B56F4" w:rsidRDefault="00B57EDF" w:rsidP="00B57EDF">
      <w:pPr>
        <w:tabs>
          <w:tab w:val="left" w:pos="0"/>
        </w:tabs>
        <w:spacing w:after="240" w:line="240" w:lineRule="auto"/>
        <w:rPr>
          <w:sz w:val="24"/>
          <w:szCs w:val="24"/>
        </w:rPr>
      </w:pPr>
      <w:r w:rsidRPr="001B56F4">
        <w:rPr>
          <w:sz w:val="24"/>
          <w:szCs w:val="24"/>
        </w:rPr>
        <w:t xml:space="preserve">Lysiak,J.J., Zheng,S., Woodson,R., and Turner,T.T. (2007). Caspase-9-dependent pathway to murine germ cell apoptosis: mediation by oxidative stress, BAX, and caspase 2. Cell Tissue Res. </w:t>
      </w:r>
      <w:r w:rsidRPr="001B56F4">
        <w:rPr>
          <w:i/>
          <w:sz w:val="24"/>
          <w:szCs w:val="24"/>
        </w:rPr>
        <w:t>328</w:t>
      </w:r>
      <w:r w:rsidRPr="001B56F4">
        <w:rPr>
          <w:sz w:val="24"/>
          <w:szCs w:val="24"/>
        </w:rPr>
        <w:t>, 411-419.</w:t>
      </w:r>
    </w:p>
    <w:p w14:paraId="4A9D88BE" w14:textId="77777777" w:rsidR="00B57EDF" w:rsidRPr="001B56F4" w:rsidRDefault="00B57EDF" w:rsidP="00B57EDF">
      <w:pPr>
        <w:tabs>
          <w:tab w:val="left" w:pos="0"/>
        </w:tabs>
        <w:spacing w:after="240" w:line="240" w:lineRule="auto"/>
        <w:rPr>
          <w:sz w:val="24"/>
          <w:szCs w:val="24"/>
        </w:rPr>
      </w:pPr>
      <w:r w:rsidRPr="001B56F4">
        <w:rPr>
          <w:sz w:val="24"/>
          <w:szCs w:val="24"/>
        </w:rPr>
        <w:t xml:space="preserve">Mankelow,T.J., Griffiths,R.E., Trompeter,S., Flatt,J.F., Cogan,N.M., Massey,E.J., and Anstee,D.J. (2015). Autophagic vesicles on mature human reticulocytes explain phosphatidylserine-positive red cells in sickle cell disease. Blood </w:t>
      </w:r>
      <w:r w:rsidRPr="001B56F4">
        <w:rPr>
          <w:i/>
          <w:sz w:val="24"/>
          <w:szCs w:val="24"/>
        </w:rPr>
        <w:t>126</w:t>
      </w:r>
      <w:r w:rsidRPr="001B56F4">
        <w:rPr>
          <w:sz w:val="24"/>
          <w:szCs w:val="24"/>
        </w:rPr>
        <w:t>, 1831-1834.</w:t>
      </w:r>
    </w:p>
    <w:p w14:paraId="160A7ED9" w14:textId="77777777" w:rsidR="00B57EDF" w:rsidRPr="001B56F4" w:rsidRDefault="00B57EDF" w:rsidP="00B57EDF">
      <w:pPr>
        <w:tabs>
          <w:tab w:val="left" w:pos="0"/>
        </w:tabs>
        <w:spacing w:after="240" w:line="240" w:lineRule="auto"/>
        <w:rPr>
          <w:sz w:val="24"/>
          <w:szCs w:val="24"/>
        </w:rPr>
      </w:pPr>
      <w:r w:rsidRPr="001B56F4">
        <w:rPr>
          <w:sz w:val="24"/>
          <w:szCs w:val="24"/>
        </w:rPr>
        <w:t xml:space="preserve">McCutchen-Maloney,S.L., Matsuda,K., Shimbara,N., Binns,D.D., Tanaka,K., Slaughter,C.A., and DeMartino,G.N. (2000). cDNA cloning, expression, and functional characterization of PI31, a proline-rich inhibitor of the proteasome. J. Biol. Chem </w:t>
      </w:r>
      <w:r w:rsidRPr="001B56F4">
        <w:rPr>
          <w:i/>
          <w:sz w:val="24"/>
          <w:szCs w:val="24"/>
        </w:rPr>
        <w:t>275</w:t>
      </w:r>
      <w:r w:rsidRPr="001B56F4">
        <w:rPr>
          <w:sz w:val="24"/>
          <w:szCs w:val="24"/>
        </w:rPr>
        <w:t>, 18557-18565.</w:t>
      </w:r>
    </w:p>
    <w:p w14:paraId="4462FCF8" w14:textId="77777777" w:rsidR="00B57EDF" w:rsidRPr="001B56F4" w:rsidRDefault="00B57EDF" w:rsidP="00B57EDF">
      <w:pPr>
        <w:tabs>
          <w:tab w:val="left" w:pos="0"/>
        </w:tabs>
        <w:spacing w:after="240" w:line="240" w:lineRule="auto"/>
        <w:rPr>
          <w:sz w:val="24"/>
          <w:szCs w:val="24"/>
        </w:rPr>
      </w:pPr>
      <w:r w:rsidRPr="001B56F4">
        <w:rPr>
          <w:sz w:val="24"/>
          <w:szCs w:val="24"/>
        </w:rPr>
        <w:t xml:space="preserve">Merzetti,E.M., Dolomount,L.A., and Staveley,B.E. (2017). The FBXO7 homologue nutcracker and binding partner PI31 in Drosophila melanogaster models of Parkinson's disease. Genome </w:t>
      </w:r>
      <w:r w:rsidRPr="001B56F4">
        <w:rPr>
          <w:i/>
          <w:sz w:val="24"/>
          <w:szCs w:val="24"/>
        </w:rPr>
        <w:t>60</w:t>
      </w:r>
      <w:r w:rsidRPr="001B56F4">
        <w:rPr>
          <w:sz w:val="24"/>
          <w:szCs w:val="24"/>
        </w:rPr>
        <w:t>, 46-54.</w:t>
      </w:r>
    </w:p>
    <w:p w14:paraId="3F871527" w14:textId="77777777" w:rsidR="00B57EDF" w:rsidRPr="001B56F4" w:rsidRDefault="00B57EDF" w:rsidP="00B57EDF">
      <w:pPr>
        <w:tabs>
          <w:tab w:val="left" w:pos="0"/>
        </w:tabs>
        <w:spacing w:after="240" w:line="240" w:lineRule="auto"/>
        <w:rPr>
          <w:sz w:val="24"/>
          <w:szCs w:val="24"/>
        </w:rPr>
      </w:pPr>
      <w:r w:rsidRPr="001B56F4">
        <w:rPr>
          <w:sz w:val="24"/>
          <w:szCs w:val="24"/>
        </w:rPr>
        <w:t xml:space="preserve">Meziane,e.K., Randle,S.J., Nelson,D.E., Lomonosov,M., and Laman,H. (2011). Knockdown of Fbxo7 reveals its regulatory role in proliferation and differentiation of haematopoietic precursor cells. J. Cell Sci. </w:t>
      </w:r>
      <w:r w:rsidRPr="001B56F4">
        <w:rPr>
          <w:i/>
          <w:sz w:val="24"/>
          <w:szCs w:val="24"/>
        </w:rPr>
        <w:t>124</w:t>
      </w:r>
      <w:r w:rsidRPr="001B56F4">
        <w:rPr>
          <w:sz w:val="24"/>
          <w:szCs w:val="24"/>
        </w:rPr>
        <w:t>, 2175-2186.</w:t>
      </w:r>
    </w:p>
    <w:p w14:paraId="5DD37383" w14:textId="77777777" w:rsidR="00B57EDF" w:rsidRPr="001B56F4" w:rsidRDefault="00B57EDF" w:rsidP="00B57EDF">
      <w:pPr>
        <w:tabs>
          <w:tab w:val="left" w:pos="0"/>
        </w:tabs>
        <w:spacing w:after="240" w:line="240" w:lineRule="auto"/>
        <w:rPr>
          <w:sz w:val="24"/>
          <w:szCs w:val="24"/>
        </w:rPr>
      </w:pPr>
      <w:r w:rsidRPr="001B56F4">
        <w:rPr>
          <w:sz w:val="24"/>
          <w:szCs w:val="24"/>
        </w:rPr>
        <w:t xml:space="preserve">OAKBERG,E.F. (1956). A description of spermiogenesis in the mouse and its use in analysis of the cycle of the seminiferous epithelium and germ cell renewal. Am. J. Anat. </w:t>
      </w:r>
      <w:r w:rsidRPr="001B56F4">
        <w:rPr>
          <w:i/>
          <w:sz w:val="24"/>
          <w:szCs w:val="24"/>
        </w:rPr>
        <w:t>99</w:t>
      </w:r>
      <w:r w:rsidRPr="001B56F4">
        <w:rPr>
          <w:sz w:val="24"/>
          <w:szCs w:val="24"/>
        </w:rPr>
        <w:t>, 391-413.</w:t>
      </w:r>
    </w:p>
    <w:p w14:paraId="40276696" w14:textId="77777777" w:rsidR="00B57EDF" w:rsidRPr="001B56F4" w:rsidRDefault="00B57EDF" w:rsidP="00B57EDF">
      <w:pPr>
        <w:tabs>
          <w:tab w:val="left" w:pos="0"/>
        </w:tabs>
        <w:spacing w:after="240" w:line="240" w:lineRule="auto"/>
        <w:rPr>
          <w:sz w:val="24"/>
          <w:szCs w:val="24"/>
        </w:rPr>
      </w:pPr>
      <w:r w:rsidRPr="001B56F4">
        <w:rPr>
          <w:sz w:val="24"/>
          <w:szCs w:val="24"/>
        </w:rPr>
        <w:lastRenderedPageBreak/>
        <w:t xml:space="preserve">Ovchynnikova,E., Aglialoro,F., von Lindern,M., and van den,A.E. (2018). The Shape Shifting Story of Reticulocyte Maturation. Front Physiol </w:t>
      </w:r>
      <w:r w:rsidRPr="001B56F4">
        <w:rPr>
          <w:i/>
          <w:sz w:val="24"/>
          <w:szCs w:val="24"/>
        </w:rPr>
        <w:t>9</w:t>
      </w:r>
      <w:r w:rsidRPr="001B56F4">
        <w:rPr>
          <w:sz w:val="24"/>
          <w:szCs w:val="24"/>
        </w:rPr>
        <w:t>, 829.</w:t>
      </w:r>
    </w:p>
    <w:p w14:paraId="1052CE48" w14:textId="77777777" w:rsidR="00B57EDF" w:rsidRPr="001B56F4" w:rsidRDefault="00B57EDF" w:rsidP="00B57EDF">
      <w:pPr>
        <w:tabs>
          <w:tab w:val="left" w:pos="0"/>
        </w:tabs>
        <w:spacing w:after="240" w:line="240" w:lineRule="auto"/>
        <w:rPr>
          <w:sz w:val="24"/>
          <w:szCs w:val="24"/>
        </w:rPr>
      </w:pPr>
      <w:r w:rsidRPr="001B56F4">
        <w:rPr>
          <w:sz w:val="24"/>
          <w:szCs w:val="24"/>
        </w:rPr>
        <w:t xml:space="preserve">Paisan-Ruiz,C., Guevara,R., Federoff,M., Hanagasi,H., Sina,F., Elahi,E., Schneider,S.A., Schwingenschuh,P., Bajaj,N., Emre,M., Singleton,A.B., Hardy,J., Bhatia,K.P., Brandner,S., Lees,A.J., and Houlden,H. (2010). Early-onset L-dopa-responsive parkinsonism with pyramidal signs due to ATP13A2, PLA2G6, FBXO7 and spatacsin mutations. Mov Disord. </w:t>
      </w:r>
      <w:r w:rsidRPr="001B56F4">
        <w:rPr>
          <w:i/>
          <w:sz w:val="24"/>
          <w:szCs w:val="24"/>
        </w:rPr>
        <w:t>25</w:t>
      </w:r>
      <w:r w:rsidRPr="001B56F4">
        <w:rPr>
          <w:sz w:val="24"/>
          <w:szCs w:val="24"/>
        </w:rPr>
        <w:t>, 1791-1800.</w:t>
      </w:r>
    </w:p>
    <w:p w14:paraId="408FBE64" w14:textId="77777777" w:rsidR="00B57EDF" w:rsidRPr="001B56F4" w:rsidRDefault="00B57EDF" w:rsidP="00B57EDF">
      <w:pPr>
        <w:tabs>
          <w:tab w:val="left" w:pos="0"/>
        </w:tabs>
        <w:spacing w:after="240" w:line="240" w:lineRule="auto"/>
        <w:rPr>
          <w:sz w:val="24"/>
          <w:szCs w:val="24"/>
        </w:rPr>
      </w:pPr>
      <w:r w:rsidRPr="001B56F4">
        <w:rPr>
          <w:sz w:val="24"/>
          <w:szCs w:val="24"/>
        </w:rPr>
        <w:t>Patel,S.P., Randle,S.J., Gibbs,S., Cooke,A., and Laman,H. (2016). Opposing effects on the cell cycle of T lymphocytes by Fbxo7 via Cdk6 and p27. Cell Mol. Life Sci.</w:t>
      </w:r>
    </w:p>
    <w:p w14:paraId="1F681F28" w14:textId="77777777" w:rsidR="00B57EDF" w:rsidRPr="001B56F4" w:rsidRDefault="00B57EDF" w:rsidP="00B57EDF">
      <w:pPr>
        <w:tabs>
          <w:tab w:val="left" w:pos="0"/>
        </w:tabs>
        <w:spacing w:after="240" w:line="240" w:lineRule="auto"/>
        <w:rPr>
          <w:sz w:val="24"/>
          <w:szCs w:val="24"/>
        </w:rPr>
      </w:pPr>
      <w:r w:rsidRPr="001B56F4">
        <w:rPr>
          <w:sz w:val="24"/>
          <w:szCs w:val="24"/>
        </w:rPr>
        <w:t xml:space="preserve">Qian,M.X., Pang,Y., Liu,C.H., Haratake,K., Du,B.Y., Ji,D.Y., Wang,G.F., Zhu,Q.Q., Song,W., Yu,Y., Zhang,X.X., Huang,H.T., Miao,S., Chen,L.B., Zhang,Z.H., Liang,Y.N., Liu,S., Cha,H., Yang,D., Zhai,Y., Komatsu,T., Tsuruta,F., Li,H., Cao,C., Li,W., Li,G.H., Cheng,Y., Chiba,T., Wang,L., Goldberg,A.L., Shen,Y., and Qiu,X.B. (2013). Acetylation-mediated proteasomal degradation of core histones during DNA repair and spermatogenesis. Cell </w:t>
      </w:r>
      <w:r w:rsidRPr="001B56F4">
        <w:rPr>
          <w:i/>
          <w:sz w:val="24"/>
          <w:szCs w:val="24"/>
        </w:rPr>
        <w:t>153</w:t>
      </w:r>
      <w:r w:rsidRPr="001B56F4">
        <w:rPr>
          <w:sz w:val="24"/>
          <w:szCs w:val="24"/>
        </w:rPr>
        <w:t>, 1012-1024.</w:t>
      </w:r>
    </w:p>
    <w:p w14:paraId="4A6D13FA" w14:textId="77777777" w:rsidR="00B57EDF" w:rsidRPr="001B56F4" w:rsidRDefault="00B57EDF" w:rsidP="00B57EDF">
      <w:pPr>
        <w:tabs>
          <w:tab w:val="left" w:pos="0"/>
        </w:tabs>
        <w:spacing w:after="240" w:line="240" w:lineRule="auto"/>
        <w:rPr>
          <w:sz w:val="24"/>
          <w:szCs w:val="24"/>
        </w:rPr>
      </w:pPr>
      <w:r w:rsidRPr="001B56F4">
        <w:rPr>
          <w:sz w:val="24"/>
          <w:szCs w:val="24"/>
        </w:rPr>
        <w:t>Randle,S.J. and Laman,H. (2016). Structure and function of Fbxo7/PARK15 in Parkinson's disease. Curr. Protein Pept. Sci.</w:t>
      </w:r>
    </w:p>
    <w:p w14:paraId="1114512E" w14:textId="77777777" w:rsidR="00B57EDF" w:rsidRPr="001B56F4" w:rsidRDefault="00B57EDF" w:rsidP="00B57EDF">
      <w:pPr>
        <w:tabs>
          <w:tab w:val="left" w:pos="0"/>
        </w:tabs>
        <w:spacing w:after="240" w:line="240" w:lineRule="auto"/>
        <w:rPr>
          <w:sz w:val="24"/>
          <w:szCs w:val="24"/>
        </w:rPr>
      </w:pPr>
      <w:r w:rsidRPr="001B56F4">
        <w:rPr>
          <w:sz w:val="24"/>
          <w:szCs w:val="24"/>
        </w:rPr>
        <w:t xml:space="preserve">Randle,S.J., Nelson,D.E., Patel,S.P., and Laman,H. (2015). Defective erythropoiesis in a mouse model of reduced Fbxo7 expression due to decreased p27 expression. J. Pathol. </w:t>
      </w:r>
      <w:r w:rsidRPr="001B56F4">
        <w:rPr>
          <w:i/>
          <w:sz w:val="24"/>
          <w:szCs w:val="24"/>
        </w:rPr>
        <w:t>237</w:t>
      </w:r>
      <w:r w:rsidRPr="001B56F4">
        <w:rPr>
          <w:sz w:val="24"/>
          <w:szCs w:val="24"/>
        </w:rPr>
        <w:t>, 263-272.</w:t>
      </w:r>
    </w:p>
    <w:p w14:paraId="351AAABA" w14:textId="77777777" w:rsidR="00B57EDF" w:rsidRPr="001B56F4" w:rsidRDefault="00B57EDF" w:rsidP="00B57EDF">
      <w:pPr>
        <w:tabs>
          <w:tab w:val="left" w:pos="0"/>
        </w:tabs>
        <w:spacing w:after="240" w:line="240" w:lineRule="auto"/>
        <w:rPr>
          <w:sz w:val="24"/>
          <w:szCs w:val="24"/>
        </w:rPr>
      </w:pPr>
      <w:r w:rsidRPr="001B56F4">
        <w:rPr>
          <w:sz w:val="24"/>
          <w:szCs w:val="24"/>
        </w:rPr>
        <w:t xml:space="preserve">Rathke,C., Baarends,W.M., Awe,S., and Renkawitz-Pohl,R. (2014). Chromatin dynamics during spermiogenesis. Biochim. Biophys. Acta </w:t>
      </w:r>
      <w:r w:rsidRPr="001B56F4">
        <w:rPr>
          <w:i/>
          <w:sz w:val="24"/>
          <w:szCs w:val="24"/>
        </w:rPr>
        <w:t>1839</w:t>
      </w:r>
      <w:r w:rsidRPr="001B56F4">
        <w:rPr>
          <w:sz w:val="24"/>
          <w:szCs w:val="24"/>
        </w:rPr>
        <w:t>, 155-168.</w:t>
      </w:r>
    </w:p>
    <w:p w14:paraId="4DE710F7" w14:textId="77777777" w:rsidR="00B57EDF" w:rsidRPr="001B56F4" w:rsidRDefault="00B57EDF" w:rsidP="00B57EDF">
      <w:pPr>
        <w:tabs>
          <w:tab w:val="left" w:pos="0"/>
        </w:tabs>
        <w:spacing w:after="240" w:line="240" w:lineRule="auto"/>
        <w:rPr>
          <w:sz w:val="24"/>
          <w:szCs w:val="24"/>
        </w:rPr>
      </w:pPr>
      <w:r w:rsidRPr="001B56F4">
        <w:rPr>
          <w:sz w:val="24"/>
          <w:szCs w:val="24"/>
        </w:rPr>
        <w:t xml:space="preserve">Robeson,A.C., Lindblom,K.R., Wojton,J., Kornbluth,S., and Matsuura,K. (2018). Dimer-specific immunoprecipitation of active caspase-2 identifies TRAF proteins as novel activators. EMBO J. </w:t>
      </w:r>
      <w:r w:rsidRPr="001B56F4">
        <w:rPr>
          <w:i/>
          <w:sz w:val="24"/>
          <w:szCs w:val="24"/>
        </w:rPr>
        <w:t>37</w:t>
      </w:r>
      <w:r w:rsidRPr="001B56F4">
        <w:rPr>
          <w:sz w:val="24"/>
          <w:szCs w:val="24"/>
        </w:rPr>
        <w:t>.</w:t>
      </w:r>
    </w:p>
    <w:p w14:paraId="453991BD" w14:textId="77777777" w:rsidR="00B57EDF" w:rsidRPr="001B56F4" w:rsidRDefault="00B57EDF" w:rsidP="00B57EDF">
      <w:pPr>
        <w:tabs>
          <w:tab w:val="left" w:pos="0"/>
        </w:tabs>
        <w:spacing w:after="240" w:line="240" w:lineRule="auto"/>
        <w:rPr>
          <w:sz w:val="24"/>
          <w:szCs w:val="24"/>
        </w:rPr>
      </w:pPr>
      <w:r w:rsidRPr="001B56F4">
        <w:rPr>
          <w:sz w:val="24"/>
          <w:szCs w:val="24"/>
        </w:rPr>
        <w:t xml:space="preserve">Russell,L.D., Chiarini-Garcia,H., Korsmeyer,S.J., and Knudson,C.M. (2002). Bax-dependent spermatogonia apoptosis is required for testicular development and spermatogenesis. Biol. Reprod. </w:t>
      </w:r>
      <w:r w:rsidRPr="001B56F4">
        <w:rPr>
          <w:i/>
          <w:sz w:val="24"/>
          <w:szCs w:val="24"/>
        </w:rPr>
        <w:t>66</w:t>
      </w:r>
      <w:r w:rsidRPr="001B56F4">
        <w:rPr>
          <w:sz w:val="24"/>
          <w:szCs w:val="24"/>
        </w:rPr>
        <w:t>, 950-958.</w:t>
      </w:r>
    </w:p>
    <w:p w14:paraId="1C13F53F" w14:textId="77777777" w:rsidR="00B57EDF" w:rsidRPr="001B56F4" w:rsidRDefault="00B57EDF" w:rsidP="00B57EDF">
      <w:pPr>
        <w:tabs>
          <w:tab w:val="left" w:pos="0"/>
        </w:tabs>
        <w:spacing w:after="240" w:line="240" w:lineRule="auto"/>
        <w:rPr>
          <w:sz w:val="24"/>
          <w:szCs w:val="24"/>
        </w:rPr>
      </w:pPr>
      <w:r w:rsidRPr="001B56F4">
        <w:rPr>
          <w:sz w:val="24"/>
          <w:szCs w:val="24"/>
        </w:rPr>
        <w:t>Russell,L.D., Ettlin,R.A., Sinha Hikim,A.P., and Clegg,E.D. (93 A.D.). Histological and Histopathological Evaluation of the Testis.</w:t>
      </w:r>
    </w:p>
    <w:p w14:paraId="2CCFBCB0" w14:textId="77777777" w:rsidR="00B57EDF" w:rsidRPr="001B56F4" w:rsidRDefault="00B57EDF" w:rsidP="00B57EDF">
      <w:pPr>
        <w:tabs>
          <w:tab w:val="left" w:pos="0"/>
        </w:tabs>
        <w:spacing w:after="240" w:line="240" w:lineRule="auto"/>
        <w:rPr>
          <w:sz w:val="24"/>
          <w:szCs w:val="24"/>
        </w:rPr>
      </w:pPr>
      <w:r w:rsidRPr="001B56F4">
        <w:rPr>
          <w:sz w:val="24"/>
          <w:szCs w:val="24"/>
        </w:rPr>
        <w:t xml:space="preserve">Russell,L.D., Saxena,N.K., and Turner,T.T. (1989). Cytoskeletal involvement in spermiation and sperm transport. Tissue Cell </w:t>
      </w:r>
      <w:r w:rsidRPr="001B56F4">
        <w:rPr>
          <w:i/>
          <w:sz w:val="24"/>
          <w:szCs w:val="24"/>
        </w:rPr>
        <w:t>21</w:t>
      </w:r>
      <w:r w:rsidRPr="001B56F4">
        <w:rPr>
          <w:sz w:val="24"/>
          <w:szCs w:val="24"/>
        </w:rPr>
        <w:t>, 361-379.</w:t>
      </w:r>
    </w:p>
    <w:p w14:paraId="5668FFFA" w14:textId="77777777" w:rsidR="00B57EDF" w:rsidRPr="001B56F4" w:rsidRDefault="00B57EDF" w:rsidP="00B57EDF">
      <w:pPr>
        <w:tabs>
          <w:tab w:val="left" w:pos="0"/>
        </w:tabs>
        <w:spacing w:after="240" w:line="240" w:lineRule="auto"/>
        <w:rPr>
          <w:sz w:val="24"/>
          <w:szCs w:val="24"/>
        </w:rPr>
      </w:pPr>
      <w:r w:rsidRPr="001B56F4">
        <w:rPr>
          <w:sz w:val="24"/>
          <w:szCs w:val="24"/>
        </w:rPr>
        <w:t xml:space="preserve">Russell,L.D., Warren,J., Debeljuk,L., Richardson,L.L., Mahar,P.L., Waymire,K.G., Amy,S.P., Ross,A.J., and MacGregor,G.R. (2001). Spermatogenesis in Bclw-deficient mice. Biol. Reprod. </w:t>
      </w:r>
      <w:r w:rsidRPr="001B56F4">
        <w:rPr>
          <w:i/>
          <w:sz w:val="24"/>
          <w:szCs w:val="24"/>
        </w:rPr>
        <w:t>65</w:t>
      </w:r>
      <w:r w:rsidRPr="001B56F4">
        <w:rPr>
          <w:sz w:val="24"/>
          <w:szCs w:val="24"/>
        </w:rPr>
        <w:t>, 318-332.</w:t>
      </w:r>
    </w:p>
    <w:p w14:paraId="11767247" w14:textId="77777777" w:rsidR="00B57EDF" w:rsidRPr="001B56F4" w:rsidRDefault="00B57EDF" w:rsidP="00B57EDF">
      <w:pPr>
        <w:tabs>
          <w:tab w:val="left" w:pos="0"/>
        </w:tabs>
        <w:spacing w:after="240" w:line="240" w:lineRule="auto"/>
        <w:rPr>
          <w:sz w:val="24"/>
          <w:szCs w:val="24"/>
        </w:rPr>
      </w:pPr>
      <w:r w:rsidRPr="001B56F4">
        <w:rPr>
          <w:sz w:val="24"/>
          <w:szCs w:val="24"/>
        </w:rPr>
        <w:t xml:space="preserve">Said,T.M., Paasch,U., Glander,H.J., and Agarwal,A. (2004). Role of caspases in male infertility. Hum. Reprod. Update. </w:t>
      </w:r>
      <w:r w:rsidRPr="001B56F4">
        <w:rPr>
          <w:i/>
          <w:sz w:val="24"/>
          <w:szCs w:val="24"/>
        </w:rPr>
        <w:t>10</w:t>
      </w:r>
      <w:r w:rsidRPr="001B56F4">
        <w:rPr>
          <w:sz w:val="24"/>
          <w:szCs w:val="24"/>
        </w:rPr>
        <w:t>, 39-51.</w:t>
      </w:r>
    </w:p>
    <w:p w14:paraId="02CBD8F6" w14:textId="77777777" w:rsidR="00B57EDF" w:rsidRPr="001B56F4" w:rsidRDefault="00B57EDF" w:rsidP="00B57EDF">
      <w:pPr>
        <w:tabs>
          <w:tab w:val="left" w:pos="0"/>
        </w:tabs>
        <w:spacing w:after="240" w:line="240" w:lineRule="auto"/>
        <w:rPr>
          <w:sz w:val="24"/>
          <w:szCs w:val="24"/>
        </w:rPr>
      </w:pPr>
      <w:r w:rsidRPr="001B56F4">
        <w:rPr>
          <w:sz w:val="24"/>
          <w:szCs w:val="24"/>
        </w:rPr>
        <w:lastRenderedPageBreak/>
        <w:t xml:space="preserve">Sakai,Y. and Yamashina,S. (1989). Mechanism for the removal of residual cytoplasm from spermatids during mouse spermiogenesis. Anat. Rec. </w:t>
      </w:r>
      <w:r w:rsidRPr="001B56F4">
        <w:rPr>
          <w:i/>
          <w:sz w:val="24"/>
          <w:szCs w:val="24"/>
        </w:rPr>
        <w:t>223</w:t>
      </w:r>
      <w:r w:rsidRPr="001B56F4">
        <w:rPr>
          <w:sz w:val="24"/>
          <w:szCs w:val="24"/>
        </w:rPr>
        <w:t>, 43-48.</w:t>
      </w:r>
    </w:p>
    <w:p w14:paraId="327D1C57" w14:textId="77777777" w:rsidR="00B57EDF" w:rsidRPr="001B56F4" w:rsidRDefault="00B57EDF" w:rsidP="00B57EDF">
      <w:pPr>
        <w:tabs>
          <w:tab w:val="left" w:pos="0"/>
        </w:tabs>
        <w:spacing w:after="240" w:line="240" w:lineRule="auto"/>
        <w:rPr>
          <w:sz w:val="24"/>
          <w:szCs w:val="24"/>
        </w:rPr>
      </w:pPr>
      <w:r w:rsidRPr="001B56F4">
        <w:rPr>
          <w:sz w:val="24"/>
          <w:szCs w:val="24"/>
        </w:rPr>
        <w:t xml:space="preserve">Shang,J., Huang,X., and Du,Z. (2015). The FP domains of PI31 and Fbxo7 have the same protein fold but very different modes of protein-protein interaction. J. Biomol. Struct. Dyn. </w:t>
      </w:r>
      <w:r w:rsidRPr="001B56F4">
        <w:rPr>
          <w:i/>
          <w:sz w:val="24"/>
          <w:szCs w:val="24"/>
        </w:rPr>
        <w:t>33</w:t>
      </w:r>
      <w:r w:rsidRPr="001B56F4">
        <w:rPr>
          <w:sz w:val="24"/>
          <w:szCs w:val="24"/>
        </w:rPr>
        <w:t>, 1528-1538.</w:t>
      </w:r>
    </w:p>
    <w:p w14:paraId="74EF4BCE" w14:textId="77777777" w:rsidR="00B57EDF" w:rsidRPr="001B56F4" w:rsidRDefault="00B57EDF" w:rsidP="00B57EDF">
      <w:pPr>
        <w:tabs>
          <w:tab w:val="left" w:pos="0"/>
        </w:tabs>
        <w:spacing w:after="240" w:line="240" w:lineRule="auto"/>
        <w:rPr>
          <w:sz w:val="24"/>
          <w:szCs w:val="24"/>
        </w:rPr>
      </w:pPr>
      <w:r w:rsidRPr="001B56F4">
        <w:rPr>
          <w:sz w:val="24"/>
          <w:szCs w:val="24"/>
        </w:rPr>
        <w:t>Simard,O., Leduc,F., Acteau,G., Arguin,M., Gregoire,M.C., Brazeau,M.A., Marois,I., Richter,M.V., and Boissonneault,G. (2015). Step-specific Sorting of Mouse Spermatids by Flow Cytometry. J. Vis. Exp. e53379.</w:t>
      </w:r>
    </w:p>
    <w:p w14:paraId="19F305DF" w14:textId="77777777" w:rsidR="00B57EDF" w:rsidRPr="001B56F4" w:rsidRDefault="00B57EDF" w:rsidP="00B57EDF">
      <w:pPr>
        <w:tabs>
          <w:tab w:val="left" w:pos="0"/>
        </w:tabs>
        <w:spacing w:after="240" w:line="240" w:lineRule="auto"/>
        <w:rPr>
          <w:sz w:val="24"/>
          <w:szCs w:val="24"/>
        </w:rPr>
      </w:pPr>
      <w:r w:rsidRPr="001B56F4">
        <w:rPr>
          <w:sz w:val="24"/>
          <w:szCs w:val="24"/>
        </w:rPr>
        <w:t>Skinner,B.M., Rathje,C.C., Bacon,J., Johnson,E.E.P., Larson,E.L., Kopania,E.E.K., Good,J.M., Yousafzai,G., Affara,N.A., and Ellis,P.J.I. (2019). A high-throughput method for unbiased quantitation and categorisation of nuclear morphology. Biol. Reprod.</w:t>
      </w:r>
    </w:p>
    <w:p w14:paraId="10C8A213" w14:textId="77777777" w:rsidR="00B57EDF" w:rsidRPr="001B56F4" w:rsidRDefault="00B57EDF" w:rsidP="00B57EDF">
      <w:pPr>
        <w:tabs>
          <w:tab w:val="left" w:pos="0"/>
        </w:tabs>
        <w:spacing w:after="240" w:line="240" w:lineRule="auto"/>
        <w:rPr>
          <w:sz w:val="24"/>
          <w:szCs w:val="24"/>
        </w:rPr>
      </w:pPr>
      <w:r w:rsidRPr="001B56F4">
        <w:rPr>
          <w:sz w:val="24"/>
          <w:szCs w:val="24"/>
        </w:rPr>
        <w:t xml:space="preserve">Soranzo,N., Spector,T.D., Mangino,M., Kuhnel,B., Rendon,A., Teumer,A., Willenborg,C., Wright,B., Chen,L., Li,M., Salo,P., Voight,B.F., Burns,P., Laskowski,R.A., Xue,Y., Menzel,S., Altshuler,D., Bradley,J.R., Bumpstead,S., Burnett,M.S., Devaney,J., Doring,A., Elosua,R., Epstein,S.E., Erber,W., Falchi,M., Garner,S.F., Ghori,M.J., Goodall,A.H., Gwilliam,R., Hakonarson,H.H., Hall,A.S., Hammond,N., Hengstenberg,C., Illig,T., Konig,I.R., Knouff,C.W., McPherson,R., Melander,O., Mooser,V., Nauck,M., Nieminen,M.S., O'Donnell,C.J., Peltonen,L., Potter,S.C., Prokisch,H., Rader,D.J., Rice,C.M., Roberts,R., Salomaa,V., Sambrook,J., Schreiber,S., Schunkert,H., Schwartz,S.M., Serbanovic-Canic,J., Sinisalo,J., Siscovick,D.S., Stark,K., Surakka,I., Stephens,J., Thompson,J.R., Volker,U., Volzke,H., Watkins,N.A., Wells,G.A., Wichmann,H.E., Van Heel,D.A., Tyler-Smith,C., Thein,S.L., Kathiresan,S., Perola,M., Reilly,M.P., Stewart,A.F., Erdmann,J., Samani,N.J., Meisinger,C., Greinacher,A., Deloukas,P., Ouwehand,W.H., and Gieger,C. (2009). A genome-wide meta-analysis identifies 22 loci associated with eight hematological parameters in the HaemGen consortium. Nat. Genet. </w:t>
      </w:r>
      <w:r w:rsidRPr="001B56F4">
        <w:rPr>
          <w:i/>
          <w:sz w:val="24"/>
          <w:szCs w:val="24"/>
        </w:rPr>
        <w:t>41</w:t>
      </w:r>
      <w:r w:rsidRPr="001B56F4">
        <w:rPr>
          <w:sz w:val="24"/>
          <w:szCs w:val="24"/>
        </w:rPr>
        <w:t>, 1182-1190.</w:t>
      </w:r>
    </w:p>
    <w:p w14:paraId="655F27FF" w14:textId="77777777" w:rsidR="00B57EDF" w:rsidRPr="001B56F4" w:rsidRDefault="00B57EDF" w:rsidP="00B57EDF">
      <w:pPr>
        <w:tabs>
          <w:tab w:val="left" w:pos="0"/>
        </w:tabs>
        <w:spacing w:after="240" w:line="240" w:lineRule="auto"/>
        <w:rPr>
          <w:sz w:val="24"/>
          <w:szCs w:val="24"/>
        </w:rPr>
      </w:pPr>
      <w:r w:rsidRPr="001B56F4">
        <w:rPr>
          <w:sz w:val="24"/>
          <w:szCs w:val="24"/>
        </w:rPr>
        <w:t>Stott,S.R., Randle,S.J., Al Rawi,S., Rowicka,P.A., Harris,R., Mason,B., Xia,J., Dalley,J.W., Barker,R.A., and Laman,H. (2019). Loss of FBXO7 results in a Parkinson's-like dopaminergic degeneration via an RPL23-MDM2-TP53 pathway. J. Pathol.</w:t>
      </w:r>
    </w:p>
    <w:p w14:paraId="67ABD077" w14:textId="77777777" w:rsidR="00B57EDF" w:rsidRPr="001B56F4" w:rsidRDefault="00B57EDF" w:rsidP="00B57EDF">
      <w:pPr>
        <w:tabs>
          <w:tab w:val="left" w:pos="0"/>
        </w:tabs>
        <w:spacing w:after="240" w:line="240" w:lineRule="auto"/>
        <w:rPr>
          <w:sz w:val="24"/>
          <w:szCs w:val="24"/>
        </w:rPr>
      </w:pPr>
      <w:r w:rsidRPr="001B56F4">
        <w:rPr>
          <w:sz w:val="24"/>
          <w:szCs w:val="24"/>
        </w:rPr>
        <w:t>Teixeira,F.R., Randle,S.J., Patel,S.P., Mevissen,T.E., Zenkeviciute,G., Koide,T., Komander,D., and Laman,H. (2016). Gsk3beta and Tomm20 are substrates of the SCFFbxo7/PARK15 ubiquitin ligase associated with Parkinson's disease. Biochem. J.</w:t>
      </w:r>
    </w:p>
    <w:p w14:paraId="3D280BA1" w14:textId="77777777" w:rsidR="00B57EDF" w:rsidRPr="001B56F4" w:rsidRDefault="00B57EDF" w:rsidP="00B57EDF">
      <w:pPr>
        <w:tabs>
          <w:tab w:val="left" w:pos="0"/>
        </w:tabs>
        <w:spacing w:after="240" w:line="240" w:lineRule="auto"/>
        <w:rPr>
          <w:sz w:val="24"/>
          <w:szCs w:val="24"/>
        </w:rPr>
      </w:pPr>
      <w:r w:rsidRPr="001B56F4">
        <w:rPr>
          <w:sz w:val="24"/>
          <w:szCs w:val="24"/>
        </w:rPr>
        <w:t xml:space="preserve">van der,H.P., Zhang,W., Mateo,L., I, Rendon,A., Verweij,N., Sehmi,J., Paul,D.S., Elling,U., Allayee,H., Li,X., Radhakrishnan,A., Tan,S.T., Voss,K., Weichenberger,C.X., Albers,C.A., Al Hussani,A., Asselbergs,F.W., Ciullo,M., Danjou,F., Dina,C., Esko,T., Evans,D.M., Franke,L., Gogele,M., Hartiala,J., Hersch,M., Holm,H., Hottenga,J.J., Kanoni,S., Kleber,M.E., Lagou,V., Langenberg,C., Lopez,L.M., Lyytikainen,L.P., Melander,O., Murgia,F., Nolte,I.M., O'Reilly,P.F., Padmanabhan,S., Parsa,A., Pirastu,N., Porcu,E., Portas,L., Prokopenko,I., Ried,J.S., Shin,S.Y., Tang,C.S., Teumer,A., Traglia,M., Ulivi,S., Westra,H.J., Yang,J., Zhao,J.H., Anni,F., Abdellaoui,A., Attwood,A., Balkau,B., Bandinelli,S., Bastardot,F., Benyamin,B., Boehm,B.O., Cookson,W.O., Das,D., de Bakker,P.I., de Boer,R.A., de Geus,E.J., de Moor,M.H., Dimitriou,M., Domingues,F.S., Doring,A., Engstrom,G., Eyjolfsson,G.I., Ferrucci,L., Fischer,K., </w:t>
      </w:r>
      <w:r w:rsidRPr="001B56F4">
        <w:rPr>
          <w:sz w:val="24"/>
          <w:szCs w:val="24"/>
        </w:rPr>
        <w:lastRenderedPageBreak/>
        <w:t xml:space="preserve">Galanello,R., Garner,S.F., Genser,B., Gibson,Q.D., Girotto,G., Gudbjartsson,D.F., Harris,S.E., Hartikainen,A.L., Hastie,C.E., Hedblad,B., Illig,T., Jolley,J., Kahonen,M., Kema,I.P., Kemp,J.P., Liang,L., Lloyd-Jones,H., Loos,R.J., Meacham,S., Medland,S.E., Meisinger,C., Memari,Y., Mihailov,E., Miller,K., Moffatt,M.F., Nauck,M., Novatchkova,M., Nutile,T., Olafsson,I., Onundarson,P.T., Parracciani,D., Penninx,B.W., Perseu,L., Piga,A., Pistis,G., Pouta,A., Puc,U., Raitakari,O., Ring,S.M., Robino,A., Ruggiero,D., Ruokonen,A., Saint-Pierre,A., Sala,C., Salumets,A., Sambrook,J., Schepers,H., Schmidt,C.O., Sillje,H.H., Sladek,R., Smit,J.H., Starr,J.M., Stephens,J., Sulem,P., Tanaka,T., Thorsteinsdottir,U., Tragante,V., van Gilst,W.H., van Pelt,L.J., van Veldhuisen,D.J., Volker,U., Whitfield,J.B., Willemsen,G., Winkelmann,B.R., Wirnsberger,G., Algra,A., Cucca,F., d'Adamo,A.P., Danesh,J., Deary,I.J., Dominiczak,A.F., Elliott,P., Fortina,P., Froguel,P., Gasparini,P., Greinacher,A., Hazen,S.L., Jarvelin,M.R., Khaw,K.T., Lehtimaki,T., Maerz,W., Martin,N.G., Metspalu,A., Mitchell,B.D., Montgomery,G.W., Moore,C., Navis,G., Pirastu,M., Pramstaller,P.P., Ramirez-Solis,R., Schadt,E., Scott,J., Shuldiner,A.R., Smith,G.D., Smith,J.G., Snieder,H., Sorice,R., Spector,T.D., Stefansson,K., Stumvoll,M., Tang,W.H., Toniolo,D., Tonjes,A., Visscher,P.M., Vollenweider,P., Wareham,N.J., Wolffenbuttel,B.H., Boomsma,D.I., Beckmann,J.S., Dedoussis,G.V., Deloukas,P., Ferreira,M.A., Sanna,S., Uda,M., Hicks,A.A., Penninger,J.M., Gieger,C., Kooner,J.S., Ouwehand,W.H., Soranzo,N., and Chambers,J.C. (2012). Seventy-five genetic loci influencing the human red blood cell. Nature </w:t>
      </w:r>
      <w:r w:rsidRPr="001B56F4">
        <w:rPr>
          <w:i/>
          <w:sz w:val="24"/>
          <w:szCs w:val="24"/>
        </w:rPr>
        <w:t>492</w:t>
      </w:r>
      <w:r w:rsidRPr="001B56F4">
        <w:rPr>
          <w:sz w:val="24"/>
          <w:szCs w:val="24"/>
        </w:rPr>
        <w:t>, 369-375.</w:t>
      </w:r>
    </w:p>
    <w:p w14:paraId="7AB72551" w14:textId="77777777" w:rsidR="00B57EDF" w:rsidRPr="001B56F4" w:rsidRDefault="00B57EDF" w:rsidP="00B57EDF">
      <w:pPr>
        <w:tabs>
          <w:tab w:val="left" w:pos="0"/>
        </w:tabs>
        <w:spacing w:after="240" w:line="240" w:lineRule="auto"/>
        <w:rPr>
          <w:sz w:val="24"/>
          <w:szCs w:val="24"/>
        </w:rPr>
      </w:pPr>
      <w:r w:rsidRPr="001B56F4">
        <w:rPr>
          <w:sz w:val="24"/>
          <w:szCs w:val="24"/>
        </w:rPr>
        <w:t xml:space="preserve">Ventela,S., Toppari,J., and Parvinen,M. (2003). Intercellular organelle traffic through cytoplasmic bridges in early spermatids of the rat: mechanisms of haploid gene product sharing. Mol. Biol. Cell </w:t>
      </w:r>
      <w:r w:rsidRPr="001B56F4">
        <w:rPr>
          <w:i/>
          <w:sz w:val="24"/>
          <w:szCs w:val="24"/>
        </w:rPr>
        <w:t>14</w:t>
      </w:r>
      <w:r w:rsidRPr="001B56F4">
        <w:rPr>
          <w:sz w:val="24"/>
          <w:szCs w:val="24"/>
        </w:rPr>
        <w:t>, 2768-2780.</w:t>
      </w:r>
    </w:p>
    <w:p w14:paraId="1874A6BE" w14:textId="77777777" w:rsidR="00B57EDF" w:rsidRPr="001B56F4" w:rsidRDefault="00B57EDF" w:rsidP="00B57EDF">
      <w:pPr>
        <w:tabs>
          <w:tab w:val="left" w:pos="0"/>
        </w:tabs>
        <w:spacing w:after="240" w:line="240" w:lineRule="auto"/>
        <w:rPr>
          <w:sz w:val="24"/>
          <w:szCs w:val="24"/>
        </w:rPr>
      </w:pPr>
      <w:r w:rsidRPr="001B56F4">
        <w:rPr>
          <w:sz w:val="24"/>
          <w:szCs w:val="24"/>
        </w:rPr>
        <w:t>Vingill,S., Brockelt,D., Lancelin,C., Tatenhorst,L., Dontcheva,G., Preisinger,C., Schwedhelm-Domeyer,N., Joseph,S., Mitkovski,M., Goebbels,S., Nave,K.A., Schulz,J.B., Marquardt,T., Lingor,P., and Stegmuller,J. (2016). Loss of FBXO7 (PARK15) results in reduced proteasome activity and models a parkinsonism-like phenotype in mice. EMBO J.</w:t>
      </w:r>
    </w:p>
    <w:p w14:paraId="08BCD29B" w14:textId="77777777" w:rsidR="00B57EDF" w:rsidRPr="001B56F4" w:rsidRDefault="00B57EDF" w:rsidP="00B57EDF">
      <w:pPr>
        <w:tabs>
          <w:tab w:val="left" w:pos="0"/>
        </w:tabs>
        <w:spacing w:after="240" w:line="240" w:lineRule="auto"/>
        <w:rPr>
          <w:sz w:val="24"/>
          <w:szCs w:val="24"/>
        </w:rPr>
      </w:pPr>
      <w:r w:rsidRPr="001B56F4">
        <w:rPr>
          <w:sz w:val="24"/>
          <w:szCs w:val="24"/>
        </w:rPr>
        <w:t xml:space="preserve">Voges,D., Zwickl,P., and Baumeister,W. (1999). The 26S proteasome: a molecular machine designed for controlled proteolysis. Annu. Rev. Biochem. </w:t>
      </w:r>
      <w:r w:rsidRPr="001B56F4">
        <w:rPr>
          <w:i/>
          <w:sz w:val="24"/>
          <w:szCs w:val="24"/>
        </w:rPr>
        <w:t>68</w:t>
      </w:r>
      <w:r w:rsidRPr="001B56F4">
        <w:rPr>
          <w:sz w:val="24"/>
          <w:szCs w:val="24"/>
        </w:rPr>
        <w:t>, 1015-1068.</w:t>
      </w:r>
    </w:p>
    <w:p w14:paraId="225205BB" w14:textId="77777777" w:rsidR="00B57EDF" w:rsidRPr="001B56F4" w:rsidRDefault="00B57EDF" w:rsidP="00B57EDF">
      <w:pPr>
        <w:tabs>
          <w:tab w:val="left" w:pos="0"/>
        </w:tabs>
        <w:spacing w:after="240" w:line="240" w:lineRule="auto"/>
        <w:rPr>
          <w:sz w:val="24"/>
          <w:szCs w:val="24"/>
        </w:rPr>
      </w:pPr>
      <w:r w:rsidRPr="001B56F4">
        <w:rPr>
          <w:sz w:val="24"/>
          <w:szCs w:val="24"/>
        </w:rPr>
        <w:t xml:space="preserve">Wang,H., Zhao,R., Guo,C., Jiang,S., Yang,J., Xu,Y., Liu,Y., Fan,L., Xiong,W., Ma,J., Peng,S., Zeng,Z., Zhou,Y., Li,X., Li,Z., Li,X., Schmitt,D.C., Tan,M., Li,G., and Zhou,M. (2016). Knockout of BRD7 results in impaired spermatogenesis and male infertility. Sci. Rep. </w:t>
      </w:r>
      <w:r w:rsidRPr="001B56F4">
        <w:rPr>
          <w:i/>
          <w:sz w:val="24"/>
          <w:szCs w:val="24"/>
        </w:rPr>
        <w:t>6</w:t>
      </w:r>
      <w:r w:rsidRPr="001B56F4">
        <w:rPr>
          <w:sz w:val="24"/>
          <w:szCs w:val="24"/>
        </w:rPr>
        <w:t>, 21776.</w:t>
      </w:r>
    </w:p>
    <w:p w14:paraId="421B114C" w14:textId="77777777" w:rsidR="00B57EDF" w:rsidRPr="001B56F4" w:rsidRDefault="00B57EDF" w:rsidP="00B57EDF">
      <w:pPr>
        <w:tabs>
          <w:tab w:val="left" w:pos="0"/>
        </w:tabs>
        <w:spacing w:after="240" w:line="240" w:lineRule="auto"/>
        <w:rPr>
          <w:sz w:val="24"/>
          <w:szCs w:val="24"/>
        </w:rPr>
      </w:pPr>
      <w:r w:rsidRPr="001B56F4">
        <w:rPr>
          <w:sz w:val="24"/>
          <w:szCs w:val="24"/>
        </w:rPr>
        <w:t xml:space="preserve">Yacobi-Sharon,K., Namdar,Y., and Arama,E. (2013). Alternative germ cell death pathway in Drosophila involves HtrA2/Omi, lysosomes, and a caspase-9 counterpart. Dev. Cell </w:t>
      </w:r>
      <w:r w:rsidRPr="001B56F4">
        <w:rPr>
          <w:i/>
          <w:sz w:val="24"/>
          <w:szCs w:val="24"/>
        </w:rPr>
        <w:t>25</w:t>
      </w:r>
      <w:r w:rsidRPr="001B56F4">
        <w:rPr>
          <w:sz w:val="24"/>
          <w:szCs w:val="24"/>
        </w:rPr>
        <w:t>, 29-42.</w:t>
      </w:r>
    </w:p>
    <w:p w14:paraId="6CAE1880" w14:textId="77777777" w:rsidR="00B57EDF" w:rsidRPr="001B56F4" w:rsidRDefault="00B57EDF" w:rsidP="00B57EDF">
      <w:pPr>
        <w:tabs>
          <w:tab w:val="left" w:pos="0"/>
        </w:tabs>
        <w:spacing w:after="240" w:line="240" w:lineRule="auto"/>
        <w:rPr>
          <w:sz w:val="24"/>
          <w:szCs w:val="24"/>
        </w:rPr>
      </w:pPr>
      <w:r w:rsidRPr="001B56F4">
        <w:rPr>
          <w:sz w:val="24"/>
          <w:szCs w:val="24"/>
        </w:rPr>
        <w:t xml:space="preserve">Yang,B.J., Han,X.X., Yin,L.L., Xing,M.Q., Xu,Z.H., and Xue,H.W. (2016). Arabidopsis PROTEASOME REGULATOR1 is required for auxin-mediated suppression of proteasome activity and regulates auxin signalling. Nat. Commun. </w:t>
      </w:r>
      <w:r w:rsidRPr="001B56F4">
        <w:rPr>
          <w:i/>
          <w:sz w:val="24"/>
          <w:szCs w:val="24"/>
        </w:rPr>
        <w:t>7</w:t>
      </w:r>
      <w:r w:rsidRPr="001B56F4">
        <w:rPr>
          <w:sz w:val="24"/>
          <w:szCs w:val="24"/>
        </w:rPr>
        <w:t>, 11388.</w:t>
      </w:r>
    </w:p>
    <w:p w14:paraId="643F58F2" w14:textId="77777777" w:rsidR="00B57EDF" w:rsidRPr="001B56F4" w:rsidRDefault="00B57EDF" w:rsidP="00B57EDF">
      <w:pPr>
        <w:tabs>
          <w:tab w:val="left" w:pos="0"/>
        </w:tabs>
        <w:spacing w:after="240" w:line="240" w:lineRule="auto"/>
        <w:rPr>
          <w:sz w:val="24"/>
          <w:szCs w:val="24"/>
        </w:rPr>
      </w:pPr>
      <w:r w:rsidRPr="001B56F4">
        <w:rPr>
          <w:sz w:val="24"/>
          <w:szCs w:val="24"/>
        </w:rPr>
        <w:t xml:space="preserve">Zaiss,D.M., Standera,S., Holzhutter,H., Kloetzel,P., and Sijts,A.J. (1999). The proteasome inhibitor PI31 competes with PA28 for binding to 20S proteasomes. FEBS Lett. </w:t>
      </w:r>
      <w:r w:rsidRPr="001B56F4">
        <w:rPr>
          <w:i/>
          <w:sz w:val="24"/>
          <w:szCs w:val="24"/>
        </w:rPr>
        <w:t>457</w:t>
      </w:r>
      <w:r w:rsidRPr="001B56F4">
        <w:rPr>
          <w:sz w:val="24"/>
          <w:szCs w:val="24"/>
        </w:rPr>
        <w:t>, 333-338.</w:t>
      </w:r>
    </w:p>
    <w:p w14:paraId="5C61FFCC" w14:textId="77777777" w:rsidR="00B57EDF" w:rsidRPr="001B56F4" w:rsidRDefault="00B57EDF" w:rsidP="00B57EDF">
      <w:pPr>
        <w:tabs>
          <w:tab w:val="left" w:pos="0"/>
        </w:tabs>
        <w:spacing w:after="240" w:line="240" w:lineRule="auto"/>
        <w:rPr>
          <w:sz w:val="24"/>
          <w:szCs w:val="24"/>
        </w:rPr>
      </w:pPr>
      <w:r w:rsidRPr="001B56F4">
        <w:rPr>
          <w:sz w:val="24"/>
          <w:szCs w:val="24"/>
        </w:rPr>
        <w:lastRenderedPageBreak/>
        <w:t xml:space="preserve">Zaiss,D.M., Standera,S., Kloetzel,P.M., and Sijts,A.J. (2002). PI31 is a modulator of proteasome formation and antigen processing. Proc. Natl. Acad. Sci. U. S. A </w:t>
      </w:r>
      <w:r w:rsidRPr="001B56F4">
        <w:rPr>
          <w:i/>
          <w:sz w:val="24"/>
          <w:szCs w:val="24"/>
        </w:rPr>
        <w:t>99</w:t>
      </w:r>
      <w:r w:rsidRPr="001B56F4">
        <w:rPr>
          <w:sz w:val="24"/>
          <w:szCs w:val="24"/>
        </w:rPr>
        <w:t>, 14344-14349.</w:t>
      </w:r>
    </w:p>
    <w:p w14:paraId="12E74598" w14:textId="77777777" w:rsidR="00B57EDF" w:rsidRPr="001B56F4" w:rsidRDefault="00B57EDF" w:rsidP="00B57EDF">
      <w:pPr>
        <w:tabs>
          <w:tab w:val="left" w:pos="0"/>
        </w:tabs>
        <w:spacing w:after="240" w:line="240" w:lineRule="auto"/>
        <w:rPr>
          <w:sz w:val="24"/>
          <w:szCs w:val="24"/>
        </w:rPr>
      </w:pPr>
      <w:r w:rsidRPr="001B56F4">
        <w:rPr>
          <w:sz w:val="24"/>
          <w:szCs w:val="24"/>
        </w:rPr>
        <w:t xml:space="preserve">Zhang,J., Wu,K., Xiao,X., Liao,J., Hu,Q., Chen,H., Liu,J., and An,X. (2015). Autophagy as a regulatory component of erythropoiesis. Int. J. Mol. Sci. </w:t>
      </w:r>
      <w:r w:rsidRPr="001B56F4">
        <w:rPr>
          <w:i/>
          <w:sz w:val="24"/>
          <w:szCs w:val="24"/>
        </w:rPr>
        <w:t>16</w:t>
      </w:r>
      <w:r w:rsidRPr="001B56F4">
        <w:rPr>
          <w:sz w:val="24"/>
          <w:szCs w:val="24"/>
        </w:rPr>
        <w:t>, 4083-4094.</w:t>
      </w:r>
    </w:p>
    <w:p w14:paraId="3893D7A7" w14:textId="77777777" w:rsidR="00B57EDF" w:rsidRPr="001B56F4" w:rsidRDefault="00B57EDF" w:rsidP="00B57EDF">
      <w:pPr>
        <w:tabs>
          <w:tab w:val="left" w:pos="0"/>
        </w:tabs>
        <w:spacing w:after="240" w:line="240" w:lineRule="auto"/>
        <w:rPr>
          <w:sz w:val="24"/>
          <w:szCs w:val="24"/>
        </w:rPr>
      </w:pPr>
      <w:r w:rsidRPr="001B56F4">
        <w:rPr>
          <w:sz w:val="24"/>
          <w:szCs w:val="24"/>
        </w:rPr>
        <w:t xml:space="preserve">Zheng,H., Stratton,C.J., Morozumi,K., Jin,J., Yanagimachi,R., and Yan,W. (2007). Lack of Spem1 causes aberrant cytoplasm removal, sperm deformation, and male infertility. Proc. Natl. Acad. Sci. U. S. A </w:t>
      </w:r>
      <w:r w:rsidRPr="001B56F4">
        <w:rPr>
          <w:i/>
          <w:sz w:val="24"/>
          <w:szCs w:val="24"/>
        </w:rPr>
        <w:t>104</w:t>
      </w:r>
      <w:r w:rsidRPr="001B56F4">
        <w:rPr>
          <w:sz w:val="24"/>
          <w:szCs w:val="24"/>
        </w:rPr>
        <w:t>, 6852-6857.</w:t>
      </w:r>
    </w:p>
    <w:p w14:paraId="611A14F6" w14:textId="77777777" w:rsidR="00B57EDF" w:rsidRPr="001B56F4" w:rsidRDefault="00B57EDF" w:rsidP="00B57EDF">
      <w:pPr>
        <w:tabs>
          <w:tab w:val="left" w:pos="0"/>
        </w:tabs>
        <w:spacing w:after="240" w:line="240" w:lineRule="auto"/>
        <w:rPr>
          <w:sz w:val="24"/>
          <w:szCs w:val="24"/>
        </w:rPr>
      </w:pPr>
      <w:r w:rsidRPr="001B56F4">
        <w:rPr>
          <w:sz w:val="24"/>
          <w:szCs w:val="24"/>
        </w:rPr>
        <w:t xml:space="preserve">Zheng,S., Turner,T.T., and Lysiak,J.J. (2006). Caspase 2 activity contributes to the initial wave of germ cell apoptosis during the first round of spermatogenesis. Biol. Reprod. </w:t>
      </w:r>
      <w:r w:rsidRPr="001B56F4">
        <w:rPr>
          <w:i/>
          <w:sz w:val="24"/>
          <w:szCs w:val="24"/>
        </w:rPr>
        <w:t>74</w:t>
      </w:r>
      <w:r w:rsidRPr="001B56F4">
        <w:rPr>
          <w:sz w:val="24"/>
          <w:szCs w:val="24"/>
        </w:rPr>
        <w:t>, 1026-1033.</w:t>
      </w:r>
    </w:p>
    <w:p w14:paraId="5A25569C" w14:textId="77777777" w:rsidR="00B57EDF" w:rsidRPr="001B56F4" w:rsidRDefault="00B57EDF" w:rsidP="00B57EDF">
      <w:pPr>
        <w:tabs>
          <w:tab w:val="left" w:pos="0"/>
        </w:tabs>
        <w:spacing w:after="0" w:line="240" w:lineRule="auto"/>
        <w:rPr>
          <w:sz w:val="24"/>
          <w:szCs w:val="24"/>
        </w:rPr>
      </w:pPr>
      <w:r w:rsidRPr="001B56F4">
        <w:rPr>
          <w:sz w:val="24"/>
          <w:szCs w:val="24"/>
        </w:rPr>
        <w:t xml:space="preserve">Zhong,L. and Belote,J.M. (2007). The testis-specific proteasome subunit Prosalpha6T of D. melanogaster is required for individualization and nuclear maturation during spermatogenesis. Development </w:t>
      </w:r>
      <w:r w:rsidRPr="001B56F4">
        <w:rPr>
          <w:i/>
          <w:sz w:val="24"/>
          <w:szCs w:val="24"/>
        </w:rPr>
        <w:t>134</w:t>
      </w:r>
      <w:r w:rsidRPr="001B56F4">
        <w:rPr>
          <w:sz w:val="24"/>
          <w:szCs w:val="24"/>
        </w:rPr>
        <w:t>, 3517-3525.</w:t>
      </w:r>
    </w:p>
    <w:p w14:paraId="5C37EE4B" w14:textId="77777777" w:rsidR="00B57EDF" w:rsidRPr="001B56F4" w:rsidRDefault="00B57EDF" w:rsidP="00B57EDF">
      <w:pPr>
        <w:tabs>
          <w:tab w:val="left" w:pos="0"/>
        </w:tabs>
        <w:spacing w:after="0" w:line="240" w:lineRule="auto"/>
        <w:rPr>
          <w:sz w:val="24"/>
          <w:szCs w:val="24"/>
        </w:rPr>
      </w:pPr>
    </w:p>
    <w:p w14:paraId="05F5992A" w14:textId="25587152" w:rsidR="00130274" w:rsidRPr="001B56F4" w:rsidRDefault="00C8759F" w:rsidP="008A3C9C">
      <w:pPr>
        <w:tabs>
          <w:tab w:val="left" w:pos="0"/>
        </w:tabs>
        <w:spacing w:after="0" w:line="240" w:lineRule="auto"/>
        <w:rPr>
          <w:sz w:val="24"/>
          <w:szCs w:val="24"/>
        </w:rPr>
      </w:pPr>
      <w:r w:rsidRPr="001B56F4">
        <w:rPr>
          <w:sz w:val="24"/>
          <w:szCs w:val="24"/>
        </w:rPr>
        <w:fldChar w:fldCharType="end"/>
      </w:r>
      <w:r w:rsidR="00130274" w:rsidRPr="001B56F4">
        <w:rPr>
          <w:sz w:val="24"/>
          <w:szCs w:val="24"/>
        </w:rPr>
        <w:br w:type="page"/>
      </w:r>
    </w:p>
    <w:p w14:paraId="3A018C8B" w14:textId="77777777" w:rsidR="00130274" w:rsidRPr="001B56F4" w:rsidRDefault="00130274" w:rsidP="00AC7A47">
      <w:pPr>
        <w:jc w:val="both"/>
        <w:rPr>
          <w:sz w:val="36"/>
          <w:szCs w:val="36"/>
        </w:rPr>
      </w:pPr>
      <w:r w:rsidRPr="001B56F4">
        <w:rPr>
          <w:sz w:val="36"/>
          <w:szCs w:val="36"/>
        </w:rPr>
        <w:lastRenderedPageBreak/>
        <w:t>Figure Legends</w:t>
      </w:r>
    </w:p>
    <w:p w14:paraId="1FA5EF64" w14:textId="4A99356A" w:rsidR="00CC26BA" w:rsidRPr="001B56F4" w:rsidRDefault="00130274" w:rsidP="00F63A3B">
      <w:pPr>
        <w:spacing w:after="0" w:line="480" w:lineRule="auto"/>
        <w:jc w:val="both"/>
        <w:rPr>
          <w:b/>
          <w:sz w:val="24"/>
          <w:szCs w:val="24"/>
        </w:rPr>
      </w:pPr>
      <w:proofErr w:type="gramStart"/>
      <w:r w:rsidRPr="001B56F4">
        <w:rPr>
          <w:b/>
          <w:sz w:val="24"/>
          <w:szCs w:val="24"/>
        </w:rPr>
        <w:t>Figure 1.</w:t>
      </w:r>
      <w:proofErr w:type="gramEnd"/>
      <w:r w:rsidRPr="001B56F4">
        <w:rPr>
          <w:b/>
          <w:sz w:val="24"/>
          <w:szCs w:val="24"/>
        </w:rPr>
        <w:t xml:space="preserve"> </w:t>
      </w:r>
      <w:r w:rsidR="00D92897" w:rsidRPr="001B56F4">
        <w:rPr>
          <w:b/>
          <w:sz w:val="24"/>
          <w:szCs w:val="24"/>
        </w:rPr>
        <w:t xml:space="preserve"> Male mice </w:t>
      </w:r>
      <w:r w:rsidR="006059F0" w:rsidRPr="001B56F4">
        <w:rPr>
          <w:b/>
          <w:sz w:val="24"/>
          <w:szCs w:val="24"/>
        </w:rPr>
        <w:t>with reduced expression of</w:t>
      </w:r>
      <w:r w:rsidR="00D92897" w:rsidRPr="001B56F4">
        <w:rPr>
          <w:b/>
          <w:sz w:val="24"/>
          <w:szCs w:val="24"/>
        </w:rPr>
        <w:t xml:space="preserve"> Fbxo7 are sterile. </w:t>
      </w:r>
    </w:p>
    <w:p w14:paraId="11F62964" w14:textId="1D9DEBF7" w:rsidR="00CC26BA" w:rsidRPr="001B56F4" w:rsidRDefault="00130274">
      <w:pPr>
        <w:spacing w:after="0" w:line="480" w:lineRule="auto"/>
        <w:jc w:val="both"/>
        <w:rPr>
          <w:b/>
          <w:sz w:val="24"/>
          <w:szCs w:val="24"/>
        </w:rPr>
      </w:pPr>
      <w:r w:rsidRPr="001B56F4">
        <w:rPr>
          <w:b/>
          <w:sz w:val="24"/>
          <w:szCs w:val="24"/>
        </w:rPr>
        <w:t>A:</w:t>
      </w:r>
      <w:r w:rsidRPr="001B56F4">
        <w:rPr>
          <w:sz w:val="24"/>
          <w:szCs w:val="24"/>
        </w:rPr>
        <w:t xml:space="preserve"> Colony data showing the genotypes of animals (n=481) born from </w:t>
      </w:r>
      <w:proofErr w:type="spellStart"/>
      <w:r w:rsidRPr="001B56F4">
        <w:rPr>
          <w:sz w:val="24"/>
          <w:szCs w:val="24"/>
        </w:rPr>
        <w:t>matings</w:t>
      </w:r>
      <w:proofErr w:type="spellEnd"/>
      <w:r w:rsidRPr="001B56F4">
        <w:rPr>
          <w:sz w:val="24"/>
          <w:szCs w:val="24"/>
        </w:rPr>
        <w:t xml:space="preserve"> between heterozygous parents. All three potential genotypes are observed in the offspring, but the proportion of homozygous Fbxo7</w:t>
      </w:r>
      <w:r w:rsidRPr="001B56F4">
        <w:rPr>
          <w:sz w:val="24"/>
          <w:szCs w:val="24"/>
          <w:vertAlign w:val="superscript"/>
        </w:rPr>
        <w:t>LacZ/LacZ</w:t>
      </w:r>
      <w:r w:rsidRPr="001B56F4">
        <w:rPr>
          <w:sz w:val="24"/>
          <w:szCs w:val="24"/>
        </w:rPr>
        <w:t xml:space="preserve"> offspring is lower than expected (*** chi-squared goodness-of fit test p= 0.007 vs Mendelian 1:2:1 expectation). </w:t>
      </w:r>
      <w:r w:rsidRPr="001B56F4">
        <w:rPr>
          <w:b/>
          <w:sz w:val="24"/>
          <w:szCs w:val="24"/>
        </w:rPr>
        <w:t>B:</w:t>
      </w:r>
      <w:r w:rsidRPr="001B56F4">
        <w:rPr>
          <w:sz w:val="24"/>
          <w:szCs w:val="24"/>
        </w:rPr>
        <w:t xml:space="preserve"> Average testis weight for each genotype (n=6; WT and homozygous; n=4, heterozygous LacZ</w:t>
      </w:r>
      <w:r w:rsidR="00284655" w:rsidRPr="001B56F4">
        <w:rPr>
          <w:sz w:val="24"/>
          <w:szCs w:val="24"/>
        </w:rPr>
        <w:t>; One-way ANOVA, *** p = 0.001067)</w:t>
      </w:r>
      <w:r w:rsidRPr="001B56F4">
        <w:rPr>
          <w:sz w:val="24"/>
          <w:szCs w:val="24"/>
        </w:rPr>
        <w:t>).</w:t>
      </w:r>
      <w:r w:rsidR="00D92897" w:rsidRPr="001B56F4">
        <w:rPr>
          <w:sz w:val="24"/>
          <w:szCs w:val="24"/>
        </w:rPr>
        <w:t xml:space="preserve"> </w:t>
      </w:r>
      <w:r w:rsidRPr="001B56F4">
        <w:rPr>
          <w:b/>
          <w:sz w:val="24"/>
          <w:szCs w:val="24"/>
        </w:rPr>
        <w:t>C:</w:t>
      </w:r>
      <w:r w:rsidRPr="001B56F4">
        <w:rPr>
          <w:sz w:val="24"/>
          <w:szCs w:val="24"/>
        </w:rPr>
        <w:t xml:space="preserve"> Wild type cauda epididymis showing large numbers of stored sperm. </w:t>
      </w:r>
      <w:r w:rsidR="00CC26BA" w:rsidRPr="001B56F4">
        <w:rPr>
          <w:b/>
          <w:sz w:val="24"/>
          <w:szCs w:val="24"/>
        </w:rPr>
        <w:t>D</w:t>
      </w:r>
      <w:r w:rsidRPr="001B56F4">
        <w:rPr>
          <w:b/>
          <w:sz w:val="24"/>
          <w:szCs w:val="24"/>
        </w:rPr>
        <w:t>:</w:t>
      </w:r>
      <w:r w:rsidRPr="001B56F4">
        <w:rPr>
          <w:sz w:val="24"/>
          <w:szCs w:val="24"/>
        </w:rPr>
        <w:t xml:space="preserve"> Fbxo7</w:t>
      </w:r>
      <w:r w:rsidRPr="001B56F4">
        <w:rPr>
          <w:sz w:val="24"/>
          <w:szCs w:val="24"/>
          <w:vertAlign w:val="superscript"/>
        </w:rPr>
        <w:t>LacZ/LacZ</w:t>
      </w:r>
      <w:r w:rsidRPr="001B56F4">
        <w:rPr>
          <w:sz w:val="24"/>
          <w:szCs w:val="24"/>
        </w:rPr>
        <w:t xml:space="preserve"> cauda epididymis showing very few degenerating sperm. </w:t>
      </w:r>
      <w:r w:rsidR="00CC26BA" w:rsidRPr="001B56F4">
        <w:rPr>
          <w:b/>
          <w:sz w:val="24"/>
          <w:szCs w:val="24"/>
        </w:rPr>
        <w:t>E/F:</w:t>
      </w:r>
      <w:r w:rsidR="00CC26BA" w:rsidRPr="001B56F4">
        <w:rPr>
          <w:sz w:val="24"/>
          <w:szCs w:val="24"/>
        </w:rPr>
        <w:t xml:space="preserve"> High resolution zoom of sections C/D.</w:t>
      </w:r>
      <w:r w:rsidR="00B65A97" w:rsidRPr="001B56F4">
        <w:rPr>
          <w:sz w:val="24"/>
          <w:szCs w:val="24"/>
        </w:rPr>
        <w:t xml:space="preserve"> Dotted line indicates the border of the tubule lumen in each view.</w:t>
      </w:r>
      <w:r w:rsidR="00CC26BA" w:rsidRPr="001B56F4">
        <w:rPr>
          <w:sz w:val="24"/>
          <w:szCs w:val="24"/>
        </w:rPr>
        <w:t xml:space="preserve"> </w:t>
      </w:r>
      <w:r w:rsidRPr="001B56F4">
        <w:rPr>
          <w:b/>
          <w:sz w:val="24"/>
          <w:szCs w:val="24"/>
        </w:rPr>
        <w:t xml:space="preserve">G: </w:t>
      </w:r>
      <w:r w:rsidRPr="001B56F4">
        <w:rPr>
          <w:sz w:val="24"/>
          <w:szCs w:val="24"/>
        </w:rPr>
        <w:t xml:space="preserve">Montage of DAPI-stained sperm </w:t>
      </w:r>
      <w:r w:rsidR="00B65A97" w:rsidRPr="001B56F4">
        <w:rPr>
          <w:sz w:val="24"/>
          <w:szCs w:val="24"/>
        </w:rPr>
        <w:t xml:space="preserve">nuclei </w:t>
      </w:r>
      <w:r w:rsidRPr="001B56F4">
        <w:rPr>
          <w:sz w:val="24"/>
          <w:szCs w:val="24"/>
        </w:rPr>
        <w:t xml:space="preserve">showing the spectrum of sperm morphologies present (see also </w:t>
      </w:r>
      <w:r w:rsidRPr="001B56F4">
        <w:rPr>
          <w:b/>
          <w:sz w:val="24"/>
          <w:szCs w:val="24"/>
        </w:rPr>
        <w:t>Supplementary Figure 1</w:t>
      </w:r>
      <w:r w:rsidRPr="001B56F4">
        <w:rPr>
          <w:sz w:val="24"/>
          <w:szCs w:val="24"/>
        </w:rPr>
        <w:t xml:space="preserve">). </w:t>
      </w:r>
      <w:r w:rsidR="00CC26BA" w:rsidRPr="001B56F4">
        <w:rPr>
          <w:b/>
          <w:sz w:val="24"/>
          <w:szCs w:val="24"/>
        </w:rPr>
        <w:t>H:</w:t>
      </w:r>
      <w:r w:rsidR="00CC26BA" w:rsidRPr="001B56F4">
        <w:rPr>
          <w:sz w:val="24"/>
          <w:szCs w:val="24"/>
        </w:rPr>
        <w:t xml:space="preserve"> FACS quantitation of testis cells according to DNA content as measured by propidium iodide staining (note that highly condensed spermatids and mat</w:t>
      </w:r>
      <w:r w:rsidR="00666EA5" w:rsidRPr="001B56F4">
        <w:rPr>
          <w:sz w:val="24"/>
          <w:szCs w:val="24"/>
        </w:rPr>
        <w:t>ure sperm were not quantitated); n=4 WT, 2 heterozygous, 2 homozygous LacZ mice</w:t>
      </w:r>
    </w:p>
    <w:p w14:paraId="7E8E6B31" w14:textId="77777777" w:rsidR="00CC26BA" w:rsidRPr="001B56F4" w:rsidRDefault="00CC26BA" w:rsidP="00AC7A47">
      <w:pPr>
        <w:spacing w:after="0" w:line="480" w:lineRule="auto"/>
        <w:jc w:val="both"/>
        <w:rPr>
          <w:b/>
          <w:sz w:val="24"/>
          <w:szCs w:val="24"/>
        </w:rPr>
      </w:pPr>
    </w:p>
    <w:p w14:paraId="3F540374" w14:textId="68516434" w:rsidR="00CC26BA" w:rsidRPr="001B56F4" w:rsidRDefault="00130274" w:rsidP="00AC7A47">
      <w:pPr>
        <w:spacing w:after="0" w:line="480" w:lineRule="auto"/>
        <w:jc w:val="both"/>
        <w:rPr>
          <w:b/>
          <w:sz w:val="24"/>
          <w:szCs w:val="24"/>
        </w:rPr>
      </w:pPr>
      <w:proofErr w:type="gramStart"/>
      <w:r w:rsidRPr="001B56F4">
        <w:rPr>
          <w:b/>
          <w:sz w:val="24"/>
          <w:szCs w:val="24"/>
        </w:rPr>
        <w:t>Figure 2.</w:t>
      </w:r>
      <w:proofErr w:type="gramEnd"/>
      <w:r w:rsidRPr="001B56F4">
        <w:rPr>
          <w:b/>
          <w:sz w:val="24"/>
          <w:szCs w:val="24"/>
        </w:rPr>
        <w:t xml:space="preserve"> </w:t>
      </w:r>
      <w:proofErr w:type="gramStart"/>
      <w:r w:rsidR="00052643" w:rsidRPr="001B56F4">
        <w:rPr>
          <w:b/>
          <w:sz w:val="24"/>
          <w:szCs w:val="24"/>
        </w:rPr>
        <w:t>Immunochemical staining of caspase 2 and LAMP2 in Fbxo7</w:t>
      </w:r>
      <w:r w:rsidR="00052643" w:rsidRPr="001B56F4">
        <w:rPr>
          <w:b/>
          <w:sz w:val="24"/>
          <w:szCs w:val="24"/>
          <w:vertAlign w:val="superscript"/>
        </w:rPr>
        <w:t>LacZ/LacZ</w:t>
      </w:r>
      <w:r w:rsidR="00052643" w:rsidRPr="001B56F4">
        <w:rPr>
          <w:b/>
          <w:sz w:val="24"/>
          <w:szCs w:val="24"/>
        </w:rPr>
        <w:t xml:space="preserve"> testis sections.</w:t>
      </w:r>
      <w:proofErr w:type="gramEnd"/>
      <w:r w:rsidR="00052643" w:rsidRPr="001B56F4">
        <w:rPr>
          <w:b/>
          <w:sz w:val="24"/>
          <w:szCs w:val="24"/>
        </w:rPr>
        <w:t xml:space="preserve"> </w:t>
      </w:r>
    </w:p>
    <w:p w14:paraId="3E6B6157" w14:textId="12D8373F" w:rsidR="00112155" w:rsidRPr="001B56F4" w:rsidRDefault="00B65A97" w:rsidP="00AC7A47">
      <w:pPr>
        <w:spacing w:after="0" w:line="480" w:lineRule="auto"/>
        <w:jc w:val="both"/>
        <w:rPr>
          <w:sz w:val="24"/>
          <w:szCs w:val="24"/>
        </w:rPr>
      </w:pPr>
      <w:r w:rsidRPr="001B56F4">
        <w:rPr>
          <w:b/>
          <w:sz w:val="24"/>
          <w:szCs w:val="24"/>
        </w:rPr>
        <w:t>A-B</w:t>
      </w:r>
      <w:r w:rsidR="00130274" w:rsidRPr="001B56F4">
        <w:rPr>
          <w:b/>
          <w:sz w:val="24"/>
          <w:szCs w:val="24"/>
        </w:rPr>
        <w:t>:</w:t>
      </w:r>
      <w:r w:rsidR="00130274" w:rsidRPr="001B56F4">
        <w:rPr>
          <w:sz w:val="24"/>
          <w:szCs w:val="24"/>
        </w:rPr>
        <w:t xml:space="preserve"> </w:t>
      </w:r>
      <w:r w:rsidRPr="001B56F4">
        <w:rPr>
          <w:sz w:val="24"/>
          <w:szCs w:val="24"/>
        </w:rPr>
        <w:t xml:space="preserve">Low </w:t>
      </w:r>
      <w:r w:rsidR="009E553F" w:rsidRPr="001B56F4">
        <w:rPr>
          <w:sz w:val="24"/>
          <w:szCs w:val="24"/>
        </w:rPr>
        <w:t xml:space="preserve">magnification view of </w:t>
      </w:r>
      <w:r w:rsidR="00130274" w:rsidRPr="001B56F4">
        <w:rPr>
          <w:sz w:val="24"/>
          <w:szCs w:val="24"/>
        </w:rPr>
        <w:t xml:space="preserve">H&amp;E sections </w:t>
      </w:r>
      <w:r w:rsidR="009E553F" w:rsidRPr="001B56F4">
        <w:rPr>
          <w:sz w:val="24"/>
          <w:szCs w:val="24"/>
        </w:rPr>
        <w:t>from wild type (</w:t>
      </w:r>
      <w:r w:rsidR="009E553F" w:rsidRPr="001B56F4">
        <w:rPr>
          <w:b/>
          <w:sz w:val="24"/>
          <w:szCs w:val="24"/>
        </w:rPr>
        <w:t>A</w:t>
      </w:r>
      <w:r w:rsidR="009E553F" w:rsidRPr="001B56F4">
        <w:rPr>
          <w:sz w:val="24"/>
          <w:szCs w:val="24"/>
        </w:rPr>
        <w:t xml:space="preserve">) and </w:t>
      </w:r>
      <w:r w:rsidR="00130274" w:rsidRPr="001B56F4">
        <w:rPr>
          <w:sz w:val="24"/>
          <w:szCs w:val="24"/>
        </w:rPr>
        <w:t>Fbxo7</w:t>
      </w:r>
      <w:r w:rsidR="00130274" w:rsidRPr="001B56F4">
        <w:rPr>
          <w:sz w:val="24"/>
          <w:szCs w:val="24"/>
          <w:vertAlign w:val="superscript"/>
        </w:rPr>
        <w:t>LacZ/LacZ</w:t>
      </w:r>
      <w:r w:rsidR="00130274" w:rsidRPr="001B56F4">
        <w:rPr>
          <w:sz w:val="24"/>
          <w:szCs w:val="24"/>
        </w:rPr>
        <w:t xml:space="preserve"> testes</w:t>
      </w:r>
      <w:r w:rsidR="00131559" w:rsidRPr="001B56F4">
        <w:rPr>
          <w:sz w:val="24"/>
          <w:szCs w:val="24"/>
        </w:rPr>
        <w:t xml:space="preserve"> (</w:t>
      </w:r>
      <w:r w:rsidR="00131559" w:rsidRPr="001B56F4">
        <w:rPr>
          <w:b/>
          <w:sz w:val="24"/>
          <w:szCs w:val="24"/>
        </w:rPr>
        <w:t>B</w:t>
      </w:r>
      <w:r w:rsidR="00131559" w:rsidRPr="001B56F4">
        <w:rPr>
          <w:sz w:val="24"/>
          <w:szCs w:val="24"/>
        </w:rPr>
        <w:t>)</w:t>
      </w:r>
      <w:r w:rsidR="009E553F" w:rsidRPr="001B56F4">
        <w:rPr>
          <w:sz w:val="24"/>
          <w:szCs w:val="24"/>
        </w:rPr>
        <w:t xml:space="preserve">. * </w:t>
      </w:r>
      <w:proofErr w:type="gramStart"/>
      <w:r w:rsidR="00AE28A9" w:rsidRPr="001B56F4">
        <w:rPr>
          <w:sz w:val="24"/>
          <w:szCs w:val="24"/>
        </w:rPr>
        <w:t>in</w:t>
      </w:r>
      <w:proofErr w:type="gramEnd"/>
      <w:r w:rsidR="00AE28A9" w:rsidRPr="001B56F4">
        <w:rPr>
          <w:sz w:val="24"/>
          <w:szCs w:val="24"/>
        </w:rPr>
        <w:t xml:space="preserve"> panel </w:t>
      </w:r>
      <w:r w:rsidR="00AE28A9" w:rsidRPr="001B56F4">
        <w:rPr>
          <w:b/>
          <w:sz w:val="24"/>
          <w:szCs w:val="24"/>
        </w:rPr>
        <w:t>A</w:t>
      </w:r>
      <w:r w:rsidR="00AE28A9" w:rsidRPr="001B56F4">
        <w:rPr>
          <w:sz w:val="24"/>
          <w:szCs w:val="24"/>
        </w:rPr>
        <w:t xml:space="preserve"> </w:t>
      </w:r>
      <w:r w:rsidR="009E553F" w:rsidRPr="001B56F4">
        <w:rPr>
          <w:sz w:val="24"/>
          <w:szCs w:val="24"/>
        </w:rPr>
        <w:t>indicates a tubule at stage VII-VIII with sperm heads lined up at the lumen awaiting release.  These were never observed in Fbxo7</w:t>
      </w:r>
      <w:r w:rsidR="009E553F" w:rsidRPr="001B56F4">
        <w:rPr>
          <w:sz w:val="24"/>
          <w:szCs w:val="24"/>
          <w:vertAlign w:val="superscript"/>
        </w:rPr>
        <w:t>LacZ/LacZ</w:t>
      </w:r>
      <w:r w:rsidR="009E553F" w:rsidRPr="001B56F4">
        <w:rPr>
          <w:sz w:val="24"/>
          <w:szCs w:val="24"/>
        </w:rPr>
        <w:t xml:space="preserve"> testes. ** </w:t>
      </w:r>
      <w:proofErr w:type="gramStart"/>
      <w:r w:rsidR="00AE28A9" w:rsidRPr="001B56F4">
        <w:rPr>
          <w:sz w:val="24"/>
          <w:szCs w:val="24"/>
        </w:rPr>
        <w:t>in</w:t>
      </w:r>
      <w:proofErr w:type="gramEnd"/>
      <w:r w:rsidR="00AE28A9" w:rsidRPr="001B56F4">
        <w:rPr>
          <w:sz w:val="24"/>
          <w:szCs w:val="24"/>
        </w:rPr>
        <w:t xml:space="preserve"> panel </w:t>
      </w:r>
      <w:r w:rsidR="00AE28A9" w:rsidRPr="001B56F4">
        <w:rPr>
          <w:b/>
          <w:sz w:val="24"/>
          <w:szCs w:val="24"/>
        </w:rPr>
        <w:t xml:space="preserve">B </w:t>
      </w:r>
      <w:r w:rsidR="009E553F" w:rsidRPr="001B56F4">
        <w:rPr>
          <w:sz w:val="24"/>
          <w:szCs w:val="24"/>
        </w:rPr>
        <w:t xml:space="preserve">indicates tubules with a layer of round spermatids but which lack elongating spermatids. </w:t>
      </w:r>
      <w:r w:rsidR="009E553F" w:rsidRPr="001B56F4">
        <w:rPr>
          <w:b/>
          <w:sz w:val="24"/>
          <w:szCs w:val="24"/>
        </w:rPr>
        <w:t xml:space="preserve">C: </w:t>
      </w:r>
      <w:r w:rsidR="009E553F" w:rsidRPr="001B56F4">
        <w:rPr>
          <w:sz w:val="24"/>
          <w:szCs w:val="24"/>
        </w:rPr>
        <w:t xml:space="preserve">High magnification view of </w:t>
      </w:r>
      <w:proofErr w:type="gramStart"/>
      <w:r w:rsidR="009E553F" w:rsidRPr="001B56F4">
        <w:rPr>
          <w:sz w:val="24"/>
          <w:szCs w:val="24"/>
        </w:rPr>
        <w:t>a</w:t>
      </w:r>
      <w:proofErr w:type="gramEnd"/>
      <w:r w:rsidR="009E553F" w:rsidRPr="001B56F4">
        <w:rPr>
          <w:sz w:val="24"/>
          <w:szCs w:val="24"/>
        </w:rPr>
        <w:t xml:space="preserve"> Fbxo7</w:t>
      </w:r>
      <w:r w:rsidR="009E553F" w:rsidRPr="001B56F4">
        <w:rPr>
          <w:sz w:val="24"/>
          <w:szCs w:val="24"/>
          <w:vertAlign w:val="superscript"/>
        </w:rPr>
        <w:t>LacZ/LacZ</w:t>
      </w:r>
      <w:r w:rsidR="009E553F" w:rsidRPr="001B56F4">
        <w:rPr>
          <w:sz w:val="24"/>
          <w:szCs w:val="24"/>
        </w:rPr>
        <w:t xml:space="preserve"> tubule</w:t>
      </w:r>
      <w:r w:rsidR="00130274" w:rsidRPr="001B56F4">
        <w:rPr>
          <w:sz w:val="24"/>
          <w:szCs w:val="24"/>
        </w:rPr>
        <w:t xml:space="preserve"> </w:t>
      </w:r>
      <w:r w:rsidR="009E553F" w:rsidRPr="001B56F4">
        <w:rPr>
          <w:sz w:val="24"/>
          <w:szCs w:val="24"/>
        </w:rPr>
        <w:t xml:space="preserve">lacking elongating spermatids: </w:t>
      </w:r>
      <w:r w:rsidR="009E553F" w:rsidRPr="001B56F4">
        <w:rPr>
          <w:b/>
          <w:sz w:val="24"/>
          <w:szCs w:val="24"/>
        </w:rPr>
        <w:t xml:space="preserve">D-F: </w:t>
      </w:r>
      <w:r w:rsidR="009E553F" w:rsidRPr="001B56F4">
        <w:rPr>
          <w:sz w:val="24"/>
          <w:szCs w:val="24"/>
        </w:rPr>
        <w:t xml:space="preserve">Close up zoom from panel C at the indicated locations. The dotted outlines indicate </w:t>
      </w:r>
      <w:r w:rsidR="00130274" w:rsidRPr="001B56F4">
        <w:rPr>
          <w:sz w:val="24"/>
          <w:szCs w:val="24"/>
        </w:rPr>
        <w:t>“</w:t>
      </w:r>
      <w:r w:rsidR="009E553F" w:rsidRPr="001B56F4">
        <w:rPr>
          <w:sz w:val="24"/>
          <w:szCs w:val="24"/>
        </w:rPr>
        <w:t>g</w:t>
      </w:r>
      <w:r w:rsidR="00130274" w:rsidRPr="001B56F4">
        <w:rPr>
          <w:sz w:val="24"/>
          <w:szCs w:val="24"/>
        </w:rPr>
        <w:t>raveyards” containing multiple phagocytosed spermatid heads</w:t>
      </w:r>
      <w:r w:rsidR="009E553F" w:rsidRPr="001B56F4">
        <w:rPr>
          <w:sz w:val="24"/>
          <w:szCs w:val="24"/>
        </w:rPr>
        <w:t xml:space="preserve">. </w:t>
      </w:r>
      <w:r w:rsidR="009E553F" w:rsidRPr="001B56F4">
        <w:rPr>
          <w:b/>
          <w:sz w:val="24"/>
          <w:szCs w:val="24"/>
        </w:rPr>
        <w:t>G-I</w:t>
      </w:r>
      <w:r w:rsidR="00130274" w:rsidRPr="001B56F4">
        <w:rPr>
          <w:b/>
          <w:sz w:val="24"/>
          <w:szCs w:val="24"/>
        </w:rPr>
        <w:t xml:space="preserve">: </w:t>
      </w:r>
      <w:r w:rsidR="009E553F" w:rsidRPr="001B56F4">
        <w:rPr>
          <w:sz w:val="24"/>
          <w:szCs w:val="24"/>
        </w:rPr>
        <w:t>Immunofluorescent stain</w:t>
      </w:r>
      <w:r w:rsidR="00131559" w:rsidRPr="001B56F4">
        <w:rPr>
          <w:sz w:val="24"/>
          <w:szCs w:val="24"/>
        </w:rPr>
        <w:t xml:space="preserve">s in </w:t>
      </w:r>
      <w:r w:rsidR="00131559" w:rsidRPr="001B56F4">
        <w:rPr>
          <w:sz w:val="24"/>
          <w:szCs w:val="24"/>
        </w:rPr>
        <w:lastRenderedPageBreak/>
        <w:t>Fbxo7</w:t>
      </w:r>
      <w:r w:rsidR="00131559" w:rsidRPr="001B56F4">
        <w:rPr>
          <w:sz w:val="24"/>
          <w:szCs w:val="24"/>
          <w:vertAlign w:val="superscript"/>
        </w:rPr>
        <w:t>LacZ/LacZ</w:t>
      </w:r>
      <w:r w:rsidR="00131559" w:rsidRPr="001B56F4">
        <w:rPr>
          <w:sz w:val="24"/>
          <w:szCs w:val="24"/>
        </w:rPr>
        <w:t xml:space="preserve"> tubules</w:t>
      </w:r>
      <w:r w:rsidR="009E553F" w:rsidRPr="001B56F4">
        <w:rPr>
          <w:sz w:val="24"/>
          <w:szCs w:val="24"/>
        </w:rPr>
        <w:t xml:space="preserve"> for </w:t>
      </w:r>
      <w:r w:rsidR="00112155" w:rsidRPr="001B56F4">
        <w:rPr>
          <w:sz w:val="24"/>
          <w:szCs w:val="24"/>
        </w:rPr>
        <w:t xml:space="preserve">LAMP2 (green) with PNA-lectin (red) to stage the tubules and DAPI counterstain (grey).  Phagocytosed cells marked by LAMP2 were </w:t>
      </w:r>
      <w:r w:rsidR="00D40196" w:rsidRPr="001B56F4">
        <w:rPr>
          <w:sz w:val="24"/>
          <w:szCs w:val="24"/>
        </w:rPr>
        <w:t>visible</w:t>
      </w:r>
      <w:r w:rsidR="00112155" w:rsidRPr="001B56F4">
        <w:rPr>
          <w:sz w:val="24"/>
          <w:szCs w:val="24"/>
        </w:rPr>
        <w:t xml:space="preserve"> at tubule stage VI as indicated by the extent of the lectin-stained acrosomal cap.  </w:t>
      </w:r>
      <w:r w:rsidR="00112155" w:rsidRPr="001B56F4">
        <w:rPr>
          <w:b/>
          <w:sz w:val="24"/>
          <w:szCs w:val="24"/>
        </w:rPr>
        <w:t xml:space="preserve">J-L: </w:t>
      </w:r>
      <w:r w:rsidR="00112155" w:rsidRPr="001B56F4">
        <w:rPr>
          <w:sz w:val="24"/>
          <w:szCs w:val="24"/>
        </w:rPr>
        <w:t>Immunofluorescent stain</w:t>
      </w:r>
      <w:r w:rsidR="00131559" w:rsidRPr="001B56F4">
        <w:rPr>
          <w:sz w:val="24"/>
          <w:szCs w:val="24"/>
        </w:rPr>
        <w:t>s in Fbxo7</w:t>
      </w:r>
      <w:r w:rsidR="00131559" w:rsidRPr="001B56F4">
        <w:rPr>
          <w:sz w:val="24"/>
          <w:szCs w:val="24"/>
          <w:vertAlign w:val="superscript"/>
        </w:rPr>
        <w:t>LacZ/LacZ</w:t>
      </w:r>
      <w:r w:rsidR="00131559" w:rsidRPr="001B56F4">
        <w:rPr>
          <w:sz w:val="24"/>
          <w:szCs w:val="24"/>
        </w:rPr>
        <w:t xml:space="preserve"> tubules</w:t>
      </w:r>
      <w:r w:rsidR="00112155" w:rsidRPr="001B56F4">
        <w:rPr>
          <w:sz w:val="24"/>
          <w:szCs w:val="24"/>
        </w:rPr>
        <w:t xml:space="preserve"> for CASP2 (green) with PNA-lectin (red) to stage the tubules and DAPI counterstain (grey).  Apoptotic cells marked by CASP2 were </w:t>
      </w:r>
      <w:r w:rsidR="00D40196" w:rsidRPr="001B56F4">
        <w:rPr>
          <w:sz w:val="24"/>
          <w:szCs w:val="24"/>
        </w:rPr>
        <w:t>visible</w:t>
      </w:r>
      <w:r w:rsidR="00112155" w:rsidRPr="001B56F4">
        <w:rPr>
          <w:sz w:val="24"/>
          <w:szCs w:val="24"/>
        </w:rPr>
        <w:t xml:space="preserve"> at tubule stage VI as indicated by the extent of the lectin-stained acrosomal cap.  At </w:t>
      </w:r>
      <w:r w:rsidR="00D40196" w:rsidRPr="001B56F4">
        <w:rPr>
          <w:sz w:val="24"/>
          <w:szCs w:val="24"/>
        </w:rPr>
        <w:t xml:space="preserve">tubule </w:t>
      </w:r>
      <w:r w:rsidR="00112155" w:rsidRPr="001B56F4">
        <w:rPr>
          <w:sz w:val="24"/>
          <w:szCs w:val="24"/>
        </w:rPr>
        <w:t>stage IV (</w:t>
      </w:r>
      <w:r w:rsidR="00112155" w:rsidRPr="001B56F4">
        <w:rPr>
          <w:b/>
          <w:sz w:val="24"/>
          <w:szCs w:val="24"/>
        </w:rPr>
        <w:t>L</w:t>
      </w:r>
      <w:r w:rsidR="00112155" w:rsidRPr="001B56F4">
        <w:rPr>
          <w:sz w:val="24"/>
          <w:szCs w:val="24"/>
        </w:rPr>
        <w:t>), occasional mis</w:t>
      </w:r>
      <w:r w:rsidR="006A2BDB" w:rsidRPr="001B56F4">
        <w:rPr>
          <w:sz w:val="24"/>
          <w:szCs w:val="24"/>
        </w:rPr>
        <w:t>-</w:t>
      </w:r>
      <w:r w:rsidR="00112155" w:rsidRPr="001B56F4">
        <w:rPr>
          <w:sz w:val="24"/>
          <w:szCs w:val="24"/>
        </w:rPr>
        <w:t>localised elongating spermatids were seen next to the basement membrane.  These cells were not marked with CASP2 at this stage. For quantitation of spermatid mis</w:t>
      </w:r>
      <w:r w:rsidR="006A2BDB" w:rsidRPr="001B56F4">
        <w:rPr>
          <w:sz w:val="24"/>
          <w:szCs w:val="24"/>
        </w:rPr>
        <w:t>-</w:t>
      </w:r>
      <w:r w:rsidR="00112155" w:rsidRPr="001B56F4">
        <w:rPr>
          <w:sz w:val="24"/>
          <w:szCs w:val="24"/>
        </w:rPr>
        <w:t xml:space="preserve">localisation, see </w:t>
      </w:r>
      <w:r w:rsidR="00112155" w:rsidRPr="001B56F4">
        <w:rPr>
          <w:b/>
          <w:sz w:val="24"/>
          <w:szCs w:val="24"/>
        </w:rPr>
        <w:t>Figure 3</w:t>
      </w:r>
      <w:r w:rsidR="00112155" w:rsidRPr="001B56F4">
        <w:rPr>
          <w:sz w:val="24"/>
          <w:szCs w:val="24"/>
        </w:rPr>
        <w:t>.</w:t>
      </w:r>
    </w:p>
    <w:p w14:paraId="15FFA1FC" w14:textId="1F7DC432" w:rsidR="00130274" w:rsidRPr="001B56F4" w:rsidRDefault="00130274" w:rsidP="00AC7A47">
      <w:pPr>
        <w:spacing w:after="0" w:line="480" w:lineRule="auto"/>
        <w:jc w:val="both"/>
        <w:rPr>
          <w:sz w:val="24"/>
          <w:szCs w:val="24"/>
        </w:rPr>
      </w:pPr>
    </w:p>
    <w:p w14:paraId="0AF5EACF" w14:textId="784FAB44" w:rsidR="00130274" w:rsidRPr="001B56F4" w:rsidRDefault="00130274" w:rsidP="00AC7A47">
      <w:pPr>
        <w:spacing w:after="0" w:line="480" w:lineRule="auto"/>
        <w:jc w:val="both"/>
        <w:rPr>
          <w:sz w:val="24"/>
          <w:szCs w:val="24"/>
        </w:rPr>
      </w:pPr>
      <w:proofErr w:type="gramStart"/>
      <w:r w:rsidRPr="001B56F4">
        <w:rPr>
          <w:b/>
          <w:sz w:val="24"/>
          <w:szCs w:val="24"/>
        </w:rPr>
        <w:t>Figure 3.</w:t>
      </w:r>
      <w:proofErr w:type="gramEnd"/>
      <w:r w:rsidRPr="001B56F4">
        <w:rPr>
          <w:b/>
          <w:sz w:val="24"/>
          <w:szCs w:val="24"/>
        </w:rPr>
        <w:t xml:space="preserve"> </w:t>
      </w:r>
      <w:proofErr w:type="gramStart"/>
      <w:r w:rsidR="00052643" w:rsidRPr="001B56F4">
        <w:rPr>
          <w:b/>
          <w:sz w:val="24"/>
          <w:szCs w:val="24"/>
        </w:rPr>
        <w:t>Massive loss of maturing sperm in Fbxo7 mutant males.</w:t>
      </w:r>
      <w:proofErr w:type="gramEnd"/>
      <w:r w:rsidR="00052643" w:rsidRPr="001B56F4">
        <w:rPr>
          <w:b/>
          <w:sz w:val="24"/>
          <w:szCs w:val="24"/>
        </w:rPr>
        <w:t xml:space="preserve"> </w:t>
      </w:r>
      <w:r w:rsidRPr="001B56F4">
        <w:rPr>
          <w:b/>
          <w:sz w:val="24"/>
          <w:szCs w:val="24"/>
        </w:rPr>
        <w:t>A</w:t>
      </w:r>
      <w:r w:rsidR="00112155" w:rsidRPr="001B56F4">
        <w:rPr>
          <w:b/>
          <w:sz w:val="24"/>
          <w:szCs w:val="24"/>
        </w:rPr>
        <w:t>-G</w:t>
      </w:r>
      <w:r w:rsidRPr="001B56F4">
        <w:rPr>
          <w:sz w:val="24"/>
          <w:szCs w:val="24"/>
        </w:rPr>
        <w:t xml:space="preserve">:  </w:t>
      </w:r>
      <w:r w:rsidR="00112155" w:rsidRPr="001B56F4">
        <w:rPr>
          <w:sz w:val="24"/>
          <w:szCs w:val="24"/>
        </w:rPr>
        <w:t>PAS-H staining of</w:t>
      </w:r>
      <w:r w:rsidR="00F63A3B" w:rsidRPr="001B56F4">
        <w:rPr>
          <w:sz w:val="24"/>
          <w:szCs w:val="24"/>
        </w:rPr>
        <w:t xml:space="preserve"> Fbxo7</w:t>
      </w:r>
      <w:r w:rsidR="00F63A3B" w:rsidRPr="001B56F4">
        <w:rPr>
          <w:sz w:val="24"/>
          <w:szCs w:val="24"/>
          <w:vertAlign w:val="superscript"/>
        </w:rPr>
        <w:t>LacZ/LacZ</w:t>
      </w:r>
      <w:r w:rsidR="00F63A3B" w:rsidRPr="001B56F4">
        <w:rPr>
          <w:sz w:val="24"/>
          <w:szCs w:val="24"/>
        </w:rPr>
        <w:t xml:space="preserve"> test</w:t>
      </w:r>
      <w:r w:rsidR="00DE1C6C" w:rsidRPr="001B56F4">
        <w:rPr>
          <w:sz w:val="24"/>
          <w:szCs w:val="24"/>
        </w:rPr>
        <w:t>is sections</w:t>
      </w:r>
      <w:r w:rsidR="00F63A3B" w:rsidRPr="001B56F4">
        <w:rPr>
          <w:sz w:val="24"/>
          <w:szCs w:val="24"/>
        </w:rPr>
        <w:t xml:space="preserve"> used to quantitate spermatid mis</w:t>
      </w:r>
      <w:r w:rsidR="00052643" w:rsidRPr="001B56F4">
        <w:rPr>
          <w:sz w:val="24"/>
          <w:szCs w:val="24"/>
        </w:rPr>
        <w:t>-</w:t>
      </w:r>
      <w:r w:rsidR="00F63A3B" w:rsidRPr="001B56F4">
        <w:rPr>
          <w:sz w:val="24"/>
          <w:szCs w:val="24"/>
        </w:rPr>
        <w:t>localisation.  PAS marks the developing acrosome in purple, allowing</w:t>
      </w:r>
      <w:r w:rsidR="00DE1C6C" w:rsidRPr="001B56F4">
        <w:rPr>
          <w:sz w:val="24"/>
          <w:szCs w:val="24"/>
        </w:rPr>
        <w:t xml:space="preserve"> both identification of the mis</w:t>
      </w:r>
      <w:r w:rsidR="00052643" w:rsidRPr="001B56F4">
        <w:rPr>
          <w:sz w:val="24"/>
          <w:szCs w:val="24"/>
        </w:rPr>
        <w:t>-l</w:t>
      </w:r>
      <w:r w:rsidR="00DE1C6C" w:rsidRPr="001B56F4">
        <w:rPr>
          <w:sz w:val="24"/>
          <w:szCs w:val="24"/>
        </w:rPr>
        <w:t>ocalised elongating spermatids and also</w:t>
      </w:r>
      <w:r w:rsidR="00F63A3B" w:rsidRPr="001B56F4">
        <w:rPr>
          <w:sz w:val="24"/>
          <w:szCs w:val="24"/>
        </w:rPr>
        <w:t xml:space="preserve"> tubule staging. (</w:t>
      </w:r>
      <w:r w:rsidR="00F63A3B" w:rsidRPr="001B56F4">
        <w:rPr>
          <w:b/>
          <w:sz w:val="24"/>
          <w:szCs w:val="24"/>
        </w:rPr>
        <w:t>A</w:t>
      </w:r>
      <w:r w:rsidR="00F63A3B" w:rsidRPr="001B56F4">
        <w:rPr>
          <w:sz w:val="24"/>
          <w:szCs w:val="24"/>
        </w:rPr>
        <w:t xml:space="preserve">) </w:t>
      </w:r>
      <w:proofErr w:type="gramStart"/>
      <w:r w:rsidR="00F63A3B" w:rsidRPr="001B56F4">
        <w:rPr>
          <w:sz w:val="24"/>
          <w:szCs w:val="24"/>
        </w:rPr>
        <w:t>shows</w:t>
      </w:r>
      <w:proofErr w:type="gramEnd"/>
      <w:r w:rsidR="00F63A3B" w:rsidRPr="001B56F4">
        <w:rPr>
          <w:sz w:val="24"/>
          <w:szCs w:val="24"/>
        </w:rPr>
        <w:t xml:space="preserve"> a low magnification view indicating general testis architecture. (</w:t>
      </w:r>
      <w:r w:rsidR="00F63A3B" w:rsidRPr="001B56F4">
        <w:rPr>
          <w:b/>
          <w:sz w:val="24"/>
          <w:szCs w:val="24"/>
        </w:rPr>
        <w:t>B,D,F</w:t>
      </w:r>
      <w:r w:rsidR="00F63A3B" w:rsidRPr="001B56F4">
        <w:rPr>
          <w:sz w:val="24"/>
          <w:szCs w:val="24"/>
        </w:rPr>
        <w:t xml:space="preserve">) show complete tubules at stage II, IV and VI respectively, and white arrowheads indicate </w:t>
      </w:r>
      <w:proofErr w:type="spellStart"/>
      <w:r w:rsidR="00F63A3B" w:rsidRPr="001B56F4">
        <w:rPr>
          <w:sz w:val="24"/>
          <w:szCs w:val="24"/>
        </w:rPr>
        <w:t>mislocalised</w:t>
      </w:r>
      <w:proofErr w:type="spellEnd"/>
      <w:r w:rsidR="00F63A3B" w:rsidRPr="001B56F4">
        <w:rPr>
          <w:sz w:val="24"/>
          <w:szCs w:val="24"/>
        </w:rPr>
        <w:t xml:space="preserve"> elongating spermatids </w:t>
      </w:r>
      <w:proofErr w:type="spellStart"/>
      <w:r w:rsidR="00F63A3B" w:rsidRPr="001B56F4">
        <w:rPr>
          <w:sz w:val="24"/>
          <w:szCs w:val="24"/>
        </w:rPr>
        <w:t>apposed</w:t>
      </w:r>
      <w:proofErr w:type="spellEnd"/>
      <w:r w:rsidR="00F63A3B" w:rsidRPr="001B56F4">
        <w:rPr>
          <w:sz w:val="24"/>
          <w:szCs w:val="24"/>
        </w:rPr>
        <w:t xml:space="preserve"> to the basement membrane of the tubules</w:t>
      </w:r>
      <w:r w:rsidR="00DE1C6C" w:rsidRPr="001B56F4">
        <w:rPr>
          <w:sz w:val="24"/>
          <w:szCs w:val="24"/>
        </w:rPr>
        <w:t xml:space="preserve"> – these are rarely visible at stage VI</w:t>
      </w:r>
      <w:r w:rsidR="00F63A3B" w:rsidRPr="001B56F4">
        <w:rPr>
          <w:sz w:val="24"/>
          <w:szCs w:val="24"/>
        </w:rPr>
        <w:t xml:space="preserve">. </w:t>
      </w:r>
      <w:proofErr w:type="gramStart"/>
      <w:r w:rsidR="00F63A3B" w:rsidRPr="001B56F4">
        <w:rPr>
          <w:sz w:val="24"/>
          <w:szCs w:val="24"/>
        </w:rPr>
        <w:t>(</w:t>
      </w:r>
      <w:r w:rsidR="00F63A3B" w:rsidRPr="001B56F4">
        <w:rPr>
          <w:b/>
          <w:sz w:val="24"/>
          <w:szCs w:val="24"/>
        </w:rPr>
        <w:t>C, E, G</w:t>
      </w:r>
      <w:r w:rsidR="00F63A3B" w:rsidRPr="001B56F4">
        <w:rPr>
          <w:sz w:val="24"/>
          <w:szCs w:val="24"/>
        </w:rPr>
        <w:t>) show high magnification images at tubule stages II, IV and VI.</w:t>
      </w:r>
      <w:proofErr w:type="gramEnd"/>
      <w:r w:rsidR="00DE1C6C" w:rsidRPr="001B56F4">
        <w:rPr>
          <w:sz w:val="24"/>
          <w:szCs w:val="24"/>
        </w:rPr>
        <w:t xml:space="preserve"> </w:t>
      </w:r>
      <w:r w:rsidR="00F63A3B" w:rsidRPr="001B56F4">
        <w:rPr>
          <w:sz w:val="24"/>
          <w:szCs w:val="24"/>
        </w:rPr>
        <w:t xml:space="preserve">Dotted outlines highlight </w:t>
      </w:r>
      <w:proofErr w:type="spellStart"/>
      <w:r w:rsidR="00F63A3B" w:rsidRPr="001B56F4">
        <w:rPr>
          <w:sz w:val="24"/>
          <w:szCs w:val="24"/>
        </w:rPr>
        <w:t>mislocalised</w:t>
      </w:r>
      <w:proofErr w:type="spellEnd"/>
      <w:r w:rsidR="00F63A3B" w:rsidRPr="001B56F4">
        <w:rPr>
          <w:sz w:val="24"/>
          <w:szCs w:val="24"/>
        </w:rPr>
        <w:t xml:space="preserve"> elongating spermatids, while shaded arrowheads indicate the developing acrosomes in the round spermatid layer, used to stage the tubules. </w:t>
      </w:r>
      <w:proofErr w:type="spellStart"/>
      <w:r w:rsidR="00F63A3B" w:rsidRPr="001B56F4">
        <w:rPr>
          <w:sz w:val="24"/>
          <w:szCs w:val="24"/>
        </w:rPr>
        <w:t>Mislocalised</w:t>
      </w:r>
      <w:proofErr w:type="spellEnd"/>
      <w:r w:rsidR="00F63A3B" w:rsidRPr="001B56F4">
        <w:rPr>
          <w:sz w:val="24"/>
          <w:szCs w:val="24"/>
        </w:rPr>
        <w:t xml:space="preserve"> spermatids were readily detected up to stage IV. After stage IV, the </w:t>
      </w:r>
      <w:proofErr w:type="spellStart"/>
      <w:r w:rsidR="00F63A3B" w:rsidRPr="001B56F4">
        <w:rPr>
          <w:sz w:val="24"/>
          <w:szCs w:val="24"/>
        </w:rPr>
        <w:t>mislocalised</w:t>
      </w:r>
      <w:proofErr w:type="spellEnd"/>
      <w:r w:rsidR="00F63A3B" w:rsidRPr="001B56F4">
        <w:rPr>
          <w:sz w:val="24"/>
          <w:szCs w:val="24"/>
        </w:rPr>
        <w:t xml:space="preserve"> cells were still present but began to lose their PAS staining </w:t>
      </w:r>
      <w:r w:rsidR="0089472A" w:rsidRPr="001B56F4">
        <w:rPr>
          <w:sz w:val="24"/>
          <w:szCs w:val="24"/>
        </w:rPr>
        <w:t>were thus</w:t>
      </w:r>
      <w:r w:rsidR="00F63A3B" w:rsidRPr="001B56F4">
        <w:rPr>
          <w:sz w:val="24"/>
          <w:szCs w:val="24"/>
        </w:rPr>
        <w:t xml:space="preserve"> harder to detect.</w:t>
      </w:r>
      <w:r w:rsidR="00DE1C6C" w:rsidRPr="001B56F4">
        <w:rPr>
          <w:sz w:val="24"/>
          <w:szCs w:val="24"/>
        </w:rPr>
        <w:t xml:space="preserve"> (</w:t>
      </w:r>
      <w:r w:rsidR="00DE1C6C" w:rsidRPr="001B56F4">
        <w:rPr>
          <w:b/>
          <w:sz w:val="24"/>
          <w:szCs w:val="24"/>
        </w:rPr>
        <w:t>G</w:t>
      </w:r>
      <w:r w:rsidR="00DE1C6C" w:rsidRPr="001B56F4">
        <w:rPr>
          <w:sz w:val="24"/>
          <w:szCs w:val="24"/>
        </w:rPr>
        <w:t xml:space="preserve">) </w:t>
      </w:r>
      <w:proofErr w:type="gramStart"/>
      <w:r w:rsidR="00DE1C6C" w:rsidRPr="001B56F4">
        <w:rPr>
          <w:sz w:val="24"/>
          <w:szCs w:val="24"/>
        </w:rPr>
        <w:t>inset</w:t>
      </w:r>
      <w:proofErr w:type="gramEnd"/>
      <w:r w:rsidR="00DE1C6C" w:rsidRPr="001B56F4">
        <w:rPr>
          <w:sz w:val="24"/>
          <w:szCs w:val="24"/>
        </w:rPr>
        <w:t xml:space="preserve"> shows a rare example of a </w:t>
      </w:r>
      <w:proofErr w:type="spellStart"/>
      <w:r w:rsidR="00DE1C6C" w:rsidRPr="001B56F4">
        <w:rPr>
          <w:sz w:val="24"/>
          <w:szCs w:val="24"/>
        </w:rPr>
        <w:t>mislocalised</w:t>
      </w:r>
      <w:proofErr w:type="spellEnd"/>
      <w:r w:rsidR="00DE1C6C" w:rsidRPr="001B56F4">
        <w:rPr>
          <w:sz w:val="24"/>
          <w:szCs w:val="24"/>
        </w:rPr>
        <w:t xml:space="preserve"> cell remaining visible</w:t>
      </w:r>
      <w:r w:rsidR="004F30F8" w:rsidRPr="001B56F4">
        <w:rPr>
          <w:sz w:val="24"/>
          <w:szCs w:val="24"/>
        </w:rPr>
        <w:t xml:space="preserve"> by PAS staining</w:t>
      </w:r>
      <w:r w:rsidR="00DE1C6C" w:rsidRPr="001B56F4">
        <w:rPr>
          <w:sz w:val="24"/>
          <w:szCs w:val="24"/>
        </w:rPr>
        <w:t xml:space="preserve"> at stage VI.</w:t>
      </w:r>
      <w:r w:rsidR="00F63A3B" w:rsidRPr="001B56F4">
        <w:rPr>
          <w:sz w:val="24"/>
          <w:szCs w:val="24"/>
        </w:rPr>
        <w:t xml:space="preserve">  </w:t>
      </w:r>
      <w:r w:rsidR="0089472A" w:rsidRPr="001B56F4">
        <w:rPr>
          <w:sz w:val="24"/>
          <w:szCs w:val="24"/>
        </w:rPr>
        <w:t>(</w:t>
      </w:r>
      <w:r w:rsidR="0089472A" w:rsidRPr="001B56F4">
        <w:rPr>
          <w:b/>
          <w:sz w:val="24"/>
          <w:szCs w:val="24"/>
        </w:rPr>
        <w:t>H</w:t>
      </w:r>
      <w:r w:rsidR="0089472A" w:rsidRPr="001B56F4">
        <w:rPr>
          <w:sz w:val="24"/>
          <w:szCs w:val="24"/>
        </w:rPr>
        <w:t xml:space="preserve">) Proportion of tubules </w:t>
      </w:r>
      <w:r w:rsidR="0089472A" w:rsidRPr="001B56F4">
        <w:rPr>
          <w:sz w:val="24"/>
          <w:szCs w:val="24"/>
        </w:rPr>
        <w:lastRenderedPageBreak/>
        <w:t>containing at least one mis-localised cell at each tubule stage in wild type and Fbxo7</w:t>
      </w:r>
      <w:r w:rsidR="0089472A" w:rsidRPr="001B56F4">
        <w:rPr>
          <w:sz w:val="24"/>
          <w:szCs w:val="24"/>
          <w:vertAlign w:val="superscript"/>
        </w:rPr>
        <w:t>LacZ/LacZ</w:t>
      </w:r>
      <w:r w:rsidR="0089472A" w:rsidRPr="001B56F4">
        <w:rPr>
          <w:sz w:val="24"/>
          <w:szCs w:val="24"/>
        </w:rPr>
        <w:t xml:space="preserve"> testes. Error bars indicate standard deviation across replicates (n=3 animals per genotype).</w:t>
      </w:r>
    </w:p>
    <w:p w14:paraId="2F57F082" w14:textId="77777777" w:rsidR="00F63A3B" w:rsidRPr="001B56F4" w:rsidRDefault="00F63A3B" w:rsidP="00AC7A47">
      <w:pPr>
        <w:spacing w:after="0" w:line="480" w:lineRule="auto"/>
        <w:jc w:val="both"/>
        <w:rPr>
          <w:sz w:val="24"/>
          <w:szCs w:val="24"/>
        </w:rPr>
      </w:pPr>
    </w:p>
    <w:p w14:paraId="46BF4376" w14:textId="77777777" w:rsidR="0067547D" w:rsidRPr="001B56F4" w:rsidRDefault="00130274" w:rsidP="00D92897">
      <w:pPr>
        <w:spacing w:after="0" w:line="480" w:lineRule="auto"/>
        <w:jc w:val="both"/>
        <w:rPr>
          <w:b/>
          <w:sz w:val="24"/>
          <w:szCs w:val="24"/>
        </w:rPr>
      </w:pPr>
      <w:proofErr w:type="gramStart"/>
      <w:r w:rsidRPr="001B56F4">
        <w:rPr>
          <w:b/>
          <w:sz w:val="24"/>
          <w:szCs w:val="24"/>
        </w:rPr>
        <w:t>Figure 4.</w:t>
      </w:r>
      <w:proofErr w:type="gramEnd"/>
      <w:r w:rsidRPr="001B56F4">
        <w:rPr>
          <w:b/>
          <w:sz w:val="24"/>
          <w:szCs w:val="24"/>
        </w:rPr>
        <w:t xml:space="preserve"> </w:t>
      </w:r>
      <w:proofErr w:type="gramStart"/>
      <w:r w:rsidR="00D92897" w:rsidRPr="001B56F4">
        <w:rPr>
          <w:b/>
          <w:sz w:val="24"/>
          <w:szCs w:val="24"/>
        </w:rPr>
        <w:t>Decreased PI31 levels but normal proteasome activity in</w:t>
      </w:r>
      <w:r w:rsidR="00D92897" w:rsidRPr="001B56F4">
        <w:rPr>
          <w:b/>
        </w:rPr>
        <w:t xml:space="preserve"> Fbxo7</w:t>
      </w:r>
      <w:r w:rsidR="00D92897" w:rsidRPr="001B56F4">
        <w:rPr>
          <w:b/>
          <w:vertAlign w:val="superscript"/>
        </w:rPr>
        <w:t>LacZ/LacZ</w:t>
      </w:r>
      <w:r w:rsidR="00D92897" w:rsidRPr="001B56F4">
        <w:rPr>
          <w:b/>
        </w:rPr>
        <w:t xml:space="preserve"> </w:t>
      </w:r>
      <w:r w:rsidR="00D92897" w:rsidRPr="001B56F4">
        <w:rPr>
          <w:b/>
          <w:sz w:val="24"/>
          <w:szCs w:val="24"/>
        </w:rPr>
        <w:t>testis.</w:t>
      </w:r>
      <w:proofErr w:type="gramEnd"/>
      <w:r w:rsidR="00D92897" w:rsidRPr="001B56F4">
        <w:rPr>
          <w:b/>
          <w:sz w:val="24"/>
          <w:szCs w:val="24"/>
        </w:rPr>
        <w:t xml:space="preserve"> </w:t>
      </w:r>
    </w:p>
    <w:p w14:paraId="679D9B45" w14:textId="161117EB" w:rsidR="003D1FAB" w:rsidRPr="001B56F4" w:rsidRDefault="00130274" w:rsidP="003D1FAB">
      <w:pPr>
        <w:spacing w:after="0" w:line="480" w:lineRule="auto"/>
        <w:jc w:val="both"/>
        <w:rPr>
          <w:sz w:val="24"/>
          <w:szCs w:val="24"/>
        </w:rPr>
      </w:pPr>
      <w:r w:rsidRPr="001B56F4">
        <w:rPr>
          <w:b/>
          <w:sz w:val="24"/>
          <w:szCs w:val="24"/>
        </w:rPr>
        <w:t xml:space="preserve">A: </w:t>
      </w:r>
      <w:r w:rsidRPr="001B56F4">
        <w:rPr>
          <w:sz w:val="24"/>
          <w:szCs w:val="24"/>
        </w:rPr>
        <w:t>Immunoblot analysis for various proteins in whole testes lysates from WT, heterozygous, and homozygous LacZ mice</w:t>
      </w:r>
      <w:r w:rsidR="00DE0781" w:rsidRPr="001B56F4">
        <w:rPr>
          <w:sz w:val="24"/>
          <w:szCs w:val="24"/>
        </w:rPr>
        <w:t xml:space="preserve"> at 8.1 weeks of age</w:t>
      </w:r>
      <w:r w:rsidRPr="001B56F4">
        <w:rPr>
          <w:sz w:val="24"/>
          <w:szCs w:val="24"/>
        </w:rPr>
        <w:t>, as indicated. NS = non-specific band in Fbxo7</w:t>
      </w:r>
      <w:r w:rsidR="009D44D3" w:rsidRPr="001B56F4">
        <w:rPr>
          <w:sz w:val="24"/>
          <w:szCs w:val="24"/>
        </w:rPr>
        <w:t xml:space="preserve"> (</w:t>
      </w:r>
      <w:r w:rsidR="008E53E9" w:rsidRPr="001B56F4">
        <w:rPr>
          <w:sz w:val="24"/>
          <w:szCs w:val="24"/>
        </w:rPr>
        <w:t>Santa Cruz Biotechnology, sc-271763</w:t>
      </w:r>
      <w:r w:rsidR="009D44D3" w:rsidRPr="001B56F4">
        <w:rPr>
          <w:sz w:val="24"/>
          <w:szCs w:val="24"/>
        </w:rPr>
        <w:t>)</w:t>
      </w:r>
      <w:r w:rsidRPr="001B56F4">
        <w:rPr>
          <w:sz w:val="24"/>
          <w:szCs w:val="24"/>
        </w:rPr>
        <w:t xml:space="preserve"> Western blot. </w:t>
      </w:r>
      <w:r w:rsidRPr="001B56F4">
        <w:rPr>
          <w:b/>
          <w:sz w:val="24"/>
          <w:szCs w:val="24"/>
        </w:rPr>
        <w:t>B:</w:t>
      </w:r>
      <w:r w:rsidRPr="001B56F4">
        <w:rPr>
          <w:sz w:val="24"/>
          <w:szCs w:val="24"/>
        </w:rPr>
        <w:t xml:space="preserve"> </w:t>
      </w:r>
      <w:r w:rsidR="006B007D" w:rsidRPr="001B56F4">
        <w:rPr>
          <w:sz w:val="24"/>
          <w:szCs w:val="24"/>
        </w:rPr>
        <w:t xml:space="preserve">Quantitation </w:t>
      </w:r>
      <w:r w:rsidRPr="001B56F4">
        <w:rPr>
          <w:sz w:val="24"/>
          <w:szCs w:val="24"/>
        </w:rPr>
        <w:t>of Fbx</w:t>
      </w:r>
      <w:r w:rsidR="00125DC2" w:rsidRPr="001B56F4">
        <w:rPr>
          <w:sz w:val="24"/>
          <w:szCs w:val="24"/>
        </w:rPr>
        <w:t xml:space="preserve">o7 expression from immunoblots, </w:t>
      </w:r>
      <w:r w:rsidRPr="001B56F4">
        <w:rPr>
          <w:sz w:val="24"/>
          <w:szCs w:val="24"/>
        </w:rPr>
        <w:t>relative to GADPH loading control</w:t>
      </w:r>
      <w:r w:rsidR="00AC7A47" w:rsidRPr="001B56F4">
        <w:rPr>
          <w:sz w:val="24"/>
          <w:szCs w:val="24"/>
        </w:rPr>
        <w:t>; grey bars</w:t>
      </w:r>
      <w:r w:rsidR="00125DC2" w:rsidRPr="001B56F4">
        <w:rPr>
          <w:sz w:val="24"/>
          <w:szCs w:val="24"/>
        </w:rPr>
        <w:t>;</w:t>
      </w:r>
      <w:r w:rsidRPr="001B56F4">
        <w:rPr>
          <w:sz w:val="24"/>
          <w:szCs w:val="24"/>
        </w:rPr>
        <w:t xml:space="preserve"> </w:t>
      </w:r>
      <w:r w:rsidR="00125DC2" w:rsidRPr="001B56F4">
        <w:rPr>
          <w:sz w:val="24"/>
          <w:szCs w:val="24"/>
        </w:rPr>
        <w:t>n=10 WT, 8 heterozygous, 7 homozygous LacZ mice.</w:t>
      </w:r>
      <w:r w:rsidRPr="001B56F4">
        <w:rPr>
          <w:sz w:val="24"/>
          <w:szCs w:val="24"/>
        </w:rPr>
        <w:t xml:space="preserve"> </w:t>
      </w:r>
      <w:r w:rsidR="00125DC2" w:rsidRPr="001B56F4">
        <w:rPr>
          <w:sz w:val="24"/>
          <w:szCs w:val="24"/>
        </w:rPr>
        <w:t>RT-</w:t>
      </w:r>
      <w:r w:rsidRPr="001B56F4">
        <w:rPr>
          <w:sz w:val="24"/>
          <w:szCs w:val="24"/>
        </w:rPr>
        <w:t xml:space="preserve">qPCR </w:t>
      </w:r>
      <w:r w:rsidR="00125DC2" w:rsidRPr="001B56F4">
        <w:rPr>
          <w:sz w:val="24"/>
          <w:szCs w:val="24"/>
        </w:rPr>
        <w:t xml:space="preserve">of </w:t>
      </w:r>
      <w:r w:rsidR="00125DC2" w:rsidRPr="001B56F4">
        <w:rPr>
          <w:i/>
          <w:sz w:val="24"/>
          <w:szCs w:val="24"/>
        </w:rPr>
        <w:t>Fbxo7</w:t>
      </w:r>
      <w:r w:rsidR="00125DC2" w:rsidRPr="001B56F4">
        <w:rPr>
          <w:sz w:val="24"/>
          <w:szCs w:val="24"/>
        </w:rPr>
        <w:t xml:space="preserve"> </w:t>
      </w:r>
      <w:r w:rsidRPr="001B56F4">
        <w:rPr>
          <w:sz w:val="24"/>
          <w:szCs w:val="24"/>
        </w:rPr>
        <w:t>relative to three housekeeping genes (cyclophilin, GAPDH, and actin</w:t>
      </w:r>
      <w:r w:rsidR="00125DC2" w:rsidRPr="001B56F4">
        <w:rPr>
          <w:sz w:val="24"/>
          <w:szCs w:val="24"/>
        </w:rPr>
        <w:t>)</w:t>
      </w:r>
      <w:r w:rsidR="00AC7A47" w:rsidRPr="001B56F4">
        <w:rPr>
          <w:sz w:val="24"/>
          <w:szCs w:val="24"/>
        </w:rPr>
        <w:t>; black bars</w:t>
      </w:r>
      <w:r w:rsidR="00125DC2" w:rsidRPr="001B56F4">
        <w:rPr>
          <w:sz w:val="24"/>
          <w:szCs w:val="24"/>
        </w:rPr>
        <w:t>; n=4 for each genotype</w:t>
      </w:r>
      <w:r w:rsidRPr="001B56F4">
        <w:rPr>
          <w:sz w:val="24"/>
          <w:szCs w:val="24"/>
        </w:rPr>
        <w:t xml:space="preserve">).  Images were </w:t>
      </w:r>
      <w:proofErr w:type="spellStart"/>
      <w:r w:rsidRPr="001B56F4">
        <w:rPr>
          <w:sz w:val="24"/>
          <w:szCs w:val="24"/>
        </w:rPr>
        <w:t>analyzed</w:t>
      </w:r>
      <w:proofErr w:type="spellEnd"/>
      <w:r w:rsidRPr="001B56F4">
        <w:rPr>
          <w:sz w:val="24"/>
          <w:szCs w:val="24"/>
        </w:rPr>
        <w:t xml:space="preserve"> in ImageJ.</w:t>
      </w:r>
      <w:r w:rsidR="00DE0781" w:rsidRPr="001B56F4">
        <w:rPr>
          <w:sz w:val="24"/>
          <w:szCs w:val="24"/>
        </w:rPr>
        <w:t xml:space="preserve">  </w:t>
      </w:r>
      <w:r w:rsidR="00091838" w:rsidRPr="001B56F4">
        <w:rPr>
          <w:sz w:val="24"/>
          <w:szCs w:val="24"/>
        </w:rPr>
        <w:t>***</w:t>
      </w:r>
      <w:r w:rsidR="00125DC2" w:rsidRPr="001B56F4">
        <w:rPr>
          <w:sz w:val="24"/>
          <w:szCs w:val="24"/>
        </w:rPr>
        <w:t xml:space="preserve">p&lt;0.001 </w:t>
      </w:r>
      <w:r w:rsidR="00091838" w:rsidRPr="001B56F4">
        <w:rPr>
          <w:sz w:val="24"/>
          <w:szCs w:val="24"/>
        </w:rPr>
        <w:t xml:space="preserve">One-way ANOVA with </w:t>
      </w:r>
      <w:proofErr w:type="spellStart"/>
      <w:r w:rsidR="00091838" w:rsidRPr="001B56F4">
        <w:rPr>
          <w:sz w:val="24"/>
          <w:szCs w:val="24"/>
        </w:rPr>
        <w:t>Dunnett's</w:t>
      </w:r>
      <w:proofErr w:type="spellEnd"/>
      <w:r w:rsidR="00091838" w:rsidRPr="001B56F4">
        <w:rPr>
          <w:sz w:val="24"/>
          <w:szCs w:val="24"/>
        </w:rPr>
        <w:t xml:space="preserve"> multiple comparisons test</w:t>
      </w:r>
      <w:r w:rsidRPr="001B56F4">
        <w:rPr>
          <w:sz w:val="24"/>
          <w:szCs w:val="24"/>
        </w:rPr>
        <w:t xml:space="preserve"> </w:t>
      </w:r>
      <w:r w:rsidRPr="001B56F4">
        <w:rPr>
          <w:b/>
          <w:sz w:val="24"/>
          <w:szCs w:val="24"/>
        </w:rPr>
        <w:t xml:space="preserve">C: </w:t>
      </w:r>
      <w:r w:rsidRPr="001B56F4">
        <w:rPr>
          <w:sz w:val="24"/>
          <w:szCs w:val="24"/>
        </w:rPr>
        <w:t>Quanti</w:t>
      </w:r>
      <w:r w:rsidR="006B007D" w:rsidRPr="001B56F4">
        <w:rPr>
          <w:sz w:val="24"/>
          <w:szCs w:val="24"/>
        </w:rPr>
        <w:t>t</w:t>
      </w:r>
      <w:r w:rsidRPr="001B56F4">
        <w:rPr>
          <w:sz w:val="24"/>
          <w:szCs w:val="24"/>
        </w:rPr>
        <w:t>ation of PI31 expression from immunoblots</w:t>
      </w:r>
      <w:r w:rsidR="00125DC2" w:rsidRPr="001B56F4">
        <w:rPr>
          <w:sz w:val="24"/>
          <w:szCs w:val="24"/>
        </w:rPr>
        <w:t xml:space="preserve">, </w:t>
      </w:r>
      <w:r w:rsidRPr="001B56F4">
        <w:rPr>
          <w:sz w:val="24"/>
          <w:szCs w:val="24"/>
        </w:rPr>
        <w:t>relative to GADPH loading control</w:t>
      </w:r>
      <w:r w:rsidR="00AC7A47" w:rsidRPr="001B56F4">
        <w:rPr>
          <w:sz w:val="24"/>
          <w:szCs w:val="24"/>
        </w:rPr>
        <w:t>; grey bars</w:t>
      </w:r>
      <w:r w:rsidR="00125DC2" w:rsidRPr="001B56F4">
        <w:rPr>
          <w:sz w:val="24"/>
          <w:szCs w:val="24"/>
        </w:rPr>
        <w:t>; n=10 WT, 8 heterozygous, 7 homozygous LacZ mice.</w:t>
      </w:r>
      <w:r w:rsidRPr="001B56F4">
        <w:rPr>
          <w:sz w:val="24"/>
          <w:szCs w:val="24"/>
        </w:rPr>
        <w:t xml:space="preserve"> </w:t>
      </w:r>
      <w:r w:rsidR="00125DC2" w:rsidRPr="001B56F4">
        <w:rPr>
          <w:sz w:val="24"/>
          <w:szCs w:val="24"/>
        </w:rPr>
        <w:t>RT-</w:t>
      </w:r>
      <w:r w:rsidRPr="001B56F4">
        <w:rPr>
          <w:sz w:val="24"/>
          <w:szCs w:val="24"/>
        </w:rPr>
        <w:t xml:space="preserve">qPCR of </w:t>
      </w:r>
      <w:r w:rsidRPr="001B56F4">
        <w:rPr>
          <w:i/>
          <w:sz w:val="24"/>
          <w:szCs w:val="24"/>
        </w:rPr>
        <w:t>Psmf1</w:t>
      </w:r>
      <w:r w:rsidRPr="001B56F4">
        <w:rPr>
          <w:sz w:val="24"/>
          <w:szCs w:val="24"/>
        </w:rPr>
        <w:t>/PI31 relative to three housekeeping genes (cyclophilin, GAPDH, and actin</w:t>
      </w:r>
      <w:r w:rsidR="00125DC2" w:rsidRPr="001B56F4">
        <w:rPr>
          <w:sz w:val="24"/>
          <w:szCs w:val="24"/>
        </w:rPr>
        <w:t xml:space="preserve">); </w:t>
      </w:r>
      <w:r w:rsidR="00AC7A47" w:rsidRPr="001B56F4">
        <w:rPr>
          <w:sz w:val="24"/>
          <w:szCs w:val="24"/>
        </w:rPr>
        <w:t>black bars</w:t>
      </w:r>
      <w:r w:rsidR="00125DC2" w:rsidRPr="001B56F4">
        <w:rPr>
          <w:sz w:val="24"/>
          <w:szCs w:val="24"/>
        </w:rPr>
        <w:t>; n=4 for each genotype</w:t>
      </w:r>
      <w:r w:rsidRPr="001B56F4">
        <w:rPr>
          <w:sz w:val="24"/>
          <w:szCs w:val="24"/>
        </w:rPr>
        <w:t xml:space="preserve">).  Images were </w:t>
      </w:r>
      <w:proofErr w:type="spellStart"/>
      <w:r w:rsidRPr="001B56F4">
        <w:rPr>
          <w:sz w:val="24"/>
          <w:szCs w:val="24"/>
        </w:rPr>
        <w:t>analyzed</w:t>
      </w:r>
      <w:proofErr w:type="spellEnd"/>
      <w:r w:rsidRPr="001B56F4">
        <w:rPr>
          <w:sz w:val="24"/>
          <w:szCs w:val="24"/>
        </w:rPr>
        <w:t xml:space="preserve"> in ImageJ.</w:t>
      </w:r>
      <w:bookmarkStart w:id="32" w:name="_kxo0gsgr69be" w:colFirst="0" w:colLast="0"/>
      <w:bookmarkEnd w:id="32"/>
      <w:r w:rsidR="00DE0781" w:rsidRPr="001B56F4">
        <w:rPr>
          <w:sz w:val="24"/>
          <w:szCs w:val="24"/>
        </w:rPr>
        <w:t xml:space="preserve"> </w:t>
      </w:r>
      <w:r w:rsidR="00125DC2" w:rsidRPr="001B56F4">
        <w:rPr>
          <w:sz w:val="24"/>
          <w:szCs w:val="24"/>
        </w:rPr>
        <w:t xml:space="preserve">**p&lt;0.01 One-way ANOVA with </w:t>
      </w:r>
      <w:proofErr w:type="spellStart"/>
      <w:r w:rsidR="00125DC2" w:rsidRPr="001B56F4">
        <w:rPr>
          <w:sz w:val="24"/>
          <w:szCs w:val="24"/>
        </w:rPr>
        <w:t>Dunnett's</w:t>
      </w:r>
      <w:proofErr w:type="spellEnd"/>
      <w:r w:rsidR="00125DC2" w:rsidRPr="001B56F4">
        <w:rPr>
          <w:sz w:val="24"/>
          <w:szCs w:val="24"/>
        </w:rPr>
        <w:t xml:space="preserve"> multiple comparisons test</w:t>
      </w:r>
      <w:r w:rsidR="00D92897" w:rsidRPr="001B56F4">
        <w:rPr>
          <w:sz w:val="24"/>
          <w:szCs w:val="24"/>
        </w:rPr>
        <w:t xml:space="preserve"> </w:t>
      </w:r>
      <w:r w:rsidR="003D1FAB" w:rsidRPr="001B56F4">
        <w:rPr>
          <w:b/>
          <w:sz w:val="24"/>
          <w:szCs w:val="24"/>
        </w:rPr>
        <w:t>D</w:t>
      </w:r>
      <w:r w:rsidR="003D1FAB" w:rsidRPr="001B56F4">
        <w:rPr>
          <w:sz w:val="24"/>
          <w:szCs w:val="24"/>
        </w:rPr>
        <w:t>: Immunoblot analysis for Fbxo7 (</w:t>
      </w:r>
      <w:r w:rsidR="008E53E9" w:rsidRPr="001B56F4">
        <w:rPr>
          <w:sz w:val="24"/>
          <w:szCs w:val="24"/>
        </w:rPr>
        <w:t>Laman Lab polyclonal antibody</w:t>
      </w:r>
      <w:r w:rsidR="003D1FAB" w:rsidRPr="001B56F4">
        <w:rPr>
          <w:sz w:val="24"/>
          <w:szCs w:val="24"/>
        </w:rPr>
        <w:t>) and PI31 protein in whole testes lysates from mice harvested at the indicated days postpartum (p).</w:t>
      </w:r>
      <w:r w:rsidR="00BD55B8" w:rsidRPr="001B56F4">
        <w:rPr>
          <w:sz w:val="24"/>
          <w:szCs w:val="24"/>
        </w:rPr>
        <w:t xml:space="preserve"> </w:t>
      </w:r>
      <w:r w:rsidR="003D1FAB" w:rsidRPr="001B56F4">
        <w:rPr>
          <w:b/>
          <w:sz w:val="24"/>
          <w:szCs w:val="24"/>
        </w:rPr>
        <w:t>E</w:t>
      </w:r>
      <w:r w:rsidR="003D1FAB" w:rsidRPr="001B56F4">
        <w:rPr>
          <w:sz w:val="24"/>
          <w:szCs w:val="24"/>
        </w:rPr>
        <w:t xml:space="preserve">: Immunoblot analysis for Fbxo7 (Santa Cruz Biotechnology, sc-271763) and PI31 protein in whole testes lysates from mice harvested at </w:t>
      </w:r>
      <w:r w:rsidR="00BD55B8" w:rsidRPr="001B56F4">
        <w:rPr>
          <w:sz w:val="24"/>
          <w:szCs w:val="24"/>
        </w:rPr>
        <w:t xml:space="preserve">19 and </w:t>
      </w:r>
      <w:r w:rsidR="003D1FAB" w:rsidRPr="001B56F4">
        <w:rPr>
          <w:sz w:val="24"/>
          <w:szCs w:val="24"/>
        </w:rPr>
        <w:t xml:space="preserve">24 days postpartum. </w:t>
      </w:r>
      <w:r w:rsidR="00BD55B8" w:rsidRPr="001B56F4">
        <w:rPr>
          <w:sz w:val="24"/>
          <w:szCs w:val="24"/>
        </w:rPr>
        <w:t xml:space="preserve">Quantification of </w:t>
      </w:r>
      <w:r w:rsidR="00F00BAD" w:rsidRPr="001B56F4">
        <w:rPr>
          <w:sz w:val="24"/>
          <w:szCs w:val="24"/>
        </w:rPr>
        <w:t xml:space="preserve">PI31 </w:t>
      </w:r>
      <w:r w:rsidR="00BD55B8" w:rsidRPr="001B56F4">
        <w:rPr>
          <w:sz w:val="24"/>
          <w:szCs w:val="24"/>
        </w:rPr>
        <w:t xml:space="preserve">protein levels </w:t>
      </w:r>
      <w:r w:rsidR="00F00BAD" w:rsidRPr="001B56F4">
        <w:rPr>
          <w:sz w:val="24"/>
          <w:szCs w:val="24"/>
        </w:rPr>
        <w:t xml:space="preserve">relative to WT GADPH levels </w:t>
      </w:r>
      <w:r w:rsidR="00BD55B8" w:rsidRPr="001B56F4">
        <w:rPr>
          <w:sz w:val="24"/>
          <w:szCs w:val="24"/>
        </w:rPr>
        <w:t xml:space="preserve">for each sample is </w:t>
      </w:r>
      <w:r w:rsidR="00F00BAD" w:rsidRPr="001B56F4">
        <w:rPr>
          <w:sz w:val="24"/>
          <w:szCs w:val="24"/>
        </w:rPr>
        <w:t>indicated</w:t>
      </w:r>
      <w:r w:rsidR="00BD55B8" w:rsidRPr="001B56F4">
        <w:rPr>
          <w:sz w:val="24"/>
          <w:szCs w:val="24"/>
        </w:rPr>
        <w:t xml:space="preserve">. </w:t>
      </w:r>
      <w:r w:rsidR="003D1FAB" w:rsidRPr="001B56F4">
        <w:rPr>
          <w:b/>
          <w:sz w:val="24"/>
          <w:szCs w:val="24"/>
        </w:rPr>
        <w:t>F:</w:t>
      </w:r>
      <w:r w:rsidR="003D1FAB" w:rsidRPr="001B56F4">
        <w:rPr>
          <w:sz w:val="24"/>
          <w:szCs w:val="24"/>
        </w:rPr>
        <w:t xml:space="preserve"> Proteasome activity measured in whole testis extract for each genotype.  Treatment with MG132 abolished the signal, confirming the specificity of the assay. </w:t>
      </w:r>
      <w:r w:rsidR="00125DC2" w:rsidRPr="001B56F4">
        <w:rPr>
          <w:sz w:val="24"/>
          <w:szCs w:val="24"/>
        </w:rPr>
        <w:t xml:space="preserve">n=3 WT, 2 heterozygous, and 4 homozygous LacZ mice, each performed in triplicate. </w:t>
      </w:r>
      <w:proofErr w:type="gramStart"/>
      <w:r w:rsidR="00125DC2" w:rsidRPr="001B56F4">
        <w:rPr>
          <w:sz w:val="24"/>
          <w:szCs w:val="24"/>
        </w:rPr>
        <w:t>***p&lt;0.0001.</w:t>
      </w:r>
      <w:proofErr w:type="gramEnd"/>
    </w:p>
    <w:p w14:paraId="31A24AC3" w14:textId="77777777" w:rsidR="00F63A3B" w:rsidRPr="001B56F4" w:rsidRDefault="00F63A3B" w:rsidP="00D92897">
      <w:pPr>
        <w:spacing w:after="0" w:line="480" w:lineRule="auto"/>
        <w:jc w:val="both"/>
        <w:rPr>
          <w:b/>
          <w:i/>
          <w:sz w:val="24"/>
          <w:szCs w:val="24"/>
        </w:rPr>
      </w:pPr>
    </w:p>
    <w:p w14:paraId="06E726C8" w14:textId="2C155CF9" w:rsidR="008B221B" w:rsidRPr="001B56F4" w:rsidRDefault="00130274" w:rsidP="00AC7A47">
      <w:pPr>
        <w:tabs>
          <w:tab w:val="right" w:pos="540"/>
          <w:tab w:val="left" w:pos="720"/>
        </w:tabs>
        <w:spacing w:after="0" w:line="480" w:lineRule="auto"/>
        <w:jc w:val="both"/>
        <w:rPr>
          <w:sz w:val="24"/>
          <w:szCs w:val="24"/>
        </w:rPr>
      </w:pPr>
      <w:proofErr w:type="gramStart"/>
      <w:r w:rsidRPr="001B56F4">
        <w:rPr>
          <w:b/>
          <w:sz w:val="24"/>
          <w:szCs w:val="24"/>
        </w:rPr>
        <w:t xml:space="preserve">Figure </w:t>
      </w:r>
      <w:r w:rsidR="001C6292" w:rsidRPr="001B56F4">
        <w:rPr>
          <w:b/>
          <w:sz w:val="24"/>
          <w:szCs w:val="24"/>
        </w:rPr>
        <w:t>5</w:t>
      </w:r>
      <w:r w:rsidRPr="001B56F4">
        <w:rPr>
          <w:b/>
          <w:sz w:val="24"/>
          <w:szCs w:val="24"/>
        </w:rPr>
        <w:t>.</w:t>
      </w:r>
      <w:proofErr w:type="gramEnd"/>
      <w:r w:rsidRPr="001B56F4">
        <w:rPr>
          <w:b/>
          <w:sz w:val="24"/>
          <w:szCs w:val="24"/>
        </w:rPr>
        <w:t xml:space="preserve"> </w:t>
      </w:r>
      <w:r w:rsidR="00953870" w:rsidRPr="001B56F4">
        <w:rPr>
          <w:b/>
          <w:sz w:val="24"/>
          <w:szCs w:val="24"/>
        </w:rPr>
        <w:t xml:space="preserve">Immunochemical staining of LMP7 and histone H3 in </w:t>
      </w:r>
      <w:r w:rsidR="00953870" w:rsidRPr="001B56F4">
        <w:rPr>
          <w:b/>
        </w:rPr>
        <w:t>Fbxo7</w:t>
      </w:r>
      <w:r w:rsidR="00953870" w:rsidRPr="001B56F4">
        <w:rPr>
          <w:b/>
          <w:vertAlign w:val="superscript"/>
        </w:rPr>
        <w:t>LacZ/LacZ</w:t>
      </w:r>
      <w:r w:rsidR="00953870" w:rsidRPr="001B56F4">
        <w:rPr>
          <w:b/>
        </w:rPr>
        <w:t xml:space="preserve"> </w:t>
      </w:r>
      <w:r w:rsidR="00953870" w:rsidRPr="001B56F4">
        <w:rPr>
          <w:b/>
          <w:sz w:val="24"/>
          <w:szCs w:val="24"/>
        </w:rPr>
        <w:t xml:space="preserve">testis sections </w:t>
      </w:r>
      <w:r w:rsidRPr="001B56F4">
        <w:rPr>
          <w:b/>
          <w:sz w:val="24"/>
          <w:szCs w:val="24"/>
        </w:rPr>
        <w:t xml:space="preserve">A: </w:t>
      </w:r>
      <w:r w:rsidRPr="001B56F4">
        <w:rPr>
          <w:sz w:val="24"/>
          <w:szCs w:val="24"/>
        </w:rPr>
        <w:t>Immunochemical staining of LMP7 (FITC, green) in wild type and Fbxo7</w:t>
      </w:r>
      <w:r w:rsidRPr="001B56F4">
        <w:rPr>
          <w:sz w:val="24"/>
          <w:szCs w:val="24"/>
          <w:vertAlign w:val="superscript"/>
        </w:rPr>
        <w:t xml:space="preserve">LacZ/LacZ </w:t>
      </w:r>
      <w:r w:rsidRPr="001B56F4">
        <w:rPr>
          <w:sz w:val="24"/>
          <w:szCs w:val="24"/>
        </w:rPr>
        <w:t>testes with DAPI (blue) nuclear counterstain.  Roman numerals indicate tubule stage. In both genotypes, nuclear LMP7 expression i</w:t>
      </w:r>
      <w:r w:rsidR="00C97FEE" w:rsidRPr="001B56F4">
        <w:rPr>
          <w:sz w:val="24"/>
          <w:szCs w:val="24"/>
        </w:rPr>
        <w:t>s first seen in early ES at mid-</w:t>
      </w:r>
      <w:r w:rsidRPr="001B56F4">
        <w:rPr>
          <w:sz w:val="24"/>
          <w:szCs w:val="24"/>
        </w:rPr>
        <w:t xml:space="preserve">stage IX as the nuclei begin to elongate. This nuclear expression is highest at stage X, and then is lost during stage XI-XII as nuclei complete elongation. </w:t>
      </w:r>
      <w:r w:rsidRPr="001B56F4">
        <w:rPr>
          <w:b/>
          <w:sz w:val="24"/>
          <w:szCs w:val="24"/>
        </w:rPr>
        <w:t xml:space="preserve">B: </w:t>
      </w:r>
      <w:r w:rsidRPr="001B56F4">
        <w:rPr>
          <w:sz w:val="24"/>
          <w:szCs w:val="24"/>
        </w:rPr>
        <w:t>Immunochemical staining of histone H3 (FITC, green) in wild type and Fbxo7</w:t>
      </w:r>
      <w:r w:rsidRPr="001B56F4">
        <w:rPr>
          <w:sz w:val="24"/>
          <w:szCs w:val="24"/>
          <w:vertAlign w:val="superscript"/>
        </w:rPr>
        <w:t xml:space="preserve">LacZ/LacZ </w:t>
      </w:r>
      <w:r w:rsidRPr="001B56F4">
        <w:rPr>
          <w:sz w:val="24"/>
          <w:szCs w:val="24"/>
        </w:rPr>
        <w:t xml:space="preserve">testes with DAPI (blue) nuclear counterstain.  The wild type tubule shown is in transition between stages, with early stage XII (DS next to </w:t>
      </w:r>
      <w:proofErr w:type="spellStart"/>
      <w:r w:rsidRPr="001B56F4">
        <w:rPr>
          <w:sz w:val="24"/>
          <w:szCs w:val="24"/>
        </w:rPr>
        <w:t>ESp</w:t>
      </w:r>
      <w:proofErr w:type="spellEnd"/>
      <w:r w:rsidRPr="001B56F4">
        <w:rPr>
          <w:sz w:val="24"/>
          <w:szCs w:val="24"/>
        </w:rPr>
        <w:t xml:space="preserve">) at upper left, mid stage XII (SS next to </w:t>
      </w:r>
      <w:proofErr w:type="spellStart"/>
      <w:r w:rsidRPr="001B56F4">
        <w:rPr>
          <w:sz w:val="24"/>
          <w:szCs w:val="24"/>
        </w:rPr>
        <w:t>ESp</w:t>
      </w:r>
      <w:proofErr w:type="spellEnd"/>
      <w:r w:rsidRPr="001B56F4">
        <w:rPr>
          <w:sz w:val="24"/>
          <w:szCs w:val="24"/>
        </w:rPr>
        <w:t xml:space="preserve">) at lower left and stage XII/I border (M and RS next to </w:t>
      </w:r>
      <w:proofErr w:type="spellStart"/>
      <w:r w:rsidRPr="001B56F4">
        <w:rPr>
          <w:sz w:val="24"/>
          <w:szCs w:val="24"/>
        </w:rPr>
        <w:t>ESp</w:t>
      </w:r>
      <w:proofErr w:type="spellEnd"/>
      <w:r w:rsidRPr="001B56F4">
        <w:rPr>
          <w:sz w:val="24"/>
          <w:szCs w:val="24"/>
        </w:rPr>
        <w:t xml:space="preserve">) at lower right. Nuclear H3 signal in </w:t>
      </w:r>
      <w:proofErr w:type="spellStart"/>
      <w:proofErr w:type="gramStart"/>
      <w:r w:rsidRPr="001B56F4">
        <w:rPr>
          <w:sz w:val="24"/>
          <w:szCs w:val="24"/>
        </w:rPr>
        <w:t>ESp</w:t>
      </w:r>
      <w:proofErr w:type="spellEnd"/>
      <w:proofErr w:type="gramEnd"/>
      <w:r w:rsidRPr="001B56F4">
        <w:rPr>
          <w:sz w:val="24"/>
          <w:szCs w:val="24"/>
        </w:rPr>
        <w:t xml:space="preserve"> is still present at early stage XII, is restricted to the posterior of the nucleus in mid stage XII, and entirely lost by stage I.  The Fbxo7</w:t>
      </w:r>
      <w:r w:rsidRPr="001B56F4">
        <w:rPr>
          <w:sz w:val="24"/>
          <w:szCs w:val="24"/>
          <w:vertAlign w:val="superscript"/>
        </w:rPr>
        <w:t xml:space="preserve">LacZ/LacZ </w:t>
      </w:r>
      <w:r w:rsidRPr="001B56F4">
        <w:rPr>
          <w:sz w:val="24"/>
          <w:szCs w:val="24"/>
        </w:rPr>
        <w:t xml:space="preserve">tubule shown is in mid stage XII, and the H3 signal in the </w:t>
      </w:r>
      <w:proofErr w:type="spellStart"/>
      <w:proofErr w:type="gramStart"/>
      <w:r w:rsidRPr="001B56F4">
        <w:rPr>
          <w:sz w:val="24"/>
          <w:szCs w:val="24"/>
        </w:rPr>
        <w:t>ESp</w:t>
      </w:r>
      <w:proofErr w:type="spellEnd"/>
      <w:proofErr w:type="gramEnd"/>
      <w:r w:rsidRPr="001B56F4">
        <w:rPr>
          <w:sz w:val="24"/>
          <w:szCs w:val="24"/>
        </w:rPr>
        <w:t xml:space="preserve"> is absent or restricted to the posterior extremity of the nucleus, confirming the kinetics and spatial pattern of H3 removal are indistinguishable between genotypes. </w:t>
      </w:r>
      <w:r w:rsidRPr="001B56F4">
        <w:t xml:space="preserve">Key: </w:t>
      </w:r>
      <w:r w:rsidRPr="001B56F4">
        <w:rPr>
          <w:b/>
          <w:sz w:val="24"/>
          <w:szCs w:val="24"/>
        </w:rPr>
        <w:t>DS</w:t>
      </w:r>
      <w:r w:rsidRPr="001B56F4">
        <w:rPr>
          <w:sz w:val="24"/>
          <w:szCs w:val="24"/>
        </w:rPr>
        <w:t xml:space="preserve"> = </w:t>
      </w:r>
      <w:proofErr w:type="spellStart"/>
      <w:r w:rsidRPr="001B56F4">
        <w:rPr>
          <w:sz w:val="24"/>
          <w:szCs w:val="24"/>
        </w:rPr>
        <w:t>diplotene</w:t>
      </w:r>
      <w:proofErr w:type="spellEnd"/>
      <w:r w:rsidRPr="001B56F4">
        <w:rPr>
          <w:sz w:val="24"/>
          <w:szCs w:val="24"/>
        </w:rPr>
        <w:t xml:space="preserve"> spermatocytes, </w:t>
      </w:r>
      <w:r w:rsidRPr="001B56F4">
        <w:rPr>
          <w:b/>
          <w:sz w:val="24"/>
          <w:szCs w:val="24"/>
        </w:rPr>
        <w:t>SS</w:t>
      </w:r>
      <w:r w:rsidRPr="001B56F4">
        <w:rPr>
          <w:sz w:val="24"/>
          <w:szCs w:val="24"/>
        </w:rPr>
        <w:t xml:space="preserve"> = secondary spermatocytes, </w:t>
      </w:r>
      <w:r w:rsidRPr="001B56F4">
        <w:rPr>
          <w:b/>
          <w:sz w:val="24"/>
          <w:szCs w:val="24"/>
        </w:rPr>
        <w:t>M</w:t>
      </w:r>
      <w:r w:rsidRPr="001B56F4">
        <w:rPr>
          <w:sz w:val="24"/>
          <w:szCs w:val="24"/>
        </w:rPr>
        <w:t xml:space="preserve"> = metaphase figures, </w:t>
      </w:r>
      <w:proofErr w:type="spellStart"/>
      <w:r w:rsidRPr="001B56F4">
        <w:rPr>
          <w:b/>
          <w:sz w:val="24"/>
          <w:szCs w:val="24"/>
        </w:rPr>
        <w:t>RSp</w:t>
      </w:r>
      <w:proofErr w:type="spellEnd"/>
      <w:r w:rsidRPr="001B56F4">
        <w:rPr>
          <w:sz w:val="24"/>
          <w:szCs w:val="24"/>
        </w:rPr>
        <w:t xml:space="preserve"> = round spermatids, </w:t>
      </w:r>
      <w:proofErr w:type="spellStart"/>
      <w:proofErr w:type="gramStart"/>
      <w:r w:rsidRPr="001B56F4">
        <w:rPr>
          <w:b/>
          <w:sz w:val="24"/>
          <w:szCs w:val="24"/>
        </w:rPr>
        <w:t>ESp</w:t>
      </w:r>
      <w:proofErr w:type="spellEnd"/>
      <w:proofErr w:type="gramEnd"/>
      <w:r w:rsidRPr="001B56F4">
        <w:rPr>
          <w:sz w:val="24"/>
          <w:szCs w:val="24"/>
        </w:rPr>
        <w:t xml:space="preserve"> = elongating spermatids.</w:t>
      </w:r>
    </w:p>
    <w:p w14:paraId="628B9AC7" w14:textId="77777777" w:rsidR="001C6292" w:rsidRPr="001B56F4" w:rsidRDefault="001C6292" w:rsidP="00AC7A47">
      <w:pPr>
        <w:tabs>
          <w:tab w:val="right" w:pos="540"/>
          <w:tab w:val="left" w:pos="720"/>
        </w:tabs>
        <w:spacing w:after="0" w:line="480" w:lineRule="auto"/>
        <w:jc w:val="both"/>
        <w:rPr>
          <w:sz w:val="24"/>
          <w:szCs w:val="24"/>
        </w:rPr>
      </w:pPr>
    </w:p>
    <w:p w14:paraId="1665D94A" w14:textId="77777777" w:rsidR="001C6292" w:rsidRPr="001B56F4" w:rsidRDefault="001C6292" w:rsidP="001C6292">
      <w:pPr>
        <w:spacing w:after="0" w:line="480" w:lineRule="auto"/>
        <w:jc w:val="both"/>
        <w:rPr>
          <w:b/>
          <w:sz w:val="24"/>
          <w:szCs w:val="24"/>
        </w:rPr>
      </w:pPr>
      <w:proofErr w:type="gramStart"/>
      <w:r w:rsidRPr="001B56F4">
        <w:rPr>
          <w:b/>
          <w:sz w:val="24"/>
          <w:szCs w:val="24"/>
        </w:rPr>
        <w:t>Figure 6.</w:t>
      </w:r>
      <w:proofErr w:type="gramEnd"/>
      <w:r w:rsidRPr="001B56F4">
        <w:rPr>
          <w:b/>
          <w:sz w:val="24"/>
          <w:szCs w:val="24"/>
        </w:rPr>
        <w:t xml:space="preserve"> </w:t>
      </w:r>
      <w:proofErr w:type="gramStart"/>
      <w:r w:rsidRPr="001B56F4">
        <w:rPr>
          <w:b/>
          <w:sz w:val="24"/>
          <w:szCs w:val="24"/>
        </w:rPr>
        <w:t>Immunochemical staining of PI31 localisation in wild type testes.</w:t>
      </w:r>
      <w:proofErr w:type="gramEnd"/>
      <w:r w:rsidRPr="001B56F4">
        <w:rPr>
          <w:b/>
          <w:sz w:val="24"/>
          <w:szCs w:val="24"/>
        </w:rPr>
        <w:t xml:space="preserve"> </w:t>
      </w:r>
    </w:p>
    <w:p w14:paraId="5C4D9B3C" w14:textId="77777777" w:rsidR="001C6292" w:rsidRPr="001B56F4" w:rsidRDefault="001C6292" w:rsidP="001C6292">
      <w:pPr>
        <w:spacing w:after="0" w:line="480" w:lineRule="auto"/>
        <w:jc w:val="both"/>
        <w:rPr>
          <w:sz w:val="24"/>
          <w:szCs w:val="24"/>
        </w:rPr>
      </w:pPr>
      <w:r w:rsidRPr="001B56F4">
        <w:rPr>
          <w:sz w:val="24"/>
          <w:szCs w:val="24"/>
        </w:rPr>
        <w:t xml:space="preserve">Roman numerals indicate tubule stage. PI31 signal is cytoplasmic in </w:t>
      </w:r>
      <w:proofErr w:type="spellStart"/>
      <w:r w:rsidRPr="001B56F4">
        <w:rPr>
          <w:sz w:val="24"/>
          <w:szCs w:val="24"/>
        </w:rPr>
        <w:t>Spc</w:t>
      </w:r>
      <w:proofErr w:type="spellEnd"/>
      <w:r w:rsidRPr="001B56F4">
        <w:rPr>
          <w:sz w:val="24"/>
          <w:szCs w:val="24"/>
        </w:rPr>
        <w:t xml:space="preserve"> / M / RB / L but nuclear in ES and early CS. Key: </w:t>
      </w:r>
      <w:proofErr w:type="spellStart"/>
      <w:r w:rsidRPr="001B56F4">
        <w:rPr>
          <w:b/>
          <w:sz w:val="24"/>
          <w:szCs w:val="24"/>
        </w:rPr>
        <w:t>SpC</w:t>
      </w:r>
      <w:proofErr w:type="spellEnd"/>
      <w:r w:rsidRPr="001B56F4">
        <w:rPr>
          <w:b/>
          <w:sz w:val="24"/>
          <w:szCs w:val="24"/>
        </w:rPr>
        <w:t xml:space="preserve"> </w:t>
      </w:r>
      <w:r w:rsidRPr="001B56F4">
        <w:rPr>
          <w:sz w:val="24"/>
          <w:szCs w:val="24"/>
        </w:rPr>
        <w:t xml:space="preserve">= spermatocyte, </w:t>
      </w:r>
      <w:r w:rsidRPr="001B56F4">
        <w:rPr>
          <w:b/>
          <w:sz w:val="24"/>
          <w:szCs w:val="24"/>
        </w:rPr>
        <w:t xml:space="preserve">ES </w:t>
      </w:r>
      <w:r w:rsidRPr="001B56F4">
        <w:rPr>
          <w:sz w:val="24"/>
          <w:szCs w:val="24"/>
        </w:rPr>
        <w:t xml:space="preserve">= elongating spermatid, </w:t>
      </w:r>
      <w:r w:rsidRPr="001B56F4">
        <w:rPr>
          <w:b/>
          <w:sz w:val="24"/>
          <w:szCs w:val="24"/>
        </w:rPr>
        <w:t xml:space="preserve">CS </w:t>
      </w:r>
      <w:r w:rsidRPr="001B56F4">
        <w:rPr>
          <w:sz w:val="24"/>
          <w:szCs w:val="24"/>
        </w:rPr>
        <w:t xml:space="preserve">= early condensing spermatid, </w:t>
      </w:r>
      <w:r w:rsidRPr="001B56F4">
        <w:rPr>
          <w:b/>
          <w:sz w:val="24"/>
          <w:szCs w:val="24"/>
        </w:rPr>
        <w:t xml:space="preserve">M </w:t>
      </w:r>
      <w:r w:rsidRPr="001B56F4">
        <w:rPr>
          <w:sz w:val="24"/>
          <w:szCs w:val="24"/>
        </w:rPr>
        <w:t xml:space="preserve">= mature or late condensing spermatid, </w:t>
      </w:r>
      <w:r w:rsidRPr="001B56F4">
        <w:rPr>
          <w:b/>
          <w:sz w:val="24"/>
          <w:szCs w:val="24"/>
        </w:rPr>
        <w:t xml:space="preserve">RB </w:t>
      </w:r>
      <w:r w:rsidRPr="001B56F4">
        <w:rPr>
          <w:sz w:val="24"/>
          <w:szCs w:val="24"/>
        </w:rPr>
        <w:t xml:space="preserve">= residual body, </w:t>
      </w:r>
      <w:r w:rsidRPr="001B56F4">
        <w:rPr>
          <w:b/>
          <w:sz w:val="24"/>
          <w:szCs w:val="24"/>
        </w:rPr>
        <w:t xml:space="preserve">L </w:t>
      </w:r>
      <w:r w:rsidRPr="001B56F4">
        <w:rPr>
          <w:sz w:val="24"/>
          <w:szCs w:val="24"/>
        </w:rPr>
        <w:t xml:space="preserve">= </w:t>
      </w:r>
      <w:proofErr w:type="spellStart"/>
      <w:r w:rsidRPr="001B56F4">
        <w:rPr>
          <w:sz w:val="24"/>
          <w:szCs w:val="24"/>
        </w:rPr>
        <w:t>Leydig</w:t>
      </w:r>
      <w:proofErr w:type="spellEnd"/>
      <w:r w:rsidRPr="001B56F4">
        <w:rPr>
          <w:sz w:val="24"/>
          <w:szCs w:val="24"/>
        </w:rPr>
        <w:t xml:space="preserve"> cell, </w:t>
      </w:r>
      <w:r w:rsidRPr="001B56F4">
        <w:rPr>
          <w:b/>
          <w:sz w:val="24"/>
          <w:szCs w:val="24"/>
        </w:rPr>
        <w:t xml:space="preserve">S </w:t>
      </w:r>
      <w:r w:rsidRPr="001B56F4">
        <w:rPr>
          <w:sz w:val="24"/>
          <w:szCs w:val="24"/>
        </w:rPr>
        <w:t xml:space="preserve">= Sertoli cell, </w:t>
      </w:r>
      <w:r w:rsidRPr="001B56F4">
        <w:rPr>
          <w:b/>
          <w:sz w:val="24"/>
          <w:szCs w:val="24"/>
        </w:rPr>
        <w:t xml:space="preserve">F </w:t>
      </w:r>
      <w:r w:rsidRPr="001B56F4">
        <w:rPr>
          <w:sz w:val="24"/>
          <w:szCs w:val="24"/>
        </w:rPr>
        <w:t xml:space="preserve">= flagellum of mature sperm. </w:t>
      </w:r>
    </w:p>
    <w:p w14:paraId="0B470607" w14:textId="77777777" w:rsidR="001C6292" w:rsidRPr="001B56F4" w:rsidRDefault="001C6292" w:rsidP="00AC7A47">
      <w:pPr>
        <w:tabs>
          <w:tab w:val="right" w:pos="540"/>
          <w:tab w:val="left" w:pos="720"/>
        </w:tabs>
        <w:spacing w:after="0" w:line="480" w:lineRule="auto"/>
        <w:jc w:val="both"/>
        <w:rPr>
          <w:sz w:val="24"/>
          <w:szCs w:val="24"/>
        </w:rPr>
      </w:pPr>
    </w:p>
    <w:p w14:paraId="7F619DCA" w14:textId="5BB4792C" w:rsidR="000E640A" w:rsidRPr="001B56F4" w:rsidRDefault="000E640A" w:rsidP="00AC7A47">
      <w:pPr>
        <w:tabs>
          <w:tab w:val="right" w:pos="540"/>
          <w:tab w:val="left" w:pos="720"/>
        </w:tabs>
        <w:spacing w:after="0" w:line="480" w:lineRule="auto"/>
        <w:jc w:val="both"/>
        <w:rPr>
          <w:b/>
          <w:sz w:val="36"/>
          <w:szCs w:val="36"/>
        </w:rPr>
      </w:pPr>
      <w:r w:rsidRPr="001B56F4">
        <w:rPr>
          <w:b/>
          <w:sz w:val="36"/>
          <w:szCs w:val="36"/>
        </w:rPr>
        <w:lastRenderedPageBreak/>
        <w:t>Supplementary Figure</w:t>
      </w:r>
      <w:r w:rsidR="00742986" w:rsidRPr="001B56F4">
        <w:rPr>
          <w:b/>
          <w:sz w:val="36"/>
          <w:szCs w:val="36"/>
        </w:rPr>
        <w:t xml:space="preserve"> Legends</w:t>
      </w:r>
    </w:p>
    <w:p w14:paraId="5E5C14B8" w14:textId="59E96CEC" w:rsidR="000E640A" w:rsidRPr="001B56F4" w:rsidRDefault="00F36FF1" w:rsidP="00AC7A47">
      <w:pPr>
        <w:tabs>
          <w:tab w:val="right" w:pos="540"/>
          <w:tab w:val="left" w:pos="720"/>
        </w:tabs>
        <w:spacing w:after="0" w:line="480" w:lineRule="auto"/>
        <w:jc w:val="both"/>
        <w:rPr>
          <w:sz w:val="24"/>
          <w:szCs w:val="24"/>
        </w:rPr>
      </w:pPr>
      <w:proofErr w:type="gramStart"/>
      <w:r w:rsidRPr="001B56F4">
        <w:rPr>
          <w:b/>
          <w:sz w:val="24"/>
          <w:szCs w:val="24"/>
        </w:rPr>
        <w:t xml:space="preserve">Supplementary </w:t>
      </w:r>
      <w:r w:rsidR="000E640A" w:rsidRPr="001B56F4">
        <w:rPr>
          <w:b/>
          <w:sz w:val="24"/>
          <w:szCs w:val="24"/>
        </w:rPr>
        <w:t>Fig</w:t>
      </w:r>
      <w:r w:rsidRPr="001B56F4">
        <w:rPr>
          <w:b/>
          <w:sz w:val="24"/>
          <w:szCs w:val="24"/>
        </w:rPr>
        <w:t>ure</w:t>
      </w:r>
      <w:r w:rsidR="000E640A" w:rsidRPr="001B56F4">
        <w:rPr>
          <w:b/>
          <w:sz w:val="24"/>
          <w:szCs w:val="24"/>
        </w:rPr>
        <w:t xml:space="preserve"> 1.</w:t>
      </w:r>
      <w:proofErr w:type="gramEnd"/>
      <w:r w:rsidR="000E640A" w:rsidRPr="001B56F4">
        <w:rPr>
          <w:sz w:val="24"/>
          <w:szCs w:val="24"/>
        </w:rPr>
        <w:t xml:space="preserve"> </w:t>
      </w:r>
      <w:r w:rsidR="00CA0650" w:rsidRPr="001B56F4">
        <w:rPr>
          <w:sz w:val="24"/>
          <w:szCs w:val="24"/>
        </w:rPr>
        <w:t>Sperm shape abnormalities are overrepresented in Fbxo7</w:t>
      </w:r>
      <w:r w:rsidR="00CA0650" w:rsidRPr="001B56F4">
        <w:rPr>
          <w:sz w:val="24"/>
          <w:szCs w:val="24"/>
          <w:vertAlign w:val="superscript"/>
        </w:rPr>
        <w:t>LacZ/LacZ</w:t>
      </w:r>
      <w:r w:rsidR="00CA0650" w:rsidRPr="001B56F4">
        <w:rPr>
          <w:sz w:val="24"/>
          <w:szCs w:val="24"/>
        </w:rPr>
        <w:t xml:space="preserve"> animals compared to wild type and heterozygous animals. Sperm from all genotypes were clustered according to shape into three categories of normal, somewhat abnormal and severely deformed. Upper panel; representative DAPI-stained sperm nuclei from each cluster; middle panel; consensus shape of the cluster; lower panel;  percent of each genotype within the cluster. The majority of the Fbxo7</w:t>
      </w:r>
      <w:r w:rsidR="00CA0650" w:rsidRPr="001B56F4">
        <w:rPr>
          <w:sz w:val="24"/>
          <w:szCs w:val="24"/>
          <w:vertAlign w:val="superscript"/>
        </w:rPr>
        <w:t>LacZ/LacZ</w:t>
      </w:r>
      <w:r w:rsidR="00CA0650" w:rsidRPr="001B56F4">
        <w:rPr>
          <w:sz w:val="24"/>
          <w:szCs w:val="24"/>
        </w:rPr>
        <w:t xml:space="preserve"> sperm have severe abnormalities, compared with less than 10% of wild type or heterozygote sperm.</w:t>
      </w:r>
    </w:p>
    <w:p w14:paraId="37B706D5" w14:textId="77777777" w:rsidR="00CA0650" w:rsidRPr="001B56F4" w:rsidRDefault="00CA0650" w:rsidP="00AC7A47">
      <w:pPr>
        <w:tabs>
          <w:tab w:val="right" w:pos="540"/>
          <w:tab w:val="left" w:pos="720"/>
        </w:tabs>
        <w:spacing w:after="0" w:line="480" w:lineRule="auto"/>
        <w:jc w:val="both"/>
        <w:rPr>
          <w:sz w:val="24"/>
          <w:szCs w:val="24"/>
        </w:rPr>
      </w:pPr>
    </w:p>
    <w:p w14:paraId="6159831D" w14:textId="435D75C7" w:rsidR="00F36FF1" w:rsidRPr="001B56F4" w:rsidRDefault="00F36FF1" w:rsidP="00F36FF1">
      <w:pPr>
        <w:tabs>
          <w:tab w:val="right" w:pos="540"/>
          <w:tab w:val="left" w:pos="720"/>
        </w:tabs>
        <w:spacing w:after="0" w:line="480" w:lineRule="auto"/>
        <w:jc w:val="both"/>
        <w:rPr>
          <w:sz w:val="24"/>
          <w:szCs w:val="24"/>
        </w:rPr>
      </w:pPr>
      <w:proofErr w:type="gramStart"/>
      <w:r w:rsidRPr="001B56F4">
        <w:rPr>
          <w:b/>
          <w:sz w:val="24"/>
          <w:szCs w:val="24"/>
        </w:rPr>
        <w:t>Supplementary Figure 2.</w:t>
      </w:r>
      <w:proofErr w:type="gramEnd"/>
      <w:r w:rsidRPr="001B56F4">
        <w:rPr>
          <w:b/>
          <w:sz w:val="24"/>
          <w:szCs w:val="24"/>
        </w:rPr>
        <w:t xml:space="preserve"> </w:t>
      </w:r>
      <w:r w:rsidR="00CA0650" w:rsidRPr="001B56F4">
        <w:rPr>
          <w:sz w:val="24"/>
          <w:szCs w:val="24"/>
        </w:rPr>
        <w:t>Sperm from Fbxo7</w:t>
      </w:r>
      <w:r w:rsidR="00CA0650" w:rsidRPr="001B56F4">
        <w:rPr>
          <w:sz w:val="24"/>
          <w:szCs w:val="24"/>
          <w:vertAlign w:val="superscript"/>
        </w:rPr>
        <w:t>LacZ/LacZ</w:t>
      </w:r>
      <w:r w:rsidR="00CA0650" w:rsidRPr="001B56F4">
        <w:rPr>
          <w:sz w:val="24"/>
          <w:szCs w:val="24"/>
        </w:rPr>
        <w:t xml:space="preserve"> animals are mostly smaller than sperm from wild type and heterozygous animals, with higher variability (measured as the difference between each nucleus' shape and the median shape).</w:t>
      </w:r>
    </w:p>
    <w:p w14:paraId="1CCC7126" w14:textId="41675A03" w:rsidR="00F36FF1" w:rsidRPr="001B56F4" w:rsidRDefault="00F36FF1" w:rsidP="00AC7A47">
      <w:pPr>
        <w:tabs>
          <w:tab w:val="right" w:pos="540"/>
          <w:tab w:val="left" w:pos="720"/>
        </w:tabs>
        <w:spacing w:after="0" w:line="480" w:lineRule="auto"/>
        <w:jc w:val="both"/>
        <w:rPr>
          <w:sz w:val="24"/>
          <w:szCs w:val="24"/>
        </w:rPr>
      </w:pPr>
    </w:p>
    <w:p w14:paraId="47314424" w14:textId="517EB653" w:rsidR="00F36FF1" w:rsidRPr="001B56F4" w:rsidRDefault="00F36FF1" w:rsidP="00AC7A47">
      <w:pPr>
        <w:tabs>
          <w:tab w:val="right" w:pos="540"/>
          <w:tab w:val="left" w:pos="720"/>
        </w:tabs>
        <w:spacing w:after="0" w:line="480" w:lineRule="auto"/>
        <w:jc w:val="both"/>
        <w:rPr>
          <w:sz w:val="24"/>
          <w:szCs w:val="24"/>
        </w:rPr>
      </w:pPr>
      <w:proofErr w:type="gramStart"/>
      <w:r w:rsidRPr="001B56F4">
        <w:rPr>
          <w:b/>
          <w:sz w:val="24"/>
          <w:szCs w:val="24"/>
        </w:rPr>
        <w:t>Supplementary Figure 3.</w:t>
      </w:r>
      <w:proofErr w:type="gramEnd"/>
      <w:r w:rsidRPr="001B56F4">
        <w:rPr>
          <w:sz w:val="24"/>
          <w:szCs w:val="24"/>
        </w:rPr>
        <w:t xml:space="preserve"> </w:t>
      </w:r>
      <w:r w:rsidRPr="001B56F4">
        <w:rPr>
          <w:b/>
          <w:sz w:val="24"/>
          <w:szCs w:val="24"/>
        </w:rPr>
        <w:t>A</w:t>
      </w:r>
      <w:r w:rsidR="0008745B" w:rsidRPr="001B56F4">
        <w:rPr>
          <w:b/>
          <w:sz w:val="24"/>
          <w:szCs w:val="24"/>
        </w:rPr>
        <w:t>:</w:t>
      </w:r>
      <w:r w:rsidRPr="001B56F4">
        <w:rPr>
          <w:sz w:val="24"/>
          <w:szCs w:val="24"/>
        </w:rPr>
        <w:t xml:space="preserve"> Immunoblotting using the antibody against human Fbxo7 (made in house) of duplicate samples of whole cell lysates made from SHSY5Y cells stably expressing with an empty vector or a short hairpin RNA targeting Fbxo7 expression. </w:t>
      </w:r>
      <w:r w:rsidRPr="001B56F4">
        <w:rPr>
          <w:b/>
          <w:sz w:val="24"/>
          <w:szCs w:val="24"/>
        </w:rPr>
        <w:t>B</w:t>
      </w:r>
      <w:r w:rsidR="0008745B" w:rsidRPr="001B56F4">
        <w:rPr>
          <w:b/>
          <w:sz w:val="24"/>
          <w:szCs w:val="24"/>
        </w:rPr>
        <w:t>:</w:t>
      </w:r>
      <w:r w:rsidRPr="001B56F4">
        <w:rPr>
          <w:sz w:val="24"/>
          <w:szCs w:val="24"/>
        </w:rPr>
        <w:t xml:space="preserve"> Immunoblotting of samples of whole cell lysates made from U2OS cells stably expressing with an empty vector or three independent short hairpin RNAs targeting PI31 expression. </w:t>
      </w:r>
      <w:r w:rsidR="00E10C32" w:rsidRPr="001B56F4">
        <w:rPr>
          <w:b/>
          <w:sz w:val="24"/>
          <w:szCs w:val="24"/>
        </w:rPr>
        <w:t>C</w:t>
      </w:r>
      <w:r w:rsidR="0008745B" w:rsidRPr="001B56F4">
        <w:rPr>
          <w:b/>
          <w:sz w:val="24"/>
          <w:szCs w:val="24"/>
        </w:rPr>
        <w:t>:</w:t>
      </w:r>
      <w:r w:rsidR="0008745B" w:rsidRPr="001B56F4">
        <w:rPr>
          <w:sz w:val="24"/>
          <w:szCs w:val="24"/>
        </w:rPr>
        <w:t xml:space="preserve"> Representative examples of negative control </w:t>
      </w:r>
      <w:proofErr w:type="spellStart"/>
      <w:r w:rsidR="0008745B" w:rsidRPr="001B56F4">
        <w:rPr>
          <w:sz w:val="24"/>
          <w:szCs w:val="24"/>
        </w:rPr>
        <w:t>immunohistochemical</w:t>
      </w:r>
      <w:proofErr w:type="spellEnd"/>
      <w:r w:rsidR="0008745B" w:rsidRPr="001B56F4">
        <w:rPr>
          <w:sz w:val="24"/>
          <w:szCs w:val="24"/>
        </w:rPr>
        <w:t xml:space="preserve"> staining on wild type and homozygous LacZ testes, omitting the various primary antibodies, relating to </w:t>
      </w:r>
      <w:proofErr w:type="gramStart"/>
      <w:r w:rsidR="0008745B" w:rsidRPr="001B56F4">
        <w:rPr>
          <w:sz w:val="24"/>
          <w:szCs w:val="24"/>
        </w:rPr>
        <w:t>images shown</w:t>
      </w:r>
      <w:proofErr w:type="gramEnd"/>
      <w:r w:rsidR="0008745B" w:rsidRPr="001B56F4">
        <w:rPr>
          <w:sz w:val="24"/>
          <w:szCs w:val="24"/>
        </w:rPr>
        <w:t xml:space="preserve"> in Figs 2G-L, 5A, 5B. Arrows indicate</w:t>
      </w:r>
      <w:r w:rsidR="0089724E" w:rsidRPr="001B56F4">
        <w:rPr>
          <w:sz w:val="24"/>
          <w:szCs w:val="24"/>
        </w:rPr>
        <w:t xml:space="preserve"> mis-localised spermatid</w:t>
      </w:r>
      <w:r w:rsidR="0008745B" w:rsidRPr="001B56F4">
        <w:rPr>
          <w:sz w:val="24"/>
          <w:szCs w:val="24"/>
        </w:rPr>
        <w:t xml:space="preserve"> nuclei in the ‘graveyards.’ </w:t>
      </w:r>
      <w:r w:rsidR="00E10C32" w:rsidRPr="001B56F4">
        <w:rPr>
          <w:b/>
          <w:sz w:val="24"/>
          <w:szCs w:val="24"/>
        </w:rPr>
        <w:t>D</w:t>
      </w:r>
      <w:r w:rsidR="0008745B" w:rsidRPr="001B56F4">
        <w:rPr>
          <w:b/>
          <w:sz w:val="24"/>
          <w:szCs w:val="24"/>
        </w:rPr>
        <w:t>:</w:t>
      </w:r>
      <w:r w:rsidRPr="001B56F4">
        <w:rPr>
          <w:sz w:val="24"/>
          <w:szCs w:val="24"/>
        </w:rPr>
        <w:t xml:space="preserve"> Representative examples of negative control </w:t>
      </w:r>
      <w:proofErr w:type="spellStart"/>
      <w:r w:rsidRPr="001B56F4">
        <w:rPr>
          <w:sz w:val="24"/>
          <w:szCs w:val="24"/>
        </w:rPr>
        <w:t>immunohistochemical</w:t>
      </w:r>
      <w:proofErr w:type="spellEnd"/>
      <w:r w:rsidRPr="001B56F4">
        <w:rPr>
          <w:sz w:val="24"/>
          <w:szCs w:val="24"/>
        </w:rPr>
        <w:t xml:space="preserve"> staining on wild type testes, omitting the PI31 primary antibody, relating to images shown in Fig 6.  </w:t>
      </w:r>
      <w:r w:rsidRPr="001B56F4">
        <w:rPr>
          <w:sz w:val="24"/>
          <w:szCs w:val="24"/>
        </w:rPr>
        <w:lastRenderedPageBreak/>
        <w:t>There was no specific germ cell staining, only residual auto-</w:t>
      </w:r>
      <w:r w:rsidR="0008745B" w:rsidRPr="001B56F4">
        <w:rPr>
          <w:sz w:val="24"/>
          <w:szCs w:val="24"/>
        </w:rPr>
        <w:t xml:space="preserve">fluorescence </w:t>
      </w:r>
      <w:r w:rsidRPr="001B56F4">
        <w:rPr>
          <w:sz w:val="24"/>
          <w:szCs w:val="24"/>
        </w:rPr>
        <w:t xml:space="preserve">in interstitial tissue between the seminiferous tubules, which is highlighted in these images due to the long exposure time.  In particular, at stage X-XI the negative control showed no signal in elongating spermatid nuclei and minimal staining in spermatocyte cytoplasm (compare to Fig 6 lower middle panel). Similarly, at stage V-VI, there was no signal in the condensing spermatid cytoplasm (compare to Fig 6, central panel). </w:t>
      </w:r>
      <w:bookmarkEnd w:id="0"/>
    </w:p>
    <w:sectPr w:rsidR="00F36FF1" w:rsidRPr="001B56F4" w:rsidSect="00521BFA">
      <w:pgSz w:w="11906" w:h="16838"/>
      <w:pgMar w:top="1440" w:right="1440" w:bottom="1440" w:left="1440" w:header="708" w:footer="708" w:gutter="0"/>
      <w:lnNumType w:countBy="1" w:restart="continuous"/>
      <w:pgNumType w:start="2"/>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0663F2B" w14:textId="77777777" w:rsidR="00B76E7F" w:rsidRDefault="00B76E7F" w:rsidP="00CB47C5">
      <w:pPr>
        <w:spacing w:after="0" w:line="240" w:lineRule="auto"/>
      </w:pPr>
      <w:r>
        <w:separator/>
      </w:r>
    </w:p>
  </w:endnote>
  <w:endnote w:type="continuationSeparator" w:id="0">
    <w:p w14:paraId="3A248C86" w14:textId="77777777" w:rsidR="00B76E7F" w:rsidRDefault="00B76E7F" w:rsidP="00CB47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92948188"/>
      <w:docPartObj>
        <w:docPartGallery w:val="Page Numbers (Bottom of Page)"/>
        <w:docPartUnique/>
      </w:docPartObj>
    </w:sdtPr>
    <w:sdtEndPr>
      <w:rPr>
        <w:noProof/>
      </w:rPr>
    </w:sdtEndPr>
    <w:sdtContent>
      <w:p w14:paraId="00EE4672" w14:textId="3C0597C6" w:rsidR="00A737CE" w:rsidRDefault="00A737CE">
        <w:pPr>
          <w:pStyle w:val="Footer"/>
          <w:jc w:val="center"/>
        </w:pPr>
        <w:r>
          <w:fldChar w:fldCharType="begin"/>
        </w:r>
        <w:r>
          <w:instrText xml:space="preserve"> PAGE   \* MERGEFORMAT </w:instrText>
        </w:r>
        <w:r>
          <w:fldChar w:fldCharType="separate"/>
        </w:r>
        <w:r w:rsidR="001B56F4">
          <w:rPr>
            <w:noProof/>
          </w:rPr>
          <w:t>3</w:t>
        </w:r>
        <w:r>
          <w:rPr>
            <w:noProof/>
          </w:rPr>
          <w:fldChar w:fldCharType="end"/>
        </w:r>
      </w:p>
    </w:sdtContent>
  </w:sdt>
  <w:p w14:paraId="501123B5" w14:textId="77777777" w:rsidR="00A737CE" w:rsidRDefault="00A737C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57497D8" w14:textId="77777777" w:rsidR="00B76E7F" w:rsidRDefault="00B76E7F" w:rsidP="00CB47C5">
      <w:pPr>
        <w:spacing w:after="0" w:line="240" w:lineRule="auto"/>
      </w:pPr>
      <w:r>
        <w:separator/>
      </w:r>
    </w:p>
  </w:footnote>
  <w:footnote w:type="continuationSeparator" w:id="0">
    <w:p w14:paraId="0A031F86" w14:textId="77777777" w:rsidR="00B76E7F" w:rsidRDefault="00B76E7F" w:rsidP="00CB47C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F4D138E"/>
    <w:multiLevelType w:val="multilevel"/>
    <w:tmpl w:val="C3169F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78923BCF"/>
    <w:multiLevelType w:val="multilevel"/>
    <w:tmpl w:val="7F2E729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REFMGR.InstantFormat" w:val="&lt;InstantFormat&gt;&lt;Enabled&gt;1&lt;/Enabled&gt;&lt;ScanUnformatted&gt;1&lt;/ScanUnformatted&gt;&lt;ScanChanges&gt;1&lt;/ScanChanges&gt;&lt;/InstantFormat&gt;"/>
    <w:docVar w:name="REFMGR.Layout" w:val="&lt;Layout&gt;&lt;StartingRefnum&gt;Cell&lt;/StartingRefnum&gt;&lt;FontName&gt;Calibri&lt;/FontName&gt;&lt;FontSize&gt;12&lt;/FontSize&gt;&lt;ReflistTitle&gt;Reference List&amp;#xA;&amp;#xA;&amp;#xA;&lt;/ReflistTitle&gt;&lt;SpaceAfter&gt;1&lt;/SpaceAfter&gt;&lt;ReflistOrder&gt;1&lt;/ReflistOrder&gt;&lt;CitationOrder&gt;0&lt;/CitationOrder&gt;&lt;NumberReferences&gt;0&lt;/NumberReferences&gt;&lt;FirstLineIndent&gt;0&lt;/FirstLineIndent&gt;&lt;HangingIndent&gt;0&lt;/HangingIndent&gt;&lt;LineSpacing&gt;0&lt;/LineSpacing&gt;&lt;ShowReprint&gt;1&lt;/ShowReprint&gt;&lt;ShowNotes&gt;0&lt;/ShowNotes&gt;&lt;ShowKeywords&gt;0&lt;/ShowKeywords&gt;&lt;ShortFormFields&gt;0&lt;/ShortFormFields&gt;&lt;ShowRecordID&gt;0&lt;/ShowRecordID&gt;&lt;ShowAbstract&gt;0&lt;/ShowAbstract&gt;&lt;/Layout&gt;"/>
    <w:docVar w:name="REFMGR.Libraries" w:val="&lt;Databases&gt;&lt;Libraries&gt;&lt;item&gt;endnote library&lt;/item&gt;&lt;/Libraries&gt;&lt;/Databases&gt;"/>
  </w:docVars>
  <w:rsids>
    <w:rsidRoot w:val="008B221B"/>
    <w:rsid w:val="00003851"/>
    <w:rsid w:val="00020052"/>
    <w:rsid w:val="00022DB9"/>
    <w:rsid w:val="0002546E"/>
    <w:rsid w:val="000340B1"/>
    <w:rsid w:val="00042F1F"/>
    <w:rsid w:val="000517B7"/>
    <w:rsid w:val="00052166"/>
    <w:rsid w:val="00052643"/>
    <w:rsid w:val="00056A80"/>
    <w:rsid w:val="000635C6"/>
    <w:rsid w:val="000642BA"/>
    <w:rsid w:val="00071FFF"/>
    <w:rsid w:val="00072DB2"/>
    <w:rsid w:val="000746C6"/>
    <w:rsid w:val="00075BAC"/>
    <w:rsid w:val="00082E3F"/>
    <w:rsid w:val="00086357"/>
    <w:rsid w:val="0008745B"/>
    <w:rsid w:val="00091838"/>
    <w:rsid w:val="00096940"/>
    <w:rsid w:val="000A702A"/>
    <w:rsid w:val="000C59E6"/>
    <w:rsid w:val="000C5DEE"/>
    <w:rsid w:val="000D243C"/>
    <w:rsid w:val="000E640A"/>
    <w:rsid w:val="000E6ACA"/>
    <w:rsid w:val="000E7882"/>
    <w:rsid w:val="00101A06"/>
    <w:rsid w:val="00103D1B"/>
    <w:rsid w:val="00112155"/>
    <w:rsid w:val="0012288A"/>
    <w:rsid w:val="00125DC2"/>
    <w:rsid w:val="001300C9"/>
    <w:rsid w:val="00130274"/>
    <w:rsid w:val="00131559"/>
    <w:rsid w:val="0014049B"/>
    <w:rsid w:val="001441A1"/>
    <w:rsid w:val="0014664A"/>
    <w:rsid w:val="00146A94"/>
    <w:rsid w:val="001551DA"/>
    <w:rsid w:val="00167731"/>
    <w:rsid w:val="0017428D"/>
    <w:rsid w:val="00176948"/>
    <w:rsid w:val="001861D0"/>
    <w:rsid w:val="00194993"/>
    <w:rsid w:val="001B56F4"/>
    <w:rsid w:val="001B6A01"/>
    <w:rsid w:val="001C067F"/>
    <w:rsid w:val="001C1614"/>
    <w:rsid w:val="001C6292"/>
    <w:rsid w:val="001E552B"/>
    <w:rsid w:val="001E564D"/>
    <w:rsid w:val="001E6C00"/>
    <w:rsid w:val="001F763A"/>
    <w:rsid w:val="001F7E56"/>
    <w:rsid w:val="002155ED"/>
    <w:rsid w:val="002174CF"/>
    <w:rsid w:val="00222888"/>
    <w:rsid w:val="002449D4"/>
    <w:rsid w:val="00244FE4"/>
    <w:rsid w:val="00253CD2"/>
    <w:rsid w:val="0025647D"/>
    <w:rsid w:val="00274BF1"/>
    <w:rsid w:val="00275EE7"/>
    <w:rsid w:val="00284655"/>
    <w:rsid w:val="00287E2F"/>
    <w:rsid w:val="00287E92"/>
    <w:rsid w:val="002A639C"/>
    <w:rsid w:val="002C276E"/>
    <w:rsid w:val="002D118B"/>
    <w:rsid w:val="002D5892"/>
    <w:rsid w:val="002F1404"/>
    <w:rsid w:val="002F16CB"/>
    <w:rsid w:val="002F625F"/>
    <w:rsid w:val="0030074B"/>
    <w:rsid w:val="003106C9"/>
    <w:rsid w:val="003150B5"/>
    <w:rsid w:val="003151A6"/>
    <w:rsid w:val="00321109"/>
    <w:rsid w:val="003260AE"/>
    <w:rsid w:val="00347D0E"/>
    <w:rsid w:val="0035315C"/>
    <w:rsid w:val="003635FB"/>
    <w:rsid w:val="003650EC"/>
    <w:rsid w:val="00374F5A"/>
    <w:rsid w:val="003756D4"/>
    <w:rsid w:val="00387D30"/>
    <w:rsid w:val="003B1275"/>
    <w:rsid w:val="003D06C3"/>
    <w:rsid w:val="003D1FAB"/>
    <w:rsid w:val="003E2287"/>
    <w:rsid w:val="003E6BA6"/>
    <w:rsid w:val="003F53D9"/>
    <w:rsid w:val="00425E64"/>
    <w:rsid w:val="00427F9F"/>
    <w:rsid w:val="00431C3F"/>
    <w:rsid w:val="004347D3"/>
    <w:rsid w:val="00442B2F"/>
    <w:rsid w:val="004532CE"/>
    <w:rsid w:val="00487973"/>
    <w:rsid w:val="004929F5"/>
    <w:rsid w:val="00494C24"/>
    <w:rsid w:val="004D7001"/>
    <w:rsid w:val="004E2A58"/>
    <w:rsid w:val="004E5DAE"/>
    <w:rsid w:val="004E6C3E"/>
    <w:rsid w:val="004F2203"/>
    <w:rsid w:val="004F30F8"/>
    <w:rsid w:val="004F3F25"/>
    <w:rsid w:val="004F418B"/>
    <w:rsid w:val="004F5AF9"/>
    <w:rsid w:val="004F74C3"/>
    <w:rsid w:val="00503109"/>
    <w:rsid w:val="00513381"/>
    <w:rsid w:val="00517AEA"/>
    <w:rsid w:val="00521BFA"/>
    <w:rsid w:val="00561A7D"/>
    <w:rsid w:val="00567F67"/>
    <w:rsid w:val="00597939"/>
    <w:rsid w:val="005A274B"/>
    <w:rsid w:val="005A4555"/>
    <w:rsid w:val="005B0CDC"/>
    <w:rsid w:val="005C0EA6"/>
    <w:rsid w:val="005D28DD"/>
    <w:rsid w:val="005E3FCF"/>
    <w:rsid w:val="005E429F"/>
    <w:rsid w:val="005E529F"/>
    <w:rsid w:val="005E592D"/>
    <w:rsid w:val="005F06F2"/>
    <w:rsid w:val="005F3B3D"/>
    <w:rsid w:val="005F4C8B"/>
    <w:rsid w:val="005F60AC"/>
    <w:rsid w:val="006059F0"/>
    <w:rsid w:val="0061498B"/>
    <w:rsid w:val="00640082"/>
    <w:rsid w:val="006407BB"/>
    <w:rsid w:val="00651016"/>
    <w:rsid w:val="006573A2"/>
    <w:rsid w:val="006604FD"/>
    <w:rsid w:val="00666C47"/>
    <w:rsid w:val="00666EA5"/>
    <w:rsid w:val="0067025B"/>
    <w:rsid w:val="0067547D"/>
    <w:rsid w:val="006A0A5B"/>
    <w:rsid w:val="006A2BDB"/>
    <w:rsid w:val="006A470C"/>
    <w:rsid w:val="006B007D"/>
    <w:rsid w:val="006C7CC2"/>
    <w:rsid w:val="006C7F72"/>
    <w:rsid w:val="006D682E"/>
    <w:rsid w:val="00703BE3"/>
    <w:rsid w:val="007050F1"/>
    <w:rsid w:val="007061D0"/>
    <w:rsid w:val="00707626"/>
    <w:rsid w:val="00712329"/>
    <w:rsid w:val="00722AC2"/>
    <w:rsid w:val="007237D7"/>
    <w:rsid w:val="00724E03"/>
    <w:rsid w:val="00742986"/>
    <w:rsid w:val="007434C9"/>
    <w:rsid w:val="00745E4E"/>
    <w:rsid w:val="0075312C"/>
    <w:rsid w:val="007533B7"/>
    <w:rsid w:val="00756962"/>
    <w:rsid w:val="007667F2"/>
    <w:rsid w:val="00771335"/>
    <w:rsid w:val="007849A4"/>
    <w:rsid w:val="007866FC"/>
    <w:rsid w:val="0078684A"/>
    <w:rsid w:val="007A2C4D"/>
    <w:rsid w:val="007A5FAC"/>
    <w:rsid w:val="007C2A13"/>
    <w:rsid w:val="007C7322"/>
    <w:rsid w:val="007D1376"/>
    <w:rsid w:val="007D160B"/>
    <w:rsid w:val="007D1B6D"/>
    <w:rsid w:val="007D2555"/>
    <w:rsid w:val="007E4C3F"/>
    <w:rsid w:val="007E6F64"/>
    <w:rsid w:val="007F5D3A"/>
    <w:rsid w:val="00813A11"/>
    <w:rsid w:val="008278F7"/>
    <w:rsid w:val="00846BC5"/>
    <w:rsid w:val="00856C06"/>
    <w:rsid w:val="00856EA6"/>
    <w:rsid w:val="0085731F"/>
    <w:rsid w:val="00893E4B"/>
    <w:rsid w:val="0089472A"/>
    <w:rsid w:val="00895840"/>
    <w:rsid w:val="0089724E"/>
    <w:rsid w:val="008A3C9C"/>
    <w:rsid w:val="008B221B"/>
    <w:rsid w:val="008B5A94"/>
    <w:rsid w:val="008B7782"/>
    <w:rsid w:val="008D6063"/>
    <w:rsid w:val="008E53E9"/>
    <w:rsid w:val="00910542"/>
    <w:rsid w:val="00926091"/>
    <w:rsid w:val="0093405C"/>
    <w:rsid w:val="00934A2F"/>
    <w:rsid w:val="00953870"/>
    <w:rsid w:val="00963D11"/>
    <w:rsid w:val="00976898"/>
    <w:rsid w:val="009813B5"/>
    <w:rsid w:val="00982DEB"/>
    <w:rsid w:val="00987800"/>
    <w:rsid w:val="00991B25"/>
    <w:rsid w:val="00992729"/>
    <w:rsid w:val="009962E3"/>
    <w:rsid w:val="009D44D3"/>
    <w:rsid w:val="009E553F"/>
    <w:rsid w:val="009F03E8"/>
    <w:rsid w:val="009F2247"/>
    <w:rsid w:val="00A0703D"/>
    <w:rsid w:val="00A241EA"/>
    <w:rsid w:val="00A571BB"/>
    <w:rsid w:val="00A65EBE"/>
    <w:rsid w:val="00A737CE"/>
    <w:rsid w:val="00A80DE1"/>
    <w:rsid w:val="00A83029"/>
    <w:rsid w:val="00A86CC0"/>
    <w:rsid w:val="00AA4E82"/>
    <w:rsid w:val="00AB235A"/>
    <w:rsid w:val="00AC7A47"/>
    <w:rsid w:val="00AD21B2"/>
    <w:rsid w:val="00AE17D2"/>
    <w:rsid w:val="00AE28A9"/>
    <w:rsid w:val="00AE3395"/>
    <w:rsid w:val="00AE33B5"/>
    <w:rsid w:val="00AF0EAA"/>
    <w:rsid w:val="00AF3043"/>
    <w:rsid w:val="00AF6442"/>
    <w:rsid w:val="00AF75EC"/>
    <w:rsid w:val="00B415F7"/>
    <w:rsid w:val="00B57EDF"/>
    <w:rsid w:val="00B65A97"/>
    <w:rsid w:val="00B735D7"/>
    <w:rsid w:val="00B7518C"/>
    <w:rsid w:val="00B76E7F"/>
    <w:rsid w:val="00B80754"/>
    <w:rsid w:val="00B8139A"/>
    <w:rsid w:val="00B87E2B"/>
    <w:rsid w:val="00B913B6"/>
    <w:rsid w:val="00B92D11"/>
    <w:rsid w:val="00BA4E7C"/>
    <w:rsid w:val="00BB4074"/>
    <w:rsid w:val="00BD55B8"/>
    <w:rsid w:val="00BE0B8C"/>
    <w:rsid w:val="00BF2996"/>
    <w:rsid w:val="00C04E1C"/>
    <w:rsid w:val="00C15F7F"/>
    <w:rsid w:val="00C17CA1"/>
    <w:rsid w:val="00C20C09"/>
    <w:rsid w:val="00C365E9"/>
    <w:rsid w:val="00C52066"/>
    <w:rsid w:val="00C5406B"/>
    <w:rsid w:val="00C6429A"/>
    <w:rsid w:val="00C8759F"/>
    <w:rsid w:val="00C97FBE"/>
    <w:rsid w:val="00C97FEE"/>
    <w:rsid w:val="00CA0650"/>
    <w:rsid w:val="00CA5290"/>
    <w:rsid w:val="00CB47C5"/>
    <w:rsid w:val="00CB57F4"/>
    <w:rsid w:val="00CC26BA"/>
    <w:rsid w:val="00CC38BC"/>
    <w:rsid w:val="00CC3EF5"/>
    <w:rsid w:val="00CE0FFC"/>
    <w:rsid w:val="00CE19BE"/>
    <w:rsid w:val="00CE1DE8"/>
    <w:rsid w:val="00CE5DFE"/>
    <w:rsid w:val="00CE7A4A"/>
    <w:rsid w:val="00CF7F31"/>
    <w:rsid w:val="00D15D34"/>
    <w:rsid w:val="00D40196"/>
    <w:rsid w:val="00D476AE"/>
    <w:rsid w:val="00D47A14"/>
    <w:rsid w:val="00D54B12"/>
    <w:rsid w:val="00D63E58"/>
    <w:rsid w:val="00D71099"/>
    <w:rsid w:val="00D87036"/>
    <w:rsid w:val="00D92897"/>
    <w:rsid w:val="00D94219"/>
    <w:rsid w:val="00D950D8"/>
    <w:rsid w:val="00D96210"/>
    <w:rsid w:val="00DB7A99"/>
    <w:rsid w:val="00DE0781"/>
    <w:rsid w:val="00DE1C6C"/>
    <w:rsid w:val="00E079FB"/>
    <w:rsid w:val="00E07FDA"/>
    <w:rsid w:val="00E10C32"/>
    <w:rsid w:val="00E2338B"/>
    <w:rsid w:val="00E34619"/>
    <w:rsid w:val="00E57D22"/>
    <w:rsid w:val="00E72C0C"/>
    <w:rsid w:val="00E734A2"/>
    <w:rsid w:val="00EA48FC"/>
    <w:rsid w:val="00EC0947"/>
    <w:rsid w:val="00EC4BFA"/>
    <w:rsid w:val="00ED5C93"/>
    <w:rsid w:val="00EE05A9"/>
    <w:rsid w:val="00EE0B65"/>
    <w:rsid w:val="00EE4DB9"/>
    <w:rsid w:val="00F00BAD"/>
    <w:rsid w:val="00F06E6F"/>
    <w:rsid w:val="00F21D96"/>
    <w:rsid w:val="00F23F6D"/>
    <w:rsid w:val="00F241DC"/>
    <w:rsid w:val="00F25870"/>
    <w:rsid w:val="00F27AF8"/>
    <w:rsid w:val="00F36FF1"/>
    <w:rsid w:val="00F412C3"/>
    <w:rsid w:val="00F417FE"/>
    <w:rsid w:val="00F42579"/>
    <w:rsid w:val="00F43148"/>
    <w:rsid w:val="00F55CAF"/>
    <w:rsid w:val="00F63A3B"/>
    <w:rsid w:val="00F73214"/>
    <w:rsid w:val="00F868BF"/>
    <w:rsid w:val="00FB19B5"/>
    <w:rsid w:val="00FD507A"/>
    <w:rsid w:val="00FD5DD1"/>
    <w:rsid w:val="00FE1FC2"/>
    <w:rsid w:val="00FE31DD"/>
    <w:rsid w:val="00FE5C8F"/>
    <w:rsid w:val="00FF524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A598F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link w:val="Heading1Char"/>
    <w:pPr>
      <w:keepNext/>
      <w:keepLines/>
      <w:spacing w:after="0" w:line="240" w:lineRule="auto"/>
      <w:jc w:val="both"/>
      <w:outlineLvl w:val="0"/>
    </w:pPr>
    <w:rPr>
      <w:b/>
      <w:sz w:val="36"/>
      <w:szCs w:val="36"/>
    </w:rPr>
  </w:style>
  <w:style w:type="paragraph" w:styleId="Heading2">
    <w:name w:val="heading 2"/>
    <w:basedOn w:val="Normal"/>
    <w:next w:val="Normal"/>
    <w:link w:val="Heading2Char"/>
    <w:pPr>
      <w:keepNext/>
      <w:keepLines/>
      <w:spacing w:after="0" w:line="240" w:lineRule="auto"/>
      <w:jc w:val="both"/>
      <w:outlineLvl w:val="1"/>
    </w:pPr>
    <w:rPr>
      <w:b/>
      <w:i/>
      <w:sz w:val="24"/>
      <w:szCs w:val="24"/>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C8759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8759F"/>
    <w:rPr>
      <w:rFonts w:ascii="Tahoma" w:hAnsi="Tahoma" w:cs="Tahoma"/>
      <w:sz w:val="16"/>
      <w:szCs w:val="16"/>
    </w:rPr>
  </w:style>
  <w:style w:type="paragraph" w:styleId="Revision">
    <w:name w:val="Revision"/>
    <w:hidden/>
    <w:uiPriority w:val="99"/>
    <w:semiHidden/>
    <w:rsid w:val="00C8759F"/>
    <w:pPr>
      <w:spacing w:after="0" w:line="240" w:lineRule="auto"/>
    </w:pPr>
  </w:style>
  <w:style w:type="paragraph" w:styleId="NormalWeb">
    <w:name w:val="Normal (Web)"/>
    <w:basedOn w:val="Normal"/>
    <w:uiPriority w:val="99"/>
    <w:semiHidden/>
    <w:unhideWhenUsed/>
    <w:rsid w:val="003650EC"/>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CB47C5"/>
    <w:pPr>
      <w:tabs>
        <w:tab w:val="center" w:pos="4513"/>
        <w:tab w:val="right" w:pos="9026"/>
      </w:tabs>
      <w:spacing w:after="0" w:line="240" w:lineRule="auto"/>
    </w:pPr>
  </w:style>
  <w:style w:type="character" w:customStyle="1" w:styleId="HeaderChar">
    <w:name w:val="Header Char"/>
    <w:basedOn w:val="DefaultParagraphFont"/>
    <w:link w:val="Header"/>
    <w:uiPriority w:val="99"/>
    <w:rsid w:val="00CB47C5"/>
  </w:style>
  <w:style w:type="paragraph" w:styleId="Footer">
    <w:name w:val="footer"/>
    <w:basedOn w:val="Normal"/>
    <w:link w:val="FooterChar"/>
    <w:uiPriority w:val="99"/>
    <w:unhideWhenUsed/>
    <w:rsid w:val="00CB47C5"/>
    <w:pPr>
      <w:tabs>
        <w:tab w:val="center" w:pos="4513"/>
        <w:tab w:val="right" w:pos="9026"/>
      </w:tabs>
      <w:spacing w:after="0" w:line="240" w:lineRule="auto"/>
    </w:pPr>
  </w:style>
  <w:style w:type="character" w:customStyle="1" w:styleId="FooterChar">
    <w:name w:val="Footer Char"/>
    <w:basedOn w:val="DefaultParagraphFont"/>
    <w:link w:val="Footer"/>
    <w:uiPriority w:val="99"/>
    <w:rsid w:val="00CB47C5"/>
  </w:style>
  <w:style w:type="paragraph" w:styleId="CommentSubject">
    <w:name w:val="annotation subject"/>
    <w:basedOn w:val="CommentText"/>
    <w:next w:val="CommentText"/>
    <w:link w:val="CommentSubjectChar"/>
    <w:uiPriority w:val="99"/>
    <w:semiHidden/>
    <w:unhideWhenUsed/>
    <w:rsid w:val="00AA4E82"/>
    <w:rPr>
      <w:b/>
      <w:bCs/>
    </w:rPr>
  </w:style>
  <w:style w:type="character" w:customStyle="1" w:styleId="CommentSubjectChar">
    <w:name w:val="Comment Subject Char"/>
    <w:basedOn w:val="CommentTextChar"/>
    <w:link w:val="CommentSubject"/>
    <w:uiPriority w:val="99"/>
    <w:semiHidden/>
    <w:rsid w:val="00AA4E82"/>
    <w:rPr>
      <w:b/>
      <w:bCs/>
      <w:sz w:val="20"/>
      <w:szCs w:val="20"/>
    </w:rPr>
  </w:style>
  <w:style w:type="character" w:customStyle="1" w:styleId="Heading1Char">
    <w:name w:val="Heading 1 Char"/>
    <w:basedOn w:val="DefaultParagraphFont"/>
    <w:link w:val="Heading1"/>
    <w:rsid w:val="00130274"/>
    <w:rPr>
      <w:b/>
      <w:sz w:val="36"/>
      <w:szCs w:val="36"/>
    </w:rPr>
  </w:style>
  <w:style w:type="character" w:customStyle="1" w:styleId="Heading2Char">
    <w:name w:val="Heading 2 Char"/>
    <w:basedOn w:val="DefaultParagraphFont"/>
    <w:link w:val="Heading2"/>
    <w:rsid w:val="00130274"/>
    <w:rPr>
      <w:b/>
      <w:i/>
      <w:sz w:val="24"/>
      <w:szCs w:val="24"/>
    </w:rPr>
  </w:style>
  <w:style w:type="paragraph" w:customStyle="1" w:styleId="details">
    <w:name w:val="details"/>
    <w:basedOn w:val="Normal"/>
    <w:rsid w:val="00CC26B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jrnl">
    <w:name w:val="jrnl"/>
    <w:basedOn w:val="DefaultParagraphFont"/>
    <w:rsid w:val="00CC26BA"/>
  </w:style>
  <w:style w:type="character" w:styleId="LineNumber">
    <w:name w:val="line number"/>
    <w:basedOn w:val="DefaultParagraphFont"/>
    <w:uiPriority w:val="99"/>
    <w:semiHidden/>
    <w:unhideWhenUsed/>
    <w:rsid w:val="00E734A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link w:val="Heading1Char"/>
    <w:pPr>
      <w:keepNext/>
      <w:keepLines/>
      <w:spacing w:after="0" w:line="240" w:lineRule="auto"/>
      <w:jc w:val="both"/>
      <w:outlineLvl w:val="0"/>
    </w:pPr>
    <w:rPr>
      <w:b/>
      <w:sz w:val="36"/>
      <w:szCs w:val="36"/>
    </w:rPr>
  </w:style>
  <w:style w:type="paragraph" w:styleId="Heading2">
    <w:name w:val="heading 2"/>
    <w:basedOn w:val="Normal"/>
    <w:next w:val="Normal"/>
    <w:link w:val="Heading2Char"/>
    <w:pPr>
      <w:keepNext/>
      <w:keepLines/>
      <w:spacing w:after="0" w:line="240" w:lineRule="auto"/>
      <w:jc w:val="both"/>
      <w:outlineLvl w:val="1"/>
    </w:pPr>
    <w:rPr>
      <w:b/>
      <w:i/>
      <w:sz w:val="24"/>
      <w:szCs w:val="24"/>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C8759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8759F"/>
    <w:rPr>
      <w:rFonts w:ascii="Tahoma" w:hAnsi="Tahoma" w:cs="Tahoma"/>
      <w:sz w:val="16"/>
      <w:szCs w:val="16"/>
    </w:rPr>
  </w:style>
  <w:style w:type="paragraph" w:styleId="Revision">
    <w:name w:val="Revision"/>
    <w:hidden/>
    <w:uiPriority w:val="99"/>
    <w:semiHidden/>
    <w:rsid w:val="00C8759F"/>
    <w:pPr>
      <w:spacing w:after="0" w:line="240" w:lineRule="auto"/>
    </w:pPr>
  </w:style>
  <w:style w:type="paragraph" w:styleId="NormalWeb">
    <w:name w:val="Normal (Web)"/>
    <w:basedOn w:val="Normal"/>
    <w:uiPriority w:val="99"/>
    <w:semiHidden/>
    <w:unhideWhenUsed/>
    <w:rsid w:val="003650EC"/>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CB47C5"/>
    <w:pPr>
      <w:tabs>
        <w:tab w:val="center" w:pos="4513"/>
        <w:tab w:val="right" w:pos="9026"/>
      </w:tabs>
      <w:spacing w:after="0" w:line="240" w:lineRule="auto"/>
    </w:pPr>
  </w:style>
  <w:style w:type="character" w:customStyle="1" w:styleId="HeaderChar">
    <w:name w:val="Header Char"/>
    <w:basedOn w:val="DefaultParagraphFont"/>
    <w:link w:val="Header"/>
    <w:uiPriority w:val="99"/>
    <w:rsid w:val="00CB47C5"/>
  </w:style>
  <w:style w:type="paragraph" w:styleId="Footer">
    <w:name w:val="footer"/>
    <w:basedOn w:val="Normal"/>
    <w:link w:val="FooterChar"/>
    <w:uiPriority w:val="99"/>
    <w:unhideWhenUsed/>
    <w:rsid w:val="00CB47C5"/>
    <w:pPr>
      <w:tabs>
        <w:tab w:val="center" w:pos="4513"/>
        <w:tab w:val="right" w:pos="9026"/>
      </w:tabs>
      <w:spacing w:after="0" w:line="240" w:lineRule="auto"/>
    </w:pPr>
  </w:style>
  <w:style w:type="character" w:customStyle="1" w:styleId="FooterChar">
    <w:name w:val="Footer Char"/>
    <w:basedOn w:val="DefaultParagraphFont"/>
    <w:link w:val="Footer"/>
    <w:uiPriority w:val="99"/>
    <w:rsid w:val="00CB47C5"/>
  </w:style>
  <w:style w:type="paragraph" w:styleId="CommentSubject">
    <w:name w:val="annotation subject"/>
    <w:basedOn w:val="CommentText"/>
    <w:next w:val="CommentText"/>
    <w:link w:val="CommentSubjectChar"/>
    <w:uiPriority w:val="99"/>
    <w:semiHidden/>
    <w:unhideWhenUsed/>
    <w:rsid w:val="00AA4E82"/>
    <w:rPr>
      <w:b/>
      <w:bCs/>
    </w:rPr>
  </w:style>
  <w:style w:type="character" w:customStyle="1" w:styleId="CommentSubjectChar">
    <w:name w:val="Comment Subject Char"/>
    <w:basedOn w:val="CommentTextChar"/>
    <w:link w:val="CommentSubject"/>
    <w:uiPriority w:val="99"/>
    <w:semiHidden/>
    <w:rsid w:val="00AA4E82"/>
    <w:rPr>
      <w:b/>
      <w:bCs/>
      <w:sz w:val="20"/>
      <w:szCs w:val="20"/>
    </w:rPr>
  </w:style>
  <w:style w:type="character" w:customStyle="1" w:styleId="Heading1Char">
    <w:name w:val="Heading 1 Char"/>
    <w:basedOn w:val="DefaultParagraphFont"/>
    <w:link w:val="Heading1"/>
    <w:rsid w:val="00130274"/>
    <w:rPr>
      <w:b/>
      <w:sz w:val="36"/>
      <w:szCs w:val="36"/>
    </w:rPr>
  </w:style>
  <w:style w:type="character" w:customStyle="1" w:styleId="Heading2Char">
    <w:name w:val="Heading 2 Char"/>
    <w:basedOn w:val="DefaultParagraphFont"/>
    <w:link w:val="Heading2"/>
    <w:rsid w:val="00130274"/>
    <w:rPr>
      <w:b/>
      <w:i/>
      <w:sz w:val="24"/>
      <w:szCs w:val="24"/>
    </w:rPr>
  </w:style>
  <w:style w:type="paragraph" w:customStyle="1" w:styleId="details">
    <w:name w:val="details"/>
    <w:basedOn w:val="Normal"/>
    <w:rsid w:val="00CC26B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jrnl">
    <w:name w:val="jrnl"/>
    <w:basedOn w:val="DefaultParagraphFont"/>
    <w:rsid w:val="00CC26BA"/>
  </w:style>
  <w:style w:type="character" w:styleId="LineNumber">
    <w:name w:val="line number"/>
    <w:basedOn w:val="DefaultParagraphFont"/>
    <w:uiPriority w:val="99"/>
    <w:semiHidden/>
    <w:unhideWhenUsed/>
    <w:rsid w:val="00E734A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8904808">
      <w:bodyDiv w:val="1"/>
      <w:marLeft w:val="0"/>
      <w:marRight w:val="0"/>
      <w:marTop w:val="0"/>
      <w:marBottom w:val="0"/>
      <w:divBdr>
        <w:top w:val="none" w:sz="0" w:space="0" w:color="auto"/>
        <w:left w:val="none" w:sz="0" w:space="0" w:color="auto"/>
        <w:bottom w:val="none" w:sz="0" w:space="0" w:color="auto"/>
        <w:right w:val="none" w:sz="0" w:space="0" w:color="auto"/>
      </w:divBdr>
    </w:div>
    <w:div w:id="487139027">
      <w:bodyDiv w:val="1"/>
      <w:marLeft w:val="0"/>
      <w:marRight w:val="0"/>
      <w:marTop w:val="0"/>
      <w:marBottom w:val="0"/>
      <w:divBdr>
        <w:top w:val="none" w:sz="0" w:space="0" w:color="auto"/>
        <w:left w:val="none" w:sz="0" w:space="0" w:color="auto"/>
        <w:bottom w:val="none" w:sz="0" w:space="0" w:color="auto"/>
        <w:right w:val="none" w:sz="0" w:space="0" w:color="auto"/>
      </w:divBdr>
    </w:div>
    <w:div w:id="1025866652">
      <w:bodyDiv w:val="1"/>
      <w:marLeft w:val="0"/>
      <w:marRight w:val="0"/>
      <w:marTop w:val="0"/>
      <w:marBottom w:val="0"/>
      <w:divBdr>
        <w:top w:val="none" w:sz="0" w:space="0" w:color="auto"/>
        <w:left w:val="none" w:sz="0" w:space="0" w:color="auto"/>
        <w:bottom w:val="none" w:sz="0" w:space="0" w:color="auto"/>
        <w:right w:val="none" w:sz="0" w:space="0" w:color="auto"/>
      </w:divBdr>
      <w:divsChild>
        <w:div w:id="1159808820">
          <w:marLeft w:val="0"/>
          <w:marRight w:val="0"/>
          <w:marTop w:val="34"/>
          <w:marBottom w:val="34"/>
          <w:divBdr>
            <w:top w:val="none" w:sz="0" w:space="0" w:color="auto"/>
            <w:left w:val="none" w:sz="0" w:space="0" w:color="auto"/>
            <w:bottom w:val="none" w:sz="0" w:space="0" w:color="auto"/>
            <w:right w:val="none" w:sz="0" w:space="0" w:color="auto"/>
          </w:divBdr>
        </w:div>
      </w:divsChild>
    </w:div>
    <w:div w:id="1240166767">
      <w:bodyDiv w:val="1"/>
      <w:marLeft w:val="0"/>
      <w:marRight w:val="0"/>
      <w:marTop w:val="0"/>
      <w:marBottom w:val="0"/>
      <w:divBdr>
        <w:top w:val="none" w:sz="0" w:space="0" w:color="auto"/>
        <w:left w:val="none" w:sz="0" w:space="0" w:color="auto"/>
        <w:bottom w:val="none" w:sz="0" w:space="0" w:color="auto"/>
        <w:right w:val="none" w:sz="0" w:space="0" w:color="auto"/>
      </w:divBdr>
    </w:div>
    <w:div w:id="1421370931">
      <w:bodyDiv w:val="1"/>
      <w:marLeft w:val="0"/>
      <w:marRight w:val="0"/>
      <w:marTop w:val="0"/>
      <w:marBottom w:val="0"/>
      <w:divBdr>
        <w:top w:val="none" w:sz="0" w:space="0" w:color="auto"/>
        <w:left w:val="none" w:sz="0" w:space="0" w:color="auto"/>
        <w:bottom w:val="none" w:sz="0" w:space="0" w:color="auto"/>
        <w:right w:val="none" w:sz="0" w:space="0" w:color="auto"/>
      </w:divBdr>
    </w:div>
    <w:div w:id="184551031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bitbucket.org/bmskinner/nuclear_morphology/wiki/Home" TargetMode="External"/><Relationship Id="rId5" Type="http://schemas.openxmlformats.org/officeDocument/2006/relationships/settings" Target="settings.xml"/><Relationship Id="rId10" Type="http://schemas.openxmlformats.org/officeDocument/2006/relationships/hyperlink" Target="https://www.biorxiv.org/content/early/2018/08/03/384354" TargetMode="Externa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20EE0C-EC6A-4F81-BE27-629D311A44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42</Pages>
  <Words>53626</Words>
  <Characters>305674</Characters>
  <Application>Microsoft Office Word</Application>
  <DocSecurity>0</DocSecurity>
  <Lines>2547</Lines>
  <Paragraphs>717</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358583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2019-09-05T14:16:00Z</dcterms:created>
  <dcterms:modified xsi:type="dcterms:W3CDTF">2019-09-23T10:22:00Z</dcterms:modified>
</cp:coreProperties>
</file>