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8BBEC7B" w14:textId="77777777" w:rsidR="009E6745" w:rsidRDefault="009E6745" w:rsidP="009D69BA">
      <w:pPr>
        <w:spacing w:after="0" w:line="240" w:lineRule="auto"/>
        <w:jc w:val="center"/>
        <w:rPr>
          <w:rFonts w:ascii="Times New Roman" w:hAnsi="Times New Roman" w:cs="Times New Roman"/>
          <w:b/>
          <w:sz w:val="28"/>
          <w:szCs w:val="28"/>
        </w:rPr>
      </w:pPr>
      <w:r w:rsidRPr="00A74B22">
        <w:rPr>
          <w:rFonts w:ascii="Cambria" w:hAnsi="Cambria"/>
          <w:b/>
          <w:sz w:val="28"/>
          <w:szCs w:val="28"/>
        </w:rPr>
        <w:t xml:space="preserve">Reference Dependence in the UK </w:t>
      </w:r>
      <w:r>
        <w:rPr>
          <w:rFonts w:ascii="Cambria" w:hAnsi="Cambria"/>
          <w:b/>
          <w:sz w:val="28"/>
          <w:szCs w:val="28"/>
        </w:rPr>
        <w:t>Housing</w:t>
      </w:r>
      <w:r w:rsidRPr="00A74B22">
        <w:rPr>
          <w:rFonts w:ascii="Cambria" w:hAnsi="Cambria"/>
          <w:b/>
          <w:sz w:val="28"/>
          <w:szCs w:val="28"/>
        </w:rPr>
        <w:t xml:space="preserve"> Market</w:t>
      </w:r>
      <w:r>
        <w:rPr>
          <w:rFonts w:ascii="Times New Roman" w:hAnsi="Times New Roman" w:cs="Times New Roman"/>
          <w:b/>
          <w:sz w:val="28"/>
          <w:szCs w:val="28"/>
        </w:rPr>
        <w:t xml:space="preserve"> </w:t>
      </w:r>
    </w:p>
    <w:p w14:paraId="1C6C04D3" w14:textId="77777777" w:rsidR="009E6745" w:rsidRPr="00E74D5D" w:rsidRDefault="009E6745" w:rsidP="009D69BA">
      <w:pPr>
        <w:spacing w:after="0" w:line="240" w:lineRule="auto"/>
        <w:jc w:val="center"/>
        <w:rPr>
          <w:rFonts w:ascii="Times New Roman" w:hAnsi="Times New Roman" w:cs="Times New Roman"/>
          <w:b/>
          <w:sz w:val="28"/>
          <w:szCs w:val="28"/>
        </w:rPr>
      </w:pPr>
    </w:p>
    <w:p w14:paraId="7701D9D5" w14:textId="77777777" w:rsidR="009E6745" w:rsidRPr="00E74D5D" w:rsidRDefault="009E6745" w:rsidP="00E74D5D">
      <w:pPr>
        <w:spacing w:line="360" w:lineRule="auto"/>
        <w:jc w:val="center"/>
        <w:rPr>
          <w:rFonts w:ascii="Times New Roman" w:hAnsi="Times New Roman" w:cs="Times New Roman"/>
          <w:bCs/>
          <w:sz w:val="24"/>
          <w:szCs w:val="24"/>
        </w:rPr>
      </w:pPr>
      <w:r w:rsidRPr="00E74D5D">
        <w:rPr>
          <w:rFonts w:ascii="Times New Roman" w:hAnsi="Times New Roman" w:cs="Times New Roman"/>
          <w:bCs/>
          <w:sz w:val="24"/>
          <w:szCs w:val="24"/>
        </w:rPr>
        <w:t>Helen X. H. Bao</w:t>
      </w:r>
      <w:r w:rsidRPr="00E74D5D">
        <w:rPr>
          <w:rStyle w:val="FootnoteReference"/>
          <w:rFonts w:ascii="Times New Roman" w:hAnsi="Times New Roman" w:cs="Times New Roman"/>
          <w:bCs/>
          <w:sz w:val="24"/>
          <w:szCs w:val="24"/>
        </w:rPr>
        <w:footnoteReference w:id="1"/>
      </w:r>
      <w:r w:rsidRPr="00E74D5D">
        <w:rPr>
          <w:rFonts w:ascii="Times New Roman" w:hAnsi="Times New Roman" w:cs="Times New Roman"/>
          <w:bCs/>
          <w:sz w:val="24"/>
          <w:szCs w:val="24"/>
        </w:rPr>
        <w:t xml:space="preserve"> and Rufus Sa</w:t>
      </w:r>
      <w:r>
        <w:rPr>
          <w:rFonts w:ascii="Times New Roman" w:hAnsi="Times New Roman" w:cs="Times New Roman"/>
          <w:bCs/>
          <w:sz w:val="24"/>
          <w:szCs w:val="24"/>
        </w:rPr>
        <w:t>u</w:t>
      </w:r>
      <w:r w:rsidRPr="00E74D5D">
        <w:rPr>
          <w:rFonts w:ascii="Times New Roman" w:hAnsi="Times New Roman" w:cs="Times New Roman"/>
          <w:bCs/>
          <w:sz w:val="24"/>
          <w:szCs w:val="24"/>
        </w:rPr>
        <w:t>nders</w:t>
      </w:r>
    </w:p>
    <w:p w14:paraId="1D0EAFA6" w14:textId="77777777" w:rsidR="009E6745" w:rsidRPr="00E74D5D" w:rsidRDefault="009E6745" w:rsidP="00E74D5D">
      <w:pPr>
        <w:spacing w:line="360" w:lineRule="auto"/>
        <w:jc w:val="center"/>
        <w:rPr>
          <w:rFonts w:ascii="Times New Roman" w:hAnsi="Times New Roman" w:cs="Times New Roman"/>
          <w:bCs/>
          <w:i/>
          <w:sz w:val="24"/>
          <w:szCs w:val="24"/>
        </w:rPr>
      </w:pPr>
      <w:r w:rsidRPr="00E74D5D">
        <w:rPr>
          <w:rFonts w:ascii="Times New Roman" w:hAnsi="Times New Roman" w:cs="Times New Roman"/>
          <w:bCs/>
          <w:i/>
          <w:sz w:val="24"/>
          <w:szCs w:val="24"/>
        </w:rPr>
        <w:t>Department of Land Economy, University of Cambridge, CB39EP, UK</w:t>
      </w:r>
    </w:p>
    <w:p w14:paraId="5775431A" w14:textId="77777777" w:rsidR="009E6745" w:rsidRPr="00E74D5D" w:rsidRDefault="009E6745" w:rsidP="00E74D5D">
      <w:pPr>
        <w:spacing w:after="120"/>
        <w:jc w:val="both"/>
        <w:rPr>
          <w:rFonts w:ascii="Times New Roman" w:hAnsi="Times New Roman" w:cs="Times New Roman"/>
          <w:b/>
          <w:sz w:val="24"/>
          <w:szCs w:val="24"/>
        </w:rPr>
      </w:pPr>
    </w:p>
    <w:p w14:paraId="489C2771" w14:textId="77777777" w:rsidR="009E6745" w:rsidRPr="009D69BA" w:rsidRDefault="009E6745" w:rsidP="009D69BA">
      <w:pPr>
        <w:spacing w:line="240" w:lineRule="auto"/>
        <w:jc w:val="both"/>
        <w:rPr>
          <w:rFonts w:ascii="Times New Roman" w:hAnsi="Times New Roman" w:cs="Times New Roman"/>
          <w:b/>
          <w:bCs/>
          <w:sz w:val="24"/>
          <w:szCs w:val="24"/>
        </w:rPr>
      </w:pPr>
      <w:r w:rsidRPr="009D69BA">
        <w:rPr>
          <w:rFonts w:ascii="Times New Roman" w:hAnsi="Times New Roman" w:cs="Times New Roman"/>
          <w:b/>
          <w:bCs/>
          <w:sz w:val="24"/>
          <w:szCs w:val="24"/>
        </w:rPr>
        <w:t>Abstract:</w:t>
      </w:r>
    </w:p>
    <w:p w14:paraId="29A20294" w14:textId="77777777" w:rsidR="009E6745" w:rsidRDefault="009E6745" w:rsidP="00DC23BE">
      <w:pPr>
        <w:spacing w:line="240" w:lineRule="auto"/>
        <w:jc w:val="both"/>
        <w:rPr>
          <w:rFonts w:ascii="Times New Roman" w:hAnsi="Times New Roman" w:cs="Times New Roman"/>
          <w:color w:val="000000" w:themeColor="text1"/>
          <w:sz w:val="24"/>
          <w:szCs w:val="24"/>
        </w:rPr>
      </w:pPr>
      <w:r w:rsidRPr="00DC23BE">
        <w:rPr>
          <w:rFonts w:ascii="Times New Roman" w:hAnsi="Times New Roman" w:cs="Times New Roman"/>
          <w:color w:val="000000" w:themeColor="text1"/>
          <w:sz w:val="24"/>
          <w:szCs w:val="24"/>
        </w:rPr>
        <w:t>The study of reference dependence in housing markets is of practical importance due to the unusual characteristics of property transactions, such as high information asymmetry caused by many individuals’ lack of experience in housing markets. The overall low transaction frequency and general illiquidity of housing markets can exacerbate and reinforce behavioural anomalies such as reference dependence. The knowledge gained through an empirical investigation in the UK housing market can assist in the understanding of these behavioural biases. By conducting an online experiment at a UK online panel data platform, we identify the presence of reference dependence in the UK housing market, and the extent to which they are caused by both historical and recent prices. The influence of expectations and social norms is also investigated in this novel context. The findings of this study pave the way for reliable economic modelling of such anomalies and a better understanding of behaviours in the housing market.</w:t>
      </w:r>
    </w:p>
    <w:p w14:paraId="4749AA27" w14:textId="77777777" w:rsidR="009E6745" w:rsidRPr="00DC23BE" w:rsidRDefault="009E6745" w:rsidP="00DC23BE">
      <w:pPr>
        <w:spacing w:line="240" w:lineRule="auto"/>
        <w:jc w:val="both"/>
        <w:rPr>
          <w:rFonts w:ascii="Times New Roman" w:hAnsi="Times New Roman" w:cs="Times New Roman"/>
          <w:color w:val="000000" w:themeColor="text1"/>
          <w:sz w:val="24"/>
          <w:szCs w:val="24"/>
        </w:rPr>
      </w:pPr>
    </w:p>
    <w:p w14:paraId="70117175" w14:textId="77777777" w:rsidR="009E6745" w:rsidRPr="009D69BA" w:rsidRDefault="009E6745" w:rsidP="009D69BA">
      <w:pPr>
        <w:spacing w:line="240" w:lineRule="auto"/>
        <w:rPr>
          <w:rFonts w:ascii="Times New Roman" w:hAnsi="Times New Roman" w:cs="Times New Roman"/>
          <w:sz w:val="24"/>
          <w:szCs w:val="24"/>
        </w:rPr>
      </w:pPr>
      <w:r w:rsidRPr="009D69BA">
        <w:rPr>
          <w:rFonts w:ascii="Times New Roman" w:hAnsi="Times New Roman" w:cs="Times New Roman"/>
          <w:b/>
          <w:sz w:val="24"/>
          <w:szCs w:val="24"/>
        </w:rPr>
        <w:t xml:space="preserve">Keywords: </w:t>
      </w:r>
      <w:r w:rsidRPr="009D69BA">
        <w:rPr>
          <w:rFonts w:ascii="Times New Roman" w:hAnsi="Times New Roman" w:cs="Times New Roman"/>
          <w:sz w:val="24"/>
          <w:szCs w:val="24"/>
        </w:rPr>
        <w:t>reference point formation and adaptation, behavioural biases, social comparison, aspiration, Amazon Mechanical Turk, online experiment</w:t>
      </w:r>
    </w:p>
    <w:p w14:paraId="683A86CB" w14:textId="77777777" w:rsidR="009E6745" w:rsidRPr="009D69BA" w:rsidRDefault="009E6745" w:rsidP="009D69BA">
      <w:pPr>
        <w:spacing w:line="240" w:lineRule="auto"/>
        <w:rPr>
          <w:rFonts w:ascii="Times New Roman" w:hAnsi="Times New Roman" w:cs="Times New Roman"/>
          <w:sz w:val="24"/>
          <w:szCs w:val="24"/>
        </w:rPr>
      </w:pPr>
      <w:r w:rsidRPr="009D69BA">
        <w:rPr>
          <w:rFonts w:ascii="Times New Roman" w:hAnsi="Times New Roman" w:cs="Times New Roman"/>
          <w:b/>
          <w:sz w:val="24"/>
          <w:szCs w:val="24"/>
        </w:rPr>
        <w:t xml:space="preserve">JEL Classification: </w:t>
      </w:r>
      <w:r w:rsidRPr="009D69BA">
        <w:rPr>
          <w:rFonts w:ascii="Times New Roman" w:hAnsi="Times New Roman" w:cs="Times New Roman"/>
          <w:sz w:val="24"/>
          <w:szCs w:val="24"/>
        </w:rPr>
        <w:t>C80, D90, R31</w:t>
      </w:r>
    </w:p>
    <w:p w14:paraId="28520C2A" w14:textId="77777777" w:rsidR="009E6745" w:rsidRPr="009D69BA" w:rsidRDefault="009E6745" w:rsidP="009D69BA">
      <w:pPr>
        <w:spacing w:line="240" w:lineRule="auto"/>
        <w:jc w:val="both"/>
        <w:rPr>
          <w:rFonts w:ascii="Times New Roman" w:hAnsi="Times New Roman" w:cs="Times New Roman"/>
          <w:bCs/>
          <w:sz w:val="24"/>
          <w:szCs w:val="24"/>
        </w:rPr>
      </w:pPr>
    </w:p>
    <w:p w14:paraId="6EA968BE" w14:textId="77777777" w:rsidR="009E6745" w:rsidRPr="00E74D5D" w:rsidRDefault="009E6745" w:rsidP="00E74D5D">
      <w:pPr>
        <w:spacing w:line="276" w:lineRule="auto"/>
        <w:jc w:val="both"/>
        <w:rPr>
          <w:rFonts w:ascii="Times New Roman" w:hAnsi="Times New Roman" w:cs="Times New Roman"/>
          <w:b/>
          <w:bCs/>
          <w:sz w:val="24"/>
          <w:szCs w:val="24"/>
        </w:rPr>
      </w:pPr>
      <w:r w:rsidRPr="00E74D5D">
        <w:rPr>
          <w:rFonts w:ascii="Times New Roman" w:hAnsi="Times New Roman" w:cs="Times New Roman"/>
          <w:b/>
          <w:bCs/>
          <w:sz w:val="24"/>
          <w:szCs w:val="24"/>
        </w:rPr>
        <w:t xml:space="preserve">Acknowledgments: </w:t>
      </w:r>
    </w:p>
    <w:p w14:paraId="742437C8" w14:textId="77777777" w:rsidR="009E6745" w:rsidRPr="00E74D5D" w:rsidRDefault="009E6745" w:rsidP="00E713D3">
      <w:pPr>
        <w:spacing w:line="276" w:lineRule="auto"/>
        <w:jc w:val="both"/>
        <w:rPr>
          <w:rFonts w:ascii="Times New Roman" w:hAnsi="Times New Roman" w:cs="Times New Roman"/>
          <w:b/>
          <w:sz w:val="24"/>
          <w:szCs w:val="24"/>
        </w:rPr>
      </w:pPr>
      <w:r w:rsidRPr="00E74D5D">
        <w:rPr>
          <w:rFonts w:ascii="Times New Roman" w:hAnsi="Times New Roman" w:cs="Times New Roman"/>
          <w:i/>
          <w:color w:val="000000" w:themeColor="text1"/>
          <w:sz w:val="24"/>
          <w:szCs w:val="24"/>
        </w:rPr>
        <w:t>We are grateful for the financial support from the Economic and Social Research Council (Grant No. ES/P004296/1)</w:t>
      </w:r>
      <w:r>
        <w:rPr>
          <w:rFonts w:ascii="Times New Roman" w:hAnsi="Times New Roman" w:cs="Times New Roman"/>
          <w:i/>
          <w:color w:val="000000" w:themeColor="text1"/>
          <w:sz w:val="24"/>
          <w:szCs w:val="24"/>
        </w:rPr>
        <w:t>,</w:t>
      </w:r>
      <w:r w:rsidRPr="00E74D5D">
        <w:rPr>
          <w:rFonts w:ascii="Times New Roman" w:hAnsi="Times New Roman" w:cs="Times New Roman"/>
          <w:i/>
          <w:color w:val="000000" w:themeColor="text1"/>
          <w:sz w:val="24"/>
          <w:szCs w:val="24"/>
        </w:rPr>
        <w:t xml:space="preserve"> the National </w:t>
      </w:r>
      <w:r>
        <w:rPr>
          <w:rFonts w:ascii="Times New Roman" w:hAnsi="Times New Roman" w:cs="Times New Roman"/>
          <w:i/>
          <w:color w:val="000000" w:themeColor="text1"/>
          <w:sz w:val="24"/>
          <w:szCs w:val="24"/>
        </w:rPr>
        <w:t xml:space="preserve">Natural </w:t>
      </w:r>
      <w:r w:rsidRPr="00E74D5D">
        <w:rPr>
          <w:rFonts w:ascii="Times New Roman" w:hAnsi="Times New Roman" w:cs="Times New Roman"/>
          <w:i/>
          <w:color w:val="000000" w:themeColor="text1"/>
          <w:sz w:val="24"/>
          <w:szCs w:val="24"/>
        </w:rPr>
        <w:t>Science Foundation of China (Grant No. 71661137009),</w:t>
      </w:r>
      <w:r w:rsidRPr="00E74D5D">
        <w:rPr>
          <w:rFonts w:ascii="Times New Roman" w:hAnsi="Times New Roman" w:cs="Times New Roman"/>
          <w:bCs/>
          <w:i/>
          <w:sz w:val="24"/>
          <w:szCs w:val="24"/>
        </w:rPr>
        <w:t xml:space="preserve"> the Cambridge University Land Society, Department of Land Economy Research Development Fund</w:t>
      </w:r>
      <w:r>
        <w:rPr>
          <w:rFonts w:ascii="Times New Roman" w:hAnsi="Times New Roman" w:cs="Times New Roman"/>
          <w:bCs/>
          <w:i/>
          <w:sz w:val="24"/>
          <w:szCs w:val="24"/>
        </w:rPr>
        <w:t>,</w:t>
      </w:r>
      <w:r w:rsidRPr="00E74D5D">
        <w:rPr>
          <w:rFonts w:ascii="Times New Roman" w:hAnsi="Times New Roman" w:cs="Times New Roman"/>
          <w:bCs/>
          <w:i/>
          <w:sz w:val="24"/>
          <w:szCs w:val="24"/>
        </w:rPr>
        <w:t xml:space="preserve"> and Newnham College Senior Member Research Fund. </w:t>
      </w:r>
    </w:p>
    <w:p w14:paraId="375FA1F2" w14:textId="77777777" w:rsidR="009E6745" w:rsidRDefault="009E6745">
      <w:pPr>
        <w:rPr>
          <w:rFonts w:ascii="Cambria" w:hAnsi="Cambria"/>
          <w:b/>
          <w:color w:val="000000" w:themeColor="text1"/>
          <w:sz w:val="28"/>
          <w:szCs w:val="28"/>
        </w:rPr>
      </w:pPr>
      <w:r>
        <w:rPr>
          <w:rFonts w:ascii="Cambria" w:hAnsi="Cambria"/>
          <w:b/>
          <w:color w:val="000000" w:themeColor="text1"/>
          <w:sz w:val="28"/>
          <w:szCs w:val="28"/>
        </w:rPr>
        <w:br w:type="page"/>
      </w:r>
    </w:p>
    <w:p w14:paraId="086BA6F8" w14:textId="1D23F166" w:rsidR="00F47DC0" w:rsidRPr="00F411D2" w:rsidRDefault="00F47DC0" w:rsidP="00857140">
      <w:pPr>
        <w:pStyle w:val="Heading1"/>
        <w:numPr>
          <w:ilvl w:val="0"/>
          <w:numId w:val="6"/>
        </w:numPr>
        <w:spacing w:line="360" w:lineRule="auto"/>
        <w:ind w:left="284" w:hanging="284"/>
        <w:jc w:val="both"/>
        <w:rPr>
          <w:rFonts w:ascii="Times New Roman" w:hAnsi="Times New Roman" w:cs="Times New Roman"/>
          <w:b/>
          <w:color w:val="000000" w:themeColor="text1"/>
          <w:sz w:val="24"/>
          <w:szCs w:val="24"/>
        </w:rPr>
      </w:pPr>
      <w:r w:rsidRPr="00F411D2">
        <w:rPr>
          <w:rFonts w:ascii="Times New Roman" w:hAnsi="Times New Roman" w:cs="Times New Roman"/>
          <w:b/>
          <w:color w:val="000000" w:themeColor="text1"/>
          <w:sz w:val="24"/>
          <w:szCs w:val="24"/>
        </w:rPr>
        <w:lastRenderedPageBreak/>
        <w:t>Introduction</w:t>
      </w:r>
    </w:p>
    <w:p w14:paraId="23F11544" w14:textId="62A18798" w:rsidR="009D098F" w:rsidRPr="00F411D2" w:rsidRDefault="00A80B87" w:rsidP="00E74D5D">
      <w:pPr>
        <w:jc w:val="both"/>
        <w:rPr>
          <w:rFonts w:ascii="Times New Roman" w:hAnsi="Times New Roman" w:cs="Times New Roman"/>
          <w:color w:val="000000" w:themeColor="text1"/>
          <w:sz w:val="24"/>
          <w:szCs w:val="24"/>
          <w:u w:val="single"/>
        </w:rPr>
      </w:pPr>
      <w:r w:rsidRPr="00F411D2">
        <w:rPr>
          <w:rFonts w:ascii="Times New Roman" w:hAnsi="Times New Roman" w:cs="Times New Roman"/>
          <w:color w:val="000000" w:themeColor="text1"/>
          <w:sz w:val="24"/>
          <w:szCs w:val="24"/>
        </w:rPr>
        <w:t xml:space="preserve">Traditional economic theory predicts that people will maximise their expected utility under uncertainty and seek to make a rational decision by considering all relevant information. </w:t>
      </w:r>
      <w:r w:rsidR="009D098F" w:rsidRPr="00F411D2">
        <w:rPr>
          <w:rFonts w:ascii="Times New Roman" w:hAnsi="Times New Roman" w:cs="Times New Roman"/>
          <w:color w:val="000000" w:themeColor="text1"/>
          <w:sz w:val="24"/>
          <w:szCs w:val="24"/>
        </w:rPr>
        <w:t>However, observations and experimental evidence across various disciplines have highlighted the existence of behavioural biases</w:t>
      </w:r>
      <w:r w:rsidR="00C64677" w:rsidRPr="00F411D2">
        <w:rPr>
          <w:rFonts w:ascii="Times New Roman" w:hAnsi="Times New Roman" w:cs="Times New Roman"/>
          <w:color w:val="000000" w:themeColor="text1"/>
          <w:sz w:val="24"/>
          <w:szCs w:val="24"/>
        </w:rPr>
        <w:t xml:space="preserve"> in the </w:t>
      </w:r>
      <w:r w:rsidR="002C3362" w:rsidRPr="00F411D2">
        <w:rPr>
          <w:rFonts w:ascii="Times New Roman" w:hAnsi="Times New Roman" w:cs="Times New Roman"/>
          <w:color w:val="000000" w:themeColor="text1"/>
          <w:sz w:val="24"/>
          <w:szCs w:val="24"/>
        </w:rPr>
        <w:t>decision-making</w:t>
      </w:r>
      <w:r w:rsidR="00C64677" w:rsidRPr="00F411D2">
        <w:rPr>
          <w:rFonts w:ascii="Times New Roman" w:hAnsi="Times New Roman" w:cs="Times New Roman"/>
          <w:color w:val="000000" w:themeColor="text1"/>
          <w:sz w:val="24"/>
          <w:szCs w:val="24"/>
        </w:rPr>
        <w:t xml:space="preserve"> process</w:t>
      </w:r>
      <w:r w:rsidR="009D098F" w:rsidRPr="00F411D2">
        <w:rPr>
          <w:rFonts w:ascii="Times New Roman" w:hAnsi="Times New Roman" w:cs="Times New Roman"/>
          <w:color w:val="000000" w:themeColor="text1"/>
          <w:sz w:val="24"/>
          <w:szCs w:val="24"/>
        </w:rPr>
        <w:t>. Many researchers have attempted to integrate psychological understandings into classical economic models to provide an explanation for such observed irregularities.</w:t>
      </w:r>
    </w:p>
    <w:p w14:paraId="4127DE21" w14:textId="2B27683E" w:rsidR="000F692A" w:rsidRPr="00F411D2" w:rsidRDefault="0026433C" w:rsidP="00E74D5D">
      <w:pPr>
        <w:jc w:val="both"/>
        <w:rPr>
          <w:rFonts w:ascii="Times New Roman" w:hAnsi="Times New Roman" w:cs="Times New Roman"/>
          <w:color w:val="000000" w:themeColor="text1"/>
          <w:sz w:val="24"/>
          <w:szCs w:val="24"/>
        </w:rPr>
      </w:pPr>
      <w:r w:rsidRPr="00F411D2">
        <w:rPr>
          <w:rFonts w:ascii="Times New Roman" w:hAnsi="Times New Roman" w:cs="Times New Roman"/>
          <w:color w:val="000000" w:themeColor="text1"/>
          <w:sz w:val="24"/>
          <w:szCs w:val="24"/>
        </w:rPr>
        <w:t>Reference</w:t>
      </w:r>
      <w:r w:rsidR="00C137CE" w:rsidRPr="00F411D2">
        <w:rPr>
          <w:rFonts w:ascii="Times New Roman" w:hAnsi="Times New Roman" w:cs="Times New Roman"/>
          <w:color w:val="000000" w:themeColor="text1"/>
          <w:sz w:val="24"/>
          <w:szCs w:val="24"/>
        </w:rPr>
        <w:t xml:space="preserve"> </w:t>
      </w:r>
      <w:r w:rsidR="00206735" w:rsidRPr="00F411D2">
        <w:rPr>
          <w:rFonts w:ascii="Times New Roman" w:hAnsi="Times New Roman" w:cs="Times New Roman"/>
          <w:color w:val="000000" w:themeColor="text1"/>
          <w:sz w:val="24"/>
          <w:szCs w:val="24"/>
        </w:rPr>
        <w:t>dependence</w:t>
      </w:r>
      <w:r w:rsidR="001E3A73" w:rsidRPr="00F411D2">
        <w:rPr>
          <w:rFonts w:ascii="Times New Roman" w:hAnsi="Times New Roman" w:cs="Times New Roman"/>
          <w:color w:val="000000" w:themeColor="text1"/>
          <w:sz w:val="24"/>
          <w:szCs w:val="24"/>
        </w:rPr>
        <w:t>, in the context of prospect theory</w:t>
      </w:r>
      <w:r w:rsidR="00E31EC9" w:rsidRPr="00F411D2">
        <w:rPr>
          <w:rFonts w:ascii="Times New Roman" w:hAnsi="Times New Roman" w:cs="Times New Roman"/>
          <w:color w:val="000000" w:themeColor="text1"/>
          <w:sz w:val="24"/>
          <w:szCs w:val="24"/>
        </w:rPr>
        <w:t xml:space="preserve"> </w:t>
      </w:r>
      <w:r w:rsidR="00E31EC9" w:rsidRPr="00F411D2">
        <w:rPr>
          <w:rFonts w:ascii="Times New Roman" w:hAnsi="Times New Roman" w:cs="Times New Roman"/>
          <w:color w:val="000000" w:themeColor="text1"/>
          <w:sz w:val="24"/>
          <w:szCs w:val="24"/>
        </w:rPr>
        <w:fldChar w:fldCharType="begin"/>
      </w:r>
      <w:r w:rsidR="002049E6" w:rsidRPr="00F411D2">
        <w:rPr>
          <w:rFonts w:ascii="Times New Roman" w:hAnsi="Times New Roman" w:cs="Times New Roman"/>
          <w:color w:val="000000" w:themeColor="text1"/>
          <w:sz w:val="24"/>
          <w:szCs w:val="24"/>
        </w:rPr>
        <w:instrText xml:space="preserve"> ADDIN EN.CITE &lt;EndNote&gt;&lt;Cite&gt;&lt;Author&gt;Kahneman&lt;/Author&gt;&lt;Year&gt;1979&lt;/Year&gt;&lt;RecNum&gt;1&lt;/RecNum&gt;&lt;DisplayText&gt;(Kahneman and Tversky, 1979)&lt;/DisplayText&gt;&lt;record&gt;&lt;rec-number&gt;1&lt;/rec-number&gt;&lt;foreign-keys&gt;&lt;key app="EN" db-id="e5ee0w99bafz2nepvwbvt0al50vv09d29zpv" timestamp="1560850911"&gt;1&lt;/key&gt;&lt;/foreign-keys&gt;&lt;ref-type name="Journal Article"&gt;17&lt;/ref-type&gt;&lt;contributors&gt;&lt;authors&gt;&lt;author&gt;Kahneman, D.&lt;/author&gt;&lt;author&gt;Tversky, A.&lt;/author&gt;&lt;/authors&gt;&lt;/contributors&gt;&lt;titles&gt;&lt;title&gt;Prospect Theory: An Analysis of Decision under Risk&lt;/title&gt;&lt;secondary-title&gt;Econometrica&lt;/secondary-title&gt;&lt;/titles&gt;&lt;periodical&gt;&lt;full-title&gt;Econometrica&lt;/full-title&gt;&lt;/periodical&gt;&lt;pages&gt;263-291&lt;/pages&gt;&lt;volume&gt;47&lt;/volume&gt;&lt;number&gt;2&lt;/number&gt;&lt;dates&gt;&lt;year&gt;1979&lt;/year&gt;&lt;/dates&gt;&lt;isbn&gt;0012-9682&lt;/isbn&gt;&lt;accession-num&gt;WOS:A1979GR75700001&lt;/accession-num&gt;&lt;urls&gt;&lt;related-urls&gt;&lt;url&gt;&lt;style face="underline" font="default" size="100%"&gt;&amp;lt;Go to ISI&amp;gt;://WOS:A1979GR75700001&lt;/style&gt;&lt;/url&gt;&lt;/related-urls&gt;&lt;/urls&gt;&lt;electronic-resource-num&gt;10.2307/1914185&lt;/electronic-resource-num&gt;&lt;/record&gt;&lt;/Cite&gt;&lt;/EndNote&gt;</w:instrText>
      </w:r>
      <w:r w:rsidR="00E31EC9" w:rsidRPr="00F411D2">
        <w:rPr>
          <w:rFonts w:ascii="Times New Roman" w:hAnsi="Times New Roman" w:cs="Times New Roman"/>
          <w:color w:val="000000" w:themeColor="text1"/>
          <w:sz w:val="24"/>
          <w:szCs w:val="24"/>
        </w:rPr>
        <w:fldChar w:fldCharType="separate"/>
      </w:r>
      <w:r w:rsidR="002049E6" w:rsidRPr="00F411D2">
        <w:rPr>
          <w:rFonts w:ascii="Times New Roman" w:hAnsi="Times New Roman" w:cs="Times New Roman"/>
          <w:noProof/>
          <w:color w:val="000000" w:themeColor="text1"/>
          <w:sz w:val="24"/>
          <w:szCs w:val="24"/>
        </w:rPr>
        <w:t>(Kahneman and Tversky, 1979)</w:t>
      </w:r>
      <w:r w:rsidR="00E31EC9" w:rsidRPr="00F411D2">
        <w:rPr>
          <w:rFonts w:ascii="Times New Roman" w:hAnsi="Times New Roman" w:cs="Times New Roman"/>
          <w:color w:val="000000" w:themeColor="text1"/>
          <w:sz w:val="24"/>
          <w:szCs w:val="24"/>
        </w:rPr>
        <w:fldChar w:fldCharType="end"/>
      </w:r>
      <w:r w:rsidR="0039023D" w:rsidRPr="00F411D2">
        <w:rPr>
          <w:rFonts w:ascii="Times New Roman" w:hAnsi="Times New Roman" w:cs="Times New Roman"/>
          <w:color w:val="000000" w:themeColor="text1"/>
          <w:sz w:val="24"/>
          <w:szCs w:val="24"/>
        </w:rPr>
        <w:t xml:space="preserve">, </w:t>
      </w:r>
      <w:r w:rsidR="00D071C3" w:rsidRPr="00F411D2">
        <w:rPr>
          <w:rFonts w:ascii="Times New Roman" w:hAnsi="Times New Roman" w:cs="Times New Roman"/>
          <w:color w:val="000000" w:themeColor="text1"/>
          <w:sz w:val="24"/>
          <w:szCs w:val="24"/>
        </w:rPr>
        <w:t xml:space="preserve">is </w:t>
      </w:r>
      <w:r w:rsidR="00334537" w:rsidRPr="00F411D2">
        <w:rPr>
          <w:rFonts w:ascii="Times New Roman" w:hAnsi="Times New Roman" w:cs="Times New Roman"/>
          <w:color w:val="000000" w:themeColor="text1"/>
          <w:sz w:val="24"/>
          <w:szCs w:val="24"/>
        </w:rPr>
        <w:t xml:space="preserve">the </w:t>
      </w:r>
      <w:r w:rsidR="00D071C3" w:rsidRPr="00F411D2">
        <w:rPr>
          <w:rFonts w:ascii="Times New Roman" w:hAnsi="Times New Roman" w:cs="Times New Roman"/>
          <w:color w:val="000000" w:themeColor="text1"/>
          <w:sz w:val="24"/>
          <w:szCs w:val="24"/>
        </w:rPr>
        <w:t xml:space="preserve">most popular </w:t>
      </w:r>
      <w:r w:rsidR="00334537" w:rsidRPr="00F411D2">
        <w:rPr>
          <w:rFonts w:ascii="Times New Roman" w:hAnsi="Times New Roman" w:cs="Times New Roman"/>
          <w:color w:val="000000" w:themeColor="text1"/>
          <w:sz w:val="24"/>
          <w:szCs w:val="24"/>
        </w:rPr>
        <w:t xml:space="preserve">of these </w:t>
      </w:r>
      <w:r w:rsidR="00D071C3" w:rsidRPr="00F411D2">
        <w:rPr>
          <w:rFonts w:ascii="Times New Roman" w:hAnsi="Times New Roman" w:cs="Times New Roman"/>
          <w:color w:val="000000" w:themeColor="text1"/>
          <w:sz w:val="24"/>
          <w:szCs w:val="24"/>
        </w:rPr>
        <w:t>explanations</w:t>
      </w:r>
      <w:r w:rsidR="008D27D1" w:rsidRPr="00F411D2">
        <w:rPr>
          <w:rFonts w:ascii="Times New Roman" w:hAnsi="Times New Roman" w:cs="Times New Roman"/>
          <w:color w:val="000000" w:themeColor="text1"/>
          <w:sz w:val="24"/>
          <w:szCs w:val="24"/>
        </w:rPr>
        <w:t xml:space="preserve">. The concept </w:t>
      </w:r>
      <w:r w:rsidR="007278D8" w:rsidRPr="00F411D2">
        <w:rPr>
          <w:rFonts w:ascii="Times New Roman" w:hAnsi="Times New Roman" w:cs="Times New Roman"/>
          <w:color w:val="000000" w:themeColor="text1"/>
          <w:sz w:val="24"/>
          <w:szCs w:val="24"/>
        </w:rPr>
        <w:t>presume</w:t>
      </w:r>
      <w:r w:rsidR="00C7727B" w:rsidRPr="00F411D2">
        <w:rPr>
          <w:rFonts w:ascii="Times New Roman" w:hAnsi="Times New Roman" w:cs="Times New Roman"/>
          <w:color w:val="000000" w:themeColor="text1"/>
          <w:sz w:val="24"/>
          <w:szCs w:val="24"/>
        </w:rPr>
        <w:t xml:space="preserve">s that </w:t>
      </w:r>
      <w:r w:rsidR="00361F21" w:rsidRPr="00F411D2">
        <w:rPr>
          <w:rFonts w:ascii="Times New Roman" w:hAnsi="Times New Roman" w:cs="Times New Roman"/>
          <w:color w:val="000000" w:themeColor="text1"/>
          <w:sz w:val="24"/>
          <w:szCs w:val="24"/>
        </w:rPr>
        <w:t xml:space="preserve">individuals exhibit behavioural biases </w:t>
      </w:r>
      <w:r w:rsidR="007157F8" w:rsidRPr="00F411D2">
        <w:rPr>
          <w:rFonts w:ascii="Times New Roman" w:hAnsi="Times New Roman" w:cs="Times New Roman"/>
          <w:color w:val="000000" w:themeColor="text1"/>
          <w:sz w:val="24"/>
          <w:szCs w:val="24"/>
        </w:rPr>
        <w:t xml:space="preserve">because they evaluate </w:t>
      </w:r>
      <w:r w:rsidR="00DF21FF" w:rsidRPr="00F411D2">
        <w:rPr>
          <w:rFonts w:ascii="Times New Roman" w:hAnsi="Times New Roman" w:cs="Times New Roman"/>
          <w:color w:val="000000" w:themeColor="text1"/>
          <w:sz w:val="24"/>
          <w:szCs w:val="24"/>
        </w:rPr>
        <w:t xml:space="preserve">choice outcomes </w:t>
      </w:r>
      <w:r w:rsidR="003600AA" w:rsidRPr="00F411D2">
        <w:rPr>
          <w:rFonts w:ascii="Times New Roman" w:hAnsi="Times New Roman" w:cs="Times New Roman"/>
          <w:color w:val="000000" w:themeColor="text1"/>
          <w:sz w:val="24"/>
          <w:szCs w:val="24"/>
        </w:rPr>
        <w:t xml:space="preserve">as gains or losses around a reference point. </w:t>
      </w:r>
      <w:r w:rsidR="00AE1B07" w:rsidRPr="00F411D2">
        <w:rPr>
          <w:rFonts w:ascii="Times New Roman" w:hAnsi="Times New Roman" w:cs="Times New Roman"/>
          <w:color w:val="000000" w:themeColor="text1"/>
          <w:sz w:val="24"/>
          <w:szCs w:val="24"/>
        </w:rPr>
        <w:t xml:space="preserve">As reference points are vital to the categorisation of a gain and loss domain, and therefore to </w:t>
      </w:r>
      <w:r w:rsidR="00C37C60" w:rsidRPr="00F411D2">
        <w:rPr>
          <w:rFonts w:ascii="Times New Roman" w:hAnsi="Times New Roman" w:cs="Times New Roman"/>
          <w:color w:val="000000" w:themeColor="text1"/>
          <w:sz w:val="24"/>
          <w:szCs w:val="24"/>
        </w:rPr>
        <w:t xml:space="preserve">overall choice outcomes, it </w:t>
      </w:r>
      <w:r w:rsidR="0017261F" w:rsidRPr="00F411D2">
        <w:rPr>
          <w:rFonts w:ascii="Times New Roman" w:hAnsi="Times New Roman" w:cs="Times New Roman"/>
          <w:color w:val="000000" w:themeColor="text1"/>
          <w:sz w:val="24"/>
          <w:szCs w:val="24"/>
        </w:rPr>
        <w:t xml:space="preserve">is beneficial to </w:t>
      </w:r>
      <w:r w:rsidR="00B00B4E" w:rsidRPr="00F411D2">
        <w:rPr>
          <w:rFonts w:ascii="Times New Roman" w:hAnsi="Times New Roman" w:cs="Times New Roman"/>
          <w:color w:val="000000" w:themeColor="text1"/>
          <w:sz w:val="24"/>
          <w:szCs w:val="24"/>
        </w:rPr>
        <w:t>obtain a</w:t>
      </w:r>
      <w:r w:rsidR="0017261F" w:rsidRPr="00F411D2">
        <w:rPr>
          <w:rFonts w:ascii="Times New Roman" w:hAnsi="Times New Roman" w:cs="Times New Roman"/>
          <w:color w:val="000000" w:themeColor="text1"/>
          <w:sz w:val="24"/>
          <w:szCs w:val="24"/>
        </w:rPr>
        <w:t xml:space="preserve"> </w:t>
      </w:r>
      <w:r w:rsidR="00AB05E9" w:rsidRPr="00F411D2">
        <w:rPr>
          <w:rFonts w:ascii="Times New Roman" w:hAnsi="Times New Roman" w:cs="Times New Roman"/>
          <w:color w:val="000000" w:themeColor="text1"/>
          <w:sz w:val="24"/>
          <w:szCs w:val="24"/>
        </w:rPr>
        <w:t>good</w:t>
      </w:r>
      <w:r w:rsidR="0017261F" w:rsidRPr="00F411D2">
        <w:rPr>
          <w:rFonts w:ascii="Times New Roman" w:hAnsi="Times New Roman" w:cs="Times New Roman"/>
          <w:color w:val="000000" w:themeColor="text1"/>
          <w:sz w:val="24"/>
          <w:szCs w:val="24"/>
        </w:rPr>
        <w:t xml:space="preserve"> understanding </w:t>
      </w:r>
      <w:r w:rsidR="00B85A82" w:rsidRPr="00F411D2">
        <w:rPr>
          <w:rFonts w:ascii="Times New Roman" w:hAnsi="Times New Roman" w:cs="Times New Roman"/>
          <w:color w:val="000000" w:themeColor="text1"/>
          <w:sz w:val="24"/>
          <w:szCs w:val="24"/>
        </w:rPr>
        <w:t>of</w:t>
      </w:r>
      <w:r w:rsidR="0017261F" w:rsidRPr="00F411D2">
        <w:rPr>
          <w:rFonts w:ascii="Times New Roman" w:hAnsi="Times New Roman" w:cs="Times New Roman"/>
          <w:color w:val="000000" w:themeColor="text1"/>
          <w:sz w:val="24"/>
          <w:szCs w:val="24"/>
        </w:rPr>
        <w:t xml:space="preserve"> how they are formed and how they can be adapted. </w:t>
      </w:r>
      <w:bookmarkStart w:id="0" w:name="_Hlk14722608"/>
      <w:r w:rsidR="00E205FA" w:rsidRPr="00F411D2">
        <w:rPr>
          <w:rFonts w:ascii="Times New Roman" w:hAnsi="Times New Roman" w:cs="Times New Roman"/>
          <w:color w:val="000000" w:themeColor="text1"/>
          <w:sz w:val="24"/>
          <w:szCs w:val="24"/>
        </w:rPr>
        <w:t xml:space="preserve">It is especially pertinent to study reference dependence in </w:t>
      </w:r>
      <w:r w:rsidR="000D7C96" w:rsidRPr="00F411D2">
        <w:rPr>
          <w:rFonts w:ascii="Times New Roman" w:hAnsi="Times New Roman" w:cs="Times New Roman"/>
          <w:color w:val="000000" w:themeColor="text1"/>
          <w:sz w:val="24"/>
          <w:szCs w:val="24"/>
        </w:rPr>
        <w:t>housing</w:t>
      </w:r>
      <w:r w:rsidR="00E205FA" w:rsidRPr="00F411D2">
        <w:rPr>
          <w:rFonts w:ascii="Times New Roman" w:hAnsi="Times New Roman" w:cs="Times New Roman"/>
          <w:color w:val="000000" w:themeColor="text1"/>
          <w:sz w:val="24"/>
          <w:szCs w:val="24"/>
        </w:rPr>
        <w:t xml:space="preserve"> markets due to their unusual characteristics, such as high information asymmetry caused by many individuals’ lack of </w:t>
      </w:r>
      <w:r w:rsidR="000D7C96" w:rsidRPr="00F411D2">
        <w:rPr>
          <w:rFonts w:ascii="Times New Roman" w:hAnsi="Times New Roman" w:cs="Times New Roman"/>
          <w:color w:val="000000" w:themeColor="text1"/>
          <w:sz w:val="24"/>
          <w:szCs w:val="24"/>
        </w:rPr>
        <w:t>housing</w:t>
      </w:r>
      <w:r w:rsidR="00052E10" w:rsidRPr="00F411D2">
        <w:rPr>
          <w:rFonts w:ascii="Times New Roman" w:hAnsi="Times New Roman" w:cs="Times New Roman"/>
          <w:color w:val="000000" w:themeColor="text1"/>
          <w:sz w:val="24"/>
          <w:szCs w:val="24"/>
        </w:rPr>
        <w:t xml:space="preserve"> market experience</w:t>
      </w:r>
      <w:r w:rsidR="00E205FA" w:rsidRPr="00F411D2">
        <w:rPr>
          <w:rFonts w:ascii="Times New Roman" w:hAnsi="Times New Roman" w:cs="Times New Roman"/>
          <w:color w:val="000000" w:themeColor="text1"/>
          <w:sz w:val="24"/>
          <w:szCs w:val="24"/>
        </w:rPr>
        <w:t xml:space="preserve">. </w:t>
      </w:r>
      <w:bookmarkEnd w:id="0"/>
      <w:r w:rsidR="00E205FA" w:rsidRPr="00F411D2">
        <w:rPr>
          <w:rFonts w:ascii="Times New Roman" w:hAnsi="Times New Roman" w:cs="Times New Roman"/>
          <w:color w:val="000000" w:themeColor="text1"/>
          <w:sz w:val="24"/>
          <w:szCs w:val="24"/>
        </w:rPr>
        <w:t xml:space="preserve">Indeed, this could be exacerbated in the UK market, which recently saw homeownership fall to its lowest level in over 30 years </w:t>
      </w:r>
      <w:r w:rsidR="00AB05E9" w:rsidRPr="00F411D2">
        <w:rPr>
          <w:rFonts w:ascii="Times New Roman" w:hAnsi="Times New Roman" w:cs="Times New Roman"/>
          <w:color w:val="000000" w:themeColor="text1"/>
          <w:sz w:val="24"/>
          <w:szCs w:val="24"/>
        </w:rPr>
        <w:fldChar w:fldCharType="begin"/>
      </w:r>
      <w:r w:rsidR="002049E6" w:rsidRPr="00F411D2">
        <w:rPr>
          <w:rFonts w:ascii="Times New Roman" w:hAnsi="Times New Roman" w:cs="Times New Roman"/>
          <w:color w:val="000000" w:themeColor="text1"/>
          <w:sz w:val="24"/>
          <w:szCs w:val="24"/>
        </w:rPr>
        <w:instrText xml:space="preserve"> ADDIN EN.CITE &lt;EndNote&gt;&lt;Cite&gt;&lt;Author&gt;Evans&lt;/Author&gt;&lt;Year&gt;2017&lt;/Year&gt;&lt;RecNum&gt;2&lt;/RecNum&gt;&lt;DisplayText&gt;(Evans, 2017)&lt;/DisplayText&gt;&lt;record&gt;&lt;rec-number&gt;2&lt;/rec-number&gt;&lt;foreign-keys&gt;&lt;key app="EN" db-id="e5ee0w99bafz2nepvwbvt0al50vv09d29zpv" timestamp="1560851326"&gt;2&lt;/key&gt;&lt;/foreign-keys&gt;&lt;ref-type name="Newspaper Article"&gt;23&lt;/ref-type&gt;&lt;contributors&gt;&lt;authors&gt;&lt;author&gt;Evans, J. &lt;/author&gt;&lt;/authors&gt;&lt;/contributors&gt;&lt;titles&gt;&lt;title&gt;Home ownership in England falls to 30-year low&lt;/title&gt;&lt;secondary-title&gt;Financial Times&lt;/secondary-title&gt;&lt;/titles&gt;&lt;dates&gt;&lt;year&gt;2017&lt;/year&gt;&lt;pub-dates&gt;&lt;date&gt;2 March 2017&lt;/date&gt;&lt;/pub-dates&gt;&lt;/dates&gt;&lt;urls&gt;&lt;related-urls&gt;&lt;url&gt;https://www.ft.com/content/90fb85a8-ff5d-11e6-8d8e-a5e3738f9ae4&lt;/url&gt;&lt;/related-urls&gt;&lt;/urls&gt;&lt;/record&gt;&lt;/Cite&gt;&lt;/EndNote&gt;</w:instrText>
      </w:r>
      <w:r w:rsidR="00AB05E9" w:rsidRPr="00F411D2">
        <w:rPr>
          <w:rFonts w:ascii="Times New Roman" w:hAnsi="Times New Roman" w:cs="Times New Roman"/>
          <w:color w:val="000000" w:themeColor="text1"/>
          <w:sz w:val="24"/>
          <w:szCs w:val="24"/>
        </w:rPr>
        <w:fldChar w:fldCharType="separate"/>
      </w:r>
      <w:r w:rsidR="002049E6" w:rsidRPr="00F411D2">
        <w:rPr>
          <w:rFonts w:ascii="Times New Roman" w:hAnsi="Times New Roman" w:cs="Times New Roman"/>
          <w:noProof/>
          <w:color w:val="000000" w:themeColor="text1"/>
          <w:sz w:val="24"/>
          <w:szCs w:val="24"/>
        </w:rPr>
        <w:t>(Evans, 2017)</w:t>
      </w:r>
      <w:r w:rsidR="00AB05E9" w:rsidRPr="00F411D2">
        <w:rPr>
          <w:rFonts w:ascii="Times New Roman" w:hAnsi="Times New Roman" w:cs="Times New Roman"/>
          <w:color w:val="000000" w:themeColor="text1"/>
          <w:sz w:val="24"/>
          <w:szCs w:val="24"/>
        </w:rPr>
        <w:fldChar w:fldCharType="end"/>
      </w:r>
      <w:r w:rsidR="00E205FA" w:rsidRPr="00F411D2">
        <w:rPr>
          <w:rFonts w:ascii="Times New Roman" w:hAnsi="Times New Roman" w:cs="Times New Roman"/>
          <w:color w:val="000000" w:themeColor="text1"/>
          <w:sz w:val="24"/>
          <w:szCs w:val="24"/>
        </w:rPr>
        <w:t xml:space="preserve">. Therefore, since </w:t>
      </w:r>
      <w:r w:rsidR="002C4E75" w:rsidRPr="00F411D2">
        <w:rPr>
          <w:rFonts w:ascii="Times New Roman" w:hAnsi="Times New Roman" w:cs="Times New Roman"/>
          <w:color w:val="000000" w:themeColor="text1"/>
          <w:sz w:val="24"/>
          <w:szCs w:val="24"/>
        </w:rPr>
        <w:fldChar w:fldCharType="begin"/>
      </w:r>
      <w:r w:rsidR="00AE4A4F" w:rsidRPr="00F411D2">
        <w:rPr>
          <w:rFonts w:ascii="Times New Roman" w:hAnsi="Times New Roman" w:cs="Times New Roman"/>
          <w:color w:val="000000" w:themeColor="text1"/>
          <w:sz w:val="24"/>
          <w:szCs w:val="24"/>
        </w:rPr>
        <w:instrText xml:space="preserve"> ADDIN EN.CITE &lt;EndNote&gt;&lt;Cite AuthorYear="1"&gt;&lt;Author&gt;Arkes&lt;/Author&gt;&lt;Year&gt;2008&lt;/Year&gt;&lt;RecNum&gt;3&lt;/RecNum&gt;&lt;DisplayText&gt;Arkes et al. (2008)&lt;/DisplayText&gt;&lt;record&gt;&lt;rec-number&gt;3&lt;/rec-number&gt;&lt;foreign-keys&gt;&lt;key app="EN" db-id="e5ee0w99bafz2nepvwbvt0al50vv09d29zpv" timestamp="1560851391"&gt;3&lt;/key&gt;&lt;/foreign-keys&gt;&lt;ref-type name="Journal Article"&gt;17&lt;/ref-type&gt;&lt;contributors&gt;&lt;authors&gt;&lt;author&gt;Arkes, H. R.&lt;/author&gt;&lt;author&gt;Hirshleifer, D.&lt;/author&gt;&lt;author&gt;Jiang, D.&lt;/author&gt;&lt;author&gt;Lim, S.&lt;/author&gt;&lt;/authors&gt;&lt;/contributors&gt;&lt;titles&gt;&lt;title&gt;Reference point adaptation: Tests in the domain of security trading&lt;/title&gt;&lt;secondary-title&gt;Organizational Behavior and Human Decision Processes&lt;/secondary-title&gt;&lt;/titles&gt;&lt;periodical&gt;&lt;full-title&gt;Organizational Behavior and Human Decision Processes&lt;/full-title&gt;&lt;/periodical&gt;&lt;pages&gt;67-81&lt;/pages&gt;&lt;volume&gt;105&lt;/volume&gt;&lt;number&gt;1&lt;/number&gt;&lt;dates&gt;&lt;year&gt;2008&lt;/year&gt;&lt;pub-dates&gt;&lt;date&gt;Jan&lt;/date&gt;&lt;/pub-dates&gt;&lt;/dates&gt;&lt;isbn&gt;0749-5978&lt;/isbn&gt;&lt;accession-num&gt;WOS:000252977700005&lt;/accession-num&gt;&lt;urls&gt;&lt;related-urls&gt;&lt;url&gt;&lt;style face="underline" font="default" size="100%"&gt;&amp;lt;Go to ISI&amp;gt;://WOS:000252977700005&lt;/style&gt;&lt;/url&gt;&lt;/related-urls&gt;&lt;/urls&gt;&lt;electronic-resource-num&gt;10.1016/j.obhdp.2007.04.005&lt;/electronic-resource-num&gt;&lt;/record&gt;&lt;/Cite&gt;&lt;/EndNote&gt;</w:instrText>
      </w:r>
      <w:r w:rsidR="002C4E75" w:rsidRPr="00F411D2">
        <w:rPr>
          <w:rFonts w:ascii="Times New Roman" w:hAnsi="Times New Roman" w:cs="Times New Roman"/>
          <w:color w:val="000000" w:themeColor="text1"/>
          <w:sz w:val="24"/>
          <w:szCs w:val="24"/>
        </w:rPr>
        <w:fldChar w:fldCharType="separate"/>
      </w:r>
      <w:r w:rsidR="002C4E75" w:rsidRPr="00F411D2">
        <w:rPr>
          <w:rFonts w:ascii="Times New Roman" w:hAnsi="Times New Roman" w:cs="Times New Roman"/>
          <w:noProof/>
          <w:color w:val="000000" w:themeColor="text1"/>
          <w:sz w:val="24"/>
          <w:szCs w:val="24"/>
        </w:rPr>
        <w:t>Arkes et al. (2008)</w:t>
      </w:r>
      <w:r w:rsidR="002C4E75" w:rsidRPr="00F411D2">
        <w:rPr>
          <w:rFonts w:ascii="Times New Roman" w:hAnsi="Times New Roman" w:cs="Times New Roman"/>
          <w:color w:val="000000" w:themeColor="text1"/>
          <w:sz w:val="24"/>
          <w:szCs w:val="24"/>
        </w:rPr>
        <w:fldChar w:fldCharType="end"/>
      </w:r>
      <w:r w:rsidR="00685D5E" w:rsidRPr="00F411D2">
        <w:rPr>
          <w:rFonts w:ascii="Times New Roman" w:hAnsi="Times New Roman" w:cs="Times New Roman"/>
          <w:color w:val="000000" w:themeColor="text1"/>
          <w:sz w:val="24"/>
          <w:szCs w:val="24"/>
        </w:rPr>
        <w:t xml:space="preserve"> </w:t>
      </w:r>
      <w:r w:rsidR="00E205FA" w:rsidRPr="00F411D2">
        <w:rPr>
          <w:rFonts w:ascii="Times New Roman" w:hAnsi="Times New Roman" w:cs="Times New Roman"/>
          <w:color w:val="000000" w:themeColor="text1"/>
          <w:sz w:val="24"/>
          <w:szCs w:val="24"/>
        </w:rPr>
        <w:t xml:space="preserve">find that cultural factors bear some weight in reference point adaptations, this study of the UK </w:t>
      </w:r>
      <w:r w:rsidR="000D7C96" w:rsidRPr="00F411D2">
        <w:rPr>
          <w:rFonts w:ascii="Times New Roman" w:hAnsi="Times New Roman" w:cs="Times New Roman"/>
          <w:color w:val="000000" w:themeColor="text1"/>
          <w:sz w:val="24"/>
          <w:szCs w:val="24"/>
        </w:rPr>
        <w:t>housing</w:t>
      </w:r>
      <w:r w:rsidR="00E205FA" w:rsidRPr="00F411D2">
        <w:rPr>
          <w:rFonts w:ascii="Times New Roman" w:hAnsi="Times New Roman" w:cs="Times New Roman"/>
          <w:color w:val="000000" w:themeColor="text1"/>
          <w:sz w:val="24"/>
          <w:szCs w:val="24"/>
        </w:rPr>
        <w:t xml:space="preserve"> market fills an important cultural gap in the literature. Moreover, the overall low transaction frequency and general illiquidity of </w:t>
      </w:r>
      <w:r w:rsidR="000D7C96" w:rsidRPr="00F411D2">
        <w:rPr>
          <w:rFonts w:ascii="Times New Roman" w:hAnsi="Times New Roman" w:cs="Times New Roman"/>
          <w:color w:val="000000" w:themeColor="text1"/>
          <w:sz w:val="24"/>
          <w:szCs w:val="24"/>
        </w:rPr>
        <w:t>housing</w:t>
      </w:r>
      <w:r w:rsidR="00E205FA" w:rsidRPr="00F411D2">
        <w:rPr>
          <w:rFonts w:ascii="Times New Roman" w:hAnsi="Times New Roman" w:cs="Times New Roman"/>
          <w:color w:val="000000" w:themeColor="text1"/>
          <w:sz w:val="24"/>
          <w:szCs w:val="24"/>
        </w:rPr>
        <w:t xml:space="preserve"> markets can exacerbate and reinforce the observed </w:t>
      </w:r>
      <w:r w:rsidR="00C64677" w:rsidRPr="00F411D2">
        <w:rPr>
          <w:rFonts w:ascii="Times New Roman" w:hAnsi="Times New Roman" w:cs="Times New Roman"/>
          <w:color w:val="000000" w:themeColor="text1"/>
          <w:sz w:val="24"/>
          <w:szCs w:val="24"/>
        </w:rPr>
        <w:t>anomalies</w:t>
      </w:r>
      <w:r w:rsidR="00E205FA" w:rsidRPr="00F411D2">
        <w:rPr>
          <w:rFonts w:ascii="Times New Roman" w:hAnsi="Times New Roman" w:cs="Times New Roman"/>
          <w:color w:val="000000" w:themeColor="text1"/>
          <w:sz w:val="24"/>
          <w:szCs w:val="24"/>
        </w:rPr>
        <w:t xml:space="preserve">. However, the knowledge gained through an empirical investigation in the UK </w:t>
      </w:r>
      <w:r w:rsidR="000D7C96" w:rsidRPr="00F411D2">
        <w:rPr>
          <w:rFonts w:ascii="Times New Roman" w:hAnsi="Times New Roman" w:cs="Times New Roman"/>
          <w:color w:val="000000" w:themeColor="text1"/>
          <w:sz w:val="24"/>
          <w:szCs w:val="24"/>
        </w:rPr>
        <w:t>housing</w:t>
      </w:r>
      <w:r w:rsidR="00E205FA" w:rsidRPr="00F411D2">
        <w:rPr>
          <w:rFonts w:ascii="Times New Roman" w:hAnsi="Times New Roman" w:cs="Times New Roman"/>
          <w:color w:val="000000" w:themeColor="text1"/>
          <w:sz w:val="24"/>
          <w:szCs w:val="24"/>
        </w:rPr>
        <w:t xml:space="preserve"> market can assist in the attenuation of these distortions.  </w:t>
      </w:r>
    </w:p>
    <w:p w14:paraId="390EB442" w14:textId="4C99E946" w:rsidR="001D540E" w:rsidRPr="00F411D2" w:rsidRDefault="00D030FC" w:rsidP="001D540E">
      <w:pPr>
        <w:jc w:val="both"/>
        <w:rPr>
          <w:rFonts w:ascii="Times New Roman" w:hAnsi="Times New Roman" w:cs="Times New Roman"/>
          <w:color w:val="000000" w:themeColor="text1"/>
          <w:sz w:val="24"/>
          <w:szCs w:val="24"/>
        </w:rPr>
      </w:pPr>
      <w:r w:rsidRPr="00F411D2">
        <w:rPr>
          <w:rFonts w:ascii="Times New Roman" w:hAnsi="Times New Roman" w:cs="Times New Roman"/>
          <w:color w:val="000000" w:themeColor="text1"/>
          <w:sz w:val="24"/>
          <w:szCs w:val="24"/>
        </w:rPr>
        <w:t>Based on the</w:t>
      </w:r>
      <w:r w:rsidR="001D540E" w:rsidRPr="00F411D2">
        <w:rPr>
          <w:rFonts w:ascii="Times New Roman" w:hAnsi="Times New Roman" w:cs="Times New Roman"/>
          <w:color w:val="000000" w:themeColor="text1"/>
          <w:sz w:val="24"/>
          <w:szCs w:val="24"/>
        </w:rPr>
        <w:t xml:space="preserve"> analytical framework in </w:t>
      </w:r>
      <w:r w:rsidR="001D540E" w:rsidRPr="00F411D2">
        <w:rPr>
          <w:rFonts w:ascii="Times New Roman" w:hAnsi="Times New Roman" w:cs="Times New Roman"/>
          <w:color w:val="000000" w:themeColor="text1"/>
          <w:sz w:val="24"/>
          <w:szCs w:val="24"/>
        </w:rPr>
        <w:fldChar w:fldCharType="begin"/>
      </w:r>
      <w:r w:rsidR="001D540E" w:rsidRPr="00F411D2">
        <w:rPr>
          <w:rFonts w:ascii="Times New Roman" w:hAnsi="Times New Roman" w:cs="Times New Roman"/>
          <w:color w:val="000000" w:themeColor="text1"/>
          <w:sz w:val="24"/>
          <w:szCs w:val="24"/>
        </w:rPr>
        <w:instrText xml:space="preserve"> ADDIN EN.CITE &lt;EndNote&gt;&lt;Cite AuthorYear="1"&gt;&lt;Author&gt;Paraschiv&lt;/Author&gt;&lt;Year&gt;2011&lt;/Year&gt;&lt;RecNum&gt;4&lt;/RecNum&gt;&lt;DisplayText&gt;Paraschiv and Chenavaz (2011)&lt;/DisplayText&gt;&lt;record&gt;&lt;rec-number&gt;4&lt;/rec-number&gt;&lt;foreign-keys&gt;&lt;key app="EN" db-id="e5ee0w99bafz2nepvwbvt0al50vv09d29zpv" timestamp="1560854662"&gt;4&lt;/key&gt;&lt;/foreign-keys&gt;&lt;ref-type name="Journal Article"&gt;17&lt;/ref-type&gt;&lt;contributors&gt;&lt;authors&gt;&lt;author&gt;Paraschiv, C.&lt;/author&gt;&lt;author&gt;Chenavaz, R.&lt;/author&gt;&lt;/authors&gt;&lt;/contributors&gt;&lt;titles&gt;&lt;title&gt;Sellers&amp;apos; and Buyers&amp;apos; Reference PointDynamics in the Housing Market&lt;/title&gt;&lt;secondary-title&gt;Housing Studies&lt;/secondary-title&gt;&lt;/titles&gt;&lt;periodical&gt;&lt;full-title&gt;Housing Studies&lt;/full-title&gt;&lt;/periodical&gt;&lt;pages&gt;329-352&lt;/pages&gt;&lt;volume&gt;26&lt;/volume&gt;&lt;number&gt;3&lt;/number&gt;&lt;dates&gt;&lt;year&gt;2011&lt;/year&gt;&lt;/dates&gt;&lt;isbn&gt;0267-3037&lt;/isbn&gt;&lt;accession-num&gt;WOS:000288663200002&lt;/accession-num&gt;&lt;urls&gt;&lt;related-urls&gt;&lt;url&gt;&lt;style face="underline" font="default" size="100%"&gt;&amp;lt;Go to ISI&amp;gt;://WOS:000288663200002&lt;/style&gt;&lt;/url&gt;&lt;/related-urls&gt;&lt;/urls&gt;&lt;custom7&gt;Pii 934090031&lt;/custom7&gt;&lt;electronic-resource-num&gt;10.1080/02673037.2011.542095&lt;/electronic-resource-num&gt;&lt;/record&gt;&lt;/Cite&gt;&lt;/EndNote&gt;</w:instrText>
      </w:r>
      <w:r w:rsidR="001D540E" w:rsidRPr="00F411D2">
        <w:rPr>
          <w:rFonts w:ascii="Times New Roman" w:hAnsi="Times New Roman" w:cs="Times New Roman"/>
          <w:color w:val="000000" w:themeColor="text1"/>
          <w:sz w:val="24"/>
          <w:szCs w:val="24"/>
        </w:rPr>
        <w:fldChar w:fldCharType="separate"/>
      </w:r>
      <w:r w:rsidR="001D540E" w:rsidRPr="00F411D2">
        <w:rPr>
          <w:rFonts w:ascii="Times New Roman" w:hAnsi="Times New Roman" w:cs="Times New Roman"/>
          <w:noProof/>
          <w:color w:val="000000" w:themeColor="text1"/>
          <w:sz w:val="24"/>
          <w:szCs w:val="24"/>
        </w:rPr>
        <w:t>Paraschiv and Chenavaz (2011)</w:t>
      </w:r>
      <w:r w:rsidR="001D540E" w:rsidRPr="00F411D2">
        <w:rPr>
          <w:rFonts w:ascii="Times New Roman" w:hAnsi="Times New Roman" w:cs="Times New Roman"/>
          <w:color w:val="000000" w:themeColor="text1"/>
          <w:sz w:val="24"/>
          <w:szCs w:val="24"/>
        </w:rPr>
        <w:fldChar w:fldCharType="end"/>
      </w:r>
      <w:r w:rsidR="001D540E" w:rsidRPr="00F411D2">
        <w:rPr>
          <w:rFonts w:ascii="Times New Roman" w:hAnsi="Times New Roman" w:cs="Times New Roman"/>
          <w:color w:val="000000" w:themeColor="text1"/>
          <w:sz w:val="24"/>
          <w:szCs w:val="24"/>
        </w:rPr>
        <w:t>, where reference dependence was studied in the French housing market</w:t>
      </w:r>
      <w:r w:rsidRPr="00F411D2">
        <w:rPr>
          <w:rFonts w:ascii="Times New Roman" w:hAnsi="Times New Roman" w:cs="Times New Roman"/>
          <w:color w:val="000000" w:themeColor="text1"/>
          <w:sz w:val="24"/>
          <w:szCs w:val="24"/>
        </w:rPr>
        <w:t>, we conduct controlled experiments to investigate the presence of multiple reference points in the UK housing market</w:t>
      </w:r>
      <w:r w:rsidR="006B746D" w:rsidRPr="00F411D2">
        <w:rPr>
          <w:rFonts w:ascii="Times New Roman" w:hAnsi="Times New Roman" w:cs="Times New Roman"/>
          <w:color w:val="000000" w:themeColor="text1"/>
          <w:sz w:val="24"/>
          <w:szCs w:val="24"/>
        </w:rPr>
        <w:t>.</w:t>
      </w:r>
      <w:r w:rsidRPr="00F411D2">
        <w:rPr>
          <w:rFonts w:ascii="Times New Roman" w:hAnsi="Times New Roman" w:cs="Times New Roman"/>
          <w:color w:val="000000" w:themeColor="text1"/>
          <w:sz w:val="24"/>
          <w:szCs w:val="24"/>
        </w:rPr>
        <w:t xml:space="preserve"> Our study adds to the behavioural housing studies literature in the following ways.  </w:t>
      </w:r>
    </w:p>
    <w:p w14:paraId="6A6C31CE" w14:textId="147F6465" w:rsidR="00EB3F9F" w:rsidRPr="00F411D2" w:rsidRDefault="00EB3F9F" w:rsidP="00EB3F9F">
      <w:pPr>
        <w:jc w:val="both"/>
        <w:rPr>
          <w:rFonts w:ascii="Times New Roman" w:hAnsi="Times New Roman" w:cs="Times New Roman"/>
          <w:color w:val="000000" w:themeColor="text1"/>
          <w:sz w:val="24"/>
          <w:szCs w:val="24"/>
        </w:rPr>
      </w:pPr>
      <w:r w:rsidRPr="00F411D2">
        <w:rPr>
          <w:rFonts w:ascii="Times New Roman" w:hAnsi="Times New Roman" w:cs="Times New Roman"/>
          <w:color w:val="000000" w:themeColor="text1"/>
          <w:sz w:val="24"/>
          <w:szCs w:val="24"/>
        </w:rPr>
        <w:t xml:space="preserve">Firstly, we </w:t>
      </w:r>
      <w:r w:rsidR="00C22BA2" w:rsidRPr="00F411D2">
        <w:rPr>
          <w:rFonts w:ascii="Times New Roman" w:hAnsi="Times New Roman" w:cs="Times New Roman"/>
          <w:color w:val="000000" w:themeColor="text1"/>
          <w:sz w:val="24"/>
          <w:szCs w:val="24"/>
        </w:rPr>
        <w:t>segregate respondents into</w:t>
      </w:r>
      <w:r w:rsidR="00D030FC" w:rsidRPr="00F411D2">
        <w:rPr>
          <w:rFonts w:ascii="Times New Roman" w:hAnsi="Times New Roman" w:cs="Times New Roman"/>
          <w:color w:val="000000" w:themeColor="text1"/>
          <w:sz w:val="24"/>
          <w:szCs w:val="24"/>
        </w:rPr>
        <w:t xml:space="preserve"> sellers, buyers</w:t>
      </w:r>
      <w:r w:rsidR="00C22BA2" w:rsidRPr="00F411D2">
        <w:rPr>
          <w:rFonts w:ascii="Times New Roman" w:hAnsi="Times New Roman" w:cs="Times New Roman"/>
          <w:color w:val="000000" w:themeColor="text1"/>
          <w:sz w:val="24"/>
          <w:szCs w:val="24"/>
        </w:rPr>
        <w:t xml:space="preserve"> who are homeowners</w:t>
      </w:r>
      <w:r w:rsidR="00D030FC" w:rsidRPr="00F411D2">
        <w:rPr>
          <w:rFonts w:ascii="Times New Roman" w:hAnsi="Times New Roman" w:cs="Times New Roman"/>
          <w:color w:val="000000" w:themeColor="text1"/>
          <w:sz w:val="24"/>
          <w:szCs w:val="24"/>
        </w:rPr>
        <w:t xml:space="preserve">, and </w:t>
      </w:r>
      <w:r w:rsidR="00C22BA2" w:rsidRPr="00F411D2">
        <w:rPr>
          <w:rFonts w:ascii="Times New Roman" w:hAnsi="Times New Roman" w:cs="Times New Roman"/>
          <w:color w:val="000000" w:themeColor="text1"/>
          <w:sz w:val="24"/>
          <w:szCs w:val="24"/>
        </w:rPr>
        <w:t>b</w:t>
      </w:r>
      <w:r w:rsidR="00D030FC" w:rsidRPr="00F411D2">
        <w:rPr>
          <w:rFonts w:ascii="Times New Roman" w:hAnsi="Times New Roman" w:cs="Times New Roman"/>
          <w:color w:val="000000" w:themeColor="text1"/>
          <w:sz w:val="24"/>
          <w:szCs w:val="24"/>
        </w:rPr>
        <w:t>uyers</w:t>
      </w:r>
      <w:r w:rsidR="00C22BA2" w:rsidRPr="00F411D2">
        <w:rPr>
          <w:rFonts w:ascii="Times New Roman" w:hAnsi="Times New Roman" w:cs="Times New Roman"/>
          <w:color w:val="000000" w:themeColor="text1"/>
          <w:sz w:val="24"/>
          <w:szCs w:val="24"/>
        </w:rPr>
        <w:t xml:space="preserve"> who are renters</w:t>
      </w:r>
      <w:r w:rsidR="00D030FC" w:rsidRPr="00F411D2">
        <w:rPr>
          <w:rFonts w:ascii="Times New Roman" w:hAnsi="Times New Roman" w:cs="Times New Roman"/>
          <w:color w:val="000000" w:themeColor="text1"/>
          <w:sz w:val="24"/>
          <w:szCs w:val="24"/>
        </w:rPr>
        <w:t xml:space="preserve">. </w:t>
      </w:r>
      <w:r w:rsidR="00F83284" w:rsidRPr="00F411D2">
        <w:rPr>
          <w:rFonts w:ascii="Times New Roman" w:hAnsi="Times New Roman" w:cs="Times New Roman"/>
          <w:color w:val="000000" w:themeColor="text1"/>
          <w:sz w:val="24"/>
          <w:szCs w:val="24"/>
        </w:rPr>
        <w:t xml:space="preserve">This is to recognise the potential effect of homeownership on housing decisions. We design separate questionnaires for </w:t>
      </w:r>
      <w:r w:rsidR="001D540E" w:rsidRPr="00F411D2">
        <w:rPr>
          <w:rFonts w:ascii="Times New Roman" w:hAnsi="Times New Roman" w:cs="Times New Roman"/>
          <w:color w:val="000000" w:themeColor="text1"/>
          <w:sz w:val="24"/>
          <w:szCs w:val="24"/>
        </w:rPr>
        <w:t>buyer</w:t>
      </w:r>
      <w:r w:rsidR="00F83284" w:rsidRPr="00F411D2">
        <w:rPr>
          <w:rFonts w:ascii="Times New Roman" w:hAnsi="Times New Roman" w:cs="Times New Roman"/>
          <w:color w:val="000000" w:themeColor="text1"/>
          <w:sz w:val="24"/>
          <w:szCs w:val="24"/>
        </w:rPr>
        <w:t>s</w:t>
      </w:r>
      <w:r w:rsidR="001D540E" w:rsidRPr="00F411D2">
        <w:rPr>
          <w:rFonts w:ascii="Times New Roman" w:hAnsi="Times New Roman" w:cs="Times New Roman"/>
          <w:color w:val="000000" w:themeColor="text1"/>
          <w:sz w:val="24"/>
          <w:szCs w:val="24"/>
        </w:rPr>
        <w:t xml:space="preserve"> and seller</w:t>
      </w:r>
      <w:r w:rsidR="00F83284" w:rsidRPr="00F411D2">
        <w:rPr>
          <w:rFonts w:ascii="Times New Roman" w:hAnsi="Times New Roman" w:cs="Times New Roman"/>
          <w:color w:val="000000" w:themeColor="text1"/>
          <w:sz w:val="24"/>
          <w:szCs w:val="24"/>
        </w:rPr>
        <w:t>s</w:t>
      </w:r>
      <w:r w:rsidR="00057A2C" w:rsidRPr="00F411D2">
        <w:rPr>
          <w:rFonts w:ascii="Times New Roman" w:hAnsi="Times New Roman" w:cs="Times New Roman"/>
          <w:color w:val="000000" w:themeColor="text1"/>
          <w:sz w:val="24"/>
          <w:szCs w:val="24"/>
        </w:rPr>
        <w:t xml:space="preserve">, </w:t>
      </w:r>
      <w:r w:rsidR="00082B54" w:rsidRPr="00F411D2">
        <w:rPr>
          <w:rFonts w:ascii="Times New Roman" w:hAnsi="Times New Roman" w:cs="Times New Roman"/>
          <w:color w:val="000000" w:themeColor="text1"/>
          <w:sz w:val="24"/>
          <w:szCs w:val="24"/>
        </w:rPr>
        <w:t xml:space="preserve">with </w:t>
      </w:r>
      <w:r w:rsidR="00057A2C" w:rsidRPr="00F411D2">
        <w:rPr>
          <w:rFonts w:ascii="Times New Roman" w:hAnsi="Times New Roman" w:cs="Times New Roman"/>
          <w:color w:val="000000" w:themeColor="text1"/>
          <w:sz w:val="24"/>
          <w:szCs w:val="24"/>
        </w:rPr>
        <w:t xml:space="preserve">one respondent </w:t>
      </w:r>
      <w:r w:rsidR="00082B54" w:rsidRPr="00F411D2">
        <w:rPr>
          <w:rFonts w:ascii="Times New Roman" w:hAnsi="Times New Roman" w:cs="Times New Roman"/>
          <w:color w:val="000000" w:themeColor="text1"/>
          <w:sz w:val="24"/>
          <w:szCs w:val="24"/>
        </w:rPr>
        <w:t>taking</w:t>
      </w:r>
      <w:r w:rsidR="00057A2C" w:rsidRPr="00F411D2">
        <w:rPr>
          <w:rFonts w:ascii="Times New Roman" w:hAnsi="Times New Roman" w:cs="Times New Roman"/>
          <w:color w:val="000000" w:themeColor="text1"/>
          <w:sz w:val="24"/>
          <w:szCs w:val="24"/>
        </w:rPr>
        <w:t xml:space="preserve"> </w:t>
      </w:r>
      <w:r w:rsidR="00AB045D" w:rsidRPr="00F411D2">
        <w:rPr>
          <w:rFonts w:ascii="Times New Roman" w:hAnsi="Times New Roman" w:cs="Times New Roman"/>
          <w:color w:val="000000" w:themeColor="text1"/>
          <w:sz w:val="24"/>
          <w:szCs w:val="24"/>
        </w:rPr>
        <w:t xml:space="preserve">only one rule (i.e., </w:t>
      </w:r>
      <w:r w:rsidR="00C22BA2" w:rsidRPr="00F411D2">
        <w:rPr>
          <w:rFonts w:ascii="Times New Roman" w:hAnsi="Times New Roman" w:cs="Times New Roman"/>
          <w:color w:val="000000" w:themeColor="text1"/>
          <w:sz w:val="24"/>
          <w:szCs w:val="24"/>
        </w:rPr>
        <w:t>a</w:t>
      </w:r>
      <w:r w:rsidR="00057A2C" w:rsidRPr="00F411D2">
        <w:rPr>
          <w:rFonts w:ascii="Times New Roman" w:hAnsi="Times New Roman" w:cs="Times New Roman"/>
          <w:color w:val="000000" w:themeColor="text1"/>
          <w:sz w:val="24"/>
          <w:szCs w:val="24"/>
        </w:rPr>
        <w:t xml:space="preserve"> seller</w:t>
      </w:r>
      <w:r w:rsidR="00AB045D" w:rsidRPr="00F411D2">
        <w:rPr>
          <w:rFonts w:ascii="Times New Roman" w:hAnsi="Times New Roman" w:cs="Times New Roman"/>
          <w:color w:val="000000" w:themeColor="text1"/>
          <w:sz w:val="24"/>
          <w:szCs w:val="24"/>
        </w:rPr>
        <w:t xml:space="preserve">, </w:t>
      </w:r>
      <w:r w:rsidR="00C22BA2" w:rsidRPr="00F411D2">
        <w:rPr>
          <w:rFonts w:ascii="Times New Roman" w:hAnsi="Times New Roman" w:cs="Times New Roman"/>
          <w:color w:val="000000" w:themeColor="text1"/>
          <w:sz w:val="24"/>
          <w:szCs w:val="24"/>
        </w:rPr>
        <w:t>an</w:t>
      </w:r>
      <w:r w:rsidR="00AB045D" w:rsidRPr="00F411D2">
        <w:rPr>
          <w:rFonts w:ascii="Times New Roman" w:hAnsi="Times New Roman" w:cs="Times New Roman"/>
          <w:color w:val="000000" w:themeColor="text1"/>
          <w:sz w:val="24"/>
          <w:szCs w:val="24"/>
        </w:rPr>
        <w:t xml:space="preserve"> owner-buyer, or </w:t>
      </w:r>
      <w:r w:rsidR="00C22BA2" w:rsidRPr="00F411D2">
        <w:rPr>
          <w:rFonts w:ascii="Times New Roman" w:hAnsi="Times New Roman" w:cs="Times New Roman"/>
          <w:color w:val="000000" w:themeColor="text1"/>
          <w:sz w:val="24"/>
          <w:szCs w:val="24"/>
        </w:rPr>
        <w:t>a</w:t>
      </w:r>
      <w:r w:rsidR="00AB045D" w:rsidRPr="00F411D2">
        <w:rPr>
          <w:rFonts w:ascii="Times New Roman" w:hAnsi="Times New Roman" w:cs="Times New Roman"/>
          <w:color w:val="000000" w:themeColor="text1"/>
          <w:sz w:val="24"/>
          <w:szCs w:val="24"/>
        </w:rPr>
        <w:t xml:space="preserve"> renter-buyer)</w:t>
      </w:r>
      <w:r w:rsidR="001D540E" w:rsidRPr="00F411D2">
        <w:rPr>
          <w:rFonts w:ascii="Times New Roman" w:hAnsi="Times New Roman" w:cs="Times New Roman"/>
          <w:color w:val="000000" w:themeColor="text1"/>
          <w:sz w:val="24"/>
          <w:szCs w:val="24"/>
        </w:rPr>
        <w:t xml:space="preserve">. This </w:t>
      </w:r>
      <w:r w:rsidR="002D18A3" w:rsidRPr="00F411D2">
        <w:rPr>
          <w:rFonts w:ascii="Times New Roman" w:hAnsi="Times New Roman" w:cs="Times New Roman"/>
          <w:color w:val="000000" w:themeColor="text1"/>
          <w:sz w:val="24"/>
          <w:szCs w:val="24"/>
        </w:rPr>
        <w:t>avoid</w:t>
      </w:r>
      <w:r w:rsidR="00057A2C" w:rsidRPr="00F411D2">
        <w:rPr>
          <w:rFonts w:ascii="Times New Roman" w:hAnsi="Times New Roman" w:cs="Times New Roman"/>
          <w:color w:val="000000" w:themeColor="text1"/>
          <w:sz w:val="24"/>
          <w:szCs w:val="24"/>
        </w:rPr>
        <w:t>s</w:t>
      </w:r>
      <w:r w:rsidR="001D540E" w:rsidRPr="00F411D2">
        <w:rPr>
          <w:rFonts w:ascii="Times New Roman" w:hAnsi="Times New Roman" w:cs="Times New Roman"/>
          <w:color w:val="000000" w:themeColor="text1"/>
          <w:sz w:val="24"/>
          <w:szCs w:val="24"/>
        </w:rPr>
        <w:t xml:space="preserve"> </w:t>
      </w:r>
      <w:r w:rsidR="00082B54" w:rsidRPr="00F411D2">
        <w:rPr>
          <w:rFonts w:ascii="Times New Roman" w:hAnsi="Times New Roman" w:cs="Times New Roman"/>
          <w:color w:val="000000" w:themeColor="text1"/>
          <w:sz w:val="24"/>
          <w:szCs w:val="24"/>
        </w:rPr>
        <w:t>participants confusing</w:t>
      </w:r>
      <w:r w:rsidR="001D540E" w:rsidRPr="00F411D2">
        <w:rPr>
          <w:rFonts w:ascii="Times New Roman" w:hAnsi="Times New Roman" w:cs="Times New Roman"/>
          <w:color w:val="000000" w:themeColor="text1"/>
          <w:sz w:val="24"/>
          <w:szCs w:val="24"/>
        </w:rPr>
        <w:t xml:space="preserve"> their market role</w:t>
      </w:r>
      <w:r w:rsidR="00082B54" w:rsidRPr="00F411D2">
        <w:rPr>
          <w:rFonts w:ascii="Times New Roman" w:hAnsi="Times New Roman" w:cs="Times New Roman"/>
          <w:color w:val="000000" w:themeColor="text1"/>
          <w:sz w:val="24"/>
          <w:szCs w:val="24"/>
        </w:rPr>
        <w:t>s</w:t>
      </w:r>
      <w:r w:rsidR="001D540E" w:rsidRPr="00F411D2">
        <w:rPr>
          <w:rFonts w:ascii="Times New Roman" w:hAnsi="Times New Roman" w:cs="Times New Roman"/>
          <w:color w:val="000000" w:themeColor="text1"/>
          <w:sz w:val="24"/>
          <w:szCs w:val="24"/>
        </w:rPr>
        <w:t xml:space="preserve">, thus strengthening the robustness of the findings. </w:t>
      </w:r>
    </w:p>
    <w:p w14:paraId="32749AE5" w14:textId="48D4F309" w:rsidR="00871703" w:rsidRPr="00F411D2" w:rsidRDefault="001D540E" w:rsidP="00EB3F9F">
      <w:pPr>
        <w:jc w:val="both"/>
        <w:rPr>
          <w:rFonts w:ascii="Times New Roman" w:hAnsi="Times New Roman" w:cs="Times New Roman"/>
          <w:color w:val="000000" w:themeColor="text1"/>
          <w:sz w:val="24"/>
          <w:szCs w:val="24"/>
        </w:rPr>
      </w:pPr>
      <w:r w:rsidRPr="00F411D2">
        <w:rPr>
          <w:rFonts w:ascii="Times New Roman" w:hAnsi="Times New Roman" w:cs="Times New Roman"/>
          <w:color w:val="000000" w:themeColor="text1"/>
          <w:sz w:val="24"/>
          <w:szCs w:val="24"/>
        </w:rPr>
        <w:t xml:space="preserve">Secondly, </w:t>
      </w:r>
      <w:r w:rsidR="0071370F" w:rsidRPr="00F411D2">
        <w:rPr>
          <w:rFonts w:ascii="Times New Roman" w:hAnsi="Times New Roman" w:cs="Times New Roman"/>
          <w:color w:val="000000" w:themeColor="text1"/>
          <w:sz w:val="24"/>
          <w:szCs w:val="24"/>
        </w:rPr>
        <w:t xml:space="preserve">in an important work on reference point formation and adaptation by </w:t>
      </w:r>
      <w:r w:rsidR="0071370F" w:rsidRPr="00F411D2">
        <w:rPr>
          <w:rFonts w:ascii="Times New Roman" w:hAnsi="Times New Roman" w:cs="Times New Roman"/>
          <w:color w:val="000000" w:themeColor="text1"/>
          <w:sz w:val="24"/>
          <w:szCs w:val="24"/>
        </w:rPr>
        <w:fldChar w:fldCharType="begin"/>
      </w:r>
      <w:r w:rsidR="002049E6" w:rsidRPr="00F411D2">
        <w:rPr>
          <w:rFonts w:ascii="Times New Roman" w:hAnsi="Times New Roman" w:cs="Times New Roman"/>
          <w:color w:val="000000" w:themeColor="text1"/>
          <w:sz w:val="24"/>
          <w:szCs w:val="24"/>
        </w:rPr>
        <w:instrText xml:space="preserve"> ADDIN EN.CITE &lt;EndNote&gt;&lt;Cite AuthorYear="1"&gt;&lt;Author&gt;Baucells&lt;/Author&gt;&lt;Year&gt;2011&lt;/Year&gt;&lt;RecNum&gt;37&lt;/RecNum&gt;&lt;DisplayText&gt;Baucells et al. (2011)&lt;/DisplayText&gt;&lt;record&gt;&lt;rec-number&gt;37&lt;/rec-number&gt;&lt;foreign-keys&gt;&lt;key app="EN" db-id="e5ee0w99bafz2nepvwbvt0al50vv09d29zpv" timestamp="1560958508"&gt;37&lt;/key&gt;&lt;/foreign-keys&gt;&lt;ref-type name="Journal Article"&gt;17&lt;/ref-type&gt;&lt;contributors&gt;&lt;authors&gt;&lt;author&gt;Baucells, M.&lt;/author&gt;&lt;author&gt;Weber, M.&lt;/author&gt;&lt;author&gt;Welfens, F.&lt;/author&gt;&lt;/authors&gt;&lt;/contributors&gt;&lt;titles&gt;&lt;title&gt;Reference-Point Formation and Updating&lt;/title&gt;&lt;secondary-title&gt;Management Science&lt;/secondary-title&gt;&lt;/titles&gt;&lt;periodical&gt;&lt;full-title&gt;Management Science&lt;/full-title&gt;&lt;/periodical&gt;&lt;pages&gt;506-519&lt;/pages&gt;&lt;volume&gt;57&lt;/volume&gt;&lt;number&gt;3&lt;/number&gt;&lt;dates&gt;&lt;year&gt;2011&lt;/year&gt;&lt;pub-dates&gt;&lt;date&gt;Mar&lt;/date&gt;&lt;/pub-dates&gt;&lt;/dates&gt;&lt;isbn&gt;0025-1909&lt;/isbn&gt;&lt;accession-num&gt;WOS:000288367800006&lt;/accession-num&gt;&lt;urls&gt;&lt;related-urls&gt;&lt;url&gt;&amp;lt;Go to ISI&amp;gt;://WOS:000288367800006&lt;/url&gt;&lt;/related-urls&gt;&lt;/urls&gt;&lt;electronic-resource-num&gt;10.1287/mnsc.1100.1286&lt;/electronic-resource-num&gt;&lt;/record&gt;&lt;/Cite&gt;&lt;/EndNote&gt;</w:instrText>
      </w:r>
      <w:r w:rsidR="0071370F" w:rsidRPr="00F411D2">
        <w:rPr>
          <w:rFonts w:ascii="Times New Roman" w:hAnsi="Times New Roman" w:cs="Times New Roman"/>
          <w:color w:val="000000" w:themeColor="text1"/>
          <w:sz w:val="24"/>
          <w:szCs w:val="24"/>
        </w:rPr>
        <w:fldChar w:fldCharType="separate"/>
      </w:r>
      <w:r w:rsidR="002049E6" w:rsidRPr="00F411D2">
        <w:rPr>
          <w:rFonts w:ascii="Times New Roman" w:hAnsi="Times New Roman" w:cs="Times New Roman"/>
          <w:noProof/>
          <w:color w:val="000000" w:themeColor="text1"/>
          <w:sz w:val="24"/>
          <w:szCs w:val="24"/>
        </w:rPr>
        <w:t>Baucells et al. (2011)</w:t>
      </w:r>
      <w:r w:rsidR="0071370F" w:rsidRPr="00F411D2">
        <w:rPr>
          <w:rFonts w:ascii="Times New Roman" w:hAnsi="Times New Roman" w:cs="Times New Roman"/>
          <w:color w:val="000000" w:themeColor="text1"/>
          <w:sz w:val="24"/>
          <w:szCs w:val="24"/>
        </w:rPr>
        <w:fldChar w:fldCharType="end"/>
      </w:r>
      <w:r w:rsidR="0071370F" w:rsidRPr="00F411D2">
        <w:rPr>
          <w:rFonts w:ascii="Times New Roman" w:hAnsi="Times New Roman" w:cs="Times New Roman"/>
          <w:color w:val="000000" w:themeColor="text1"/>
          <w:sz w:val="24"/>
          <w:szCs w:val="24"/>
        </w:rPr>
        <w:t xml:space="preserve">, intermediate prices are the least important determinants of reference point formation and adaptation. However, </w:t>
      </w:r>
      <w:r w:rsidR="0071370F" w:rsidRPr="00F411D2">
        <w:rPr>
          <w:rFonts w:ascii="Times New Roman" w:hAnsi="Times New Roman" w:cs="Times New Roman"/>
          <w:color w:val="000000" w:themeColor="text1"/>
          <w:sz w:val="24"/>
          <w:szCs w:val="24"/>
        </w:rPr>
        <w:fldChar w:fldCharType="begin"/>
      </w:r>
      <w:r w:rsidR="0071370F" w:rsidRPr="00F411D2">
        <w:rPr>
          <w:rFonts w:ascii="Times New Roman" w:hAnsi="Times New Roman" w:cs="Times New Roman"/>
          <w:color w:val="000000" w:themeColor="text1"/>
          <w:sz w:val="24"/>
          <w:szCs w:val="24"/>
        </w:rPr>
        <w:instrText xml:space="preserve"> ADDIN EN.CITE &lt;EndNote&gt;&lt;Cite AuthorYear="1"&gt;&lt;Author&gt;Paraschiv&lt;/Author&gt;&lt;Year&gt;2011&lt;/Year&gt;&lt;RecNum&gt;4&lt;/RecNum&gt;&lt;DisplayText&gt;Paraschiv and Chenavaz (2011)&lt;/DisplayText&gt;&lt;record&gt;&lt;rec-number&gt;4&lt;/rec-number&gt;&lt;foreign-keys&gt;&lt;key app="EN" db-id="e5ee0w99bafz2nepvwbvt0al50vv09d29zpv" timestamp="1560854662"&gt;4&lt;/key&gt;&lt;/foreign-keys&gt;&lt;ref-type name="Journal Article"&gt;17&lt;/ref-type&gt;&lt;contributors&gt;&lt;authors&gt;&lt;author&gt;Paraschiv, C.&lt;/author&gt;&lt;author&gt;Chenavaz, R.&lt;/author&gt;&lt;/authors&gt;&lt;/contributors&gt;&lt;titles&gt;&lt;title&gt;Sellers&amp;apos; and Buyers&amp;apos; Reference PointDynamics in the Housing Market&lt;/title&gt;&lt;secondary-title&gt;Housing Studies&lt;/secondary-title&gt;&lt;/titles&gt;&lt;periodical&gt;&lt;full-title&gt;Housing Studies&lt;/full-title&gt;&lt;/periodical&gt;&lt;pages&gt;329-352&lt;/pages&gt;&lt;volume&gt;26&lt;/volume&gt;&lt;number&gt;3&lt;/number&gt;&lt;dates&gt;&lt;year&gt;2011&lt;/year&gt;&lt;/dates&gt;&lt;isbn&gt;0267-3037&lt;/isbn&gt;&lt;accession-num&gt;WOS:000288663200002&lt;/accession-num&gt;&lt;urls&gt;&lt;related-urls&gt;&lt;url&gt;&lt;style face="underline" font="default" size="100%"&gt;&amp;lt;Go to ISI&amp;gt;://WOS:000288663200002&lt;/style&gt;&lt;/url&gt;&lt;/related-urls&gt;&lt;/urls&gt;&lt;custom7&gt;Pii 934090031&lt;/custom7&gt;&lt;electronic-resource-num&gt;10.1080/02673037.2011.542095&lt;/electronic-resource-num&gt;&lt;/record&gt;&lt;/Cite&gt;&lt;/EndNote&gt;</w:instrText>
      </w:r>
      <w:r w:rsidR="0071370F" w:rsidRPr="00F411D2">
        <w:rPr>
          <w:rFonts w:ascii="Times New Roman" w:hAnsi="Times New Roman" w:cs="Times New Roman"/>
          <w:color w:val="000000" w:themeColor="text1"/>
          <w:sz w:val="24"/>
          <w:szCs w:val="24"/>
        </w:rPr>
        <w:fldChar w:fldCharType="separate"/>
      </w:r>
      <w:r w:rsidR="0071370F" w:rsidRPr="00F411D2">
        <w:rPr>
          <w:rFonts w:ascii="Times New Roman" w:hAnsi="Times New Roman" w:cs="Times New Roman"/>
          <w:noProof/>
          <w:color w:val="000000" w:themeColor="text1"/>
          <w:sz w:val="24"/>
          <w:szCs w:val="24"/>
        </w:rPr>
        <w:t>Paraschiv and Chenavaz (2011)</w:t>
      </w:r>
      <w:r w:rsidR="0071370F" w:rsidRPr="00F411D2">
        <w:rPr>
          <w:rFonts w:ascii="Times New Roman" w:hAnsi="Times New Roman" w:cs="Times New Roman"/>
          <w:color w:val="000000" w:themeColor="text1"/>
          <w:sz w:val="24"/>
          <w:szCs w:val="24"/>
        </w:rPr>
        <w:fldChar w:fldCharType="end"/>
      </w:r>
      <w:r w:rsidR="0071370F" w:rsidRPr="00F411D2">
        <w:rPr>
          <w:rFonts w:ascii="Times New Roman" w:hAnsi="Times New Roman" w:cs="Times New Roman"/>
          <w:color w:val="000000" w:themeColor="text1"/>
          <w:sz w:val="24"/>
          <w:szCs w:val="24"/>
        </w:rPr>
        <w:t xml:space="preserve"> found that this is not true</w:t>
      </w:r>
      <w:r w:rsidR="00082B54" w:rsidRPr="00F411D2">
        <w:rPr>
          <w:rFonts w:ascii="Times New Roman" w:hAnsi="Times New Roman" w:cs="Times New Roman"/>
          <w:color w:val="000000" w:themeColor="text1"/>
          <w:sz w:val="24"/>
          <w:szCs w:val="24"/>
        </w:rPr>
        <w:t>,</w:t>
      </w:r>
      <w:r w:rsidR="0071370F" w:rsidRPr="00F411D2">
        <w:rPr>
          <w:rFonts w:ascii="Times New Roman" w:hAnsi="Times New Roman" w:cs="Times New Roman"/>
          <w:color w:val="000000" w:themeColor="text1"/>
          <w:sz w:val="24"/>
          <w:szCs w:val="24"/>
        </w:rPr>
        <w:t xml:space="preserve"> at least in the French housing market. </w:t>
      </w:r>
      <w:r w:rsidR="00082B54" w:rsidRPr="00F411D2">
        <w:rPr>
          <w:rFonts w:ascii="Times New Roman" w:hAnsi="Times New Roman" w:cs="Times New Roman"/>
          <w:color w:val="000000" w:themeColor="text1"/>
          <w:sz w:val="24"/>
          <w:szCs w:val="24"/>
        </w:rPr>
        <w:t>As</w:t>
      </w:r>
      <w:r w:rsidR="0071370F" w:rsidRPr="00F411D2">
        <w:rPr>
          <w:rFonts w:ascii="Times New Roman" w:hAnsi="Times New Roman" w:cs="Times New Roman"/>
          <w:color w:val="000000" w:themeColor="text1"/>
          <w:sz w:val="24"/>
          <w:szCs w:val="24"/>
        </w:rPr>
        <w:t xml:space="preserve"> the current literature is somewhat unclear on the influence of intermediate prices, we </w:t>
      </w:r>
      <w:r w:rsidR="00871703" w:rsidRPr="00F411D2">
        <w:rPr>
          <w:rFonts w:ascii="Times New Roman" w:hAnsi="Times New Roman" w:cs="Times New Roman"/>
          <w:color w:val="000000" w:themeColor="text1"/>
          <w:sz w:val="24"/>
          <w:szCs w:val="24"/>
        </w:rPr>
        <w:t xml:space="preserve">introduced two </w:t>
      </w:r>
      <w:r w:rsidRPr="00F411D2">
        <w:rPr>
          <w:rFonts w:ascii="Times New Roman" w:hAnsi="Times New Roman" w:cs="Times New Roman"/>
          <w:color w:val="000000" w:themeColor="text1"/>
          <w:sz w:val="24"/>
          <w:szCs w:val="24"/>
        </w:rPr>
        <w:t>questions specifically testing the effect of historical peak</w:t>
      </w:r>
      <w:r w:rsidR="00871703" w:rsidRPr="00F411D2">
        <w:rPr>
          <w:rFonts w:ascii="Times New Roman" w:hAnsi="Times New Roman" w:cs="Times New Roman"/>
          <w:color w:val="000000" w:themeColor="text1"/>
          <w:sz w:val="24"/>
          <w:szCs w:val="24"/>
        </w:rPr>
        <w:t xml:space="preserve"> and trough</w:t>
      </w:r>
      <w:r w:rsidRPr="00F411D2">
        <w:rPr>
          <w:rFonts w:ascii="Times New Roman" w:hAnsi="Times New Roman" w:cs="Times New Roman"/>
          <w:color w:val="000000" w:themeColor="text1"/>
          <w:sz w:val="24"/>
          <w:szCs w:val="24"/>
        </w:rPr>
        <w:t xml:space="preserve"> prices alongside the test of other intermediate prices. </w:t>
      </w:r>
    </w:p>
    <w:p w14:paraId="76B367C2" w14:textId="402C2FA4" w:rsidR="006E325D" w:rsidRPr="00F411D2" w:rsidRDefault="001D540E" w:rsidP="00EB3F9F">
      <w:pPr>
        <w:jc w:val="both"/>
        <w:rPr>
          <w:rFonts w:ascii="Times New Roman" w:hAnsi="Times New Roman" w:cs="Times New Roman"/>
          <w:color w:val="000000" w:themeColor="text1"/>
          <w:sz w:val="24"/>
          <w:szCs w:val="24"/>
        </w:rPr>
      </w:pPr>
      <w:r w:rsidRPr="00F411D2">
        <w:rPr>
          <w:rFonts w:ascii="Times New Roman" w:hAnsi="Times New Roman" w:cs="Times New Roman"/>
          <w:color w:val="000000" w:themeColor="text1"/>
          <w:sz w:val="24"/>
          <w:szCs w:val="24"/>
        </w:rPr>
        <w:t xml:space="preserve">Thirdly, </w:t>
      </w:r>
      <w:r w:rsidR="006E325D" w:rsidRPr="00F411D2">
        <w:rPr>
          <w:rFonts w:ascii="Times New Roman" w:hAnsi="Times New Roman" w:cs="Times New Roman"/>
          <w:color w:val="000000" w:themeColor="text1"/>
          <w:sz w:val="24"/>
          <w:szCs w:val="24"/>
        </w:rPr>
        <w:t>we also considered two factors that are specifically relevant and important in housing market</w:t>
      </w:r>
      <w:r w:rsidR="00082B54" w:rsidRPr="00F411D2">
        <w:rPr>
          <w:rFonts w:ascii="Times New Roman" w:hAnsi="Times New Roman" w:cs="Times New Roman"/>
          <w:color w:val="000000" w:themeColor="text1"/>
          <w:sz w:val="24"/>
          <w:szCs w:val="24"/>
        </w:rPr>
        <w:t>s</w:t>
      </w:r>
      <w:r w:rsidR="006E325D" w:rsidRPr="00F411D2">
        <w:rPr>
          <w:rFonts w:ascii="Times New Roman" w:hAnsi="Times New Roman" w:cs="Times New Roman"/>
          <w:color w:val="000000" w:themeColor="text1"/>
          <w:sz w:val="24"/>
          <w:szCs w:val="24"/>
        </w:rPr>
        <w:t>:</w:t>
      </w:r>
      <w:r w:rsidRPr="00F411D2">
        <w:rPr>
          <w:rFonts w:ascii="Times New Roman" w:hAnsi="Times New Roman" w:cs="Times New Roman"/>
          <w:color w:val="000000" w:themeColor="text1"/>
          <w:sz w:val="24"/>
          <w:szCs w:val="24"/>
        </w:rPr>
        <w:t xml:space="preserve"> </w:t>
      </w:r>
      <w:r w:rsidR="000D7C96" w:rsidRPr="00F411D2">
        <w:rPr>
          <w:rFonts w:ascii="Times New Roman" w:hAnsi="Times New Roman" w:cs="Times New Roman"/>
          <w:color w:val="000000" w:themeColor="text1"/>
          <w:sz w:val="24"/>
          <w:szCs w:val="24"/>
        </w:rPr>
        <w:t>expected</w:t>
      </w:r>
      <w:r w:rsidRPr="00F411D2">
        <w:rPr>
          <w:rFonts w:ascii="Times New Roman" w:hAnsi="Times New Roman" w:cs="Times New Roman"/>
          <w:color w:val="000000" w:themeColor="text1"/>
          <w:sz w:val="24"/>
          <w:szCs w:val="24"/>
        </w:rPr>
        <w:t xml:space="preserve"> profits as reference points and the effect of social </w:t>
      </w:r>
      <w:r w:rsidR="000D7C96" w:rsidRPr="00F411D2">
        <w:rPr>
          <w:rFonts w:ascii="Times New Roman" w:hAnsi="Times New Roman" w:cs="Times New Roman"/>
          <w:color w:val="000000" w:themeColor="text1"/>
          <w:sz w:val="24"/>
          <w:szCs w:val="24"/>
        </w:rPr>
        <w:t>norm</w:t>
      </w:r>
      <w:r w:rsidRPr="00F411D2">
        <w:rPr>
          <w:rFonts w:ascii="Times New Roman" w:hAnsi="Times New Roman" w:cs="Times New Roman"/>
          <w:color w:val="000000" w:themeColor="text1"/>
          <w:sz w:val="24"/>
          <w:szCs w:val="24"/>
        </w:rPr>
        <w:t>s on th</w:t>
      </w:r>
      <w:r w:rsidR="006E325D" w:rsidRPr="00F411D2">
        <w:rPr>
          <w:rFonts w:ascii="Times New Roman" w:hAnsi="Times New Roman" w:cs="Times New Roman"/>
          <w:color w:val="000000" w:themeColor="text1"/>
          <w:sz w:val="24"/>
          <w:szCs w:val="24"/>
        </w:rPr>
        <w:t xml:space="preserve">e formation of reference points. At the time of writing, these factors have not been incorporated in reference point dependence studies in </w:t>
      </w:r>
      <w:r w:rsidR="00082B54" w:rsidRPr="00F411D2">
        <w:rPr>
          <w:rFonts w:ascii="Times New Roman" w:hAnsi="Times New Roman" w:cs="Times New Roman"/>
          <w:color w:val="000000" w:themeColor="text1"/>
          <w:sz w:val="24"/>
          <w:szCs w:val="24"/>
        </w:rPr>
        <w:t xml:space="preserve">the </w:t>
      </w:r>
      <w:r w:rsidR="006E325D" w:rsidRPr="00F411D2">
        <w:rPr>
          <w:rFonts w:ascii="Times New Roman" w:hAnsi="Times New Roman" w:cs="Times New Roman"/>
          <w:color w:val="000000" w:themeColor="text1"/>
          <w:sz w:val="24"/>
          <w:szCs w:val="24"/>
        </w:rPr>
        <w:t xml:space="preserve">housing market. </w:t>
      </w:r>
      <w:r w:rsidR="00043E72" w:rsidRPr="00F411D2">
        <w:rPr>
          <w:rFonts w:ascii="Times New Roman" w:hAnsi="Times New Roman" w:cs="Times New Roman"/>
          <w:color w:val="000000" w:themeColor="text1"/>
          <w:sz w:val="24"/>
          <w:szCs w:val="24"/>
        </w:rPr>
        <w:t xml:space="preserve">However, given </w:t>
      </w:r>
      <w:r w:rsidR="0057555F" w:rsidRPr="00F411D2">
        <w:rPr>
          <w:rFonts w:ascii="Times New Roman" w:hAnsi="Times New Roman" w:cs="Times New Roman"/>
          <w:color w:val="000000" w:themeColor="text1"/>
          <w:sz w:val="24"/>
          <w:szCs w:val="24"/>
        </w:rPr>
        <w:t>the fact that</w:t>
      </w:r>
      <w:r w:rsidR="00043E72" w:rsidRPr="00F411D2">
        <w:rPr>
          <w:rFonts w:ascii="Times New Roman" w:hAnsi="Times New Roman" w:cs="Times New Roman"/>
          <w:color w:val="000000" w:themeColor="text1"/>
          <w:sz w:val="24"/>
          <w:szCs w:val="24"/>
        </w:rPr>
        <w:t xml:space="preserve"> properties </w:t>
      </w:r>
      <w:r w:rsidR="0057555F" w:rsidRPr="00F411D2">
        <w:rPr>
          <w:rFonts w:ascii="Times New Roman" w:hAnsi="Times New Roman" w:cs="Times New Roman"/>
          <w:color w:val="000000" w:themeColor="text1"/>
          <w:sz w:val="24"/>
          <w:szCs w:val="24"/>
        </w:rPr>
        <w:t>are seen as</w:t>
      </w:r>
      <w:r w:rsidR="00043E72" w:rsidRPr="00F411D2">
        <w:rPr>
          <w:rFonts w:ascii="Times New Roman" w:hAnsi="Times New Roman" w:cs="Times New Roman"/>
          <w:color w:val="000000" w:themeColor="text1"/>
          <w:sz w:val="24"/>
          <w:szCs w:val="24"/>
        </w:rPr>
        <w:t xml:space="preserve"> both consumption and investment goods</w:t>
      </w:r>
      <w:r w:rsidR="00082B54" w:rsidRPr="00F411D2">
        <w:rPr>
          <w:rFonts w:ascii="Times New Roman" w:hAnsi="Times New Roman" w:cs="Times New Roman"/>
          <w:color w:val="000000" w:themeColor="text1"/>
          <w:sz w:val="24"/>
          <w:szCs w:val="24"/>
        </w:rPr>
        <w:t xml:space="preserve">, and are </w:t>
      </w:r>
      <w:r w:rsidR="0057555F" w:rsidRPr="00F411D2">
        <w:rPr>
          <w:rFonts w:ascii="Times New Roman" w:hAnsi="Times New Roman" w:cs="Times New Roman"/>
          <w:color w:val="000000" w:themeColor="text1"/>
          <w:sz w:val="24"/>
          <w:szCs w:val="24"/>
        </w:rPr>
        <w:t>often used as a signal for social status</w:t>
      </w:r>
      <w:r w:rsidR="00043E72" w:rsidRPr="00F411D2">
        <w:rPr>
          <w:rFonts w:ascii="Times New Roman" w:hAnsi="Times New Roman" w:cs="Times New Roman"/>
          <w:color w:val="000000" w:themeColor="text1"/>
          <w:sz w:val="24"/>
          <w:szCs w:val="24"/>
        </w:rPr>
        <w:t xml:space="preserve">, it is important to study the role of sellers’ target </w:t>
      </w:r>
      <w:r w:rsidR="0057555F" w:rsidRPr="00F411D2">
        <w:rPr>
          <w:rFonts w:ascii="Times New Roman" w:hAnsi="Times New Roman" w:cs="Times New Roman"/>
          <w:color w:val="000000" w:themeColor="text1"/>
          <w:sz w:val="24"/>
          <w:szCs w:val="24"/>
        </w:rPr>
        <w:t>profit level and the role of soc</w:t>
      </w:r>
      <w:r w:rsidR="00043E72" w:rsidRPr="00F411D2">
        <w:rPr>
          <w:rFonts w:ascii="Times New Roman" w:hAnsi="Times New Roman" w:cs="Times New Roman"/>
          <w:color w:val="000000" w:themeColor="text1"/>
          <w:sz w:val="24"/>
          <w:szCs w:val="24"/>
        </w:rPr>
        <w:t>ial comparison</w:t>
      </w:r>
      <w:r w:rsidR="0057555F" w:rsidRPr="00F411D2">
        <w:rPr>
          <w:rFonts w:ascii="Times New Roman" w:hAnsi="Times New Roman" w:cs="Times New Roman"/>
          <w:color w:val="000000" w:themeColor="text1"/>
          <w:sz w:val="24"/>
          <w:szCs w:val="24"/>
        </w:rPr>
        <w:t xml:space="preserve">. </w:t>
      </w:r>
      <w:r w:rsidR="00043E72" w:rsidRPr="00F411D2">
        <w:rPr>
          <w:rFonts w:ascii="Times New Roman" w:hAnsi="Times New Roman" w:cs="Times New Roman"/>
          <w:color w:val="000000" w:themeColor="text1"/>
          <w:sz w:val="24"/>
          <w:szCs w:val="24"/>
        </w:rPr>
        <w:t xml:space="preserve"> </w:t>
      </w:r>
    </w:p>
    <w:p w14:paraId="7C479B78" w14:textId="60B5FF30" w:rsidR="001D540E" w:rsidRPr="00F411D2" w:rsidRDefault="001C0422" w:rsidP="00EB3F9F">
      <w:pPr>
        <w:jc w:val="both"/>
        <w:rPr>
          <w:rFonts w:ascii="Times New Roman" w:hAnsi="Times New Roman" w:cs="Times New Roman"/>
          <w:color w:val="000000" w:themeColor="text1"/>
          <w:sz w:val="24"/>
          <w:szCs w:val="24"/>
        </w:rPr>
      </w:pPr>
      <w:r w:rsidRPr="00F411D2">
        <w:rPr>
          <w:rFonts w:ascii="Times New Roman" w:hAnsi="Times New Roman" w:cs="Times New Roman"/>
          <w:color w:val="000000" w:themeColor="text1"/>
          <w:sz w:val="24"/>
          <w:szCs w:val="24"/>
        </w:rPr>
        <w:lastRenderedPageBreak/>
        <w:t xml:space="preserve">Finally, </w:t>
      </w:r>
      <w:r w:rsidR="006E249D" w:rsidRPr="00F411D2">
        <w:rPr>
          <w:rFonts w:ascii="Times New Roman" w:hAnsi="Times New Roman" w:cs="Times New Roman"/>
          <w:color w:val="000000" w:themeColor="text1"/>
          <w:sz w:val="24"/>
          <w:szCs w:val="24"/>
        </w:rPr>
        <w:t xml:space="preserve">we used online panel data (OPD) in this study. This approach is a significant improvement over the traditional online survey method used in </w:t>
      </w:r>
      <w:r w:rsidR="006E249D" w:rsidRPr="00F411D2">
        <w:rPr>
          <w:rFonts w:ascii="Times New Roman" w:hAnsi="Times New Roman" w:cs="Times New Roman"/>
          <w:color w:val="000000" w:themeColor="text1"/>
          <w:sz w:val="24"/>
          <w:szCs w:val="24"/>
        </w:rPr>
        <w:fldChar w:fldCharType="begin"/>
      </w:r>
      <w:r w:rsidR="006E249D" w:rsidRPr="00F411D2">
        <w:rPr>
          <w:rFonts w:ascii="Times New Roman" w:hAnsi="Times New Roman" w:cs="Times New Roman"/>
          <w:color w:val="000000" w:themeColor="text1"/>
          <w:sz w:val="24"/>
          <w:szCs w:val="24"/>
        </w:rPr>
        <w:instrText xml:space="preserve"> ADDIN EN.CITE &lt;EndNote&gt;&lt;Cite AuthorYear="1"&gt;&lt;Author&gt;Paraschiv&lt;/Author&gt;&lt;Year&gt;2011&lt;/Year&gt;&lt;RecNum&gt;4&lt;/RecNum&gt;&lt;DisplayText&gt;Paraschiv and Chenavaz (2011)&lt;/DisplayText&gt;&lt;record&gt;&lt;rec-number&gt;4&lt;/rec-number&gt;&lt;foreign-keys&gt;&lt;key app="EN" db-id="e5ee0w99bafz2nepvwbvt0al50vv09d29zpv" timestamp="1560854662"&gt;4&lt;/key&gt;&lt;/foreign-keys&gt;&lt;ref-type name="Journal Article"&gt;17&lt;/ref-type&gt;&lt;contributors&gt;&lt;authors&gt;&lt;author&gt;Paraschiv, C.&lt;/author&gt;&lt;author&gt;Chenavaz, R.&lt;/author&gt;&lt;/authors&gt;&lt;/contributors&gt;&lt;titles&gt;&lt;title&gt;Sellers&amp;apos; and Buyers&amp;apos; Reference PointDynamics in the Housing Market&lt;/title&gt;&lt;secondary-title&gt;Housing Studies&lt;/secondary-title&gt;&lt;/titles&gt;&lt;periodical&gt;&lt;full-title&gt;Housing Studies&lt;/full-title&gt;&lt;/periodical&gt;&lt;pages&gt;329-352&lt;/pages&gt;&lt;volume&gt;26&lt;/volume&gt;&lt;number&gt;3&lt;/number&gt;&lt;dates&gt;&lt;year&gt;2011&lt;/year&gt;&lt;/dates&gt;&lt;isbn&gt;0267-3037&lt;/isbn&gt;&lt;accession-num&gt;WOS:000288663200002&lt;/accession-num&gt;&lt;urls&gt;&lt;related-urls&gt;&lt;url&gt;&lt;style face="underline" font="default" size="100%"&gt;&amp;lt;Go to ISI&amp;gt;://WOS:000288663200002&lt;/style&gt;&lt;/url&gt;&lt;/related-urls&gt;&lt;/urls&gt;&lt;custom7&gt;Pii 934090031&lt;/custom7&gt;&lt;electronic-resource-num&gt;10.1080/02673037.2011.542095&lt;/electronic-resource-num&gt;&lt;/record&gt;&lt;/Cite&gt;&lt;/EndNote&gt;</w:instrText>
      </w:r>
      <w:r w:rsidR="006E249D" w:rsidRPr="00F411D2">
        <w:rPr>
          <w:rFonts w:ascii="Times New Roman" w:hAnsi="Times New Roman" w:cs="Times New Roman"/>
          <w:color w:val="000000" w:themeColor="text1"/>
          <w:sz w:val="24"/>
          <w:szCs w:val="24"/>
        </w:rPr>
        <w:fldChar w:fldCharType="separate"/>
      </w:r>
      <w:r w:rsidR="006E249D" w:rsidRPr="00F411D2">
        <w:rPr>
          <w:rFonts w:ascii="Times New Roman" w:hAnsi="Times New Roman" w:cs="Times New Roman"/>
          <w:noProof/>
          <w:color w:val="000000" w:themeColor="text1"/>
          <w:sz w:val="24"/>
          <w:szCs w:val="24"/>
        </w:rPr>
        <w:t>Paraschiv and Chenavaz (2011)</w:t>
      </w:r>
      <w:r w:rsidR="006E249D" w:rsidRPr="00F411D2">
        <w:rPr>
          <w:rFonts w:ascii="Times New Roman" w:hAnsi="Times New Roman" w:cs="Times New Roman"/>
          <w:color w:val="000000" w:themeColor="text1"/>
          <w:sz w:val="24"/>
          <w:szCs w:val="24"/>
        </w:rPr>
        <w:fldChar w:fldCharType="end"/>
      </w:r>
      <w:r w:rsidR="006E249D" w:rsidRPr="00F411D2">
        <w:rPr>
          <w:rFonts w:ascii="Times New Roman" w:hAnsi="Times New Roman" w:cs="Times New Roman"/>
          <w:color w:val="000000" w:themeColor="text1"/>
          <w:sz w:val="24"/>
          <w:szCs w:val="24"/>
        </w:rPr>
        <w:t xml:space="preserve"> in terms of sample representativeness and efficiency.</w:t>
      </w:r>
      <w:r w:rsidRPr="00F411D2">
        <w:rPr>
          <w:rFonts w:ascii="Times New Roman" w:hAnsi="Times New Roman" w:cs="Times New Roman"/>
          <w:color w:val="000000" w:themeColor="text1"/>
          <w:sz w:val="24"/>
          <w:szCs w:val="24"/>
        </w:rPr>
        <w:t xml:space="preserve"> </w:t>
      </w:r>
      <w:r w:rsidR="006E249D" w:rsidRPr="00F411D2">
        <w:rPr>
          <w:rFonts w:ascii="Times New Roman" w:hAnsi="Times New Roman" w:cs="Times New Roman"/>
          <w:color w:val="000000" w:themeColor="text1"/>
          <w:sz w:val="24"/>
          <w:szCs w:val="24"/>
        </w:rPr>
        <w:t>An online panel is an electronic database of registrants who have indicated a willingness to participate in future web-based research studies. Examples of online panel data platform</w:t>
      </w:r>
      <w:r w:rsidR="005A39C3" w:rsidRPr="00F411D2">
        <w:rPr>
          <w:rFonts w:ascii="Times New Roman" w:hAnsi="Times New Roman" w:cs="Times New Roman"/>
          <w:color w:val="000000" w:themeColor="text1"/>
          <w:sz w:val="24"/>
          <w:szCs w:val="24"/>
        </w:rPr>
        <w:t>s</w:t>
      </w:r>
      <w:r w:rsidR="006E249D" w:rsidRPr="00F411D2">
        <w:rPr>
          <w:rFonts w:ascii="Times New Roman" w:hAnsi="Times New Roman" w:cs="Times New Roman"/>
          <w:color w:val="000000" w:themeColor="text1"/>
          <w:sz w:val="24"/>
          <w:szCs w:val="24"/>
        </w:rPr>
        <w:t xml:space="preserve"> include </w:t>
      </w:r>
      <w:r w:rsidR="006E249D" w:rsidRPr="00F411D2">
        <w:rPr>
          <w:rFonts w:ascii="Times New Roman" w:hAnsi="Times New Roman" w:cs="Times New Roman"/>
          <w:i/>
          <w:color w:val="000000" w:themeColor="text1"/>
          <w:sz w:val="24"/>
          <w:szCs w:val="24"/>
        </w:rPr>
        <w:t>Amazon Mechanical Turk</w:t>
      </w:r>
      <w:r w:rsidR="003B2C20" w:rsidRPr="00F411D2">
        <w:rPr>
          <w:rFonts w:ascii="Times New Roman" w:hAnsi="Times New Roman" w:cs="Times New Roman"/>
          <w:color w:val="000000" w:themeColor="text1"/>
          <w:sz w:val="24"/>
          <w:szCs w:val="24"/>
        </w:rPr>
        <w:t xml:space="preserve"> and </w:t>
      </w:r>
      <w:r w:rsidR="00A85096" w:rsidRPr="00F411D2">
        <w:rPr>
          <w:rFonts w:ascii="Times New Roman" w:hAnsi="Times New Roman" w:cs="Times New Roman"/>
          <w:i/>
          <w:color w:val="000000" w:themeColor="text1"/>
          <w:sz w:val="24"/>
          <w:szCs w:val="24"/>
        </w:rPr>
        <w:t>Prolific</w:t>
      </w:r>
      <w:r w:rsidR="006E249D" w:rsidRPr="00F411D2">
        <w:rPr>
          <w:rFonts w:ascii="Times New Roman" w:hAnsi="Times New Roman" w:cs="Times New Roman"/>
          <w:color w:val="000000" w:themeColor="text1"/>
          <w:sz w:val="24"/>
          <w:szCs w:val="24"/>
        </w:rPr>
        <w:t xml:space="preserve">. </w:t>
      </w:r>
      <w:r w:rsidRPr="00F411D2">
        <w:rPr>
          <w:rFonts w:ascii="Times New Roman" w:hAnsi="Times New Roman" w:cs="Times New Roman"/>
          <w:color w:val="000000" w:themeColor="text1"/>
          <w:sz w:val="24"/>
          <w:szCs w:val="24"/>
        </w:rPr>
        <w:t>OPD and online panel participants have been gaining attention from researchers in social science studies. Given the cost and complexity of conducting behavioural studies in housing markets, it is worthwhile to explore the applicability of OPD in housing research.</w:t>
      </w:r>
      <w:r w:rsidR="00AB045D" w:rsidRPr="00F411D2">
        <w:rPr>
          <w:rFonts w:ascii="Times New Roman" w:hAnsi="Times New Roman" w:cs="Times New Roman"/>
          <w:color w:val="000000" w:themeColor="text1"/>
          <w:sz w:val="24"/>
          <w:szCs w:val="24"/>
        </w:rPr>
        <w:t xml:space="preserve"> This is particularly true when the COVID-19 pandemic has already made virtual or distance activities the new norm for many aspects of </w:t>
      </w:r>
      <w:r w:rsidR="003A60BC" w:rsidRPr="00F411D2">
        <w:rPr>
          <w:rFonts w:ascii="Times New Roman" w:hAnsi="Times New Roman" w:cs="Times New Roman"/>
          <w:color w:val="000000" w:themeColor="text1"/>
          <w:sz w:val="24"/>
          <w:szCs w:val="24"/>
        </w:rPr>
        <w:t>our</w:t>
      </w:r>
      <w:r w:rsidR="00AB045D" w:rsidRPr="00F411D2">
        <w:rPr>
          <w:rFonts w:ascii="Times New Roman" w:hAnsi="Times New Roman" w:cs="Times New Roman"/>
          <w:color w:val="000000" w:themeColor="text1"/>
          <w:sz w:val="24"/>
          <w:szCs w:val="24"/>
        </w:rPr>
        <w:t xml:space="preserve"> personal </w:t>
      </w:r>
      <w:r w:rsidR="003A60BC" w:rsidRPr="00F411D2">
        <w:rPr>
          <w:rFonts w:ascii="Times New Roman" w:hAnsi="Times New Roman" w:cs="Times New Roman"/>
          <w:color w:val="000000" w:themeColor="text1"/>
          <w:sz w:val="24"/>
          <w:szCs w:val="24"/>
        </w:rPr>
        <w:t xml:space="preserve">and professional </w:t>
      </w:r>
      <w:r w:rsidR="00AB045D" w:rsidRPr="00F411D2">
        <w:rPr>
          <w:rFonts w:ascii="Times New Roman" w:hAnsi="Times New Roman" w:cs="Times New Roman"/>
          <w:color w:val="000000" w:themeColor="text1"/>
          <w:sz w:val="24"/>
          <w:szCs w:val="24"/>
        </w:rPr>
        <w:t>li</w:t>
      </w:r>
      <w:r w:rsidR="003A60BC" w:rsidRPr="00F411D2">
        <w:rPr>
          <w:rFonts w:ascii="Times New Roman" w:hAnsi="Times New Roman" w:cs="Times New Roman"/>
          <w:color w:val="000000" w:themeColor="text1"/>
          <w:sz w:val="24"/>
          <w:szCs w:val="24"/>
        </w:rPr>
        <w:t>ves</w:t>
      </w:r>
      <w:r w:rsidR="00AB045D" w:rsidRPr="00F411D2">
        <w:rPr>
          <w:rFonts w:ascii="Times New Roman" w:hAnsi="Times New Roman" w:cs="Times New Roman"/>
          <w:color w:val="000000" w:themeColor="text1"/>
          <w:sz w:val="24"/>
          <w:szCs w:val="24"/>
        </w:rPr>
        <w:t xml:space="preserve">. Our findings will be helpful for researchers to explore new data collection venues </w:t>
      </w:r>
      <w:r w:rsidR="00E168B3" w:rsidRPr="00F411D2">
        <w:rPr>
          <w:rFonts w:ascii="Times New Roman" w:hAnsi="Times New Roman" w:cs="Times New Roman"/>
          <w:color w:val="000000" w:themeColor="text1"/>
          <w:sz w:val="24"/>
          <w:szCs w:val="24"/>
        </w:rPr>
        <w:t>in response to</w:t>
      </w:r>
      <w:r w:rsidR="00AB045D" w:rsidRPr="00F411D2">
        <w:rPr>
          <w:rFonts w:ascii="Times New Roman" w:hAnsi="Times New Roman" w:cs="Times New Roman"/>
          <w:color w:val="000000" w:themeColor="text1"/>
          <w:sz w:val="24"/>
          <w:szCs w:val="24"/>
        </w:rPr>
        <w:t xml:space="preserve"> these </w:t>
      </w:r>
      <w:r w:rsidR="00460450" w:rsidRPr="00F411D2">
        <w:rPr>
          <w:rFonts w:ascii="Times New Roman" w:hAnsi="Times New Roman" w:cs="Times New Roman"/>
          <w:color w:val="000000" w:themeColor="text1"/>
          <w:sz w:val="24"/>
          <w:szCs w:val="24"/>
        </w:rPr>
        <w:t>changes</w:t>
      </w:r>
      <w:r w:rsidR="00AB045D" w:rsidRPr="00F411D2">
        <w:rPr>
          <w:rFonts w:ascii="Times New Roman" w:hAnsi="Times New Roman" w:cs="Times New Roman"/>
          <w:color w:val="000000" w:themeColor="text1"/>
          <w:sz w:val="24"/>
          <w:szCs w:val="24"/>
        </w:rPr>
        <w:t xml:space="preserve">. </w:t>
      </w:r>
    </w:p>
    <w:p w14:paraId="434FB5F6" w14:textId="652550B6" w:rsidR="00DB2953" w:rsidRPr="00F411D2" w:rsidRDefault="0008746B" w:rsidP="00E168B3">
      <w:pPr>
        <w:jc w:val="both"/>
        <w:rPr>
          <w:rFonts w:ascii="Times New Roman" w:eastAsiaTheme="majorEastAsia" w:hAnsi="Times New Roman" w:cs="Times New Roman"/>
          <w:b/>
          <w:color w:val="000000" w:themeColor="text1"/>
          <w:sz w:val="24"/>
          <w:szCs w:val="24"/>
          <w:lang w:eastAsia="zh-CN"/>
        </w:rPr>
      </w:pPr>
      <w:r w:rsidRPr="00F411D2">
        <w:rPr>
          <w:rFonts w:ascii="Times New Roman" w:hAnsi="Times New Roman" w:cs="Times New Roman"/>
          <w:color w:val="000000" w:themeColor="text1"/>
          <w:sz w:val="24"/>
          <w:szCs w:val="24"/>
        </w:rPr>
        <w:t>The rest of the paper is organi</w:t>
      </w:r>
      <w:r w:rsidR="003F6D7A" w:rsidRPr="00F411D2">
        <w:rPr>
          <w:rFonts w:ascii="Times New Roman" w:hAnsi="Times New Roman" w:cs="Times New Roman"/>
          <w:color w:val="000000" w:themeColor="text1"/>
          <w:sz w:val="24"/>
          <w:szCs w:val="24"/>
        </w:rPr>
        <w:t>s</w:t>
      </w:r>
      <w:r w:rsidRPr="00F411D2">
        <w:rPr>
          <w:rFonts w:ascii="Times New Roman" w:hAnsi="Times New Roman" w:cs="Times New Roman"/>
          <w:color w:val="000000" w:themeColor="text1"/>
          <w:sz w:val="24"/>
          <w:szCs w:val="24"/>
        </w:rPr>
        <w:t xml:space="preserve">ed as follows. </w:t>
      </w:r>
      <w:r w:rsidR="00157D97" w:rsidRPr="00F411D2">
        <w:rPr>
          <w:rFonts w:ascii="Times New Roman" w:hAnsi="Times New Roman" w:cs="Times New Roman"/>
          <w:color w:val="000000" w:themeColor="text1"/>
          <w:sz w:val="24"/>
          <w:szCs w:val="24"/>
        </w:rPr>
        <w:t xml:space="preserve">Section 2 </w:t>
      </w:r>
      <w:r w:rsidR="00EF1B50" w:rsidRPr="00F411D2">
        <w:rPr>
          <w:rFonts w:ascii="Times New Roman" w:hAnsi="Times New Roman" w:cs="Times New Roman"/>
          <w:color w:val="000000" w:themeColor="text1"/>
          <w:sz w:val="24"/>
          <w:szCs w:val="24"/>
        </w:rPr>
        <w:t xml:space="preserve">provides a critical review of the literature. Section 3 </w:t>
      </w:r>
      <w:r w:rsidR="00157D97" w:rsidRPr="00F411D2">
        <w:rPr>
          <w:rFonts w:ascii="Times New Roman" w:hAnsi="Times New Roman" w:cs="Times New Roman"/>
          <w:color w:val="000000" w:themeColor="text1"/>
          <w:sz w:val="24"/>
          <w:szCs w:val="24"/>
        </w:rPr>
        <w:t xml:space="preserve">details the </w:t>
      </w:r>
      <w:r w:rsidR="00EF1B50" w:rsidRPr="00F411D2">
        <w:rPr>
          <w:rFonts w:ascii="Times New Roman" w:hAnsi="Times New Roman" w:cs="Times New Roman"/>
          <w:color w:val="000000" w:themeColor="text1"/>
          <w:sz w:val="24"/>
          <w:szCs w:val="24"/>
        </w:rPr>
        <w:t>analytical</w:t>
      </w:r>
      <w:r w:rsidR="00157D97" w:rsidRPr="00F411D2">
        <w:rPr>
          <w:rFonts w:ascii="Times New Roman" w:hAnsi="Times New Roman" w:cs="Times New Roman"/>
          <w:color w:val="000000" w:themeColor="text1"/>
          <w:sz w:val="24"/>
          <w:szCs w:val="24"/>
        </w:rPr>
        <w:t xml:space="preserve"> framework</w:t>
      </w:r>
      <w:r w:rsidR="00225CE9" w:rsidRPr="00F411D2">
        <w:rPr>
          <w:rFonts w:ascii="Times New Roman" w:hAnsi="Times New Roman" w:cs="Times New Roman"/>
          <w:color w:val="000000" w:themeColor="text1"/>
          <w:sz w:val="24"/>
          <w:szCs w:val="24"/>
        </w:rPr>
        <w:t xml:space="preserve"> and </w:t>
      </w:r>
      <w:r w:rsidR="00742779" w:rsidRPr="00F411D2">
        <w:rPr>
          <w:rFonts w:ascii="Times New Roman" w:hAnsi="Times New Roman" w:cs="Times New Roman"/>
          <w:color w:val="000000" w:themeColor="text1"/>
          <w:sz w:val="24"/>
          <w:szCs w:val="24"/>
        </w:rPr>
        <w:t>the</w:t>
      </w:r>
      <w:r w:rsidR="00522298" w:rsidRPr="00F411D2">
        <w:rPr>
          <w:rFonts w:ascii="Times New Roman" w:hAnsi="Times New Roman" w:cs="Times New Roman"/>
          <w:color w:val="000000" w:themeColor="text1"/>
          <w:sz w:val="24"/>
          <w:szCs w:val="24"/>
        </w:rPr>
        <w:t xml:space="preserve"> five testable hypotheses this study aims to </w:t>
      </w:r>
      <w:r w:rsidR="00EF1B50" w:rsidRPr="00F411D2">
        <w:rPr>
          <w:rFonts w:ascii="Times New Roman" w:hAnsi="Times New Roman" w:cs="Times New Roman"/>
          <w:color w:val="000000" w:themeColor="text1"/>
          <w:sz w:val="24"/>
          <w:szCs w:val="24"/>
        </w:rPr>
        <w:t>test</w:t>
      </w:r>
      <w:r w:rsidR="00522298" w:rsidRPr="00F411D2">
        <w:rPr>
          <w:rFonts w:ascii="Times New Roman" w:hAnsi="Times New Roman" w:cs="Times New Roman"/>
          <w:color w:val="000000" w:themeColor="text1"/>
          <w:sz w:val="24"/>
          <w:szCs w:val="24"/>
        </w:rPr>
        <w:t xml:space="preserve">. Section </w:t>
      </w:r>
      <w:r w:rsidR="00EF1B50" w:rsidRPr="00F411D2">
        <w:rPr>
          <w:rFonts w:ascii="Times New Roman" w:hAnsi="Times New Roman" w:cs="Times New Roman"/>
          <w:color w:val="000000" w:themeColor="text1"/>
          <w:sz w:val="24"/>
          <w:szCs w:val="24"/>
        </w:rPr>
        <w:t>4</w:t>
      </w:r>
      <w:r w:rsidR="0083367B" w:rsidRPr="00F411D2">
        <w:rPr>
          <w:rFonts w:ascii="Times New Roman" w:hAnsi="Times New Roman" w:cs="Times New Roman"/>
          <w:color w:val="000000" w:themeColor="text1"/>
          <w:sz w:val="24"/>
          <w:szCs w:val="24"/>
        </w:rPr>
        <w:t xml:space="preserve"> </w:t>
      </w:r>
      <w:r w:rsidR="00D747C9" w:rsidRPr="00F411D2">
        <w:rPr>
          <w:rFonts w:ascii="Times New Roman" w:hAnsi="Times New Roman" w:cs="Times New Roman"/>
          <w:color w:val="000000" w:themeColor="text1"/>
          <w:sz w:val="24"/>
          <w:szCs w:val="24"/>
        </w:rPr>
        <w:t xml:space="preserve">explains the </w:t>
      </w:r>
      <w:r w:rsidR="00FA6D00" w:rsidRPr="00F411D2">
        <w:rPr>
          <w:rFonts w:ascii="Times New Roman" w:hAnsi="Times New Roman" w:cs="Times New Roman"/>
          <w:color w:val="000000" w:themeColor="text1"/>
          <w:sz w:val="24"/>
          <w:szCs w:val="24"/>
        </w:rPr>
        <w:t xml:space="preserve">experimental design and justification for the data collection method. </w:t>
      </w:r>
      <w:r w:rsidR="00A22410" w:rsidRPr="00F411D2">
        <w:rPr>
          <w:rFonts w:ascii="Times New Roman" w:hAnsi="Times New Roman" w:cs="Times New Roman"/>
          <w:color w:val="000000" w:themeColor="text1"/>
          <w:sz w:val="24"/>
          <w:szCs w:val="24"/>
        </w:rPr>
        <w:t xml:space="preserve">Section </w:t>
      </w:r>
      <w:r w:rsidR="00EF1B50" w:rsidRPr="00F411D2">
        <w:rPr>
          <w:rFonts w:ascii="Times New Roman" w:hAnsi="Times New Roman" w:cs="Times New Roman"/>
          <w:color w:val="000000" w:themeColor="text1"/>
          <w:sz w:val="24"/>
          <w:szCs w:val="24"/>
        </w:rPr>
        <w:t>5</w:t>
      </w:r>
      <w:r w:rsidR="00A22410" w:rsidRPr="00F411D2">
        <w:rPr>
          <w:rFonts w:ascii="Times New Roman" w:hAnsi="Times New Roman" w:cs="Times New Roman"/>
          <w:color w:val="000000" w:themeColor="text1"/>
          <w:sz w:val="24"/>
          <w:szCs w:val="24"/>
        </w:rPr>
        <w:t xml:space="preserve"> presents analysis of the data and reports the empirical results</w:t>
      </w:r>
      <w:r w:rsidR="00D31314" w:rsidRPr="00F411D2">
        <w:rPr>
          <w:rFonts w:ascii="Times New Roman" w:hAnsi="Times New Roman" w:cs="Times New Roman"/>
          <w:color w:val="000000" w:themeColor="text1"/>
          <w:sz w:val="24"/>
          <w:szCs w:val="24"/>
        </w:rPr>
        <w:t xml:space="preserve">. </w:t>
      </w:r>
      <w:r w:rsidR="00B00ECB" w:rsidRPr="00F411D2">
        <w:rPr>
          <w:rFonts w:ascii="Times New Roman" w:hAnsi="Times New Roman" w:cs="Times New Roman"/>
          <w:color w:val="000000" w:themeColor="text1"/>
          <w:sz w:val="24"/>
          <w:szCs w:val="24"/>
        </w:rPr>
        <w:t xml:space="preserve">The final section summarises the </w:t>
      </w:r>
      <w:r w:rsidRPr="00F411D2">
        <w:rPr>
          <w:rFonts w:ascii="Times New Roman" w:hAnsi="Times New Roman" w:cs="Times New Roman"/>
          <w:color w:val="000000" w:themeColor="text1"/>
          <w:sz w:val="24"/>
          <w:szCs w:val="24"/>
        </w:rPr>
        <w:t>paper</w:t>
      </w:r>
      <w:r w:rsidR="00B00ECB" w:rsidRPr="00F411D2">
        <w:rPr>
          <w:rFonts w:ascii="Times New Roman" w:hAnsi="Times New Roman" w:cs="Times New Roman"/>
          <w:color w:val="000000" w:themeColor="text1"/>
          <w:sz w:val="24"/>
          <w:szCs w:val="24"/>
        </w:rPr>
        <w:t xml:space="preserve"> and </w:t>
      </w:r>
      <w:r w:rsidR="00237AD4" w:rsidRPr="00F411D2">
        <w:rPr>
          <w:rFonts w:ascii="Times New Roman" w:hAnsi="Times New Roman" w:cs="Times New Roman"/>
          <w:color w:val="000000" w:themeColor="text1"/>
          <w:sz w:val="24"/>
          <w:szCs w:val="24"/>
        </w:rPr>
        <w:t xml:space="preserve">offers </w:t>
      </w:r>
      <w:r w:rsidR="006B1ED0" w:rsidRPr="00F411D2">
        <w:rPr>
          <w:rFonts w:ascii="Times New Roman" w:hAnsi="Times New Roman" w:cs="Times New Roman"/>
          <w:color w:val="000000" w:themeColor="text1"/>
          <w:sz w:val="24"/>
          <w:szCs w:val="24"/>
        </w:rPr>
        <w:t xml:space="preserve">areas for future research. </w:t>
      </w:r>
      <w:r w:rsidR="001F235F" w:rsidRPr="00F411D2">
        <w:rPr>
          <w:rFonts w:ascii="Times New Roman" w:hAnsi="Times New Roman" w:cs="Times New Roman"/>
          <w:color w:val="000000" w:themeColor="text1"/>
          <w:sz w:val="24"/>
          <w:szCs w:val="24"/>
        </w:rPr>
        <w:t xml:space="preserve"> </w:t>
      </w:r>
    </w:p>
    <w:p w14:paraId="759A4F29" w14:textId="74567059" w:rsidR="00C110AB" w:rsidRPr="00F411D2" w:rsidRDefault="00F30A43" w:rsidP="00857140">
      <w:pPr>
        <w:pStyle w:val="Heading1"/>
        <w:numPr>
          <w:ilvl w:val="0"/>
          <w:numId w:val="6"/>
        </w:numPr>
        <w:spacing w:line="360" w:lineRule="auto"/>
        <w:ind w:left="284" w:hanging="284"/>
        <w:jc w:val="both"/>
        <w:rPr>
          <w:rFonts w:ascii="Times New Roman" w:hAnsi="Times New Roman" w:cs="Times New Roman"/>
          <w:b/>
          <w:color w:val="000000" w:themeColor="text1"/>
          <w:sz w:val="24"/>
          <w:szCs w:val="24"/>
          <w:lang w:eastAsia="zh-CN"/>
        </w:rPr>
      </w:pPr>
      <w:r w:rsidRPr="00F411D2">
        <w:rPr>
          <w:rFonts w:ascii="Times New Roman" w:hAnsi="Times New Roman" w:cs="Times New Roman"/>
          <w:b/>
          <w:color w:val="000000" w:themeColor="text1"/>
          <w:sz w:val="24"/>
          <w:szCs w:val="24"/>
          <w:lang w:eastAsia="zh-CN"/>
        </w:rPr>
        <w:t>Literature Review</w:t>
      </w:r>
    </w:p>
    <w:p w14:paraId="72FC10B2" w14:textId="035CD8F6" w:rsidR="002D5985" w:rsidRPr="00F411D2" w:rsidRDefault="00F30A43" w:rsidP="00F30A43">
      <w:pPr>
        <w:pStyle w:val="Heading2"/>
        <w:spacing w:after="120"/>
        <w:jc w:val="both"/>
        <w:rPr>
          <w:rFonts w:ascii="Times New Roman" w:hAnsi="Times New Roman" w:cs="Times New Roman"/>
          <w:i/>
          <w:color w:val="000000" w:themeColor="text1"/>
          <w:sz w:val="24"/>
          <w:szCs w:val="24"/>
          <w:u w:val="single"/>
        </w:rPr>
      </w:pPr>
      <w:r w:rsidRPr="00F411D2">
        <w:rPr>
          <w:rFonts w:ascii="Times New Roman" w:hAnsi="Times New Roman" w:cs="Times New Roman"/>
          <w:i/>
          <w:color w:val="000000" w:themeColor="text1"/>
          <w:sz w:val="24"/>
          <w:szCs w:val="24"/>
          <w:u w:val="single"/>
        </w:rPr>
        <w:t>2.1 Behavioural Housing Studies</w:t>
      </w:r>
    </w:p>
    <w:p w14:paraId="60AF028C" w14:textId="77777777" w:rsidR="005D4E36" w:rsidRPr="00F411D2" w:rsidRDefault="00C71274" w:rsidP="00BD4C2A">
      <w:pPr>
        <w:jc w:val="both"/>
        <w:rPr>
          <w:rFonts w:ascii="Times New Roman" w:hAnsi="Times New Roman" w:cs="Times New Roman"/>
          <w:i/>
          <w:iCs/>
          <w:color w:val="000000" w:themeColor="text1"/>
          <w:sz w:val="24"/>
          <w:szCs w:val="24"/>
          <w:lang w:eastAsia="zh-CN"/>
        </w:rPr>
      </w:pPr>
      <w:r w:rsidRPr="00F411D2">
        <w:rPr>
          <w:rFonts w:ascii="Times New Roman" w:hAnsi="Times New Roman" w:cs="Times New Roman"/>
          <w:color w:val="000000" w:themeColor="text1"/>
          <w:sz w:val="24"/>
          <w:szCs w:val="24"/>
          <w:lang w:eastAsia="zh-CN"/>
        </w:rPr>
        <w:t xml:space="preserve">Although both </w:t>
      </w:r>
      <w:r w:rsidRPr="00F411D2">
        <w:rPr>
          <w:rFonts w:ascii="Times New Roman" w:hAnsi="Times New Roman" w:cs="Times New Roman"/>
          <w:color w:val="000000" w:themeColor="text1"/>
          <w:sz w:val="24"/>
          <w:szCs w:val="24"/>
          <w:lang w:eastAsia="zh-CN"/>
        </w:rPr>
        <w:fldChar w:fldCharType="begin"/>
      </w:r>
      <w:r w:rsidR="0084248D" w:rsidRPr="00F411D2">
        <w:rPr>
          <w:rFonts w:ascii="Times New Roman" w:hAnsi="Times New Roman" w:cs="Times New Roman"/>
          <w:color w:val="000000" w:themeColor="text1"/>
          <w:sz w:val="24"/>
          <w:szCs w:val="24"/>
          <w:lang w:eastAsia="zh-CN"/>
        </w:rPr>
        <w:instrText xml:space="preserve"> ADDIN EN.CITE &lt;EndNote&gt;&lt;Cite AuthorYear="1"&gt;&lt;Author&gt;Marsh&lt;/Author&gt;&lt;Year&gt;2011&lt;/Year&gt;&lt;RecNum&gt;59&lt;/RecNum&gt;&lt;DisplayText&gt;Marsh and Gibb (2011)&lt;/DisplayText&gt;&lt;record&gt;&lt;rec-number&gt;59&lt;/rec-number&gt;&lt;foreign-keys&gt;&lt;key app="EN" db-id="e5ee0w99bafz2nepvwbvt0al50vv09d29zpv" timestamp="1592817060"&gt;59&lt;/key&gt;&lt;/foreign-keys&gt;&lt;ref-type name="Journal Article"&gt;17&lt;/ref-type&gt;&lt;contributors&gt;&lt;authors&gt;&lt;author&gt;Marsh, Alex&lt;/author&gt;&lt;author&gt;Gibb, Kenneth&lt;/author&gt;&lt;/authors&gt;&lt;/contributors&gt;&lt;titles&gt;&lt;title&gt;Uncertainty, Expectations and Behavioural Aspects of Housing Market Choices&lt;/title&gt;&lt;secondary-title&gt;Housing, Theory and Society&lt;/secondary-title&gt;&lt;/titles&gt;&lt;periodical&gt;&lt;full-title&gt;Housing, Theory and Society&lt;/full-title&gt;&lt;/periodical&gt;&lt;pages&gt;215-235&lt;/pages&gt;&lt;volume&gt;28&lt;/volume&gt;&lt;number&gt;3&lt;/number&gt;&lt;dates&gt;&lt;year&gt;2011&lt;/year&gt;&lt;pub-dates&gt;&lt;date&gt;2011/09/01&lt;/date&gt;&lt;/pub-dates&gt;&lt;/dates&gt;&lt;publisher&gt;Routledge&lt;/publisher&gt;&lt;isbn&gt;1403-6096&lt;/isbn&gt;&lt;urls&gt;&lt;related-urls&gt;&lt;url&gt;https://doi.org/10.1080/14036096.2011.599182&lt;/url&gt;&lt;/related-urls&gt;&lt;/urls&gt;&lt;electronic-resource-num&gt;10.1080/14036096.2011.599182&lt;/electronic-resource-num&gt;&lt;/record&gt;&lt;/Cite&gt;&lt;/EndNote&gt;</w:instrText>
      </w:r>
      <w:r w:rsidRPr="00F411D2">
        <w:rPr>
          <w:rFonts w:ascii="Times New Roman" w:hAnsi="Times New Roman" w:cs="Times New Roman"/>
          <w:color w:val="000000" w:themeColor="text1"/>
          <w:sz w:val="24"/>
          <w:szCs w:val="24"/>
          <w:lang w:eastAsia="zh-CN"/>
        </w:rPr>
        <w:fldChar w:fldCharType="separate"/>
      </w:r>
      <w:r w:rsidRPr="00F411D2">
        <w:rPr>
          <w:rFonts w:ascii="Times New Roman" w:hAnsi="Times New Roman" w:cs="Times New Roman"/>
          <w:noProof/>
          <w:color w:val="000000" w:themeColor="text1"/>
          <w:sz w:val="24"/>
          <w:szCs w:val="24"/>
          <w:lang w:eastAsia="zh-CN"/>
        </w:rPr>
        <w:t>Marsh and Gibb (2011)</w:t>
      </w:r>
      <w:r w:rsidRPr="00F411D2">
        <w:rPr>
          <w:rFonts w:ascii="Times New Roman" w:hAnsi="Times New Roman" w:cs="Times New Roman"/>
          <w:color w:val="000000" w:themeColor="text1"/>
          <w:sz w:val="24"/>
          <w:szCs w:val="24"/>
          <w:lang w:eastAsia="zh-CN"/>
        </w:rPr>
        <w:fldChar w:fldCharType="end"/>
      </w:r>
      <w:r w:rsidRPr="00F411D2">
        <w:rPr>
          <w:rFonts w:ascii="Times New Roman" w:hAnsi="Times New Roman" w:cs="Times New Roman"/>
          <w:color w:val="000000" w:themeColor="text1"/>
          <w:sz w:val="24"/>
          <w:szCs w:val="24"/>
          <w:lang w:eastAsia="zh-CN"/>
        </w:rPr>
        <w:t xml:space="preserve"> and </w:t>
      </w:r>
      <w:r w:rsidRPr="00F411D2">
        <w:rPr>
          <w:rFonts w:ascii="Times New Roman" w:hAnsi="Times New Roman" w:cs="Times New Roman"/>
          <w:color w:val="000000" w:themeColor="text1"/>
          <w:sz w:val="24"/>
          <w:szCs w:val="24"/>
          <w:lang w:eastAsia="zh-CN"/>
        </w:rPr>
        <w:fldChar w:fldCharType="begin"/>
      </w:r>
      <w:r w:rsidRPr="00F411D2">
        <w:rPr>
          <w:rFonts w:ascii="Times New Roman" w:hAnsi="Times New Roman" w:cs="Times New Roman"/>
          <w:color w:val="000000" w:themeColor="text1"/>
          <w:sz w:val="24"/>
          <w:szCs w:val="24"/>
          <w:lang w:eastAsia="zh-CN"/>
        </w:rPr>
        <w:instrText xml:space="preserve"> ADDIN EN.CITE &lt;EndNote&gt;&lt;Cite AuthorYear="1"&gt;&lt;Author&gt;Smith&lt;/Author&gt;&lt;Year&gt;2011&lt;/Year&gt;&lt;RecNum&gt;60&lt;/RecNum&gt;&lt;DisplayText&gt;Smith (2011)&lt;/DisplayText&gt;&lt;record&gt;&lt;rec-number&gt;60&lt;/rec-number&gt;&lt;foreign-keys&gt;&lt;key app="EN" db-id="e5ee0w99bafz2nepvwbvt0al50vv09d29zpv" timestamp="1591910456"&gt;60&lt;/key&gt;&lt;/foreign-keys&gt;&lt;ref-type name="Journal Article"&gt;17&lt;/ref-type&gt;&lt;contributors&gt;&lt;authors&gt;&lt;author&gt;Smith, Susan J.&lt;/author&gt;&lt;/authors&gt;&lt;/contributors&gt;&lt;titles&gt;&lt;title&gt;Home Price Dynamics: a Behavioural Economy?&lt;/title&gt;&lt;secondary-title&gt;Housing, Theory and Society&lt;/secondary-title&gt;&lt;/titles&gt;&lt;periodical&gt;&lt;full-title&gt;Housing, Theory and Society&lt;/full-title&gt;&lt;/periodical&gt;&lt;pages&gt;236-261&lt;/pages&gt;&lt;volume&gt;28&lt;/volume&gt;&lt;number&gt;3&lt;/number&gt;&lt;dates&gt;&lt;year&gt;2011&lt;/year&gt;&lt;pub-dates&gt;&lt;date&gt;2011/09/01&lt;/date&gt;&lt;/pub-dates&gt;&lt;/dates&gt;&lt;publisher&gt;Routledge&lt;/publisher&gt;&lt;isbn&gt;1403-6096&lt;/isbn&gt;&lt;urls&gt;&lt;related-urls&gt;&lt;url&gt;https://doi.org/10.1080/14036096.2011.599179&lt;/url&gt;&lt;/related-urls&gt;&lt;/urls&gt;&lt;electronic-resource-num&gt;10.1080/14036096.2011.599179&lt;/electronic-resource-num&gt;&lt;/record&gt;&lt;/Cite&gt;&lt;/EndNote&gt;</w:instrText>
      </w:r>
      <w:r w:rsidRPr="00F411D2">
        <w:rPr>
          <w:rFonts w:ascii="Times New Roman" w:hAnsi="Times New Roman" w:cs="Times New Roman"/>
          <w:color w:val="000000" w:themeColor="text1"/>
          <w:sz w:val="24"/>
          <w:szCs w:val="24"/>
          <w:lang w:eastAsia="zh-CN"/>
        </w:rPr>
        <w:fldChar w:fldCharType="separate"/>
      </w:r>
      <w:r w:rsidRPr="00F411D2">
        <w:rPr>
          <w:rFonts w:ascii="Times New Roman" w:hAnsi="Times New Roman" w:cs="Times New Roman"/>
          <w:noProof/>
          <w:color w:val="000000" w:themeColor="text1"/>
          <w:sz w:val="24"/>
          <w:szCs w:val="24"/>
          <w:lang w:eastAsia="zh-CN"/>
        </w:rPr>
        <w:t>Smith (2011)</w:t>
      </w:r>
      <w:r w:rsidRPr="00F411D2">
        <w:rPr>
          <w:rFonts w:ascii="Times New Roman" w:hAnsi="Times New Roman" w:cs="Times New Roman"/>
          <w:color w:val="000000" w:themeColor="text1"/>
          <w:sz w:val="24"/>
          <w:szCs w:val="24"/>
          <w:lang w:eastAsia="zh-CN"/>
        </w:rPr>
        <w:fldChar w:fldCharType="end"/>
      </w:r>
      <w:r w:rsidRPr="00F411D2">
        <w:rPr>
          <w:rFonts w:ascii="Times New Roman" w:hAnsi="Times New Roman" w:cs="Times New Roman"/>
          <w:color w:val="000000" w:themeColor="text1"/>
          <w:sz w:val="24"/>
          <w:szCs w:val="24"/>
          <w:lang w:eastAsia="zh-CN"/>
        </w:rPr>
        <w:t xml:space="preserve"> pointed out the potential of applying behavioural </w:t>
      </w:r>
      <w:r w:rsidR="001F6ABA" w:rsidRPr="00F411D2">
        <w:rPr>
          <w:rFonts w:ascii="Times New Roman" w:hAnsi="Times New Roman" w:cs="Times New Roman"/>
          <w:color w:val="000000" w:themeColor="text1"/>
          <w:sz w:val="24"/>
          <w:szCs w:val="24"/>
          <w:lang w:eastAsia="zh-CN"/>
        </w:rPr>
        <w:t>economics</w:t>
      </w:r>
      <w:r w:rsidRPr="00F411D2">
        <w:rPr>
          <w:rFonts w:ascii="Times New Roman" w:hAnsi="Times New Roman" w:cs="Times New Roman"/>
          <w:color w:val="000000" w:themeColor="text1"/>
          <w:sz w:val="24"/>
          <w:szCs w:val="24"/>
          <w:lang w:eastAsia="zh-CN"/>
        </w:rPr>
        <w:t xml:space="preserve"> in housing studies, the challenges of finding suitable theories and empirical strategies are </w:t>
      </w:r>
      <w:r w:rsidR="003C2F79" w:rsidRPr="00F411D2">
        <w:rPr>
          <w:rFonts w:ascii="Times New Roman" w:hAnsi="Times New Roman" w:cs="Times New Roman"/>
          <w:color w:val="000000" w:themeColor="text1"/>
          <w:sz w:val="24"/>
          <w:szCs w:val="24"/>
          <w:lang w:eastAsia="zh-CN"/>
        </w:rPr>
        <w:t xml:space="preserve">not to be underestimated. </w:t>
      </w:r>
      <w:r w:rsidR="005D4E36" w:rsidRPr="00F411D2">
        <w:rPr>
          <w:rFonts w:ascii="Times New Roman" w:hAnsi="Times New Roman" w:cs="Times New Roman"/>
          <w:color w:val="000000" w:themeColor="text1"/>
          <w:sz w:val="24"/>
          <w:szCs w:val="24"/>
          <w:lang w:eastAsia="zh-CN"/>
        </w:rPr>
        <w:t xml:space="preserve">As Watkins and McMaster (2011, p. 286) said in the same special issue of </w:t>
      </w:r>
      <w:r w:rsidR="005D4E36" w:rsidRPr="00F411D2">
        <w:rPr>
          <w:rFonts w:ascii="Times New Roman" w:hAnsi="Times New Roman" w:cs="Times New Roman"/>
          <w:i/>
          <w:iCs/>
          <w:color w:val="000000" w:themeColor="text1"/>
          <w:sz w:val="24"/>
          <w:szCs w:val="24"/>
          <w:lang w:eastAsia="zh-CN"/>
        </w:rPr>
        <w:t xml:space="preserve">Housing, Theory and Society, </w:t>
      </w:r>
    </w:p>
    <w:p w14:paraId="45B01AD4" w14:textId="69DBCE39" w:rsidR="005D4E36" w:rsidRPr="00F411D2" w:rsidRDefault="005D4E36" w:rsidP="005D4E36">
      <w:pPr>
        <w:ind w:left="720"/>
        <w:jc w:val="both"/>
        <w:rPr>
          <w:rFonts w:ascii="Times New Roman" w:hAnsi="Times New Roman" w:cs="Times New Roman"/>
          <w:color w:val="000000" w:themeColor="text1"/>
          <w:sz w:val="24"/>
          <w:szCs w:val="24"/>
          <w:lang w:eastAsia="zh-CN"/>
        </w:rPr>
      </w:pPr>
      <w:r w:rsidRPr="00F411D2">
        <w:rPr>
          <w:rFonts w:ascii="Times New Roman" w:hAnsi="Times New Roman" w:cs="Times New Roman"/>
          <w:i/>
          <w:iCs/>
          <w:color w:val="000000" w:themeColor="text1"/>
          <w:sz w:val="24"/>
          <w:szCs w:val="24"/>
          <w:lang w:eastAsia="zh-CN"/>
        </w:rPr>
        <w:t>‘</w:t>
      </w:r>
      <w:r w:rsidR="003C2F79" w:rsidRPr="00F411D2">
        <w:rPr>
          <w:rFonts w:ascii="Times New Roman" w:hAnsi="Times New Roman" w:cs="Times New Roman"/>
          <w:i/>
          <w:iCs/>
          <w:color w:val="000000" w:themeColor="text1"/>
          <w:sz w:val="24"/>
          <w:szCs w:val="24"/>
          <w:lang w:eastAsia="zh-CN"/>
        </w:rPr>
        <w:t>An urgent next step is to further elaborate on what an inter-disciplinary agenda might look like and how the insights generated might be reconciled to establish a coherent alternative (or addition) to the insights and stylized facts revealed by mainstream economists</w:t>
      </w:r>
      <w:r w:rsidR="003C2F79" w:rsidRPr="00F411D2">
        <w:rPr>
          <w:rFonts w:ascii="Times New Roman" w:hAnsi="Times New Roman" w:cs="Times New Roman"/>
          <w:color w:val="000000" w:themeColor="text1"/>
          <w:sz w:val="24"/>
          <w:szCs w:val="24"/>
          <w:lang w:eastAsia="zh-CN"/>
        </w:rPr>
        <w:t xml:space="preserve">” </w:t>
      </w:r>
      <w:r w:rsidRPr="00F411D2">
        <w:rPr>
          <w:rFonts w:ascii="Times New Roman" w:hAnsi="Times New Roman" w:cs="Times New Roman"/>
          <w:color w:val="000000" w:themeColor="text1"/>
          <w:sz w:val="24"/>
          <w:szCs w:val="24"/>
          <w:lang w:eastAsia="zh-CN"/>
        </w:rPr>
        <w:t xml:space="preserve">(page 286). </w:t>
      </w:r>
    </w:p>
    <w:p w14:paraId="5C5045B3" w14:textId="1F8F9873" w:rsidR="00F30A43" w:rsidRPr="00F411D2" w:rsidRDefault="00F30A43" w:rsidP="005D4E36">
      <w:pPr>
        <w:jc w:val="both"/>
        <w:rPr>
          <w:rFonts w:ascii="Times New Roman" w:hAnsi="Times New Roman" w:cs="Times New Roman"/>
          <w:color w:val="000000" w:themeColor="text1"/>
          <w:sz w:val="24"/>
          <w:szCs w:val="24"/>
          <w:lang w:eastAsia="zh-CN"/>
        </w:rPr>
      </w:pPr>
    </w:p>
    <w:p w14:paraId="635C5078" w14:textId="13A7EDA3" w:rsidR="00E364A2" w:rsidRPr="00F411D2" w:rsidRDefault="00196F41" w:rsidP="00BD4C2A">
      <w:pPr>
        <w:jc w:val="both"/>
        <w:rPr>
          <w:rFonts w:ascii="Times New Roman" w:hAnsi="Times New Roman" w:cs="Times New Roman"/>
          <w:color w:val="000000" w:themeColor="text1"/>
          <w:sz w:val="24"/>
          <w:szCs w:val="24"/>
          <w:lang w:eastAsia="zh-CN"/>
        </w:rPr>
      </w:pPr>
      <w:r w:rsidRPr="00F411D2">
        <w:rPr>
          <w:rFonts w:ascii="Times New Roman" w:hAnsi="Times New Roman" w:cs="Times New Roman"/>
          <w:color w:val="000000" w:themeColor="text1"/>
          <w:sz w:val="24"/>
          <w:szCs w:val="24"/>
          <w:lang w:eastAsia="zh-CN"/>
        </w:rPr>
        <w:t xml:space="preserve">To illustrate the many aspects of housing choice decisions that have been analysed with behavioural tools, we constructed Figure 1 based on the housing choice process diagram in </w:t>
      </w:r>
      <w:r w:rsidRPr="00F411D2">
        <w:rPr>
          <w:rFonts w:ascii="Times New Roman" w:hAnsi="Times New Roman" w:cs="Times New Roman"/>
          <w:color w:val="000000" w:themeColor="text1"/>
          <w:sz w:val="24"/>
          <w:szCs w:val="24"/>
          <w:lang w:eastAsia="zh-CN"/>
        </w:rPr>
        <w:fldChar w:fldCharType="begin"/>
      </w:r>
      <w:r w:rsidRPr="00F411D2">
        <w:rPr>
          <w:rFonts w:ascii="Times New Roman" w:hAnsi="Times New Roman" w:cs="Times New Roman"/>
          <w:color w:val="000000" w:themeColor="text1"/>
          <w:sz w:val="24"/>
          <w:szCs w:val="24"/>
          <w:lang w:eastAsia="zh-CN"/>
        </w:rPr>
        <w:instrText xml:space="preserve"> ADDIN EN.CITE &lt;EndNote&gt;&lt;Cite AuthorYear="1"&gt;&lt;Author&gt;Maclennan&lt;/Author&gt;&lt;Year&gt;1982&lt;/Year&gt;&lt;RecNum&gt;113&lt;/RecNum&gt;&lt;DisplayText&gt;Maclennan (1982)&lt;/DisplayText&gt;&lt;record&gt;&lt;rec-number&gt;113&lt;/rec-number&gt;&lt;foreign-keys&gt;&lt;key app="EN" db-id="e5ee0w99bafz2nepvwbvt0al50vv09d29zpv" timestamp="1598209257"&gt;113&lt;/key&gt;&lt;/foreign-keys&gt;&lt;ref-type name="Book"&gt;6&lt;/ref-type&gt;&lt;contributors&gt;&lt;authors&gt;&lt;author&gt;Maclennan, D.&lt;/author&gt;&lt;/authors&gt;&lt;/contributors&gt;&lt;titles&gt;&lt;title&gt;Housing Economics: An Applied Approach&lt;/title&gt;&lt;/titles&gt;&lt;dates&gt;&lt;year&gt;1982&lt;/year&gt;&lt;/dates&gt;&lt;publisher&gt;Longman&lt;/publisher&gt;&lt;isbn&gt;9780582443815&lt;/isbn&gt;&lt;urls&gt;&lt;related-urls&gt;&lt;url&gt;https://books.google.co.uk/books?id=577T_S0vH4UC&lt;/url&gt;&lt;/related-urls&gt;&lt;/urls&gt;&lt;/record&gt;&lt;/Cite&gt;&lt;/EndNote&gt;</w:instrText>
      </w:r>
      <w:r w:rsidRPr="00F411D2">
        <w:rPr>
          <w:rFonts w:ascii="Times New Roman" w:hAnsi="Times New Roman" w:cs="Times New Roman"/>
          <w:color w:val="000000" w:themeColor="text1"/>
          <w:sz w:val="24"/>
          <w:szCs w:val="24"/>
          <w:lang w:eastAsia="zh-CN"/>
        </w:rPr>
        <w:fldChar w:fldCharType="separate"/>
      </w:r>
      <w:r w:rsidRPr="00F411D2">
        <w:rPr>
          <w:rFonts w:ascii="Times New Roman" w:hAnsi="Times New Roman" w:cs="Times New Roman"/>
          <w:noProof/>
          <w:color w:val="000000" w:themeColor="text1"/>
          <w:sz w:val="24"/>
          <w:szCs w:val="24"/>
          <w:lang w:eastAsia="zh-CN"/>
        </w:rPr>
        <w:t>Maclennan (1982)</w:t>
      </w:r>
      <w:r w:rsidRPr="00F411D2">
        <w:rPr>
          <w:rFonts w:ascii="Times New Roman" w:hAnsi="Times New Roman" w:cs="Times New Roman"/>
          <w:color w:val="000000" w:themeColor="text1"/>
          <w:sz w:val="24"/>
          <w:szCs w:val="24"/>
          <w:lang w:eastAsia="zh-CN"/>
        </w:rPr>
        <w:fldChar w:fldCharType="end"/>
      </w:r>
      <w:r w:rsidRPr="00F411D2">
        <w:rPr>
          <w:rFonts w:ascii="Times New Roman" w:hAnsi="Times New Roman" w:cs="Times New Roman"/>
          <w:color w:val="000000" w:themeColor="text1"/>
          <w:sz w:val="24"/>
          <w:szCs w:val="24"/>
          <w:lang w:eastAsia="zh-CN"/>
        </w:rPr>
        <w:t xml:space="preserve">. </w:t>
      </w:r>
      <w:r w:rsidR="008F7494" w:rsidRPr="00F411D2">
        <w:rPr>
          <w:rFonts w:ascii="Times New Roman" w:hAnsi="Times New Roman" w:cs="Times New Roman"/>
          <w:color w:val="000000" w:themeColor="text1"/>
          <w:sz w:val="24"/>
          <w:szCs w:val="24"/>
          <w:lang w:eastAsia="zh-CN"/>
        </w:rPr>
        <w:t xml:space="preserve">In this simplified version of a </w:t>
      </w:r>
      <w:r w:rsidR="00B52B1E" w:rsidRPr="00F411D2">
        <w:rPr>
          <w:rFonts w:ascii="Times New Roman" w:hAnsi="Times New Roman" w:cs="Times New Roman"/>
          <w:color w:val="000000" w:themeColor="text1"/>
          <w:sz w:val="24"/>
          <w:szCs w:val="24"/>
          <w:lang w:eastAsia="zh-CN"/>
        </w:rPr>
        <w:t xml:space="preserve">homebuyer’s </w:t>
      </w:r>
      <w:r w:rsidR="008F7494" w:rsidRPr="00F411D2">
        <w:rPr>
          <w:rFonts w:ascii="Times New Roman" w:hAnsi="Times New Roman" w:cs="Times New Roman"/>
          <w:color w:val="000000" w:themeColor="text1"/>
          <w:sz w:val="24"/>
          <w:szCs w:val="24"/>
          <w:lang w:eastAsia="zh-CN"/>
        </w:rPr>
        <w:t xml:space="preserve">move-stay decision process, we listed important steps from </w:t>
      </w:r>
      <w:r w:rsidR="000843D7" w:rsidRPr="00F411D2">
        <w:rPr>
          <w:rFonts w:ascii="Times New Roman" w:hAnsi="Times New Roman" w:cs="Times New Roman"/>
          <w:color w:val="000000" w:themeColor="text1"/>
          <w:sz w:val="24"/>
          <w:szCs w:val="24"/>
          <w:lang w:eastAsia="zh-CN"/>
        </w:rPr>
        <w:t xml:space="preserve">the trigger factors of </w:t>
      </w:r>
      <w:r w:rsidR="008F7494" w:rsidRPr="00F411D2">
        <w:rPr>
          <w:rFonts w:ascii="Times New Roman" w:hAnsi="Times New Roman" w:cs="Times New Roman"/>
          <w:color w:val="000000" w:themeColor="text1"/>
          <w:sz w:val="24"/>
          <w:szCs w:val="24"/>
          <w:lang w:eastAsia="zh-CN"/>
        </w:rPr>
        <w:t>a moving decision to the final decision to move or stay. We found representative behavioural studies in each of the steps listed between 201</w:t>
      </w:r>
      <w:r w:rsidR="00FC3AA4" w:rsidRPr="00F411D2">
        <w:rPr>
          <w:rFonts w:ascii="Times New Roman" w:hAnsi="Times New Roman" w:cs="Times New Roman"/>
          <w:color w:val="000000" w:themeColor="text1"/>
          <w:sz w:val="24"/>
          <w:szCs w:val="24"/>
          <w:lang w:eastAsia="zh-CN"/>
        </w:rPr>
        <w:t>0</w:t>
      </w:r>
      <w:r w:rsidR="008F7494" w:rsidRPr="00F411D2">
        <w:rPr>
          <w:rFonts w:ascii="Times New Roman" w:hAnsi="Times New Roman" w:cs="Times New Roman"/>
          <w:color w:val="000000" w:themeColor="text1"/>
          <w:sz w:val="24"/>
          <w:szCs w:val="24"/>
          <w:lang w:eastAsia="zh-CN"/>
        </w:rPr>
        <w:t xml:space="preserve"> and 2020. </w:t>
      </w:r>
    </w:p>
    <w:p w14:paraId="16CF97C9" w14:textId="77777777" w:rsidR="00E757D1" w:rsidRPr="00F411D2" w:rsidRDefault="00E757D1" w:rsidP="00BD4C2A">
      <w:pPr>
        <w:jc w:val="both"/>
        <w:rPr>
          <w:rFonts w:ascii="Times New Roman" w:hAnsi="Times New Roman" w:cs="Times New Roman"/>
          <w:color w:val="000000" w:themeColor="text1"/>
          <w:sz w:val="24"/>
          <w:szCs w:val="24"/>
          <w:lang w:eastAsia="zh-CN"/>
        </w:rPr>
      </w:pPr>
    </w:p>
    <w:p w14:paraId="38380309" w14:textId="2AFC9BB2" w:rsidR="00E757D1" w:rsidRPr="00F411D2" w:rsidRDefault="00E757D1" w:rsidP="00E757D1">
      <w:pPr>
        <w:jc w:val="center"/>
        <w:rPr>
          <w:rFonts w:ascii="Times New Roman" w:hAnsi="Times New Roman" w:cs="Times New Roman"/>
          <w:color w:val="000000" w:themeColor="text1"/>
          <w:sz w:val="24"/>
          <w:szCs w:val="24"/>
        </w:rPr>
      </w:pPr>
      <w:r w:rsidRPr="00F411D2">
        <w:rPr>
          <w:rFonts w:ascii="Times New Roman" w:hAnsi="Times New Roman" w:cs="Times New Roman"/>
          <w:i/>
          <w:color w:val="000000" w:themeColor="text1"/>
          <w:sz w:val="24"/>
          <w:szCs w:val="24"/>
        </w:rPr>
        <w:t>[Insert Figure 1 here]</w:t>
      </w:r>
    </w:p>
    <w:p w14:paraId="2930345D" w14:textId="77777777" w:rsidR="00E757D1" w:rsidRPr="00F411D2" w:rsidRDefault="00E757D1" w:rsidP="00BD4C2A">
      <w:pPr>
        <w:jc w:val="both"/>
        <w:rPr>
          <w:rFonts w:ascii="Times New Roman" w:hAnsi="Times New Roman" w:cs="Times New Roman"/>
          <w:color w:val="000000" w:themeColor="text1"/>
          <w:sz w:val="24"/>
          <w:szCs w:val="24"/>
          <w:lang w:eastAsia="zh-CN"/>
        </w:rPr>
      </w:pPr>
    </w:p>
    <w:p w14:paraId="30E896D4" w14:textId="1994B838" w:rsidR="005A4EEB" w:rsidRPr="00F411D2" w:rsidRDefault="00483957" w:rsidP="00BD4C2A">
      <w:pPr>
        <w:jc w:val="both"/>
        <w:rPr>
          <w:rFonts w:ascii="Times New Roman" w:hAnsi="Times New Roman" w:cs="Times New Roman"/>
          <w:color w:val="000000" w:themeColor="text1"/>
          <w:sz w:val="24"/>
          <w:szCs w:val="24"/>
          <w:lang w:eastAsia="zh-CN"/>
        </w:rPr>
      </w:pPr>
      <w:r w:rsidRPr="00F411D2">
        <w:rPr>
          <w:rFonts w:ascii="Times New Roman" w:hAnsi="Times New Roman" w:cs="Times New Roman"/>
          <w:color w:val="000000" w:themeColor="text1"/>
          <w:sz w:val="24"/>
          <w:szCs w:val="24"/>
          <w:lang w:eastAsia="zh-CN"/>
        </w:rPr>
        <w:t>The housing choice process starts with some trigger factors, such as job changes</w:t>
      </w:r>
      <w:r w:rsidR="00BD61C7" w:rsidRPr="00F411D2">
        <w:rPr>
          <w:rFonts w:ascii="Times New Roman" w:hAnsi="Times New Roman" w:cs="Times New Roman"/>
          <w:color w:val="000000" w:themeColor="text1"/>
          <w:sz w:val="24"/>
          <w:szCs w:val="24"/>
          <w:lang w:eastAsia="zh-CN"/>
        </w:rPr>
        <w:t xml:space="preserve"> and</w:t>
      </w:r>
      <w:r w:rsidRPr="00F411D2">
        <w:rPr>
          <w:rFonts w:ascii="Times New Roman" w:hAnsi="Times New Roman" w:cs="Times New Roman"/>
          <w:color w:val="000000" w:themeColor="text1"/>
          <w:sz w:val="24"/>
          <w:szCs w:val="24"/>
          <w:lang w:eastAsia="zh-CN"/>
        </w:rPr>
        <w:t xml:space="preserve"> downsizing.</w:t>
      </w:r>
      <w:r w:rsidR="00BD61C7" w:rsidRPr="00F411D2">
        <w:rPr>
          <w:rFonts w:ascii="Times New Roman" w:hAnsi="Times New Roman" w:cs="Times New Roman"/>
          <w:color w:val="000000" w:themeColor="text1"/>
          <w:sz w:val="24"/>
          <w:szCs w:val="24"/>
          <w:lang w:eastAsia="zh-CN"/>
        </w:rPr>
        <w:t xml:space="preserve"> Behavioural housing studies </w:t>
      </w:r>
      <w:r w:rsidR="000843D7" w:rsidRPr="00F411D2">
        <w:rPr>
          <w:rFonts w:ascii="Times New Roman" w:hAnsi="Times New Roman" w:cs="Times New Roman"/>
          <w:color w:val="000000" w:themeColor="text1"/>
          <w:sz w:val="24"/>
          <w:szCs w:val="24"/>
          <w:lang w:eastAsia="zh-CN"/>
        </w:rPr>
        <w:t>focus on</w:t>
      </w:r>
      <w:r w:rsidR="00BD61C7" w:rsidRPr="00F411D2">
        <w:rPr>
          <w:rFonts w:ascii="Times New Roman" w:hAnsi="Times New Roman" w:cs="Times New Roman"/>
          <w:color w:val="000000" w:themeColor="text1"/>
          <w:sz w:val="24"/>
          <w:szCs w:val="24"/>
          <w:lang w:eastAsia="zh-CN"/>
        </w:rPr>
        <w:t xml:space="preserve"> psychological factors that trigger move decisions. For example, </w:t>
      </w:r>
      <w:r w:rsidR="00264D55" w:rsidRPr="00F411D2">
        <w:rPr>
          <w:rFonts w:ascii="Times New Roman" w:hAnsi="Times New Roman" w:cs="Times New Roman"/>
          <w:color w:val="000000" w:themeColor="text1"/>
          <w:sz w:val="24"/>
          <w:szCs w:val="24"/>
          <w:lang w:eastAsia="zh-CN"/>
        </w:rPr>
        <w:fldChar w:fldCharType="begin"/>
      </w:r>
      <w:r w:rsidR="00264D55" w:rsidRPr="00F411D2">
        <w:rPr>
          <w:rFonts w:ascii="Times New Roman" w:hAnsi="Times New Roman" w:cs="Times New Roman"/>
          <w:color w:val="000000" w:themeColor="text1"/>
          <w:sz w:val="24"/>
          <w:szCs w:val="24"/>
          <w:lang w:eastAsia="zh-CN"/>
        </w:rPr>
        <w:instrText xml:space="preserve"> ADDIN EN.CITE &lt;EndNote&gt;&lt;Cite AuthorYear="1"&gt;&lt;Author&gt;Andrew&lt;/Author&gt;&lt;Year&gt;2019&lt;/Year&gt;&lt;RecNum&gt;73&lt;/RecNum&gt;&lt;DisplayText&gt;Andrew and Larceneux (2019)&lt;/DisplayText&gt;&lt;record&gt;&lt;rec-number&gt;73&lt;/rec-number&gt;&lt;foreign-keys&gt;&lt;key app="EN" db-id="e5ee0w99bafz2nepvwbvt0al50vv09d29zpv" timestamp="1591912011"&gt;73&lt;/key&gt;&lt;/foreign-keys&gt;&lt;ref-type name="Journal Article"&gt;17&lt;/ref-type&gt;&lt;contributors&gt;&lt;authors&gt;&lt;author&gt;Andrew, M.&lt;/author&gt;&lt;author&gt;Larceneux, F.&lt;/author&gt;&lt;/authors&gt;&lt;/contributors&gt;&lt;titles&gt;&lt;title&gt;The role of emotion in a housing purchase: An empirical analysis of the anatomy of satisfaction from off-plan apartment purchases in France&lt;/title&gt;&lt;secondary-title&gt;Environment and Planning a-Economy and Space&lt;/secondary-title&gt;&lt;/titles&gt;&lt;periodical&gt;&lt;full-title&gt;Environment and Planning a-Economy and Space&lt;/full-title&gt;&lt;/periodical&gt;&lt;pages&gt;1370-1388&lt;/pages&gt;&lt;volume&gt;51&lt;/volume&gt;&lt;number&gt;6&lt;/number&gt;&lt;dates&gt;&lt;year&gt;2019&lt;/year&gt;&lt;pub-dates&gt;&lt;date&gt;Sep&lt;/date&gt;&lt;/pub-dates&gt;&lt;/dates&gt;&lt;isbn&gt;0308-518X&lt;/isbn&gt;&lt;accession-num&gt;WOS:000479255800011&lt;/accession-num&gt;&lt;urls&gt;&lt;related-urls&gt;&lt;url&gt;&amp;lt;Go to ISI&amp;gt;://WOS:000479255800011&lt;/url&gt;&lt;/related-urls&gt;&lt;/urls&gt;&lt;electronic-resource-num&gt;10.1177/0308518x18817539&lt;/electronic-resource-num&gt;&lt;/record&gt;&lt;/Cite&gt;&lt;/EndNote&gt;</w:instrText>
      </w:r>
      <w:r w:rsidR="00264D55" w:rsidRPr="00F411D2">
        <w:rPr>
          <w:rFonts w:ascii="Times New Roman" w:hAnsi="Times New Roman" w:cs="Times New Roman"/>
          <w:color w:val="000000" w:themeColor="text1"/>
          <w:sz w:val="24"/>
          <w:szCs w:val="24"/>
          <w:lang w:eastAsia="zh-CN"/>
        </w:rPr>
        <w:fldChar w:fldCharType="separate"/>
      </w:r>
      <w:r w:rsidR="00264D55" w:rsidRPr="00F411D2">
        <w:rPr>
          <w:rFonts w:ascii="Times New Roman" w:hAnsi="Times New Roman" w:cs="Times New Roman"/>
          <w:noProof/>
          <w:color w:val="000000" w:themeColor="text1"/>
          <w:sz w:val="24"/>
          <w:szCs w:val="24"/>
          <w:lang w:eastAsia="zh-CN"/>
        </w:rPr>
        <w:t>Andrew and Larceneux (2019)</w:t>
      </w:r>
      <w:r w:rsidR="00264D55" w:rsidRPr="00F411D2">
        <w:rPr>
          <w:rFonts w:ascii="Times New Roman" w:hAnsi="Times New Roman" w:cs="Times New Roman"/>
          <w:color w:val="000000" w:themeColor="text1"/>
          <w:sz w:val="24"/>
          <w:szCs w:val="24"/>
          <w:lang w:eastAsia="zh-CN"/>
        </w:rPr>
        <w:fldChar w:fldCharType="end"/>
      </w:r>
      <w:r w:rsidR="00264D55" w:rsidRPr="00F411D2">
        <w:rPr>
          <w:rFonts w:ascii="Times New Roman" w:hAnsi="Times New Roman" w:cs="Times New Roman"/>
          <w:color w:val="000000" w:themeColor="text1"/>
          <w:sz w:val="24"/>
          <w:szCs w:val="24"/>
          <w:lang w:eastAsia="zh-CN"/>
        </w:rPr>
        <w:t xml:space="preserve"> </w:t>
      </w:r>
      <w:r w:rsidR="00727085" w:rsidRPr="00F411D2">
        <w:rPr>
          <w:rFonts w:ascii="Times New Roman" w:hAnsi="Times New Roman" w:cs="Times New Roman"/>
          <w:color w:val="000000" w:themeColor="text1"/>
          <w:sz w:val="24"/>
          <w:szCs w:val="24"/>
          <w:lang w:eastAsia="zh-CN"/>
        </w:rPr>
        <w:t>investigated</w:t>
      </w:r>
      <w:r w:rsidR="00264D55" w:rsidRPr="00F411D2">
        <w:rPr>
          <w:rFonts w:ascii="Times New Roman" w:hAnsi="Times New Roman" w:cs="Times New Roman"/>
          <w:color w:val="000000" w:themeColor="text1"/>
          <w:sz w:val="24"/>
          <w:szCs w:val="24"/>
          <w:lang w:eastAsia="zh-CN"/>
        </w:rPr>
        <w:t xml:space="preserve"> the </w:t>
      </w:r>
      <w:r w:rsidR="00727085" w:rsidRPr="00F411D2">
        <w:rPr>
          <w:rFonts w:ascii="Times New Roman" w:hAnsi="Times New Roman" w:cs="Times New Roman"/>
          <w:color w:val="000000" w:themeColor="text1"/>
          <w:sz w:val="24"/>
          <w:szCs w:val="24"/>
          <w:lang w:eastAsia="zh-CN"/>
        </w:rPr>
        <w:t>effect</w:t>
      </w:r>
      <w:r w:rsidR="00264D55" w:rsidRPr="00F411D2">
        <w:rPr>
          <w:rFonts w:ascii="Times New Roman" w:hAnsi="Times New Roman" w:cs="Times New Roman"/>
          <w:color w:val="000000" w:themeColor="text1"/>
          <w:sz w:val="24"/>
          <w:szCs w:val="24"/>
          <w:lang w:eastAsia="zh-CN"/>
        </w:rPr>
        <w:t xml:space="preserve"> of emotion in </w:t>
      </w:r>
      <w:r w:rsidR="00264D55" w:rsidRPr="00F411D2">
        <w:rPr>
          <w:rFonts w:ascii="Times New Roman" w:hAnsi="Times New Roman" w:cs="Times New Roman"/>
          <w:color w:val="000000" w:themeColor="text1"/>
          <w:sz w:val="24"/>
          <w:szCs w:val="24"/>
          <w:lang w:eastAsia="zh-CN"/>
        </w:rPr>
        <w:lastRenderedPageBreak/>
        <w:t xml:space="preserve">owning a new building apartment in influencing the decision </w:t>
      </w:r>
      <w:r w:rsidR="000843D7" w:rsidRPr="00F411D2">
        <w:rPr>
          <w:rFonts w:ascii="Times New Roman" w:hAnsi="Times New Roman" w:cs="Times New Roman"/>
          <w:color w:val="000000" w:themeColor="text1"/>
          <w:sz w:val="24"/>
          <w:szCs w:val="24"/>
          <w:lang w:eastAsia="zh-CN"/>
        </w:rPr>
        <w:t>to purchase</w:t>
      </w:r>
      <w:r w:rsidR="00264D55" w:rsidRPr="00F411D2">
        <w:rPr>
          <w:rFonts w:ascii="Times New Roman" w:hAnsi="Times New Roman" w:cs="Times New Roman"/>
          <w:color w:val="000000" w:themeColor="text1"/>
          <w:sz w:val="24"/>
          <w:szCs w:val="24"/>
          <w:lang w:eastAsia="zh-CN"/>
        </w:rPr>
        <w:t xml:space="preserve"> off-plan apartment</w:t>
      </w:r>
      <w:r w:rsidR="005D4E36" w:rsidRPr="00F411D2">
        <w:rPr>
          <w:rFonts w:ascii="Times New Roman" w:hAnsi="Times New Roman" w:cs="Times New Roman"/>
          <w:color w:val="000000" w:themeColor="text1"/>
          <w:sz w:val="24"/>
          <w:szCs w:val="24"/>
          <w:lang w:eastAsia="zh-CN"/>
        </w:rPr>
        <w:t>s</w:t>
      </w:r>
      <w:r w:rsidR="00264D55" w:rsidRPr="00F411D2">
        <w:rPr>
          <w:rFonts w:ascii="Times New Roman" w:hAnsi="Times New Roman" w:cs="Times New Roman"/>
          <w:color w:val="000000" w:themeColor="text1"/>
          <w:sz w:val="24"/>
          <w:szCs w:val="24"/>
          <w:lang w:eastAsia="zh-CN"/>
        </w:rPr>
        <w:t xml:space="preserve"> </w:t>
      </w:r>
      <w:r w:rsidR="000843D7" w:rsidRPr="00F411D2">
        <w:rPr>
          <w:rFonts w:ascii="Times New Roman" w:hAnsi="Times New Roman" w:cs="Times New Roman"/>
          <w:color w:val="000000" w:themeColor="text1"/>
          <w:sz w:val="24"/>
          <w:szCs w:val="24"/>
          <w:lang w:eastAsia="zh-CN"/>
        </w:rPr>
        <w:t xml:space="preserve">in </w:t>
      </w:r>
      <w:r w:rsidR="00264D55" w:rsidRPr="00F411D2">
        <w:rPr>
          <w:rFonts w:ascii="Times New Roman" w:hAnsi="Times New Roman" w:cs="Times New Roman"/>
          <w:color w:val="000000" w:themeColor="text1"/>
          <w:sz w:val="24"/>
          <w:szCs w:val="24"/>
          <w:lang w:eastAsia="zh-CN"/>
        </w:rPr>
        <w:t xml:space="preserve">France; </w:t>
      </w:r>
      <w:r w:rsidR="00727085" w:rsidRPr="00F411D2">
        <w:rPr>
          <w:rFonts w:ascii="Times New Roman" w:hAnsi="Times New Roman" w:cs="Times New Roman"/>
          <w:color w:val="000000" w:themeColor="text1"/>
          <w:sz w:val="24"/>
          <w:szCs w:val="24"/>
          <w:lang w:eastAsia="zh-CN"/>
        </w:rPr>
        <w:fldChar w:fldCharType="begin"/>
      </w:r>
      <w:r w:rsidR="00727085" w:rsidRPr="00F411D2">
        <w:rPr>
          <w:rFonts w:ascii="Times New Roman" w:hAnsi="Times New Roman" w:cs="Times New Roman"/>
          <w:color w:val="000000" w:themeColor="text1"/>
          <w:sz w:val="24"/>
          <w:szCs w:val="24"/>
          <w:lang w:eastAsia="zh-CN"/>
        </w:rPr>
        <w:instrText xml:space="preserve"> ADDIN EN.CITE &lt;EndNote&gt;&lt;Cite AuthorYear="1"&gt;&lt;Author&gt;Clark&lt;/Author&gt;&lt;Year&gt;2017&lt;/Year&gt;&lt;RecNum&gt;75&lt;/RecNum&gt;&lt;DisplayText&gt;Clark and Lisowski (2017)&lt;/DisplayText&gt;&lt;record&gt;&lt;rec-number&gt;75&lt;/rec-number&gt;&lt;foreign-keys&gt;&lt;key app="EN" db-id="e5ee0w99bafz2nepvwbvt0al50vv09d29zpv" timestamp="1591912011"&gt;75&lt;/key&gt;&lt;/foreign-keys&gt;&lt;ref-type name="Journal Article"&gt;17&lt;/ref-type&gt;&lt;contributors&gt;&lt;authors&gt;&lt;author&gt;Clark, W. A. V.&lt;/author&gt;&lt;author&gt;Lisowski, W.&lt;/author&gt;&lt;/authors&gt;&lt;/contributors&gt;&lt;titles&gt;&lt;title&gt;Prospect theory and the decision to move or stay&lt;/title&gt;&lt;secondary-title&gt;Proceedings of the National Academy of Sciences of the United States of America&lt;/secondary-title&gt;&lt;/titles&gt;&lt;periodical&gt;&lt;full-title&gt;Proceedings of the National Academy of Sciences of the United States of America&lt;/full-title&gt;&lt;/periodical&gt;&lt;pages&gt;E7432-E7440&lt;/pages&gt;&lt;volume&gt;114&lt;/volume&gt;&lt;number&gt;36&lt;/number&gt;&lt;dates&gt;&lt;year&gt;2017&lt;/year&gt;&lt;pub-dates&gt;&lt;date&gt;Sep&lt;/date&gt;&lt;/pub-dates&gt;&lt;/dates&gt;&lt;isbn&gt;0027-8424&lt;/isbn&gt;&lt;accession-num&gt;WOS:000409182200004&lt;/accession-num&gt;&lt;urls&gt;&lt;related-urls&gt;&lt;url&gt;&amp;lt;Go to ISI&amp;gt;://WOS:000409182200004&lt;/url&gt;&lt;/related-urls&gt;&lt;/urls&gt;&lt;electronic-resource-num&gt;10.1073/pnas.1708505114&lt;/electronic-resource-num&gt;&lt;/record&gt;&lt;/Cite&gt;&lt;/EndNote&gt;</w:instrText>
      </w:r>
      <w:r w:rsidR="00727085" w:rsidRPr="00F411D2">
        <w:rPr>
          <w:rFonts w:ascii="Times New Roman" w:hAnsi="Times New Roman" w:cs="Times New Roman"/>
          <w:color w:val="000000" w:themeColor="text1"/>
          <w:sz w:val="24"/>
          <w:szCs w:val="24"/>
          <w:lang w:eastAsia="zh-CN"/>
        </w:rPr>
        <w:fldChar w:fldCharType="separate"/>
      </w:r>
      <w:r w:rsidR="00727085" w:rsidRPr="00F411D2">
        <w:rPr>
          <w:rFonts w:ascii="Times New Roman" w:hAnsi="Times New Roman" w:cs="Times New Roman"/>
          <w:noProof/>
          <w:color w:val="000000" w:themeColor="text1"/>
          <w:sz w:val="24"/>
          <w:szCs w:val="24"/>
          <w:lang w:eastAsia="zh-CN"/>
        </w:rPr>
        <w:t>Clark and Lisowski (2017)</w:t>
      </w:r>
      <w:r w:rsidR="00727085" w:rsidRPr="00F411D2">
        <w:rPr>
          <w:rFonts w:ascii="Times New Roman" w:hAnsi="Times New Roman" w:cs="Times New Roman"/>
          <w:color w:val="000000" w:themeColor="text1"/>
          <w:sz w:val="24"/>
          <w:szCs w:val="24"/>
          <w:lang w:eastAsia="zh-CN"/>
        </w:rPr>
        <w:fldChar w:fldCharType="end"/>
      </w:r>
      <w:r w:rsidR="00727085" w:rsidRPr="00F411D2">
        <w:rPr>
          <w:rFonts w:ascii="Times New Roman" w:hAnsi="Times New Roman" w:cs="Times New Roman"/>
          <w:color w:val="000000" w:themeColor="text1"/>
          <w:sz w:val="24"/>
          <w:szCs w:val="24"/>
          <w:lang w:eastAsia="zh-CN"/>
        </w:rPr>
        <w:t xml:space="preserve"> studied the role of endowment effect</w:t>
      </w:r>
      <w:r w:rsidR="005D4E36" w:rsidRPr="00F411D2">
        <w:rPr>
          <w:rFonts w:ascii="Times New Roman" w:hAnsi="Times New Roman" w:cs="Times New Roman"/>
          <w:color w:val="000000" w:themeColor="text1"/>
          <w:sz w:val="24"/>
          <w:szCs w:val="24"/>
          <w:lang w:eastAsia="zh-CN"/>
        </w:rPr>
        <w:t>s</w:t>
      </w:r>
      <w:r w:rsidR="00727085" w:rsidRPr="00F411D2">
        <w:rPr>
          <w:rFonts w:ascii="Times New Roman" w:hAnsi="Times New Roman" w:cs="Times New Roman"/>
          <w:color w:val="000000" w:themeColor="text1"/>
          <w:sz w:val="24"/>
          <w:szCs w:val="24"/>
          <w:lang w:eastAsia="zh-CN"/>
        </w:rPr>
        <w:t xml:space="preserve"> in decisions </w:t>
      </w:r>
      <w:r w:rsidR="000843D7" w:rsidRPr="00F411D2">
        <w:rPr>
          <w:rFonts w:ascii="Times New Roman" w:hAnsi="Times New Roman" w:cs="Times New Roman"/>
          <w:color w:val="000000" w:themeColor="text1"/>
          <w:sz w:val="24"/>
          <w:szCs w:val="24"/>
          <w:lang w:eastAsia="zh-CN"/>
        </w:rPr>
        <w:t xml:space="preserve">of </w:t>
      </w:r>
      <w:r w:rsidR="00727085" w:rsidRPr="00F411D2">
        <w:rPr>
          <w:rFonts w:ascii="Times New Roman" w:hAnsi="Times New Roman" w:cs="Times New Roman"/>
          <w:color w:val="000000" w:themeColor="text1"/>
          <w:sz w:val="24"/>
          <w:szCs w:val="24"/>
          <w:lang w:eastAsia="zh-CN"/>
        </w:rPr>
        <w:t xml:space="preserve">whether to migrate or not; and </w:t>
      </w:r>
      <w:r w:rsidR="00727085" w:rsidRPr="00F411D2">
        <w:rPr>
          <w:rFonts w:ascii="Times New Roman" w:hAnsi="Times New Roman" w:cs="Times New Roman"/>
          <w:color w:val="000000" w:themeColor="text1"/>
          <w:sz w:val="24"/>
          <w:szCs w:val="24"/>
          <w:lang w:eastAsia="zh-CN"/>
        </w:rPr>
        <w:fldChar w:fldCharType="begin"/>
      </w:r>
      <w:r w:rsidR="00727085" w:rsidRPr="00F411D2">
        <w:rPr>
          <w:rFonts w:ascii="Times New Roman" w:hAnsi="Times New Roman" w:cs="Times New Roman"/>
          <w:color w:val="000000" w:themeColor="text1"/>
          <w:sz w:val="24"/>
          <w:szCs w:val="24"/>
          <w:lang w:eastAsia="zh-CN"/>
        </w:rPr>
        <w:instrText xml:space="preserve"> ADDIN EN.CITE &lt;EndNote&gt;&lt;Cite AuthorYear="1"&gt;&lt;Author&gt;Morrison&lt;/Author&gt;&lt;Year&gt;2016&lt;/Year&gt;&lt;RecNum&gt;76&lt;/RecNum&gt;&lt;DisplayText&gt;Morrison and Clark (2016)&lt;/DisplayText&gt;&lt;record&gt;&lt;rec-number&gt;76&lt;/rec-number&gt;&lt;foreign-keys&gt;&lt;key app="EN" db-id="e5ee0w99bafz2nepvwbvt0al50vv09d29zpv" timestamp="1591912011"&gt;76&lt;/key&gt;&lt;/foreign-keys&gt;&lt;ref-type name="Journal Article"&gt;17&lt;/ref-type&gt;&lt;contributors&gt;&lt;authors&gt;&lt;author&gt;Morrison, P. S.&lt;/author&gt;&lt;author&gt;Clark, W. A. V.&lt;/author&gt;&lt;/authors&gt;&lt;/contributors&gt;&lt;titles&gt;&lt;title&gt;Loss aversion and duration of residence&lt;/title&gt;&lt;secondary-title&gt;Demographic Research&lt;/secondary-title&gt;&lt;/titles&gt;&lt;periodical&gt;&lt;full-title&gt;Demographic Research&lt;/full-title&gt;&lt;/periodical&gt;&lt;pages&gt;1079-1100&lt;/pages&gt;&lt;volume&gt;35&lt;/volume&gt;&lt;dates&gt;&lt;year&gt;2016&lt;/year&gt;&lt;pub-dates&gt;&lt;date&gt;Oct&lt;/date&gt;&lt;/pub-dates&gt;&lt;/dates&gt;&lt;isbn&gt;1435-9871&lt;/isbn&gt;&lt;accession-num&gt;WOS:000385317200001&lt;/accession-num&gt;&lt;urls&gt;&lt;related-urls&gt;&lt;url&gt;&amp;lt;Go to ISI&amp;gt;://WOS:000385317200001&lt;/url&gt;&lt;/related-urls&gt;&lt;/urls&gt;&lt;custom7&gt;36&lt;/custom7&gt;&lt;electronic-resource-num&gt;10.4054/DemRes.2016.35.36&lt;/electronic-resource-num&gt;&lt;/record&gt;&lt;/Cite&gt;&lt;/EndNote&gt;</w:instrText>
      </w:r>
      <w:r w:rsidR="00727085" w:rsidRPr="00F411D2">
        <w:rPr>
          <w:rFonts w:ascii="Times New Roman" w:hAnsi="Times New Roman" w:cs="Times New Roman"/>
          <w:color w:val="000000" w:themeColor="text1"/>
          <w:sz w:val="24"/>
          <w:szCs w:val="24"/>
          <w:lang w:eastAsia="zh-CN"/>
        </w:rPr>
        <w:fldChar w:fldCharType="separate"/>
      </w:r>
      <w:r w:rsidR="00727085" w:rsidRPr="00F411D2">
        <w:rPr>
          <w:rFonts w:ascii="Times New Roman" w:hAnsi="Times New Roman" w:cs="Times New Roman"/>
          <w:noProof/>
          <w:color w:val="000000" w:themeColor="text1"/>
          <w:sz w:val="24"/>
          <w:szCs w:val="24"/>
          <w:lang w:eastAsia="zh-CN"/>
        </w:rPr>
        <w:t>Morrison and Clark (2016)</w:t>
      </w:r>
      <w:r w:rsidR="00727085" w:rsidRPr="00F411D2">
        <w:rPr>
          <w:rFonts w:ascii="Times New Roman" w:hAnsi="Times New Roman" w:cs="Times New Roman"/>
          <w:color w:val="000000" w:themeColor="text1"/>
          <w:sz w:val="24"/>
          <w:szCs w:val="24"/>
          <w:lang w:eastAsia="zh-CN"/>
        </w:rPr>
        <w:fldChar w:fldCharType="end"/>
      </w:r>
      <w:r w:rsidR="00727085" w:rsidRPr="00F411D2">
        <w:rPr>
          <w:rFonts w:ascii="Times New Roman" w:hAnsi="Times New Roman" w:cs="Times New Roman"/>
          <w:color w:val="000000" w:themeColor="text1"/>
          <w:sz w:val="24"/>
          <w:szCs w:val="24"/>
          <w:lang w:eastAsia="zh-CN"/>
        </w:rPr>
        <w:t xml:space="preserve"> discussed the relationship between loss aversion and the duration of residence. </w:t>
      </w:r>
      <w:r w:rsidR="00795BF0" w:rsidRPr="00F411D2">
        <w:rPr>
          <w:rFonts w:ascii="Times New Roman" w:hAnsi="Times New Roman" w:cs="Times New Roman"/>
          <w:color w:val="000000" w:themeColor="text1"/>
          <w:sz w:val="24"/>
          <w:szCs w:val="24"/>
          <w:lang w:eastAsia="zh-CN"/>
        </w:rPr>
        <w:t xml:space="preserve">These psychological factors, along with other conventional triggers such as job changes, will lead an individual to collect information about how to finance the move, where to relocate, and what kind of property to buy. Studies show that personality and cultural factors significantly affect choice of mortgage products </w:t>
      </w:r>
      <w:r w:rsidR="00795BF0" w:rsidRPr="00F411D2">
        <w:rPr>
          <w:rFonts w:ascii="Times New Roman" w:hAnsi="Times New Roman" w:cs="Times New Roman"/>
          <w:color w:val="000000" w:themeColor="text1"/>
          <w:sz w:val="24"/>
          <w:szCs w:val="24"/>
          <w:lang w:eastAsia="zh-CN"/>
        </w:rPr>
        <w:fldChar w:fldCharType="begin">
          <w:fldData xml:space="preserve">PEVuZE5vdGU+PENpdGU+PEF1dGhvcj5CZW4tU2hhaGFyPC9BdXRob3I+PFllYXI+MjAxNDwvWWVh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</w:fldData>
        </w:fldChar>
      </w:r>
      <w:r w:rsidR="00795BF0" w:rsidRPr="00F411D2">
        <w:rPr>
          <w:rFonts w:ascii="Times New Roman" w:hAnsi="Times New Roman" w:cs="Times New Roman"/>
          <w:color w:val="000000" w:themeColor="text1"/>
          <w:sz w:val="24"/>
          <w:szCs w:val="24"/>
          <w:lang w:eastAsia="zh-CN"/>
        </w:rPr>
        <w:instrText xml:space="preserve"> ADDIN EN.CITE </w:instrText>
      </w:r>
      <w:r w:rsidR="00795BF0" w:rsidRPr="00F411D2">
        <w:rPr>
          <w:rFonts w:ascii="Times New Roman" w:hAnsi="Times New Roman" w:cs="Times New Roman"/>
          <w:color w:val="000000" w:themeColor="text1"/>
          <w:sz w:val="24"/>
          <w:szCs w:val="24"/>
          <w:lang w:eastAsia="zh-CN"/>
        </w:rPr>
        <w:fldChar w:fldCharType="begin">
          <w:fldData xml:space="preserve">PEVuZE5vdGU+PENpdGU+PEF1dGhvcj5CZW4tU2hhaGFyPC9BdXRob3I+PFllYXI+MjAxNDwvWWVh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</w:fldData>
        </w:fldChar>
      </w:r>
      <w:r w:rsidR="00795BF0" w:rsidRPr="00F411D2">
        <w:rPr>
          <w:rFonts w:ascii="Times New Roman" w:hAnsi="Times New Roman" w:cs="Times New Roman"/>
          <w:color w:val="000000" w:themeColor="text1"/>
          <w:sz w:val="24"/>
          <w:szCs w:val="24"/>
          <w:lang w:eastAsia="zh-CN"/>
        </w:rPr>
        <w:instrText xml:space="preserve"> ADDIN EN.CITE.DATA </w:instrText>
      </w:r>
      <w:r w:rsidR="00795BF0" w:rsidRPr="00F411D2">
        <w:rPr>
          <w:rFonts w:ascii="Times New Roman" w:hAnsi="Times New Roman" w:cs="Times New Roman"/>
          <w:color w:val="000000" w:themeColor="text1"/>
          <w:sz w:val="24"/>
          <w:szCs w:val="24"/>
          <w:lang w:eastAsia="zh-CN"/>
        </w:rPr>
      </w:r>
      <w:r w:rsidR="00795BF0" w:rsidRPr="00F411D2">
        <w:rPr>
          <w:rFonts w:ascii="Times New Roman" w:hAnsi="Times New Roman" w:cs="Times New Roman"/>
          <w:color w:val="000000" w:themeColor="text1"/>
          <w:sz w:val="24"/>
          <w:szCs w:val="24"/>
          <w:lang w:eastAsia="zh-CN"/>
        </w:rPr>
        <w:fldChar w:fldCharType="end"/>
      </w:r>
      <w:r w:rsidR="00795BF0" w:rsidRPr="00F411D2">
        <w:rPr>
          <w:rFonts w:ascii="Times New Roman" w:hAnsi="Times New Roman" w:cs="Times New Roman"/>
          <w:color w:val="000000" w:themeColor="text1"/>
          <w:sz w:val="24"/>
          <w:szCs w:val="24"/>
          <w:lang w:eastAsia="zh-CN"/>
        </w:rPr>
      </w:r>
      <w:r w:rsidR="00795BF0" w:rsidRPr="00F411D2">
        <w:rPr>
          <w:rFonts w:ascii="Times New Roman" w:hAnsi="Times New Roman" w:cs="Times New Roman"/>
          <w:color w:val="000000" w:themeColor="text1"/>
          <w:sz w:val="24"/>
          <w:szCs w:val="24"/>
          <w:lang w:eastAsia="zh-CN"/>
        </w:rPr>
        <w:fldChar w:fldCharType="separate"/>
      </w:r>
      <w:r w:rsidR="00795BF0" w:rsidRPr="00F411D2">
        <w:rPr>
          <w:rFonts w:ascii="Times New Roman" w:hAnsi="Times New Roman" w:cs="Times New Roman"/>
          <w:noProof/>
          <w:color w:val="000000" w:themeColor="text1"/>
          <w:sz w:val="24"/>
          <w:szCs w:val="24"/>
          <w:lang w:eastAsia="zh-CN"/>
        </w:rPr>
        <w:t>(Ben-Shahar and Golan, 2014; Mori et al., 2010)</w:t>
      </w:r>
      <w:r w:rsidR="00795BF0" w:rsidRPr="00F411D2">
        <w:rPr>
          <w:rFonts w:ascii="Times New Roman" w:hAnsi="Times New Roman" w:cs="Times New Roman"/>
          <w:color w:val="000000" w:themeColor="text1"/>
          <w:sz w:val="24"/>
          <w:szCs w:val="24"/>
          <w:lang w:eastAsia="zh-CN"/>
        </w:rPr>
        <w:fldChar w:fldCharType="end"/>
      </w:r>
      <w:r w:rsidR="00795BF0" w:rsidRPr="00F411D2">
        <w:rPr>
          <w:rFonts w:ascii="Times New Roman" w:hAnsi="Times New Roman" w:cs="Times New Roman"/>
          <w:color w:val="000000" w:themeColor="text1"/>
          <w:sz w:val="24"/>
          <w:szCs w:val="24"/>
          <w:lang w:eastAsia="zh-CN"/>
        </w:rPr>
        <w:t xml:space="preserve">. </w:t>
      </w:r>
      <w:r w:rsidR="00465A26" w:rsidRPr="00F411D2">
        <w:rPr>
          <w:rFonts w:ascii="Times New Roman" w:hAnsi="Times New Roman" w:cs="Times New Roman"/>
          <w:color w:val="000000" w:themeColor="text1"/>
          <w:sz w:val="24"/>
          <w:szCs w:val="24"/>
          <w:lang w:eastAsia="zh-CN"/>
        </w:rPr>
        <w:t xml:space="preserve">The advantages of using behavioural theories to explain irrational housing search decisions have been explored in </w:t>
      </w:r>
      <w:r w:rsidR="00465A26" w:rsidRPr="00F411D2">
        <w:rPr>
          <w:rFonts w:ascii="Times New Roman" w:hAnsi="Times New Roman" w:cs="Times New Roman"/>
          <w:color w:val="000000" w:themeColor="text1"/>
          <w:sz w:val="24"/>
          <w:szCs w:val="24"/>
          <w:lang w:eastAsia="zh-CN"/>
        </w:rPr>
        <w:fldChar w:fldCharType="begin"/>
      </w:r>
      <w:r w:rsidR="00465A26" w:rsidRPr="00F411D2">
        <w:rPr>
          <w:rFonts w:ascii="Times New Roman" w:hAnsi="Times New Roman" w:cs="Times New Roman"/>
          <w:color w:val="000000" w:themeColor="text1"/>
          <w:sz w:val="24"/>
          <w:szCs w:val="24"/>
          <w:lang w:eastAsia="zh-CN"/>
        </w:rPr>
        <w:instrText xml:space="preserve"> ADDIN EN.CITE &lt;EndNote&gt;&lt;Cite AuthorYear="1"&gt;&lt;Author&gt;Cardoso&lt;/Author&gt;&lt;Year&gt;2019&lt;/Year&gt;&lt;RecNum&gt;78&lt;/RecNum&gt;&lt;DisplayText&gt;Cardoso et al. (2019)&lt;/DisplayText&gt;&lt;record&gt;&lt;rec-number&gt;78&lt;/rec-number&gt;&lt;foreign-keys&gt;&lt;key app="EN" db-id="e5ee0w99bafz2nepvwbvt0al50vv09d29zpv" timestamp="1591944552"&gt;78&lt;/key&gt;&lt;/foreign-keys&gt;&lt;ref-type name="Journal Article"&gt;17&lt;/ref-type&gt;&lt;contributors&gt;&lt;authors&gt;&lt;author&gt;Cardoso, R.&lt;/author&gt;&lt;author&gt;Meijers, E.&lt;/author&gt;&lt;author&gt;van Ham, M.&lt;/author&gt;&lt;author&gt;Burger, M.&lt;/author&gt;&lt;author&gt;de Vos, D.&lt;/author&gt;&lt;/authors&gt;&lt;/contributors&gt;&lt;titles&gt;&lt;title&gt;Why bright city lights dazzle and illuminate: A cognitive science approach to urban promises&lt;/title&gt;&lt;secondary-title&gt;Urban Studies&lt;/secondary-title&gt;&lt;/titles&gt;&lt;periodical&gt;&lt;full-title&gt;Urban Studies&lt;/full-title&gt;&lt;/periodical&gt;&lt;pages&gt;452-470&lt;/pages&gt;&lt;volume&gt;56&lt;/volume&gt;&lt;number&gt;2&lt;/number&gt;&lt;dates&gt;&lt;year&gt;2019&lt;/year&gt;&lt;pub-dates&gt;&lt;date&gt;Feb&lt;/date&gt;&lt;/pub-dates&gt;&lt;/dates&gt;&lt;isbn&gt;0042-0980&lt;/isbn&gt;&lt;accession-num&gt;WOS:000455388600012&lt;/accession-num&gt;&lt;urls&gt;&lt;related-urls&gt;&lt;url&gt;&amp;lt;Go to ISI&amp;gt;://WOS:000455388600012&lt;/url&gt;&lt;/related-urls&gt;&lt;/urls&gt;&lt;electronic-resource-num&gt;10.1177/0042098018804762&lt;/electronic-resource-num&gt;&lt;/record&gt;&lt;/Cite&gt;&lt;/EndNote&gt;</w:instrText>
      </w:r>
      <w:r w:rsidR="00465A26" w:rsidRPr="00F411D2">
        <w:rPr>
          <w:rFonts w:ascii="Times New Roman" w:hAnsi="Times New Roman" w:cs="Times New Roman"/>
          <w:color w:val="000000" w:themeColor="text1"/>
          <w:sz w:val="24"/>
          <w:szCs w:val="24"/>
          <w:lang w:eastAsia="zh-CN"/>
        </w:rPr>
        <w:fldChar w:fldCharType="separate"/>
      </w:r>
      <w:r w:rsidR="00465A26" w:rsidRPr="00F411D2">
        <w:rPr>
          <w:rFonts w:ascii="Times New Roman" w:hAnsi="Times New Roman" w:cs="Times New Roman"/>
          <w:noProof/>
          <w:color w:val="000000" w:themeColor="text1"/>
          <w:sz w:val="24"/>
          <w:szCs w:val="24"/>
          <w:lang w:eastAsia="zh-CN"/>
        </w:rPr>
        <w:t>Cardoso et al. (2019)</w:t>
      </w:r>
      <w:r w:rsidR="00465A26" w:rsidRPr="00F411D2">
        <w:rPr>
          <w:rFonts w:ascii="Times New Roman" w:hAnsi="Times New Roman" w:cs="Times New Roman"/>
          <w:color w:val="000000" w:themeColor="text1"/>
          <w:sz w:val="24"/>
          <w:szCs w:val="24"/>
          <w:lang w:eastAsia="zh-CN"/>
        </w:rPr>
        <w:fldChar w:fldCharType="end"/>
      </w:r>
      <w:r w:rsidR="00465A26" w:rsidRPr="00F411D2">
        <w:rPr>
          <w:rFonts w:ascii="Times New Roman" w:hAnsi="Times New Roman" w:cs="Times New Roman"/>
          <w:color w:val="000000" w:themeColor="text1"/>
          <w:sz w:val="24"/>
          <w:szCs w:val="24"/>
          <w:lang w:eastAsia="zh-CN"/>
        </w:rPr>
        <w:t xml:space="preserve"> and </w:t>
      </w:r>
      <w:r w:rsidR="00465A26" w:rsidRPr="00F411D2">
        <w:rPr>
          <w:rFonts w:ascii="Times New Roman" w:hAnsi="Times New Roman" w:cs="Times New Roman"/>
          <w:color w:val="000000" w:themeColor="text1"/>
          <w:sz w:val="24"/>
          <w:szCs w:val="24"/>
          <w:lang w:eastAsia="zh-CN"/>
        </w:rPr>
        <w:fldChar w:fldCharType="begin"/>
      </w:r>
      <w:r w:rsidR="00465A26" w:rsidRPr="00F411D2">
        <w:rPr>
          <w:rFonts w:ascii="Times New Roman" w:hAnsi="Times New Roman" w:cs="Times New Roman"/>
          <w:color w:val="000000" w:themeColor="text1"/>
          <w:sz w:val="24"/>
          <w:szCs w:val="24"/>
          <w:lang w:eastAsia="zh-CN"/>
        </w:rPr>
        <w:instrText xml:space="preserve"> ADDIN EN.CITE &lt;EndNote&gt;&lt;Cite AuthorYear="1"&gt;&lt;Author&gt;Dunning&lt;/Author&gt;&lt;Year&gt;2017&lt;/Year&gt;&lt;RecNum&gt;71&lt;/RecNum&gt;&lt;DisplayText&gt;Dunning (2017)&lt;/DisplayText&gt;&lt;record&gt;&lt;rec-number&gt;71&lt;/rec-number&gt;&lt;foreign-keys&gt;&lt;key app="EN" db-id="e5ee0w99bafz2nepvwbvt0al50vv09d29zpv" timestamp="1591911450"&gt;71&lt;/key&gt;&lt;/foreign-keys&gt;&lt;ref-type name="Journal Article"&gt;17&lt;/ref-type&gt;&lt;contributors&gt;&lt;authors&gt;&lt;author&gt;Dunning, Richard J.&lt;/author&gt;&lt;/authors&gt;&lt;/contributors&gt;&lt;titles&gt;&lt;title&gt;Competing Notions of Search for Home: Behavioural Economics and Housing Markets&lt;/title&gt;&lt;secondary-title&gt;Housing, Theory and Society&lt;/secondary-title&gt;&lt;/titles&gt;&lt;periodical&gt;&lt;full-title&gt;Housing, Theory and Society&lt;/full-title&gt;&lt;/periodical&gt;&lt;pages&gt;21-37&lt;/pages&gt;&lt;volume&gt;34&lt;/volume&gt;&lt;number&gt;1&lt;/number&gt;&lt;dates&gt;&lt;year&gt;2017&lt;/year&gt;&lt;pub-dates&gt;&lt;date&gt;2017/01/02&lt;/date&gt;&lt;/pub-dates&gt;&lt;/dates&gt;&lt;publisher&gt;Routledge&lt;/publisher&gt;&lt;isbn&gt;1403-6096&lt;/isbn&gt;&lt;urls&gt;&lt;related-urls&gt;&lt;url&gt;https://doi.org/10.1080/14036096.2016.1190784&lt;/url&gt;&lt;/related-urls&gt;&lt;/urls&gt;&lt;electronic-resource-num&gt;10.1080/14036096.2016.1190784&lt;/electronic-resource-num&gt;&lt;/record&gt;&lt;/Cite&gt;&lt;/EndNote&gt;</w:instrText>
      </w:r>
      <w:r w:rsidR="00465A26" w:rsidRPr="00F411D2">
        <w:rPr>
          <w:rFonts w:ascii="Times New Roman" w:hAnsi="Times New Roman" w:cs="Times New Roman"/>
          <w:color w:val="000000" w:themeColor="text1"/>
          <w:sz w:val="24"/>
          <w:szCs w:val="24"/>
          <w:lang w:eastAsia="zh-CN"/>
        </w:rPr>
        <w:fldChar w:fldCharType="separate"/>
      </w:r>
      <w:r w:rsidR="00465A26" w:rsidRPr="00F411D2">
        <w:rPr>
          <w:rFonts w:ascii="Times New Roman" w:hAnsi="Times New Roman" w:cs="Times New Roman"/>
          <w:noProof/>
          <w:color w:val="000000" w:themeColor="text1"/>
          <w:sz w:val="24"/>
          <w:szCs w:val="24"/>
          <w:lang w:eastAsia="zh-CN"/>
        </w:rPr>
        <w:t>Dunning (2017)</w:t>
      </w:r>
      <w:r w:rsidR="00465A26" w:rsidRPr="00F411D2">
        <w:rPr>
          <w:rFonts w:ascii="Times New Roman" w:hAnsi="Times New Roman" w:cs="Times New Roman"/>
          <w:color w:val="000000" w:themeColor="text1"/>
          <w:sz w:val="24"/>
          <w:szCs w:val="24"/>
          <w:lang w:eastAsia="zh-CN"/>
        </w:rPr>
        <w:fldChar w:fldCharType="end"/>
      </w:r>
      <w:r w:rsidR="00465A26" w:rsidRPr="00F411D2">
        <w:rPr>
          <w:rFonts w:ascii="Times New Roman" w:hAnsi="Times New Roman" w:cs="Times New Roman"/>
          <w:color w:val="000000" w:themeColor="text1"/>
          <w:sz w:val="24"/>
          <w:szCs w:val="24"/>
          <w:lang w:eastAsia="zh-CN"/>
        </w:rPr>
        <w:t xml:space="preserve">. </w:t>
      </w:r>
      <w:r w:rsidR="002B56E6" w:rsidRPr="00F411D2">
        <w:rPr>
          <w:rFonts w:ascii="Times New Roman" w:hAnsi="Times New Roman" w:cs="Times New Roman"/>
          <w:color w:val="000000" w:themeColor="text1"/>
          <w:sz w:val="24"/>
          <w:szCs w:val="24"/>
          <w:lang w:eastAsia="zh-CN"/>
        </w:rPr>
        <w:t xml:space="preserve">Evidence </w:t>
      </w:r>
      <w:r w:rsidR="005D4E36" w:rsidRPr="00F411D2">
        <w:rPr>
          <w:rFonts w:ascii="Times New Roman" w:hAnsi="Times New Roman" w:cs="Times New Roman"/>
          <w:color w:val="000000" w:themeColor="text1"/>
          <w:sz w:val="24"/>
          <w:szCs w:val="24"/>
          <w:lang w:eastAsia="zh-CN"/>
        </w:rPr>
        <w:t xml:space="preserve">has </w:t>
      </w:r>
      <w:r w:rsidR="002B56E6" w:rsidRPr="00F411D2">
        <w:rPr>
          <w:rFonts w:ascii="Times New Roman" w:hAnsi="Times New Roman" w:cs="Times New Roman"/>
          <w:color w:val="000000" w:themeColor="text1"/>
          <w:sz w:val="24"/>
          <w:szCs w:val="24"/>
          <w:lang w:eastAsia="zh-CN"/>
        </w:rPr>
        <w:t xml:space="preserve">also </w:t>
      </w:r>
      <w:r w:rsidR="005D4E36" w:rsidRPr="00F411D2">
        <w:rPr>
          <w:rFonts w:ascii="Times New Roman" w:hAnsi="Times New Roman" w:cs="Times New Roman"/>
          <w:color w:val="000000" w:themeColor="text1"/>
          <w:sz w:val="24"/>
          <w:szCs w:val="24"/>
          <w:lang w:eastAsia="zh-CN"/>
        </w:rPr>
        <w:t xml:space="preserve">been </w:t>
      </w:r>
      <w:r w:rsidR="002B56E6" w:rsidRPr="00F411D2">
        <w:rPr>
          <w:rFonts w:ascii="Times New Roman" w:hAnsi="Times New Roman" w:cs="Times New Roman"/>
          <w:color w:val="000000" w:themeColor="text1"/>
          <w:sz w:val="24"/>
          <w:szCs w:val="24"/>
          <w:lang w:eastAsia="zh-CN"/>
        </w:rPr>
        <w:t>found that expectations play a significant role in the decisions and outcomes of mega-event</w:t>
      </w:r>
      <w:r w:rsidR="000843D7" w:rsidRPr="00F411D2">
        <w:rPr>
          <w:rFonts w:ascii="Times New Roman" w:hAnsi="Times New Roman" w:cs="Times New Roman"/>
          <w:color w:val="000000" w:themeColor="text1"/>
          <w:sz w:val="24"/>
          <w:szCs w:val="24"/>
          <w:lang w:eastAsia="zh-CN"/>
        </w:rPr>
        <w:t>-</w:t>
      </w:r>
      <w:r w:rsidR="002B56E6" w:rsidRPr="00F411D2">
        <w:rPr>
          <w:rFonts w:ascii="Times New Roman" w:hAnsi="Times New Roman" w:cs="Times New Roman"/>
          <w:color w:val="000000" w:themeColor="text1"/>
          <w:sz w:val="24"/>
          <w:szCs w:val="24"/>
          <w:lang w:eastAsia="zh-CN"/>
        </w:rPr>
        <w:t xml:space="preserve"> or regeneration</w:t>
      </w:r>
      <w:r w:rsidR="000843D7" w:rsidRPr="00F411D2">
        <w:rPr>
          <w:rFonts w:ascii="Times New Roman" w:hAnsi="Times New Roman" w:cs="Times New Roman"/>
          <w:color w:val="000000" w:themeColor="text1"/>
          <w:sz w:val="24"/>
          <w:szCs w:val="24"/>
          <w:lang w:eastAsia="zh-CN"/>
        </w:rPr>
        <w:t>-</w:t>
      </w:r>
      <w:r w:rsidR="002B56E6" w:rsidRPr="00F411D2">
        <w:rPr>
          <w:rFonts w:ascii="Times New Roman" w:hAnsi="Times New Roman" w:cs="Times New Roman"/>
          <w:color w:val="000000" w:themeColor="text1"/>
          <w:sz w:val="24"/>
          <w:szCs w:val="24"/>
          <w:lang w:eastAsia="zh-CN"/>
        </w:rPr>
        <w:t xml:space="preserve">led relocations in China </w:t>
      </w:r>
      <w:r w:rsidR="002B56E6" w:rsidRPr="00F411D2">
        <w:rPr>
          <w:rFonts w:ascii="Times New Roman" w:hAnsi="Times New Roman" w:cs="Times New Roman"/>
          <w:color w:val="000000" w:themeColor="text1"/>
          <w:sz w:val="24"/>
          <w:szCs w:val="24"/>
          <w:lang w:eastAsia="zh-CN"/>
        </w:rPr>
        <w:fldChar w:fldCharType="begin">
          <w:fldData xml:space="preserve">PEVuZE5vdGU+PENpdGU+PEF1dGhvcj5XYW5nPC9BdXRob3I+PFllYXI+MjAxNTwvWWVhcj48UmVj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</w:fldData>
        </w:fldChar>
      </w:r>
      <w:r w:rsidR="002B56E6" w:rsidRPr="00F411D2">
        <w:rPr>
          <w:rFonts w:ascii="Times New Roman" w:hAnsi="Times New Roman" w:cs="Times New Roman"/>
          <w:color w:val="000000" w:themeColor="text1"/>
          <w:sz w:val="24"/>
          <w:szCs w:val="24"/>
          <w:lang w:eastAsia="zh-CN"/>
        </w:rPr>
        <w:instrText xml:space="preserve"> ADDIN EN.CITE </w:instrText>
      </w:r>
      <w:r w:rsidR="002B56E6" w:rsidRPr="00F411D2">
        <w:rPr>
          <w:rFonts w:ascii="Times New Roman" w:hAnsi="Times New Roman" w:cs="Times New Roman"/>
          <w:color w:val="000000" w:themeColor="text1"/>
          <w:sz w:val="24"/>
          <w:szCs w:val="24"/>
          <w:lang w:eastAsia="zh-CN"/>
        </w:rPr>
        <w:fldChar w:fldCharType="begin">
          <w:fldData xml:space="preserve">PEVuZE5vdGU+PENpdGU+PEF1dGhvcj5XYW5nPC9BdXRob3I+PFllYXI+MjAxNTwvWWVhcj48UmVj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</w:fldData>
        </w:fldChar>
      </w:r>
      <w:r w:rsidR="002B56E6" w:rsidRPr="00F411D2">
        <w:rPr>
          <w:rFonts w:ascii="Times New Roman" w:hAnsi="Times New Roman" w:cs="Times New Roman"/>
          <w:color w:val="000000" w:themeColor="text1"/>
          <w:sz w:val="24"/>
          <w:szCs w:val="24"/>
          <w:lang w:eastAsia="zh-CN"/>
        </w:rPr>
        <w:instrText xml:space="preserve"> ADDIN EN.CITE.DATA </w:instrText>
      </w:r>
      <w:r w:rsidR="002B56E6" w:rsidRPr="00F411D2">
        <w:rPr>
          <w:rFonts w:ascii="Times New Roman" w:hAnsi="Times New Roman" w:cs="Times New Roman"/>
          <w:color w:val="000000" w:themeColor="text1"/>
          <w:sz w:val="24"/>
          <w:szCs w:val="24"/>
          <w:lang w:eastAsia="zh-CN"/>
        </w:rPr>
      </w:r>
      <w:r w:rsidR="002B56E6" w:rsidRPr="00F411D2">
        <w:rPr>
          <w:rFonts w:ascii="Times New Roman" w:hAnsi="Times New Roman" w:cs="Times New Roman"/>
          <w:color w:val="000000" w:themeColor="text1"/>
          <w:sz w:val="24"/>
          <w:szCs w:val="24"/>
          <w:lang w:eastAsia="zh-CN"/>
        </w:rPr>
        <w:fldChar w:fldCharType="end"/>
      </w:r>
      <w:r w:rsidR="002B56E6" w:rsidRPr="00F411D2">
        <w:rPr>
          <w:rFonts w:ascii="Times New Roman" w:hAnsi="Times New Roman" w:cs="Times New Roman"/>
          <w:color w:val="000000" w:themeColor="text1"/>
          <w:sz w:val="24"/>
          <w:szCs w:val="24"/>
          <w:lang w:eastAsia="zh-CN"/>
        </w:rPr>
      </w:r>
      <w:r w:rsidR="002B56E6" w:rsidRPr="00F411D2">
        <w:rPr>
          <w:rFonts w:ascii="Times New Roman" w:hAnsi="Times New Roman" w:cs="Times New Roman"/>
          <w:color w:val="000000" w:themeColor="text1"/>
          <w:sz w:val="24"/>
          <w:szCs w:val="24"/>
          <w:lang w:eastAsia="zh-CN"/>
        </w:rPr>
        <w:fldChar w:fldCharType="separate"/>
      </w:r>
      <w:r w:rsidR="002B56E6" w:rsidRPr="00F411D2">
        <w:rPr>
          <w:rFonts w:ascii="Times New Roman" w:hAnsi="Times New Roman" w:cs="Times New Roman"/>
          <w:noProof/>
          <w:color w:val="000000" w:themeColor="text1"/>
          <w:sz w:val="24"/>
          <w:szCs w:val="24"/>
          <w:lang w:eastAsia="zh-CN"/>
        </w:rPr>
        <w:t>(Wang et al., 2015; Yan and Bao, 2018)</w:t>
      </w:r>
      <w:r w:rsidR="002B56E6" w:rsidRPr="00F411D2">
        <w:rPr>
          <w:rFonts w:ascii="Times New Roman" w:hAnsi="Times New Roman" w:cs="Times New Roman"/>
          <w:color w:val="000000" w:themeColor="text1"/>
          <w:sz w:val="24"/>
          <w:szCs w:val="24"/>
          <w:lang w:eastAsia="zh-CN"/>
        </w:rPr>
        <w:fldChar w:fldCharType="end"/>
      </w:r>
      <w:r w:rsidR="002B56E6" w:rsidRPr="00F411D2">
        <w:rPr>
          <w:rFonts w:ascii="Times New Roman" w:hAnsi="Times New Roman" w:cs="Times New Roman"/>
          <w:color w:val="000000" w:themeColor="text1"/>
          <w:sz w:val="24"/>
          <w:szCs w:val="24"/>
          <w:lang w:eastAsia="zh-CN"/>
        </w:rPr>
        <w:t xml:space="preserve">. </w:t>
      </w:r>
    </w:p>
    <w:p w14:paraId="72B5BC13" w14:textId="77EB52F4" w:rsidR="00757865" w:rsidRPr="00F411D2" w:rsidRDefault="00B4520F" w:rsidP="00BD4C2A">
      <w:pPr>
        <w:jc w:val="both"/>
        <w:rPr>
          <w:rFonts w:ascii="Times New Roman" w:hAnsi="Times New Roman" w:cs="Times New Roman"/>
          <w:color w:val="000000" w:themeColor="text1"/>
          <w:sz w:val="24"/>
          <w:szCs w:val="24"/>
          <w:lang w:eastAsia="zh-CN"/>
        </w:rPr>
      </w:pPr>
      <w:r w:rsidRPr="00F411D2">
        <w:rPr>
          <w:rFonts w:ascii="Times New Roman" w:hAnsi="Times New Roman" w:cs="Times New Roman"/>
          <w:color w:val="000000" w:themeColor="text1"/>
          <w:sz w:val="24"/>
          <w:szCs w:val="24"/>
          <w:lang w:eastAsia="zh-CN"/>
        </w:rPr>
        <w:t xml:space="preserve">The most important stage of the housing choice process is the ‘Price offer’ step, where the homebuyer </w:t>
      </w:r>
      <w:r w:rsidR="000843D7" w:rsidRPr="00F411D2">
        <w:rPr>
          <w:rFonts w:ascii="Times New Roman" w:hAnsi="Times New Roman" w:cs="Times New Roman"/>
          <w:color w:val="000000" w:themeColor="text1"/>
          <w:sz w:val="24"/>
          <w:szCs w:val="24"/>
          <w:lang w:eastAsia="zh-CN"/>
        </w:rPr>
        <w:t>places</w:t>
      </w:r>
      <w:r w:rsidRPr="00F411D2">
        <w:rPr>
          <w:rFonts w:ascii="Times New Roman" w:hAnsi="Times New Roman" w:cs="Times New Roman"/>
          <w:color w:val="000000" w:themeColor="text1"/>
          <w:sz w:val="24"/>
          <w:szCs w:val="24"/>
          <w:lang w:eastAsia="zh-CN"/>
        </w:rPr>
        <w:t xml:space="preserve"> bids </w:t>
      </w:r>
      <w:r w:rsidR="0012249A" w:rsidRPr="00F411D2">
        <w:rPr>
          <w:rFonts w:ascii="Times New Roman" w:hAnsi="Times New Roman" w:cs="Times New Roman"/>
          <w:color w:val="000000" w:themeColor="text1"/>
          <w:sz w:val="24"/>
          <w:szCs w:val="24"/>
          <w:lang w:eastAsia="zh-CN"/>
        </w:rPr>
        <w:t>on identified properties</w:t>
      </w:r>
      <w:r w:rsidRPr="00F411D2">
        <w:rPr>
          <w:rFonts w:ascii="Times New Roman" w:hAnsi="Times New Roman" w:cs="Times New Roman"/>
          <w:color w:val="000000" w:themeColor="text1"/>
          <w:sz w:val="24"/>
          <w:szCs w:val="24"/>
          <w:lang w:eastAsia="zh-CN"/>
        </w:rPr>
        <w:t xml:space="preserve">. A wide range of behavioural factors have been </w:t>
      </w:r>
      <w:r w:rsidR="000843D7" w:rsidRPr="00F411D2">
        <w:rPr>
          <w:rFonts w:ascii="Times New Roman" w:hAnsi="Times New Roman" w:cs="Times New Roman"/>
          <w:color w:val="000000" w:themeColor="text1"/>
          <w:sz w:val="24"/>
          <w:szCs w:val="24"/>
          <w:lang w:eastAsia="zh-CN"/>
        </w:rPr>
        <w:t xml:space="preserve">investigated </w:t>
      </w:r>
      <w:r w:rsidRPr="00F411D2">
        <w:rPr>
          <w:rFonts w:ascii="Times New Roman" w:hAnsi="Times New Roman" w:cs="Times New Roman"/>
          <w:color w:val="000000" w:themeColor="text1"/>
          <w:sz w:val="24"/>
          <w:szCs w:val="24"/>
          <w:lang w:eastAsia="zh-CN"/>
        </w:rPr>
        <w:t xml:space="preserve">when studying how </w:t>
      </w:r>
      <w:r w:rsidR="000843D7" w:rsidRPr="00F411D2">
        <w:rPr>
          <w:rFonts w:ascii="Times New Roman" w:hAnsi="Times New Roman" w:cs="Times New Roman"/>
          <w:color w:val="000000" w:themeColor="text1"/>
          <w:sz w:val="24"/>
          <w:szCs w:val="24"/>
          <w:lang w:eastAsia="zh-CN"/>
        </w:rPr>
        <w:t>price offers</w:t>
      </w:r>
      <w:r w:rsidRPr="00F411D2">
        <w:rPr>
          <w:rFonts w:ascii="Times New Roman" w:hAnsi="Times New Roman" w:cs="Times New Roman"/>
          <w:color w:val="000000" w:themeColor="text1"/>
          <w:sz w:val="24"/>
          <w:szCs w:val="24"/>
          <w:lang w:eastAsia="zh-CN"/>
        </w:rPr>
        <w:t xml:space="preserve"> are determined. For instance, </w:t>
      </w:r>
      <w:r w:rsidRPr="00F411D2">
        <w:rPr>
          <w:rFonts w:ascii="Times New Roman" w:hAnsi="Times New Roman" w:cs="Times New Roman"/>
          <w:color w:val="000000" w:themeColor="text1"/>
          <w:sz w:val="24"/>
          <w:szCs w:val="24"/>
          <w:lang w:eastAsia="zh-CN"/>
        </w:rPr>
        <w:fldChar w:fldCharType="begin"/>
      </w:r>
      <w:r w:rsidRPr="00F411D2">
        <w:rPr>
          <w:rFonts w:ascii="Times New Roman" w:hAnsi="Times New Roman" w:cs="Times New Roman"/>
          <w:color w:val="000000" w:themeColor="text1"/>
          <w:sz w:val="24"/>
          <w:szCs w:val="24"/>
          <w:lang w:eastAsia="zh-CN"/>
        </w:rPr>
        <w:instrText xml:space="preserve"> ADDIN EN.CITE &lt;EndNote&gt;&lt;Cite AuthorYear="1"&gt;&lt;Author&gt;Arbel&lt;/Author&gt;&lt;Year&gt;2016&lt;/Year&gt;&lt;RecNum&gt;89&lt;/RecNum&gt;&lt;DisplayText&gt;Arbel et al. (2016)&lt;/DisplayText&gt;&lt;record&gt;&lt;rec-number&gt;89&lt;/rec-number&gt;&lt;foreign-keys&gt;&lt;key app="EN" db-id="e5ee0w99bafz2nepvwbvt0al50vv09d29zpv" timestamp="1591946063"&gt;89&lt;/key&gt;&lt;/foreign-keys&gt;&lt;ref-type name="Journal Article"&gt;17&lt;/ref-type&gt;&lt;contributors&gt;&lt;authors&gt;&lt;author&gt;Arbel, Y.&lt;/author&gt;&lt;author&gt;Fialkoff, C.&lt;/author&gt;&lt;author&gt;Kerner, A.&lt;/author&gt;&lt;/authors&gt;&lt;/contributors&gt;&lt;titles&gt;&lt;title&gt;Does the first impression matter? Efficiency testing of tenure-choice decision&lt;/title&gt;&lt;secondary-title&gt;Regional Science and Urban Economics&lt;/secondary-title&gt;&lt;/titles&gt;&lt;periodical&gt;&lt;full-title&gt;Regional Science and Urban Economics&lt;/full-title&gt;&lt;/periodical&gt;&lt;pages&gt;223-237&lt;/pages&gt;&lt;volume&gt;60&lt;/volume&gt;&lt;dates&gt;&lt;year&gt;2016&lt;/year&gt;&lt;pub-dates&gt;&lt;date&gt;Sep&lt;/date&gt;&lt;/pub-dates&gt;&lt;/dates&gt;&lt;isbn&gt;0166-0462&lt;/isbn&gt;&lt;accession-num&gt;WOS:000385900200019&lt;/accession-num&gt;&lt;urls&gt;&lt;related-urls&gt;&lt;url&gt;&amp;lt;Go to ISI&amp;gt;://WOS:000385900200019&lt;/url&gt;&lt;/related-urls&gt;&lt;/urls&gt;&lt;electronic-resource-num&gt;10.1016/j.regsciurbeco.2016.07.004&lt;/electronic-resource-num&gt;&lt;/record&gt;&lt;/Cite&gt;&lt;/EndNote&gt;</w:instrText>
      </w:r>
      <w:r w:rsidRPr="00F411D2">
        <w:rPr>
          <w:rFonts w:ascii="Times New Roman" w:hAnsi="Times New Roman" w:cs="Times New Roman"/>
          <w:color w:val="000000" w:themeColor="text1"/>
          <w:sz w:val="24"/>
          <w:szCs w:val="24"/>
          <w:lang w:eastAsia="zh-CN"/>
        </w:rPr>
        <w:fldChar w:fldCharType="separate"/>
      </w:r>
      <w:r w:rsidRPr="00F411D2">
        <w:rPr>
          <w:rFonts w:ascii="Times New Roman" w:hAnsi="Times New Roman" w:cs="Times New Roman"/>
          <w:noProof/>
          <w:color w:val="000000" w:themeColor="text1"/>
          <w:sz w:val="24"/>
          <w:szCs w:val="24"/>
          <w:lang w:eastAsia="zh-CN"/>
        </w:rPr>
        <w:t>Arbel et al. (2016)</w:t>
      </w:r>
      <w:r w:rsidRPr="00F411D2">
        <w:rPr>
          <w:rFonts w:ascii="Times New Roman" w:hAnsi="Times New Roman" w:cs="Times New Roman"/>
          <w:color w:val="000000" w:themeColor="text1"/>
          <w:sz w:val="24"/>
          <w:szCs w:val="24"/>
          <w:lang w:eastAsia="zh-CN"/>
        </w:rPr>
        <w:fldChar w:fldCharType="end"/>
      </w:r>
      <w:r w:rsidRPr="00F411D2">
        <w:rPr>
          <w:rFonts w:ascii="Times New Roman" w:hAnsi="Times New Roman" w:cs="Times New Roman"/>
          <w:color w:val="000000" w:themeColor="text1"/>
          <w:sz w:val="24"/>
          <w:szCs w:val="24"/>
          <w:lang w:eastAsia="zh-CN"/>
        </w:rPr>
        <w:t xml:space="preserve"> </w:t>
      </w:r>
      <w:r w:rsidR="0012249A" w:rsidRPr="00F411D2">
        <w:rPr>
          <w:rFonts w:ascii="Times New Roman" w:hAnsi="Times New Roman" w:cs="Times New Roman"/>
          <w:color w:val="000000" w:themeColor="text1"/>
          <w:sz w:val="24"/>
          <w:szCs w:val="24"/>
          <w:lang w:eastAsia="zh-CN"/>
        </w:rPr>
        <w:t xml:space="preserve">found that past price information serves as reference points in public housing tenants’ decisions; </w:t>
      </w:r>
      <w:r w:rsidRPr="00F411D2">
        <w:rPr>
          <w:rFonts w:ascii="Times New Roman" w:hAnsi="Times New Roman" w:cs="Times New Roman"/>
          <w:color w:val="000000" w:themeColor="text1"/>
          <w:sz w:val="24"/>
          <w:szCs w:val="24"/>
          <w:lang w:eastAsia="zh-CN"/>
        </w:rPr>
        <w:fldChar w:fldCharType="begin"/>
      </w:r>
      <w:r w:rsidR="0012249A" w:rsidRPr="00F411D2">
        <w:rPr>
          <w:rFonts w:ascii="Times New Roman" w:hAnsi="Times New Roman" w:cs="Times New Roman"/>
          <w:color w:val="000000" w:themeColor="text1"/>
          <w:sz w:val="24"/>
          <w:szCs w:val="24"/>
          <w:lang w:eastAsia="zh-CN"/>
        </w:rPr>
        <w:instrText xml:space="preserve"> ADDIN EN.CITE &lt;EndNote&gt;&lt;Cite AuthorYear="1"&gt;&lt;Author&gt;Hung&lt;/Author&gt;&lt;Year&gt;2012&lt;/Year&gt;&lt;RecNum&gt;25&lt;/RecNum&gt;&lt;DisplayText&gt;Hung and So (2012)&lt;/DisplayText&gt;&lt;record&gt;&lt;rec-number&gt;25&lt;/rec-number&gt;&lt;foreign-keys&gt;&lt;key app="EN" db-id="e5ee0w99bafz2nepvwbvt0al50vv09d29zpv" timestamp="1560954952"&gt;25&lt;/key&gt;&lt;/foreign-keys&gt;&lt;ref-type name="Journal Article"&gt;17&lt;/ref-type&gt;&lt;contributors&gt;&lt;authors&gt;&lt;author&gt;Hung, M. W.&lt;/author&gt;&lt;author&gt;So, L. C.&lt;/author&gt;&lt;/authors&gt;&lt;/contributors&gt;&lt;titles&gt;&lt;title&gt;How Much Extra Premium Does a Loss-averse Owner-occupied Home Buyer Pay for His House?&lt;/title&gt;&lt;secondary-title&gt;Journal of Real Estate Finance and Economics&lt;/secondary-title&gt;&lt;/titles&gt;&lt;periodical&gt;&lt;full-title&gt;Journal of Real Estate Finance and Economics&lt;/full-title&gt;&lt;/periodical&gt;&lt;pages&gt;705-722&lt;/pages&gt;&lt;volume&gt;45&lt;/volume&gt;&lt;number&gt;3&lt;/number&gt;&lt;dates&gt;&lt;year&gt;2012&lt;/year&gt;&lt;pub-dates&gt;&lt;date&gt;Oct&lt;/date&gt;&lt;/pub-dates&gt;&lt;/dates&gt;&lt;isbn&gt;0895-5638&lt;/isbn&gt;&lt;accession-num&gt;WOS:000308442500008&lt;/accession-num&gt;&lt;urls&gt;&lt;related-urls&gt;&lt;url&gt;&amp;lt;Go to ISI&amp;gt;://WOS:000308442500008&lt;/url&gt;&lt;/related-urls&gt;&lt;/urls&gt;&lt;electronic-resource-num&gt;10.1007/s11146-010-9293-9&lt;/electronic-resource-num&gt;&lt;/record&gt;&lt;/Cite&gt;&lt;/EndNote&gt;</w:instrText>
      </w:r>
      <w:r w:rsidRPr="00F411D2">
        <w:rPr>
          <w:rFonts w:ascii="Times New Roman" w:hAnsi="Times New Roman" w:cs="Times New Roman"/>
          <w:color w:val="000000" w:themeColor="text1"/>
          <w:sz w:val="24"/>
          <w:szCs w:val="24"/>
          <w:lang w:eastAsia="zh-CN"/>
        </w:rPr>
        <w:fldChar w:fldCharType="separate"/>
      </w:r>
      <w:r w:rsidR="0012249A" w:rsidRPr="00F411D2">
        <w:rPr>
          <w:rFonts w:ascii="Times New Roman" w:hAnsi="Times New Roman" w:cs="Times New Roman"/>
          <w:noProof/>
          <w:color w:val="000000" w:themeColor="text1"/>
          <w:sz w:val="24"/>
          <w:szCs w:val="24"/>
          <w:lang w:eastAsia="zh-CN"/>
        </w:rPr>
        <w:t>Hung and So (2012)</w:t>
      </w:r>
      <w:r w:rsidRPr="00F411D2">
        <w:rPr>
          <w:rFonts w:ascii="Times New Roman" w:hAnsi="Times New Roman" w:cs="Times New Roman"/>
          <w:color w:val="000000" w:themeColor="text1"/>
          <w:sz w:val="24"/>
          <w:szCs w:val="24"/>
          <w:lang w:eastAsia="zh-CN"/>
        </w:rPr>
        <w:fldChar w:fldCharType="end"/>
      </w:r>
      <w:r w:rsidR="0012249A" w:rsidRPr="00F411D2">
        <w:rPr>
          <w:rFonts w:ascii="Times New Roman" w:hAnsi="Times New Roman" w:cs="Times New Roman"/>
          <w:color w:val="000000" w:themeColor="text1"/>
          <w:sz w:val="24"/>
          <w:szCs w:val="24"/>
          <w:lang w:eastAsia="zh-CN"/>
        </w:rPr>
        <w:t xml:space="preserve"> </w:t>
      </w:r>
      <w:r w:rsidR="00913BF8" w:rsidRPr="00F411D2">
        <w:rPr>
          <w:rFonts w:ascii="Times New Roman" w:hAnsi="Times New Roman" w:cs="Times New Roman"/>
          <w:color w:val="000000" w:themeColor="text1"/>
          <w:sz w:val="24"/>
          <w:szCs w:val="24"/>
          <w:lang w:eastAsia="zh-CN"/>
        </w:rPr>
        <w:t xml:space="preserve">showed </w:t>
      </w:r>
      <w:r w:rsidR="0012249A" w:rsidRPr="00F411D2">
        <w:rPr>
          <w:rFonts w:ascii="Times New Roman" w:hAnsi="Times New Roman" w:cs="Times New Roman" w:hint="eastAsia"/>
          <w:color w:val="000000" w:themeColor="text1"/>
          <w:sz w:val="24"/>
          <w:szCs w:val="24"/>
          <w:lang w:eastAsia="zh-CN"/>
        </w:rPr>
        <w:t>h</w:t>
      </w:r>
      <w:r w:rsidR="0012249A" w:rsidRPr="00F411D2">
        <w:rPr>
          <w:rFonts w:ascii="Times New Roman" w:hAnsi="Times New Roman" w:cs="Times New Roman"/>
          <w:color w:val="000000" w:themeColor="text1"/>
          <w:sz w:val="24"/>
          <w:szCs w:val="24"/>
          <w:lang w:eastAsia="zh-CN"/>
        </w:rPr>
        <w:t xml:space="preserve">ow much extra a loss-averse home buyer will pay for a house; and </w:t>
      </w:r>
      <w:r w:rsidR="0012249A" w:rsidRPr="00F411D2">
        <w:rPr>
          <w:rFonts w:ascii="Times New Roman" w:hAnsi="Times New Roman" w:cs="Times New Roman"/>
          <w:color w:val="000000" w:themeColor="text1"/>
          <w:sz w:val="24"/>
          <w:szCs w:val="24"/>
          <w:lang w:eastAsia="zh-CN"/>
        </w:rPr>
        <w:fldChar w:fldCharType="begin"/>
      </w:r>
      <w:r w:rsidR="0012249A" w:rsidRPr="00F411D2">
        <w:rPr>
          <w:rFonts w:ascii="Times New Roman" w:hAnsi="Times New Roman" w:cs="Times New Roman"/>
          <w:color w:val="000000" w:themeColor="text1"/>
          <w:sz w:val="24"/>
          <w:szCs w:val="24"/>
          <w:lang w:eastAsia="zh-CN"/>
        </w:rPr>
        <w:instrText xml:space="preserve"> ADDIN EN.CITE &lt;EndNote&gt;&lt;Cite AuthorYear="1"&gt;&lt;Author&gt;Levy&lt;/Author&gt;&lt;Year&gt;2020&lt;/Year&gt;&lt;RecNum&gt;98&lt;/RecNum&gt;&lt;DisplayText&gt;Levy et al. (2020)&lt;/DisplayText&gt;&lt;record&gt;&lt;rec-number&gt;98&lt;/rec-number&gt;&lt;foreign-keys&gt;&lt;key app="EN" db-id="e5ee0w99bafz2nepvwbvt0al50vv09d29zpv" timestamp="1591949447"&gt;98&lt;/key&gt;&lt;/foreign-keys&gt;&lt;ref-type name="Journal Article"&gt;17&lt;/ref-type&gt;&lt;contributors&gt;&lt;authors&gt;&lt;author&gt;Levy, D. S.&lt;/author&gt;&lt;author&gt;Frethey-Bentham, C.&lt;/author&gt;&lt;author&gt;Cheung, W. K. S.&lt;/author&gt;&lt;/authors&gt;&lt;/contributors&gt;&lt;titles&gt;&lt;title&gt;Asymmetric framing effects and market familiarity: experimental evidence from the real estate market&lt;/title&gt;&lt;secondary-title&gt;Journal of Property Research&lt;/secondary-title&gt;&lt;/titles&gt;&lt;periodical&gt;&lt;full-title&gt;Journal of Property Research&lt;/full-title&gt;&lt;/periodical&gt;&lt;pages&gt;85-104&lt;/pages&gt;&lt;volume&gt;37&lt;/volume&gt;&lt;number&gt;1&lt;/number&gt;&lt;dates&gt;&lt;year&gt;2020&lt;/year&gt;&lt;pub-dates&gt;&lt;date&gt;Jan&lt;/date&gt;&lt;/pub-dates&gt;&lt;/dates&gt;&lt;isbn&gt;0959-9916&lt;/isbn&gt;&lt;accession-num&gt;WOS:000507486400001&lt;/accession-num&gt;&lt;urls&gt;&lt;related-urls&gt;&lt;url&gt;&amp;lt;Go to ISI&amp;gt;://WOS:000507486400001&lt;/url&gt;&lt;/related-urls&gt;&lt;/urls&gt;&lt;electronic-resource-num&gt;10.1080/09599916.2020.1713858&lt;/electronic-resource-num&gt;&lt;/record&gt;&lt;/Cite&gt;&lt;/EndNote&gt;</w:instrText>
      </w:r>
      <w:r w:rsidR="0012249A" w:rsidRPr="00F411D2">
        <w:rPr>
          <w:rFonts w:ascii="Times New Roman" w:hAnsi="Times New Roman" w:cs="Times New Roman"/>
          <w:color w:val="000000" w:themeColor="text1"/>
          <w:sz w:val="24"/>
          <w:szCs w:val="24"/>
          <w:lang w:eastAsia="zh-CN"/>
        </w:rPr>
        <w:fldChar w:fldCharType="separate"/>
      </w:r>
      <w:r w:rsidR="0012249A" w:rsidRPr="00F411D2">
        <w:rPr>
          <w:rFonts w:ascii="Times New Roman" w:hAnsi="Times New Roman" w:cs="Times New Roman"/>
          <w:noProof/>
          <w:color w:val="000000" w:themeColor="text1"/>
          <w:sz w:val="24"/>
          <w:szCs w:val="24"/>
          <w:lang w:eastAsia="zh-CN"/>
        </w:rPr>
        <w:t>Levy et al. (2020)</w:t>
      </w:r>
      <w:r w:rsidR="0012249A" w:rsidRPr="00F411D2">
        <w:rPr>
          <w:rFonts w:ascii="Times New Roman" w:hAnsi="Times New Roman" w:cs="Times New Roman"/>
          <w:color w:val="000000" w:themeColor="text1"/>
          <w:sz w:val="24"/>
          <w:szCs w:val="24"/>
          <w:lang w:eastAsia="zh-CN"/>
        </w:rPr>
        <w:fldChar w:fldCharType="end"/>
      </w:r>
      <w:r w:rsidR="0012249A" w:rsidRPr="00F411D2">
        <w:rPr>
          <w:rFonts w:ascii="Times New Roman" w:hAnsi="Times New Roman" w:cs="Times New Roman"/>
          <w:color w:val="000000" w:themeColor="text1"/>
          <w:sz w:val="24"/>
          <w:szCs w:val="24"/>
          <w:lang w:eastAsia="zh-CN"/>
        </w:rPr>
        <w:t xml:space="preserve"> investigated the role of framing effect</w:t>
      </w:r>
      <w:r w:rsidR="005D4E36" w:rsidRPr="00F411D2">
        <w:rPr>
          <w:rFonts w:ascii="Times New Roman" w:hAnsi="Times New Roman" w:cs="Times New Roman"/>
          <w:color w:val="000000" w:themeColor="text1"/>
          <w:sz w:val="24"/>
          <w:szCs w:val="24"/>
          <w:lang w:eastAsia="zh-CN"/>
        </w:rPr>
        <w:t>s</w:t>
      </w:r>
      <w:r w:rsidR="0012249A" w:rsidRPr="00F411D2">
        <w:rPr>
          <w:rFonts w:ascii="Times New Roman" w:hAnsi="Times New Roman" w:cs="Times New Roman"/>
          <w:color w:val="000000" w:themeColor="text1"/>
          <w:sz w:val="24"/>
          <w:szCs w:val="24"/>
          <w:lang w:eastAsia="zh-CN"/>
        </w:rPr>
        <w:t xml:space="preserve"> </w:t>
      </w:r>
      <w:r w:rsidR="000843D7" w:rsidRPr="00F411D2">
        <w:rPr>
          <w:rFonts w:ascii="Times New Roman" w:hAnsi="Times New Roman" w:cs="Times New Roman"/>
          <w:color w:val="000000" w:themeColor="text1"/>
          <w:sz w:val="24"/>
          <w:szCs w:val="24"/>
          <w:lang w:eastAsia="zh-CN"/>
        </w:rPr>
        <w:t xml:space="preserve">on </w:t>
      </w:r>
      <w:r w:rsidR="0012249A" w:rsidRPr="00F411D2">
        <w:rPr>
          <w:rFonts w:ascii="Times New Roman" w:hAnsi="Times New Roman" w:cs="Times New Roman"/>
          <w:color w:val="000000" w:themeColor="text1"/>
          <w:sz w:val="24"/>
          <w:szCs w:val="24"/>
          <w:lang w:eastAsia="zh-CN"/>
        </w:rPr>
        <w:t xml:space="preserve">homebuyers’ estimation of future house prices. </w:t>
      </w:r>
      <w:r w:rsidR="00913BF8" w:rsidRPr="00F411D2">
        <w:rPr>
          <w:rFonts w:ascii="Times New Roman" w:hAnsi="Times New Roman" w:cs="Times New Roman"/>
          <w:color w:val="000000" w:themeColor="text1"/>
          <w:sz w:val="24"/>
          <w:szCs w:val="24"/>
          <w:lang w:eastAsia="zh-CN"/>
        </w:rPr>
        <w:t>All of these behavioural factors can affect the possibility of price</w:t>
      </w:r>
      <w:r w:rsidR="000843D7" w:rsidRPr="00F411D2">
        <w:rPr>
          <w:rFonts w:ascii="Times New Roman" w:hAnsi="Times New Roman" w:cs="Times New Roman"/>
          <w:color w:val="000000" w:themeColor="text1"/>
          <w:sz w:val="24"/>
          <w:szCs w:val="24"/>
          <w:lang w:eastAsia="zh-CN"/>
        </w:rPr>
        <w:t xml:space="preserve"> offer</w:t>
      </w:r>
      <w:r w:rsidR="00913BF8" w:rsidRPr="00F411D2">
        <w:rPr>
          <w:rFonts w:ascii="Times New Roman" w:hAnsi="Times New Roman" w:cs="Times New Roman"/>
          <w:color w:val="000000" w:themeColor="text1"/>
          <w:sz w:val="24"/>
          <w:szCs w:val="24"/>
          <w:lang w:eastAsia="zh-CN"/>
        </w:rPr>
        <w:t xml:space="preserve">s to be accepted by sellers, and eventually whether the move is successful. </w:t>
      </w:r>
    </w:p>
    <w:p w14:paraId="4B48C5C3" w14:textId="5544F7AB" w:rsidR="00757865" w:rsidRPr="00F411D2" w:rsidRDefault="00757865" w:rsidP="00BD4C2A">
      <w:pPr>
        <w:jc w:val="both"/>
        <w:rPr>
          <w:rFonts w:ascii="Times New Roman" w:hAnsi="Times New Roman" w:cs="Times New Roman"/>
          <w:color w:val="000000" w:themeColor="text1"/>
          <w:sz w:val="24"/>
          <w:szCs w:val="24"/>
          <w:lang w:eastAsia="zh-CN"/>
        </w:rPr>
      </w:pPr>
      <w:r w:rsidRPr="00F411D2">
        <w:rPr>
          <w:rFonts w:ascii="Times New Roman" w:hAnsi="Times New Roman" w:cs="Times New Roman"/>
          <w:color w:val="000000" w:themeColor="text1"/>
          <w:sz w:val="24"/>
          <w:szCs w:val="24"/>
          <w:lang w:eastAsia="zh-CN"/>
        </w:rPr>
        <w:t xml:space="preserve">The papers included in Figure 1 </w:t>
      </w:r>
      <w:r w:rsidR="000843D7" w:rsidRPr="00F411D2">
        <w:rPr>
          <w:rFonts w:ascii="Times New Roman" w:hAnsi="Times New Roman" w:cs="Times New Roman"/>
          <w:color w:val="000000" w:themeColor="text1"/>
          <w:sz w:val="24"/>
          <w:szCs w:val="24"/>
          <w:lang w:eastAsia="zh-CN"/>
        </w:rPr>
        <w:t xml:space="preserve">are not a </w:t>
      </w:r>
      <w:r w:rsidRPr="00F411D2">
        <w:rPr>
          <w:rFonts w:ascii="Times New Roman" w:hAnsi="Times New Roman" w:cs="Times New Roman"/>
          <w:color w:val="000000" w:themeColor="text1"/>
          <w:sz w:val="24"/>
          <w:szCs w:val="24"/>
          <w:lang w:eastAsia="zh-CN"/>
        </w:rPr>
        <w:t xml:space="preserve">comprehensive list of behavioural housing studies in the last decade. They are chosen to demonstrate the scope of the literature, instead of </w:t>
      </w:r>
      <w:r w:rsidR="005D4E36" w:rsidRPr="00F411D2">
        <w:rPr>
          <w:rFonts w:ascii="Times New Roman" w:hAnsi="Times New Roman" w:cs="Times New Roman"/>
          <w:color w:val="000000" w:themeColor="text1"/>
          <w:sz w:val="24"/>
          <w:szCs w:val="24"/>
          <w:lang w:eastAsia="zh-CN"/>
        </w:rPr>
        <w:t xml:space="preserve">its </w:t>
      </w:r>
      <w:r w:rsidRPr="00F411D2">
        <w:rPr>
          <w:rFonts w:ascii="Times New Roman" w:hAnsi="Times New Roman" w:cs="Times New Roman"/>
          <w:color w:val="000000" w:themeColor="text1"/>
          <w:sz w:val="24"/>
          <w:szCs w:val="24"/>
          <w:lang w:eastAsia="zh-CN"/>
        </w:rPr>
        <w:t xml:space="preserve">depth. </w:t>
      </w:r>
      <w:r w:rsidR="002B3DFD" w:rsidRPr="00F411D2">
        <w:rPr>
          <w:rFonts w:ascii="Times New Roman" w:hAnsi="Times New Roman" w:cs="Times New Roman"/>
          <w:color w:val="000000" w:themeColor="text1"/>
          <w:sz w:val="24"/>
          <w:szCs w:val="24"/>
          <w:lang w:eastAsia="zh-CN"/>
        </w:rPr>
        <w:t>To comment on the</w:t>
      </w:r>
      <w:r w:rsidRPr="00F411D2">
        <w:rPr>
          <w:rFonts w:ascii="Times New Roman" w:hAnsi="Times New Roman" w:cs="Times New Roman"/>
          <w:color w:val="000000" w:themeColor="text1"/>
          <w:sz w:val="24"/>
          <w:szCs w:val="24"/>
          <w:lang w:eastAsia="zh-CN"/>
        </w:rPr>
        <w:t xml:space="preserve"> depth of </w:t>
      </w:r>
      <w:r w:rsidR="002B3DFD" w:rsidRPr="00F411D2">
        <w:rPr>
          <w:rFonts w:ascii="Times New Roman" w:hAnsi="Times New Roman" w:cs="Times New Roman"/>
          <w:color w:val="000000" w:themeColor="text1"/>
          <w:sz w:val="24"/>
          <w:szCs w:val="24"/>
          <w:lang w:eastAsia="zh-CN"/>
        </w:rPr>
        <w:t xml:space="preserve">behavioural housing </w:t>
      </w:r>
      <w:r w:rsidRPr="00F411D2">
        <w:rPr>
          <w:rFonts w:ascii="Times New Roman" w:hAnsi="Times New Roman" w:cs="Times New Roman"/>
          <w:color w:val="000000" w:themeColor="text1"/>
          <w:sz w:val="24"/>
          <w:szCs w:val="24"/>
          <w:lang w:eastAsia="zh-CN"/>
        </w:rPr>
        <w:t xml:space="preserve">studies </w:t>
      </w:r>
      <w:r w:rsidR="002B3DFD" w:rsidRPr="00F411D2">
        <w:rPr>
          <w:rFonts w:ascii="Times New Roman" w:hAnsi="Times New Roman" w:cs="Times New Roman"/>
          <w:color w:val="000000" w:themeColor="text1"/>
          <w:sz w:val="24"/>
          <w:szCs w:val="24"/>
          <w:lang w:eastAsia="zh-CN"/>
        </w:rPr>
        <w:t>l</w:t>
      </w:r>
      <w:r w:rsidRPr="00F411D2">
        <w:rPr>
          <w:rFonts w:ascii="Times New Roman" w:hAnsi="Times New Roman" w:cs="Times New Roman"/>
          <w:color w:val="000000" w:themeColor="text1"/>
          <w:sz w:val="24"/>
          <w:szCs w:val="24"/>
          <w:lang w:eastAsia="zh-CN"/>
        </w:rPr>
        <w:t>iterature</w:t>
      </w:r>
      <w:r w:rsidR="002B3DFD" w:rsidRPr="00F411D2">
        <w:rPr>
          <w:rFonts w:ascii="Times New Roman" w:hAnsi="Times New Roman" w:cs="Times New Roman"/>
          <w:color w:val="000000" w:themeColor="text1"/>
          <w:sz w:val="24"/>
          <w:szCs w:val="24"/>
          <w:lang w:eastAsia="zh-CN"/>
        </w:rPr>
        <w:t xml:space="preserve">, we need to focus on </w:t>
      </w:r>
      <w:r w:rsidR="005D4E36" w:rsidRPr="00F411D2">
        <w:rPr>
          <w:rFonts w:ascii="Times New Roman" w:hAnsi="Times New Roman" w:cs="Times New Roman"/>
          <w:color w:val="000000" w:themeColor="text1"/>
          <w:sz w:val="24"/>
          <w:szCs w:val="24"/>
          <w:lang w:eastAsia="zh-CN"/>
        </w:rPr>
        <w:t>prospect theory</w:t>
      </w:r>
      <w:r w:rsidR="002B3DFD" w:rsidRPr="00F411D2">
        <w:rPr>
          <w:rFonts w:ascii="Times New Roman" w:hAnsi="Times New Roman" w:cs="Times New Roman"/>
          <w:color w:val="000000" w:themeColor="text1"/>
          <w:sz w:val="24"/>
          <w:szCs w:val="24"/>
          <w:lang w:eastAsia="zh-CN"/>
        </w:rPr>
        <w:t xml:space="preserve">, because it is the only </w:t>
      </w:r>
      <w:r w:rsidRPr="00F411D2">
        <w:rPr>
          <w:rFonts w:ascii="Times New Roman" w:hAnsi="Times New Roman" w:cs="Times New Roman"/>
          <w:color w:val="000000" w:themeColor="text1"/>
          <w:sz w:val="24"/>
          <w:szCs w:val="24"/>
          <w:lang w:eastAsia="zh-CN"/>
        </w:rPr>
        <w:t xml:space="preserve">behavioural </w:t>
      </w:r>
      <w:r w:rsidR="00FD34A7" w:rsidRPr="00F411D2">
        <w:rPr>
          <w:rFonts w:ascii="Times New Roman" w:hAnsi="Times New Roman" w:cs="Times New Roman"/>
          <w:color w:val="000000" w:themeColor="text1"/>
          <w:sz w:val="24"/>
          <w:szCs w:val="24"/>
          <w:lang w:eastAsia="zh-CN"/>
        </w:rPr>
        <w:t xml:space="preserve">economic </w:t>
      </w:r>
      <w:r w:rsidRPr="00F411D2">
        <w:rPr>
          <w:rFonts w:ascii="Times New Roman" w:hAnsi="Times New Roman" w:cs="Times New Roman"/>
          <w:color w:val="000000" w:themeColor="text1"/>
          <w:sz w:val="24"/>
          <w:szCs w:val="24"/>
          <w:lang w:eastAsia="zh-CN"/>
        </w:rPr>
        <w:t>theor</w:t>
      </w:r>
      <w:r w:rsidR="00FD34A7" w:rsidRPr="00F411D2">
        <w:rPr>
          <w:rFonts w:ascii="Times New Roman" w:hAnsi="Times New Roman" w:cs="Times New Roman"/>
          <w:color w:val="000000" w:themeColor="text1"/>
          <w:sz w:val="24"/>
          <w:szCs w:val="24"/>
          <w:lang w:eastAsia="zh-CN"/>
        </w:rPr>
        <w:t xml:space="preserve">y </w:t>
      </w:r>
      <w:r w:rsidR="002B3DFD" w:rsidRPr="00F411D2">
        <w:rPr>
          <w:rFonts w:ascii="Times New Roman" w:hAnsi="Times New Roman" w:cs="Times New Roman"/>
          <w:color w:val="000000" w:themeColor="text1"/>
          <w:sz w:val="24"/>
          <w:szCs w:val="24"/>
          <w:lang w:eastAsia="zh-CN"/>
        </w:rPr>
        <w:t>that has been</w:t>
      </w:r>
      <w:r w:rsidRPr="00F411D2">
        <w:rPr>
          <w:rFonts w:ascii="Times New Roman" w:hAnsi="Times New Roman" w:cs="Times New Roman"/>
          <w:color w:val="000000" w:themeColor="text1"/>
          <w:sz w:val="24"/>
          <w:szCs w:val="24"/>
          <w:lang w:eastAsia="zh-CN"/>
        </w:rPr>
        <w:t xml:space="preserve"> widely employed and rigorously tested</w:t>
      </w:r>
      <w:r w:rsidR="002B3DFD" w:rsidRPr="00F411D2">
        <w:rPr>
          <w:rFonts w:ascii="Times New Roman" w:hAnsi="Times New Roman" w:cs="Times New Roman"/>
          <w:color w:val="000000" w:themeColor="text1"/>
          <w:sz w:val="24"/>
          <w:szCs w:val="24"/>
          <w:lang w:eastAsia="zh-CN"/>
        </w:rPr>
        <w:t xml:space="preserve"> in the housing studies literature</w:t>
      </w:r>
      <w:r w:rsidRPr="00F411D2">
        <w:rPr>
          <w:rFonts w:ascii="Times New Roman" w:hAnsi="Times New Roman" w:cs="Times New Roman"/>
          <w:color w:val="000000" w:themeColor="text1"/>
          <w:sz w:val="24"/>
          <w:szCs w:val="24"/>
          <w:lang w:eastAsia="zh-CN"/>
        </w:rPr>
        <w:t xml:space="preserve">. </w:t>
      </w:r>
    </w:p>
    <w:p w14:paraId="1EF0E9E1" w14:textId="27192C47" w:rsidR="00F30A43" w:rsidRPr="00F411D2" w:rsidRDefault="00F30A43" w:rsidP="00F30A43">
      <w:pPr>
        <w:pStyle w:val="Heading2"/>
        <w:spacing w:after="120"/>
        <w:jc w:val="both"/>
        <w:rPr>
          <w:rFonts w:ascii="Times New Roman" w:hAnsi="Times New Roman" w:cs="Times New Roman"/>
          <w:i/>
          <w:color w:val="000000" w:themeColor="text1"/>
          <w:sz w:val="24"/>
          <w:szCs w:val="24"/>
          <w:u w:val="single"/>
        </w:rPr>
      </w:pPr>
      <w:r w:rsidRPr="00F411D2">
        <w:rPr>
          <w:rFonts w:ascii="Times New Roman" w:hAnsi="Times New Roman" w:cs="Times New Roman"/>
          <w:i/>
          <w:color w:val="000000" w:themeColor="text1"/>
          <w:sz w:val="24"/>
          <w:szCs w:val="24"/>
          <w:u w:val="single"/>
        </w:rPr>
        <w:t>2.2 Prospect Theory and Reference Dependence</w:t>
      </w:r>
    </w:p>
    <w:p w14:paraId="4A30F7F6" w14:textId="3C81E954" w:rsidR="000C5D14" w:rsidRPr="00F411D2" w:rsidRDefault="00CB06A4" w:rsidP="00CB06A4">
      <w:pPr>
        <w:jc w:val="both"/>
        <w:rPr>
          <w:rFonts w:ascii="Times New Roman" w:hAnsi="Times New Roman" w:cs="Times New Roman"/>
          <w:color w:val="000000" w:themeColor="text1"/>
          <w:sz w:val="24"/>
          <w:szCs w:val="24"/>
        </w:rPr>
      </w:pPr>
      <w:r w:rsidRPr="00F411D2">
        <w:rPr>
          <w:rFonts w:ascii="Times New Roman" w:hAnsi="Times New Roman" w:cs="Times New Roman"/>
          <w:color w:val="000000" w:themeColor="text1"/>
          <w:sz w:val="24"/>
          <w:szCs w:val="24"/>
        </w:rPr>
        <w:t xml:space="preserve">The most influential theory used to emphasise the importance of psychological aspects when modelling choice behaviour is prospect theory, developed by </w:t>
      </w:r>
      <w:r w:rsidRPr="00F411D2">
        <w:rPr>
          <w:rFonts w:ascii="Times New Roman" w:hAnsi="Times New Roman" w:cs="Times New Roman"/>
          <w:color w:val="000000" w:themeColor="text1"/>
          <w:sz w:val="24"/>
          <w:szCs w:val="24"/>
        </w:rPr>
        <w:fldChar w:fldCharType="begin"/>
      </w:r>
      <w:r w:rsidRPr="00F411D2">
        <w:rPr>
          <w:rFonts w:ascii="Times New Roman" w:hAnsi="Times New Roman" w:cs="Times New Roman"/>
          <w:color w:val="000000" w:themeColor="text1"/>
          <w:sz w:val="24"/>
          <w:szCs w:val="24"/>
        </w:rPr>
        <w:instrText xml:space="preserve"> ADDIN EN.CITE &lt;EndNote&gt;&lt;Cite AuthorYear="1"&gt;&lt;Author&gt;Kahneman&lt;/Author&gt;&lt;Year&gt;1979&lt;/Year&gt;&lt;RecNum&gt;1&lt;/RecNum&gt;&lt;DisplayText&gt;Kahneman and Tversky (1979)&lt;/DisplayText&gt;&lt;record&gt;&lt;rec-number&gt;1&lt;/rec-number&gt;&lt;foreign-keys&gt;&lt;key app="EN" db-id="e5ee0w99bafz2nepvwbvt0al50vv09d29zpv" timestamp="1560850911"&gt;1&lt;/key&gt;&lt;/foreign-keys&gt;&lt;ref-type name="Journal Article"&gt;17&lt;/ref-type&gt;&lt;contributors&gt;&lt;authors&gt;&lt;author&gt;Kahneman, D.&lt;/author&gt;&lt;author&gt;Tversky, A.&lt;/author&gt;&lt;/authors&gt;&lt;/contributors&gt;&lt;titles&gt;&lt;title&gt;Prospect Theory: An Analysis of Decision under Risk&lt;/title&gt;&lt;secondary-title&gt;Econometrica&lt;/secondary-title&gt;&lt;/titles&gt;&lt;periodical&gt;&lt;full-title&gt;Econometrica&lt;/full-title&gt;&lt;/periodical&gt;&lt;pages&gt;263-291&lt;/pages&gt;&lt;volume&gt;47&lt;/volume&gt;&lt;number&gt;2&lt;/number&gt;&lt;dates&gt;&lt;year&gt;1979&lt;/year&gt;&lt;/dates&gt;&lt;isbn&gt;0012-9682&lt;/isbn&gt;&lt;accession-num&gt;WOS:A1979GR75700001&lt;/accession-num&gt;&lt;urls&gt;&lt;related-urls&gt;&lt;url&gt;&lt;style face="underline" font="default" size="100%"&gt;&amp;lt;Go to ISI&amp;gt;://WOS:A1979GR75700001&lt;/style&gt;&lt;/url&gt;&lt;/related-urls&gt;&lt;/urls&gt;&lt;electronic-resource-num&gt;10.2307/1914185&lt;/electronic-resource-num&gt;&lt;/record&gt;&lt;/Cite&gt;&lt;/EndNote&gt;</w:instrText>
      </w:r>
      <w:r w:rsidRPr="00F411D2">
        <w:rPr>
          <w:rFonts w:ascii="Times New Roman" w:hAnsi="Times New Roman" w:cs="Times New Roman"/>
          <w:color w:val="000000" w:themeColor="text1"/>
          <w:sz w:val="24"/>
          <w:szCs w:val="24"/>
        </w:rPr>
        <w:fldChar w:fldCharType="separate"/>
      </w:r>
      <w:r w:rsidRPr="00F411D2">
        <w:rPr>
          <w:rFonts w:ascii="Times New Roman" w:hAnsi="Times New Roman" w:cs="Times New Roman"/>
          <w:noProof/>
          <w:color w:val="000000" w:themeColor="text1"/>
          <w:sz w:val="24"/>
          <w:szCs w:val="24"/>
        </w:rPr>
        <w:t>Kahneman and Tversky (1979)</w:t>
      </w:r>
      <w:r w:rsidRPr="00F411D2">
        <w:rPr>
          <w:rFonts w:ascii="Times New Roman" w:hAnsi="Times New Roman" w:cs="Times New Roman"/>
          <w:color w:val="000000" w:themeColor="text1"/>
          <w:sz w:val="24"/>
          <w:szCs w:val="24"/>
        </w:rPr>
        <w:fldChar w:fldCharType="end"/>
      </w:r>
      <w:r w:rsidRPr="00F411D2">
        <w:rPr>
          <w:rFonts w:ascii="Times New Roman" w:hAnsi="Times New Roman" w:cs="Times New Roman"/>
          <w:color w:val="000000" w:themeColor="text1"/>
          <w:sz w:val="24"/>
          <w:szCs w:val="24"/>
        </w:rPr>
        <w:t xml:space="preserve">. Prospect theory illustrates how people’s observed preferences systematically deviate from the predictions of standard economic theory (SET hereafter). Three fundamental behavioural aspects for modelling individual decision-making processes are presented by prospect theory: reference dependence, loss aversion, and diminishing marginal sensitivity. </w:t>
      </w:r>
      <w:r w:rsidR="00CA3887" w:rsidRPr="00F411D2">
        <w:rPr>
          <w:rFonts w:ascii="Times New Roman" w:hAnsi="Times New Roman" w:cs="Times New Roman"/>
          <w:color w:val="000000" w:themeColor="text1"/>
          <w:sz w:val="24"/>
          <w:szCs w:val="24"/>
        </w:rPr>
        <w:t>According to prospect theory, the utility derived from consuming good</w:t>
      </w:r>
      <w:r w:rsidR="00560530" w:rsidRPr="00F411D2">
        <w:rPr>
          <w:rFonts w:ascii="Times New Roman" w:hAnsi="Times New Roman" w:cs="Times New Roman"/>
          <w:color w:val="000000" w:themeColor="text1"/>
          <w:sz w:val="24"/>
          <w:szCs w:val="24"/>
        </w:rPr>
        <w:t>/service</w:t>
      </w:r>
      <w:r w:rsidR="00CA3887" w:rsidRPr="00F411D2">
        <w:rPr>
          <w:rFonts w:ascii="Times New Roman" w:hAnsi="Times New Roman" w:cs="Times New Roman"/>
          <w:color w:val="000000" w:themeColor="text1"/>
          <w:sz w:val="24"/>
          <w:szCs w:val="24"/>
        </w:rPr>
        <w:t xml:space="preserve"> </w:t>
      </w:r>
      <w:r w:rsidR="00CA3887" w:rsidRPr="00F411D2">
        <w:rPr>
          <w:rFonts w:ascii="Times New Roman" w:hAnsi="Times New Roman" w:cs="Times New Roman"/>
          <w:i/>
          <w:iCs/>
          <w:color w:val="000000" w:themeColor="text1"/>
          <w:sz w:val="24"/>
          <w:szCs w:val="24"/>
        </w:rPr>
        <w:t>X</w:t>
      </w:r>
      <w:r w:rsidR="00CA3887" w:rsidRPr="00F411D2">
        <w:rPr>
          <w:rFonts w:ascii="Times New Roman" w:hAnsi="Times New Roman" w:cs="Times New Roman"/>
          <w:color w:val="000000" w:themeColor="text1"/>
          <w:sz w:val="24"/>
          <w:szCs w:val="24"/>
        </w:rPr>
        <w:t xml:space="preserve"> </w:t>
      </w:r>
      <w:r w:rsidR="00CA3887" w:rsidRPr="00F411D2">
        <w:rPr>
          <w:rFonts w:ascii="Times New Roman" w:hAnsi="Times New Roman" w:cs="Times New Roman" w:hint="eastAsia"/>
          <w:color w:val="000000" w:themeColor="text1"/>
          <w:sz w:val="24"/>
          <w:szCs w:val="24"/>
          <w:lang w:eastAsia="zh-CN"/>
        </w:rPr>
        <w:t>c</w:t>
      </w:r>
      <w:r w:rsidR="00CA3887" w:rsidRPr="00F411D2">
        <w:rPr>
          <w:rFonts w:ascii="Times New Roman" w:hAnsi="Times New Roman" w:cs="Times New Roman"/>
          <w:color w:val="000000" w:themeColor="text1"/>
          <w:sz w:val="24"/>
          <w:szCs w:val="24"/>
          <w:lang w:eastAsia="zh-CN"/>
        </w:rPr>
        <w:t xml:space="preserve">an be estimated by the value function below. </w:t>
      </w:r>
      <w:r w:rsidR="00CA3887" w:rsidRPr="00F411D2">
        <w:rPr>
          <w:rFonts w:ascii="Times New Roman" w:hAnsi="Times New Roman" w:cs="Times New Roman" w:hint="eastAsia"/>
          <w:color w:val="000000" w:themeColor="text1"/>
          <w:sz w:val="24"/>
          <w:szCs w:val="24"/>
          <w:lang w:eastAsia="zh-CN"/>
        </w:rPr>
        <w:t xml:space="preserve"> </w:t>
      </w:r>
      <w:r w:rsidR="000C5D14" w:rsidRPr="00F411D2">
        <w:rPr>
          <w:rFonts w:ascii="Times New Roman" w:hAnsi="Times New Roman" w:cs="Times New Roman"/>
          <w:color w:val="000000" w:themeColor="text1"/>
          <w:sz w:val="24"/>
          <w:szCs w:val="24"/>
        </w:rPr>
        <w:t xml:space="preserve"> </w:t>
      </w:r>
    </w:p>
    <w:p w14:paraId="76633315" w14:textId="1000C829" w:rsidR="000C5D14" w:rsidRPr="00F411D2" w:rsidRDefault="000C5D14" w:rsidP="000C5D14">
      <w:pPr>
        <w:rPr>
          <w:rFonts w:ascii="Times New Roman" w:hAnsi="Times New Roman" w:cs="Times New Roman"/>
          <w:color w:val="000000" w:themeColor="text1"/>
          <w:sz w:val="24"/>
          <w:szCs w:val="24"/>
        </w:rPr>
      </w:pPr>
      <m:oMath>
        <m:r>
          <w:rPr>
            <w:rFonts w:ascii="Cambria Math" w:eastAsia="SimSun" w:hAnsi="Cambria Math" w:cs="Times New Roman"/>
            <w:color w:val="000000" w:themeColor="text1"/>
            <w:sz w:val="24"/>
            <w:szCs w:val="24"/>
          </w:rPr>
          <m:t>v</m:t>
        </m:r>
        <m:d>
          <m:dPr>
            <m:ctrlPr>
              <w:rPr>
                <w:rFonts w:ascii="Cambria Math" w:eastAsia="SimSun" w:hAnsi="Cambria Math" w:cs="Times New Roman"/>
                <w:i/>
                <w:color w:val="000000" w:themeColor="text1"/>
                <w:sz w:val="24"/>
                <w:szCs w:val="24"/>
              </w:rPr>
            </m:ctrlPr>
          </m:dPr>
          <m:e>
            <m:r>
              <w:rPr>
                <w:rFonts w:ascii="Cambria Math" w:eastAsia="SimSun" w:hAnsi="Cambria Math" w:cs="Times New Roman"/>
                <w:color w:val="000000" w:themeColor="text1"/>
                <w:sz w:val="24"/>
                <w:szCs w:val="24"/>
              </w:rPr>
              <m:t>X</m:t>
            </m:r>
          </m:e>
        </m:d>
        <m:r>
          <w:rPr>
            <w:rFonts w:ascii="Cambria Math" w:eastAsia="SimSun" w:hAnsi="Cambria Math" w:cs="Times New Roman"/>
            <w:color w:val="000000" w:themeColor="text1"/>
            <w:sz w:val="24"/>
            <w:szCs w:val="24"/>
          </w:rPr>
          <m:t>=</m:t>
        </m:r>
        <m:d>
          <m:dPr>
            <m:begChr m:val="{"/>
            <m:endChr m:val=""/>
            <m:ctrlPr>
              <w:rPr>
                <w:rFonts w:ascii="Cambria Math" w:eastAsia="SimSun" w:hAnsi="Cambria Math" w:cs="Times New Roman"/>
                <w:i/>
                <w:color w:val="000000" w:themeColor="text1"/>
                <w:sz w:val="24"/>
                <w:szCs w:val="24"/>
              </w:rPr>
            </m:ctrlPr>
          </m:dPr>
          <m:e>
            <m:eqArr>
              <m:eqArrPr>
                <m:ctrlPr>
                  <w:rPr>
                    <w:rFonts w:ascii="Cambria Math" w:eastAsia="SimSun" w:hAnsi="Cambria Math" w:cs="Times New Roman"/>
                    <w:i/>
                    <w:color w:val="000000" w:themeColor="text1"/>
                    <w:sz w:val="24"/>
                    <w:szCs w:val="24"/>
                  </w:rPr>
                </m:ctrlPr>
              </m:eqArrPr>
              <m:e>
                <m:sSup>
                  <m:sSupPr>
                    <m:ctrlPr>
                      <w:rPr>
                        <w:rFonts w:ascii="Cambria Math" w:eastAsia="SimSun" w:hAnsi="Cambria Math" w:cs="Times New Roman"/>
                        <w:i/>
                        <w:color w:val="000000" w:themeColor="text1"/>
                        <w:sz w:val="24"/>
                        <w:szCs w:val="24"/>
                      </w:rPr>
                    </m:ctrlPr>
                  </m:sSupPr>
                  <m:e>
                    <m:r>
                      <w:rPr>
                        <w:rFonts w:ascii="Cambria Math" w:eastAsia="SimSun" w:hAnsi="Cambria Math" w:cs="Times New Roman"/>
                        <w:color w:val="000000" w:themeColor="text1"/>
                        <w:sz w:val="24"/>
                        <w:szCs w:val="24"/>
                      </w:rPr>
                      <m:t>(X-r)</m:t>
                    </m:r>
                  </m:e>
                  <m:sup>
                    <m:r>
                      <w:rPr>
                        <w:rFonts w:ascii="Cambria Math" w:eastAsia="SimSun" w:hAnsi="Cambria Math" w:cs="Times New Roman"/>
                        <w:color w:val="000000" w:themeColor="text1"/>
                        <w:sz w:val="24"/>
                        <w:szCs w:val="24"/>
                      </w:rPr>
                      <m:t>a</m:t>
                    </m:r>
                  </m:sup>
                </m:sSup>
                <m:r>
                  <w:rPr>
                    <w:rFonts w:ascii="Cambria Math" w:eastAsia="SimSun" w:hAnsi="Cambria Math" w:cs="Times New Roman"/>
                    <w:color w:val="000000" w:themeColor="text1"/>
                    <w:sz w:val="24"/>
                    <w:szCs w:val="24"/>
                  </w:rPr>
                  <m:t xml:space="preserve">                    X≥r</m:t>
                </m:r>
              </m:e>
              <m:e>
                <m:r>
                  <w:rPr>
                    <w:rFonts w:ascii="Cambria Math" w:eastAsia="SimSun" w:hAnsi="Cambria Math" w:cs="Times New Roman"/>
                    <w:color w:val="000000" w:themeColor="text1"/>
                    <w:sz w:val="24"/>
                    <w:szCs w:val="24"/>
                  </w:rPr>
                  <m:t>-λ</m:t>
                </m:r>
                <m:sSup>
                  <m:sSupPr>
                    <m:ctrlPr>
                      <w:rPr>
                        <w:rFonts w:ascii="Cambria Math" w:eastAsia="SimSun" w:hAnsi="Cambria Math" w:cs="Times New Roman"/>
                        <w:i/>
                        <w:color w:val="000000" w:themeColor="text1"/>
                        <w:sz w:val="24"/>
                        <w:szCs w:val="24"/>
                      </w:rPr>
                    </m:ctrlPr>
                  </m:sSupPr>
                  <m:e>
                    <m:d>
                      <m:dPr>
                        <m:ctrlPr>
                          <w:rPr>
                            <w:rFonts w:ascii="Cambria Math" w:eastAsia="SimSun" w:hAnsi="Cambria Math" w:cs="Times New Roman"/>
                            <w:i/>
                            <w:color w:val="000000" w:themeColor="text1"/>
                            <w:sz w:val="24"/>
                            <w:szCs w:val="24"/>
                          </w:rPr>
                        </m:ctrlPr>
                      </m:dPr>
                      <m:e>
                        <m:r>
                          <w:rPr>
                            <w:rFonts w:ascii="Cambria Math" w:eastAsia="SimSun" w:hAnsi="Cambria Math" w:cs="Times New Roman"/>
                            <w:color w:val="000000" w:themeColor="text1"/>
                            <w:sz w:val="24"/>
                            <w:szCs w:val="24"/>
                          </w:rPr>
                          <m:t>r-X</m:t>
                        </m:r>
                      </m:e>
                    </m:d>
                  </m:e>
                  <m:sup>
                    <m:r>
                      <w:rPr>
                        <w:rFonts w:ascii="Cambria Math" w:eastAsia="SimSun" w:hAnsi="Cambria Math" w:cs="Times New Roman"/>
                        <w:color w:val="000000" w:themeColor="text1"/>
                        <w:sz w:val="24"/>
                        <w:szCs w:val="24"/>
                      </w:rPr>
                      <m:t>b</m:t>
                    </m:r>
                  </m:sup>
                </m:sSup>
                <m:r>
                  <w:rPr>
                    <w:rFonts w:ascii="Cambria Math" w:eastAsia="SimSun" w:hAnsi="Cambria Math" w:cs="Times New Roman"/>
                    <w:color w:val="000000" w:themeColor="text1"/>
                    <w:sz w:val="24"/>
                    <w:szCs w:val="24"/>
                  </w:rPr>
                  <m:t xml:space="preserve">                 X&lt;r</m:t>
                </m:r>
              </m:e>
            </m:eqArr>
            <m:r>
              <w:rPr>
                <w:rFonts w:ascii="Cambria Math" w:eastAsia="SimSun" w:hAnsi="Cambria Math" w:cs="Times New Roman"/>
                <w:color w:val="000000" w:themeColor="text1"/>
                <w:sz w:val="24"/>
                <w:szCs w:val="24"/>
              </w:rPr>
              <m:t xml:space="preserve"> </m:t>
            </m:r>
          </m:e>
        </m:d>
      </m:oMath>
      <w:r w:rsidRPr="00F411D2">
        <w:rPr>
          <w:rFonts w:ascii="Times New Roman" w:hAnsi="Times New Roman" w:cs="Times New Roman"/>
          <w:b/>
          <w:color w:val="000000" w:themeColor="text1"/>
          <w:sz w:val="24"/>
          <w:szCs w:val="24"/>
        </w:rPr>
        <w:t xml:space="preserve"> </w:t>
      </w:r>
      <w:r w:rsidRPr="00F411D2">
        <w:rPr>
          <w:rFonts w:ascii="Times New Roman" w:hAnsi="Times New Roman" w:cs="Times New Roman"/>
          <w:b/>
          <w:color w:val="000000" w:themeColor="text1"/>
          <w:sz w:val="24"/>
          <w:szCs w:val="24"/>
        </w:rPr>
        <w:tab/>
      </w:r>
      <w:r w:rsidRPr="00F411D2">
        <w:rPr>
          <w:rFonts w:ascii="Times New Roman" w:hAnsi="Times New Roman" w:cs="Times New Roman"/>
          <w:b/>
          <w:color w:val="000000" w:themeColor="text1"/>
          <w:sz w:val="24"/>
          <w:szCs w:val="24"/>
        </w:rPr>
        <w:tab/>
      </w:r>
      <w:r w:rsidR="00E618A6" w:rsidRPr="00F411D2">
        <w:rPr>
          <w:rFonts w:ascii="Times New Roman" w:hAnsi="Times New Roman" w:cs="Times New Roman"/>
          <w:b/>
          <w:color w:val="000000" w:themeColor="text1"/>
          <w:sz w:val="24"/>
          <w:szCs w:val="24"/>
        </w:rPr>
        <w:t>,</w:t>
      </w:r>
      <w:r w:rsidRPr="00F411D2">
        <w:rPr>
          <w:rFonts w:ascii="Times New Roman" w:hAnsi="Times New Roman" w:cs="Times New Roman" w:hint="eastAsia"/>
          <w:b/>
          <w:color w:val="000000" w:themeColor="text1"/>
          <w:sz w:val="24"/>
          <w:szCs w:val="24"/>
        </w:rPr>
        <w:tab/>
      </w:r>
      <w:r w:rsidRPr="00F411D2">
        <w:rPr>
          <w:rFonts w:ascii="Times New Roman" w:hAnsi="Times New Roman" w:cs="Times New Roman"/>
          <w:b/>
          <w:color w:val="000000" w:themeColor="text1"/>
          <w:sz w:val="24"/>
          <w:szCs w:val="24"/>
        </w:rPr>
        <w:tab/>
      </w:r>
      <w:r w:rsidRPr="00F411D2">
        <w:rPr>
          <w:rFonts w:ascii="Times New Roman" w:hAnsi="Times New Roman" w:cs="Times New Roman"/>
          <w:b/>
          <w:color w:val="000000" w:themeColor="text1"/>
          <w:sz w:val="24"/>
          <w:szCs w:val="24"/>
        </w:rPr>
        <w:tab/>
      </w:r>
      <w:r w:rsidRPr="00F411D2">
        <w:rPr>
          <w:rFonts w:ascii="Times New Roman" w:hAnsi="Times New Roman" w:cs="Times New Roman"/>
          <w:b/>
          <w:color w:val="000000" w:themeColor="text1"/>
          <w:sz w:val="24"/>
          <w:szCs w:val="24"/>
        </w:rPr>
        <w:tab/>
      </w:r>
      <w:r w:rsidRPr="00F411D2">
        <w:rPr>
          <w:rFonts w:ascii="Times New Roman" w:hAnsi="Times New Roman" w:cs="Times New Roman"/>
          <w:b/>
          <w:color w:val="000000" w:themeColor="text1"/>
          <w:sz w:val="24"/>
          <w:szCs w:val="24"/>
        </w:rPr>
        <w:tab/>
      </w:r>
      <w:r w:rsidRPr="00F411D2">
        <w:rPr>
          <w:rFonts w:ascii="Times New Roman" w:hAnsi="Times New Roman" w:cs="Times New Roman"/>
          <w:color w:val="000000" w:themeColor="text1"/>
          <w:sz w:val="24"/>
          <w:szCs w:val="24"/>
        </w:rPr>
        <w:t>(1)</w:t>
      </w:r>
    </w:p>
    <w:p w14:paraId="13B8F1A1" w14:textId="1268E876" w:rsidR="000C5D14" w:rsidRPr="00F411D2" w:rsidRDefault="000C5D14" w:rsidP="00CA3887">
      <w:pPr>
        <w:jc w:val="both"/>
        <w:rPr>
          <w:rFonts w:ascii="Times New Roman" w:hAnsi="Times New Roman" w:cs="Times New Roman"/>
          <w:color w:val="000000" w:themeColor="text1"/>
          <w:sz w:val="24"/>
          <w:szCs w:val="24"/>
        </w:rPr>
      </w:pPr>
      <w:r w:rsidRPr="00F411D2">
        <w:rPr>
          <w:rFonts w:ascii="Times New Roman" w:hAnsi="Times New Roman" w:cs="Times New Roman"/>
          <w:color w:val="000000" w:themeColor="text1"/>
          <w:sz w:val="24"/>
          <w:szCs w:val="24"/>
        </w:rPr>
        <w:t xml:space="preserve">where </w:t>
      </w:r>
      <m:oMath>
        <m:r>
          <w:rPr>
            <w:rFonts w:ascii="Cambria Math" w:eastAsia="SimSun" w:hAnsi="Cambria Math" w:cs="Times New Roman"/>
            <w:color w:val="000000" w:themeColor="text1"/>
            <w:sz w:val="24"/>
            <w:szCs w:val="24"/>
          </w:rPr>
          <m:t>v</m:t>
        </m:r>
        <m:d>
          <m:dPr>
            <m:ctrlPr>
              <w:rPr>
                <w:rFonts w:ascii="Cambria Math" w:eastAsia="SimSun" w:hAnsi="Cambria Math" w:cs="Times New Roman"/>
                <w:i/>
                <w:color w:val="000000" w:themeColor="text1"/>
                <w:sz w:val="24"/>
                <w:szCs w:val="24"/>
              </w:rPr>
            </m:ctrlPr>
          </m:dPr>
          <m:e>
            <m:r>
              <w:rPr>
                <w:rFonts w:ascii="Cambria Math" w:eastAsia="SimSun" w:hAnsi="Cambria Math" w:cs="Times New Roman"/>
                <w:color w:val="000000" w:themeColor="text1"/>
                <w:sz w:val="24"/>
                <w:szCs w:val="24"/>
              </w:rPr>
              <m:t>X</m:t>
            </m:r>
          </m:e>
        </m:d>
      </m:oMath>
      <w:r w:rsidRPr="00F411D2">
        <w:rPr>
          <w:rFonts w:ascii="Times New Roman" w:hAnsi="Times New Roman" w:cs="Times New Roman"/>
          <w:color w:val="000000" w:themeColor="text1"/>
          <w:sz w:val="24"/>
          <w:szCs w:val="24"/>
        </w:rPr>
        <w:t xml:space="preserve"> is the value function based on </w:t>
      </w:r>
      <w:r w:rsidR="00CA3887" w:rsidRPr="00F411D2">
        <w:rPr>
          <w:rFonts w:ascii="Times New Roman" w:hAnsi="Times New Roman" w:cs="Times New Roman"/>
          <w:color w:val="000000" w:themeColor="text1"/>
          <w:sz w:val="24"/>
          <w:szCs w:val="24"/>
        </w:rPr>
        <w:t>the consumption of</w:t>
      </w:r>
      <w:r w:rsidRPr="00F411D2">
        <w:rPr>
          <w:rFonts w:ascii="Times New Roman" w:hAnsi="Times New Roman" w:cs="Times New Roman"/>
          <w:color w:val="000000" w:themeColor="text1"/>
          <w:sz w:val="24"/>
          <w:szCs w:val="24"/>
        </w:rPr>
        <w:t xml:space="preserve"> </w:t>
      </w:r>
      <w:r w:rsidRPr="00F411D2">
        <w:rPr>
          <w:rFonts w:ascii="Times New Roman" w:hAnsi="Times New Roman" w:cs="Times New Roman"/>
          <w:i/>
          <w:color w:val="000000" w:themeColor="text1"/>
          <w:sz w:val="24"/>
          <w:szCs w:val="24"/>
        </w:rPr>
        <w:t>X</w:t>
      </w:r>
      <w:r w:rsidR="00CA3887" w:rsidRPr="00F411D2">
        <w:rPr>
          <w:rFonts w:ascii="Times New Roman" w:hAnsi="Times New Roman" w:cs="Times New Roman"/>
          <w:color w:val="000000" w:themeColor="text1"/>
          <w:sz w:val="24"/>
          <w:szCs w:val="24"/>
        </w:rPr>
        <w:t xml:space="preserve">, </w:t>
      </w:r>
      <w:r w:rsidRPr="00F411D2">
        <w:rPr>
          <w:rFonts w:ascii="Times New Roman" w:hAnsi="Times New Roman" w:cs="Times New Roman"/>
          <w:color w:val="000000" w:themeColor="text1"/>
          <w:sz w:val="24"/>
          <w:szCs w:val="24"/>
        </w:rPr>
        <w:t xml:space="preserve">and </w:t>
      </w:r>
      <w:r w:rsidRPr="00F411D2">
        <w:rPr>
          <w:rFonts w:ascii="Times New Roman" w:hAnsi="Times New Roman" w:cs="Times New Roman"/>
          <w:i/>
          <w:color w:val="000000" w:themeColor="text1"/>
          <w:sz w:val="24"/>
          <w:szCs w:val="24"/>
        </w:rPr>
        <w:t>r</w:t>
      </w:r>
      <w:r w:rsidRPr="00F411D2">
        <w:rPr>
          <w:rFonts w:ascii="Times New Roman" w:hAnsi="Times New Roman" w:cs="Times New Roman"/>
          <w:color w:val="000000" w:themeColor="text1"/>
          <w:sz w:val="24"/>
          <w:szCs w:val="24"/>
        </w:rPr>
        <w:t xml:space="preserve"> is the reference </w:t>
      </w:r>
      <w:proofErr w:type="gramStart"/>
      <w:r w:rsidRPr="00F411D2">
        <w:rPr>
          <w:rFonts w:ascii="Times New Roman" w:hAnsi="Times New Roman" w:cs="Times New Roman"/>
          <w:color w:val="000000" w:themeColor="text1"/>
          <w:sz w:val="24"/>
          <w:szCs w:val="24"/>
        </w:rPr>
        <w:t>point.</w:t>
      </w:r>
      <w:proofErr w:type="gramEnd"/>
      <w:r w:rsidRPr="00F411D2">
        <w:rPr>
          <w:rFonts w:ascii="Times New Roman" w:hAnsi="Times New Roman" w:cs="Times New Roman"/>
          <w:color w:val="000000" w:themeColor="text1"/>
          <w:sz w:val="24"/>
          <w:szCs w:val="24"/>
        </w:rPr>
        <w:t xml:space="preserve"> </w:t>
      </w:r>
      <w:r w:rsidR="00CA3887" w:rsidRPr="00F411D2">
        <w:rPr>
          <w:rFonts w:ascii="Times New Roman" w:hAnsi="Times New Roman" w:cs="Times New Roman"/>
          <w:color w:val="000000" w:themeColor="text1"/>
          <w:sz w:val="24"/>
          <w:szCs w:val="24"/>
        </w:rPr>
        <w:t xml:space="preserve">The reference point divides the value function into two parts: </w:t>
      </w:r>
      <w:r w:rsidR="008327CA" w:rsidRPr="00F411D2">
        <w:rPr>
          <w:rFonts w:ascii="Times New Roman" w:hAnsi="Times New Roman" w:cs="Times New Roman"/>
          <w:color w:val="000000" w:themeColor="text1"/>
          <w:sz w:val="24"/>
          <w:szCs w:val="24"/>
        </w:rPr>
        <w:t xml:space="preserve">one for </w:t>
      </w:r>
      <w:r w:rsidR="00CA3887" w:rsidRPr="00F411D2">
        <w:rPr>
          <w:rFonts w:ascii="Times New Roman" w:hAnsi="Times New Roman" w:cs="Times New Roman"/>
          <w:color w:val="000000" w:themeColor="text1"/>
          <w:sz w:val="24"/>
          <w:szCs w:val="24"/>
        </w:rPr>
        <w:t>a</w:t>
      </w:r>
      <w:r w:rsidRPr="00F411D2">
        <w:rPr>
          <w:rFonts w:ascii="Times New Roman" w:hAnsi="Times New Roman" w:cs="Times New Roman"/>
          <w:color w:val="000000" w:themeColor="text1"/>
          <w:sz w:val="24"/>
          <w:szCs w:val="24"/>
        </w:rPr>
        <w:t xml:space="preserve"> gain domain where </w:t>
      </w:r>
      <w:r w:rsidRPr="00F411D2">
        <w:rPr>
          <w:rFonts w:ascii="Times New Roman" w:hAnsi="Times New Roman" w:cs="Times New Roman"/>
          <w:i/>
          <w:color w:val="000000" w:themeColor="text1"/>
          <w:sz w:val="24"/>
          <w:szCs w:val="24"/>
        </w:rPr>
        <w:t>X</w:t>
      </w:r>
      <w:r w:rsidRPr="00F411D2">
        <w:rPr>
          <w:rFonts w:ascii="Times New Roman" w:hAnsi="Times New Roman" w:cs="Times New Roman"/>
          <w:color w:val="000000" w:themeColor="text1"/>
          <w:sz w:val="24"/>
          <w:szCs w:val="24"/>
        </w:rPr>
        <w:t xml:space="preserve"> is greater than </w:t>
      </w:r>
      <w:r w:rsidRPr="00F411D2">
        <w:rPr>
          <w:rFonts w:ascii="Times New Roman" w:hAnsi="Times New Roman" w:cs="Times New Roman"/>
          <w:i/>
          <w:color w:val="000000" w:themeColor="text1"/>
          <w:sz w:val="24"/>
          <w:szCs w:val="24"/>
        </w:rPr>
        <w:t>r</w:t>
      </w:r>
      <w:r w:rsidR="00CA3887" w:rsidRPr="00F411D2">
        <w:rPr>
          <w:rFonts w:ascii="Times New Roman" w:hAnsi="Times New Roman" w:cs="Times New Roman"/>
          <w:color w:val="000000" w:themeColor="text1"/>
          <w:sz w:val="24"/>
          <w:szCs w:val="24"/>
        </w:rPr>
        <w:t xml:space="preserve"> and </w:t>
      </w:r>
      <w:r w:rsidR="008327CA" w:rsidRPr="00F411D2">
        <w:rPr>
          <w:rFonts w:ascii="Times New Roman" w:hAnsi="Times New Roman" w:cs="Times New Roman"/>
          <w:color w:val="000000" w:themeColor="text1"/>
          <w:sz w:val="24"/>
          <w:szCs w:val="24"/>
        </w:rPr>
        <w:t xml:space="preserve">another one for </w:t>
      </w:r>
      <w:r w:rsidR="00CA3887" w:rsidRPr="00F411D2">
        <w:rPr>
          <w:rFonts w:ascii="Times New Roman" w:hAnsi="Times New Roman" w:cs="Times New Roman"/>
          <w:color w:val="000000" w:themeColor="text1"/>
          <w:sz w:val="24"/>
          <w:szCs w:val="24"/>
        </w:rPr>
        <w:t xml:space="preserve">a </w:t>
      </w:r>
      <w:r w:rsidRPr="00F411D2">
        <w:rPr>
          <w:rFonts w:ascii="Times New Roman" w:hAnsi="Times New Roman" w:cs="Times New Roman"/>
          <w:color w:val="000000" w:themeColor="text1"/>
          <w:sz w:val="24"/>
          <w:szCs w:val="24"/>
        </w:rPr>
        <w:t xml:space="preserve">loss domain where </w:t>
      </w:r>
      <w:r w:rsidRPr="00F411D2">
        <w:rPr>
          <w:rFonts w:ascii="Times New Roman" w:hAnsi="Times New Roman" w:cs="Times New Roman"/>
          <w:i/>
          <w:color w:val="000000" w:themeColor="text1"/>
          <w:sz w:val="24"/>
          <w:szCs w:val="24"/>
        </w:rPr>
        <w:t>X</w:t>
      </w:r>
      <w:r w:rsidRPr="00F411D2">
        <w:rPr>
          <w:rFonts w:ascii="Times New Roman" w:hAnsi="Times New Roman" w:cs="Times New Roman"/>
          <w:color w:val="000000" w:themeColor="text1"/>
          <w:sz w:val="24"/>
          <w:szCs w:val="24"/>
        </w:rPr>
        <w:t xml:space="preserve"> is below </w:t>
      </w:r>
      <w:r w:rsidRPr="00F411D2">
        <w:rPr>
          <w:rFonts w:ascii="Times New Roman" w:hAnsi="Times New Roman" w:cs="Times New Roman"/>
          <w:i/>
          <w:color w:val="000000" w:themeColor="text1"/>
          <w:sz w:val="24"/>
          <w:szCs w:val="24"/>
        </w:rPr>
        <w:t>r</w:t>
      </w:r>
      <w:r w:rsidRPr="00F411D2">
        <w:rPr>
          <w:rFonts w:ascii="Times New Roman" w:hAnsi="Times New Roman" w:cs="Times New Roman"/>
          <w:color w:val="000000" w:themeColor="text1"/>
          <w:sz w:val="24"/>
          <w:szCs w:val="24"/>
        </w:rPr>
        <w:t xml:space="preserve">. </w:t>
      </w:r>
      <m:oMath>
        <m:r>
          <w:rPr>
            <w:rFonts w:ascii="Cambria Math" w:eastAsia="SimSun" w:hAnsi="Cambria Math" w:cs="Times New Roman"/>
            <w:color w:val="000000" w:themeColor="text1"/>
            <w:sz w:val="24"/>
            <w:szCs w:val="24"/>
          </w:rPr>
          <m:t>λ</m:t>
        </m:r>
      </m:oMath>
      <w:r w:rsidRPr="00F411D2">
        <w:rPr>
          <w:rFonts w:ascii="Times New Roman" w:hAnsi="Times New Roman" w:cs="Times New Roman"/>
          <w:color w:val="000000" w:themeColor="text1"/>
          <w:sz w:val="24"/>
          <w:szCs w:val="24"/>
        </w:rPr>
        <w:t xml:space="preserve"> &gt; 1 reflects that individuals’ value function in the loss domain is steeper than that in the gain domain (i.e., loss aversion). </w:t>
      </w:r>
      <m:oMath>
        <m:r>
          <w:rPr>
            <w:rFonts w:ascii="Cambria Math" w:hAnsi="Cambria Math" w:cs="Times New Roman"/>
            <w:color w:val="000000" w:themeColor="text1"/>
            <w:sz w:val="24"/>
            <w:szCs w:val="24"/>
          </w:rPr>
          <m:t>0&lt;</m:t>
        </m:r>
        <m:r>
          <w:rPr>
            <w:rFonts w:ascii="Cambria Math" w:eastAsia="SimSun" w:hAnsi="Cambria Math" w:cs="Times New Roman"/>
            <w:color w:val="000000" w:themeColor="text1"/>
            <w:sz w:val="24"/>
            <w:szCs w:val="24"/>
          </w:rPr>
          <m:t>a&lt;1</m:t>
        </m:r>
      </m:oMath>
      <w:r w:rsidR="00CA3887" w:rsidRPr="00F411D2">
        <w:rPr>
          <w:rFonts w:ascii="Times New Roman" w:hAnsi="Times New Roman" w:cs="Times New Roman"/>
          <w:color w:val="000000" w:themeColor="text1"/>
          <w:sz w:val="24"/>
          <w:szCs w:val="24"/>
        </w:rPr>
        <w:t xml:space="preserve"> and </w:t>
      </w:r>
      <m:oMath>
        <m:r>
          <w:rPr>
            <w:rFonts w:ascii="Cambria Math" w:hAnsi="Cambria Math" w:cs="Times New Roman"/>
            <w:color w:val="000000" w:themeColor="text1"/>
            <w:sz w:val="24"/>
            <w:szCs w:val="24"/>
          </w:rPr>
          <m:t>0&lt;b</m:t>
        </m:r>
        <m:r>
          <w:rPr>
            <w:rFonts w:ascii="Cambria Math" w:eastAsia="SimSun" w:hAnsi="Cambria Math" w:cs="Times New Roman"/>
            <w:color w:val="000000" w:themeColor="text1"/>
            <w:sz w:val="24"/>
            <w:szCs w:val="24"/>
          </w:rPr>
          <m:t>&lt;1</m:t>
        </m:r>
      </m:oMath>
      <w:r w:rsidR="00CA3887" w:rsidRPr="00F411D2">
        <w:rPr>
          <w:rFonts w:ascii="Times New Roman" w:hAnsi="Times New Roman" w:cs="Times New Roman"/>
          <w:color w:val="000000" w:themeColor="text1"/>
          <w:sz w:val="24"/>
          <w:szCs w:val="24"/>
        </w:rPr>
        <w:t xml:space="preserve"> capture the effect of diminishing marginal sensitivity. </w:t>
      </w:r>
    </w:p>
    <w:p w14:paraId="0C3E70A0" w14:textId="52A6FEAF" w:rsidR="002C39A7" w:rsidRPr="00F411D2" w:rsidRDefault="00C35C4A" w:rsidP="002C39A7">
      <w:pPr>
        <w:jc w:val="both"/>
        <w:rPr>
          <w:rFonts w:ascii="Times New Roman" w:hAnsi="Times New Roman" w:cs="Times New Roman"/>
          <w:color w:val="000000" w:themeColor="text1"/>
          <w:sz w:val="24"/>
          <w:szCs w:val="24"/>
        </w:rPr>
      </w:pPr>
      <w:r w:rsidRPr="00F411D2">
        <w:rPr>
          <w:rFonts w:ascii="Times New Roman" w:hAnsi="Times New Roman" w:cs="Times New Roman"/>
          <w:color w:val="000000" w:themeColor="text1"/>
          <w:sz w:val="24"/>
          <w:szCs w:val="24"/>
        </w:rPr>
        <w:t xml:space="preserve">Equation (1) shows that the role of reference point is </w:t>
      </w:r>
      <w:r w:rsidR="00CB06A4" w:rsidRPr="00F411D2">
        <w:rPr>
          <w:rFonts w:ascii="Times New Roman" w:hAnsi="Times New Roman" w:cs="Times New Roman"/>
          <w:color w:val="000000" w:themeColor="text1"/>
          <w:sz w:val="24"/>
          <w:szCs w:val="24"/>
        </w:rPr>
        <w:t xml:space="preserve">instrumental for the applications of prospect theory. </w:t>
      </w:r>
      <w:r w:rsidR="002C39A7" w:rsidRPr="00F411D2">
        <w:rPr>
          <w:rFonts w:ascii="Times New Roman" w:hAnsi="Times New Roman" w:cs="Times New Roman"/>
          <w:color w:val="000000" w:themeColor="text1"/>
          <w:sz w:val="24"/>
          <w:szCs w:val="24"/>
        </w:rPr>
        <w:t>R</w:t>
      </w:r>
      <w:r w:rsidR="00CB06A4" w:rsidRPr="00F411D2">
        <w:rPr>
          <w:rFonts w:ascii="Times New Roman" w:hAnsi="Times New Roman" w:cs="Times New Roman"/>
          <w:color w:val="000000" w:themeColor="text1"/>
          <w:sz w:val="24"/>
          <w:szCs w:val="24"/>
        </w:rPr>
        <w:t xml:space="preserve">eference dependence assumes individuals evaluate the outcome of a choice </w:t>
      </w:r>
      <w:r w:rsidR="00CB06A4" w:rsidRPr="00F411D2">
        <w:rPr>
          <w:rFonts w:ascii="Times New Roman" w:hAnsi="Times New Roman" w:cs="Times New Roman"/>
          <w:color w:val="000000" w:themeColor="text1"/>
          <w:sz w:val="24"/>
          <w:szCs w:val="24"/>
        </w:rPr>
        <w:lastRenderedPageBreak/>
        <w:t xml:space="preserve">based on positive or negative changes relative to </w:t>
      </w:r>
      <w:r w:rsidR="0060009A" w:rsidRPr="00F411D2">
        <w:rPr>
          <w:rFonts w:ascii="Times New Roman" w:hAnsi="Times New Roman" w:cs="Times New Roman"/>
          <w:color w:val="000000" w:themeColor="text1"/>
          <w:sz w:val="24"/>
          <w:szCs w:val="24"/>
        </w:rPr>
        <w:t>a</w:t>
      </w:r>
      <w:r w:rsidR="00CB06A4" w:rsidRPr="00F411D2">
        <w:rPr>
          <w:rFonts w:ascii="Times New Roman" w:hAnsi="Times New Roman" w:cs="Times New Roman"/>
          <w:color w:val="000000" w:themeColor="text1"/>
          <w:sz w:val="24"/>
          <w:szCs w:val="24"/>
        </w:rPr>
        <w:t xml:space="preserve"> reference point.  This is contrary to SET which assumes individuals judge the outcomes of decisions on final states of wealth or assets. The observed inconsistencies between actual behaviour and the predictions of SET have been the subject of much academic interest in the real estate domain. </w:t>
      </w:r>
      <w:r w:rsidR="003A60BC" w:rsidRPr="00F411D2">
        <w:rPr>
          <w:rFonts w:ascii="Times New Roman" w:hAnsi="Times New Roman" w:cs="Times New Roman"/>
          <w:color w:val="000000" w:themeColor="text1"/>
          <w:sz w:val="24"/>
          <w:szCs w:val="24"/>
        </w:rPr>
        <w:t>For example, s</w:t>
      </w:r>
      <w:r w:rsidR="00CB06A4" w:rsidRPr="00F411D2">
        <w:rPr>
          <w:rFonts w:ascii="Times New Roman" w:hAnsi="Times New Roman" w:cs="Times New Roman"/>
          <w:color w:val="000000" w:themeColor="text1"/>
          <w:sz w:val="24"/>
          <w:szCs w:val="24"/>
        </w:rPr>
        <w:t xml:space="preserve">tudies show that the behaviour of housing valuers and appraisers can be subject to behavioural biases. Appraisers tend to seek evidence in support of initial beliefs they form during the valuation process </w:t>
      </w:r>
      <w:r w:rsidR="00CB06A4" w:rsidRPr="00F411D2">
        <w:rPr>
          <w:rFonts w:ascii="Times New Roman" w:hAnsi="Times New Roman" w:cs="Times New Roman"/>
          <w:color w:val="000000" w:themeColor="text1"/>
          <w:sz w:val="24"/>
          <w:szCs w:val="24"/>
        </w:rPr>
        <w:fldChar w:fldCharType="begin"/>
      </w:r>
      <w:r w:rsidR="00CB06A4" w:rsidRPr="00F411D2">
        <w:rPr>
          <w:rFonts w:ascii="Times New Roman" w:hAnsi="Times New Roman" w:cs="Times New Roman"/>
          <w:color w:val="000000" w:themeColor="text1"/>
          <w:sz w:val="24"/>
          <w:szCs w:val="24"/>
        </w:rPr>
        <w:instrText xml:space="preserve"> ADDIN EN.CITE &lt;EndNote&gt;&lt;Cite&gt;&lt;Author&gt;Clayton&lt;/Author&gt;&lt;Year&gt;2001&lt;/Year&gt;&lt;RecNum&gt;13&lt;/RecNum&gt;&lt;DisplayText&gt;(Clayton et al., 2001)&lt;/DisplayText&gt;&lt;record&gt;&lt;rec-number&gt;13&lt;/rec-number&gt;&lt;foreign-keys&gt;&lt;key app="EN" db-id="e5ee0w99bafz2nepvwbvt0al50vv09d29zpv" timestamp="1560888185"&gt;13&lt;/key&gt;&lt;/foreign-keys&gt;&lt;ref-type name="Journal Article"&gt;17&lt;/ref-type&gt;&lt;contributors&gt;&lt;authors&gt;&lt;author&gt;Clayton, J.&lt;/author&gt;&lt;author&gt;Geltner, D.&lt;/author&gt;&lt;author&gt;Hamilton, S. W.&lt;/author&gt;&lt;/authors&gt;&lt;/contributors&gt;&lt;titles&gt;&lt;title&gt;Smoothing in commercial property valuations: Evidence from individual appraisals&lt;/title&gt;&lt;secondary-title&gt;Real Estate Economics&lt;/secondary-title&gt;&lt;/titles&gt;&lt;periodical&gt;&lt;full-title&gt;Real Estate Economics&lt;/full-title&gt;&lt;/periodical&gt;&lt;pages&gt;337-360&lt;/pages&gt;&lt;volume&gt;29&lt;/volume&gt;&lt;number&gt;3&lt;/number&gt;&lt;dates&gt;&lt;year&gt;2001&lt;/year&gt;&lt;pub-dates&gt;&lt;date&gt;Fal&lt;/date&gt;&lt;/pub-dates&gt;&lt;/dates&gt;&lt;isbn&gt;1080-8620&lt;/isbn&gt;&lt;accession-num&gt;WOS:000171034900001&lt;/accession-num&gt;&lt;urls&gt;&lt;related-urls&gt;&lt;url&gt;&lt;style face="underline" font="default" size="100%"&gt;&amp;lt;Go to ISI&amp;gt;://WOS:000171034900001&lt;/style&gt;&lt;/url&gt;&lt;/related-urls&gt;&lt;/urls&gt;&lt;electronic-resource-num&gt;10.1111/1080-8620.00014&lt;/electronic-resource-num&gt;&lt;/record&gt;&lt;/Cite&gt;&lt;/EndNote&gt;</w:instrText>
      </w:r>
      <w:r w:rsidR="00CB06A4" w:rsidRPr="00F411D2">
        <w:rPr>
          <w:rFonts w:ascii="Times New Roman" w:hAnsi="Times New Roman" w:cs="Times New Roman"/>
          <w:color w:val="000000" w:themeColor="text1"/>
          <w:sz w:val="24"/>
          <w:szCs w:val="24"/>
        </w:rPr>
        <w:fldChar w:fldCharType="separate"/>
      </w:r>
      <w:r w:rsidR="00CB06A4" w:rsidRPr="00F411D2">
        <w:rPr>
          <w:rFonts w:ascii="Times New Roman" w:hAnsi="Times New Roman" w:cs="Times New Roman"/>
          <w:noProof/>
          <w:color w:val="000000" w:themeColor="text1"/>
          <w:sz w:val="24"/>
          <w:szCs w:val="24"/>
        </w:rPr>
        <w:t>(Clayton et al., 2001)</w:t>
      </w:r>
      <w:r w:rsidR="00CB06A4" w:rsidRPr="00F411D2">
        <w:rPr>
          <w:rFonts w:ascii="Times New Roman" w:hAnsi="Times New Roman" w:cs="Times New Roman"/>
          <w:color w:val="000000" w:themeColor="text1"/>
          <w:sz w:val="24"/>
          <w:szCs w:val="24"/>
        </w:rPr>
        <w:fldChar w:fldCharType="end"/>
      </w:r>
      <w:r w:rsidR="00CB06A4" w:rsidRPr="00F411D2">
        <w:rPr>
          <w:rFonts w:ascii="Times New Roman" w:hAnsi="Times New Roman" w:cs="Times New Roman"/>
          <w:color w:val="000000" w:themeColor="text1"/>
          <w:sz w:val="24"/>
          <w:szCs w:val="24"/>
        </w:rPr>
        <w:t xml:space="preserve">. </w:t>
      </w:r>
    </w:p>
    <w:p w14:paraId="7AB87ACC" w14:textId="56D28952" w:rsidR="00CB06A4" w:rsidRPr="00F411D2" w:rsidRDefault="00CB06A4" w:rsidP="00CB06A4">
      <w:pPr>
        <w:jc w:val="both"/>
        <w:rPr>
          <w:rFonts w:ascii="Times New Roman" w:hAnsi="Times New Roman" w:cs="Times New Roman"/>
          <w:color w:val="000000" w:themeColor="text1"/>
          <w:sz w:val="24"/>
          <w:szCs w:val="24"/>
          <w:lang w:eastAsia="zh-CN"/>
        </w:rPr>
      </w:pPr>
      <w:r w:rsidRPr="00F411D2">
        <w:rPr>
          <w:rFonts w:ascii="Times New Roman" w:hAnsi="Times New Roman" w:cs="Times New Roman"/>
          <w:color w:val="000000" w:themeColor="text1"/>
          <w:sz w:val="24"/>
          <w:szCs w:val="24"/>
        </w:rPr>
        <w:t xml:space="preserve">Although there is ample empirical evidence on reference dependence, the literature comes to little agreement on the nature of the reference point. Indeed, in their formalisation of prospect theory, </w:t>
      </w:r>
      <w:r w:rsidRPr="00F411D2">
        <w:rPr>
          <w:rFonts w:ascii="Times New Roman" w:hAnsi="Times New Roman" w:cs="Times New Roman"/>
          <w:color w:val="000000" w:themeColor="text1"/>
          <w:sz w:val="24"/>
          <w:szCs w:val="24"/>
        </w:rPr>
        <w:fldChar w:fldCharType="begin"/>
      </w:r>
      <w:r w:rsidRPr="00F411D2">
        <w:rPr>
          <w:rFonts w:ascii="Times New Roman" w:hAnsi="Times New Roman" w:cs="Times New Roman"/>
          <w:color w:val="000000" w:themeColor="text1"/>
          <w:sz w:val="24"/>
          <w:szCs w:val="24"/>
        </w:rPr>
        <w:instrText xml:space="preserve"> ADDIN EN.CITE &lt;EndNote&gt;&lt;Cite AuthorYear="1"&gt;&lt;Author&gt;Kahneman&lt;/Author&gt;&lt;Year&gt;1979&lt;/Year&gt;&lt;RecNum&gt;1&lt;/RecNum&gt;&lt;DisplayText&gt;Kahneman and Tversky (1979)&lt;/DisplayText&gt;&lt;record&gt;&lt;rec-number&gt;1&lt;/rec-number&gt;&lt;foreign-keys&gt;&lt;key app="EN" db-id="e5ee0w99bafz2nepvwbvt0al50vv09d29zpv" timestamp="1560850911"&gt;1&lt;/key&gt;&lt;/foreign-keys&gt;&lt;ref-type name="Journal Article"&gt;17&lt;/ref-type&gt;&lt;contributors&gt;&lt;authors&gt;&lt;author&gt;Kahneman, D.&lt;/author&gt;&lt;author&gt;Tversky, A.&lt;/author&gt;&lt;/authors&gt;&lt;/contributors&gt;&lt;titles&gt;&lt;title&gt;Prospect Theory: An Analysis of Decision under Risk&lt;/title&gt;&lt;secondary-title&gt;Econometrica&lt;/secondary-title&gt;&lt;/titles&gt;&lt;periodical&gt;&lt;full-title&gt;Econometrica&lt;/full-title&gt;&lt;/periodical&gt;&lt;pages&gt;263-291&lt;/pages&gt;&lt;volume&gt;47&lt;/volume&gt;&lt;number&gt;2&lt;/number&gt;&lt;dates&gt;&lt;year&gt;1979&lt;/year&gt;&lt;/dates&gt;&lt;isbn&gt;0012-9682&lt;/isbn&gt;&lt;accession-num&gt;WOS:A1979GR75700001&lt;/accession-num&gt;&lt;urls&gt;&lt;related-urls&gt;&lt;url&gt;&lt;style face="underline" font="default" size="100%"&gt;&amp;lt;Go to ISI&amp;gt;://WOS:A1979GR75700001&lt;/style&gt;&lt;/url&gt;&lt;/related-urls&gt;&lt;/urls&gt;&lt;electronic-resource-num&gt;10.2307/1914185&lt;/electronic-resource-num&gt;&lt;/record&gt;&lt;/Cite&gt;&lt;/EndNote&gt;</w:instrText>
      </w:r>
      <w:r w:rsidRPr="00F411D2">
        <w:rPr>
          <w:rFonts w:ascii="Times New Roman" w:hAnsi="Times New Roman" w:cs="Times New Roman"/>
          <w:color w:val="000000" w:themeColor="text1"/>
          <w:sz w:val="24"/>
          <w:szCs w:val="24"/>
        </w:rPr>
        <w:fldChar w:fldCharType="separate"/>
      </w:r>
      <w:r w:rsidRPr="00F411D2">
        <w:rPr>
          <w:rFonts w:ascii="Times New Roman" w:hAnsi="Times New Roman" w:cs="Times New Roman"/>
          <w:noProof/>
          <w:color w:val="000000" w:themeColor="text1"/>
          <w:sz w:val="24"/>
          <w:szCs w:val="24"/>
        </w:rPr>
        <w:t>Kahneman and Tversky (1979)</w:t>
      </w:r>
      <w:r w:rsidRPr="00F411D2">
        <w:rPr>
          <w:rFonts w:ascii="Times New Roman" w:hAnsi="Times New Roman" w:cs="Times New Roman"/>
          <w:color w:val="000000" w:themeColor="text1"/>
          <w:sz w:val="24"/>
          <w:szCs w:val="24"/>
        </w:rPr>
        <w:fldChar w:fldCharType="end"/>
      </w:r>
      <w:r w:rsidRPr="00F411D2">
        <w:rPr>
          <w:rFonts w:ascii="Times New Roman" w:hAnsi="Times New Roman" w:cs="Times New Roman"/>
          <w:color w:val="000000" w:themeColor="text1"/>
          <w:sz w:val="24"/>
          <w:szCs w:val="24"/>
        </w:rPr>
        <w:t xml:space="preserve"> do not provide guidance or rules for how reference points are formed. </w:t>
      </w:r>
      <w:r w:rsidR="00EE7E80" w:rsidRPr="00F411D2">
        <w:rPr>
          <w:rFonts w:ascii="Times New Roman" w:hAnsi="Times New Roman" w:cs="Times New Roman"/>
          <w:color w:val="000000" w:themeColor="text1"/>
          <w:sz w:val="24"/>
          <w:szCs w:val="24"/>
          <w:lang w:eastAsia="zh-CN"/>
        </w:rPr>
        <w:t xml:space="preserve">This makes the identification of reference points an empirical issue, which has attracted much research interests in the past decades. </w:t>
      </w:r>
      <w:r w:rsidR="001E0926" w:rsidRPr="00F411D2">
        <w:rPr>
          <w:rFonts w:ascii="Times New Roman" w:hAnsi="Times New Roman" w:cs="Times New Roman" w:hint="eastAsia"/>
          <w:color w:val="000000" w:themeColor="text1"/>
          <w:sz w:val="24"/>
          <w:szCs w:val="24"/>
          <w:lang w:eastAsia="zh-CN"/>
        </w:rPr>
        <w:t xml:space="preserve"> </w:t>
      </w:r>
    </w:p>
    <w:p w14:paraId="05DFD254" w14:textId="3431BC52" w:rsidR="00F30A43" w:rsidRPr="00F411D2" w:rsidRDefault="00F30A43" w:rsidP="00F30A43">
      <w:pPr>
        <w:pStyle w:val="Heading2"/>
        <w:spacing w:after="120"/>
        <w:jc w:val="both"/>
        <w:rPr>
          <w:rFonts w:ascii="Times New Roman" w:hAnsi="Times New Roman" w:cs="Times New Roman"/>
          <w:i/>
          <w:color w:val="000000" w:themeColor="text1"/>
          <w:sz w:val="24"/>
          <w:szCs w:val="24"/>
          <w:u w:val="single"/>
        </w:rPr>
      </w:pPr>
      <w:r w:rsidRPr="00F411D2">
        <w:rPr>
          <w:rFonts w:ascii="Times New Roman" w:hAnsi="Times New Roman" w:cs="Times New Roman"/>
          <w:i/>
          <w:color w:val="000000" w:themeColor="text1"/>
          <w:sz w:val="24"/>
          <w:szCs w:val="24"/>
          <w:u w:val="single"/>
        </w:rPr>
        <w:t>2.3 The search for reference points in housing markets</w:t>
      </w:r>
    </w:p>
    <w:p w14:paraId="7358211D" w14:textId="51DE36AF" w:rsidR="0038277E" w:rsidRPr="00F411D2" w:rsidRDefault="00221C93" w:rsidP="00BD4C2A">
      <w:pPr>
        <w:jc w:val="both"/>
        <w:rPr>
          <w:rFonts w:ascii="Times New Roman" w:hAnsi="Times New Roman" w:cs="Times New Roman"/>
          <w:color w:val="000000" w:themeColor="text1"/>
          <w:sz w:val="24"/>
          <w:szCs w:val="24"/>
        </w:rPr>
      </w:pPr>
      <w:r w:rsidRPr="00F411D2">
        <w:rPr>
          <w:rFonts w:ascii="Times New Roman" w:hAnsi="Times New Roman" w:cs="Times New Roman"/>
          <w:color w:val="000000" w:themeColor="text1"/>
          <w:sz w:val="24"/>
          <w:szCs w:val="24"/>
        </w:rPr>
        <w:t xml:space="preserve">We now focus on studies </w:t>
      </w:r>
      <w:r w:rsidR="0060009A" w:rsidRPr="00F411D2">
        <w:rPr>
          <w:rFonts w:ascii="Times New Roman" w:hAnsi="Times New Roman" w:cs="Times New Roman"/>
          <w:color w:val="000000" w:themeColor="text1"/>
          <w:sz w:val="24"/>
          <w:szCs w:val="24"/>
        </w:rPr>
        <w:t>of</w:t>
      </w:r>
      <w:r w:rsidRPr="00F411D2">
        <w:rPr>
          <w:rFonts w:ascii="Times New Roman" w:hAnsi="Times New Roman" w:cs="Times New Roman"/>
          <w:color w:val="000000" w:themeColor="text1"/>
          <w:sz w:val="24"/>
          <w:szCs w:val="24"/>
        </w:rPr>
        <w:t xml:space="preserve"> reference dependence in </w:t>
      </w:r>
      <w:r w:rsidR="0060009A" w:rsidRPr="00F411D2">
        <w:rPr>
          <w:rFonts w:ascii="Times New Roman" w:hAnsi="Times New Roman" w:cs="Times New Roman"/>
          <w:color w:val="000000" w:themeColor="text1"/>
          <w:sz w:val="24"/>
          <w:szCs w:val="24"/>
        </w:rPr>
        <w:t xml:space="preserve">the </w:t>
      </w:r>
      <w:r w:rsidR="0038277E" w:rsidRPr="00F411D2">
        <w:rPr>
          <w:rFonts w:ascii="Times New Roman" w:hAnsi="Times New Roman" w:cs="Times New Roman"/>
          <w:color w:val="000000" w:themeColor="text1"/>
          <w:sz w:val="24"/>
          <w:szCs w:val="24"/>
        </w:rPr>
        <w:t>residential property market</w:t>
      </w:r>
      <w:r w:rsidRPr="00F411D2">
        <w:rPr>
          <w:rFonts w:ascii="Times New Roman" w:hAnsi="Times New Roman" w:cs="Times New Roman"/>
          <w:color w:val="000000" w:themeColor="text1"/>
          <w:sz w:val="24"/>
          <w:szCs w:val="24"/>
        </w:rPr>
        <w:t>.</w:t>
      </w:r>
      <w:r w:rsidR="0038277E" w:rsidRPr="00F411D2">
        <w:rPr>
          <w:rFonts w:ascii="Times New Roman" w:hAnsi="Times New Roman" w:cs="Times New Roman"/>
          <w:color w:val="000000" w:themeColor="text1"/>
          <w:sz w:val="24"/>
          <w:szCs w:val="24"/>
        </w:rPr>
        <w:t xml:space="preserve"> A total of 13 publications </w:t>
      </w:r>
      <w:r w:rsidR="0060009A" w:rsidRPr="00F411D2">
        <w:rPr>
          <w:rFonts w:ascii="Times New Roman" w:hAnsi="Times New Roman" w:cs="Times New Roman"/>
          <w:color w:val="000000" w:themeColor="text1"/>
          <w:sz w:val="24"/>
          <w:szCs w:val="24"/>
        </w:rPr>
        <w:t>are</w:t>
      </w:r>
      <w:r w:rsidR="0038277E" w:rsidRPr="00F411D2">
        <w:rPr>
          <w:rFonts w:ascii="Times New Roman" w:hAnsi="Times New Roman" w:cs="Times New Roman"/>
          <w:color w:val="000000" w:themeColor="text1"/>
          <w:sz w:val="24"/>
          <w:szCs w:val="24"/>
        </w:rPr>
        <w:t xml:space="preserve"> identified from searches in the Web of Sciences database. </w:t>
      </w:r>
      <w:r w:rsidR="0014660B" w:rsidRPr="00F411D2">
        <w:rPr>
          <w:rFonts w:ascii="Times New Roman" w:hAnsi="Times New Roman" w:cs="Times New Roman"/>
          <w:color w:val="000000" w:themeColor="text1"/>
          <w:sz w:val="24"/>
          <w:szCs w:val="24"/>
        </w:rPr>
        <w:t xml:space="preserve">A few papers, such as </w:t>
      </w:r>
      <w:r w:rsidR="0014660B" w:rsidRPr="00F411D2">
        <w:rPr>
          <w:rFonts w:ascii="Times New Roman" w:hAnsi="Times New Roman" w:cs="Times New Roman"/>
          <w:color w:val="000000" w:themeColor="text1"/>
          <w:sz w:val="24"/>
          <w:szCs w:val="24"/>
        </w:rPr>
        <w:fldChar w:fldCharType="begin"/>
      </w:r>
      <w:r w:rsidR="0014660B" w:rsidRPr="00F411D2">
        <w:rPr>
          <w:rFonts w:ascii="Times New Roman" w:hAnsi="Times New Roman" w:cs="Times New Roman"/>
          <w:color w:val="000000" w:themeColor="text1"/>
          <w:sz w:val="24"/>
          <w:szCs w:val="24"/>
        </w:rPr>
        <w:instrText xml:space="preserve"> ADDIN EN.CITE &lt;EndNote&gt;&lt;Cite AuthorYear="1"&gt;&lt;Author&gt;Genesove&lt;/Author&gt;&lt;Year&gt;2001&lt;/Year&gt;&lt;RecNum&gt;33&lt;/RecNum&gt;&lt;DisplayText&gt;Genesove and Mayer (2001)&lt;/DisplayText&gt;&lt;record&gt;&lt;rec-number&gt;33&lt;/rec-number&gt;&lt;foreign-keys&gt;&lt;key app="EN" db-id="e5ee0w99bafz2nepvwbvt0al50vv09d29zpv" timestamp="1560957096"&gt;33&lt;/key&gt;&lt;/foreign-keys&gt;&lt;ref-type name="Journal Article"&gt;17&lt;/ref-type&gt;&lt;contributors&gt;&lt;authors&gt;&lt;author&gt;Genesove, D.&lt;/author&gt;&lt;author&gt;Mayer, C.&lt;/author&gt;&lt;/authors&gt;&lt;/contributors&gt;&lt;titles&gt;&lt;title&gt;Loss aversion and seller behavior: Evidence from the housing market&lt;/title&gt;&lt;secondary-title&gt;Quarterly Journal of Economics&lt;/secondary-title&gt;&lt;/titles&gt;&lt;periodical&gt;&lt;full-title&gt;Quarterly Journal of Economics&lt;/full-title&gt;&lt;/periodical&gt;&lt;pages&gt;1233-1260&lt;/pages&gt;&lt;volume&gt;116&lt;/volume&gt;&lt;number&gt;4&lt;/number&gt;&lt;dates&gt;&lt;year&gt;2001&lt;/year&gt;&lt;pub-dates&gt;&lt;date&gt;Nov&lt;/date&gt;&lt;/pub-dates&gt;&lt;/dates&gt;&lt;isbn&gt;0033-5533&lt;/isbn&gt;&lt;accession-num&gt;WOS:000172148400003&lt;/accession-num&gt;&lt;urls&gt;&lt;related-urls&gt;&lt;url&gt;&amp;lt;Go to ISI&amp;gt;://WOS:000172148400003&lt;/url&gt;&lt;/related-urls&gt;&lt;/urls&gt;&lt;electronic-resource-num&gt;10.1162/003355301753265561&lt;/electronic-resource-num&gt;&lt;/record&gt;&lt;/Cite&gt;&lt;/EndNote&gt;</w:instrText>
      </w:r>
      <w:r w:rsidR="0014660B" w:rsidRPr="00F411D2">
        <w:rPr>
          <w:rFonts w:ascii="Times New Roman" w:hAnsi="Times New Roman" w:cs="Times New Roman"/>
          <w:color w:val="000000" w:themeColor="text1"/>
          <w:sz w:val="24"/>
          <w:szCs w:val="24"/>
        </w:rPr>
        <w:fldChar w:fldCharType="separate"/>
      </w:r>
      <w:r w:rsidR="0014660B" w:rsidRPr="00F411D2">
        <w:rPr>
          <w:rFonts w:ascii="Times New Roman" w:hAnsi="Times New Roman" w:cs="Times New Roman"/>
          <w:noProof/>
          <w:color w:val="000000" w:themeColor="text1"/>
          <w:sz w:val="24"/>
          <w:szCs w:val="24"/>
        </w:rPr>
        <w:t>Genesove and Mayer (2001)</w:t>
      </w:r>
      <w:r w:rsidR="0014660B" w:rsidRPr="00F411D2">
        <w:rPr>
          <w:rFonts w:ascii="Times New Roman" w:hAnsi="Times New Roman" w:cs="Times New Roman"/>
          <w:color w:val="000000" w:themeColor="text1"/>
          <w:sz w:val="24"/>
          <w:szCs w:val="24"/>
        </w:rPr>
        <w:fldChar w:fldCharType="end"/>
      </w:r>
      <w:r w:rsidR="0014660B" w:rsidRPr="00F411D2">
        <w:rPr>
          <w:rFonts w:ascii="Times New Roman" w:hAnsi="Times New Roman" w:cs="Times New Roman"/>
          <w:color w:val="000000" w:themeColor="text1"/>
          <w:sz w:val="24"/>
          <w:szCs w:val="24"/>
        </w:rPr>
        <w:t xml:space="preserve">, study loss aversion instead of reference point formation. However, the crucial first step of loss aversion analysis is to define loss and gain domains correctly. This inevitably involves the identification of reference points. Consequently, important loss aversion studies such as </w:t>
      </w:r>
      <w:r w:rsidR="0014660B" w:rsidRPr="00F411D2">
        <w:rPr>
          <w:rFonts w:ascii="Times New Roman" w:hAnsi="Times New Roman" w:cs="Times New Roman"/>
          <w:color w:val="000000" w:themeColor="text1"/>
          <w:sz w:val="24"/>
          <w:szCs w:val="24"/>
        </w:rPr>
        <w:fldChar w:fldCharType="begin"/>
      </w:r>
      <w:r w:rsidR="0014660B" w:rsidRPr="00F411D2">
        <w:rPr>
          <w:rFonts w:ascii="Times New Roman" w:hAnsi="Times New Roman" w:cs="Times New Roman"/>
          <w:color w:val="000000" w:themeColor="text1"/>
          <w:sz w:val="24"/>
          <w:szCs w:val="24"/>
        </w:rPr>
        <w:instrText xml:space="preserve"> ADDIN EN.CITE &lt;EndNote&gt;&lt;Cite AuthorYear="1"&gt;&lt;Author&gt;Genesove&lt;/Author&gt;&lt;Year&gt;2001&lt;/Year&gt;&lt;RecNum&gt;33&lt;/RecNum&gt;&lt;DisplayText&gt;Genesove and Mayer (2001)&lt;/DisplayText&gt;&lt;record&gt;&lt;rec-number&gt;33&lt;/rec-number&gt;&lt;foreign-keys&gt;&lt;key app="EN" db-id="e5ee0w99bafz2nepvwbvt0al50vv09d29zpv" timestamp="1560957096"&gt;33&lt;/key&gt;&lt;/foreign-keys&gt;&lt;ref-type name="Journal Article"&gt;17&lt;/ref-type&gt;&lt;contributors&gt;&lt;authors&gt;&lt;author&gt;Genesove, D.&lt;/author&gt;&lt;author&gt;Mayer, C.&lt;/author&gt;&lt;/authors&gt;&lt;/contributors&gt;&lt;titles&gt;&lt;title&gt;Loss aversion and seller behavior: Evidence from the housing market&lt;/title&gt;&lt;secondary-title&gt;Quarterly Journal of Economics&lt;/secondary-title&gt;&lt;/titles&gt;&lt;periodical&gt;&lt;full-title&gt;Quarterly Journal of Economics&lt;/full-title&gt;&lt;/periodical&gt;&lt;pages&gt;1233-1260&lt;/pages&gt;&lt;volume&gt;116&lt;/volume&gt;&lt;number&gt;4&lt;/number&gt;&lt;dates&gt;&lt;year&gt;2001&lt;/year&gt;&lt;pub-dates&gt;&lt;date&gt;Nov&lt;/date&gt;&lt;/pub-dates&gt;&lt;/dates&gt;&lt;isbn&gt;0033-5533&lt;/isbn&gt;&lt;accession-num&gt;WOS:000172148400003&lt;/accession-num&gt;&lt;urls&gt;&lt;related-urls&gt;&lt;url&gt;&amp;lt;Go to ISI&amp;gt;://WOS:000172148400003&lt;/url&gt;&lt;/related-urls&gt;&lt;/urls&gt;&lt;electronic-resource-num&gt;10.1162/003355301753265561&lt;/electronic-resource-num&gt;&lt;/record&gt;&lt;/Cite&gt;&lt;/EndNote&gt;</w:instrText>
      </w:r>
      <w:r w:rsidR="0014660B" w:rsidRPr="00F411D2">
        <w:rPr>
          <w:rFonts w:ascii="Times New Roman" w:hAnsi="Times New Roman" w:cs="Times New Roman"/>
          <w:color w:val="000000" w:themeColor="text1"/>
          <w:sz w:val="24"/>
          <w:szCs w:val="24"/>
        </w:rPr>
        <w:fldChar w:fldCharType="separate"/>
      </w:r>
      <w:r w:rsidR="0014660B" w:rsidRPr="00F411D2">
        <w:rPr>
          <w:rFonts w:ascii="Times New Roman" w:hAnsi="Times New Roman" w:cs="Times New Roman"/>
          <w:noProof/>
          <w:color w:val="000000" w:themeColor="text1"/>
          <w:sz w:val="24"/>
          <w:szCs w:val="24"/>
        </w:rPr>
        <w:t>Genesove and Mayer (2001)</w:t>
      </w:r>
      <w:r w:rsidR="0014660B" w:rsidRPr="00F411D2">
        <w:rPr>
          <w:rFonts w:ascii="Times New Roman" w:hAnsi="Times New Roman" w:cs="Times New Roman"/>
          <w:color w:val="000000" w:themeColor="text1"/>
          <w:sz w:val="24"/>
          <w:szCs w:val="24"/>
        </w:rPr>
        <w:fldChar w:fldCharType="end"/>
      </w:r>
      <w:r w:rsidR="0014660B" w:rsidRPr="00F411D2">
        <w:rPr>
          <w:rFonts w:ascii="Times New Roman" w:hAnsi="Times New Roman" w:cs="Times New Roman"/>
          <w:color w:val="000000" w:themeColor="text1"/>
          <w:sz w:val="24"/>
          <w:szCs w:val="24"/>
        </w:rPr>
        <w:t xml:space="preserve"> are included in our literature review because they have significant implications to reference dependence research. We summarise the </w:t>
      </w:r>
      <w:r w:rsidR="0038277E" w:rsidRPr="00F411D2">
        <w:rPr>
          <w:rFonts w:ascii="Times New Roman" w:hAnsi="Times New Roman" w:cs="Times New Roman"/>
          <w:color w:val="000000" w:themeColor="text1"/>
          <w:sz w:val="24"/>
          <w:szCs w:val="24"/>
        </w:rPr>
        <w:t xml:space="preserve">research design and findings </w:t>
      </w:r>
      <w:r w:rsidR="0014660B" w:rsidRPr="00F411D2">
        <w:rPr>
          <w:rFonts w:ascii="Times New Roman" w:hAnsi="Times New Roman" w:cs="Times New Roman"/>
          <w:color w:val="000000" w:themeColor="text1"/>
          <w:sz w:val="24"/>
          <w:szCs w:val="24"/>
        </w:rPr>
        <w:t xml:space="preserve">of </w:t>
      </w:r>
      <w:r w:rsidR="0060009A" w:rsidRPr="00F411D2">
        <w:rPr>
          <w:rFonts w:ascii="Times New Roman" w:hAnsi="Times New Roman" w:cs="Times New Roman"/>
          <w:color w:val="000000" w:themeColor="text1"/>
          <w:sz w:val="24"/>
          <w:szCs w:val="24"/>
        </w:rPr>
        <w:t>these</w:t>
      </w:r>
      <w:r w:rsidR="0014660B" w:rsidRPr="00F411D2">
        <w:rPr>
          <w:rFonts w:ascii="Times New Roman" w:hAnsi="Times New Roman" w:cs="Times New Roman"/>
          <w:color w:val="000000" w:themeColor="text1"/>
          <w:sz w:val="24"/>
          <w:szCs w:val="24"/>
        </w:rPr>
        <w:t xml:space="preserve"> papers</w:t>
      </w:r>
      <w:r w:rsidR="0038277E" w:rsidRPr="00F411D2">
        <w:rPr>
          <w:rFonts w:ascii="Times New Roman" w:hAnsi="Times New Roman" w:cs="Times New Roman"/>
          <w:color w:val="000000" w:themeColor="text1"/>
          <w:sz w:val="24"/>
          <w:szCs w:val="24"/>
        </w:rPr>
        <w:t xml:space="preserve"> in Table 1. </w:t>
      </w:r>
    </w:p>
    <w:p w14:paraId="67D6E5DB" w14:textId="54E4B010" w:rsidR="004256CA" w:rsidRPr="00F411D2" w:rsidRDefault="00745733" w:rsidP="00F73A1C">
      <w:pPr>
        <w:jc w:val="both"/>
        <w:rPr>
          <w:rFonts w:ascii="Times New Roman" w:hAnsi="Times New Roman" w:cs="Times New Roman"/>
          <w:color w:val="000000" w:themeColor="text1"/>
          <w:sz w:val="24"/>
          <w:szCs w:val="24"/>
        </w:rPr>
      </w:pPr>
      <w:r w:rsidRPr="00F411D2">
        <w:rPr>
          <w:rFonts w:ascii="Times New Roman" w:hAnsi="Times New Roman" w:cs="Times New Roman"/>
          <w:color w:val="000000" w:themeColor="text1"/>
          <w:sz w:val="24"/>
          <w:szCs w:val="24"/>
        </w:rPr>
        <w:t xml:space="preserve">Several observations can be drawn from Table 1. Firstly, </w:t>
      </w:r>
      <w:r w:rsidR="00F73A1C" w:rsidRPr="00F411D2">
        <w:rPr>
          <w:rFonts w:ascii="Times New Roman" w:hAnsi="Times New Roman" w:cs="Times New Roman"/>
          <w:color w:val="000000" w:themeColor="text1"/>
          <w:sz w:val="24"/>
          <w:szCs w:val="24"/>
        </w:rPr>
        <w:t>housing decisions involve multiple reference points. Although most of the reviewed papers employed one single reference point, the choice of the reference point varies among these studies.</w:t>
      </w:r>
      <w:r w:rsidRPr="00F411D2">
        <w:rPr>
          <w:rFonts w:ascii="Times New Roman" w:hAnsi="Times New Roman" w:cs="Times New Roman"/>
          <w:color w:val="000000" w:themeColor="text1"/>
          <w:sz w:val="24"/>
          <w:szCs w:val="24"/>
        </w:rPr>
        <w:t xml:space="preserve"> For example, i</w:t>
      </w:r>
      <w:r w:rsidR="00D77A13" w:rsidRPr="00F411D2">
        <w:rPr>
          <w:rFonts w:ascii="Times New Roman" w:hAnsi="Times New Roman" w:cs="Times New Roman"/>
          <w:color w:val="000000" w:themeColor="text1"/>
          <w:sz w:val="24"/>
          <w:szCs w:val="24"/>
        </w:rPr>
        <w:t>nitial transaction information</w:t>
      </w:r>
      <w:r w:rsidR="0038277E" w:rsidRPr="00F411D2">
        <w:rPr>
          <w:rFonts w:ascii="Times New Roman" w:hAnsi="Times New Roman" w:cs="Times New Roman"/>
          <w:color w:val="000000" w:themeColor="text1"/>
          <w:sz w:val="24"/>
          <w:szCs w:val="24"/>
        </w:rPr>
        <w:t xml:space="preserve"> is the predominant reference point identified among these studies. Ten out of the 13 </w:t>
      </w:r>
      <w:r w:rsidRPr="00F411D2">
        <w:rPr>
          <w:rFonts w:ascii="Times New Roman" w:hAnsi="Times New Roman" w:cs="Times New Roman"/>
          <w:color w:val="000000" w:themeColor="text1"/>
          <w:sz w:val="24"/>
          <w:szCs w:val="24"/>
        </w:rPr>
        <w:t xml:space="preserve">studies use initial transaction information, such as purchase price </w:t>
      </w:r>
      <w:r w:rsidRPr="00F411D2">
        <w:rPr>
          <w:rFonts w:ascii="Times New Roman" w:hAnsi="Times New Roman" w:cs="Times New Roman"/>
          <w:color w:val="000000" w:themeColor="text1"/>
          <w:sz w:val="24"/>
          <w:szCs w:val="24"/>
        </w:rPr>
        <w:fldChar w:fldCharType="begin">
          <w:fldData xml:space="preserve">PEVuZE5vdGU+PENpdGU+PEF1dGhvcj5HZW5lc292ZTwvQXV0aG9yPjxZZWFyPjIwMDE8L1llYXI+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</w:fldData>
        </w:fldChar>
      </w:r>
      <w:r w:rsidRPr="00F411D2">
        <w:rPr>
          <w:rFonts w:ascii="Times New Roman" w:hAnsi="Times New Roman" w:cs="Times New Roman"/>
          <w:color w:val="000000" w:themeColor="text1"/>
          <w:sz w:val="24"/>
          <w:szCs w:val="24"/>
        </w:rPr>
        <w:instrText xml:space="preserve"> ADDIN EN.CITE </w:instrText>
      </w:r>
      <w:r w:rsidRPr="00F411D2">
        <w:rPr>
          <w:rFonts w:ascii="Times New Roman" w:hAnsi="Times New Roman" w:cs="Times New Roman"/>
          <w:color w:val="000000" w:themeColor="text1"/>
          <w:sz w:val="24"/>
          <w:szCs w:val="24"/>
        </w:rPr>
        <w:fldChar w:fldCharType="begin">
          <w:fldData xml:space="preserve">PEVuZE5vdGU+PENpdGU+PEF1dGhvcj5HZW5lc292ZTwvQXV0aG9yPjxZZWFyPjIwMDE8L1llYXI+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</w:fldData>
        </w:fldChar>
      </w:r>
      <w:r w:rsidRPr="00F411D2">
        <w:rPr>
          <w:rFonts w:ascii="Times New Roman" w:hAnsi="Times New Roman" w:cs="Times New Roman"/>
          <w:color w:val="000000" w:themeColor="text1"/>
          <w:sz w:val="24"/>
          <w:szCs w:val="24"/>
        </w:rPr>
        <w:instrText xml:space="preserve"> ADDIN EN.CITE.DATA </w:instrText>
      </w:r>
      <w:r w:rsidRPr="00F411D2">
        <w:rPr>
          <w:rFonts w:ascii="Times New Roman" w:hAnsi="Times New Roman" w:cs="Times New Roman"/>
          <w:color w:val="000000" w:themeColor="text1"/>
          <w:sz w:val="24"/>
          <w:szCs w:val="24"/>
        </w:rPr>
      </w:r>
      <w:r w:rsidRPr="00F411D2">
        <w:rPr>
          <w:rFonts w:ascii="Times New Roman" w:hAnsi="Times New Roman" w:cs="Times New Roman"/>
          <w:color w:val="000000" w:themeColor="text1"/>
          <w:sz w:val="24"/>
          <w:szCs w:val="24"/>
        </w:rPr>
        <w:fldChar w:fldCharType="end"/>
      </w:r>
      <w:r w:rsidRPr="00F411D2">
        <w:rPr>
          <w:rFonts w:ascii="Times New Roman" w:hAnsi="Times New Roman" w:cs="Times New Roman"/>
          <w:color w:val="000000" w:themeColor="text1"/>
          <w:sz w:val="24"/>
          <w:szCs w:val="24"/>
        </w:rPr>
      </w:r>
      <w:r w:rsidRPr="00F411D2">
        <w:rPr>
          <w:rFonts w:ascii="Times New Roman" w:hAnsi="Times New Roman" w:cs="Times New Roman"/>
          <w:color w:val="000000" w:themeColor="text1"/>
          <w:sz w:val="24"/>
          <w:szCs w:val="24"/>
        </w:rPr>
        <w:fldChar w:fldCharType="separate"/>
      </w:r>
      <w:r w:rsidRPr="00F411D2">
        <w:rPr>
          <w:rFonts w:ascii="Times New Roman" w:hAnsi="Times New Roman" w:cs="Times New Roman"/>
          <w:noProof/>
          <w:color w:val="000000" w:themeColor="text1"/>
          <w:sz w:val="24"/>
          <w:szCs w:val="24"/>
        </w:rPr>
        <w:t>(Anenberg, 2011; Einio et al., 2008; Genesove and Mayer, 2001; Leung and Tsang, 2013; Paraschiv and Chenavaz, 2011; Sun and Ong, 2014)</w:t>
      </w:r>
      <w:r w:rsidRPr="00F411D2">
        <w:rPr>
          <w:rFonts w:ascii="Times New Roman" w:hAnsi="Times New Roman" w:cs="Times New Roman"/>
          <w:color w:val="000000" w:themeColor="text1"/>
          <w:sz w:val="24"/>
          <w:szCs w:val="24"/>
        </w:rPr>
        <w:fldChar w:fldCharType="end"/>
      </w:r>
      <w:r w:rsidRPr="00F411D2">
        <w:rPr>
          <w:rFonts w:ascii="Times New Roman" w:hAnsi="Times New Roman" w:cs="Times New Roman"/>
          <w:color w:val="000000" w:themeColor="text1"/>
          <w:sz w:val="24"/>
          <w:szCs w:val="24"/>
        </w:rPr>
        <w:t xml:space="preserve"> and rent paid in previous cities </w:t>
      </w:r>
      <w:r w:rsidRPr="00F411D2">
        <w:rPr>
          <w:rFonts w:ascii="Times New Roman" w:hAnsi="Times New Roman" w:cs="Times New Roman"/>
          <w:color w:val="000000" w:themeColor="text1"/>
          <w:sz w:val="24"/>
          <w:szCs w:val="24"/>
        </w:rPr>
        <w:fldChar w:fldCharType="begin"/>
      </w:r>
      <w:r w:rsidRPr="00F411D2">
        <w:rPr>
          <w:rFonts w:ascii="Times New Roman" w:hAnsi="Times New Roman" w:cs="Times New Roman"/>
          <w:color w:val="000000" w:themeColor="text1"/>
          <w:sz w:val="24"/>
          <w:szCs w:val="24"/>
        </w:rPr>
        <w:instrText xml:space="preserve"> ADDIN EN.CITE &lt;EndNote&gt;&lt;Cite&gt;&lt;Author&gt;Simonsohn&lt;/Author&gt;&lt;Year&gt;2006&lt;/Year&gt;&lt;RecNum&gt;16&lt;/RecNum&gt;&lt;DisplayText&gt;(Simonsohn and Loewenstein, 2006)&lt;/DisplayText&gt;&lt;record&gt;&lt;rec-number&gt;16&lt;/rec-number&gt;&lt;foreign-keys&gt;&lt;key app="EN" db-id="e5ee0w99bafz2nepvwbvt0al50vv09d29zpv" timestamp="1560890695"&gt;16&lt;/key&gt;&lt;/foreign-keys&gt;&lt;ref-type name="Journal Article"&gt;17&lt;/ref-type&gt;&lt;contributors&gt;&lt;authors&gt;&lt;author&gt;Simonsohn, U.&lt;/author&gt;&lt;author&gt;Loewenstein, G.&lt;/author&gt;&lt;/authors&gt;&lt;/contributors&gt;&lt;titles&gt;&lt;title&gt;Mistake #37: The effect of previously encountered prices on current housing demand&lt;/title&gt;&lt;secondary-title&gt;Economic Journal&lt;/secondary-title&gt;&lt;/titles&gt;&lt;periodical&gt;&lt;full-title&gt;Economic Journal&lt;/full-title&gt;&lt;/periodical&gt;&lt;pages&gt;175-199&lt;/pages&gt;&lt;volume&gt;116&lt;/volume&gt;&lt;number&gt;508&lt;/number&gt;&lt;dates&gt;&lt;year&gt;2006&lt;/year&gt;&lt;pub-dates&gt;&lt;date&gt;Jan&lt;/date&gt;&lt;/pub-dates&gt;&lt;/dates&gt;&lt;isbn&gt;0013-0133&lt;/isbn&gt;&lt;accession-num&gt;WOS:000234854500008&lt;/accession-num&gt;&lt;urls&gt;&lt;related-urls&gt;&lt;url&gt;&amp;lt;Go to ISI&amp;gt;://WOS:000234854500008&lt;/url&gt;&lt;/related-urls&gt;&lt;/urls&gt;&lt;electronic-resource-num&gt;10.1111/j.1468-0297.2006.01052.x&lt;/electronic-resource-num&gt;&lt;/record&gt;&lt;/Cite&gt;&lt;/EndNote&gt;</w:instrText>
      </w:r>
      <w:r w:rsidRPr="00F411D2">
        <w:rPr>
          <w:rFonts w:ascii="Times New Roman" w:hAnsi="Times New Roman" w:cs="Times New Roman"/>
          <w:color w:val="000000" w:themeColor="text1"/>
          <w:sz w:val="24"/>
          <w:szCs w:val="24"/>
        </w:rPr>
        <w:fldChar w:fldCharType="separate"/>
      </w:r>
      <w:r w:rsidRPr="00F411D2">
        <w:rPr>
          <w:rFonts w:ascii="Times New Roman" w:hAnsi="Times New Roman" w:cs="Times New Roman"/>
          <w:noProof/>
          <w:color w:val="000000" w:themeColor="text1"/>
          <w:sz w:val="24"/>
          <w:szCs w:val="24"/>
        </w:rPr>
        <w:t>(Simonsohn and Loewenstein, 2006)</w:t>
      </w:r>
      <w:r w:rsidRPr="00F411D2">
        <w:rPr>
          <w:rFonts w:ascii="Times New Roman" w:hAnsi="Times New Roman" w:cs="Times New Roman"/>
          <w:color w:val="000000" w:themeColor="text1"/>
          <w:sz w:val="24"/>
          <w:szCs w:val="24"/>
        </w:rPr>
        <w:fldChar w:fldCharType="end"/>
      </w:r>
      <w:r w:rsidRPr="00F411D2">
        <w:rPr>
          <w:rFonts w:ascii="Times New Roman" w:hAnsi="Times New Roman" w:cs="Times New Roman"/>
          <w:color w:val="000000" w:themeColor="text1"/>
          <w:sz w:val="24"/>
          <w:szCs w:val="24"/>
        </w:rPr>
        <w:t xml:space="preserve"> as a reference point. </w:t>
      </w:r>
      <w:r w:rsidR="002648E1" w:rsidRPr="00F411D2">
        <w:rPr>
          <w:rFonts w:ascii="Times New Roman" w:hAnsi="Times New Roman" w:cs="Times New Roman"/>
          <w:color w:val="000000" w:themeColor="text1"/>
          <w:sz w:val="24"/>
          <w:szCs w:val="24"/>
        </w:rPr>
        <w:t>Decision makers also refer to the most r</w:t>
      </w:r>
      <w:r w:rsidR="003C269C" w:rsidRPr="00F411D2">
        <w:rPr>
          <w:rFonts w:ascii="Times New Roman" w:hAnsi="Times New Roman" w:cs="Times New Roman"/>
          <w:color w:val="000000" w:themeColor="text1"/>
          <w:sz w:val="24"/>
          <w:szCs w:val="24"/>
        </w:rPr>
        <w:t xml:space="preserve">ecent transaction information </w:t>
      </w:r>
      <w:r w:rsidR="002648E1" w:rsidRPr="00F411D2">
        <w:rPr>
          <w:rFonts w:ascii="Times New Roman" w:hAnsi="Times New Roman" w:cs="Times New Roman"/>
          <w:color w:val="000000" w:themeColor="text1"/>
          <w:sz w:val="24"/>
          <w:szCs w:val="24"/>
        </w:rPr>
        <w:t>when determining</w:t>
      </w:r>
      <w:r w:rsidR="003C269C" w:rsidRPr="00F411D2">
        <w:rPr>
          <w:rFonts w:ascii="Times New Roman" w:hAnsi="Times New Roman" w:cs="Times New Roman"/>
          <w:color w:val="000000" w:themeColor="text1"/>
          <w:sz w:val="24"/>
          <w:szCs w:val="24"/>
        </w:rPr>
        <w:t xml:space="preserve"> </w:t>
      </w:r>
      <w:r w:rsidR="002648E1" w:rsidRPr="00F411D2">
        <w:rPr>
          <w:rFonts w:ascii="Times New Roman" w:hAnsi="Times New Roman" w:cs="Times New Roman"/>
          <w:color w:val="000000" w:themeColor="text1"/>
          <w:sz w:val="24"/>
          <w:szCs w:val="24"/>
        </w:rPr>
        <w:t xml:space="preserve">property </w:t>
      </w:r>
      <w:r w:rsidR="003C269C" w:rsidRPr="00F411D2">
        <w:rPr>
          <w:rFonts w:ascii="Times New Roman" w:hAnsi="Times New Roman" w:cs="Times New Roman"/>
          <w:color w:val="000000" w:themeColor="text1"/>
          <w:sz w:val="24"/>
          <w:szCs w:val="24"/>
        </w:rPr>
        <w:t>price</w:t>
      </w:r>
      <w:r w:rsidR="002648E1" w:rsidRPr="00F411D2">
        <w:rPr>
          <w:rFonts w:ascii="Times New Roman" w:hAnsi="Times New Roman" w:cs="Times New Roman"/>
          <w:color w:val="000000" w:themeColor="text1"/>
          <w:sz w:val="24"/>
          <w:szCs w:val="24"/>
        </w:rPr>
        <w:t>s</w:t>
      </w:r>
      <w:r w:rsidR="003C269C" w:rsidRPr="00F411D2">
        <w:rPr>
          <w:rFonts w:ascii="Times New Roman" w:hAnsi="Times New Roman" w:cs="Times New Roman"/>
          <w:color w:val="000000" w:themeColor="text1"/>
          <w:sz w:val="24"/>
          <w:szCs w:val="24"/>
        </w:rPr>
        <w:t xml:space="preserve"> or rent</w:t>
      </w:r>
      <w:r w:rsidR="002648E1" w:rsidRPr="00F411D2">
        <w:rPr>
          <w:rFonts w:ascii="Times New Roman" w:hAnsi="Times New Roman" w:cs="Times New Roman"/>
          <w:color w:val="000000" w:themeColor="text1"/>
          <w:sz w:val="24"/>
          <w:szCs w:val="24"/>
        </w:rPr>
        <w:t>s</w:t>
      </w:r>
      <w:r w:rsidR="003C269C" w:rsidRPr="00F411D2">
        <w:rPr>
          <w:rFonts w:ascii="Times New Roman" w:hAnsi="Times New Roman" w:cs="Times New Roman"/>
          <w:color w:val="000000" w:themeColor="text1"/>
          <w:sz w:val="24"/>
          <w:szCs w:val="24"/>
        </w:rPr>
        <w:t xml:space="preserve"> </w:t>
      </w:r>
      <w:r w:rsidR="003C269C" w:rsidRPr="00F411D2">
        <w:rPr>
          <w:rFonts w:ascii="Times New Roman" w:hAnsi="Times New Roman" w:cs="Times New Roman"/>
          <w:color w:val="000000" w:themeColor="text1"/>
          <w:sz w:val="24"/>
          <w:szCs w:val="24"/>
        </w:rPr>
        <w:fldChar w:fldCharType="begin">
          <w:fldData xml:space="preserve">PEVuZE5vdGU+PENpdGU+PEF1dGhvcj5QYXJhc2NoaXY8L0F1dGhvcj48WWVhcj4yMDExPC9ZZWFy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</w:fldData>
        </w:fldChar>
      </w:r>
      <w:r w:rsidR="003C269C" w:rsidRPr="00F411D2">
        <w:rPr>
          <w:rFonts w:ascii="Times New Roman" w:hAnsi="Times New Roman" w:cs="Times New Roman"/>
          <w:color w:val="000000" w:themeColor="text1"/>
          <w:sz w:val="24"/>
          <w:szCs w:val="24"/>
        </w:rPr>
        <w:instrText xml:space="preserve"> ADDIN EN.CITE </w:instrText>
      </w:r>
      <w:r w:rsidR="003C269C" w:rsidRPr="00F411D2">
        <w:rPr>
          <w:rFonts w:ascii="Times New Roman" w:hAnsi="Times New Roman" w:cs="Times New Roman"/>
          <w:color w:val="000000" w:themeColor="text1"/>
          <w:sz w:val="24"/>
          <w:szCs w:val="24"/>
        </w:rPr>
        <w:fldChar w:fldCharType="begin">
          <w:fldData xml:space="preserve">PEVuZE5vdGU+PENpdGU+PEF1dGhvcj5QYXJhc2NoaXY8L0F1dGhvcj48WWVhcj4yMDExPC9ZZWFy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</w:fldData>
        </w:fldChar>
      </w:r>
      <w:r w:rsidR="003C269C" w:rsidRPr="00F411D2">
        <w:rPr>
          <w:rFonts w:ascii="Times New Roman" w:hAnsi="Times New Roman" w:cs="Times New Roman"/>
          <w:color w:val="000000" w:themeColor="text1"/>
          <w:sz w:val="24"/>
          <w:szCs w:val="24"/>
        </w:rPr>
        <w:instrText xml:space="preserve"> ADDIN EN.CITE.DATA </w:instrText>
      </w:r>
      <w:r w:rsidR="003C269C" w:rsidRPr="00F411D2">
        <w:rPr>
          <w:rFonts w:ascii="Times New Roman" w:hAnsi="Times New Roman" w:cs="Times New Roman"/>
          <w:color w:val="000000" w:themeColor="text1"/>
          <w:sz w:val="24"/>
          <w:szCs w:val="24"/>
        </w:rPr>
      </w:r>
      <w:r w:rsidR="003C269C" w:rsidRPr="00F411D2">
        <w:rPr>
          <w:rFonts w:ascii="Times New Roman" w:hAnsi="Times New Roman" w:cs="Times New Roman"/>
          <w:color w:val="000000" w:themeColor="text1"/>
          <w:sz w:val="24"/>
          <w:szCs w:val="24"/>
        </w:rPr>
        <w:fldChar w:fldCharType="end"/>
      </w:r>
      <w:r w:rsidR="003C269C" w:rsidRPr="00F411D2">
        <w:rPr>
          <w:rFonts w:ascii="Times New Roman" w:hAnsi="Times New Roman" w:cs="Times New Roman"/>
          <w:color w:val="000000" w:themeColor="text1"/>
          <w:sz w:val="24"/>
          <w:szCs w:val="24"/>
        </w:rPr>
      </w:r>
      <w:r w:rsidR="003C269C" w:rsidRPr="00F411D2">
        <w:rPr>
          <w:rFonts w:ascii="Times New Roman" w:hAnsi="Times New Roman" w:cs="Times New Roman"/>
          <w:color w:val="000000" w:themeColor="text1"/>
          <w:sz w:val="24"/>
          <w:szCs w:val="24"/>
        </w:rPr>
        <w:fldChar w:fldCharType="separate"/>
      </w:r>
      <w:r w:rsidR="003C269C" w:rsidRPr="00F411D2">
        <w:rPr>
          <w:rFonts w:ascii="Times New Roman" w:hAnsi="Times New Roman" w:cs="Times New Roman"/>
          <w:noProof/>
          <w:color w:val="000000" w:themeColor="text1"/>
          <w:sz w:val="24"/>
          <w:szCs w:val="24"/>
        </w:rPr>
        <w:t>(Arbel et al., 2016; Hirota et al., 2020; Paraschiv and Chenavaz, 2011; Sun and Ong, 2014)</w:t>
      </w:r>
      <w:r w:rsidR="003C269C" w:rsidRPr="00F411D2">
        <w:rPr>
          <w:rFonts w:ascii="Times New Roman" w:hAnsi="Times New Roman" w:cs="Times New Roman"/>
          <w:color w:val="000000" w:themeColor="text1"/>
          <w:sz w:val="24"/>
          <w:szCs w:val="24"/>
        </w:rPr>
        <w:fldChar w:fldCharType="end"/>
      </w:r>
      <w:r w:rsidR="003C269C" w:rsidRPr="00F411D2">
        <w:rPr>
          <w:rFonts w:ascii="Times New Roman" w:hAnsi="Times New Roman" w:cs="Times New Roman"/>
          <w:color w:val="000000" w:themeColor="text1"/>
          <w:sz w:val="24"/>
          <w:szCs w:val="24"/>
        </w:rPr>
        <w:t xml:space="preserve">. </w:t>
      </w:r>
      <w:r w:rsidR="00BB4882" w:rsidRPr="00F411D2">
        <w:rPr>
          <w:rFonts w:ascii="Times New Roman" w:hAnsi="Times New Roman" w:cs="Times New Roman"/>
          <w:color w:val="000000" w:themeColor="text1"/>
          <w:sz w:val="24"/>
          <w:szCs w:val="24"/>
        </w:rPr>
        <w:t>Other significant historical information, such as all-time high or low prices, are valid reference point</w:t>
      </w:r>
      <w:r w:rsidR="004172BD" w:rsidRPr="00F411D2">
        <w:rPr>
          <w:rFonts w:ascii="Times New Roman" w:hAnsi="Times New Roman" w:cs="Times New Roman"/>
          <w:color w:val="000000" w:themeColor="text1"/>
          <w:sz w:val="24"/>
          <w:szCs w:val="24"/>
        </w:rPr>
        <w:t>s</w:t>
      </w:r>
      <w:r w:rsidR="00BB4882" w:rsidRPr="00F411D2">
        <w:rPr>
          <w:rFonts w:ascii="Times New Roman" w:hAnsi="Times New Roman" w:cs="Times New Roman"/>
          <w:color w:val="000000" w:themeColor="text1"/>
          <w:sz w:val="24"/>
          <w:szCs w:val="24"/>
        </w:rPr>
        <w:t xml:space="preserve"> as well </w:t>
      </w:r>
      <w:r w:rsidR="0038277E" w:rsidRPr="00F411D2">
        <w:rPr>
          <w:rFonts w:ascii="Times New Roman" w:hAnsi="Times New Roman" w:cs="Times New Roman"/>
          <w:color w:val="000000" w:themeColor="text1"/>
          <w:sz w:val="24"/>
          <w:szCs w:val="24"/>
        </w:rPr>
        <w:fldChar w:fldCharType="begin">
          <w:fldData xml:space="preserve">PEVuZE5vdGU+PENpdGU+PEF1dGhvcj5TZWlsZXI8L0F1dGhvcj48WWVhcj4yMDA4PC9ZZWFyPjxS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</w:fldData>
        </w:fldChar>
      </w:r>
      <w:r w:rsidR="0038277E" w:rsidRPr="00F411D2">
        <w:rPr>
          <w:rFonts w:ascii="Times New Roman" w:hAnsi="Times New Roman" w:cs="Times New Roman"/>
          <w:color w:val="000000" w:themeColor="text1"/>
          <w:sz w:val="24"/>
          <w:szCs w:val="24"/>
        </w:rPr>
        <w:instrText xml:space="preserve"> ADDIN EN.CITE </w:instrText>
      </w:r>
      <w:r w:rsidR="0038277E" w:rsidRPr="00F411D2">
        <w:rPr>
          <w:rFonts w:ascii="Times New Roman" w:hAnsi="Times New Roman" w:cs="Times New Roman"/>
          <w:color w:val="000000" w:themeColor="text1"/>
          <w:sz w:val="24"/>
          <w:szCs w:val="24"/>
        </w:rPr>
        <w:fldChar w:fldCharType="begin">
          <w:fldData xml:space="preserve">PEVuZE5vdGU+PENpdGU+PEF1dGhvcj5TZWlsZXI8L0F1dGhvcj48WWVhcj4yMDA4PC9ZZWFyPjxS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</w:fldData>
        </w:fldChar>
      </w:r>
      <w:r w:rsidR="0038277E" w:rsidRPr="00F411D2">
        <w:rPr>
          <w:rFonts w:ascii="Times New Roman" w:hAnsi="Times New Roman" w:cs="Times New Roman"/>
          <w:color w:val="000000" w:themeColor="text1"/>
          <w:sz w:val="24"/>
          <w:szCs w:val="24"/>
        </w:rPr>
        <w:instrText xml:space="preserve"> ADDIN EN.CITE.DATA </w:instrText>
      </w:r>
      <w:r w:rsidR="0038277E" w:rsidRPr="00F411D2">
        <w:rPr>
          <w:rFonts w:ascii="Times New Roman" w:hAnsi="Times New Roman" w:cs="Times New Roman"/>
          <w:color w:val="000000" w:themeColor="text1"/>
          <w:sz w:val="24"/>
          <w:szCs w:val="24"/>
        </w:rPr>
      </w:r>
      <w:r w:rsidR="0038277E" w:rsidRPr="00F411D2">
        <w:rPr>
          <w:rFonts w:ascii="Times New Roman" w:hAnsi="Times New Roman" w:cs="Times New Roman"/>
          <w:color w:val="000000" w:themeColor="text1"/>
          <w:sz w:val="24"/>
          <w:szCs w:val="24"/>
        </w:rPr>
        <w:fldChar w:fldCharType="end"/>
      </w:r>
      <w:r w:rsidR="0038277E" w:rsidRPr="00F411D2">
        <w:rPr>
          <w:rFonts w:ascii="Times New Roman" w:hAnsi="Times New Roman" w:cs="Times New Roman"/>
          <w:color w:val="000000" w:themeColor="text1"/>
          <w:sz w:val="24"/>
          <w:szCs w:val="24"/>
        </w:rPr>
      </w:r>
      <w:r w:rsidR="0038277E" w:rsidRPr="00F411D2">
        <w:rPr>
          <w:rFonts w:ascii="Times New Roman" w:hAnsi="Times New Roman" w:cs="Times New Roman"/>
          <w:color w:val="000000" w:themeColor="text1"/>
          <w:sz w:val="24"/>
          <w:szCs w:val="24"/>
        </w:rPr>
        <w:fldChar w:fldCharType="separate"/>
      </w:r>
      <w:r w:rsidR="0038277E" w:rsidRPr="00F411D2">
        <w:rPr>
          <w:rFonts w:ascii="Times New Roman" w:hAnsi="Times New Roman" w:cs="Times New Roman"/>
          <w:noProof/>
          <w:color w:val="000000" w:themeColor="text1"/>
          <w:sz w:val="24"/>
          <w:szCs w:val="24"/>
        </w:rPr>
        <w:t>(Paraschiv and Chenavaz, 2011; Seiler et al., 2008)</w:t>
      </w:r>
      <w:r w:rsidR="0038277E" w:rsidRPr="00F411D2">
        <w:rPr>
          <w:rFonts w:ascii="Times New Roman" w:hAnsi="Times New Roman" w:cs="Times New Roman"/>
          <w:color w:val="000000" w:themeColor="text1"/>
          <w:sz w:val="24"/>
          <w:szCs w:val="24"/>
        </w:rPr>
        <w:fldChar w:fldCharType="end"/>
      </w:r>
      <w:r w:rsidR="0038277E" w:rsidRPr="00F411D2">
        <w:rPr>
          <w:rFonts w:ascii="Times New Roman" w:hAnsi="Times New Roman" w:cs="Times New Roman"/>
          <w:color w:val="000000" w:themeColor="text1"/>
          <w:sz w:val="24"/>
          <w:szCs w:val="24"/>
        </w:rPr>
        <w:t xml:space="preserve">. </w:t>
      </w:r>
    </w:p>
    <w:p w14:paraId="78ACABA3" w14:textId="6D23EA89" w:rsidR="00223023" w:rsidRPr="00F411D2" w:rsidRDefault="00F73A1C" w:rsidP="00223023">
      <w:pPr>
        <w:jc w:val="both"/>
        <w:rPr>
          <w:rFonts w:ascii="Times New Roman" w:hAnsi="Times New Roman" w:cs="Times New Roman"/>
          <w:color w:val="000000" w:themeColor="text1"/>
          <w:sz w:val="24"/>
          <w:szCs w:val="24"/>
          <w:lang w:eastAsia="zh-CN"/>
        </w:rPr>
      </w:pPr>
      <w:r w:rsidRPr="00F411D2">
        <w:rPr>
          <w:rFonts w:ascii="Times New Roman" w:hAnsi="Times New Roman" w:cs="Times New Roman"/>
          <w:color w:val="000000" w:themeColor="text1"/>
          <w:sz w:val="24"/>
          <w:szCs w:val="24"/>
        </w:rPr>
        <w:t>Secondly, t</w:t>
      </w:r>
      <w:r w:rsidR="00BD4C2A" w:rsidRPr="00F411D2">
        <w:rPr>
          <w:rFonts w:ascii="Times New Roman" w:hAnsi="Times New Roman" w:cs="Times New Roman"/>
          <w:color w:val="000000" w:themeColor="text1"/>
          <w:sz w:val="24"/>
          <w:szCs w:val="24"/>
        </w:rPr>
        <w:t xml:space="preserve">he reference dependence literature tends to focus on </w:t>
      </w:r>
      <w:r w:rsidR="004B3DD8" w:rsidRPr="00F411D2">
        <w:rPr>
          <w:rFonts w:ascii="Times New Roman" w:hAnsi="Times New Roman" w:cs="Times New Roman"/>
          <w:color w:val="000000" w:themeColor="text1"/>
          <w:sz w:val="24"/>
          <w:szCs w:val="24"/>
        </w:rPr>
        <w:t xml:space="preserve">either </w:t>
      </w:r>
      <w:r w:rsidR="00BD4C2A" w:rsidRPr="00F411D2">
        <w:rPr>
          <w:rFonts w:ascii="Times New Roman" w:hAnsi="Times New Roman" w:cs="Times New Roman"/>
          <w:color w:val="000000" w:themeColor="text1"/>
          <w:sz w:val="24"/>
          <w:szCs w:val="24"/>
        </w:rPr>
        <w:t xml:space="preserve">seller </w:t>
      </w:r>
      <w:r w:rsidR="004B3DD8" w:rsidRPr="00F411D2">
        <w:rPr>
          <w:rFonts w:ascii="Times New Roman" w:hAnsi="Times New Roman" w:cs="Times New Roman"/>
          <w:color w:val="000000" w:themeColor="text1"/>
          <w:sz w:val="24"/>
          <w:szCs w:val="24"/>
        </w:rPr>
        <w:t xml:space="preserve">or buyer </w:t>
      </w:r>
      <w:r w:rsidR="00BD4C2A" w:rsidRPr="00F411D2">
        <w:rPr>
          <w:rFonts w:ascii="Times New Roman" w:hAnsi="Times New Roman" w:cs="Times New Roman"/>
          <w:color w:val="000000" w:themeColor="text1"/>
          <w:sz w:val="24"/>
          <w:szCs w:val="24"/>
        </w:rPr>
        <w:t>behaviour</w:t>
      </w:r>
      <w:r w:rsidRPr="00F411D2">
        <w:rPr>
          <w:rFonts w:ascii="Times New Roman" w:hAnsi="Times New Roman" w:cs="Times New Roman"/>
          <w:color w:val="000000" w:themeColor="text1"/>
          <w:sz w:val="24"/>
          <w:szCs w:val="24"/>
        </w:rPr>
        <w:t>, with nine out of the 13 papers study reference points used by sellers in their decisions</w:t>
      </w:r>
      <w:r w:rsidR="00BD4C2A" w:rsidRPr="00F411D2">
        <w:rPr>
          <w:rFonts w:ascii="Times New Roman" w:hAnsi="Times New Roman" w:cs="Times New Roman"/>
          <w:color w:val="000000" w:themeColor="text1"/>
          <w:sz w:val="24"/>
          <w:szCs w:val="24"/>
        </w:rPr>
        <w:t xml:space="preserve">. </w:t>
      </w:r>
      <w:r w:rsidR="00223023" w:rsidRPr="00F411D2">
        <w:rPr>
          <w:rFonts w:ascii="Times New Roman" w:hAnsi="Times New Roman" w:cs="Times New Roman"/>
          <w:color w:val="000000" w:themeColor="text1"/>
          <w:sz w:val="24"/>
          <w:szCs w:val="24"/>
        </w:rPr>
        <w:fldChar w:fldCharType="begin"/>
      </w:r>
      <w:r w:rsidR="00223023" w:rsidRPr="00F411D2">
        <w:rPr>
          <w:rFonts w:ascii="Times New Roman" w:hAnsi="Times New Roman" w:cs="Times New Roman"/>
          <w:color w:val="000000" w:themeColor="text1"/>
          <w:sz w:val="24"/>
          <w:szCs w:val="24"/>
        </w:rPr>
        <w:instrText xml:space="preserve"> ADDIN EN.CITE &lt;EndNote&gt;&lt;Cite AuthorYear="1"&gt;&lt;Author&gt;Paraschiv&lt;/Author&gt;&lt;Year&gt;2011&lt;/Year&gt;&lt;RecNum&gt;4&lt;/RecNum&gt;&lt;DisplayText&gt;Paraschiv and Chenavaz (2011)&lt;/DisplayText&gt;&lt;record&gt;&lt;rec-number&gt;4&lt;/rec-number&gt;&lt;foreign-keys&gt;&lt;key app="EN" db-id="e5ee0w99bafz2nepvwbvt0al50vv09d29zpv" timestamp="1560854662"&gt;4&lt;/key&gt;&lt;/foreign-keys&gt;&lt;ref-type name="Journal Article"&gt;17&lt;/ref-type&gt;&lt;contributors&gt;&lt;authors&gt;&lt;author&gt;Paraschiv, C.&lt;/author&gt;&lt;author&gt;Chenavaz, R.&lt;/author&gt;&lt;/authors&gt;&lt;/contributors&gt;&lt;titles&gt;&lt;title&gt;Sellers&amp;apos; and Buyers&amp;apos; Reference PointDynamics in the Housing Market&lt;/title&gt;&lt;secondary-title&gt;Housing Studies&lt;/secondary-title&gt;&lt;/titles&gt;&lt;periodical&gt;&lt;full-title&gt;Housing Studies&lt;/full-title&gt;&lt;/periodical&gt;&lt;pages&gt;329-352&lt;/pages&gt;&lt;volume&gt;26&lt;/volume&gt;&lt;number&gt;3&lt;/number&gt;&lt;dates&gt;&lt;year&gt;2011&lt;/year&gt;&lt;/dates&gt;&lt;isbn&gt;0267-3037&lt;/isbn&gt;&lt;accession-num&gt;WOS:000288663200002&lt;/accession-num&gt;&lt;urls&gt;&lt;related-urls&gt;&lt;url&gt;&lt;style face="underline" font="default" size="100%"&gt;&amp;lt;Go to ISI&amp;gt;://WOS:000288663200002&lt;/style&gt;&lt;/url&gt;&lt;/related-urls&gt;&lt;/urls&gt;&lt;custom7&gt;Pii 934090031&lt;/custom7&gt;&lt;electronic-resource-num&gt;10.1080/02673037.2011.542095&lt;/electronic-resource-num&gt;&lt;/record&gt;&lt;/Cite&gt;&lt;/EndNote&gt;</w:instrText>
      </w:r>
      <w:r w:rsidR="00223023" w:rsidRPr="00F411D2">
        <w:rPr>
          <w:rFonts w:ascii="Times New Roman" w:hAnsi="Times New Roman" w:cs="Times New Roman"/>
          <w:color w:val="000000" w:themeColor="text1"/>
          <w:sz w:val="24"/>
          <w:szCs w:val="24"/>
        </w:rPr>
        <w:fldChar w:fldCharType="separate"/>
      </w:r>
      <w:r w:rsidR="00223023" w:rsidRPr="00F411D2">
        <w:rPr>
          <w:rFonts w:ascii="Times New Roman" w:hAnsi="Times New Roman" w:cs="Times New Roman"/>
          <w:noProof/>
          <w:color w:val="000000" w:themeColor="text1"/>
          <w:sz w:val="24"/>
          <w:szCs w:val="24"/>
        </w:rPr>
        <w:t>Paraschiv and Chenavaz (2011)</w:t>
      </w:r>
      <w:r w:rsidR="00223023" w:rsidRPr="00F411D2">
        <w:rPr>
          <w:rFonts w:ascii="Times New Roman" w:hAnsi="Times New Roman" w:cs="Times New Roman"/>
          <w:color w:val="000000" w:themeColor="text1"/>
          <w:sz w:val="24"/>
          <w:szCs w:val="24"/>
        </w:rPr>
        <w:fldChar w:fldCharType="end"/>
      </w:r>
      <w:r w:rsidR="00223023" w:rsidRPr="00F411D2">
        <w:rPr>
          <w:rFonts w:ascii="Times New Roman" w:hAnsi="Times New Roman" w:cs="Times New Roman"/>
          <w:color w:val="000000" w:themeColor="text1"/>
          <w:sz w:val="24"/>
          <w:szCs w:val="24"/>
        </w:rPr>
        <w:t xml:space="preserve"> </w:t>
      </w:r>
      <w:r w:rsidR="00CA1A79" w:rsidRPr="00F411D2">
        <w:rPr>
          <w:rFonts w:ascii="Times New Roman" w:hAnsi="Times New Roman" w:cs="Times New Roman"/>
          <w:color w:val="000000" w:themeColor="text1"/>
          <w:sz w:val="24"/>
          <w:szCs w:val="24"/>
        </w:rPr>
        <w:t xml:space="preserve">add an important dimension to the current research on property market behavioural biases by identifying that the reference point is influenced by the buyer or seller role. However, whilst their findings are illuminating, it can be argued they are specific to the French housing market and therefore may lack general applicability. </w:t>
      </w:r>
      <w:r w:rsidR="00266FDE" w:rsidRPr="00F411D2">
        <w:rPr>
          <w:rFonts w:ascii="Times New Roman" w:hAnsi="Times New Roman" w:cs="Times New Roman"/>
          <w:color w:val="000000" w:themeColor="text1"/>
          <w:sz w:val="24"/>
          <w:szCs w:val="24"/>
        </w:rPr>
        <w:t xml:space="preserve">More empirical evidence is needed to verify their findings. </w:t>
      </w:r>
      <w:r w:rsidR="00223023" w:rsidRPr="00F411D2">
        <w:rPr>
          <w:rFonts w:ascii="Times New Roman" w:hAnsi="Times New Roman" w:cs="Times New Roman"/>
          <w:color w:val="000000" w:themeColor="text1"/>
          <w:sz w:val="24"/>
          <w:szCs w:val="24"/>
        </w:rPr>
        <w:t xml:space="preserve"> </w:t>
      </w:r>
    </w:p>
    <w:p w14:paraId="586CB1CE" w14:textId="0381A913" w:rsidR="00F73A1C" w:rsidRPr="00F411D2" w:rsidRDefault="00102091" w:rsidP="00BD4C2A">
      <w:pPr>
        <w:jc w:val="both"/>
        <w:rPr>
          <w:rFonts w:ascii="Times New Roman" w:hAnsi="Times New Roman" w:cs="Times New Roman"/>
          <w:color w:val="000000" w:themeColor="text1"/>
          <w:sz w:val="24"/>
          <w:szCs w:val="24"/>
        </w:rPr>
      </w:pPr>
      <w:r w:rsidRPr="00F411D2">
        <w:rPr>
          <w:rFonts w:ascii="Times New Roman" w:hAnsi="Times New Roman" w:cs="Times New Roman"/>
          <w:color w:val="000000" w:themeColor="text1"/>
          <w:sz w:val="24"/>
          <w:szCs w:val="24"/>
        </w:rPr>
        <w:t xml:space="preserve">Thirdly, there is a </w:t>
      </w:r>
      <w:r w:rsidR="00986B4E" w:rsidRPr="00F411D2">
        <w:rPr>
          <w:rFonts w:ascii="Times New Roman" w:hAnsi="Times New Roman" w:cs="Times New Roman"/>
          <w:color w:val="000000" w:themeColor="text1"/>
          <w:sz w:val="24"/>
          <w:szCs w:val="24"/>
        </w:rPr>
        <w:t>geographic shift in term of empirical investigations over the last two decades</w:t>
      </w:r>
      <w:r w:rsidRPr="00F411D2">
        <w:rPr>
          <w:rFonts w:ascii="Times New Roman" w:hAnsi="Times New Roman" w:cs="Times New Roman"/>
          <w:color w:val="000000" w:themeColor="text1"/>
          <w:sz w:val="24"/>
          <w:szCs w:val="24"/>
        </w:rPr>
        <w:t xml:space="preserve">. Earlier behavioural housing studies draw conclusions </w:t>
      </w:r>
      <w:r w:rsidR="00986B4E" w:rsidRPr="00F411D2">
        <w:rPr>
          <w:rFonts w:ascii="Times New Roman" w:hAnsi="Times New Roman" w:cs="Times New Roman"/>
          <w:color w:val="000000" w:themeColor="text1"/>
          <w:sz w:val="24"/>
          <w:szCs w:val="24"/>
        </w:rPr>
        <w:t xml:space="preserve">primarily </w:t>
      </w:r>
      <w:r w:rsidRPr="00F411D2">
        <w:rPr>
          <w:rFonts w:ascii="Times New Roman" w:hAnsi="Times New Roman" w:cs="Times New Roman"/>
          <w:color w:val="000000" w:themeColor="text1"/>
          <w:sz w:val="24"/>
          <w:szCs w:val="24"/>
        </w:rPr>
        <w:t xml:space="preserve">based on data from the US housing market </w:t>
      </w:r>
      <w:r w:rsidRPr="00F411D2">
        <w:rPr>
          <w:rFonts w:ascii="Times New Roman" w:hAnsi="Times New Roman" w:cs="Times New Roman"/>
          <w:color w:val="000000" w:themeColor="text1"/>
          <w:sz w:val="24"/>
          <w:szCs w:val="24"/>
        </w:rPr>
        <w:fldChar w:fldCharType="begin">
          <w:fldData xml:space="preserve">PEVuZE5vdGU+PENpdGU+PEF1dGhvcj5HZW5lc292ZTwvQXV0aG9yPjxZZWFyPjIwMDE8L1llYXI+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==
</w:fldData>
        </w:fldChar>
      </w:r>
      <w:r w:rsidRPr="00F411D2">
        <w:rPr>
          <w:rFonts w:ascii="Times New Roman" w:hAnsi="Times New Roman" w:cs="Times New Roman"/>
          <w:color w:val="000000" w:themeColor="text1"/>
          <w:sz w:val="24"/>
          <w:szCs w:val="24"/>
        </w:rPr>
        <w:instrText xml:space="preserve"> ADDIN EN.CITE </w:instrText>
      </w:r>
      <w:r w:rsidRPr="00F411D2">
        <w:rPr>
          <w:rFonts w:ascii="Times New Roman" w:hAnsi="Times New Roman" w:cs="Times New Roman"/>
          <w:color w:val="000000" w:themeColor="text1"/>
          <w:sz w:val="24"/>
          <w:szCs w:val="24"/>
        </w:rPr>
        <w:fldChar w:fldCharType="begin">
          <w:fldData xml:space="preserve">PEVuZE5vdGU+PENpdGU+PEF1dGhvcj5HZW5lc292ZTwvQXV0aG9yPjxZZWFyPjIwMDE8L1llYXI+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==
</w:fldData>
        </w:fldChar>
      </w:r>
      <w:r w:rsidRPr="00F411D2">
        <w:rPr>
          <w:rFonts w:ascii="Times New Roman" w:hAnsi="Times New Roman" w:cs="Times New Roman"/>
          <w:color w:val="000000" w:themeColor="text1"/>
          <w:sz w:val="24"/>
          <w:szCs w:val="24"/>
        </w:rPr>
        <w:instrText xml:space="preserve"> ADDIN EN.CITE.DATA </w:instrText>
      </w:r>
      <w:r w:rsidRPr="00F411D2">
        <w:rPr>
          <w:rFonts w:ascii="Times New Roman" w:hAnsi="Times New Roman" w:cs="Times New Roman"/>
          <w:color w:val="000000" w:themeColor="text1"/>
          <w:sz w:val="24"/>
          <w:szCs w:val="24"/>
        </w:rPr>
      </w:r>
      <w:r w:rsidRPr="00F411D2">
        <w:rPr>
          <w:rFonts w:ascii="Times New Roman" w:hAnsi="Times New Roman" w:cs="Times New Roman"/>
          <w:color w:val="000000" w:themeColor="text1"/>
          <w:sz w:val="24"/>
          <w:szCs w:val="24"/>
        </w:rPr>
        <w:fldChar w:fldCharType="end"/>
      </w:r>
      <w:r w:rsidRPr="00F411D2">
        <w:rPr>
          <w:rFonts w:ascii="Times New Roman" w:hAnsi="Times New Roman" w:cs="Times New Roman"/>
          <w:color w:val="000000" w:themeColor="text1"/>
          <w:sz w:val="24"/>
          <w:szCs w:val="24"/>
        </w:rPr>
      </w:r>
      <w:r w:rsidRPr="00F411D2">
        <w:rPr>
          <w:rFonts w:ascii="Times New Roman" w:hAnsi="Times New Roman" w:cs="Times New Roman"/>
          <w:color w:val="000000" w:themeColor="text1"/>
          <w:sz w:val="24"/>
          <w:szCs w:val="24"/>
        </w:rPr>
        <w:fldChar w:fldCharType="separate"/>
      </w:r>
      <w:r w:rsidRPr="00F411D2">
        <w:rPr>
          <w:rFonts w:ascii="Times New Roman" w:hAnsi="Times New Roman" w:cs="Times New Roman"/>
          <w:noProof/>
          <w:color w:val="000000" w:themeColor="text1"/>
          <w:sz w:val="24"/>
          <w:szCs w:val="24"/>
        </w:rPr>
        <w:t xml:space="preserve">(Anenberg, 2011; Bucchianeri and Minson, 2013; Genesove and Mayer, 2001; </w:t>
      </w:r>
      <w:r w:rsidRPr="00F411D2">
        <w:rPr>
          <w:rFonts w:ascii="Times New Roman" w:hAnsi="Times New Roman" w:cs="Times New Roman"/>
          <w:noProof/>
          <w:color w:val="000000" w:themeColor="text1"/>
          <w:sz w:val="24"/>
          <w:szCs w:val="24"/>
        </w:rPr>
        <w:lastRenderedPageBreak/>
        <w:t>Simonsohn and Loewenstein, 2006)</w:t>
      </w:r>
      <w:r w:rsidRPr="00F411D2">
        <w:rPr>
          <w:rFonts w:ascii="Times New Roman" w:hAnsi="Times New Roman" w:cs="Times New Roman"/>
          <w:color w:val="000000" w:themeColor="text1"/>
          <w:sz w:val="24"/>
          <w:szCs w:val="24"/>
        </w:rPr>
        <w:fldChar w:fldCharType="end"/>
      </w:r>
      <w:r w:rsidR="00C315BC" w:rsidRPr="00F411D2">
        <w:rPr>
          <w:rFonts w:ascii="Times New Roman" w:hAnsi="Times New Roman" w:cs="Times New Roman"/>
          <w:color w:val="000000" w:themeColor="text1"/>
          <w:sz w:val="24"/>
          <w:szCs w:val="24"/>
        </w:rPr>
        <w:t xml:space="preserve"> and EU countries </w:t>
      </w:r>
      <w:r w:rsidR="00C315BC" w:rsidRPr="00F411D2">
        <w:rPr>
          <w:rFonts w:ascii="Times New Roman" w:hAnsi="Times New Roman" w:cs="Times New Roman"/>
          <w:color w:val="000000" w:themeColor="text1"/>
          <w:sz w:val="24"/>
          <w:szCs w:val="24"/>
        </w:rPr>
        <w:fldChar w:fldCharType="begin">
          <w:fldData xml:space="preserve">PEVuZE5vdGU+PENpdGU+PEF1dGhvcj5FaW5pbzwvQXV0aG9yPjxZZWFyPjIwMDg8L1llYXI+PFJl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</w:fldData>
        </w:fldChar>
      </w:r>
      <w:r w:rsidR="00C315BC" w:rsidRPr="00F411D2">
        <w:rPr>
          <w:rFonts w:ascii="Times New Roman" w:hAnsi="Times New Roman" w:cs="Times New Roman"/>
          <w:color w:val="000000" w:themeColor="text1"/>
          <w:sz w:val="24"/>
          <w:szCs w:val="24"/>
        </w:rPr>
        <w:instrText xml:space="preserve"> ADDIN EN.CITE </w:instrText>
      </w:r>
      <w:r w:rsidR="00C315BC" w:rsidRPr="00F411D2">
        <w:rPr>
          <w:rFonts w:ascii="Times New Roman" w:hAnsi="Times New Roman" w:cs="Times New Roman"/>
          <w:color w:val="000000" w:themeColor="text1"/>
          <w:sz w:val="24"/>
          <w:szCs w:val="24"/>
        </w:rPr>
        <w:fldChar w:fldCharType="begin">
          <w:fldData xml:space="preserve">PEVuZE5vdGU+PENpdGU+PEF1dGhvcj5FaW5pbzwvQXV0aG9yPjxZZWFyPjIwMDg8L1llYXI+PFJl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</w:fldData>
        </w:fldChar>
      </w:r>
      <w:r w:rsidR="00C315BC" w:rsidRPr="00F411D2">
        <w:rPr>
          <w:rFonts w:ascii="Times New Roman" w:hAnsi="Times New Roman" w:cs="Times New Roman"/>
          <w:color w:val="000000" w:themeColor="text1"/>
          <w:sz w:val="24"/>
          <w:szCs w:val="24"/>
        </w:rPr>
        <w:instrText xml:space="preserve"> ADDIN EN.CITE.DATA </w:instrText>
      </w:r>
      <w:r w:rsidR="00C315BC" w:rsidRPr="00F411D2">
        <w:rPr>
          <w:rFonts w:ascii="Times New Roman" w:hAnsi="Times New Roman" w:cs="Times New Roman"/>
          <w:color w:val="000000" w:themeColor="text1"/>
          <w:sz w:val="24"/>
          <w:szCs w:val="24"/>
        </w:rPr>
      </w:r>
      <w:r w:rsidR="00C315BC" w:rsidRPr="00F411D2">
        <w:rPr>
          <w:rFonts w:ascii="Times New Roman" w:hAnsi="Times New Roman" w:cs="Times New Roman"/>
          <w:color w:val="000000" w:themeColor="text1"/>
          <w:sz w:val="24"/>
          <w:szCs w:val="24"/>
        </w:rPr>
        <w:fldChar w:fldCharType="end"/>
      </w:r>
      <w:r w:rsidR="00C315BC" w:rsidRPr="00F411D2">
        <w:rPr>
          <w:rFonts w:ascii="Times New Roman" w:hAnsi="Times New Roman" w:cs="Times New Roman"/>
          <w:color w:val="000000" w:themeColor="text1"/>
          <w:sz w:val="24"/>
          <w:szCs w:val="24"/>
        </w:rPr>
      </w:r>
      <w:r w:rsidR="00C315BC" w:rsidRPr="00F411D2">
        <w:rPr>
          <w:rFonts w:ascii="Times New Roman" w:hAnsi="Times New Roman" w:cs="Times New Roman"/>
          <w:color w:val="000000" w:themeColor="text1"/>
          <w:sz w:val="24"/>
          <w:szCs w:val="24"/>
        </w:rPr>
        <w:fldChar w:fldCharType="separate"/>
      </w:r>
      <w:r w:rsidR="00C315BC" w:rsidRPr="00F411D2">
        <w:rPr>
          <w:rFonts w:ascii="Times New Roman" w:hAnsi="Times New Roman" w:cs="Times New Roman"/>
          <w:noProof/>
          <w:color w:val="000000" w:themeColor="text1"/>
          <w:sz w:val="24"/>
          <w:szCs w:val="24"/>
        </w:rPr>
        <w:t>(Einio et al., 2008; Paraschiv and Chenavaz, 2011)</w:t>
      </w:r>
      <w:r w:rsidR="00C315BC" w:rsidRPr="00F411D2">
        <w:rPr>
          <w:rFonts w:ascii="Times New Roman" w:hAnsi="Times New Roman" w:cs="Times New Roman"/>
          <w:color w:val="000000" w:themeColor="text1"/>
          <w:sz w:val="24"/>
          <w:szCs w:val="24"/>
        </w:rPr>
        <w:fldChar w:fldCharType="end"/>
      </w:r>
      <w:r w:rsidR="00C315BC" w:rsidRPr="00F411D2">
        <w:rPr>
          <w:rFonts w:ascii="Times New Roman" w:hAnsi="Times New Roman" w:cs="Times New Roman"/>
          <w:color w:val="000000" w:themeColor="text1"/>
          <w:sz w:val="24"/>
          <w:szCs w:val="24"/>
        </w:rPr>
        <w:t xml:space="preserve">. </w:t>
      </w:r>
      <w:r w:rsidR="00986B4E" w:rsidRPr="00F411D2">
        <w:rPr>
          <w:rFonts w:ascii="Times New Roman" w:hAnsi="Times New Roman" w:cs="Times New Roman"/>
          <w:color w:val="000000" w:themeColor="text1"/>
          <w:sz w:val="24"/>
          <w:szCs w:val="24"/>
        </w:rPr>
        <w:t xml:space="preserve">Recent investigations of reference dependence are </w:t>
      </w:r>
      <w:r w:rsidR="00A258BC" w:rsidRPr="00F411D2">
        <w:rPr>
          <w:rFonts w:ascii="Times New Roman" w:hAnsi="Times New Roman" w:cs="Times New Roman"/>
          <w:color w:val="000000" w:themeColor="text1"/>
          <w:sz w:val="24"/>
          <w:szCs w:val="24"/>
        </w:rPr>
        <w:t xml:space="preserve">mainly </w:t>
      </w:r>
      <w:r w:rsidR="00986B4E" w:rsidRPr="00F411D2">
        <w:rPr>
          <w:rFonts w:ascii="Times New Roman" w:hAnsi="Times New Roman" w:cs="Times New Roman"/>
          <w:color w:val="000000" w:themeColor="text1"/>
          <w:sz w:val="24"/>
          <w:szCs w:val="24"/>
        </w:rPr>
        <w:t xml:space="preserve">from Asian counties, such as </w:t>
      </w:r>
      <w:r w:rsidR="00B13E69" w:rsidRPr="00F411D2">
        <w:rPr>
          <w:rFonts w:ascii="Times New Roman" w:hAnsi="Times New Roman" w:cs="Times New Roman"/>
          <w:color w:val="000000" w:themeColor="text1"/>
          <w:sz w:val="24"/>
          <w:szCs w:val="24"/>
        </w:rPr>
        <w:t>China</w:t>
      </w:r>
      <w:r w:rsidR="00986B4E" w:rsidRPr="00F411D2">
        <w:rPr>
          <w:rFonts w:ascii="Times New Roman" w:hAnsi="Times New Roman" w:cs="Times New Roman"/>
          <w:color w:val="000000" w:themeColor="text1"/>
          <w:sz w:val="24"/>
          <w:szCs w:val="24"/>
        </w:rPr>
        <w:t xml:space="preserve"> </w:t>
      </w:r>
      <w:r w:rsidR="00516ADA" w:rsidRPr="00F411D2">
        <w:rPr>
          <w:rFonts w:ascii="Times New Roman" w:hAnsi="Times New Roman" w:cs="Times New Roman"/>
          <w:color w:val="000000" w:themeColor="text1"/>
          <w:sz w:val="24"/>
          <w:szCs w:val="24"/>
        </w:rPr>
        <w:fldChar w:fldCharType="begin"/>
      </w:r>
      <w:r w:rsidR="00516ADA" w:rsidRPr="00F411D2">
        <w:rPr>
          <w:rFonts w:ascii="Times New Roman" w:hAnsi="Times New Roman" w:cs="Times New Roman"/>
          <w:color w:val="000000" w:themeColor="text1"/>
          <w:sz w:val="24"/>
          <w:szCs w:val="24"/>
        </w:rPr>
        <w:instrText xml:space="preserve"> ADDIN EN.CITE &lt;EndNote&gt;&lt;Cite&gt;&lt;Author&gt;Leung&lt;/Author&gt;&lt;Year&gt;2013&lt;/Year&gt;&lt;RecNum&gt;32&lt;/RecNum&gt;&lt;DisplayText&gt;(Leung and Tsang, 2013)&lt;/DisplayText&gt;&lt;record&gt;&lt;rec-number&gt;32&lt;/rec-number&gt;&lt;foreign-keys&gt;&lt;key app="EN" db-id="e5ee0w99bafz2nepvwbvt0al50vv09d29zpv" timestamp="1560956668"&gt;32&lt;/key&gt;&lt;/foreign-keys&gt;&lt;ref-type name="Journal Article"&gt;17&lt;/ref-type&gt;&lt;contributors&gt;&lt;authors&gt;&lt;author&gt;Leung, T. C.&lt;/author&gt;&lt;author&gt;Tsang, K. P.&lt;/author&gt;&lt;/authors&gt;&lt;/contributors&gt;&lt;titles&gt;&lt;title&gt;Anchoring and loss aversion in the housing market: Implications on price dynamics&lt;/title&gt;&lt;secondary-title&gt;China Economic Review&lt;/secondary-title&gt;&lt;/titles&gt;&lt;periodical&gt;&lt;full-title&gt;China Economic Review&lt;/full-title&gt;&lt;/periodical&gt;&lt;pages&gt;42-54&lt;/pages&gt;&lt;volume&gt;24&lt;/volume&gt;&lt;dates&gt;&lt;year&gt;2013&lt;/year&gt;&lt;pub-dates&gt;&lt;date&gt;Mar&lt;/date&gt;&lt;/pub-dates&gt;&lt;/dates&gt;&lt;isbn&gt;1043-951X&lt;/isbn&gt;&lt;accession-num&gt;WOS:000314625600004&lt;/accession-num&gt;&lt;urls&gt;&lt;related-urls&gt;&lt;url&gt;&amp;lt;Go to ISI&amp;gt;://WOS:000314625600004&lt;/url&gt;&lt;/related-urls&gt;&lt;/urls&gt;&lt;electronic-resource-num&gt;10.1016/j.chieco.2012.10.003&lt;/electronic-resource-num&gt;&lt;/record&gt;&lt;/Cite&gt;&lt;/EndNote&gt;</w:instrText>
      </w:r>
      <w:r w:rsidR="00516ADA" w:rsidRPr="00F411D2">
        <w:rPr>
          <w:rFonts w:ascii="Times New Roman" w:hAnsi="Times New Roman" w:cs="Times New Roman"/>
          <w:color w:val="000000" w:themeColor="text1"/>
          <w:sz w:val="24"/>
          <w:szCs w:val="24"/>
        </w:rPr>
        <w:fldChar w:fldCharType="separate"/>
      </w:r>
      <w:r w:rsidR="00516ADA" w:rsidRPr="00F411D2">
        <w:rPr>
          <w:rFonts w:ascii="Times New Roman" w:hAnsi="Times New Roman" w:cs="Times New Roman"/>
          <w:noProof/>
          <w:color w:val="000000" w:themeColor="text1"/>
          <w:sz w:val="24"/>
          <w:szCs w:val="24"/>
        </w:rPr>
        <w:t>(Leung and Tsang, 2013)</w:t>
      </w:r>
      <w:r w:rsidR="00516ADA" w:rsidRPr="00F411D2">
        <w:rPr>
          <w:rFonts w:ascii="Times New Roman" w:hAnsi="Times New Roman" w:cs="Times New Roman"/>
          <w:color w:val="000000" w:themeColor="text1"/>
          <w:sz w:val="24"/>
          <w:szCs w:val="24"/>
        </w:rPr>
        <w:fldChar w:fldCharType="end"/>
      </w:r>
      <w:r w:rsidR="00986B4E" w:rsidRPr="00F411D2">
        <w:rPr>
          <w:rFonts w:ascii="Times New Roman" w:hAnsi="Times New Roman" w:cs="Times New Roman"/>
          <w:color w:val="000000" w:themeColor="text1"/>
          <w:sz w:val="24"/>
          <w:szCs w:val="24"/>
        </w:rPr>
        <w:t>, Israel</w:t>
      </w:r>
      <w:r w:rsidR="00516ADA" w:rsidRPr="00F411D2">
        <w:rPr>
          <w:rFonts w:ascii="Times New Roman" w:hAnsi="Times New Roman" w:cs="Times New Roman"/>
          <w:color w:val="000000" w:themeColor="text1"/>
          <w:sz w:val="24"/>
          <w:szCs w:val="24"/>
        </w:rPr>
        <w:t xml:space="preserve"> </w:t>
      </w:r>
      <w:r w:rsidR="00516ADA" w:rsidRPr="00F411D2">
        <w:rPr>
          <w:rFonts w:ascii="Times New Roman" w:hAnsi="Times New Roman" w:cs="Times New Roman"/>
          <w:color w:val="000000" w:themeColor="text1"/>
          <w:sz w:val="24"/>
          <w:szCs w:val="24"/>
        </w:rPr>
        <w:fldChar w:fldCharType="begin">
          <w:fldData xml:space="preserve">PEVuZE5vdGU+PENpdGU+PEF1dGhvcj5BcmJlbDwvQXV0aG9yPjxZZWFyPjIwMTQ8L1llYXI+PFJl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</w:fldData>
        </w:fldChar>
      </w:r>
      <w:r w:rsidR="00516ADA" w:rsidRPr="00F411D2">
        <w:rPr>
          <w:rFonts w:ascii="Times New Roman" w:hAnsi="Times New Roman" w:cs="Times New Roman"/>
          <w:color w:val="000000" w:themeColor="text1"/>
          <w:sz w:val="24"/>
          <w:szCs w:val="24"/>
        </w:rPr>
        <w:instrText xml:space="preserve"> ADDIN EN.CITE </w:instrText>
      </w:r>
      <w:r w:rsidR="00516ADA" w:rsidRPr="00F411D2">
        <w:rPr>
          <w:rFonts w:ascii="Times New Roman" w:hAnsi="Times New Roman" w:cs="Times New Roman"/>
          <w:color w:val="000000" w:themeColor="text1"/>
          <w:sz w:val="24"/>
          <w:szCs w:val="24"/>
        </w:rPr>
        <w:fldChar w:fldCharType="begin">
          <w:fldData xml:space="preserve">PEVuZE5vdGU+PENpdGU+PEF1dGhvcj5BcmJlbDwvQXV0aG9yPjxZZWFyPjIwMTQ8L1llYXI+PFJl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</w:fldData>
        </w:fldChar>
      </w:r>
      <w:r w:rsidR="00516ADA" w:rsidRPr="00F411D2">
        <w:rPr>
          <w:rFonts w:ascii="Times New Roman" w:hAnsi="Times New Roman" w:cs="Times New Roman"/>
          <w:color w:val="000000" w:themeColor="text1"/>
          <w:sz w:val="24"/>
          <w:szCs w:val="24"/>
        </w:rPr>
        <w:instrText xml:space="preserve"> ADDIN EN.CITE.DATA </w:instrText>
      </w:r>
      <w:r w:rsidR="00516ADA" w:rsidRPr="00F411D2">
        <w:rPr>
          <w:rFonts w:ascii="Times New Roman" w:hAnsi="Times New Roman" w:cs="Times New Roman"/>
          <w:color w:val="000000" w:themeColor="text1"/>
          <w:sz w:val="24"/>
          <w:szCs w:val="24"/>
        </w:rPr>
      </w:r>
      <w:r w:rsidR="00516ADA" w:rsidRPr="00F411D2">
        <w:rPr>
          <w:rFonts w:ascii="Times New Roman" w:hAnsi="Times New Roman" w:cs="Times New Roman"/>
          <w:color w:val="000000" w:themeColor="text1"/>
          <w:sz w:val="24"/>
          <w:szCs w:val="24"/>
        </w:rPr>
        <w:fldChar w:fldCharType="end"/>
      </w:r>
      <w:r w:rsidR="00516ADA" w:rsidRPr="00F411D2">
        <w:rPr>
          <w:rFonts w:ascii="Times New Roman" w:hAnsi="Times New Roman" w:cs="Times New Roman"/>
          <w:color w:val="000000" w:themeColor="text1"/>
          <w:sz w:val="24"/>
          <w:szCs w:val="24"/>
        </w:rPr>
      </w:r>
      <w:r w:rsidR="00516ADA" w:rsidRPr="00F411D2">
        <w:rPr>
          <w:rFonts w:ascii="Times New Roman" w:hAnsi="Times New Roman" w:cs="Times New Roman"/>
          <w:color w:val="000000" w:themeColor="text1"/>
          <w:sz w:val="24"/>
          <w:szCs w:val="24"/>
        </w:rPr>
        <w:fldChar w:fldCharType="separate"/>
      </w:r>
      <w:r w:rsidR="00516ADA" w:rsidRPr="00F411D2">
        <w:rPr>
          <w:rFonts w:ascii="Times New Roman" w:hAnsi="Times New Roman" w:cs="Times New Roman"/>
          <w:noProof/>
          <w:color w:val="000000" w:themeColor="text1"/>
          <w:sz w:val="24"/>
          <w:szCs w:val="24"/>
        </w:rPr>
        <w:t>(Arbel et al., 2014; Arbel et al., 2016)</w:t>
      </w:r>
      <w:r w:rsidR="00516ADA" w:rsidRPr="00F411D2">
        <w:rPr>
          <w:rFonts w:ascii="Times New Roman" w:hAnsi="Times New Roman" w:cs="Times New Roman"/>
          <w:color w:val="000000" w:themeColor="text1"/>
          <w:sz w:val="24"/>
          <w:szCs w:val="24"/>
        </w:rPr>
        <w:fldChar w:fldCharType="end"/>
      </w:r>
      <w:r w:rsidR="00986B4E" w:rsidRPr="00F411D2">
        <w:rPr>
          <w:rFonts w:ascii="Times New Roman" w:hAnsi="Times New Roman" w:cs="Times New Roman"/>
          <w:color w:val="000000" w:themeColor="text1"/>
          <w:sz w:val="24"/>
          <w:szCs w:val="24"/>
        </w:rPr>
        <w:t>, Singapore</w:t>
      </w:r>
      <w:r w:rsidR="00516ADA" w:rsidRPr="00F411D2">
        <w:rPr>
          <w:rFonts w:ascii="Times New Roman" w:hAnsi="Times New Roman" w:cs="Times New Roman"/>
          <w:color w:val="000000" w:themeColor="text1"/>
          <w:sz w:val="24"/>
          <w:szCs w:val="24"/>
        </w:rPr>
        <w:t xml:space="preserve"> </w:t>
      </w:r>
      <w:r w:rsidR="00516ADA" w:rsidRPr="00F411D2">
        <w:rPr>
          <w:rFonts w:ascii="Times New Roman" w:hAnsi="Times New Roman" w:cs="Times New Roman"/>
          <w:color w:val="000000" w:themeColor="text1"/>
          <w:sz w:val="24"/>
          <w:szCs w:val="24"/>
        </w:rPr>
        <w:fldChar w:fldCharType="begin"/>
      </w:r>
      <w:r w:rsidR="00516ADA" w:rsidRPr="00F411D2">
        <w:rPr>
          <w:rFonts w:ascii="Times New Roman" w:hAnsi="Times New Roman" w:cs="Times New Roman"/>
          <w:color w:val="000000" w:themeColor="text1"/>
          <w:sz w:val="24"/>
          <w:szCs w:val="24"/>
        </w:rPr>
        <w:instrText xml:space="preserve"> ADDIN EN.CITE &lt;EndNote&gt;&lt;Cite&gt;&lt;Author&gt;Sun&lt;/Author&gt;&lt;Year&gt;2014&lt;/Year&gt;&lt;RecNum&gt;90&lt;/RecNum&gt;&lt;DisplayText&gt;(Sun and Ong, 2014)&lt;/DisplayText&gt;&lt;record&gt;&lt;rec-number&gt;90&lt;/rec-number&gt;&lt;foreign-keys&gt;&lt;key app="EN" db-id="e5ee0w99bafz2nepvwbvt0al50vv09d29zpv" timestamp="1591946063"&gt;90&lt;/key&gt;&lt;/foreign-keys&gt;&lt;ref-type name="Journal Article"&gt;17&lt;/ref-type&gt;&lt;contributors&gt;&lt;authors&gt;&lt;author&gt;Sun, H.&lt;/author&gt;&lt;author&gt;Ong, S. E.&lt;/author&gt;&lt;/authors&gt;&lt;/contributors&gt;&lt;titles&gt;&lt;title&gt;Bidding Heterogeneity, Signaling Effect and its Implications on House Seller&amp;apos;s Pricing Strategy&lt;/title&gt;&lt;secondary-title&gt;Journal of Real Estate Finance and Economics&lt;/secondary-title&gt;&lt;/titles&gt;&lt;periodical&gt;&lt;full-title&gt;Journal of Real Estate Finance and Economics&lt;/full-title&gt;&lt;/periodical&gt;&lt;pages&gt;568-597&lt;/pages&gt;&lt;volume&gt;49&lt;/volume&gt;&lt;number&gt;4&lt;/number&gt;&lt;dates&gt;&lt;year&gt;2014&lt;/year&gt;&lt;pub-dates&gt;&lt;date&gt;Nov&lt;/date&gt;&lt;/pub-dates&gt;&lt;/dates&gt;&lt;isbn&gt;0895-5638&lt;/isbn&gt;&lt;accession-num&gt;WOS:000342465300006&lt;/accession-num&gt;&lt;urls&gt;&lt;related-urls&gt;&lt;url&gt;&amp;lt;Go to ISI&amp;gt;://WOS:000342465300006&lt;/url&gt;&lt;/related-urls&gt;&lt;/urls&gt;&lt;electronic-resource-num&gt;10.1007/s11146-013-9409-0&lt;/electronic-resource-num&gt;&lt;/record&gt;&lt;/Cite&gt;&lt;/EndNote&gt;</w:instrText>
      </w:r>
      <w:r w:rsidR="00516ADA" w:rsidRPr="00F411D2">
        <w:rPr>
          <w:rFonts w:ascii="Times New Roman" w:hAnsi="Times New Roman" w:cs="Times New Roman"/>
          <w:color w:val="000000" w:themeColor="text1"/>
          <w:sz w:val="24"/>
          <w:szCs w:val="24"/>
        </w:rPr>
        <w:fldChar w:fldCharType="separate"/>
      </w:r>
      <w:r w:rsidR="00516ADA" w:rsidRPr="00F411D2">
        <w:rPr>
          <w:rFonts w:ascii="Times New Roman" w:hAnsi="Times New Roman" w:cs="Times New Roman"/>
          <w:noProof/>
          <w:color w:val="000000" w:themeColor="text1"/>
          <w:sz w:val="24"/>
          <w:szCs w:val="24"/>
        </w:rPr>
        <w:t>(Sun and Ong, 2014)</w:t>
      </w:r>
      <w:r w:rsidR="00516ADA" w:rsidRPr="00F411D2">
        <w:rPr>
          <w:rFonts w:ascii="Times New Roman" w:hAnsi="Times New Roman" w:cs="Times New Roman"/>
          <w:color w:val="000000" w:themeColor="text1"/>
          <w:sz w:val="24"/>
          <w:szCs w:val="24"/>
        </w:rPr>
        <w:fldChar w:fldCharType="end"/>
      </w:r>
      <w:r w:rsidR="00986B4E" w:rsidRPr="00F411D2">
        <w:rPr>
          <w:rFonts w:ascii="Times New Roman" w:hAnsi="Times New Roman" w:cs="Times New Roman"/>
          <w:color w:val="000000" w:themeColor="text1"/>
          <w:sz w:val="24"/>
          <w:szCs w:val="24"/>
        </w:rPr>
        <w:t>, and Japan</w:t>
      </w:r>
      <w:r w:rsidR="00516ADA" w:rsidRPr="00F411D2">
        <w:rPr>
          <w:rFonts w:ascii="Times New Roman" w:hAnsi="Times New Roman" w:cs="Times New Roman"/>
          <w:color w:val="000000" w:themeColor="text1"/>
          <w:sz w:val="24"/>
          <w:szCs w:val="24"/>
        </w:rPr>
        <w:t xml:space="preserve"> </w:t>
      </w:r>
      <w:r w:rsidR="00516ADA" w:rsidRPr="00F411D2">
        <w:rPr>
          <w:rFonts w:ascii="Times New Roman" w:hAnsi="Times New Roman" w:cs="Times New Roman"/>
          <w:color w:val="000000" w:themeColor="text1"/>
          <w:sz w:val="24"/>
          <w:szCs w:val="24"/>
        </w:rPr>
        <w:fldChar w:fldCharType="begin"/>
      </w:r>
      <w:r w:rsidR="00516ADA" w:rsidRPr="00F411D2">
        <w:rPr>
          <w:rFonts w:ascii="Times New Roman" w:hAnsi="Times New Roman" w:cs="Times New Roman"/>
          <w:color w:val="000000" w:themeColor="text1"/>
          <w:sz w:val="24"/>
          <w:szCs w:val="24"/>
        </w:rPr>
        <w:instrText xml:space="preserve"> ADDIN EN.CITE &lt;EndNote&gt;&lt;Cite&gt;&lt;Author&gt;Hirota&lt;/Author&gt;&lt;Year&gt;2020&lt;/Year&gt;&lt;RecNum&gt;112&lt;/RecNum&gt;&lt;DisplayText&gt;(Hirota et al., 2020)&lt;/DisplayText&gt;&lt;record&gt;&lt;rec-number&gt;112&lt;/rec-number&gt;&lt;foreign-keys&gt;&lt;key app="EN" db-id="e5ee0w99bafz2nepvwbvt0al50vv09d29zpv" timestamp="1597092230"&gt;112&lt;/key&gt;&lt;/foreign-keys&gt;&lt;ref-type name="Journal Article"&gt;17&lt;/ref-type&gt;&lt;contributors&gt;&lt;authors&gt;&lt;author&gt;Hirota, S.&lt;/author&gt;&lt;author&gt;Suzuki-Loffelholz, K.&lt;/author&gt;&lt;author&gt;Udagawa, D.&lt;/author&gt;&lt;/authors&gt;&lt;/contributors&gt;&lt;titles&gt;&lt;title&gt;Does owners&amp;apos; purchase price affect rent offered? Experimental evidence&lt;/title&gt;&lt;secondary-title&gt;Journal of Behavioral and Experimental Finance&lt;/secondary-title&gt;&lt;/titles&gt;&lt;periodical&gt;&lt;full-title&gt;Journal of Behavioral and Experimental Finance&lt;/full-title&gt;&lt;/periodical&gt;&lt;volume&gt;25&lt;/volume&gt;&lt;dates&gt;&lt;year&gt;2020&lt;/year&gt;&lt;pub-dates&gt;&lt;date&gt;Mar&lt;/date&gt;&lt;/pub-dates&gt;&lt;/dates&gt;&lt;isbn&gt;2214-6350&lt;/isbn&gt;&lt;accession-num&gt;WOS:000528848600013&lt;/accession-num&gt;&lt;urls&gt;&lt;related-urls&gt;&lt;url&gt;&amp;lt;Go to ISI&amp;gt;://WOS:000528848600013&lt;/url&gt;&lt;/related-urls&gt;&lt;/urls&gt;&lt;custom7&gt;Unsp 100260&lt;/custom7&gt;&lt;electronic-resource-num&gt;10.1016/j.jbef.2019.100260&lt;/electronic-resource-num&gt;&lt;/record&gt;&lt;/Cite&gt;&lt;/EndNote&gt;</w:instrText>
      </w:r>
      <w:r w:rsidR="00516ADA" w:rsidRPr="00F411D2">
        <w:rPr>
          <w:rFonts w:ascii="Times New Roman" w:hAnsi="Times New Roman" w:cs="Times New Roman"/>
          <w:color w:val="000000" w:themeColor="text1"/>
          <w:sz w:val="24"/>
          <w:szCs w:val="24"/>
        </w:rPr>
        <w:fldChar w:fldCharType="separate"/>
      </w:r>
      <w:r w:rsidR="00516ADA" w:rsidRPr="00F411D2">
        <w:rPr>
          <w:rFonts w:ascii="Times New Roman" w:hAnsi="Times New Roman" w:cs="Times New Roman"/>
          <w:noProof/>
          <w:color w:val="000000" w:themeColor="text1"/>
          <w:sz w:val="24"/>
          <w:szCs w:val="24"/>
        </w:rPr>
        <w:t>(Hirota et al., 2020)</w:t>
      </w:r>
      <w:r w:rsidR="00516ADA" w:rsidRPr="00F411D2">
        <w:rPr>
          <w:rFonts w:ascii="Times New Roman" w:hAnsi="Times New Roman" w:cs="Times New Roman"/>
          <w:color w:val="000000" w:themeColor="text1"/>
          <w:sz w:val="24"/>
          <w:szCs w:val="24"/>
        </w:rPr>
        <w:fldChar w:fldCharType="end"/>
      </w:r>
      <w:r w:rsidR="00986B4E" w:rsidRPr="00F411D2">
        <w:rPr>
          <w:rFonts w:ascii="Times New Roman" w:hAnsi="Times New Roman" w:cs="Times New Roman"/>
          <w:color w:val="000000" w:themeColor="text1"/>
          <w:sz w:val="24"/>
          <w:szCs w:val="24"/>
        </w:rPr>
        <w:t xml:space="preserve">. </w:t>
      </w:r>
      <w:r w:rsidR="00675564" w:rsidRPr="00F411D2">
        <w:rPr>
          <w:rFonts w:ascii="Times New Roman" w:hAnsi="Times New Roman" w:cs="Times New Roman"/>
          <w:color w:val="000000" w:themeColor="text1"/>
          <w:sz w:val="24"/>
          <w:szCs w:val="24"/>
        </w:rPr>
        <w:t>Despite the</w:t>
      </w:r>
      <w:r w:rsidR="005D4E36" w:rsidRPr="00F411D2">
        <w:rPr>
          <w:rFonts w:ascii="Times New Roman" w:hAnsi="Times New Roman" w:cs="Times New Roman"/>
          <w:color w:val="000000" w:themeColor="text1"/>
          <w:sz w:val="24"/>
          <w:szCs w:val="24"/>
        </w:rPr>
        <w:t xml:space="preserve"> UK’s</w:t>
      </w:r>
      <w:r w:rsidR="00675564" w:rsidRPr="00F411D2">
        <w:rPr>
          <w:rFonts w:ascii="Times New Roman" w:hAnsi="Times New Roman" w:cs="Times New Roman"/>
          <w:color w:val="000000" w:themeColor="text1"/>
          <w:sz w:val="24"/>
          <w:szCs w:val="24"/>
        </w:rPr>
        <w:t xml:space="preserve"> importance in the world economy in general and </w:t>
      </w:r>
      <w:r w:rsidR="00266FDE" w:rsidRPr="00F411D2">
        <w:rPr>
          <w:rFonts w:ascii="Times New Roman" w:hAnsi="Times New Roman" w:cs="Times New Roman"/>
          <w:color w:val="000000" w:themeColor="text1"/>
          <w:sz w:val="24"/>
          <w:szCs w:val="24"/>
        </w:rPr>
        <w:t xml:space="preserve">the global </w:t>
      </w:r>
      <w:r w:rsidR="00675564" w:rsidRPr="00F411D2">
        <w:rPr>
          <w:rFonts w:ascii="Times New Roman" w:hAnsi="Times New Roman" w:cs="Times New Roman"/>
          <w:color w:val="000000" w:themeColor="text1"/>
          <w:sz w:val="24"/>
          <w:szCs w:val="24"/>
        </w:rPr>
        <w:t xml:space="preserve">financial market in particular, empirical evidence from the UK is lacking. The only study using UK data is </w:t>
      </w:r>
      <w:r w:rsidR="00675564" w:rsidRPr="00F411D2">
        <w:rPr>
          <w:rFonts w:ascii="Times New Roman" w:hAnsi="Times New Roman" w:cs="Times New Roman"/>
          <w:color w:val="000000" w:themeColor="text1"/>
          <w:sz w:val="24"/>
          <w:szCs w:val="24"/>
        </w:rPr>
        <w:fldChar w:fldCharType="begin"/>
      </w:r>
      <w:r w:rsidR="00675564" w:rsidRPr="00F411D2">
        <w:rPr>
          <w:rFonts w:ascii="Times New Roman" w:hAnsi="Times New Roman" w:cs="Times New Roman"/>
          <w:color w:val="000000" w:themeColor="text1"/>
          <w:sz w:val="24"/>
          <w:szCs w:val="24"/>
        </w:rPr>
        <w:instrText xml:space="preserve"> ADDIN EN.CITE &lt;EndNote&gt;&lt;Cite AuthorYear="1"&gt;&lt;Author&gt;Scott&lt;/Author&gt;&lt;Year&gt;2012&lt;/Year&gt;&lt;RecNum&gt;15&lt;/RecNum&gt;&lt;DisplayText&gt;Scott and Lizieri (2012)&lt;/DisplayText&gt;&lt;record&gt;&lt;rec-number&gt;15&lt;/rec-number&gt;&lt;foreign-keys&gt;&lt;key app="EN" db-id="e5ee0w99bafz2nepvwbvt0al50vv09d29zpv" timestamp="1560889589"&gt;15&lt;/key&gt;&lt;/foreign-keys&gt;&lt;ref-type name="Journal Article"&gt;17&lt;/ref-type&gt;&lt;contributors&gt;&lt;authors&gt;&lt;author&gt;Scott, Peter J.&lt;/author&gt;&lt;author&gt;Lizieri, Colin&lt;/author&gt;&lt;/authors&gt;&lt;/contributors&gt;&lt;titles&gt;&lt;title&gt;Consumer house price judgements: new evidence of anchoring and arbitrary coherence&lt;/title&gt;&lt;secondary-title&gt;Journal of Property Research&lt;/secondary-title&gt;&lt;/titles&gt;&lt;periodical&gt;&lt;full-title&gt;Journal of Property Research&lt;/full-title&gt;&lt;/periodical&gt;&lt;pages&gt;49-68&lt;/pages&gt;&lt;volume&gt;29&lt;/volume&gt;&lt;number&gt;1&lt;/number&gt;&lt;dates&gt;&lt;year&gt;2012&lt;/year&gt;&lt;pub-dates&gt;&lt;date&gt;2012/03/01&lt;/date&gt;&lt;/pub-dates&gt;&lt;/dates&gt;&lt;publisher&gt;Routledge&lt;/publisher&gt;&lt;isbn&gt;0959-9916&lt;/isbn&gt;&lt;urls&gt;&lt;related-urls&gt;&lt;url&gt;https://doi.org/10.1080/09599916.2011.638144&lt;/url&gt;&lt;/related-urls&gt;&lt;/urls&gt;&lt;electronic-resource-num&gt;10.1080/09599916.2011.638144&lt;/electronic-resource-num&gt;&lt;/record&gt;&lt;/Cite&gt;&lt;/EndNote&gt;</w:instrText>
      </w:r>
      <w:r w:rsidR="00675564" w:rsidRPr="00F411D2">
        <w:rPr>
          <w:rFonts w:ascii="Times New Roman" w:hAnsi="Times New Roman" w:cs="Times New Roman"/>
          <w:color w:val="000000" w:themeColor="text1"/>
          <w:sz w:val="24"/>
          <w:szCs w:val="24"/>
        </w:rPr>
        <w:fldChar w:fldCharType="separate"/>
      </w:r>
      <w:r w:rsidR="00675564" w:rsidRPr="00F411D2">
        <w:rPr>
          <w:rFonts w:ascii="Times New Roman" w:hAnsi="Times New Roman" w:cs="Times New Roman"/>
          <w:noProof/>
          <w:color w:val="000000" w:themeColor="text1"/>
          <w:sz w:val="24"/>
          <w:szCs w:val="24"/>
        </w:rPr>
        <w:t>Scott and Lizieri (2012)</w:t>
      </w:r>
      <w:r w:rsidR="00675564" w:rsidRPr="00F411D2">
        <w:rPr>
          <w:rFonts w:ascii="Times New Roman" w:hAnsi="Times New Roman" w:cs="Times New Roman"/>
          <w:color w:val="000000" w:themeColor="text1"/>
          <w:sz w:val="24"/>
          <w:szCs w:val="24"/>
        </w:rPr>
        <w:fldChar w:fldCharType="end"/>
      </w:r>
      <w:r w:rsidR="00675564" w:rsidRPr="00F411D2">
        <w:rPr>
          <w:rFonts w:ascii="Times New Roman" w:hAnsi="Times New Roman" w:cs="Times New Roman"/>
          <w:color w:val="000000" w:themeColor="text1"/>
          <w:sz w:val="24"/>
          <w:szCs w:val="24"/>
        </w:rPr>
        <w:t xml:space="preserve">. However, the reference point investigated in the paper is a </w:t>
      </w:r>
      <w:r w:rsidR="00BB433E" w:rsidRPr="00F411D2">
        <w:rPr>
          <w:rFonts w:ascii="Times New Roman" w:hAnsi="Times New Roman" w:cs="Times New Roman"/>
          <w:color w:val="000000" w:themeColor="text1"/>
          <w:sz w:val="24"/>
          <w:szCs w:val="24"/>
        </w:rPr>
        <w:t xml:space="preserve">‘false’ one: respondents’ telephone numbers. Specifically, the paper shows that first-time homebuyers’ pricing decisions are affected by irrelevant reference points (i.e., anchors). Although this is a useful exercise to verify findings from psychology studies in housing markets, </w:t>
      </w:r>
      <w:r w:rsidR="006965F8" w:rsidRPr="00F411D2">
        <w:rPr>
          <w:rFonts w:ascii="Times New Roman" w:hAnsi="Times New Roman" w:cs="Times New Roman"/>
          <w:color w:val="000000" w:themeColor="text1"/>
          <w:sz w:val="24"/>
          <w:szCs w:val="24"/>
        </w:rPr>
        <w:t xml:space="preserve">the effects of valid reference points (e.g., purchase price and all-time high/low price) has not been verified in the UK property market yet. </w:t>
      </w:r>
    </w:p>
    <w:p w14:paraId="6335BC69" w14:textId="4D5BA798" w:rsidR="00630F3F" w:rsidRPr="00F411D2" w:rsidRDefault="00A132A2" w:rsidP="00E757D1">
      <w:pPr>
        <w:jc w:val="both"/>
        <w:rPr>
          <w:rFonts w:ascii="Times New Roman" w:hAnsi="Times New Roman" w:cs="Times New Roman"/>
          <w:color w:val="000000" w:themeColor="text1"/>
          <w:sz w:val="24"/>
          <w:szCs w:val="24"/>
        </w:rPr>
      </w:pPr>
      <w:r w:rsidRPr="00F411D2">
        <w:rPr>
          <w:rFonts w:ascii="Times New Roman" w:hAnsi="Times New Roman" w:cs="Times New Roman"/>
          <w:color w:val="000000" w:themeColor="text1"/>
          <w:sz w:val="24"/>
          <w:szCs w:val="24"/>
        </w:rPr>
        <w:t xml:space="preserve">To conclude, the identification of reference points in housing market is not straightforward. There </w:t>
      </w:r>
      <w:r w:rsidR="002C3362" w:rsidRPr="00F411D2">
        <w:rPr>
          <w:rFonts w:ascii="Times New Roman" w:hAnsi="Times New Roman" w:cs="Times New Roman"/>
          <w:color w:val="000000" w:themeColor="text1"/>
          <w:sz w:val="24"/>
          <w:szCs w:val="24"/>
        </w:rPr>
        <w:t xml:space="preserve">is </w:t>
      </w:r>
      <w:r w:rsidRPr="00F411D2">
        <w:rPr>
          <w:rFonts w:ascii="Times New Roman" w:hAnsi="Times New Roman" w:cs="Times New Roman"/>
          <w:color w:val="000000" w:themeColor="text1"/>
          <w:sz w:val="24"/>
          <w:szCs w:val="24"/>
        </w:rPr>
        <w:t>more than one reference point at work</w:t>
      </w:r>
      <w:r w:rsidR="00630F3F" w:rsidRPr="00F411D2">
        <w:rPr>
          <w:rFonts w:ascii="Times New Roman" w:hAnsi="Times New Roman" w:cs="Times New Roman"/>
          <w:color w:val="000000" w:themeColor="text1"/>
          <w:sz w:val="24"/>
          <w:szCs w:val="24"/>
        </w:rPr>
        <w:t xml:space="preserve">, and reference point dependence may differ between buyers and sellers, as well as vary among geographic regions. There are also evidence that the effect of reference points is moderated by gender </w:t>
      </w:r>
      <w:r w:rsidR="00630F3F" w:rsidRPr="00F411D2">
        <w:rPr>
          <w:rFonts w:ascii="Times New Roman" w:hAnsi="Times New Roman" w:cs="Times New Roman"/>
          <w:color w:val="000000" w:themeColor="text1"/>
          <w:sz w:val="24"/>
          <w:szCs w:val="24"/>
        </w:rPr>
        <w:fldChar w:fldCharType="begin"/>
      </w:r>
      <w:r w:rsidR="00630F3F" w:rsidRPr="00F411D2">
        <w:rPr>
          <w:rFonts w:ascii="Times New Roman" w:hAnsi="Times New Roman" w:cs="Times New Roman"/>
          <w:color w:val="000000" w:themeColor="text1"/>
          <w:sz w:val="24"/>
          <w:szCs w:val="24"/>
        </w:rPr>
        <w:instrText xml:space="preserve"> ADDIN EN.CITE &lt;EndNote&gt;&lt;Cite&gt;&lt;Author&gt;Seiler&lt;/Author&gt;&lt;Year&gt;2008&lt;/Year&gt;&lt;RecNum&gt;36&lt;/RecNum&gt;&lt;DisplayText&gt;(Seiler et al., 2008)&lt;/DisplayText&gt;&lt;record&gt;&lt;rec-number&gt;36&lt;/rec-number&gt;&lt;foreign-keys&gt;&lt;key app="EN" db-id="e5ee0w99bafz2nepvwbvt0al50vv09d29zpv" timestamp="1560958416"&gt;36&lt;/key&gt;&lt;/foreign-keys&gt;&lt;ref-type name="Journal Article"&gt;17&lt;/ref-type&gt;&lt;contributors&gt;&lt;authors&gt;&lt;author&gt;Seiler, M. J.&lt;/author&gt;&lt;author&gt;Seiler, V. L.&lt;/author&gt;&lt;author&gt;Traub, S.&lt;/author&gt;&lt;author&gt;Harrison, D. M.&lt;/author&gt;&lt;/authors&gt;&lt;/contributors&gt;&lt;titles&gt;&lt;title&gt;Regret Aversion and False Reference Points in Residential Real Estate&lt;/title&gt;&lt;secondary-title&gt;Journal of Real Estate Research&lt;/secondary-title&gt;&lt;/titles&gt;&lt;periodical&gt;&lt;full-title&gt;Journal of Real Estate Research&lt;/full-title&gt;&lt;/periodical&gt;&lt;pages&gt;461-474&lt;/pages&gt;&lt;volume&gt;30&lt;/volume&gt;&lt;number&gt;4&lt;/number&gt;&lt;dates&gt;&lt;year&gt;2008&lt;/year&gt;&lt;pub-dates&gt;&lt;date&gt;Oct-Dec&lt;/date&gt;&lt;/pub-dates&gt;&lt;/dates&gt;&lt;isbn&gt;0896-5803&lt;/isbn&gt;&lt;accession-num&gt;WOS:000261206800004&lt;/accession-num&gt;&lt;urls&gt;&lt;related-urls&gt;&lt;url&gt;&amp;lt;Go to ISI&amp;gt;://WOS:000261206800004&lt;/url&gt;&lt;/related-urls&gt;&lt;/urls&gt;&lt;/record&gt;&lt;/Cite&gt;&lt;/EndNote&gt;</w:instrText>
      </w:r>
      <w:r w:rsidR="00630F3F" w:rsidRPr="00F411D2">
        <w:rPr>
          <w:rFonts w:ascii="Times New Roman" w:hAnsi="Times New Roman" w:cs="Times New Roman"/>
          <w:color w:val="000000" w:themeColor="text1"/>
          <w:sz w:val="24"/>
          <w:szCs w:val="24"/>
        </w:rPr>
        <w:fldChar w:fldCharType="separate"/>
      </w:r>
      <w:r w:rsidR="00630F3F" w:rsidRPr="00F411D2">
        <w:rPr>
          <w:rFonts w:ascii="Times New Roman" w:hAnsi="Times New Roman" w:cs="Times New Roman"/>
          <w:noProof/>
          <w:color w:val="000000" w:themeColor="text1"/>
          <w:sz w:val="24"/>
          <w:szCs w:val="24"/>
        </w:rPr>
        <w:t>(Seiler et al., 2008)</w:t>
      </w:r>
      <w:r w:rsidR="00630F3F" w:rsidRPr="00F411D2">
        <w:rPr>
          <w:rFonts w:ascii="Times New Roman" w:hAnsi="Times New Roman" w:cs="Times New Roman"/>
          <w:color w:val="000000" w:themeColor="text1"/>
          <w:sz w:val="24"/>
          <w:szCs w:val="24"/>
        </w:rPr>
        <w:fldChar w:fldCharType="end"/>
      </w:r>
      <w:r w:rsidR="00630F3F" w:rsidRPr="00F411D2">
        <w:rPr>
          <w:rFonts w:ascii="Times New Roman" w:hAnsi="Times New Roman" w:cs="Times New Roman"/>
          <w:color w:val="000000" w:themeColor="text1"/>
          <w:sz w:val="24"/>
          <w:szCs w:val="24"/>
        </w:rPr>
        <w:t xml:space="preserve">, age and income </w:t>
      </w:r>
      <w:r w:rsidR="00630F3F" w:rsidRPr="00F411D2">
        <w:rPr>
          <w:rFonts w:ascii="Times New Roman" w:hAnsi="Times New Roman" w:cs="Times New Roman"/>
          <w:color w:val="000000" w:themeColor="text1"/>
          <w:sz w:val="24"/>
          <w:szCs w:val="24"/>
        </w:rPr>
        <w:fldChar w:fldCharType="begin"/>
      </w:r>
      <w:r w:rsidR="00630F3F" w:rsidRPr="00F411D2">
        <w:rPr>
          <w:rFonts w:ascii="Times New Roman" w:hAnsi="Times New Roman" w:cs="Times New Roman"/>
          <w:color w:val="000000" w:themeColor="text1"/>
          <w:sz w:val="24"/>
          <w:szCs w:val="24"/>
        </w:rPr>
        <w:instrText xml:space="preserve"> ADDIN EN.CITE &lt;EndNote&gt;&lt;Cite&gt;&lt;Author&gt;Arbel&lt;/Author&gt;&lt;Year&gt;2014&lt;/Year&gt;&lt;RecNum&gt;85&lt;/RecNum&gt;&lt;DisplayText&gt;(Arbel et al., 2014)&lt;/DisplayText&gt;&lt;record&gt;&lt;rec-number&gt;85&lt;/rec-number&gt;&lt;foreign-keys&gt;&lt;key app="EN" db-id="e5ee0w99bafz2nepvwbvt0al50vv09d29zpv" timestamp="1591946063"&gt;85&lt;/key&gt;&lt;/foreign-keys&gt;&lt;ref-type name="Journal Article"&gt;17&lt;/ref-type&gt;&lt;contributors&gt;&lt;authors&gt;&lt;author&gt;Arbel, Y.&lt;/author&gt;&lt;author&gt;Ben-Shahar, D.&lt;/author&gt;&lt;author&gt;Gabriel, S.&lt;/author&gt;&lt;/authors&gt;&lt;/contributors&gt;&lt;titles&gt;&lt;title&gt;Anchoring and housing choice: Results of a natural policy experiment&lt;/title&gt;&lt;secondary-title&gt;Regional Science and Urban Economics&lt;/secondary-title&gt;&lt;/titles&gt;&lt;periodical&gt;&lt;full-title&gt;Regional Science and Urban Economics&lt;/full-title&gt;&lt;/periodical&gt;&lt;pages&gt;68-83&lt;/pages&gt;&lt;volume&gt;49&lt;/volume&gt;&lt;dates&gt;&lt;year&gt;2014&lt;/year&gt;&lt;pub-dates&gt;&lt;date&gt;Nov&lt;/date&gt;&lt;/pub-dates&gt;&lt;/dates&gt;&lt;isbn&gt;0166-0462&lt;/isbn&gt;&lt;accession-num&gt;WOS:000347764700007&lt;/accession-num&gt;&lt;urls&gt;&lt;related-urls&gt;&lt;url&gt;&amp;lt;Go to ISI&amp;gt;://WOS:000347764700007&lt;/url&gt;&lt;/related-urls&gt;&lt;/urls&gt;&lt;electronic-resource-num&gt;10.1016/j.regsciurbeco.2014.07.004&lt;/electronic-resource-num&gt;&lt;/record&gt;&lt;/Cite&gt;&lt;/EndNote&gt;</w:instrText>
      </w:r>
      <w:r w:rsidR="00630F3F" w:rsidRPr="00F411D2">
        <w:rPr>
          <w:rFonts w:ascii="Times New Roman" w:hAnsi="Times New Roman" w:cs="Times New Roman"/>
          <w:color w:val="000000" w:themeColor="text1"/>
          <w:sz w:val="24"/>
          <w:szCs w:val="24"/>
        </w:rPr>
        <w:fldChar w:fldCharType="separate"/>
      </w:r>
      <w:r w:rsidR="00630F3F" w:rsidRPr="00F411D2">
        <w:rPr>
          <w:rFonts w:ascii="Times New Roman" w:hAnsi="Times New Roman" w:cs="Times New Roman"/>
          <w:noProof/>
          <w:color w:val="000000" w:themeColor="text1"/>
          <w:sz w:val="24"/>
          <w:szCs w:val="24"/>
        </w:rPr>
        <w:t>(Arbel et al., 2014)</w:t>
      </w:r>
      <w:r w:rsidR="00630F3F" w:rsidRPr="00F411D2">
        <w:rPr>
          <w:rFonts w:ascii="Times New Roman" w:hAnsi="Times New Roman" w:cs="Times New Roman"/>
          <w:color w:val="000000" w:themeColor="text1"/>
          <w:sz w:val="24"/>
          <w:szCs w:val="24"/>
        </w:rPr>
        <w:fldChar w:fldCharType="end"/>
      </w:r>
      <w:r w:rsidR="00630F3F" w:rsidRPr="00F411D2">
        <w:rPr>
          <w:rFonts w:ascii="Times New Roman" w:hAnsi="Times New Roman" w:cs="Times New Roman"/>
          <w:color w:val="000000" w:themeColor="text1"/>
          <w:sz w:val="24"/>
          <w:szCs w:val="24"/>
        </w:rPr>
        <w:t xml:space="preserve">, and market conditions </w:t>
      </w:r>
      <w:r w:rsidR="00630F3F" w:rsidRPr="00F411D2">
        <w:rPr>
          <w:rFonts w:ascii="Times New Roman" w:hAnsi="Times New Roman" w:cs="Times New Roman"/>
          <w:color w:val="000000" w:themeColor="text1"/>
          <w:sz w:val="24"/>
          <w:szCs w:val="24"/>
        </w:rPr>
        <w:fldChar w:fldCharType="begin"/>
      </w:r>
      <w:r w:rsidR="00630F3F" w:rsidRPr="00F411D2">
        <w:rPr>
          <w:rFonts w:ascii="Times New Roman" w:hAnsi="Times New Roman" w:cs="Times New Roman"/>
          <w:color w:val="000000" w:themeColor="text1"/>
          <w:sz w:val="24"/>
          <w:szCs w:val="24"/>
        </w:rPr>
        <w:instrText xml:space="preserve"> ADDIN EN.CITE &lt;EndNote&gt;&lt;Cite&gt;&lt;Author&gt;Paraschiv&lt;/Author&gt;&lt;Year&gt;2011&lt;/Year&gt;&lt;RecNum&gt;4&lt;/RecNum&gt;&lt;DisplayText&gt;(Paraschiv and Chenavaz, 2011)&lt;/DisplayText&gt;&lt;record&gt;&lt;rec-number&gt;4&lt;/rec-number&gt;&lt;foreign-keys&gt;&lt;key app="EN" db-id="e5ee0w99bafz2nepvwbvt0al50vv09d29zpv" timestamp="1560854662"&gt;4&lt;/key&gt;&lt;/foreign-keys&gt;&lt;ref-type name="Journal Article"&gt;17&lt;/ref-type&gt;&lt;contributors&gt;&lt;authors&gt;&lt;author&gt;Paraschiv, C.&lt;/author&gt;&lt;author&gt;Chenavaz, R.&lt;/author&gt;&lt;/authors&gt;&lt;/contributors&gt;&lt;titles&gt;&lt;title&gt;Sellers&amp;apos; and Buyers&amp;apos; Reference PointDynamics in the Housing Market&lt;/title&gt;&lt;secondary-title&gt;Housing Studies&lt;/secondary-title&gt;&lt;/titles&gt;&lt;periodical&gt;&lt;full-title&gt;Housing Studies&lt;/full-title&gt;&lt;/periodical&gt;&lt;pages&gt;329-352&lt;/pages&gt;&lt;volume&gt;26&lt;/volume&gt;&lt;number&gt;3&lt;/number&gt;&lt;dates&gt;&lt;year&gt;2011&lt;/year&gt;&lt;/dates&gt;&lt;isbn&gt;0267-3037&lt;/isbn&gt;&lt;accession-num&gt;WOS:000288663200002&lt;/accession-num&gt;&lt;urls&gt;&lt;related-urls&gt;&lt;url&gt;&lt;style face="underline" font="default" size="100%"&gt;&amp;lt;Go to ISI&amp;gt;://WOS:000288663200002&lt;/style&gt;&lt;/url&gt;&lt;/related-urls&gt;&lt;/urls&gt;&lt;custom7&gt;Pii 934090031&lt;/custom7&gt;&lt;electronic-resource-num&gt;10.1080/02673037.2011.542095&lt;/electronic-resource-num&gt;&lt;/record&gt;&lt;/Cite&gt;&lt;/EndNote&gt;</w:instrText>
      </w:r>
      <w:r w:rsidR="00630F3F" w:rsidRPr="00F411D2">
        <w:rPr>
          <w:rFonts w:ascii="Times New Roman" w:hAnsi="Times New Roman" w:cs="Times New Roman"/>
          <w:color w:val="000000" w:themeColor="text1"/>
          <w:sz w:val="24"/>
          <w:szCs w:val="24"/>
        </w:rPr>
        <w:fldChar w:fldCharType="separate"/>
      </w:r>
      <w:r w:rsidR="00630F3F" w:rsidRPr="00F411D2">
        <w:rPr>
          <w:rFonts w:ascii="Times New Roman" w:hAnsi="Times New Roman" w:cs="Times New Roman"/>
          <w:noProof/>
          <w:color w:val="000000" w:themeColor="text1"/>
          <w:sz w:val="24"/>
          <w:szCs w:val="24"/>
        </w:rPr>
        <w:t>(Paraschiv and Chenavaz, 2011)</w:t>
      </w:r>
      <w:r w:rsidR="00630F3F" w:rsidRPr="00F411D2">
        <w:rPr>
          <w:rFonts w:ascii="Times New Roman" w:hAnsi="Times New Roman" w:cs="Times New Roman"/>
          <w:color w:val="000000" w:themeColor="text1"/>
          <w:sz w:val="24"/>
          <w:szCs w:val="24"/>
        </w:rPr>
        <w:fldChar w:fldCharType="end"/>
      </w:r>
      <w:r w:rsidR="00630F3F" w:rsidRPr="00F411D2">
        <w:rPr>
          <w:rFonts w:ascii="Times New Roman" w:hAnsi="Times New Roman" w:cs="Times New Roman"/>
          <w:color w:val="000000" w:themeColor="text1"/>
          <w:sz w:val="24"/>
          <w:szCs w:val="24"/>
        </w:rPr>
        <w:t>.</w:t>
      </w:r>
      <w:r w:rsidR="00477A89" w:rsidRPr="00F411D2">
        <w:rPr>
          <w:rFonts w:ascii="Times New Roman" w:hAnsi="Times New Roman" w:cs="Times New Roman"/>
          <w:color w:val="000000" w:themeColor="text1"/>
          <w:sz w:val="24"/>
          <w:szCs w:val="24"/>
        </w:rPr>
        <w:t xml:space="preserve"> In the next section, we propose an analytical framework that incorporate all of these critical factors in the study of reference dependence in </w:t>
      </w:r>
      <w:r w:rsidR="00E50F8D" w:rsidRPr="00F411D2">
        <w:rPr>
          <w:rFonts w:ascii="Times New Roman" w:hAnsi="Times New Roman" w:cs="Times New Roman"/>
          <w:color w:val="000000" w:themeColor="text1"/>
          <w:sz w:val="24"/>
          <w:szCs w:val="24"/>
        </w:rPr>
        <w:t>property price determinations</w:t>
      </w:r>
      <w:r w:rsidR="00477A89" w:rsidRPr="00F411D2">
        <w:rPr>
          <w:rFonts w:ascii="Times New Roman" w:hAnsi="Times New Roman" w:cs="Times New Roman"/>
          <w:color w:val="000000" w:themeColor="text1"/>
          <w:sz w:val="24"/>
          <w:szCs w:val="24"/>
        </w:rPr>
        <w:t xml:space="preserve">. The framework is subsequently tested by using experimental data from the UK. </w:t>
      </w:r>
    </w:p>
    <w:p w14:paraId="31D7774E" w14:textId="77777777" w:rsidR="00E757D1" w:rsidRPr="00F411D2" w:rsidRDefault="00E757D1" w:rsidP="00E757D1">
      <w:pPr>
        <w:jc w:val="both"/>
        <w:rPr>
          <w:rFonts w:ascii="Times New Roman" w:hAnsi="Times New Roman" w:cs="Times New Roman"/>
          <w:color w:val="000000" w:themeColor="text1"/>
          <w:sz w:val="24"/>
          <w:szCs w:val="24"/>
        </w:rPr>
      </w:pPr>
    </w:p>
    <w:p w14:paraId="6F21C5D2" w14:textId="7FA9D62F" w:rsidR="00E757D1" w:rsidRPr="00F411D2" w:rsidRDefault="00E757D1" w:rsidP="00E757D1">
      <w:pPr>
        <w:jc w:val="center"/>
        <w:rPr>
          <w:rFonts w:ascii="Times New Roman" w:hAnsi="Times New Roman" w:cs="Times New Roman"/>
          <w:color w:val="000000" w:themeColor="text1"/>
          <w:sz w:val="24"/>
          <w:szCs w:val="24"/>
        </w:rPr>
      </w:pPr>
      <w:r w:rsidRPr="00F411D2">
        <w:rPr>
          <w:rFonts w:ascii="Times New Roman" w:hAnsi="Times New Roman" w:cs="Times New Roman"/>
          <w:i/>
          <w:color w:val="000000" w:themeColor="text1"/>
          <w:sz w:val="24"/>
          <w:szCs w:val="24"/>
        </w:rPr>
        <w:t>[Insert Table 1 here]</w:t>
      </w:r>
    </w:p>
    <w:p w14:paraId="3D2ECDFD" w14:textId="77777777" w:rsidR="00E757D1" w:rsidRPr="00F411D2" w:rsidRDefault="00E757D1" w:rsidP="00E757D1">
      <w:pPr>
        <w:rPr>
          <w:rFonts w:ascii="Times New Roman" w:hAnsi="Times New Roman" w:cs="Times New Roman"/>
          <w:color w:val="000000" w:themeColor="text1"/>
          <w:sz w:val="24"/>
          <w:szCs w:val="24"/>
        </w:rPr>
      </w:pPr>
    </w:p>
    <w:p w14:paraId="24F126A0" w14:textId="46C3C284" w:rsidR="00F47DC0" w:rsidRPr="00F411D2" w:rsidRDefault="00BD4C2A" w:rsidP="00857140">
      <w:pPr>
        <w:pStyle w:val="Heading1"/>
        <w:numPr>
          <w:ilvl w:val="0"/>
          <w:numId w:val="6"/>
        </w:numPr>
        <w:spacing w:line="360" w:lineRule="auto"/>
        <w:ind w:left="284" w:hanging="284"/>
        <w:jc w:val="both"/>
        <w:rPr>
          <w:rFonts w:ascii="Times New Roman" w:hAnsi="Times New Roman" w:cs="Times New Roman"/>
          <w:b/>
          <w:color w:val="000000" w:themeColor="text1"/>
          <w:sz w:val="24"/>
          <w:szCs w:val="24"/>
        </w:rPr>
      </w:pPr>
      <w:r w:rsidRPr="00F411D2">
        <w:rPr>
          <w:rFonts w:ascii="Times New Roman" w:hAnsi="Times New Roman" w:cs="Times New Roman"/>
          <w:b/>
          <w:color w:val="000000" w:themeColor="text1"/>
          <w:sz w:val="24"/>
          <w:szCs w:val="24"/>
        </w:rPr>
        <w:t>Research Design</w:t>
      </w:r>
    </w:p>
    <w:p w14:paraId="03E1AA0E" w14:textId="3821D86E" w:rsidR="00CB06A4" w:rsidRPr="00F411D2" w:rsidRDefault="00CB06A4" w:rsidP="00E64A1F">
      <w:pPr>
        <w:pStyle w:val="Heading2"/>
        <w:spacing w:after="120"/>
        <w:jc w:val="both"/>
        <w:rPr>
          <w:rFonts w:ascii="Times New Roman" w:hAnsi="Times New Roman" w:cs="Times New Roman"/>
          <w:i/>
          <w:color w:val="000000" w:themeColor="text1"/>
          <w:sz w:val="24"/>
          <w:szCs w:val="24"/>
          <w:u w:val="single"/>
        </w:rPr>
      </w:pPr>
      <w:r w:rsidRPr="00F411D2">
        <w:rPr>
          <w:rFonts w:ascii="Times New Roman" w:hAnsi="Times New Roman" w:cs="Times New Roman"/>
          <w:i/>
          <w:color w:val="000000" w:themeColor="text1"/>
          <w:sz w:val="24"/>
          <w:szCs w:val="24"/>
          <w:u w:val="single"/>
        </w:rPr>
        <w:t>3.1 Analytical Framework</w:t>
      </w:r>
    </w:p>
    <w:p w14:paraId="1DEC1C05" w14:textId="6D4D3D72" w:rsidR="003E66CC" w:rsidRPr="00F411D2" w:rsidRDefault="006F3EF3" w:rsidP="009F20BB">
      <w:pPr>
        <w:jc w:val="both"/>
        <w:rPr>
          <w:rFonts w:ascii="Times New Roman" w:hAnsi="Times New Roman" w:cs="Times New Roman"/>
          <w:color w:val="000000" w:themeColor="text1"/>
          <w:sz w:val="24"/>
          <w:szCs w:val="24"/>
        </w:rPr>
      </w:pPr>
      <w:r w:rsidRPr="00F411D2">
        <w:rPr>
          <w:rFonts w:ascii="Times New Roman" w:hAnsi="Times New Roman" w:cs="Times New Roman"/>
          <w:color w:val="000000" w:themeColor="text1"/>
          <w:sz w:val="24"/>
          <w:szCs w:val="24"/>
        </w:rPr>
        <w:t xml:space="preserve">Assuming a buyer/seller is trying to determine the market price of a property, the following equation can be constructed based on SET. </w:t>
      </w:r>
    </w:p>
    <w:p w14:paraId="1C49232A" w14:textId="65B7E3CB" w:rsidR="006F3EF3" w:rsidRPr="00F411D2" w:rsidRDefault="00F02337" w:rsidP="009F20BB">
      <w:pPr>
        <w:jc w:val="both"/>
        <w:rPr>
          <w:rFonts w:ascii="Times New Roman" w:hAnsi="Times New Roman" w:cs="Times New Roman"/>
          <w:color w:val="000000" w:themeColor="text1"/>
          <w:sz w:val="24"/>
          <w:szCs w:val="24"/>
        </w:rPr>
      </w:pPr>
      <m:oMath>
        <m:r>
          <w:rPr>
            <w:rFonts w:ascii="Cambria Math" w:hAnsi="Cambria Math" w:cs="Times New Roman"/>
            <w:color w:val="000000" w:themeColor="text1"/>
            <w:sz w:val="24"/>
            <w:szCs w:val="24"/>
          </w:rPr>
          <m:t>P=f</m:t>
        </m:r>
        <m:d>
          <m:dPr>
            <m:ctrlPr>
              <w:rPr>
                <w:rFonts w:ascii="Cambria Math" w:hAnsi="Cambria Math" w:cs="Times New Roman"/>
                <w:i/>
                <w:color w:val="000000" w:themeColor="text1"/>
                <w:sz w:val="24"/>
                <w:szCs w:val="24"/>
              </w:rPr>
            </m:ctrlPr>
          </m:dPr>
          <m:e>
            <m:r>
              <w:rPr>
                <w:rFonts w:ascii="Cambria Math" w:hAnsi="Cambria Math" w:cs="Times New Roman"/>
                <w:color w:val="000000" w:themeColor="text1"/>
                <w:sz w:val="24"/>
                <w:szCs w:val="24"/>
              </w:rPr>
              <m:t>S, N, I</m:t>
            </m:r>
          </m:e>
        </m:d>
        <m:r>
          <w:rPr>
            <w:rFonts w:ascii="Cambria Math" w:hAnsi="Cambria Math" w:cs="Times New Roman"/>
            <w:color w:val="000000" w:themeColor="text1"/>
            <w:sz w:val="24"/>
            <w:szCs w:val="24"/>
          </w:rPr>
          <m:t>+ε</m:t>
        </m:r>
      </m:oMath>
      <w:r w:rsidR="006F3EF3" w:rsidRPr="00F411D2">
        <w:rPr>
          <w:rFonts w:ascii="Times New Roman" w:hAnsi="Times New Roman" w:cs="Times New Roman"/>
          <w:color w:val="000000" w:themeColor="text1"/>
          <w:sz w:val="24"/>
          <w:szCs w:val="24"/>
        </w:rPr>
        <w:t xml:space="preserve"> </w:t>
      </w:r>
      <w:r w:rsidR="006F3EF3" w:rsidRPr="00F411D2">
        <w:rPr>
          <w:rFonts w:ascii="Times New Roman" w:hAnsi="Times New Roman" w:cs="Times New Roman"/>
          <w:color w:val="000000" w:themeColor="text1"/>
          <w:sz w:val="24"/>
          <w:szCs w:val="24"/>
        </w:rPr>
        <w:tab/>
      </w:r>
      <w:r w:rsidR="006F3EF3" w:rsidRPr="00F411D2">
        <w:rPr>
          <w:rFonts w:ascii="Times New Roman" w:hAnsi="Times New Roman" w:cs="Times New Roman"/>
          <w:color w:val="000000" w:themeColor="text1"/>
          <w:sz w:val="24"/>
          <w:szCs w:val="24"/>
        </w:rPr>
        <w:tab/>
      </w:r>
      <w:r w:rsidR="006F3EF3" w:rsidRPr="00F411D2">
        <w:rPr>
          <w:rFonts w:ascii="Times New Roman" w:hAnsi="Times New Roman" w:cs="Times New Roman"/>
          <w:color w:val="000000" w:themeColor="text1"/>
          <w:sz w:val="24"/>
          <w:szCs w:val="24"/>
        </w:rPr>
        <w:tab/>
        <w:t>,</w:t>
      </w:r>
      <w:r w:rsidR="006F3EF3" w:rsidRPr="00F411D2">
        <w:rPr>
          <w:rFonts w:ascii="Times New Roman" w:hAnsi="Times New Roman" w:cs="Times New Roman"/>
          <w:color w:val="000000" w:themeColor="text1"/>
          <w:sz w:val="24"/>
          <w:szCs w:val="24"/>
        </w:rPr>
        <w:tab/>
      </w:r>
      <w:r w:rsidR="006F3EF3" w:rsidRPr="00F411D2">
        <w:rPr>
          <w:rFonts w:ascii="Times New Roman" w:hAnsi="Times New Roman" w:cs="Times New Roman"/>
          <w:color w:val="000000" w:themeColor="text1"/>
          <w:sz w:val="24"/>
          <w:szCs w:val="24"/>
        </w:rPr>
        <w:tab/>
      </w:r>
      <w:r w:rsidR="006F3EF3" w:rsidRPr="00F411D2">
        <w:rPr>
          <w:rFonts w:ascii="Times New Roman" w:hAnsi="Times New Roman" w:cs="Times New Roman"/>
          <w:color w:val="000000" w:themeColor="text1"/>
          <w:sz w:val="24"/>
          <w:szCs w:val="24"/>
        </w:rPr>
        <w:tab/>
      </w:r>
      <w:r w:rsidR="006F3EF3" w:rsidRPr="00F411D2">
        <w:rPr>
          <w:rFonts w:ascii="Times New Roman" w:hAnsi="Times New Roman" w:cs="Times New Roman"/>
          <w:color w:val="000000" w:themeColor="text1"/>
          <w:sz w:val="24"/>
          <w:szCs w:val="24"/>
        </w:rPr>
        <w:tab/>
      </w:r>
      <w:r w:rsidR="006F3EF3" w:rsidRPr="00F411D2">
        <w:rPr>
          <w:rFonts w:ascii="Times New Roman" w:hAnsi="Times New Roman" w:cs="Times New Roman"/>
          <w:color w:val="000000" w:themeColor="text1"/>
          <w:sz w:val="24"/>
          <w:szCs w:val="24"/>
        </w:rPr>
        <w:tab/>
      </w:r>
      <w:r w:rsidR="006F3EF3" w:rsidRPr="00F411D2">
        <w:rPr>
          <w:rFonts w:ascii="Times New Roman" w:hAnsi="Times New Roman" w:cs="Times New Roman"/>
          <w:color w:val="000000" w:themeColor="text1"/>
          <w:sz w:val="24"/>
          <w:szCs w:val="24"/>
        </w:rPr>
        <w:tab/>
      </w:r>
      <w:r w:rsidR="006F3EF3" w:rsidRPr="00F411D2">
        <w:rPr>
          <w:rFonts w:ascii="Times New Roman" w:hAnsi="Times New Roman" w:cs="Times New Roman"/>
          <w:color w:val="000000" w:themeColor="text1"/>
          <w:sz w:val="24"/>
          <w:szCs w:val="24"/>
        </w:rPr>
        <w:tab/>
        <w:t>(2)</w:t>
      </w:r>
    </w:p>
    <w:p w14:paraId="164E44B8" w14:textId="49DA207F" w:rsidR="006F3EF3" w:rsidRPr="00F411D2" w:rsidRDefault="006F3EF3" w:rsidP="009F20BB">
      <w:pPr>
        <w:jc w:val="both"/>
        <w:rPr>
          <w:rFonts w:ascii="Times New Roman" w:hAnsi="Times New Roman" w:cs="Times New Roman"/>
          <w:color w:val="000000" w:themeColor="text1"/>
          <w:sz w:val="24"/>
          <w:szCs w:val="24"/>
        </w:rPr>
      </w:pPr>
      <w:r w:rsidRPr="00F411D2">
        <w:rPr>
          <w:rFonts w:ascii="Times New Roman" w:hAnsi="Times New Roman" w:cs="Times New Roman"/>
          <w:color w:val="000000" w:themeColor="text1"/>
          <w:sz w:val="24"/>
          <w:szCs w:val="24"/>
        </w:rPr>
        <w:t xml:space="preserve">where </w:t>
      </w:r>
      <m:oMath>
        <m:r>
          <w:rPr>
            <w:rFonts w:ascii="Cambria Math" w:hAnsi="Cambria Math" w:cs="Times New Roman"/>
            <w:color w:val="000000" w:themeColor="text1"/>
            <w:sz w:val="24"/>
            <w:szCs w:val="24"/>
          </w:rPr>
          <m:t>P</m:t>
        </m:r>
      </m:oMath>
      <w:r w:rsidRPr="00F411D2">
        <w:rPr>
          <w:rFonts w:ascii="Times New Roman" w:hAnsi="Times New Roman" w:cs="Times New Roman"/>
          <w:color w:val="000000" w:themeColor="text1"/>
          <w:sz w:val="24"/>
          <w:szCs w:val="24"/>
        </w:rPr>
        <w:t xml:space="preserve"> is the price </w:t>
      </w:r>
      <w:r w:rsidR="00F02337" w:rsidRPr="00F411D2">
        <w:rPr>
          <w:rFonts w:ascii="Times New Roman" w:hAnsi="Times New Roman" w:cs="Times New Roman"/>
          <w:color w:val="000000" w:themeColor="text1"/>
          <w:sz w:val="24"/>
          <w:szCs w:val="24"/>
        </w:rPr>
        <w:t>that the buyer/seller is willing to pay</w:t>
      </w:r>
      <w:r w:rsidR="002E56EA" w:rsidRPr="00F411D2">
        <w:rPr>
          <w:rFonts w:ascii="Times New Roman" w:hAnsi="Times New Roman" w:cs="Times New Roman"/>
          <w:color w:val="000000" w:themeColor="text1"/>
          <w:sz w:val="24"/>
          <w:szCs w:val="24"/>
        </w:rPr>
        <w:t>/</w:t>
      </w:r>
      <w:proofErr w:type="gramStart"/>
      <w:r w:rsidR="00F02337" w:rsidRPr="00F411D2">
        <w:rPr>
          <w:rFonts w:ascii="Times New Roman" w:hAnsi="Times New Roman" w:cs="Times New Roman"/>
          <w:color w:val="000000" w:themeColor="text1"/>
          <w:sz w:val="24"/>
          <w:szCs w:val="24"/>
        </w:rPr>
        <w:t>accept</w:t>
      </w:r>
      <w:proofErr w:type="gramEnd"/>
      <w:r w:rsidR="00F02337" w:rsidRPr="00F411D2">
        <w:rPr>
          <w:rFonts w:ascii="Times New Roman" w:hAnsi="Times New Roman" w:cs="Times New Roman"/>
          <w:color w:val="000000" w:themeColor="text1"/>
          <w:sz w:val="24"/>
          <w:szCs w:val="24"/>
        </w:rPr>
        <w:t xml:space="preserve"> </w:t>
      </w:r>
      <w:r w:rsidR="002E56EA" w:rsidRPr="00F411D2">
        <w:rPr>
          <w:rFonts w:ascii="Times New Roman" w:hAnsi="Times New Roman" w:cs="Times New Roman"/>
          <w:color w:val="000000" w:themeColor="text1"/>
          <w:sz w:val="24"/>
          <w:szCs w:val="24"/>
        </w:rPr>
        <w:t>f</w:t>
      </w:r>
      <w:r w:rsidR="00F02337" w:rsidRPr="00F411D2">
        <w:rPr>
          <w:rFonts w:ascii="Times New Roman" w:hAnsi="Times New Roman" w:cs="Times New Roman"/>
          <w:color w:val="000000" w:themeColor="text1"/>
          <w:sz w:val="24"/>
          <w:szCs w:val="24"/>
        </w:rPr>
        <w:t xml:space="preserve">or </w:t>
      </w:r>
      <w:r w:rsidRPr="00F411D2">
        <w:rPr>
          <w:rFonts w:ascii="Times New Roman" w:hAnsi="Times New Roman" w:cs="Times New Roman"/>
          <w:color w:val="000000" w:themeColor="text1"/>
          <w:sz w:val="24"/>
          <w:szCs w:val="24"/>
        </w:rPr>
        <w:t xml:space="preserve">the property, </w:t>
      </w:r>
      <m:oMath>
        <m:r>
          <w:rPr>
            <w:rFonts w:ascii="Cambria Math" w:hAnsi="Cambria Math" w:cs="Times New Roman"/>
            <w:color w:val="000000" w:themeColor="text1"/>
            <w:sz w:val="24"/>
            <w:szCs w:val="24"/>
          </w:rPr>
          <m:t>S</m:t>
        </m:r>
      </m:oMath>
      <w:r w:rsidRPr="00F411D2">
        <w:rPr>
          <w:rFonts w:ascii="Times New Roman" w:hAnsi="Times New Roman" w:cs="Times New Roman"/>
          <w:color w:val="000000" w:themeColor="text1"/>
          <w:sz w:val="24"/>
          <w:szCs w:val="24"/>
        </w:rPr>
        <w:t xml:space="preserve"> is a collection of structural features of the property such as size and the number of bedrooms, </w:t>
      </w:r>
      <m:oMath>
        <m:r>
          <w:rPr>
            <w:rFonts w:ascii="Cambria Math" w:hAnsi="Cambria Math" w:cs="Times New Roman"/>
            <w:color w:val="000000" w:themeColor="text1"/>
            <w:sz w:val="24"/>
            <w:szCs w:val="24"/>
          </w:rPr>
          <m:t>N</m:t>
        </m:r>
      </m:oMath>
      <w:r w:rsidRPr="00F411D2">
        <w:rPr>
          <w:rFonts w:ascii="Times New Roman" w:hAnsi="Times New Roman" w:cs="Times New Roman"/>
          <w:color w:val="000000" w:themeColor="text1"/>
          <w:sz w:val="24"/>
          <w:szCs w:val="24"/>
        </w:rPr>
        <w:t xml:space="preserve"> is a matrix of neighbourhood characteristics such as property crime rate and the distance to the nearest primary school, </w:t>
      </w:r>
      <m:oMath>
        <m:r>
          <w:rPr>
            <w:rFonts w:ascii="Cambria Math" w:hAnsi="Cambria Math" w:cs="Times New Roman"/>
            <w:color w:val="000000" w:themeColor="text1"/>
            <w:sz w:val="24"/>
            <w:szCs w:val="24"/>
          </w:rPr>
          <m:t>I</m:t>
        </m:r>
      </m:oMath>
      <w:r w:rsidRPr="00F411D2">
        <w:rPr>
          <w:rFonts w:ascii="Times New Roman" w:hAnsi="Times New Roman" w:cs="Times New Roman"/>
          <w:color w:val="000000" w:themeColor="text1"/>
          <w:sz w:val="24"/>
          <w:szCs w:val="24"/>
        </w:rPr>
        <w:t xml:space="preserve"> denotes personal traits of the decision maker such as age and income, and  </w:t>
      </w:r>
      <m:oMath>
        <m:r>
          <w:rPr>
            <w:rFonts w:ascii="Cambria Math" w:hAnsi="Cambria Math" w:cs="Times New Roman"/>
            <w:color w:val="000000" w:themeColor="text1"/>
            <w:sz w:val="24"/>
            <w:szCs w:val="24"/>
          </w:rPr>
          <m:t>ε</m:t>
        </m:r>
      </m:oMath>
      <w:r w:rsidRPr="00F411D2">
        <w:rPr>
          <w:rFonts w:ascii="Times New Roman" w:hAnsi="Times New Roman" w:cs="Times New Roman"/>
          <w:color w:val="000000" w:themeColor="text1"/>
          <w:sz w:val="24"/>
          <w:szCs w:val="24"/>
        </w:rPr>
        <w:t xml:space="preserve"> is the error term. </w:t>
      </w:r>
    </w:p>
    <w:p w14:paraId="38FF3309" w14:textId="1D84283D" w:rsidR="003C6917" w:rsidRPr="00F411D2" w:rsidRDefault="003C6917" w:rsidP="009F20BB">
      <w:pPr>
        <w:jc w:val="both"/>
        <w:rPr>
          <w:rFonts w:ascii="Times New Roman" w:hAnsi="Times New Roman" w:cs="Times New Roman"/>
          <w:color w:val="000000" w:themeColor="text1"/>
          <w:sz w:val="24"/>
          <w:szCs w:val="24"/>
        </w:rPr>
      </w:pPr>
      <w:r w:rsidRPr="00F411D2">
        <w:rPr>
          <w:rFonts w:ascii="Times New Roman" w:hAnsi="Times New Roman" w:cs="Times New Roman"/>
          <w:color w:val="000000" w:themeColor="text1"/>
          <w:sz w:val="24"/>
          <w:szCs w:val="24"/>
        </w:rPr>
        <w:t xml:space="preserve">Prospect theory suggests that one or several reference points should be included in the general function </w:t>
      </w:r>
      <m:oMath>
        <m:r>
          <w:rPr>
            <w:rFonts w:ascii="Cambria Math" w:hAnsi="Cambria Math" w:cs="Times New Roman"/>
            <w:color w:val="000000" w:themeColor="text1"/>
            <w:sz w:val="24"/>
            <w:szCs w:val="24"/>
          </w:rPr>
          <m:t>f</m:t>
        </m:r>
        <m:d>
          <m:dPr>
            <m:ctrlPr>
              <w:rPr>
                <w:rFonts w:ascii="Cambria Math" w:hAnsi="Cambria Math" w:cs="Times New Roman"/>
                <w:i/>
                <w:color w:val="000000" w:themeColor="text1"/>
                <w:sz w:val="24"/>
                <w:szCs w:val="24"/>
              </w:rPr>
            </m:ctrlPr>
          </m:dPr>
          <m:e>
            <m:r>
              <w:rPr>
                <w:rFonts w:ascii="Cambria Math" w:hAnsi="Cambria Math" w:cs="Times New Roman"/>
                <w:color w:val="000000" w:themeColor="text1"/>
                <w:sz w:val="24"/>
                <w:szCs w:val="24"/>
              </w:rPr>
              <m:t>∙</m:t>
            </m:r>
          </m:e>
        </m:d>
      </m:oMath>
      <w:r w:rsidRPr="00F411D2">
        <w:rPr>
          <w:rFonts w:ascii="Times New Roman" w:hAnsi="Times New Roman" w:cs="Times New Roman"/>
          <w:color w:val="000000" w:themeColor="text1"/>
          <w:sz w:val="24"/>
          <w:szCs w:val="24"/>
        </w:rPr>
        <w:t xml:space="preserve"> in equation (2).  </w:t>
      </w:r>
      <w:r w:rsidR="0070668D" w:rsidRPr="00F411D2">
        <w:rPr>
          <w:rFonts w:ascii="Times New Roman" w:hAnsi="Times New Roman" w:cs="Times New Roman"/>
          <w:color w:val="000000" w:themeColor="text1"/>
          <w:sz w:val="24"/>
          <w:szCs w:val="24"/>
        </w:rPr>
        <w:t xml:space="preserve">This gives us the following equation. </w:t>
      </w:r>
    </w:p>
    <w:p w14:paraId="4BBC14EB" w14:textId="2CBDA723" w:rsidR="0070668D" w:rsidRPr="00F411D2" w:rsidRDefault="0070668D" w:rsidP="0070668D">
      <w:pPr>
        <w:jc w:val="both"/>
        <w:rPr>
          <w:rFonts w:ascii="Times New Roman" w:hAnsi="Times New Roman" w:cs="Times New Roman"/>
          <w:color w:val="000000" w:themeColor="text1"/>
          <w:sz w:val="24"/>
          <w:szCs w:val="24"/>
        </w:rPr>
      </w:pPr>
      <m:oMath>
        <m:r>
          <w:rPr>
            <w:rFonts w:ascii="Cambria Math" w:hAnsi="Cambria Math" w:cs="Times New Roman"/>
            <w:color w:val="000000" w:themeColor="text1"/>
            <w:sz w:val="24"/>
            <w:szCs w:val="24"/>
          </w:rPr>
          <m:t>P=f</m:t>
        </m:r>
        <m:d>
          <m:dPr>
            <m:ctrlPr>
              <w:rPr>
                <w:rFonts w:ascii="Cambria Math" w:hAnsi="Cambria Math" w:cs="Times New Roman"/>
                <w:i/>
                <w:color w:val="000000" w:themeColor="text1"/>
                <w:sz w:val="24"/>
                <w:szCs w:val="24"/>
              </w:rPr>
            </m:ctrlPr>
          </m:dPr>
          <m:e>
            <m:r>
              <w:rPr>
                <w:rFonts w:ascii="Cambria Math" w:hAnsi="Cambria Math" w:cs="Times New Roman"/>
                <w:color w:val="000000" w:themeColor="text1"/>
                <w:sz w:val="24"/>
                <w:szCs w:val="24"/>
              </w:rPr>
              <m:t>R, S, N, I</m:t>
            </m:r>
          </m:e>
        </m:d>
        <m:r>
          <w:rPr>
            <w:rFonts w:ascii="Cambria Math" w:hAnsi="Cambria Math" w:cs="Times New Roman"/>
            <w:color w:val="000000" w:themeColor="text1"/>
            <w:sz w:val="24"/>
            <w:szCs w:val="24"/>
          </w:rPr>
          <m:t>+ε</m:t>
        </m:r>
      </m:oMath>
      <w:r w:rsidRPr="00F411D2">
        <w:rPr>
          <w:rFonts w:ascii="Times New Roman" w:hAnsi="Times New Roman" w:cs="Times New Roman"/>
          <w:color w:val="000000" w:themeColor="text1"/>
          <w:sz w:val="24"/>
          <w:szCs w:val="24"/>
        </w:rPr>
        <w:t xml:space="preserve"> </w:t>
      </w:r>
      <w:r w:rsidRPr="00F411D2">
        <w:rPr>
          <w:rFonts w:ascii="Times New Roman" w:hAnsi="Times New Roman" w:cs="Times New Roman"/>
          <w:color w:val="000000" w:themeColor="text1"/>
          <w:sz w:val="24"/>
          <w:szCs w:val="24"/>
        </w:rPr>
        <w:tab/>
      </w:r>
      <w:r w:rsidRPr="00F411D2">
        <w:rPr>
          <w:rFonts w:ascii="Times New Roman" w:hAnsi="Times New Roman" w:cs="Times New Roman"/>
          <w:color w:val="000000" w:themeColor="text1"/>
          <w:sz w:val="24"/>
          <w:szCs w:val="24"/>
        </w:rPr>
        <w:tab/>
      </w:r>
      <w:r w:rsidRPr="00F411D2">
        <w:rPr>
          <w:rFonts w:ascii="Times New Roman" w:hAnsi="Times New Roman" w:cs="Times New Roman"/>
          <w:color w:val="000000" w:themeColor="text1"/>
          <w:sz w:val="24"/>
          <w:szCs w:val="24"/>
        </w:rPr>
        <w:tab/>
        <w:t>,</w:t>
      </w:r>
      <w:r w:rsidRPr="00F411D2">
        <w:rPr>
          <w:rFonts w:ascii="Times New Roman" w:hAnsi="Times New Roman" w:cs="Times New Roman"/>
          <w:color w:val="000000" w:themeColor="text1"/>
          <w:sz w:val="24"/>
          <w:szCs w:val="24"/>
        </w:rPr>
        <w:tab/>
      </w:r>
      <w:r w:rsidRPr="00F411D2">
        <w:rPr>
          <w:rFonts w:ascii="Times New Roman" w:hAnsi="Times New Roman" w:cs="Times New Roman"/>
          <w:color w:val="000000" w:themeColor="text1"/>
          <w:sz w:val="24"/>
          <w:szCs w:val="24"/>
        </w:rPr>
        <w:tab/>
      </w:r>
      <w:r w:rsidRPr="00F411D2">
        <w:rPr>
          <w:rFonts w:ascii="Times New Roman" w:hAnsi="Times New Roman" w:cs="Times New Roman"/>
          <w:color w:val="000000" w:themeColor="text1"/>
          <w:sz w:val="24"/>
          <w:szCs w:val="24"/>
        </w:rPr>
        <w:tab/>
      </w:r>
      <w:r w:rsidRPr="00F411D2">
        <w:rPr>
          <w:rFonts w:ascii="Times New Roman" w:hAnsi="Times New Roman" w:cs="Times New Roman"/>
          <w:color w:val="000000" w:themeColor="text1"/>
          <w:sz w:val="24"/>
          <w:szCs w:val="24"/>
        </w:rPr>
        <w:tab/>
      </w:r>
      <w:r w:rsidRPr="00F411D2">
        <w:rPr>
          <w:rFonts w:ascii="Times New Roman" w:hAnsi="Times New Roman" w:cs="Times New Roman"/>
          <w:color w:val="000000" w:themeColor="text1"/>
          <w:sz w:val="24"/>
          <w:szCs w:val="24"/>
        </w:rPr>
        <w:tab/>
      </w:r>
      <w:r w:rsidRPr="00F411D2">
        <w:rPr>
          <w:rFonts w:ascii="Times New Roman" w:hAnsi="Times New Roman" w:cs="Times New Roman"/>
          <w:color w:val="000000" w:themeColor="text1"/>
          <w:sz w:val="24"/>
          <w:szCs w:val="24"/>
        </w:rPr>
        <w:tab/>
      </w:r>
      <w:r w:rsidRPr="00F411D2">
        <w:rPr>
          <w:rFonts w:ascii="Times New Roman" w:hAnsi="Times New Roman" w:cs="Times New Roman"/>
          <w:color w:val="000000" w:themeColor="text1"/>
          <w:sz w:val="24"/>
          <w:szCs w:val="24"/>
        </w:rPr>
        <w:tab/>
        <w:t>(3)</w:t>
      </w:r>
    </w:p>
    <w:p w14:paraId="446617C1" w14:textId="4B58487C" w:rsidR="00623C62" w:rsidRPr="00F411D2" w:rsidRDefault="0070668D" w:rsidP="009F20BB">
      <w:pPr>
        <w:jc w:val="both"/>
        <w:rPr>
          <w:rFonts w:ascii="Times New Roman" w:hAnsi="Times New Roman" w:cs="Times New Roman"/>
          <w:color w:val="000000" w:themeColor="text1"/>
          <w:sz w:val="24"/>
          <w:szCs w:val="24"/>
        </w:rPr>
      </w:pPr>
      <w:r w:rsidRPr="00F411D2">
        <w:rPr>
          <w:rFonts w:ascii="Times New Roman" w:hAnsi="Times New Roman" w:cs="Times New Roman"/>
          <w:color w:val="000000" w:themeColor="text1"/>
          <w:sz w:val="24"/>
          <w:szCs w:val="24"/>
        </w:rPr>
        <w:t xml:space="preserve">where </w:t>
      </w:r>
      <m:oMath>
        <m:r>
          <w:rPr>
            <w:rFonts w:ascii="Cambria Math" w:hAnsi="Cambria Math" w:cs="Times New Roman"/>
            <w:color w:val="000000" w:themeColor="text1"/>
            <w:sz w:val="24"/>
            <w:szCs w:val="24"/>
          </w:rPr>
          <m:t>R</m:t>
        </m:r>
      </m:oMath>
      <w:r w:rsidRPr="00F411D2">
        <w:rPr>
          <w:rFonts w:ascii="Times New Roman" w:hAnsi="Times New Roman" w:cs="Times New Roman"/>
          <w:color w:val="000000" w:themeColor="text1"/>
          <w:sz w:val="24"/>
          <w:szCs w:val="24"/>
        </w:rPr>
        <w:t xml:space="preserve"> is a matrix of reference </w:t>
      </w:r>
      <w:proofErr w:type="gramStart"/>
      <w:r w:rsidRPr="00F411D2">
        <w:rPr>
          <w:rFonts w:ascii="Times New Roman" w:hAnsi="Times New Roman" w:cs="Times New Roman"/>
          <w:color w:val="000000" w:themeColor="text1"/>
          <w:sz w:val="24"/>
          <w:szCs w:val="24"/>
        </w:rPr>
        <w:t>points.</w:t>
      </w:r>
      <w:proofErr w:type="gramEnd"/>
      <w:r w:rsidRPr="00F411D2">
        <w:rPr>
          <w:rFonts w:ascii="Times New Roman" w:hAnsi="Times New Roman" w:cs="Times New Roman"/>
          <w:color w:val="000000" w:themeColor="text1"/>
          <w:sz w:val="24"/>
          <w:szCs w:val="24"/>
        </w:rPr>
        <w:t xml:space="preserve"> </w:t>
      </w:r>
      <w:r w:rsidR="00713C16" w:rsidRPr="00F411D2">
        <w:rPr>
          <w:rFonts w:ascii="Times New Roman" w:hAnsi="Times New Roman" w:cs="Times New Roman"/>
          <w:color w:val="000000" w:themeColor="text1"/>
          <w:sz w:val="24"/>
          <w:szCs w:val="24"/>
        </w:rPr>
        <w:t xml:space="preserve">In the literature, equation (2) has been routinely estimated with linear regression and transaction data (i.e., hedonic price modelling). </w:t>
      </w:r>
      <w:r w:rsidR="00F02337" w:rsidRPr="00F411D2">
        <w:rPr>
          <w:rFonts w:ascii="Times New Roman" w:hAnsi="Times New Roman" w:cs="Times New Roman"/>
          <w:color w:val="000000" w:themeColor="text1"/>
          <w:sz w:val="24"/>
          <w:szCs w:val="24"/>
        </w:rPr>
        <w:t xml:space="preserve">Using the same technique and data to estimate equation (3) can be problematic for two reasons. Firstly, </w:t>
      </w:r>
      <m:oMath>
        <m:r>
          <w:rPr>
            <w:rFonts w:ascii="Cambria Math" w:hAnsi="Cambria Math" w:cs="Times New Roman"/>
            <w:color w:val="000000" w:themeColor="text1"/>
            <w:sz w:val="24"/>
            <w:szCs w:val="24"/>
          </w:rPr>
          <m:t>R</m:t>
        </m:r>
      </m:oMath>
      <w:r w:rsidR="00F02337" w:rsidRPr="00F411D2">
        <w:rPr>
          <w:rFonts w:ascii="Times New Roman" w:hAnsi="Times New Roman" w:cs="Times New Roman"/>
          <w:color w:val="000000" w:themeColor="text1"/>
          <w:sz w:val="24"/>
          <w:szCs w:val="24"/>
        </w:rPr>
        <w:t xml:space="preserve"> is usually highly correlated with </w:t>
      </w:r>
      <m:oMath>
        <m:r>
          <w:rPr>
            <w:rFonts w:ascii="Cambria Math" w:hAnsi="Cambria Math" w:cs="Times New Roman"/>
            <w:color w:val="000000" w:themeColor="text1"/>
            <w:sz w:val="24"/>
            <w:szCs w:val="24"/>
          </w:rPr>
          <m:t>S, N,</m:t>
        </m:r>
        <m:r>
          <m:rPr>
            <m:sty m:val="p"/>
          </m:rPr>
          <w:rPr>
            <w:rFonts w:ascii="Cambria Math" w:hAnsi="Cambria Math" w:cs="Times New Roman"/>
            <w:color w:val="000000" w:themeColor="text1"/>
            <w:sz w:val="24"/>
            <w:szCs w:val="24"/>
          </w:rPr>
          <m:t xml:space="preserve">and </m:t>
        </m:r>
        <m:r>
          <w:rPr>
            <w:rFonts w:ascii="Cambria Math" w:hAnsi="Cambria Math" w:cs="Times New Roman"/>
            <w:color w:val="000000" w:themeColor="text1"/>
            <w:sz w:val="24"/>
            <w:szCs w:val="24"/>
          </w:rPr>
          <m:t>I</m:t>
        </m:r>
      </m:oMath>
      <w:r w:rsidR="00F02337" w:rsidRPr="00F411D2">
        <w:rPr>
          <w:rFonts w:ascii="Times New Roman" w:hAnsi="Times New Roman" w:cs="Times New Roman"/>
          <w:color w:val="000000" w:themeColor="text1"/>
          <w:sz w:val="24"/>
          <w:szCs w:val="24"/>
        </w:rPr>
        <w:t xml:space="preserve">, and determined by </w:t>
      </w:r>
      <m:oMath>
        <m:r>
          <w:rPr>
            <w:rFonts w:ascii="Cambria Math" w:hAnsi="Cambria Math" w:cs="Times New Roman"/>
            <w:color w:val="000000" w:themeColor="text1"/>
            <w:sz w:val="24"/>
            <w:szCs w:val="24"/>
          </w:rPr>
          <m:t xml:space="preserve">S, N, </m:t>
        </m:r>
        <m:r>
          <m:rPr>
            <m:sty m:val="p"/>
          </m:rPr>
          <w:rPr>
            <w:rFonts w:ascii="Cambria Math" w:hAnsi="Cambria Math" w:cs="Times New Roman"/>
            <w:color w:val="000000" w:themeColor="text1"/>
            <w:sz w:val="24"/>
            <w:szCs w:val="24"/>
          </w:rPr>
          <m:t>and</m:t>
        </m:r>
        <m:r>
          <w:rPr>
            <w:rFonts w:ascii="Cambria Math" w:hAnsi="Cambria Math" w:cs="Times New Roman"/>
            <w:color w:val="000000" w:themeColor="text1"/>
            <w:sz w:val="24"/>
            <w:szCs w:val="24"/>
          </w:rPr>
          <m:t xml:space="preserve"> I</m:t>
        </m:r>
      </m:oMath>
      <w:r w:rsidR="00F02337" w:rsidRPr="00F411D2">
        <w:rPr>
          <w:rFonts w:ascii="Times New Roman" w:hAnsi="Times New Roman" w:cs="Times New Roman"/>
          <w:color w:val="000000" w:themeColor="text1"/>
          <w:sz w:val="24"/>
          <w:szCs w:val="24"/>
        </w:rPr>
        <w:t xml:space="preserve"> as well. This </w:t>
      </w:r>
      <w:r w:rsidR="00F02337" w:rsidRPr="00F411D2">
        <w:rPr>
          <w:rFonts w:ascii="Times New Roman" w:hAnsi="Times New Roman" w:cs="Times New Roman"/>
          <w:color w:val="000000" w:themeColor="text1"/>
          <w:sz w:val="24"/>
          <w:szCs w:val="24"/>
        </w:rPr>
        <w:lastRenderedPageBreak/>
        <w:t>gives raise to multicollinearity and endogeneity problems</w:t>
      </w:r>
      <w:r w:rsidR="0049171A" w:rsidRPr="00F411D2">
        <w:rPr>
          <w:rFonts w:ascii="Times New Roman" w:hAnsi="Times New Roman" w:cs="Times New Roman"/>
          <w:color w:val="000000" w:themeColor="text1"/>
          <w:sz w:val="24"/>
          <w:szCs w:val="24"/>
        </w:rPr>
        <w:t xml:space="preserve">, both of which will bias </w:t>
      </w:r>
      <w:r w:rsidR="00142A81" w:rsidRPr="00F411D2">
        <w:rPr>
          <w:rFonts w:ascii="Times New Roman" w:hAnsi="Times New Roman" w:cs="Times New Roman"/>
          <w:color w:val="000000" w:themeColor="text1"/>
          <w:sz w:val="24"/>
          <w:szCs w:val="24"/>
        </w:rPr>
        <w:t>the</w:t>
      </w:r>
      <w:r w:rsidR="0049171A" w:rsidRPr="00F411D2">
        <w:rPr>
          <w:rFonts w:ascii="Times New Roman" w:hAnsi="Times New Roman" w:cs="Times New Roman"/>
          <w:color w:val="000000" w:themeColor="text1"/>
          <w:sz w:val="24"/>
          <w:szCs w:val="24"/>
        </w:rPr>
        <w:t xml:space="preserve"> estimate</w:t>
      </w:r>
      <w:r w:rsidR="00142A81" w:rsidRPr="00F411D2">
        <w:rPr>
          <w:rFonts w:ascii="Times New Roman" w:hAnsi="Times New Roman" w:cs="Times New Roman"/>
          <w:color w:val="000000" w:themeColor="text1"/>
          <w:sz w:val="24"/>
          <w:szCs w:val="24"/>
        </w:rPr>
        <w:t>s</w:t>
      </w:r>
      <w:r w:rsidR="00F02337" w:rsidRPr="00F411D2">
        <w:rPr>
          <w:rFonts w:ascii="Times New Roman" w:hAnsi="Times New Roman" w:cs="Times New Roman"/>
          <w:color w:val="000000" w:themeColor="text1"/>
          <w:sz w:val="24"/>
          <w:szCs w:val="24"/>
        </w:rPr>
        <w:t xml:space="preserve">. </w:t>
      </w:r>
      <w:r w:rsidR="00841A30" w:rsidRPr="00F411D2">
        <w:rPr>
          <w:rFonts w:ascii="Times New Roman" w:hAnsi="Times New Roman" w:cs="Times New Roman"/>
          <w:color w:val="000000" w:themeColor="text1"/>
          <w:sz w:val="24"/>
          <w:szCs w:val="24"/>
        </w:rPr>
        <w:t xml:space="preserve">Secondly, the multiple reference points included in </w:t>
      </w:r>
      <m:oMath>
        <m:r>
          <w:rPr>
            <w:rFonts w:ascii="Cambria Math" w:hAnsi="Cambria Math" w:cs="Times New Roman"/>
            <w:color w:val="000000" w:themeColor="text1"/>
            <w:sz w:val="24"/>
            <w:szCs w:val="24"/>
          </w:rPr>
          <m:t>R</m:t>
        </m:r>
      </m:oMath>
      <w:r w:rsidR="00841A30" w:rsidRPr="00F411D2">
        <w:rPr>
          <w:rFonts w:ascii="Times New Roman" w:hAnsi="Times New Roman" w:cs="Times New Roman"/>
          <w:color w:val="000000" w:themeColor="text1"/>
          <w:sz w:val="24"/>
          <w:szCs w:val="24"/>
        </w:rPr>
        <w:t xml:space="preserve"> are usually highly correlated among themselves too. </w:t>
      </w:r>
      <w:r w:rsidR="0025698A" w:rsidRPr="00F411D2">
        <w:rPr>
          <w:rFonts w:ascii="Times New Roman" w:hAnsi="Times New Roman" w:cs="Times New Roman"/>
          <w:color w:val="000000" w:themeColor="text1"/>
          <w:sz w:val="24"/>
          <w:szCs w:val="24"/>
        </w:rPr>
        <w:t xml:space="preserve">It will be difficult to separate the net effect of each of the reference points considered. </w:t>
      </w:r>
      <w:r w:rsidR="00841A30" w:rsidRPr="00F411D2">
        <w:rPr>
          <w:rFonts w:ascii="Times New Roman" w:hAnsi="Times New Roman" w:cs="Times New Roman"/>
          <w:color w:val="000000" w:themeColor="text1"/>
          <w:sz w:val="24"/>
          <w:szCs w:val="24"/>
        </w:rPr>
        <w:t xml:space="preserve">Finally, if any important attributes in </w:t>
      </w:r>
      <m:oMath>
        <m:r>
          <w:rPr>
            <w:rFonts w:ascii="Cambria Math" w:hAnsi="Cambria Math" w:cs="Times New Roman"/>
            <w:color w:val="000000" w:themeColor="text1"/>
            <w:sz w:val="24"/>
            <w:szCs w:val="24"/>
          </w:rPr>
          <m:t>S, N,</m:t>
        </m:r>
        <m:r>
          <m:rPr>
            <m:sty m:val="p"/>
          </m:rPr>
          <w:rPr>
            <w:rFonts w:ascii="Cambria Math" w:hAnsi="Cambria Math" w:cs="Times New Roman"/>
            <w:color w:val="000000" w:themeColor="text1"/>
            <w:sz w:val="24"/>
            <w:szCs w:val="24"/>
          </w:rPr>
          <m:t xml:space="preserve">and </m:t>
        </m:r>
        <m:r>
          <w:rPr>
            <w:rFonts w:ascii="Cambria Math" w:hAnsi="Cambria Math" w:cs="Times New Roman"/>
            <w:color w:val="000000" w:themeColor="text1"/>
            <w:sz w:val="24"/>
            <w:szCs w:val="24"/>
          </w:rPr>
          <m:t>I</m:t>
        </m:r>
      </m:oMath>
      <w:r w:rsidR="00841A30" w:rsidRPr="00F411D2">
        <w:rPr>
          <w:rFonts w:ascii="Times New Roman" w:hAnsi="Times New Roman" w:cs="Times New Roman"/>
          <w:color w:val="000000" w:themeColor="text1"/>
          <w:sz w:val="24"/>
          <w:szCs w:val="24"/>
        </w:rPr>
        <w:t xml:space="preserve"> </w:t>
      </w:r>
      <w:r w:rsidR="002C3362" w:rsidRPr="00F411D2">
        <w:rPr>
          <w:rFonts w:ascii="Times New Roman" w:hAnsi="Times New Roman" w:cs="Times New Roman"/>
          <w:color w:val="000000" w:themeColor="text1"/>
          <w:sz w:val="24"/>
          <w:szCs w:val="24"/>
        </w:rPr>
        <w:t xml:space="preserve">are </w:t>
      </w:r>
      <w:r w:rsidR="00841A30" w:rsidRPr="00F411D2">
        <w:rPr>
          <w:rFonts w:ascii="Times New Roman" w:hAnsi="Times New Roman" w:cs="Times New Roman"/>
          <w:color w:val="000000" w:themeColor="text1"/>
          <w:sz w:val="24"/>
          <w:szCs w:val="24"/>
        </w:rPr>
        <w:t xml:space="preserve">missing, omitted variable bias </w:t>
      </w:r>
      <w:r w:rsidR="001237FC" w:rsidRPr="00F411D2">
        <w:rPr>
          <w:rFonts w:ascii="Times New Roman" w:hAnsi="Times New Roman" w:cs="Times New Roman"/>
          <w:color w:val="000000" w:themeColor="text1"/>
          <w:sz w:val="24"/>
          <w:szCs w:val="24"/>
        </w:rPr>
        <w:t xml:space="preserve">could lead to unreliable estimation of reference dependence. </w:t>
      </w:r>
    </w:p>
    <w:p w14:paraId="14B7ACD0" w14:textId="2C128EFA" w:rsidR="00A5759E" w:rsidRPr="00F411D2" w:rsidRDefault="00623C62" w:rsidP="009F20BB">
      <w:pPr>
        <w:jc w:val="both"/>
        <w:rPr>
          <w:rFonts w:ascii="Times New Roman" w:hAnsi="Times New Roman" w:cs="Times New Roman"/>
          <w:color w:val="000000" w:themeColor="text1"/>
          <w:sz w:val="24"/>
          <w:szCs w:val="24"/>
        </w:rPr>
      </w:pPr>
      <w:r w:rsidRPr="00F411D2">
        <w:rPr>
          <w:rFonts w:ascii="Times New Roman" w:hAnsi="Times New Roman" w:cs="Times New Roman"/>
          <w:color w:val="000000" w:themeColor="text1"/>
          <w:sz w:val="24"/>
          <w:szCs w:val="24"/>
        </w:rPr>
        <w:t>To address these issues, we adopt controlled experiment</w:t>
      </w:r>
      <w:r w:rsidR="0060009A" w:rsidRPr="00F411D2">
        <w:rPr>
          <w:rFonts w:ascii="Times New Roman" w:hAnsi="Times New Roman" w:cs="Times New Roman"/>
          <w:color w:val="000000" w:themeColor="text1"/>
          <w:sz w:val="24"/>
          <w:szCs w:val="24"/>
        </w:rPr>
        <w:t>s</w:t>
      </w:r>
      <w:r w:rsidRPr="00F411D2">
        <w:rPr>
          <w:rFonts w:ascii="Times New Roman" w:hAnsi="Times New Roman" w:cs="Times New Roman"/>
          <w:color w:val="000000" w:themeColor="text1"/>
          <w:sz w:val="24"/>
          <w:szCs w:val="24"/>
        </w:rPr>
        <w:t xml:space="preserve"> in our analysis. </w:t>
      </w:r>
      <w:r w:rsidR="0060009A" w:rsidRPr="00F411D2">
        <w:rPr>
          <w:rFonts w:ascii="Times New Roman" w:hAnsi="Times New Roman" w:cs="Times New Roman"/>
          <w:color w:val="000000" w:themeColor="text1"/>
          <w:sz w:val="24"/>
          <w:szCs w:val="24"/>
        </w:rPr>
        <w:t>T</w:t>
      </w:r>
      <w:r w:rsidRPr="00F411D2">
        <w:rPr>
          <w:rFonts w:ascii="Times New Roman" w:hAnsi="Times New Roman" w:cs="Times New Roman"/>
          <w:color w:val="000000" w:themeColor="text1"/>
          <w:sz w:val="24"/>
          <w:szCs w:val="24"/>
        </w:rPr>
        <w:t>his method allow</w:t>
      </w:r>
      <w:r w:rsidR="0060009A" w:rsidRPr="00F411D2">
        <w:rPr>
          <w:rFonts w:ascii="Times New Roman" w:hAnsi="Times New Roman" w:cs="Times New Roman"/>
          <w:color w:val="000000" w:themeColor="text1"/>
          <w:sz w:val="24"/>
          <w:szCs w:val="24"/>
        </w:rPr>
        <w:t>s</w:t>
      </w:r>
      <w:r w:rsidRPr="00F411D2">
        <w:rPr>
          <w:rFonts w:ascii="Times New Roman" w:hAnsi="Times New Roman" w:cs="Times New Roman"/>
          <w:color w:val="000000" w:themeColor="text1"/>
          <w:sz w:val="24"/>
          <w:szCs w:val="24"/>
        </w:rPr>
        <w:t xml:space="preserve"> explicit control of the participants’ decision-making environment, making it possible to isolate the impact of important variables and identify any causal relationship between them </w:t>
      </w:r>
      <w:r w:rsidRPr="00F411D2">
        <w:rPr>
          <w:rFonts w:ascii="Times New Roman" w:hAnsi="Times New Roman" w:cs="Times New Roman"/>
          <w:color w:val="000000" w:themeColor="text1"/>
          <w:sz w:val="24"/>
          <w:szCs w:val="24"/>
        </w:rPr>
        <w:fldChar w:fldCharType="begin"/>
      </w:r>
      <w:r w:rsidRPr="00F411D2">
        <w:rPr>
          <w:rFonts w:ascii="Times New Roman" w:hAnsi="Times New Roman" w:cs="Times New Roman"/>
          <w:color w:val="000000" w:themeColor="text1"/>
          <w:sz w:val="24"/>
          <w:szCs w:val="24"/>
        </w:rPr>
        <w:instrText xml:space="preserve"> ADDIN EN.CITE &lt;EndNote&gt;&lt;Cite&gt;&lt;Author&gt;Rabin&lt;/Author&gt;&lt;Year&gt;2002&lt;/Year&gt;&lt;RecNum&gt;41&lt;/RecNum&gt;&lt;DisplayText&gt;(Rabin, 2002)&lt;/DisplayText&gt;&lt;record&gt;&lt;rec-number&gt;41&lt;/rec-number&gt;&lt;foreign-keys&gt;&lt;key app="EN" db-id="e5ee0w99bafz2nepvwbvt0al50vv09d29zpv" timestamp="1560960159"&gt;41&lt;/key&gt;&lt;/foreign-keys&gt;&lt;ref-type name="Journal Article"&gt;17&lt;/ref-type&gt;&lt;contributors&gt;&lt;authors&gt;&lt;author&gt;Rabin, M.&lt;/author&gt;&lt;/authors&gt;&lt;/contributors&gt;&lt;titles&gt;&lt;title&gt;A perspective on psychology and economics&lt;/title&gt;&lt;secondary-title&gt;European Economic Review&lt;/secondary-title&gt;&lt;/titles&gt;&lt;periodical&gt;&lt;full-title&gt;European Economic Review&lt;/full-title&gt;&lt;/periodical&gt;&lt;pages&gt;657-685&lt;/pages&gt;&lt;volume&gt;46&lt;/volume&gt;&lt;number&gt;4-5&lt;/number&gt;&lt;dates&gt;&lt;year&gt;2002&lt;/year&gt;&lt;pub-dates&gt;&lt;date&gt;Apr&lt;/date&gt;&lt;/pub-dates&gt;&lt;/dates&gt;&lt;isbn&gt;0014-2921&lt;/isbn&gt;&lt;accession-num&gt;WOS:000175613000002&lt;/accession-num&gt;&lt;urls&gt;&lt;related-urls&gt;&lt;url&gt;&amp;lt;Go to ISI&amp;gt;://WOS:000175613000002&lt;/url&gt;&lt;/related-urls&gt;&lt;/urls&gt;&lt;custom7&gt;Pii s0014-2921(01)00207-0&lt;/custom7&gt;&lt;electronic-resource-num&gt;10.1016/s0014-2921(01)00207-0&lt;/electronic-resource-num&gt;&lt;/record&gt;&lt;/Cite&gt;&lt;/EndNote&gt;</w:instrText>
      </w:r>
      <w:r w:rsidRPr="00F411D2">
        <w:rPr>
          <w:rFonts w:ascii="Times New Roman" w:hAnsi="Times New Roman" w:cs="Times New Roman"/>
          <w:color w:val="000000" w:themeColor="text1"/>
          <w:sz w:val="24"/>
          <w:szCs w:val="24"/>
        </w:rPr>
        <w:fldChar w:fldCharType="separate"/>
      </w:r>
      <w:r w:rsidRPr="00F411D2">
        <w:rPr>
          <w:rFonts w:ascii="Times New Roman" w:hAnsi="Times New Roman" w:cs="Times New Roman"/>
          <w:noProof/>
          <w:color w:val="000000" w:themeColor="text1"/>
          <w:sz w:val="24"/>
          <w:szCs w:val="24"/>
        </w:rPr>
        <w:t>(Rabin, 2002)</w:t>
      </w:r>
      <w:r w:rsidRPr="00F411D2">
        <w:rPr>
          <w:rFonts w:ascii="Times New Roman" w:hAnsi="Times New Roman" w:cs="Times New Roman"/>
          <w:color w:val="000000" w:themeColor="text1"/>
          <w:sz w:val="24"/>
          <w:szCs w:val="24"/>
        </w:rPr>
        <w:fldChar w:fldCharType="end"/>
      </w:r>
      <w:r w:rsidRPr="00F411D2">
        <w:rPr>
          <w:rFonts w:ascii="Times New Roman" w:hAnsi="Times New Roman" w:cs="Times New Roman"/>
          <w:color w:val="000000" w:themeColor="text1"/>
          <w:sz w:val="24"/>
          <w:szCs w:val="24"/>
        </w:rPr>
        <w:t>. This extra influence and ability to isolate variables is what makes controlled experiments one of the most widely used research methods in behavioural</w:t>
      </w:r>
      <w:r w:rsidR="00454508" w:rsidRPr="00F411D2">
        <w:rPr>
          <w:rFonts w:ascii="Times New Roman" w:hAnsi="Times New Roman" w:cs="Times New Roman"/>
          <w:color w:val="000000" w:themeColor="text1"/>
          <w:sz w:val="24"/>
          <w:szCs w:val="24"/>
        </w:rPr>
        <w:t xml:space="preserve"> economics</w:t>
      </w:r>
      <w:r w:rsidRPr="00F411D2">
        <w:rPr>
          <w:rFonts w:ascii="Times New Roman" w:hAnsi="Times New Roman" w:cs="Times New Roman"/>
          <w:color w:val="000000" w:themeColor="text1"/>
          <w:sz w:val="24"/>
          <w:szCs w:val="24"/>
        </w:rPr>
        <w:t>.</w:t>
      </w:r>
      <w:r w:rsidR="00454508" w:rsidRPr="00F411D2">
        <w:rPr>
          <w:rFonts w:ascii="Times New Roman" w:hAnsi="Times New Roman" w:cs="Times New Roman"/>
          <w:color w:val="000000" w:themeColor="text1"/>
          <w:sz w:val="24"/>
          <w:szCs w:val="24"/>
        </w:rPr>
        <w:t xml:space="preserve"> </w:t>
      </w:r>
      <w:r w:rsidR="00594787" w:rsidRPr="00F411D2">
        <w:rPr>
          <w:rFonts w:ascii="Times New Roman" w:hAnsi="Times New Roman" w:cs="Times New Roman"/>
          <w:color w:val="000000" w:themeColor="text1"/>
          <w:sz w:val="24"/>
          <w:szCs w:val="24"/>
        </w:rPr>
        <w:t xml:space="preserve">For example, most of the studies of judgement bias in real estate valuation have been generated using experimental settings </w:t>
      </w:r>
      <w:r w:rsidR="00594787" w:rsidRPr="00F411D2">
        <w:rPr>
          <w:rFonts w:ascii="Times New Roman" w:hAnsi="Times New Roman" w:cs="Times New Roman"/>
          <w:color w:val="000000" w:themeColor="text1"/>
          <w:sz w:val="24"/>
          <w:szCs w:val="24"/>
        </w:rPr>
        <w:fldChar w:fldCharType="begin"/>
      </w:r>
      <w:r w:rsidR="00594787" w:rsidRPr="00F411D2">
        <w:rPr>
          <w:rFonts w:ascii="Times New Roman" w:hAnsi="Times New Roman" w:cs="Times New Roman"/>
          <w:color w:val="000000" w:themeColor="text1"/>
          <w:sz w:val="24"/>
          <w:szCs w:val="24"/>
        </w:rPr>
        <w:instrText xml:space="preserve"> ADDIN EN.CITE &lt;EndNote&gt;&lt;Cite&gt;&lt;Author&gt;Klamer&lt;/Author&gt;&lt;Year&gt;2017&lt;/Year&gt;&lt;RecNum&gt;10&lt;/RecNum&gt;&lt;DisplayText&gt;(Klamer et al., 2017)&lt;/DisplayText&gt;&lt;record&gt;&lt;rec-number&gt;10&lt;/rec-number&gt;&lt;foreign-keys&gt;&lt;key app="EN" db-id="e5ee0w99bafz2nepvwbvt0al50vv09d29zpv" timestamp="1560875016"&gt;10&lt;/key&gt;&lt;/foreign-keys&gt;&lt;ref-type name="Journal Article"&gt;17&lt;/ref-type&gt;&lt;contributors&gt;&lt;authors&gt;&lt;author&gt;Klamer, P.&lt;/author&gt;&lt;author&gt;Bakker, C.&lt;/author&gt;&lt;author&gt;Gruis, V.&lt;/author&gt;&lt;/authors&gt;&lt;/contributors&gt;&lt;titles&gt;&lt;title&gt;Research bias in judgement bias studies - a systematic review of valuation judgement literature&lt;/title&gt;&lt;secondary-title&gt;Journal of Property Research&lt;/secondary-title&gt;&lt;/titles&gt;&lt;periodical&gt;&lt;full-title&gt;Journal of Property Research&lt;/full-title&gt;&lt;/periodical&gt;&lt;pages&gt;285-304&lt;/pages&gt;&lt;volume&gt;34&lt;/volume&gt;&lt;number&gt;4&lt;/number&gt;&lt;dates&gt;&lt;year&gt;2017&lt;/year&gt;&lt;/dates&gt;&lt;isbn&gt;0959-9916&lt;/isbn&gt;&lt;accession-num&gt;WOS:000424459400003&lt;/accession-num&gt;&lt;urls&gt;&lt;related-urls&gt;&lt;url&gt;&lt;style face="underline" font="default" size="100%"&gt;&amp;lt;Go to ISI&amp;gt;://WOS:000424459400003&lt;/style&gt;&lt;/url&gt;&lt;/related-urls&gt;&lt;/urls&gt;&lt;electronic-resource-num&gt;10.1080/09599916.2017.1379552&lt;/electronic-resource-num&gt;&lt;/record&gt;&lt;/Cite&gt;&lt;/EndNote&gt;</w:instrText>
      </w:r>
      <w:r w:rsidR="00594787" w:rsidRPr="00F411D2">
        <w:rPr>
          <w:rFonts w:ascii="Times New Roman" w:hAnsi="Times New Roman" w:cs="Times New Roman"/>
          <w:color w:val="000000" w:themeColor="text1"/>
          <w:sz w:val="24"/>
          <w:szCs w:val="24"/>
        </w:rPr>
        <w:fldChar w:fldCharType="separate"/>
      </w:r>
      <w:r w:rsidR="00594787" w:rsidRPr="00F411D2">
        <w:rPr>
          <w:rFonts w:ascii="Times New Roman" w:hAnsi="Times New Roman" w:cs="Times New Roman"/>
          <w:noProof/>
          <w:color w:val="000000" w:themeColor="text1"/>
          <w:sz w:val="24"/>
          <w:szCs w:val="24"/>
        </w:rPr>
        <w:t>(Klamer et al., 2017)</w:t>
      </w:r>
      <w:r w:rsidR="00594787" w:rsidRPr="00F411D2">
        <w:rPr>
          <w:rFonts w:ascii="Times New Roman" w:hAnsi="Times New Roman" w:cs="Times New Roman"/>
          <w:color w:val="000000" w:themeColor="text1"/>
          <w:sz w:val="24"/>
          <w:szCs w:val="24"/>
        </w:rPr>
        <w:fldChar w:fldCharType="end"/>
      </w:r>
      <w:r w:rsidR="00594787" w:rsidRPr="00F411D2">
        <w:rPr>
          <w:rFonts w:ascii="Times New Roman" w:hAnsi="Times New Roman" w:cs="Times New Roman"/>
          <w:color w:val="000000" w:themeColor="text1"/>
          <w:sz w:val="24"/>
          <w:szCs w:val="24"/>
        </w:rPr>
        <w:t xml:space="preserve">. </w:t>
      </w:r>
    </w:p>
    <w:p w14:paraId="720866C0" w14:textId="42B9278F" w:rsidR="0070668D" w:rsidRPr="00F411D2" w:rsidRDefault="00A5759E" w:rsidP="009F20BB">
      <w:pPr>
        <w:jc w:val="both"/>
        <w:rPr>
          <w:rFonts w:ascii="Times New Roman" w:hAnsi="Times New Roman" w:cs="Times New Roman"/>
          <w:color w:val="000000" w:themeColor="text1"/>
          <w:sz w:val="24"/>
          <w:szCs w:val="24"/>
        </w:rPr>
      </w:pPr>
      <w:r w:rsidRPr="00F411D2">
        <w:rPr>
          <w:rFonts w:ascii="Times New Roman" w:hAnsi="Times New Roman" w:cs="Times New Roman"/>
          <w:color w:val="000000" w:themeColor="text1"/>
          <w:sz w:val="24"/>
          <w:szCs w:val="24"/>
        </w:rPr>
        <w:t>In controlled experiments respondents are randomly allocated to a control group and a treatment group. The two groups are identical</w:t>
      </w:r>
      <w:r w:rsidR="00E160CC" w:rsidRPr="00F411D2">
        <w:rPr>
          <w:rFonts w:ascii="Times New Roman" w:hAnsi="Times New Roman" w:cs="Times New Roman"/>
          <w:color w:val="000000" w:themeColor="text1"/>
          <w:sz w:val="24"/>
          <w:szCs w:val="24"/>
        </w:rPr>
        <w:t xml:space="preserve"> (on average)</w:t>
      </w:r>
      <w:r w:rsidRPr="00F411D2">
        <w:rPr>
          <w:rFonts w:ascii="Times New Roman" w:hAnsi="Times New Roman" w:cs="Times New Roman"/>
          <w:color w:val="000000" w:themeColor="text1"/>
          <w:sz w:val="24"/>
          <w:szCs w:val="24"/>
        </w:rPr>
        <w:t xml:space="preserve"> except for the treatment, such as the availability of historical transaction information. As a result, any difference in the average responses from the two groups can be attribute to the treatment, and a causal relationship can be established between the respond and treatment variables. </w:t>
      </w:r>
      <w:r w:rsidR="00153DA0" w:rsidRPr="00F411D2">
        <w:rPr>
          <w:rFonts w:ascii="Times New Roman" w:hAnsi="Times New Roman" w:cs="Times New Roman"/>
          <w:color w:val="000000" w:themeColor="text1"/>
          <w:sz w:val="24"/>
          <w:szCs w:val="24"/>
        </w:rPr>
        <w:t xml:space="preserve">If we let </w:t>
      </w:r>
      <m:oMath>
        <m:sSub>
          <m:sSubPr>
            <m:ctrlPr>
              <w:rPr>
                <w:rFonts w:ascii="Cambria Math" w:hAnsi="Cambria Math" w:cs="Times New Roman"/>
                <w:i/>
                <w:color w:val="000000" w:themeColor="text1"/>
                <w:sz w:val="24"/>
                <w:szCs w:val="24"/>
              </w:rPr>
            </m:ctrlPr>
          </m:sSubPr>
          <m:e>
            <m:acc>
              <m:accPr>
                <m:chr m:val="̅"/>
                <m:ctrlPr>
                  <w:rPr>
                    <w:rFonts w:ascii="Cambria Math" w:hAnsi="Cambria Math" w:cs="Times New Roman"/>
                    <w:i/>
                    <w:color w:val="000000" w:themeColor="text1"/>
                    <w:sz w:val="24"/>
                    <w:szCs w:val="24"/>
                  </w:rPr>
                </m:ctrlPr>
              </m:accPr>
              <m:e>
                <m:r>
                  <w:rPr>
                    <w:rFonts w:ascii="Cambria Math" w:hAnsi="Cambria Math" w:cs="Times New Roman"/>
                    <w:color w:val="000000" w:themeColor="text1"/>
                    <w:sz w:val="24"/>
                    <w:szCs w:val="24"/>
                  </w:rPr>
                  <m:t>P</m:t>
                </m:r>
              </m:e>
            </m:acc>
          </m:e>
          <m:sub>
            <m:r>
              <w:rPr>
                <w:rFonts w:ascii="Cambria Math" w:hAnsi="Cambria Math" w:cs="Times New Roman"/>
                <w:color w:val="000000" w:themeColor="text1"/>
                <w:sz w:val="24"/>
                <w:szCs w:val="24"/>
              </w:rPr>
              <m:t>C</m:t>
            </m:r>
          </m:sub>
        </m:sSub>
      </m:oMath>
      <w:r w:rsidR="00153DA0" w:rsidRPr="00F411D2">
        <w:rPr>
          <w:rFonts w:ascii="Times New Roman" w:hAnsi="Times New Roman" w:cs="Times New Roman"/>
          <w:color w:val="000000" w:themeColor="text1"/>
          <w:sz w:val="24"/>
          <w:szCs w:val="24"/>
        </w:rPr>
        <w:t xml:space="preserve"> and </w:t>
      </w:r>
      <m:oMath>
        <m:sSub>
          <m:sSubPr>
            <m:ctrlPr>
              <w:rPr>
                <w:rFonts w:ascii="Cambria Math" w:hAnsi="Cambria Math" w:cs="Times New Roman"/>
                <w:i/>
                <w:color w:val="000000" w:themeColor="text1"/>
                <w:sz w:val="24"/>
                <w:szCs w:val="24"/>
              </w:rPr>
            </m:ctrlPr>
          </m:sSubPr>
          <m:e>
            <m:acc>
              <m:accPr>
                <m:chr m:val="̅"/>
                <m:ctrlPr>
                  <w:rPr>
                    <w:rFonts w:ascii="Cambria Math" w:hAnsi="Cambria Math" w:cs="Times New Roman"/>
                    <w:i/>
                    <w:color w:val="000000" w:themeColor="text1"/>
                    <w:sz w:val="24"/>
                    <w:szCs w:val="24"/>
                  </w:rPr>
                </m:ctrlPr>
              </m:accPr>
              <m:e>
                <m:r>
                  <w:rPr>
                    <w:rFonts w:ascii="Cambria Math" w:hAnsi="Cambria Math" w:cs="Times New Roman"/>
                    <w:color w:val="000000" w:themeColor="text1"/>
                    <w:sz w:val="24"/>
                    <w:szCs w:val="24"/>
                  </w:rPr>
                  <m:t>P</m:t>
                </m:r>
              </m:e>
            </m:acc>
          </m:e>
          <m:sub>
            <m:r>
              <w:rPr>
                <w:rFonts w:ascii="Cambria Math" w:hAnsi="Cambria Math" w:cs="Times New Roman"/>
                <w:color w:val="000000" w:themeColor="text1"/>
                <w:sz w:val="24"/>
                <w:szCs w:val="24"/>
              </w:rPr>
              <m:t>T</m:t>
            </m:r>
          </m:sub>
        </m:sSub>
      </m:oMath>
      <w:r w:rsidR="00153DA0" w:rsidRPr="00F411D2">
        <w:rPr>
          <w:rFonts w:ascii="Times New Roman" w:hAnsi="Times New Roman" w:cs="Times New Roman"/>
          <w:color w:val="000000" w:themeColor="text1"/>
          <w:sz w:val="24"/>
          <w:szCs w:val="24"/>
        </w:rPr>
        <w:t xml:space="preserve"> be the average </w:t>
      </w:r>
      <w:r w:rsidR="00F36AD5" w:rsidRPr="00F411D2">
        <w:rPr>
          <w:rFonts w:ascii="Times New Roman" w:hAnsi="Times New Roman" w:cs="Times New Roman"/>
          <w:color w:val="000000" w:themeColor="text1"/>
          <w:sz w:val="24"/>
          <w:szCs w:val="24"/>
        </w:rPr>
        <w:t>price</w:t>
      </w:r>
      <w:r w:rsidR="00153DA0" w:rsidRPr="00F411D2">
        <w:rPr>
          <w:rFonts w:ascii="Times New Roman" w:hAnsi="Times New Roman" w:cs="Times New Roman"/>
          <w:color w:val="000000" w:themeColor="text1"/>
          <w:sz w:val="24"/>
          <w:szCs w:val="24"/>
        </w:rPr>
        <w:t xml:space="preserve"> of the control and the treatment group respectively, </w:t>
      </w:r>
      <w:r w:rsidR="00F36AD5" w:rsidRPr="00F411D2">
        <w:rPr>
          <w:rFonts w:ascii="Times New Roman" w:hAnsi="Times New Roman" w:cs="Times New Roman"/>
          <w:color w:val="000000" w:themeColor="text1"/>
          <w:sz w:val="24"/>
          <w:szCs w:val="24"/>
        </w:rPr>
        <w:t xml:space="preserve">the difference between </w:t>
      </w:r>
      <m:oMath>
        <m:sSub>
          <m:sSubPr>
            <m:ctrlPr>
              <w:rPr>
                <w:rFonts w:ascii="Cambria Math" w:hAnsi="Cambria Math" w:cs="Times New Roman"/>
                <w:i/>
                <w:color w:val="000000" w:themeColor="text1"/>
                <w:sz w:val="24"/>
                <w:szCs w:val="24"/>
              </w:rPr>
            </m:ctrlPr>
          </m:sSubPr>
          <m:e>
            <m:acc>
              <m:accPr>
                <m:chr m:val="̅"/>
                <m:ctrlPr>
                  <w:rPr>
                    <w:rFonts w:ascii="Cambria Math" w:hAnsi="Cambria Math" w:cs="Times New Roman"/>
                    <w:i/>
                    <w:color w:val="000000" w:themeColor="text1"/>
                    <w:sz w:val="24"/>
                    <w:szCs w:val="24"/>
                  </w:rPr>
                </m:ctrlPr>
              </m:accPr>
              <m:e>
                <m:r>
                  <w:rPr>
                    <w:rFonts w:ascii="Cambria Math" w:hAnsi="Cambria Math" w:cs="Times New Roman"/>
                    <w:color w:val="000000" w:themeColor="text1"/>
                    <w:sz w:val="24"/>
                    <w:szCs w:val="24"/>
                  </w:rPr>
                  <m:t>P</m:t>
                </m:r>
              </m:e>
            </m:acc>
          </m:e>
          <m:sub>
            <m:r>
              <w:rPr>
                <w:rFonts w:ascii="Cambria Math" w:hAnsi="Cambria Math" w:cs="Times New Roman"/>
                <w:color w:val="000000" w:themeColor="text1"/>
                <w:sz w:val="24"/>
                <w:szCs w:val="24"/>
              </w:rPr>
              <m:t>C</m:t>
            </m:r>
          </m:sub>
        </m:sSub>
      </m:oMath>
      <w:r w:rsidR="00F36AD5" w:rsidRPr="00F411D2">
        <w:rPr>
          <w:rFonts w:ascii="Times New Roman" w:hAnsi="Times New Roman" w:cs="Times New Roman"/>
          <w:color w:val="000000" w:themeColor="text1"/>
          <w:sz w:val="24"/>
          <w:szCs w:val="24"/>
        </w:rPr>
        <w:t xml:space="preserve"> and </w:t>
      </w:r>
      <m:oMath>
        <m:sSub>
          <m:sSubPr>
            <m:ctrlPr>
              <w:rPr>
                <w:rFonts w:ascii="Cambria Math" w:hAnsi="Cambria Math" w:cs="Times New Roman"/>
                <w:i/>
                <w:color w:val="000000" w:themeColor="text1"/>
                <w:sz w:val="24"/>
                <w:szCs w:val="24"/>
              </w:rPr>
            </m:ctrlPr>
          </m:sSubPr>
          <m:e>
            <m:acc>
              <m:accPr>
                <m:chr m:val="̅"/>
                <m:ctrlPr>
                  <w:rPr>
                    <w:rFonts w:ascii="Cambria Math" w:hAnsi="Cambria Math" w:cs="Times New Roman"/>
                    <w:i/>
                    <w:color w:val="000000" w:themeColor="text1"/>
                    <w:sz w:val="24"/>
                    <w:szCs w:val="24"/>
                  </w:rPr>
                </m:ctrlPr>
              </m:accPr>
              <m:e>
                <m:r>
                  <w:rPr>
                    <w:rFonts w:ascii="Cambria Math" w:hAnsi="Cambria Math" w:cs="Times New Roman"/>
                    <w:color w:val="000000" w:themeColor="text1"/>
                    <w:sz w:val="24"/>
                    <w:szCs w:val="24"/>
                  </w:rPr>
                  <m:t>P</m:t>
                </m:r>
              </m:e>
            </m:acc>
          </m:e>
          <m:sub>
            <m:r>
              <w:rPr>
                <w:rFonts w:ascii="Cambria Math" w:hAnsi="Cambria Math" w:cs="Times New Roman"/>
                <w:color w:val="000000" w:themeColor="text1"/>
                <w:sz w:val="24"/>
                <w:szCs w:val="24"/>
              </w:rPr>
              <m:t>T</m:t>
            </m:r>
          </m:sub>
        </m:sSub>
      </m:oMath>
      <w:r w:rsidR="00F36AD5" w:rsidRPr="00F411D2">
        <w:rPr>
          <w:rFonts w:ascii="Times New Roman" w:hAnsi="Times New Roman" w:cs="Times New Roman"/>
          <w:color w:val="000000" w:themeColor="text1"/>
          <w:sz w:val="24"/>
          <w:szCs w:val="24"/>
        </w:rPr>
        <w:t xml:space="preserve"> will be entirely due to the effect of </w:t>
      </w:r>
      <m:oMath>
        <m:r>
          <w:rPr>
            <w:rFonts w:ascii="Cambria Math" w:hAnsi="Cambria Math" w:cs="Times New Roman"/>
            <w:color w:val="000000" w:themeColor="text1"/>
            <w:sz w:val="24"/>
            <w:szCs w:val="24"/>
          </w:rPr>
          <m:t>R</m:t>
        </m:r>
      </m:oMath>
      <w:r w:rsidR="00F36AD5" w:rsidRPr="00F411D2">
        <w:rPr>
          <w:rFonts w:ascii="Times New Roman" w:hAnsi="Times New Roman" w:cs="Times New Roman"/>
          <w:color w:val="000000" w:themeColor="text1"/>
          <w:sz w:val="24"/>
          <w:szCs w:val="24"/>
        </w:rPr>
        <w:t xml:space="preserve">. This is because the average value of </w:t>
      </w:r>
      <m:oMath>
        <m:r>
          <w:rPr>
            <w:rFonts w:ascii="Cambria Math" w:hAnsi="Cambria Math" w:cs="Times New Roman"/>
            <w:color w:val="000000" w:themeColor="text1"/>
            <w:sz w:val="24"/>
            <w:szCs w:val="24"/>
          </w:rPr>
          <m:t>S, N,</m:t>
        </m:r>
        <m:r>
          <m:rPr>
            <m:sty m:val="p"/>
          </m:rPr>
          <w:rPr>
            <w:rFonts w:ascii="Cambria Math" w:hAnsi="Cambria Math" w:cs="Times New Roman"/>
            <w:color w:val="000000" w:themeColor="text1"/>
            <w:sz w:val="24"/>
            <w:szCs w:val="24"/>
          </w:rPr>
          <m:t xml:space="preserve">and </m:t>
        </m:r>
        <m:r>
          <w:rPr>
            <w:rFonts w:ascii="Cambria Math" w:hAnsi="Cambria Math" w:cs="Times New Roman"/>
            <w:color w:val="000000" w:themeColor="text1"/>
            <w:sz w:val="24"/>
            <w:szCs w:val="24"/>
          </w:rPr>
          <m:t>I</m:t>
        </m:r>
      </m:oMath>
      <w:r w:rsidR="00F36AD5" w:rsidRPr="00F411D2">
        <w:rPr>
          <w:rFonts w:ascii="Times New Roman" w:hAnsi="Times New Roman" w:cs="Times New Roman"/>
          <w:color w:val="000000" w:themeColor="text1"/>
          <w:sz w:val="24"/>
          <w:szCs w:val="24"/>
        </w:rPr>
        <w:t xml:space="preserve"> are identical between the two groups. As a result, </w:t>
      </w:r>
      <m:oMath>
        <m:sSub>
          <m:sSubPr>
            <m:ctrlPr>
              <w:rPr>
                <w:rFonts w:ascii="Cambria Math" w:hAnsi="Cambria Math" w:cs="Times New Roman"/>
                <w:i/>
                <w:color w:val="000000" w:themeColor="text1"/>
                <w:sz w:val="24"/>
                <w:szCs w:val="24"/>
              </w:rPr>
            </m:ctrlPr>
          </m:sSubPr>
          <m:e>
            <m:acc>
              <m:accPr>
                <m:chr m:val="̅"/>
                <m:ctrlPr>
                  <w:rPr>
                    <w:rFonts w:ascii="Cambria Math" w:hAnsi="Cambria Math" w:cs="Times New Roman"/>
                    <w:i/>
                    <w:color w:val="000000" w:themeColor="text1"/>
                    <w:sz w:val="24"/>
                    <w:szCs w:val="24"/>
                  </w:rPr>
                </m:ctrlPr>
              </m:accPr>
              <m:e>
                <m:r>
                  <w:rPr>
                    <w:rFonts w:ascii="Cambria Math" w:hAnsi="Cambria Math" w:cs="Times New Roman"/>
                    <w:color w:val="000000" w:themeColor="text1"/>
                    <w:sz w:val="24"/>
                    <w:szCs w:val="24"/>
                  </w:rPr>
                  <m:t>P</m:t>
                </m:r>
              </m:e>
            </m:acc>
          </m:e>
          <m:sub>
            <m:r>
              <w:rPr>
                <w:rFonts w:ascii="Cambria Math" w:hAnsi="Cambria Math" w:cs="Times New Roman"/>
                <w:color w:val="000000" w:themeColor="text1"/>
                <w:sz w:val="24"/>
                <w:szCs w:val="24"/>
              </w:rPr>
              <m:t>C</m:t>
            </m:r>
          </m:sub>
        </m:sSub>
        <m:r>
          <w:rPr>
            <w:rFonts w:ascii="Cambria Math" w:hAnsi="Cambria Math" w:cs="Times New Roman"/>
            <w:color w:val="000000" w:themeColor="text1"/>
            <w:sz w:val="24"/>
            <w:szCs w:val="24"/>
          </w:rPr>
          <m:t>-</m:t>
        </m:r>
        <m:sSub>
          <m:sSubPr>
            <m:ctrlPr>
              <w:rPr>
                <w:rFonts w:ascii="Cambria Math" w:hAnsi="Cambria Math" w:cs="Times New Roman"/>
                <w:i/>
                <w:color w:val="000000" w:themeColor="text1"/>
                <w:sz w:val="24"/>
                <w:szCs w:val="24"/>
              </w:rPr>
            </m:ctrlPr>
          </m:sSubPr>
          <m:e>
            <m:acc>
              <m:accPr>
                <m:chr m:val="̅"/>
                <m:ctrlPr>
                  <w:rPr>
                    <w:rFonts w:ascii="Cambria Math" w:hAnsi="Cambria Math" w:cs="Times New Roman"/>
                    <w:i/>
                    <w:color w:val="000000" w:themeColor="text1"/>
                    <w:sz w:val="24"/>
                    <w:szCs w:val="24"/>
                  </w:rPr>
                </m:ctrlPr>
              </m:accPr>
              <m:e>
                <m:r>
                  <w:rPr>
                    <w:rFonts w:ascii="Cambria Math" w:hAnsi="Cambria Math" w:cs="Times New Roman"/>
                    <w:color w:val="000000" w:themeColor="text1"/>
                    <w:sz w:val="24"/>
                    <w:szCs w:val="24"/>
                  </w:rPr>
                  <m:t>P</m:t>
                </m:r>
              </m:e>
            </m:acc>
          </m:e>
          <m:sub>
            <m:r>
              <w:rPr>
                <w:rFonts w:ascii="Cambria Math" w:hAnsi="Cambria Math" w:cs="Times New Roman"/>
                <w:color w:val="000000" w:themeColor="text1"/>
                <w:sz w:val="24"/>
                <w:szCs w:val="24"/>
              </w:rPr>
              <m:t>T</m:t>
            </m:r>
          </m:sub>
        </m:sSub>
        <m:r>
          <w:rPr>
            <w:rFonts w:ascii="Cambria Math" w:hAnsi="Cambria Math" w:cs="Times New Roman"/>
            <w:color w:val="000000" w:themeColor="text1"/>
            <w:sz w:val="24"/>
            <w:szCs w:val="24"/>
          </w:rPr>
          <m:t>=f</m:t>
        </m:r>
        <m:d>
          <m:dPr>
            <m:ctrlPr>
              <w:rPr>
                <w:rFonts w:ascii="Cambria Math" w:hAnsi="Cambria Math" w:cs="Times New Roman"/>
                <w:i/>
                <w:color w:val="000000" w:themeColor="text1"/>
                <w:sz w:val="24"/>
                <w:szCs w:val="24"/>
              </w:rPr>
            </m:ctrlPr>
          </m:dPr>
          <m:e>
            <m:r>
              <w:rPr>
                <w:rFonts w:ascii="Cambria Math" w:hAnsi="Cambria Math" w:cs="Times New Roman"/>
                <w:color w:val="000000" w:themeColor="text1"/>
                <w:sz w:val="24"/>
                <w:szCs w:val="24"/>
              </w:rPr>
              <m:t>R</m:t>
            </m:r>
          </m:e>
        </m:d>
      </m:oMath>
      <w:r w:rsidR="00F36AD5" w:rsidRPr="00F411D2">
        <w:rPr>
          <w:rFonts w:ascii="Times New Roman" w:hAnsi="Times New Roman" w:cs="Times New Roman"/>
          <w:color w:val="000000" w:themeColor="text1"/>
          <w:sz w:val="24"/>
          <w:szCs w:val="24"/>
        </w:rPr>
        <w:t>. A</w:t>
      </w:r>
      <w:r w:rsidR="00153DA0" w:rsidRPr="00F411D2">
        <w:rPr>
          <w:rFonts w:ascii="Times New Roman" w:hAnsi="Times New Roman" w:cs="Times New Roman"/>
          <w:color w:val="000000" w:themeColor="text1"/>
          <w:sz w:val="24"/>
          <w:szCs w:val="24"/>
        </w:rPr>
        <w:t xml:space="preserve"> rejection of the null hypothesis of </w:t>
      </w:r>
      <m:oMath>
        <m:sSub>
          <m:sSubPr>
            <m:ctrlPr>
              <w:rPr>
                <w:rFonts w:ascii="Cambria Math" w:hAnsi="Cambria Math" w:cs="Times New Roman"/>
                <w:i/>
                <w:color w:val="000000" w:themeColor="text1"/>
                <w:sz w:val="24"/>
                <w:szCs w:val="24"/>
              </w:rPr>
            </m:ctrlPr>
          </m:sSubPr>
          <m:e>
            <m:acc>
              <m:accPr>
                <m:chr m:val="̅"/>
                <m:ctrlPr>
                  <w:rPr>
                    <w:rFonts w:ascii="Cambria Math" w:hAnsi="Cambria Math" w:cs="Times New Roman"/>
                    <w:i/>
                    <w:color w:val="000000" w:themeColor="text1"/>
                    <w:sz w:val="24"/>
                    <w:szCs w:val="24"/>
                  </w:rPr>
                </m:ctrlPr>
              </m:accPr>
              <m:e>
                <m:r>
                  <w:rPr>
                    <w:rFonts w:ascii="Cambria Math" w:hAnsi="Cambria Math" w:cs="Times New Roman"/>
                    <w:color w:val="000000" w:themeColor="text1"/>
                    <w:sz w:val="24"/>
                    <w:szCs w:val="24"/>
                  </w:rPr>
                  <m:t>P</m:t>
                </m:r>
              </m:e>
            </m:acc>
          </m:e>
          <m:sub>
            <m:r>
              <w:rPr>
                <w:rFonts w:ascii="Cambria Math" w:hAnsi="Cambria Math" w:cs="Times New Roman"/>
                <w:color w:val="000000" w:themeColor="text1"/>
                <w:sz w:val="24"/>
                <w:szCs w:val="24"/>
              </w:rPr>
              <m:t>C</m:t>
            </m:r>
          </m:sub>
        </m:sSub>
        <m:r>
          <w:rPr>
            <w:rFonts w:ascii="Cambria Math" w:hAnsi="Cambria Math" w:cs="Times New Roman"/>
            <w:color w:val="000000" w:themeColor="text1"/>
            <w:sz w:val="24"/>
            <w:szCs w:val="24"/>
          </w:rPr>
          <m:t>-</m:t>
        </m:r>
        <m:sSub>
          <m:sSubPr>
            <m:ctrlPr>
              <w:rPr>
                <w:rFonts w:ascii="Cambria Math" w:hAnsi="Cambria Math" w:cs="Times New Roman"/>
                <w:i/>
                <w:color w:val="000000" w:themeColor="text1"/>
                <w:sz w:val="24"/>
                <w:szCs w:val="24"/>
              </w:rPr>
            </m:ctrlPr>
          </m:sSubPr>
          <m:e>
            <m:acc>
              <m:accPr>
                <m:chr m:val="̅"/>
                <m:ctrlPr>
                  <w:rPr>
                    <w:rFonts w:ascii="Cambria Math" w:hAnsi="Cambria Math" w:cs="Times New Roman"/>
                    <w:i/>
                    <w:color w:val="000000" w:themeColor="text1"/>
                    <w:sz w:val="24"/>
                    <w:szCs w:val="24"/>
                  </w:rPr>
                </m:ctrlPr>
              </m:accPr>
              <m:e>
                <m:r>
                  <w:rPr>
                    <w:rFonts w:ascii="Cambria Math" w:hAnsi="Cambria Math" w:cs="Times New Roman"/>
                    <w:color w:val="000000" w:themeColor="text1"/>
                    <w:sz w:val="24"/>
                    <w:szCs w:val="24"/>
                  </w:rPr>
                  <m:t>P</m:t>
                </m:r>
              </m:e>
            </m:acc>
          </m:e>
          <m:sub>
            <m:r>
              <w:rPr>
                <w:rFonts w:ascii="Cambria Math" w:hAnsi="Cambria Math" w:cs="Times New Roman"/>
                <w:color w:val="000000" w:themeColor="text1"/>
                <w:sz w:val="24"/>
                <w:szCs w:val="24"/>
              </w:rPr>
              <m:t>T</m:t>
            </m:r>
          </m:sub>
        </m:sSub>
        <m:r>
          <w:rPr>
            <w:rFonts w:ascii="Cambria Math" w:hAnsi="Cambria Math" w:cs="Times New Roman"/>
            <w:color w:val="000000" w:themeColor="text1"/>
            <w:sz w:val="24"/>
            <w:szCs w:val="24"/>
          </w:rPr>
          <m:t>=0</m:t>
        </m:r>
      </m:oMath>
      <w:r w:rsidR="00F36AD5" w:rsidRPr="00F411D2">
        <w:rPr>
          <w:rFonts w:ascii="Times New Roman" w:hAnsi="Times New Roman" w:cs="Times New Roman"/>
          <w:color w:val="000000" w:themeColor="text1"/>
          <w:sz w:val="24"/>
          <w:szCs w:val="24"/>
        </w:rPr>
        <w:t xml:space="preserve"> or </w:t>
      </w:r>
      <m:oMath>
        <m:sSub>
          <m:sSubPr>
            <m:ctrlPr>
              <w:rPr>
                <w:rFonts w:ascii="Cambria Math" w:hAnsi="Cambria Math" w:cs="Times New Roman"/>
                <w:i/>
                <w:color w:val="000000" w:themeColor="text1"/>
                <w:sz w:val="24"/>
                <w:szCs w:val="24"/>
              </w:rPr>
            </m:ctrlPr>
          </m:sSubPr>
          <m:e>
            <m:acc>
              <m:accPr>
                <m:chr m:val="̅"/>
                <m:ctrlPr>
                  <w:rPr>
                    <w:rFonts w:ascii="Cambria Math" w:hAnsi="Cambria Math" w:cs="Times New Roman"/>
                    <w:i/>
                    <w:color w:val="000000" w:themeColor="text1"/>
                    <w:sz w:val="24"/>
                    <w:szCs w:val="24"/>
                  </w:rPr>
                </m:ctrlPr>
              </m:accPr>
              <m:e>
                <m:r>
                  <w:rPr>
                    <w:rFonts w:ascii="Cambria Math" w:hAnsi="Cambria Math" w:cs="Times New Roman"/>
                    <w:color w:val="000000" w:themeColor="text1"/>
                    <w:sz w:val="24"/>
                    <w:szCs w:val="24"/>
                  </w:rPr>
                  <m:t>P</m:t>
                </m:r>
              </m:e>
            </m:acc>
          </m:e>
          <m:sub>
            <m:r>
              <w:rPr>
                <w:rFonts w:ascii="Cambria Math" w:hAnsi="Cambria Math" w:cs="Times New Roman"/>
                <w:color w:val="000000" w:themeColor="text1"/>
                <w:sz w:val="24"/>
                <w:szCs w:val="24"/>
              </w:rPr>
              <m:t>C</m:t>
            </m:r>
          </m:sub>
        </m:sSub>
        <m:r>
          <w:rPr>
            <w:rFonts w:ascii="Cambria Math" w:hAnsi="Cambria Math" w:cs="Times New Roman"/>
            <w:color w:val="000000" w:themeColor="text1"/>
            <w:sz w:val="24"/>
            <w:szCs w:val="24"/>
          </w:rPr>
          <m:t xml:space="preserve">= </m:t>
        </m:r>
        <m:sSub>
          <m:sSubPr>
            <m:ctrlPr>
              <w:rPr>
                <w:rFonts w:ascii="Cambria Math" w:hAnsi="Cambria Math" w:cs="Times New Roman"/>
                <w:i/>
                <w:color w:val="000000" w:themeColor="text1"/>
                <w:sz w:val="24"/>
                <w:szCs w:val="24"/>
              </w:rPr>
            </m:ctrlPr>
          </m:sSubPr>
          <m:e>
            <m:acc>
              <m:accPr>
                <m:chr m:val="̅"/>
                <m:ctrlPr>
                  <w:rPr>
                    <w:rFonts w:ascii="Cambria Math" w:hAnsi="Cambria Math" w:cs="Times New Roman"/>
                    <w:i/>
                    <w:color w:val="000000" w:themeColor="text1"/>
                    <w:sz w:val="24"/>
                    <w:szCs w:val="24"/>
                  </w:rPr>
                </m:ctrlPr>
              </m:accPr>
              <m:e>
                <m:r>
                  <w:rPr>
                    <w:rFonts w:ascii="Cambria Math" w:hAnsi="Cambria Math" w:cs="Times New Roman"/>
                    <w:color w:val="000000" w:themeColor="text1"/>
                    <w:sz w:val="24"/>
                    <w:szCs w:val="24"/>
                  </w:rPr>
                  <m:t>P</m:t>
                </m:r>
              </m:e>
            </m:acc>
          </m:e>
          <m:sub>
            <m:r>
              <w:rPr>
                <w:rFonts w:ascii="Cambria Math" w:hAnsi="Cambria Math" w:cs="Times New Roman"/>
                <w:color w:val="000000" w:themeColor="text1"/>
                <w:sz w:val="24"/>
                <w:szCs w:val="24"/>
              </w:rPr>
              <m:t>T</m:t>
            </m:r>
          </m:sub>
        </m:sSub>
      </m:oMath>
      <w:r w:rsidR="00153DA0" w:rsidRPr="00F411D2">
        <w:rPr>
          <w:rFonts w:ascii="Times New Roman" w:hAnsi="Times New Roman" w:cs="Times New Roman"/>
          <w:color w:val="000000" w:themeColor="text1"/>
          <w:sz w:val="24"/>
          <w:szCs w:val="24"/>
        </w:rPr>
        <w:t xml:space="preserve"> means that </w:t>
      </w:r>
      <m:oMath>
        <m:r>
          <w:rPr>
            <w:rFonts w:ascii="Cambria Math" w:hAnsi="Cambria Math" w:cs="Times New Roman"/>
            <w:color w:val="000000" w:themeColor="text1"/>
            <w:sz w:val="24"/>
            <w:szCs w:val="24"/>
          </w:rPr>
          <m:t>R</m:t>
        </m:r>
      </m:oMath>
      <w:r w:rsidR="00153DA0" w:rsidRPr="00F411D2">
        <w:rPr>
          <w:rFonts w:ascii="Times New Roman" w:hAnsi="Times New Roman" w:cs="Times New Roman"/>
          <w:color w:val="000000" w:themeColor="text1"/>
          <w:sz w:val="24"/>
          <w:szCs w:val="24"/>
        </w:rPr>
        <w:t xml:space="preserve"> </w:t>
      </w:r>
      <w:r w:rsidR="0039660D" w:rsidRPr="00F411D2">
        <w:rPr>
          <w:rFonts w:ascii="Times New Roman" w:hAnsi="Times New Roman" w:cs="Times New Roman"/>
          <w:color w:val="000000" w:themeColor="text1"/>
          <w:sz w:val="24"/>
          <w:szCs w:val="24"/>
        </w:rPr>
        <w:t xml:space="preserve">has a significant impact on </w:t>
      </w:r>
      <w:r w:rsidR="00F36AD5" w:rsidRPr="00F411D2">
        <w:rPr>
          <w:rFonts w:ascii="Times New Roman" w:hAnsi="Times New Roman" w:cs="Times New Roman"/>
          <w:color w:val="000000" w:themeColor="text1"/>
          <w:sz w:val="24"/>
          <w:szCs w:val="24"/>
        </w:rPr>
        <w:t>prices</w:t>
      </w:r>
      <w:r w:rsidR="0039660D" w:rsidRPr="00F411D2">
        <w:rPr>
          <w:rFonts w:ascii="Times New Roman" w:hAnsi="Times New Roman" w:cs="Times New Roman"/>
          <w:color w:val="000000" w:themeColor="text1"/>
          <w:sz w:val="24"/>
          <w:szCs w:val="24"/>
        </w:rPr>
        <w:t xml:space="preserve">. </w:t>
      </w:r>
      <w:r w:rsidR="00F36AD5" w:rsidRPr="00F411D2">
        <w:rPr>
          <w:rFonts w:ascii="Times New Roman" w:hAnsi="Times New Roman" w:cs="Times New Roman"/>
          <w:color w:val="000000" w:themeColor="text1"/>
          <w:sz w:val="24"/>
          <w:szCs w:val="24"/>
        </w:rPr>
        <w:t xml:space="preserve">In other words, reference dependence presents when </w:t>
      </w:r>
      <m:oMath>
        <m:sSub>
          <m:sSubPr>
            <m:ctrlPr>
              <w:rPr>
                <w:rFonts w:ascii="Cambria Math" w:hAnsi="Cambria Math" w:cs="Times New Roman"/>
                <w:i/>
                <w:color w:val="000000" w:themeColor="text1"/>
                <w:sz w:val="24"/>
                <w:szCs w:val="24"/>
              </w:rPr>
            </m:ctrlPr>
          </m:sSubPr>
          <m:e>
            <m:acc>
              <m:accPr>
                <m:chr m:val="̅"/>
                <m:ctrlPr>
                  <w:rPr>
                    <w:rFonts w:ascii="Cambria Math" w:hAnsi="Cambria Math" w:cs="Times New Roman"/>
                    <w:i/>
                    <w:color w:val="000000" w:themeColor="text1"/>
                    <w:sz w:val="24"/>
                    <w:szCs w:val="24"/>
                  </w:rPr>
                </m:ctrlPr>
              </m:accPr>
              <m:e>
                <m:r>
                  <w:rPr>
                    <w:rFonts w:ascii="Cambria Math" w:hAnsi="Cambria Math" w:cs="Times New Roman"/>
                    <w:color w:val="000000" w:themeColor="text1"/>
                    <w:sz w:val="24"/>
                    <w:szCs w:val="24"/>
                  </w:rPr>
                  <m:t>P</m:t>
                </m:r>
              </m:e>
            </m:acc>
          </m:e>
          <m:sub>
            <m:r>
              <w:rPr>
                <w:rFonts w:ascii="Cambria Math" w:hAnsi="Cambria Math" w:cs="Times New Roman"/>
                <w:color w:val="000000" w:themeColor="text1"/>
                <w:sz w:val="24"/>
                <w:szCs w:val="24"/>
              </w:rPr>
              <m:t>C</m:t>
            </m:r>
          </m:sub>
        </m:sSub>
        <m:r>
          <w:rPr>
            <w:rFonts w:ascii="Cambria Math" w:hAnsi="Cambria Math" w:cs="Times New Roman"/>
            <w:color w:val="000000" w:themeColor="text1"/>
            <w:sz w:val="24"/>
            <w:szCs w:val="24"/>
          </w:rPr>
          <m:t>≠</m:t>
        </m:r>
        <m:sSub>
          <m:sSubPr>
            <m:ctrlPr>
              <w:rPr>
                <w:rFonts w:ascii="Cambria Math" w:hAnsi="Cambria Math" w:cs="Times New Roman"/>
                <w:i/>
                <w:color w:val="000000" w:themeColor="text1"/>
                <w:sz w:val="24"/>
                <w:szCs w:val="24"/>
              </w:rPr>
            </m:ctrlPr>
          </m:sSubPr>
          <m:e>
            <m:acc>
              <m:accPr>
                <m:chr m:val="̅"/>
                <m:ctrlPr>
                  <w:rPr>
                    <w:rFonts w:ascii="Cambria Math" w:hAnsi="Cambria Math" w:cs="Times New Roman"/>
                    <w:i/>
                    <w:color w:val="000000" w:themeColor="text1"/>
                    <w:sz w:val="24"/>
                    <w:szCs w:val="24"/>
                  </w:rPr>
                </m:ctrlPr>
              </m:accPr>
              <m:e>
                <m:r>
                  <w:rPr>
                    <w:rFonts w:ascii="Cambria Math" w:hAnsi="Cambria Math" w:cs="Times New Roman"/>
                    <w:color w:val="000000" w:themeColor="text1"/>
                    <w:sz w:val="24"/>
                    <w:szCs w:val="24"/>
                  </w:rPr>
                  <m:t>P</m:t>
                </m:r>
              </m:e>
            </m:acc>
          </m:e>
          <m:sub>
            <m:r>
              <w:rPr>
                <w:rFonts w:ascii="Cambria Math" w:hAnsi="Cambria Math" w:cs="Times New Roman"/>
                <w:color w:val="000000" w:themeColor="text1"/>
                <w:sz w:val="24"/>
                <w:szCs w:val="24"/>
              </w:rPr>
              <m:t>T</m:t>
            </m:r>
          </m:sub>
        </m:sSub>
      </m:oMath>
      <w:r w:rsidR="00F36AD5" w:rsidRPr="00F411D2">
        <w:rPr>
          <w:rFonts w:ascii="Times New Roman" w:hAnsi="Times New Roman" w:cs="Times New Roman"/>
          <w:color w:val="000000" w:themeColor="text1"/>
          <w:sz w:val="24"/>
          <w:szCs w:val="24"/>
        </w:rPr>
        <w:t xml:space="preserve"> or </w:t>
      </w:r>
      <m:oMath>
        <m:r>
          <w:rPr>
            <w:rFonts w:ascii="Cambria Math" w:hAnsi="Cambria Math" w:cs="Times New Roman"/>
            <w:color w:val="000000" w:themeColor="text1"/>
            <w:sz w:val="24"/>
            <w:szCs w:val="24"/>
          </w:rPr>
          <m:t>f</m:t>
        </m:r>
        <m:d>
          <m:dPr>
            <m:ctrlPr>
              <w:rPr>
                <w:rFonts w:ascii="Cambria Math" w:hAnsi="Cambria Math" w:cs="Times New Roman"/>
                <w:i/>
                <w:color w:val="000000" w:themeColor="text1"/>
                <w:sz w:val="24"/>
                <w:szCs w:val="24"/>
              </w:rPr>
            </m:ctrlPr>
          </m:dPr>
          <m:e>
            <m:r>
              <w:rPr>
                <w:rFonts w:ascii="Cambria Math" w:hAnsi="Cambria Math" w:cs="Times New Roman"/>
                <w:color w:val="000000" w:themeColor="text1"/>
                <w:sz w:val="24"/>
                <w:szCs w:val="24"/>
              </w:rPr>
              <m:t>R</m:t>
            </m:r>
          </m:e>
        </m:d>
        <m:r>
          <w:rPr>
            <w:rFonts w:ascii="Cambria Math" w:hAnsi="Cambria Math" w:cs="Times New Roman"/>
            <w:color w:val="000000" w:themeColor="text1"/>
            <w:sz w:val="24"/>
            <w:szCs w:val="24"/>
          </w:rPr>
          <m:t>≠0</m:t>
        </m:r>
      </m:oMath>
      <w:r w:rsidR="00F36AD5" w:rsidRPr="00F411D2">
        <w:rPr>
          <w:rFonts w:ascii="Times New Roman" w:hAnsi="Times New Roman" w:cs="Times New Roman"/>
          <w:color w:val="000000" w:themeColor="text1"/>
          <w:sz w:val="24"/>
          <w:szCs w:val="24"/>
        </w:rPr>
        <w:t xml:space="preserve">. </w:t>
      </w:r>
    </w:p>
    <w:p w14:paraId="4A51E733" w14:textId="0A1D687E" w:rsidR="00CB06A4" w:rsidRPr="00F411D2" w:rsidRDefault="00CB06A4" w:rsidP="00E64A1F">
      <w:pPr>
        <w:pStyle w:val="Heading2"/>
        <w:spacing w:after="120"/>
        <w:jc w:val="both"/>
        <w:rPr>
          <w:rFonts w:ascii="Times New Roman" w:hAnsi="Times New Roman" w:cs="Times New Roman"/>
          <w:i/>
          <w:color w:val="000000" w:themeColor="text1"/>
          <w:sz w:val="24"/>
          <w:szCs w:val="24"/>
          <w:u w:val="single"/>
        </w:rPr>
      </w:pPr>
      <w:r w:rsidRPr="00F411D2">
        <w:rPr>
          <w:rFonts w:ascii="Times New Roman" w:hAnsi="Times New Roman" w:cs="Times New Roman"/>
          <w:i/>
          <w:color w:val="000000" w:themeColor="text1"/>
          <w:sz w:val="24"/>
          <w:szCs w:val="24"/>
          <w:u w:val="single"/>
        </w:rPr>
        <w:t>3.2 Testable Hypotheses</w:t>
      </w:r>
    </w:p>
    <w:p w14:paraId="65DA7B76" w14:textId="786A0F6D" w:rsidR="00783077" w:rsidRPr="00F411D2" w:rsidRDefault="00871432" w:rsidP="009373D2">
      <w:pPr>
        <w:jc w:val="both"/>
        <w:rPr>
          <w:rFonts w:ascii="Times New Roman" w:hAnsi="Times New Roman" w:cs="Times New Roman"/>
          <w:color w:val="000000" w:themeColor="text1"/>
          <w:sz w:val="24"/>
          <w:szCs w:val="24"/>
        </w:rPr>
      </w:pPr>
      <w:r w:rsidRPr="00F411D2">
        <w:rPr>
          <w:rFonts w:ascii="Times New Roman" w:hAnsi="Times New Roman" w:cs="Times New Roman"/>
          <w:color w:val="000000" w:themeColor="text1"/>
          <w:sz w:val="24"/>
          <w:szCs w:val="24"/>
        </w:rPr>
        <w:t xml:space="preserve">Our research is </w:t>
      </w:r>
      <w:r w:rsidR="00783077" w:rsidRPr="00F411D2">
        <w:rPr>
          <w:rFonts w:ascii="Times New Roman" w:hAnsi="Times New Roman" w:cs="Times New Roman"/>
          <w:color w:val="000000" w:themeColor="text1"/>
          <w:sz w:val="24"/>
          <w:szCs w:val="24"/>
        </w:rPr>
        <w:t xml:space="preserve">developed </w:t>
      </w:r>
      <w:r w:rsidR="00CF410D" w:rsidRPr="00F411D2">
        <w:rPr>
          <w:rFonts w:ascii="Times New Roman" w:hAnsi="Times New Roman" w:cs="Times New Roman"/>
          <w:color w:val="000000" w:themeColor="text1"/>
          <w:sz w:val="24"/>
          <w:szCs w:val="24"/>
        </w:rPr>
        <w:t>from</w:t>
      </w:r>
      <w:r w:rsidR="00783077" w:rsidRPr="00F411D2">
        <w:rPr>
          <w:rFonts w:ascii="Times New Roman" w:hAnsi="Times New Roman" w:cs="Times New Roman"/>
          <w:color w:val="000000" w:themeColor="text1"/>
          <w:sz w:val="24"/>
          <w:szCs w:val="24"/>
        </w:rPr>
        <w:t xml:space="preserve"> the </w:t>
      </w:r>
      <w:r w:rsidR="00CF410D" w:rsidRPr="00F411D2">
        <w:rPr>
          <w:rFonts w:ascii="Times New Roman" w:hAnsi="Times New Roman" w:cs="Times New Roman"/>
          <w:color w:val="000000" w:themeColor="text1"/>
          <w:sz w:val="24"/>
          <w:szCs w:val="24"/>
        </w:rPr>
        <w:t>experimental design</w:t>
      </w:r>
      <w:r w:rsidR="00783077" w:rsidRPr="00F411D2">
        <w:rPr>
          <w:rFonts w:ascii="Times New Roman" w:hAnsi="Times New Roman" w:cs="Times New Roman"/>
          <w:color w:val="000000" w:themeColor="text1"/>
          <w:sz w:val="24"/>
          <w:szCs w:val="24"/>
        </w:rPr>
        <w:t xml:space="preserve"> in </w:t>
      </w:r>
      <w:r w:rsidR="002464B2" w:rsidRPr="00F411D2">
        <w:rPr>
          <w:rFonts w:ascii="Times New Roman" w:hAnsi="Times New Roman" w:cs="Times New Roman"/>
          <w:color w:val="000000" w:themeColor="text1"/>
          <w:sz w:val="24"/>
          <w:szCs w:val="24"/>
        </w:rPr>
        <w:fldChar w:fldCharType="begin"/>
      </w:r>
      <w:r w:rsidR="00AE4A4F" w:rsidRPr="00F411D2">
        <w:rPr>
          <w:rFonts w:ascii="Times New Roman" w:hAnsi="Times New Roman" w:cs="Times New Roman"/>
          <w:color w:val="000000" w:themeColor="text1"/>
          <w:sz w:val="24"/>
          <w:szCs w:val="24"/>
        </w:rPr>
        <w:instrText xml:space="preserve"> ADDIN EN.CITE &lt;EndNote&gt;&lt;Cite AuthorYear="1"&gt;&lt;Author&gt;Paraschiv&lt;/Author&gt;&lt;Year&gt;2011&lt;/Year&gt;&lt;RecNum&gt;4&lt;/RecNum&gt;&lt;DisplayText&gt;Paraschiv and Chenavaz (2011)&lt;/DisplayText&gt;&lt;record&gt;&lt;rec-number&gt;4&lt;/rec-number&gt;&lt;foreign-keys&gt;&lt;key app="EN" db-id="e5ee0w99bafz2nepvwbvt0al50vv09d29zpv" timestamp="1560854662"&gt;4&lt;/key&gt;&lt;/foreign-keys&gt;&lt;ref-type name="Journal Article"&gt;17&lt;/ref-type&gt;&lt;contributors&gt;&lt;authors&gt;&lt;author&gt;Paraschiv, C.&lt;/author&gt;&lt;author&gt;Chenavaz, R.&lt;/author&gt;&lt;/authors&gt;&lt;/contributors&gt;&lt;titles&gt;&lt;title&gt;Sellers&amp;apos; and Buyers&amp;apos; Reference PointDynamics in the Housing Market&lt;/title&gt;&lt;secondary-title&gt;Housing Studies&lt;/secondary-title&gt;&lt;/titles&gt;&lt;periodical&gt;&lt;full-title&gt;Housing Studies&lt;/full-title&gt;&lt;/periodical&gt;&lt;pages&gt;329-352&lt;/pages&gt;&lt;volume&gt;26&lt;/volume&gt;&lt;number&gt;3&lt;/number&gt;&lt;dates&gt;&lt;year&gt;2011&lt;/year&gt;&lt;/dates&gt;&lt;isbn&gt;0267-3037&lt;/isbn&gt;&lt;accession-num&gt;WOS:000288663200002&lt;/accession-num&gt;&lt;urls&gt;&lt;related-urls&gt;&lt;url&gt;&lt;style face="underline" font="default" size="100%"&gt;&amp;lt;Go to ISI&amp;gt;://WOS:000288663200002&lt;/style&gt;&lt;/url&gt;&lt;/related-urls&gt;&lt;/urls&gt;&lt;custom7&gt;Pii 934090031&lt;/custom7&gt;&lt;electronic-resource-num&gt;10.1080/02673037.2011.542095&lt;/electronic-resource-num&gt;&lt;/record&gt;&lt;/Cite&gt;&lt;/EndNote&gt;</w:instrText>
      </w:r>
      <w:r w:rsidR="002464B2" w:rsidRPr="00F411D2">
        <w:rPr>
          <w:rFonts w:ascii="Times New Roman" w:hAnsi="Times New Roman" w:cs="Times New Roman"/>
          <w:color w:val="000000" w:themeColor="text1"/>
          <w:sz w:val="24"/>
          <w:szCs w:val="24"/>
        </w:rPr>
        <w:fldChar w:fldCharType="separate"/>
      </w:r>
      <w:r w:rsidR="002464B2" w:rsidRPr="00F411D2">
        <w:rPr>
          <w:rFonts w:ascii="Times New Roman" w:hAnsi="Times New Roman" w:cs="Times New Roman"/>
          <w:noProof/>
          <w:color w:val="000000" w:themeColor="text1"/>
          <w:sz w:val="24"/>
          <w:szCs w:val="24"/>
        </w:rPr>
        <w:t>Paraschiv and Chenavaz (2011)</w:t>
      </w:r>
      <w:r w:rsidR="002464B2" w:rsidRPr="00F411D2">
        <w:rPr>
          <w:rFonts w:ascii="Times New Roman" w:hAnsi="Times New Roman" w:cs="Times New Roman"/>
          <w:color w:val="000000" w:themeColor="text1"/>
          <w:sz w:val="24"/>
          <w:szCs w:val="24"/>
        </w:rPr>
        <w:fldChar w:fldCharType="end"/>
      </w:r>
      <w:r w:rsidR="00260BBF" w:rsidRPr="00F411D2">
        <w:rPr>
          <w:rFonts w:ascii="Times New Roman" w:hAnsi="Times New Roman" w:cs="Times New Roman"/>
          <w:color w:val="000000" w:themeColor="text1"/>
          <w:sz w:val="24"/>
          <w:szCs w:val="24"/>
        </w:rPr>
        <w:t xml:space="preserve">, </w:t>
      </w:r>
      <w:r w:rsidR="00CF410D" w:rsidRPr="00F411D2">
        <w:rPr>
          <w:rFonts w:ascii="Times New Roman" w:hAnsi="Times New Roman" w:cs="Times New Roman"/>
          <w:color w:val="000000" w:themeColor="text1"/>
          <w:sz w:val="24"/>
          <w:szCs w:val="24"/>
        </w:rPr>
        <w:t>which is the</w:t>
      </w:r>
      <w:r w:rsidR="00260BBF" w:rsidRPr="00F411D2">
        <w:rPr>
          <w:rFonts w:ascii="Times New Roman" w:hAnsi="Times New Roman" w:cs="Times New Roman"/>
          <w:color w:val="000000" w:themeColor="text1"/>
          <w:sz w:val="24"/>
          <w:szCs w:val="24"/>
        </w:rPr>
        <w:t xml:space="preserve"> only paper in the literature that consider</w:t>
      </w:r>
      <w:r w:rsidR="00CF410D" w:rsidRPr="00F411D2">
        <w:rPr>
          <w:rFonts w:ascii="Times New Roman" w:hAnsi="Times New Roman" w:cs="Times New Roman"/>
          <w:color w:val="000000" w:themeColor="text1"/>
          <w:sz w:val="24"/>
          <w:szCs w:val="24"/>
        </w:rPr>
        <w:t>s</w:t>
      </w:r>
      <w:r w:rsidR="00260BBF" w:rsidRPr="00F411D2">
        <w:rPr>
          <w:rFonts w:ascii="Times New Roman" w:hAnsi="Times New Roman" w:cs="Times New Roman"/>
          <w:color w:val="000000" w:themeColor="text1"/>
          <w:sz w:val="24"/>
          <w:szCs w:val="24"/>
        </w:rPr>
        <w:t xml:space="preserve"> multiple reference points in one setting, recognise</w:t>
      </w:r>
      <w:r w:rsidR="00CF410D" w:rsidRPr="00F411D2">
        <w:rPr>
          <w:rFonts w:ascii="Times New Roman" w:hAnsi="Times New Roman" w:cs="Times New Roman"/>
          <w:color w:val="000000" w:themeColor="text1"/>
          <w:sz w:val="24"/>
          <w:szCs w:val="24"/>
        </w:rPr>
        <w:t>s</w:t>
      </w:r>
      <w:r w:rsidR="00260BBF" w:rsidRPr="00F411D2">
        <w:rPr>
          <w:rFonts w:ascii="Times New Roman" w:hAnsi="Times New Roman" w:cs="Times New Roman"/>
          <w:color w:val="000000" w:themeColor="text1"/>
          <w:sz w:val="24"/>
          <w:szCs w:val="24"/>
        </w:rPr>
        <w:t xml:space="preserve"> the role of buyers and sellers, and allows the effect of moderators such as market conditions to be investigated. </w:t>
      </w:r>
      <w:r w:rsidRPr="00F411D2">
        <w:rPr>
          <w:rFonts w:ascii="Times New Roman" w:hAnsi="Times New Roman" w:cs="Times New Roman"/>
          <w:color w:val="000000" w:themeColor="text1"/>
          <w:sz w:val="24"/>
          <w:szCs w:val="24"/>
        </w:rPr>
        <w:t xml:space="preserve">We extend the work in </w:t>
      </w:r>
      <w:r w:rsidR="002464B2" w:rsidRPr="00F411D2">
        <w:rPr>
          <w:rFonts w:ascii="Times New Roman" w:hAnsi="Times New Roman" w:cs="Times New Roman"/>
          <w:color w:val="000000" w:themeColor="text1"/>
          <w:sz w:val="24"/>
          <w:szCs w:val="24"/>
        </w:rPr>
        <w:fldChar w:fldCharType="begin"/>
      </w:r>
      <w:r w:rsidR="00AE4A4F" w:rsidRPr="00F411D2">
        <w:rPr>
          <w:rFonts w:ascii="Times New Roman" w:hAnsi="Times New Roman" w:cs="Times New Roman"/>
          <w:color w:val="000000" w:themeColor="text1"/>
          <w:sz w:val="24"/>
          <w:szCs w:val="24"/>
        </w:rPr>
        <w:instrText xml:space="preserve"> ADDIN EN.CITE &lt;EndNote&gt;&lt;Cite AuthorYear="1"&gt;&lt;Author&gt;Paraschiv&lt;/Author&gt;&lt;Year&gt;2011&lt;/Year&gt;&lt;RecNum&gt;4&lt;/RecNum&gt;&lt;DisplayText&gt;Paraschiv and Chenavaz (2011)&lt;/DisplayText&gt;&lt;record&gt;&lt;rec-number&gt;4&lt;/rec-number&gt;&lt;foreign-keys&gt;&lt;key app="EN" db-id="e5ee0w99bafz2nepvwbvt0al50vv09d29zpv" timestamp="1560854662"&gt;4&lt;/key&gt;&lt;/foreign-keys&gt;&lt;ref-type name="Journal Article"&gt;17&lt;/ref-type&gt;&lt;contributors&gt;&lt;authors&gt;&lt;author&gt;Paraschiv, C.&lt;/author&gt;&lt;author&gt;Chenavaz, R.&lt;/author&gt;&lt;/authors&gt;&lt;/contributors&gt;&lt;titles&gt;&lt;title&gt;Sellers&amp;apos; and Buyers&amp;apos; Reference PointDynamics in the Housing Market&lt;/title&gt;&lt;secondary-title&gt;Housing Studies&lt;/secondary-title&gt;&lt;/titles&gt;&lt;periodical&gt;&lt;full-title&gt;Housing Studies&lt;/full-title&gt;&lt;/periodical&gt;&lt;pages&gt;329-352&lt;/pages&gt;&lt;volume&gt;26&lt;/volume&gt;&lt;number&gt;3&lt;/number&gt;&lt;dates&gt;&lt;year&gt;2011&lt;/year&gt;&lt;/dates&gt;&lt;isbn&gt;0267-3037&lt;/isbn&gt;&lt;accession-num&gt;WOS:000288663200002&lt;/accession-num&gt;&lt;urls&gt;&lt;related-urls&gt;&lt;url&gt;&lt;style face="underline" font="default" size="100%"&gt;&amp;lt;Go to ISI&amp;gt;://WOS:000288663200002&lt;/style&gt;&lt;/url&gt;&lt;/related-urls&gt;&lt;/urls&gt;&lt;custom7&gt;Pii 934090031&lt;/custom7&gt;&lt;electronic-resource-num&gt;10.1080/02673037.2011.542095&lt;/electronic-resource-num&gt;&lt;/record&gt;&lt;/Cite&gt;&lt;/EndNote&gt;</w:instrText>
      </w:r>
      <w:r w:rsidR="002464B2" w:rsidRPr="00F411D2">
        <w:rPr>
          <w:rFonts w:ascii="Times New Roman" w:hAnsi="Times New Roman" w:cs="Times New Roman"/>
          <w:color w:val="000000" w:themeColor="text1"/>
          <w:sz w:val="24"/>
          <w:szCs w:val="24"/>
        </w:rPr>
        <w:fldChar w:fldCharType="separate"/>
      </w:r>
      <w:r w:rsidR="002464B2" w:rsidRPr="00F411D2">
        <w:rPr>
          <w:rFonts w:ascii="Times New Roman" w:hAnsi="Times New Roman" w:cs="Times New Roman"/>
          <w:noProof/>
          <w:color w:val="000000" w:themeColor="text1"/>
          <w:sz w:val="24"/>
          <w:szCs w:val="24"/>
        </w:rPr>
        <w:t>Paraschiv and Chenavaz (2011)</w:t>
      </w:r>
      <w:r w:rsidR="002464B2" w:rsidRPr="00F411D2">
        <w:rPr>
          <w:rFonts w:ascii="Times New Roman" w:hAnsi="Times New Roman" w:cs="Times New Roman"/>
          <w:color w:val="000000" w:themeColor="text1"/>
          <w:sz w:val="24"/>
          <w:szCs w:val="24"/>
        </w:rPr>
        <w:fldChar w:fldCharType="end"/>
      </w:r>
      <w:r w:rsidRPr="00F411D2">
        <w:rPr>
          <w:rFonts w:ascii="Times New Roman" w:hAnsi="Times New Roman" w:cs="Times New Roman"/>
          <w:color w:val="000000" w:themeColor="text1"/>
          <w:sz w:val="24"/>
          <w:szCs w:val="24"/>
        </w:rPr>
        <w:t xml:space="preserve"> by considering the effect of </w:t>
      </w:r>
      <w:r w:rsidR="001D691E" w:rsidRPr="00F411D2">
        <w:rPr>
          <w:rFonts w:ascii="Times New Roman" w:hAnsi="Times New Roman" w:cs="Times New Roman"/>
          <w:color w:val="000000" w:themeColor="text1"/>
          <w:sz w:val="24"/>
          <w:szCs w:val="24"/>
        </w:rPr>
        <w:t>expectation</w:t>
      </w:r>
      <w:r w:rsidRPr="00F411D2">
        <w:rPr>
          <w:rFonts w:ascii="Times New Roman" w:hAnsi="Times New Roman" w:cs="Times New Roman"/>
          <w:color w:val="000000" w:themeColor="text1"/>
          <w:sz w:val="24"/>
          <w:szCs w:val="24"/>
        </w:rPr>
        <w:t xml:space="preserve">s and social </w:t>
      </w:r>
      <w:r w:rsidR="001D691E" w:rsidRPr="00F411D2">
        <w:rPr>
          <w:rFonts w:ascii="Times New Roman" w:hAnsi="Times New Roman" w:cs="Times New Roman"/>
          <w:color w:val="000000" w:themeColor="text1"/>
          <w:sz w:val="24"/>
          <w:szCs w:val="24"/>
        </w:rPr>
        <w:t>norm</w:t>
      </w:r>
      <w:r w:rsidRPr="00F411D2">
        <w:rPr>
          <w:rFonts w:ascii="Times New Roman" w:hAnsi="Times New Roman" w:cs="Times New Roman"/>
          <w:color w:val="000000" w:themeColor="text1"/>
          <w:sz w:val="24"/>
          <w:szCs w:val="24"/>
        </w:rPr>
        <w:t xml:space="preserve">s in reference point formation. A total of five hypotheses are derived as outlined below. </w:t>
      </w:r>
    </w:p>
    <w:p w14:paraId="688BE216" w14:textId="77777777" w:rsidR="00F47DC0" w:rsidRPr="00F411D2" w:rsidRDefault="00F47DC0" w:rsidP="00E74D5D">
      <w:pPr>
        <w:jc w:val="both"/>
        <w:rPr>
          <w:rFonts w:ascii="Times New Roman" w:hAnsi="Times New Roman" w:cs="Times New Roman"/>
          <w:i/>
          <w:color w:val="000000" w:themeColor="text1"/>
          <w:sz w:val="24"/>
          <w:szCs w:val="24"/>
        </w:rPr>
      </w:pPr>
      <w:r w:rsidRPr="00F411D2">
        <w:rPr>
          <w:rFonts w:ascii="Times New Roman" w:hAnsi="Times New Roman" w:cs="Times New Roman"/>
          <w:i/>
          <w:color w:val="000000" w:themeColor="text1"/>
          <w:sz w:val="24"/>
          <w:szCs w:val="24"/>
        </w:rPr>
        <w:t>Hypothesis 1: Initial purchase price is used as a reference point</w:t>
      </w:r>
    </w:p>
    <w:p w14:paraId="13D47CC9" w14:textId="575739B3" w:rsidR="00440F87" w:rsidRPr="00F411D2" w:rsidRDefault="0014174A" w:rsidP="00440F87">
      <w:pPr>
        <w:jc w:val="both"/>
        <w:rPr>
          <w:rFonts w:ascii="Times New Roman" w:hAnsi="Times New Roman" w:cs="Times New Roman"/>
          <w:color w:val="000000" w:themeColor="text1"/>
          <w:sz w:val="24"/>
          <w:szCs w:val="24"/>
        </w:rPr>
      </w:pPr>
      <w:r w:rsidRPr="00F411D2">
        <w:rPr>
          <w:rFonts w:ascii="Times New Roman" w:hAnsi="Times New Roman" w:cs="Times New Roman"/>
          <w:color w:val="000000" w:themeColor="text1"/>
          <w:sz w:val="24"/>
          <w:szCs w:val="24"/>
        </w:rPr>
        <w:t xml:space="preserve">Often the most salient reference point is the price the property was initially purchased for, as it acts as a natural indicator for whether money has been gained or lost on a transaction. Although many reference points are context-dependent, initial purchase price is one of the few that has been proven significant across different contexts. </w:t>
      </w:r>
      <w:r w:rsidR="00E87F68" w:rsidRPr="00F411D2">
        <w:rPr>
          <w:rFonts w:ascii="Times New Roman" w:hAnsi="Times New Roman" w:cs="Times New Roman"/>
          <w:color w:val="000000" w:themeColor="text1"/>
          <w:sz w:val="24"/>
          <w:szCs w:val="24"/>
        </w:rPr>
        <w:t xml:space="preserve">For example, </w:t>
      </w:r>
      <w:r w:rsidR="00A52BF1" w:rsidRPr="00F411D2">
        <w:rPr>
          <w:rFonts w:ascii="Times New Roman" w:hAnsi="Times New Roman" w:cs="Times New Roman"/>
          <w:color w:val="000000" w:themeColor="text1"/>
          <w:sz w:val="24"/>
          <w:szCs w:val="24"/>
        </w:rPr>
        <w:fldChar w:fldCharType="begin"/>
      </w:r>
      <w:r w:rsidR="00AE4A4F" w:rsidRPr="00F411D2">
        <w:rPr>
          <w:rFonts w:ascii="Times New Roman" w:hAnsi="Times New Roman" w:cs="Times New Roman"/>
          <w:color w:val="000000" w:themeColor="text1"/>
          <w:sz w:val="24"/>
          <w:szCs w:val="24"/>
        </w:rPr>
        <w:instrText xml:space="preserve"> ADDIN EN.CITE &lt;EndNote&gt;&lt;Cite AuthorYear="1"&gt;&lt;Author&gt;Leung&lt;/Author&gt;&lt;Year&gt;2013&lt;/Year&gt;&lt;RecNum&gt;32&lt;/RecNum&gt;&lt;DisplayText&gt;Leung and Tsang (2013)&lt;/DisplayText&gt;&lt;record&gt;&lt;rec-number&gt;32&lt;/rec-number&gt;&lt;foreign-keys&gt;&lt;key app="EN" db-id="e5ee0w99bafz2nepvwbvt0al50vv09d29zpv" timestamp="1560956668"&gt;32&lt;/key&gt;&lt;/foreign-keys&gt;&lt;ref-type name="Journal Article"&gt;17&lt;/ref-type&gt;&lt;contributors&gt;&lt;authors&gt;&lt;author&gt;Leung, T. C.&lt;/author&gt;&lt;author&gt;Tsang, K. P.&lt;/author&gt;&lt;/authors&gt;&lt;/contributors&gt;&lt;titles&gt;&lt;title&gt;Anchoring and loss aversion in the housing market: Implications on price dynamics&lt;/title&gt;&lt;secondary-title&gt;China Economic Review&lt;/secondary-title&gt;&lt;/titles&gt;&lt;periodical&gt;&lt;full-title&gt;China Economic Review&lt;/full-title&gt;&lt;/periodical&gt;&lt;pages&gt;42-54&lt;/pages&gt;&lt;volume&gt;24&lt;/volume&gt;&lt;dates&gt;&lt;year&gt;2013&lt;/year&gt;&lt;pub-dates&gt;&lt;date&gt;Mar&lt;/date&gt;&lt;/pub-dates&gt;&lt;/dates&gt;&lt;isbn&gt;1043-951X&lt;/isbn&gt;&lt;accession-num&gt;WOS:000314625600004&lt;/accession-num&gt;&lt;urls&gt;&lt;related-urls&gt;&lt;url&gt;&amp;lt;Go to ISI&amp;gt;://WOS:000314625600004&lt;/url&gt;&lt;/related-urls&gt;&lt;/urls&gt;&lt;electronic-resource-num&gt;10.1016/j.chieco.2012.10.003&lt;/electronic-resource-num&gt;&lt;/record&gt;&lt;/Cite&gt;&lt;/EndNote&gt;</w:instrText>
      </w:r>
      <w:r w:rsidR="00A52BF1" w:rsidRPr="00F411D2">
        <w:rPr>
          <w:rFonts w:ascii="Times New Roman" w:hAnsi="Times New Roman" w:cs="Times New Roman"/>
          <w:color w:val="000000" w:themeColor="text1"/>
          <w:sz w:val="24"/>
          <w:szCs w:val="24"/>
        </w:rPr>
        <w:fldChar w:fldCharType="separate"/>
      </w:r>
      <w:r w:rsidR="00A52BF1" w:rsidRPr="00F411D2">
        <w:rPr>
          <w:rFonts w:ascii="Times New Roman" w:hAnsi="Times New Roman" w:cs="Times New Roman"/>
          <w:noProof/>
          <w:color w:val="000000" w:themeColor="text1"/>
          <w:sz w:val="24"/>
          <w:szCs w:val="24"/>
        </w:rPr>
        <w:t>Leung and Tsang (2013)</w:t>
      </w:r>
      <w:r w:rsidR="00A52BF1" w:rsidRPr="00F411D2">
        <w:rPr>
          <w:rFonts w:ascii="Times New Roman" w:hAnsi="Times New Roman" w:cs="Times New Roman"/>
          <w:color w:val="000000" w:themeColor="text1"/>
          <w:sz w:val="24"/>
          <w:szCs w:val="24"/>
        </w:rPr>
        <w:fldChar w:fldCharType="end"/>
      </w:r>
      <w:r w:rsidR="00A52BF1" w:rsidRPr="00F411D2">
        <w:rPr>
          <w:rFonts w:ascii="Times New Roman" w:hAnsi="Times New Roman" w:cs="Times New Roman"/>
          <w:color w:val="000000" w:themeColor="text1"/>
          <w:sz w:val="24"/>
          <w:szCs w:val="24"/>
        </w:rPr>
        <w:t xml:space="preserve"> </w:t>
      </w:r>
      <w:r w:rsidR="001D691E" w:rsidRPr="00F411D2">
        <w:rPr>
          <w:rFonts w:ascii="Times New Roman" w:hAnsi="Times New Roman" w:cs="Times New Roman"/>
          <w:color w:val="000000" w:themeColor="text1"/>
          <w:sz w:val="24"/>
          <w:szCs w:val="24"/>
        </w:rPr>
        <w:t xml:space="preserve">also </w:t>
      </w:r>
      <w:r w:rsidRPr="00F411D2">
        <w:rPr>
          <w:rFonts w:ascii="Times New Roman" w:hAnsi="Times New Roman" w:cs="Times New Roman"/>
          <w:color w:val="000000" w:themeColor="text1"/>
          <w:sz w:val="24"/>
          <w:szCs w:val="24"/>
        </w:rPr>
        <w:t xml:space="preserve">found support for initial purchase price as the reference point using empirical evidence from the </w:t>
      </w:r>
      <w:r w:rsidR="00A52BF1" w:rsidRPr="00F411D2">
        <w:rPr>
          <w:rFonts w:ascii="Times New Roman" w:hAnsi="Times New Roman" w:cs="Times New Roman"/>
          <w:color w:val="000000" w:themeColor="text1"/>
          <w:sz w:val="24"/>
          <w:szCs w:val="24"/>
        </w:rPr>
        <w:t>Hong Kong property market</w:t>
      </w:r>
      <w:r w:rsidRPr="00F411D2">
        <w:rPr>
          <w:rFonts w:ascii="Times New Roman" w:hAnsi="Times New Roman" w:cs="Times New Roman"/>
          <w:color w:val="000000" w:themeColor="text1"/>
          <w:sz w:val="24"/>
          <w:szCs w:val="24"/>
        </w:rPr>
        <w:t xml:space="preserve">. It would seem, therefore, that initial purchase price has been well-studied and proven to be used as a reference point in a variety of contexts. </w:t>
      </w:r>
    </w:p>
    <w:p w14:paraId="52447CE0" w14:textId="77777777" w:rsidR="00CD3D01" w:rsidRPr="00F411D2" w:rsidRDefault="00CD3D01" w:rsidP="00E74D5D">
      <w:pPr>
        <w:jc w:val="both"/>
        <w:rPr>
          <w:rFonts w:ascii="Times New Roman" w:hAnsi="Times New Roman" w:cs="Times New Roman"/>
          <w:i/>
          <w:color w:val="000000" w:themeColor="text1"/>
          <w:sz w:val="24"/>
          <w:szCs w:val="24"/>
        </w:rPr>
      </w:pPr>
      <w:r w:rsidRPr="00F411D2">
        <w:rPr>
          <w:rFonts w:ascii="Times New Roman" w:hAnsi="Times New Roman" w:cs="Times New Roman"/>
          <w:i/>
          <w:color w:val="000000" w:themeColor="text1"/>
          <w:sz w:val="24"/>
          <w:szCs w:val="24"/>
        </w:rPr>
        <w:t>Hypothesis 2: Intermediate prices are used as reference points</w:t>
      </w:r>
    </w:p>
    <w:p w14:paraId="29EA461C" w14:textId="211E2E2E" w:rsidR="008E2F08" w:rsidRPr="00F411D2" w:rsidRDefault="00F13579" w:rsidP="006F58EE">
      <w:pPr>
        <w:jc w:val="both"/>
        <w:rPr>
          <w:rFonts w:ascii="Times New Roman" w:hAnsi="Times New Roman" w:cs="Times New Roman"/>
          <w:color w:val="000000" w:themeColor="text1"/>
          <w:sz w:val="24"/>
          <w:szCs w:val="24"/>
        </w:rPr>
      </w:pPr>
      <w:r w:rsidRPr="00F411D2">
        <w:rPr>
          <w:rFonts w:ascii="Times New Roman" w:hAnsi="Times New Roman" w:cs="Times New Roman"/>
          <w:color w:val="000000" w:themeColor="text1"/>
          <w:sz w:val="24"/>
          <w:szCs w:val="24"/>
        </w:rPr>
        <w:t xml:space="preserve">An intermediate price, for this study, is that price which is observed after the initial purchase price and before the current price of the property. This includes both linear increases/decreases and historical peaks/troughs in price. </w:t>
      </w:r>
      <w:r w:rsidR="002464B2" w:rsidRPr="00F411D2">
        <w:rPr>
          <w:rFonts w:ascii="Times New Roman" w:hAnsi="Times New Roman" w:cs="Times New Roman"/>
          <w:color w:val="000000" w:themeColor="text1"/>
          <w:sz w:val="24"/>
          <w:szCs w:val="24"/>
        </w:rPr>
        <w:fldChar w:fldCharType="begin"/>
      </w:r>
      <w:r w:rsidR="00AE4A4F" w:rsidRPr="00F411D2">
        <w:rPr>
          <w:rFonts w:ascii="Times New Roman" w:hAnsi="Times New Roman" w:cs="Times New Roman"/>
          <w:color w:val="000000" w:themeColor="text1"/>
          <w:sz w:val="24"/>
          <w:szCs w:val="24"/>
        </w:rPr>
        <w:instrText xml:space="preserve"> ADDIN EN.CITE &lt;EndNote&gt;&lt;Cite AuthorYear="1"&gt;&lt;Author&gt;Paraschiv&lt;/Author&gt;&lt;Year&gt;2011&lt;/Year&gt;&lt;RecNum&gt;4&lt;/RecNum&gt;&lt;DisplayText&gt;Paraschiv and Chenavaz (2011)&lt;/DisplayText&gt;&lt;record&gt;&lt;rec-number&gt;4&lt;/rec-number&gt;&lt;foreign-keys&gt;&lt;key app="EN" db-id="e5ee0w99bafz2nepvwbvt0al50vv09d29zpv" timestamp="1560854662"&gt;4&lt;/key&gt;&lt;/foreign-keys&gt;&lt;ref-type name="Journal Article"&gt;17&lt;/ref-type&gt;&lt;contributors&gt;&lt;authors&gt;&lt;author&gt;Paraschiv, C.&lt;/author&gt;&lt;author&gt;Chenavaz, R.&lt;/author&gt;&lt;/authors&gt;&lt;/contributors&gt;&lt;titles&gt;&lt;title&gt;Sellers&amp;apos; and Buyers&amp;apos; Reference PointDynamics in the Housing Market&lt;/title&gt;&lt;secondary-title&gt;Housing Studies&lt;/secondary-title&gt;&lt;/titles&gt;&lt;periodical&gt;&lt;full-title&gt;Housing Studies&lt;/full-title&gt;&lt;/periodical&gt;&lt;pages&gt;329-352&lt;/pages&gt;&lt;volume&gt;26&lt;/volume&gt;&lt;number&gt;3&lt;/number&gt;&lt;dates&gt;&lt;year&gt;2011&lt;/year&gt;&lt;/dates&gt;&lt;isbn&gt;0267-3037&lt;/isbn&gt;&lt;accession-num&gt;WOS:000288663200002&lt;/accession-num&gt;&lt;urls&gt;&lt;related-urls&gt;&lt;url&gt;&lt;style face="underline" font="default" size="100%"&gt;&amp;lt;Go to ISI&amp;gt;://WOS:000288663200002&lt;/style&gt;&lt;/url&gt;&lt;/related-urls&gt;&lt;/urls&gt;&lt;custom7&gt;Pii 934090031&lt;/custom7&gt;&lt;electronic-resource-num&gt;10.1080/02673037.2011.542095&lt;/electronic-resource-num&gt;&lt;/record&gt;&lt;/Cite&gt;&lt;/EndNote&gt;</w:instrText>
      </w:r>
      <w:r w:rsidR="002464B2" w:rsidRPr="00F411D2">
        <w:rPr>
          <w:rFonts w:ascii="Times New Roman" w:hAnsi="Times New Roman" w:cs="Times New Roman"/>
          <w:color w:val="000000" w:themeColor="text1"/>
          <w:sz w:val="24"/>
          <w:szCs w:val="24"/>
        </w:rPr>
        <w:fldChar w:fldCharType="separate"/>
      </w:r>
      <w:r w:rsidR="002464B2" w:rsidRPr="00F411D2">
        <w:rPr>
          <w:rFonts w:ascii="Times New Roman" w:hAnsi="Times New Roman" w:cs="Times New Roman"/>
          <w:noProof/>
          <w:color w:val="000000" w:themeColor="text1"/>
          <w:sz w:val="24"/>
          <w:szCs w:val="24"/>
        </w:rPr>
        <w:t>Paraschiv and Chenavaz (2011)</w:t>
      </w:r>
      <w:r w:rsidR="002464B2" w:rsidRPr="00F411D2">
        <w:rPr>
          <w:rFonts w:ascii="Times New Roman" w:hAnsi="Times New Roman" w:cs="Times New Roman"/>
          <w:color w:val="000000" w:themeColor="text1"/>
          <w:sz w:val="24"/>
          <w:szCs w:val="24"/>
        </w:rPr>
        <w:fldChar w:fldCharType="end"/>
      </w:r>
      <w:r w:rsidR="00A301D5" w:rsidRPr="00F411D2">
        <w:rPr>
          <w:rFonts w:ascii="Times New Roman" w:hAnsi="Times New Roman" w:cs="Times New Roman"/>
          <w:color w:val="000000" w:themeColor="text1"/>
          <w:sz w:val="24"/>
          <w:szCs w:val="24"/>
        </w:rPr>
        <w:t xml:space="preserve"> determine that non-extreme intermediate prices have less of an impact than extreme ones, such as a historical peak, </w:t>
      </w:r>
      <w:r w:rsidR="00A301D5" w:rsidRPr="00F411D2">
        <w:rPr>
          <w:rFonts w:ascii="Times New Roman" w:hAnsi="Times New Roman" w:cs="Times New Roman"/>
          <w:color w:val="000000" w:themeColor="text1"/>
          <w:sz w:val="24"/>
          <w:szCs w:val="24"/>
        </w:rPr>
        <w:lastRenderedPageBreak/>
        <w:t xml:space="preserve">and show that individuals actually shift their reference points towards the historical peak. </w:t>
      </w:r>
      <w:r w:rsidR="00703329" w:rsidRPr="00F411D2">
        <w:rPr>
          <w:rFonts w:ascii="Times New Roman" w:hAnsi="Times New Roman" w:cs="Times New Roman"/>
          <w:color w:val="000000" w:themeColor="text1"/>
          <w:sz w:val="24"/>
          <w:szCs w:val="24"/>
        </w:rPr>
        <w:t>Yet, there are important empirical results that contradict this view. For example,</w:t>
      </w:r>
      <w:r w:rsidR="00BB350C" w:rsidRPr="00F411D2">
        <w:rPr>
          <w:rFonts w:ascii="Times New Roman" w:hAnsi="Times New Roman" w:cs="Times New Roman"/>
          <w:color w:val="000000" w:themeColor="text1"/>
          <w:sz w:val="24"/>
          <w:szCs w:val="24"/>
        </w:rPr>
        <w:t xml:space="preserve"> </w:t>
      </w:r>
      <w:r w:rsidR="00BB350C" w:rsidRPr="00F411D2">
        <w:rPr>
          <w:rFonts w:ascii="Times New Roman" w:hAnsi="Times New Roman" w:cs="Times New Roman"/>
          <w:color w:val="000000" w:themeColor="text1"/>
          <w:sz w:val="24"/>
          <w:szCs w:val="24"/>
        </w:rPr>
        <w:fldChar w:fldCharType="begin"/>
      </w:r>
      <w:r w:rsidR="002049E6" w:rsidRPr="00F411D2">
        <w:rPr>
          <w:rFonts w:ascii="Times New Roman" w:hAnsi="Times New Roman" w:cs="Times New Roman"/>
          <w:color w:val="000000" w:themeColor="text1"/>
          <w:sz w:val="24"/>
          <w:szCs w:val="24"/>
        </w:rPr>
        <w:instrText xml:space="preserve"> ADDIN EN.CITE &lt;EndNote&gt;&lt;Cite AuthorYear="1"&gt;&lt;Author&gt;Baucells&lt;/Author&gt;&lt;Year&gt;2011&lt;/Year&gt;&lt;RecNum&gt;37&lt;/RecNum&gt;&lt;DisplayText&gt;Baucells et al. (2011)&lt;/DisplayText&gt;&lt;record&gt;&lt;rec-number&gt;37&lt;/rec-number&gt;&lt;foreign-keys&gt;&lt;key app="EN" db-id="e5ee0w99bafz2nepvwbvt0al50vv09d29zpv" timestamp="1560958508"&gt;37&lt;/key&gt;&lt;/foreign-keys&gt;&lt;ref-type name="Journal Article"&gt;17&lt;/ref-type&gt;&lt;contributors&gt;&lt;authors&gt;&lt;author&gt;Baucells, M.&lt;/author&gt;&lt;author&gt;Weber, M.&lt;/author&gt;&lt;author&gt;Welfens, F.&lt;/author&gt;&lt;/authors&gt;&lt;/contributors&gt;&lt;titles&gt;&lt;title&gt;Reference-Point Formation and Updating&lt;/title&gt;&lt;secondary-title&gt;Management Science&lt;/secondary-title&gt;&lt;/titles&gt;&lt;periodical&gt;&lt;full-title&gt;Management Science&lt;/full-title&gt;&lt;/periodical&gt;&lt;pages&gt;506-519&lt;/pages&gt;&lt;volume&gt;57&lt;/volume&gt;&lt;number&gt;3&lt;/number&gt;&lt;dates&gt;&lt;year&gt;2011&lt;/year&gt;&lt;pub-dates&gt;&lt;date&gt;Mar&lt;/date&gt;&lt;/pub-dates&gt;&lt;/dates&gt;&lt;isbn&gt;0025-1909&lt;/isbn&gt;&lt;accession-num&gt;WOS:000288367800006&lt;/accession-num&gt;&lt;urls&gt;&lt;related-urls&gt;&lt;url&gt;&amp;lt;Go to ISI&amp;gt;://WOS:000288367800006&lt;/url&gt;&lt;/related-urls&gt;&lt;/urls&gt;&lt;electronic-resource-num&gt;10.1287/mnsc.1100.1286&lt;/electronic-resource-num&gt;&lt;/record&gt;&lt;/Cite&gt;&lt;/EndNote&gt;</w:instrText>
      </w:r>
      <w:r w:rsidR="00BB350C" w:rsidRPr="00F411D2">
        <w:rPr>
          <w:rFonts w:ascii="Times New Roman" w:hAnsi="Times New Roman" w:cs="Times New Roman"/>
          <w:color w:val="000000" w:themeColor="text1"/>
          <w:sz w:val="24"/>
          <w:szCs w:val="24"/>
        </w:rPr>
        <w:fldChar w:fldCharType="separate"/>
      </w:r>
      <w:r w:rsidR="002049E6" w:rsidRPr="00F411D2">
        <w:rPr>
          <w:rFonts w:ascii="Times New Roman" w:hAnsi="Times New Roman" w:cs="Times New Roman"/>
          <w:noProof/>
          <w:color w:val="000000" w:themeColor="text1"/>
          <w:sz w:val="24"/>
          <w:szCs w:val="24"/>
        </w:rPr>
        <w:t>Baucells et al. (2011)</w:t>
      </w:r>
      <w:r w:rsidR="00BB350C" w:rsidRPr="00F411D2">
        <w:rPr>
          <w:rFonts w:ascii="Times New Roman" w:hAnsi="Times New Roman" w:cs="Times New Roman"/>
          <w:color w:val="000000" w:themeColor="text1"/>
          <w:sz w:val="24"/>
          <w:szCs w:val="24"/>
        </w:rPr>
        <w:fldChar w:fldCharType="end"/>
      </w:r>
      <w:r w:rsidR="00703329" w:rsidRPr="00F411D2">
        <w:rPr>
          <w:rFonts w:ascii="Times New Roman" w:hAnsi="Times New Roman" w:cs="Times New Roman"/>
          <w:color w:val="000000" w:themeColor="text1"/>
          <w:sz w:val="24"/>
          <w:szCs w:val="24"/>
        </w:rPr>
        <w:t xml:space="preserve"> adapted the experimental design of </w:t>
      </w:r>
      <w:r w:rsidR="00BB350C" w:rsidRPr="00F411D2">
        <w:rPr>
          <w:rFonts w:ascii="Times New Roman" w:hAnsi="Times New Roman" w:cs="Times New Roman"/>
          <w:color w:val="000000" w:themeColor="text1"/>
          <w:sz w:val="24"/>
          <w:szCs w:val="24"/>
        </w:rPr>
        <w:fldChar w:fldCharType="begin"/>
      </w:r>
      <w:r w:rsidR="00AE4A4F" w:rsidRPr="00F411D2">
        <w:rPr>
          <w:rFonts w:ascii="Times New Roman" w:hAnsi="Times New Roman" w:cs="Times New Roman"/>
          <w:color w:val="000000" w:themeColor="text1"/>
          <w:sz w:val="24"/>
          <w:szCs w:val="24"/>
        </w:rPr>
        <w:instrText xml:space="preserve"> ADDIN EN.CITE &lt;EndNote&gt;&lt;Cite AuthorYear="1"&gt;&lt;Author&gt;Arkes&lt;/Author&gt;&lt;Year&gt;2008&lt;/Year&gt;&lt;RecNum&gt;3&lt;/RecNum&gt;&lt;DisplayText&gt;Arkes et al. (2008)&lt;/DisplayText&gt;&lt;record&gt;&lt;rec-number&gt;3&lt;/rec-number&gt;&lt;foreign-keys&gt;&lt;key app="EN" db-id="e5ee0w99bafz2nepvwbvt0al50vv09d29zpv" timestamp="1560851391"&gt;3&lt;/key&gt;&lt;/foreign-keys&gt;&lt;ref-type name="Journal Article"&gt;17&lt;/ref-type&gt;&lt;contributors&gt;&lt;authors&gt;&lt;author&gt;Arkes, H. R.&lt;/author&gt;&lt;author&gt;Hirshleifer, D.&lt;/author&gt;&lt;author&gt;Jiang, D.&lt;/author&gt;&lt;author&gt;Lim, S.&lt;/author&gt;&lt;/authors&gt;&lt;/contributors&gt;&lt;titles&gt;&lt;title&gt;Reference point adaptation: Tests in the domain of security trading&lt;/title&gt;&lt;secondary-title&gt;Organizational Behavior and Human Decision Processes&lt;/secondary-title&gt;&lt;/titles&gt;&lt;periodical&gt;&lt;full-title&gt;Organizational Behavior and Human Decision Processes&lt;/full-title&gt;&lt;/periodical&gt;&lt;pages&gt;67-81&lt;/pages&gt;&lt;volume&gt;105&lt;/volume&gt;&lt;number&gt;1&lt;/number&gt;&lt;dates&gt;&lt;year&gt;2008&lt;/year&gt;&lt;pub-dates&gt;&lt;date&gt;Jan&lt;/date&gt;&lt;/pub-dates&gt;&lt;/dates&gt;&lt;isbn&gt;0749-5978&lt;/isbn&gt;&lt;accession-num&gt;WOS:000252977700005&lt;/accession-num&gt;&lt;urls&gt;&lt;related-urls&gt;&lt;url&gt;&lt;style face="underline" font="default" size="100%"&gt;&amp;lt;Go to ISI&amp;gt;://WOS:000252977700005&lt;/style&gt;&lt;/url&gt;&lt;/related-urls&gt;&lt;/urls&gt;&lt;electronic-resource-num&gt;10.1016/j.obhdp.2007.04.005&lt;/electronic-resource-num&gt;&lt;/record&gt;&lt;/Cite&gt;&lt;/EndNote&gt;</w:instrText>
      </w:r>
      <w:r w:rsidR="00BB350C" w:rsidRPr="00F411D2">
        <w:rPr>
          <w:rFonts w:ascii="Times New Roman" w:hAnsi="Times New Roman" w:cs="Times New Roman"/>
          <w:color w:val="000000" w:themeColor="text1"/>
          <w:sz w:val="24"/>
          <w:szCs w:val="24"/>
        </w:rPr>
        <w:fldChar w:fldCharType="separate"/>
      </w:r>
      <w:r w:rsidR="00BB350C" w:rsidRPr="00F411D2">
        <w:rPr>
          <w:rFonts w:ascii="Times New Roman" w:hAnsi="Times New Roman" w:cs="Times New Roman"/>
          <w:noProof/>
          <w:color w:val="000000" w:themeColor="text1"/>
          <w:sz w:val="24"/>
          <w:szCs w:val="24"/>
        </w:rPr>
        <w:t>Arkes et al. (2008)</w:t>
      </w:r>
      <w:r w:rsidR="00BB350C" w:rsidRPr="00F411D2">
        <w:rPr>
          <w:rFonts w:ascii="Times New Roman" w:hAnsi="Times New Roman" w:cs="Times New Roman"/>
          <w:color w:val="000000" w:themeColor="text1"/>
          <w:sz w:val="24"/>
          <w:szCs w:val="24"/>
        </w:rPr>
        <w:fldChar w:fldCharType="end"/>
      </w:r>
      <w:r w:rsidR="00BB350C" w:rsidRPr="00F411D2">
        <w:rPr>
          <w:rFonts w:ascii="Times New Roman" w:hAnsi="Times New Roman" w:cs="Times New Roman"/>
          <w:color w:val="000000" w:themeColor="text1"/>
          <w:sz w:val="24"/>
          <w:szCs w:val="24"/>
        </w:rPr>
        <w:t xml:space="preserve"> </w:t>
      </w:r>
      <w:r w:rsidR="00703329" w:rsidRPr="00F411D2">
        <w:rPr>
          <w:rFonts w:ascii="Times New Roman" w:hAnsi="Times New Roman" w:cs="Times New Roman"/>
          <w:color w:val="000000" w:themeColor="text1"/>
          <w:sz w:val="24"/>
          <w:szCs w:val="24"/>
        </w:rPr>
        <w:t>enabling them to directly observe the reference point formation process. The purchase price and current price of the time-series seem to be the main determinants of the participants’ reference price, whil</w:t>
      </w:r>
      <w:r w:rsidR="00E958E9" w:rsidRPr="00F411D2">
        <w:rPr>
          <w:rFonts w:ascii="Times New Roman" w:hAnsi="Times New Roman" w:cs="Times New Roman"/>
          <w:color w:val="000000" w:themeColor="text1"/>
          <w:sz w:val="24"/>
          <w:szCs w:val="24"/>
        </w:rPr>
        <w:t>e</w:t>
      </w:r>
      <w:r w:rsidR="00703329" w:rsidRPr="00F411D2">
        <w:rPr>
          <w:rFonts w:ascii="Times New Roman" w:hAnsi="Times New Roman" w:cs="Times New Roman"/>
          <w:color w:val="000000" w:themeColor="text1"/>
          <w:sz w:val="24"/>
          <w:szCs w:val="24"/>
        </w:rPr>
        <w:t xml:space="preserve"> intermediate prices are relatively unimportant. The implications of the current findings on intermediate prices are therefore somewhat contradictory. As such, this investigation of intermediate prices as reference points in a UK property market context is a useful and necessary extension of the current literature that can hopefully bring some clarity to the current findings.</w:t>
      </w:r>
    </w:p>
    <w:p w14:paraId="7F38F2F5" w14:textId="77777777" w:rsidR="00CD3D01" w:rsidRPr="00F411D2" w:rsidRDefault="00CD3D01" w:rsidP="00E74D5D">
      <w:pPr>
        <w:jc w:val="both"/>
        <w:rPr>
          <w:rFonts w:ascii="Times New Roman" w:hAnsi="Times New Roman" w:cs="Times New Roman"/>
          <w:i/>
          <w:color w:val="000000" w:themeColor="text1"/>
          <w:sz w:val="24"/>
          <w:szCs w:val="24"/>
        </w:rPr>
      </w:pPr>
      <w:r w:rsidRPr="00F411D2">
        <w:rPr>
          <w:rFonts w:ascii="Times New Roman" w:hAnsi="Times New Roman" w:cs="Times New Roman"/>
          <w:i/>
          <w:color w:val="000000" w:themeColor="text1"/>
          <w:sz w:val="24"/>
          <w:szCs w:val="24"/>
        </w:rPr>
        <w:t>Hypothesis 3: Recent prices are used as reference points</w:t>
      </w:r>
    </w:p>
    <w:p w14:paraId="0CD750EE" w14:textId="689EBD55" w:rsidR="00EA26B8" w:rsidRPr="00F411D2" w:rsidRDefault="00694D3D" w:rsidP="006F58EE">
      <w:pPr>
        <w:jc w:val="both"/>
        <w:rPr>
          <w:rFonts w:ascii="Times New Roman" w:hAnsi="Times New Roman" w:cs="Times New Roman"/>
          <w:color w:val="000000" w:themeColor="text1"/>
          <w:sz w:val="24"/>
          <w:szCs w:val="24"/>
        </w:rPr>
      </w:pPr>
      <w:r w:rsidRPr="00F411D2">
        <w:rPr>
          <w:rFonts w:ascii="Times New Roman" w:hAnsi="Times New Roman" w:cs="Times New Roman"/>
          <w:color w:val="000000" w:themeColor="text1"/>
          <w:sz w:val="24"/>
          <w:szCs w:val="24"/>
        </w:rPr>
        <w:t>Recent prices take on a slightly different meaning for a buyer and a seller in this study. For a seller, a recent transaction price of a similar property may act as a reference point for their valuation of their own property. Whereas, for a buyer, knowledge of an alternative offer received for a similar property may act as their reference point. Consequently, for a buyer, information of an alternative offer for the property is introduced in the hypothetical scenarios, while information about a recent transaction price of a similar property is introduced for sellers.</w:t>
      </w:r>
      <w:r w:rsidR="007B1266" w:rsidRPr="00F411D2">
        <w:rPr>
          <w:rFonts w:ascii="Times New Roman" w:hAnsi="Times New Roman" w:cs="Times New Roman"/>
          <w:color w:val="000000" w:themeColor="text1"/>
          <w:sz w:val="24"/>
          <w:szCs w:val="24"/>
        </w:rPr>
        <w:t xml:space="preserve"> </w:t>
      </w:r>
      <w:r w:rsidR="002464B2" w:rsidRPr="00F411D2">
        <w:rPr>
          <w:rFonts w:ascii="Times New Roman" w:hAnsi="Times New Roman" w:cs="Times New Roman"/>
          <w:color w:val="000000" w:themeColor="text1"/>
          <w:sz w:val="24"/>
          <w:szCs w:val="24"/>
        </w:rPr>
        <w:fldChar w:fldCharType="begin"/>
      </w:r>
      <w:r w:rsidR="00AE4A4F" w:rsidRPr="00F411D2">
        <w:rPr>
          <w:rFonts w:ascii="Times New Roman" w:hAnsi="Times New Roman" w:cs="Times New Roman"/>
          <w:color w:val="000000" w:themeColor="text1"/>
          <w:sz w:val="24"/>
          <w:szCs w:val="24"/>
        </w:rPr>
        <w:instrText xml:space="preserve"> ADDIN EN.CITE &lt;EndNote&gt;&lt;Cite AuthorYear="1"&gt;&lt;Author&gt;Paraschiv&lt;/Author&gt;&lt;Year&gt;2011&lt;/Year&gt;&lt;RecNum&gt;4&lt;/RecNum&gt;&lt;DisplayText&gt;Paraschiv and Chenavaz (2011)&lt;/DisplayText&gt;&lt;record&gt;&lt;rec-number&gt;4&lt;/rec-number&gt;&lt;foreign-keys&gt;&lt;key app="EN" db-id="e5ee0w99bafz2nepvwbvt0al50vv09d29zpv" timestamp="1560854662"&gt;4&lt;/key&gt;&lt;/foreign-keys&gt;&lt;ref-type name="Journal Article"&gt;17&lt;/ref-type&gt;&lt;contributors&gt;&lt;authors&gt;&lt;author&gt;Paraschiv, C.&lt;/author&gt;&lt;author&gt;Chenavaz, R.&lt;/author&gt;&lt;/authors&gt;&lt;/contributors&gt;&lt;titles&gt;&lt;title&gt;Sellers&amp;apos; and Buyers&amp;apos; Reference PointDynamics in the Housing Market&lt;/title&gt;&lt;secondary-title&gt;Housing Studies&lt;/secondary-title&gt;&lt;/titles&gt;&lt;periodical&gt;&lt;full-title&gt;Housing Studies&lt;/full-title&gt;&lt;/periodical&gt;&lt;pages&gt;329-352&lt;/pages&gt;&lt;volume&gt;26&lt;/volume&gt;&lt;number&gt;3&lt;/number&gt;&lt;dates&gt;&lt;year&gt;2011&lt;/year&gt;&lt;/dates&gt;&lt;isbn&gt;0267-3037&lt;/isbn&gt;&lt;accession-num&gt;WOS:000288663200002&lt;/accession-num&gt;&lt;urls&gt;&lt;related-urls&gt;&lt;url&gt;&lt;style face="underline" font="default" size="100%"&gt;&amp;lt;Go to ISI&amp;gt;://WOS:000288663200002&lt;/style&gt;&lt;/url&gt;&lt;/related-urls&gt;&lt;/urls&gt;&lt;custom7&gt;Pii 934090031&lt;/custom7&gt;&lt;electronic-resource-num&gt;10.1080/02673037.2011.542095&lt;/electronic-resource-num&gt;&lt;/record&gt;&lt;/Cite&gt;&lt;/EndNote&gt;</w:instrText>
      </w:r>
      <w:r w:rsidR="002464B2" w:rsidRPr="00F411D2">
        <w:rPr>
          <w:rFonts w:ascii="Times New Roman" w:hAnsi="Times New Roman" w:cs="Times New Roman"/>
          <w:color w:val="000000" w:themeColor="text1"/>
          <w:sz w:val="24"/>
          <w:szCs w:val="24"/>
        </w:rPr>
        <w:fldChar w:fldCharType="separate"/>
      </w:r>
      <w:r w:rsidR="002464B2" w:rsidRPr="00F411D2">
        <w:rPr>
          <w:rFonts w:ascii="Times New Roman" w:hAnsi="Times New Roman" w:cs="Times New Roman"/>
          <w:noProof/>
          <w:color w:val="000000" w:themeColor="text1"/>
          <w:sz w:val="24"/>
          <w:szCs w:val="24"/>
        </w:rPr>
        <w:t>Paraschiv and Chenavaz (2011)</w:t>
      </w:r>
      <w:r w:rsidR="002464B2" w:rsidRPr="00F411D2">
        <w:rPr>
          <w:rFonts w:ascii="Times New Roman" w:hAnsi="Times New Roman" w:cs="Times New Roman"/>
          <w:color w:val="000000" w:themeColor="text1"/>
          <w:sz w:val="24"/>
          <w:szCs w:val="24"/>
        </w:rPr>
        <w:fldChar w:fldCharType="end"/>
      </w:r>
      <w:r w:rsidRPr="00F411D2">
        <w:rPr>
          <w:rFonts w:ascii="Times New Roman" w:hAnsi="Times New Roman" w:cs="Times New Roman"/>
          <w:color w:val="000000" w:themeColor="text1"/>
          <w:sz w:val="24"/>
          <w:szCs w:val="24"/>
        </w:rPr>
        <w:t xml:space="preserve"> find that the introduction of an alternative offer price shifts buye</w:t>
      </w:r>
      <w:r w:rsidR="00DE57FF" w:rsidRPr="00F411D2">
        <w:rPr>
          <w:rFonts w:ascii="Times New Roman" w:hAnsi="Times New Roman" w:cs="Times New Roman"/>
          <w:color w:val="000000" w:themeColor="text1"/>
          <w:sz w:val="24"/>
          <w:szCs w:val="24"/>
        </w:rPr>
        <w:t>r</w:t>
      </w:r>
      <w:r w:rsidRPr="00F411D2">
        <w:rPr>
          <w:rFonts w:ascii="Times New Roman" w:hAnsi="Times New Roman" w:cs="Times New Roman"/>
          <w:color w:val="000000" w:themeColor="text1"/>
          <w:sz w:val="24"/>
          <w:szCs w:val="24"/>
        </w:rPr>
        <w:t>s</w:t>
      </w:r>
      <w:r w:rsidR="00DE57FF" w:rsidRPr="00F411D2">
        <w:rPr>
          <w:rFonts w:ascii="Times New Roman" w:hAnsi="Times New Roman" w:cs="Times New Roman"/>
          <w:color w:val="000000" w:themeColor="text1"/>
          <w:sz w:val="24"/>
          <w:szCs w:val="24"/>
        </w:rPr>
        <w:t>’</w:t>
      </w:r>
      <w:r w:rsidRPr="00F411D2">
        <w:rPr>
          <w:rFonts w:ascii="Times New Roman" w:hAnsi="Times New Roman" w:cs="Times New Roman"/>
          <w:color w:val="000000" w:themeColor="text1"/>
          <w:sz w:val="24"/>
          <w:szCs w:val="24"/>
        </w:rPr>
        <w:t xml:space="preserve"> reference points further than when initial purchase price is introduced. This result suggests recent information is weighted more highly than past information in the formation of reference points, supporting the findings of</w:t>
      </w:r>
      <w:r w:rsidR="00F80AA0" w:rsidRPr="00F411D2">
        <w:rPr>
          <w:rFonts w:ascii="Times New Roman" w:hAnsi="Times New Roman" w:cs="Times New Roman"/>
          <w:color w:val="000000" w:themeColor="text1"/>
          <w:sz w:val="24"/>
          <w:szCs w:val="24"/>
        </w:rPr>
        <w:t xml:space="preserve"> </w:t>
      </w:r>
      <w:r w:rsidR="00F80AA0" w:rsidRPr="00F411D2">
        <w:rPr>
          <w:rFonts w:ascii="Times New Roman" w:hAnsi="Times New Roman" w:cs="Times New Roman"/>
          <w:color w:val="000000" w:themeColor="text1"/>
          <w:sz w:val="24"/>
          <w:szCs w:val="24"/>
        </w:rPr>
        <w:fldChar w:fldCharType="begin"/>
      </w:r>
      <w:r w:rsidR="002049E6" w:rsidRPr="00F411D2">
        <w:rPr>
          <w:rFonts w:ascii="Times New Roman" w:hAnsi="Times New Roman" w:cs="Times New Roman"/>
          <w:color w:val="000000" w:themeColor="text1"/>
          <w:sz w:val="24"/>
          <w:szCs w:val="24"/>
        </w:rPr>
        <w:instrText xml:space="preserve"> ADDIN EN.CITE &lt;EndNote&gt;&lt;Cite AuthorYear="1"&gt;&lt;Author&gt;Baucells&lt;/Author&gt;&lt;Year&gt;2011&lt;/Year&gt;&lt;RecNum&gt;37&lt;/RecNum&gt;&lt;DisplayText&gt;Baucells et al. (2011)&lt;/DisplayText&gt;&lt;record&gt;&lt;rec-number&gt;37&lt;/rec-number&gt;&lt;foreign-keys&gt;&lt;key app="EN" db-id="e5ee0w99bafz2nepvwbvt0al50vv09d29zpv" timestamp="1560958508"&gt;37&lt;/key&gt;&lt;/foreign-keys&gt;&lt;ref-type name="Journal Article"&gt;17&lt;/ref-type&gt;&lt;contributors&gt;&lt;authors&gt;&lt;author&gt;Baucells, M.&lt;/author&gt;&lt;author&gt;Weber, M.&lt;/author&gt;&lt;author&gt;Welfens, F.&lt;/author&gt;&lt;/authors&gt;&lt;/contributors&gt;&lt;titles&gt;&lt;title&gt;Reference-Point Formation and Updating&lt;/title&gt;&lt;secondary-title&gt;Management Science&lt;/secondary-title&gt;&lt;/titles&gt;&lt;periodical&gt;&lt;full-title&gt;Management Science&lt;/full-title&gt;&lt;/periodical&gt;&lt;pages&gt;506-519&lt;/pages&gt;&lt;volume&gt;57&lt;/volume&gt;&lt;number&gt;3&lt;/number&gt;&lt;dates&gt;&lt;year&gt;2011&lt;/year&gt;&lt;pub-dates&gt;&lt;date&gt;Mar&lt;/date&gt;&lt;/pub-dates&gt;&lt;/dates&gt;&lt;isbn&gt;0025-1909&lt;/isbn&gt;&lt;accession-num&gt;WOS:000288367800006&lt;/accession-num&gt;&lt;urls&gt;&lt;related-urls&gt;&lt;url&gt;&amp;lt;Go to ISI&amp;gt;://WOS:000288367800006&lt;/url&gt;&lt;/related-urls&gt;&lt;/urls&gt;&lt;electronic-resource-num&gt;10.1287/mnsc.1100.1286&lt;/electronic-resource-num&gt;&lt;/record&gt;&lt;/Cite&gt;&lt;/EndNote&gt;</w:instrText>
      </w:r>
      <w:r w:rsidR="00F80AA0" w:rsidRPr="00F411D2">
        <w:rPr>
          <w:rFonts w:ascii="Times New Roman" w:hAnsi="Times New Roman" w:cs="Times New Roman"/>
          <w:color w:val="000000" w:themeColor="text1"/>
          <w:sz w:val="24"/>
          <w:szCs w:val="24"/>
        </w:rPr>
        <w:fldChar w:fldCharType="separate"/>
      </w:r>
      <w:r w:rsidR="002049E6" w:rsidRPr="00F411D2">
        <w:rPr>
          <w:rFonts w:ascii="Times New Roman" w:hAnsi="Times New Roman" w:cs="Times New Roman"/>
          <w:noProof/>
          <w:color w:val="000000" w:themeColor="text1"/>
          <w:sz w:val="24"/>
          <w:szCs w:val="24"/>
        </w:rPr>
        <w:t>Baucells et al. (2011)</w:t>
      </w:r>
      <w:r w:rsidR="00F80AA0" w:rsidRPr="00F411D2">
        <w:rPr>
          <w:rFonts w:ascii="Times New Roman" w:hAnsi="Times New Roman" w:cs="Times New Roman"/>
          <w:color w:val="000000" w:themeColor="text1"/>
          <w:sz w:val="24"/>
          <w:szCs w:val="24"/>
        </w:rPr>
        <w:fldChar w:fldCharType="end"/>
      </w:r>
      <w:r w:rsidRPr="00F411D2">
        <w:rPr>
          <w:rFonts w:ascii="Times New Roman" w:hAnsi="Times New Roman" w:cs="Times New Roman"/>
          <w:color w:val="000000" w:themeColor="text1"/>
          <w:sz w:val="24"/>
          <w:szCs w:val="24"/>
        </w:rPr>
        <w:t xml:space="preserve">. </w:t>
      </w:r>
      <w:r w:rsidR="007B1266" w:rsidRPr="00F411D2">
        <w:rPr>
          <w:rFonts w:ascii="Times New Roman" w:hAnsi="Times New Roman" w:cs="Times New Roman"/>
          <w:color w:val="000000" w:themeColor="text1"/>
          <w:sz w:val="24"/>
          <w:szCs w:val="24"/>
        </w:rPr>
        <w:t xml:space="preserve"> </w:t>
      </w:r>
    </w:p>
    <w:p w14:paraId="735A5441" w14:textId="2126C19B" w:rsidR="006E249F" w:rsidRPr="00F411D2" w:rsidRDefault="009C3915" w:rsidP="006E249F">
      <w:pPr>
        <w:jc w:val="both"/>
        <w:rPr>
          <w:rFonts w:ascii="Times New Roman" w:hAnsi="Times New Roman" w:cs="Times New Roman"/>
          <w:color w:val="000000" w:themeColor="text1"/>
          <w:sz w:val="24"/>
          <w:szCs w:val="24"/>
        </w:rPr>
      </w:pPr>
      <w:r w:rsidRPr="00F411D2">
        <w:rPr>
          <w:rFonts w:ascii="Times New Roman" w:hAnsi="Times New Roman" w:cs="Times New Roman"/>
          <w:color w:val="000000" w:themeColor="text1"/>
          <w:sz w:val="24"/>
          <w:szCs w:val="24"/>
        </w:rPr>
        <w:t>We also</w:t>
      </w:r>
      <w:r w:rsidR="006E249F" w:rsidRPr="00F411D2">
        <w:rPr>
          <w:rFonts w:ascii="Times New Roman" w:hAnsi="Times New Roman" w:cs="Times New Roman"/>
          <w:color w:val="000000" w:themeColor="text1"/>
          <w:sz w:val="24"/>
          <w:szCs w:val="24"/>
        </w:rPr>
        <w:t xml:space="preserve"> investigat</w:t>
      </w:r>
      <w:r w:rsidRPr="00F411D2">
        <w:rPr>
          <w:rFonts w:ascii="Times New Roman" w:hAnsi="Times New Roman" w:cs="Times New Roman"/>
          <w:color w:val="000000" w:themeColor="text1"/>
          <w:sz w:val="24"/>
          <w:szCs w:val="24"/>
        </w:rPr>
        <w:t>e</w:t>
      </w:r>
      <w:r w:rsidR="006E249F" w:rsidRPr="00F411D2">
        <w:rPr>
          <w:rFonts w:ascii="Times New Roman" w:hAnsi="Times New Roman" w:cs="Times New Roman"/>
          <w:color w:val="000000" w:themeColor="text1"/>
          <w:sz w:val="24"/>
          <w:szCs w:val="24"/>
        </w:rPr>
        <w:t xml:space="preserve"> the effect </w:t>
      </w:r>
      <w:r w:rsidRPr="00F411D2">
        <w:rPr>
          <w:rFonts w:ascii="Times New Roman" w:hAnsi="Times New Roman" w:cs="Times New Roman"/>
          <w:color w:val="000000" w:themeColor="text1"/>
          <w:sz w:val="24"/>
          <w:szCs w:val="24"/>
        </w:rPr>
        <w:t>of</w:t>
      </w:r>
      <w:r w:rsidR="006E249F" w:rsidRPr="00F411D2">
        <w:rPr>
          <w:rFonts w:ascii="Times New Roman" w:hAnsi="Times New Roman" w:cs="Times New Roman"/>
          <w:color w:val="000000" w:themeColor="text1"/>
          <w:sz w:val="24"/>
          <w:szCs w:val="24"/>
        </w:rPr>
        <w:t xml:space="preserve"> factors not previously applied to a property market context have on reference points. Specifically, this study will look at the role of aspirations in terms of an </w:t>
      </w:r>
      <w:r w:rsidR="0047687A" w:rsidRPr="00F411D2">
        <w:rPr>
          <w:rFonts w:ascii="Times New Roman" w:hAnsi="Times New Roman" w:cs="Times New Roman"/>
          <w:color w:val="000000" w:themeColor="text1"/>
          <w:sz w:val="24"/>
          <w:szCs w:val="24"/>
        </w:rPr>
        <w:t xml:space="preserve">expected </w:t>
      </w:r>
      <w:r w:rsidR="006E249F" w:rsidRPr="00F411D2">
        <w:rPr>
          <w:rFonts w:ascii="Times New Roman" w:hAnsi="Times New Roman" w:cs="Times New Roman"/>
          <w:color w:val="000000" w:themeColor="text1"/>
          <w:sz w:val="24"/>
          <w:szCs w:val="24"/>
        </w:rPr>
        <w:t>profit</w:t>
      </w:r>
      <w:r w:rsidR="00980A03" w:rsidRPr="00F411D2">
        <w:rPr>
          <w:rFonts w:ascii="Times New Roman" w:hAnsi="Times New Roman" w:cs="Times New Roman"/>
          <w:color w:val="000000" w:themeColor="text1"/>
          <w:sz w:val="24"/>
          <w:szCs w:val="24"/>
        </w:rPr>
        <w:t xml:space="preserve">, and the moderating effect of social </w:t>
      </w:r>
      <w:r w:rsidR="0047687A" w:rsidRPr="00F411D2">
        <w:rPr>
          <w:rFonts w:ascii="Times New Roman" w:hAnsi="Times New Roman" w:cs="Times New Roman"/>
          <w:color w:val="000000" w:themeColor="text1"/>
          <w:sz w:val="24"/>
          <w:szCs w:val="24"/>
        </w:rPr>
        <w:t>norms</w:t>
      </w:r>
      <w:r w:rsidR="00980A03" w:rsidRPr="00F411D2">
        <w:rPr>
          <w:rFonts w:ascii="Times New Roman" w:hAnsi="Times New Roman" w:cs="Times New Roman"/>
          <w:color w:val="000000" w:themeColor="text1"/>
          <w:sz w:val="24"/>
          <w:szCs w:val="24"/>
        </w:rPr>
        <w:t xml:space="preserve"> on reference dependence</w:t>
      </w:r>
      <w:r w:rsidR="00E7464C" w:rsidRPr="00F411D2">
        <w:rPr>
          <w:rFonts w:ascii="Times New Roman" w:hAnsi="Times New Roman" w:cs="Times New Roman"/>
          <w:color w:val="000000" w:themeColor="text1"/>
          <w:sz w:val="24"/>
          <w:szCs w:val="24"/>
        </w:rPr>
        <w:t>.</w:t>
      </w:r>
      <w:r w:rsidR="006E249F" w:rsidRPr="00F411D2">
        <w:rPr>
          <w:rFonts w:ascii="Times New Roman" w:hAnsi="Times New Roman" w:cs="Times New Roman"/>
          <w:color w:val="000000" w:themeColor="text1"/>
          <w:sz w:val="24"/>
          <w:szCs w:val="24"/>
        </w:rPr>
        <w:t xml:space="preserve"> </w:t>
      </w:r>
      <w:r w:rsidRPr="00F411D2">
        <w:rPr>
          <w:rFonts w:ascii="Times New Roman" w:hAnsi="Times New Roman" w:cs="Times New Roman"/>
          <w:color w:val="000000" w:themeColor="text1"/>
          <w:sz w:val="24"/>
          <w:szCs w:val="24"/>
        </w:rPr>
        <w:t xml:space="preserve">Two more hypotheses are set up accordingly as follows. </w:t>
      </w:r>
    </w:p>
    <w:p w14:paraId="6897E3A6" w14:textId="6B741EB7" w:rsidR="009C3915" w:rsidRPr="00F411D2" w:rsidRDefault="009C3915" w:rsidP="009C3915">
      <w:pPr>
        <w:jc w:val="both"/>
        <w:rPr>
          <w:rFonts w:ascii="Times New Roman" w:hAnsi="Times New Roman" w:cs="Times New Roman"/>
          <w:i/>
          <w:color w:val="000000" w:themeColor="text1"/>
          <w:sz w:val="24"/>
          <w:szCs w:val="24"/>
        </w:rPr>
      </w:pPr>
      <w:r w:rsidRPr="00F411D2">
        <w:rPr>
          <w:rFonts w:ascii="Times New Roman" w:hAnsi="Times New Roman" w:cs="Times New Roman"/>
          <w:i/>
          <w:color w:val="000000" w:themeColor="text1"/>
          <w:sz w:val="24"/>
          <w:szCs w:val="24"/>
        </w:rPr>
        <w:t xml:space="preserve">Hypothesis 4: </w:t>
      </w:r>
      <w:r w:rsidR="00E7464C" w:rsidRPr="00F411D2">
        <w:rPr>
          <w:rFonts w:ascii="Times New Roman" w:hAnsi="Times New Roman" w:cs="Times New Roman"/>
          <w:i/>
          <w:color w:val="000000" w:themeColor="text1"/>
          <w:sz w:val="24"/>
          <w:szCs w:val="24"/>
        </w:rPr>
        <w:t>Expectation</w:t>
      </w:r>
      <w:r w:rsidRPr="00F411D2">
        <w:rPr>
          <w:rFonts w:ascii="Times New Roman" w:hAnsi="Times New Roman" w:cs="Times New Roman"/>
          <w:i/>
          <w:color w:val="000000" w:themeColor="text1"/>
          <w:sz w:val="24"/>
          <w:szCs w:val="24"/>
        </w:rPr>
        <w:t xml:space="preserve">s </w:t>
      </w:r>
      <w:r w:rsidR="00A254F6" w:rsidRPr="00F411D2">
        <w:rPr>
          <w:rFonts w:ascii="Times New Roman" w:hAnsi="Times New Roman" w:cs="Times New Roman"/>
          <w:i/>
          <w:color w:val="000000" w:themeColor="text1"/>
          <w:sz w:val="24"/>
          <w:szCs w:val="24"/>
          <w:lang w:eastAsia="zh-CN"/>
        </w:rPr>
        <w:t>serve</w:t>
      </w:r>
      <w:r w:rsidR="00A254F6" w:rsidRPr="00F411D2">
        <w:rPr>
          <w:rFonts w:ascii="Times New Roman" w:hAnsi="Times New Roman" w:cs="Times New Roman" w:hint="eastAsia"/>
          <w:i/>
          <w:color w:val="000000" w:themeColor="text1"/>
          <w:sz w:val="24"/>
          <w:szCs w:val="24"/>
          <w:lang w:eastAsia="zh-CN"/>
        </w:rPr>
        <w:t xml:space="preserve"> </w:t>
      </w:r>
      <w:r w:rsidR="00A254F6" w:rsidRPr="00F411D2">
        <w:rPr>
          <w:rFonts w:ascii="Times New Roman" w:hAnsi="Times New Roman" w:cs="Times New Roman"/>
          <w:i/>
          <w:color w:val="000000" w:themeColor="text1"/>
          <w:sz w:val="24"/>
          <w:szCs w:val="24"/>
        </w:rPr>
        <w:t>as reference points</w:t>
      </w:r>
    </w:p>
    <w:p w14:paraId="6B5F3F1E" w14:textId="4C20F849" w:rsidR="006E249F" w:rsidRPr="00F411D2" w:rsidRDefault="006E249F" w:rsidP="006E249F">
      <w:pPr>
        <w:jc w:val="both"/>
        <w:rPr>
          <w:rFonts w:ascii="Times New Roman" w:hAnsi="Times New Roman" w:cs="Times New Roman"/>
          <w:color w:val="000000" w:themeColor="text1"/>
          <w:sz w:val="24"/>
          <w:szCs w:val="24"/>
        </w:rPr>
      </w:pPr>
      <w:r w:rsidRPr="00F411D2">
        <w:rPr>
          <w:rFonts w:ascii="Times New Roman" w:hAnsi="Times New Roman" w:cs="Times New Roman"/>
          <w:color w:val="000000" w:themeColor="text1"/>
          <w:sz w:val="24"/>
          <w:szCs w:val="24"/>
        </w:rPr>
        <w:t xml:space="preserve">The </w:t>
      </w:r>
      <w:r w:rsidR="00E7464C" w:rsidRPr="00F411D2">
        <w:rPr>
          <w:rFonts w:ascii="Times New Roman" w:hAnsi="Times New Roman" w:cs="Times New Roman"/>
          <w:color w:val="000000" w:themeColor="text1"/>
          <w:sz w:val="24"/>
          <w:szCs w:val="24"/>
        </w:rPr>
        <w:t>expected</w:t>
      </w:r>
      <w:r w:rsidRPr="00F411D2">
        <w:rPr>
          <w:rFonts w:ascii="Times New Roman" w:hAnsi="Times New Roman" w:cs="Times New Roman"/>
          <w:color w:val="000000" w:themeColor="text1"/>
          <w:sz w:val="24"/>
          <w:szCs w:val="24"/>
        </w:rPr>
        <w:t xml:space="preserve"> profit is defined as the level of profit that the seller would like to make between when they bought it and when they eventually sell it. There is ample evidence from the labour market to suggest that workers, specifically those that are free to choose the hours they work in a day, tend to serve a target level of income instead of maximizing their daily income </w:t>
      </w:r>
      <w:r w:rsidRPr="00F411D2">
        <w:rPr>
          <w:rFonts w:ascii="Times New Roman" w:hAnsi="Times New Roman" w:cs="Times New Roman"/>
          <w:color w:val="000000" w:themeColor="text1"/>
          <w:sz w:val="24"/>
          <w:szCs w:val="24"/>
        </w:rPr>
        <w:fldChar w:fldCharType="begin">
          <w:fldData xml:space="preserve">PEVuZE5vdGU+PENpdGU+PEF1dGhvcj5DYW1lcmVyPC9BdXRob3I+PFllYXI+MTk5NzwvWWVhcj48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</w:fldData>
        </w:fldChar>
      </w:r>
      <w:r w:rsidRPr="00F411D2">
        <w:rPr>
          <w:rFonts w:ascii="Times New Roman" w:hAnsi="Times New Roman" w:cs="Times New Roman"/>
          <w:color w:val="000000" w:themeColor="text1"/>
          <w:sz w:val="24"/>
          <w:szCs w:val="24"/>
        </w:rPr>
        <w:instrText xml:space="preserve"> ADDIN EN.CITE </w:instrText>
      </w:r>
      <w:r w:rsidRPr="00F411D2">
        <w:rPr>
          <w:rFonts w:ascii="Times New Roman" w:hAnsi="Times New Roman" w:cs="Times New Roman"/>
          <w:color w:val="000000" w:themeColor="text1"/>
          <w:sz w:val="24"/>
          <w:szCs w:val="24"/>
        </w:rPr>
        <w:fldChar w:fldCharType="begin">
          <w:fldData xml:space="preserve">PEVuZE5vdGU+PENpdGU+PEF1dGhvcj5DYW1lcmVyPC9BdXRob3I+PFllYXI+MTk5NzwvWWVhcj48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</w:fldData>
        </w:fldChar>
      </w:r>
      <w:r w:rsidRPr="00F411D2">
        <w:rPr>
          <w:rFonts w:ascii="Times New Roman" w:hAnsi="Times New Roman" w:cs="Times New Roman"/>
          <w:color w:val="000000" w:themeColor="text1"/>
          <w:sz w:val="24"/>
          <w:szCs w:val="24"/>
        </w:rPr>
        <w:instrText xml:space="preserve"> ADDIN EN.CITE.DATA </w:instrText>
      </w:r>
      <w:r w:rsidRPr="00F411D2">
        <w:rPr>
          <w:rFonts w:ascii="Times New Roman" w:hAnsi="Times New Roman" w:cs="Times New Roman"/>
          <w:color w:val="000000" w:themeColor="text1"/>
          <w:sz w:val="24"/>
          <w:szCs w:val="24"/>
        </w:rPr>
      </w:r>
      <w:r w:rsidRPr="00F411D2">
        <w:rPr>
          <w:rFonts w:ascii="Times New Roman" w:hAnsi="Times New Roman" w:cs="Times New Roman"/>
          <w:color w:val="000000" w:themeColor="text1"/>
          <w:sz w:val="24"/>
          <w:szCs w:val="24"/>
        </w:rPr>
        <w:fldChar w:fldCharType="end"/>
      </w:r>
      <w:r w:rsidRPr="00F411D2">
        <w:rPr>
          <w:rFonts w:ascii="Times New Roman" w:hAnsi="Times New Roman" w:cs="Times New Roman"/>
          <w:color w:val="000000" w:themeColor="text1"/>
          <w:sz w:val="24"/>
          <w:szCs w:val="24"/>
        </w:rPr>
      </w:r>
      <w:r w:rsidRPr="00F411D2">
        <w:rPr>
          <w:rFonts w:ascii="Times New Roman" w:hAnsi="Times New Roman" w:cs="Times New Roman"/>
          <w:color w:val="000000" w:themeColor="text1"/>
          <w:sz w:val="24"/>
          <w:szCs w:val="24"/>
        </w:rPr>
        <w:fldChar w:fldCharType="separate"/>
      </w:r>
      <w:r w:rsidRPr="00F411D2">
        <w:rPr>
          <w:rFonts w:ascii="Times New Roman" w:hAnsi="Times New Roman" w:cs="Times New Roman"/>
          <w:noProof/>
          <w:color w:val="000000" w:themeColor="text1"/>
          <w:sz w:val="24"/>
          <w:szCs w:val="24"/>
        </w:rPr>
        <w:t>(see, for example, Camerer et al., 1997; Fehr and Goette, 2007)</w:t>
      </w:r>
      <w:r w:rsidRPr="00F411D2">
        <w:rPr>
          <w:rFonts w:ascii="Times New Roman" w:hAnsi="Times New Roman" w:cs="Times New Roman"/>
          <w:color w:val="000000" w:themeColor="text1"/>
          <w:sz w:val="24"/>
          <w:szCs w:val="24"/>
        </w:rPr>
        <w:fldChar w:fldCharType="end"/>
      </w:r>
      <w:r w:rsidRPr="00F411D2">
        <w:rPr>
          <w:rFonts w:ascii="Times New Roman" w:hAnsi="Times New Roman" w:cs="Times New Roman"/>
          <w:color w:val="000000" w:themeColor="text1"/>
          <w:sz w:val="24"/>
          <w:szCs w:val="24"/>
        </w:rPr>
        <w:t xml:space="preserve">. This seemingly illogical result can be explained by an </w:t>
      </w:r>
      <w:r w:rsidR="00E7464C" w:rsidRPr="00F411D2">
        <w:rPr>
          <w:rFonts w:ascii="Times New Roman" w:hAnsi="Times New Roman" w:cs="Times New Roman"/>
          <w:color w:val="000000" w:themeColor="text1"/>
          <w:sz w:val="24"/>
          <w:szCs w:val="24"/>
        </w:rPr>
        <w:t>expected</w:t>
      </w:r>
      <w:r w:rsidRPr="00F411D2">
        <w:rPr>
          <w:rFonts w:ascii="Times New Roman" w:hAnsi="Times New Roman" w:cs="Times New Roman"/>
          <w:color w:val="000000" w:themeColor="text1"/>
          <w:sz w:val="24"/>
          <w:szCs w:val="24"/>
        </w:rPr>
        <w:t xml:space="preserve"> daily income being used as a reference point. Home sellers will likely be affected by an </w:t>
      </w:r>
      <w:r w:rsidR="00E7464C" w:rsidRPr="00F411D2">
        <w:rPr>
          <w:rFonts w:ascii="Times New Roman" w:hAnsi="Times New Roman" w:cs="Times New Roman"/>
          <w:color w:val="000000" w:themeColor="text1"/>
          <w:sz w:val="24"/>
          <w:szCs w:val="24"/>
        </w:rPr>
        <w:t>expected</w:t>
      </w:r>
      <w:r w:rsidRPr="00F411D2">
        <w:rPr>
          <w:rFonts w:ascii="Times New Roman" w:hAnsi="Times New Roman" w:cs="Times New Roman"/>
          <w:color w:val="000000" w:themeColor="text1"/>
          <w:sz w:val="24"/>
          <w:szCs w:val="24"/>
        </w:rPr>
        <w:t xml:space="preserve"> profit because houses are both durable consumption goods and financial investments. In fact, this dual role of houses has significant implications for individuals’ decisions regarding housing and non-housing consumptions </w:t>
      </w:r>
      <w:r w:rsidRPr="00F411D2">
        <w:rPr>
          <w:rFonts w:ascii="Times New Roman" w:hAnsi="Times New Roman" w:cs="Times New Roman"/>
          <w:color w:val="000000" w:themeColor="text1"/>
          <w:sz w:val="24"/>
          <w:szCs w:val="24"/>
        </w:rPr>
        <w:fldChar w:fldCharType="begin">
          <w:fldData xml:space="preserve">PEVuZE5vdGU+PENpdGU+PEF1dGhvcj5DZXJueTwvQXV0aG9yPjxZZWFyPjIwMTA8L1llYXI+PFJl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</w:fldData>
        </w:fldChar>
      </w:r>
      <w:r w:rsidRPr="00F411D2">
        <w:rPr>
          <w:rFonts w:ascii="Times New Roman" w:hAnsi="Times New Roman" w:cs="Times New Roman"/>
          <w:color w:val="000000" w:themeColor="text1"/>
          <w:sz w:val="24"/>
          <w:szCs w:val="24"/>
        </w:rPr>
        <w:instrText xml:space="preserve"> ADDIN EN.CITE </w:instrText>
      </w:r>
      <w:r w:rsidRPr="00F411D2">
        <w:rPr>
          <w:rFonts w:ascii="Times New Roman" w:hAnsi="Times New Roman" w:cs="Times New Roman"/>
          <w:color w:val="000000" w:themeColor="text1"/>
          <w:sz w:val="24"/>
          <w:szCs w:val="24"/>
        </w:rPr>
        <w:fldChar w:fldCharType="begin">
          <w:fldData xml:space="preserve">PEVuZE5vdGU+PENpdGU+PEF1dGhvcj5DZXJueTwvQXV0aG9yPjxZZWFyPjIwMTA8L1llYXI+PFJl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</w:fldData>
        </w:fldChar>
      </w:r>
      <w:r w:rsidRPr="00F411D2">
        <w:rPr>
          <w:rFonts w:ascii="Times New Roman" w:hAnsi="Times New Roman" w:cs="Times New Roman"/>
          <w:color w:val="000000" w:themeColor="text1"/>
          <w:sz w:val="24"/>
          <w:szCs w:val="24"/>
        </w:rPr>
        <w:instrText xml:space="preserve"> ADDIN EN.CITE.DATA </w:instrText>
      </w:r>
      <w:r w:rsidRPr="00F411D2">
        <w:rPr>
          <w:rFonts w:ascii="Times New Roman" w:hAnsi="Times New Roman" w:cs="Times New Roman"/>
          <w:color w:val="000000" w:themeColor="text1"/>
          <w:sz w:val="24"/>
          <w:szCs w:val="24"/>
        </w:rPr>
      </w:r>
      <w:r w:rsidRPr="00F411D2">
        <w:rPr>
          <w:rFonts w:ascii="Times New Roman" w:hAnsi="Times New Roman" w:cs="Times New Roman"/>
          <w:color w:val="000000" w:themeColor="text1"/>
          <w:sz w:val="24"/>
          <w:szCs w:val="24"/>
        </w:rPr>
        <w:fldChar w:fldCharType="end"/>
      </w:r>
      <w:r w:rsidRPr="00F411D2">
        <w:rPr>
          <w:rFonts w:ascii="Times New Roman" w:hAnsi="Times New Roman" w:cs="Times New Roman"/>
          <w:color w:val="000000" w:themeColor="text1"/>
          <w:sz w:val="24"/>
          <w:szCs w:val="24"/>
        </w:rPr>
      </w:r>
      <w:r w:rsidRPr="00F411D2">
        <w:rPr>
          <w:rFonts w:ascii="Times New Roman" w:hAnsi="Times New Roman" w:cs="Times New Roman"/>
          <w:color w:val="000000" w:themeColor="text1"/>
          <w:sz w:val="24"/>
          <w:szCs w:val="24"/>
        </w:rPr>
        <w:fldChar w:fldCharType="separate"/>
      </w:r>
      <w:r w:rsidRPr="00F411D2">
        <w:rPr>
          <w:rFonts w:ascii="Times New Roman" w:hAnsi="Times New Roman" w:cs="Times New Roman"/>
          <w:noProof/>
          <w:color w:val="000000" w:themeColor="text1"/>
          <w:sz w:val="24"/>
          <w:szCs w:val="24"/>
        </w:rPr>
        <w:t>(Cerny et al., 2010; Hung and So, 2012; Yang et al., 2018)</w:t>
      </w:r>
      <w:r w:rsidRPr="00F411D2">
        <w:rPr>
          <w:rFonts w:ascii="Times New Roman" w:hAnsi="Times New Roman" w:cs="Times New Roman"/>
          <w:color w:val="000000" w:themeColor="text1"/>
          <w:sz w:val="24"/>
          <w:szCs w:val="24"/>
        </w:rPr>
        <w:fldChar w:fldCharType="end"/>
      </w:r>
      <w:r w:rsidRPr="00F411D2">
        <w:rPr>
          <w:rFonts w:ascii="Times New Roman" w:hAnsi="Times New Roman" w:cs="Times New Roman"/>
          <w:color w:val="000000" w:themeColor="text1"/>
          <w:sz w:val="24"/>
          <w:szCs w:val="24"/>
        </w:rPr>
        <w:t xml:space="preserve">. </w:t>
      </w:r>
      <w:r w:rsidR="00667351" w:rsidRPr="00F411D2">
        <w:rPr>
          <w:rFonts w:ascii="Times New Roman" w:hAnsi="Times New Roman" w:cs="Times New Roman"/>
          <w:color w:val="000000" w:themeColor="text1"/>
          <w:sz w:val="24"/>
          <w:szCs w:val="24"/>
        </w:rPr>
        <w:t xml:space="preserve">For example, properties can enjoy unearned land value uplifts resulting from wider societal and infrastructural change in an area, which may occur despite no aspect of the property changing. Such market characteristics may result in agents expecting to sell their properties for more than they bought them. </w:t>
      </w:r>
      <w:r w:rsidRPr="00F411D2">
        <w:rPr>
          <w:rFonts w:ascii="Times New Roman" w:hAnsi="Times New Roman" w:cs="Times New Roman"/>
          <w:color w:val="000000" w:themeColor="text1"/>
          <w:sz w:val="24"/>
          <w:szCs w:val="24"/>
        </w:rPr>
        <w:t xml:space="preserve">Therefore, it is important to verify whether </w:t>
      </w:r>
      <w:r w:rsidR="00E7464C" w:rsidRPr="00F411D2">
        <w:rPr>
          <w:rFonts w:ascii="Times New Roman" w:hAnsi="Times New Roman" w:cs="Times New Roman"/>
          <w:color w:val="000000" w:themeColor="text1"/>
          <w:sz w:val="24"/>
          <w:szCs w:val="24"/>
        </w:rPr>
        <w:t>expected</w:t>
      </w:r>
      <w:r w:rsidRPr="00F411D2">
        <w:rPr>
          <w:rFonts w:ascii="Times New Roman" w:hAnsi="Times New Roman" w:cs="Times New Roman"/>
          <w:color w:val="000000" w:themeColor="text1"/>
          <w:sz w:val="24"/>
          <w:szCs w:val="24"/>
        </w:rPr>
        <w:t xml:space="preserve"> profit affects reference point formation among home sellers in the UK. </w:t>
      </w:r>
    </w:p>
    <w:p w14:paraId="1B51E89C" w14:textId="19CAFB13" w:rsidR="00643498" w:rsidRPr="00F411D2" w:rsidRDefault="00643498" w:rsidP="00E74D5D">
      <w:pPr>
        <w:jc w:val="both"/>
        <w:rPr>
          <w:rFonts w:ascii="Times New Roman" w:hAnsi="Times New Roman" w:cs="Times New Roman"/>
          <w:i/>
          <w:color w:val="000000" w:themeColor="text1"/>
          <w:sz w:val="24"/>
          <w:szCs w:val="24"/>
        </w:rPr>
      </w:pPr>
      <w:r w:rsidRPr="00F411D2">
        <w:rPr>
          <w:rFonts w:ascii="Times New Roman" w:hAnsi="Times New Roman" w:cs="Times New Roman"/>
          <w:i/>
          <w:color w:val="000000" w:themeColor="text1"/>
          <w:sz w:val="24"/>
          <w:szCs w:val="24"/>
        </w:rPr>
        <w:t xml:space="preserve">Hypothesis 5: Social </w:t>
      </w:r>
      <w:r w:rsidR="00E7464C" w:rsidRPr="00F411D2">
        <w:rPr>
          <w:rFonts w:ascii="Times New Roman" w:hAnsi="Times New Roman" w:cs="Times New Roman"/>
          <w:i/>
          <w:color w:val="000000" w:themeColor="text1"/>
          <w:sz w:val="24"/>
          <w:szCs w:val="24"/>
        </w:rPr>
        <w:t>norms</w:t>
      </w:r>
      <w:r w:rsidRPr="00F411D2">
        <w:rPr>
          <w:rFonts w:ascii="Times New Roman" w:hAnsi="Times New Roman" w:cs="Times New Roman"/>
          <w:i/>
          <w:color w:val="000000" w:themeColor="text1"/>
          <w:sz w:val="24"/>
          <w:szCs w:val="24"/>
        </w:rPr>
        <w:t xml:space="preserve"> influence reference point formation</w:t>
      </w:r>
    </w:p>
    <w:p w14:paraId="556111B5" w14:textId="04CEFE6B" w:rsidR="00643498" w:rsidRPr="00F411D2" w:rsidRDefault="00271E09" w:rsidP="00E74D5D">
      <w:pPr>
        <w:jc w:val="both"/>
        <w:rPr>
          <w:rFonts w:ascii="Times New Roman" w:hAnsi="Times New Roman" w:cs="Times New Roman"/>
          <w:color w:val="000000" w:themeColor="text1"/>
          <w:sz w:val="24"/>
          <w:szCs w:val="24"/>
        </w:rPr>
      </w:pPr>
      <w:r w:rsidRPr="00F411D2">
        <w:rPr>
          <w:rFonts w:ascii="Times New Roman" w:hAnsi="Times New Roman" w:cs="Times New Roman"/>
          <w:color w:val="000000" w:themeColor="text1"/>
          <w:sz w:val="24"/>
          <w:szCs w:val="24"/>
        </w:rPr>
        <w:t>T</w:t>
      </w:r>
      <w:r w:rsidR="009C3915" w:rsidRPr="00F411D2">
        <w:rPr>
          <w:rFonts w:ascii="Times New Roman" w:hAnsi="Times New Roman" w:cs="Times New Roman"/>
          <w:color w:val="000000" w:themeColor="text1"/>
          <w:sz w:val="24"/>
          <w:szCs w:val="24"/>
        </w:rPr>
        <w:t xml:space="preserve">he effect of social </w:t>
      </w:r>
      <w:r w:rsidR="00E7464C" w:rsidRPr="00F411D2">
        <w:rPr>
          <w:rFonts w:ascii="Times New Roman" w:hAnsi="Times New Roman" w:cs="Times New Roman"/>
          <w:color w:val="000000" w:themeColor="text1"/>
          <w:sz w:val="24"/>
          <w:szCs w:val="24"/>
        </w:rPr>
        <w:t>norms</w:t>
      </w:r>
      <w:r w:rsidR="009C3915" w:rsidRPr="00F411D2">
        <w:rPr>
          <w:rFonts w:ascii="Times New Roman" w:hAnsi="Times New Roman" w:cs="Times New Roman"/>
          <w:color w:val="000000" w:themeColor="text1"/>
          <w:sz w:val="24"/>
          <w:szCs w:val="24"/>
        </w:rPr>
        <w:t xml:space="preserve">, or the tendency for people to compare their lifestyles to the lifestyles of </w:t>
      </w:r>
      <w:r w:rsidR="00E7464C" w:rsidRPr="00F411D2">
        <w:rPr>
          <w:rFonts w:ascii="Times New Roman" w:hAnsi="Times New Roman" w:cs="Times New Roman"/>
          <w:color w:val="000000" w:themeColor="text1"/>
          <w:sz w:val="24"/>
          <w:szCs w:val="24"/>
        </w:rPr>
        <w:t>their peers</w:t>
      </w:r>
      <w:r w:rsidR="009C3915" w:rsidRPr="00F411D2">
        <w:rPr>
          <w:rFonts w:ascii="Times New Roman" w:hAnsi="Times New Roman" w:cs="Times New Roman"/>
          <w:color w:val="000000" w:themeColor="text1"/>
          <w:sz w:val="24"/>
          <w:szCs w:val="24"/>
        </w:rPr>
        <w:t xml:space="preserve">, will be investigated as well. Decisions are rarely made in the socially isolated conditions adopted by most of the literature in this area, and hence the social context should be </w:t>
      </w:r>
      <w:r w:rsidR="009C3915" w:rsidRPr="00F411D2">
        <w:rPr>
          <w:rFonts w:ascii="Times New Roman" w:hAnsi="Times New Roman" w:cs="Times New Roman"/>
          <w:color w:val="000000" w:themeColor="text1"/>
          <w:sz w:val="24"/>
          <w:szCs w:val="24"/>
        </w:rPr>
        <w:lastRenderedPageBreak/>
        <w:t xml:space="preserve">considered in the field of decision-making under risk </w:t>
      </w:r>
      <w:r w:rsidR="009C3915" w:rsidRPr="00F411D2">
        <w:rPr>
          <w:rFonts w:ascii="Times New Roman" w:hAnsi="Times New Roman" w:cs="Times New Roman"/>
          <w:color w:val="000000" w:themeColor="text1"/>
          <w:sz w:val="24"/>
          <w:szCs w:val="24"/>
        </w:rPr>
        <w:fldChar w:fldCharType="begin"/>
      </w:r>
      <w:r w:rsidR="009C3915" w:rsidRPr="00F411D2">
        <w:rPr>
          <w:rFonts w:ascii="Times New Roman" w:hAnsi="Times New Roman" w:cs="Times New Roman"/>
          <w:color w:val="000000" w:themeColor="text1"/>
          <w:sz w:val="24"/>
          <w:szCs w:val="24"/>
        </w:rPr>
        <w:instrText xml:space="preserve"> ADDIN EN.CITE &lt;EndNote&gt;&lt;Cite&gt;&lt;Author&gt;Linde&lt;/Author&gt;&lt;Year&gt;2012&lt;/Year&gt;&lt;RecNum&gt;28&lt;/RecNum&gt;&lt;DisplayText&gt;(Linde and Sonnemans, 2012)&lt;/DisplayText&gt;&lt;record&gt;&lt;rec-number&gt;28&lt;/rec-number&gt;&lt;foreign-keys&gt;&lt;key app="EN" db-id="e5ee0w99bafz2nepvwbvt0al50vv09d29zpv" timestamp="1560955465"&gt;28&lt;/key&gt;&lt;/foreign-keys&gt;&lt;ref-type name="Journal Article"&gt;17&lt;/ref-type&gt;&lt;contributors&gt;&lt;authors&gt;&lt;author&gt;Linde, J.&lt;/author&gt;&lt;author&gt;Sonnemans, J.&lt;/author&gt;&lt;/authors&gt;&lt;/contributors&gt;&lt;titles&gt;&lt;title&gt;Social comparison and risky choices&lt;/title&gt;&lt;secondary-title&gt;Journal of Risk and Uncertainty&lt;/secondary-title&gt;&lt;/titles&gt;&lt;periodical&gt;&lt;full-title&gt;Journal of Risk and Uncertainty&lt;/full-title&gt;&lt;/periodical&gt;&lt;pages&gt;45-72&lt;/pages&gt;&lt;volume&gt;44&lt;/volume&gt;&lt;number&gt;1&lt;/number&gt;&lt;dates&gt;&lt;year&gt;2012&lt;/year&gt;&lt;pub-dates&gt;&lt;date&gt;Feb&lt;/date&gt;&lt;/pub-dates&gt;&lt;/dates&gt;&lt;isbn&gt;0895-5646&lt;/isbn&gt;&lt;accession-num&gt;WOS:000300296800003&lt;/accession-num&gt;&lt;urls&gt;&lt;related-urls&gt;&lt;url&gt;&amp;lt;Go to ISI&amp;gt;://WOS:000300296800003&lt;/url&gt;&lt;/related-urls&gt;&lt;/urls&gt;&lt;electronic-resource-num&gt;10.1007/s11166-011-9135-z&lt;/electronic-resource-num&gt;&lt;/record&gt;&lt;/Cite&gt;&lt;/EndNote&gt;</w:instrText>
      </w:r>
      <w:r w:rsidR="009C3915" w:rsidRPr="00F411D2">
        <w:rPr>
          <w:rFonts w:ascii="Times New Roman" w:hAnsi="Times New Roman" w:cs="Times New Roman"/>
          <w:color w:val="000000" w:themeColor="text1"/>
          <w:sz w:val="24"/>
          <w:szCs w:val="24"/>
        </w:rPr>
        <w:fldChar w:fldCharType="separate"/>
      </w:r>
      <w:r w:rsidR="009C3915" w:rsidRPr="00F411D2">
        <w:rPr>
          <w:rFonts w:ascii="Times New Roman" w:hAnsi="Times New Roman" w:cs="Times New Roman"/>
          <w:noProof/>
          <w:color w:val="000000" w:themeColor="text1"/>
          <w:sz w:val="24"/>
          <w:szCs w:val="24"/>
        </w:rPr>
        <w:t>(Linde and Sonnemans, 2012)</w:t>
      </w:r>
      <w:r w:rsidR="009C3915" w:rsidRPr="00F411D2">
        <w:rPr>
          <w:rFonts w:ascii="Times New Roman" w:hAnsi="Times New Roman" w:cs="Times New Roman"/>
          <w:color w:val="000000" w:themeColor="text1"/>
          <w:sz w:val="24"/>
          <w:szCs w:val="24"/>
        </w:rPr>
        <w:fldChar w:fldCharType="end"/>
      </w:r>
      <w:r w:rsidR="009C3915" w:rsidRPr="00F411D2">
        <w:rPr>
          <w:rFonts w:ascii="Times New Roman" w:hAnsi="Times New Roman" w:cs="Times New Roman"/>
          <w:color w:val="000000" w:themeColor="text1"/>
          <w:sz w:val="24"/>
          <w:szCs w:val="24"/>
        </w:rPr>
        <w:t xml:space="preserve">. One conceptualisation of the reference price is that it represents a normative price, that is, the price the buyer believes to be ‘fair’ for the seller to charge </w:t>
      </w:r>
      <w:r w:rsidR="009C3915" w:rsidRPr="00F411D2">
        <w:rPr>
          <w:rFonts w:ascii="Times New Roman" w:hAnsi="Times New Roman" w:cs="Times New Roman"/>
          <w:color w:val="000000" w:themeColor="text1"/>
          <w:sz w:val="24"/>
          <w:szCs w:val="24"/>
        </w:rPr>
        <w:fldChar w:fldCharType="begin"/>
      </w:r>
      <w:r w:rsidR="009C3915" w:rsidRPr="00F411D2">
        <w:rPr>
          <w:rFonts w:ascii="Times New Roman" w:hAnsi="Times New Roman" w:cs="Times New Roman"/>
          <w:color w:val="000000" w:themeColor="text1"/>
          <w:sz w:val="24"/>
          <w:szCs w:val="24"/>
        </w:rPr>
        <w:instrText xml:space="preserve"> ADDIN EN.CITE &lt;EndNote&gt;&lt;Cite&gt;&lt;Author&gt;Bolton&lt;/Author&gt;&lt;Year&gt;2003&lt;/Year&gt;&lt;RecNum&gt;29&lt;/RecNum&gt;&lt;DisplayText&gt;(Bolton et al., 2003; Campbell, 1999)&lt;/DisplayText&gt;&lt;record&gt;&lt;rec-number&gt;29&lt;/rec-number&gt;&lt;foreign-keys&gt;&lt;key app="EN" db-id="e5ee0w99bafz2nepvwbvt0al50vv09d29zpv" timestamp="1560955612"&gt;29&lt;/key&gt;&lt;/foreign-keys&gt;&lt;ref-type name="Journal Article"&gt;17&lt;/ref-type&gt;&lt;contributors&gt;&lt;authors&gt;&lt;author&gt;Bolton, L. E.&lt;/author&gt;&lt;author&gt;Warlop, L.&lt;/author&gt;&lt;author&gt;Alba, J. W.&lt;/author&gt;&lt;/authors&gt;&lt;/contributors&gt;&lt;titles&gt;&lt;title&gt;Consumer perceptions of price (un)fairness&lt;/title&gt;&lt;secondary-title&gt;Journal of Consumer Research&lt;/secondary-title&gt;&lt;/titles&gt;&lt;periodical&gt;&lt;full-title&gt;Journal of Consumer Research&lt;/full-title&gt;&lt;/periodical&gt;&lt;pages&gt;474-491&lt;/pages&gt;&lt;volume&gt;29&lt;/volume&gt;&lt;number&gt;4&lt;/number&gt;&lt;dates&gt;&lt;year&gt;2003&lt;/year&gt;&lt;pub-dates&gt;&lt;date&gt;Mar&lt;/date&gt;&lt;/pub-dates&gt;&lt;/dates&gt;&lt;isbn&gt;0093-5301&lt;/isbn&gt;&lt;accession-num&gt;WOS:000181972200003&lt;/accession-num&gt;&lt;urls&gt;&lt;related-urls&gt;&lt;url&gt;&amp;lt;Go to ISI&amp;gt;://WOS:000181972200003&lt;/url&gt;&lt;/related-urls&gt;&lt;/urls&gt;&lt;electronic-resource-num&gt;10.1086/346244&lt;/electronic-resource-num&gt;&lt;/record&gt;&lt;/Cite&gt;&lt;Cite&gt;&lt;Author&gt;Campbell&lt;/Author&gt;&lt;Year&gt;1999&lt;/Year&gt;&lt;RecNum&gt;30&lt;/RecNum&gt;&lt;record&gt;&lt;rec-number&gt;30&lt;/rec-number&gt;&lt;foreign-keys&gt;&lt;key app="EN" db-id="e5ee0w99bafz2nepvwbvt0al50vv09d29zpv" timestamp="1560955612"&gt;30&lt;/key&gt;&lt;/foreign-keys&gt;&lt;ref-type name="Journal Article"&gt;17&lt;/ref-type&gt;&lt;contributors&gt;&lt;authors&gt;&lt;author&gt;Campbell, M. C.&lt;/author&gt;&lt;/authors&gt;&lt;/contributors&gt;&lt;titles&gt;&lt;title&gt;Perceptions of price unfairness: Antecedents and consequences&lt;/title&gt;&lt;secondary-title&gt;Journal of Marketing Research&lt;/secondary-title&gt;&lt;/titles&gt;&lt;periodical&gt;&lt;full-title&gt;Journal of Marketing Research&lt;/full-title&gt;&lt;/periodical&gt;&lt;pages&gt;187-199&lt;/pages&gt;&lt;volume&gt;36&lt;/volume&gt;&lt;number&gt;2&lt;/number&gt;&lt;dates&gt;&lt;year&gt;1999&lt;/year&gt;&lt;pub-dates&gt;&lt;date&gt;May&lt;/date&gt;&lt;/pub-dates&gt;&lt;/dates&gt;&lt;isbn&gt;0022-2437&lt;/isbn&gt;&lt;accession-num&gt;WOS:000080225100004&lt;/accession-num&gt;&lt;urls&gt;&lt;related-urls&gt;&lt;url&gt;&amp;lt;Go to ISI&amp;gt;://WOS:000080225100004&lt;/url&gt;&lt;/related-urls&gt;&lt;/urls&gt;&lt;electronic-resource-num&gt;10.2307/3152092&lt;/electronic-resource-num&gt;&lt;/record&gt;&lt;/Cite&gt;&lt;/EndNote&gt;</w:instrText>
      </w:r>
      <w:r w:rsidR="009C3915" w:rsidRPr="00F411D2">
        <w:rPr>
          <w:rFonts w:ascii="Times New Roman" w:hAnsi="Times New Roman" w:cs="Times New Roman"/>
          <w:color w:val="000000" w:themeColor="text1"/>
          <w:sz w:val="24"/>
          <w:szCs w:val="24"/>
        </w:rPr>
        <w:fldChar w:fldCharType="separate"/>
      </w:r>
      <w:r w:rsidR="009C3915" w:rsidRPr="00F411D2">
        <w:rPr>
          <w:rFonts w:ascii="Times New Roman" w:hAnsi="Times New Roman" w:cs="Times New Roman"/>
          <w:noProof/>
          <w:color w:val="000000" w:themeColor="text1"/>
          <w:sz w:val="24"/>
          <w:szCs w:val="24"/>
        </w:rPr>
        <w:t>(Bolton et al., 2003; Campbell, 1999)</w:t>
      </w:r>
      <w:r w:rsidR="009C3915" w:rsidRPr="00F411D2">
        <w:rPr>
          <w:rFonts w:ascii="Times New Roman" w:hAnsi="Times New Roman" w:cs="Times New Roman"/>
          <w:color w:val="000000" w:themeColor="text1"/>
          <w:sz w:val="24"/>
          <w:szCs w:val="24"/>
        </w:rPr>
        <w:fldChar w:fldCharType="end"/>
      </w:r>
      <w:r w:rsidR="009C3915" w:rsidRPr="00F411D2">
        <w:rPr>
          <w:rFonts w:ascii="Times New Roman" w:hAnsi="Times New Roman" w:cs="Times New Roman"/>
          <w:color w:val="000000" w:themeColor="text1"/>
          <w:sz w:val="24"/>
          <w:szCs w:val="24"/>
        </w:rPr>
        <w:t xml:space="preserve">. </w:t>
      </w:r>
      <w:r w:rsidR="007914C7" w:rsidRPr="00F411D2">
        <w:rPr>
          <w:rFonts w:ascii="Times New Roman" w:hAnsi="Times New Roman" w:cs="Times New Roman"/>
          <w:color w:val="000000" w:themeColor="text1"/>
          <w:sz w:val="24"/>
          <w:szCs w:val="24"/>
        </w:rPr>
        <w:fldChar w:fldCharType="begin"/>
      </w:r>
      <w:r w:rsidR="00AE4A4F" w:rsidRPr="00F411D2">
        <w:rPr>
          <w:rFonts w:ascii="Times New Roman" w:hAnsi="Times New Roman" w:cs="Times New Roman"/>
          <w:color w:val="000000" w:themeColor="text1"/>
          <w:sz w:val="24"/>
          <w:szCs w:val="24"/>
        </w:rPr>
        <w:instrText xml:space="preserve"> ADDIN EN.CITE &lt;EndNote&gt;&lt;Cite AuthorYear="1"&gt;&lt;Author&gt;Viglia&lt;/Author&gt;&lt;Year&gt;2014&lt;/Year&gt;&lt;RecNum&gt;31&lt;/RecNum&gt;&lt;DisplayText&gt;Viglia and Abrate (2014)&lt;/DisplayText&gt;&lt;record&gt;&lt;rec-number&gt;31&lt;/rec-number&gt;&lt;foreign-keys&gt;&lt;key app="EN" db-id="e5ee0w99bafz2nepvwbvt0al50vv09d29zpv" timestamp="1560955766"&gt;31&lt;/key&gt;&lt;/foreign-keys&gt;&lt;ref-type name="Journal Article"&gt;17&lt;/ref-type&gt;&lt;contributors&gt;&lt;authors&gt;&lt;author&gt;Viglia, G.&lt;/author&gt;&lt;author&gt;Abrate, G.&lt;/author&gt;&lt;/authors&gt;&lt;/contributors&gt;&lt;titles&gt;&lt;title&gt;How social comparison influences reference price formation in a service context&lt;/title&gt;&lt;secondary-title&gt;Journal of Economic Psychology&lt;/secondary-title&gt;&lt;/titles&gt;&lt;periodical&gt;&lt;full-title&gt;Journal of Economic Psychology&lt;/full-title&gt;&lt;/periodical&gt;&lt;pages&gt;168-180&lt;/pages&gt;&lt;volume&gt;45&lt;/volume&gt;&lt;dates&gt;&lt;year&gt;2014&lt;/year&gt;&lt;pub-dates&gt;&lt;date&gt;Dec&lt;/date&gt;&lt;/pub-dates&gt;&lt;/dates&gt;&lt;isbn&gt;0167-4870&lt;/isbn&gt;&lt;accession-num&gt;WOS:000347508200013&lt;/accession-num&gt;&lt;urls&gt;&lt;related-urls&gt;&lt;url&gt;&amp;lt;Go to ISI&amp;gt;://WOS:000347508200013&lt;/url&gt;&lt;/related-urls&gt;&lt;/urls&gt;&lt;electronic-resource-num&gt;10.1016/j.joep.2014.09.003&lt;/electronic-resource-num&gt;&lt;/record&gt;&lt;/Cite&gt;&lt;/EndNote&gt;</w:instrText>
      </w:r>
      <w:r w:rsidR="007914C7" w:rsidRPr="00F411D2">
        <w:rPr>
          <w:rFonts w:ascii="Times New Roman" w:hAnsi="Times New Roman" w:cs="Times New Roman"/>
          <w:color w:val="000000" w:themeColor="text1"/>
          <w:sz w:val="24"/>
          <w:szCs w:val="24"/>
        </w:rPr>
        <w:fldChar w:fldCharType="separate"/>
      </w:r>
      <w:r w:rsidR="007914C7" w:rsidRPr="00F411D2">
        <w:rPr>
          <w:rFonts w:ascii="Times New Roman" w:hAnsi="Times New Roman" w:cs="Times New Roman"/>
          <w:noProof/>
          <w:color w:val="000000" w:themeColor="text1"/>
          <w:sz w:val="24"/>
          <w:szCs w:val="24"/>
        </w:rPr>
        <w:t>Viglia and Abrate (2014)</w:t>
      </w:r>
      <w:r w:rsidR="007914C7" w:rsidRPr="00F411D2">
        <w:rPr>
          <w:rFonts w:ascii="Times New Roman" w:hAnsi="Times New Roman" w:cs="Times New Roman"/>
          <w:color w:val="000000" w:themeColor="text1"/>
          <w:sz w:val="24"/>
          <w:szCs w:val="24"/>
        </w:rPr>
        <w:fldChar w:fldCharType="end"/>
      </w:r>
      <w:r w:rsidR="007914C7" w:rsidRPr="00F411D2">
        <w:rPr>
          <w:rFonts w:ascii="Times New Roman" w:hAnsi="Times New Roman" w:cs="Times New Roman"/>
          <w:color w:val="000000" w:themeColor="text1"/>
          <w:sz w:val="24"/>
          <w:szCs w:val="24"/>
        </w:rPr>
        <w:t xml:space="preserve"> </w:t>
      </w:r>
      <w:r w:rsidR="00643498" w:rsidRPr="00F411D2">
        <w:rPr>
          <w:rFonts w:ascii="Times New Roman" w:hAnsi="Times New Roman" w:cs="Times New Roman"/>
          <w:color w:val="000000" w:themeColor="text1"/>
          <w:sz w:val="24"/>
          <w:szCs w:val="24"/>
        </w:rPr>
        <w:t>build on earlier work that looked at price sequences</w:t>
      </w:r>
      <w:r w:rsidR="007914C7" w:rsidRPr="00F411D2">
        <w:rPr>
          <w:rFonts w:ascii="Times New Roman" w:hAnsi="Times New Roman" w:cs="Times New Roman"/>
          <w:color w:val="000000" w:themeColor="text1"/>
          <w:sz w:val="24"/>
          <w:szCs w:val="24"/>
        </w:rPr>
        <w:t xml:space="preserve"> </w:t>
      </w:r>
      <w:r w:rsidR="007914C7" w:rsidRPr="00F411D2">
        <w:rPr>
          <w:rFonts w:ascii="Times New Roman" w:hAnsi="Times New Roman" w:cs="Times New Roman"/>
          <w:color w:val="000000" w:themeColor="text1"/>
          <w:sz w:val="24"/>
          <w:szCs w:val="24"/>
        </w:rPr>
        <w:fldChar w:fldCharType="begin">
          <w:fldData xml:space="preserve">PEVuZE5vdGU+PENpdGU+PEF1dGhvcj5BcmllbHk8L0F1dGhvcj48WWVhcj4yMDAwPC9ZZWFyPjxS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</w:fldData>
        </w:fldChar>
      </w:r>
      <w:r w:rsidR="002049E6" w:rsidRPr="00F411D2">
        <w:rPr>
          <w:rFonts w:ascii="Times New Roman" w:hAnsi="Times New Roman" w:cs="Times New Roman"/>
          <w:color w:val="000000" w:themeColor="text1"/>
          <w:sz w:val="24"/>
          <w:szCs w:val="24"/>
        </w:rPr>
        <w:instrText xml:space="preserve"> ADDIN EN.CITE </w:instrText>
      </w:r>
      <w:r w:rsidR="002049E6" w:rsidRPr="00F411D2">
        <w:rPr>
          <w:rFonts w:ascii="Times New Roman" w:hAnsi="Times New Roman" w:cs="Times New Roman"/>
          <w:color w:val="000000" w:themeColor="text1"/>
          <w:sz w:val="24"/>
          <w:szCs w:val="24"/>
        </w:rPr>
        <w:fldChar w:fldCharType="begin">
          <w:fldData xml:space="preserve">PEVuZE5vdGU+PENpdGU+PEF1dGhvcj5BcmllbHk8L0F1dGhvcj48WWVhcj4yMDAwPC9ZZWFyPjxS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</w:fldData>
        </w:fldChar>
      </w:r>
      <w:r w:rsidR="002049E6" w:rsidRPr="00F411D2">
        <w:rPr>
          <w:rFonts w:ascii="Times New Roman" w:hAnsi="Times New Roman" w:cs="Times New Roman"/>
          <w:color w:val="000000" w:themeColor="text1"/>
          <w:sz w:val="24"/>
          <w:szCs w:val="24"/>
        </w:rPr>
        <w:instrText xml:space="preserve"> ADDIN EN.CITE.DATA </w:instrText>
      </w:r>
      <w:r w:rsidR="002049E6" w:rsidRPr="00F411D2">
        <w:rPr>
          <w:rFonts w:ascii="Times New Roman" w:hAnsi="Times New Roman" w:cs="Times New Roman"/>
          <w:color w:val="000000" w:themeColor="text1"/>
          <w:sz w:val="24"/>
          <w:szCs w:val="24"/>
        </w:rPr>
      </w:r>
      <w:r w:rsidR="002049E6" w:rsidRPr="00F411D2">
        <w:rPr>
          <w:rFonts w:ascii="Times New Roman" w:hAnsi="Times New Roman" w:cs="Times New Roman"/>
          <w:color w:val="000000" w:themeColor="text1"/>
          <w:sz w:val="24"/>
          <w:szCs w:val="24"/>
        </w:rPr>
        <w:fldChar w:fldCharType="end"/>
      </w:r>
      <w:r w:rsidR="007914C7" w:rsidRPr="00F411D2">
        <w:rPr>
          <w:rFonts w:ascii="Times New Roman" w:hAnsi="Times New Roman" w:cs="Times New Roman"/>
          <w:color w:val="000000" w:themeColor="text1"/>
          <w:sz w:val="24"/>
          <w:szCs w:val="24"/>
        </w:rPr>
      </w:r>
      <w:r w:rsidR="007914C7" w:rsidRPr="00F411D2">
        <w:rPr>
          <w:rFonts w:ascii="Times New Roman" w:hAnsi="Times New Roman" w:cs="Times New Roman"/>
          <w:color w:val="000000" w:themeColor="text1"/>
          <w:sz w:val="24"/>
          <w:szCs w:val="24"/>
        </w:rPr>
        <w:fldChar w:fldCharType="separate"/>
      </w:r>
      <w:r w:rsidR="002049E6" w:rsidRPr="00F411D2">
        <w:rPr>
          <w:rFonts w:ascii="Times New Roman" w:hAnsi="Times New Roman" w:cs="Times New Roman"/>
          <w:noProof/>
          <w:color w:val="000000" w:themeColor="text1"/>
          <w:sz w:val="24"/>
          <w:szCs w:val="24"/>
        </w:rPr>
        <w:t>(Ariely and Zauberman, 2000; Baucells et al., 2011)</w:t>
      </w:r>
      <w:r w:rsidR="007914C7" w:rsidRPr="00F411D2">
        <w:rPr>
          <w:rFonts w:ascii="Times New Roman" w:hAnsi="Times New Roman" w:cs="Times New Roman"/>
          <w:color w:val="000000" w:themeColor="text1"/>
          <w:sz w:val="24"/>
          <w:szCs w:val="24"/>
        </w:rPr>
        <w:fldChar w:fldCharType="end"/>
      </w:r>
      <w:r w:rsidR="00643498" w:rsidRPr="00F411D2">
        <w:rPr>
          <w:rFonts w:ascii="Times New Roman" w:hAnsi="Times New Roman" w:cs="Times New Roman"/>
          <w:color w:val="000000" w:themeColor="text1"/>
          <w:sz w:val="24"/>
          <w:szCs w:val="24"/>
        </w:rPr>
        <w:t>, but control for the pre</w:t>
      </w:r>
      <w:r w:rsidR="004C2685" w:rsidRPr="00F411D2">
        <w:rPr>
          <w:rFonts w:ascii="Times New Roman" w:hAnsi="Times New Roman" w:cs="Times New Roman"/>
          <w:color w:val="000000" w:themeColor="text1"/>
          <w:sz w:val="24"/>
          <w:szCs w:val="24"/>
        </w:rPr>
        <w:t>sence of social influence. They find that i</w:t>
      </w:r>
      <w:r w:rsidR="00643498" w:rsidRPr="00F411D2">
        <w:rPr>
          <w:rFonts w:ascii="Times New Roman" w:hAnsi="Times New Roman" w:cs="Times New Roman"/>
          <w:color w:val="000000" w:themeColor="text1"/>
          <w:sz w:val="24"/>
          <w:szCs w:val="24"/>
        </w:rPr>
        <w:t xml:space="preserve">ndividuals appear to be averse to paying much more than their peers as they would categorise this as a ‘loss’ when using a social reference point. The nature of housing markets may enhance the likelihood of individuals making social comparisons. </w:t>
      </w:r>
      <w:r w:rsidR="002C0D31" w:rsidRPr="00F411D2">
        <w:rPr>
          <w:rFonts w:ascii="Times New Roman" w:hAnsi="Times New Roman" w:cs="Times New Roman"/>
          <w:color w:val="000000" w:themeColor="text1"/>
          <w:sz w:val="24"/>
          <w:szCs w:val="24"/>
        </w:rPr>
        <w:fldChar w:fldCharType="begin"/>
      </w:r>
      <w:r w:rsidR="00AE4A4F" w:rsidRPr="00F411D2">
        <w:rPr>
          <w:rFonts w:ascii="Times New Roman" w:hAnsi="Times New Roman" w:cs="Times New Roman"/>
          <w:color w:val="000000" w:themeColor="text1"/>
          <w:sz w:val="24"/>
          <w:szCs w:val="24"/>
        </w:rPr>
        <w:instrText xml:space="preserve"> ADDIN EN.CITE &lt;EndNote&gt;&lt;Cite AuthorYear="1"&gt;&lt;Author&gt;Goethals&lt;/Author&gt;&lt;Year&gt;1986&lt;/Year&gt;&lt;RecNum&gt;40&lt;/RecNum&gt;&lt;DisplayText&gt;Goethals (1986)&lt;/DisplayText&gt;&lt;record&gt;&lt;rec-number&gt;40&lt;/rec-number&gt;&lt;foreign-keys&gt;&lt;key app="EN" db-id="e5ee0w99bafz2nepvwbvt0al50vv09d29zpv" timestamp="1560959980"&gt;40&lt;/key&gt;&lt;/foreign-keys&gt;&lt;ref-type name="Journal Article"&gt;17&lt;/ref-type&gt;&lt;contributors&gt;&lt;authors&gt;&lt;author&gt;Goethals, G. R.&lt;/author&gt;&lt;/authors&gt;&lt;/contributors&gt;&lt;titles&gt;&lt;title&gt;Social Comparison Theory: Psychology from the Lost and Found&lt;/title&gt;&lt;secondary-title&gt;Personality and Social Psychology Bulletin&lt;/secondary-title&gt;&lt;/titles&gt;&lt;periodical&gt;&lt;full-title&gt;Personality and Social Psychology Bulletin&lt;/full-title&gt;&lt;/periodical&gt;&lt;pages&gt;261-278&lt;/pages&gt;&lt;volume&gt;12&lt;/volume&gt;&lt;number&gt;3&lt;/number&gt;&lt;dates&gt;&lt;year&gt;1986&lt;/year&gt;&lt;pub-dates&gt;&lt;date&gt;Sep&lt;/date&gt;&lt;/pub-dates&gt;&lt;/dates&gt;&lt;isbn&gt;0146-1672&lt;/isbn&gt;&lt;accession-num&gt;WOS:A1986E488800001&lt;/accession-num&gt;&lt;urls&gt;&lt;related-urls&gt;&lt;url&gt;&amp;lt;Go to ISI&amp;gt;://WOS:A1986E488800001&lt;/url&gt;&lt;/related-urls&gt;&lt;/urls&gt;&lt;electronic-resource-num&gt;10.1177/0146167286123001&lt;/electronic-resource-num&gt;&lt;/record&gt;&lt;/Cite&gt;&lt;/EndNote&gt;</w:instrText>
      </w:r>
      <w:r w:rsidR="002C0D31" w:rsidRPr="00F411D2">
        <w:rPr>
          <w:rFonts w:ascii="Times New Roman" w:hAnsi="Times New Roman" w:cs="Times New Roman"/>
          <w:color w:val="000000" w:themeColor="text1"/>
          <w:sz w:val="24"/>
          <w:szCs w:val="24"/>
        </w:rPr>
        <w:fldChar w:fldCharType="separate"/>
      </w:r>
      <w:r w:rsidR="002C0D31" w:rsidRPr="00F411D2">
        <w:rPr>
          <w:rFonts w:ascii="Times New Roman" w:hAnsi="Times New Roman" w:cs="Times New Roman"/>
          <w:noProof/>
          <w:color w:val="000000" w:themeColor="text1"/>
          <w:sz w:val="24"/>
          <w:szCs w:val="24"/>
        </w:rPr>
        <w:t>Goethals (1986)</w:t>
      </w:r>
      <w:r w:rsidR="002C0D31" w:rsidRPr="00F411D2">
        <w:rPr>
          <w:rFonts w:ascii="Times New Roman" w:hAnsi="Times New Roman" w:cs="Times New Roman"/>
          <w:color w:val="000000" w:themeColor="text1"/>
          <w:sz w:val="24"/>
          <w:szCs w:val="24"/>
        </w:rPr>
        <w:fldChar w:fldCharType="end"/>
      </w:r>
      <w:r w:rsidR="002C0D31" w:rsidRPr="00F411D2">
        <w:rPr>
          <w:rFonts w:ascii="Times New Roman" w:hAnsi="Times New Roman" w:cs="Times New Roman"/>
          <w:color w:val="000000" w:themeColor="text1"/>
          <w:sz w:val="24"/>
          <w:szCs w:val="24"/>
        </w:rPr>
        <w:t xml:space="preserve"> </w:t>
      </w:r>
      <w:r w:rsidR="00643498" w:rsidRPr="00F411D2">
        <w:rPr>
          <w:rFonts w:ascii="Times New Roman" w:hAnsi="Times New Roman" w:cs="Times New Roman"/>
          <w:color w:val="000000" w:themeColor="text1"/>
          <w:sz w:val="24"/>
          <w:szCs w:val="24"/>
        </w:rPr>
        <w:t xml:space="preserve">notes that where there is no physical reality to compare to, people tend to make social comparisons to satisfy their need to evaluate their opinions and abilities. Therefore, the infrequent trading and lack of transparency in </w:t>
      </w:r>
      <w:r w:rsidR="00E7464C" w:rsidRPr="00F411D2">
        <w:rPr>
          <w:rFonts w:ascii="Times New Roman" w:hAnsi="Times New Roman" w:cs="Times New Roman"/>
          <w:color w:val="000000" w:themeColor="text1"/>
          <w:sz w:val="24"/>
          <w:szCs w:val="24"/>
        </w:rPr>
        <w:t>property</w:t>
      </w:r>
      <w:r w:rsidR="00643498" w:rsidRPr="00F411D2">
        <w:rPr>
          <w:rFonts w:ascii="Times New Roman" w:hAnsi="Times New Roman" w:cs="Times New Roman"/>
          <w:color w:val="000000" w:themeColor="text1"/>
          <w:sz w:val="24"/>
          <w:szCs w:val="24"/>
        </w:rPr>
        <w:t xml:space="preserve"> transactions may invite social comparison among </w:t>
      </w:r>
      <w:r w:rsidR="00E7464C" w:rsidRPr="00F411D2">
        <w:rPr>
          <w:rFonts w:ascii="Times New Roman" w:hAnsi="Times New Roman" w:cs="Times New Roman"/>
          <w:color w:val="000000" w:themeColor="text1"/>
          <w:sz w:val="24"/>
          <w:szCs w:val="24"/>
        </w:rPr>
        <w:t>housing</w:t>
      </w:r>
      <w:r w:rsidR="00643498" w:rsidRPr="00F411D2">
        <w:rPr>
          <w:rFonts w:ascii="Times New Roman" w:hAnsi="Times New Roman" w:cs="Times New Roman"/>
          <w:color w:val="000000" w:themeColor="text1"/>
          <w:sz w:val="24"/>
          <w:szCs w:val="24"/>
        </w:rPr>
        <w:t xml:space="preserve"> market participants. Consequently, this investigation into whether reference point formation is influenced by social </w:t>
      </w:r>
      <w:r w:rsidR="00E7464C" w:rsidRPr="00F411D2">
        <w:rPr>
          <w:rFonts w:ascii="Times New Roman" w:hAnsi="Times New Roman" w:cs="Times New Roman"/>
          <w:color w:val="000000" w:themeColor="text1"/>
          <w:sz w:val="24"/>
          <w:szCs w:val="24"/>
        </w:rPr>
        <w:t>norms</w:t>
      </w:r>
      <w:r w:rsidR="00643498" w:rsidRPr="00F411D2">
        <w:rPr>
          <w:rFonts w:ascii="Times New Roman" w:hAnsi="Times New Roman" w:cs="Times New Roman"/>
          <w:color w:val="000000" w:themeColor="text1"/>
          <w:sz w:val="24"/>
          <w:szCs w:val="24"/>
        </w:rPr>
        <w:t xml:space="preserve"> is beneficial for gaining a</w:t>
      </w:r>
      <w:r w:rsidR="00AA24AC" w:rsidRPr="00F411D2">
        <w:rPr>
          <w:rFonts w:ascii="Times New Roman" w:hAnsi="Times New Roman" w:cs="Times New Roman"/>
          <w:color w:val="000000" w:themeColor="text1"/>
          <w:sz w:val="24"/>
          <w:szCs w:val="24"/>
        </w:rPr>
        <w:t>n improved</w:t>
      </w:r>
      <w:r w:rsidR="00643498" w:rsidRPr="00F411D2">
        <w:rPr>
          <w:rFonts w:ascii="Times New Roman" w:hAnsi="Times New Roman" w:cs="Times New Roman"/>
          <w:color w:val="000000" w:themeColor="text1"/>
          <w:sz w:val="24"/>
          <w:szCs w:val="24"/>
        </w:rPr>
        <w:t xml:space="preserve"> understanding of what drives the observed behavioural irregularities in the </w:t>
      </w:r>
      <w:r w:rsidR="00E7464C" w:rsidRPr="00F411D2">
        <w:rPr>
          <w:rFonts w:ascii="Times New Roman" w:hAnsi="Times New Roman" w:cs="Times New Roman"/>
          <w:color w:val="000000" w:themeColor="text1"/>
          <w:sz w:val="24"/>
          <w:szCs w:val="24"/>
        </w:rPr>
        <w:t>housing</w:t>
      </w:r>
      <w:r w:rsidR="00643498" w:rsidRPr="00F411D2">
        <w:rPr>
          <w:rFonts w:ascii="Times New Roman" w:hAnsi="Times New Roman" w:cs="Times New Roman"/>
          <w:color w:val="000000" w:themeColor="text1"/>
          <w:sz w:val="24"/>
          <w:szCs w:val="24"/>
        </w:rPr>
        <w:t xml:space="preserve"> market.</w:t>
      </w:r>
    </w:p>
    <w:p w14:paraId="21AE2E1A" w14:textId="3C4766BA" w:rsidR="00643498" w:rsidRPr="00F411D2" w:rsidRDefault="00E64A1F" w:rsidP="00857140">
      <w:pPr>
        <w:pStyle w:val="Heading1"/>
        <w:numPr>
          <w:ilvl w:val="0"/>
          <w:numId w:val="6"/>
        </w:numPr>
        <w:spacing w:line="360" w:lineRule="auto"/>
        <w:ind w:left="284" w:hanging="284"/>
        <w:jc w:val="both"/>
        <w:rPr>
          <w:rFonts w:ascii="Times New Roman" w:hAnsi="Times New Roman" w:cs="Times New Roman"/>
          <w:b/>
          <w:color w:val="000000" w:themeColor="text1"/>
          <w:sz w:val="24"/>
          <w:szCs w:val="24"/>
        </w:rPr>
      </w:pPr>
      <w:r w:rsidRPr="00F411D2">
        <w:rPr>
          <w:rFonts w:ascii="Times New Roman" w:hAnsi="Times New Roman" w:cs="Times New Roman"/>
          <w:b/>
          <w:color w:val="000000" w:themeColor="text1"/>
          <w:sz w:val="24"/>
          <w:szCs w:val="24"/>
        </w:rPr>
        <w:t>Empirical Implementations</w:t>
      </w:r>
    </w:p>
    <w:p w14:paraId="007E1FFB" w14:textId="10AB6608" w:rsidR="00F54756" w:rsidRPr="00F411D2" w:rsidRDefault="00E64A1F" w:rsidP="0017201F">
      <w:pPr>
        <w:pStyle w:val="Heading2"/>
        <w:jc w:val="both"/>
        <w:rPr>
          <w:rFonts w:ascii="Times New Roman" w:hAnsi="Times New Roman" w:cs="Times New Roman"/>
          <w:i/>
          <w:color w:val="000000" w:themeColor="text1"/>
          <w:sz w:val="24"/>
          <w:szCs w:val="24"/>
          <w:u w:val="single"/>
        </w:rPr>
      </w:pPr>
      <w:r w:rsidRPr="00F411D2">
        <w:rPr>
          <w:rFonts w:ascii="Times New Roman" w:hAnsi="Times New Roman" w:cs="Times New Roman"/>
          <w:i/>
          <w:color w:val="000000" w:themeColor="text1"/>
          <w:sz w:val="24"/>
          <w:szCs w:val="24"/>
          <w:u w:val="single"/>
        </w:rPr>
        <w:t xml:space="preserve">4.1 </w:t>
      </w:r>
      <w:r w:rsidR="00643498" w:rsidRPr="00F411D2">
        <w:rPr>
          <w:rFonts w:ascii="Times New Roman" w:hAnsi="Times New Roman" w:cs="Times New Roman"/>
          <w:i/>
          <w:color w:val="000000" w:themeColor="text1"/>
          <w:sz w:val="24"/>
          <w:szCs w:val="24"/>
          <w:u w:val="single"/>
        </w:rPr>
        <w:t>Experimental Design</w:t>
      </w:r>
    </w:p>
    <w:p w14:paraId="56FC5AC7" w14:textId="77777777" w:rsidR="002403D8" w:rsidRPr="00F411D2" w:rsidRDefault="002403D8" w:rsidP="00E74D5D">
      <w:pPr>
        <w:spacing w:after="0"/>
        <w:jc w:val="both"/>
        <w:rPr>
          <w:rFonts w:ascii="Times New Roman" w:hAnsi="Times New Roman" w:cs="Times New Roman"/>
          <w:color w:val="000000" w:themeColor="text1"/>
          <w:sz w:val="24"/>
          <w:szCs w:val="24"/>
        </w:rPr>
      </w:pPr>
    </w:p>
    <w:p w14:paraId="7EC2B95B" w14:textId="14E19FBB" w:rsidR="00956072" w:rsidRPr="00F411D2" w:rsidRDefault="002403D8" w:rsidP="006209AF">
      <w:pPr>
        <w:jc w:val="both"/>
        <w:rPr>
          <w:rFonts w:ascii="Times New Roman" w:hAnsi="Times New Roman" w:cs="Times New Roman"/>
          <w:color w:val="000000" w:themeColor="text1"/>
          <w:sz w:val="24"/>
          <w:szCs w:val="24"/>
        </w:rPr>
      </w:pPr>
      <w:r w:rsidRPr="00F411D2">
        <w:rPr>
          <w:rFonts w:ascii="Times New Roman" w:hAnsi="Times New Roman" w:cs="Times New Roman"/>
          <w:color w:val="000000" w:themeColor="text1"/>
          <w:sz w:val="24"/>
          <w:szCs w:val="24"/>
        </w:rPr>
        <w:t xml:space="preserve">To test the  hypotheses outlined in Section 3, we </w:t>
      </w:r>
      <w:r w:rsidR="006209AF" w:rsidRPr="00F411D2">
        <w:rPr>
          <w:rFonts w:ascii="Times New Roman" w:hAnsi="Times New Roman" w:cs="Times New Roman"/>
          <w:color w:val="000000" w:themeColor="text1"/>
          <w:sz w:val="24"/>
          <w:szCs w:val="24"/>
          <w:lang w:eastAsia="zh-CN"/>
        </w:rPr>
        <w:t>set up a seri</w:t>
      </w:r>
      <w:r w:rsidR="003D5CAF" w:rsidRPr="00F411D2">
        <w:rPr>
          <w:rFonts w:ascii="Times New Roman" w:hAnsi="Times New Roman" w:cs="Times New Roman"/>
          <w:color w:val="000000" w:themeColor="text1"/>
          <w:sz w:val="24"/>
          <w:szCs w:val="24"/>
          <w:lang w:eastAsia="zh-CN"/>
        </w:rPr>
        <w:t>e</w:t>
      </w:r>
      <w:r w:rsidR="006209AF" w:rsidRPr="00F411D2">
        <w:rPr>
          <w:rFonts w:ascii="Times New Roman" w:hAnsi="Times New Roman" w:cs="Times New Roman"/>
          <w:color w:val="000000" w:themeColor="text1"/>
          <w:sz w:val="24"/>
          <w:szCs w:val="24"/>
          <w:lang w:eastAsia="zh-CN"/>
        </w:rPr>
        <w:t xml:space="preserve">s of one-factor controlled experiments based on the framework in </w:t>
      </w:r>
      <w:r w:rsidRPr="00F411D2">
        <w:rPr>
          <w:rFonts w:ascii="Times New Roman" w:hAnsi="Times New Roman" w:cs="Times New Roman"/>
          <w:color w:val="000000" w:themeColor="text1"/>
          <w:sz w:val="24"/>
          <w:szCs w:val="24"/>
        </w:rPr>
        <w:fldChar w:fldCharType="begin"/>
      </w:r>
      <w:r w:rsidRPr="00F411D2">
        <w:rPr>
          <w:rFonts w:ascii="Times New Roman" w:hAnsi="Times New Roman" w:cs="Times New Roman"/>
          <w:color w:val="000000" w:themeColor="text1"/>
          <w:sz w:val="24"/>
          <w:szCs w:val="24"/>
        </w:rPr>
        <w:instrText xml:space="preserve"> ADDIN EN.CITE &lt;EndNote&gt;&lt;Cite AuthorYear="1"&gt;&lt;Author&gt;Paraschiv&lt;/Author&gt;&lt;Year&gt;2011&lt;/Year&gt;&lt;RecNum&gt;4&lt;/RecNum&gt;&lt;DisplayText&gt;Paraschiv and Chenavaz (2011)&lt;/DisplayText&gt;&lt;record&gt;&lt;rec-number&gt;4&lt;/rec-number&gt;&lt;foreign-keys&gt;&lt;key app="EN" db-id="e5ee0w99bafz2nepvwbvt0al50vv09d29zpv" timestamp="1560854662"&gt;4&lt;/key&gt;&lt;/foreign-keys&gt;&lt;ref-type name="Journal Article"&gt;17&lt;/ref-type&gt;&lt;contributors&gt;&lt;authors&gt;&lt;author&gt;Paraschiv, C.&lt;/author&gt;&lt;author&gt;Chenavaz, R.&lt;/author&gt;&lt;/authors&gt;&lt;/contributors&gt;&lt;titles&gt;&lt;title&gt;Sellers&amp;apos; and Buyers&amp;apos; Reference PointDynamics in the Housing Market&lt;/title&gt;&lt;secondary-title&gt;Housing Studies&lt;/secondary-title&gt;&lt;/titles&gt;&lt;periodical&gt;&lt;full-title&gt;Housing Studies&lt;/full-title&gt;&lt;/periodical&gt;&lt;pages&gt;329-352&lt;/pages&gt;&lt;volume&gt;26&lt;/volume&gt;&lt;number&gt;3&lt;/number&gt;&lt;dates&gt;&lt;year&gt;2011&lt;/year&gt;&lt;/dates&gt;&lt;isbn&gt;0267-3037&lt;/isbn&gt;&lt;accession-num&gt;WOS:000288663200002&lt;/accession-num&gt;&lt;urls&gt;&lt;related-urls&gt;&lt;url&gt;&lt;style face="underline" font="default" size="100%"&gt;&amp;lt;Go to ISI&amp;gt;://WOS:000288663200002&lt;/style&gt;&lt;/url&gt;&lt;/related-urls&gt;&lt;/urls&gt;&lt;custom7&gt;Pii 934090031&lt;/custom7&gt;&lt;electronic-resource-num&gt;10.1080/02673037.2011.542095&lt;/electronic-resource-num&gt;&lt;/record&gt;&lt;/Cite&gt;&lt;/EndNote&gt;</w:instrText>
      </w:r>
      <w:r w:rsidRPr="00F411D2">
        <w:rPr>
          <w:rFonts w:ascii="Times New Roman" w:hAnsi="Times New Roman" w:cs="Times New Roman"/>
          <w:color w:val="000000" w:themeColor="text1"/>
          <w:sz w:val="24"/>
          <w:szCs w:val="24"/>
        </w:rPr>
        <w:fldChar w:fldCharType="separate"/>
      </w:r>
      <w:r w:rsidRPr="00F411D2">
        <w:rPr>
          <w:rFonts w:ascii="Times New Roman" w:hAnsi="Times New Roman" w:cs="Times New Roman"/>
          <w:noProof/>
          <w:color w:val="000000" w:themeColor="text1"/>
          <w:sz w:val="24"/>
          <w:szCs w:val="24"/>
        </w:rPr>
        <w:t>Paraschiv and Chenavaz (2011)</w:t>
      </w:r>
      <w:r w:rsidRPr="00F411D2">
        <w:rPr>
          <w:rFonts w:ascii="Times New Roman" w:hAnsi="Times New Roman" w:cs="Times New Roman"/>
          <w:color w:val="000000" w:themeColor="text1"/>
          <w:sz w:val="24"/>
          <w:szCs w:val="24"/>
        </w:rPr>
        <w:fldChar w:fldCharType="end"/>
      </w:r>
      <w:r w:rsidR="006209AF" w:rsidRPr="00F411D2">
        <w:rPr>
          <w:rFonts w:ascii="Times New Roman" w:hAnsi="Times New Roman" w:cs="Times New Roman"/>
          <w:color w:val="000000" w:themeColor="text1"/>
          <w:sz w:val="24"/>
          <w:szCs w:val="24"/>
        </w:rPr>
        <w:t>, which is the only online experiment among the 13 papers included in Table 1</w:t>
      </w:r>
      <w:r w:rsidRPr="00F411D2">
        <w:rPr>
          <w:rFonts w:ascii="Times New Roman" w:hAnsi="Times New Roman" w:cs="Times New Roman"/>
          <w:color w:val="000000" w:themeColor="text1"/>
          <w:sz w:val="24"/>
          <w:szCs w:val="24"/>
        </w:rPr>
        <w:t>.</w:t>
      </w:r>
      <w:r w:rsidR="006209AF" w:rsidRPr="00F411D2">
        <w:rPr>
          <w:rFonts w:ascii="Times New Roman" w:hAnsi="Times New Roman" w:cs="Times New Roman"/>
          <w:color w:val="000000" w:themeColor="text1"/>
          <w:sz w:val="24"/>
          <w:szCs w:val="24"/>
        </w:rPr>
        <w:t xml:space="preserve"> Conducting behavioural experiments online has the benefits of reaching respondents that other than university students, i.e., real decision makers. This is particularly important for housing decision studies, because university students are unlikely representative of the target population. </w:t>
      </w:r>
      <w:r w:rsidR="00005342" w:rsidRPr="00F411D2">
        <w:rPr>
          <w:rFonts w:ascii="Times New Roman" w:hAnsi="Times New Roman" w:cs="Times New Roman"/>
          <w:color w:val="000000" w:themeColor="text1"/>
          <w:sz w:val="24"/>
          <w:szCs w:val="24"/>
        </w:rPr>
        <w:t>We make adjustment to their experiment design by segregating sellers</w:t>
      </w:r>
      <w:r w:rsidR="001A469F" w:rsidRPr="00F411D2">
        <w:rPr>
          <w:rFonts w:ascii="Times New Roman" w:hAnsi="Times New Roman" w:cs="Times New Roman"/>
          <w:color w:val="000000" w:themeColor="text1"/>
          <w:sz w:val="24"/>
          <w:szCs w:val="24"/>
        </w:rPr>
        <w:t xml:space="preserve"> and buyers (which are further divided into homeowner and renter subgroups)</w:t>
      </w:r>
      <w:r w:rsidR="00005342" w:rsidRPr="00F411D2">
        <w:rPr>
          <w:rFonts w:ascii="Times New Roman" w:hAnsi="Times New Roman" w:cs="Times New Roman"/>
          <w:color w:val="000000" w:themeColor="text1"/>
          <w:sz w:val="24"/>
          <w:szCs w:val="24"/>
        </w:rPr>
        <w:t xml:space="preserve">. Specifically, </w:t>
      </w:r>
      <w:r w:rsidR="00005342" w:rsidRPr="00F411D2">
        <w:rPr>
          <w:rFonts w:ascii="Times New Roman" w:hAnsi="Times New Roman" w:cs="Times New Roman"/>
          <w:color w:val="000000" w:themeColor="text1"/>
          <w:sz w:val="24"/>
          <w:szCs w:val="24"/>
        </w:rPr>
        <w:fldChar w:fldCharType="begin"/>
      </w:r>
      <w:r w:rsidR="00005342" w:rsidRPr="00F411D2">
        <w:rPr>
          <w:rFonts w:ascii="Times New Roman" w:hAnsi="Times New Roman" w:cs="Times New Roman"/>
          <w:color w:val="000000" w:themeColor="text1"/>
          <w:sz w:val="24"/>
          <w:szCs w:val="24"/>
        </w:rPr>
        <w:instrText xml:space="preserve"> ADDIN EN.CITE &lt;EndNote&gt;&lt;Cite AuthorYear="1"&gt;&lt;Author&gt;Paraschiv&lt;/Author&gt;&lt;Year&gt;2011&lt;/Year&gt;&lt;RecNum&gt;4&lt;/RecNum&gt;&lt;DisplayText&gt;Paraschiv and Chenavaz (2011)&lt;/DisplayText&gt;&lt;record&gt;&lt;rec-number&gt;4&lt;/rec-number&gt;&lt;foreign-keys&gt;&lt;key app="EN" db-id="e5ee0w99bafz2nepvwbvt0al50vv09d29zpv" timestamp="1560854662"&gt;4&lt;/key&gt;&lt;/foreign-keys&gt;&lt;ref-type name="Journal Article"&gt;17&lt;/ref-type&gt;&lt;contributors&gt;&lt;authors&gt;&lt;author&gt;Paraschiv, C.&lt;/author&gt;&lt;author&gt;Chenavaz, R.&lt;/author&gt;&lt;/authors&gt;&lt;/contributors&gt;&lt;titles&gt;&lt;title&gt;Sellers&amp;apos; and Buyers&amp;apos; Reference PointDynamics in the Housing Market&lt;/title&gt;&lt;secondary-title&gt;Housing Studies&lt;/secondary-title&gt;&lt;/titles&gt;&lt;periodical&gt;&lt;full-title&gt;Housing Studies&lt;/full-title&gt;&lt;/periodical&gt;&lt;pages&gt;329-352&lt;/pages&gt;&lt;volume&gt;26&lt;/volume&gt;&lt;number&gt;3&lt;/number&gt;&lt;dates&gt;&lt;year&gt;2011&lt;/year&gt;&lt;/dates&gt;&lt;isbn&gt;0267-3037&lt;/isbn&gt;&lt;accession-num&gt;WOS:000288663200002&lt;/accession-num&gt;&lt;urls&gt;&lt;related-urls&gt;&lt;url&gt;&lt;style face="underline" font="default" size="100%"&gt;&amp;lt;Go to ISI&amp;gt;://WOS:000288663200002&lt;/style&gt;&lt;/url&gt;&lt;/related-urls&gt;&lt;/urls&gt;&lt;custom7&gt;Pii 934090031&lt;/custom7&gt;&lt;electronic-resource-num&gt;10.1080/02673037.2011.542095&lt;/electronic-resource-num&gt;&lt;/record&gt;&lt;/Cite&gt;&lt;/EndNote&gt;</w:instrText>
      </w:r>
      <w:r w:rsidR="00005342" w:rsidRPr="00F411D2">
        <w:rPr>
          <w:rFonts w:ascii="Times New Roman" w:hAnsi="Times New Roman" w:cs="Times New Roman"/>
          <w:color w:val="000000" w:themeColor="text1"/>
          <w:sz w:val="24"/>
          <w:szCs w:val="24"/>
        </w:rPr>
        <w:fldChar w:fldCharType="separate"/>
      </w:r>
      <w:r w:rsidR="00005342" w:rsidRPr="00F411D2">
        <w:rPr>
          <w:rFonts w:ascii="Times New Roman" w:hAnsi="Times New Roman" w:cs="Times New Roman"/>
          <w:noProof/>
          <w:color w:val="000000" w:themeColor="text1"/>
          <w:sz w:val="24"/>
          <w:szCs w:val="24"/>
        </w:rPr>
        <w:t>Paraschiv and Chenavaz (2011)</w:t>
      </w:r>
      <w:r w:rsidR="00005342" w:rsidRPr="00F411D2">
        <w:rPr>
          <w:rFonts w:ascii="Times New Roman" w:hAnsi="Times New Roman" w:cs="Times New Roman"/>
          <w:color w:val="000000" w:themeColor="text1"/>
          <w:sz w:val="24"/>
          <w:szCs w:val="24"/>
        </w:rPr>
        <w:fldChar w:fldCharType="end"/>
      </w:r>
      <w:r w:rsidR="00005342" w:rsidRPr="00F411D2">
        <w:rPr>
          <w:rFonts w:ascii="Times New Roman" w:hAnsi="Times New Roman" w:cs="Times New Roman"/>
          <w:color w:val="000000" w:themeColor="text1"/>
          <w:sz w:val="24"/>
          <w:szCs w:val="24"/>
        </w:rPr>
        <w:t xml:space="preserve"> asked each respondent to answer questions for sellers first, and then questions for buyers. In our experiment, respondents take one and only one role: seller or buyer. This approach keeps the number of questions and the length of experiment shorter, which is critical to obtain reliable answers in online experiment; it also </w:t>
      </w:r>
      <w:r w:rsidR="00370D25" w:rsidRPr="00F411D2">
        <w:rPr>
          <w:rFonts w:ascii="Times New Roman" w:hAnsi="Times New Roman" w:cs="Times New Roman"/>
          <w:color w:val="000000" w:themeColor="text1"/>
          <w:sz w:val="24"/>
          <w:szCs w:val="24"/>
        </w:rPr>
        <w:t>avoids</w:t>
      </w:r>
      <w:r w:rsidR="00005342" w:rsidRPr="00F411D2">
        <w:rPr>
          <w:rFonts w:ascii="Times New Roman" w:hAnsi="Times New Roman" w:cs="Times New Roman"/>
          <w:color w:val="000000" w:themeColor="text1"/>
          <w:sz w:val="24"/>
          <w:szCs w:val="24"/>
        </w:rPr>
        <w:t xml:space="preserve"> the potential spill-over effect when respondents cannot quickly switch their role between seller and buyer. Admittedly, this approach will</w:t>
      </w:r>
      <w:r w:rsidR="003A60BC" w:rsidRPr="00F411D2">
        <w:rPr>
          <w:rFonts w:ascii="Times New Roman" w:hAnsi="Times New Roman" w:cs="Times New Roman"/>
          <w:color w:val="000000" w:themeColor="text1"/>
          <w:sz w:val="24"/>
          <w:szCs w:val="24"/>
        </w:rPr>
        <w:t xml:space="preserve"> substantially increase</w:t>
      </w:r>
      <w:r w:rsidR="00005342" w:rsidRPr="00F411D2">
        <w:rPr>
          <w:rFonts w:ascii="Times New Roman" w:hAnsi="Times New Roman" w:cs="Times New Roman"/>
          <w:color w:val="000000" w:themeColor="text1"/>
          <w:sz w:val="24"/>
          <w:szCs w:val="24"/>
        </w:rPr>
        <w:t xml:space="preserve"> the cost of the </w:t>
      </w:r>
      <w:r w:rsidR="002C3362" w:rsidRPr="00F411D2">
        <w:rPr>
          <w:rFonts w:ascii="Times New Roman" w:hAnsi="Times New Roman" w:cs="Times New Roman"/>
          <w:color w:val="000000" w:themeColor="text1"/>
          <w:sz w:val="24"/>
          <w:szCs w:val="24"/>
        </w:rPr>
        <w:t>experiment but</w:t>
      </w:r>
      <w:r w:rsidR="00005342" w:rsidRPr="00F411D2">
        <w:rPr>
          <w:rFonts w:ascii="Times New Roman" w:hAnsi="Times New Roman" w:cs="Times New Roman"/>
          <w:color w:val="000000" w:themeColor="text1"/>
          <w:sz w:val="24"/>
          <w:szCs w:val="24"/>
        </w:rPr>
        <w:t xml:space="preserve"> is necessary to ensure the reliability of the study. </w:t>
      </w:r>
    </w:p>
    <w:p w14:paraId="25742B15" w14:textId="56CB2CB4" w:rsidR="00B47C78" w:rsidRPr="00F411D2" w:rsidRDefault="00D7661F" w:rsidP="005D61EC">
      <w:pPr>
        <w:jc w:val="both"/>
        <w:rPr>
          <w:rFonts w:ascii="Times New Roman" w:hAnsi="Times New Roman" w:cs="Times New Roman"/>
          <w:color w:val="000000" w:themeColor="text1"/>
          <w:sz w:val="24"/>
          <w:szCs w:val="24"/>
        </w:rPr>
      </w:pPr>
      <w:r w:rsidRPr="00F411D2">
        <w:rPr>
          <w:rFonts w:ascii="Times New Roman" w:hAnsi="Times New Roman" w:cs="Times New Roman"/>
          <w:color w:val="000000" w:themeColor="text1"/>
          <w:sz w:val="24"/>
          <w:szCs w:val="24"/>
        </w:rPr>
        <w:t>Although b</w:t>
      </w:r>
      <w:r w:rsidR="00C6057B" w:rsidRPr="00F411D2">
        <w:rPr>
          <w:rFonts w:ascii="Times New Roman" w:hAnsi="Times New Roman" w:cs="Times New Roman"/>
          <w:color w:val="000000" w:themeColor="text1"/>
          <w:sz w:val="24"/>
          <w:szCs w:val="24"/>
        </w:rPr>
        <w:t xml:space="preserve">uyers and sellers are segregated, both </w:t>
      </w:r>
      <w:r w:rsidR="005F1234" w:rsidRPr="00F411D2">
        <w:rPr>
          <w:rFonts w:ascii="Times New Roman" w:hAnsi="Times New Roman" w:cs="Times New Roman"/>
          <w:color w:val="000000" w:themeColor="text1"/>
          <w:sz w:val="24"/>
          <w:szCs w:val="24"/>
        </w:rPr>
        <w:t>are put through</w:t>
      </w:r>
      <w:r w:rsidR="00C6057B" w:rsidRPr="00F411D2">
        <w:rPr>
          <w:rFonts w:ascii="Times New Roman" w:hAnsi="Times New Roman" w:cs="Times New Roman"/>
          <w:color w:val="000000" w:themeColor="text1"/>
          <w:sz w:val="24"/>
          <w:szCs w:val="24"/>
        </w:rPr>
        <w:t xml:space="preserve"> the same </w:t>
      </w:r>
      <w:r w:rsidR="005F1234" w:rsidRPr="00F411D2">
        <w:rPr>
          <w:rFonts w:ascii="Times New Roman" w:hAnsi="Times New Roman" w:cs="Times New Roman"/>
          <w:color w:val="000000" w:themeColor="text1"/>
          <w:sz w:val="24"/>
          <w:szCs w:val="24"/>
        </w:rPr>
        <w:t>ten</w:t>
      </w:r>
      <w:r w:rsidR="00C6057B" w:rsidRPr="00F411D2">
        <w:rPr>
          <w:rFonts w:ascii="Times New Roman" w:hAnsi="Times New Roman" w:cs="Times New Roman"/>
          <w:color w:val="000000" w:themeColor="text1"/>
          <w:sz w:val="24"/>
          <w:szCs w:val="24"/>
        </w:rPr>
        <w:t xml:space="preserve"> hypothetical scenarios with the wording changed slightly to reflect their market role. </w:t>
      </w:r>
      <w:r w:rsidR="005F1234" w:rsidRPr="00F411D2">
        <w:rPr>
          <w:rFonts w:ascii="Times New Roman" w:hAnsi="Times New Roman" w:cs="Times New Roman"/>
          <w:color w:val="000000" w:themeColor="text1"/>
          <w:sz w:val="24"/>
          <w:szCs w:val="24"/>
        </w:rPr>
        <w:t>T</w:t>
      </w:r>
      <w:r w:rsidR="00C6057B" w:rsidRPr="00F411D2">
        <w:rPr>
          <w:rFonts w:ascii="Times New Roman" w:hAnsi="Times New Roman" w:cs="Times New Roman"/>
          <w:color w:val="000000" w:themeColor="text1"/>
          <w:sz w:val="24"/>
          <w:szCs w:val="24"/>
        </w:rPr>
        <w:t>he first four questions have been adapted to a growing market and a declining market</w:t>
      </w:r>
      <w:r w:rsidR="00A254F6" w:rsidRPr="00F411D2">
        <w:rPr>
          <w:rFonts w:ascii="Times New Roman" w:hAnsi="Times New Roman" w:cs="Times New Roman"/>
          <w:color w:val="000000" w:themeColor="text1"/>
          <w:sz w:val="24"/>
          <w:szCs w:val="24"/>
        </w:rPr>
        <w:t xml:space="preserve"> (see Table </w:t>
      </w:r>
      <w:r w:rsidR="00FA0CDF" w:rsidRPr="00F411D2">
        <w:rPr>
          <w:rFonts w:ascii="Times New Roman" w:hAnsi="Times New Roman" w:cs="Times New Roman"/>
          <w:color w:val="000000" w:themeColor="text1"/>
          <w:sz w:val="24"/>
          <w:szCs w:val="24"/>
        </w:rPr>
        <w:t>2</w:t>
      </w:r>
      <w:r w:rsidR="00A254F6" w:rsidRPr="00F411D2">
        <w:rPr>
          <w:rFonts w:ascii="Times New Roman" w:hAnsi="Times New Roman" w:cs="Times New Roman"/>
          <w:color w:val="000000" w:themeColor="text1"/>
          <w:sz w:val="24"/>
          <w:szCs w:val="24"/>
        </w:rPr>
        <w:t>)</w:t>
      </w:r>
      <w:r w:rsidR="00C6057B" w:rsidRPr="00F411D2">
        <w:rPr>
          <w:rFonts w:ascii="Times New Roman" w:hAnsi="Times New Roman" w:cs="Times New Roman"/>
          <w:color w:val="000000" w:themeColor="text1"/>
          <w:sz w:val="24"/>
          <w:szCs w:val="24"/>
        </w:rPr>
        <w:t>. The seller questionnaire asked for the minimum price the respondent would be willing to sell the property for</w:t>
      </w:r>
      <w:r w:rsidR="00B47C78" w:rsidRPr="00F411D2">
        <w:rPr>
          <w:rFonts w:ascii="Times New Roman" w:hAnsi="Times New Roman" w:cs="Times New Roman"/>
          <w:color w:val="000000" w:themeColor="text1"/>
          <w:sz w:val="24"/>
          <w:szCs w:val="24"/>
        </w:rPr>
        <w:t>;</w:t>
      </w:r>
      <w:r w:rsidR="00C6057B" w:rsidRPr="00F411D2">
        <w:rPr>
          <w:rFonts w:ascii="Times New Roman" w:hAnsi="Times New Roman" w:cs="Times New Roman"/>
          <w:color w:val="000000" w:themeColor="text1"/>
          <w:sz w:val="24"/>
          <w:szCs w:val="24"/>
        </w:rPr>
        <w:t xml:space="preserve"> the buyer questionnaire asked for the maximum price the respondent was willing to pay for the property.</w:t>
      </w:r>
      <w:r w:rsidR="00B47C78" w:rsidRPr="00F411D2">
        <w:rPr>
          <w:rFonts w:ascii="Times New Roman" w:hAnsi="Times New Roman" w:cs="Times New Roman"/>
          <w:color w:val="000000" w:themeColor="text1"/>
          <w:sz w:val="24"/>
          <w:szCs w:val="24"/>
        </w:rPr>
        <w:t xml:space="preserve"> </w:t>
      </w:r>
      <w:r w:rsidR="003A6796" w:rsidRPr="00F411D2">
        <w:rPr>
          <w:rFonts w:ascii="Times New Roman" w:hAnsi="Times New Roman" w:cs="Times New Roman"/>
          <w:color w:val="000000" w:themeColor="text1"/>
          <w:sz w:val="24"/>
          <w:szCs w:val="24"/>
        </w:rPr>
        <w:t>From this point onwards, the buyers</w:t>
      </w:r>
      <w:r w:rsidR="00F7372C" w:rsidRPr="00F411D2">
        <w:rPr>
          <w:rFonts w:ascii="Times New Roman" w:hAnsi="Times New Roman" w:cs="Times New Roman"/>
          <w:color w:val="000000" w:themeColor="text1"/>
          <w:sz w:val="24"/>
          <w:szCs w:val="24"/>
        </w:rPr>
        <w:t>’</w:t>
      </w:r>
      <w:r w:rsidR="003A6796" w:rsidRPr="00F411D2">
        <w:rPr>
          <w:rFonts w:ascii="Times New Roman" w:hAnsi="Times New Roman" w:cs="Times New Roman"/>
          <w:color w:val="000000" w:themeColor="text1"/>
          <w:sz w:val="24"/>
          <w:szCs w:val="24"/>
        </w:rPr>
        <w:t xml:space="preserve"> maximum buying price will be referred to as their ‘willingness to pay’ (WTP) and the sellers</w:t>
      </w:r>
      <w:r w:rsidR="00F7372C" w:rsidRPr="00F411D2">
        <w:rPr>
          <w:rFonts w:ascii="Times New Roman" w:hAnsi="Times New Roman" w:cs="Times New Roman"/>
          <w:color w:val="000000" w:themeColor="text1"/>
          <w:sz w:val="24"/>
          <w:szCs w:val="24"/>
        </w:rPr>
        <w:t>’</w:t>
      </w:r>
      <w:r w:rsidR="003A6796" w:rsidRPr="00F411D2">
        <w:rPr>
          <w:rFonts w:ascii="Times New Roman" w:hAnsi="Times New Roman" w:cs="Times New Roman"/>
          <w:color w:val="000000" w:themeColor="text1"/>
          <w:sz w:val="24"/>
          <w:szCs w:val="24"/>
        </w:rPr>
        <w:t xml:space="preserve"> minimum selling price will be their ‘willingness to accept’ (WTA). </w:t>
      </w:r>
    </w:p>
    <w:p w14:paraId="7D170134" w14:textId="17A545DD" w:rsidR="00370D25" w:rsidRPr="00F411D2" w:rsidRDefault="00370D25" w:rsidP="00370D25">
      <w:pPr>
        <w:jc w:val="both"/>
        <w:rPr>
          <w:rFonts w:ascii="Times New Roman" w:hAnsi="Times New Roman" w:cs="Times New Roman"/>
          <w:color w:val="000000" w:themeColor="text1"/>
          <w:sz w:val="24"/>
          <w:szCs w:val="24"/>
        </w:rPr>
      </w:pPr>
      <w:r w:rsidRPr="00F411D2">
        <w:rPr>
          <w:rFonts w:ascii="Times New Roman" w:hAnsi="Times New Roman" w:cs="Times New Roman"/>
          <w:color w:val="000000" w:themeColor="text1"/>
          <w:sz w:val="24"/>
          <w:szCs w:val="24"/>
        </w:rPr>
        <w:t xml:space="preserve">To determine the presence of a behavioural bias, </w:t>
      </w:r>
      <w:r w:rsidR="001A469F" w:rsidRPr="00F411D2">
        <w:rPr>
          <w:rFonts w:ascii="Times New Roman" w:hAnsi="Times New Roman" w:cs="Times New Roman"/>
          <w:color w:val="000000" w:themeColor="text1"/>
          <w:sz w:val="24"/>
          <w:szCs w:val="24"/>
        </w:rPr>
        <w:t xml:space="preserve">the first step is to establish </w:t>
      </w:r>
      <w:r w:rsidRPr="00F411D2">
        <w:rPr>
          <w:rFonts w:ascii="Times New Roman" w:hAnsi="Times New Roman" w:cs="Times New Roman"/>
          <w:color w:val="000000" w:themeColor="text1"/>
          <w:sz w:val="24"/>
          <w:szCs w:val="24"/>
        </w:rPr>
        <w:t xml:space="preserve">a benchmark price according to SET. Buyers and sellers would behave rationally and refer to this market price to form their WTP/WTA. This piece of information is provided to all respondents in Questions 1 </w:t>
      </w:r>
      <w:r w:rsidR="00030B35" w:rsidRPr="00F411D2">
        <w:rPr>
          <w:rFonts w:ascii="Times New Roman" w:hAnsi="Times New Roman" w:cs="Times New Roman"/>
          <w:color w:val="000000" w:themeColor="text1"/>
          <w:sz w:val="24"/>
          <w:szCs w:val="24"/>
        </w:rPr>
        <w:t xml:space="preserve">(in a declining market) </w:t>
      </w:r>
      <w:r w:rsidRPr="00F411D2">
        <w:rPr>
          <w:rFonts w:ascii="Times New Roman" w:hAnsi="Times New Roman" w:cs="Times New Roman"/>
          <w:color w:val="000000" w:themeColor="text1"/>
          <w:sz w:val="24"/>
          <w:szCs w:val="24"/>
        </w:rPr>
        <w:t xml:space="preserve">and 5 </w:t>
      </w:r>
      <w:r w:rsidR="00030B35" w:rsidRPr="00F411D2">
        <w:rPr>
          <w:rFonts w:ascii="Times New Roman" w:hAnsi="Times New Roman" w:cs="Times New Roman"/>
          <w:color w:val="000000" w:themeColor="text1"/>
          <w:sz w:val="24"/>
          <w:szCs w:val="24"/>
        </w:rPr>
        <w:t>(in an increasing market)</w:t>
      </w:r>
      <w:r w:rsidR="001A469F" w:rsidRPr="00F411D2">
        <w:rPr>
          <w:rFonts w:ascii="Times New Roman" w:hAnsi="Times New Roman" w:cs="Times New Roman"/>
          <w:color w:val="000000" w:themeColor="text1"/>
          <w:sz w:val="24"/>
          <w:szCs w:val="24"/>
        </w:rPr>
        <w:t xml:space="preserve"> as</w:t>
      </w:r>
      <w:r w:rsidRPr="00F411D2">
        <w:rPr>
          <w:rFonts w:ascii="Times New Roman" w:hAnsi="Times New Roman" w:cs="Times New Roman"/>
          <w:color w:val="000000" w:themeColor="text1"/>
          <w:sz w:val="24"/>
          <w:szCs w:val="24"/>
        </w:rPr>
        <w:t xml:space="preserve"> a </w:t>
      </w:r>
      <w:r w:rsidR="00030B35" w:rsidRPr="00F411D2">
        <w:rPr>
          <w:rFonts w:ascii="Times New Roman" w:hAnsi="Times New Roman" w:cs="Times New Roman"/>
          <w:color w:val="000000" w:themeColor="text1"/>
          <w:sz w:val="24"/>
          <w:szCs w:val="24"/>
        </w:rPr>
        <w:t xml:space="preserve">price range of a property under </w:t>
      </w:r>
      <w:r w:rsidR="00030B35" w:rsidRPr="00F411D2">
        <w:rPr>
          <w:rFonts w:ascii="Times New Roman" w:hAnsi="Times New Roman" w:cs="Times New Roman"/>
          <w:color w:val="000000" w:themeColor="text1"/>
          <w:sz w:val="24"/>
          <w:szCs w:val="24"/>
        </w:rPr>
        <w:lastRenderedPageBreak/>
        <w:t xml:space="preserve">consideration. Due to </w:t>
      </w:r>
      <w:r w:rsidR="000547D8" w:rsidRPr="00F411D2">
        <w:rPr>
          <w:rFonts w:ascii="Times New Roman" w:hAnsi="Times New Roman" w:cs="Times New Roman"/>
          <w:color w:val="000000" w:themeColor="text1"/>
          <w:sz w:val="24"/>
          <w:szCs w:val="24"/>
        </w:rPr>
        <w:t>our natural tendence to maximize utility from the transaction</w:t>
      </w:r>
      <w:r w:rsidR="00030B35" w:rsidRPr="00F411D2">
        <w:rPr>
          <w:rFonts w:ascii="Times New Roman" w:hAnsi="Times New Roman" w:cs="Times New Roman"/>
          <w:color w:val="000000" w:themeColor="text1"/>
          <w:sz w:val="24"/>
          <w:szCs w:val="24"/>
        </w:rPr>
        <w:t xml:space="preserve">, we expect that the average responds to Question 1 </w:t>
      </w:r>
      <w:r w:rsidR="001A469F" w:rsidRPr="00F411D2">
        <w:rPr>
          <w:rFonts w:ascii="Times New Roman" w:hAnsi="Times New Roman" w:cs="Times New Roman"/>
          <w:color w:val="000000" w:themeColor="text1"/>
          <w:sz w:val="24"/>
          <w:szCs w:val="24"/>
        </w:rPr>
        <w:t>may be</w:t>
      </w:r>
      <w:r w:rsidR="00030B35" w:rsidRPr="00F411D2">
        <w:rPr>
          <w:rFonts w:ascii="Times New Roman" w:hAnsi="Times New Roman" w:cs="Times New Roman"/>
          <w:color w:val="000000" w:themeColor="text1"/>
          <w:sz w:val="24"/>
          <w:szCs w:val="24"/>
        </w:rPr>
        <w:t xml:space="preserve"> higher than that to Question 5. </w:t>
      </w:r>
      <w:r w:rsidR="00542E5C" w:rsidRPr="00F411D2">
        <w:rPr>
          <w:rFonts w:ascii="Times New Roman" w:hAnsi="Times New Roman" w:cs="Times New Roman"/>
          <w:color w:val="000000" w:themeColor="text1"/>
          <w:sz w:val="24"/>
          <w:szCs w:val="24"/>
        </w:rPr>
        <w:t xml:space="preserve">However, this potential discrepancy between sellers and buyers’ </w:t>
      </w:r>
      <w:r w:rsidR="001A469F" w:rsidRPr="00F411D2">
        <w:rPr>
          <w:rFonts w:ascii="Times New Roman" w:hAnsi="Times New Roman" w:cs="Times New Roman"/>
          <w:color w:val="000000" w:themeColor="text1"/>
          <w:sz w:val="24"/>
          <w:szCs w:val="24"/>
        </w:rPr>
        <w:t xml:space="preserve">benchmark prices </w:t>
      </w:r>
      <w:r w:rsidR="00542E5C" w:rsidRPr="00F411D2">
        <w:rPr>
          <w:rFonts w:ascii="Times New Roman" w:hAnsi="Times New Roman" w:cs="Times New Roman"/>
          <w:color w:val="000000" w:themeColor="text1"/>
          <w:sz w:val="24"/>
          <w:szCs w:val="24"/>
        </w:rPr>
        <w:t xml:space="preserve">will not affect our analysis, because we focus on changes relative to these </w:t>
      </w:r>
      <w:r w:rsidR="001A469F" w:rsidRPr="00F411D2">
        <w:rPr>
          <w:rFonts w:ascii="Times New Roman" w:hAnsi="Times New Roman" w:cs="Times New Roman"/>
          <w:color w:val="000000" w:themeColor="text1"/>
          <w:sz w:val="24"/>
          <w:szCs w:val="24"/>
        </w:rPr>
        <w:t>benchmarks</w:t>
      </w:r>
      <w:r w:rsidR="00542E5C" w:rsidRPr="00F411D2">
        <w:rPr>
          <w:rFonts w:ascii="Times New Roman" w:hAnsi="Times New Roman" w:cs="Times New Roman"/>
          <w:color w:val="000000" w:themeColor="text1"/>
          <w:sz w:val="24"/>
          <w:szCs w:val="24"/>
        </w:rPr>
        <w:t xml:space="preserve">. </w:t>
      </w:r>
    </w:p>
    <w:p w14:paraId="76962ED6" w14:textId="4BD451EB" w:rsidR="00370D25" w:rsidRPr="00F411D2" w:rsidRDefault="00370D25" w:rsidP="00370D25">
      <w:pPr>
        <w:jc w:val="center"/>
        <w:rPr>
          <w:rFonts w:ascii="Times New Roman" w:hAnsi="Times New Roman" w:cs="Times New Roman"/>
          <w:i/>
          <w:color w:val="000000" w:themeColor="text1"/>
          <w:sz w:val="24"/>
          <w:szCs w:val="24"/>
        </w:rPr>
      </w:pPr>
      <w:r w:rsidRPr="00F411D2">
        <w:rPr>
          <w:rFonts w:ascii="Times New Roman" w:hAnsi="Times New Roman" w:cs="Times New Roman"/>
          <w:i/>
          <w:color w:val="000000" w:themeColor="text1"/>
          <w:sz w:val="24"/>
          <w:szCs w:val="24"/>
        </w:rPr>
        <w:t xml:space="preserve">[Insert Table </w:t>
      </w:r>
      <w:r w:rsidR="00FA0CDF" w:rsidRPr="00F411D2">
        <w:rPr>
          <w:rFonts w:ascii="Times New Roman" w:hAnsi="Times New Roman" w:cs="Times New Roman"/>
          <w:i/>
          <w:color w:val="000000" w:themeColor="text1"/>
          <w:sz w:val="24"/>
          <w:szCs w:val="24"/>
        </w:rPr>
        <w:t>2</w:t>
      </w:r>
      <w:r w:rsidRPr="00F411D2">
        <w:rPr>
          <w:rFonts w:ascii="Times New Roman" w:hAnsi="Times New Roman" w:cs="Times New Roman"/>
          <w:i/>
          <w:color w:val="000000" w:themeColor="text1"/>
          <w:sz w:val="24"/>
          <w:szCs w:val="24"/>
        </w:rPr>
        <w:t xml:space="preserve"> here]</w:t>
      </w:r>
    </w:p>
    <w:p w14:paraId="3C2C5862" w14:textId="4DCBF887" w:rsidR="009C0B3F" w:rsidRPr="00F411D2" w:rsidRDefault="0033107B" w:rsidP="00E74D5D">
      <w:pPr>
        <w:jc w:val="both"/>
        <w:rPr>
          <w:rFonts w:ascii="Times New Roman" w:hAnsi="Times New Roman" w:cs="Times New Roman"/>
          <w:color w:val="000000" w:themeColor="text1"/>
          <w:sz w:val="24"/>
          <w:szCs w:val="24"/>
        </w:rPr>
      </w:pPr>
      <w:r w:rsidRPr="00F411D2">
        <w:rPr>
          <w:rFonts w:ascii="Times New Roman" w:hAnsi="Times New Roman" w:cs="Times New Roman"/>
          <w:color w:val="000000" w:themeColor="text1"/>
          <w:sz w:val="24"/>
          <w:szCs w:val="24"/>
        </w:rPr>
        <w:t xml:space="preserve">Questions 1 – 4 and Questions 5 – 8 are used to test </w:t>
      </w:r>
      <w:r w:rsidR="003A6796" w:rsidRPr="00F411D2">
        <w:rPr>
          <w:rFonts w:ascii="Times New Roman" w:hAnsi="Times New Roman" w:cs="Times New Roman"/>
          <w:color w:val="000000" w:themeColor="text1"/>
          <w:sz w:val="24"/>
          <w:szCs w:val="24"/>
        </w:rPr>
        <w:t>Hypotheses 1</w:t>
      </w:r>
      <w:r w:rsidR="00867CFD" w:rsidRPr="00F411D2">
        <w:rPr>
          <w:rFonts w:ascii="Times New Roman" w:hAnsi="Times New Roman" w:cs="Times New Roman"/>
          <w:color w:val="000000" w:themeColor="text1"/>
          <w:sz w:val="24"/>
          <w:szCs w:val="24"/>
        </w:rPr>
        <w:t xml:space="preserve"> – </w:t>
      </w:r>
      <w:r w:rsidR="00A254F6" w:rsidRPr="00F411D2">
        <w:rPr>
          <w:rFonts w:ascii="Times New Roman" w:hAnsi="Times New Roman" w:cs="Times New Roman"/>
          <w:color w:val="000000" w:themeColor="text1"/>
          <w:sz w:val="24"/>
          <w:szCs w:val="24"/>
        </w:rPr>
        <w:t>3</w:t>
      </w:r>
      <w:r w:rsidR="00867CFD" w:rsidRPr="00F411D2">
        <w:rPr>
          <w:rFonts w:ascii="Times New Roman" w:hAnsi="Times New Roman" w:cs="Times New Roman"/>
          <w:color w:val="000000" w:themeColor="text1"/>
          <w:sz w:val="24"/>
          <w:szCs w:val="24"/>
        </w:rPr>
        <w:t xml:space="preserve"> </w:t>
      </w:r>
      <w:r w:rsidRPr="00F411D2">
        <w:rPr>
          <w:rFonts w:ascii="Times New Roman" w:hAnsi="Times New Roman" w:cs="Times New Roman"/>
          <w:color w:val="000000" w:themeColor="text1"/>
          <w:sz w:val="24"/>
          <w:szCs w:val="24"/>
        </w:rPr>
        <w:t>in a decreasing and an increasing market condition</w:t>
      </w:r>
      <w:r w:rsidR="001E7724" w:rsidRPr="00F411D2">
        <w:rPr>
          <w:rFonts w:ascii="Times New Roman" w:hAnsi="Times New Roman" w:cs="Times New Roman"/>
          <w:color w:val="000000" w:themeColor="text1"/>
          <w:sz w:val="24"/>
          <w:szCs w:val="24"/>
        </w:rPr>
        <w:t>,</w:t>
      </w:r>
      <w:r w:rsidRPr="00F411D2">
        <w:rPr>
          <w:rFonts w:ascii="Times New Roman" w:hAnsi="Times New Roman" w:cs="Times New Roman"/>
          <w:color w:val="000000" w:themeColor="text1"/>
          <w:sz w:val="24"/>
          <w:szCs w:val="24"/>
        </w:rPr>
        <w:t xml:space="preserve"> respectively. </w:t>
      </w:r>
      <w:r w:rsidR="003A6796" w:rsidRPr="00F411D2">
        <w:rPr>
          <w:rFonts w:ascii="Times New Roman" w:hAnsi="Times New Roman" w:cs="Times New Roman"/>
          <w:color w:val="000000" w:themeColor="text1"/>
          <w:sz w:val="24"/>
          <w:szCs w:val="24"/>
        </w:rPr>
        <w:t>First, initial purchase price is introduced</w:t>
      </w:r>
      <w:r w:rsidRPr="00F411D2">
        <w:rPr>
          <w:rFonts w:ascii="Times New Roman" w:hAnsi="Times New Roman" w:cs="Times New Roman"/>
          <w:color w:val="000000" w:themeColor="text1"/>
          <w:sz w:val="24"/>
          <w:szCs w:val="24"/>
        </w:rPr>
        <w:t xml:space="preserve"> </w:t>
      </w:r>
      <w:r w:rsidR="001E7724" w:rsidRPr="00F411D2">
        <w:rPr>
          <w:rFonts w:ascii="Times New Roman" w:hAnsi="Times New Roman" w:cs="Times New Roman"/>
          <w:color w:val="000000" w:themeColor="text1"/>
          <w:sz w:val="24"/>
          <w:szCs w:val="24"/>
        </w:rPr>
        <w:t>in</w:t>
      </w:r>
      <w:r w:rsidRPr="00F411D2">
        <w:rPr>
          <w:rFonts w:ascii="Times New Roman" w:hAnsi="Times New Roman" w:cs="Times New Roman"/>
          <w:color w:val="000000" w:themeColor="text1"/>
          <w:sz w:val="24"/>
          <w:szCs w:val="24"/>
        </w:rPr>
        <w:t xml:space="preserve"> Questions 2 and 6</w:t>
      </w:r>
      <w:r w:rsidR="003A6796" w:rsidRPr="00F411D2">
        <w:rPr>
          <w:rFonts w:ascii="Times New Roman" w:hAnsi="Times New Roman" w:cs="Times New Roman"/>
          <w:color w:val="000000" w:themeColor="text1"/>
          <w:sz w:val="24"/>
          <w:szCs w:val="24"/>
        </w:rPr>
        <w:t>, followed by an intermediate price</w:t>
      </w:r>
      <w:r w:rsidRPr="00F411D2">
        <w:rPr>
          <w:rFonts w:ascii="Times New Roman" w:hAnsi="Times New Roman" w:cs="Times New Roman"/>
          <w:color w:val="000000" w:themeColor="text1"/>
          <w:sz w:val="24"/>
          <w:szCs w:val="24"/>
        </w:rPr>
        <w:t xml:space="preserve"> in Questions 3 and 7</w:t>
      </w:r>
      <w:r w:rsidR="003A6796" w:rsidRPr="00F411D2">
        <w:rPr>
          <w:rFonts w:ascii="Times New Roman" w:hAnsi="Times New Roman" w:cs="Times New Roman"/>
          <w:color w:val="000000" w:themeColor="text1"/>
          <w:sz w:val="24"/>
          <w:szCs w:val="24"/>
        </w:rPr>
        <w:t>, and finally an alternative offer price (buyer) or a recent transaction price (seller)</w:t>
      </w:r>
      <w:r w:rsidRPr="00F411D2">
        <w:rPr>
          <w:rFonts w:ascii="Times New Roman" w:hAnsi="Times New Roman" w:cs="Times New Roman"/>
          <w:color w:val="000000" w:themeColor="text1"/>
          <w:sz w:val="24"/>
          <w:szCs w:val="24"/>
        </w:rPr>
        <w:t xml:space="preserve"> in Questions 4 and 8</w:t>
      </w:r>
      <w:r w:rsidR="003A6796" w:rsidRPr="00F411D2">
        <w:rPr>
          <w:rFonts w:ascii="Times New Roman" w:hAnsi="Times New Roman" w:cs="Times New Roman"/>
          <w:color w:val="000000" w:themeColor="text1"/>
          <w:sz w:val="24"/>
          <w:szCs w:val="24"/>
        </w:rPr>
        <w:t xml:space="preserve">. </w:t>
      </w:r>
      <w:r w:rsidR="00030B35" w:rsidRPr="00F411D2">
        <w:rPr>
          <w:rFonts w:ascii="Times New Roman" w:hAnsi="Times New Roman" w:cs="Times New Roman"/>
          <w:color w:val="000000" w:themeColor="text1"/>
          <w:sz w:val="24"/>
          <w:szCs w:val="24"/>
        </w:rPr>
        <w:t>The first four questions form three pairs, which are effectively three one-factor controlled experiments. For example, Questions 1 and 2 are the control and treatment groups to test the effect of initial purchase price.</w:t>
      </w:r>
      <w:r w:rsidR="00B02CF8" w:rsidRPr="00F411D2">
        <w:rPr>
          <w:rFonts w:ascii="Times New Roman" w:hAnsi="Times New Roman" w:cs="Times New Roman"/>
          <w:color w:val="000000" w:themeColor="text1"/>
          <w:sz w:val="24"/>
          <w:szCs w:val="24"/>
        </w:rPr>
        <w:t xml:space="preserve"> Let </w:t>
      </w:r>
      <m:oMath>
        <m:sSub>
          <m:sSubPr>
            <m:ctrlPr>
              <w:rPr>
                <w:rFonts w:ascii="Cambria Math" w:hAnsi="Cambria Math" w:cs="Times New Roman"/>
                <w:color w:val="000000" w:themeColor="text1"/>
                <w:sz w:val="24"/>
                <w:szCs w:val="24"/>
              </w:rPr>
            </m:ctrlPr>
          </m:sSubPr>
          <m:e>
            <m:r>
              <m:rPr>
                <m:sty m:val="p"/>
              </m:rPr>
              <w:rPr>
                <w:rFonts w:ascii="Cambria Math" w:hAnsi="Cambria Math" w:cs="Times New Roman"/>
                <w:color w:val="000000" w:themeColor="text1"/>
                <w:sz w:val="24"/>
                <w:szCs w:val="24"/>
              </w:rPr>
              <m:t>WTA</m:t>
            </m:r>
          </m:e>
          <m:sub>
            <m:r>
              <m:rPr>
                <m:sty m:val="p"/>
              </m:rPr>
              <w:rPr>
                <w:rFonts w:ascii="Cambria Math" w:hAnsi="Cambria Math" w:cs="Times New Roman"/>
                <w:color w:val="000000" w:themeColor="text1"/>
                <w:sz w:val="24"/>
                <w:szCs w:val="24"/>
              </w:rPr>
              <m:t>1i</m:t>
            </m:r>
          </m:sub>
        </m:sSub>
      </m:oMath>
      <w:r w:rsidR="00B02CF8" w:rsidRPr="00F411D2">
        <w:rPr>
          <w:rFonts w:ascii="Times New Roman" w:hAnsi="Times New Roman" w:cs="Times New Roman"/>
          <w:color w:val="000000" w:themeColor="text1"/>
          <w:sz w:val="24"/>
          <w:szCs w:val="24"/>
        </w:rPr>
        <w:t xml:space="preserve"> and </w:t>
      </w:r>
      <m:oMath>
        <m:sSub>
          <m:sSubPr>
            <m:ctrlPr>
              <w:rPr>
                <w:rFonts w:ascii="Cambria Math" w:hAnsi="Cambria Math" w:cs="Times New Roman"/>
                <w:color w:val="000000" w:themeColor="text1"/>
                <w:sz w:val="24"/>
                <w:szCs w:val="24"/>
              </w:rPr>
            </m:ctrlPr>
          </m:sSubPr>
          <m:e>
            <m:r>
              <m:rPr>
                <m:sty m:val="p"/>
              </m:rPr>
              <w:rPr>
                <w:rFonts w:ascii="Cambria Math" w:hAnsi="Cambria Math" w:cs="Times New Roman"/>
                <w:color w:val="000000" w:themeColor="text1"/>
                <w:sz w:val="24"/>
                <w:szCs w:val="24"/>
              </w:rPr>
              <m:t>WTA</m:t>
            </m:r>
          </m:e>
          <m:sub>
            <m:r>
              <m:rPr>
                <m:sty m:val="p"/>
              </m:rPr>
              <w:rPr>
                <w:rFonts w:ascii="Cambria Math" w:hAnsi="Cambria Math" w:cs="Times New Roman"/>
                <w:color w:val="000000" w:themeColor="text1"/>
                <w:sz w:val="24"/>
                <w:szCs w:val="24"/>
              </w:rPr>
              <m:t>2i</m:t>
            </m:r>
          </m:sub>
        </m:sSub>
      </m:oMath>
      <w:r w:rsidR="00B00F3F" w:rsidRPr="00F411D2">
        <w:rPr>
          <w:rFonts w:ascii="Times New Roman" w:hAnsi="Times New Roman" w:cs="Times New Roman"/>
          <w:color w:val="000000" w:themeColor="text1"/>
          <w:sz w:val="24"/>
          <w:szCs w:val="24"/>
        </w:rPr>
        <w:t xml:space="preserve"> </w:t>
      </w:r>
      <w:r w:rsidR="00B02CF8" w:rsidRPr="00F411D2">
        <w:rPr>
          <w:rFonts w:ascii="Times New Roman" w:hAnsi="Times New Roman" w:cs="Times New Roman"/>
          <w:color w:val="000000" w:themeColor="text1"/>
          <w:sz w:val="24"/>
          <w:szCs w:val="24"/>
        </w:rPr>
        <w:t>be the answer</w:t>
      </w:r>
      <w:r w:rsidR="00B00F3F" w:rsidRPr="00F411D2">
        <w:rPr>
          <w:rFonts w:ascii="Times New Roman" w:hAnsi="Times New Roman" w:cs="Times New Roman"/>
          <w:color w:val="000000" w:themeColor="text1"/>
          <w:sz w:val="24"/>
          <w:szCs w:val="24"/>
        </w:rPr>
        <w:t>s</w:t>
      </w:r>
      <w:r w:rsidR="00B02CF8" w:rsidRPr="00F411D2">
        <w:rPr>
          <w:rFonts w:ascii="Times New Roman" w:hAnsi="Times New Roman" w:cs="Times New Roman"/>
          <w:color w:val="000000" w:themeColor="text1"/>
          <w:sz w:val="24"/>
          <w:szCs w:val="24"/>
        </w:rPr>
        <w:t xml:space="preserve"> from respondent</w:t>
      </w:r>
      <w:r w:rsidR="00364460" w:rsidRPr="00F411D2">
        <w:rPr>
          <w:rFonts w:ascii="Times New Roman" w:hAnsi="Times New Roman" w:cs="Times New Roman"/>
          <w:color w:val="000000" w:themeColor="text1"/>
          <w:sz w:val="24"/>
          <w:szCs w:val="24"/>
        </w:rPr>
        <w:t xml:space="preserve"> (buyer)</w:t>
      </w:r>
      <w:r w:rsidR="00B02CF8" w:rsidRPr="00F411D2">
        <w:rPr>
          <w:rFonts w:ascii="Times New Roman" w:hAnsi="Times New Roman" w:cs="Times New Roman"/>
          <w:color w:val="000000" w:themeColor="text1"/>
          <w:sz w:val="24"/>
          <w:szCs w:val="24"/>
        </w:rPr>
        <w:t xml:space="preserve"> </w:t>
      </w:r>
      <w:proofErr w:type="spellStart"/>
      <w:r w:rsidR="00B02CF8" w:rsidRPr="00F411D2">
        <w:rPr>
          <w:rFonts w:ascii="Times New Roman" w:hAnsi="Times New Roman" w:cs="Times New Roman"/>
          <w:i/>
          <w:iCs/>
          <w:color w:val="000000" w:themeColor="text1"/>
          <w:sz w:val="24"/>
          <w:szCs w:val="24"/>
        </w:rPr>
        <w:t>i</w:t>
      </w:r>
      <w:proofErr w:type="spellEnd"/>
      <w:r w:rsidR="00B02CF8" w:rsidRPr="00F411D2">
        <w:rPr>
          <w:rFonts w:ascii="Times New Roman" w:hAnsi="Times New Roman" w:cs="Times New Roman"/>
          <w:color w:val="000000" w:themeColor="text1"/>
          <w:sz w:val="24"/>
          <w:szCs w:val="24"/>
        </w:rPr>
        <w:t xml:space="preserve"> to Questions 1 and 2, respectively. </w:t>
      </w:r>
      <m:oMath>
        <m:sSub>
          <m:sSubPr>
            <m:ctrlPr>
              <w:rPr>
                <w:rFonts w:ascii="Cambria Math" w:hAnsi="Cambria Math" w:cs="Times New Roman"/>
                <w:color w:val="000000" w:themeColor="text1"/>
                <w:sz w:val="24"/>
                <w:szCs w:val="24"/>
              </w:rPr>
            </m:ctrlPr>
          </m:sSubPr>
          <m:e>
            <m:r>
              <m:rPr>
                <m:sty m:val="p"/>
              </m:rPr>
              <w:rPr>
                <w:rFonts w:ascii="Cambria Math" w:hAnsi="Cambria Math" w:cs="Times New Roman"/>
                <w:color w:val="000000" w:themeColor="text1"/>
                <w:sz w:val="24"/>
                <w:szCs w:val="24"/>
              </w:rPr>
              <m:t>WTA</m:t>
            </m:r>
          </m:e>
          <m:sub>
            <m:r>
              <m:rPr>
                <m:sty m:val="p"/>
              </m:rPr>
              <w:rPr>
                <w:rFonts w:ascii="Cambria Math" w:hAnsi="Cambria Math" w:cs="Times New Roman"/>
                <w:color w:val="000000" w:themeColor="text1"/>
                <w:sz w:val="24"/>
                <w:szCs w:val="24"/>
              </w:rPr>
              <m:t>2i</m:t>
            </m:r>
          </m:sub>
        </m:sSub>
        <m:r>
          <m:rPr>
            <m:sty m:val="p"/>
          </m:rPr>
          <w:rPr>
            <w:rFonts w:ascii="Cambria Math" w:hAnsi="Cambria Math" w:cs="Times New Roman"/>
            <w:color w:val="000000" w:themeColor="text1"/>
            <w:sz w:val="24"/>
            <w:szCs w:val="24"/>
          </w:rPr>
          <m:t>-</m:t>
        </m:r>
        <m:sSub>
          <m:sSubPr>
            <m:ctrlPr>
              <w:rPr>
                <w:rFonts w:ascii="Cambria Math" w:hAnsi="Cambria Math" w:cs="Times New Roman"/>
                <w:color w:val="000000" w:themeColor="text1"/>
                <w:sz w:val="24"/>
                <w:szCs w:val="24"/>
              </w:rPr>
            </m:ctrlPr>
          </m:sSubPr>
          <m:e>
            <m:r>
              <m:rPr>
                <m:sty m:val="p"/>
              </m:rPr>
              <w:rPr>
                <w:rFonts w:ascii="Cambria Math" w:hAnsi="Cambria Math" w:cs="Times New Roman"/>
                <w:color w:val="000000" w:themeColor="text1"/>
                <w:sz w:val="24"/>
                <w:szCs w:val="24"/>
              </w:rPr>
              <m:t>WTA</m:t>
            </m:r>
          </m:e>
          <m:sub>
            <m:r>
              <m:rPr>
                <m:sty m:val="p"/>
              </m:rPr>
              <w:rPr>
                <w:rFonts w:ascii="Cambria Math" w:hAnsi="Cambria Math" w:cs="Times New Roman"/>
                <w:color w:val="000000" w:themeColor="text1"/>
                <w:sz w:val="24"/>
                <w:szCs w:val="24"/>
              </w:rPr>
              <m:t>1i</m:t>
            </m:r>
          </m:sub>
        </m:sSub>
      </m:oMath>
      <w:r w:rsidR="00757605" w:rsidRPr="00F411D2">
        <w:rPr>
          <w:rFonts w:ascii="Times New Roman" w:hAnsi="Times New Roman" w:cs="Times New Roman"/>
          <w:color w:val="000000" w:themeColor="text1"/>
          <w:sz w:val="24"/>
          <w:szCs w:val="24"/>
        </w:rPr>
        <w:t xml:space="preserve"> </w:t>
      </w:r>
      <w:r w:rsidR="00B02CF8" w:rsidRPr="00F411D2">
        <w:rPr>
          <w:rFonts w:ascii="Times New Roman" w:hAnsi="Times New Roman" w:cs="Times New Roman"/>
          <w:color w:val="000000" w:themeColor="text1"/>
          <w:sz w:val="24"/>
          <w:szCs w:val="24"/>
        </w:rPr>
        <w:t xml:space="preserve">will be calculated for all respondents and used </w:t>
      </w:r>
      <w:r w:rsidR="00757605" w:rsidRPr="00F411D2">
        <w:rPr>
          <w:rFonts w:ascii="Times New Roman" w:hAnsi="Times New Roman" w:cs="Times New Roman"/>
          <w:color w:val="000000" w:themeColor="text1"/>
          <w:sz w:val="24"/>
          <w:szCs w:val="24"/>
        </w:rPr>
        <w:t xml:space="preserve">to test Hypothesis 1. Note that even if a respondent’s WTA </w:t>
      </w:r>
      <w:r w:rsidR="008158B1" w:rsidRPr="00F411D2">
        <w:rPr>
          <w:rFonts w:ascii="Times New Roman" w:hAnsi="Times New Roman" w:cs="Times New Roman"/>
          <w:color w:val="000000" w:themeColor="text1"/>
          <w:sz w:val="24"/>
          <w:szCs w:val="24"/>
        </w:rPr>
        <w:t xml:space="preserve">is affected by </w:t>
      </w:r>
      <w:r w:rsidR="00757605" w:rsidRPr="00F411D2">
        <w:rPr>
          <w:rFonts w:ascii="Times New Roman" w:hAnsi="Times New Roman" w:cs="Times New Roman"/>
          <w:color w:val="000000" w:themeColor="text1"/>
          <w:sz w:val="24"/>
          <w:szCs w:val="24"/>
        </w:rPr>
        <w:t>the housing prices in her own city, th</w:t>
      </w:r>
      <w:r w:rsidR="0034292E" w:rsidRPr="00F411D2">
        <w:rPr>
          <w:rFonts w:ascii="Times New Roman" w:hAnsi="Times New Roman" w:cs="Times New Roman"/>
          <w:color w:val="000000" w:themeColor="text1"/>
          <w:sz w:val="24"/>
          <w:szCs w:val="24"/>
        </w:rPr>
        <w:t>e size of this</w:t>
      </w:r>
      <w:r w:rsidR="00757605" w:rsidRPr="00F411D2">
        <w:rPr>
          <w:rFonts w:ascii="Times New Roman" w:hAnsi="Times New Roman" w:cs="Times New Roman"/>
          <w:color w:val="000000" w:themeColor="text1"/>
          <w:sz w:val="24"/>
          <w:szCs w:val="24"/>
        </w:rPr>
        <w:t xml:space="preserve"> anchoring effect remains the same in </w:t>
      </w:r>
      <m:oMath>
        <m:sSub>
          <m:sSubPr>
            <m:ctrlPr>
              <w:rPr>
                <w:rFonts w:ascii="Cambria Math" w:hAnsi="Cambria Math" w:cs="Times New Roman"/>
                <w:color w:val="000000" w:themeColor="text1"/>
                <w:sz w:val="24"/>
                <w:szCs w:val="24"/>
              </w:rPr>
            </m:ctrlPr>
          </m:sSubPr>
          <m:e>
            <m:r>
              <m:rPr>
                <m:sty m:val="p"/>
              </m:rPr>
              <w:rPr>
                <w:rFonts w:ascii="Cambria Math" w:hAnsi="Cambria Math" w:cs="Times New Roman"/>
                <w:color w:val="000000" w:themeColor="text1"/>
                <w:sz w:val="24"/>
                <w:szCs w:val="24"/>
              </w:rPr>
              <m:t>WTA</m:t>
            </m:r>
          </m:e>
          <m:sub>
            <m:r>
              <m:rPr>
                <m:sty m:val="p"/>
              </m:rPr>
              <w:rPr>
                <w:rFonts w:ascii="Cambria Math" w:hAnsi="Cambria Math" w:cs="Times New Roman"/>
                <w:color w:val="000000" w:themeColor="text1"/>
                <w:sz w:val="24"/>
                <w:szCs w:val="24"/>
              </w:rPr>
              <m:t>1i</m:t>
            </m:r>
          </m:sub>
        </m:sSub>
      </m:oMath>
      <w:r w:rsidR="00757605" w:rsidRPr="00F411D2">
        <w:rPr>
          <w:rFonts w:ascii="Times New Roman" w:hAnsi="Times New Roman" w:cs="Times New Roman"/>
          <w:color w:val="000000" w:themeColor="text1"/>
          <w:sz w:val="24"/>
          <w:szCs w:val="24"/>
        </w:rPr>
        <w:t xml:space="preserve"> and </w:t>
      </w:r>
      <m:oMath>
        <m:sSub>
          <m:sSubPr>
            <m:ctrlPr>
              <w:rPr>
                <w:rFonts w:ascii="Cambria Math" w:hAnsi="Cambria Math" w:cs="Times New Roman"/>
                <w:color w:val="000000" w:themeColor="text1"/>
                <w:sz w:val="24"/>
                <w:szCs w:val="24"/>
              </w:rPr>
            </m:ctrlPr>
          </m:sSubPr>
          <m:e>
            <m:r>
              <m:rPr>
                <m:sty m:val="p"/>
              </m:rPr>
              <w:rPr>
                <w:rFonts w:ascii="Cambria Math" w:hAnsi="Cambria Math" w:cs="Times New Roman"/>
                <w:color w:val="000000" w:themeColor="text1"/>
                <w:sz w:val="24"/>
                <w:szCs w:val="24"/>
              </w:rPr>
              <m:t>WTA</m:t>
            </m:r>
          </m:e>
          <m:sub>
            <m:r>
              <m:rPr>
                <m:sty m:val="p"/>
              </m:rPr>
              <w:rPr>
                <w:rFonts w:ascii="Cambria Math" w:hAnsi="Cambria Math" w:cs="Times New Roman"/>
                <w:color w:val="000000" w:themeColor="text1"/>
                <w:sz w:val="24"/>
                <w:szCs w:val="24"/>
              </w:rPr>
              <m:t>2i</m:t>
            </m:r>
          </m:sub>
        </m:sSub>
      </m:oMath>
      <w:r w:rsidR="00757605" w:rsidRPr="00F411D2">
        <w:rPr>
          <w:rFonts w:ascii="Times New Roman" w:hAnsi="Times New Roman" w:cs="Times New Roman"/>
          <w:color w:val="000000" w:themeColor="text1"/>
          <w:sz w:val="24"/>
          <w:szCs w:val="24"/>
        </w:rPr>
        <w:t xml:space="preserve"> because they are reported by the same individual from the same city. </w:t>
      </w:r>
      <w:r w:rsidR="002551AB" w:rsidRPr="00F411D2">
        <w:rPr>
          <w:rFonts w:ascii="Times New Roman" w:hAnsi="Times New Roman" w:cs="Times New Roman"/>
          <w:color w:val="000000" w:themeColor="text1"/>
          <w:sz w:val="24"/>
          <w:szCs w:val="24"/>
        </w:rPr>
        <w:t>Because</w:t>
      </w:r>
      <w:r w:rsidR="00757605" w:rsidRPr="00F411D2">
        <w:rPr>
          <w:rFonts w:ascii="Times New Roman" w:hAnsi="Times New Roman" w:cs="Times New Roman"/>
          <w:color w:val="000000" w:themeColor="text1"/>
          <w:sz w:val="24"/>
          <w:szCs w:val="24"/>
        </w:rPr>
        <w:t xml:space="preserve"> </w:t>
      </w:r>
      <w:r w:rsidR="00030B35" w:rsidRPr="00F411D2">
        <w:rPr>
          <w:rFonts w:ascii="Times New Roman" w:hAnsi="Times New Roman" w:cs="Times New Roman"/>
          <w:color w:val="000000" w:themeColor="text1"/>
          <w:sz w:val="24"/>
          <w:szCs w:val="24"/>
        </w:rPr>
        <w:t>the only difference between the</w:t>
      </w:r>
      <w:r w:rsidRPr="00F411D2">
        <w:rPr>
          <w:rFonts w:ascii="Times New Roman" w:hAnsi="Times New Roman" w:cs="Times New Roman"/>
          <w:color w:val="000000" w:themeColor="text1"/>
          <w:sz w:val="24"/>
          <w:szCs w:val="24"/>
        </w:rPr>
        <w:t>se</w:t>
      </w:r>
      <w:r w:rsidR="00030B35" w:rsidRPr="00F411D2">
        <w:rPr>
          <w:rFonts w:ascii="Times New Roman" w:hAnsi="Times New Roman" w:cs="Times New Roman"/>
          <w:color w:val="000000" w:themeColor="text1"/>
          <w:sz w:val="24"/>
          <w:szCs w:val="24"/>
        </w:rPr>
        <w:t xml:space="preserve"> two question</w:t>
      </w:r>
      <w:r w:rsidRPr="00F411D2">
        <w:rPr>
          <w:rFonts w:ascii="Times New Roman" w:hAnsi="Times New Roman" w:cs="Times New Roman"/>
          <w:color w:val="000000" w:themeColor="text1"/>
          <w:sz w:val="24"/>
          <w:szCs w:val="24"/>
        </w:rPr>
        <w:t>s</w:t>
      </w:r>
      <w:r w:rsidR="00030B35" w:rsidRPr="00F411D2">
        <w:rPr>
          <w:rFonts w:ascii="Times New Roman" w:hAnsi="Times New Roman" w:cs="Times New Roman"/>
          <w:color w:val="000000" w:themeColor="text1"/>
          <w:sz w:val="24"/>
          <w:szCs w:val="24"/>
        </w:rPr>
        <w:t xml:space="preserve"> is the introduction of </w:t>
      </w:r>
      <w:r w:rsidRPr="00F411D2">
        <w:rPr>
          <w:rFonts w:ascii="Times New Roman" w:hAnsi="Times New Roman" w:cs="Times New Roman"/>
          <w:color w:val="000000" w:themeColor="text1"/>
          <w:sz w:val="24"/>
          <w:szCs w:val="24"/>
        </w:rPr>
        <w:t xml:space="preserve">an </w:t>
      </w:r>
      <w:r w:rsidR="00030B35" w:rsidRPr="00F411D2">
        <w:rPr>
          <w:rFonts w:ascii="Times New Roman" w:hAnsi="Times New Roman" w:cs="Times New Roman"/>
          <w:color w:val="000000" w:themeColor="text1"/>
          <w:sz w:val="24"/>
          <w:szCs w:val="24"/>
        </w:rPr>
        <w:t>initial purchase</w:t>
      </w:r>
      <w:r w:rsidR="002551AB" w:rsidRPr="00F411D2">
        <w:rPr>
          <w:rFonts w:ascii="Times New Roman" w:hAnsi="Times New Roman" w:cs="Times New Roman"/>
          <w:color w:val="000000" w:themeColor="text1"/>
          <w:sz w:val="24"/>
          <w:szCs w:val="24"/>
        </w:rPr>
        <w:t>, we</w:t>
      </w:r>
      <w:r w:rsidR="00030B35" w:rsidRPr="00F411D2">
        <w:rPr>
          <w:rFonts w:ascii="Times New Roman" w:hAnsi="Times New Roman" w:cs="Times New Roman"/>
          <w:color w:val="000000" w:themeColor="text1"/>
          <w:sz w:val="24"/>
          <w:szCs w:val="24"/>
        </w:rPr>
        <w:t xml:space="preserve"> can be confident that any changes in reported WTA is due to </w:t>
      </w:r>
      <w:r w:rsidRPr="00F411D2">
        <w:rPr>
          <w:rFonts w:ascii="Times New Roman" w:hAnsi="Times New Roman" w:cs="Times New Roman"/>
          <w:color w:val="000000" w:themeColor="text1"/>
          <w:sz w:val="24"/>
          <w:szCs w:val="24"/>
        </w:rPr>
        <w:t xml:space="preserve">the </w:t>
      </w:r>
      <w:r w:rsidR="00030B35" w:rsidRPr="00F411D2">
        <w:rPr>
          <w:rFonts w:ascii="Times New Roman" w:hAnsi="Times New Roman" w:cs="Times New Roman"/>
          <w:color w:val="000000" w:themeColor="text1"/>
          <w:sz w:val="24"/>
          <w:szCs w:val="24"/>
        </w:rPr>
        <w:t xml:space="preserve">initial purchase price. The same logic applies to Questions 2 to 4, as well as Questions 5 through 8 for the increasing market condition. </w:t>
      </w:r>
      <w:r w:rsidR="004833A7" w:rsidRPr="00F411D2">
        <w:rPr>
          <w:rFonts w:ascii="Times New Roman" w:hAnsi="Times New Roman" w:cs="Times New Roman"/>
          <w:color w:val="000000" w:themeColor="text1"/>
          <w:sz w:val="24"/>
          <w:szCs w:val="24"/>
        </w:rPr>
        <w:t xml:space="preserve">This incremental introduction of the information makes it possible to isolate the effect of specific information, as no other aspects of the scenarios are changed. </w:t>
      </w:r>
      <w:r w:rsidR="00621219" w:rsidRPr="00F411D2">
        <w:rPr>
          <w:rFonts w:ascii="Times New Roman" w:hAnsi="Times New Roman" w:cs="Times New Roman"/>
          <w:color w:val="000000" w:themeColor="text1"/>
          <w:sz w:val="24"/>
          <w:szCs w:val="24"/>
        </w:rPr>
        <w:t>Table 3 summarises which questions are used to test each hypothesis.</w:t>
      </w:r>
    </w:p>
    <w:p w14:paraId="7E0A2057" w14:textId="07BBF38B" w:rsidR="000078D8" w:rsidRPr="00F411D2" w:rsidRDefault="000078D8" w:rsidP="00E74D5D">
      <w:pPr>
        <w:jc w:val="both"/>
        <w:rPr>
          <w:rFonts w:ascii="Times New Roman" w:hAnsi="Times New Roman" w:cs="Times New Roman"/>
          <w:color w:val="000000" w:themeColor="text1"/>
          <w:sz w:val="24"/>
          <w:szCs w:val="24"/>
        </w:rPr>
      </w:pPr>
      <w:r w:rsidRPr="00F411D2">
        <w:rPr>
          <w:rFonts w:ascii="Times New Roman" w:hAnsi="Times New Roman" w:cs="Times New Roman"/>
          <w:color w:val="000000" w:themeColor="text1"/>
          <w:sz w:val="24"/>
          <w:szCs w:val="24"/>
        </w:rPr>
        <w:t xml:space="preserve">Questions 9 and 10 are used to test Hypothesis 4. </w:t>
      </w:r>
      <w:r w:rsidR="00411252" w:rsidRPr="00F411D2">
        <w:rPr>
          <w:rFonts w:ascii="Times New Roman" w:hAnsi="Times New Roman" w:cs="Times New Roman"/>
          <w:color w:val="000000" w:themeColor="text1"/>
          <w:sz w:val="24"/>
          <w:szCs w:val="24"/>
          <w:lang w:eastAsia="zh-CN"/>
        </w:rPr>
        <w:t>The two questions have the same initial purchase price of £300,000. However, a historical high/low price</w:t>
      </w:r>
      <w:r w:rsidR="00867CFD" w:rsidRPr="00F411D2">
        <w:rPr>
          <w:rFonts w:ascii="Times New Roman" w:hAnsi="Times New Roman" w:cs="Times New Roman"/>
          <w:color w:val="000000" w:themeColor="text1"/>
          <w:sz w:val="24"/>
          <w:szCs w:val="24"/>
          <w:lang w:eastAsia="zh-CN"/>
        </w:rPr>
        <w:t xml:space="preserve"> that</w:t>
      </w:r>
      <w:r w:rsidR="00411252" w:rsidRPr="00F411D2">
        <w:rPr>
          <w:rFonts w:ascii="Times New Roman" w:hAnsi="Times New Roman" w:cs="Times New Roman"/>
          <w:color w:val="000000" w:themeColor="text1"/>
          <w:sz w:val="24"/>
          <w:szCs w:val="24"/>
          <w:lang w:eastAsia="zh-CN"/>
        </w:rPr>
        <w:t xml:space="preserve"> is £50,000 above/below the current market valuation is introduced in these two questions. </w:t>
      </w:r>
      <w:r w:rsidR="00E24076" w:rsidRPr="00F411D2">
        <w:rPr>
          <w:rFonts w:ascii="Times New Roman" w:hAnsi="Times New Roman" w:cs="Times New Roman"/>
          <w:color w:val="000000" w:themeColor="text1"/>
          <w:sz w:val="24"/>
          <w:szCs w:val="24"/>
          <w:lang w:eastAsia="zh-CN"/>
        </w:rPr>
        <w:t xml:space="preserve">If the </w:t>
      </w:r>
      <w:r w:rsidR="004A419C" w:rsidRPr="00F411D2">
        <w:rPr>
          <w:rFonts w:ascii="Times New Roman" w:hAnsi="Times New Roman" w:cs="Times New Roman"/>
          <w:color w:val="000000" w:themeColor="text1"/>
          <w:sz w:val="24"/>
          <w:szCs w:val="24"/>
          <w:lang w:eastAsia="zh-CN"/>
        </w:rPr>
        <w:t xml:space="preserve">average </w:t>
      </w:r>
      <w:r w:rsidR="00E24076" w:rsidRPr="00F411D2">
        <w:rPr>
          <w:rFonts w:ascii="Times New Roman" w:hAnsi="Times New Roman" w:cs="Times New Roman"/>
          <w:color w:val="000000" w:themeColor="text1"/>
          <w:sz w:val="24"/>
          <w:szCs w:val="24"/>
          <w:lang w:eastAsia="zh-CN"/>
        </w:rPr>
        <w:t>respon</w:t>
      </w:r>
      <w:r w:rsidR="00867CFD" w:rsidRPr="00F411D2">
        <w:rPr>
          <w:rFonts w:ascii="Times New Roman" w:hAnsi="Times New Roman" w:cs="Times New Roman"/>
          <w:color w:val="000000" w:themeColor="text1"/>
          <w:sz w:val="24"/>
          <w:szCs w:val="24"/>
          <w:lang w:eastAsia="zh-CN"/>
        </w:rPr>
        <w:t>se</w:t>
      </w:r>
      <w:r w:rsidR="00E24076" w:rsidRPr="00F411D2">
        <w:rPr>
          <w:rFonts w:ascii="Times New Roman" w:hAnsi="Times New Roman" w:cs="Times New Roman"/>
          <w:color w:val="000000" w:themeColor="text1"/>
          <w:sz w:val="24"/>
          <w:szCs w:val="24"/>
          <w:lang w:eastAsia="zh-CN"/>
        </w:rPr>
        <w:t>s</w:t>
      </w:r>
      <w:r w:rsidR="004A419C" w:rsidRPr="00F411D2">
        <w:rPr>
          <w:rFonts w:ascii="Times New Roman" w:hAnsi="Times New Roman" w:cs="Times New Roman"/>
          <w:color w:val="000000" w:themeColor="text1"/>
          <w:sz w:val="24"/>
          <w:szCs w:val="24"/>
          <w:lang w:eastAsia="zh-CN"/>
        </w:rPr>
        <w:t xml:space="preserve"> from these two questions are significantly above/below the current market valuation, there is evidence of historical high/low prices </w:t>
      </w:r>
      <w:r w:rsidR="00867CFD" w:rsidRPr="00F411D2">
        <w:rPr>
          <w:rFonts w:ascii="Times New Roman" w:hAnsi="Times New Roman" w:cs="Times New Roman"/>
          <w:color w:val="000000" w:themeColor="text1"/>
          <w:sz w:val="24"/>
          <w:szCs w:val="24"/>
          <w:lang w:eastAsia="zh-CN"/>
        </w:rPr>
        <w:t xml:space="preserve">being </w:t>
      </w:r>
      <w:r w:rsidR="004A419C" w:rsidRPr="00F411D2">
        <w:rPr>
          <w:rFonts w:ascii="Times New Roman" w:hAnsi="Times New Roman" w:cs="Times New Roman"/>
          <w:color w:val="000000" w:themeColor="text1"/>
          <w:sz w:val="24"/>
          <w:szCs w:val="24"/>
          <w:lang w:eastAsia="zh-CN"/>
        </w:rPr>
        <w:t xml:space="preserve">used as reference points. </w:t>
      </w:r>
      <w:r w:rsidR="00E24076" w:rsidRPr="00F411D2">
        <w:rPr>
          <w:rFonts w:ascii="Times New Roman" w:hAnsi="Times New Roman" w:cs="Times New Roman"/>
          <w:color w:val="000000" w:themeColor="text1"/>
          <w:sz w:val="24"/>
          <w:szCs w:val="24"/>
          <w:lang w:eastAsia="zh-CN"/>
        </w:rPr>
        <w:t xml:space="preserve"> </w:t>
      </w:r>
      <w:r w:rsidR="00411252" w:rsidRPr="00F411D2">
        <w:rPr>
          <w:rFonts w:ascii="Times New Roman" w:hAnsi="Times New Roman" w:cs="Times New Roman"/>
          <w:color w:val="000000" w:themeColor="text1"/>
          <w:sz w:val="24"/>
          <w:szCs w:val="24"/>
          <w:lang w:eastAsia="zh-CN"/>
        </w:rPr>
        <w:t xml:space="preserve"> </w:t>
      </w:r>
    </w:p>
    <w:p w14:paraId="5BD59038" w14:textId="71F4D980" w:rsidR="009C0B3F" w:rsidRPr="00F411D2" w:rsidRDefault="009C0B3F" w:rsidP="009C0B3F">
      <w:pPr>
        <w:jc w:val="both"/>
        <w:rPr>
          <w:rFonts w:ascii="Times New Roman" w:hAnsi="Times New Roman" w:cs="Times New Roman"/>
          <w:color w:val="000000" w:themeColor="text1"/>
          <w:sz w:val="24"/>
          <w:szCs w:val="24"/>
        </w:rPr>
      </w:pPr>
      <w:r w:rsidRPr="00F411D2">
        <w:rPr>
          <w:rFonts w:ascii="Times New Roman" w:hAnsi="Times New Roman" w:cs="Times New Roman"/>
          <w:color w:val="000000" w:themeColor="text1"/>
          <w:sz w:val="24"/>
          <w:szCs w:val="24"/>
        </w:rPr>
        <w:t>The seller questionnaire then ha</w:t>
      </w:r>
      <w:r w:rsidR="005A53FC" w:rsidRPr="00F411D2">
        <w:rPr>
          <w:rFonts w:ascii="Times New Roman" w:hAnsi="Times New Roman" w:cs="Times New Roman"/>
          <w:color w:val="000000" w:themeColor="text1"/>
          <w:sz w:val="24"/>
          <w:szCs w:val="24"/>
        </w:rPr>
        <w:t>s</w:t>
      </w:r>
      <w:r w:rsidRPr="00F411D2">
        <w:rPr>
          <w:rFonts w:ascii="Times New Roman" w:hAnsi="Times New Roman" w:cs="Times New Roman"/>
          <w:color w:val="000000" w:themeColor="text1"/>
          <w:sz w:val="24"/>
          <w:szCs w:val="24"/>
        </w:rPr>
        <w:t xml:space="preserve"> </w:t>
      </w:r>
      <w:r w:rsidR="00E36E54" w:rsidRPr="00F411D2">
        <w:rPr>
          <w:rFonts w:ascii="Times New Roman" w:hAnsi="Times New Roman" w:cs="Times New Roman"/>
          <w:color w:val="000000" w:themeColor="text1"/>
          <w:sz w:val="24"/>
          <w:szCs w:val="24"/>
        </w:rPr>
        <w:t>three</w:t>
      </w:r>
      <w:r w:rsidRPr="00F411D2">
        <w:rPr>
          <w:rFonts w:ascii="Times New Roman" w:hAnsi="Times New Roman" w:cs="Times New Roman"/>
          <w:color w:val="000000" w:themeColor="text1"/>
          <w:sz w:val="24"/>
          <w:szCs w:val="24"/>
        </w:rPr>
        <w:t xml:space="preserve"> additional questions</w:t>
      </w:r>
      <w:r w:rsidR="00310008" w:rsidRPr="00F411D2">
        <w:rPr>
          <w:rFonts w:ascii="Times New Roman" w:hAnsi="Times New Roman" w:cs="Times New Roman"/>
          <w:color w:val="000000" w:themeColor="text1"/>
          <w:sz w:val="24"/>
          <w:szCs w:val="24"/>
        </w:rPr>
        <w:t xml:space="preserve"> (Questions 11 – 13)</w:t>
      </w:r>
      <w:r w:rsidRPr="00F411D2">
        <w:rPr>
          <w:rFonts w:ascii="Times New Roman" w:hAnsi="Times New Roman" w:cs="Times New Roman"/>
          <w:color w:val="000000" w:themeColor="text1"/>
          <w:sz w:val="24"/>
          <w:szCs w:val="24"/>
        </w:rPr>
        <w:t xml:space="preserve"> that introduce the concept of a</w:t>
      </w:r>
      <w:r w:rsidR="005A53FC" w:rsidRPr="00F411D2">
        <w:rPr>
          <w:rFonts w:ascii="Times New Roman" w:hAnsi="Times New Roman" w:cs="Times New Roman"/>
          <w:color w:val="000000" w:themeColor="text1"/>
          <w:sz w:val="24"/>
          <w:szCs w:val="24"/>
        </w:rPr>
        <w:t xml:space="preserve">n </w:t>
      </w:r>
      <w:r w:rsidR="009A1BD6" w:rsidRPr="00F411D2">
        <w:rPr>
          <w:rFonts w:ascii="Times New Roman" w:hAnsi="Times New Roman" w:cs="Times New Roman"/>
          <w:color w:val="000000" w:themeColor="text1"/>
          <w:sz w:val="24"/>
          <w:szCs w:val="24"/>
        </w:rPr>
        <w:t>expected</w:t>
      </w:r>
      <w:r w:rsidRPr="00F411D2">
        <w:rPr>
          <w:rFonts w:ascii="Times New Roman" w:hAnsi="Times New Roman" w:cs="Times New Roman"/>
          <w:color w:val="000000" w:themeColor="text1"/>
          <w:sz w:val="24"/>
          <w:szCs w:val="24"/>
        </w:rPr>
        <w:t xml:space="preserve"> profit that the respondent wants to earn when they eventually sell the property. They </w:t>
      </w:r>
      <w:r w:rsidR="005A53FC" w:rsidRPr="00F411D2">
        <w:rPr>
          <w:rFonts w:ascii="Times New Roman" w:hAnsi="Times New Roman" w:cs="Times New Roman"/>
          <w:color w:val="000000" w:themeColor="text1"/>
          <w:sz w:val="24"/>
          <w:szCs w:val="24"/>
        </w:rPr>
        <w:t>are</w:t>
      </w:r>
      <w:r w:rsidRPr="00F411D2">
        <w:rPr>
          <w:rFonts w:ascii="Times New Roman" w:hAnsi="Times New Roman" w:cs="Times New Roman"/>
          <w:color w:val="000000" w:themeColor="text1"/>
          <w:sz w:val="24"/>
          <w:szCs w:val="24"/>
        </w:rPr>
        <w:t xml:space="preserve"> then given the </w:t>
      </w:r>
      <w:r w:rsidR="00310008" w:rsidRPr="00F411D2">
        <w:rPr>
          <w:rFonts w:ascii="Times New Roman" w:hAnsi="Times New Roman" w:cs="Times New Roman"/>
          <w:color w:val="000000" w:themeColor="text1"/>
          <w:sz w:val="24"/>
          <w:szCs w:val="24"/>
        </w:rPr>
        <w:t>range</w:t>
      </w:r>
      <w:r w:rsidRPr="00F411D2">
        <w:rPr>
          <w:rFonts w:ascii="Times New Roman" w:hAnsi="Times New Roman" w:cs="Times New Roman"/>
          <w:color w:val="000000" w:themeColor="text1"/>
          <w:sz w:val="24"/>
          <w:szCs w:val="24"/>
        </w:rPr>
        <w:t xml:space="preserve"> </w:t>
      </w:r>
      <w:r w:rsidR="00310008" w:rsidRPr="00F411D2">
        <w:rPr>
          <w:rFonts w:ascii="Times New Roman" w:hAnsi="Times New Roman" w:cs="Times New Roman"/>
          <w:color w:val="000000" w:themeColor="text1"/>
          <w:sz w:val="24"/>
          <w:szCs w:val="24"/>
        </w:rPr>
        <w:t xml:space="preserve">of </w:t>
      </w:r>
      <w:r w:rsidRPr="00F411D2">
        <w:rPr>
          <w:rFonts w:ascii="Times New Roman" w:hAnsi="Times New Roman" w:cs="Times New Roman"/>
          <w:color w:val="000000" w:themeColor="text1"/>
          <w:sz w:val="24"/>
          <w:szCs w:val="24"/>
        </w:rPr>
        <w:t xml:space="preserve">market price of similar properties and asked what their WTA was. Hypothesis 4 was tested </w:t>
      </w:r>
      <w:r w:rsidR="00310008" w:rsidRPr="00F411D2">
        <w:rPr>
          <w:rFonts w:ascii="Times New Roman" w:hAnsi="Times New Roman" w:cs="Times New Roman"/>
          <w:color w:val="000000" w:themeColor="text1"/>
          <w:sz w:val="24"/>
          <w:szCs w:val="24"/>
        </w:rPr>
        <w:t xml:space="preserve">by comparing the average responses to these three questions. Specifically, if the reported WTA increases as the target profit level changes from £25,000 to £75,000, </w:t>
      </w:r>
      <w:r w:rsidR="009A1BD6" w:rsidRPr="00F411D2">
        <w:rPr>
          <w:rFonts w:ascii="Times New Roman" w:hAnsi="Times New Roman" w:cs="Times New Roman"/>
          <w:color w:val="000000" w:themeColor="text1"/>
          <w:sz w:val="24"/>
          <w:szCs w:val="24"/>
        </w:rPr>
        <w:t>expected</w:t>
      </w:r>
      <w:r w:rsidR="00310008" w:rsidRPr="00F411D2">
        <w:rPr>
          <w:rFonts w:ascii="Times New Roman" w:hAnsi="Times New Roman" w:cs="Times New Roman"/>
          <w:color w:val="000000" w:themeColor="text1"/>
          <w:sz w:val="24"/>
          <w:szCs w:val="24"/>
        </w:rPr>
        <w:t xml:space="preserve"> profits are used as reference points</w:t>
      </w:r>
      <w:r w:rsidRPr="00F411D2">
        <w:rPr>
          <w:rFonts w:ascii="Times New Roman" w:hAnsi="Times New Roman" w:cs="Times New Roman"/>
          <w:color w:val="000000" w:themeColor="text1"/>
          <w:sz w:val="24"/>
          <w:szCs w:val="24"/>
        </w:rPr>
        <w:t xml:space="preserve">. </w:t>
      </w:r>
    </w:p>
    <w:p w14:paraId="34CA1703" w14:textId="5DE08E43" w:rsidR="00310008" w:rsidRPr="00F411D2" w:rsidRDefault="00310008" w:rsidP="009C0B3F">
      <w:pPr>
        <w:jc w:val="both"/>
        <w:rPr>
          <w:rFonts w:ascii="Times New Roman" w:hAnsi="Times New Roman" w:cs="Times New Roman"/>
          <w:color w:val="000000" w:themeColor="text1"/>
          <w:sz w:val="24"/>
          <w:szCs w:val="24"/>
        </w:rPr>
      </w:pPr>
      <w:r w:rsidRPr="00F411D2">
        <w:rPr>
          <w:rFonts w:ascii="Times New Roman" w:hAnsi="Times New Roman" w:cs="Times New Roman"/>
          <w:color w:val="000000" w:themeColor="text1"/>
          <w:sz w:val="24"/>
          <w:szCs w:val="24"/>
        </w:rPr>
        <w:t xml:space="preserve">Whilst the first four hypotheses verify the role of different reference points in house price determination, Hypothesis 5 checks the moderating effect of social </w:t>
      </w:r>
      <w:r w:rsidR="007C2677" w:rsidRPr="00F411D2">
        <w:rPr>
          <w:rFonts w:ascii="Times New Roman" w:hAnsi="Times New Roman" w:cs="Times New Roman"/>
          <w:color w:val="000000" w:themeColor="text1"/>
          <w:sz w:val="24"/>
          <w:szCs w:val="24"/>
        </w:rPr>
        <w:t>norm</w:t>
      </w:r>
      <w:r w:rsidR="005A53FC" w:rsidRPr="00F411D2">
        <w:rPr>
          <w:rFonts w:ascii="Times New Roman" w:hAnsi="Times New Roman" w:cs="Times New Roman"/>
          <w:color w:val="000000" w:themeColor="text1"/>
          <w:sz w:val="24"/>
          <w:szCs w:val="24"/>
        </w:rPr>
        <w:t>s</w:t>
      </w:r>
      <w:r w:rsidRPr="00F411D2">
        <w:rPr>
          <w:rFonts w:ascii="Times New Roman" w:hAnsi="Times New Roman" w:cs="Times New Roman"/>
          <w:color w:val="000000" w:themeColor="text1"/>
          <w:sz w:val="24"/>
          <w:szCs w:val="24"/>
        </w:rPr>
        <w:t xml:space="preserve"> on these relationships. To test Hypothesis 5, we use the differences between reported WTA/WTP and SET predictions (i.e., behavioural biases) as the dependent variable, and </w:t>
      </w:r>
      <w:r w:rsidR="007C2677" w:rsidRPr="00F411D2">
        <w:rPr>
          <w:rFonts w:ascii="Times New Roman" w:hAnsi="Times New Roman" w:cs="Times New Roman"/>
          <w:color w:val="000000" w:themeColor="text1"/>
          <w:sz w:val="24"/>
          <w:szCs w:val="24"/>
        </w:rPr>
        <w:t xml:space="preserve">social norm </w:t>
      </w:r>
      <w:r w:rsidRPr="00F411D2">
        <w:rPr>
          <w:rFonts w:ascii="Times New Roman" w:hAnsi="Times New Roman" w:cs="Times New Roman"/>
          <w:color w:val="000000" w:themeColor="text1"/>
          <w:sz w:val="24"/>
          <w:szCs w:val="24"/>
        </w:rPr>
        <w:t xml:space="preserve">measurements </w:t>
      </w:r>
      <w:r w:rsidR="00BB5813" w:rsidRPr="00F411D2">
        <w:rPr>
          <w:rFonts w:ascii="Times New Roman" w:hAnsi="Times New Roman" w:cs="Times New Roman"/>
          <w:color w:val="000000" w:themeColor="text1"/>
          <w:sz w:val="24"/>
          <w:szCs w:val="24"/>
        </w:rPr>
        <w:t xml:space="preserve">as the independent variable in regression models. The coefficient estimates of </w:t>
      </w:r>
      <w:r w:rsidR="007C2677" w:rsidRPr="00F411D2">
        <w:rPr>
          <w:rFonts w:ascii="Times New Roman" w:hAnsi="Times New Roman" w:cs="Times New Roman"/>
          <w:color w:val="000000" w:themeColor="text1"/>
          <w:sz w:val="24"/>
          <w:szCs w:val="24"/>
        </w:rPr>
        <w:t xml:space="preserve">social norm </w:t>
      </w:r>
      <w:r w:rsidR="00BB5813" w:rsidRPr="00F411D2">
        <w:rPr>
          <w:rFonts w:ascii="Times New Roman" w:hAnsi="Times New Roman" w:cs="Times New Roman"/>
          <w:color w:val="000000" w:themeColor="text1"/>
          <w:sz w:val="24"/>
          <w:szCs w:val="24"/>
        </w:rPr>
        <w:t xml:space="preserve">variables, if statistically significant, can be used to gauge the direction and strength of the moderating effect. We </w:t>
      </w:r>
      <w:r w:rsidR="00AB37AD" w:rsidRPr="00F411D2">
        <w:rPr>
          <w:rFonts w:ascii="Times New Roman" w:hAnsi="Times New Roman" w:cs="Times New Roman"/>
          <w:color w:val="000000" w:themeColor="text1"/>
          <w:sz w:val="24"/>
          <w:szCs w:val="24"/>
        </w:rPr>
        <w:t>design</w:t>
      </w:r>
      <w:r w:rsidR="00BB5813" w:rsidRPr="00F411D2">
        <w:rPr>
          <w:rFonts w:ascii="Times New Roman" w:hAnsi="Times New Roman" w:cs="Times New Roman"/>
          <w:color w:val="000000" w:themeColor="text1"/>
          <w:sz w:val="24"/>
          <w:szCs w:val="24"/>
        </w:rPr>
        <w:t xml:space="preserve"> </w:t>
      </w:r>
      <w:r w:rsidR="00AB37AD" w:rsidRPr="00F411D2">
        <w:rPr>
          <w:rFonts w:ascii="Times New Roman" w:hAnsi="Times New Roman" w:cs="Times New Roman"/>
          <w:color w:val="000000" w:themeColor="text1"/>
          <w:sz w:val="24"/>
          <w:szCs w:val="24"/>
        </w:rPr>
        <w:t xml:space="preserve">three questions to determine the respondent’s propensity for social comparisons. Initially, they were presented with a list of peers, for example ‘a close friend’, or ‘a colleague’, and were asked to select those which they had compared their lifestyle to. Participants were then asked how often they made these lifestyle comparisons and, on a scale of 0 to 10, how important it was that they were better off than the person(s) they had </w:t>
      </w:r>
      <w:r w:rsidR="00AB37AD" w:rsidRPr="00F411D2">
        <w:rPr>
          <w:rFonts w:ascii="Times New Roman" w:hAnsi="Times New Roman" w:cs="Times New Roman"/>
          <w:color w:val="000000" w:themeColor="text1"/>
          <w:sz w:val="24"/>
          <w:szCs w:val="24"/>
        </w:rPr>
        <w:lastRenderedPageBreak/>
        <w:t xml:space="preserve">previously selected. </w:t>
      </w:r>
      <w:r w:rsidR="00BB5813" w:rsidRPr="00F411D2">
        <w:rPr>
          <w:rFonts w:ascii="Times New Roman" w:hAnsi="Times New Roman" w:cs="Times New Roman"/>
          <w:color w:val="000000" w:themeColor="text1"/>
          <w:sz w:val="24"/>
          <w:szCs w:val="24"/>
        </w:rPr>
        <w:t xml:space="preserve">The definition of these </w:t>
      </w:r>
      <w:r w:rsidR="00CD019F" w:rsidRPr="00F411D2">
        <w:rPr>
          <w:rFonts w:ascii="Times New Roman" w:hAnsi="Times New Roman" w:cs="Times New Roman"/>
          <w:color w:val="000000" w:themeColor="text1"/>
          <w:sz w:val="24"/>
          <w:szCs w:val="24"/>
        </w:rPr>
        <w:t>v</w:t>
      </w:r>
      <w:r w:rsidR="00BB5813" w:rsidRPr="00F411D2">
        <w:rPr>
          <w:rFonts w:ascii="Times New Roman" w:hAnsi="Times New Roman" w:cs="Times New Roman"/>
          <w:color w:val="000000" w:themeColor="text1"/>
          <w:sz w:val="24"/>
          <w:szCs w:val="24"/>
        </w:rPr>
        <w:t>ariables, along with other control variables</w:t>
      </w:r>
      <w:r w:rsidR="00AB37AD" w:rsidRPr="00F411D2">
        <w:rPr>
          <w:rFonts w:ascii="Times New Roman" w:hAnsi="Times New Roman" w:cs="Times New Roman"/>
          <w:color w:val="000000" w:themeColor="text1"/>
          <w:sz w:val="24"/>
          <w:szCs w:val="24"/>
        </w:rPr>
        <w:t xml:space="preserve"> </w:t>
      </w:r>
      <w:r w:rsidR="00BB5813" w:rsidRPr="00F411D2">
        <w:rPr>
          <w:rFonts w:ascii="Times New Roman" w:hAnsi="Times New Roman" w:cs="Times New Roman"/>
          <w:color w:val="000000" w:themeColor="text1"/>
          <w:sz w:val="24"/>
          <w:szCs w:val="24"/>
        </w:rPr>
        <w:t xml:space="preserve">in the regression models, are given in Table </w:t>
      </w:r>
      <w:r w:rsidR="00AB37AD" w:rsidRPr="00F411D2">
        <w:rPr>
          <w:rFonts w:ascii="Times New Roman" w:hAnsi="Times New Roman" w:cs="Times New Roman"/>
          <w:color w:val="000000" w:themeColor="text1"/>
          <w:sz w:val="24"/>
          <w:szCs w:val="24"/>
        </w:rPr>
        <w:t>4</w:t>
      </w:r>
      <w:r w:rsidR="00BB5813" w:rsidRPr="00F411D2">
        <w:rPr>
          <w:rFonts w:ascii="Times New Roman" w:hAnsi="Times New Roman" w:cs="Times New Roman"/>
          <w:color w:val="000000" w:themeColor="text1"/>
          <w:sz w:val="24"/>
          <w:szCs w:val="24"/>
        </w:rPr>
        <w:t xml:space="preserve">. </w:t>
      </w:r>
    </w:p>
    <w:p w14:paraId="21474F59" w14:textId="6D075076" w:rsidR="00E34D3F" w:rsidRPr="00F411D2" w:rsidRDefault="00E34D3F" w:rsidP="00E34D3F">
      <w:pPr>
        <w:jc w:val="center"/>
        <w:rPr>
          <w:rFonts w:ascii="Times New Roman" w:hAnsi="Times New Roman" w:cs="Times New Roman"/>
          <w:i/>
          <w:color w:val="000000" w:themeColor="text1"/>
          <w:sz w:val="24"/>
          <w:szCs w:val="24"/>
        </w:rPr>
      </w:pPr>
      <w:r w:rsidRPr="00F411D2">
        <w:rPr>
          <w:rFonts w:ascii="Times New Roman" w:hAnsi="Times New Roman" w:cs="Times New Roman"/>
          <w:i/>
          <w:color w:val="000000" w:themeColor="text1"/>
          <w:sz w:val="24"/>
          <w:szCs w:val="24"/>
        </w:rPr>
        <w:t xml:space="preserve">[Insert Table </w:t>
      </w:r>
      <w:r w:rsidR="006770B9" w:rsidRPr="00F411D2">
        <w:rPr>
          <w:rFonts w:ascii="Times New Roman" w:hAnsi="Times New Roman" w:cs="Times New Roman"/>
          <w:i/>
          <w:color w:val="000000" w:themeColor="text1"/>
          <w:sz w:val="24"/>
          <w:szCs w:val="24"/>
        </w:rPr>
        <w:t>3</w:t>
      </w:r>
      <w:r w:rsidRPr="00F411D2">
        <w:rPr>
          <w:rFonts w:ascii="Times New Roman" w:hAnsi="Times New Roman" w:cs="Times New Roman"/>
          <w:i/>
          <w:color w:val="000000" w:themeColor="text1"/>
          <w:sz w:val="24"/>
          <w:szCs w:val="24"/>
        </w:rPr>
        <w:t xml:space="preserve"> here]</w:t>
      </w:r>
    </w:p>
    <w:p w14:paraId="6F32F86A" w14:textId="32229CB3" w:rsidR="00E34D3F" w:rsidRPr="00F411D2" w:rsidRDefault="00E34D3F" w:rsidP="00E34D3F">
      <w:pPr>
        <w:tabs>
          <w:tab w:val="center" w:pos="4513"/>
          <w:tab w:val="left" w:pos="6160"/>
        </w:tabs>
        <w:rPr>
          <w:rFonts w:ascii="Times New Roman" w:hAnsi="Times New Roman" w:cs="Times New Roman"/>
          <w:i/>
          <w:color w:val="000000" w:themeColor="text1"/>
          <w:sz w:val="24"/>
          <w:szCs w:val="24"/>
        </w:rPr>
      </w:pPr>
      <w:r w:rsidRPr="00F411D2">
        <w:rPr>
          <w:rFonts w:ascii="Times New Roman" w:hAnsi="Times New Roman" w:cs="Times New Roman"/>
          <w:i/>
          <w:color w:val="000000" w:themeColor="text1"/>
          <w:sz w:val="24"/>
          <w:szCs w:val="24"/>
        </w:rPr>
        <w:tab/>
        <w:t xml:space="preserve"> [Insert Table </w:t>
      </w:r>
      <w:r w:rsidR="006770B9" w:rsidRPr="00F411D2">
        <w:rPr>
          <w:rFonts w:ascii="Times New Roman" w:hAnsi="Times New Roman" w:cs="Times New Roman"/>
          <w:i/>
          <w:color w:val="000000" w:themeColor="text1"/>
          <w:sz w:val="24"/>
          <w:szCs w:val="24"/>
        </w:rPr>
        <w:t>4</w:t>
      </w:r>
      <w:r w:rsidRPr="00F411D2">
        <w:rPr>
          <w:rFonts w:ascii="Times New Roman" w:hAnsi="Times New Roman" w:cs="Times New Roman"/>
          <w:i/>
          <w:color w:val="000000" w:themeColor="text1"/>
          <w:sz w:val="24"/>
          <w:szCs w:val="24"/>
        </w:rPr>
        <w:t xml:space="preserve"> here]</w:t>
      </w:r>
      <w:r w:rsidRPr="00F411D2">
        <w:rPr>
          <w:rFonts w:ascii="Times New Roman" w:hAnsi="Times New Roman" w:cs="Times New Roman"/>
          <w:i/>
          <w:color w:val="000000" w:themeColor="text1"/>
          <w:sz w:val="24"/>
          <w:szCs w:val="24"/>
        </w:rPr>
        <w:tab/>
      </w:r>
    </w:p>
    <w:p w14:paraId="4EB3D270" w14:textId="1BC4E0FD" w:rsidR="00F47DC0" w:rsidRPr="00F411D2" w:rsidRDefault="00E64A1F" w:rsidP="00E64A1F">
      <w:pPr>
        <w:pStyle w:val="Heading2"/>
        <w:jc w:val="both"/>
        <w:rPr>
          <w:rFonts w:ascii="Times New Roman" w:hAnsi="Times New Roman" w:cs="Times New Roman"/>
          <w:i/>
          <w:color w:val="000000" w:themeColor="text1"/>
          <w:sz w:val="24"/>
          <w:szCs w:val="24"/>
          <w:u w:val="single"/>
        </w:rPr>
      </w:pPr>
      <w:r w:rsidRPr="00F411D2">
        <w:rPr>
          <w:rFonts w:ascii="Times New Roman" w:hAnsi="Times New Roman" w:cs="Times New Roman"/>
          <w:i/>
          <w:color w:val="000000" w:themeColor="text1"/>
          <w:sz w:val="24"/>
          <w:szCs w:val="24"/>
          <w:u w:val="single"/>
        </w:rPr>
        <w:t xml:space="preserve">4.2 </w:t>
      </w:r>
      <w:r w:rsidR="001E7595" w:rsidRPr="00F411D2">
        <w:rPr>
          <w:rFonts w:ascii="Times New Roman" w:hAnsi="Times New Roman" w:cs="Times New Roman"/>
          <w:i/>
          <w:color w:val="000000" w:themeColor="text1"/>
          <w:sz w:val="24"/>
          <w:szCs w:val="24"/>
          <w:u w:val="single"/>
        </w:rPr>
        <w:t>Online Panel Data</w:t>
      </w:r>
    </w:p>
    <w:p w14:paraId="39FE30DB" w14:textId="0ABE8C3D" w:rsidR="00285B81" w:rsidRPr="00F411D2" w:rsidRDefault="00B656CB" w:rsidP="00E74D5D">
      <w:pPr>
        <w:jc w:val="both"/>
        <w:rPr>
          <w:rFonts w:ascii="Times New Roman" w:hAnsi="Times New Roman" w:cs="Times New Roman"/>
          <w:color w:val="000000" w:themeColor="text1"/>
          <w:sz w:val="24"/>
          <w:szCs w:val="24"/>
        </w:rPr>
      </w:pPr>
      <w:r w:rsidRPr="00F411D2">
        <w:rPr>
          <w:rFonts w:ascii="Times New Roman" w:hAnsi="Times New Roman" w:cs="Times New Roman"/>
          <w:color w:val="000000" w:themeColor="text1"/>
          <w:sz w:val="24"/>
          <w:szCs w:val="24"/>
        </w:rPr>
        <w:t>W</w:t>
      </w:r>
      <w:r w:rsidR="000C4EAF" w:rsidRPr="00F411D2">
        <w:rPr>
          <w:rFonts w:ascii="Times New Roman" w:hAnsi="Times New Roman" w:cs="Times New Roman"/>
          <w:color w:val="000000" w:themeColor="text1"/>
          <w:sz w:val="24"/>
          <w:szCs w:val="24"/>
        </w:rPr>
        <w:t>e</w:t>
      </w:r>
      <w:r w:rsidR="00D173FC" w:rsidRPr="00F411D2">
        <w:rPr>
          <w:rFonts w:ascii="Times New Roman" w:hAnsi="Times New Roman" w:cs="Times New Roman"/>
          <w:color w:val="000000" w:themeColor="text1"/>
          <w:sz w:val="24"/>
          <w:szCs w:val="24"/>
        </w:rPr>
        <w:t xml:space="preserve"> used the </w:t>
      </w:r>
      <w:r w:rsidR="00224DC3" w:rsidRPr="00F411D2">
        <w:rPr>
          <w:rFonts w:ascii="Times New Roman" w:hAnsi="Times New Roman" w:cs="Times New Roman"/>
          <w:color w:val="000000" w:themeColor="text1"/>
          <w:sz w:val="24"/>
          <w:szCs w:val="24"/>
        </w:rPr>
        <w:t>online panel data (OPD)</w:t>
      </w:r>
      <w:r w:rsidR="00D173FC" w:rsidRPr="00F411D2">
        <w:rPr>
          <w:rFonts w:ascii="Times New Roman" w:hAnsi="Times New Roman" w:cs="Times New Roman"/>
          <w:color w:val="000000" w:themeColor="text1"/>
          <w:sz w:val="24"/>
          <w:szCs w:val="24"/>
        </w:rPr>
        <w:t xml:space="preserve"> platform </w:t>
      </w:r>
      <w:r w:rsidR="00D173FC" w:rsidRPr="00F411D2">
        <w:rPr>
          <w:rFonts w:ascii="Times New Roman" w:hAnsi="Times New Roman" w:cs="Times New Roman"/>
          <w:i/>
          <w:color w:val="000000" w:themeColor="text1"/>
          <w:sz w:val="24"/>
          <w:szCs w:val="24"/>
        </w:rPr>
        <w:t>Prolific</w:t>
      </w:r>
      <w:r w:rsidRPr="00F411D2">
        <w:rPr>
          <w:rFonts w:ascii="Times New Roman" w:hAnsi="Times New Roman" w:cs="Times New Roman"/>
          <w:i/>
          <w:color w:val="000000" w:themeColor="text1"/>
          <w:sz w:val="24"/>
          <w:szCs w:val="24"/>
        </w:rPr>
        <w:t xml:space="preserve"> </w:t>
      </w:r>
      <w:r w:rsidRPr="00F411D2">
        <w:rPr>
          <w:rFonts w:ascii="Times New Roman" w:hAnsi="Times New Roman" w:cs="Times New Roman"/>
          <w:color w:val="000000" w:themeColor="text1"/>
          <w:sz w:val="24"/>
          <w:szCs w:val="24"/>
        </w:rPr>
        <w:t>to conduct the experiment online</w:t>
      </w:r>
      <w:r w:rsidR="00D173FC" w:rsidRPr="00F411D2">
        <w:rPr>
          <w:rFonts w:ascii="Times New Roman" w:hAnsi="Times New Roman" w:cs="Times New Roman"/>
          <w:color w:val="000000" w:themeColor="text1"/>
          <w:sz w:val="24"/>
          <w:szCs w:val="24"/>
        </w:rPr>
        <w:t xml:space="preserve">. The number of published papers in social sciences that are using </w:t>
      </w:r>
      <w:r w:rsidR="00224DC3" w:rsidRPr="00F411D2">
        <w:rPr>
          <w:rFonts w:ascii="Times New Roman" w:hAnsi="Times New Roman" w:cs="Times New Roman"/>
          <w:color w:val="000000" w:themeColor="text1"/>
          <w:sz w:val="24"/>
          <w:szCs w:val="24"/>
        </w:rPr>
        <w:t>OPD</w:t>
      </w:r>
      <w:r w:rsidR="00D173FC" w:rsidRPr="00F411D2">
        <w:rPr>
          <w:rFonts w:ascii="Times New Roman" w:hAnsi="Times New Roman" w:cs="Times New Roman"/>
          <w:color w:val="000000" w:themeColor="text1"/>
          <w:sz w:val="24"/>
          <w:szCs w:val="24"/>
        </w:rPr>
        <w:t xml:space="preserve"> has surged in recent years</w:t>
      </w:r>
      <w:r w:rsidR="00C02EF8" w:rsidRPr="00F411D2">
        <w:rPr>
          <w:rFonts w:ascii="Times New Roman" w:hAnsi="Times New Roman" w:cs="Times New Roman"/>
          <w:color w:val="000000" w:themeColor="text1"/>
          <w:sz w:val="24"/>
          <w:szCs w:val="24"/>
        </w:rPr>
        <w:t xml:space="preserve"> </w:t>
      </w:r>
      <w:r w:rsidR="00C02EF8" w:rsidRPr="00F411D2">
        <w:rPr>
          <w:rFonts w:ascii="Times New Roman" w:hAnsi="Times New Roman" w:cs="Times New Roman"/>
          <w:color w:val="000000" w:themeColor="text1"/>
          <w:sz w:val="24"/>
          <w:szCs w:val="24"/>
        </w:rPr>
        <w:fldChar w:fldCharType="begin"/>
      </w:r>
      <w:r w:rsidR="002049E6" w:rsidRPr="00F411D2">
        <w:rPr>
          <w:rFonts w:ascii="Times New Roman" w:hAnsi="Times New Roman" w:cs="Times New Roman"/>
          <w:color w:val="000000" w:themeColor="text1"/>
          <w:sz w:val="24"/>
          <w:szCs w:val="24"/>
        </w:rPr>
        <w:instrText xml:space="preserve"> ADDIN EN.CITE &lt;EndNote&gt;&lt;Cite&gt;&lt;Author&gt;Porter&lt;/Author&gt;&lt;Year&gt;2019&lt;/Year&gt;&lt;RecNum&gt;43&lt;/RecNum&gt;&lt;DisplayText&gt;(Porter et al., 2019)&lt;/DisplayText&gt;&lt;record&gt;&lt;rec-number&gt;43&lt;/rec-number&gt;&lt;foreign-keys&gt;&lt;key app="EN" db-id="e5ee0w99bafz2nepvwbvt0al50vv09d29zpv" timestamp="1560961068"&gt;43&lt;/key&gt;&lt;/foreign-keys&gt;&lt;ref-type name="Journal Article"&gt;17&lt;/ref-type&gt;&lt;contributors&gt;&lt;authors&gt;&lt;author&gt;Porter, Colh&lt;/author&gt;&lt;author&gt;Outlaw, R.&lt;/author&gt;&lt;author&gt;Gale, J. P.&lt;/author&gt;&lt;author&gt;Cho, T. S.&lt;/author&gt;&lt;/authors&gt;&lt;/contributors&gt;&lt;titles&gt;&lt;title&gt;The Use of Online Panel Data in Management Research: A Review and Recommendations&lt;/title&gt;&lt;secondary-title&gt;Journal of Management&lt;/secondary-title&gt;&lt;/titles&gt;&lt;periodical&gt;&lt;full-title&gt;Journal of Management&lt;/full-title&gt;&lt;/periodical&gt;&lt;pages&gt;319-344&lt;/pages&gt;&lt;volume&gt;45&lt;/volume&gt;&lt;number&gt;1&lt;/number&gt;&lt;dates&gt;&lt;year&gt;2019&lt;/year&gt;&lt;pub-dates&gt;&lt;date&gt;Jan&lt;/date&gt;&lt;/pub-dates&gt;&lt;/dates&gt;&lt;isbn&gt;0149-2063&lt;/isbn&gt;&lt;accession-num&gt;WOS:000453462900011&lt;/accession-num&gt;&lt;urls&gt;&lt;related-urls&gt;&lt;url&gt;&amp;lt;Go to ISI&amp;gt;://WOS:000453462900011&lt;/url&gt;&lt;/related-urls&gt;&lt;/urls&gt;&lt;electronic-resource-num&gt;10.1177/0149206318811569&lt;/electronic-resource-num&gt;&lt;/record&gt;&lt;/Cite&gt;&lt;/EndNote&gt;</w:instrText>
      </w:r>
      <w:r w:rsidR="00C02EF8" w:rsidRPr="00F411D2">
        <w:rPr>
          <w:rFonts w:ascii="Times New Roman" w:hAnsi="Times New Roman" w:cs="Times New Roman"/>
          <w:color w:val="000000" w:themeColor="text1"/>
          <w:sz w:val="24"/>
          <w:szCs w:val="24"/>
        </w:rPr>
        <w:fldChar w:fldCharType="separate"/>
      </w:r>
      <w:r w:rsidR="002049E6" w:rsidRPr="00F411D2">
        <w:rPr>
          <w:rFonts w:ascii="Times New Roman" w:hAnsi="Times New Roman" w:cs="Times New Roman"/>
          <w:noProof/>
          <w:color w:val="000000" w:themeColor="text1"/>
          <w:sz w:val="24"/>
          <w:szCs w:val="24"/>
        </w:rPr>
        <w:t>(Porter et al., 2019)</w:t>
      </w:r>
      <w:r w:rsidR="00C02EF8" w:rsidRPr="00F411D2">
        <w:rPr>
          <w:rFonts w:ascii="Times New Roman" w:hAnsi="Times New Roman" w:cs="Times New Roman"/>
          <w:color w:val="000000" w:themeColor="text1"/>
          <w:sz w:val="24"/>
          <w:szCs w:val="24"/>
        </w:rPr>
        <w:fldChar w:fldCharType="end"/>
      </w:r>
      <w:r w:rsidR="00285B81" w:rsidRPr="00F411D2">
        <w:rPr>
          <w:rFonts w:ascii="Times New Roman" w:hAnsi="Times New Roman" w:cs="Times New Roman"/>
          <w:color w:val="000000" w:themeColor="text1"/>
          <w:sz w:val="24"/>
          <w:szCs w:val="24"/>
        </w:rPr>
        <w:t>. Y</w:t>
      </w:r>
      <w:r w:rsidR="00D173FC" w:rsidRPr="00F411D2">
        <w:rPr>
          <w:rFonts w:ascii="Times New Roman" w:hAnsi="Times New Roman" w:cs="Times New Roman"/>
          <w:color w:val="000000" w:themeColor="text1"/>
          <w:sz w:val="24"/>
          <w:szCs w:val="24"/>
        </w:rPr>
        <w:t xml:space="preserve">et </w:t>
      </w:r>
      <w:r w:rsidR="00285B81" w:rsidRPr="00F411D2">
        <w:rPr>
          <w:rFonts w:ascii="Times New Roman" w:hAnsi="Times New Roman" w:cs="Times New Roman"/>
          <w:color w:val="000000" w:themeColor="text1"/>
          <w:sz w:val="24"/>
          <w:szCs w:val="24"/>
        </w:rPr>
        <w:t>some</w:t>
      </w:r>
      <w:r w:rsidR="00D173FC" w:rsidRPr="00F411D2">
        <w:rPr>
          <w:rFonts w:ascii="Times New Roman" w:hAnsi="Times New Roman" w:cs="Times New Roman"/>
          <w:color w:val="000000" w:themeColor="text1"/>
          <w:sz w:val="24"/>
          <w:szCs w:val="24"/>
        </w:rPr>
        <w:t xml:space="preserve"> researchers remain sceptical about the use of </w:t>
      </w:r>
      <w:r w:rsidR="00224DC3" w:rsidRPr="00F411D2">
        <w:rPr>
          <w:rFonts w:ascii="Times New Roman" w:hAnsi="Times New Roman" w:cs="Times New Roman"/>
          <w:color w:val="000000" w:themeColor="text1"/>
          <w:sz w:val="24"/>
          <w:szCs w:val="24"/>
        </w:rPr>
        <w:t xml:space="preserve">OPD </w:t>
      </w:r>
      <w:r w:rsidR="00D173FC" w:rsidRPr="00F411D2">
        <w:rPr>
          <w:rFonts w:ascii="Times New Roman" w:hAnsi="Times New Roman" w:cs="Times New Roman"/>
          <w:color w:val="000000" w:themeColor="text1"/>
          <w:sz w:val="24"/>
          <w:szCs w:val="24"/>
        </w:rPr>
        <w:t>platforms. Firstly, critics argue that participants are non-naïve to the studies, citing the emergence of ‘professional survey takers’ who participate in a high number of experiments and subsequently become aware of researchers’ motives. However, studies have shown evidence that crosstalk between participants, as well as respondents intentionally attempting to participate in one study repeatedly, is nearly non-existent</w:t>
      </w:r>
      <w:r w:rsidR="00285B81" w:rsidRPr="00F411D2">
        <w:rPr>
          <w:rFonts w:ascii="Times New Roman" w:hAnsi="Times New Roman" w:cs="Times New Roman"/>
          <w:color w:val="000000" w:themeColor="text1"/>
          <w:sz w:val="24"/>
          <w:szCs w:val="24"/>
        </w:rPr>
        <w:t xml:space="preserve"> </w:t>
      </w:r>
      <w:r w:rsidR="00285B81" w:rsidRPr="00F411D2">
        <w:rPr>
          <w:rFonts w:ascii="Times New Roman" w:hAnsi="Times New Roman" w:cs="Times New Roman"/>
          <w:color w:val="000000" w:themeColor="text1"/>
          <w:sz w:val="24"/>
          <w:szCs w:val="24"/>
        </w:rPr>
        <w:fldChar w:fldCharType="begin"/>
      </w:r>
      <w:r w:rsidR="002049E6" w:rsidRPr="00F411D2">
        <w:rPr>
          <w:rFonts w:ascii="Times New Roman" w:hAnsi="Times New Roman" w:cs="Times New Roman"/>
          <w:color w:val="000000" w:themeColor="text1"/>
          <w:sz w:val="24"/>
          <w:szCs w:val="24"/>
        </w:rPr>
        <w:instrText xml:space="preserve"> ADDIN EN.CITE &lt;EndNote&gt;&lt;Cite&gt;&lt;Author&gt;Chandler&lt;/Author&gt;&lt;Year&gt;2014&lt;/Year&gt;&lt;RecNum&gt;44&lt;/RecNum&gt;&lt;DisplayText&gt;(Chandler et al., 2014)&lt;/DisplayText&gt;&lt;record&gt;&lt;rec-number&gt;44&lt;/rec-number&gt;&lt;foreign-keys&gt;&lt;key app="EN" db-id="e5ee0w99bafz2nepvwbvt0al50vv09d29zpv" timestamp="1560961176"&gt;44&lt;/key&gt;&lt;/foreign-keys&gt;&lt;ref-type name="Journal Article"&gt;17&lt;/ref-type&gt;&lt;contributors&gt;&lt;authors&gt;&lt;author&gt;Chandler, J.&lt;/author&gt;&lt;author&gt;Mueller, P.&lt;/author&gt;&lt;author&gt;Paolacci, G.&lt;/author&gt;&lt;/authors&gt;&lt;/contributors&gt;&lt;titles&gt;&lt;title&gt;Nonnaivete among Amazon Mechanical Turk workers: Consequences and solutions for behavioral researchers&lt;/title&gt;&lt;secondary-title&gt;Behavior Research Methods&lt;/secondary-title&gt;&lt;/titles&gt;&lt;periodical&gt;&lt;full-title&gt;Behavior Research Methods&lt;/full-title&gt;&lt;/periodical&gt;&lt;pages&gt;112-130&lt;/pages&gt;&lt;volume&gt;46&lt;/volume&gt;&lt;number&gt;1&lt;/number&gt;&lt;dates&gt;&lt;year&gt;2014&lt;/year&gt;&lt;pub-dates&gt;&lt;date&gt;Mar&lt;/date&gt;&lt;/pub-dates&gt;&lt;/dates&gt;&lt;isbn&gt;1554-351X&lt;/isbn&gt;&lt;accession-num&gt;WOS:000340226100009&lt;/accession-num&gt;&lt;urls&gt;&lt;related-urls&gt;&lt;url&gt;&amp;lt;Go to ISI&amp;gt;://WOS:000340226100009&lt;/url&gt;&lt;/related-urls&gt;&lt;/urls&gt;&lt;electronic-resource-num&gt;10.3758/s13428-013-0365-7&lt;/electronic-resource-num&gt;&lt;/record&gt;&lt;/Cite&gt;&lt;/EndNote&gt;</w:instrText>
      </w:r>
      <w:r w:rsidR="00285B81" w:rsidRPr="00F411D2">
        <w:rPr>
          <w:rFonts w:ascii="Times New Roman" w:hAnsi="Times New Roman" w:cs="Times New Roman"/>
          <w:color w:val="000000" w:themeColor="text1"/>
          <w:sz w:val="24"/>
          <w:szCs w:val="24"/>
        </w:rPr>
        <w:fldChar w:fldCharType="separate"/>
      </w:r>
      <w:r w:rsidR="002049E6" w:rsidRPr="00F411D2">
        <w:rPr>
          <w:rFonts w:ascii="Times New Roman" w:hAnsi="Times New Roman" w:cs="Times New Roman"/>
          <w:noProof/>
          <w:color w:val="000000" w:themeColor="text1"/>
          <w:sz w:val="24"/>
          <w:szCs w:val="24"/>
        </w:rPr>
        <w:t>(Chandler et al., 2014)</w:t>
      </w:r>
      <w:r w:rsidR="00285B81" w:rsidRPr="00F411D2">
        <w:rPr>
          <w:rFonts w:ascii="Times New Roman" w:hAnsi="Times New Roman" w:cs="Times New Roman"/>
          <w:color w:val="000000" w:themeColor="text1"/>
          <w:sz w:val="24"/>
          <w:szCs w:val="24"/>
        </w:rPr>
        <w:fldChar w:fldCharType="end"/>
      </w:r>
      <w:r w:rsidR="00D173FC" w:rsidRPr="00F411D2">
        <w:rPr>
          <w:rFonts w:ascii="Times New Roman" w:hAnsi="Times New Roman" w:cs="Times New Roman"/>
          <w:color w:val="000000" w:themeColor="text1"/>
          <w:sz w:val="24"/>
          <w:szCs w:val="24"/>
        </w:rPr>
        <w:t xml:space="preserve">. </w:t>
      </w:r>
    </w:p>
    <w:p w14:paraId="68D1C39C" w14:textId="1667B904" w:rsidR="00285B81" w:rsidRPr="00F411D2" w:rsidRDefault="00D173FC" w:rsidP="00E74D5D">
      <w:pPr>
        <w:jc w:val="both"/>
        <w:rPr>
          <w:rFonts w:ascii="Times New Roman" w:hAnsi="Times New Roman" w:cs="Times New Roman"/>
          <w:color w:val="000000" w:themeColor="text1"/>
          <w:sz w:val="24"/>
          <w:szCs w:val="24"/>
        </w:rPr>
      </w:pPr>
      <w:r w:rsidRPr="00F411D2">
        <w:rPr>
          <w:rFonts w:ascii="Times New Roman" w:hAnsi="Times New Roman" w:cs="Times New Roman"/>
          <w:color w:val="000000" w:themeColor="text1"/>
          <w:sz w:val="24"/>
          <w:szCs w:val="24"/>
        </w:rPr>
        <w:t>Secondly, there are fears that the quality of online sample data</w:t>
      </w:r>
      <w:r w:rsidR="00E8265A" w:rsidRPr="00F411D2">
        <w:rPr>
          <w:rFonts w:ascii="Times New Roman" w:hAnsi="Times New Roman" w:cs="Times New Roman"/>
          <w:color w:val="000000" w:themeColor="text1"/>
          <w:sz w:val="24"/>
          <w:szCs w:val="24"/>
        </w:rPr>
        <w:t xml:space="preserve"> is</w:t>
      </w:r>
      <w:r w:rsidRPr="00F411D2">
        <w:rPr>
          <w:rFonts w:ascii="Times New Roman" w:hAnsi="Times New Roman" w:cs="Times New Roman"/>
          <w:color w:val="000000" w:themeColor="text1"/>
          <w:sz w:val="24"/>
          <w:szCs w:val="24"/>
        </w:rPr>
        <w:t xml:space="preserve"> inadequate due </w:t>
      </w:r>
      <w:r w:rsidR="002B16D5" w:rsidRPr="00F411D2">
        <w:rPr>
          <w:rFonts w:ascii="Times New Roman" w:hAnsi="Times New Roman" w:cs="Times New Roman"/>
          <w:color w:val="000000" w:themeColor="text1"/>
          <w:sz w:val="24"/>
          <w:szCs w:val="24"/>
        </w:rPr>
        <w:t xml:space="preserve">to </w:t>
      </w:r>
      <w:r w:rsidRPr="00F411D2">
        <w:rPr>
          <w:rFonts w:ascii="Times New Roman" w:hAnsi="Times New Roman" w:cs="Times New Roman"/>
          <w:color w:val="000000" w:themeColor="text1"/>
          <w:sz w:val="24"/>
          <w:szCs w:val="24"/>
        </w:rPr>
        <w:t>respondents’ inattentiveness or lack of effort</w:t>
      </w:r>
      <w:r w:rsidR="007C2677" w:rsidRPr="00F411D2">
        <w:rPr>
          <w:rFonts w:ascii="Times New Roman" w:hAnsi="Times New Roman" w:cs="Times New Roman"/>
          <w:color w:val="000000" w:themeColor="text1"/>
          <w:sz w:val="24"/>
          <w:szCs w:val="24"/>
        </w:rPr>
        <w:t>. However,</w:t>
      </w:r>
      <w:r w:rsidRPr="00F411D2">
        <w:rPr>
          <w:rFonts w:ascii="Times New Roman" w:hAnsi="Times New Roman" w:cs="Times New Roman"/>
          <w:color w:val="000000" w:themeColor="text1"/>
          <w:sz w:val="24"/>
          <w:szCs w:val="24"/>
        </w:rPr>
        <w:t xml:space="preserve"> substantial evidence suggests that attention levels of online participants either meet or exceed those from traditional sources </w:t>
      </w:r>
      <w:r w:rsidR="002964B2" w:rsidRPr="00F411D2">
        <w:rPr>
          <w:rFonts w:ascii="Times New Roman" w:hAnsi="Times New Roman" w:cs="Times New Roman"/>
          <w:color w:val="000000" w:themeColor="text1"/>
          <w:sz w:val="24"/>
          <w:szCs w:val="24"/>
        </w:rPr>
        <w:fldChar w:fldCharType="begin">
          <w:fldData xml:space="preserve">PEVuZE5vdGU+PENpdGU+PEF1dGhvcj5CZWhyZW5kPC9BdXRob3I+PFllYXI+MjAxMTwvWWVhcj48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</w:fldData>
        </w:fldChar>
      </w:r>
      <w:r w:rsidR="002049E6" w:rsidRPr="00F411D2">
        <w:rPr>
          <w:rFonts w:ascii="Times New Roman" w:hAnsi="Times New Roman" w:cs="Times New Roman"/>
          <w:color w:val="000000" w:themeColor="text1"/>
          <w:sz w:val="24"/>
          <w:szCs w:val="24"/>
        </w:rPr>
        <w:instrText xml:space="preserve"> ADDIN EN.CITE </w:instrText>
      </w:r>
      <w:r w:rsidR="002049E6" w:rsidRPr="00F411D2">
        <w:rPr>
          <w:rFonts w:ascii="Times New Roman" w:hAnsi="Times New Roman" w:cs="Times New Roman"/>
          <w:color w:val="000000" w:themeColor="text1"/>
          <w:sz w:val="24"/>
          <w:szCs w:val="24"/>
        </w:rPr>
        <w:fldChar w:fldCharType="begin">
          <w:fldData xml:space="preserve">PEVuZE5vdGU+PENpdGU+PEF1dGhvcj5CZWhyZW5kPC9BdXRob3I+PFllYXI+MjAxMTwvWWVhcj48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</w:fldData>
        </w:fldChar>
      </w:r>
      <w:r w:rsidR="002049E6" w:rsidRPr="00F411D2">
        <w:rPr>
          <w:rFonts w:ascii="Times New Roman" w:hAnsi="Times New Roman" w:cs="Times New Roman"/>
          <w:color w:val="000000" w:themeColor="text1"/>
          <w:sz w:val="24"/>
          <w:szCs w:val="24"/>
        </w:rPr>
        <w:instrText xml:space="preserve"> ADDIN EN.CITE.DATA </w:instrText>
      </w:r>
      <w:r w:rsidR="002049E6" w:rsidRPr="00F411D2">
        <w:rPr>
          <w:rFonts w:ascii="Times New Roman" w:hAnsi="Times New Roman" w:cs="Times New Roman"/>
          <w:color w:val="000000" w:themeColor="text1"/>
          <w:sz w:val="24"/>
          <w:szCs w:val="24"/>
        </w:rPr>
      </w:r>
      <w:r w:rsidR="002049E6" w:rsidRPr="00F411D2">
        <w:rPr>
          <w:rFonts w:ascii="Times New Roman" w:hAnsi="Times New Roman" w:cs="Times New Roman"/>
          <w:color w:val="000000" w:themeColor="text1"/>
          <w:sz w:val="24"/>
          <w:szCs w:val="24"/>
        </w:rPr>
        <w:fldChar w:fldCharType="end"/>
      </w:r>
      <w:r w:rsidR="002964B2" w:rsidRPr="00F411D2">
        <w:rPr>
          <w:rFonts w:ascii="Times New Roman" w:hAnsi="Times New Roman" w:cs="Times New Roman"/>
          <w:color w:val="000000" w:themeColor="text1"/>
          <w:sz w:val="24"/>
          <w:szCs w:val="24"/>
        </w:rPr>
      </w:r>
      <w:r w:rsidR="002964B2" w:rsidRPr="00F411D2">
        <w:rPr>
          <w:rFonts w:ascii="Times New Roman" w:hAnsi="Times New Roman" w:cs="Times New Roman"/>
          <w:color w:val="000000" w:themeColor="text1"/>
          <w:sz w:val="24"/>
          <w:szCs w:val="24"/>
        </w:rPr>
        <w:fldChar w:fldCharType="separate"/>
      </w:r>
      <w:r w:rsidR="002049E6" w:rsidRPr="00F411D2">
        <w:rPr>
          <w:rFonts w:ascii="Times New Roman" w:hAnsi="Times New Roman" w:cs="Times New Roman"/>
          <w:noProof/>
          <w:color w:val="000000" w:themeColor="text1"/>
          <w:sz w:val="24"/>
          <w:szCs w:val="24"/>
        </w:rPr>
        <w:t>(Behrend et al., 2011; Buhrmester et al., 2011; Crone and Williams, 2017; Goodman and Paolacci, 2017; Ramsey et al., 2016)</w:t>
      </w:r>
      <w:r w:rsidR="002964B2" w:rsidRPr="00F411D2">
        <w:rPr>
          <w:rFonts w:ascii="Times New Roman" w:hAnsi="Times New Roman" w:cs="Times New Roman"/>
          <w:color w:val="000000" w:themeColor="text1"/>
          <w:sz w:val="24"/>
          <w:szCs w:val="24"/>
        </w:rPr>
        <w:fldChar w:fldCharType="end"/>
      </w:r>
      <w:r w:rsidRPr="00F411D2">
        <w:rPr>
          <w:rFonts w:ascii="Times New Roman" w:hAnsi="Times New Roman" w:cs="Times New Roman"/>
          <w:color w:val="000000" w:themeColor="text1"/>
          <w:sz w:val="24"/>
          <w:szCs w:val="24"/>
        </w:rPr>
        <w:t xml:space="preserve">. </w:t>
      </w:r>
    </w:p>
    <w:p w14:paraId="3D6F6652" w14:textId="416CF89F" w:rsidR="00D7061C" w:rsidRPr="00F411D2" w:rsidRDefault="00D173FC" w:rsidP="00E74D5D">
      <w:pPr>
        <w:jc w:val="both"/>
        <w:rPr>
          <w:rFonts w:ascii="Times New Roman" w:hAnsi="Times New Roman" w:cs="Times New Roman"/>
          <w:color w:val="000000" w:themeColor="text1"/>
          <w:sz w:val="24"/>
          <w:szCs w:val="24"/>
        </w:rPr>
      </w:pPr>
      <w:r w:rsidRPr="00F411D2">
        <w:rPr>
          <w:rFonts w:ascii="Times New Roman" w:hAnsi="Times New Roman" w:cs="Times New Roman"/>
          <w:color w:val="000000" w:themeColor="text1"/>
          <w:sz w:val="24"/>
          <w:szCs w:val="24"/>
        </w:rPr>
        <w:t>Finally, the representativeness of online participants has been questioned but the evidence compellingly suggests that online samples are more representative of typical working adults than traditional university student samples used in many behavioural experiments</w:t>
      </w:r>
      <w:r w:rsidR="00D20C15" w:rsidRPr="00F411D2">
        <w:rPr>
          <w:rFonts w:ascii="Times New Roman" w:hAnsi="Times New Roman" w:cs="Times New Roman"/>
          <w:color w:val="000000" w:themeColor="text1"/>
          <w:sz w:val="24"/>
          <w:szCs w:val="24"/>
        </w:rPr>
        <w:t xml:space="preserve"> </w:t>
      </w:r>
      <w:r w:rsidR="00D20C15" w:rsidRPr="00F411D2">
        <w:rPr>
          <w:rFonts w:ascii="Times New Roman" w:hAnsi="Times New Roman" w:cs="Times New Roman"/>
          <w:color w:val="000000" w:themeColor="text1"/>
          <w:sz w:val="24"/>
          <w:szCs w:val="24"/>
        </w:rPr>
        <w:fldChar w:fldCharType="begin">
          <w:fldData xml:space="preserve">PEVuZE5vdGU+PENpdGU+PEF1dGhvcj5Dcm9uZTwvQXV0aG9yPjxZZWFyPjIwMTc8L1llYXI+PFJl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</w:fldData>
        </w:fldChar>
      </w:r>
      <w:r w:rsidR="002049E6" w:rsidRPr="00F411D2">
        <w:rPr>
          <w:rFonts w:ascii="Times New Roman" w:hAnsi="Times New Roman" w:cs="Times New Roman"/>
          <w:color w:val="000000" w:themeColor="text1"/>
          <w:sz w:val="24"/>
          <w:szCs w:val="24"/>
        </w:rPr>
        <w:instrText xml:space="preserve"> ADDIN EN.CITE </w:instrText>
      </w:r>
      <w:r w:rsidR="002049E6" w:rsidRPr="00F411D2">
        <w:rPr>
          <w:rFonts w:ascii="Times New Roman" w:hAnsi="Times New Roman" w:cs="Times New Roman"/>
          <w:color w:val="000000" w:themeColor="text1"/>
          <w:sz w:val="24"/>
          <w:szCs w:val="24"/>
        </w:rPr>
        <w:fldChar w:fldCharType="begin">
          <w:fldData xml:space="preserve">PEVuZE5vdGU+PENpdGU+PEF1dGhvcj5Dcm9uZTwvQXV0aG9yPjxZZWFyPjIwMTc8L1llYXI+PFJl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</w:fldData>
        </w:fldChar>
      </w:r>
      <w:r w:rsidR="002049E6" w:rsidRPr="00F411D2">
        <w:rPr>
          <w:rFonts w:ascii="Times New Roman" w:hAnsi="Times New Roman" w:cs="Times New Roman"/>
          <w:color w:val="000000" w:themeColor="text1"/>
          <w:sz w:val="24"/>
          <w:szCs w:val="24"/>
        </w:rPr>
        <w:instrText xml:space="preserve"> ADDIN EN.CITE.DATA </w:instrText>
      </w:r>
      <w:r w:rsidR="002049E6" w:rsidRPr="00F411D2">
        <w:rPr>
          <w:rFonts w:ascii="Times New Roman" w:hAnsi="Times New Roman" w:cs="Times New Roman"/>
          <w:color w:val="000000" w:themeColor="text1"/>
          <w:sz w:val="24"/>
          <w:szCs w:val="24"/>
        </w:rPr>
      </w:r>
      <w:r w:rsidR="002049E6" w:rsidRPr="00F411D2">
        <w:rPr>
          <w:rFonts w:ascii="Times New Roman" w:hAnsi="Times New Roman" w:cs="Times New Roman"/>
          <w:color w:val="000000" w:themeColor="text1"/>
          <w:sz w:val="24"/>
          <w:szCs w:val="24"/>
        </w:rPr>
        <w:fldChar w:fldCharType="end"/>
      </w:r>
      <w:r w:rsidR="00D20C15" w:rsidRPr="00F411D2">
        <w:rPr>
          <w:rFonts w:ascii="Times New Roman" w:hAnsi="Times New Roman" w:cs="Times New Roman"/>
          <w:color w:val="000000" w:themeColor="text1"/>
          <w:sz w:val="24"/>
          <w:szCs w:val="24"/>
        </w:rPr>
      </w:r>
      <w:r w:rsidR="00D20C15" w:rsidRPr="00F411D2">
        <w:rPr>
          <w:rFonts w:ascii="Times New Roman" w:hAnsi="Times New Roman" w:cs="Times New Roman"/>
          <w:color w:val="000000" w:themeColor="text1"/>
          <w:sz w:val="24"/>
          <w:szCs w:val="24"/>
        </w:rPr>
        <w:fldChar w:fldCharType="separate"/>
      </w:r>
      <w:r w:rsidR="002049E6" w:rsidRPr="00F411D2">
        <w:rPr>
          <w:rFonts w:ascii="Times New Roman" w:hAnsi="Times New Roman" w:cs="Times New Roman"/>
          <w:noProof/>
          <w:color w:val="000000" w:themeColor="text1"/>
          <w:sz w:val="24"/>
          <w:szCs w:val="24"/>
        </w:rPr>
        <w:t>(Crone and Williams, 2017; Goodman and Paolacci, 2017; Peer et al., 2017)</w:t>
      </w:r>
      <w:r w:rsidR="00D20C15" w:rsidRPr="00F411D2">
        <w:rPr>
          <w:rFonts w:ascii="Times New Roman" w:hAnsi="Times New Roman" w:cs="Times New Roman"/>
          <w:color w:val="000000" w:themeColor="text1"/>
          <w:sz w:val="24"/>
          <w:szCs w:val="24"/>
        </w:rPr>
        <w:fldChar w:fldCharType="end"/>
      </w:r>
      <w:r w:rsidRPr="00F411D2">
        <w:rPr>
          <w:rFonts w:ascii="Times New Roman" w:hAnsi="Times New Roman" w:cs="Times New Roman"/>
          <w:color w:val="000000" w:themeColor="text1"/>
          <w:sz w:val="24"/>
          <w:szCs w:val="24"/>
        </w:rPr>
        <w:t xml:space="preserve">. Indeed, </w:t>
      </w:r>
      <w:r w:rsidR="00D20C15" w:rsidRPr="00F411D2">
        <w:rPr>
          <w:rFonts w:ascii="Times New Roman" w:hAnsi="Times New Roman" w:cs="Times New Roman"/>
          <w:color w:val="000000" w:themeColor="text1"/>
          <w:sz w:val="24"/>
          <w:szCs w:val="24"/>
        </w:rPr>
        <w:fldChar w:fldCharType="begin"/>
      </w:r>
      <w:r w:rsidR="002049E6" w:rsidRPr="00F411D2">
        <w:rPr>
          <w:rFonts w:ascii="Times New Roman" w:hAnsi="Times New Roman" w:cs="Times New Roman"/>
          <w:color w:val="000000" w:themeColor="text1"/>
          <w:sz w:val="24"/>
          <w:szCs w:val="24"/>
        </w:rPr>
        <w:instrText xml:space="preserve"> ADDIN EN.CITE &lt;EndNote&gt;&lt;Cite AuthorYear="1"&gt;&lt;Author&gt;Casler&lt;/Author&gt;&lt;Year&gt;2013&lt;/Year&gt;&lt;RecNum&gt;45&lt;/RecNum&gt;&lt;DisplayText&gt;Casler et al. (2013)&lt;/DisplayText&gt;&lt;record&gt;&lt;rec-number&gt;45&lt;/rec-number&gt;&lt;foreign-keys&gt;&lt;key app="EN" db-id="e5ee0w99bafz2nepvwbvt0al50vv09d29zpv" timestamp="1560961380"&gt;45&lt;/key&gt;&lt;/foreign-keys&gt;&lt;ref-type name="Journal Article"&gt;17&lt;/ref-type&gt;&lt;contributors&gt;&lt;authors&gt;&lt;author&gt;Casler, K.&lt;/author&gt;&lt;author&gt;Bickel, L.&lt;/author&gt;&lt;author&gt;Hackett, E.&lt;/author&gt;&lt;/authors&gt;&lt;/contributors&gt;&lt;titles&gt;&lt;title&gt;Separate but equal? A comparison of participants and data gathered via Amazon&amp;apos;s MTurk, social media, and face-to-face behavioral testing&lt;/title&gt;&lt;secondary-title&gt;Computers in Human Behavior&lt;/secondary-title&gt;&lt;/titles&gt;&lt;periodical&gt;&lt;full-title&gt;Computers in Human Behavior&lt;/full-title&gt;&lt;/periodical&gt;&lt;pages&gt;2156-2160&lt;/pages&gt;&lt;volume&gt;29&lt;/volume&gt;&lt;number&gt;6&lt;/number&gt;&lt;dates&gt;&lt;year&gt;2013&lt;/year&gt;&lt;pub-dates&gt;&lt;date&gt;Nov&lt;/date&gt;&lt;/pub-dates&gt;&lt;/dates&gt;&lt;isbn&gt;0747-5632&lt;/isbn&gt;&lt;accession-num&gt;WOS:000325234600005&lt;/accession-num&gt;&lt;urls&gt;&lt;related-urls&gt;&lt;url&gt;&amp;lt;Go to ISI&amp;gt;://WOS:000325234600005&lt;/url&gt;&lt;/related-urls&gt;&lt;/urls&gt;&lt;electronic-resource-num&gt;10.1016/j.chb.2013.05.009&lt;/electronic-resource-num&gt;&lt;/record&gt;&lt;/Cite&gt;&lt;/EndNote&gt;</w:instrText>
      </w:r>
      <w:r w:rsidR="00D20C15" w:rsidRPr="00F411D2">
        <w:rPr>
          <w:rFonts w:ascii="Times New Roman" w:hAnsi="Times New Roman" w:cs="Times New Roman"/>
          <w:color w:val="000000" w:themeColor="text1"/>
          <w:sz w:val="24"/>
          <w:szCs w:val="24"/>
        </w:rPr>
        <w:fldChar w:fldCharType="separate"/>
      </w:r>
      <w:r w:rsidR="002049E6" w:rsidRPr="00F411D2">
        <w:rPr>
          <w:rFonts w:ascii="Times New Roman" w:hAnsi="Times New Roman" w:cs="Times New Roman"/>
          <w:noProof/>
          <w:color w:val="000000" w:themeColor="text1"/>
          <w:sz w:val="24"/>
          <w:szCs w:val="24"/>
        </w:rPr>
        <w:t>Casler et al. (2013)</w:t>
      </w:r>
      <w:r w:rsidR="00D20C15" w:rsidRPr="00F411D2">
        <w:rPr>
          <w:rFonts w:ascii="Times New Roman" w:hAnsi="Times New Roman" w:cs="Times New Roman"/>
          <w:color w:val="000000" w:themeColor="text1"/>
          <w:sz w:val="24"/>
          <w:szCs w:val="24"/>
        </w:rPr>
        <w:fldChar w:fldCharType="end"/>
      </w:r>
      <w:r w:rsidR="00D20C15" w:rsidRPr="00F411D2">
        <w:rPr>
          <w:rFonts w:ascii="Times New Roman" w:hAnsi="Times New Roman" w:cs="Times New Roman"/>
          <w:color w:val="000000" w:themeColor="text1"/>
          <w:sz w:val="24"/>
          <w:szCs w:val="24"/>
        </w:rPr>
        <w:t xml:space="preserve"> </w:t>
      </w:r>
      <w:r w:rsidRPr="00F411D2">
        <w:rPr>
          <w:rFonts w:ascii="Times New Roman" w:hAnsi="Times New Roman" w:cs="Times New Roman"/>
          <w:color w:val="000000" w:themeColor="text1"/>
          <w:sz w:val="24"/>
          <w:szCs w:val="24"/>
        </w:rPr>
        <w:t>compared the results of online crowd-sourced respondents with in-lab respondents who both completed a behavioural task. They determined the responses of the two groups to be equivalent and found the crowd-sourced participants were significantly more representative.</w:t>
      </w:r>
    </w:p>
    <w:p w14:paraId="110A4BE8" w14:textId="0A3A8D01" w:rsidR="00EC5241" w:rsidRPr="00F411D2" w:rsidRDefault="00224DC3" w:rsidP="002105DC">
      <w:pPr>
        <w:jc w:val="both"/>
        <w:rPr>
          <w:rFonts w:ascii="Times New Roman" w:hAnsi="Times New Roman" w:cs="Times New Roman"/>
          <w:color w:val="000000" w:themeColor="text1"/>
          <w:sz w:val="24"/>
          <w:szCs w:val="24"/>
        </w:rPr>
      </w:pPr>
      <w:r w:rsidRPr="00F411D2">
        <w:rPr>
          <w:rFonts w:ascii="Times New Roman" w:hAnsi="Times New Roman" w:cs="Times New Roman"/>
          <w:color w:val="000000" w:themeColor="text1"/>
          <w:sz w:val="24"/>
          <w:szCs w:val="24"/>
        </w:rPr>
        <w:t xml:space="preserve">The most widely used OPD platform is Amazon Mechanical Turk (or </w:t>
      </w:r>
      <w:proofErr w:type="spellStart"/>
      <w:r w:rsidRPr="00F411D2">
        <w:rPr>
          <w:rFonts w:ascii="Times New Roman" w:hAnsi="Times New Roman" w:cs="Times New Roman"/>
          <w:color w:val="000000" w:themeColor="text1"/>
          <w:sz w:val="24"/>
          <w:szCs w:val="24"/>
        </w:rPr>
        <w:t>MTurk</w:t>
      </w:r>
      <w:proofErr w:type="spellEnd"/>
      <w:r w:rsidRPr="00F411D2">
        <w:rPr>
          <w:rFonts w:ascii="Times New Roman" w:hAnsi="Times New Roman" w:cs="Times New Roman"/>
          <w:color w:val="000000" w:themeColor="text1"/>
          <w:sz w:val="24"/>
          <w:szCs w:val="24"/>
        </w:rPr>
        <w:t xml:space="preserve"> in short). We choose </w:t>
      </w:r>
      <w:r w:rsidR="00612DCA" w:rsidRPr="00F411D2">
        <w:rPr>
          <w:rFonts w:ascii="Times New Roman" w:hAnsi="Times New Roman" w:cs="Times New Roman"/>
          <w:i/>
          <w:color w:val="000000" w:themeColor="text1"/>
          <w:sz w:val="24"/>
          <w:szCs w:val="24"/>
        </w:rPr>
        <w:t>Prolific</w:t>
      </w:r>
      <w:r w:rsidR="00612DCA" w:rsidRPr="00F411D2">
        <w:rPr>
          <w:rFonts w:ascii="Times New Roman" w:hAnsi="Times New Roman" w:cs="Times New Roman"/>
          <w:color w:val="000000" w:themeColor="text1"/>
          <w:sz w:val="24"/>
          <w:szCs w:val="24"/>
        </w:rPr>
        <w:t xml:space="preserve"> over </w:t>
      </w:r>
      <w:proofErr w:type="spellStart"/>
      <w:r w:rsidRPr="00F411D2">
        <w:rPr>
          <w:rFonts w:ascii="Times New Roman" w:hAnsi="Times New Roman" w:cs="Times New Roman"/>
          <w:color w:val="000000" w:themeColor="text1"/>
          <w:sz w:val="24"/>
          <w:szCs w:val="24"/>
        </w:rPr>
        <w:t>MTurk</w:t>
      </w:r>
      <w:proofErr w:type="spellEnd"/>
      <w:r w:rsidRPr="00F411D2">
        <w:rPr>
          <w:rFonts w:ascii="Times New Roman" w:hAnsi="Times New Roman" w:cs="Times New Roman"/>
          <w:color w:val="000000" w:themeColor="text1"/>
          <w:sz w:val="24"/>
          <w:szCs w:val="24"/>
        </w:rPr>
        <w:t xml:space="preserve"> because i</w:t>
      </w:r>
      <w:r w:rsidR="00612DCA" w:rsidRPr="00F411D2">
        <w:rPr>
          <w:rFonts w:ascii="Times New Roman" w:hAnsi="Times New Roman" w:cs="Times New Roman"/>
          <w:color w:val="000000" w:themeColor="text1"/>
          <w:sz w:val="24"/>
          <w:szCs w:val="24"/>
        </w:rPr>
        <w:t>ts abundance of UK respondents</w:t>
      </w:r>
      <w:r w:rsidRPr="00F411D2">
        <w:rPr>
          <w:rFonts w:ascii="Times New Roman" w:hAnsi="Times New Roman" w:cs="Times New Roman"/>
          <w:color w:val="000000" w:themeColor="text1"/>
          <w:sz w:val="24"/>
          <w:szCs w:val="24"/>
        </w:rPr>
        <w:t xml:space="preserve">. </w:t>
      </w:r>
      <w:proofErr w:type="spellStart"/>
      <w:r w:rsidR="00612DCA" w:rsidRPr="00F411D2">
        <w:rPr>
          <w:rFonts w:ascii="Times New Roman" w:hAnsi="Times New Roman" w:cs="Times New Roman"/>
          <w:color w:val="000000" w:themeColor="text1"/>
          <w:sz w:val="24"/>
          <w:szCs w:val="24"/>
        </w:rPr>
        <w:t>MTurk’s</w:t>
      </w:r>
      <w:proofErr w:type="spellEnd"/>
      <w:r w:rsidR="00612DCA" w:rsidRPr="00F411D2">
        <w:rPr>
          <w:rFonts w:ascii="Times New Roman" w:hAnsi="Times New Roman" w:cs="Times New Roman"/>
          <w:color w:val="000000" w:themeColor="text1"/>
          <w:sz w:val="24"/>
          <w:szCs w:val="24"/>
        </w:rPr>
        <w:t xml:space="preserve"> respondents consisting of predominantly US (75%) and Indian (16%) citizens</w:t>
      </w:r>
      <w:r w:rsidR="00FB35AE" w:rsidRPr="00F411D2">
        <w:rPr>
          <w:rFonts w:ascii="Times New Roman" w:hAnsi="Times New Roman" w:cs="Times New Roman"/>
          <w:color w:val="000000" w:themeColor="text1"/>
          <w:sz w:val="24"/>
          <w:szCs w:val="24"/>
        </w:rPr>
        <w:t xml:space="preserve"> </w:t>
      </w:r>
      <w:r w:rsidR="00FB35AE" w:rsidRPr="00F411D2">
        <w:rPr>
          <w:rFonts w:ascii="Times New Roman" w:hAnsi="Times New Roman" w:cs="Times New Roman"/>
          <w:color w:val="000000" w:themeColor="text1"/>
          <w:sz w:val="24"/>
          <w:szCs w:val="24"/>
        </w:rPr>
        <w:fldChar w:fldCharType="begin"/>
      </w:r>
      <w:r w:rsidR="002049E6" w:rsidRPr="00F411D2">
        <w:rPr>
          <w:rFonts w:ascii="Times New Roman" w:hAnsi="Times New Roman" w:cs="Times New Roman"/>
          <w:color w:val="000000" w:themeColor="text1"/>
          <w:sz w:val="24"/>
          <w:szCs w:val="24"/>
        </w:rPr>
        <w:instrText xml:space="preserve"> ADDIN EN.CITE &lt;EndNote&gt;&lt;Cite&gt;&lt;Author&gt;Difallah&lt;/Author&gt;&lt;Year&gt;2018&lt;/Year&gt;&lt;RecNum&gt;49&lt;/RecNum&gt;&lt;DisplayText&gt;(Difallah et al., 2018)&lt;/DisplayText&gt;&lt;record&gt;&lt;rec-number&gt;49&lt;/rec-number&gt;&lt;foreign-keys&gt;&lt;key app="EN" db-id="e5ee0w99bafz2nepvwbvt0al50vv09d29zpv" timestamp="1560962900"&gt;49&lt;/key&gt;&lt;/foreign-keys&gt;&lt;ref-type name="Conference Paper"&gt;47&lt;/ref-type&gt;&lt;contributors&gt;&lt;authors&gt;&lt;author&gt;Difallah, D.&lt;/author&gt;&lt;author&gt;Filatova, E.&lt;/author&gt;&lt;author&gt;Ipeirotis, P.&lt;/author&gt;&lt;author&gt;Acm,&lt;/author&gt;&lt;/authors&gt;&lt;/contributors&gt;&lt;titles&gt;&lt;title&gt;Demographics and Dynamics of Mechanical Turk Workers&lt;/title&gt;&lt;secondary-title&gt;Wsdm&amp;apos;18: Proceedings of the Eleventh Acm International Conference on Web Search and Data Mining&lt;/secondary-title&gt;&lt;/titles&gt;&lt;pages&gt;135-143&lt;/pages&gt;&lt;dates&gt;&lt;year&gt;2018&lt;/year&gt;&lt;pub-dates&gt;&lt;date&gt;FEB 05-09, 2018&lt;/date&gt;&lt;/pub-dates&gt;&lt;/dates&gt;&lt;pub-location&gt;Marina Del Rey, CA&lt;/pub-location&gt;&lt;isbn&gt;978-1-4503-5581-0&lt;/isbn&gt;&lt;accession-num&gt;WOS:000456363600022&lt;/accession-num&gt;&lt;urls&gt;&lt;related-urls&gt;&lt;url&gt;&amp;lt;Go to ISI&amp;gt;://WOS:000456363600022&lt;/url&gt;&lt;/related-urls&gt;&lt;/urls&gt;&lt;electronic-resource-num&gt;10.1145/3159652.3159661&lt;/electronic-resource-num&gt;&lt;/record&gt;&lt;/Cite&gt;&lt;/EndNote&gt;</w:instrText>
      </w:r>
      <w:r w:rsidR="00FB35AE" w:rsidRPr="00F411D2">
        <w:rPr>
          <w:rFonts w:ascii="Times New Roman" w:hAnsi="Times New Roman" w:cs="Times New Roman"/>
          <w:color w:val="000000" w:themeColor="text1"/>
          <w:sz w:val="24"/>
          <w:szCs w:val="24"/>
        </w:rPr>
        <w:fldChar w:fldCharType="separate"/>
      </w:r>
      <w:r w:rsidR="002049E6" w:rsidRPr="00F411D2">
        <w:rPr>
          <w:rFonts w:ascii="Times New Roman" w:hAnsi="Times New Roman" w:cs="Times New Roman"/>
          <w:noProof/>
          <w:color w:val="000000" w:themeColor="text1"/>
          <w:sz w:val="24"/>
          <w:szCs w:val="24"/>
        </w:rPr>
        <w:t>(Difallah et al., 2018)</w:t>
      </w:r>
      <w:r w:rsidR="00FB35AE" w:rsidRPr="00F411D2">
        <w:rPr>
          <w:rFonts w:ascii="Times New Roman" w:hAnsi="Times New Roman" w:cs="Times New Roman"/>
          <w:color w:val="000000" w:themeColor="text1"/>
          <w:sz w:val="24"/>
          <w:szCs w:val="24"/>
        </w:rPr>
        <w:fldChar w:fldCharType="end"/>
      </w:r>
      <w:r w:rsidR="00612DCA" w:rsidRPr="00F411D2">
        <w:rPr>
          <w:rFonts w:ascii="Times New Roman" w:hAnsi="Times New Roman" w:cs="Times New Roman"/>
          <w:color w:val="000000" w:themeColor="text1"/>
          <w:sz w:val="24"/>
          <w:szCs w:val="24"/>
        </w:rPr>
        <w:t xml:space="preserve">. </w:t>
      </w:r>
      <w:r w:rsidRPr="00F411D2">
        <w:rPr>
          <w:rFonts w:ascii="Times New Roman" w:hAnsi="Times New Roman" w:cs="Times New Roman"/>
          <w:i/>
          <w:color w:val="000000" w:themeColor="text1"/>
          <w:sz w:val="24"/>
          <w:szCs w:val="24"/>
        </w:rPr>
        <w:t>Prolific</w:t>
      </w:r>
      <w:r w:rsidRPr="00F411D2">
        <w:rPr>
          <w:rFonts w:ascii="Times New Roman" w:hAnsi="Times New Roman" w:cs="Times New Roman"/>
          <w:iCs/>
          <w:color w:val="000000" w:themeColor="text1"/>
          <w:sz w:val="24"/>
          <w:szCs w:val="24"/>
        </w:rPr>
        <w:t>, on the other hand, have members from the UK primarily.</w:t>
      </w:r>
      <w:r w:rsidRPr="00F411D2">
        <w:rPr>
          <w:rFonts w:ascii="Times New Roman" w:hAnsi="Times New Roman" w:cs="Times New Roman"/>
          <w:color w:val="000000" w:themeColor="text1"/>
          <w:sz w:val="24"/>
          <w:szCs w:val="24"/>
        </w:rPr>
        <w:t xml:space="preserve"> </w:t>
      </w:r>
      <w:r w:rsidR="00612DCA" w:rsidRPr="00F411D2">
        <w:rPr>
          <w:rFonts w:ascii="Times New Roman" w:hAnsi="Times New Roman" w:cs="Times New Roman"/>
          <w:color w:val="000000" w:themeColor="text1"/>
          <w:sz w:val="24"/>
          <w:szCs w:val="24"/>
        </w:rPr>
        <w:t xml:space="preserve">As our </w:t>
      </w:r>
      <w:r w:rsidRPr="00F411D2">
        <w:rPr>
          <w:rFonts w:ascii="Times New Roman" w:hAnsi="Times New Roman" w:cs="Times New Roman"/>
          <w:color w:val="000000" w:themeColor="text1"/>
          <w:sz w:val="24"/>
          <w:szCs w:val="24"/>
        </w:rPr>
        <w:t>objective is to collect empirical evidence from the UK housing market</w:t>
      </w:r>
      <w:r w:rsidR="00612DCA" w:rsidRPr="00F411D2">
        <w:rPr>
          <w:rFonts w:ascii="Times New Roman" w:hAnsi="Times New Roman" w:cs="Times New Roman"/>
          <w:color w:val="000000" w:themeColor="text1"/>
          <w:sz w:val="24"/>
          <w:szCs w:val="24"/>
        </w:rPr>
        <w:t xml:space="preserve">, </w:t>
      </w:r>
      <w:r w:rsidR="00612DCA" w:rsidRPr="00F411D2">
        <w:rPr>
          <w:rFonts w:ascii="Times New Roman" w:hAnsi="Times New Roman" w:cs="Times New Roman"/>
          <w:i/>
          <w:color w:val="000000" w:themeColor="text1"/>
          <w:sz w:val="24"/>
          <w:szCs w:val="24"/>
        </w:rPr>
        <w:t>Prolific</w:t>
      </w:r>
      <w:r w:rsidR="00612DCA" w:rsidRPr="00F411D2">
        <w:rPr>
          <w:rFonts w:ascii="Times New Roman" w:hAnsi="Times New Roman" w:cs="Times New Roman"/>
          <w:color w:val="000000" w:themeColor="text1"/>
          <w:sz w:val="24"/>
          <w:szCs w:val="24"/>
        </w:rPr>
        <w:t xml:space="preserve"> provides us with access to the target population. </w:t>
      </w:r>
      <w:r w:rsidR="00B46EC0" w:rsidRPr="00F411D2">
        <w:rPr>
          <w:rFonts w:ascii="Times New Roman" w:hAnsi="Times New Roman" w:cs="Times New Roman"/>
          <w:color w:val="000000" w:themeColor="text1"/>
          <w:sz w:val="24"/>
          <w:szCs w:val="24"/>
        </w:rPr>
        <w:t>Moreover</w:t>
      </w:r>
      <w:r w:rsidR="00EC5241" w:rsidRPr="00F411D2">
        <w:rPr>
          <w:rFonts w:ascii="Times New Roman" w:hAnsi="Times New Roman" w:cs="Times New Roman"/>
          <w:color w:val="000000" w:themeColor="text1"/>
          <w:sz w:val="24"/>
          <w:szCs w:val="24"/>
        </w:rPr>
        <w:t xml:space="preserve">, the extent to which we could pre-screen our sample was one of the main benefits of using </w:t>
      </w:r>
      <w:r w:rsidR="00EC5241" w:rsidRPr="00F411D2">
        <w:rPr>
          <w:rFonts w:ascii="Times New Roman" w:hAnsi="Times New Roman" w:cs="Times New Roman"/>
          <w:i/>
          <w:color w:val="000000" w:themeColor="text1"/>
          <w:sz w:val="24"/>
          <w:szCs w:val="24"/>
        </w:rPr>
        <w:t>Prolific</w:t>
      </w:r>
      <w:r w:rsidR="00EC5241" w:rsidRPr="00F411D2">
        <w:rPr>
          <w:rFonts w:ascii="Times New Roman" w:hAnsi="Times New Roman" w:cs="Times New Roman"/>
          <w:color w:val="000000" w:themeColor="text1"/>
          <w:sz w:val="24"/>
          <w:szCs w:val="24"/>
        </w:rPr>
        <w:t xml:space="preserve">. The platform allows </w:t>
      </w:r>
      <w:r w:rsidR="00A6735C" w:rsidRPr="00F411D2">
        <w:rPr>
          <w:rFonts w:ascii="Times New Roman" w:hAnsi="Times New Roman" w:cs="Times New Roman"/>
          <w:color w:val="000000" w:themeColor="text1"/>
          <w:sz w:val="24"/>
          <w:szCs w:val="24"/>
        </w:rPr>
        <w:t>us to pre-select respondents and classify them into homeowners and renters sub-sample and conduct experiment separately</w:t>
      </w:r>
      <w:r w:rsidR="00CF7A7D" w:rsidRPr="00F411D2">
        <w:rPr>
          <w:rStyle w:val="FootnoteReference"/>
          <w:rFonts w:ascii="Times New Roman" w:hAnsi="Times New Roman" w:cs="Times New Roman"/>
          <w:color w:val="000000" w:themeColor="text1"/>
          <w:sz w:val="24"/>
          <w:szCs w:val="24"/>
        </w:rPr>
        <w:footnoteReference w:id="2"/>
      </w:r>
      <w:r w:rsidR="00EC5241" w:rsidRPr="00F411D2">
        <w:rPr>
          <w:rFonts w:ascii="Times New Roman" w:hAnsi="Times New Roman" w:cs="Times New Roman"/>
          <w:color w:val="000000" w:themeColor="text1"/>
          <w:sz w:val="24"/>
          <w:szCs w:val="24"/>
        </w:rPr>
        <w:t xml:space="preserve">. </w:t>
      </w:r>
      <w:r w:rsidR="002105DC" w:rsidRPr="00F411D2">
        <w:rPr>
          <w:rFonts w:ascii="Times New Roman" w:hAnsi="Times New Roman" w:cs="Times New Roman"/>
          <w:color w:val="000000" w:themeColor="text1"/>
          <w:sz w:val="24"/>
          <w:szCs w:val="24"/>
        </w:rPr>
        <w:t xml:space="preserve">This filter facilitates the test of differences between the effects on first-time homebuyers and experienced homebuyers. </w:t>
      </w:r>
    </w:p>
    <w:p w14:paraId="3AEC1CD5" w14:textId="3E5C660D" w:rsidR="002F0B11" w:rsidRPr="00F411D2" w:rsidRDefault="00087295" w:rsidP="00857140">
      <w:pPr>
        <w:pStyle w:val="Heading1"/>
        <w:numPr>
          <w:ilvl w:val="0"/>
          <w:numId w:val="6"/>
        </w:numPr>
        <w:spacing w:line="360" w:lineRule="auto"/>
        <w:ind w:left="284" w:hanging="284"/>
        <w:jc w:val="both"/>
        <w:rPr>
          <w:rFonts w:ascii="Times New Roman" w:hAnsi="Times New Roman" w:cs="Times New Roman"/>
          <w:b/>
          <w:color w:val="000000" w:themeColor="text1"/>
          <w:sz w:val="24"/>
          <w:szCs w:val="24"/>
        </w:rPr>
      </w:pPr>
      <w:r w:rsidRPr="00F411D2">
        <w:rPr>
          <w:rFonts w:ascii="Times New Roman" w:hAnsi="Times New Roman" w:cs="Times New Roman"/>
          <w:b/>
          <w:color w:val="000000" w:themeColor="text1"/>
          <w:sz w:val="24"/>
          <w:szCs w:val="24"/>
        </w:rPr>
        <w:t>Empirical Findings and Discussions</w:t>
      </w:r>
    </w:p>
    <w:p w14:paraId="615FE098" w14:textId="4BDE0E34" w:rsidR="007829D3" w:rsidRPr="00F411D2" w:rsidRDefault="007829D3" w:rsidP="001A3460">
      <w:pPr>
        <w:jc w:val="both"/>
        <w:rPr>
          <w:rFonts w:ascii="Times New Roman" w:hAnsi="Times New Roman" w:cs="Times New Roman"/>
          <w:color w:val="000000" w:themeColor="text1"/>
          <w:sz w:val="24"/>
          <w:szCs w:val="24"/>
        </w:rPr>
      </w:pPr>
      <w:r w:rsidRPr="00F411D2">
        <w:rPr>
          <w:rFonts w:ascii="Times New Roman" w:hAnsi="Times New Roman" w:cs="Times New Roman"/>
          <w:color w:val="000000" w:themeColor="text1"/>
          <w:sz w:val="24"/>
          <w:szCs w:val="24"/>
        </w:rPr>
        <w:t xml:space="preserve">In the last two columns of Table 4, we summarise the profile from the seller, the </w:t>
      </w:r>
      <w:r w:rsidR="00621219" w:rsidRPr="00F411D2">
        <w:rPr>
          <w:rFonts w:ascii="Times New Roman" w:hAnsi="Times New Roman" w:cs="Times New Roman"/>
          <w:color w:val="000000" w:themeColor="text1"/>
          <w:sz w:val="24"/>
          <w:szCs w:val="24"/>
        </w:rPr>
        <w:t>owner-buyer</w:t>
      </w:r>
      <w:r w:rsidRPr="00F411D2">
        <w:rPr>
          <w:rFonts w:ascii="Times New Roman" w:hAnsi="Times New Roman" w:cs="Times New Roman"/>
          <w:color w:val="000000" w:themeColor="text1"/>
          <w:sz w:val="24"/>
          <w:szCs w:val="24"/>
        </w:rPr>
        <w:t xml:space="preserve"> and </w:t>
      </w:r>
      <w:r w:rsidR="00621219" w:rsidRPr="00F411D2">
        <w:rPr>
          <w:rFonts w:ascii="Times New Roman" w:hAnsi="Times New Roman" w:cs="Times New Roman"/>
          <w:color w:val="000000" w:themeColor="text1"/>
          <w:sz w:val="24"/>
          <w:szCs w:val="24"/>
        </w:rPr>
        <w:t xml:space="preserve">the </w:t>
      </w:r>
      <w:r w:rsidRPr="00F411D2">
        <w:rPr>
          <w:rFonts w:ascii="Times New Roman" w:hAnsi="Times New Roman" w:cs="Times New Roman"/>
          <w:color w:val="000000" w:themeColor="text1"/>
          <w:sz w:val="24"/>
          <w:szCs w:val="24"/>
        </w:rPr>
        <w:t>renter</w:t>
      </w:r>
      <w:r w:rsidR="00621219" w:rsidRPr="00F411D2">
        <w:rPr>
          <w:rFonts w:ascii="Times New Roman" w:hAnsi="Times New Roman" w:cs="Times New Roman"/>
          <w:color w:val="000000" w:themeColor="text1"/>
          <w:sz w:val="24"/>
          <w:szCs w:val="24"/>
        </w:rPr>
        <w:t>-buyer</w:t>
      </w:r>
      <w:r w:rsidRPr="00F411D2">
        <w:rPr>
          <w:rFonts w:ascii="Times New Roman" w:hAnsi="Times New Roman" w:cs="Times New Roman"/>
          <w:color w:val="000000" w:themeColor="text1"/>
          <w:sz w:val="24"/>
          <w:szCs w:val="24"/>
        </w:rPr>
        <w:t xml:space="preserve"> subsamples respectively. Respondents in the first two groups are very similar in all personal traits considered. The renter sub-sample are relatively younger, less </w:t>
      </w:r>
      <w:r w:rsidRPr="00F411D2">
        <w:rPr>
          <w:rFonts w:ascii="Times New Roman" w:hAnsi="Times New Roman" w:cs="Times New Roman"/>
          <w:color w:val="000000" w:themeColor="text1"/>
          <w:sz w:val="24"/>
          <w:szCs w:val="24"/>
        </w:rPr>
        <w:lastRenderedPageBreak/>
        <w:t xml:space="preserve">educated, and with lower </w:t>
      </w:r>
      <w:r w:rsidR="009D6A4C" w:rsidRPr="00F411D2">
        <w:rPr>
          <w:rFonts w:ascii="Times New Roman" w:hAnsi="Times New Roman" w:cs="Times New Roman"/>
          <w:color w:val="000000" w:themeColor="text1"/>
          <w:sz w:val="24"/>
          <w:szCs w:val="24"/>
        </w:rPr>
        <w:t>monthly income and housing expenditure</w:t>
      </w:r>
      <w:r w:rsidRPr="00F411D2">
        <w:rPr>
          <w:rFonts w:ascii="Times New Roman" w:hAnsi="Times New Roman" w:cs="Times New Roman"/>
          <w:color w:val="000000" w:themeColor="text1"/>
          <w:sz w:val="24"/>
          <w:szCs w:val="24"/>
        </w:rPr>
        <w:t xml:space="preserve">. For example, none of the 195 renters paid more than £1,500 per month for housing. </w:t>
      </w:r>
      <w:r w:rsidR="003C0A1F" w:rsidRPr="00F411D2">
        <w:rPr>
          <w:rFonts w:ascii="Times New Roman" w:hAnsi="Times New Roman" w:cs="Times New Roman"/>
          <w:color w:val="000000" w:themeColor="text1"/>
          <w:sz w:val="24"/>
          <w:szCs w:val="24"/>
        </w:rPr>
        <w:t xml:space="preserve">These patterns are consistent with the conventional profiles of homeowners and renters. It is worth noting that the proportion of females in all three sub-samples are consistently high, i.e., between 69% and 75%. </w:t>
      </w:r>
      <w:r w:rsidR="00AD6E94" w:rsidRPr="00F411D2">
        <w:rPr>
          <w:rFonts w:ascii="Times New Roman" w:hAnsi="Times New Roman" w:cs="Times New Roman"/>
          <w:color w:val="000000" w:themeColor="text1"/>
          <w:sz w:val="24"/>
          <w:szCs w:val="24"/>
        </w:rPr>
        <w:t xml:space="preserve">This is certainly not representative of the whole population in the UK. However, </w:t>
      </w:r>
      <w:r w:rsidR="00777F88" w:rsidRPr="00F411D2">
        <w:rPr>
          <w:rFonts w:ascii="Times New Roman" w:hAnsi="Times New Roman" w:cs="Times New Roman"/>
          <w:color w:val="000000" w:themeColor="text1"/>
          <w:sz w:val="24"/>
          <w:szCs w:val="24"/>
        </w:rPr>
        <w:t xml:space="preserve">this is an indication of the profile of online panel members </w:t>
      </w:r>
      <w:r w:rsidR="00621219" w:rsidRPr="00F411D2">
        <w:rPr>
          <w:rFonts w:ascii="Times New Roman" w:hAnsi="Times New Roman" w:cs="Times New Roman"/>
          <w:color w:val="000000" w:themeColor="text1"/>
          <w:sz w:val="24"/>
          <w:szCs w:val="24"/>
        </w:rPr>
        <w:t xml:space="preserve">at </w:t>
      </w:r>
      <w:r w:rsidR="00621219" w:rsidRPr="00F411D2">
        <w:rPr>
          <w:rFonts w:ascii="Times New Roman" w:hAnsi="Times New Roman" w:cs="Times New Roman"/>
          <w:i/>
          <w:iCs/>
          <w:color w:val="000000" w:themeColor="text1"/>
          <w:sz w:val="24"/>
          <w:szCs w:val="24"/>
        </w:rPr>
        <w:t>Prolific</w:t>
      </w:r>
      <w:r w:rsidR="00621219" w:rsidRPr="00F411D2">
        <w:rPr>
          <w:rFonts w:ascii="Times New Roman" w:hAnsi="Times New Roman" w:cs="Times New Roman"/>
          <w:color w:val="000000" w:themeColor="text1"/>
          <w:sz w:val="24"/>
          <w:szCs w:val="24"/>
        </w:rPr>
        <w:t xml:space="preserve"> and maybe in the UK as well</w:t>
      </w:r>
      <w:r w:rsidR="00777F88" w:rsidRPr="00F411D2">
        <w:rPr>
          <w:rFonts w:ascii="Times New Roman" w:hAnsi="Times New Roman" w:cs="Times New Roman"/>
          <w:color w:val="000000" w:themeColor="text1"/>
          <w:sz w:val="24"/>
          <w:szCs w:val="24"/>
        </w:rPr>
        <w:t xml:space="preserve">. Although there is no evidence that there is a significant gender imbalance in other OPD platforms, the UK OPD platforms might be dominated by female members. </w:t>
      </w:r>
      <w:r w:rsidR="00101325" w:rsidRPr="00F411D2">
        <w:rPr>
          <w:rFonts w:ascii="Times New Roman" w:hAnsi="Times New Roman" w:cs="Times New Roman"/>
          <w:color w:val="000000" w:themeColor="text1"/>
          <w:sz w:val="24"/>
          <w:szCs w:val="24"/>
        </w:rPr>
        <w:t>Our</w:t>
      </w:r>
      <w:r w:rsidR="00D76975" w:rsidRPr="00F411D2">
        <w:rPr>
          <w:rFonts w:ascii="Times New Roman" w:hAnsi="Times New Roman" w:cs="Times New Roman"/>
          <w:color w:val="000000" w:themeColor="text1"/>
          <w:sz w:val="24"/>
          <w:szCs w:val="24"/>
        </w:rPr>
        <w:t xml:space="preserve"> empirical findings </w:t>
      </w:r>
      <w:r w:rsidR="00101325" w:rsidRPr="00F411D2">
        <w:rPr>
          <w:rFonts w:ascii="Times New Roman" w:hAnsi="Times New Roman" w:cs="Times New Roman"/>
          <w:color w:val="000000" w:themeColor="text1"/>
          <w:sz w:val="24"/>
          <w:szCs w:val="24"/>
        </w:rPr>
        <w:t xml:space="preserve">should be interpreted </w:t>
      </w:r>
      <w:r w:rsidR="00D76975" w:rsidRPr="00F411D2">
        <w:rPr>
          <w:rFonts w:ascii="Times New Roman" w:hAnsi="Times New Roman" w:cs="Times New Roman"/>
          <w:color w:val="000000" w:themeColor="text1"/>
          <w:sz w:val="24"/>
          <w:szCs w:val="24"/>
        </w:rPr>
        <w:t>with this caveat in mind</w:t>
      </w:r>
      <w:r w:rsidR="00166A20" w:rsidRPr="00F411D2">
        <w:rPr>
          <w:rStyle w:val="FootnoteReference"/>
          <w:rFonts w:ascii="Times New Roman" w:hAnsi="Times New Roman" w:cs="Times New Roman"/>
          <w:color w:val="000000" w:themeColor="text1"/>
          <w:sz w:val="24"/>
          <w:szCs w:val="24"/>
        </w:rPr>
        <w:footnoteReference w:id="3"/>
      </w:r>
      <w:r w:rsidR="00D76975" w:rsidRPr="00F411D2">
        <w:rPr>
          <w:rFonts w:ascii="Times New Roman" w:hAnsi="Times New Roman" w:cs="Times New Roman"/>
          <w:color w:val="000000" w:themeColor="text1"/>
          <w:sz w:val="24"/>
          <w:szCs w:val="24"/>
        </w:rPr>
        <w:t xml:space="preserve">. </w:t>
      </w:r>
    </w:p>
    <w:p w14:paraId="5667B817" w14:textId="00FB5FBD" w:rsidR="001A3460" w:rsidRPr="00F411D2" w:rsidRDefault="001A3460" w:rsidP="001A3460">
      <w:pPr>
        <w:jc w:val="both"/>
        <w:rPr>
          <w:rFonts w:ascii="Times New Roman" w:hAnsi="Times New Roman" w:cs="Times New Roman"/>
          <w:color w:val="000000" w:themeColor="text1"/>
          <w:sz w:val="24"/>
          <w:szCs w:val="24"/>
        </w:rPr>
      </w:pPr>
      <w:r w:rsidRPr="00F411D2">
        <w:rPr>
          <w:rFonts w:ascii="Times New Roman" w:hAnsi="Times New Roman" w:cs="Times New Roman"/>
          <w:color w:val="000000" w:themeColor="text1"/>
          <w:sz w:val="24"/>
          <w:szCs w:val="24"/>
        </w:rPr>
        <w:t xml:space="preserve">Tables </w:t>
      </w:r>
      <w:r w:rsidR="00172292" w:rsidRPr="00F411D2">
        <w:rPr>
          <w:rFonts w:ascii="Times New Roman" w:hAnsi="Times New Roman" w:cs="Times New Roman"/>
          <w:color w:val="000000" w:themeColor="text1"/>
          <w:sz w:val="24"/>
          <w:szCs w:val="24"/>
        </w:rPr>
        <w:t>5</w:t>
      </w:r>
      <w:r w:rsidRPr="00F411D2">
        <w:rPr>
          <w:rFonts w:ascii="Times New Roman" w:hAnsi="Times New Roman" w:cs="Times New Roman"/>
          <w:color w:val="000000" w:themeColor="text1"/>
          <w:sz w:val="24"/>
          <w:szCs w:val="24"/>
        </w:rPr>
        <w:t xml:space="preserve"> summarise responses from the </w:t>
      </w:r>
      <w:r w:rsidR="00141900" w:rsidRPr="00F411D2">
        <w:rPr>
          <w:rFonts w:ascii="Times New Roman" w:hAnsi="Times New Roman" w:cs="Times New Roman"/>
          <w:color w:val="000000" w:themeColor="text1"/>
          <w:sz w:val="24"/>
          <w:szCs w:val="24"/>
        </w:rPr>
        <w:t>three sub-samples</w:t>
      </w:r>
      <w:r w:rsidRPr="00F411D2">
        <w:rPr>
          <w:rFonts w:ascii="Times New Roman" w:hAnsi="Times New Roman" w:cs="Times New Roman"/>
          <w:color w:val="000000" w:themeColor="text1"/>
          <w:sz w:val="24"/>
          <w:szCs w:val="24"/>
        </w:rPr>
        <w:t xml:space="preserve"> respectively. The ‘</w:t>
      </w:r>
      <w:r w:rsidR="007D2087" w:rsidRPr="00F411D2">
        <w:rPr>
          <w:rFonts w:ascii="Times New Roman" w:hAnsi="Times New Roman" w:cs="Times New Roman"/>
          <w:color w:val="000000" w:themeColor="text1"/>
          <w:sz w:val="24"/>
          <w:szCs w:val="24"/>
        </w:rPr>
        <w:t>SET Predictions</w:t>
      </w:r>
      <w:r w:rsidRPr="00F411D2">
        <w:rPr>
          <w:rFonts w:ascii="Times New Roman" w:hAnsi="Times New Roman" w:cs="Times New Roman"/>
          <w:color w:val="000000" w:themeColor="text1"/>
          <w:sz w:val="24"/>
          <w:szCs w:val="24"/>
        </w:rPr>
        <w:t xml:space="preserve">’ column contains the prediction </w:t>
      </w:r>
      <w:r w:rsidR="002B16D5" w:rsidRPr="00F411D2">
        <w:rPr>
          <w:rFonts w:ascii="Times New Roman" w:hAnsi="Times New Roman" w:cs="Times New Roman"/>
          <w:color w:val="000000" w:themeColor="text1"/>
          <w:sz w:val="24"/>
          <w:szCs w:val="24"/>
        </w:rPr>
        <w:t>of</w:t>
      </w:r>
      <w:r w:rsidRPr="00F411D2">
        <w:rPr>
          <w:rFonts w:ascii="Times New Roman" w:hAnsi="Times New Roman" w:cs="Times New Roman"/>
          <w:color w:val="000000" w:themeColor="text1"/>
          <w:sz w:val="24"/>
          <w:szCs w:val="24"/>
        </w:rPr>
        <w:t xml:space="preserve"> </w:t>
      </w:r>
      <w:r w:rsidR="005F1624" w:rsidRPr="00F411D2">
        <w:rPr>
          <w:rFonts w:ascii="Times New Roman" w:hAnsi="Times New Roman" w:cs="Times New Roman"/>
          <w:color w:val="000000" w:themeColor="text1"/>
          <w:sz w:val="24"/>
          <w:szCs w:val="24"/>
        </w:rPr>
        <w:t>SET</w:t>
      </w:r>
      <w:r w:rsidR="00755BDC" w:rsidRPr="00F411D2">
        <w:rPr>
          <w:rFonts w:ascii="Times New Roman" w:hAnsi="Times New Roman" w:cs="Times New Roman"/>
          <w:color w:val="000000" w:themeColor="text1"/>
          <w:sz w:val="24"/>
          <w:szCs w:val="24"/>
        </w:rPr>
        <w:t xml:space="preserve"> </w:t>
      </w:r>
      <w:r w:rsidRPr="00F411D2">
        <w:rPr>
          <w:rFonts w:ascii="Times New Roman" w:hAnsi="Times New Roman" w:cs="Times New Roman"/>
          <w:color w:val="000000" w:themeColor="text1"/>
          <w:sz w:val="24"/>
          <w:szCs w:val="24"/>
        </w:rPr>
        <w:t xml:space="preserve">based on the information given in Questions 1 and 5 (i.e., </w:t>
      </w:r>
      <w:r w:rsidR="007D2087" w:rsidRPr="00F411D2">
        <w:rPr>
          <w:rFonts w:ascii="Times New Roman" w:hAnsi="Times New Roman" w:cs="Times New Roman"/>
          <w:color w:val="000000" w:themeColor="text1"/>
          <w:sz w:val="24"/>
          <w:szCs w:val="24"/>
        </w:rPr>
        <w:t>the average market prices</w:t>
      </w:r>
      <w:r w:rsidRPr="00F411D2">
        <w:rPr>
          <w:rFonts w:ascii="Times New Roman" w:hAnsi="Times New Roman" w:cs="Times New Roman"/>
          <w:color w:val="000000" w:themeColor="text1"/>
          <w:sz w:val="24"/>
          <w:szCs w:val="24"/>
        </w:rPr>
        <w:t>). The ‘</w:t>
      </w:r>
      <w:r w:rsidR="008442BB" w:rsidRPr="00F411D2">
        <w:rPr>
          <w:rFonts w:ascii="Times New Roman" w:hAnsi="Times New Roman" w:cs="Times New Roman"/>
          <w:color w:val="000000" w:themeColor="text1"/>
          <w:sz w:val="24"/>
          <w:szCs w:val="24"/>
        </w:rPr>
        <w:t>Manipulated</w:t>
      </w:r>
      <w:r w:rsidRPr="00F411D2">
        <w:rPr>
          <w:rFonts w:ascii="Times New Roman" w:hAnsi="Times New Roman" w:cs="Times New Roman"/>
          <w:color w:val="000000" w:themeColor="text1"/>
          <w:sz w:val="24"/>
          <w:szCs w:val="24"/>
        </w:rPr>
        <w:t xml:space="preserve"> Information’ column gives the new information provided in each corresponding question (further information can be found in the last column of Table </w:t>
      </w:r>
      <w:r w:rsidR="00E635F0" w:rsidRPr="00F411D2">
        <w:rPr>
          <w:rFonts w:ascii="Times New Roman" w:hAnsi="Times New Roman" w:cs="Times New Roman"/>
          <w:color w:val="000000" w:themeColor="text1"/>
          <w:sz w:val="24"/>
          <w:szCs w:val="24"/>
        </w:rPr>
        <w:t>2</w:t>
      </w:r>
      <w:r w:rsidRPr="00F411D2">
        <w:rPr>
          <w:rFonts w:ascii="Times New Roman" w:hAnsi="Times New Roman" w:cs="Times New Roman"/>
          <w:color w:val="000000" w:themeColor="text1"/>
          <w:sz w:val="24"/>
          <w:szCs w:val="24"/>
        </w:rPr>
        <w:t xml:space="preserve">). The ‘Average Reported Prices’ column presents the average responses to each corresponding question. </w:t>
      </w:r>
      <w:r w:rsidR="006D2AE0" w:rsidRPr="00F411D2">
        <w:rPr>
          <w:rFonts w:ascii="Times New Roman" w:hAnsi="Times New Roman" w:cs="Times New Roman"/>
          <w:color w:val="000000" w:themeColor="text1"/>
          <w:sz w:val="24"/>
          <w:szCs w:val="24"/>
        </w:rPr>
        <w:t xml:space="preserve">The ‘Deviation from </w:t>
      </w:r>
      <w:r w:rsidR="000B7FAD" w:rsidRPr="00F411D2">
        <w:rPr>
          <w:rFonts w:ascii="Times New Roman" w:hAnsi="Times New Roman" w:cs="Times New Roman"/>
          <w:color w:val="000000" w:themeColor="text1"/>
          <w:sz w:val="24"/>
          <w:szCs w:val="24"/>
        </w:rPr>
        <w:t>SET Predictions</w:t>
      </w:r>
      <w:r w:rsidR="006D2AE0" w:rsidRPr="00F411D2">
        <w:rPr>
          <w:rFonts w:ascii="Times New Roman" w:hAnsi="Times New Roman" w:cs="Times New Roman"/>
          <w:color w:val="000000" w:themeColor="text1"/>
          <w:sz w:val="24"/>
          <w:szCs w:val="24"/>
        </w:rPr>
        <w:t xml:space="preserve">’ </w:t>
      </w:r>
      <w:r w:rsidR="000B7FAD" w:rsidRPr="00F411D2">
        <w:rPr>
          <w:rFonts w:ascii="Times New Roman" w:hAnsi="Times New Roman" w:cs="Times New Roman"/>
          <w:color w:val="000000" w:themeColor="text1"/>
          <w:sz w:val="24"/>
          <w:szCs w:val="24"/>
        </w:rPr>
        <w:t>column</w:t>
      </w:r>
      <w:r w:rsidR="006D2AE0" w:rsidRPr="00F411D2">
        <w:rPr>
          <w:rFonts w:ascii="Times New Roman" w:hAnsi="Times New Roman" w:cs="Times New Roman"/>
          <w:color w:val="000000" w:themeColor="text1"/>
          <w:sz w:val="24"/>
          <w:szCs w:val="24"/>
        </w:rPr>
        <w:t xml:space="preserve"> contains the difference between figures in the ‘Average Reported Prices’ column and the </w:t>
      </w:r>
      <w:r w:rsidR="007D2087" w:rsidRPr="00F411D2">
        <w:rPr>
          <w:rFonts w:ascii="Times New Roman" w:hAnsi="Times New Roman" w:cs="Times New Roman"/>
          <w:color w:val="000000" w:themeColor="text1"/>
          <w:sz w:val="24"/>
          <w:szCs w:val="24"/>
        </w:rPr>
        <w:t>‘SET Predictions’</w:t>
      </w:r>
      <w:r w:rsidR="006D2AE0" w:rsidRPr="00F411D2">
        <w:rPr>
          <w:rFonts w:ascii="Times New Roman" w:hAnsi="Times New Roman" w:cs="Times New Roman"/>
          <w:color w:val="000000" w:themeColor="text1"/>
          <w:sz w:val="24"/>
          <w:szCs w:val="24"/>
        </w:rPr>
        <w:t>. Finally, the ‘Price Distribution’ panel shows how reported prices in each ques</w:t>
      </w:r>
      <w:r w:rsidR="000B7FAD" w:rsidRPr="00F411D2">
        <w:rPr>
          <w:rFonts w:ascii="Times New Roman" w:hAnsi="Times New Roman" w:cs="Times New Roman"/>
          <w:color w:val="000000" w:themeColor="text1"/>
          <w:sz w:val="24"/>
          <w:szCs w:val="24"/>
        </w:rPr>
        <w:t>tion are distributed around the SET predictions</w:t>
      </w:r>
      <w:r w:rsidR="006D2AE0" w:rsidRPr="00F411D2">
        <w:rPr>
          <w:rFonts w:ascii="Times New Roman" w:hAnsi="Times New Roman" w:cs="Times New Roman"/>
          <w:color w:val="000000" w:themeColor="text1"/>
          <w:sz w:val="24"/>
          <w:szCs w:val="24"/>
        </w:rPr>
        <w:t>, providing further informa</w:t>
      </w:r>
      <w:r w:rsidR="000B7FAD" w:rsidRPr="00F411D2">
        <w:rPr>
          <w:rFonts w:ascii="Times New Roman" w:hAnsi="Times New Roman" w:cs="Times New Roman"/>
          <w:color w:val="000000" w:themeColor="text1"/>
          <w:sz w:val="24"/>
          <w:szCs w:val="24"/>
        </w:rPr>
        <w:t>tion for the ‘Deviation from SET Predictions’ column</w:t>
      </w:r>
      <w:r w:rsidR="006D2AE0" w:rsidRPr="00F411D2">
        <w:rPr>
          <w:rFonts w:ascii="Times New Roman" w:hAnsi="Times New Roman" w:cs="Times New Roman"/>
          <w:color w:val="000000" w:themeColor="text1"/>
          <w:sz w:val="24"/>
          <w:szCs w:val="24"/>
        </w:rPr>
        <w:t xml:space="preserve">. </w:t>
      </w:r>
      <w:r w:rsidR="0011623A" w:rsidRPr="00F411D2">
        <w:rPr>
          <w:rFonts w:ascii="Times New Roman" w:hAnsi="Times New Roman" w:cs="Times New Roman"/>
          <w:color w:val="000000" w:themeColor="text1"/>
          <w:sz w:val="24"/>
          <w:szCs w:val="24"/>
        </w:rPr>
        <w:t>Specifically, the “Lower”, “SET Predictions”, and “Higher” columns contain the proportion of responses that are below, equal, and above the SET predictions respective.</w:t>
      </w:r>
      <w:r w:rsidR="00AC323A" w:rsidRPr="00F411D2">
        <w:rPr>
          <w:rFonts w:ascii="Times New Roman" w:hAnsi="Times New Roman" w:cs="Times New Roman"/>
          <w:color w:val="000000" w:themeColor="text1"/>
          <w:sz w:val="24"/>
          <w:szCs w:val="24"/>
        </w:rPr>
        <w:t xml:space="preserve"> Figures in the last four columns in Table 5 indicate clear deviation from the SET predictions in all questions across three subsamples. </w:t>
      </w:r>
    </w:p>
    <w:p w14:paraId="676681DE" w14:textId="4BBCB11F" w:rsidR="00172292" w:rsidRPr="00F411D2" w:rsidRDefault="00AF409F" w:rsidP="001A3460">
      <w:pPr>
        <w:jc w:val="both"/>
        <w:rPr>
          <w:rFonts w:ascii="Times New Roman" w:hAnsi="Times New Roman" w:cs="Times New Roman"/>
          <w:color w:val="000000" w:themeColor="text1"/>
          <w:sz w:val="24"/>
          <w:szCs w:val="24"/>
        </w:rPr>
      </w:pPr>
      <w:r w:rsidRPr="00F411D2">
        <w:rPr>
          <w:rFonts w:ascii="Times New Roman" w:hAnsi="Times New Roman" w:cs="Times New Roman"/>
          <w:color w:val="000000" w:themeColor="text1"/>
          <w:sz w:val="24"/>
          <w:szCs w:val="24"/>
        </w:rPr>
        <w:t xml:space="preserve">To verify the statistical significance of identified biases in Table </w:t>
      </w:r>
      <w:r w:rsidR="00172292" w:rsidRPr="00F411D2">
        <w:rPr>
          <w:rFonts w:ascii="Times New Roman" w:hAnsi="Times New Roman" w:cs="Times New Roman"/>
          <w:color w:val="000000" w:themeColor="text1"/>
          <w:sz w:val="24"/>
          <w:szCs w:val="24"/>
        </w:rPr>
        <w:t>5</w:t>
      </w:r>
      <w:r w:rsidRPr="00F411D2">
        <w:rPr>
          <w:rFonts w:ascii="Times New Roman" w:hAnsi="Times New Roman" w:cs="Times New Roman"/>
          <w:color w:val="000000" w:themeColor="text1"/>
          <w:sz w:val="24"/>
          <w:szCs w:val="24"/>
        </w:rPr>
        <w:t xml:space="preserve">, we perform paired two-sample </w:t>
      </w:r>
      <w:r w:rsidRPr="00F411D2">
        <w:rPr>
          <w:rFonts w:ascii="Times New Roman" w:hAnsi="Times New Roman" w:cs="Times New Roman"/>
          <w:i/>
          <w:iCs/>
          <w:color w:val="000000" w:themeColor="text1"/>
          <w:sz w:val="24"/>
          <w:szCs w:val="24"/>
        </w:rPr>
        <w:t>t</w:t>
      </w:r>
      <w:r w:rsidRPr="00F411D2">
        <w:rPr>
          <w:rFonts w:ascii="Times New Roman" w:hAnsi="Times New Roman" w:cs="Times New Roman"/>
          <w:color w:val="000000" w:themeColor="text1"/>
          <w:sz w:val="24"/>
          <w:szCs w:val="24"/>
        </w:rPr>
        <w:t xml:space="preserve"> test on each of the question pairs given in Table 2</w:t>
      </w:r>
      <w:r w:rsidR="00934BBE" w:rsidRPr="00F411D2">
        <w:rPr>
          <w:rFonts w:ascii="Times New Roman" w:hAnsi="Times New Roman" w:cs="Times New Roman"/>
          <w:color w:val="000000" w:themeColor="text1"/>
          <w:sz w:val="24"/>
          <w:szCs w:val="24"/>
        </w:rPr>
        <w:t xml:space="preserve">, and one-sample </w:t>
      </w:r>
      <w:r w:rsidR="00934BBE" w:rsidRPr="00F411D2">
        <w:rPr>
          <w:rFonts w:ascii="Times New Roman" w:hAnsi="Times New Roman" w:cs="Times New Roman"/>
          <w:i/>
          <w:iCs/>
          <w:color w:val="000000" w:themeColor="text1"/>
          <w:sz w:val="24"/>
          <w:szCs w:val="24"/>
        </w:rPr>
        <w:t>t</w:t>
      </w:r>
      <w:r w:rsidR="00934BBE" w:rsidRPr="00F411D2">
        <w:rPr>
          <w:rFonts w:ascii="Times New Roman" w:hAnsi="Times New Roman" w:cs="Times New Roman"/>
          <w:color w:val="000000" w:themeColor="text1"/>
          <w:sz w:val="24"/>
          <w:szCs w:val="24"/>
        </w:rPr>
        <w:t xml:space="preserve"> test on the difference between average responses to questions 9 </w:t>
      </w:r>
      <w:r w:rsidR="00AC323A" w:rsidRPr="00F411D2">
        <w:rPr>
          <w:rFonts w:ascii="Times New Roman" w:hAnsi="Times New Roman" w:cs="Times New Roman"/>
          <w:color w:val="000000" w:themeColor="text1"/>
          <w:sz w:val="24"/>
          <w:szCs w:val="24"/>
        </w:rPr>
        <w:t xml:space="preserve">– 10 </w:t>
      </w:r>
      <w:r w:rsidR="00934BBE" w:rsidRPr="00F411D2">
        <w:rPr>
          <w:rFonts w:ascii="Times New Roman" w:hAnsi="Times New Roman" w:cs="Times New Roman"/>
          <w:color w:val="000000" w:themeColor="text1"/>
          <w:sz w:val="24"/>
          <w:szCs w:val="24"/>
        </w:rPr>
        <w:t>and their corresponding SET predictions</w:t>
      </w:r>
      <w:r w:rsidRPr="00F411D2">
        <w:rPr>
          <w:rFonts w:ascii="Times New Roman" w:hAnsi="Times New Roman" w:cs="Times New Roman"/>
          <w:color w:val="000000" w:themeColor="text1"/>
          <w:sz w:val="24"/>
          <w:szCs w:val="24"/>
        </w:rPr>
        <w:t xml:space="preserve">. </w:t>
      </w:r>
      <w:r w:rsidR="001127C9" w:rsidRPr="00F411D2">
        <w:rPr>
          <w:rFonts w:ascii="Times New Roman" w:hAnsi="Times New Roman" w:cs="Times New Roman"/>
          <w:color w:val="000000" w:themeColor="text1"/>
          <w:sz w:val="24"/>
          <w:szCs w:val="24"/>
        </w:rPr>
        <w:t>This evidence is</w:t>
      </w:r>
      <w:r w:rsidRPr="00F411D2">
        <w:rPr>
          <w:rFonts w:ascii="Times New Roman" w:hAnsi="Times New Roman" w:cs="Times New Roman"/>
          <w:color w:val="000000" w:themeColor="text1"/>
          <w:sz w:val="24"/>
          <w:szCs w:val="24"/>
        </w:rPr>
        <w:t xml:space="preserve"> used to test hypotheses 1 through 4</w:t>
      </w:r>
      <w:r w:rsidR="00172292" w:rsidRPr="00F411D2">
        <w:rPr>
          <w:rFonts w:ascii="Times New Roman" w:hAnsi="Times New Roman" w:cs="Times New Roman"/>
          <w:color w:val="000000" w:themeColor="text1"/>
          <w:sz w:val="24"/>
          <w:szCs w:val="24"/>
        </w:rPr>
        <w:t>, and the results are reported in Table 6</w:t>
      </w:r>
      <w:r w:rsidRPr="00F411D2">
        <w:rPr>
          <w:rFonts w:ascii="Times New Roman" w:hAnsi="Times New Roman" w:cs="Times New Roman"/>
          <w:color w:val="000000" w:themeColor="text1"/>
          <w:sz w:val="24"/>
          <w:szCs w:val="24"/>
        </w:rPr>
        <w:t xml:space="preserve">. </w:t>
      </w:r>
    </w:p>
    <w:p w14:paraId="2FB29359" w14:textId="385F84EE" w:rsidR="0090101A" w:rsidRPr="00F411D2" w:rsidRDefault="00AF409F" w:rsidP="001A3460">
      <w:pPr>
        <w:jc w:val="both"/>
        <w:rPr>
          <w:rFonts w:ascii="Times New Roman" w:hAnsi="Times New Roman" w:cs="Times New Roman"/>
          <w:color w:val="000000" w:themeColor="text1"/>
          <w:sz w:val="24"/>
          <w:szCs w:val="24"/>
        </w:rPr>
      </w:pPr>
      <w:r w:rsidRPr="00F411D2">
        <w:rPr>
          <w:rFonts w:ascii="Times New Roman" w:hAnsi="Times New Roman" w:cs="Times New Roman"/>
          <w:color w:val="000000" w:themeColor="text1"/>
          <w:sz w:val="24"/>
          <w:szCs w:val="24"/>
        </w:rPr>
        <w:t xml:space="preserve">Hypothesis 5 is tested by using linear regressions, with differences in responses between question pairs in Table </w:t>
      </w:r>
      <w:r w:rsidR="00AC323A" w:rsidRPr="00F411D2">
        <w:rPr>
          <w:rFonts w:ascii="Times New Roman" w:hAnsi="Times New Roman" w:cs="Times New Roman"/>
          <w:color w:val="000000" w:themeColor="text1"/>
          <w:sz w:val="24"/>
          <w:szCs w:val="24"/>
        </w:rPr>
        <w:t>3</w:t>
      </w:r>
      <w:r w:rsidR="0090101A" w:rsidRPr="00F411D2">
        <w:rPr>
          <w:rFonts w:ascii="Times New Roman" w:hAnsi="Times New Roman" w:cs="Times New Roman"/>
          <w:color w:val="000000" w:themeColor="text1"/>
          <w:sz w:val="24"/>
          <w:szCs w:val="24"/>
        </w:rPr>
        <w:t xml:space="preserve"> (i.e., for questions 1 – 8</w:t>
      </w:r>
      <w:r w:rsidR="00AC323A" w:rsidRPr="00F411D2">
        <w:rPr>
          <w:rFonts w:ascii="Times New Roman" w:hAnsi="Times New Roman" w:cs="Times New Roman"/>
          <w:color w:val="000000" w:themeColor="text1"/>
          <w:sz w:val="24"/>
          <w:szCs w:val="24"/>
        </w:rPr>
        <w:t>, and 11 – 13</w:t>
      </w:r>
      <w:r w:rsidR="0090101A" w:rsidRPr="00F411D2">
        <w:rPr>
          <w:rFonts w:ascii="Times New Roman" w:hAnsi="Times New Roman" w:cs="Times New Roman"/>
          <w:color w:val="000000" w:themeColor="text1"/>
          <w:sz w:val="24"/>
          <w:szCs w:val="24"/>
        </w:rPr>
        <w:t>)</w:t>
      </w:r>
      <w:r w:rsidRPr="00F411D2">
        <w:rPr>
          <w:rFonts w:ascii="Times New Roman" w:hAnsi="Times New Roman" w:cs="Times New Roman"/>
          <w:color w:val="000000" w:themeColor="text1"/>
          <w:sz w:val="24"/>
          <w:szCs w:val="24"/>
        </w:rPr>
        <w:t xml:space="preserve"> </w:t>
      </w:r>
      <w:r w:rsidR="0090101A" w:rsidRPr="00F411D2">
        <w:rPr>
          <w:rFonts w:ascii="Times New Roman" w:hAnsi="Times New Roman" w:cs="Times New Roman"/>
          <w:color w:val="000000" w:themeColor="text1"/>
          <w:sz w:val="24"/>
          <w:szCs w:val="24"/>
        </w:rPr>
        <w:t>or differences between average responses and SET predictions (i.e., for questions 9 – 1</w:t>
      </w:r>
      <w:r w:rsidR="00AC323A" w:rsidRPr="00F411D2">
        <w:rPr>
          <w:rFonts w:ascii="Times New Roman" w:hAnsi="Times New Roman" w:cs="Times New Roman"/>
          <w:color w:val="000000" w:themeColor="text1"/>
          <w:sz w:val="24"/>
          <w:szCs w:val="24"/>
        </w:rPr>
        <w:t>0</w:t>
      </w:r>
      <w:r w:rsidR="0090101A" w:rsidRPr="00F411D2">
        <w:rPr>
          <w:rFonts w:ascii="Times New Roman" w:hAnsi="Times New Roman" w:cs="Times New Roman"/>
          <w:color w:val="000000" w:themeColor="text1"/>
          <w:sz w:val="24"/>
          <w:szCs w:val="24"/>
        </w:rPr>
        <w:t xml:space="preserve">) </w:t>
      </w:r>
      <w:r w:rsidRPr="00F411D2">
        <w:rPr>
          <w:rFonts w:ascii="Times New Roman" w:hAnsi="Times New Roman" w:cs="Times New Roman"/>
          <w:color w:val="000000" w:themeColor="text1"/>
          <w:sz w:val="24"/>
          <w:szCs w:val="24"/>
        </w:rPr>
        <w:t xml:space="preserve">as the dependent variable, and social </w:t>
      </w:r>
      <w:r w:rsidR="009C7FC0" w:rsidRPr="00F411D2">
        <w:rPr>
          <w:rFonts w:ascii="Times New Roman" w:hAnsi="Times New Roman" w:cs="Times New Roman"/>
          <w:color w:val="000000" w:themeColor="text1"/>
          <w:sz w:val="24"/>
          <w:szCs w:val="24"/>
        </w:rPr>
        <w:t>norm</w:t>
      </w:r>
      <w:r w:rsidRPr="00F411D2">
        <w:rPr>
          <w:rFonts w:ascii="Times New Roman" w:hAnsi="Times New Roman" w:cs="Times New Roman"/>
          <w:color w:val="000000" w:themeColor="text1"/>
          <w:sz w:val="24"/>
          <w:szCs w:val="24"/>
        </w:rPr>
        <w:t xml:space="preserve"> measurements as the key independent variables. </w:t>
      </w:r>
      <w:r w:rsidR="0090101A" w:rsidRPr="00F411D2">
        <w:rPr>
          <w:rFonts w:ascii="Times New Roman" w:hAnsi="Times New Roman" w:cs="Times New Roman"/>
          <w:color w:val="000000" w:themeColor="text1"/>
          <w:sz w:val="24"/>
          <w:szCs w:val="24"/>
        </w:rPr>
        <w:t xml:space="preserve">The general model specification is given below. </w:t>
      </w:r>
    </w:p>
    <w:p w14:paraId="0AB0ADB3" w14:textId="4570B5B5" w:rsidR="0090101A" w:rsidRPr="00F411D2" w:rsidRDefault="00EE7601" w:rsidP="0090101A">
      <w:pPr>
        <w:jc w:val="both"/>
        <w:rPr>
          <w:rFonts w:ascii="Times New Roman" w:hAnsi="Times New Roman" w:cs="Times New Roman"/>
          <w:color w:val="000000" w:themeColor="text1"/>
        </w:rPr>
      </w:pPr>
      <m:oMath>
        <m:r>
          <w:rPr>
            <w:rFonts w:ascii="Cambria Math" w:hAnsi="Cambria Math" w:cs="Times New Roman"/>
            <w:color w:val="000000" w:themeColor="text1"/>
          </w:rPr>
          <m:t>ln⁡(abs</m:t>
        </m:r>
        <m:d>
          <m:dPr>
            <m:ctrlPr>
              <w:rPr>
                <w:rFonts w:ascii="Cambria Math" w:hAnsi="Cambria Math" w:cs="Times New Roman"/>
                <w:i/>
                <w:color w:val="000000" w:themeColor="text1"/>
              </w:rPr>
            </m:ctrlPr>
          </m:dPr>
          <m:e>
            <m:sSub>
              <m:sSubPr>
                <m:ctrlPr>
                  <w:rPr>
                    <w:rFonts w:ascii="Cambria Math" w:hAnsi="Cambria Math" w:cs="Times New Roman"/>
                    <w:i/>
                    <w:color w:val="000000" w:themeColor="text1"/>
                  </w:rPr>
                </m:ctrlPr>
              </m:sSubPr>
              <m:e>
                <m:r>
                  <w:rPr>
                    <w:rFonts w:ascii="Cambria Math" w:hAnsi="Cambria Math" w:cs="Times New Roman"/>
                    <w:color w:val="000000" w:themeColor="text1"/>
                  </w:rPr>
                  <m:t>Bias</m:t>
                </m:r>
              </m:e>
              <m:sub>
                <m:r>
                  <w:rPr>
                    <w:rFonts w:ascii="Cambria Math" w:hAnsi="Cambria Math" w:cs="Times New Roman"/>
                    <w:color w:val="000000" w:themeColor="text1"/>
                  </w:rPr>
                  <m:t>i</m:t>
                </m:r>
              </m:sub>
            </m:sSub>
          </m:e>
        </m:d>
        <m:r>
          <w:rPr>
            <w:rFonts w:ascii="Cambria Math" w:hAnsi="Cambria Math" w:cs="Times New Roman"/>
            <w:color w:val="000000" w:themeColor="text1"/>
          </w:rPr>
          <m:t>+1)=</m:t>
        </m:r>
        <m:sSub>
          <m:sSubPr>
            <m:ctrlPr>
              <w:rPr>
                <w:rFonts w:ascii="Cambria Math" w:hAnsi="Cambria Math" w:cs="Times New Roman"/>
                <w:i/>
                <w:color w:val="000000" w:themeColor="text1"/>
              </w:rPr>
            </m:ctrlPr>
          </m:sSubPr>
          <m:e>
            <m:r>
              <w:rPr>
                <w:rFonts w:ascii="Cambria Math" w:hAnsi="Cambria Math" w:cs="Times New Roman"/>
                <w:color w:val="000000" w:themeColor="text1"/>
              </w:rPr>
              <m:t>β</m:t>
            </m:r>
          </m:e>
          <m:sub>
            <m:r>
              <w:rPr>
                <w:rFonts w:ascii="Cambria Math" w:hAnsi="Cambria Math" w:cs="Times New Roman"/>
                <w:color w:val="000000" w:themeColor="text1"/>
              </w:rPr>
              <m:t>0</m:t>
            </m:r>
          </m:sub>
        </m:sSub>
        <m:r>
          <w:rPr>
            <w:rFonts w:ascii="Cambria Math" w:hAnsi="Cambria Math" w:cs="Times New Roman"/>
            <w:color w:val="000000" w:themeColor="text1"/>
          </w:rPr>
          <m:t>+</m:t>
        </m:r>
        <m:sSub>
          <m:sSubPr>
            <m:ctrlPr>
              <w:rPr>
                <w:rFonts w:ascii="Cambria Math" w:hAnsi="Cambria Math" w:cs="Times New Roman"/>
                <w:i/>
                <w:color w:val="000000" w:themeColor="text1"/>
              </w:rPr>
            </m:ctrlPr>
          </m:sSubPr>
          <m:e>
            <m:r>
              <w:rPr>
                <w:rFonts w:ascii="Cambria Math" w:hAnsi="Cambria Math" w:cs="Times New Roman"/>
                <w:color w:val="000000" w:themeColor="text1"/>
              </w:rPr>
              <m:t>β</m:t>
            </m:r>
          </m:e>
          <m:sub>
            <m:r>
              <w:rPr>
                <w:rFonts w:ascii="Cambria Math" w:hAnsi="Cambria Math" w:cs="Times New Roman"/>
                <w:color w:val="000000" w:themeColor="text1"/>
              </w:rPr>
              <m:t>1</m:t>
            </m:r>
          </m:sub>
        </m:sSub>
        <m:r>
          <w:rPr>
            <w:rFonts w:ascii="Cambria Math" w:hAnsi="Cambria Math" w:cs="Times New Roman"/>
            <w:color w:val="000000" w:themeColor="text1"/>
          </w:rPr>
          <m:t>AGE1+</m:t>
        </m:r>
        <m:sSub>
          <m:sSubPr>
            <m:ctrlPr>
              <w:rPr>
                <w:rFonts w:ascii="Cambria Math" w:hAnsi="Cambria Math" w:cs="Times New Roman"/>
                <w:i/>
                <w:color w:val="000000" w:themeColor="text1"/>
              </w:rPr>
            </m:ctrlPr>
          </m:sSubPr>
          <m:e>
            <m:r>
              <w:rPr>
                <w:rFonts w:ascii="Cambria Math" w:hAnsi="Cambria Math" w:cs="Times New Roman"/>
                <w:color w:val="000000" w:themeColor="text1"/>
              </w:rPr>
              <m:t>β</m:t>
            </m:r>
          </m:e>
          <m:sub>
            <m:r>
              <w:rPr>
                <w:rFonts w:ascii="Cambria Math" w:hAnsi="Cambria Math" w:cs="Times New Roman"/>
                <w:color w:val="000000" w:themeColor="text1"/>
              </w:rPr>
              <m:t>1</m:t>
            </m:r>
          </m:sub>
        </m:sSub>
        <m:r>
          <w:rPr>
            <w:rFonts w:ascii="Cambria Math" w:hAnsi="Cambria Math" w:cs="Times New Roman"/>
            <w:color w:val="000000" w:themeColor="text1"/>
          </w:rPr>
          <m:t>AGE2+</m:t>
        </m:r>
        <m:sSub>
          <m:sSubPr>
            <m:ctrlPr>
              <w:rPr>
                <w:rFonts w:ascii="Cambria Math" w:hAnsi="Cambria Math" w:cs="Times New Roman"/>
                <w:i/>
                <w:color w:val="000000" w:themeColor="text1"/>
              </w:rPr>
            </m:ctrlPr>
          </m:sSubPr>
          <m:e>
            <m:r>
              <w:rPr>
                <w:rFonts w:ascii="Cambria Math" w:hAnsi="Cambria Math" w:cs="Times New Roman"/>
                <w:color w:val="000000" w:themeColor="text1"/>
              </w:rPr>
              <m:t>β</m:t>
            </m:r>
          </m:e>
          <m:sub>
            <m:r>
              <w:rPr>
                <w:rFonts w:ascii="Cambria Math" w:hAnsi="Cambria Math" w:cs="Times New Roman"/>
                <w:color w:val="000000" w:themeColor="text1"/>
              </w:rPr>
              <m:t>1</m:t>
            </m:r>
          </m:sub>
        </m:sSub>
        <m:r>
          <w:rPr>
            <w:rFonts w:ascii="Cambria Math" w:hAnsi="Cambria Math" w:cs="Times New Roman"/>
            <w:color w:val="000000" w:themeColor="text1"/>
          </w:rPr>
          <m:t>AGE3+</m:t>
        </m:r>
        <m:sSub>
          <m:sSubPr>
            <m:ctrlPr>
              <w:rPr>
                <w:rFonts w:ascii="Cambria Math" w:hAnsi="Cambria Math" w:cs="Times New Roman"/>
                <w:i/>
                <w:color w:val="000000" w:themeColor="text1"/>
              </w:rPr>
            </m:ctrlPr>
          </m:sSubPr>
          <m:e>
            <m:r>
              <w:rPr>
                <w:rFonts w:ascii="Cambria Math" w:hAnsi="Cambria Math" w:cs="Times New Roman"/>
                <w:color w:val="000000" w:themeColor="text1"/>
              </w:rPr>
              <m:t>β</m:t>
            </m:r>
          </m:e>
          <m:sub>
            <m:r>
              <w:rPr>
                <w:rFonts w:ascii="Cambria Math" w:hAnsi="Cambria Math" w:cs="Times New Roman"/>
                <w:color w:val="000000" w:themeColor="text1"/>
              </w:rPr>
              <m:t>1</m:t>
            </m:r>
          </m:sub>
        </m:sSub>
        <m:r>
          <w:rPr>
            <w:rFonts w:ascii="Cambria Math" w:hAnsi="Cambria Math" w:cs="Times New Roman"/>
            <w:color w:val="000000" w:themeColor="text1"/>
          </w:rPr>
          <m:t>AGE4+</m:t>
        </m:r>
        <m:sSub>
          <m:sSubPr>
            <m:ctrlPr>
              <w:rPr>
                <w:rFonts w:ascii="Cambria Math" w:hAnsi="Cambria Math" w:cs="Times New Roman"/>
                <w:i/>
                <w:color w:val="000000" w:themeColor="text1"/>
              </w:rPr>
            </m:ctrlPr>
          </m:sSubPr>
          <m:e>
            <m:r>
              <w:rPr>
                <w:rFonts w:ascii="Cambria Math" w:hAnsi="Cambria Math" w:cs="Times New Roman"/>
                <w:color w:val="000000" w:themeColor="text1"/>
              </w:rPr>
              <m:t>β</m:t>
            </m:r>
          </m:e>
          <m:sub>
            <m:r>
              <w:rPr>
                <w:rFonts w:ascii="Cambria Math" w:hAnsi="Cambria Math" w:cs="Times New Roman"/>
                <w:color w:val="000000" w:themeColor="text1"/>
              </w:rPr>
              <m:t>1</m:t>
            </m:r>
          </m:sub>
        </m:sSub>
        <m:r>
          <w:rPr>
            <w:rFonts w:ascii="Cambria Math" w:hAnsi="Cambria Math" w:cs="Times New Roman"/>
            <w:color w:val="000000" w:themeColor="text1"/>
          </w:rPr>
          <m:t>MALE+</m:t>
        </m:r>
        <m:sSub>
          <m:sSubPr>
            <m:ctrlPr>
              <w:rPr>
                <w:rFonts w:ascii="Cambria Math" w:hAnsi="Cambria Math" w:cs="Times New Roman"/>
                <w:i/>
                <w:color w:val="000000" w:themeColor="text1"/>
              </w:rPr>
            </m:ctrlPr>
          </m:sSubPr>
          <m:e>
            <m:r>
              <w:rPr>
                <w:rFonts w:ascii="Cambria Math" w:hAnsi="Cambria Math" w:cs="Times New Roman"/>
                <w:color w:val="000000" w:themeColor="text1"/>
              </w:rPr>
              <m:t>β</m:t>
            </m:r>
          </m:e>
          <m:sub>
            <m:r>
              <w:rPr>
                <w:rFonts w:ascii="Cambria Math" w:hAnsi="Cambria Math" w:cs="Times New Roman"/>
                <w:color w:val="000000" w:themeColor="text1"/>
              </w:rPr>
              <m:t>1</m:t>
            </m:r>
          </m:sub>
        </m:sSub>
        <m:r>
          <w:rPr>
            <w:rFonts w:ascii="Cambria Math" w:hAnsi="Cambria Math" w:cs="Times New Roman"/>
            <w:color w:val="000000" w:themeColor="text1"/>
          </w:rPr>
          <m:t>EDU1</m:t>
        </m:r>
      </m:oMath>
      <w:r w:rsidR="00244A3E" w:rsidRPr="00F411D2">
        <w:rPr>
          <w:rFonts w:ascii="Times New Roman" w:hAnsi="Times New Roman" w:cs="Times New Roman"/>
          <w:color w:val="000000" w:themeColor="text1"/>
        </w:rPr>
        <w:t xml:space="preserve"> </w:t>
      </w:r>
    </w:p>
    <w:p w14:paraId="56DA78AB" w14:textId="5E67BAA6" w:rsidR="0090101A" w:rsidRPr="00F411D2" w:rsidRDefault="00244A3E" w:rsidP="00244A3E">
      <w:pPr>
        <w:ind w:firstLine="851"/>
        <w:jc w:val="both"/>
        <w:rPr>
          <w:rFonts w:ascii="Times New Roman" w:hAnsi="Times New Roman" w:cs="Times New Roman"/>
          <w:color w:val="000000" w:themeColor="text1"/>
        </w:rPr>
      </w:pPr>
      <m:oMath>
        <m:r>
          <w:rPr>
            <w:rFonts w:ascii="Cambria Math" w:hAnsi="Cambria Math" w:cs="Times New Roman"/>
            <w:color w:val="000000" w:themeColor="text1"/>
          </w:rPr>
          <m:t>+</m:t>
        </m:r>
        <m:sSub>
          <m:sSubPr>
            <m:ctrlPr>
              <w:rPr>
                <w:rFonts w:ascii="Cambria Math" w:hAnsi="Cambria Math" w:cs="Times New Roman"/>
                <w:i/>
                <w:color w:val="000000" w:themeColor="text1"/>
              </w:rPr>
            </m:ctrlPr>
          </m:sSubPr>
          <m:e>
            <m:r>
              <w:rPr>
                <w:rFonts w:ascii="Cambria Math" w:hAnsi="Cambria Math" w:cs="Times New Roman"/>
                <w:color w:val="000000" w:themeColor="text1"/>
              </w:rPr>
              <m:t>β</m:t>
            </m:r>
          </m:e>
          <m:sub>
            <m:r>
              <w:rPr>
                <w:rFonts w:ascii="Cambria Math" w:hAnsi="Cambria Math" w:cs="Times New Roman"/>
                <w:color w:val="000000" w:themeColor="text1"/>
              </w:rPr>
              <m:t>1</m:t>
            </m:r>
          </m:sub>
        </m:sSub>
        <m:r>
          <w:rPr>
            <w:rFonts w:ascii="Cambria Math" w:hAnsi="Cambria Math" w:cs="Times New Roman"/>
            <w:color w:val="000000" w:themeColor="text1"/>
          </w:rPr>
          <m:t>EDU2+</m:t>
        </m:r>
        <m:sSub>
          <m:sSubPr>
            <m:ctrlPr>
              <w:rPr>
                <w:rFonts w:ascii="Cambria Math" w:hAnsi="Cambria Math" w:cs="Times New Roman"/>
                <w:i/>
                <w:color w:val="000000" w:themeColor="text1"/>
              </w:rPr>
            </m:ctrlPr>
          </m:sSubPr>
          <m:e>
            <m:r>
              <w:rPr>
                <w:rFonts w:ascii="Cambria Math" w:hAnsi="Cambria Math" w:cs="Times New Roman"/>
                <w:color w:val="000000" w:themeColor="text1"/>
              </w:rPr>
              <m:t>β</m:t>
            </m:r>
          </m:e>
          <m:sub>
            <m:r>
              <w:rPr>
                <w:rFonts w:ascii="Cambria Math" w:hAnsi="Cambria Math" w:cs="Times New Roman"/>
                <w:color w:val="000000" w:themeColor="text1"/>
              </w:rPr>
              <m:t>1</m:t>
            </m:r>
          </m:sub>
        </m:sSub>
        <m:r>
          <w:rPr>
            <w:rFonts w:ascii="Cambria Math" w:hAnsi="Cambria Math" w:cs="Times New Roman"/>
            <w:color w:val="000000" w:themeColor="text1"/>
          </w:rPr>
          <m:t>EDU3+</m:t>
        </m:r>
        <m:sSub>
          <m:sSubPr>
            <m:ctrlPr>
              <w:rPr>
                <w:rFonts w:ascii="Cambria Math" w:hAnsi="Cambria Math" w:cs="Times New Roman"/>
                <w:i/>
                <w:color w:val="000000" w:themeColor="text1"/>
              </w:rPr>
            </m:ctrlPr>
          </m:sSubPr>
          <m:e>
            <m:r>
              <w:rPr>
                <w:rFonts w:ascii="Cambria Math" w:hAnsi="Cambria Math" w:cs="Times New Roman"/>
                <w:color w:val="000000" w:themeColor="text1"/>
              </w:rPr>
              <m:t>β</m:t>
            </m:r>
          </m:e>
          <m:sub>
            <m:r>
              <w:rPr>
                <w:rFonts w:ascii="Cambria Math" w:hAnsi="Cambria Math" w:cs="Times New Roman"/>
                <w:color w:val="000000" w:themeColor="text1"/>
              </w:rPr>
              <m:t>1</m:t>
            </m:r>
          </m:sub>
        </m:sSub>
        <m:r>
          <w:rPr>
            <w:rFonts w:ascii="Cambria Math" w:hAnsi="Cambria Math" w:cs="Times New Roman"/>
            <w:color w:val="000000" w:themeColor="text1"/>
          </w:rPr>
          <m:t>EDU4+</m:t>
        </m:r>
        <m:sSub>
          <m:sSubPr>
            <m:ctrlPr>
              <w:rPr>
                <w:rFonts w:ascii="Cambria Math" w:hAnsi="Cambria Math" w:cs="Times New Roman"/>
                <w:i/>
                <w:color w:val="000000" w:themeColor="text1"/>
              </w:rPr>
            </m:ctrlPr>
          </m:sSubPr>
          <m:e>
            <m:r>
              <w:rPr>
                <w:rFonts w:ascii="Cambria Math" w:hAnsi="Cambria Math" w:cs="Times New Roman"/>
                <w:color w:val="000000" w:themeColor="text1"/>
              </w:rPr>
              <m:t>β</m:t>
            </m:r>
          </m:e>
          <m:sub>
            <m:r>
              <w:rPr>
                <w:rFonts w:ascii="Cambria Math" w:hAnsi="Cambria Math" w:cs="Times New Roman"/>
                <w:color w:val="000000" w:themeColor="text1"/>
              </w:rPr>
              <m:t>1</m:t>
            </m:r>
          </m:sub>
        </m:sSub>
        <m:r>
          <w:rPr>
            <w:rFonts w:ascii="Cambria Math" w:hAnsi="Cambria Math" w:cs="Times New Roman"/>
            <w:color w:val="000000" w:themeColor="text1"/>
          </w:rPr>
          <m:t>INCOME1+</m:t>
        </m:r>
        <m:sSub>
          <m:sSubPr>
            <m:ctrlPr>
              <w:rPr>
                <w:rFonts w:ascii="Cambria Math" w:hAnsi="Cambria Math" w:cs="Times New Roman"/>
                <w:i/>
                <w:color w:val="000000" w:themeColor="text1"/>
              </w:rPr>
            </m:ctrlPr>
          </m:sSubPr>
          <m:e>
            <m:r>
              <w:rPr>
                <w:rFonts w:ascii="Cambria Math" w:hAnsi="Cambria Math" w:cs="Times New Roman"/>
                <w:color w:val="000000" w:themeColor="text1"/>
              </w:rPr>
              <m:t>β</m:t>
            </m:r>
          </m:e>
          <m:sub>
            <m:r>
              <w:rPr>
                <w:rFonts w:ascii="Cambria Math" w:hAnsi="Cambria Math" w:cs="Times New Roman"/>
                <w:color w:val="000000" w:themeColor="text1"/>
              </w:rPr>
              <m:t>1</m:t>
            </m:r>
          </m:sub>
        </m:sSub>
        <m:r>
          <w:rPr>
            <w:rFonts w:ascii="Cambria Math" w:hAnsi="Cambria Math" w:cs="Times New Roman"/>
            <w:color w:val="000000" w:themeColor="text1"/>
          </w:rPr>
          <m:t>INCOME2+</m:t>
        </m:r>
        <m:sSub>
          <m:sSubPr>
            <m:ctrlPr>
              <w:rPr>
                <w:rFonts w:ascii="Cambria Math" w:hAnsi="Cambria Math" w:cs="Times New Roman"/>
                <w:i/>
                <w:color w:val="000000" w:themeColor="text1"/>
              </w:rPr>
            </m:ctrlPr>
          </m:sSubPr>
          <m:e>
            <m:r>
              <w:rPr>
                <w:rFonts w:ascii="Cambria Math" w:hAnsi="Cambria Math" w:cs="Times New Roman"/>
                <w:color w:val="000000" w:themeColor="text1"/>
              </w:rPr>
              <m:t>β</m:t>
            </m:r>
          </m:e>
          <m:sub>
            <m:r>
              <w:rPr>
                <w:rFonts w:ascii="Cambria Math" w:hAnsi="Cambria Math" w:cs="Times New Roman"/>
                <w:color w:val="000000" w:themeColor="text1"/>
              </w:rPr>
              <m:t>1</m:t>
            </m:r>
          </m:sub>
        </m:sSub>
        <m:r>
          <w:rPr>
            <w:rFonts w:ascii="Cambria Math" w:hAnsi="Cambria Math" w:cs="Times New Roman"/>
            <w:color w:val="000000" w:themeColor="text1"/>
          </w:rPr>
          <m:t>INCOME3</m:t>
        </m:r>
      </m:oMath>
      <w:r w:rsidRPr="00F411D2">
        <w:rPr>
          <w:rFonts w:ascii="Times New Roman" w:hAnsi="Times New Roman" w:cs="Times New Roman"/>
          <w:color w:val="000000" w:themeColor="text1"/>
        </w:rPr>
        <w:t xml:space="preserve"> </w:t>
      </w:r>
    </w:p>
    <w:p w14:paraId="7D755A3A" w14:textId="6F2E7F4A" w:rsidR="0090101A" w:rsidRPr="00F411D2" w:rsidRDefault="00244A3E" w:rsidP="00244A3E">
      <w:pPr>
        <w:ind w:firstLine="851"/>
        <w:jc w:val="both"/>
        <w:rPr>
          <w:rFonts w:ascii="Times New Roman" w:hAnsi="Times New Roman" w:cs="Times New Roman"/>
          <w:color w:val="000000" w:themeColor="text1"/>
        </w:rPr>
      </w:pPr>
      <m:oMath>
        <m:r>
          <w:rPr>
            <w:rFonts w:ascii="Cambria Math" w:hAnsi="Cambria Math" w:cs="Times New Roman"/>
            <w:color w:val="000000" w:themeColor="text1"/>
          </w:rPr>
          <m:t>+</m:t>
        </m:r>
        <m:sSub>
          <m:sSubPr>
            <m:ctrlPr>
              <w:rPr>
                <w:rFonts w:ascii="Cambria Math" w:hAnsi="Cambria Math" w:cs="Times New Roman"/>
                <w:i/>
                <w:color w:val="000000" w:themeColor="text1"/>
              </w:rPr>
            </m:ctrlPr>
          </m:sSubPr>
          <m:e>
            <m:r>
              <w:rPr>
                <w:rFonts w:ascii="Cambria Math" w:hAnsi="Cambria Math" w:cs="Times New Roman"/>
                <w:color w:val="000000" w:themeColor="text1"/>
              </w:rPr>
              <m:t>β</m:t>
            </m:r>
          </m:e>
          <m:sub>
            <m:r>
              <w:rPr>
                <w:rFonts w:ascii="Cambria Math" w:hAnsi="Cambria Math" w:cs="Times New Roman"/>
                <w:color w:val="000000" w:themeColor="text1"/>
              </w:rPr>
              <m:t>1</m:t>
            </m:r>
          </m:sub>
        </m:sSub>
        <m:r>
          <w:rPr>
            <w:rFonts w:ascii="Cambria Math" w:hAnsi="Cambria Math" w:cs="Times New Roman"/>
            <w:color w:val="000000" w:themeColor="text1"/>
          </w:rPr>
          <m:t>INCOME4+</m:t>
        </m:r>
        <m:sSub>
          <m:sSubPr>
            <m:ctrlPr>
              <w:rPr>
                <w:rFonts w:ascii="Cambria Math" w:hAnsi="Cambria Math" w:cs="Times New Roman"/>
                <w:i/>
                <w:color w:val="000000" w:themeColor="text1"/>
              </w:rPr>
            </m:ctrlPr>
          </m:sSubPr>
          <m:e>
            <m:r>
              <w:rPr>
                <w:rFonts w:ascii="Cambria Math" w:hAnsi="Cambria Math" w:cs="Times New Roman"/>
                <w:color w:val="000000" w:themeColor="text1"/>
              </w:rPr>
              <m:t>β</m:t>
            </m:r>
          </m:e>
          <m:sub>
            <m:r>
              <w:rPr>
                <w:rFonts w:ascii="Cambria Math" w:hAnsi="Cambria Math" w:cs="Times New Roman"/>
                <w:color w:val="000000" w:themeColor="text1"/>
              </w:rPr>
              <m:t>1</m:t>
            </m:r>
          </m:sub>
        </m:sSub>
        <m:r>
          <w:rPr>
            <w:rFonts w:ascii="Cambria Math" w:hAnsi="Cambria Math" w:cs="Times New Roman"/>
            <w:color w:val="000000" w:themeColor="text1"/>
          </w:rPr>
          <m:t>HEXP1+</m:t>
        </m:r>
        <m:sSub>
          <m:sSubPr>
            <m:ctrlPr>
              <w:rPr>
                <w:rFonts w:ascii="Cambria Math" w:hAnsi="Cambria Math" w:cs="Times New Roman"/>
                <w:i/>
                <w:color w:val="000000" w:themeColor="text1"/>
              </w:rPr>
            </m:ctrlPr>
          </m:sSubPr>
          <m:e>
            <m:r>
              <w:rPr>
                <w:rFonts w:ascii="Cambria Math" w:hAnsi="Cambria Math" w:cs="Times New Roman"/>
                <w:color w:val="000000" w:themeColor="text1"/>
              </w:rPr>
              <m:t>β</m:t>
            </m:r>
          </m:e>
          <m:sub>
            <m:r>
              <w:rPr>
                <w:rFonts w:ascii="Cambria Math" w:hAnsi="Cambria Math" w:cs="Times New Roman"/>
                <w:color w:val="000000" w:themeColor="text1"/>
              </w:rPr>
              <m:t>1</m:t>
            </m:r>
          </m:sub>
        </m:sSub>
        <m:r>
          <w:rPr>
            <w:rFonts w:ascii="Cambria Math" w:hAnsi="Cambria Math" w:cs="Times New Roman"/>
            <w:color w:val="000000" w:themeColor="text1"/>
          </w:rPr>
          <m:t>HEXP2+</m:t>
        </m:r>
        <m:sSub>
          <m:sSubPr>
            <m:ctrlPr>
              <w:rPr>
                <w:rFonts w:ascii="Cambria Math" w:hAnsi="Cambria Math" w:cs="Times New Roman"/>
                <w:i/>
                <w:color w:val="000000" w:themeColor="text1"/>
              </w:rPr>
            </m:ctrlPr>
          </m:sSubPr>
          <m:e>
            <m:r>
              <w:rPr>
                <w:rFonts w:ascii="Cambria Math" w:hAnsi="Cambria Math" w:cs="Times New Roman"/>
                <w:color w:val="000000" w:themeColor="text1"/>
              </w:rPr>
              <m:t>β</m:t>
            </m:r>
          </m:e>
          <m:sub>
            <m:r>
              <w:rPr>
                <w:rFonts w:ascii="Cambria Math" w:hAnsi="Cambria Math" w:cs="Times New Roman"/>
                <w:color w:val="000000" w:themeColor="text1"/>
              </w:rPr>
              <m:t>1</m:t>
            </m:r>
          </m:sub>
        </m:sSub>
        <m:r>
          <w:rPr>
            <w:rFonts w:ascii="Cambria Math" w:hAnsi="Cambria Math" w:cs="Times New Roman"/>
            <w:color w:val="000000" w:themeColor="text1"/>
          </w:rPr>
          <m:t>HEXP3+</m:t>
        </m:r>
        <m:sSub>
          <m:sSubPr>
            <m:ctrlPr>
              <w:rPr>
                <w:rFonts w:ascii="Cambria Math" w:hAnsi="Cambria Math" w:cs="Times New Roman"/>
                <w:i/>
                <w:color w:val="000000" w:themeColor="text1"/>
              </w:rPr>
            </m:ctrlPr>
          </m:sSubPr>
          <m:e>
            <m:r>
              <w:rPr>
                <w:rFonts w:ascii="Cambria Math" w:hAnsi="Cambria Math" w:cs="Times New Roman"/>
                <w:color w:val="000000" w:themeColor="text1"/>
              </w:rPr>
              <m:t>β</m:t>
            </m:r>
          </m:e>
          <m:sub>
            <m:r>
              <w:rPr>
                <w:rFonts w:ascii="Cambria Math" w:hAnsi="Cambria Math" w:cs="Times New Roman"/>
                <w:color w:val="000000" w:themeColor="text1"/>
              </w:rPr>
              <m:t>1</m:t>
            </m:r>
          </m:sub>
        </m:sSub>
        <m:r>
          <w:rPr>
            <w:rFonts w:ascii="Cambria Math" w:hAnsi="Cambria Math" w:cs="Times New Roman"/>
            <w:color w:val="000000" w:themeColor="text1"/>
          </w:rPr>
          <m:t>SOCIAL1+</m:t>
        </m:r>
        <m:sSub>
          <m:sSubPr>
            <m:ctrlPr>
              <w:rPr>
                <w:rFonts w:ascii="Cambria Math" w:hAnsi="Cambria Math" w:cs="Times New Roman"/>
                <w:i/>
                <w:color w:val="000000" w:themeColor="text1"/>
              </w:rPr>
            </m:ctrlPr>
          </m:sSubPr>
          <m:e>
            <m:r>
              <w:rPr>
                <w:rFonts w:ascii="Cambria Math" w:hAnsi="Cambria Math" w:cs="Times New Roman"/>
                <w:color w:val="000000" w:themeColor="text1"/>
              </w:rPr>
              <m:t>β</m:t>
            </m:r>
          </m:e>
          <m:sub>
            <m:r>
              <w:rPr>
                <w:rFonts w:ascii="Cambria Math" w:hAnsi="Cambria Math" w:cs="Times New Roman"/>
                <w:color w:val="000000" w:themeColor="text1"/>
              </w:rPr>
              <m:t>1</m:t>
            </m:r>
          </m:sub>
        </m:sSub>
        <m:r>
          <w:rPr>
            <w:rFonts w:ascii="Cambria Math" w:hAnsi="Cambria Math" w:cs="Times New Roman"/>
            <w:color w:val="000000" w:themeColor="text1"/>
          </w:rPr>
          <m:t>SOCIAL2</m:t>
        </m:r>
      </m:oMath>
      <w:r w:rsidRPr="00F411D2">
        <w:rPr>
          <w:rFonts w:ascii="Times New Roman" w:hAnsi="Times New Roman" w:cs="Times New Roman"/>
          <w:color w:val="000000" w:themeColor="text1"/>
        </w:rPr>
        <w:t xml:space="preserve"> </w:t>
      </w:r>
    </w:p>
    <w:p w14:paraId="5A3572C9" w14:textId="095BFEBD" w:rsidR="0090101A" w:rsidRPr="00F411D2" w:rsidRDefault="00244A3E" w:rsidP="00244A3E">
      <w:pPr>
        <w:ind w:firstLine="851"/>
        <w:jc w:val="both"/>
        <w:rPr>
          <w:rFonts w:ascii="Times New Roman" w:hAnsi="Times New Roman" w:cs="Times New Roman"/>
          <w:color w:val="000000" w:themeColor="text1"/>
        </w:rPr>
      </w:pPr>
      <m:oMath>
        <m:r>
          <w:rPr>
            <w:rFonts w:ascii="Cambria Math" w:hAnsi="Cambria Math" w:cs="Times New Roman"/>
            <w:color w:val="000000" w:themeColor="text1"/>
          </w:rPr>
          <m:t>+</m:t>
        </m:r>
        <m:sSub>
          <m:sSubPr>
            <m:ctrlPr>
              <w:rPr>
                <w:rFonts w:ascii="Cambria Math" w:hAnsi="Cambria Math" w:cs="Times New Roman"/>
                <w:i/>
                <w:color w:val="000000" w:themeColor="text1"/>
              </w:rPr>
            </m:ctrlPr>
          </m:sSubPr>
          <m:e>
            <m:r>
              <w:rPr>
                <w:rFonts w:ascii="Cambria Math" w:hAnsi="Cambria Math" w:cs="Times New Roman"/>
                <w:color w:val="000000" w:themeColor="text1"/>
              </w:rPr>
              <m:t>β</m:t>
            </m:r>
          </m:e>
          <m:sub>
            <m:r>
              <w:rPr>
                <w:rFonts w:ascii="Cambria Math" w:hAnsi="Cambria Math" w:cs="Times New Roman"/>
                <w:color w:val="000000" w:themeColor="text1"/>
              </w:rPr>
              <m:t>1</m:t>
            </m:r>
          </m:sub>
        </m:sSub>
        <m:r>
          <w:rPr>
            <w:rFonts w:ascii="Cambria Math" w:hAnsi="Cambria Math" w:cs="Times New Roman"/>
            <w:color w:val="000000" w:themeColor="text1"/>
          </w:rPr>
          <m:t>SOCIAL3+</m:t>
        </m:r>
        <m:sSub>
          <m:sSubPr>
            <m:ctrlPr>
              <w:rPr>
                <w:rFonts w:ascii="Cambria Math" w:hAnsi="Cambria Math" w:cs="Times New Roman"/>
                <w:i/>
                <w:color w:val="000000" w:themeColor="text1"/>
              </w:rPr>
            </m:ctrlPr>
          </m:sSubPr>
          <m:e>
            <m:r>
              <w:rPr>
                <w:rFonts w:ascii="Cambria Math" w:hAnsi="Cambria Math" w:cs="Times New Roman"/>
                <w:color w:val="000000" w:themeColor="text1"/>
              </w:rPr>
              <m:t>β</m:t>
            </m:r>
          </m:e>
          <m:sub>
            <m:r>
              <w:rPr>
                <w:rFonts w:ascii="Cambria Math" w:hAnsi="Cambria Math" w:cs="Times New Roman"/>
                <w:color w:val="000000" w:themeColor="text1"/>
              </w:rPr>
              <m:t>1</m:t>
            </m:r>
          </m:sub>
        </m:sSub>
        <m:r>
          <w:rPr>
            <w:rFonts w:ascii="Cambria Math" w:hAnsi="Cambria Math" w:cs="Times New Roman"/>
            <w:color w:val="000000" w:themeColor="text1"/>
          </w:rPr>
          <m:t>SOCIAL4+</m:t>
        </m:r>
        <m:sSub>
          <m:sSubPr>
            <m:ctrlPr>
              <w:rPr>
                <w:rFonts w:ascii="Cambria Math" w:hAnsi="Cambria Math" w:cs="Times New Roman"/>
                <w:i/>
                <w:color w:val="000000" w:themeColor="text1"/>
              </w:rPr>
            </m:ctrlPr>
          </m:sSubPr>
          <m:e>
            <m:r>
              <w:rPr>
                <w:rFonts w:ascii="Cambria Math" w:hAnsi="Cambria Math" w:cs="Times New Roman"/>
                <w:color w:val="000000" w:themeColor="text1"/>
              </w:rPr>
              <m:t>β</m:t>
            </m:r>
          </m:e>
          <m:sub>
            <m:r>
              <w:rPr>
                <w:rFonts w:ascii="Cambria Math" w:hAnsi="Cambria Math" w:cs="Times New Roman"/>
                <w:color w:val="000000" w:themeColor="text1"/>
              </w:rPr>
              <m:t>1</m:t>
            </m:r>
          </m:sub>
        </m:sSub>
        <m:r>
          <w:rPr>
            <w:rFonts w:ascii="Cambria Math" w:hAnsi="Cambria Math" w:cs="Times New Roman"/>
            <w:color w:val="000000" w:themeColor="text1"/>
          </w:rPr>
          <m:t>SOCIAL5+</m:t>
        </m:r>
        <m:sSub>
          <m:sSubPr>
            <m:ctrlPr>
              <w:rPr>
                <w:rFonts w:ascii="Cambria Math" w:hAnsi="Cambria Math" w:cs="Times New Roman"/>
                <w:i/>
                <w:color w:val="000000" w:themeColor="text1"/>
              </w:rPr>
            </m:ctrlPr>
          </m:sSubPr>
          <m:e>
            <m:r>
              <w:rPr>
                <w:rFonts w:ascii="Cambria Math" w:hAnsi="Cambria Math" w:cs="Times New Roman"/>
                <w:color w:val="000000" w:themeColor="text1"/>
              </w:rPr>
              <m:t>β</m:t>
            </m:r>
          </m:e>
          <m:sub>
            <m:r>
              <w:rPr>
                <w:rFonts w:ascii="Cambria Math" w:hAnsi="Cambria Math" w:cs="Times New Roman"/>
                <w:color w:val="000000" w:themeColor="text1"/>
              </w:rPr>
              <m:t>1</m:t>
            </m:r>
          </m:sub>
        </m:sSub>
        <m:r>
          <w:rPr>
            <w:rFonts w:ascii="Cambria Math" w:hAnsi="Cambria Math" w:cs="Times New Roman"/>
            <w:color w:val="000000" w:themeColor="text1"/>
          </w:rPr>
          <m:t>FRE1+</m:t>
        </m:r>
        <m:sSub>
          <m:sSubPr>
            <m:ctrlPr>
              <w:rPr>
                <w:rFonts w:ascii="Cambria Math" w:hAnsi="Cambria Math" w:cs="Times New Roman"/>
                <w:i/>
                <w:color w:val="000000" w:themeColor="text1"/>
              </w:rPr>
            </m:ctrlPr>
          </m:sSubPr>
          <m:e>
            <m:r>
              <w:rPr>
                <w:rFonts w:ascii="Cambria Math" w:hAnsi="Cambria Math" w:cs="Times New Roman"/>
                <w:color w:val="000000" w:themeColor="text1"/>
              </w:rPr>
              <m:t>β</m:t>
            </m:r>
          </m:e>
          <m:sub>
            <m:r>
              <w:rPr>
                <w:rFonts w:ascii="Cambria Math" w:hAnsi="Cambria Math" w:cs="Times New Roman"/>
                <w:color w:val="000000" w:themeColor="text1"/>
              </w:rPr>
              <m:t>1</m:t>
            </m:r>
          </m:sub>
        </m:sSub>
        <m:r>
          <w:rPr>
            <w:rFonts w:ascii="Cambria Math" w:hAnsi="Cambria Math" w:cs="Times New Roman"/>
            <w:color w:val="000000" w:themeColor="text1"/>
          </w:rPr>
          <m:t>FRE2+</m:t>
        </m:r>
        <m:sSub>
          <m:sSubPr>
            <m:ctrlPr>
              <w:rPr>
                <w:rFonts w:ascii="Cambria Math" w:hAnsi="Cambria Math" w:cs="Times New Roman"/>
                <w:i/>
                <w:color w:val="000000" w:themeColor="text1"/>
              </w:rPr>
            </m:ctrlPr>
          </m:sSubPr>
          <m:e>
            <m:r>
              <w:rPr>
                <w:rFonts w:ascii="Cambria Math" w:hAnsi="Cambria Math" w:cs="Times New Roman"/>
                <w:color w:val="000000" w:themeColor="text1"/>
              </w:rPr>
              <m:t>β</m:t>
            </m:r>
          </m:e>
          <m:sub>
            <m:r>
              <w:rPr>
                <w:rFonts w:ascii="Cambria Math" w:hAnsi="Cambria Math" w:cs="Times New Roman"/>
                <w:color w:val="000000" w:themeColor="text1"/>
              </w:rPr>
              <m:t>1</m:t>
            </m:r>
          </m:sub>
        </m:sSub>
        <m:r>
          <w:rPr>
            <w:rFonts w:ascii="Cambria Math" w:hAnsi="Cambria Math" w:cs="Times New Roman"/>
            <w:color w:val="000000" w:themeColor="text1"/>
          </w:rPr>
          <m:t>IMP+ε</m:t>
        </m:r>
      </m:oMath>
      <w:r w:rsidRPr="00F411D2">
        <w:rPr>
          <w:rFonts w:ascii="Times New Roman" w:hAnsi="Times New Roman" w:cs="Times New Roman"/>
          <w:color w:val="000000" w:themeColor="text1"/>
        </w:rPr>
        <w:t xml:space="preserve"> </w:t>
      </w:r>
      <w:proofErr w:type="gramStart"/>
      <w:r w:rsidRPr="00F411D2">
        <w:rPr>
          <w:rFonts w:ascii="Times New Roman" w:hAnsi="Times New Roman" w:cs="Times New Roman"/>
          <w:color w:val="000000" w:themeColor="text1"/>
        </w:rPr>
        <w:t xml:space="preserve">, </w:t>
      </w:r>
      <w:r w:rsidR="00161DEF" w:rsidRPr="00F411D2">
        <w:rPr>
          <w:rFonts w:ascii="Times New Roman" w:hAnsi="Times New Roman" w:cs="Times New Roman"/>
          <w:color w:val="000000" w:themeColor="text1"/>
        </w:rPr>
        <w:t xml:space="preserve">  </w:t>
      </w:r>
      <w:proofErr w:type="gramEnd"/>
      <w:r w:rsidR="00161DEF" w:rsidRPr="00F411D2">
        <w:rPr>
          <w:rFonts w:ascii="Times New Roman" w:hAnsi="Times New Roman" w:cs="Times New Roman"/>
          <w:color w:val="000000" w:themeColor="text1"/>
        </w:rPr>
        <w:t xml:space="preserve">     (4)</w:t>
      </w:r>
    </w:p>
    <w:p w14:paraId="0A879D57" w14:textId="7472203E" w:rsidR="00AF409F" w:rsidRPr="00F411D2" w:rsidRDefault="002D5E63" w:rsidP="001A3460">
      <w:pPr>
        <w:jc w:val="both"/>
        <w:rPr>
          <w:rFonts w:ascii="Times New Roman" w:hAnsi="Times New Roman" w:cs="Times New Roman"/>
          <w:color w:val="000000" w:themeColor="text1"/>
          <w:sz w:val="28"/>
          <w:szCs w:val="24"/>
        </w:rPr>
      </w:pPr>
      <w:r w:rsidRPr="00F411D2">
        <w:rPr>
          <w:rFonts w:ascii="Times New Roman" w:hAnsi="Times New Roman" w:cs="Times New Roman"/>
          <w:color w:val="000000" w:themeColor="text1"/>
          <w:sz w:val="24"/>
        </w:rPr>
        <w:t>T</w:t>
      </w:r>
      <w:r w:rsidR="008A582A" w:rsidRPr="00F411D2">
        <w:rPr>
          <w:rFonts w:ascii="Times New Roman" w:hAnsi="Times New Roman" w:cs="Times New Roman"/>
          <w:color w:val="000000" w:themeColor="text1"/>
          <w:sz w:val="24"/>
        </w:rPr>
        <w:t xml:space="preserve">he definition of each independent variable can be found in the first column of Table </w:t>
      </w:r>
      <w:r w:rsidR="005E510F" w:rsidRPr="00F411D2">
        <w:rPr>
          <w:rFonts w:ascii="Times New Roman" w:hAnsi="Times New Roman" w:cs="Times New Roman"/>
          <w:color w:val="000000" w:themeColor="text1"/>
          <w:sz w:val="24"/>
        </w:rPr>
        <w:t>4</w:t>
      </w:r>
      <w:r w:rsidR="008A582A" w:rsidRPr="00F411D2">
        <w:rPr>
          <w:rFonts w:ascii="Times New Roman" w:hAnsi="Times New Roman" w:cs="Times New Roman"/>
          <w:color w:val="000000" w:themeColor="text1"/>
          <w:sz w:val="24"/>
        </w:rPr>
        <w:t xml:space="preserve">. </w:t>
      </w:r>
      <m:oMath>
        <m:sSub>
          <m:sSubPr>
            <m:ctrlPr>
              <w:rPr>
                <w:rFonts w:ascii="Cambria Math" w:hAnsi="Cambria Math" w:cs="Times New Roman"/>
                <w:i/>
                <w:color w:val="000000" w:themeColor="text1"/>
                <w:sz w:val="24"/>
              </w:rPr>
            </m:ctrlPr>
          </m:sSubPr>
          <m:e>
            <m:r>
              <w:rPr>
                <w:rFonts w:ascii="Cambria Math" w:hAnsi="Cambria Math" w:cs="Times New Roman"/>
                <w:color w:val="000000" w:themeColor="text1"/>
                <w:sz w:val="24"/>
              </w:rPr>
              <m:t>Bias</m:t>
            </m:r>
          </m:e>
          <m:sub>
            <m:r>
              <w:rPr>
                <w:rFonts w:ascii="Cambria Math" w:hAnsi="Cambria Math" w:cs="Times New Roman"/>
                <w:color w:val="000000" w:themeColor="text1"/>
                <w:sz w:val="24"/>
              </w:rPr>
              <m:t>i</m:t>
            </m:r>
          </m:sub>
        </m:sSub>
      </m:oMath>
      <w:r w:rsidR="00D4705C" w:rsidRPr="00F411D2">
        <w:rPr>
          <w:rFonts w:ascii="Times New Roman" w:hAnsi="Times New Roman" w:cs="Times New Roman"/>
          <w:color w:val="000000" w:themeColor="text1"/>
          <w:sz w:val="24"/>
        </w:rPr>
        <w:t xml:space="preserve"> is defined either as the difference between answers to question pairs or the difference between </w:t>
      </w:r>
      <w:r w:rsidR="00D4705C" w:rsidRPr="00F411D2">
        <w:rPr>
          <w:rFonts w:ascii="Times New Roman" w:hAnsi="Times New Roman" w:cs="Times New Roman"/>
          <w:color w:val="000000" w:themeColor="text1"/>
          <w:sz w:val="24"/>
        </w:rPr>
        <w:lastRenderedPageBreak/>
        <w:t>answers and the corresponding SET predictions.  The absolute values</w:t>
      </w:r>
      <w:r w:rsidR="00EE7601" w:rsidRPr="00F411D2">
        <w:rPr>
          <w:rFonts w:ascii="Times New Roman" w:hAnsi="Times New Roman" w:cs="Times New Roman"/>
          <w:color w:val="000000" w:themeColor="text1"/>
          <w:sz w:val="24"/>
        </w:rPr>
        <w:t xml:space="preserve"> (i.e., the </w:t>
      </w:r>
      <m:oMath>
        <m:r>
          <w:rPr>
            <w:rFonts w:ascii="Cambria Math" w:hAnsi="Cambria Math" w:cs="Times New Roman"/>
            <w:color w:val="000000" w:themeColor="text1"/>
            <w:sz w:val="24"/>
          </w:rPr>
          <m:t>abs(.)</m:t>
        </m:r>
      </m:oMath>
      <w:r w:rsidR="00EE7601" w:rsidRPr="00F411D2">
        <w:rPr>
          <w:rFonts w:ascii="Times New Roman" w:hAnsi="Times New Roman" w:cs="Times New Roman"/>
          <w:color w:val="000000" w:themeColor="text1"/>
          <w:sz w:val="24"/>
        </w:rPr>
        <w:t xml:space="preserve"> function in the above equation)</w:t>
      </w:r>
      <w:r w:rsidR="00D4705C" w:rsidRPr="00F411D2">
        <w:rPr>
          <w:rFonts w:ascii="Times New Roman" w:hAnsi="Times New Roman" w:cs="Times New Roman"/>
          <w:color w:val="000000" w:themeColor="text1"/>
          <w:sz w:val="24"/>
        </w:rPr>
        <w:t xml:space="preserve"> of </w:t>
      </w:r>
      <m:oMath>
        <m:sSub>
          <m:sSubPr>
            <m:ctrlPr>
              <w:rPr>
                <w:rFonts w:ascii="Cambria Math" w:hAnsi="Cambria Math" w:cs="Times New Roman"/>
                <w:i/>
                <w:color w:val="000000" w:themeColor="text1"/>
                <w:sz w:val="24"/>
              </w:rPr>
            </m:ctrlPr>
          </m:sSubPr>
          <m:e>
            <m:r>
              <w:rPr>
                <w:rFonts w:ascii="Cambria Math" w:hAnsi="Cambria Math" w:cs="Times New Roman"/>
                <w:color w:val="000000" w:themeColor="text1"/>
                <w:sz w:val="24"/>
              </w:rPr>
              <m:t>Bias</m:t>
            </m:r>
          </m:e>
          <m:sub>
            <m:r>
              <w:rPr>
                <w:rFonts w:ascii="Cambria Math" w:hAnsi="Cambria Math" w:cs="Times New Roman"/>
                <w:color w:val="000000" w:themeColor="text1"/>
                <w:sz w:val="24"/>
              </w:rPr>
              <m:t>i</m:t>
            </m:r>
          </m:sub>
        </m:sSub>
      </m:oMath>
      <w:r w:rsidR="00D4705C" w:rsidRPr="00F411D2">
        <w:rPr>
          <w:rFonts w:ascii="Times New Roman" w:hAnsi="Times New Roman" w:cs="Times New Roman"/>
          <w:color w:val="000000" w:themeColor="text1"/>
          <w:sz w:val="24"/>
        </w:rPr>
        <w:t xml:space="preserve"> is used because the dire</w:t>
      </w:r>
      <w:proofErr w:type="spellStart"/>
      <w:r w:rsidR="00D4705C" w:rsidRPr="00F411D2">
        <w:rPr>
          <w:rFonts w:ascii="Times New Roman" w:hAnsi="Times New Roman" w:cs="Times New Roman"/>
          <w:color w:val="000000" w:themeColor="text1"/>
          <w:sz w:val="24"/>
        </w:rPr>
        <w:t>ction</w:t>
      </w:r>
      <w:proofErr w:type="spellEnd"/>
      <w:r w:rsidR="00D4705C" w:rsidRPr="00F411D2">
        <w:rPr>
          <w:rFonts w:ascii="Times New Roman" w:hAnsi="Times New Roman" w:cs="Times New Roman"/>
          <w:color w:val="000000" w:themeColor="text1"/>
          <w:sz w:val="24"/>
        </w:rPr>
        <w:t xml:space="preserve"> of biases does not matter.  We used natural log transformation of all dependent variables to facilitate the comparison of coefficient estimates among models. Because the minimum value of </w:t>
      </w:r>
      <m:oMath>
        <m:r>
          <w:rPr>
            <w:rFonts w:ascii="Cambria Math" w:hAnsi="Cambria Math" w:cs="Times New Roman"/>
            <w:color w:val="000000" w:themeColor="text1"/>
            <w:sz w:val="24"/>
          </w:rPr>
          <m:t>abs(</m:t>
        </m:r>
        <m:sSub>
          <m:sSubPr>
            <m:ctrlPr>
              <w:rPr>
                <w:rFonts w:ascii="Cambria Math" w:hAnsi="Cambria Math" w:cs="Times New Roman"/>
                <w:i/>
                <w:color w:val="000000" w:themeColor="text1"/>
                <w:sz w:val="24"/>
              </w:rPr>
            </m:ctrlPr>
          </m:sSubPr>
          <m:e>
            <m:r>
              <w:rPr>
                <w:rFonts w:ascii="Cambria Math" w:hAnsi="Cambria Math" w:cs="Times New Roman"/>
                <w:color w:val="000000" w:themeColor="text1"/>
                <w:sz w:val="24"/>
              </w:rPr>
              <m:t>Bias</m:t>
            </m:r>
          </m:e>
          <m:sub>
            <m:r>
              <w:rPr>
                <w:rFonts w:ascii="Cambria Math" w:hAnsi="Cambria Math" w:cs="Times New Roman"/>
                <w:color w:val="000000" w:themeColor="text1"/>
                <w:sz w:val="24"/>
              </w:rPr>
              <m:t>i</m:t>
            </m:r>
          </m:sub>
        </m:sSub>
        <m:r>
          <w:rPr>
            <w:rFonts w:ascii="Cambria Math" w:hAnsi="Cambria Math" w:cs="Times New Roman"/>
            <w:color w:val="000000" w:themeColor="text1"/>
            <w:sz w:val="24"/>
          </w:rPr>
          <m:t>)</m:t>
        </m:r>
      </m:oMath>
      <w:r w:rsidR="00D4705C" w:rsidRPr="00F411D2">
        <w:rPr>
          <w:rFonts w:ascii="Times New Roman" w:hAnsi="Times New Roman" w:cs="Times New Roman"/>
          <w:color w:val="000000" w:themeColor="text1"/>
          <w:sz w:val="24"/>
        </w:rPr>
        <w:t xml:space="preserve"> is zero (i.e., the reported WTP/WTA equals the SET prediction), we add one to the results so that the natural log transformation can be performed. In total there are 11 models estimated for sellers, and 8 models for buyers</w:t>
      </w:r>
      <w:r w:rsidR="005E510F" w:rsidRPr="00F411D2">
        <w:rPr>
          <w:rFonts w:ascii="Times New Roman" w:hAnsi="Times New Roman" w:cs="Times New Roman"/>
          <w:color w:val="000000" w:themeColor="text1"/>
          <w:sz w:val="24"/>
        </w:rPr>
        <w:t xml:space="preserve"> (owner</w:t>
      </w:r>
      <w:r w:rsidR="009C7FC0" w:rsidRPr="00F411D2">
        <w:rPr>
          <w:rFonts w:ascii="Times New Roman" w:hAnsi="Times New Roman" w:cs="Times New Roman"/>
          <w:color w:val="000000" w:themeColor="text1"/>
          <w:sz w:val="24"/>
        </w:rPr>
        <w:t>s</w:t>
      </w:r>
      <w:r w:rsidR="005E510F" w:rsidRPr="00F411D2">
        <w:rPr>
          <w:rFonts w:ascii="Times New Roman" w:hAnsi="Times New Roman" w:cs="Times New Roman"/>
          <w:color w:val="000000" w:themeColor="text1"/>
          <w:sz w:val="24"/>
        </w:rPr>
        <w:t xml:space="preserve"> </w:t>
      </w:r>
      <w:r w:rsidR="00F7043A" w:rsidRPr="00F411D2">
        <w:rPr>
          <w:rFonts w:ascii="Times New Roman" w:hAnsi="Times New Roman" w:cs="Times New Roman"/>
          <w:color w:val="000000" w:themeColor="text1"/>
          <w:sz w:val="24"/>
        </w:rPr>
        <w:t>or</w:t>
      </w:r>
      <w:r w:rsidR="005E510F" w:rsidRPr="00F411D2">
        <w:rPr>
          <w:rFonts w:ascii="Times New Roman" w:hAnsi="Times New Roman" w:cs="Times New Roman"/>
          <w:color w:val="000000" w:themeColor="text1"/>
          <w:sz w:val="24"/>
        </w:rPr>
        <w:t xml:space="preserve"> renter</w:t>
      </w:r>
      <w:r w:rsidR="009C7FC0" w:rsidRPr="00F411D2">
        <w:rPr>
          <w:rFonts w:ascii="Times New Roman" w:hAnsi="Times New Roman" w:cs="Times New Roman"/>
          <w:color w:val="000000" w:themeColor="text1"/>
          <w:sz w:val="24"/>
        </w:rPr>
        <w:t>s</w:t>
      </w:r>
      <w:r w:rsidR="005E510F" w:rsidRPr="00F411D2">
        <w:rPr>
          <w:rFonts w:ascii="Times New Roman" w:hAnsi="Times New Roman" w:cs="Times New Roman"/>
          <w:color w:val="000000" w:themeColor="text1"/>
          <w:sz w:val="24"/>
        </w:rPr>
        <w:t>)</w:t>
      </w:r>
      <w:r w:rsidR="00D4705C" w:rsidRPr="00F411D2">
        <w:rPr>
          <w:rFonts w:ascii="Times New Roman" w:hAnsi="Times New Roman" w:cs="Times New Roman"/>
          <w:color w:val="000000" w:themeColor="text1"/>
          <w:sz w:val="24"/>
        </w:rPr>
        <w:t>. The</w:t>
      </w:r>
      <w:r w:rsidR="002D593D" w:rsidRPr="00F411D2">
        <w:rPr>
          <w:rFonts w:ascii="Times New Roman" w:hAnsi="Times New Roman" w:cs="Times New Roman"/>
          <w:color w:val="000000" w:themeColor="text1"/>
          <w:sz w:val="24"/>
        </w:rPr>
        <w:t>se</w:t>
      </w:r>
      <w:r w:rsidR="00D4705C" w:rsidRPr="00F411D2">
        <w:rPr>
          <w:rFonts w:ascii="Times New Roman" w:hAnsi="Times New Roman" w:cs="Times New Roman"/>
          <w:color w:val="000000" w:themeColor="text1"/>
          <w:sz w:val="24"/>
        </w:rPr>
        <w:t xml:space="preserve"> models are estimated by OLS, and the </w:t>
      </w:r>
      <w:r w:rsidR="00D4705C" w:rsidRPr="00F411D2">
        <w:rPr>
          <w:rFonts w:ascii="Times New Roman" w:hAnsi="Times New Roman" w:cs="Times New Roman"/>
          <w:color w:val="000000" w:themeColor="text1"/>
          <w:sz w:val="24"/>
          <w:szCs w:val="24"/>
        </w:rPr>
        <w:t>r</w:t>
      </w:r>
      <w:r w:rsidR="00172292" w:rsidRPr="00F411D2">
        <w:rPr>
          <w:rFonts w:ascii="Times New Roman" w:hAnsi="Times New Roman" w:cs="Times New Roman"/>
          <w:color w:val="000000" w:themeColor="text1"/>
          <w:sz w:val="24"/>
          <w:szCs w:val="24"/>
        </w:rPr>
        <w:t xml:space="preserve">esults are reported in Tables 7 </w:t>
      </w:r>
      <w:r w:rsidR="005E510F" w:rsidRPr="00F411D2">
        <w:rPr>
          <w:rFonts w:ascii="Times New Roman" w:hAnsi="Times New Roman" w:cs="Times New Roman"/>
          <w:color w:val="000000" w:themeColor="text1"/>
          <w:sz w:val="24"/>
          <w:szCs w:val="24"/>
        </w:rPr>
        <w:t>– 9</w:t>
      </w:r>
      <w:r w:rsidR="00172292" w:rsidRPr="00F411D2">
        <w:rPr>
          <w:rFonts w:ascii="Times New Roman" w:hAnsi="Times New Roman" w:cs="Times New Roman"/>
          <w:color w:val="000000" w:themeColor="text1"/>
          <w:sz w:val="24"/>
          <w:szCs w:val="24"/>
        </w:rPr>
        <w:t xml:space="preserve">. </w:t>
      </w:r>
      <w:r w:rsidR="00803689" w:rsidRPr="00F411D2">
        <w:rPr>
          <w:rFonts w:ascii="Times New Roman" w:hAnsi="Times New Roman" w:cs="Times New Roman"/>
          <w:color w:val="000000" w:themeColor="text1"/>
          <w:sz w:val="24"/>
          <w:szCs w:val="24"/>
        </w:rPr>
        <w:t xml:space="preserve">The test </w:t>
      </w:r>
      <w:r w:rsidR="00A026F8" w:rsidRPr="00F411D2">
        <w:rPr>
          <w:rFonts w:ascii="Times New Roman" w:hAnsi="Times New Roman" w:cs="Times New Roman"/>
          <w:color w:val="000000" w:themeColor="text1"/>
          <w:sz w:val="24"/>
          <w:szCs w:val="24"/>
        </w:rPr>
        <w:t>of each hypothesis</w:t>
      </w:r>
      <w:r w:rsidR="00EE7601" w:rsidRPr="00F411D2">
        <w:rPr>
          <w:rFonts w:ascii="Times New Roman" w:hAnsi="Times New Roman" w:cs="Times New Roman"/>
          <w:color w:val="000000" w:themeColor="text1"/>
          <w:sz w:val="24"/>
          <w:szCs w:val="24"/>
        </w:rPr>
        <w:t xml:space="preserve"> </w:t>
      </w:r>
      <w:r w:rsidR="00A026F8" w:rsidRPr="00F411D2">
        <w:rPr>
          <w:rFonts w:ascii="Times New Roman" w:hAnsi="Times New Roman" w:cs="Times New Roman"/>
          <w:color w:val="000000" w:themeColor="text1"/>
          <w:sz w:val="24"/>
          <w:szCs w:val="24"/>
        </w:rPr>
        <w:t>is discussed below</w:t>
      </w:r>
      <w:r w:rsidR="00803689" w:rsidRPr="00F411D2">
        <w:rPr>
          <w:rFonts w:ascii="Times New Roman" w:hAnsi="Times New Roman" w:cs="Times New Roman"/>
          <w:color w:val="000000" w:themeColor="text1"/>
          <w:sz w:val="24"/>
          <w:szCs w:val="24"/>
        </w:rPr>
        <w:t xml:space="preserve">. </w:t>
      </w:r>
    </w:p>
    <w:p w14:paraId="4D9214B5" w14:textId="6BF2EDD9" w:rsidR="0006028A" w:rsidRPr="00F411D2" w:rsidRDefault="0006028A" w:rsidP="009A46D4">
      <w:pPr>
        <w:pStyle w:val="Heading2"/>
        <w:spacing w:after="120"/>
        <w:jc w:val="both"/>
        <w:rPr>
          <w:rFonts w:ascii="Times New Roman" w:hAnsi="Times New Roman" w:cs="Times New Roman"/>
          <w:i/>
          <w:color w:val="000000" w:themeColor="text1"/>
          <w:sz w:val="24"/>
          <w:szCs w:val="24"/>
          <w:u w:val="single"/>
        </w:rPr>
      </w:pPr>
      <w:r w:rsidRPr="00F411D2">
        <w:rPr>
          <w:rFonts w:ascii="Times New Roman" w:hAnsi="Times New Roman" w:cs="Times New Roman"/>
          <w:i/>
          <w:color w:val="000000" w:themeColor="text1"/>
          <w:sz w:val="24"/>
          <w:szCs w:val="24"/>
          <w:u w:val="single"/>
        </w:rPr>
        <w:t>Hypothesis 1: Initial purchase price is used as a reference point</w:t>
      </w:r>
    </w:p>
    <w:p w14:paraId="4F8826B5" w14:textId="4477419C" w:rsidR="00FB7385" w:rsidRPr="00F411D2" w:rsidRDefault="00E531E0" w:rsidP="00E531E0">
      <w:pPr>
        <w:jc w:val="both"/>
        <w:rPr>
          <w:rFonts w:ascii="Times New Roman" w:hAnsi="Times New Roman" w:cs="Times New Roman"/>
          <w:color w:val="000000" w:themeColor="text1"/>
          <w:sz w:val="24"/>
          <w:szCs w:val="24"/>
        </w:rPr>
      </w:pPr>
      <w:r w:rsidRPr="00F411D2">
        <w:rPr>
          <w:rFonts w:ascii="Times New Roman" w:hAnsi="Times New Roman" w:cs="Times New Roman"/>
          <w:color w:val="000000" w:themeColor="text1"/>
          <w:sz w:val="24"/>
          <w:szCs w:val="24"/>
        </w:rPr>
        <w:t xml:space="preserve">The </w:t>
      </w:r>
      <w:r w:rsidR="00F7043A" w:rsidRPr="00F411D2">
        <w:rPr>
          <w:rFonts w:ascii="Times New Roman" w:hAnsi="Times New Roman" w:cs="Times New Roman"/>
          <w:color w:val="000000" w:themeColor="text1"/>
          <w:sz w:val="24"/>
          <w:szCs w:val="24"/>
        </w:rPr>
        <w:t>benchmark</w:t>
      </w:r>
      <w:r w:rsidRPr="00F411D2">
        <w:rPr>
          <w:rFonts w:ascii="Times New Roman" w:hAnsi="Times New Roman" w:cs="Times New Roman"/>
          <w:color w:val="000000" w:themeColor="text1"/>
          <w:sz w:val="24"/>
          <w:szCs w:val="24"/>
        </w:rPr>
        <w:t xml:space="preserve"> market price referred to in Table</w:t>
      </w:r>
      <w:r w:rsidR="008D6755" w:rsidRPr="00F411D2">
        <w:rPr>
          <w:rFonts w:ascii="Times New Roman" w:hAnsi="Times New Roman" w:cs="Times New Roman"/>
          <w:color w:val="000000" w:themeColor="text1"/>
          <w:sz w:val="24"/>
          <w:szCs w:val="24"/>
        </w:rPr>
        <w:t xml:space="preserve"> </w:t>
      </w:r>
      <w:r w:rsidR="00E34D3F" w:rsidRPr="00F411D2">
        <w:rPr>
          <w:rFonts w:ascii="Times New Roman" w:hAnsi="Times New Roman" w:cs="Times New Roman"/>
          <w:color w:val="000000" w:themeColor="text1"/>
          <w:sz w:val="24"/>
          <w:szCs w:val="24"/>
        </w:rPr>
        <w:t>5</w:t>
      </w:r>
      <w:r w:rsidR="00FB7385" w:rsidRPr="00F411D2">
        <w:rPr>
          <w:rFonts w:ascii="Times New Roman" w:hAnsi="Times New Roman" w:cs="Times New Roman"/>
          <w:color w:val="000000" w:themeColor="text1"/>
          <w:sz w:val="24"/>
          <w:szCs w:val="24"/>
        </w:rPr>
        <w:t xml:space="preserve"> </w:t>
      </w:r>
      <w:r w:rsidRPr="00F411D2">
        <w:rPr>
          <w:rFonts w:ascii="Times New Roman" w:hAnsi="Times New Roman" w:cs="Times New Roman"/>
          <w:color w:val="000000" w:themeColor="text1"/>
          <w:sz w:val="24"/>
          <w:szCs w:val="24"/>
        </w:rPr>
        <w:t>is established in Question 1</w:t>
      </w:r>
      <w:r w:rsidR="004541B9" w:rsidRPr="00F411D2">
        <w:rPr>
          <w:rFonts w:ascii="Times New Roman" w:hAnsi="Times New Roman" w:cs="Times New Roman"/>
          <w:color w:val="000000" w:themeColor="text1"/>
          <w:sz w:val="24"/>
          <w:szCs w:val="24"/>
        </w:rPr>
        <w:t xml:space="preserve"> and Question 5 in a declining and growing market respectively</w:t>
      </w:r>
      <w:r w:rsidRPr="00F411D2">
        <w:rPr>
          <w:rFonts w:ascii="Times New Roman" w:hAnsi="Times New Roman" w:cs="Times New Roman"/>
          <w:color w:val="000000" w:themeColor="text1"/>
          <w:sz w:val="24"/>
          <w:szCs w:val="24"/>
        </w:rPr>
        <w:t xml:space="preserve">. </w:t>
      </w:r>
      <w:r w:rsidR="004541B9" w:rsidRPr="00F411D2">
        <w:rPr>
          <w:rFonts w:ascii="Times New Roman" w:hAnsi="Times New Roman" w:cs="Times New Roman"/>
          <w:color w:val="000000" w:themeColor="text1"/>
          <w:sz w:val="24"/>
          <w:szCs w:val="24"/>
        </w:rPr>
        <w:t>The reported responses in both questions are close to the SET predictions (i.e.,</w:t>
      </w:r>
      <w:r w:rsidR="00F7043A" w:rsidRPr="00F411D2">
        <w:rPr>
          <w:rFonts w:ascii="Times New Roman" w:hAnsi="Times New Roman" w:cs="Times New Roman"/>
          <w:color w:val="000000" w:themeColor="text1"/>
          <w:sz w:val="24"/>
          <w:szCs w:val="24"/>
        </w:rPr>
        <w:t xml:space="preserve"> an average market price of </w:t>
      </w:r>
      <w:r w:rsidR="004541B9" w:rsidRPr="00F411D2">
        <w:rPr>
          <w:rFonts w:ascii="Times New Roman" w:hAnsi="Times New Roman" w:cs="Times New Roman"/>
          <w:color w:val="000000" w:themeColor="text1"/>
          <w:sz w:val="24"/>
          <w:szCs w:val="24"/>
        </w:rPr>
        <w:t xml:space="preserve">£300,000 for Question 1 and £500,000 for Question 5). </w:t>
      </w:r>
      <w:r w:rsidR="00FB7385" w:rsidRPr="00F411D2">
        <w:rPr>
          <w:rFonts w:ascii="Times New Roman" w:hAnsi="Times New Roman" w:cs="Times New Roman"/>
          <w:color w:val="000000" w:themeColor="text1"/>
          <w:sz w:val="24"/>
          <w:szCs w:val="24"/>
        </w:rPr>
        <w:t xml:space="preserve">This means that both sellers and buyers are able to predict market price rationally, in the absence of information manipulation. </w:t>
      </w:r>
    </w:p>
    <w:p w14:paraId="7E616F3D" w14:textId="6682DE1E" w:rsidR="00FB7385" w:rsidRPr="00F411D2" w:rsidRDefault="00E531E0" w:rsidP="00E531E0">
      <w:pPr>
        <w:jc w:val="both"/>
        <w:rPr>
          <w:rFonts w:ascii="Times New Roman" w:hAnsi="Times New Roman" w:cs="Times New Roman"/>
          <w:color w:val="000000" w:themeColor="text1"/>
          <w:sz w:val="24"/>
          <w:szCs w:val="24"/>
        </w:rPr>
      </w:pPr>
      <w:r w:rsidRPr="00F411D2">
        <w:rPr>
          <w:rFonts w:ascii="Times New Roman" w:hAnsi="Times New Roman" w:cs="Times New Roman"/>
          <w:color w:val="000000" w:themeColor="text1"/>
          <w:sz w:val="24"/>
          <w:szCs w:val="24"/>
        </w:rPr>
        <w:t xml:space="preserve">Question 2 </w:t>
      </w:r>
      <w:r w:rsidR="004541B9" w:rsidRPr="00F411D2">
        <w:rPr>
          <w:rFonts w:ascii="Times New Roman" w:hAnsi="Times New Roman" w:cs="Times New Roman"/>
          <w:color w:val="000000" w:themeColor="text1"/>
          <w:sz w:val="24"/>
          <w:szCs w:val="24"/>
        </w:rPr>
        <w:t>and Question</w:t>
      </w:r>
      <w:r w:rsidR="00FB7385" w:rsidRPr="00F411D2">
        <w:rPr>
          <w:rFonts w:ascii="Times New Roman" w:hAnsi="Times New Roman" w:cs="Times New Roman"/>
          <w:color w:val="000000" w:themeColor="text1"/>
          <w:sz w:val="24"/>
          <w:szCs w:val="24"/>
        </w:rPr>
        <w:t xml:space="preserve"> 5</w:t>
      </w:r>
      <w:r w:rsidR="004541B9" w:rsidRPr="00F411D2">
        <w:rPr>
          <w:rFonts w:ascii="Times New Roman" w:hAnsi="Times New Roman" w:cs="Times New Roman"/>
          <w:color w:val="000000" w:themeColor="text1"/>
          <w:sz w:val="24"/>
          <w:szCs w:val="24"/>
        </w:rPr>
        <w:t xml:space="preserve"> </w:t>
      </w:r>
      <w:r w:rsidRPr="00F411D2">
        <w:rPr>
          <w:rFonts w:ascii="Times New Roman" w:hAnsi="Times New Roman" w:cs="Times New Roman"/>
          <w:color w:val="000000" w:themeColor="text1"/>
          <w:sz w:val="24"/>
          <w:szCs w:val="24"/>
        </w:rPr>
        <w:t>then introduce</w:t>
      </w:r>
      <w:r w:rsidR="00285EC1" w:rsidRPr="00F411D2">
        <w:rPr>
          <w:rFonts w:ascii="Times New Roman" w:hAnsi="Times New Roman" w:cs="Times New Roman"/>
          <w:color w:val="000000" w:themeColor="text1"/>
          <w:sz w:val="24"/>
          <w:szCs w:val="24"/>
        </w:rPr>
        <w:t>d</w:t>
      </w:r>
      <w:r w:rsidRPr="00F411D2">
        <w:rPr>
          <w:rFonts w:ascii="Times New Roman" w:hAnsi="Times New Roman" w:cs="Times New Roman"/>
          <w:color w:val="000000" w:themeColor="text1"/>
          <w:sz w:val="24"/>
          <w:szCs w:val="24"/>
        </w:rPr>
        <w:t xml:space="preserve"> the initial purchase price. </w:t>
      </w:r>
      <w:r w:rsidR="008D6755" w:rsidRPr="00F411D2">
        <w:rPr>
          <w:rFonts w:ascii="Times New Roman" w:hAnsi="Times New Roman" w:cs="Times New Roman"/>
          <w:color w:val="000000" w:themeColor="text1"/>
          <w:sz w:val="24"/>
          <w:szCs w:val="24"/>
        </w:rPr>
        <w:t>All three groups of respondents</w:t>
      </w:r>
      <w:r w:rsidR="003A71DF" w:rsidRPr="00F411D2">
        <w:rPr>
          <w:rFonts w:ascii="Times New Roman" w:hAnsi="Times New Roman" w:cs="Times New Roman"/>
          <w:color w:val="000000" w:themeColor="text1"/>
          <w:sz w:val="24"/>
          <w:szCs w:val="24"/>
        </w:rPr>
        <w:t xml:space="preserve"> changed their WTA/WTP accordingly. For example, sellers increased their WTA by more than 25% in a declining market to be closer to the initial purchase</w:t>
      </w:r>
      <w:r w:rsidR="001127C9" w:rsidRPr="00F411D2">
        <w:rPr>
          <w:rFonts w:ascii="Times New Roman" w:hAnsi="Times New Roman" w:cs="Times New Roman"/>
          <w:color w:val="000000" w:themeColor="text1"/>
          <w:sz w:val="24"/>
          <w:szCs w:val="24"/>
        </w:rPr>
        <w:t xml:space="preserve"> price</w:t>
      </w:r>
      <w:r w:rsidR="003A71DF" w:rsidRPr="00F411D2">
        <w:rPr>
          <w:rFonts w:ascii="Times New Roman" w:hAnsi="Times New Roman" w:cs="Times New Roman"/>
          <w:color w:val="000000" w:themeColor="text1"/>
          <w:sz w:val="24"/>
          <w:szCs w:val="24"/>
        </w:rPr>
        <w:t xml:space="preserve">, while </w:t>
      </w:r>
      <w:r w:rsidR="008D6755" w:rsidRPr="00F411D2">
        <w:rPr>
          <w:rFonts w:ascii="Times New Roman" w:hAnsi="Times New Roman" w:cs="Times New Roman"/>
          <w:color w:val="000000" w:themeColor="text1"/>
          <w:sz w:val="24"/>
          <w:szCs w:val="24"/>
        </w:rPr>
        <w:t>renters</w:t>
      </w:r>
      <w:r w:rsidR="003A71DF" w:rsidRPr="00F411D2">
        <w:rPr>
          <w:rFonts w:ascii="Times New Roman" w:hAnsi="Times New Roman" w:cs="Times New Roman"/>
          <w:color w:val="000000" w:themeColor="text1"/>
          <w:sz w:val="24"/>
          <w:szCs w:val="24"/>
        </w:rPr>
        <w:t>’ adjustment is more modest (i.e.</w:t>
      </w:r>
      <w:r w:rsidR="009C7FC0" w:rsidRPr="00F411D2">
        <w:rPr>
          <w:rFonts w:ascii="Times New Roman" w:hAnsi="Times New Roman" w:cs="Times New Roman"/>
          <w:color w:val="000000" w:themeColor="text1"/>
          <w:sz w:val="24"/>
          <w:szCs w:val="24"/>
        </w:rPr>
        <w:t>,</w:t>
      </w:r>
      <w:r w:rsidR="003A71DF" w:rsidRPr="00F411D2">
        <w:rPr>
          <w:rFonts w:ascii="Times New Roman" w:hAnsi="Times New Roman" w:cs="Times New Roman"/>
          <w:color w:val="000000" w:themeColor="text1"/>
          <w:sz w:val="24"/>
          <w:szCs w:val="24"/>
        </w:rPr>
        <w:t xml:space="preserve"> </w:t>
      </w:r>
      <w:r w:rsidR="008D6755" w:rsidRPr="00F411D2">
        <w:rPr>
          <w:rFonts w:ascii="Times New Roman" w:hAnsi="Times New Roman" w:cs="Times New Roman"/>
          <w:color w:val="000000" w:themeColor="text1"/>
          <w:sz w:val="24"/>
          <w:szCs w:val="24"/>
        </w:rPr>
        <w:t>12.25</w:t>
      </w:r>
      <w:r w:rsidR="003A71DF" w:rsidRPr="00F411D2">
        <w:rPr>
          <w:rFonts w:ascii="Times New Roman" w:hAnsi="Times New Roman" w:cs="Times New Roman"/>
          <w:color w:val="000000" w:themeColor="text1"/>
          <w:sz w:val="24"/>
          <w:szCs w:val="24"/>
        </w:rPr>
        <w:t xml:space="preserve">%) in a similar setting. Initial purchase price has a stronger reference point effect in </w:t>
      </w:r>
      <w:r w:rsidR="001127C9" w:rsidRPr="00F411D2">
        <w:rPr>
          <w:rFonts w:ascii="Times New Roman" w:hAnsi="Times New Roman" w:cs="Times New Roman"/>
          <w:color w:val="000000" w:themeColor="text1"/>
          <w:sz w:val="24"/>
          <w:szCs w:val="24"/>
        </w:rPr>
        <w:t xml:space="preserve">a </w:t>
      </w:r>
      <w:r w:rsidR="003A71DF" w:rsidRPr="00F411D2">
        <w:rPr>
          <w:rFonts w:ascii="Times New Roman" w:hAnsi="Times New Roman" w:cs="Times New Roman"/>
          <w:color w:val="000000" w:themeColor="text1"/>
          <w:sz w:val="24"/>
          <w:szCs w:val="24"/>
        </w:rPr>
        <w:t xml:space="preserve">declining market than in </w:t>
      </w:r>
      <w:r w:rsidR="001127C9" w:rsidRPr="00F411D2">
        <w:rPr>
          <w:rFonts w:ascii="Times New Roman" w:hAnsi="Times New Roman" w:cs="Times New Roman"/>
          <w:color w:val="000000" w:themeColor="text1"/>
          <w:sz w:val="24"/>
          <w:szCs w:val="24"/>
        </w:rPr>
        <w:t xml:space="preserve">a </w:t>
      </w:r>
      <w:r w:rsidR="003A71DF" w:rsidRPr="00F411D2">
        <w:rPr>
          <w:rFonts w:ascii="Times New Roman" w:hAnsi="Times New Roman" w:cs="Times New Roman"/>
          <w:color w:val="000000" w:themeColor="text1"/>
          <w:sz w:val="24"/>
          <w:szCs w:val="24"/>
        </w:rPr>
        <w:t xml:space="preserve">growing market, for both sellers and buyers, and affects sellers’ reference point formation more than buyers, particularly in a declining market. </w:t>
      </w:r>
      <w:r w:rsidR="00E62B34" w:rsidRPr="00F411D2">
        <w:rPr>
          <w:rFonts w:ascii="Times New Roman" w:hAnsi="Times New Roman" w:cs="Times New Roman"/>
          <w:color w:val="000000" w:themeColor="text1"/>
          <w:sz w:val="24"/>
          <w:szCs w:val="24"/>
        </w:rPr>
        <w:t xml:space="preserve">Note that the responses from buyers are very similar between the owner and renter subgroups, which means homeownership did not change the effect of initial purchase price. </w:t>
      </w:r>
      <w:r w:rsidR="003A71DF" w:rsidRPr="00F411D2">
        <w:rPr>
          <w:rFonts w:ascii="Times New Roman" w:hAnsi="Times New Roman" w:cs="Times New Roman"/>
          <w:color w:val="000000" w:themeColor="text1"/>
          <w:sz w:val="24"/>
          <w:szCs w:val="24"/>
        </w:rPr>
        <w:t xml:space="preserve">Despite the differences in the responses among </w:t>
      </w:r>
      <w:r w:rsidR="008D6755" w:rsidRPr="00F411D2">
        <w:rPr>
          <w:rFonts w:ascii="Times New Roman" w:hAnsi="Times New Roman" w:cs="Times New Roman"/>
          <w:color w:val="000000" w:themeColor="text1"/>
          <w:sz w:val="24"/>
          <w:szCs w:val="24"/>
        </w:rPr>
        <w:t>sellers and buyers</w:t>
      </w:r>
      <w:r w:rsidR="003A71DF" w:rsidRPr="00F411D2">
        <w:rPr>
          <w:rFonts w:ascii="Times New Roman" w:hAnsi="Times New Roman" w:cs="Times New Roman"/>
          <w:color w:val="000000" w:themeColor="text1"/>
          <w:sz w:val="24"/>
          <w:szCs w:val="24"/>
        </w:rPr>
        <w:t xml:space="preserve">, as well as in different market conditions, the effect of initial purchase price in reference point formation is statistically significant across the board, as can be seen in Table </w:t>
      </w:r>
      <w:r w:rsidR="00FD3272" w:rsidRPr="00F411D2">
        <w:rPr>
          <w:rFonts w:ascii="Times New Roman" w:hAnsi="Times New Roman" w:cs="Times New Roman"/>
          <w:color w:val="000000" w:themeColor="text1"/>
          <w:sz w:val="24"/>
          <w:szCs w:val="24"/>
        </w:rPr>
        <w:t>6</w:t>
      </w:r>
      <w:r w:rsidR="003A71DF" w:rsidRPr="00F411D2">
        <w:rPr>
          <w:rFonts w:ascii="Times New Roman" w:hAnsi="Times New Roman" w:cs="Times New Roman"/>
          <w:color w:val="000000" w:themeColor="text1"/>
          <w:sz w:val="24"/>
          <w:szCs w:val="24"/>
        </w:rPr>
        <w:t xml:space="preserve">. </w:t>
      </w:r>
    </w:p>
    <w:p w14:paraId="5495B15E" w14:textId="6364E8A8" w:rsidR="009423C9" w:rsidRPr="00F411D2" w:rsidRDefault="0006028A" w:rsidP="00E74D5D">
      <w:pPr>
        <w:jc w:val="both"/>
        <w:rPr>
          <w:rFonts w:ascii="Times New Roman" w:hAnsi="Times New Roman" w:cs="Times New Roman"/>
          <w:color w:val="000000" w:themeColor="text1"/>
          <w:sz w:val="24"/>
          <w:szCs w:val="24"/>
        </w:rPr>
      </w:pPr>
      <w:r w:rsidRPr="00F411D2">
        <w:rPr>
          <w:rFonts w:ascii="Times New Roman" w:hAnsi="Times New Roman" w:cs="Times New Roman"/>
          <w:color w:val="000000" w:themeColor="text1"/>
          <w:sz w:val="24"/>
          <w:szCs w:val="24"/>
        </w:rPr>
        <w:t>The results support Hypothesis 1, that initial purchase price is a reference point, as sellers</w:t>
      </w:r>
      <w:r w:rsidR="001127C9" w:rsidRPr="00F411D2">
        <w:rPr>
          <w:rFonts w:ascii="Times New Roman" w:hAnsi="Times New Roman" w:cs="Times New Roman"/>
          <w:color w:val="000000" w:themeColor="text1"/>
          <w:sz w:val="24"/>
          <w:szCs w:val="24"/>
        </w:rPr>
        <w:t>’</w:t>
      </w:r>
      <w:r w:rsidR="009500BC" w:rsidRPr="00F411D2">
        <w:rPr>
          <w:rFonts w:ascii="Times New Roman" w:hAnsi="Times New Roman" w:cs="Times New Roman"/>
          <w:color w:val="000000" w:themeColor="text1"/>
          <w:sz w:val="24"/>
          <w:szCs w:val="24"/>
        </w:rPr>
        <w:t>/buyers</w:t>
      </w:r>
      <w:r w:rsidRPr="00F411D2">
        <w:rPr>
          <w:rFonts w:ascii="Times New Roman" w:hAnsi="Times New Roman" w:cs="Times New Roman"/>
          <w:color w:val="000000" w:themeColor="text1"/>
          <w:sz w:val="24"/>
          <w:szCs w:val="24"/>
        </w:rPr>
        <w:t>’ WTA</w:t>
      </w:r>
      <w:r w:rsidR="009500BC" w:rsidRPr="00F411D2">
        <w:rPr>
          <w:rFonts w:ascii="Times New Roman" w:hAnsi="Times New Roman" w:cs="Times New Roman"/>
          <w:color w:val="000000" w:themeColor="text1"/>
          <w:sz w:val="24"/>
          <w:szCs w:val="24"/>
        </w:rPr>
        <w:t>/WTP</w:t>
      </w:r>
      <w:r w:rsidRPr="00F411D2">
        <w:rPr>
          <w:rFonts w:ascii="Times New Roman" w:hAnsi="Times New Roman" w:cs="Times New Roman"/>
          <w:color w:val="000000" w:themeColor="text1"/>
          <w:sz w:val="24"/>
          <w:szCs w:val="24"/>
        </w:rPr>
        <w:t xml:space="preserve"> deviates from </w:t>
      </w:r>
      <w:r w:rsidR="009500BC" w:rsidRPr="00F411D2">
        <w:rPr>
          <w:rFonts w:ascii="Times New Roman" w:hAnsi="Times New Roman" w:cs="Times New Roman"/>
          <w:color w:val="000000" w:themeColor="text1"/>
          <w:sz w:val="24"/>
          <w:szCs w:val="24"/>
        </w:rPr>
        <w:t>SET predictions</w:t>
      </w:r>
      <w:r w:rsidRPr="00F411D2">
        <w:rPr>
          <w:rFonts w:ascii="Times New Roman" w:hAnsi="Times New Roman" w:cs="Times New Roman"/>
          <w:color w:val="000000" w:themeColor="text1"/>
          <w:sz w:val="24"/>
          <w:szCs w:val="24"/>
        </w:rPr>
        <w:t xml:space="preserve">. As such, there is a clear </w:t>
      </w:r>
      <w:r w:rsidR="00941326" w:rsidRPr="00F411D2">
        <w:rPr>
          <w:rFonts w:ascii="Times New Roman" w:hAnsi="Times New Roman" w:cs="Times New Roman"/>
          <w:color w:val="000000" w:themeColor="text1"/>
          <w:sz w:val="24"/>
          <w:szCs w:val="24"/>
        </w:rPr>
        <w:t>behavioural</w:t>
      </w:r>
      <w:r w:rsidRPr="00F411D2">
        <w:rPr>
          <w:rFonts w:ascii="Times New Roman" w:hAnsi="Times New Roman" w:cs="Times New Roman"/>
          <w:color w:val="000000" w:themeColor="text1"/>
          <w:sz w:val="24"/>
          <w:szCs w:val="24"/>
        </w:rPr>
        <w:t xml:space="preserve"> bias and </w:t>
      </w:r>
      <w:r w:rsidR="00285EC1" w:rsidRPr="00F411D2">
        <w:rPr>
          <w:rFonts w:ascii="Times New Roman" w:hAnsi="Times New Roman" w:cs="Times New Roman"/>
          <w:color w:val="000000" w:themeColor="text1"/>
          <w:sz w:val="24"/>
          <w:szCs w:val="24"/>
        </w:rPr>
        <w:t>home sellers/buyers</w:t>
      </w:r>
      <w:r w:rsidRPr="00F411D2">
        <w:rPr>
          <w:rFonts w:ascii="Times New Roman" w:hAnsi="Times New Roman" w:cs="Times New Roman"/>
          <w:color w:val="000000" w:themeColor="text1"/>
          <w:sz w:val="24"/>
          <w:szCs w:val="24"/>
        </w:rPr>
        <w:t xml:space="preserve"> do not rationally refer to the average market price as </w:t>
      </w:r>
      <w:r w:rsidR="000967ED" w:rsidRPr="00F411D2">
        <w:rPr>
          <w:rFonts w:ascii="Times New Roman" w:hAnsi="Times New Roman" w:cs="Times New Roman"/>
          <w:color w:val="000000" w:themeColor="text1"/>
          <w:sz w:val="24"/>
          <w:szCs w:val="24"/>
        </w:rPr>
        <w:t>SET</w:t>
      </w:r>
      <w:r w:rsidRPr="00F411D2">
        <w:rPr>
          <w:rFonts w:ascii="Times New Roman" w:hAnsi="Times New Roman" w:cs="Times New Roman"/>
          <w:color w:val="000000" w:themeColor="text1"/>
          <w:sz w:val="24"/>
          <w:szCs w:val="24"/>
        </w:rPr>
        <w:t xml:space="preserve"> would predict.  </w:t>
      </w:r>
    </w:p>
    <w:p w14:paraId="4567AAE8" w14:textId="1AC6BE0C" w:rsidR="0006028A" w:rsidRPr="00F411D2" w:rsidRDefault="0006028A" w:rsidP="009A46D4">
      <w:pPr>
        <w:pStyle w:val="Heading2"/>
        <w:spacing w:after="120"/>
        <w:jc w:val="both"/>
        <w:rPr>
          <w:rFonts w:ascii="Times New Roman" w:hAnsi="Times New Roman" w:cs="Times New Roman"/>
          <w:i/>
          <w:color w:val="000000" w:themeColor="text1"/>
          <w:sz w:val="24"/>
          <w:szCs w:val="24"/>
          <w:u w:val="single"/>
        </w:rPr>
      </w:pPr>
      <w:r w:rsidRPr="00F411D2">
        <w:rPr>
          <w:rFonts w:ascii="Times New Roman" w:hAnsi="Times New Roman" w:cs="Times New Roman"/>
          <w:i/>
          <w:color w:val="000000" w:themeColor="text1"/>
          <w:sz w:val="24"/>
          <w:szCs w:val="24"/>
          <w:u w:val="single"/>
        </w:rPr>
        <w:t>Hypothesis 2: Intermediate prices are used as reference points</w:t>
      </w:r>
    </w:p>
    <w:p w14:paraId="351472A1" w14:textId="3EAF4F52" w:rsidR="0006028A" w:rsidRPr="00F411D2" w:rsidRDefault="00EF0FD7" w:rsidP="00E74D5D">
      <w:pPr>
        <w:jc w:val="both"/>
        <w:rPr>
          <w:rFonts w:ascii="Times New Roman" w:hAnsi="Times New Roman" w:cs="Times New Roman"/>
          <w:color w:val="000000" w:themeColor="text1"/>
          <w:sz w:val="24"/>
          <w:szCs w:val="24"/>
        </w:rPr>
      </w:pPr>
      <w:r w:rsidRPr="00F411D2">
        <w:rPr>
          <w:rFonts w:ascii="Times New Roman" w:hAnsi="Times New Roman" w:cs="Times New Roman"/>
          <w:color w:val="000000" w:themeColor="text1"/>
          <w:sz w:val="24"/>
          <w:szCs w:val="24"/>
        </w:rPr>
        <w:t>We then introduce</w:t>
      </w:r>
      <w:r w:rsidR="00285EC1" w:rsidRPr="00F411D2">
        <w:rPr>
          <w:rFonts w:ascii="Times New Roman" w:hAnsi="Times New Roman" w:cs="Times New Roman"/>
          <w:color w:val="000000" w:themeColor="text1"/>
          <w:sz w:val="24"/>
          <w:szCs w:val="24"/>
        </w:rPr>
        <w:t>d</w:t>
      </w:r>
      <w:r w:rsidRPr="00F411D2">
        <w:rPr>
          <w:rFonts w:ascii="Times New Roman" w:hAnsi="Times New Roman" w:cs="Times New Roman"/>
          <w:color w:val="000000" w:themeColor="text1"/>
          <w:sz w:val="24"/>
          <w:szCs w:val="24"/>
        </w:rPr>
        <w:t xml:space="preserve"> </w:t>
      </w:r>
      <w:r w:rsidR="0006028A" w:rsidRPr="00F411D2">
        <w:rPr>
          <w:rFonts w:ascii="Times New Roman" w:hAnsi="Times New Roman" w:cs="Times New Roman"/>
          <w:color w:val="000000" w:themeColor="text1"/>
          <w:sz w:val="24"/>
          <w:szCs w:val="24"/>
        </w:rPr>
        <w:t xml:space="preserve">a non-peak intermediate price in Question 3 </w:t>
      </w:r>
      <w:r w:rsidRPr="00F411D2">
        <w:rPr>
          <w:rFonts w:ascii="Times New Roman" w:hAnsi="Times New Roman" w:cs="Times New Roman"/>
          <w:color w:val="000000" w:themeColor="text1"/>
          <w:sz w:val="24"/>
          <w:szCs w:val="24"/>
        </w:rPr>
        <w:t xml:space="preserve">and Question 7 for a declining and growing market respectively. Sellers and buyers </w:t>
      </w:r>
      <w:r w:rsidR="0006028A" w:rsidRPr="00F411D2">
        <w:rPr>
          <w:rFonts w:ascii="Times New Roman" w:hAnsi="Times New Roman" w:cs="Times New Roman"/>
          <w:color w:val="000000" w:themeColor="text1"/>
          <w:sz w:val="24"/>
          <w:szCs w:val="24"/>
        </w:rPr>
        <w:t>alter</w:t>
      </w:r>
      <w:r w:rsidRPr="00F411D2">
        <w:rPr>
          <w:rFonts w:ascii="Times New Roman" w:hAnsi="Times New Roman" w:cs="Times New Roman"/>
          <w:color w:val="000000" w:themeColor="text1"/>
          <w:sz w:val="24"/>
          <w:szCs w:val="24"/>
        </w:rPr>
        <w:t>ed</w:t>
      </w:r>
      <w:r w:rsidR="0006028A" w:rsidRPr="00F411D2">
        <w:rPr>
          <w:rFonts w:ascii="Times New Roman" w:hAnsi="Times New Roman" w:cs="Times New Roman"/>
          <w:color w:val="000000" w:themeColor="text1"/>
          <w:sz w:val="24"/>
          <w:szCs w:val="24"/>
        </w:rPr>
        <w:t xml:space="preserve"> their WTA</w:t>
      </w:r>
      <w:r w:rsidRPr="00F411D2">
        <w:rPr>
          <w:rFonts w:ascii="Times New Roman" w:hAnsi="Times New Roman" w:cs="Times New Roman"/>
          <w:color w:val="000000" w:themeColor="text1"/>
          <w:sz w:val="24"/>
          <w:szCs w:val="24"/>
        </w:rPr>
        <w:t xml:space="preserve"> or WTP</w:t>
      </w:r>
      <w:r w:rsidR="0006028A" w:rsidRPr="00F411D2">
        <w:rPr>
          <w:rFonts w:ascii="Times New Roman" w:hAnsi="Times New Roman" w:cs="Times New Roman"/>
          <w:color w:val="000000" w:themeColor="text1"/>
          <w:sz w:val="24"/>
          <w:szCs w:val="24"/>
        </w:rPr>
        <w:t xml:space="preserve"> towards this price</w:t>
      </w:r>
      <w:r w:rsidRPr="00F411D2">
        <w:rPr>
          <w:rFonts w:ascii="Times New Roman" w:hAnsi="Times New Roman" w:cs="Times New Roman"/>
          <w:color w:val="000000" w:themeColor="text1"/>
          <w:sz w:val="24"/>
          <w:szCs w:val="24"/>
        </w:rPr>
        <w:t xml:space="preserve"> accordingly</w:t>
      </w:r>
      <w:r w:rsidR="0006028A" w:rsidRPr="00F411D2">
        <w:rPr>
          <w:rFonts w:ascii="Times New Roman" w:hAnsi="Times New Roman" w:cs="Times New Roman"/>
          <w:color w:val="000000" w:themeColor="text1"/>
          <w:sz w:val="24"/>
          <w:szCs w:val="24"/>
        </w:rPr>
        <w:t xml:space="preserve">. </w:t>
      </w:r>
      <w:r w:rsidR="00020B7C" w:rsidRPr="00F411D2">
        <w:rPr>
          <w:rFonts w:ascii="Times New Roman" w:hAnsi="Times New Roman" w:cs="Times New Roman"/>
          <w:color w:val="000000" w:themeColor="text1"/>
          <w:sz w:val="24"/>
          <w:szCs w:val="24"/>
        </w:rPr>
        <w:t>For example, in T</w:t>
      </w:r>
      <w:r w:rsidR="0006028A" w:rsidRPr="00F411D2">
        <w:rPr>
          <w:rFonts w:ascii="Times New Roman" w:hAnsi="Times New Roman" w:cs="Times New Roman"/>
          <w:color w:val="000000" w:themeColor="text1"/>
          <w:sz w:val="24"/>
          <w:szCs w:val="24"/>
        </w:rPr>
        <w:t xml:space="preserve">able </w:t>
      </w:r>
      <w:r w:rsidR="00E46E8F" w:rsidRPr="00F411D2">
        <w:rPr>
          <w:rFonts w:ascii="Times New Roman" w:hAnsi="Times New Roman" w:cs="Times New Roman"/>
          <w:color w:val="000000" w:themeColor="text1"/>
          <w:sz w:val="24"/>
          <w:szCs w:val="24"/>
        </w:rPr>
        <w:t>5</w:t>
      </w:r>
      <w:r w:rsidR="0006028A" w:rsidRPr="00F411D2">
        <w:rPr>
          <w:rFonts w:ascii="Times New Roman" w:hAnsi="Times New Roman" w:cs="Times New Roman"/>
          <w:color w:val="000000" w:themeColor="text1"/>
          <w:sz w:val="24"/>
          <w:szCs w:val="24"/>
        </w:rPr>
        <w:t xml:space="preserve"> the average WTA reported in Question 3 was 17.6</w:t>
      </w:r>
      <w:r w:rsidR="00813884" w:rsidRPr="00F411D2">
        <w:rPr>
          <w:rFonts w:ascii="Times New Roman" w:hAnsi="Times New Roman" w:cs="Times New Roman"/>
          <w:color w:val="000000" w:themeColor="text1"/>
          <w:sz w:val="24"/>
          <w:szCs w:val="24"/>
        </w:rPr>
        <w:t>7</w:t>
      </w:r>
      <w:r w:rsidR="0006028A" w:rsidRPr="00F411D2">
        <w:rPr>
          <w:rFonts w:ascii="Times New Roman" w:hAnsi="Times New Roman" w:cs="Times New Roman"/>
          <w:color w:val="000000" w:themeColor="text1"/>
          <w:sz w:val="24"/>
          <w:szCs w:val="24"/>
        </w:rPr>
        <w:t xml:space="preserve">% higher than the </w:t>
      </w:r>
      <w:r w:rsidRPr="00F411D2">
        <w:rPr>
          <w:rFonts w:ascii="Times New Roman" w:hAnsi="Times New Roman" w:cs="Times New Roman"/>
          <w:color w:val="000000" w:themeColor="text1"/>
          <w:sz w:val="24"/>
          <w:szCs w:val="24"/>
        </w:rPr>
        <w:t>SET prediction now, or a downward adj</w:t>
      </w:r>
      <w:r w:rsidR="00020B7C" w:rsidRPr="00F411D2">
        <w:rPr>
          <w:rFonts w:ascii="Times New Roman" w:hAnsi="Times New Roman" w:cs="Times New Roman"/>
          <w:color w:val="000000" w:themeColor="text1"/>
          <w:sz w:val="24"/>
          <w:szCs w:val="24"/>
        </w:rPr>
        <w:t xml:space="preserve">ustment of </w:t>
      </w:r>
      <w:r w:rsidR="008532F6" w:rsidRPr="00F411D2">
        <w:rPr>
          <w:rFonts w:ascii="Times New Roman" w:hAnsi="Times New Roman" w:cs="Times New Roman"/>
          <w:color w:val="000000" w:themeColor="text1"/>
          <w:sz w:val="24"/>
          <w:szCs w:val="24"/>
        </w:rPr>
        <w:t>9</w:t>
      </w:r>
      <w:r w:rsidR="00020B7C" w:rsidRPr="00F411D2">
        <w:rPr>
          <w:rFonts w:ascii="Times New Roman" w:hAnsi="Times New Roman" w:cs="Times New Roman"/>
          <w:color w:val="000000" w:themeColor="text1"/>
          <w:sz w:val="24"/>
          <w:szCs w:val="24"/>
        </w:rPr>
        <w:t>% from the average</w:t>
      </w:r>
      <w:r w:rsidRPr="00F411D2">
        <w:rPr>
          <w:rFonts w:ascii="Times New Roman" w:hAnsi="Times New Roman" w:cs="Times New Roman"/>
          <w:color w:val="000000" w:themeColor="text1"/>
          <w:sz w:val="24"/>
          <w:szCs w:val="24"/>
        </w:rPr>
        <w:t xml:space="preserve"> </w:t>
      </w:r>
      <w:r w:rsidR="00020B7C" w:rsidRPr="00F411D2">
        <w:rPr>
          <w:rFonts w:ascii="Times New Roman" w:hAnsi="Times New Roman" w:cs="Times New Roman"/>
          <w:color w:val="000000" w:themeColor="text1"/>
          <w:sz w:val="24"/>
          <w:szCs w:val="24"/>
        </w:rPr>
        <w:t>WTA reported</w:t>
      </w:r>
      <w:r w:rsidRPr="00F411D2">
        <w:rPr>
          <w:rFonts w:ascii="Times New Roman" w:hAnsi="Times New Roman" w:cs="Times New Roman"/>
          <w:color w:val="000000" w:themeColor="text1"/>
          <w:sz w:val="24"/>
          <w:szCs w:val="24"/>
        </w:rPr>
        <w:t xml:space="preserve"> in Question 2. This </w:t>
      </w:r>
      <w:r w:rsidR="0006028A" w:rsidRPr="00F411D2">
        <w:rPr>
          <w:rFonts w:ascii="Times New Roman" w:hAnsi="Times New Roman" w:cs="Times New Roman"/>
          <w:color w:val="000000" w:themeColor="text1"/>
          <w:sz w:val="24"/>
          <w:szCs w:val="24"/>
        </w:rPr>
        <w:t>highlight</w:t>
      </w:r>
      <w:r w:rsidRPr="00F411D2">
        <w:rPr>
          <w:rFonts w:ascii="Times New Roman" w:hAnsi="Times New Roman" w:cs="Times New Roman"/>
          <w:color w:val="000000" w:themeColor="text1"/>
          <w:sz w:val="24"/>
          <w:szCs w:val="24"/>
        </w:rPr>
        <w:t>s</w:t>
      </w:r>
      <w:r w:rsidR="0006028A" w:rsidRPr="00F411D2">
        <w:rPr>
          <w:rFonts w:ascii="Times New Roman" w:hAnsi="Times New Roman" w:cs="Times New Roman"/>
          <w:color w:val="000000" w:themeColor="text1"/>
          <w:sz w:val="24"/>
          <w:szCs w:val="24"/>
        </w:rPr>
        <w:t xml:space="preserve"> that when the intermediate price is </w:t>
      </w:r>
      <w:r w:rsidR="00BA48D4" w:rsidRPr="00F411D2">
        <w:rPr>
          <w:rFonts w:ascii="Times New Roman" w:hAnsi="Times New Roman" w:cs="Times New Roman"/>
          <w:color w:val="000000" w:themeColor="text1"/>
          <w:sz w:val="24"/>
          <w:szCs w:val="24"/>
        </w:rPr>
        <w:t>closer to the current market price or SET prediction</w:t>
      </w:r>
      <w:r w:rsidR="00020B7C" w:rsidRPr="00F411D2">
        <w:rPr>
          <w:rFonts w:ascii="Times New Roman" w:hAnsi="Times New Roman" w:cs="Times New Roman"/>
          <w:color w:val="000000" w:themeColor="text1"/>
          <w:sz w:val="24"/>
          <w:szCs w:val="24"/>
        </w:rPr>
        <w:t>,</w:t>
      </w:r>
      <w:r w:rsidR="0006028A" w:rsidRPr="00F411D2">
        <w:rPr>
          <w:rFonts w:ascii="Times New Roman" w:hAnsi="Times New Roman" w:cs="Times New Roman"/>
          <w:color w:val="000000" w:themeColor="text1"/>
          <w:sz w:val="24"/>
          <w:szCs w:val="24"/>
        </w:rPr>
        <w:t xml:space="preserve"> sellers </w:t>
      </w:r>
      <w:r w:rsidR="00020B7C" w:rsidRPr="00F411D2">
        <w:rPr>
          <w:rFonts w:ascii="Times New Roman" w:hAnsi="Times New Roman" w:cs="Times New Roman"/>
          <w:color w:val="000000" w:themeColor="text1"/>
          <w:sz w:val="24"/>
          <w:szCs w:val="24"/>
        </w:rPr>
        <w:t>adjusted</w:t>
      </w:r>
      <w:r w:rsidR="0006028A" w:rsidRPr="00F411D2">
        <w:rPr>
          <w:rFonts w:ascii="Times New Roman" w:hAnsi="Times New Roman" w:cs="Times New Roman"/>
          <w:color w:val="000000" w:themeColor="text1"/>
          <w:sz w:val="24"/>
          <w:szCs w:val="24"/>
        </w:rPr>
        <w:t xml:space="preserve"> their WTA towards it. </w:t>
      </w:r>
      <w:r w:rsidR="008F17C9" w:rsidRPr="00F411D2">
        <w:rPr>
          <w:rFonts w:ascii="Times New Roman" w:hAnsi="Times New Roman" w:cs="Times New Roman"/>
          <w:color w:val="000000" w:themeColor="text1"/>
          <w:sz w:val="24"/>
          <w:szCs w:val="24"/>
        </w:rPr>
        <w:t>T</w:t>
      </w:r>
      <w:r w:rsidR="0006028A" w:rsidRPr="00F411D2">
        <w:rPr>
          <w:rFonts w:ascii="Times New Roman" w:hAnsi="Times New Roman" w:cs="Times New Roman"/>
          <w:color w:val="000000" w:themeColor="text1"/>
          <w:sz w:val="24"/>
          <w:szCs w:val="24"/>
        </w:rPr>
        <w:t xml:space="preserve">he price distribution </w:t>
      </w:r>
      <w:r w:rsidR="00020B7C" w:rsidRPr="00F411D2">
        <w:rPr>
          <w:rFonts w:ascii="Times New Roman" w:hAnsi="Times New Roman" w:cs="Times New Roman"/>
          <w:color w:val="000000" w:themeColor="text1"/>
          <w:sz w:val="24"/>
          <w:szCs w:val="24"/>
        </w:rPr>
        <w:t>also suggests that a higher proportion of respondents reported a WTA closer to the SET prediction</w:t>
      </w:r>
      <w:r w:rsidR="0006028A" w:rsidRPr="00F411D2">
        <w:rPr>
          <w:rFonts w:ascii="Times New Roman" w:hAnsi="Times New Roman" w:cs="Times New Roman"/>
          <w:color w:val="000000" w:themeColor="text1"/>
          <w:sz w:val="24"/>
          <w:szCs w:val="24"/>
        </w:rPr>
        <w:t xml:space="preserve">, suggesting the intermediate price is being used as a reference point. </w:t>
      </w:r>
      <w:r w:rsidR="00F7043A" w:rsidRPr="00F411D2">
        <w:rPr>
          <w:rFonts w:ascii="Times New Roman" w:hAnsi="Times New Roman" w:cs="Times New Roman"/>
          <w:color w:val="000000" w:themeColor="text1"/>
          <w:sz w:val="24"/>
          <w:szCs w:val="24"/>
        </w:rPr>
        <w:t>T</w:t>
      </w:r>
      <w:r w:rsidR="0006028A" w:rsidRPr="00F411D2">
        <w:rPr>
          <w:rFonts w:ascii="Times New Roman" w:hAnsi="Times New Roman" w:cs="Times New Roman"/>
          <w:color w:val="000000" w:themeColor="text1"/>
          <w:sz w:val="24"/>
          <w:szCs w:val="24"/>
        </w:rPr>
        <w:t xml:space="preserve">he use of an intermediate price as a reference point seems to persist, regardless of market conditions. </w:t>
      </w:r>
    </w:p>
    <w:p w14:paraId="35E5432F" w14:textId="1B30024A" w:rsidR="00BA7671" w:rsidRPr="00F411D2" w:rsidRDefault="0006028A" w:rsidP="009A46D4">
      <w:pPr>
        <w:jc w:val="both"/>
        <w:rPr>
          <w:rFonts w:ascii="Times New Roman" w:hAnsi="Times New Roman" w:cs="Times New Roman"/>
          <w:color w:val="000000" w:themeColor="text1"/>
          <w:sz w:val="24"/>
          <w:szCs w:val="24"/>
        </w:rPr>
      </w:pPr>
      <w:r w:rsidRPr="00F411D2">
        <w:rPr>
          <w:rFonts w:ascii="Times New Roman" w:hAnsi="Times New Roman" w:cs="Times New Roman"/>
          <w:color w:val="000000" w:themeColor="text1"/>
          <w:sz w:val="24"/>
          <w:szCs w:val="24"/>
        </w:rPr>
        <w:t>The relevance of a historical peak</w:t>
      </w:r>
      <w:r w:rsidR="005627AF" w:rsidRPr="00F411D2">
        <w:rPr>
          <w:rFonts w:ascii="Times New Roman" w:hAnsi="Times New Roman" w:cs="Times New Roman"/>
          <w:color w:val="000000" w:themeColor="text1"/>
          <w:sz w:val="24"/>
          <w:szCs w:val="24"/>
        </w:rPr>
        <w:t>/trough</w:t>
      </w:r>
      <w:r w:rsidRPr="00F411D2">
        <w:rPr>
          <w:rFonts w:ascii="Times New Roman" w:hAnsi="Times New Roman" w:cs="Times New Roman"/>
          <w:color w:val="000000" w:themeColor="text1"/>
          <w:sz w:val="24"/>
          <w:szCs w:val="24"/>
        </w:rPr>
        <w:t xml:space="preserve"> in price was also investigated. Question 9 introduced a scenario whereby the seller’s property had increased in value to a peak in price several years ago, but the market had subsequently fallen to the low current price. Question 10 followed the same structure but in the opposite market scenario, to elicit the effect of a historical trough in </w:t>
      </w:r>
      <w:r w:rsidRPr="00F411D2">
        <w:rPr>
          <w:rFonts w:ascii="Times New Roman" w:hAnsi="Times New Roman" w:cs="Times New Roman"/>
          <w:color w:val="000000" w:themeColor="text1"/>
          <w:sz w:val="24"/>
          <w:szCs w:val="24"/>
        </w:rPr>
        <w:lastRenderedPageBreak/>
        <w:t>price. The findings indicate that information about a historical peak in price do lead to distortions in WTA</w:t>
      </w:r>
      <w:r w:rsidR="005627AF" w:rsidRPr="00F411D2">
        <w:rPr>
          <w:rFonts w:ascii="Times New Roman" w:hAnsi="Times New Roman" w:cs="Times New Roman"/>
          <w:color w:val="000000" w:themeColor="text1"/>
          <w:sz w:val="24"/>
          <w:szCs w:val="24"/>
        </w:rPr>
        <w:t>/WTP</w:t>
      </w:r>
      <w:r w:rsidRPr="00F411D2">
        <w:rPr>
          <w:rFonts w:ascii="Times New Roman" w:hAnsi="Times New Roman" w:cs="Times New Roman"/>
          <w:color w:val="000000" w:themeColor="text1"/>
          <w:sz w:val="24"/>
          <w:szCs w:val="24"/>
        </w:rPr>
        <w:t xml:space="preserve">. Table </w:t>
      </w:r>
      <w:r w:rsidR="00E34D3F" w:rsidRPr="00F411D2">
        <w:rPr>
          <w:rFonts w:ascii="Times New Roman" w:hAnsi="Times New Roman" w:cs="Times New Roman"/>
          <w:color w:val="000000" w:themeColor="text1"/>
          <w:sz w:val="24"/>
          <w:szCs w:val="24"/>
        </w:rPr>
        <w:t>6</w:t>
      </w:r>
      <w:r w:rsidRPr="00F411D2">
        <w:rPr>
          <w:rFonts w:ascii="Times New Roman" w:hAnsi="Times New Roman" w:cs="Times New Roman"/>
          <w:color w:val="000000" w:themeColor="text1"/>
          <w:sz w:val="24"/>
          <w:szCs w:val="24"/>
        </w:rPr>
        <w:t xml:space="preserve"> shows that the differences between the reported WTA</w:t>
      </w:r>
      <w:r w:rsidR="005627AF" w:rsidRPr="00F411D2">
        <w:rPr>
          <w:rFonts w:ascii="Times New Roman" w:hAnsi="Times New Roman" w:cs="Times New Roman"/>
          <w:color w:val="000000" w:themeColor="text1"/>
          <w:sz w:val="24"/>
          <w:szCs w:val="24"/>
        </w:rPr>
        <w:t>/WTP</w:t>
      </w:r>
      <w:r w:rsidRPr="00F411D2">
        <w:rPr>
          <w:rFonts w:ascii="Times New Roman" w:hAnsi="Times New Roman" w:cs="Times New Roman"/>
          <w:color w:val="000000" w:themeColor="text1"/>
          <w:sz w:val="24"/>
          <w:szCs w:val="24"/>
        </w:rPr>
        <w:t xml:space="preserve"> and the average market price in both scenarios was highly statistically significant</w:t>
      </w:r>
      <w:r w:rsidR="00863DD4" w:rsidRPr="00F411D2">
        <w:rPr>
          <w:rFonts w:ascii="Times New Roman" w:hAnsi="Times New Roman" w:cs="Times New Roman"/>
          <w:color w:val="000000" w:themeColor="text1"/>
          <w:sz w:val="24"/>
          <w:szCs w:val="24"/>
        </w:rPr>
        <w:t xml:space="preserve"> in the sellers and buyers (owners) group</w:t>
      </w:r>
      <w:r w:rsidRPr="00F411D2">
        <w:rPr>
          <w:rFonts w:ascii="Times New Roman" w:hAnsi="Times New Roman" w:cs="Times New Roman"/>
          <w:color w:val="000000" w:themeColor="text1"/>
          <w:sz w:val="24"/>
          <w:szCs w:val="24"/>
        </w:rPr>
        <w:t>.</w:t>
      </w:r>
      <w:r w:rsidR="00863DD4" w:rsidRPr="00F411D2">
        <w:rPr>
          <w:rFonts w:ascii="Times New Roman" w:hAnsi="Times New Roman" w:cs="Times New Roman"/>
          <w:color w:val="000000" w:themeColor="text1"/>
          <w:sz w:val="24"/>
          <w:szCs w:val="24"/>
        </w:rPr>
        <w:t xml:space="preserve"> The effect is weaker in the renter subsample, with significant effect identified for historical low price only.</w:t>
      </w:r>
      <w:r w:rsidR="001701E6" w:rsidRPr="00F411D2">
        <w:rPr>
          <w:rFonts w:ascii="Times New Roman" w:hAnsi="Times New Roman" w:cs="Times New Roman"/>
          <w:color w:val="000000" w:themeColor="text1"/>
          <w:sz w:val="24"/>
          <w:szCs w:val="24"/>
        </w:rPr>
        <w:t xml:space="preserve"> </w:t>
      </w:r>
      <w:r w:rsidR="00863DD4" w:rsidRPr="00F411D2">
        <w:rPr>
          <w:rFonts w:ascii="Times New Roman" w:hAnsi="Times New Roman" w:cs="Times New Roman"/>
          <w:color w:val="000000" w:themeColor="text1"/>
          <w:sz w:val="24"/>
          <w:szCs w:val="24"/>
        </w:rPr>
        <w:t xml:space="preserve"> </w:t>
      </w:r>
      <w:r w:rsidRPr="00F411D2">
        <w:rPr>
          <w:rFonts w:ascii="Times New Roman" w:hAnsi="Times New Roman" w:cs="Times New Roman"/>
          <w:color w:val="000000" w:themeColor="text1"/>
          <w:sz w:val="24"/>
          <w:szCs w:val="24"/>
        </w:rPr>
        <w:t xml:space="preserve"> </w:t>
      </w:r>
    </w:p>
    <w:p w14:paraId="38ADAF76" w14:textId="1128DA64" w:rsidR="009A46D4" w:rsidRPr="00F411D2" w:rsidRDefault="0006028A" w:rsidP="009A46D4">
      <w:pPr>
        <w:jc w:val="both"/>
        <w:rPr>
          <w:rFonts w:ascii="Times New Roman" w:hAnsi="Times New Roman" w:cs="Times New Roman"/>
          <w:color w:val="000000" w:themeColor="text1"/>
          <w:sz w:val="24"/>
          <w:szCs w:val="24"/>
        </w:rPr>
      </w:pPr>
      <w:r w:rsidRPr="00F411D2">
        <w:rPr>
          <w:rFonts w:ascii="Times New Roman" w:hAnsi="Times New Roman" w:cs="Times New Roman"/>
          <w:color w:val="000000" w:themeColor="text1"/>
          <w:sz w:val="24"/>
          <w:szCs w:val="24"/>
        </w:rPr>
        <w:t xml:space="preserve">The findings </w:t>
      </w:r>
      <w:r w:rsidR="00112A46" w:rsidRPr="00F411D2">
        <w:rPr>
          <w:rFonts w:ascii="Times New Roman" w:hAnsi="Times New Roman" w:cs="Times New Roman"/>
          <w:color w:val="000000" w:themeColor="text1"/>
          <w:sz w:val="24"/>
          <w:szCs w:val="24"/>
        </w:rPr>
        <w:t xml:space="preserve">are consistent with the conclusions in </w:t>
      </w:r>
      <w:r w:rsidR="00112A46" w:rsidRPr="00F411D2">
        <w:rPr>
          <w:rFonts w:ascii="Times New Roman" w:hAnsi="Times New Roman" w:cs="Times New Roman"/>
          <w:color w:val="000000" w:themeColor="text1"/>
          <w:sz w:val="24"/>
          <w:szCs w:val="24"/>
        </w:rPr>
        <w:fldChar w:fldCharType="begin"/>
      </w:r>
      <w:r w:rsidR="00112A46" w:rsidRPr="00F411D2">
        <w:rPr>
          <w:rFonts w:ascii="Times New Roman" w:hAnsi="Times New Roman" w:cs="Times New Roman"/>
          <w:color w:val="000000" w:themeColor="text1"/>
          <w:sz w:val="24"/>
          <w:szCs w:val="24"/>
        </w:rPr>
        <w:instrText xml:space="preserve"> ADDIN EN.CITE &lt;EndNote&gt;&lt;Cite AuthorYear="1"&gt;&lt;Author&gt;Paraschiv&lt;/Author&gt;&lt;Year&gt;2011&lt;/Year&gt;&lt;RecNum&gt;4&lt;/RecNum&gt;&lt;DisplayText&gt;Paraschiv and Chenavaz (2011)&lt;/DisplayText&gt;&lt;record&gt;&lt;rec-number&gt;4&lt;/rec-number&gt;&lt;foreign-keys&gt;&lt;key app="EN" db-id="e5ee0w99bafz2nepvwbvt0al50vv09d29zpv" timestamp="1560854662"&gt;4&lt;/key&gt;&lt;/foreign-keys&gt;&lt;ref-type name="Journal Article"&gt;17&lt;/ref-type&gt;&lt;contributors&gt;&lt;authors&gt;&lt;author&gt;Paraschiv, C.&lt;/author&gt;&lt;author&gt;Chenavaz, R.&lt;/author&gt;&lt;/authors&gt;&lt;/contributors&gt;&lt;titles&gt;&lt;title&gt;Sellers&amp;apos; and Buyers&amp;apos; Reference PointDynamics in the Housing Market&lt;/title&gt;&lt;secondary-title&gt;Housing Studies&lt;/secondary-title&gt;&lt;/titles&gt;&lt;periodical&gt;&lt;full-title&gt;Housing Studies&lt;/full-title&gt;&lt;/periodical&gt;&lt;pages&gt;329-352&lt;/pages&gt;&lt;volume&gt;26&lt;/volume&gt;&lt;number&gt;3&lt;/number&gt;&lt;dates&gt;&lt;year&gt;2011&lt;/year&gt;&lt;/dates&gt;&lt;isbn&gt;0267-3037&lt;/isbn&gt;&lt;accession-num&gt;WOS:000288663200002&lt;/accession-num&gt;&lt;urls&gt;&lt;related-urls&gt;&lt;url&gt;&lt;style face="underline" font="default" size="100%"&gt;&amp;lt;Go to ISI&amp;gt;://WOS:000288663200002&lt;/style&gt;&lt;/url&gt;&lt;/related-urls&gt;&lt;/urls&gt;&lt;custom7&gt;Pii 934090031&lt;/custom7&gt;&lt;electronic-resource-num&gt;10.1080/02673037.2011.542095&lt;/electronic-resource-num&gt;&lt;/record&gt;&lt;/Cite&gt;&lt;/EndNote&gt;</w:instrText>
      </w:r>
      <w:r w:rsidR="00112A46" w:rsidRPr="00F411D2">
        <w:rPr>
          <w:rFonts w:ascii="Times New Roman" w:hAnsi="Times New Roman" w:cs="Times New Roman"/>
          <w:color w:val="000000" w:themeColor="text1"/>
          <w:sz w:val="24"/>
          <w:szCs w:val="24"/>
        </w:rPr>
        <w:fldChar w:fldCharType="separate"/>
      </w:r>
      <w:r w:rsidR="00112A46" w:rsidRPr="00F411D2">
        <w:rPr>
          <w:rFonts w:ascii="Times New Roman" w:hAnsi="Times New Roman" w:cs="Times New Roman"/>
          <w:noProof/>
          <w:color w:val="000000" w:themeColor="text1"/>
          <w:sz w:val="24"/>
          <w:szCs w:val="24"/>
        </w:rPr>
        <w:t>Paraschiv and Chenavaz (2011)</w:t>
      </w:r>
      <w:r w:rsidR="00112A46" w:rsidRPr="00F411D2">
        <w:rPr>
          <w:rFonts w:ascii="Times New Roman" w:hAnsi="Times New Roman" w:cs="Times New Roman"/>
          <w:color w:val="000000" w:themeColor="text1"/>
          <w:sz w:val="24"/>
          <w:szCs w:val="24"/>
        </w:rPr>
        <w:fldChar w:fldCharType="end"/>
      </w:r>
      <w:r w:rsidR="00112A46" w:rsidRPr="00F411D2">
        <w:rPr>
          <w:rFonts w:ascii="Times New Roman" w:hAnsi="Times New Roman" w:cs="Times New Roman"/>
          <w:color w:val="000000" w:themeColor="text1"/>
          <w:sz w:val="24"/>
          <w:szCs w:val="24"/>
        </w:rPr>
        <w:t xml:space="preserve">, but </w:t>
      </w:r>
      <w:r w:rsidRPr="00F411D2">
        <w:rPr>
          <w:rFonts w:ascii="Times New Roman" w:hAnsi="Times New Roman" w:cs="Times New Roman"/>
          <w:color w:val="000000" w:themeColor="text1"/>
          <w:sz w:val="24"/>
          <w:szCs w:val="24"/>
        </w:rPr>
        <w:t xml:space="preserve">seemingly run counter to the results of </w:t>
      </w:r>
      <w:r w:rsidR="003644AE" w:rsidRPr="00F411D2">
        <w:rPr>
          <w:rFonts w:ascii="Times New Roman" w:hAnsi="Times New Roman" w:cs="Times New Roman"/>
          <w:color w:val="000000" w:themeColor="text1"/>
          <w:sz w:val="24"/>
          <w:szCs w:val="24"/>
        </w:rPr>
        <w:fldChar w:fldCharType="begin"/>
      </w:r>
      <w:r w:rsidR="002049E6" w:rsidRPr="00F411D2">
        <w:rPr>
          <w:rFonts w:ascii="Times New Roman" w:hAnsi="Times New Roman" w:cs="Times New Roman"/>
          <w:color w:val="000000" w:themeColor="text1"/>
          <w:sz w:val="24"/>
          <w:szCs w:val="24"/>
        </w:rPr>
        <w:instrText xml:space="preserve"> ADDIN EN.CITE &lt;EndNote&gt;&lt;Cite AuthorYear="1"&gt;&lt;Author&gt;Baucells&lt;/Author&gt;&lt;Year&gt;2011&lt;/Year&gt;&lt;RecNum&gt;37&lt;/RecNum&gt;&lt;DisplayText&gt;Baucells et al. (2011)&lt;/DisplayText&gt;&lt;record&gt;&lt;rec-number&gt;37&lt;/rec-number&gt;&lt;foreign-keys&gt;&lt;key app="EN" db-id="e5ee0w99bafz2nepvwbvt0al50vv09d29zpv" timestamp="1560958508"&gt;37&lt;/key&gt;&lt;/foreign-keys&gt;&lt;ref-type name="Journal Article"&gt;17&lt;/ref-type&gt;&lt;contributors&gt;&lt;authors&gt;&lt;author&gt;Baucells, M.&lt;/author&gt;&lt;author&gt;Weber, M.&lt;/author&gt;&lt;author&gt;Welfens, F.&lt;/author&gt;&lt;/authors&gt;&lt;/contributors&gt;&lt;titles&gt;&lt;title&gt;Reference-Point Formation and Updating&lt;/title&gt;&lt;secondary-title&gt;Management Science&lt;/secondary-title&gt;&lt;/titles&gt;&lt;periodical&gt;&lt;full-title&gt;Management Science&lt;/full-title&gt;&lt;/periodical&gt;&lt;pages&gt;506-519&lt;/pages&gt;&lt;volume&gt;57&lt;/volume&gt;&lt;number&gt;3&lt;/number&gt;&lt;dates&gt;&lt;year&gt;2011&lt;/year&gt;&lt;pub-dates&gt;&lt;date&gt;Mar&lt;/date&gt;&lt;/pub-dates&gt;&lt;/dates&gt;&lt;isbn&gt;0025-1909&lt;/isbn&gt;&lt;accession-num&gt;WOS:000288367800006&lt;/accession-num&gt;&lt;urls&gt;&lt;related-urls&gt;&lt;url&gt;&amp;lt;Go to ISI&amp;gt;://WOS:000288367800006&lt;/url&gt;&lt;/related-urls&gt;&lt;/urls&gt;&lt;electronic-resource-num&gt;10.1287/mnsc.1100.1286&lt;/electronic-resource-num&gt;&lt;/record&gt;&lt;/Cite&gt;&lt;/EndNote&gt;</w:instrText>
      </w:r>
      <w:r w:rsidR="003644AE" w:rsidRPr="00F411D2">
        <w:rPr>
          <w:rFonts w:ascii="Times New Roman" w:hAnsi="Times New Roman" w:cs="Times New Roman"/>
          <w:color w:val="000000" w:themeColor="text1"/>
          <w:sz w:val="24"/>
          <w:szCs w:val="24"/>
        </w:rPr>
        <w:fldChar w:fldCharType="separate"/>
      </w:r>
      <w:r w:rsidR="002049E6" w:rsidRPr="00F411D2">
        <w:rPr>
          <w:rFonts w:ascii="Times New Roman" w:hAnsi="Times New Roman" w:cs="Times New Roman"/>
          <w:noProof/>
          <w:color w:val="000000" w:themeColor="text1"/>
          <w:sz w:val="24"/>
          <w:szCs w:val="24"/>
        </w:rPr>
        <w:t>Baucells et al. (2011)</w:t>
      </w:r>
      <w:r w:rsidR="003644AE" w:rsidRPr="00F411D2">
        <w:rPr>
          <w:rFonts w:ascii="Times New Roman" w:hAnsi="Times New Roman" w:cs="Times New Roman"/>
          <w:color w:val="000000" w:themeColor="text1"/>
          <w:sz w:val="24"/>
          <w:szCs w:val="24"/>
        </w:rPr>
        <w:fldChar w:fldCharType="end"/>
      </w:r>
      <w:r w:rsidRPr="00F411D2">
        <w:rPr>
          <w:rFonts w:ascii="Times New Roman" w:hAnsi="Times New Roman" w:cs="Times New Roman"/>
          <w:color w:val="000000" w:themeColor="text1"/>
          <w:sz w:val="24"/>
          <w:szCs w:val="24"/>
        </w:rPr>
        <w:t xml:space="preserve"> who found relatively weak to no influence of historical peak and trough prices. However, their study uses stock prices rather than property prices, suggesting the disparity in results could be a </w:t>
      </w:r>
      <w:r w:rsidR="001227EF" w:rsidRPr="00F411D2">
        <w:rPr>
          <w:rFonts w:ascii="Times New Roman" w:hAnsi="Times New Roman" w:cs="Times New Roman"/>
          <w:color w:val="000000" w:themeColor="text1"/>
          <w:sz w:val="24"/>
          <w:szCs w:val="24"/>
        </w:rPr>
        <w:t>consequence</w:t>
      </w:r>
      <w:r w:rsidRPr="00F411D2">
        <w:rPr>
          <w:rFonts w:ascii="Times New Roman" w:hAnsi="Times New Roman" w:cs="Times New Roman"/>
          <w:color w:val="000000" w:themeColor="text1"/>
          <w:sz w:val="24"/>
          <w:szCs w:val="24"/>
        </w:rPr>
        <w:t xml:space="preserve"> of the asset market studied. Price information is more valuable in the property market due to infrequent trading and lack of transparency in valuation compared to the stock market. This interpretation is supported by </w:t>
      </w:r>
      <w:r w:rsidR="003644AE" w:rsidRPr="00F411D2">
        <w:rPr>
          <w:rFonts w:ascii="Times New Roman" w:hAnsi="Times New Roman" w:cs="Times New Roman"/>
          <w:color w:val="000000" w:themeColor="text1"/>
          <w:sz w:val="24"/>
          <w:szCs w:val="24"/>
        </w:rPr>
        <w:fldChar w:fldCharType="begin"/>
      </w:r>
      <w:r w:rsidR="00AE4A4F" w:rsidRPr="00F411D2">
        <w:rPr>
          <w:rFonts w:ascii="Times New Roman" w:hAnsi="Times New Roman" w:cs="Times New Roman"/>
          <w:color w:val="000000" w:themeColor="text1"/>
          <w:sz w:val="24"/>
          <w:szCs w:val="24"/>
        </w:rPr>
        <w:instrText xml:space="preserve"> ADDIN EN.CITE &lt;EndNote&gt;&lt;Cite AuthorYear="1"&gt;&lt;Author&gt;Seiler&lt;/Author&gt;&lt;Year&gt;2008&lt;/Year&gt;&lt;RecNum&gt;36&lt;/RecNum&gt;&lt;DisplayText&gt;Seiler et al. (2008)&lt;/DisplayText&gt;&lt;record&gt;&lt;rec-number&gt;36&lt;/rec-number&gt;&lt;foreign-keys&gt;&lt;key app="EN" db-id="e5ee0w99bafz2nepvwbvt0al50vv09d29zpv" timestamp="1560958416"&gt;36&lt;/key&gt;&lt;/foreign-keys&gt;&lt;ref-type name="Journal Article"&gt;17&lt;/ref-type&gt;&lt;contributors&gt;&lt;authors&gt;&lt;author&gt;Seiler, M. J.&lt;/author&gt;&lt;author&gt;Seiler, V. L.&lt;/author&gt;&lt;author&gt;Traub, S.&lt;/author&gt;&lt;author&gt;Harrison, D. M.&lt;/author&gt;&lt;/authors&gt;&lt;/contributors&gt;&lt;titles&gt;&lt;title&gt;Regret Aversion and False Reference Points in Residential Real Estate&lt;/title&gt;&lt;secondary-title&gt;Journal of Real Estate Research&lt;/secondary-title&gt;&lt;/titles&gt;&lt;periodical&gt;&lt;full-title&gt;Journal of Real Estate Research&lt;/full-title&gt;&lt;/periodical&gt;&lt;pages&gt;461-474&lt;/pages&gt;&lt;volume&gt;30&lt;/volume&gt;&lt;number&gt;4&lt;/number&gt;&lt;dates&gt;&lt;year&gt;2008&lt;/year&gt;&lt;pub-dates&gt;&lt;date&gt;Oct-Dec&lt;/date&gt;&lt;/pub-dates&gt;&lt;/dates&gt;&lt;isbn&gt;0896-5803&lt;/isbn&gt;&lt;accession-num&gt;WOS:000261206800004&lt;/accession-num&gt;&lt;urls&gt;&lt;related-urls&gt;&lt;url&gt;&amp;lt;Go to ISI&amp;gt;://WOS:000261206800004&lt;/url&gt;&lt;/related-urls&gt;&lt;/urls&gt;&lt;/record&gt;&lt;/Cite&gt;&lt;/EndNote&gt;</w:instrText>
      </w:r>
      <w:r w:rsidR="003644AE" w:rsidRPr="00F411D2">
        <w:rPr>
          <w:rFonts w:ascii="Times New Roman" w:hAnsi="Times New Roman" w:cs="Times New Roman"/>
          <w:color w:val="000000" w:themeColor="text1"/>
          <w:sz w:val="24"/>
          <w:szCs w:val="24"/>
        </w:rPr>
        <w:fldChar w:fldCharType="separate"/>
      </w:r>
      <w:r w:rsidR="003644AE" w:rsidRPr="00F411D2">
        <w:rPr>
          <w:rFonts w:ascii="Times New Roman" w:hAnsi="Times New Roman" w:cs="Times New Roman"/>
          <w:noProof/>
          <w:color w:val="000000" w:themeColor="text1"/>
          <w:sz w:val="24"/>
          <w:szCs w:val="24"/>
        </w:rPr>
        <w:t>Seiler et al. (2008)</w:t>
      </w:r>
      <w:r w:rsidR="003644AE" w:rsidRPr="00F411D2">
        <w:rPr>
          <w:rFonts w:ascii="Times New Roman" w:hAnsi="Times New Roman" w:cs="Times New Roman"/>
          <w:color w:val="000000" w:themeColor="text1"/>
          <w:sz w:val="24"/>
          <w:szCs w:val="24"/>
        </w:rPr>
        <w:fldChar w:fldCharType="end"/>
      </w:r>
      <w:r w:rsidRPr="00F411D2">
        <w:rPr>
          <w:rFonts w:ascii="Times New Roman" w:hAnsi="Times New Roman" w:cs="Times New Roman"/>
          <w:color w:val="000000" w:themeColor="text1"/>
          <w:sz w:val="24"/>
          <w:szCs w:val="24"/>
        </w:rPr>
        <w:t xml:space="preserve"> who noted that, in the real estate market, sellers experienced higher regret if they failed to sell at an all-time peak in price. Therefore, </w:t>
      </w:r>
      <w:r w:rsidR="000C4EAF" w:rsidRPr="00F411D2">
        <w:rPr>
          <w:rFonts w:ascii="Times New Roman" w:hAnsi="Times New Roman" w:cs="Times New Roman"/>
          <w:color w:val="000000" w:themeColor="text1"/>
          <w:sz w:val="24"/>
          <w:szCs w:val="24"/>
        </w:rPr>
        <w:t>we</w:t>
      </w:r>
      <w:r w:rsidRPr="00F411D2">
        <w:rPr>
          <w:rFonts w:ascii="Times New Roman" w:hAnsi="Times New Roman" w:cs="Times New Roman"/>
          <w:color w:val="000000" w:themeColor="text1"/>
          <w:sz w:val="24"/>
          <w:szCs w:val="24"/>
        </w:rPr>
        <w:t xml:space="preserve"> conclude the results support Hypothesis 2; intermediate prices are used as reference points, and this remains the case when the intermediate price is a historical peak or trough.</w:t>
      </w:r>
    </w:p>
    <w:p w14:paraId="5CD37A2F" w14:textId="77777777" w:rsidR="009A46D4" w:rsidRPr="00F411D2" w:rsidRDefault="0006028A" w:rsidP="009A46D4">
      <w:pPr>
        <w:pStyle w:val="Heading2"/>
        <w:spacing w:after="120"/>
        <w:jc w:val="both"/>
        <w:rPr>
          <w:rFonts w:ascii="Times New Roman" w:hAnsi="Times New Roman" w:cs="Times New Roman"/>
          <w:i/>
          <w:color w:val="000000" w:themeColor="text1"/>
          <w:sz w:val="24"/>
          <w:szCs w:val="24"/>
          <w:u w:val="single"/>
        </w:rPr>
      </w:pPr>
      <w:r w:rsidRPr="00F411D2">
        <w:rPr>
          <w:rFonts w:ascii="Times New Roman" w:hAnsi="Times New Roman" w:cs="Times New Roman"/>
          <w:i/>
          <w:color w:val="000000" w:themeColor="text1"/>
          <w:sz w:val="24"/>
          <w:szCs w:val="24"/>
          <w:u w:val="single"/>
        </w:rPr>
        <w:t>Hypothesis 3: Recent prices are used as reference points</w:t>
      </w:r>
    </w:p>
    <w:p w14:paraId="33BCE6E6" w14:textId="18FE4FC4" w:rsidR="00EE33B4" w:rsidRPr="00F411D2" w:rsidRDefault="0006028A" w:rsidP="00E74D5D">
      <w:pPr>
        <w:jc w:val="both"/>
        <w:rPr>
          <w:rFonts w:ascii="Times New Roman" w:hAnsi="Times New Roman" w:cs="Times New Roman"/>
          <w:color w:val="000000" w:themeColor="text1"/>
          <w:sz w:val="24"/>
          <w:szCs w:val="24"/>
        </w:rPr>
      </w:pPr>
      <w:r w:rsidRPr="00F411D2">
        <w:rPr>
          <w:rFonts w:ascii="Times New Roman" w:hAnsi="Times New Roman" w:cs="Times New Roman"/>
          <w:color w:val="000000" w:themeColor="text1"/>
          <w:sz w:val="24"/>
          <w:szCs w:val="24"/>
        </w:rPr>
        <w:t xml:space="preserve">Additionally, the results support the idea that recent prices </w:t>
      </w:r>
      <w:r w:rsidR="00974DD3" w:rsidRPr="00F411D2">
        <w:rPr>
          <w:rFonts w:ascii="Times New Roman" w:hAnsi="Times New Roman" w:cs="Times New Roman"/>
          <w:color w:val="000000" w:themeColor="text1"/>
          <w:sz w:val="24"/>
          <w:szCs w:val="24"/>
        </w:rPr>
        <w:t>we</w:t>
      </w:r>
      <w:r w:rsidRPr="00F411D2">
        <w:rPr>
          <w:rFonts w:ascii="Times New Roman" w:hAnsi="Times New Roman" w:cs="Times New Roman"/>
          <w:color w:val="000000" w:themeColor="text1"/>
          <w:sz w:val="24"/>
          <w:szCs w:val="24"/>
        </w:rPr>
        <w:t xml:space="preserve">re used as reference points. </w:t>
      </w:r>
      <w:r w:rsidR="00A16027" w:rsidRPr="00F411D2">
        <w:rPr>
          <w:rFonts w:ascii="Times New Roman" w:hAnsi="Times New Roman" w:cs="Times New Roman"/>
          <w:color w:val="000000" w:themeColor="text1"/>
          <w:sz w:val="24"/>
          <w:szCs w:val="24"/>
        </w:rPr>
        <w:t xml:space="preserve">For sellers, </w:t>
      </w:r>
      <w:r w:rsidRPr="00F411D2">
        <w:rPr>
          <w:rFonts w:ascii="Times New Roman" w:hAnsi="Times New Roman" w:cs="Times New Roman"/>
          <w:color w:val="000000" w:themeColor="text1"/>
          <w:sz w:val="24"/>
          <w:szCs w:val="24"/>
        </w:rPr>
        <w:t xml:space="preserve">Question 4 introduces information about a similar property that recently transacted below the market price. Following the introduction of this information, sellers’ average WTA </w:t>
      </w:r>
      <w:r w:rsidR="00A16027" w:rsidRPr="00F411D2">
        <w:rPr>
          <w:rFonts w:ascii="Times New Roman" w:hAnsi="Times New Roman" w:cs="Times New Roman"/>
          <w:color w:val="000000" w:themeColor="text1"/>
          <w:sz w:val="24"/>
          <w:szCs w:val="24"/>
        </w:rPr>
        <w:t>drifted</w:t>
      </w:r>
      <w:r w:rsidRPr="00F411D2">
        <w:rPr>
          <w:rFonts w:ascii="Times New Roman" w:hAnsi="Times New Roman" w:cs="Times New Roman"/>
          <w:color w:val="000000" w:themeColor="text1"/>
          <w:sz w:val="24"/>
          <w:szCs w:val="24"/>
        </w:rPr>
        <w:t xml:space="preserve"> </w:t>
      </w:r>
      <w:r w:rsidR="00A16027" w:rsidRPr="00F411D2">
        <w:rPr>
          <w:rFonts w:ascii="Times New Roman" w:hAnsi="Times New Roman" w:cs="Times New Roman"/>
          <w:color w:val="000000" w:themeColor="text1"/>
          <w:sz w:val="24"/>
          <w:szCs w:val="24"/>
        </w:rPr>
        <w:t xml:space="preserve">by </w:t>
      </w:r>
      <w:r w:rsidRPr="00F411D2">
        <w:rPr>
          <w:rFonts w:ascii="Times New Roman" w:hAnsi="Times New Roman" w:cs="Times New Roman"/>
          <w:color w:val="000000" w:themeColor="text1"/>
          <w:sz w:val="24"/>
          <w:szCs w:val="24"/>
        </w:rPr>
        <w:t xml:space="preserve">3.81% </w:t>
      </w:r>
      <w:r w:rsidR="00A16027" w:rsidRPr="00F411D2">
        <w:rPr>
          <w:rFonts w:ascii="Times New Roman" w:hAnsi="Times New Roman" w:cs="Times New Roman"/>
          <w:color w:val="000000" w:themeColor="text1"/>
          <w:sz w:val="24"/>
          <w:szCs w:val="24"/>
        </w:rPr>
        <w:t>below</w:t>
      </w:r>
      <w:r w:rsidRPr="00F411D2">
        <w:rPr>
          <w:rFonts w:ascii="Times New Roman" w:hAnsi="Times New Roman" w:cs="Times New Roman"/>
          <w:color w:val="000000" w:themeColor="text1"/>
          <w:sz w:val="24"/>
          <w:szCs w:val="24"/>
        </w:rPr>
        <w:t xml:space="preserve"> the </w:t>
      </w:r>
      <w:r w:rsidR="00A16027" w:rsidRPr="00F411D2">
        <w:rPr>
          <w:rFonts w:ascii="Times New Roman" w:hAnsi="Times New Roman" w:cs="Times New Roman"/>
          <w:color w:val="000000" w:themeColor="text1"/>
          <w:sz w:val="24"/>
          <w:szCs w:val="24"/>
        </w:rPr>
        <w:t>SET prediction</w:t>
      </w:r>
      <w:r w:rsidRPr="00F411D2">
        <w:rPr>
          <w:rFonts w:ascii="Times New Roman" w:hAnsi="Times New Roman" w:cs="Times New Roman"/>
          <w:color w:val="000000" w:themeColor="text1"/>
          <w:sz w:val="24"/>
          <w:szCs w:val="24"/>
        </w:rPr>
        <w:t xml:space="preserve">. Indeed, just over 82% of sellers do not refer to the average market price when they are aware of a recent transaction price. 57.36% of this deviation is accounted for by sellers reporting a WTA below the market price, clearly showing their </w:t>
      </w:r>
      <w:r w:rsidR="00941326" w:rsidRPr="00F411D2">
        <w:rPr>
          <w:rFonts w:ascii="Times New Roman" w:hAnsi="Times New Roman" w:cs="Times New Roman"/>
          <w:color w:val="000000" w:themeColor="text1"/>
          <w:sz w:val="24"/>
          <w:szCs w:val="24"/>
        </w:rPr>
        <w:t>behavioural</w:t>
      </w:r>
      <w:r w:rsidRPr="00F411D2">
        <w:rPr>
          <w:rFonts w:ascii="Times New Roman" w:hAnsi="Times New Roman" w:cs="Times New Roman"/>
          <w:color w:val="000000" w:themeColor="text1"/>
          <w:sz w:val="24"/>
          <w:szCs w:val="24"/>
        </w:rPr>
        <w:t xml:space="preserve"> bias has been influenced by the recent price. Moreover, in a growing market the recent price also produces a statistically significant deviation in WTA</w:t>
      </w:r>
      <w:r w:rsidR="00A16027" w:rsidRPr="00F411D2">
        <w:rPr>
          <w:rFonts w:ascii="Times New Roman" w:hAnsi="Times New Roman" w:cs="Times New Roman"/>
          <w:color w:val="000000" w:themeColor="text1"/>
          <w:sz w:val="24"/>
          <w:szCs w:val="24"/>
        </w:rPr>
        <w:t xml:space="preserve">, but in </w:t>
      </w:r>
      <w:r w:rsidR="008532F6" w:rsidRPr="00F411D2">
        <w:rPr>
          <w:rFonts w:ascii="Times New Roman" w:hAnsi="Times New Roman" w:cs="Times New Roman"/>
          <w:color w:val="000000" w:themeColor="text1"/>
          <w:sz w:val="24"/>
          <w:szCs w:val="24"/>
        </w:rPr>
        <w:t>an</w:t>
      </w:r>
      <w:r w:rsidR="00A16027" w:rsidRPr="00F411D2">
        <w:rPr>
          <w:rFonts w:ascii="Times New Roman" w:hAnsi="Times New Roman" w:cs="Times New Roman"/>
          <w:color w:val="000000" w:themeColor="text1"/>
          <w:sz w:val="24"/>
          <w:szCs w:val="24"/>
        </w:rPr>
        <w:t xml:space="preserve"> opposite direction</w:t>
      </w:r>
      <w:r w:rsidRPr="00F411D2">
        <w:rPr>
          <w:rFonts w:ascii="Times New Roman" w:hAnsi="Times New Roman" w:cs="Times New Roman"/>
          <w:color w:val="000000" w:themeColor="text1"/>
          <w:sz w:val="24"/>
          <w:szCs w:val="24"/>
        </w:rPr>
        <w:t xml:space="preserve">. </w:t>
      </w:r>
      <w:r w:rsidR="00EE33B4" w:rsidRPr="00F411D2">
        <w:rPr>
          <w:rFonts w:ascii="Times New Roman" w:hAnsi="Times New Roman" w:cs="Times New Roman"/>
          <w:color w:val="000000" w:themeColor="text1"/>
          <w:sz w:val="24"/>
          <w:szCs w:val="24"/>
        </w:rPr>
        <w:t xml:space="preserve">The same patterns are observed for </w:t>
      </w:r>
      <w:r w:rsidR="00E412CE" w:rsidRPr="00F411D2">
        <w:rPr>
          <w:rFonts w:ascii="Times New Roman" w:hAnsi="Times New Roman" w:cs="Times New Roman"/>
          <w:color w:val="000000" w:themeColor="text1"/>
          <w:sz w:val="24"/>
          <w:szCs w:val="24"/>
        </w:rPr>
        <w:t xml:space="preserve">the two groups of </w:t>
      </w:r>
      <w:r w:rsidR="00EE33B4" w:rsidRPr="00F411D2">
        <w:rPr>
          <w:rFonts w:ascii="Times New Roman" w:hAnsi="Times New Roman" w:cs="Times New Roman"/>
          <w:color w:val="000000" w:themeColor="text1"/>
          <w:sz w:val="24"/>
          <w:szCs w:val="24"/>
        </w:rPr>
        <w:t xml:space="preserve">buyers as well. </w:t>
      </w:r>
      <w:r w:rsidR="005865C1" w:rsidRPr="00F411D2">
        <w:rPr>
          <w:rFonts w:ascii="Times New Roman" w:hAnsi="Times New Roman" w:cs="Times New Roman"/>
          <w:color w:val="000000" w:themeColor="text1"/>
          <w:sz w:val="24"/>
          <w:szCs w:val="24"/>
        </w:rPr>
        <w:t>All observed deviation</w:t>
      </w:r>
      <w:r w:rsidR="00827EB1" w:rsidRPr="00F411D2">
        <w:rPr>
          <w:rFonts w:ascii="Times New Roman" w:hAnsi="Times New Roman" w:cs="Times New Roman"/>
          <w:color w:val="000000" w:themeColor="text1"/>
          <w:sz w:val="24"/>
          <w:szCs w:val="24"/>
        </w:rPr>
        <w:t>s</w:t>
      </w:r>
      <w:r w:rsidR="005865C1" w:rsidRPr="00F411D2">
        <w:rPr>
          <w:rFonts w:ascii="Times New Roman" w:hAnsi="Times New Roman" w:cs="Times New Roman"/>
          <w:color w:val="000000" w:themeColor="text1"/>
          <w:sz w:val="24"/>
          <w:szCs w:val="24"/>
        </w:rPr>
        <w:t xml:space="preserve"> from SET predictions are statistically significant at the 1% level, as reported in Table </w:t>
      </w:r>
      <w:r w:rsidR="00E412CE" w:rsidRPr="00F411D2">
        <w:rPr>
          <w:rFonts w:ascii="Times New Roman" w:hAnsi="Times New Roman" w:cs="Times New Roman"/>
          <w:color w:val="000000" w:themeColor="text1"/>
          <w:sz w:val="24"/>
          <w:szCs w:val="24"/>
        </w:rPr>
        <w:t>6</w:t>
      </w:r>
      <w:r w:rsidR="005865C1" w:rsidRPr="00F411D2">
        <w:rPr>
          <w:rFonts w:ascii="Times New Roman" w:hAnsi="Times New Roman" w:cs="Times New Roman"/>
          <w:color w:val="000000" w:themeColor="text1"/>
          <w:sz w:val="24"/>
          <w:szCs w:val="24"/>
        </w:rPr>
        <w:t>.</w:t>
      </w:r>
      <w:r w:rsidR="00112A46" w:rsidRPr="00F411D2">
        <w:rPr>
          <w:rFonts w:ascii="Times New Roman" w:hAnsi="Times New Roman" w:cs="Times New Roman"/>
          <w:color w:val="000000" w:themeColor="text1"/>
          <w:sz w:val="24"/>
          <w:szCs w:val="24"/>
        </w:rPr>
        <w:t xml:space="preserve"> </w:t>
      </w:r>
      <w:r w:rsidRPr="00F411D2">
        <w:rPr>
          <w:rFonts w:ascii="Times New Roman" w:hAnsi="Times New Roman" w:cs="Times New Roman"/>
          <w:color w:val="000000" w:themeColor="text1"/>
          <w:sz w:val="24"/>
          <w:szCs w:val="24"/>
        </w:rPr>
        <w:t>As such, it can be said that the results confirm the notion that recent prices influence respondents’ WTP/WTA by acting as a reference point.</w:t>
      </w:r>
    </w:p>
    <w:p w14:paraId="61B835DA" w14:textId="0B9DDE93" w:rsidR="003276F7" w:rsidRPr="00F411D2" w:rsidRDefault="003276F7" w:rsidP="003276F7">
      <w:pPr>
        <w:pStyle w:val="Heading2"/>
        <w:spacing w:after="120"/>
        <w:jc w:val="both"/>
        <w:rPr>
          <w:rFonts w:ascii="Times New Roman" w:hAnsi="Times New Roman" w:cs="Times New Roman"/>
          <w:i/>
          <w:color w:val="000000" w:themeColor="text1"/>
          <w:sz w:val="24"/>
          <w:szCs w:val="24"/>
          <w:u w:val="single"/>
        </w:rPr>
      </w:pPr>
      <w:r w:rsidRPr="00F411D2">
        <w:rPr>
          <w:rFonts w:ascii="Times New Roman" w:hAnsi="Times New Roman" w:cs="Times New Roman"/>
          <w:i/>
          <w:color w:val="000000" w:themeColor="text1"/>
          <w:sz w:val="24"/>
          <w:szCs w:val="24"/>
          <w:u w:val="single"/>
        </w:rPr>
        <w:t xml:space="preserve">Hypothesis 4: </w:t>
      </w:r>
      <w:r w:rsidR="00827EB1" w:rsidRPr="00F411D2">
        <w:rPr>
          <w:rFonts w:ascii="Times New Roman" w:hAnsi="Times New Roman" w:cs="Times New Roman"/>
          <w:i/>
          <w:color w:val="000000" w:themeColor="text1"/>
          <w:sz w:val="24"/>
          <w:szCs w:val="24"/>
          <w:u w:val="single"/>
        </w:rPr>
        <w:t>Expectation</w:t>
      </w:r>
      <w:r w:rsidRPr="00F411D2">
        <w:rPr>
          <w:rFonts w:ascii="Times New Roman" w:hAnsi="Times New Roman" w:cs="Times New Roman"/>
          <w:i/>
          <w:color w:val="000000" w:themeColor="text1"/>
          <w:sz w:val="24"/>
          <w:szCs w:val="24"/>
          <w:u w:val="single"/>
        </w:rPr>
        <w:t>s serve as reference points</w:t>
      </w:r>
    </w:p>
    <w:p w14:paraId="351DC554" w14:textId="2E63932A" w:rsidR="00E95A0D" w:rsidRPr="00F411D2" w:rsidRDefault="00B12C1A" w:rsidP="00E74D5D">
      <w:pPr>
        <w:jc w:val="both"/>
        <w:rPr>
          <w:rFonts w:ascii="Times New Roman" w:hAnsi="Times New Roman" w:cs="Times New Roman"/>
          <w:color w:val="000000" w:themeColor="text1"/>
          <w:sz w:val="24"/>
          <w:szCs w:val="24"/>
        </w:rPr>
      </w:pPr>
      <w:r w:rsidRPr="00F411D2">
        <w:rPr>
          <w:rFonts w:ascii="Times New Roman" w:hAnsi="Times New Roman" w:cs="Times New Roman"/>
          <w:color w:val="000000" w:themeColor="text1"/>
          <w:sz w:val="24"/>
          <w:szCs w:val="24"/>
        </w:rPr>
        <w:t xml:space="preserve">Questions 11, 12 and 13 were used to test Hypothesis 4. Each question instructed the seller to imagine that when they bought their </w:t>
      </w:r>
      <w:r w:rsidR="00827EB1" w:rsidRPr="00F411D2">
        <w:rPr>
          <w:rFonts w:ascii="Times New Roman" w:hAnsi="Times New Roman" w:cs="Times New Roman"/>
          <w:color w:val="000000" w:themeColor="text1"/>
          <w:sz w:val="24"/>
          <w:szCs w:val="24"/>
        </w:rPr>
        <w:t>property,</w:t>
      </w:r>
      <w:r w:rsidRPr="00F411D2">
        <w:rPr>
          <w:rFonts w:ascii="Times New Roman" w:hAnsi="Times New Roman" w:cs="Times New Roman"/>
          <w:color w:val="000000" w:themeColor="text1"/>
          <w:sz w:val="24"/>
          <w:szCs w:val="24"/>
        </w:rPr>
        <w:t xml:space="preserve"> they had wanted to earn a certain level of profit on it when they eventually sold it.</w:t>
      </w:r>
      <w:r w:rsidR="009167DA" w:rsidRPr="00F411D2">
        <w:rPr>
          <w:rFonts w:ascii="Times New Roman" w:hAnsi="Times New Roman" w:cs="Times New Roman"/>
          <w:color w:val="000000" w:themeColor="text1"/>
          <w:sz w:val="24"/>
          <w:szCs w:val="24"/>
        </w:rPr>
        <w:t xml:space="preserve"> </w:t>
      </w:r>
      <w:r w:rsidRPr="00F411D2">
        <w:rPr>
          <w:rFonts w:ascii="Times New Roman" w:hAnsi="Times New Roman" w:cs="Times New Roman"/>
          <w:color w:val="000000" w:themeColor="text1"/>
          <w:sz w:val="24"/>
          <w:szCs w:val="24"/>
        </w:rPr>
        <w:t xml:space="preserve">The desired level of profit was increased in each subsequent question. </w:t>
      </w:r>
      <w:r w:rsidR="003276F7" w:rsidRPr="00F411D2">
        <w:rPr>
          <w:rFonts w:ascii="Times New Roman" w:hAnsi="Times New Roman" w:cs="Times New Roman"/>
          <w:color w:val="000000" w:themeColor="text1"/>
          <w:sz w:val="24"/>
          <w:szCs w:val="24"/>
        </w:rPr>
        <w:t xml:space="preserve">Because the information in these three questions </w:t>
      </w:r>
      <w:r w:rsidR="00827EB1" w:rsidRPr="00F411D2">
        <w:rPr>
          <w:rFonts w:ascii="Times New Roman" w:hAnsi="Times New Roman" w:cs="Times New Roman"/>
          <w:color w:val="000000" w:themeColor="text1"/>
          <w:sz w:val="24"/>
          <w:szCs w:val="24"/>
        </w:rPr>
        <w:t>is</w:t>
      </w:r>
      <w:r w:rsidR="003276F7" w:rsidRPr="00F411D2">
        <w:rPr>
          <w:rFonts w:ascii="Times New Roman" w:hAnsi="Times New Roman" w:cs="Times New Roman"/>
          <w:color w:val="000000" w:themeColor="text1"/>
          <w:sz w:val="24"/>
          <w:szCs w:val="24"/>
        </w:rPr>
        <w:t xml:space="preserve"> identical except for the target profit, we use</w:t>
      </w:r>
      <w:r w:rsidRPr="00F411D2">
        <w:rPr>
          <w:rFonts w:ascii="Times New Roman" w:hAnsi="Times New Roman" w:cs="Times New Roman"/>
          <w:color w:val="000000" w:themeColor="text1"/>
          <w:sz w:val="24"/>
          <w:szCs w:val="24"/>
        </w:rPr>
        <w:t xml:space="preserve"> the difference between </w:t>
      </w:r>
      <w:r w:rsidR="003276F7" w:rsidRPr="00F411D2">
        <w:rPr>
          <w:rFonts w:ascii="Times New Roman" w:hAnsi="Times New Roman" w:cs="Times New Roman"/>
          <w:color w:val="000000" w:themeColor="text1"/>
          <w:sz w:val="24"/>
          <w:szCs w:val="24"/>
        </w:rPr>
        <w:t>questions to</w:t>
      </w:r>
      <w:r w:rsidRPr="00F411D2">
        <w:rPr>
          <w:rFonts w:ascii="Times New Roman" w:hAnsi="Times New Roman" w:cs="Times New Roman"/>
          <w:color w:val="000000" w:themeColor="text1"/>
          <w:sz w:val="24"/>
          <w:szCs w:val="24"/>
        </w:rPr>
        <w:t xml:space="preserve"> test the influence </w:t>
      </w:r>
      <w:r w:rsidR="00827EB1" w:rsidRPr="00F411D2">
        <w:rPr>
          <w:rFonts w:ascii="Times New Roman" w:hAnsi="Times New Roman" w:cs="Times New Roman"/>
          <w:color w:val="000000" w:themeColor="text1"/>
          <w:sz w:val="24"/>
          <w:szCs w:val="24"/>
        </w:rPr>
        <w:t>of expected</w:t>
      </w:r>
      <w:r w:rsidRPr="00F411D2">
        <w:rPr>
          <w:rFonts w:ascii="Times New Roman" w:hAnsi="Times New Roman" w:cs="Times New Roman"/>
          <w:color w:val="000000" w:themeColor="text1"/>
          <w:sz w:val="24"/>
          <w:szCs w:val="24"/>
        </w:rPr>
        <w:t xml:space="preserve"> profit</w:t>
      </w:r>
      <w:r w:rsidR="00827EB1" w:rsidRPr="00F411D2">
        <w:rPr>
          <w:rFonts w:ascii="Times New Roman" w:hAnsi="Times New Roman" w:cs="Times New Roman"/>
          <w:color w:val="000000" w:themeColor="text1"/>
          <w:sz w:val="24"/>
          <w:szCs w:val="24"/>
        </w:rPr>
        <w:t>s</w:t>
      </w:r>
      <w:r w:rsidR="003276F7" w:rsidRPr="00F411D2">
        <w:rPr>
          <w:rFonts w:ascii="Times New Roman" w:hAnsi="Times New Roman" w:cs="Times New Roman"/>
          <w:color w:val="000000" w:themeColor="text1"/>
          <w:sz w:val="24"/>
          <w:szCs w:val="24"/>
        </w:rPr>
        <w:t xml:space="preserve">. Specifically, if the average WTA in a question is higher than </w:t>
      </w:r>
      <w:r w:rsidR="00112A46" w:rsidRPr="00F411D2">
        <w:rPr>
          <w:rFonts w:ascii="Times New Roman" w:hAnsi="Times New Roman" w:cs="Times New Roman"/>
          <w:color w:val="000000" w:themeColor="text1"/>
          <w:sz w:val="24"/>
          <w:szCs w:val="24"/>
        </w:rPr>
        <w:t>that from its</w:t>
      </w:r>
      <w:r w:rsidR="003276F7" w:rsidRPr="00F411D2">
        <w:rPr>
          <w:rFonts w:ascii="Times New Roman" w:hAnsi="Times New Roman" w:cs="Times New Roman"/>
          <w:color w:val="000000" w:themeColor="text1"/>
          <w:sz w:val="24"/>
          <w:szCs w:val="24"/>
        </w:rPr>
        <w:t xml:space="preserve"> preceding question, there is evidence that </w:t>
      </w:r>
      <w:r w:rsidR="00827EB1" w:rsidRPr="00F411D2">
        <w:rPr>
          <w:rFonts w:ascii="Times New Roman" w:hAnsi="Times New Roman" w:cs="Times New Roman"/>
          <w:color w:val="000000" w:themeColor="text1"/>
          <w:sz w:val="24"/>
          <w:szCs w:val="24"/>
        </w:rPr>
        <w:t>expectation</w:t>
      </w:r>
      <w:r w:rsidR="003276F7" w:rsidRPr="00F411D2">
        <w:rPr>
          <w:rFonts w:ascii="Times New Roman" w:hAnsi="Times New Roman" w:cs="Times New Roman"/>
          <w:color w:val="000000" w:themeColor="text1"/>
          <w:sz w:val="24"/>
          <w:szCs w:val="24"/>
        </w:rPr>
        <w:t>s serve as reference point</w:t>
      </w:r>
      <w:r w:rsidRPr="00F411D2">
        <w:rPr>
          <w:rFonts w:ascii="Times New Roman" w:hAnsi="Times New Roman" w:cs="Times New Roman"/>
          <w:color w:val="000000" w:themeColor="text1"/>
          <w:sz w:val="24"/>
          <w:szCs w:val="24"/>
        </w:rPr>
        <w:t xml:space="preserve">. </w:t>
      </w:r>
    </w:p>
    <w:p w14:paraId="1CEFD9CF" w14:textId="200029A7" w:rsidR="00B12C1A" w:rsidRPr="00F411D2" w:rsidRDefault="00B12C1A" w:rsidP="00E95A0D">
      <w:pPr>
        <w:jc w:val="both"/>
        <w:rPr>
          <w:rFonts w:ascii="Times New Roman" w:hAnsi="Times New Roman" w:cs="Times New Roman"/>
          <w:color w:val="000000" w:themeColor="text1"/>
          <w:sz w:val="24"/>
          <w:szCs w:val="24"/>
        </w:rPr>
      </w:pPr>
      <w:r w:rsidRPr="00F411D2">
        <w:rPr>
          <w:rFonts w:ascii="Times New Roman" w:hAnsi="Times New Roman" w:cs="Times New Roman"/>
          <w:color w:val="000000" w:themeColor="text1"/>
          <w:sz w:val="24"/>
          <w:szCs w:val="24"/>
        </w:rPr>
        <w:t xml:space="preserve">Indeed, the responses do seem to be influenced by the introduction of an </w:t>
      </w:r>
      <w:r w:rsidR="00827EB1" w:rsidRPr="00F411D2">
        <w:rPr>
          <w:rFonts w:ascii="Times New Roman" w:hAnsi="Times New Roman" w:cs="Times New Roman"/>
          <w:color w:val="000000" w:themeColor="text1"/>
          <w:sz w:val="24"/>
          <w:szCs w:val="24"/>
        </w:rPr>
        <w:t>expected</w:t>
      </w:r>
      <w:r w:rsidR="00E95A0D" w:rsidRPr="00F411D2">
        <w:rPr>
          <w:rFonts w:ascii="Times New Roman" w:hAnsi="Times New Roman" w:cs="Times New Roman"/>
          <w:color w:val="000000" w:themeColor="text1"/>
          <w:sz w:val="24"/>
          <w:szCs w:val="24"/>
        </w:rPr>
        <w:t xml:space="preserve"> </w:t>
      </w:r>
      <w:r w:rsidRPr="00F411D2">
        <w:rPr>
          <w:rFonts w:ascii="Times New Roman" w:hAnsi="Times New Roman" w:cs="Times New Roman"/>
          <w:color w:val="000000" w:themeColor="text1"/>
          <w:sz w:val="24"/>
          <w:szCs w:val="24"/>
        </w:rPr>
        <w:t>profit</w:t>
      </w:r>
      <w:r w:rsidR="00E95A0D" w:rsidRPr="00F411D2">
        <w:rPr>
          <w:rFonts w:ascii="Times New Roman" w:hAnsi="Times New Roman" w:cs="Times New Roman"/>
          <w:color w:val="000000" w:themeColor="text1"/>
          <w:sz w:val="24"/>
          <w:szCs w:val="24"/>
        </w:rPr>
        <w:t xml:space="preserve">, as </w:t>
      </w:r>
      <w:r w:rsidR="00FF35C9" w:rsidRPr="00F411D2">
        <w:rPr>
          <w:rFonts w:ascii="Times New Roman" w:hAnsi="Times New Roman" w:cs="Times New Roman"/>
          <w:color w:val="000000" w:themeColor="text1"/>
          <w:sz w:val="24"/>
          <w:szCs w:val="24"/>
        </w:rPr>
        <w:t>reported</w:t>
      </w:r>
      <w:r w:rsidR="00E95A0D" w:rsidRPr="00F411D2">
        <w:rPr>
          <w:rFonts w:ascii="Times New Roman" w:hAnsi="Times New Roman" w:cs="Times New Roman"/>
          <w:color w:val="000000" w:themeColor="text1"/>
          <w:sz w:val="24"/>
          <w:szCs w:val="24"/>
        </w:rPr>
        <w:t xml:space="preserve"> in the </w:t>
      </w:r>
      <w:r w:rsidR="00FF35C9" w:rsidRPr="00F411D2">
        <w:rPr>
          <w:rFonts w:ascii="Times New Roman" w:hAnsi="Times New Roman" w:cs="Times New Roman"/>
          <w:color w:val="000000" w:themeColor="text1"/>
          <w:sz w:val="24"/>
          <w:szCs w:val="24"/>
        </w:rPr>
        <w:t xml:space="preserve">last three rows in Table </w:t>
      </w:r>
      <w:r w:rsidR="003276F7" w:rsidRPr="00F411D2">
        <w:rPr>
          <w:rFonts w:ascii="Times New Roman" w:hAnsi="Times New Roman" w:cs="Times New Roman"/>
          <w:color w:val="000000" w:themeColor="text1"/>
          <w:sz w:val="24"/>
          <w:szCs w:val="24"/>
        </w:rPr>
        <w:t>5</w:t>
      </w:r>
      <w:r w:rsidRPr="00F411D2">
        <w:rPr>
          <w:rFonts w:ascii="Times New Roman" w:hAnsi="Times New Roman" w:cs="Times New Roman"/>
          <w:color w:val="000000" w:themeColor="text1"/>
          <w:sz w:val="24"/>
          <w:szCs w:val="24"/>
        </w:rPr>
        <w:t xml:space="preserve">. The results show that sellers adapt their WTA towards the </w:t>
      </w:r>
      <w:r w:rsidR="00827EB1" w:rsidRPr="00F411D2">
        <w:rPr>
          <w:rFonts w:ascii="Times New Roman" w:hAnsi="Times New Roman" w:cs="Times New Roman"/>
          <w:color w:val="000000" w:themeColor="text1"/>
          <w:sz w:val="24"/>
          <w:szCs w:val="24"/>
        </w:rPr>
        <w:t>expected</w:t>
      </w:r>
      <w:r w:rsidRPr="00F411D2">
        <w:rPr>
          <w:rFonts w:ascii="Times New Roman" w:hAnsi="Times New Roman" w:cs="Times New Roman"/>
          <w:color w:val="000000" w:themeColor="text1"/>
          <w:sz w:val="24"/>
          <w:szCs w:val="24"/>
        </w:rPr>
        <w:t xml:space="preserve"> profit, regardless </w:t>
      </w:r>
      <w:r w:rsidR="002C5075" w:rsidRPr="00F411D2">
        <w:rPr>
          <w:rFonts w:ascii="Times New Roman" w:hAnsi="Times New Roman" w:cs="Times New Roman"/>
          <w:color w:val="000000" w:themeColor="text1"/>
          <w:sz w:val="24"/>
          <w:szCs w:val="24"/>
        </w:rPr>
        <w:t>of its size</w:t>
      </w:r>
      <w:r w:rsidRPr="00F411D2">
        <w:rPr>
          <w:rFonts w:ascii="Times New Roman" w:hAnsi="Times New Roman" w:cs="Times New Roman"/>
          <w:color w:val="000000" w:themeColor="text1"/>
          <w:sz w:val="24"/>
          <w:szCs w:val="24"/>
        </w:rPr>
        <w:t xml:space="preserve">, suggesting that </w:t>
      </w:r>
      <w:r w:rsidR="00827EB1" w:rsidRPr="00F411D2">
        <w:rPr>
          <w:rFonts w:ascii="Times New Roman" w:hAnsi="Times New Roman" w:cs="Times New Roman"/>
          <w:color w:val="000000" w:themeColor="text1"/>
          <w:sz w:val="24"/>
          <w:szCs w:val="24"/>
        </w:rPr>
        <w:t>expectation</w:t>
      </w:r>
      <w:r w:rsidRPr="00F411D2">
        <w:rPr>
          <w:rFonts w:ascii="Times New Roman" w:hAnsi="Times New Roman" w:cs="Times New Roman"/>
          <w:color w:val="000000" w:themeColor="text1"/>
          <w:sz w:val="24"/>
          <w:szCs w:val="24"/>
        </w:rPr>
        <w:t xml:space="preserve">s influence the behavioural biases of sellers in the property market. </w:t>
      </w:r>
      <w:r w:rsidR="003276F7" w:rsidRPr="00F411D2">
        <w:rPr>
          <w:rFonts w:ascii="Times New Roman" w:hAnsi="Times New Roman" w:cs="Times New Roman"/>
          <w:color w:val="000000" w:themeColor="text1"/>
          <w:sz w:val="24"/>
          <w:szCs w:val="24"/>
        </w:rPr>
        <w:t xml:space="preserve"> </w:t>
      </w:r>
      <w:r w:rsidRPr="00F411D2">
        <w:rPr>
          <w:rFonts w:ascii="Times New Roman" w:hAnsi="Times New Roman" w:cs="Times New Roman"/>
          <w:color w:val="000000" w:themeColor="text1"/>
          <w:sz w:val="24"/>
          <w:szCs w:val="24"/>
        </w:rPr>
        <w:t xml:space="preserve">By performing </w:t>
      </w:r>
      <w:r w:rsidR="003276F7" w:rsidRPr="00F411D2">
        <w:rPr>
          <w:rFonts w:ascii="Times New Roman" w:hAnsi="Times New Roman" w:cs="Times New Roman"/>
          <w:color w:val="000000" w:themeColor="text1"/>
          <w:sz w:val="24"/>
          <w:szCs w:val="24"/>
        </w:rPr>
        <w:t xml:space="preserve">matched two sample </w:t>
      </w:r>
      <w:r w:rsidRPr="00F411D2">
        <w:rPr>
          <w:rFonts w:ascii="Times New Roman" w:hAnsi="Times New Roman" w:cs="Times New Roman"/>
          <w:i/>
          <w:iCs/>
          <w:color w:val="000000" w:themeColor="text1"/>
          <w:sz w:val="24"/>
          <w:szCs w:val="24"/>
        </w:rPr>
        <w:t>t</w:t>
      </w:r>
      <w:r w:rsidR="003276F7" w:rsidRPr="00F411D2">
        <w:rPr>
          <w:rFonts w:ascii="Times New Roman" w:hAnsi="Times New Roman" w:cs="Times New Roman"/>
          <w:color w:val="000000" w:themeColor="text1"/>
          <w:sz w:val="24"/>
          <w:szCs w:val="24"/>
        </w:rPr>
        <w:t xml:space="preserve"> </w:t>
      </w:r>
      <w:r w:rsidRPr="00F411D2">
        <w:rPr>
          <w:rFonts w:ascii="Times New Roman" w:hAnsi="Times New Roman" w:cs="Times New Roman"/>
          <w:color w:val="000000" w:themeColor="text1"/>
          <w:sz w:val="24"/>
          <w:szCs w:val="24"/>
        </w:rPr>
        <w:t>tests on the responses</w:t>
      </w:r>
      <w:r w:rsidR="00827EB1" w:rsidRPr="00F411D2">
        <w:rPr>
          <w:rFonts w:ascii="Times New Roman" w:hAnsi="Times New Roman" w:cs="Times New Roman"/>
          <w:color w:val="000000" w:themeColor="text1"/>
          <w:sz w:val="24"/>
          <w:szCs w:val="24"/>
        </w:rPr>
        <w:t>,</w:t>
      </w:r>
      <w:r w:rsidRPr="00F411D2">
        <w:rPr>
          <w:rFonts w:ascii="Times New Roman" w:hAnsi="Times New Roman" w:cs="Times New Roman"/>
          <w:color w:val="000000" w:themeColor="text1"/>
          <w:sz w:val="24"/>
          <w:szCs w:val="24"/>
        </w:rPr>
        <w:t xml:space="preserve"> it </w:t>
      </w:r>
      <w:r w:rsidR="00827EB1" w:rsidRPr="00F411D2">
        <w:rPr>
          <w:rFonts w:ascii="Times New Roman" w:hAnsi="Times New Roman" w:cs="Times New Roman"/>
          <w:color w:val="000000" w:themeColor="text1"/>
          <w:sz w:val="24"/>
          <w:szCs w:val="24"/>
        </w:rPr>
        <w:t>i</w:t>
      </w:r>
      <w:r w:rsidRPr="00F411D2">
        <w:rPr>
          <w:rFonts w:ascii="Times New Roman" w:hAnsi="Times New Roman" w:cs="Times New Roman"/>
          <w:color w:val="000000" w:themeColor="text1"/>
          <w:sz w:val="24"/>
          <w:szCs w:val="24"/>
        </w:rPr>
        <w:t>s possible to determine whether the reported WTA</w:t>
      </w:r>
      <w:r w:rsidR="00827EB1" w:rsidRPr="00F411D2">
        <w:rPr>
          <w:rFonts w:ascii="Times New Roman" w:hAnsi="Times New Roman" w:cs="Times New Roman"/>
          <w:color w:val="000000" w:themeColor="text1"/>
          <w:sz w:val="24"/>
          <w:szCs w:val="24"/>
        </w:rPr>
        <w:t>s</w:t>
      </w:r>
      <w:r w:rsidRPr="00F411D2">
        <w:rPr>
          <w:rFonts w:ascii="Times New Roman" w:hAnsi="Times New Roman" w:cs="Times New Roman"/>
          <w:color w:val="000000" w:themeColor="text1"/>
          <w:sz w:val="24"/>
          <w:szCs w:val="24"/>
        </w:rPr>
        <w:t xml:space="preserve"> differ significantly from </w:t>
      </w:r>
      <w:r w:rsidR="00FF35C9" w:rsidRPr="00F411D2">
        <w:rPr>
          <w:rFonts w:ascii="Times New Roman" w:hAnsi="Times New Roman" w:cs="Times New Roman"/>
          <w:color w:val="000000" w:themeColor="text1"/>
          <w:sz w:val="24"/>
          <w:szCs w:val="24"/>
        </w:rPr>
        <w:t>SET prediction</w:t>
      </w:r>
      <w:r w:rsidR="00827EB1" w:rsidRPr="00F411D2">
        <w:rPr>
          <w:rFonts w:ascii="Times New Roman" w:hAnsi="Times New Roman" w:cs="Times New Roman"/>
          <w:color w:val="000000" w:themeColor="text1"/>
          <w:sz w:val="24"/>
          <w:szCs w:val="24"/>
        </w:rPr>
        <w:t>s</w:t>
      </w:r>
      <w:r w:rsidRPr="00F411D2">
        <w:rPr>
          <w:rFonts w:ascii="Times New Roman" w:hAnsi="Times New Roman" w:cs="Times New Roman"/>
          <w:color w:val="000000" w:themeColor="text1"/>
          <w:sz w:val="24"/>
          <w:szCs w:val="24"/>
        </w:rPr>
        <w:t xml:space="preserve">. Table </w:t>
      </w:r>
      <w:r w:rsidR="00886AF2" w:rsidRPr="00F411D2">
        <w:rPr>
          <w:rFonts w:ascii="Times New Roman" w:hAnsi="Times New Roman" w:cs="Times New Roman"/>
          <w:color w:val="000000" w:themeColor="text1"/>
          <w:sz w:val="24"/>
          <w:szCs w:val="24"/>
        </w:rPr>
        <w:t>6</w:t>
      </w:r>
      <w:r w:rsidRPr="00F411D2">
        <w:rPr>
          <w:rFonts w:ascii="Times New Roman" w:hAnsi="Times New Roman" w:cs="Times New Roman"/>
          <w:color w:val="000000" w:themeColor="text1"/>
          <w:sz w:val="24"/>
          <w:szCs w:val="24"/>
        </w:rPr>
        <w:t xml:space="preserve"> illustrates that for all levels of </w:t>
      </w:r>
      <w:r w:rsidR="00827EB1" w:rsidRPr="00F411D2">
        <w:rPr>
          <w:rFonts w:ascii="Times New Roman" w:hAnsi="Times New Roman" w:cs="Times New Roman"/>
          <w:color w:val="000000" w:themeColor="text1"/>
          <w:sz w:val="24"/>
          <w:szCs w:val="24"/>
        </w:rPr>
        <w:t>expected</w:t>
      </w:r>
      <w:r w:rsidRPr="00F411D2">
        <w:rPr>
          <w:rFonts w:ascii="Times New Roman" w:hAnsi="Times New Roman" w:cs="Times New Roman"/>
          <w:color w:val="000000" w:themeColor="text1"/>
          <w:sz w:val="24"/>
          <w:szCs w:val="24"/>
        </w:rPr>
        <w:t xml:space="preserve"> profit</w:t>
      </w:r>
      <w:r w:rsidR="00827EB1" w:rsidRPr="00F411D2">
        <w:rPr>
          <w:rFonts w:ascii="Times New Roman" w:hAnsi="Times New Roman" w:cs="Times New Roman"/>
          <w:color w:val="000000" w:themeColor="text1"/>
          <w:sz w:val="24"/>
          <w:szCs w:val="24"/>
        </w:rPr>
        <w:t>s</w:t>
      </w:r>
      <w:r w:rsidRPr="00F411D2">
        <w:rPr>
          <w:rFonts w:ascii="Times New Roman" w:hAnsi="Times New Roman" w:cs="Times New Roman"/>
          <w:color w:val="000000" w:themeColor="text1"/>
          <w:sz w:val="24"/>
          <w:szCs w:val="24"/>
        </w:rPr>
        <w:t xml:space="preserve">, the observed differences are statistically significant at the </w:t>
      </w:r>
      <w:r w:rsidR="00A2684D" w:rsidRPr="00F411D2">
        <w:rPr>
          <w:rFonts w:ascii="Times New Roman" w:hAnsi="Times New Roman" w:cs="Times New Roman"/>
          <w:color w:val="000000" w:themeColor="text1"/>
          <w:sz w:val="24"/>
          <w:szCs w:val="24"/>
        </w:rPr>
        <w:t>1</w:t>
      </w:r>
      <w:r w:rsidRPr="00F411D2">
        <w:rPr>
          <w:rFonts w:ascii="Times New Roman" w:hAnsi="Times New Roman" w:cs="Times New Roman"/>
          <w:color w:val="000000" w:themeColor="text1"/>
          <w:sz w:val="24"/>
          <w:szCs w:val="24"/>
        </w:rPr>
        <w:t xml:space="preserve">% </w:t>
      </w:r>
      <w:r w:rsidR="00A2684D" w:rsidRPr="00F411D2">
        <w:rPr>
          <w:rFonts w:ascii="Times New Roman" w:hAnsi="Times New Roman" w:cs="Times New Roman"/>
          <w:color w:val="000000" w:themeColor="text1"/>
          <w:sz w:val="24"/>
          <w:szCs w:val="24"/>
        </w:rPr>
        <w:t xml:space="preserve">significance </w:t>
      </w:r>
      <w:r w:rsidRPr="00F411D2">
        <w:rPr>
          <w:rFonts w:ascii="Times New Roman" w:hAnsi="Times New Roman" w:cs="Times New Roman"/>
          <w:color w:val="000000" w:themeColor="text1"/>
          <w:sz w:val="24"/>
          <w:szCs w:val="24"/>
        </w:rPr>
        <w:t>level.</w:t>
      </w:r>
    </w:p>
    <w:p w14:paraId="7866DB0C" w14:textId="5FDD483B" w:rsidR="00E34D3F" w:rsidRPr="00F411D2" w:rsidRDefault="00E34D3F" w:rsidP="00E34D3F">
      <w:pPr>
        <w:jc w:val="center"/>
        <w:rPr>
          <w:rFonts w:ascii="Times New Roman" w:hAnsi="Times New Roman" w:cs="Times New Roman"/>
          <w:i/>
          <w:color w:val="000000" w:themeColor="text1"/>
          <w:sz w:val="24"/>
          <w:szCs w:val="24"/>
        </w:rPr>
      </w:pPr>
      <w:r w:rsidRPr="00F411D2">
        <w:rPr>
          <w:rFonts w:ascii="Times New Roman" w:hAnsi="Times New Roman" w:cs="Times New Roman"/>
          <w:i/>
          <w:color w:val="000000" w:themeColor="text1"/>
          <w:sz w:val="24"/>
          <w:szCs w:val="24"/>
        </w:rPr>
        <w:lastRenderedPageBreak/>
        <w:t>[Insert Table 5 here]</w:t>
      </w:r>
    </w:p>
    <w:p w14:paraId="44239315" w14:textId="25EC1014" w:rsidR="00E34D3F" w:rsidRPr="00F411D2" w:rsidRDefault="00E34D3F" w:rsidP="00E34D3F">
      <w:pPr>
        <w:jc w:val="center"/>
        <w:rPr>
          <w:rFonts w:ascii="Times New Roman" w:hAnsi="Times New Roman" w:cs="Times New Roman"/>
          <w:i/>
          <w:color w:val="000000" w:themeColor="text1"/>
          <w:sz w:val="24"/>
          <w:szCs w:val="24"/>
        </w:rPr>
      </w:pPr>
      <w:r w:rsidRPr="00F411D2">
        <w:rPr>
          <w:rFonts w:ascii="Times New Roman" w:hAnsi="Times New Roman" w:cs="Times New Roman"/>
          <w:i/>
          <w:color w:val="000000" w:themeColor="text1"/>
          <w:sz w:val="24"/>
          <w:szCs w:val="24"/>
        </w:rPr>
        <w:t>[Insert Table 6 here]</w:t>
      </w:r>
    </w:p>
    <w:p w14:paraId="43EA6EBD" w14:textId="2A9FE053" w:rsidR="00AE4A4F" w:rsidRPr="00F411D2" w:rsidRDefault="00AE4A4F" w:rsidP="00AE4A4F">
      <w:pPr>
        <w:pStyle w:val="Heading2"/>
        <w:spacing w:after="120"/>
        <w:jc w:val="both"/>
        <w:rPr>
          <w:rFonts w:ascii="Times New Roman" w:hAnsi="Times New Roman" w:cs="Times New Roman"/>
          <w:i/>
          <w:color w:val="000000" w:themeColor="text1"/>
          <w:sz w:val="24"/>
          <w:szCs w:val="24"/>
          <w:u w:val="single"/>
        </w:rPr>
      </w:pPr>
      <w:r w:rsidRPr="00F411D2">
        <w:rPr>
          <w:rFonts w:ascii="Times New Roman" w:hAnsi="Times New Roman" w:cs="Times New Roman"/>
          <w:i/>
          <w:color w:val="000000" w:themeColor="text1"/>
          <w:sz w:val="24"/>
          <w:szCs w:val="24"/>
          <w:u w:val="single"/>
        </w:rPr>
        <w:t xml:space="preserve">Hypothesis 5: Social </w:t>
      </w:r>
      <w:r w:rsidR="00827EB1" w:rsidRPr="00F411D2">
        <w:rPr>
          <w:rFonts w:ascii="Times New Roman" w:hAnsi="Times New Roman" w:cs="Times New Roman"/>
          <w:i/>
          <w:color w:val="000000" w:themeColor="text1"/>
          <w:sz w:val="24"/>
          <w:szCs w:val="24"/>
          <w:u w:val="single"/>
        </w:rPr>
        <w:t>norm</w:t>
      </w:r>
      <w:r w:rsidRPr="00F411D2">
        <w:rPr>
          <w:rFonts w:ascii="Times New Roman" w:hAnsi="Times New Roman" w:cs="Times New Roman"/>
          <w:i/>
          <w:color w:val="000000" w:themeColor="text1"/>
          <w:sz w:val="24"/>
          <w:szCs w:val="24"/>
          <w:u w:val="single"/>
        </w:rPr>
        <w:t>s influence reference point formation</w:t>
      </w:r>
    </w:p>
    <w:p w14:paraId="0FB0DA42" w14:textId="18875663" w:rsidR="00F46D36" w:rsidRPr="00F411D2" w:rsidRDefault="00112A46" w:rsidP="00AE4A4F">
      <w:pPr>
        <w:jc w:val="both"/>
        <w:rPr>
          <w:rFonts w:ascii="Times New Roman" w:hAnsi="Times New Roman" w:cs="Times New Roman"/>
          <w:color w:val="000000" w:themeColor="text1"/>
          <w:sz w:val="24"/>
          <w:szCs w:val="24"/>
        </w:rPr>
      </w:pPr>
      <w:r w:rsidRPr="00F411D2">
        <w:rPr>
          <w:rFonts w:ascii="Times New Roman" w:hAnsi="Times New Roman" w:cs="Times New Roman"/>
          <w:color w:val="000000" w:themeColor="text1"/>
          <w:sz w:val="24"/>
          <w:szCs w:val="24"/>
        </w:rPr>
        <w:t xml:space="preserve">Equation (4) is estimated by using OLS for each of the behavioural biases calculated based on Questions 1 – 13. The dependent variable for each model was the difference in WTP/WTA caused by the introduction of each new piece of information. Social </w:t>
      </w:r>
      <w:r w:rsidR="00827EB1" w:rsidRPr="00F411D2">
        <w:rPr>
          <w:rFonts w:ascii="Times New Roman" w:hAnsi="Times New Roman" w:cs="Times New Roman"/>
          <w:color w:val="000000" w:themeColor="text1"/>
          <w:sz w:val="24"/>
          <w:szCs w:val="24"/>
        </w:rPr>
        <w:t>norm</w:t>
      </w:r>
      <w:r w:rsidRPr="00F411D2">
        <w:rPr>
          <w:rFonts w:ascii="Times New Roman" w:hAnsi="Times New Roman" w:cs="Times New Roman"/>
          <w:color w:val="000000" w:themeColor="text1"/>
          <w:sz w:val="24"/>
          <w:szCs w:val="24"/>
        </w:rPr>
        <w:t xml:space="preserve"> variables are the key independent variables in this analysis. </w:t>
      </w:r>
      <w:r w:rsidR="00AE4A4F" w:rsidRPr="00F411D2">
        <w:rPr>
          <w:rFonts w:ascii="Times New Roman" w:hAnsi="Times New Roman" w:cs="Times New Roman"/>
          <w:color w:val="000000" w:themeColor="text1"/>
          <w:sz w:val="24"/>
          <w:szCs w:val="24"/>
        </w:rPr>
        <w:t xml:space="preserve">Participants were also asked a series of basic demographic questions which were used to control for these characteristics during the regression. Since the answers to these questions consisted primarily of categorical data, </w:t>
      </w:r>
      <w:r w:rsidRPr="00F411D2">
        <w:rPr>
          <w:rFonts w:ascii="Times New Roman" w:hAnsi="Times New Roman" w:cs="Times New Roman"/>
          <w:color w:val="000000" w:themeColor="text1"/>
          <w:sz w:val="24"/>
          <w:szCs w:val="24"/>
        </w:rPr>
        <w:t>we</w:t>
      </w:r>
      <w:r w:rsidR="00AE4A4F" w:rsidRPr="00F411D2">
        <w:rPr>
          <w:rFonts w:ascii="Times New Roman" w:hAnsi="Times New Roman" w:cs="Times New Roman"/>
          <w:color w:val="000000" w:themeColor="text1"/>
          <w:sz w:val="24"/>
          <w:szCs w:val="24"/>
        </w:rPr>
        <w:t xml:space="preserve"> translate them into a series of dummy variables</w:t>
      </w:r>
      <w:r w:rsidR="003A56B4" w:rsidRPr="00F411D2">
        <w:rPr>
          <w:rFonts w:ascii="Times New Roman" w:hAnsi="Times New Roman" w:cs="Times New Roman"/>
          <w:color w:val="000000" w:themeColor="text1"/>
          <w:sz w:val="24"/>
          <w:szCs w:val="24"/>
        </w:rPr>
        <w:t xml:space="preserve"> </w:t>
      </w:r>
      <w:r w:rsidR="00AE4A4F" w:rsidRPr="00F411D2">
        <w:rPr>
          <w:rFonts w:ascii="Times New Roman" w:hAnsi="Times New Roman" w:cs="Times New Roman"/>
          <w:color w:val="000000" w:themeColor="text1"/>
          <w:sz w:val="24"/>
          <w:szCs w:val="24"/>
        </w:rPr>
        <w:t>(</w:t>
      </w:r>
      <w:r w:rsidR="001227EF" w:rsidRPr="00F411D2">
        <w:rPr>
          <w:rFonts w:ascii="Times New Roman" w:hAnsi="Times New Roman" w:cs="Times New Roman"/>
          <w:color w:val="000000" w:themeColor="text1"/>
          <w:sz w:val="24"/>
          <w:szCs w:val="24"/>
        </w:rPr>
        <w:t>s</w:t>
      </w:r>
      <w:r w:rsidR="00AE4A4F" w:rsidRPr="00F411D2">
        <w:rPr>
          <w:rFonts w:ascii="Times New Roman" w:hAnsi="Times New Roman" w:cs="Times New Roman"/>
          <w:color w:val="000000" w:themeColor="text1"/>
          <w:sz w:val="24"/>
          <w:szCs w:val="24"/>
        </w:rPr>
        <w:t xml:space="preserve">ee Table </w:t>
      </w:r>
      <w:r w:rsidR="003A56B4" w:rsidRPr="00F411D2">
        <w:rPr>
          <w:rFonts w:ascii="Times New Roman" w:hAnsi="Times New Roman" w:cs="Times New Roman"/>
          <w:color w:val="000000" w:themeColor="text1"/>
          <w:sz w:val="24"/>
          <w:szCs w:val="24"/>
        </w:rPr>
        <w:t>4</w:t>
      </w:r>
      <w:r w:rsidR="00AE4A4F" w:rsidRPr="00F411D2">
        <w:rPr>
          <w:rFonts w:ascii="Times New Roman" w:hAnsi="Times New Roman" w:cs="Times New Roman"/>
          <w:color w:val="000000" w:themeColor="text1"/>
          <w:sz w:val="24"/>
          <w:szCs w:val="24"/>
        </w:rPr>
        <w:t xml:space="preserve"> for variable definition</w:t>
      </w:r>
      <w:r w:rsidR="00827EB1" w:rsidRPr="00F411D2">
        <w:rPr>
          <w:rFonts w:ascii="Times New Roman" w:hAnsi="Times New Roman" w:cs="Times New Roman"/>
          <w:color w:val="000000" w:themeColor="text1"/>
          <w:sz w:val="24"/>
          <w:szCs w:val="24"/>
        </w:rPr>
        <w:t>s</w:t>
      </w:r>
      <w:r w:rsidR="00AE4A4F" w:rsidRPr="00F411D2">
        <w:rPr>
          <w:rFonts w:ascii="Times New Roman" w:hAnsi="Times New Roman" w:cs="Times New Roman"/>
          <w:color w:val="000000" w:themeColor="text1"/>
          <w:sz w:val="24"/>
          <w:szCs w:val="24"/>
        </w:rPr>
        <w:t xml:space="preserve"> and descriptive statistics). </w:t>
      </w:r>
      <w:r w:rsidRPr="00F411D2">
        <w:rPr>
          <w:rFonts w:ascii="Times New Roman" w:hAnsi="Times New Roman" w:cs="Times New Roman"/>
          <w:color w:val="000000" w:themeColor="text1"/>
          <w:sz w:val="24"/>
          <w:szCs w:val="24"/>
        </w:rPr>
        <w:t xml:space="preserve">Regression results are reported </w:t>
      </w:r>
      <w:r w:rsidR="00AE4A4F" w:rsidRPr="00F411D2">
        <w:rPr>
          <w:rFonts w:ascii="Times New Roman" w:hAnsi="Times New Roman" w:cs="Times New Roman"/>
          <w:color w:val="000000" w:themeColor="text1"/>
          <w:sz w:val="24"/>
          <w:szCs w:val="24"/>
        </w:rPr>
        <w:t>in Tables 7</w:t>
      </w:r>
      <w:r w:rsidR="003A56B4" w:rsidRPr="00F411D2">
        <w:rPr>
          <w:rFonts w:ascii="Times New Roman" w:hAnsi="Times New Roman" w:cs="Times New Roman"/>
          <w:color w:val="000000" w:themeColor="text1"/>
          <w:sz w:val="24"/>
          <w:szCs w:val="24"/>
        </w:rPr>
        <w:t xml:space="preserve"> through 9 for sellers, buyers (owners) and buyers (renters) respectively</w:t>
      </w:r>
      <w:r w:rsidR="00AE4A4F" w:rsidRPr="00F411D2">
        <w:rPr>
          <w:rFonts w:ascii="Times New Roman" w:hAnsi="Times New Roman" w:cs="Times New Roman"/>
          <w:color w:val="000000" w:themeColor="text1"/>
          <w:sz w:val="24"/>
          <w:szCs w:val="24"/>
        </w:rPr>
        <w:t xml:space="preserve">. </w:t>
      </w:r>
      <w:r w:rsidR="00DC3BD2" w:rsidRPr="00F411D2">
        <w:rPr>
          <w:rFonts w:ascii="Times New Roman" w:hAnsi="Times New Roman" w:cs="Times New Roman"/>
          <w:color w:val="000000" w:themeColor="text1"/>
          <w:sz w:val="24"/>
          <w:szCs w:val="24"/>
        </w:rPr>
        <w:t>The discussions in this section are based on coefficient estimates that are statistically significant at the 10% level o</w:t>
      </w:r>
      <w:r w:rsidR="00DF0F3C" w:rsidRPr="00F411D2">
        <w:rPr>
          <w:rFonts w:ascii="Times New Roman" w:hAnsi="Times New Roman" w:cs="Times New Roman"/>
          <w:color w:val="000000" w:themeColor="text1"/>
          <w:sz w:val="24"/>
          <w:szCs w:val="24"/>
        </w:rPr>
        <w:t>r</w:t>
      </w:r>
      <w:r w:rsidR="00DC3BD2" w:rsidRPr="00F411D2">
        <w:rPr>
          <w:rFonts w:ascii="Times New Roman" w:hAnsi="Times New Roman" w:cs="Times New Roman"/>
          <w:color w:val="000000" w:themeColor="text1"/>
          <w:sz w:val="24"/>
          <w:szCs w:val="24"/>
        </w:rPr>
        <w:t xml:space="preserve"> lower</w:t>
      </w:r>
      <w:r w:rsidR="003B3F2C" w:rsidRPr="00F411D2">
        <w:rPr>
          <w:rFonts w:ascii="Times New Roman" w:hAnsi="Times New Roman" w:cs="Times New Roman"/>
          <w:color w:val="000000" w:themeColor="text1"/>
          <w:sz w:val="24"/>
          <w:szCs w:val="24"/>
        </w:rPr>
        <w:t xml:space="preserve">, as highlighted with asterisks in </w:t>
      </w:r>
      <w:r w:rsidR="003A56B4" w:rsidRPr="00F411D2">
        <w:rPr>
          <w:rFonts w:ascii="Times New Roman" w:hAnsi="Times New Roman" w:cs="Times New Roman"/>
          <w:color w:val="000000" w:themeColor="text1"/>
          <w:sz w:val="24"/>
          <w:szCs w:val="24"/>
        </w:rPr>
        <w:t xml:space="preserve">the </w:t>
      </w:r>
      <w:r w:rsidR="003B3F2C" w:rsidRPr="00F411D2">
        <w:rPr>
          <w:rFonts w:ascii="Times New Roman" w:hAnsi="Times New Roman" w:cs="Times New Roman"/>
          <w:color w:val="000000" w:themeColor="text1"/>
          <w:sz w:val="24"/>
          <w:szCs w:val="24"/>
        </w:rPr>
        <w:t>Tables</w:t>
      </w:r>
      <w:r w:rsidR="00DC3BD2" w:rsidRPr="00F411D2">
        <w:rPr>
          <w:rFonts w:ascii="Times New Roman" w:hAnsi="Times New Roman" w:cs="Times New Roman"/>
          <w:color w:val="000000" w:themeColor="text1"/>
          <w:sz w:val="24"/>
          <w:szCs w:val="24"/>
        </w:rPr>
        <w:t xml:space="preserve">. </w:t>
      </w:r>
      <w:r w:rsidR="00F46D36" w:rsidRPr="00F411D2">
        <w:rPr>
          <w:rFonts w:ascii="Times New Roman" w:hAnsi="Times New Roman" w:cs="Times New Roman"/>
          <w:color w:val="000000" w:themeColor="text1"/>
          <w:sz w:val="24"/>
          <w:szCs w:val="24"/>
        </w:rPr>
        <w:t xml:space="preserve">Three </w:t>
      </w:r>
      <w:r w:rsidR="00561273" w:rsidRPr="00F411D2">
        <w:rPr>
          <w:rFonts w:ascii="Times New Roman" w:hAnsi="Times New Roman" w:cs="Times New Roman"/>
          <w:color w:val="000000" w:themeColor="text1"/>
          <w:sz w:val="24"/>
          <w:szCs w:val="24"/>
        </w:rPr>
        <w:t>observations</w:t>
      </w:r>
      <w:r w:rsidR="00F46D36" w:rsidRPr="00F411D2">
        <w:rPr>
          <w:rFonts w:ascii="Times New Roman" w:hAnsi="Times New Roman" w:cs="Times New Roman"/>
          <w:color w:val="000000" w:themeColor="text1"/>
          <w:sz w:val="24"/>
          <w:szCs w:val="24"/>
        </w:rPr>
        <w:t xml:space="preserve"> can be drawn from these models. </w:t>
      </w:r>
    </w:p>
    <w:p w14:paraId="1004EE95" w14:textId="1D74C7E9" w:rsidR="00FB66BE" w:rsidRPr="00F411D2" w:rsidRDefault="00F46D36" w:rsidP="00AE4A4F">
      <w:pPr>
        <w:jc w:val="both"/>
        <w:rPr>
          <w:rFonts w:ascii="Times New Roman" w:hAnsi="Times New Roman" w:cs="Times New Roman"/>
          <w:color w:val="000000" w:themeColor="text1"/>
          <w:sz w:val="24"/>
          <w:szCs w:val="24"/>
        </w:rPr>
      </w:pPr>
      <w:r w:rsidRPr="00F411D2">
        <w:rPr>
          <w:rFonts w:ascii="Times New Roman" w:hAnsi="Times New Roman" w:cs="Times New Roman"/>
          <w:color w:val="000000" w:themeColor="text1"/>
          <w:sz w:val="24"/>
          <w:szCs w:val="24"/>
        </w:rPr>
        <w:t xml:space="preserve">First, the </w:t>
      </w:r>
      <w:r w:rsidR="00941326" w:rsidRPr="00F411D2">
        <w:rPr>
          <w:rFonts w:ascii="Times New Roman" w:hAnsi="Times New Roman" w:cs="Times New Roman"/>
          <w:color w:val="000000" w:themeColor="text1"/>
          <w:sz w:val="24"/>
          <w:szCs w:val="24"/>
        </w:rPr>
        <w:t>behavioural</w:t>
      </w:r>
      <w:r w:rsidRPr="00F411D2">
        <w:rPr>
          <w:rFonts w:ascii="Times New Roman" w:hAnsi="Times New Roman" w:cs="Times New Roman"/>
          <w:color w:val="000000" w:themeColor="text1"/>
          <w:sz w:val="24"/>
          <w:szCs w:val="24"/>
        </w:rPr>
        <w:t xml:space="preserve"> bias </w:t>
      </w:r>
      <w:r w:rsidR="000B2EC7" w:rsidRPr="00F411D2">
        <w:rPr>
          <w:rFonts w:ascii="Times New Roman" w:hAnsi="Times New Roman" w:cs="Times New Roman"/>
          <w:color w:val="000000" w:themeColor="text1"/>
          <w:sz w:val="24"/>
          <w:szCs w:val="24"/>
        </w:rPr>
        <w:t xml:space="preserve">is primarily psychological and can only be marginally </w:t>
      </w:r>
      <w:r w:rsidR="00AE4A4F" w:rsidRPr="00F411D2">
        <w:rPr>
          <w:rFonts w:ascii="Times New Roman" w:hAnsi="Times New Roman" w:cs="Times New Roman"/>
          <w:color w:val="000000" w:themeColor="text1"/>
          <w:sz w:val="24"/>
          <w:szCs w:val="24"/>
        </w:rPr>
        <w:t>explained by observable dem</w:t>
      </w:r>
      <w:r w:rsidRPr="00F411D2">
        <w:rPr>
          <w:rFonts w:ascii="Times New Roman" w:hAnsi="Times New Roman" w:cs="Times New Roman"/>
          <w:color w:val="000000" w:themeColor="text1"/>
          <w:sz w:val="24"/>
          <w:szCs w:val="24"/>
        </w:rPr>
        <w:t xml:space="preserve">ographics </w:t>
      </w:r>
      <w:r w:rsidR="00CA5DF3" w:rsidRPr="00F411D2">
        <w:rPr>
          <w:rFonts w:ascii="Times New Roman" w:hAnsi="Times New Roman" w:cs="Times New Roman"/>
          <w:color w:val="000000" w:themeColor="text1"/>
          <w:sz w:val="24"/>
          <w:szCs w:val="24"/>
        </w:rPr>
        <w:t>factors</w:t>
      </w:r>
      <w:r w:rsidRPr="00F411D2">
        <w:rPr>
          <w:rFonts w:ascii="Times New Roman" w:hAnsi="Times New Roman" w:cs="Times New Roman"/>
          <w:color w:val="000000" w:themeColor="text1"/>
          <w:sz w:val="24"/>
          <w:szCs w:val="24"/>
        </w:rPr>
        <w:t xml:space="preserve">. </w:t>
      </w:r>
      <w:r w:rsidR="000B2EC7" w:rsidRPr="00F411D2">
        <w:rPr>
          <w:rFonts w:ascii="Times New Roman" w:hAnsi="Times New Roman" w:cs="Times New Roman"/>
          <w:color w:val="000000" w:themeColor="text1"/>
          <w:sz w:val="24"/>
          <w:szCs w:val="24"/>
        </w:rPr>
        <w:t xml:space="preserve"> This is evident from the low </w:t>
      </w:r>
      <w:r w:rsidR="000B2EC7" w:rsidRPr="00F411D2">
        <w:rPr>
          <w:rFonts w:ascii="Times New Roman" w:hAnsi="Times New Roman" w:cs="Times New Roman"/>
          <w:i/>
          <w:iCs/>
          <w:color w:val="000000" w:themeColor="text1"/>
          <w:sz w:val="24"/>
          <w:szCs w:val="24"/>
        </w:rPr>
        <w:t>R</w:t>
      </w:r>
      <w:r w:rsidR="000B2EC7" w:rsidRPr="00F411D2">
        <w:rPr>
          <w:rFonts w:ascii="Times New Roman" w:hAnsi="Times New Roman" w:cs="Times New Roman"/>
          <w:color w:val="000000" w:themeColor="text1"/>
          <w:sz w:val="24"/>
          <w:szCs w:val="24"/>
        </w:rPr>
        <w:t xml:space="preserve"> square</w:t>
      </w:r>
      <w:r w:rsidR="00621052" w:rsidRPr="00F411D2">
        <w:rPr>
          <w:rFonts w:ascii="Times New Roman" w:hAnsi="Times New Roman" w:cs="Times New Roman"/>
          <w:color w:val="000000" w:themeColor="text1"/>
          <w:sz w:val="24"/>
          <w:szCs w:val="24"/>
        </w:rPr>
        <w:t>s</w:t>
      </w:r>
      <w:r w:rsidR="000B2EC7" w:rsidRPr="00F411D2">
        <w:rPr>
          <w:rFonts w:ascii="Times New Roman" w:hAnsi="Times New Roman" w:cs="Times New Roman"/>
          <w:color w:val="000000" w:themeColor="text1"/>
          <w:sz w:val="24"/>
          <w:szCs w:val="24"/>
        </w:rPr>
        <w:t xml:space="preserve"> reported for all models.  </w:t>
      </w:r>
      <w:r w:rsidR="00177A9E" w:rsidRPr="00F411D2">
        <w:rPr>
          <w:rFonts w:ascii="Times New Roman" w:hAnsi="Times New Roman" w:cs="Times New Roman"/>
          <w:color w:val="000000" w:themeColor="text1"/>
          <w:sz w:val="24"/>
          <w:szCs w:val="24"/>
        </w:rPr>
        <w:t xml:space="preserve">Specifically, </w:t>
      </w:r>
      <w:r w:rsidR="002C2946" w:rsidRPr="00F411D2">
        <w:rPr>
          <w:rFonts w:ascii="Times New Roman" w:hAnsi="Times New Roman" w:cs="Times New Roman"/>
          <w:color w:val="000000" w:themeColor="text1"/>
          <w:sz w:val="24"/>
          <w:szCs w:val="24"/>
        </w:rPr>
        <w:t xml:space="preserve">these factors can explain between </w:t>
      </w:r>
      <w:r w:rsidR="009B4584" w:rsidRPr="00F411D2">
        <w:rPr>
          <w:rFonts w:ascii="Times New Roman" w:hAnsi="Times New Roman" w:cs="Times New Roman"/>
          <w:color w:val="000000" w:themeColor="text1"/>
          <w:sz w:val="24"/>
          <w:szCs w:val="24"/>
        </w:rPr>
        <w:t>8.88</w:t>
      </w:r>
      <w:r w:rsidR="002C2946" w:rsidRPr="00F411D2">
        <w:rPr>
          <w:rFonts w:ascii="Times New Roman" w:hAnsi="Times New Roman" w:cs="Times New Roman"/>
          <w:color w:val="000000" w:themeColor="text1"/>
          <w:sz w:val="24"/>
          <w:szCs w:val="24"/>
        </w:rPr>
        <w:t>% to 18.</w:t>
      </w:r>
      <w:r w:rsidR="009B4584" w:rsidRPr="00F411D2">
        <w:rPr>
          <w:rFonts w:ascii="Times New Roman" w:hAnsi="Times New Roman" w:cs="Times New Roman"/>
          <w:color w:val="000000" w:themeColor="text1"/>
          <w:sz w:val="24"/>
          <w:szCs w:val="24"/>
        </w:rPr>
        <w:t>85</w:t>
      </w:r>
      <w:r w:rsidR="002C2946" w:rsidRPr="00F411D2">
        <w:rPr>
          <w:rFonts w:ascii="Times New Roman" w:hAnsi="Times New Roman" w:cs="Times New Roman"/>
          <w:color w:val="000000" w:themeColor="text1"/>
          <w:sz w:val="24"/>
          <w:szCs w:val="24"/>
        </w:rPr>
        <w:t xml:space="preserve">% of the variation of the observed </w:t>
      </w:r>
      <w:r w:rsidR="00941326" w:rsidRPr="00F411D2">
        <w:rPr>
          <w:rFonts w:ascii="Times New Roman" w:hAnsi="Times New Roman" w:cs="Times New Roman"/>
          <w:color w:val="000000" w:themeColor="text1"/>
          <w:sz w:val="24"/>
          <w:szCs w:val="24"/>
        </w:rPr>
        <w:t>behavioural</w:t>
      </w:r>
      <w:r w:rsidR="002C2946" w:rsidRPr="00F411D2">
        <w:rPr>
          <w:rFonts w:ascii="Times New Roman" w:hAnsi="Times New Roman" w:cs="Times New Roman"/>
          <w:color w:val="000000" w:themeColor="text1"/>
          <w:sz w:val="24"/>
          <w:szCs w:val="24"/>
        </w:rPr>
        <w:t xml:space="preserve"> bias.  </w:t>
      </w:r>
      <w:r w:rsidR="005409FC" w:rsidRPr="00F411D2">
        <w:rPr>
          <w:rFonts w:ascii="Times New Roman" w:hAnsi="Times New Roman" w:cs="Times New Roman"/>
          <w:color w:val="000000" w:themeColor="text1"/>
          <w:sz w:val="24"/>
          <w:szCs w:val="24"/>
        </w:rPr>
        <w:t xml:space="preserve">As the data were generated in a controlled environment that allows little room for other confounding factors, we conclude that the observed bias is indeed primarily </w:t>
      </w:r>
      <w:r w:rsidR="00FB66BE" w:rsidRPr="00F411D2">
        <w:rPr>
          <w:rFonts w:ascii="Times New Roman" w:hAnsi="Times New Roman" w:cs="Times New Roman"/>
          <w:color w:val="000000" w:themeColor="text1"/>
          <w:sz w:val="24"/>
          <w:szCs w:val="24"/>
        </w:rPr>
        <w:t xml:space="preserve">due to the </w:t>
      </w:r>
      <w:r w:rsidR="005409FC" w:rsidRPr="00F411D2">
        <w:rPr>
          <w:rFonts w:ascii="Times New Roman" w:hAnsi="Times New Roman" w:cs="Times New Roman"/>
          <w:color w:val="000000" w:themeColor="text1"/>
          <w:sz w:val="24"/>
          <w:szCs w:val="24"/>
        </w:rPr>
        <w:t>psychological</w:t>
      </w:r>
      <w:r w:rsidR="00FB66BE" w:rsidRPr="00F411D2">
        <w:rPr>
          <w:rFonts w:ascii="Times New Roman" w:hAnsi="Times New Roman" w:cs="Times New Roman"/>
          <w:color w:val="000000" w:themeColor="text1"/>
          <w:sz w:val="24"/>
          <w:szCs w:val="24"/>
        </w:rPr>
        <w:t xml:space="preserve"> responses to each of the reference dependence determinants introduced in the experiments</w:t>
      </w:r>
      <w:r w:rsidR="005409FC" w:rsidRPr="00F411D2">
        <w:rPr>
          <w:rFonts w:ascii="Times New Roman" w:hAnsi="Times New Roman" w:cs="Times New Roman"/>
          <w:color w:val="000000" w:themeColor="text1"/>
          <w:sz w:val="24"/>
          <w:szCs w:val="24"/>
        </w:rPr>
        <w:t xml:space="preserve">. </w:t>
      </w:r>
    </w:p>
    <w:p w14:paraId="108C9B86" w14:textId="2EB984E1" w:rsidR="00AE4A4F" w:rsidRPr="00F411D2" w:rsidRDefault="00FB66BE" w:rsidP="00AE4A4F">
      <w:pPr>
        <w:jc w:val="both"/>
        <w:rPr>
          <w:rFonts w:ascii="Times New Roman" w:hAnsi="Times New Roman" w:cs="Times New Roman"/>
          <w:color w:val="000000" w:themeColor="text1"/>
          <w:sz w:val="24"/>
          <w:szCs w:val="24"/>
        </w:rPr>
      </w:pPr>
      <w:r w:rsidRPr="00F411D2">
        <w:rPr>
          <w:rFonts w:ascii="Times New Roman" w:hAnsi="Times New Roman" w:cs="Times New Roman"/>
          <w:color w:val="000000" w:themeColor="text1"/>
          <w:sz w:val="24"/>
          <w:szCs w:val="24"/>
        </w:rPr>
        <w:t xml:space="preserve">Second, </w:t>
      </w:r>
      <w:r w:rsidR="00EF1450" w:rsidRPr="00F411D2">
        <w:rPr>
          <w:rFonts w:ascii="Times New Roman" w:hAnsi="Times New Roman" w:cs="Times New Roman"/>
          <w:color w:val="000000" w:themeColor="text1"/>
          <w:sz w:val="24"/>
          <w:szCs w:val="24"/>
        </w:rPr>
        <w:t xml:space="preserve">the size of the effect of </w:t>
      </w:r>
      <w:r w:rsidRPr="00F411D2">
        <w:rPr>
          <w:rFonts w:ascii="Times New Roman" w:hAnsi="Times New Roman" w:cs="Times New Roman"/>
          <w:color w:val="000000" w:themeColor="text1"/>
          <w:sz w:val="24"/>
          <w:szCs w:val="24"/>
        </w:rPr>
        <w:t xml:space="preserve">demographic factors </w:t>
      </w:r>
      <w:r w:rsidR="00EF1450" w:rsidRPr="00F411D2">
        <w:rPr>
          <w:rFonts w:ascii="Times New Roman" w:hAnsi="Times New Roman" w:cs="Times New Roman"/>
          <w:color w:val="000000" w:themeColor="text1"/>
          <w:sz w:val="24"/>
          <w:szCs w:val="24"/>
        </w:rPr>
        <w:t>is not negligible</w:t>
      </w:r>
      <w:r w:rsidRPr="00F411D2">
        <w:rPr>
          <w:rFonts w:ascii="Times New Roman" w:hAnsi="Times New Roman" w:cs="Times New Roman"/>
          <w:color w:val="000000" w:themeColor="text1"/>
          <w:sz w:val="24"/>
          <w:szCs w:val="24"/>
        </w:rPr>
        <w:t xml:space="preserve">. For example, </w:t>
      </w:r>
      <w:r w:rsidR="00F46D36" w:rsidRPr="00F411D2">
        <w:rPr>
          <w:rFonts w:ascii="Times New Roman" w:hAnsi="Times New Roman" w:cs="Times New Roman"/>
          <w:color w:val="000000" w:themeColor="text1"/>
          <w:sz w:val="24"/>
          <w:szCs w:val="24"/>
        </w:rPr>
        <w:t xml:space="preserve">males </w:t>
      </w:r>
      <w:r w:rsidR="007D21E3" w:rsidRPr="00F411D2">
        <w:rPr>
          <w:rFonts w:ascii="Times New Roman" w:hAnsi="Times New Roman" w:cs="Times New Roman"/>
          <w:color w:val="000000" w:themeColor="text1"/>
          <w:sz w:val="24"/>
          <w:szCs w:val="24"/>
        </w:rPr>
        <w:t xml:space="preserve">and older people </w:t>
      </w:r>
      <w:r w:rsidR="00F46D36" w:rsidRPr="00F411D2">
        <w:rPr>
          <w:rFonts w:ascii="Times New Roman" w:hAnsi="Times New Roman" w:cs="Times New Roman"/>
          <w:color w:val="000000" w:themeColor="text1"/>
          <w:sz w:val="24"/>
          <w:szCs w:val="24"/>
        </w:rPr>
        <w:t>are more rational in housing decisions</w:t>
      </w:r>
      <w:r w:rsidR="007D21E3" w:rsidRPr="00F411D2">
        <w:rPr>
          <w:rFonts w:ascii="Times New Roman" w:hAnsi="Times New Roman" w:cs="Times New Roman"/>
          <w:color w:val="000000" w:themeColor="text1"/>
          <w:sz w:val="24"/>
          <w:szCs w:val="24"/>
        </w:rPr>
        <w:t xml:space="preserve"> in general</w:t>
      </w:r>
      <w:r w:rsidR="00F46D36" w:rsidRPr="00F411D2">
        <w:rPr>
          <w:rFonts w:ascii="Times New Roman" w:hAnsi="Times New Roman" w:cs="Times New Roman"/>
          <w:color w:val="000000" w:themeColor="text1"/>
          <w:sz w:val="24"/>
          <w:szCs w:val="24"/>
        </w:rPr>
        <w:t>; higher education attainment seems to help reducing the size of bi</w:t>
      </w:r>
      <w:r w:rsidR="007D21E3" w:rsidRPr="00F411D2">
        <w:rPr>
          <w:rFonts w:ascii="Times New Roman" w:hAnsi="Times New Roman" w:cs="Times New Roman"/>
          <w:color w:val="000000" w:themeColor="text1"/>
          <w:sz w:val="24"/>
          <w:szCs w:val="24"/>
        </w:rPr>
        <w:t xml:space="preserve">as for both sellers and buyers. </w:t>
      </w:r>
      <w:r w:rsidR="00EF1450" w:rsidRPr="00F411D2">
        <w:rPr>
          <w:rFonts w:ascii="Times New Roman" w:hAnsi="Times New Roman" w:cs="Times New Roman"/>
          <w:color w:val="000000" w:themeColor="text1"/>
          <w:sz w:val="24"/>
          <w:szCs w:val="24"/>
        </w:rPr>
        <w:t xml:space="preserve">The absolute values of these coefficient estimates are all greater than </w:t>
      </w:r>
      <w:r w:rsidR="000B2019" w:rsidRPr="00F411D2">
        <w:rPr>
          <w:rFonts w:ascii="Times New Roman" w:hAnsi="Times New Roman" w:cs="Times New Roman"/>
          <w:color w:val="000000" w:themeColor="text1"/>
          <w:sz w:val="24"/>
          <w:szCs w:val="24"/>
        </w:rPr>
        <w:t>one</w:t>
      </w:r>
      <w:r w:rsidR="00EF1450" w:rsidRPr="00F411D2">
        <w:rPr>
          <w:rFonts w:ascii="Times New Roman" w:hAnsi="Times New Roman" w:cs="Times New Roman"/>
          <w:color w:val="000000" w:themeColor="text1"/>
          <w:sz w:val="24"/>
          <w:szCs w:val="24"/>
        </w:rPr>
        <w:t xml:space="preserve">, which translates to 100% changes from the base category due to the natural log transformation of the dependent variables. </w:t>
      </w:r>
      <w:r w:rsidR="00A97E64" w:rsidRPr="00F411D2">
        <w:rPr>
          <w:rFonts w:ascii="Times New Roman" w:hAnsi="Times New Roman" w:cs="Times New Roman"/>
          <w:color w:val="000000" w:themeColor="text1"/>
          <w:sz w:val="24"/>
          <w:szCs w:val="24"/>
        </w:rPr>
        <w:t xml:space="preserve">The moderating effect of these demographic factors on </w:t>
      </w:r>
      <w:r w:rsidR="00941326" w:rsidRPr="00F411D2">
        <w:rPr>
          <w:rFonts w:ascii="Times New Roman" w:hAnsi="Times New Roman" w:cs="Times New Roman"/>
          <w:color w:val="000000" w:themeColor="text1"/>
          <w:sz w:val="24"/>
          <w:szCs w:val="24"/>
        </w:rPr>
        <w:t>behavioural</w:t>
      </w:r>
      <w:r w:rsidR="00A97E64" w:rsidRPr="00F411D2">
        <w:rPr>
          <w:rFonts w:ascii="Times New Roman" w:hAnsi="Times New Roman" w:cs="Times New Roman"/>
          <w:color w:val="000000" w:themeColor="text1"/>
          <w:sz w:val="24"/>
          <w:szCs w:val="24"/>
        </w:rPr>
        <w:t xml:space="preserve"> bias is economically significant. </w:t>
      </w:r>
      <w:r w:rsidR="00762050" w:rsidRPr="00F411D2">
        <w:rPr>
          <w:rFonts w:ascii="Times New Roman" w:hAnsi="Times New Roman" w:cs="Times New Roman"/>
          <w:color w:val="000000" w:themeColor="text1"/>
          <w:sz w:val="24"/>
          <w:szCs w:val="24"/>
        </w:rPr>
        <w:t xml:space="preserve">Note that the proportion of female respondents is high in all three subsamples (see Table 4). Therefore, it is possible that </w:t>
      </w:r>
      <w:r w:rsidR="004F03AD" w:rsidRPr="00F411D2">
        <w:rPr>
          <w:rFonts w:ascii="Times New Roman" w:hAnsi="Times New Roman" w:cs="Times New Roman"/>
          <w:color w:val="000000" w:themeColor="text1"/>
          <w:sz w:val="24"/>
          <w:szCs w:val="24"/>
        </w:rPr>
        <w:t xml:space="preserve">some of </w:t>
      </w:r>
      <w:r w:rsidR="00762050" w:rsidRPr="00F411D2">
        <w:rPr>
          <w:rFonts w:ascii="Times New Roman" w:hAnsi="Times New Roman" w:cs="Times New Roman"/>
          <w:color w:val="000000" w:themeColor="text1"/>
          <w:sz w:val="24"/>
          <w:szCs w:val="24"/>
        </w:rPr>
        <w:t>the behavioural biases</w:t>
      </w:r>
      <w:r w:rsidR="00DB4AB5" w:rsidRPr="00F411D2">
        <w:rPr>
          <w:rFonts w:ascii="Times New Roman" w:hAnsi="Times New Roman" w:cs="Times New Roman"/>
          <w:color w:val="000000" w:themeColor="text1"/>
          <w:sz w:val="24"/>
          <w:szCs w:val="24"/>
        </w:rPr>
        <w:t xml:space="preserve"> identified in our sample, such as the effect of initial purchase price on sellers in a decreasing market,</w:t>
      </w:r>
      <w:r w:rsidR="00762050" w:rsidRPr="00F411D2">
        <w:rPr>
          <w:rFonts w:ascii="Times New Roman" w:hAnsi="Times New Roman" w:cs="Times New Roman"/>
          <w:color w:val="000000" w:themeColor="text1"/>
          <w:sz w:val="24"/>
          <w:szCs w:val="24"/>
        </w:rPr>
        <w:t xml:space="preserve"> </w:t>
      </w:r>
      <w:r w:rsidR="004F03AD" w:rsidRPr="00F411D2">
        <w:rPr>
          <w:rFonts w:ascii="Times New Roman" w:hAnsi="Times New Roman" w:cs="Times New Roman"/>
          <w:color w:val="000000" w:themeColor="text1"/>
          <w:sz w:val="24"/>
          <w:szCs w:val="24"/>
        </w:rPr>
        <w:t>are</w:t>
      </w:r>
      <w:r w:rsidR="00874C9F" w:rsidRPr="00F411D2">
        <w:rPr>
          <w:rFonts w:ascii="Times New Roman" w:hAnsi="Times New Roman" w:cs="Times New Roman"/>
          <w:color w:val="000000" w:themeColor="text1"/>
          <w:sz w:val="24"/>
          <w:szCs w:val="24"/>
        </w:rPr>
        <w:t xml:space="preserve"> </w:t>
      </w:r>
      <w:r w:rsidR="001F7069" w:rsidRPr="00F411D2">
        <w:rPr>
          <w:rFonts w:ascii="Times New Roman" w:hAnsi="Times New Roman" w:cs="Times New Roman"/>
          <w:color w:val="000000" w:themeColor="text1"/>
          <w:sz w:val="24"/>
          <w:szCs w:val="24"/>
        </w:rPr>
        <w:t>over</w:t>
      </w:r>
      <w:r w:rsidR="004F03AD" w:rsidRPr="00F411D2">
        <w:rPr>
          <w:rFonts w:ascii="Times New Roman" w:hAnsi="Times New Roman" w:cs="Times New Roman"/>
          <w:color w:val="000000" w:themeColor="text1"/>
          <w:sz w:val="24"/>
          <w:szCs w:val="24"/>
        </w:rPr>
        <w:t>-estimated</w:t>
      </w:r>
      <w:r w:rsidR="00762050" w:rsidRPr="00F411D2">
        <w:rPr>
          <w:rFonts w:ascii="Times New Roman" w:hAnsi="Times New Roman" w:cs="Times New Roman"/>
          <w:color w:val="000000" w:themeColor="text1"/>
          <w:sz w:val="24"/>
          <w:szCs w:val="24"/>
        </w:rPr>
        <w:t xml:space="preserve">. </w:t>
      </w:r>
    </w:p>
    <w:p w14:paraId="10C8D73C" w14:textId="393DDBF0" w:rsidR="009B4584" w:rsidRPr="00F411D2" w:rsidRDefault="00F23D98" w:rsidP="00AE4A4F">
      <w:pPr>
        <w:jc w:val="both"/>
        <w:rPr>
          <w:rFonts w:ascii="Times New Roman" w:hAnsi="Times New Roman" w:cs="Times New Roman"/>
          <w:color w:val="000000" w:themeColor="text1"/>
          <w:sz w:val="24"/>
          <w:szCs w:val="24"/>
        </w:rPr>
      </w:pPr>
      <w:r w:rsidRPr="00F411D2">
        <w:rPr>
          <w:rFonts w:ascii="Times New Roman" w:hAnsi="Times New Roman" w:cs="Times New Roman"/>
          <w:color w:val="000000" w:themeColor="text1"/>
          <w:sz w:val="24"/>
          <w:szCs w:val="24"/>
        </w:rPr>
        <w:t xml:space="preserve">Finally, social </w:t>
      </w:r>
      <w:r w:rsidR="003779C9" w:rsidRPr="00F411D2">
        <w:rPr>
          <w:rFonts w:ascii="Times New Roman" w:hAnsi="Times New Roman" w:cs="Times New Roman"/>
          <w:color w:val="000000" w:themeColor="text1"/>
          <w:sz w:val="24"/>
          <w:szCs w:val="24"/>
        </w:rPr>
        <w:t>norms</w:t>
      </w:r>
      <w:r w:rsidR="006630EF" w:rsidRPr="00F411D2">
        <w:rPr>
          <w:rFonts w:ascii="Times New Roman" w:hAnsi="Times New Roman" w:cs="Times New Roman"/>
          <w:color w:val="000000" w:themeColor="text1"/>
          <w:sz w:val="24"/>
          <w:szCs w:val="24"/>
        </w:rPr>
        <w:t xml:space="preserve"> can influence the size of </w:t>
      </w:r>
      <w:r w:rsidR="00941326" w:rsidRPr="00F411D2">
        <w:rPr>
          <w:rFonts w:ascii="Times New Roman" w:hAnsi="Times New Roman" w:cs="Times New Roman"/>
          <w:color w:val="000000" w:themeColor="text1"/>
          <w:sz w:val="24"/>
          <w:szCs w:val="24"/>
        </w:rPr>
        <w:t>behavioural</w:t>
      </w:r>
      <w:r w:rsidR="006630EF" w:rsidRPr="00F411D2">
        <w:rPr>
          <w:rFonts w:ascii="Times New Roman" w:hAnsi="Times New Roman" w:cs="Times New Roman"/>
          <w:color w:val="000000" w:themeColor="text1"/>
          <w:sz w:val="24"/>
          <w:szCs w:val="24"/>
        </w:rPr>
        <w:t xml:space="preserve"> bias, but the size of the </w:t>
      </w:r>
      <w:r w:rsidR="003779C9" w:rsidRPr="00F411D2">
        <w:rPr>
          <w:rFonts w:ascii="Times New Roman" w:hAnsi="Times New Roman" w:cs="Times New Roman"/>
          <w:color w:val="000000" w:themeColor="text1"/>
          <w:sz w:val="24"/>
          <w:szCs w:val="24"/>
        </w:rPr>
        <w:t xml:space="preserve">social norm </w:t>
      </w:r>
      <w:r w:rsidR="006630EF" w:rsidRPr="00F411D2">
        <w:rPr>
          <w:rFonts w:ascii="Times New Roman" w:hAnsi="Times New Roman" w:cs="Times New Roman"/>
          <w:color w:val="000000" w:themeColor="text1"/>
          <w:sz w:val="24"/>
          <w:szCs w:val="24"/>
        </w:rPr>
        <w:t>effect is relatively small</w:t>
      </w:r>
      <w:r w:rsidR="009B4584" w:rsidRPr="00F411D2">
        <w:rPr>
          <w:rFonts w:ascii="Times New Roman" w:hAnsi="Times New Roman" w:cs="Times New Roman"/>
          <w:color w:val="000000" w:themeColor="text1"/>
          <w:sz w:val="24"/>
          <w:szCs w:val="24"/>
        </w:rPr>
        <w:t xml:space="preserve"> among homeowners</w:t>
      </w:r>
      <w:r w:rsidR="006630EF" w:rsidRPr="00F411D2">
        <w:rPr>
          <w:rFonts w:ascii="Times New Roman" w:hAnsi="Times New Roman" w:cs="Times New Roman"/>
          <w:color w:val="000000" w:themeColor="text1"/>
          <w:sz w:val="24"/>
          <w:szCs w:val="24"/>
        </w:rPr>
        <w:t xml:space="preserve">. </w:t>
      </w:r>
      <w:r w:rsidR="009B4584" w:rsidRPr="00F411D2">
        <w:rPr>
          <w:rFonts w:ascii="Times New Roman" w:hAnsi="Times New Roman" w:cs="Times New Roman"/>
          <w:color w:val="000000" w:themeColor="text1"/>
          <w:sz w:val="24"/>
          <w:szCs w:val="24"/>
        </w:rPr>
        <w:t xml:space="preserve">We examine the influence of social </w:t>
      </w:r>
      <w:r w:rsidR="003779C9" w:rsidRPr="00F411D2">
        <w:rPr>
          <w:rFonts w:ascii="Times New Roman" w:hAnsi="Times New Roman" w:cs="Times New Roman"/>
          <w:color w:val="000000" w:themeColor="text1"/>
          <w:sz w:val="24"/>
          <w:szCs w:val="24"/>
        </w:rPr>
        <w:t>norms</w:t>
      </w:r>
      <w:r w:rsidR="009B4584" w:rsidRPr="00F411D2">
        <w:rPr>
          <w:rFonts w:ascii="Times New Roman" w:hAnsi="Times New Roman" w:cs="Times New Roman"/>
          <w:color w:val="000000" w:themeColor="text1"/>
          <w:sz w:val="24"/>
          <w:szCs w:val="24"/>
        </w:rPr>
        <w:t xml:space="preserve"> by identifying possible social groups to compare with (i.e., variables SOCIAL1 – SOCIAL5, representing a close friend, a colleague, a neighbour, a family member, or oneself in the past respectively) and the level of social comparison (i.e., variables FRE1 and FRE2 to measure the frequency of comparison, and IMP to measure the importance of social comparison to each individual).  We find that comparing to a neighbour actually leads to the smallest behavioural biases among all social groups considered. This pattern holds true for all homeowners (sellers </w:t>
      </w:r>
      <w:r w:rsidR="00361734" w:rsidRPr="00F411D2">
        <w:rPr>
          <w:rFonts w:ascii="Times New Roman" w:hAnsi="Times New Roman" w:cs="Times New Roman"/>
          <w:color w:val="000000" w:themeColor="text1"/>
          <w:sz w:val="24"/>
          <w:szCs w:val="24"/>
        </w:rPr>
        <w:t>or</w:t>
      </w:r>
      <w:r w:rsidR="009B4584" w:rsidRPr="00F411D2">
        <w:rPr>
          <w:rFonts w:ascii="Times New Roman" w:hAnsi="Times New Roman" w:cs="Times New Roman"/>
          <w:color w:val="000000" w:themeColor="text1"/>
          <w:sz w:val="24"/>
          <w:szCs w:val="24"/>
        </w:rPr>
        <w:t xml:space="preserve"> buyers). Using other social groups tends to increase behavioural bias in housing decisions, but the pattern is weaker. On the other hand, comparison frequency does not affect the size of the bias, but the self-reported importance of social comparison does. This is particularly true for buyers</w:t>
      </w:r>
      <w:r w:rsidR="00805AA9" w:rsidRPr="00F411D2">
        <w:rPr>
          <w:rFonts w:ascii="Times New Roman" w:hAnsi="Times New Roman" w:cs="Times New Roman"/>
          <w:color w:val="000000" w:themeColor="text1"/>
          <w:sz w:val="24"/>
          <w:szCs w:val="24"/>
        </w:rPr>
        <w:t xml:space="preserve"> (owners)</w:t>
      </w:r>
      <w:r w:rsidR="009B4584" w:rsidRPr="00F411D2">
        <w:rPr>
          <w:rFonts w:ascii="Times New Roman" w:hAnsi="Times New Roman" w:cs="Times New Roman"/>
          <w:color w:val="000000" w:themeColor="text1"/>
          <w:sz w:val="24"/>
          <w:szCs w:val="24"/>
        </w:rPr>
        <w:t>, because the coefficient estimate of IMP is positive and significant in five of the eight models estimated.</w:t>
      </w:r>
      <w:r w:rsidR="00805AA9" w:rsidRPr="00F411D2">
        <w:rPr>
          <w:rFonts w:ascii="Times New Roman" w:hAnsi="Times New Roman" w:cs="Times New Roman"/>
          <w:color w:val="000000" w:themeColor="text1"/>
          <w:sz w:val="24"/>
          <w:szCs w:val="24"/>
        </w:rPr>
        <w:t xml:space="preserve"> The size of these coefficient estimates, albeit statistically </w:t>
      </w:r>
      <w:r w:rsidR="00805AA9" w:rsidRPr="00F411D2">
        <w:rPr>
          <w:rFonts w:ascii="Times New Roman" w:hAnsi="Times New Roman" w:cs="Times New Roman"/>
          <w:color w:val="000000" w:themeColor="text1"/>
          <w:sz w:val="24"/>
          <w:szCs w:val="24"/>
        </w:rPr>
        <w:lastRenderedPageBreak/>
        <w:t>significant at the 10% level, are generally smaller than that of the demographic factors. For example, the coefficient estimate of IMP in the first model in Table 7 is 0.24. Because the standard deviation of IMP is 2.70 for sellers, a one standard deviation change in IMP will lead to a 64.8% change in the bias caused by initial purchase prices. This is small when compared with the coefficient estimates of most of the demographic factors.</w:t>
      </w:r>
    </w:p>
    <w:p w14:paraId="780F3D98" w14:textId="76A20763" w:rsidR="000B2EC7" w:rsidRPr="00F411D2" w:rsidRDefault="009B4584" w:rsidP="00AE4A4F">
      <w:pPr>
        <w:jc w:val="both"/>
        <w:rPr>
          <w:rFonts w:ascii="Times New Roman" w:hAnsi="Times New Roman" w:cs="Times New Roman"/>
          <w:color w:val="000000" w:themeColor="text1"/>
          <w:sz w:val="24"/>
          <w:szCs w:val="24"/>
        </w:rPr>
      </w:pPr>
      <w:r w:rsidRPr="00F411D2">
        <w:rPr>
          <w:rFonts w:ascii="Times New Roman" w:hAnsi="Times New Roman" w:cs="Times New Roman"/>
          <w:color w:val="000000" w:themeColor="text1"/>
          <w:sz w:val="24"/>
          <w:szCs w:val="24"/>
        </w:rPr>
        <w:t xml:space="preserve">The effect of social </w:t>
      </w:r>
      <w:r w:rsidR="003779C9" w:rsidRPr="00F411D2">
        <w:rPr>
          <w:rFonts w:ascii="Times New Roman" w:hAnsi="Times New Roman" w:cs="Times New Roman"/>
          <w:color w:val="000000" w:themeColor="text1"/>
          <w:sz w:val="24"/>
          <w:szCs w:val="24"/>
        </w:rPr>
        <w:t>norms</w:t>
      </w:r>
      <w:r w:rsidRPr="00F411D2">
        <w:rPr>
          <w:rFonts w:ascii="Times New Roman" w:hAnsi="Times New Roman" w:cs="Times New Roman"/>
          <w:color w:val="000000" w:themeColor="text1"/>
          <w:sz w:val="24"/>
          <w:szCs w:val="24"/>
        </w:rPr>
        <w:t xml:space="preserve"> on behavioural biases i</w:t>
      </w:r>
      <w:r w:rsidR="00805AA9" w:rsidRPr="00F411D2">
        <w:rPr>
          <w:rFonts w:ascii="Times New Roman" w:hAnsi="Times New Roman" w:cs="Times New Roman"/>
          <w:color w:val="000000" w:themeColor="text1"/>
          <w:sz w:val="24"/>
          <w:szCs w:val="24"/>
        </w:rPr>
        <w:t>s</w:t>
      </w:r>
      <w:r w:rsidRPr="00F411D2">
        <w:rPr>
          <w:rFonts w:ascii="Times New Roman" w:hAnsi="Times New Roman" w:cs="Times New Roman"/>
          <w:color w:val="000000" w:themeColor="text1"/>
          <w:sz w:val="24"/>
          <w:szCs w:val="24"/>
        </w:rPr>
        <w:t xml:space="preserve"> </w:t>
      </w:r>
      <w:r w:rsidR="00805AA9" w:rsidRPr="00F411D2">
        <w:rPr>
          <w:rFonts w:ascii="Times New Roman" w:hAnsi="Times New Roman" w:cs="Times New Roman"/>
          <w:color w:val="000000" w:themeColor="text1"/>
          <w:sz w:val="24"/>
          <w:szCs w:val="24"/>
        </w:rPr>
        <w:t>different</w:t>
      </w:r>
      <w:r w:rsidRPr="00F411D2">
        <w:rPr>
          <w:rFonts w:ascii="Times New Roman" w:hAnsi="Times New Roman" w:cs="Times New Roman"/>
          <w:color w:val="000000" w:themeColor="text1"/>
          <w:sz w:val="24"/>
          <w:szCs w:val="24"/>
        </w:rPr>
        <w:t xml:space="preserve"> for renters</w:t>
      </w:r>
      <w:r w:rsidR="00805AA9" w:rsidRPr="00F411D2">
        <w:rPr>
          <w:rFonts w:ascii="Times New Roman" w:hAnsi="Times New Roman" w:cs="Times New Roman"/>
          <w:color w:val="000000" w:themeColor="text1"/>
          <w:sz w:val="24"/>
          <w:szCs w:val="24"/>
        </w:rPr>
        <w:t xml:space="preserve"> in both direction and magnitude</w:t>
      </w:r>
      <w:r w:rsidRPr="00F411D2">
        <w:rPr>
          <w:rFonts w:ascii="Times New Roman" w:hAnsi="Times New Roman" w:cs="Times New Roman"/>
          <w:color w:val="000000" w:themeColor="text1"/>
          <w:sz w:val="24"/>
          <w:szCs w:val="24"/>
        </w:rPr>
        <w:t xml:space="preserve">. </w:t>
      </w:r>
      <w:r w:rsidR="00805AA9" w:rsidRPr="00F411D2">
        <w:rPr>
          <w:rFonts w:ascii="Times New Roman" w:hAnsi="Times New Roman" w:cs="Times New Roman"/>
          <w:color w:val="000000" w:themeColor="text1"/>
          <w:sz w:val="24"/>
          <w:szCs w:val="24"/>
        </w:rPr>
        <w:t>Firstly, comparison frequency has a negative relationship with behavioural biases, which means individuals who make more frequent social comparison</w:t>
      </w:r>
      <w:r w:rsidR="003779C9" w:rsidRPr="00F411D2">
        <w:rPr>
          <w:rFonts w:ascii="Times New Roman" w:hAnsi="Times New Roman" w:cs="Times New Roman"/>
          <w:color w:val="000000" w:themeColor="text1"/>
          <w:sz w:val="24"/>
          <w:szCs w:val="24"/>
        </w:rPr>
        <w:t>s</w:t>
      </w:r>
      <w:r w:rsidR="00805AA9" w:rsidRPr="00F411D2">
        <w:rPr>
          <w:rFonts w:ascii="Times New Roman" w:hAnsi="Times New Roman" w:cs="Times New Roman"/>
          <w:color w:val="000000" w:themeColor="text1"/>
          <w:sz w:val="24"/>
          <w:szCs w:val="24"/>
        </w:rPr>
        <w:t xml:space="preserve"> are less reference dependent. Second, the effect of </w:t>
      </w:r>
      <w:r w:rsidR="00361734" w:rsidRPr="00F411D2">
        <w:rPr>
          <w:rFonts w:ascii="Times New Roman" w:hAnsi="Times New Roman" w:cs="Times New Roman"/>
          <w:color w:val="000000" w:themeColor="text1"/>
          <w:sz w:val="24"/>
          <w:szCs w:val="24"/>
        </w:rPr>
        <w:t>comparison frequency</w:t>
      </w:r>
      <w:r w:rsidR="00805AA9" w:rsidRPr="00F411D2">
        <w:rPr>
          <w:rFonts w:ascii="Times New Roman" w:hAnsi="Times New Roman" w:cs="Times New Roman"/>
          <w:color w:val="000000" w:themeColor="text1"/>
          <w:sz w:val="24"/>
          <w:szCs w:val="24"/>
        </w:rPr>
        <w:t xml:space="preserve"> variables is large</w:t>
      </w:r>
      <w:r w:rsidR="00361734" w:rsidRPr="00F411D2">
        <w:rPr>
          <w:rFonts w:ascii="Times New Roman" w:hAnsi="Times New Roman" w:cs="Times New Roman"/>
          <w:color w:val="000000" w:themeColor="text1"/>
          <w:sz w:val="24"/>
          <w:szCs w:val="24"/>
        </w:rPr>
        <w:t>r than that of control variables</w:t>
      </w:r>
      <w:r w:rsidR="00805AA9" w:rsidRPr="00F411D2">
        <w:rPr>
          <w:rFonts w:ascii="Times New Roman" w:hAnsi="Times New Roman" w:cs="Times New Roman"/>
          <w:color w:val="000000" w:themeColor="text1"/>
          <w:sz w:val="24"/>
          <w:szCs w:val="24"/>
        </w:rPr>
        <w:t xml:space="preserve">. We do not identify a clear pattern among the regression models reported in Table 9. One of many possible reasons is that </w:t>
      </w:r>
      <w:r w:rsidRPr="00F411D2">
        <w:rPr>
          <w:rFonts w:ascii="Times New Roman" w:hAnsi="Times New Roman" w:cs="Times New Roman"/>
          <w:color w:val="000000" w:themeColor="text1"/>
          <w:sz w:val="24"/>
          <w:szCs w:val="24"/>
        </w:rPr>
        <w:t>on average renters are younger and inexperienced. This makes them more susceptible to psychological biases</w:t>
      </w:r>
      <w:r w:rsidR="00361734" w:rsidRPr="00F411D2">
        <w:rPr>
          <w:rFonts w:ascii="Times New Roman" w:hAnsi="Times New Roman" w:cs="Times New Roman"/>
          <w:color w:val="000000" w:themeColor="text1"/>
          <w:sz w:val="24"/>
          <w:szCs w:val="24"/>
        </w:rPr>
        <w:t xml:space="preserve">. It is also an indication that renters’ response to social </w:t>
      </w:r>
      <w:r w:rsidR="003779C9" w:rsidRPr="00F411D2">
        <w:rPr>
          <w:rFonts w:ascii="Times New Roman" w:hAnsi="Times New Roman" w:cs="Times New Roman"/>
          <w:color w:val="000000" w:themeColor="text1"/>
          <w:sz w:val="24"/>
          <w:szCs w:val="24"/>
        </w:rPr>
        <w:t>norms</w:t>
      </w:r>
      <w:r w:rsidR="00361734" w:rsidRPr="00F411D2">
        <w:rPr>
          <w:rFonts w:ascii="Times New Roman" w:hAnsi="Times New Roman" w:cs="Times New Roman"/>
          <w:color w:val="000000" w:themeColor="text1"/>
          <w:sz w:val="24"/>
          <w:szCs w:val="24"/>
        </w:rPr>
        <w:t xml:space="preserve"> </w:t>
      </w:r>
      <w:r w:rsidR="003447D6" w:rsidRPr="00F411D2">
        <w:rPr>
          <w:rFonts w:ascii="Times New Roman" w:hAnsi="Times New Roman" w:cs="Times New Roman"/>
          <w:color w:val="000000" w:themeColor="text1"/>
          <w:sz w:val="24"/>
          <w:szCs w:val="24"/>
        </w:rPr>
        <w:t>may be</w:t>
      </w:r>
      <w:r w:rsidR="00361734" w:rsidRPr="00F411D2">
        <w:rPr>
          <w:rFonts w:ascii="Times New Roman" w:hAnsi="Times New Roman" w:cs="Times New Roman"/>
          <w:color w:val="000000" w:themeColor="text1"/>
          <w:sz w:val="24"/>
          <w:szCs w:val="24"/>
        </w:rPr>
        <w:t xml:space="preserve"> different from homeowners, although we do not observe any differences between homeowners and renters in other </w:t>
      </w:r>
      <w:r w:rsidR="003447D6" w:rsidRPr="00F411D2">
        <w:rPr>
          <w:rFonts w:ascii="Times New Roman" w:hAnsi="Times New Roman" w:cs="Times New Roman"/>
          <w:color w:val="000000" w:themeColor="text1"/>
          <w:sz w:val="24"/>
          <w:szCs w:val="24"/>
        </w:rPr>
        <w:t>aspects of our analysis</w:t>
      </w:r>
      <w:r w:rsidRPr="00F411D2">
        <w:rPr>
          <w:rFonts w:ascii="Times New Roman" w:hAnsi="Times New Roman" w:cs="Times New Roman"/>
          <w:color w:val="000000" w:themeColor="text1"/>
          <w:sz w:val="24"/>
          <w:szCs w:val="24"/>
        </w:rPr>
        <w:t>.</w:t>
      </w:r>
      <w:r w:rsidR="00941326" w:rsidRPr="00F411D2">
        <w:rPr>
          <w:rFonts w:ascii="Times New Roman" w:hAnsi="Times New Roman" w:cs="Times New Roman"/>
          <w:color w:val="000000" w:themeColor="text1"/>
          <w:sz w:val="24"/>
          <w:szCs w:val="24"/>
        </w:rPr>
        <w:t xml:space="preserve"> </w:t>
      </w:r>
    </w:p>
    <w:p w14:paraId="62650C60" w14:textId="6E73FDF8" w:rsidR="00AE4A4F" w:rsidRPr="00F411D2" w:rsidRDefault="00AE4A4F" w:rsidP="00AE4A4F">
      <w:pPr>
        <w:jc w:val="both"/>
        <w:rPr>
          <w:rFonts w:ascii="Times New Roman" w:hAnsi="Times New Roman" w:cs="Times New Roman"/>
          <w:b/>
          <w:color w:val="000000" w:themeColor="text1"/>
          <w:sz w:val="24"/>
          <w:szCs w:val="24"/>
        </w:rPr>
      </w:pPr>
      <w:r w:rsidRPr="00F411D2">
        <w:rPr>
          <w:rFonts w:ascii="Times New Roman" w:hAnsi="Times New Roman" w:cs="Times New Roman"/>
          <w:color w:val="000000" w:themeColor="text1"/>
          <w:sz w:val="24"/>
          <w:szCs w:val="24"/>
        </w:rPr>
        <w:t xml:space="preserve">In summary, we </w:t>
      </w:r>
      <w:r w:rsidR="00974DD3" w:rsidRPr="00F411D2">
        <w:rPr>
          <w:rFonts w:ascii="Times New Roman" w:hAnsi="Times New Roman" w:cs="Times New Roman"/>
          <w:color w:val="000000" w:themeColor="text1"/>
          <w:sz w:val="24"/>
          <w:szCs w:val="24"/>
        </w:rPr>
        <w:t>found</w:t>
      </w:r>
      <w:r w:rsidRPr="00F411D2">
        <w:rPr>
          <w:rFonts w:ascii="Times New Roman" w:hAnsi="Times New Roman" w:cs="Times New Roman"/>
          <w:color w:val="000000" w:themeColor="text1"/>
          <w:sz w:val="24"/>
          <w:szCs w:val="24"/>
        </w:rPr>
        <w:t xml:space="preserve"> some </w:t>
      </w:r>
      <w:r w:rsidR="00852289" w:rsidRPr="00F411D2">
        <w:rPr>
          <w:rFonts w:ascii="Times New Roman" w:hAnsi="Times New Roman" w:cs="Times New Roman"/>
          <w:color w:val="000000" w:themeColor="text1"/>
          <w:sz w:val="24"/>
          <w:szCs w:val="24"/>
        </w:rPr>
        <w:t>weak</w:t>
      </w:r>
      <w:r w:rsidRPr="00F411D2">
        <w:rPr>
          <w:rFonts w:ascii="Times New Roman" w:hAnsi="Times New Roman" w:cs="Times New Roman"/>
          <w:color w:val="000000" w:themeColor="text1"/>
          <w:sz w:val="24"/>
          <w:szCs w:val="24"/>
        </w:rPr>
        <w:t xml:space="preserve"> support for Hypothesis 5 and conclude that social </w:t>
      </w:r>
      <w:r w:rsidR="003779C9" w:rsidRPr="00F411D2">
        <w:rPr>
          <w:rFonts w:ascii="Times New Roman" w:hAnsi="Times New Roman" w:cs="Times New Roman"/>
          <w:color w:val="000000" w:themeColor="text1"/>
          <w:sz w:val="24"/>
          <w:szCs w:val="24"/>
        </w:rPr>
        <w:t>norm</w:t>
      </w:r>
      <w:r w:rsidRPr="00F411D2">
        <w:rPr>
          <w:rFonts w:ascii="Times New Roman" w:hAnsi="Times New Roman" w:cs="Times New Roman"/>
          <w:color w:val="000000" w:themeColor="text1"/>
          <w:sz w:val="24"/>
          <w:szCs w:val="24"/>
        </w:rPr>
        <w:t xml:space="preserve">s </w:t>
      </w:r>
      <w:r w:rsidR="00852289" w:rsidRPr="00F411D2">
        <w:rPr>
          <w:rFonts w:ascii="Times New Roman" w:hAnsi="Times New Roman" w:cs="Times New Roman"/>
          <w:color w:val="000000" w:themeColor="text1"/>
          <w:sz w:val="24"/>
          <w:szCs w:val="24"/>
        </w:rPr>
        <w:t xml:space="preserve">may </w:t>
      </w:r>
      <w:r w:rsidRPr="00F411D2">
        <w:rPr>
          <w:rFonts w:ascii="Times New Roman" w:hAnsi="Times New Roman" w:cs="Times New Roman"/>
          <w:color w:val="000000" w:themeColor="text1"/>
          <w:sz w:val="24"/>
          <w:szCs w:val="24"/>
        </w:rPr>
        <w:t xml:space="preserve">influence reference point formation. A qualification to this conclusion is that social </w:t>
      </w:r>
      <w:r w:rsidR="003779C9" w:rsidRPr="00F411D2">
        <w:rPr>
          <w:rFonts w:ascii="Times New Roman" w:hAnsi="Times New Roman" w:cs="Times New Roman"/>
          <w:color w:val="000000" w:themeColor="text1"/>
          <w:sz w:val="24"/>
          <w:szCs w:val="24"/>
        </w:rPr>
        <w:t>norm</w:t>
      </w:r>
      <w:r w:rsidRPr="00F411D2">
        <w:rPr>
          <w:rFonts w:ascii="Times New Roman" w:hAnsi="Times New Roman" w:cs="Times New Roman"/>
          <w:color w:val="000000" w:themeColor="text1"/>
          <w:sz w:val="24"/>
          <w:szCs w:val="24"/>
        </w:rPr>
        <w:t xml:space="preserve">s seem to </w:t>
      </w:r>
      <w:r w:rsidR="00571727" w:rsidRPr="00F411D2">
        <w:rPr>
          <w:rFonts w:ascii="Times New Roman" w:hAnsi="Times New Roman" w:cs="Times New Roman"/>
          <w:color w:val="000000" w:themeColor="text1"/>
          <w:sz w:val="24"/>
          <w:szCs w:val="24"/>
        </w:rPr>
        <w:t>be more influential</w:t>
      </w:r>
      <w:r w:rsidRPr="00F411D2">
        <w:rPr>
          <w:rFonts w:ascii="Times New Roman" w:hAnsi="Times New Roman" w:cs="Times New Roman"/>
          <w:color w:val="000000" w:themeColor="text1"/>
          <w:sz w:val="24"/>
          <w:szCs w:val="24"/>
        </w:rPr>
        <w:t xml:space="preserve"> for certain reference points – specifically the reference points that are formed from new and contemporary information, such as a recent transaction price or an alternative offer price.</w:t>
      </w:r>
      <w:r w:rsidR="00852289" w:rsidRPr="00F411D2">
        <w:rPr>
          <w:rFonts w:ascii="Times New Roman" w:hAnsi="Times New Roman" w:cs="Times New Roman"/>
          <w:color w:val="000000" w:themeColor="text1"/>
          <w:sz w:val="24"/>
          <w:szCs w:val="24"/>
        </w:rPr>
        <w:t xml:space="preserve"> </w:t>
      </w:r>
      <w:r w:rsidR="00566594" w:rsidRPr="00F411D2">
        <w:rPr>
          <w:rFonts w:ascii="Times New Roman" w:hAnsi="Times New Roman" w:cs="Times New Roman"/>
          <w:color w:val="000000" w:themeColor="text1"/>
          <w:sz w:val="24"/>
          <w:szCs w:val="24"/>
        </w:rPr>
        <w:t>However</w:t>
      </w:r>
      <w:r w:rsidR="00852289" w:rsidRPr="00F411D2">
        <w:rPr>
          <w:rFonts w:ascii="Times New Roman" w:hAnsi="Times New Roman" w:cs="Times New Roman"/>
          <w:color w:val="000000" w:themeColor="text1"/>
          <w:sz w:val="24"/>
          <w:szCs w:val="24"/>
        </w:rPr>
        <w:t xml:space="preserve">, this conclusion does not hold for the renter group, where more empirical investigation is needed for further verification. </w:t>
      </w:r>
    </w:p>
    <w:p w14:paraId="71131380" w14:textId="38966D96" w:rsidR="00E34D3F" w:rsidRPr="00F411D2" w:rsidRDefault="00E34D3F" w:rsidP="00E34D3F">
      <w:pPr>
        <w:jc w:val="center"/>
        <w:rPr>
          <w:rFonts w:ascii="Times New Roman" w:hAnsi="Times New Roman" w:cs="Times New Roman"/>
          <w:i/>
          <w:color w:val="000000" w:themeColor="text1"/>
          <w:sz w:val="24"/>
          <w:szCs w:val="24"/>
        </w:rPr>
      </w:pPr>
      <w:r w:rsidRPr="00F411D2">
        <w:rPr>
          <w:rFonts w:ascii="Times New Roman" w:hAnsi="Times New Roman" w:cs="Times New Roman"/>
          <w:i/>
          <w:color w:val="000000" w:themeColor="text1"/>
          <w:sz w:val="24"/>
          <w:szCs w:val="24"/>
        </w:rPr>
        <w:t>[Insert Table 7 here]</w:t>
      </w:r>
    </w:p>
    <w:p w14:paraId="0672BB06" w14:textId="77777777" w:rsidR="00401239" w:rsidRPr="00F411D2" w:rsidRDefault="00E34D3F" w:rsidP="00401239">
      <w:pPr>
        <w:jc w:val="center"/>
        <w:rPr>
          <w:rFonts w:ascii="Times New Roman" w:hAnsi="Times New Roman" w:cs="Times New Roman"/>
          <w:i/>
          <w:color w:val="000000" w:themeColor="text1"/>
          <w:sz w:val="24"/>
          <w:szCs w:val="24"/>
        </w:rPr>
      </w:pPr>
      <w:r w:rsidRPr="00F411D2">
        <w:rPr>
          <w:rFonts w:ascii="Times New Roman" w:hAnsi="Times New Roman" w:cs="Times New Roman"/>
          <w:i/>
          <w:color w:val="000000" w:themeColor="text1"/>
          <w:sz w:val="24"/>
          <w:szCs w:val="24"/>
        </w:rPr>
        <w:t>[Insert Table 8 here]</w:t>
      </w:r>
    </w:p>
    <w:p w14:paraId="027EDCA1" w14:textId="3F5A6AE6" w:rsidR="00401239" w:rsidRPr="00F411D2" w:rsidRDefault="00401239" w:rsidP="00401239">
      <w:pPr>
        <w:jc w:val="center"/>
        <w:rPr>
          <w:rFonts w:ascii="Times New Roman" w:hAnsi="Times New Roman" w:cs="Times New Roman"/>
          <w:i/>
          <w:color w:val="000000" w:themeColor="text1"/>
          <w:sz w:val="24"/>
          <w:szCs w:val="24"/>
        </w:rPr>
      </w:pPr>
      <w:r w:rsidRPr="00F411D2">
        <w:rPr>
          <w:rFonts w:ascii="Times New Roman" w:hAnsi="Times New Roman" w:cs="Times New Roman"/>
          <w:i/>
          <w:color w:val="000000" w:themeColor="text1"/>
          <w:sz w:val="24"/>
          <w:szCs w:val="24"/>
        </w:rPr>
        <w:t>[Insert Table 9 here]</w:t>
      </w:r>
    </w:p>
    <w:p w14:paraId="607DD82E" w14:textId="67AE7176" w:rsidR="00244CC4" w:rsidRPr="00F411D2" w:rsidRDefault="001F3D8F" w:rsidP="00857140">
      <w:pPr>
        <w:pStyle w:val="Heading1"/>
        <w:numPr>
          <w:ilvl w:val="0"/>
          <w:numId w:val="6"/>
        </w:numPr>
        <w:spacing w:line="360" w:lineRule="auto"/>
        <w:ind w:left="284" w:hanging="284"/>
        <w:jc w:val="both"/>
        <w:rPr>
          <w:rFonts w:ascii="Times New Roman" w:hAnsi="Times New Roman" w:cs="Times New Roman"/>
          <w:b/>
          <w:color w:val="000000" w:themeColor="text1"/>
          <w:sz w:val="24"/>
          <w:szCs w:val="24"/>
        </w:rPr>
      </w:pPr>
      <w:r w:rsidRPr="00F411D2">
        <w:rPr>
          <w:rFonts w:ascii="Times New Roman" w:hAnsi="Times New Roman" w:cs="Times New Roman"/>
          <w:b/>
          <w:color w:val="000000" w:themeColor="text1"/>
          <w:sz w:val="24"/>
          <w:szCs w:val="24"/>
        </w:rPr>
        <w:t>Conclusion</w:t>
      </w:r>
      <w:r w:rsidR="002535FE" w:rsidRPr="00F411D2">
        <w:rPr>
          <w:rFonts w:ascii="Times New Roman" w:hAnsi="Times New Roman" w:cs="Times New Roman"/>
          <w:b/>
          <w:color w:val="000000" w:themeColor="text1"/>
          <w:sz w:val="24"/>
          <w:szCs w:val="24"/>
        </w:rPr>
        <w:t>s</w:t>
      </w:r>
    </w:p>
    <w:p w14:paraId="1A7048E8" w14:textId="43EDAE40" w:rsidR="00105200" w:rsidRPr="00F411D2" w:rsidRDefault="00105200" w:rsidP="00E74D5D">
      <w:pPr>
        <w:jc w:val="both"/>
        <w:rPr>
          <w:rFonts w:ascii="Times New Roman" w:hAnsi="Times New Roman" w:cs="Times New Roman"/>
          <w:color w:val="000000" w:themeColor="text1"/>
          <w:sz w:val="24"/>
          <w:szCs w:val="24"/>
        </w:rPr>
      </w:pPr>
      <w:r w:rsidRPr="00F411D2">
        <w:rPr>
          <w:rFonts w:ascii="Times New Roman" w:hAnsi="Times New Roman" w:cs="Times New Roman"/>
          <w:color w:val="000000" w:themeColor="text1"/>
          <w:sz w:val="24"/>
          <w:szCs w:val="24"/>
        </w:rPr>
        <w:t xml:space="preserve">This </w:t>
      </w:r>
      <w:r w:rsidR="0008746B" w:rsidRPr="00F411D2">
        <w:rPr>
          <w:rFonts w:ascii="Times New Roman" w:hAnsi="Times New Roman" w:cs="Times New Roman"/>
          <w:color w:val="000000" w:themeColor="text1"/>
          <w:sz w:val="24"/>
          <w:szCs w:val="24"/>
        </w:rPr>
        <w:t>paper</w:t>
      </w:r>
      <w:r w:rsidRPr="00F411D2">
        <w:rPr>
          <w:rFonts w:ascii="Times New Roman" w:hAnsi="Times New Roman" w:cs="Times New Roman"/>
          <w:color w:val="000000" w:themeColor="text1"/>
          <w:sz w:val="24"/>
          <w:szCs w:val="24"/>
        </w:rPr>
        <w:t xml:space="preserve"> </w:t>
      </w:r>
      <w:r w:rsidR="00332F72" w:rsidRPr="00F411D2">
        <w:rPr>
          <w:rFonts w:ascii="Times New Roman" w:hAnsi="Times New Roman" w:cs="Times New Roman"/>
          <w:color w:val="000000" w:themeColor="text1"/>
          <w:sz w:val="24"/>
          <w:szCs w:val="24"/>
        </w:rPr>
        <w:t>presents</w:t>
      </w:r>
      <w:r w:rsidRPr="00F411D2">
        <w:rPr>
          <w:rFonts w:ascii="Times New Roman" w:hAnsi="Times New Roman" w:cs="Times New Roman"/>
          <w:color w:val="000000" w:themeColor="text1"/>
          <w:sz w:val="24"/>
          <w:szCs w:val="24"/>
        </w:rPr>
        <w:t xml:space="preserve"> a controlled experiment to gain insight into reference dependence in the UK </w:t>
      </w:r>
      <w:r w:rsidR="009649E1" w:rsidRPr="00F411D2">
        <w:rPr>
          <w:rFonts w:ascii="Times New Roman" w:hAnsi="Times New Roman" w:cs="Times New Roman"/>
          <w:color w:val="000000" w:themeColor="text1"/>
          <w:sz w:val="24"/>
          <w:szCs w:val="24"/>
        </w:rPr>
        <w:t>housing</w:t>
      </w:r>
      <w:r w:rsidRPr="00F411D2">
        <w:rPr>
          <w:rFonts w:ascii="Times New Roman" w:hAnsi="Times New Roman" w:cs="Times New Roman"/>
          <w:color w:val="000000" w:themeColor="text1"/>
          <w:sz w:val="24"/>
          <w:szCs w:val="24"/>
        </w:rPr>
        <w:t xml:space="preserve"> market. </w:t>
      </w:r>
      <w:r w:rsidR="0084248D" w:rsidRPr="00F411D2">
        <w:rPr>
          <w:rFonts w:ascii="Times New Roman" w:hAnsi="Times New Roman" w:cs="Times New Roman"/>
          <w:color w:val="000000" w:themeColor="text1"/>
          <w:sz w:val="24"/>
          <w:szCs w:val="24"/>
        </w:rPr>
        <w:t xml:space="preserve">We use an online </w:t>
      </w:r>
      <w:r w:rsidR="0087249D" w:rsidRPr="00F411D2">
        <w:rPr>
          <w:rFonts w:ascii="Times New Roman" w:hAnsi="Times New Roman" w:cs="Times New Roman"/>
          <w:color w:val="000000" w:themeColor="text1"/>
          <w:sz w:val="24"/>
          <w:szCs w:val="24"/>
        </w:rPr>
        <w:t xml:space="preserve">panel </w:t>
      </w:r>
      <w:r w:rsidR="0084248D" w:rsidRPr="00F411D2">
        <w:rPr>
          <w:rFonts w:ascii="Times New Roman" w:hAnsi="Times New Roman" w:cs="Times New Roman"/>
          <w:color w:val="000000" w:themeColor="text1"/>
          <w:sz w:val="24"/>
          <w:szCs w:val="24"/>
        </w:rPr>
        <w:t>platform to conduct experiments with potential home buyers and sellers in the UK. Both homeowners a</w:t>
      </w:r>
      <w:r w:rsidR="0087249D" w:rsidRPr="00F411D2">
        <w:rPr>
          <w:rFonts w:ascii="Times New Roman" w:hAnsi="Times New Roman" w:cs="Times New Roman"/>
          <w:color w:val="000000" w:themeColor="text1"/>
          <w:sz w:val="24"/>
          <w:szCs w:val="24"/>
        </w:rPr>
        <w:t>nd</w:t>
      </w:r>
      <w:r w:rsidR="0084248D" w:rsidRPr="00F411D2">
        <w:rPr>
          <w:rFonts w:ascii="Times New Roman" w:hAnsi="Times New Roman" w:cs="Times New Roman"/>
          <w:color w:val="000000" w:themeColor="text1"/>
          <w:sz w:val="24"/>
          <w:szCs w:val="24"/>
        </w:rPr>
        <w:t xml:space="preserve"> renters are included</w:t>
      </w:r>
      <w:r w:rsidR="0087249D" w:rsidRPr="00F411D2">
        <w:rPr>
          <w:rFonts w:ascii="Times New Roman" w:hAnsi="Times New Roman" w:cs="Times New Roman"/>
          <w:color w:val="000000" w:themeColor="text1"/>
          <w:sz w:val="24"/>
          <w:szCs w:val="24"/>
        </w:rPr>
        <w:t xml:space="preserve"> in our sample</w:t>
      </w:r>
      <w:r w:rsidR="0084248D" w:rsidRPr="00F411D2">
        <w:rPr>
          <w:rFonts w:ascii="Times New Roman" w:hAnsi="Times New Roman" w:cs="Times New Roman"/>
          <w:color w:val="000000" w:themeColor="text1"/>
          <w:sz w:val="24"/>
          <w:szCs w:val="24"/>
        </w:rPr>
        <w:t xml:space="preserve">. </w:t>
      </w:r>
      <w:r w:rsidRPr="00F411D2">
        <w:rPr>
          <w:rFonts w:ascii="Times New Roman" w:hAnsi="Times New Roman" w:cs="Times New Roman"/>
          <w:color w:val="000000" w:themeColor="text1"/>
          <w:sz w:val="24"/>
          <w:szCs w:val="24"/>
        </w:rPr>
        <w:t xml:space="preserve">The results of the experiment clearly indicate that buyers and sellers in the UK </w:t>
      </w:r>
      <w:r w:rsidR="00332F72" w:rsidRPr="00F411D2">
        <w:rPr>
          <w:rFonts w:ascii="Times New Roman" w:hAnsi="Times New Roman" w:cs="Times New Roman"/>
          <w:color w:val="000000" w:themeColor="text1"/>
          <w:sz w:val="24"/>
          <w:szCs w:val="24"/>
        </w:rPr>
        <w:t>housing</w:t>
      </w:r>
      <w:r w:rsidRPr="00F411D2">
        <w:rPr>
          <w:rFonts w:ascii="Times New Roman" w:hAnsi="Times New Roman" w:cs="Times New Roman"/>
          <w:color w:val="000000" w:themeColor="text1"/>
          <w:sz w:val="24"/>
          <w:szCs w:val="24"/>
        </w:rPr>
        <w:t xml:space="preserve"> market use the initial purchase price, intermediate prices</w:t>
      </w:r>
      <w:r w:rsidR="004B3AE8" w:rsidRPr="00F411D2">
        <w:rPr>
          <w:rFonts w:ascii="Times New Roman" w:hAnsi="Times New Roman" w:cs="Times New Roman"/>
          <w:color w:val="000000" w:themeColor="text1"/>
          <w:sz w:val="24"/>
          <w:szCs w:val="24"/>
        </w:rPr>
        <w:t xml:space="preserve">, </w:t>
      </w:r>
      <w:r w:rsidRPr="00F411D2">
        <w:rPr>
          <w:rFonts w:ascii="Times New Roman" w:hAnsi="Times New Roman" w:cs="Times New Roman"/>
          <w:color w:val="000000" w:themeColor="text1"/>
          <w:sz w:val="24"/>
          <w:szCs w:val="24"/>
        </w:rPr>
        <w:t>recent prices</w:t>
      </w:r>
      <w:r w:rsidR="004B3AE8" w:rsidRPr="00F411D2">
        <w:rPr>
          <w:rFonts w:ascii="Times New Roman" w:hAnsi="Times New Roman" w:cs="Times New Roman"/>
          <w:color w:val="000000" w:themeColor="text1"/>
          <w:sz w:val="24"/>
          <w:szCs w:val="24"/>
        </w:rPr>
        <w:t>, and expected profits</w:t>
      </w:r>
      <w:r w:rsidRPr="00F411D2">
        <w:rPr>
          <w:rFonts w:ascii="Times New Roman" w:hAnsi="Times New Roman" w:cs="Times New Roman"/>
          <w:color w:val="000000" w:themeColor="text1"/>
          <w:sz w:val="24"/>
          <w:szCs w:val="24"/>
        </w:rPr>
        <w:t xml:space="preserve"> as reference points, leading to seemingly irrational deviations in WTP/WTA. </w:t>
      </w:r>
      <w:r w:rsidR="00C05645" w:rsidRPr="00F411D2">
        <w:rPr>
          <w:rFonts w:ascii="Times New Roman" w:hAnsi="Times New Roman" w:cs="Times New Roman"/>
          <w:color w:val="000000" w:themeColor="text1"/>
          <w:sz w:val="24"/>
          <w:szCs w:val="24"/>
        </w:rPr>
        <w:t>We also f</w:t>
      </w:r>
      <w:r w:rsidR="004B3AE8" w:rsidRPr="00F411D2">
        <w:rPr>
          <w:rFonts w:ascii="Times New Roman" w:hAnsi="Times New Roman" w:cs="Times New Roman"/>
          <w:color w:val="000000" w:themeColor="text1"/>
          <w:sz w:val="24"/>
          <w:szCs w:val="24"/>
        </w:rPr>
        <w:t>ind</w:t>
      </w:r>
      <w:r w:rsidR="00C05645" w:rsidRPr="00F411D2">
        <w:rPr>
          <w:rFonts w:ascii="Times New Roman" w:hAnsi="Times New Roman" w:cs="Times New Roman"/>
          <w:color w:val="000000" w:themeColor="text1"/>
          <w:sz w:val="24"/>
          <w:szCs w:val="24"/>
        </w:rPr>
        <w:t xml:space="preserve"> some weak evidence that </w:t>
      </w:r>
      <w:r w:rsidRPr="00F411D2">
        <w:rPr>
          <w:rFonts w:ascii="Times New Roman" w:hAnsi="Times New Roman" w:cs="Times New Roman"/>
          <w:color w:val="000000" w:themeColor="text1"/>
          <w:sz w:val="24"/>
          <w:szCs w:val="24"/>
        </w:rPr>
        <w:t>an individual’s propensity to compare their lifestyle to others can influence the formation of their reference point</w:t>
      </w:r>
      <w:r w:rsidR="004B3AE8" w:rsidRPr="00F411D2">
        <w:rPr>
          <w:rFonts w:ascii="Times New Roman" w:hAnsi="Times New Roman" w:cs="Times New Roman"/>
          <w:color w:val="000000" w:themeColor="text1"/>
          <w:sz w:val="24"/>
          <w:szCs w:val="24"/>
        </w:rPr>
        <w:t>s</w:t>
      </w:r>
      <w:r w:rsidRPr="00F411D2">
        <w:rPr>
          <w:rFonts w:ascii="Times New Roman" w:hAnsi="Times New Roman" w:cs="Times New Roman"/>
          <w:color w:val="000000" w:themeColor="text1"/>
          <w:sz w:val="24"/>
          <w:szCs w:val="24"/>
        </w:rPr>
        <w:t xml:space="preserve">. </w:t>
      </w:r>
    </w:p>
    <w:p w14:paraId="29114372" w14:textId="4F8A08B0" w:rsidR="0087249D" w:rsidRPr="00F411D2" w:rsidRDefault="001F47F1" w:rsidP="004A734E">
      <w:pPr>
        <w:jc w:val="both"/>
        <w:rPr>
          <w:rFonts w:ascii="Times New Roman" w:hAnsi="Times New Roman" w:cs="Times New Roman"/>
          <w:color w:val="000000" w:themeColor="text1"/>
          <w:sz w:val="24"/>
          <w:szCs w:val="24"/>
        </w:rPr>
      </w:pPr>
      <w:r w:rsidRPr="00F411D2">
        <w:rPr>
          <w:rFonts w:ascii="Times New Roman" w:hAnsi="Times New Roman" w:cs="Times New Roman"/>
          <w:color w:val="000000" w:themeColor="text1"/>
          <w:sz w:val="24"/>
          <w:szCs w:val="24"/>
        </w:rPr>
        <w:t xml:space="preserve">We hope our study will encourage more empirical </w:t>
      </w:r>
      <w:r w:rsidR="00DF4022" w:rsidRPr="00F411D2">
        <w:rPr>
          <w:rFonts w:ascii="Times New Roman" w:hAnsi="Times New Roman" w:cs="Times New Roman"/>
          <w:color w:val="000000" w:themeColor="text1"/>
          <w:sz w:val="24"/>
          <w:szCs w:val="24"/>
        </w:rPr>
        <w:t>investigations</w:t>
      </w:r>
      <w:r w:rsidRPr="00F411D2">
        <w:rPr>
          <w:rFonts w:ascii="Times New Roman" w:hAnsi="Times New Roman" w:cs="Times New Roman"/>
          <w:color w:val="000000" w:themeColor="text1"/>
          <w:sz w:val="24"/>
          <w:szCs w:val="24"/>
        </w:rPr>
        <w:t xml:space="preserve"> </w:t>
      </w:r>
      <w:r w:rsidR="00DF4022" w:rsidRPr="00F411D2">
        <w:rPr>
          <w:rFonts w:ascii="Times New Roman" w:hAnsi="Times New Roman" w:cs="Times New Roman"/>
          <w:color w:val="000000" w:themeColor="text1"/>
          <w:sz w:val="24"/>
          <w:szCs w:val="24"/>
        </w:rPr>
        <w:t>of</w:t>
      </w:r>
      <w:r w:rsidRPr="00F411D2">
        <w:rPr>
          <w:rFonts w:ascii="Times New Roman" w:hAnsi="Times New Roman" w:cs="Times New Roman"/>
          <w:color w:val="000000" w:themeColor="text1"/>
          <w:sz w:val="24"/>
          <w:szCs w:val="24"/>
        </w:rPr>
        <w:t xml:space="preserve"> reference point dependence in housing markets. Although reference dependence is </w:t>
      </w:r>
      <w:r w:rsidR="00410532" w:rsidRPr="00F411D2">
        <w:rPr>
          <w:rFonts w:ascii="Times New Roman" w:hAnsi="Times New Roman" w:cs="Times New Roman"/>
          <w:color w:val="000000" w:themeColor="text1"/>
          <w:sz w:val="24"/>
          <w:szCs w:val="24"/>
        </w:rPr>
        <w:t xml:space="preserve">by far </w:t>
      </w:r>
      <w:r w:rsidRPr="00F411D2">
        <w:rPr>
          <w:rFonts w:ascii="Times New Roman" w:hAnsi="Times New Roman" w:cs="Times New Roman"/>
          <w:color w:val="000000" w:themeColor="text1"/>
          <w:sz w:val="24"/>
          <w:szCs w:val="24"/>
        </w:rPr>
        <w:t xml:space="preserve">the most </w:t>
      </w:r>
      <w:r w:rsidR="00AA7AC4" w:rsidRPr="00F411D2">
        <w:rPr>
          <w:rFonts w:ascii="Times New Roman" w:hAnsi="Times New Roman" w:cs="Times New Roman"/>
          <w:color w:val="000000" w:themeColor="text1"/>
          <w:sz w:val="24"/>
          <w:szCs w:val="24"/>
        </w:rPr>
        <w:t>extensively</w:t>
      </w:r>
      <w:r w:rsidRPr="00F411D2">
        <w:rPr>
          <w:rFonts w:ascii="Times New Roman" w:hAnsi="Times New Roman" w:cs="Times New Roman"/>
          <w:color w:val="000000" w:themeColor="text1"/>
          <w:sz w:val="24"/>
          <w:szCs w:val="24"/>
        </w:rPr>
        <w:t xml:space="preserve"> </w:t>
      </w:r>
      <w:r w:rsidR="00AA7AC4" w:rsidRPr="00F411D2">
        <w:rPr>
          <w:rFonts w:ascii="Times New Roman" w:hAnsi="Times New Roman" w:cs="Times New Roman"/>
          <w:color w:val="000000" w:themeColor="text1"/>
          <w:sz w:val="24"/>
          <w:szCs w:val="24"/>
        </w:rPr>
        <w:t xml:space="preserve">explored behavioural </w:t>
      </w:r>
      <w:r w:rsidRPr="00F411D2">
        <w:rPr>
          <w:rFonts w:ascii="Times New Roman" w:hAnsi="Times New Roman" w:cs="Times New Roman"/>
          <w:color w:val="000000" w:themeColor="text1"/>
          <w:sz w:val="24"/>
          <w:szCs w:val="24"/>
        </w:rPr>
        <w:t xml:space="preserve">topic in housing </w:t>
      </w:r>
      <w:r w:rsidR="002C3362" w:rsidRPr="00F411D2">
        <w:rPr>
          <w:rFonts w:ascii="Times New Roman" w:hAnsi="Times New Roman" w:cs="Times New Roman"/>
          <w:color w:val="000000" w:themeColor="text1"/>
          <w:sz w:val="24"/>
          <w:szCs w:val="24"/>
        </w:rPr>
        <w:t>economics</w:t>
      </w:r>
      <w:r w:rsidR="00AA7AC4" w:rsidRPr="00F411D2">
        <w:rPr>
          <w:rFonts w:ascii="Times New Roman" w:hAnsi="Times New Roman" w:cs="Times New Roman"/>
          <w:color w:val="000000" w:themeColor="text1"/>
          <w:sz w:val="24"/>
          <w:szCs w:val="24"/>
        </w:rPr>
        <w:t>,</w:t>
      </w:r>
      <w:r w:rsidRPr="00F411D2">
        <w:rPr>
          <w:rFonts w:ascii="Times New Roman" w:hAnsi="Times New Roman" w:cs="Times New Roman"/>
          <w:color w:val="000000" w:themeColor="text1"/>
          <w:sz w:val="24"/>
          <w:szCs w:val="24"/>
        </w:rPr>
        <w:t xml:space="preserve"> the number of publications is still too small to rule out publication bias, i.e., a result of </w:t>
      </w:r>
      <w:r w:rsidR="002C3362" w:rsidRPr="00F411D2">
        <w:rPr>
          <w:rFonts w:ascii="Times New Roman" w:hAnsi="Times New Roman" w:cs="Times New Roman"/>
          <w:color w:val="000000" w:themeColor="text1"/>
          <w:sz w:val="24"/>
          <w:szCs w:val="24"/>
        </w:rPr>
        <w:t>any tendency to publish only</w:t>
      </w:r>
      <w:r w:rsidRPr="00F411D2">
        <w:rPr>
          <w:rFonts w:ascii="Times New Roman" w:hAnsi="Times New Roman" w:cs="Times New Roman"/>
          <w:color w:val="000000" w:themeColor="text1"/>
          <w:sz w:val="24"/>
          <w:szCs w:val="24"/>
        </w:rPr>
        <w:t xml:space="preserve"> statistically significant findings and replications. </w:t>
      </w:r>
      <w:r w:rsidR="002C3362" w:rsidRPr="00F411D2">
        <w:rPr>
          <w:rFonts w:ascii="Times New Roman" w:hAnsi="Times New Roman" w:cs="Times New Roman"/>
          <w:color w:val="000000" w:themeColor="text1"/>
          <w:sz w:val="24"/>
          <w:szCs w:val="24"/>
        </w:rPr>
        <w:t>I</w:t>
      </w:r>
      <w:r w:rsidRPr="00F411D2">
        <w:rPr>
          <w:rFonts w:ascii="Times New Roman" w:hAnsi="Times New Roman" w:cs="Times New Roman"/>
          <w:color w:val="000000" w:themeColor="text1"/>
          <w:sz w:val="24"/>
          <w:szCs w:val="24"/>
        </w:rPr>
        <w:t xml:space="preserve">n order to verify whether the effect of a given behavioural factor is really significant, a good number of replications is necessary. This has not </w:t>
      </w:r>
      <w:r w:rsidR="00E258F8" w:rsidRPr="00F411D2">
        <w:rPr>
          <w:rFonts w:ascii="Times New Roman" w:hAnsi="Times New Roman" w:cs="Times New Roman"/>
          <w:color w:val="000000" w:themeColor="text1"/>
          <w:sz w:val="24"/>
          <w:szCs w:val="24"/>
        </w:rPr>
        <w:t xml:space="preserve">yet </w:t>
      </w:r>
      <w:r w:rsidRPr="00F411D2">
        <w:rPr>
          <w:rFonts w:ascii="Times New Roman" w:hAnsi="Times New Roman" w:cs="Times New Roman"/>
          <w:color w:val="000000" w:themeColor="text1"/>
          <w:sz w:val="24"/>
          <w:szCs w:val="24"/>
        </w:rPr>
        <w:t xml:space="preserve">been achieved in </w:t>
      </w:r>
      <w:r w:rsidR="00666CB7" w:rsidRPr="00F411D2">
        <w:rPr>
          <w:rFonts w:ascii="Times New Roman" w:hAnsi="Times New Roman" w:cs="Times New Roman"/>
          <w:color w:val="000000" w:themeColor="text1"/>
          <w:sz w:val="24"/>
          <w:szCs w:val="24"/>
        </w:rPr>
        <w:t>the study of reference dependence in housing decisions</w:t>
      </w:r>
      <w:r w:rsidRPr="00F411D2">
        <w:rPr>
          <w:rFonts w:ascii="Times New Roman" w:hAnsi="Times New Roman" w:cs="Times New Roman"/>
          <w:color w:val="000000" w:themeColor="text1"/>
          <w:sz w:val="24"/>
          <w:szCs w:val="24"/>
        </w:rPr>
        <w:t xml:space="preserve">. </w:t>
      </w:r>
      <w:r w:rsidR="00E258F8" w:rsidRPr="00F411D2">
        <w:rPr>
          <w:rFonts w:ascii="Times New Roman" w:hAnsi="Times New Roman" w:cs="Times New Roman"/>
          <w:color w:val="000000" w:themeColor="text1"/>
          <w:sz w:val="24"/>
          <w:szCs w:val="24"/>
        </w:rPr>
        <w:t xml:space="preserve">To illustrate, whilst </w:t>
      </w:r>
      <w:r w:rsidR="00605E41" w:rsidRPr="00F411D2">
        <w:rPr>
          <w:rFonts w:ascii="Times New Roman" w:hAnsi="Times New Roman" w:cs="Times New Roman"/>
          <w:color w:val="000000" w:themeColor="text1"/>
          <w:sz w:val="24"/>
          <w:szCs w:val="24"/>
        </w:rPr>
        <w:fldChar w:fldCharType="begin"/>
      </w:r>
      <w:r w:rsidR="00E25383" w:rsidRPr="00F411D2">
        <w:rPr>
          <w:rFonts w:ascii="Times New Roman" w:hAnsi="Times New Roman" w:cs="Times New Roman"/>
          <w:color w:val="000000" w:themeColor="text1"/>
          <w:sz w:val="24"/>
          <w:szCs w:val="24"/>
        </w:rPr>
        <w:instrText xml:space="preserve"> ADDIN EN.CITE &lt;EndNote&gt;&lt;Cite AuthorYear="1"&gt;&lt;Author&gt;Kahneman&lt;/Author&gt;&lt;Year&gt;1979&lt;/Year&gt;&lt;RecNum&gt;1&lt;/RecNum&gt;&lt;DisplayText&gt;Kahneman and Tversky (1979)&lt;/DisplayText&gt;&lt;record&gt;&lt;rec-number&gt;1&lt;/rec-number&gt;&lt;foreign-keys&gt;&lt;key app="EN" db-id="e5ee0w99bafz2nepvwbvt0al50vv09d29zpv" timestamp="1560850911"&gt;1&lt;/key&gt;&lt;/foreign-keys&gt;&lt;ref-type name="Journal Article"&gt;17&lt;/ref-type&gt;&lt;contributors&gt;&lt;authors&gt;&lt;author&gt;Kahneman, D.&lt;/author&gt;&lt;author&gt;Tversky, A.&lt;/author&gt;&lt;/authors&gt;&lt;/contributors&gt;&lt;titles&gt;&lt;title&gt;Prospect Theory: An Analysis of Decision under Risk&lt;/title&gt;&lt;secondary-title&gt;Econometrica&lt;/secondary-title&gt;&lt;/titles&gt;&lt;periodical&gt;&lt;full-title&gt;Econometrica&lt;/full-title&gt;&lt;/periodical&gt;&lt;pages&gt;263-291&lt;/pages&gt;&lt;volume&gt;47&lt;/volume&gt;&lt;number&gt;2&lt;/number&gt;&lt;dates&gt;&lt;year&gt;1979&lt;/year&gt;&lt;/dates&gt;&lt;isbn&gt;0012-9682&lt;/isbn&gt;&lt;accession-num&gt;WOS:A1979GR75700001&lt;/accession-num&gt;&lt;urls&gt;&lt;related-urls&gt;&lt;url&gt;&lt;style face="underline" font="default" size="100%"&gt;&amp;lt;Go to ISI&amp;gt;://WOS:A1979GR75700001&lt;/style&gt;&lt;/url&gt;&lt;/related-urls&gt;&lt;/urls&gt;&lt;electronic-resource-num&gt;10.2307/1914185&lt;/electronic-resource-num&gt;&lt;/record&gt;&lt;/Cite&gt;&lt;/EndNote&gt;</w:instrText>
      </w:r>
      <w:r w:rsidR="00605E41" w:rsidRPr="00F411D2">
        <w:rPr>
          <w:rFonts w:ascii="Times New Roman" w:hAnsi="Times New Roman" w:cs="Times New Roman"/>
          <w:color w:val="000000" w:themeColor="text1"/>
          <w:sz w:val="24"/>
          <w:szCs w:val="24"/>
        </w:rPr>
        <w:fldChar w:fldCharType="separate"/>
      </w:r>
      <w:r w:rsidR="00605E41" w:rsidRPr="00F411D2">
        <w:rPr>
          <w:rFonts w:ascii="Times New Roman" w:hAnsi="Times New Roman" w:cs="Times New Roman"/>
          <w:noProof/>
          <w:color w:val="000000" w:themeColor="text1"/>
          <w:sz w:val="24"/>
          <w:szCs w:val="24"/>
        </w:rPr>
        <w:t>Kahneman and Tversky (1979)</w:t>
      </w:r>
      <w:r w:rsidR="00605E41" w:rsidRPr="00F411D2">
        <w:rPr>
          <w:rFonts w:ascii="Times New Roman" w:hAnsi="Times New Roman" w:cs="Times New Roman"/>
          <w:color w:val="000000" w:themeColor="text1"/>
          <w:sz w:val="24"/>
          <w:szCs w:val="24"/>
        </w:rPr>
        <w:fldChar w:fldCharType="end"/>
      </w:r>
      <w:r w:rsidR="00605E41" w:rsidRPr="00F411D2">
        <w:rPr>
          <w:rFonts w:ascii="Times New Roman" w:hAnsi="Times New Roman" w:cs="Times New Roman"/>
          <w:color w:val="000000" w:themeColor="text1"/>
          <w:sz w:val="24"/>
          <w:szCs w:val="24"/>
        </w:rPr>
        <w:t xml:space="preserve"> is the most cited paper in the publication history of </w:t>
      </w:r>
      <w:proofErr w:type="spellStart"/>
      <w:r w:rsidR="00605E41" w:rsidRPr="00F411D2">
        <w:rPr>
          <w:rFonts w:ascii="Times New Roman" w:hAnsi="Times New Roman" w:cs="Times New Roman"/>
          <w:i/>
          <w:iCs/>
          <w:color w:val="000000" w:themeColor="text1"/>
          <w:sz w:val="24"/>
          <w:szCs w:val="24"/>
        </w:rPr>
        <w:t>Econometrica</w:t>
      </w:r>
      <w:proofErr w:type="spellEnd"/>
      <w:r w:rsidR="00605E41" w:rsidRPr="00F411D2">
        <w:rPr>
          <w:rFonts w:ascii="Times New Roman" w:hAnsi="Times New Roman" w:cs="Times New Roman"/>
          <w:color w:val="000000" w:themeColor="text1"/>
          <w:sz w:val="24"/>
          <w:szCs w:val="24"/>
        </w:rPr>
        <w:t>, with over 22,000 citations in the Web of Sciences database as of February 2021</w:t>
      </w:r>
      <w:r w:rsidR="00E258F8" w:rsidRPr="00F411D2">
        <w:rPr>
          <w:rFonts w:ascii="Times New Roman" w:hAnsi="Times New Roman" w:cs="Times New Roman"/>
          <w:color w:val="000000" w:themeColor="text1"/>
          <w:sz w:val="24"/>
          <w:szCs w:val="24"/>
        </w:rPr>
        <w:t>, we found</w:t>
      </w:r>
      <w:r w:rsidR="00605E41" w:rsidRPr="00F411D2">
        <w:rPr>
          <w:rFonts w:ascii="Times New Roman" w:hAnsi="Times New Roman" w:cs="Times New Roman"/>
          <w:color w:val="000000" w:themeColor="text1"/>
          <w:sz w:val="24"/>
          <w:szCs w:val="24"/>
        </w:rPr>
        <w:t xml:space="preserve"> the number of papers using</w:t>
      </w:r>
      <w:r w:rsidR="00C1309A" w:rsidRPr="00F411D2">
        <w:rPr>
          <w:rFonts w:ascii="Times New Roman" w:hAnsi="Times New Roman" w:cs="Times New Roman"/>
          <w:color w:val="000000" w:themeColor="text1"/>
          <w:sz w:val="24"/>
          <w:szCs w:val="24"/>
        </w:rPr>
        <w:t xml:space="preserve"> </w:t>
      </w:r>
      <w:r w:rsidR="00605E41" w:rsidRPr="00F411D2">
        <w:rPr>
          <w:rFonts w:ascii="Times New Roman" w:hAnsi="Times New Roman" w:cs="Times New Roman"/>
          <w:color w:val="000000" w:themeColor="text1"/>
          <w:sz w:val="24"/>
          <w:szCs w:val="24"/>
        </w:rPr>
        <w:t>prospect theory to test reference dependence</w:t>
      </w:r>
      <w:r w:rsidR="00E258F8" w:rsidRPr="00F411D2">
        <w:rPr>
          <w:rFonts w:ascii="Times New Roman" w:hAnsi="Times New Roman" w:cs="Times New Roman"/>
          <w:color w:val="000000" w:themeColor="text1"/>
          <w:sz w:val="24"/>
          <w:szCs w:val="24"/>
        </w:rPr>
        <w:t xml:space="preserve"> in the housing market</w:t>
      </w:r>
      <w:r w:rsidR="00605E41" w:rsidRPr="00F411D2">
        <w:rPr>
          <w:rFonts w:ascii="Times New Roman" w:hAnsi="Times New Roman" w:cs="Times New Roman"/>
          <w:color w:val="000000" w:themeColor="text1"/>
          <w:sz w:val="24"/>
          <w:szCs w:val="24"/>
        </w:rPr>
        <w:t xml:space="preserve"> </w:t>
      </w:r>
      <w:r w:rsidR="00C1309A" w:rsidRPr="00F411D2">
        <w:rPr>
          <w:rFonts w:ascii="Times New Roman" w:hAnsi="Times New Roman" w:cs="Times New Roman"/>
          <w:color w:val="000000" w:themeColor="text1"/>
          <w:sz w:val="24"/>
          <w:szCs w:val="24"/>
        </w:rPr>
        <w:t>is</w:t>
      </w:r>
      <w:r w:rsidR="00605E41" w:rsidRPr="00F411D2">
        <w:rPr>
          <w:rFonts w:ascii="Times New Roman" w:hAnsi="Times New Roman" w:cs="Times New Roman"/>
          <w:color w:val="000000" w:themeColor="text1"/>
          <w:sz w:val="24"/>
          <w:szCs w:val="24"/>
        </w:rPr>
        <w:t xml:space="preserve"> only 13. </w:t>
      </w:r>
    </w:p>
    <w:p w14:paraId="560474B6" w14:textId="7D7C2718" w:rsidR="00666CB7" w:rsidRPr="00F411D2" w:rsidRDefault="00DF4022" w:rsidP="00E74D5D">
      <w:pPr>
        <w:jc w:val="both"/>
        <w:rPr>
          <w:rFonts w:ascii="Times New Roman" w:hAnsi="Times New Roman" w:cs="Times New Roman"/>
          <w:color w:val="000000" w:themeColor="text1"/>
          <w:sz w:val="24"/>
          <w:szCs w:val="24"/>
        </w:rPr>
      </w:pPr>
      <w:r w:rsidRPr="00F411D2">
        <w:rPr>
          <w:rFonts w:ascii="Times New Roman" w:hAnsi="Times New Roman" w:cs="Times New Roman"/>
          <w:color w:val="000000" w:themeColor="text1"/>
          <w:sz w:val="24"/>
          <w:szCs w:val="24"/>
        </w:rPr>
        <w:lastRenderedPageBreak/>
        <w:t xml:space="preserve">To move forward, the next step is to investigate the </w:t>
      </w:r>
      <w:r w:rsidR="005068A0" w:rsidRPr="00F411D2">
        <w:rPr>
          <w:rFonts w:ascii="Times New Roman" w:hAnsi="Times New Roman" w:cs="Times New Roman"/>
          <w:color w:val="000000" w:themeColor="text1"/>
          <w:sz w:val="24"/>
          <w:szCs w:val="24"/>
        </w:rPr>
        <w:t>relationship between</w:t>
      </w:r>
      <w:r w:rsidRPr="00F411D2">
        <w:rPr>
          <w:rFonts w:ascii="Times New Roman" w:hAnsi="Times New Roman" w:cs="Times New Roman"/>
          <w:color w:val="000000" w:themeColor="text1"/>
          <w:sz w:val="24"/>
          <w:szCs w:val="24"/>
        </w:rPr>
        <w:t xml:space="preserve"> identified reference points. The objective of our study is to </w:t>
      </w:r>
      <w:r w:rsidR="00025B88" w:rsidRPr="00F411D2">
        <w:rPr>
          <w:rFonts w:ascii="Times New Roman" w:hAnsi="Times New Roman" w:cs="Times New Roman"/>
          <w:color w:val="000000" w:themeColor="text1"/>
          <w:sz w:val="24"/>
          <w:szCs w:val="24"/>
        </w:rPr>
        <w:t xml:space="preserve">confirm the presence of multiple reference points in housing markets. Our experiment design does not allow the assessment of the relative importance (i.e., the weights) of identified reference points. </w:t>
      </w:r>
      <w:r w:rsidR="00E25383" w:rsidRPr="00F411D2">
        <w:rPr>
          <w:rFonts w:ascii="Times New Roman" w:hAnsi="Times New Roman" w:cs="Times New Roman"/>
          <w:color w:val="000000" w:themeColor="text1"/>
          <w:sz w:val="24"/>
          <w:szCs w:val="24"/>
        </w:rPr>
        <w:fldChar w:fldCharType="begin"/>
      </w:r>
      <w:r w:rsidR="00E25383" w:rsidRPr="00F411D2">
        <w:rPr>
          <w:rFonts w:ascii="Times New Roman" w:hAnsi="Times New Roman" w:cs="Times New Roman"/>
          <w:color w:val="000000" w:themeColor="text1"/>
          <w:sz w:val="24"/>
          <w:szCs w:val="24"/>
        </w:rPr>
        <w:instrText xml:space="preserve"> ADDIN EN.CITE &lt;EndNote&gt;&lt;Cite AuthorYear="1"&gt;&lt;Author&gt;Baucells&lt;/Author&gt;&lt;Year&gt;2011&lt;/Year&gt;&lt;RecNum&gt;37&lt;/RecNum&gt;&lt;DisplayText&gt;Baucells et al. (2011)&lt;/DisplayText&gt;&lt;record&gt;&lt;rec-number&gt;37&lt;/rec-number&gt;&lt;foreign-keys&gt;&lt;key app="EN" db-id="e5ee0w99bafz2nepvwbvt0al50vv09d29zpv" timestamp="1560958508"&gt;37&lt;/key&gt;&lt;/foreign-keys&gt;&lt;ref-type name="Journal Article"&gt;17&lt;/ref-type&gt;&lt;contributors&gt;&lt;authors&gt;&lt;author&gt;Baucells, M.&lt;/author&gt;&lt;author&gt;Weber, M.&lt;/author&gt;&lt;author&gt;Welfens, F.&lt;/author&gt;&lt;/authors&gt;&lt;/contributors&gt;&lt;titles&gt;&lt;title&gt;Reference-Point Formation and Updating&lt;/title&gt;&lt;secondary-title&gt;Management Science&lt;/secondary-title&gt;&lt;/titles&gt;&lt;periodical&gt;&lt;full-title&gt;Management Science&lt;/full-title&gt;&lt;/periodical&gt;&lt;pages&gt;506-519&lt;/pages&gt;&lt;volume&gt;57&lt;/volume&gt;&lt;number&gt;3&lt;/number&gt;&lt;dates&gt;&lt;year&gt;2011&lt;/year&gt;&lt;pub-dates&gt;&lt;date&gt;Mar&lt;/date&gt;&lt;/pub-dates&gt;&lt;/dates&gt;&lt;isbn&gt;0025-1909&lt;/isbn&gt;&lt;accession-num&gt;WOS:000288367800006&lt;/accession-num&gt;&lt;urls&gt;&lt;related-urls&gt;&lt;url&gt;&amp;lt;Go to ISI&amp;gt;://WOS:000288367800006&lt;/url&gt;&lt;/related-urls&gt;&lt;/urls&gt;&lt;electronic-resource-num&gt;10.1287/mnsc.1100.1286&lt;/electronic-resource-num&gt;&lt;/record&gt;&lt;/Cite&gt;&lt;/EndNote&gt;</w:instrText>
      </w:r>
      <w:r w:rsidR="00E25383" w:rsidRPr="00F411D2">
        <w:rPr>
          <w:rFonts w:ascii="Times New Roman" w:hAnsi="Times New Roman" w:cs="Times New Roman"/>
          <w:color w:val="000000" w:themeColor="text1"/>
          <w:sz w:val="24"/>
          <w:szCs w:val="24"/>
        </w:rPr>
        <w:fldChar w:fldCharType="separate"/>
      </w:r>
      <w:r w:rsidR="00E25383" w:rsidRPr="00F411D2">
        <w:rPr>
          <w:rFonts w:ascii="Times New Roman" w:hAnsi="Times New Roman" w:cs="Times New Roman"/>
          <w:noProof/>
          <w:color w:val="000000" w:themeColor="text1"/>
          <w:sz w:val="24"/>
          <w:szCs w:val="24"/>
        </w:rPr>
        <w:t>Baucells et al. (2011)</w:t>
      </w:r>
      <w:r w:rsidR="00E25383" w:rsidRPr="00F411D2">
        <w:rPr>
          <w:rFonts w:ascii="Times New Roman" w:hAnsi="Times New Roman" w:cs="Times New Roman"/>
          <w:color w:val="000000" w:themeColor="text1"/>
          <w:sz w:val="24"/>
          <w:szCs w:val="24"/>
        </w:rPr>
        <w:fldChar w:fldCharType="end"/>
      </w:r>
      <w:r w:rsidR="00E25383" w:rsidRPr="00F411D2">
        <w:rPr>
          <w:rFonts w:ascii="Times New Roman" w:hAnsi="Times New Roman" w:cs="Times New Roman"/>
          <w:color w:val="000000" w:themeColor="text1"/>
          <w:sz w:val="24"/>
          <w:szCs w:val="24"/>
        </w:rPr>
        <w:t xml:space="preserve"> is a good framework for such analysis. However, it is </w:t>
      </w:r>
      <w:r w:rsidR="005068A0" w:rsidRPr="00F411D2">
        <w:rPr>
          <w:rFonts w:ascii="Times New Roman" w:hAnsi="Times New Roman" w:cs="Times New Roman"/>
          <w:color w:val="000000" w:themeColor="text1"/>
          <w:sz w:val="24"/>
          <w:szCs w:val="24"/>
        </w:rPr>
        <w:t>difficult to implement in</w:t>
      </w:r>
      <w:r w:rsidR="00E25383" w:rsidRPr="00F411D2">
        <w:rPr>
          <w:rFonts w:ascii="Times New Roman" w:hAnsi="Times New Roman" w:cs="Times New Roman"/>
          <w:color w:val="000000" w:themeColor="text1"/>
          <w:sz w:val="24"/>
          <w:szCs w:val="24"/>
        </w:rPr>
        <w:t xml:space="preserve"> online experiments because of the length of the questionnaires. For example, respondents in </w:t>
      </w:r>
      <w:r w:rsidR="00E25383" w:rsidRPr="00F411D2">
        <w:rPr>
          <w:rFonts w:ascii="Times New Roman" w:hAnsi="Times New Roman" w:cs="Times New Roman"/>
          <w:color w:val="000000" w:themeColor="text1"/>
          <w:sz w:val="24"/>
          <w:szCs w:val="24"/>
        </w:rPr>
        <w:fldChar w:fldCharType="begin"/>
      </w:r>
      <w:r w:rsidR="00E25383" w:rsidRPr="00F411D2">
        <w:rPr>
          <w:rFonts w:ascii="Times New Roman" w:hAnsi="Times New Roman" w:cs="Times New Roman"/>
          <w:color w:val="000000" w:themeColor="text1"/>
          <w:sz w:val="24"/>
          <w:szCs w:val="24"/>
        </w:rPr>
        <w:instrText xml:space="preserve"> ADDIN EN.CITE &lt;EndNote&gt;&lt;Cite AuthorYear="1"&gt;&lt;Author&gt;Baucells&lt;/Author&gt;&lt;Year&gt;2011&lt;/Year&gt;&lt;RecNum&gt;37&lt;/RecNum&gt;&lt;DisplayText&gt;Baucells et al. (2011)&lt;/DisplayText&gt;&lt;record&gt;&lt;rec-number&gt;37&lt;/rec-number&gt;&lt;foreign-keys&gt;&lt;key app="EN" db-id="e5ee0w99bafz2nepvwbvt0al50vv09d29zpv" timestamp="1560958508"&gt;37&lt;/key&gt;&lt;/foreign-keys&gt;&lt;ref-type name="Journal Article"&gt;17&lt;/ref-type&gt;&lt;contributors&gt;&lt;authors&gt;&lt;author&gt;Baucells, M.&lt;/author&gt;&lt;author&gt;Weber, M.&lt;/author&gt;&lt;author&gt;Welfens, F.&lt;/author&gt;&lt;/authors&gt;&lt;/contributors&gt;&lt;titles&gt;&lt;title&gt;Reference-Point Formation and Updating&lt;/title&gt;&lt;secondary-title&gt;Management Science&lt;/secondary-title&gt;&lt;/titles&gt;&lt;periodical&gt;&lt;full-title&gt;Management Science&lt;/full-title&gt;&lt;/periodical&gt;&lt;pages&gt;506-519&lt;/pages&gt;&lt;volume&gt;57&lt;/volume&gt;&lt;number&gt;3&lt;/number&gt;&lt;dates&gt;&lt;year&gt;2011&lt;/year&gt;&lt;pub-dates&gt;&lt;date&gt;Mar&lt;/date&gt;&lt;/pub-dates&gt;&lt;/dates&gt;&lt;isbn&gt;0025-1909&lt;/isbn&gt;&lt;accession-num&gt;WOS:000288367800006&lt;/accession-num&gt;&lt;urls&gt;&lt;related-urls&gt;&lt;url&gt;&amp;lt;Go to ISI&amp;gt;://WOS:000288367800006&lt;/url&gt;&lt;/related-urls&gt;&lt;/urls&gt;&lt;electronic-resource-num&gt;10.1287/mnsc.1100.1286&lt;/electronic-resource-num&gt;&lt;/record&gt;&lt;/Cite&gt;&lt;/EndNote&gt;</w:instrText>
      </w:r>
      <w:r w:rsidR="00E25383" w:rsidRPr="00F411D2">
        <w:rPr>
          <w:rFonts w:ascii="Times New Roman" w:hAnsi="Times New Roman" w:cs="Times New Roman"/>
          <w:color w:val="000000" w:themeColor="text1"/>
          <w:sz w:val="24"/>
          <w:szCs w:val="24"/>
        </w:rPr>
        <w:fldChar w:fldCharType="separate"/>
      </w:r>
      <w:r w:rsidR="00E25383" w:rsidRPr="00F411D2">
        <w:rPr>
          <w:rFonts w:ascii="Times New Roman" w:hAnsi="Times New Roman" w:cs="Times New Roman"/>
          <w:noProof/>
          <w:color w:val="000000" w:themeColor="text1"/>
          <w:sz w:val="24"/>
          <w:szCs w:val="24"/>
        </w:rPr>
        <w:t>Baucells et al. (2011)</w:t>
      </w:r>
      <w:r w:rsidR="00E25383" w:rsidRPr="00F411D2">
        <w:rPr>
          <w:rFonts w:ascii="Times New Roman" w:hAnsi="Times New Roman" w:cs="Times New Roman"/>
          <w:color w:val="000000" w:themeColor="text1"/>
          <w:sz w:val="24"/>
          <w:szCs w:val="24"/>
        </w:rPr>
        <w:fldChar w:fldCharType="end"/>
      </w:r>
      <w:r w:rsidR="00E25383" w:rsidRPr="00F411D2">
        <w:rPr>
          <w:rFonts w:ascii="Times New Roman" w:hAnsi="Times New Roman" w:cs="Times New Roman"/>
          <w:color w:val="000000" w:themeColor="text1"/>
          <w:sz w:val="24"/>
          <w:szCs w:val="24"/>
        </w:rPr>
        <w:t xml:space="preserve"> had to answer 60 questions, each of which is based on a series of initial, intermediate, and current prices of a stock. Although the design facilitates the estimation of the weights of </w:t>
      </w:r>
      <w:r w:rsidR="005068A0" w:rsidRPr="00F411D2">
        <w:rPr>
          <w:rFonts w:ascii="Times New Roman" w:hAnsi="Times New Roman" w:cs="Times New Roman"/>
          <w:color w:val="000000" w:themeColor="text1"/>
          <w:sz w:val="24"/>
          <w:szCs w:val="24"/>
        </w:rPr>
        <w:t xml:space="preserve">multiple </w:t>
      </w:r>
      <w:r w:rsidR="00E25383" w:rsidRPr="00F411D2">
        <w:rPr>
          <w:rFonts w:ascii="Times New Roman" w:hAnsi="Times New Roman" w:cs="Times New Roman"/>
          <w:color w:val="000000" w:themeColor="text1"/>
          <w:sz w:val="24"/>
          <w:szCs w:val="24"/>
        </w:rPr>
        <w:t xml:space="preserve">reference points, it </w:t>
      </w:r>
      <w:r w:rsidR="00F22E01" w:rsidRPr="00F411D2">
        <w:rPr>
          <w:rFonts w:ascii="Times New Roman" w:hAnsi="Times New Roman" w:cs="Times New Roman"/>
          <w:color w:val="000000" w:themeColor="text1"/>
          <w:sz w:val="24"/>
          <w:szCs w:val="24"/>
        </w:rPr>
        <w:t xml:space="preserve">is very demanding to implement outside of a laboratory where respondents can be supervised to fully engage </w:t>
      </w:r>
      <w:r w:rsidR="00B04DAC" w:rsidRPr="00F411D2">
        <w:rPr>
          <w:rFonts w:ascii="Times New Roman" w:hAnsi="Times New Roman" w:cs="Times New Roman"/>
          <w:color w:val="000000" w:themeColor="text1"/>
          <w:sz w:val="24"/>
          <w:szCs w:val="24"/>
        </w:rPr>
        <w:t>in</w:t>
      </w:r>
      <w:r w:rsidR="00F22E01" w:rsidRPr="00F411D2">
        <w:rPr>
          <w:rFonts w:ascii="Times New Roman" w:hAnsi="Times New Roman" w:cs="Times New Roman"/>
          <w:color w:val="000000" w:themeColor="text1"/>
          <w:sz w:val="24"/>
          <w:szCs w:val="24"/>
        </w:rPr>
        <w:t xml:space="preserve"> the experiment. </w:t>
      </w:r>
      <w:r w:rsidR="007F5B72" w:rsidRPr="00F411D2">
        <w:rPr>
          <w:rFonts w:ascii="Times New Roman" w:hAnsi="Times New Roman" w:cs="Times New Roman"/>
          <w:color w:val="000000" w:themeColor="text1"/>
          <w:sz w:val="24"/>
          <w:szCs w:val="24"/>
        </w:rPr>
        <w:t>Th</w:t>
      </w:r>
      <w:r w:rsidR="004A7D0B" w:rsidRPr="00F411D2">
        <w:rPr>
          <w:rFonts w:ascii="Times New Roman" w:hAnsi="Times New Roman" w:cs="Times New Roman"/>
          <w:color w:val="000000" w:themeColor="text1"/>
          <w:sz w:val="24"/>
          <w:szCs w:val="24"/>
        </w:rPr>
        <w:t>ere</w:t>
      </w:r>
      <w:r w:rsidR="007F5B72" w:rsidRPr="00F411D2">
        <w:rPr>
          <w:rFonts w:ascii="Times New Roman" w:hAnsi="Times New Roman" w:cs="Times New Roman"/>
          <w:color w:val="000000" w:themeColor="text1"/>
          <w:sz w:val="24"/>
          <w:szCs w:val="24"/>
        </w:rPr>
        <w:t xml:space="preserve"> is a delicate balance to strike between internal and external validity in behavioural housing </w:t>
      </w:r>
      <w:r w:rsidR="00E258F8" w:rsidRPr="00F411D2">
        <w:rPr>
          <w:rFonts w:ascii="Times New Roman" w:hAnsi="Times New Roman" w:cs="Times New Roman"/>
          <w:color w:val="000000" w:themeColor="text1"/>
          <w:sz w:val="24"/>
          <w:szCs w:val="24"/>
        </w:rPr>
        <w:t>economics</w:t>
      </w:r>
      <w:r w:rsidR="004A7D0B" w:rsidRPr="00F411D2">
        <w:rPr>
          <w:rFonts w:ascii="Times New Roman" w:hAnsi="Times New Roman" w:cs="Times New Roman"/>
          <w:color w:val="000000" w:themeColor="text1"/>
          <w:sz w:val="24"/>
          <w:szCs w:val="24"/>
        </w:rPr>
        <w:t xml:space="preserve">, and this is a good example of such </w:t>
      </w:r>
      <w:r w:rsidR="00B04DAC" w:rsidRPr="00F411D2">
        <w:rPr>
          <w:rFonts w:ascii="Times New Roman" w:hAnsi="Times New Roman" w:cs="Times New Roman"/>
          <w:color w:val="000000" w:themeColor="text1"/>
          <w:sz w:val="24"/>
          <w:szCs w:val="24"/>
        </w:rPr>
        <w:t xml:space="preserve">a </w:t>
      </w:r>
      <w:r w:rsidR="004A7D0B" w:rsidRPr="00F411D2">
        <w:rPr>
          <w:rFonts w:ascii="Times New Roman" w:hAnsi="Times New Roman" w:cs="Times New Roman"/>
          <w:color w:val="000000" w:themeColor="text1"/>
          <w:sz w:val="24"/>
          <w:szCs w:val="24"/>
        </w:rPr>
        <w:t>challenge</w:t>
      </w:r>
      <w:r w:rsidR="007F5B72" w:rsidRPr="00F411D2">
        <w:rPr>
          <w:rFonts w:ascii="Times New Roman" w:hAnsi="Times New Roman" w:cs="Times New Roman"/>
          <w:color w:val="000000" w:themeColor="text1"/>
          <w:sz w:val="24"/>
          <w:szCs w:val="24"/>
        </w:rPr>
        <w:t xml:space="preserve">. </w:t>
      </w:r>
    </w:p>
    <w:p w14:paraId="6758E72F" w14:textId="592F7AC1" w:rsidR="006008A9" w:rsidRPr="00F411D2" w:rsidRDefault="005068A0" w:rsidP="00243C4A">
      <w:pPr>
        <w:jc w:val="both"/>
        <w:rPr>
          <w:rFonts w:ascii="Times New Roman" w:hAnsi="Times New Roman" w:cs="Times New Roman"/>
          <w:color w:val="000000" w:themeColor="text1"/>
          <w:sz w:val="24"/>
          <w:szCs w:val="24"/>
          <w:lang w:eastAsia="zh-CN"/>
        </w:rPr>
      </w:pPr>
      <w:r w:rsidRPr="00F411D2">
        <w:rPr>
          <w:rFonts w:ascii="Times New Roman" w:hAnsi="Times New Roman" w:cs="Times New Roman"/>
          <w:color w:val="000000" w:themeColor="text1"/>
          <w:sz w:val="24"/>
          <w:szCs w:val="24"/>
        </w:rPr>
        <w:t>Finally</w:t>
      </w:r>
      <w:r w:rsidR="00BE2C75" w:rsidRPr="00F411D2">
        <w:rPr>
          <w:rFonts w:ascii="Times New Roman" w:hAnsi="Times New Roman" w:cs="Times New Roman"/>
          <w:color w:val="000000" w:themeColor="text1"/>
          <w:sz w:val="24"/>
          <w:szCs w:val="24"/>
        </w:rPr>
        <w:t xml:space="preserve">, behavioural housing studies is not a replacement </w:t>
      </w:r>
      <w:r w:rsidR="00E258F8" w:rsidRPr="00F411D2">
        <w:rPr>
          <w:rFonts w:ascii="Times New Roman" w:hAnsi="Times New Roman" w:cs="Times New Roman"/>
          <w:color w:val="000000" w:themeColor="text1"/>
          <w:sz w:val="24"/>
          <w:szCs w:val="24"/>
        </w:rPr>
        <w:t xml:space="preserve">for, </w:t>
      </w:r>
      <w:r w:rsidR="00BE2C75" w:rsidRPr="00F411D2">
        <w:rPr>
          <w:rFonts w:ascii="Times New Roman" w:hAnsi="Times New Roman" w:cs="Times New Roman"/>
          <w:color w:val="000000" w:themeColor="text1"/>
          <w:sz w:val="24"/>
          <w:szCs w:val="24"/>
        </w:rPr>
        <w:t xml:space="preserve">or even a challenge </w:t>
      </w:r>
      <w:r w:rsidR="00D35024" w:rsidRPr="00F411D2">
        <w:rPr>
          <w:rFonts w:ascii="Times New Roman" w:hAnsi="Times New Roman" w:cs="Times New Roman"/>
          <w:color w:val="000000" w:themeColor="text1"/>
          <w:sz w:val="24"/>
          <w:szCs w:val="24"/>
        </w:rPr>
        <w:t>to</w:t>
      </w:r>
      <w:r w:rsidR="00E258F8" w:rsidRPr="00F411D2">
        <w:rPr>
          <w:rFonts w:ascii="Times New Roman" w:hAnsi="Times New Roman" w:cs="Times New Roman"/>
          <w:color w:val="000000" w:themeColor="text1"/>
          <w:sz w:val="24"/>
          <w:szCs w:val="24"/>
        </w:rPr>
        <w:t>,</w:t>
      </w:r>
      <w:r w:rsidR="00BE2C75" w:rsidRPr="00F411D2">
        <w:rPr>
          <w:rFonts w:ascii="Times New Roman" w:hAnsi="Times New Roman" w:cs="Times New Roman"/>
          <w:color w:val="000000" w:themeColor="text1"/>
          <w:sz w:val="24"/>
          <w:szCs w:val="24"/>
        </w:rPr>
        <w:t xml:space="preserve"> </w:t>
      </w:r>
      <w:r w:rsidR="00D35024" w:rsidRPr="00F411D2">
        <w:rPr>
          <w:rFonts w:ascii="Times New Roman" w:hAnsi="Times New Roman" w:cs="Times New Roman"/>
          <w:color w:val="000000" w:themeColor="text1"/>
          <w:sz w:val="24"/>
          <w:szCs w:val="24"/>
        </w:rPr>
        <w:t>established knowledge of</w:t>
      </w:r>
      <w:r w:rsidR="00BE2C75" w:rsidRPr="00F411D2">
        <w:rPr>
          <w:rFonts w:ascii="Times New Roman" w:hAnsi="Times New Roman" w:cs="Times New Roman"/>
          <w:color w:val="000000" w:themeColor="text1"/>
          <w:sz w:val="24"/>
          <w:szCs w:val="24"/>
        </w:rPr>
        <w:t xml:space="preserve"> housing </w:t>
      </w:r>
      <w:r w:rsidR="00D35024" w:rsidRPr="00F411D2">
        <w:rPr>
          <w:rFonts w:ascii="Times New Roman" w:hAnsi="Times New Roman" w:cs="Times New Roman"/>
          <w:color w:val="000000" w:themeColor="text1"/>
          <w:sz w:val="24"/>
          <w:szCs w:val="24"/>
        </w:rPr>
        <w:t>market</w:t>
      </w:r>
      <w:r w:rsidR="00E258F8" w:rsidRPr="00F411D2">
        <w:rPr>
          <w:rFonts w:ascii="Times New Roman" w:hAnsi="Times New Roman" w:cs="Times New Roman"/>
          <w:color w:val="000000" w:themeColor="text1"/>
          <w:sz w:val="24"/>
          <w:szCs w:val="24"/>
        </w:rPr>
        <w:t xml:space="preserve"> economic</w:t>
      </w:r>
      <w:r w:rsidR="00D35024" w:rsidRPr="00F411D2">
        <w:rPr>
          <w:rFonts w:ascii="Times New Roman" w:hAnsi="Times New Roman" w:cs="Times New Roman"/>
          <w:color w:val="000000" w:themeColor="text1"/>
          <w:sz w:val="24"/>
          <w:szCs w:val="24"/>
        </w:rPr>
        <w:t>s</w:t>
      </w:r>
      <w:r w:rsidR="00BE2C75" w:rsidRPr="00F411D2">
        <w:rPr>
          <w:rFonts w:ascii="Times New Roman" w:hAnsi="Times New Roman" w:cs="Times New Roman"/>
          <w:color w:val="000000" w:themeColor="text1"/>
          <w:sz w:val="24"/>
          <w:szCs w:val="24"/>
        </w:rPr>
        <w:t>, which is largely based on the SET. To the contrary, it helps us to better understand housing decision process</w:t>
      </w:r>
      <w:r w:rsidR="00E258F8" w:rsidRPr="00F411D2">
        <w:rPr>
          <w:rFonts w:ascii="Times New Roman" w:hAnsi="Times New Roman" w:cs="Times New Roman"/>
          <w:color w:val="000000" w:themeColor="text1"/>
          <w:sz w:val="24"/>
          <w:szCs w:val="24"/>
        </w:rPr>
        <w:t>es</w:t>
      </w:r>
      <w:r w:rsidR="00BE2C75" w:rsidRPr="00F411D2">
        <w:rPr>
          <w:rFonts w:ascii="Times New Roman" w:hAnsi="Times New Roman" w:cs="Times New Roman"/>
          <w:color w:val="000000" w:themeColor="text1"/>
          <w:sz w:val="24"/>
          <w:szCs w:val="24"/>
        </w:rPr>
        <w:t xml:space="preserve"> by making sense of seemingly irrational behaviours in housing markets. </w:t>
      </w:r>
      <w:r w:rsidR="00C71886" w:rsidRPr="00F411D2">
        <w:rPr>
          <w:rFonts w:ascii="Times New Roman" w:hAnsi="Times New Roman" w:cs="Times New Roman"/>
          <w:color w:val="000000" w:themeColor="text1"/>
          <w:sz w:val="24"/>
          <w:szCs w:val="24"/>
        </w:rPr>
        <w:t xml:space="preserve">Researchers have </w:t>
      </w:r>
      <w:r w:rsidR="009F08FD" w:rsidRPr="00F411D2">
        <w:rPr>
          <w:rFonts w:ascii="Times New Roman" w:hAnsi="Times New Roman" w:cs="Times New Roman"/>
          <w:color w:val="000000" w:themeColor="text1"/>
          <w:sz w:val="24"/>
          <w:szCs w:val="24"/>
        </w:rPr>
        <w:t xml:space="preserve">already </w:t>
      </w:r>
      <w:r w:rsidR="00C71886" w:rsidRPr="00F411D2">
        <w:rPr>
          <w:rFonts w:ascii="Times New Roman" w:hAnsi="Times New Roman" w:cs="Times New Roman"/>
          <w:color w:val="000000" w:themeColor="text1"/>
          <w:sz w:val="24"/>
          <w:szCs w:val="24"/>
        </w:rPr>
        <w:t xml:space="preserve">noted asymmetric patterns among housing market agents at different stages of housing cycles decades ago </w:t>
      </w:r>
      <w:r w:rsidR="00C71886" w:rsidRPr="00F411D2">
        <w:rPr>
          <w:rFonts w:ascii="Times New Roman" w:hAnsi="Times New Roman" w:cs="Times New Roman"/>
          <w:color w:val="000000" w:themeColor="text1"/>
          <w:sz w:val="24"/>
          <w:szCs w:val="24"/>
        </w:rPr>
        <w:fldChar w:fldCharType="begin">
          <w:fldData xml:space="preserve">PEVuZE5vdGU+PENpdGU+PEF1dGhvcj5FdmFuczwvQXV0aG9yPjxZZWFyPjIwMDQ8L1llYXI+PFJl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</w:fldData>
        </w:fldChar>
      </w:r>
      <w:r w:rsidR="009F08FD" w:rsidRPr="00F411D2">
        <w:rPr>
          <w:rFonts w:ascii="Times New Roman" w:hAnsi="Times New Roman" w:cs="Times New Roman"/>
          <w:color w:val="000000" w:themeColor="text1"/>
          <w:sz w:val="24"/>
          <w:szCs w:val="24"/>
        </w:rPr>
        <w:instrText xml:space="preserve"> ADDIN EN.CITE </w:instrText>
      </w:r>
      <w:r w:rsidR="009F08FD" w:rsidRPr="00F411D2">
        <w:rPr>
          <w:rFonts w:ascii="Times New Roman" w:hAnsi="Times New Roman" w:cs="Times New Roman"/>
          <w:color w:val="000000" w:themeColor="text1"/>
          <w:sz w:val="24"/>
          <w:szCs w:val="24"/>
        </w:rPr>
        <w:fldChar w:fldCharType="begin">
          <w:fldData xml:space="preserve">PEVuZE5vdGU+PENpdGU+PEF1dGhvcj5FdmFuczwvQXV0aG9yPjxZZWFyPjIwMDQ8L1llYXI+PFJl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</w:fldData>
        </w:fldChar>
      </w:r>
      <w:r w:rsidR="009F08FD" w:rsidRPr="00F411D2">
        <w:rPr>
          <w:rFonts w:ascii="Times New Roman" w:hAnsi="Times New Roman" w:cs="Times New Roman"/>
          <w:color w:val="000000" w:themeColor="text1"/>
          <w:sz w:val="24"/>
          <w:szCs w:val="24"/>
        </w:rPr>
        <w:instrText xml:space="preserve"> ADDIN EN.CITE.DATA </w:instrText>
      </w:r>
      <w:r w:rsidR="009F08FD" w:rsidRPr="00F411D2">
        <w:rPr>
          <w:rFonts w:ascii="Times New Roman" w:hAnsi="Times New Roman" w:cs="Times New Roman"/>
          <w:color w:val="000000" w:themeColor="text1"/>
          <w:sz w:val="24"/>
          <w:szCs w:val="24"/>
        </w:rPr>
      </w:r>
      <w:r w:rsidR="009F08FD" w:rsidRPr="00F411D2">
        <w:rPr>
          <w:rFonts w:ascii="Times New Roman" w:hAnsi="Times New Roman" w:cs="Times New Roman"/>
          <w:color w:val="000000" w:themeColor="text1"/>
          <w:sz w:val="24"/>
          <w:szCs w:val="24"/>
        </w:rPr>
        <w:fldChar w:fldCharType="end"/>
      </w:r>
      <w:r w:rsidR="00C71886" w:rsidRPr="00F411D2">
        <w:rPr>
          <w:rFonts w:ascii="Times New Roman" w:hAnsi="Times New Roman" w:cs="Times New Roman"/>
          <w:color w:val="000000" w:themeColor="text1"/>
          <w:sz w:val="24"/>
          <w:szCs w:val="24"/>
        </w:rPr>
      </w:r>
      <w:r w:rsidR="00C71886" w:rsidRPr="00F411D2">
        <w:rPr>
          <w:rFonts w:ascii="Times New Roman" w:hAnsi="Times New Roman" w:cs="Times New Roman"/>
          <w:color w:val="000000" w:themeColor="text1"/>
          <w:sz w:val="24"/>
          <w:szCs w:val="24"/>
        </w:rPr>
        <w:fldChar w:fldCharType="separate"/>
      </w:r>
      <w:r w:rsidR="009F08FD" w:rsidRPr="00F411D2">
        <w:rPr>
          <w:rFonts w:ascii="Times New Roman" w:hAnsi="Times New Roman" w:cs="Times New Roman"/>
          <w:noProof/>
          <w:color w:val="000000" w:themeColor="text1"/>
          <w:sz w:val="24"/>
          <w:szCs w:val="24"/>
        </w:rPr>
        <w:t>(e.g., Evans, 2004; Meen, 2002; Muellbauer and Murphy, 1997)</w:t>
      </w:r>
      <w:r w:rsidR="00C71886" w:rsidRPr="00F411D2">
        <w:rPr>
          <w:rFonts w:ascii="Times New Roman" w:hAnsi="Times New Roman" w:cs="Times New Roman"/>
          <w:color w:val="000000" w:themeColor="text1"/>
          <w:sz w:val="24"/>
          <w:szCs w:val="24"/>
        </w:rPr>
        <w:fldChar w:fldCharType="end"/>
      </w:r>
      <w:r w:rsidR="00C71886" w:rsidRPr="00F411D2">
        <w:rPr>
          <w:rFonts w:ascii="Times New Roman" w:hAnsi="Times New Roman" w:cs="Times New Roman"/>
          <w:color w:val="000000" w:themeColor="text1"/>
          <w:sz w:val="24"/>
          <w:szCs w:val="24"/>
        </w:rPr>
        <w:t xml:space="preserve">. </w:t>
      </w:r>
      <w:r w:rsidR="00D939C9" w:rsidRPr="00F411D2">
        <w:rPr>
          <w:rFonts w:ascii="Times New Roman" w:hAnsi="Times New Roman" w:cs="Times New Roman"/>
          <w:color w:val="000000" w:themeColor="text1"/>
          <w:sz w:val="24"/>
          <w:szCs w:val="24"/>
        </w:rPr>
        <w:t xml:space="preserve">What is missing is a convincing explanation of these anomalies, which are still the topics of ongoing debates </w:t>
      </w:r>
      <w:r w:rsidR="00D939C9" w:rsidRPr="00F411D2">
        <w:rPr>
          <w:rFonts w:ascii="Times New Roman" w:hAnsi="Times New Roman" w:cs="Times New Roman"/>
          <w:color w:val="000000" w:themeColor="text1"/>
          <w:sz w:val="24"/>
          <w:szCs w:val="24"/>
        </w:rPr>
        <w:fldChar w:fldCharType="begin">
          <w:fldData xml:space="preserve">PEVuZE5vdGU+PENpdGU+PEF1dGhvcj5BbHFhcmFsbGVoPC9BdXRob3I+PFllYXI+MjAxOTwvWWVh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</w:fldData>
        </w:fldChar>
      </w:r>
      <w:r w:rsidR="005E1BC8" w:rsidRPr="00F411D2">
        <w:rPr>
          <w:rFonts w:ascii="Times New Roman" w:hAnsi="Times New Roman" w:cs="Times New Roman"/>
          <w:color w:val="000000" w:themeColor="text1"/>
          <w:sz w:val="24"/>
          <w:szCs w:val="24"/>
        </w:rPr>
        <w:instrText xml:space="preserve"> ADDIN EN.CITE </w:instrText>
      </w:r>
      <w:r w:rsidR="005E1BC8" w:rsidRPr="00F411D2">
        <w:rPr>
          <w:rFonts w:ascii="Times New Roman" w:hAnsi="Times New Roman" w:cs="Times New Roman"/>
          <w:color w:val="000000" w:themeColor="text1"/>
          <w:sz w:val="24"/>
          <w:szCs w:val="24"/>
        </w:rPr>
        <w:fldChar w:fldCharType="begin">
          <w:fldData xml:space="preserve">PEVuZE5vdGU+PENpdGU+PEF1dGhvcj5BbHFhcmFsbGVoPC9BdXRob3I+PFllYXI+MjAxOTwvWWVh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</w:fldData>
        </w:fldChar>
      </w:r>
      <w:r w:rsidR="005E1BC8" w:rsidRPr="00F411D2">
        <w:rPr>
          <w:rFonts w:ascii="Times New Roman" w:hAnsi="Times New Roman" w:cs="Times New Roman"/>
          <w:color w:val="000000" w:themeColor="text1"/>
          <w:sz w:val="24"/>
          <w:szCs w:val="24"/>
        </w:rPr>
        <w:instrText xml:space="preserve"> ADDIN EN.CITE.DATA </w:instrText>
      </w:r>
      <w:r w:rsidR="005E1BC8" w:rsidRPr="00F411D2">
        <w:rPr>
          <w:rFonts w:ascii="Times New Roman" w:hAnsi="Times New Roman" w:cs="Times New Roman"/>
          <w:color w:val="000000" w:themeColor="text1"/>
          <w:sz w:val="24"/>
          <w:szCs w:val="24"/>
        </w:rPr>
      </w:r>
      <w:r w:rsidR="005E1BC8" w:rsidRPr="00F411D2">
        <w:rPr>
          <w:rFonts w:ascii="Times New Roman" w:hAnsi="Times New Roman" w:cs="Times New Roman"/>
          <w:color w:val="000000" w:themeColor="text1"/>
          <w:sz w:val="24"/>
          <w:szCs w:val="24"/>
        </w:rPr>
        <w:fldChar w:fldCharType="end"/>
      </w:r>
      <w:r w:rsidR="00D939C9" w:rsidRPr="00F411D2">
        <w:rPr>
          <w:rFonts w:ascii="Times New Roman" w:hAnsi="Times New Roman" w:cs="Times New Roman"/>
          <w:color w:val="000000" w:themeColor="text1"/>
          <w:sz w:val="24"/>
          <w:szCs w:val="24"/>
        </w:rPr>
      </w:r>
      <w:r w:rsidR="00D939C9" w:rsidRPr="00F411D2">
        <w:rPr>
          <w:rFonts w:ascii="Times New Roman" w:hAnsi="Times New Roman" w:cs="Times New Roman"/>
          <w:color w:val="000000" w:themeColor="text1"/>
          <w:sz w:val="24"/>
          <w:szCs w:val="24"/>
        </w:rPr>
        <w:fldChar w:fldCharType="separate"/>
      </w:r>
      <w:r w:rsidR="005E1BC8" w:rsidRPr="00F411D2">
        <w:rPr>
          <w:rFonts w:ascii="Times New Roman" w:hAnsi="Times New Roman" w:cs="Times New Roman"/>
          <w:noProof/>
          <w:color w:val="000000" w:themeColor="text1"/>
          <w:sz w:val="24"/>
          <w:szCs w:val="24"/>
        </w:rPr>
        <w:t>(see, for example, Alqaralleh, 2019; Alqaralleh and Canepa, 2020; Andre et al., 2019; Hu and Lee, 2020; You, 2020)</w:t>
      </w:r>
      <w:r w:rsidR="00D939C9" w:rsidRPr="00F411D2">
        <w:rPr>
          <w:rFonts w:ascii="Times New Roman" w:hAnsi="Times New Roman" w:cs="Times New Roman"/>
          <w:color w:val="000000" w:themeColor="text1"/>
          <w:sz w:val="24"/>
          <w:szCs w:val="24"/>
        </w:rPr>
        <w:fldChar w:fldCharType="end"/>
      </w:r>
      <w:r w:rsidR="00D939C9" w:rsidRPr="00F411D2">
        <w:rPr>
          <w:rFonts w:ascii="Times New Roman" w:hAnsi="Times New Roman" w:cs="Times New Roman"/>
          <w:color w:val="000000" w:themeColor="text1"/>
          <w:sz w:val="24"/>
          <w:szCs w:val="24"/>
        </w:rPr>
        <w:t>. Prospect theory is a potential solution, because its assumption of different responds in the loss and gain domain</w:t>
      </w:r>
      <w:r w:rsidR="005E1BC8" w:rsidRPr="00F411D2">
        <w:rPr>
          <w:rFonts w:ascii="Times New Roman" w:hAnsi="Times New Roman" w:cs="Times New Roman"/>
          <w:color w:val="000000" w:themeColor="text1"/>
          <w:sz w:val="24"/>
          <w:szCs w:val="24"/>
        </w:rPr>
        <w:t xml:space="preserve"> (e.g., loss aversion)</w:t>
      </w:r>
      <w:r w:rsidR="00D939C9" w:rsidRPr="00F411D2">
        <w:rPr>
          <w:rFonts w:ascii="Times New Roman" w:hAnsi="Times New Roman" w:cs="Times New Roman"/>
          <w:color w:val="000000" w:themeColor="text1"/>
          <w:sz w:val="24"/>
          <w:szCs w:val="24"/>
        </w:rPr>
        <w:t xml:space="preserve"> fits </w:t>
      </w:r>
      <w:r w:rsidR="009F08FD" w:rsidRPr="00F411D2">
        <w:rPr>
          <w:rFonts w:ascii="Times New Roman" w:hAnsi="Times New Roman" w:cs="Times New Roman"/>
          <w:color w:val="000000" w:themeColor="text1"/>
          <w:sz w:val="24"/>
          <w:szCs w:val="24"/>
        </w:rPr>
        <w:t xml:space="preserve">the </w:t>
      </w:r>
      <w:r w:rsidR="00D939C9" w:rsidRPr="00F411D2">
        <w:rPr>
          <w:rFonts w:ascii="Times New Roman" w:hAnsi="Times New Roman" w:cs="Times New Roman"/>
          <w:color w:val="000000" w:themeColor="text1"/>
          <w:sz w:val="24"/>
          <w:szCs w:val="24"/>
        </w:rPr>
        <w:t>behaviours in housing market</w:t>
      </w:r>
      <w:r w:rsidR="009F08FD" w:rsidRPr="00F411D2">
        <w:rPr>
          <w:rFonts w:ascii="Times New Roman" w:hAnsi="Times New Roman" w:cs="Times New Roman"/>
          <w:color w:val="000000" w:themeColor="text1"/>
          <w:sz w:val="24"/>
          <w:szCs w:val="24"/>
        </w:rPr>
        <w:t>s</w:t>
      </w:r>
      <w:r w:rsidR="00D939C9" w:rsidRPr="00F411D2">
        <w:rPr>
          <w:rFonts w:ascii="Times New Roman" w:hAnsi="Times New Roman" w:cs="Times New Roman"/>
          <w:color w:val="000000" w:themeColor="text1"/>
          <w:sz w:val="24"/>
          <w:szCs w:val="24"/>
        </w:rPr>
        <w:t xml:space="preserve"> nicely. However, to test the presence and effects of loss aversion in housing decision making process, the first step is the reliable identification of reference points. </w:t>
      </w:r>
      <w:r w:rsidR="00DD22F2" w:rsidRPr="00F411D2">
        <w:rPr>
          <w:rFonts w:ascii="Times New Roman" w:hAnsi="Times New Roman" w:cs="Times New Roman"/>
          <w:color w:val="000000" w:themeColor="text1"/>
          <w:sz w:val="24"/>
          <w:szCs w:val="24"/>
        </w:rPr>
        <w:t xml:space="preserve">Building on this paper’s application of novel reference points to the UK property market, research into newly considered reference points can be integrated into existing housing models to enhance their predictive power. </w:t>
      </w:r>
      <w:r w:rsidR="00D939C9" w:rsidRPr="00F411D2">
        <w:rPr>
          <w:rFonts w:ascii="Times New Roman" w:hAnsi="Times New Roman" w:cs="Times New Roman"/>
          <w:color w:val="000000" w:themeColor="text1"/>
          <w:sz w:val="24"/>
          <w:szCs w:val="24"/>
        </w:rPr>
        <w:t xml:space="preserve">Therefore, our study is part of the effort to </w:t>
      </w:r>
      <w:r w:rsidR="00C50BE3" w:rsidRPr="00F411D2">
        <w:rPr>
          <w:rFonts w:ascii="Times New Roman" w:hAnsi="Times New Roman" w:cs="Times New Roman"/>
          <w:color w:val="000000" w:themeColor="text1"/>
          <w:sz w:val="24"/>
          <w:szCs w:val="24"/>
        </w:rPr>
        <w:t xml:space="preserve">take us from </w:t>
      </w:r>
      <w:r w:rsidR="00D939C9" w:rsidRPr="00F411D2">
        <w:rPr>
          <w:rFonts w:ascii="Times New Roman" w:hAnsi="Times New Roman" w:cs="Times New Roman"/>
          <w:color w:val="000000" w:themeColor="text1"/>
          <w:sz w:val="24"/>
          <w:szCs w:val="24"/>
        </w:rPr>
        <w:t>we have already know</w:t>
      </w:r>
      <w:r w:rsidR="00C10C02" w:rsidRPr="00F411D2">
        <w:rPr>
          <w:rFonts w:ascii="Times New Roman" w:hAnsi="Times New Roman" w:cs="Times New Roman"/>
          <w:color w:val="000000" w:themeColor="text1"/>
          <w:sz w:val="24"/>
          <w:szCs w:val="24"/>
        </w:rPr>
        <w:t>n</w:t>
      </w:r>
      <w:r w:rsidR="00D939C9" w:rsidRPr="00F411D2">
        <w:rPr>
          <w:rFonts w:ascii="Times New Roman" w:hAnsi="Times New Roman" w:cs="Times New Roman"/>
          <w:color w:val="000000" w:themeColor="text1"/>
          <w:sz w:val="24"/>
          <w:szCs w:val="24"/>
        </w:rPr>
        <w:t xml:space="preserve"> (</w:t>
      </w:r>
      <w:r w:rsidR="005E1BC8" w:rsidRPr="00F411D2">
        <w:rPr>
          <w:rFonts w:ascii="Times New Roman" w:hAnsi="Times New Roman" w:cs="Times New Roman"/>
          <w:color w:val="000000" w:themeColor="text1"/>
          <w:sz w:val="24"/>
          <w:szCs w:val="24"/>
        </w:rPr>
        <w:t>e.g.</w:t>
      </w:r>
      <w:r w:rsidR="00D939C9" w:rsidRPr="00F411D2">
        <w:rPr>
          <w:rFonts w:ascii="Times New Roman" w:hAnsi="Times New Roman" w:cs="Times New Roman"/>
          <w:color w:val="000000" w:themeColor="text1"/>
          <w:sz w:val="24"/>
          <w:szCs w:val="24"/>
        </w:rPr>
        <w:t xml:space="preserve">, the importance of expectations in housing decisions) </w:t>
      </w:r>
      <w:r w:rsidR="00C50BE3" w:rsidRPr="00F411D2">
        <w:rPr>
          <w:rFonts w:ascii="Times New Roman" w:hAnsi="Times New Roman" w:cs="Times New Roman"/>
          <w:color w:val="000000" w:themeColor="text1"/>
          <w:sz w:val="24"/>
          <w:szCs w:val="24"/>
        </w:rPr>
        <w:t xml:space="preserve">to </w:t>
      </w:r>
      <w:r w:rsidR="00D939C9" w:rsidRPr="00F411D2">
        <w:rPr>
          <w:rFonts w:ascii="Times New Roman" w:hAnsi="Times New Roman" w:cs="Times New Roman"/>
          <w:color w:val="000000" w:themeColor="text1"/>
          <w:sz w:val="24"/>
          <w:szCs w:val="24"/>
        </w:rPr>
        <w:t xml:space="preserve">what we may learn based on new theories (e.g., a behavioural explanation of asymmetric patterns in housing prices).  </w:t>
      </w:r>
    </w:p>
    <w:p w14:paraId="294D83C9" w14:textId="07002BDA" w:rsidR="00B31F51" w:rsidRPr="00F411D2" w:rsidRDefault="00B31F51">
      <w:pPr>
        <w:rPr>
          <w:rFonts w:ascii="Times New Roman" w:eastAsiaTheme="majorEastAsia" w:hAnsi="Times New Roman" w:cs="Times New Roman"/>
          <w:b/>
          <w:color w:val="000000" w:themeColor="text1"/>
          <w:sz w:val="24"/>
          <w:szCs w:val="24"/>
        </w:rPr>
      </w:pPr>
    </w:p>
    <w:p w14:paraId="6C5324AB" w14:textId="433D7F68" w:rsidR="00BC09D1" w:rsidRPr="00F411D2" w:rsidRDefault="0008746B" w:rsidP="00E74D5D">
      <w:pPr>
        <w:pStyle w:val="Heading1"/>
        <w:spacing w:line="360" w:lineRule="auto"/>
        <w:jc w:val="both"/>
        <w:rPr>
          <w:rFonts w:ascii="Times New Roman" w:hAnsi="Times New Roman" w:cs="Times New Roman"/>
          <w:b/>
          <w:color w:val="000000" w:themeColor="text1"/>
          <w:sz w:val="24"/>
          <w:szCs w:val="24"/>
        </w:rPr>
      </w:pPr>
      <w:r w:rsidRPr="00F411D2">
        <w:rPr>
          <w:rFonts w:ascii="Times New Roman" w:hAnsi="Times New Roman" w:cs="Times New Roman"/>
          <w:b/>
          <w:color w:val="000000" w:themeColor="text1"/>
          <w:sz w:val="24"/>
          <w:szCs w:val="24"/>
        </w:rPr>
        <w:t>References</w:t>
      </w:r>
    </w:p>
    <w:p w14:paraId="548470CB" w14:textId="06E9D977" w:rsidR="009F08FD" w:rsidRPr="00F411D2" w:rsidRDefault="00E271B3" w:rsidP="00C10C02">
      <w:pPr>
        <w:pStyle w:val="EndNoteBibliography"/>
        <w:numPr>
          <w:ilvl w:val="0"/>
          <w:numId w:val="17"/>
        </w:numPr>
        <w:spacing w:after="0"/>
        <w:ind w:left="567" w:hanging="567"/>
        <w:rPr>
          <w:rFonts w:ascii="Times New Roman" w:hAnsi="Times New Roman" w:cs="Times New Roman"/>
          <w:color w:val="000000" w:themeColor="text1"/>
          <w:sz w:val="24"/>
          <w:szCs w:val="24"/>
        </w:rPr>
      </w:pPr>
      <w:r w:rsidRPr="00F411D2">
        <w:rPr>
          <w:rFonts w:ascii="Times New Roman" w:hAnsi="Times New Roman" w:cs="Times New Roman"/>
          <w:color w:val="000000" w:themeColor="text1"/>
          <w:sz w:val="24"/>
          <w:szCs w:val="24"/>
        </w:rPr>
        <w:fldChar w:fldCharType="begin"/>
      </w:r>
      <w:r w:rsidRPr="00F411D2">
        <w:rPr>
          <w:rFonts w:ascii="Times New Roman" w:hAnsi="Times New Roman" w:cs="Times New Roman"/>
          <w:color w:val="000000" w:themeColor="text1"/>
          <w:sz w:val="24"/>
          <w:szCs w:val="24"/>
        </w:rPr>
        <w:instrText xml:space="preserve"> ADDIN EN.REFLIST </w:instrText>
      </w:r>
      <w:r w:rsidRPr="00F411D2">
        <w:rPr>
          <w:rFonts w:ascii="Times New Roman" w:hAnsi="Times New Roman" w:cs="Times New Roman"/>
          <w:color w:val="000000" w:themeColor="text1"/>
          <w:sz w:val="24"/>
          <w:szCs w:val="24"/>
        </w:rPr>
        <w:fldChar w:fldCharType="separate"/>
      </w:r>
      <w:r w:rsidR="009F08FD" w:rsidRPr="00F411D2">
        <w:rPr>
          <w:rFonts w:ascii="Times New Roman" w:hAnsi="Times New Roman" w:cs="Times New Roman"/>
          <w:color w:val="000000" w:themeColor="text1"/>
          <w:sz w:val="24"/>
          <w:szCs w:val="24"/>
        </w:rPr>
        <w:t>Alqaralleh, H., 2019. Asymmetric sensitivities of house prices to housing fundamentals: evidence from UK regions. International Journal of Housing Markets and Analysis 12, 442-455.</w:t>
      </w:r>
    </w:p>
    <w:p w14:paraId="5C73705C" w14:textId="77777777" w:rsidR="009F08FD" w:rsidRPr="00F411D2" w:rsidRDefault="009F08FD" w:rsidP="00C10C02">
      <w:pPr>
        <w:pStyle w:val="EndNoteBibliography"/>
        <w:numPr>
          <w:ilvl w:val="0"/>
          <w:numId w:val="17"/>
        </w:numPr>
        <w:spacing w:after="0"/>
        <w:ind w:left="567" w:hanging="567"/>
        <w:rPr>
          <w:rFonts w:ascii="Times New Roman" w:hAnsi="Times New Roman" w:cs="Times New Roman"/>
          <w:color w:val="000000" w:themeColor="text1"/>
          <w:sz w:val="24"/>
          <w:szCs w:val="24"/>
        </w:rPr>
      </w:pPr>
      <w:r w:rsidRPr="00F411D2">
        <w:rPr>
          <w:rFonts w:ascii="Times New Roman" w:hAnsi="Times New Roman" w:cs="Times New Roman"/>
          <w:color w:val="000000" w:themeColor="text1"/>
          <w:sz w:val="24"/>
          <w:szCs w:val="24"/>
        </w:rPr>
        <w:t>Alqaralleh, H., Canepa, A., 2020. Housing market cycles in large urban areas. Economic Modelling 92, 257-267.</w:t>
      </w:r>
    </w:p>
    <w:p w14:paraId="48E71BE6" w14:textId="77777777" w:rsidR="009F08FD" w:rsidRPr="00F411D2" w:rsidRDefault="009F08FD" w:rsidP="00C10C02">
      <w:pPr>
        <w:pStyle w:val="EndNoteBibliography"/>
        <w:numPr>
          <w:ilvl w:val="0"/>
          <w:numId w:val="17"/>
        </w:numPr>
        <w:spacing w:after="0"/>
        <w:ind w:left="567" w:hanging="567"/>
        <w:rPr>
          <w:rFonts w:ascii="Times New Roman" w:hAnsi="Times New Roman" w:cs="Times New Roman"/>
          <w:color w:val="000000" w:themeColor="text1"/>
          <w:sz w:val="24"/>
          <w:szCs w:val="24"/>
        </w:rPr>
      </w:pPr>
      <w:r w:rsidRPr="00F411D2">
        <w:rPr>
          <w:rFonts w:ascii="Times New Roman" w:hAnsi="Times New Roman" w:cs="Times New Roman"/>
          <w:color w:val="000000" w:themeColor="text1"/>
          <w:sz w:val="24"/>
          <w:szCs w:val="24"/>
        </w:rPr>
        <w:t>Andre, C., Gupta, R., Muteba Mwamba, J.W., 2019. Are housing price cycles asymmetric? Evidence from the us states and metropolitan areas. International Journal of Strategic Property Management 23, 1-22.</w:t>
      </w:r>
    </w:p>
    <w:p w14:paraId="345082B1" w14:textId="77777777" w:rsidR="009F08FD" w:rsidRPr="00F411D2" w:rsidRDefault="009F08FD" w:rsidP="00C10C02">
      <w:pPr>
        <w:pStyle w:val="EndNoteBibliography"/>
        <w:numPr>
          <w:ilvl w:val="0"/>
          <w:numId w:val="17"/>
        </w:numPr>
        <w:spacing w:after="0"/>
        <w:ind w:left="567" w:hanging="567"/>
        <w:rPr>
          <w:rFonts w:ascii="Times New Roman" w:hAnsi="Times New Roman" w:cs="Times New Roman"/>
          <w:color w:val="000000" w:themeColor="text1"/>
          <w:sz w:val="24"/>
          <w:szCs w:val="24"/>
        </w:rPr>
      </w:pPr>
      <w:r w:rsidRPr="00F411D2">
        <w:rPr>
          <w:rFonts w:ascii="Times New Roman" w:hAnsi="Times New Roman" w:cs="Times New Roman"/>
          <w:color w:val="000000" w:themeColor="text1"/>
          <w:sz w:val="24"/>
          <w:szCs w:val="24"/>
        </w:rPr>
        <w:t>Andrew, M., Larceneux, F., 2019. The role of emotion in a housing purchase: An empirical analysis of the anatomy of satisfaction from off-plan apartment purchases in France. Environment and Planning a-Economy and Space 51, 1370-1388.</w:t>
      </w:r>
    </w:p>
    <w:p w14:paraId="46EB4DF8" w14:textId="77777777" w:rsidR="009F08FD" w:rsidRPr="00F411D2" w:rsidRDefault="009F08FD" w:rsidP="00C10C02">
      <w:pPr>
        <w:pStyle w:val="EndNoteBibliography"/>
        <w:numPr>
          <w:ilvl w:val="0"/>
          <w:numId w:val="17"/>
        </w:numPr>
        <w:spacing w:after="0"/>
        <w:ind w:left="567" w:hanging="567"/>
        <w:rPr>
          <w:rFonts w:ascii="Times New Roman" w:hAnsi="Times New Roman" w:cs="Times New Roman"/>
          <w:color w:val="000000" w:themeColor="text1"/>
          <w:sz w:val="24"/>
          <w:szCs w:val="24"/>
        </w:rPr>
      </w:pPr>
      <w:r w:rsidRPr="00F411D2">
        <w:rPr>
          <w:rFonts w:ascii="Times New Roman" w:hAnsi="Times New Roman" w:cs="Times New Roman"/>
          <w:color w:val="000000" w:themeColor="text1"/>
          <w:sz w:val="24"/>
          <w:szCs w:val="24"/>
        </w:rPr>
        <w:t>Anenberg, E., 2011. Loss aversion, equity constraints and seller behavior in the real estate market. Regional Science and Urban Economics 41, 67-76.</w:t>
      </w:r>
    </w:p>
    <w:p w14:paraId="0E3A6FF1" w14:textId="77777777" w:rsidR="009F08FD" w:rsidRPr="00F411D2" w:rsidRDefault="009F08FD" w:rsidP="00C10C02">
      <w:pPr>
        <w:pStyle w:val="EndNoteBibliography"/>
        <w:numPr>
          <w:ilvl w:val="0"/>
          <w:numId w:val="17"/>
        </w:numPr>
        <w:spacing w:after="0"/>
        <w:ind w:left="567" w:hanging="567"/>
        <w:rPr>
          <w:rFonts w:ascii="Times New Roman" w:hAnsi="Times New Roman" w:cs="Times New Roman"/>
          <w:color w:val="000000" w:themeColor="text1"/>
          <w:sz w:val="24"/>
          <w:szCs w:val="24"/>
        </w:rPr>
      </w:pPr>
      <w:r w:rsidRPr="00F411D2">
        <w:rPr>
          <w:rFonts w:ascii="Times New Roman" w:hAnsi="Times New Roman" w:cs="Times New Roman"/>
          <w:color w:val="000000" w:themeColor="text1"/>
          <w:sz w:val="24"/>
          <w:szCs w:val="24"/>
        </w:rPr>
        <w:lastRenderedPageBreak/>
        <w:t>Arbel, Y., Ben-Shahar, D., Gabriel, S., 2014. Anchoring and housing choice: Results of a natural policy experiment. Regional Science and Urban Economics 49, 68-83.</w:t>
      </w:r>
    </w:p>
    <w:p w14:paraId="5A1A23EE" w14:textId="77777777" w:rsidR="009F08FD" w:rsidRPr="00F411D2" w:rsidRDefault="009F08FD" w:rsidP="00C10C02">
      <w:pPr>
        <w:pStyle w:val="EndNoteBibliography"/>
        <w:numPr>
          <w:ilvl w:val="0"/>
          <w:numId w:val="17"/>
        </w:numPr>
        <w:spacing w:after="0"/>
        <w:ind w:left="567" w:hanging="567"/>
        <w:rPr>
          <w:rFonts w:ascii="Times New Roman" w:hAnsi="Times New Roman" w:cs="Times New Roman"/>
          <w:color w:val="000000" w:themeColor="text1"/>
          <w:sz w:val="24"/>
          <w:szCs w:val="24"/>
        </w:rPr>
      </w:pPr>
      <w:r w:rsidRPr="00F411D2">
        <w:rPr>
          <w:rFonts w:ascii="Times New Roman" w:hAnsi="Times New Roman" w:cs="Times New Roman"/>
          <w:color w:val="000000" w:themeColor="text1"/>
          <w:sz w:val="24"/>
          <w:szCs w:val="24"/>
        </w:rPr>
        <w:t>Arbel, Y., Fialkoff, C., Kerner, A., 2016. Does the first impression matter? Efficiency testing of tenure-choice decision. Regional Science and Urban Economics 60, 223-237.</w:t>
      </w:r>
    </w:p>
    <w:p w14:paraId="2D78B1C1" w14:textId="77777777" w:rsidR="009F08FD" w:rsidRPr="00F411D2" w:rsidRDefault="009F08FD" w:rsidP="00C10C02">
      <w:pPr>
        <w:pStyle w:val="EndNoteBibliography"/>
        <w:numPr>
          <w:ilvl w:val="0"/>
          <w:numId w:val="17"/>
        </w:numPr>
        <w:spacing w:after="0"/>
        <w:ind w:left="567" w:hanging="567"/>
        <w:rPr>
          <w:rFonts w:ascii="Times New Roman" w:hAnsi="Times New Roman" w:cs="Times New Roman"/>
          <w:color w:val="000000" w:themeColor="text1"/>
          <w:sz w:val="24"/>
          <w:szCs w:val="24"/>
        </w:rPr>
      </w:pPr>
      <w:r w:rsidRPr="00F411D2">
        <w:rPr>
          <w:rFonts w:ascii="Times New Roman" w:hAnsi="Times New Roman" w:cs="Times New Roman"/>
          <w:color w:val="000000" w:themeColor="text1"/>
          <w:sz w:val="24"/>
          <w:szCs w:val="24"/>
        </w:rPr>
        <w:t>Ariely, D., Zauberman, G., 2000. On the making of an experience: The effects of breaking and combining experiences on their overall evaluation. Journal of Behavioral Decision Making 13, 219-232.</w:t>
      </w:r>
    </w:p>
    <w:p w14:paraId="3C5D036C" w14:textId="77777777" w:rsidR="009F08FD" w:rsidRPr="00F411D2" w:rsidRDefault="009F08FD" w:rsidP="00C10C02">
      <w:pPr>
        <w:pStyle w:val="EndNoteBibliography"/>
        <w:numPr>
          <w:ilvl w:val="0"/>
          <w:numId w:val="17"/>
        </w:numPr>
        <w:spacing w:after="0"/>
        <w:ind w:left="567" w:hanging="567"/>
        <w:rPr>
          <w:rFonts w:ascii="Times New Roman" w:hAnsi="Times New Roman" w:cs="Times New Roman"/>
          <w:color w:val="000000" w:themeColor="text1"/>
          <w:sz w:val="24"/>
          <w:szCs w:val="24"/>
        </w:rPr>
      </w:pPr>
      <w:r w:rsidRPr="00F411D2">
        <w:rPr>
          <w:rFonts w:ascii="Times New Roman" w:hAnsi="Times New Roman" w:cs="Times New Roman"/>
          <w:color w:val="000000" w:themeColor="text1"/>
          <w:sz w:val="24"/>
          <w:szCs w:val="24"/>
        </w:rPr>
        <w:t>Arkes, H.R., Hirshleifer, D., Jiang, D., Lim, S., 2008. Reference point adaptation: Tests in the domain of security trading. Organizational Behavior and Human Decision Processes 105, 67-81.</w:t>
      </w:r>
    </w:p>
    <w:p w14:paraId="106153E4" w14:textId="77777777" w:rsidR="009F08FD" w:rsidRPr="00F411D2" w:rsidRDefault="009F08FD" w:rsidP="00C10C02">
      <w:pPr>
        <w:pStyle w:val="EndNoteBibliography"/>
        <w:numPr>
          <w:ilvl w:val="0"/>
          <w:numId w:val="17"/>
        </w:numPr>
        <w:spacing w:after="0"/>
        <w:ind w:left="567" w:hanging="567"/>
        <w:rPr>
          <w:rFonts w:ascii="Times New Roman" w:hAnsi="Times New Roman" w:cs="Times New Roman"/>
          <w:color w:val="000000" w:themeColor="text1"/>
          <w:sz w:val="24"/>
          <w:szCs w:val="24"/>
        </w:rPr>
      </w:pPr>
      <w:r w:rsidRPr="00F411D2">
        <w:rPr>
          <w:rFonts w:ascii="Times New Roman" w:hAnsi="Times New Roman" w:cs="Times New Roman"/>
          <w:color w:val="000000" w:themeColor="text1"/>
          <w:sz w:val="24"/>
          <w:szCs w:val="24"/>
        </w:rPr>
        <w:t>Baucells, M., Weber, M., Welfens, F., 2011. Reference-Point Formation and Updating. Management Science 57, 506-519.</w:t>
      </w:r>
    </w:p>
    <w:p w14:paraId="42A290A5" w14:textId="77777777" w:rsidR="009F08FD" w:rsidRPr="00F411D2" w:rsidRDefault="009F08FD" w:rsidP="00C10C02">
      <w:pPr>
        <w:pStyle w:val="EndNoteBibliography"/>
        <w:numPr>
          <w:ilvl w:val="0"/>
          <w:numId w:val="17"/>
        </w:numPr>
        <w:spacing w:after="0"/>
        <w:ind w:left="567" w:hanging="567"/>
        <w:rPr>
          <w:rFonts w:ascii="Times New Roman" w:hAnsi="Times New Roman" w:cs="Times New Roman"/>
          <w:color w:val="000000" w:themeColor="text1"/>
          <w:sz w:val="24"/>
          <w:szCs w:val="24"/>
        </w:rPr>
      </w:pPr>
      <w:r w:rsidRPr="00F411D2">
        <w:rPr>
          <w:rFonts w:ascii="Times New Roman" w:hAnsi="Times New Roman" w:cs="Times New Roman"/>
          <w:color w:val="000000" w:themeColor="text1"/>
          <w:sz w:val="24"/>
          <w:szCs w:val="24"/>
        </w:rPr>
        <w:t>Behrend, T.S., Sharek, D.J., Meade, A.W., Wiebe, E.N., 2011. The viability of crowdsourcing for survey research. Behavior Research Methods 43, 800-813.</w:t>
      </w:r>
    </w:p>
    <w:p w14:paraId="4F58CB17" w14:textId="77777777" w:rsidR="009F08FD" w:rsidRPr="00F411D2" w:rsidRDefault="009F08FD" w:rsidP="00C10C02">
      <w:pPr>
        <w:pStyle w:val="EndNoteBibliography"/>
        <w:numPr>
          <w:ilvl w:val="0"/>
          <w:numId w:val="17"/>
        </w:numPr>
        <w:spacing w:after="0"/>
        <w:ind w:left="567" w:hanging="567"/>
        <w:rPr>
          <w:rFonts w:ascii="Times New Roman" w:hAnsi="Times New Roman" w:cs="Times New Roman"/>
          <w:color w:val="000000" w:themeColor="text1"/>
          <w:sz w:val="24"/>
          <w:szCs w:val="24"/>
        </w:rPr>
      </w:pPr>
      <w:r w:rsidRPr="00F411D2">
        <w:rPr>
          <w:rFonts w:ascii="Times New Roman" w:hAnsi="Times New Roman" w:cs="Times New Roman"/>
          <w:color w:val="000000" w:themeColor="text1"/>
          <w:sz w:val="24"/>
          <w:szCs w:val="24"/>
        </w:rPr>
        <w:t>Ben-Shahar, D., Golan, R., 2014. Real estate and personality. Journal of Behavioral and Experimental Economics 53, 111-119.</w:t>
      </w:r>
    </w:p>
    <w:p w14:paraId="0BB8BEC4" w14:textId="77777777" w:rsidR="009F08FD" w:rsidRPr="00F411D2" w:rsidRDefault="009F08FD" w:rsidP="00C10C02">
      <w:pPr>
        <w:pStyle w:val="EndNoteBibliography"/>
        <w:numPr>
          <w:ilvl w:val="0"/>
          <w:numId w:val="17"/>
        </w:numPr>
        <w:spacing w:after="0"/>
        <w:ind w:left="567" w:hanging="567"/>
        <w:rPr>
          <w:rFonts w:ascii="Times New Roman" w:hAnsi="Times New Roman" w:cs="Times New Roman"/>
          <w:color w:val="000000" w:themeColor="text1"/>
          <w:sz w:val="24"/>
          <w:szCs w:val="24"/>
        </w:rPr>
      </w:pPr>
      <w:r w:rsidRPr="00F411D2">
        <w:rPr>
          <w:rFonts w:ascii="Times New Roman" w:hAnsi="Times New Roman" w:cs="Times New Roman"/>
          <w:color w:val="000000" w:themeColor="text1"/>
          <w:sz w:val="24"/>
          <w:szCs w:val="24"/>
        </w:rPr>
        <w:t>Bolton, L.E., Warlop, L., Alba, J.W., 2003. Consumer perceptions of price (un)fairness. Journal of Consumer Research 29, 474-491.</w:t>
      </w:r>
    </w:p>
    <w:p w14:paraId="145FE683" w14:textId="77777777" w:rsidR="009F08FD" w:rsidRPr="00F411D2" w:rsidRDefault="009F08FD" w:rsidP="00C10C02">
      <w:pPr>
        <w:pStyle w:val="EndNoteBibliography"/>
        <w:numPr>
          <w:ilvl w:val="0"/>
          <w:numId w:val="17"/>
        </w:numPr>
        <w:spacing w:after="0"/>
        <w:ind w:left="567" w:hanging="567"/>
        <w:rPr>
          <w:rFonts w:ascii="Times New Roman" w:hAnsi="Times New Roman" w:cs="Times New Roman"/>
          <w:color w:val="000000" w:themeColor="text1"/>
          <w:sz w:val="24"/>
          <w:szCs w:val="24"/>
        </w:rPr>
      </w:pPr>
      <w:r w:rsidRPr="00F411D2">
        <w:rPr>
          <w:rFonts w:ascii="Times New Roman" w:hAnsi="Times New Roman" w:cs="Times New Roman"/>
          <w:color w:val="000000" w:themeColor="text1"/>
          <w:sz w:val="24"/>
          <w:szCs w:val="24"/>
        </w:rPr>
        <w:t>Bucchianeri, G.W., Minson, J.A., 2013. A homeowner's dilemma: Anchoring in residential real estate transactions. Journal of Economic Behavior &amp; Organization 89, 76-92.</w:t>
      </w:r>
    </w:p>
    <w:p w14:paraId="5C330196" w14:textId="77777777" w:rsidR="009F08FD" w:rsidRPr="00F411D2" w:rsidRDefault="009F08FD" w:rsidP="00C10C02">
      <w:pPr>
        <w:pStyle w:val="EndNoteBibliography"/>
        <w:numPr>
          <w:ilvl w:val="0"/>
          <w:numId w:val="17"/>
        </w:numPr>
        <w:spacing w:after="0"/>
        <w:ind w:left="567" w:hanging="567"/>
        <w:rPr>
          <w:rFonts w:ascii="Times New Roman" w:hAnsi="Times New Roman" w:cs="Times New Roman"/>
          <w:color w:val="000000" w:themeColor="text1"/>
          <w:sz w:val="24"/>
          <w:szCs w:val="24"/>
        </w:rPr>
      </w:pPr>
      <w:r w:rsidRPr="00F411D2">
        <w:rPr>
          <w:rFonts w:ascii="Times New Roman" w:hAnsi="Times New Roman" w:cs="Times New Roman"/>
          <w:color w:val="000000" w:themeColor="text1"/>
          <w:sz w:val="24"/>
          <w:szCs w:val="24"/>
        </w:rPr>
        <w:t>Buhrmester, M., Kwang, T., Gosling, S.D., 2011. Amazon's Mechanical Turk: A New Source of Inexpensive, Yet High-Quality, Data? Perspectives on Psychological Science 6, 3-5.</w:t>
      </w:r>
    </w:p>
    <w:p w14:paraId="4C3EC160" w14:textId="77777777" w:rsidR="009F08FD" w:rsidRPr="00F411D2" w:rsidRDefault="009F08FD" w:rsidP="00C10C02">
      <w:pPr>
        <w:pStyle w:val="EndNoteBibliography"/>
        <w:numPr>
          <w:ilvl w:val="0"/>
          <w:numId w:val="17"/>
        </w:numPr>
        <w:spacing w:after="0"/>
        <w:ind w:left="567" w:hanging="567"/>
        <w:rPr>
          <w:rFonts w:ascii="Times New Roman" w:hAnsi="Times New Roman" w:cs="Times New Roman"/>
          <w:color w:val="000000" w:themeColor="text1"/>
          <w:sz w:val="24"/>
          <w:szCs w:val="24"/>
        </w:rPr>
      </w:pPr>
      <w:r w:rsidRPr="00F411D2">
        <w:rPr>
          <w:rFonts w:ascii="Times New Roman" w:hAnsi="Times New Roman" w:cs="Times New Roman"/>
          <w:color w:val="000000" w:themeColor="text1"/>
          <w:sz w:val="24"/>
          <w:szCs w:val="24"/>
        </w:rPr>
        <w:t>Camerer, C., Babcock, L., Loewenstein, G., Thaler, R., 1997. Labor supply of New York City cabdrivers: One day at a time. Quarterly Journal of Economics 112, 407-441.</w:t>
      </w:r>
    </w:p>
    <w:p w14:paraId="3163DFE2" w14:textId="77777777" w:rsidR="009F08FD" w:rsidRPr="00F411D2" w:rsidRDefault="009F08FD" w:rsidP="00C10C02">
      <w:pPr>
        <w:pStyle w:val="EndNoteBibliography"/>
        <w:numPr>
          <w:ilvl w:val="0"/>
          <w:numId w:val="17"/>
        </w:numPr>
        <w:spacing w:after="0"/>
        <w:ind w:left="567" w:hanging="567"/>
        <w:rPr>
          <w:rFonts w:ascii="Times New Roman" w:hAnsi="Times New Roman" w:cs="Times New Roman"/>
          <w:color w:val="000000" w:themeColor="text1"/>
          <w:sz w:val="24"/>
          <w:szCs w:val="24"/>
        </w:rPr>
      </w:pPr>
      <w:r w:rsidRPr="00F411D2">
        <w:rPr>
          <w:rFonts w:ascii="Times New Roman" w:hAnsi="Times New Roman" w:cs="Times New Roman"/>
          <w:color w:val="000000" w:themeColor="text1"/>
          <w:sz w:val="24"/>
          <w:szCs w:val="24"/>
        </w:rPr>
        <w:t>Campbell, M.C., 1999. Perceptions of price unfairness: Antecedents and consequences. Journal of Marketing Research 36, 187-199.</w:t>
      </w:r>
    </w:p>
    <w:p w14:paraId="06D08816" w14:textId="77777777" w:rsidR="009F08FD" w:rsidRPr="00F411D2" w:rsidRDefault="009F08FD" w:rsidP="00C10C02">
      <w:pPr>
        <w:pStyle w:val="EndNoteBibliography"/>
        <w:numPr>
          <w:ilvl w:val="0"/>
          <w:numId w:val="17"/>
        </w:numPr>
        <w:spacing w:after="0"/>
        <w:ind w:left="567" w:hanging="567"/>
        <w:rPr>
          <w:rFonts w:ascii="Times New Roman" w:hAnsi="Times New Roman" w:cs="Times New Roman"/>
          <w:color w:val="000000" w:themeColor="text1"/>
          <w:sz w:val="24"/>
          <w:szCs w:val="24"/>
        </w:rPr>
      </w:pPr>
      <w:r w:rsidRPr="00F411D2">
        <w:rPr>
          <w:rFonts w:ascii="Times New Roman" w:hAnsi="Times New Roman" w:cs="Times New Roman"/>
          <w:color w:val="000000" w:themeColor="text1"/>
          <w:sz w:val="24"/>
          <w:szCs w:val="24"/>
        </w:rPr>
        <w:t>Cardoso, R., Meijers, E., van Ham, M., Burger, M., de Vos, D., 2019. Why bright city lights dazzle and illuminate: A cognitive science approach to urban promises. Urban Studies 56, 452-470.</w:t>
      </w:r>
    </w:p>
    <w:p w14:paraId="54D7A7F6" w14:textId="77777777" w:rsidR="009F08FD" w:rsidRPr="00F411D2" w:rsidRDefault="009F08FD" w:rsidP="00C10C02">
      <w:pPr>
        <w:pStyle w:val="EndNoteBibliography"/>
        <w:numPr>
          <w:ilvl w:val="0"/>
          <w:numId w:val="17"/>
        </w:numPr>
        <w:spacing w:after="0"/>
        <w:ind w:left="567" w:hanging="567"/>
        <w:rPr>
          <w:rFonts w:ascii="Times New Roman" w:hAnsi="Times New Roman" w:cs="Times New Roman"/>
          <w:color w:val="000000" w:themeColor="text1"/>
          <w:sz w:val="24"/>
          <w:szCs w:val="24"/>
        </w:rPr>
      </w:pPr>
      <w:r w:rsidRPr="00F411D2">
        <w:rPr>
          <w:rFonts w:ascii="Times New Roman" w:hAnsi="Times New Roman" w:cs="Times New Roman"/>
          <w:color w:val="000000" w:themeColor="text1"/>
          <w:sz w:val="24"/>
          <w:szCs w:val="24"/>
        </w:rPr>
        <w:t>Casler, K., Bickel, L., Hackett, E., 2013. Separate but equal? A comparison of participants and data gathered via Amazon's MTurk, social media, and face-to-face behavioral testing. Computers in Human Behavior 29, 2156-2160.</w:t>
      </w:r>
    </w:p>
    <w:p w14:paraId="775099E2" w14:textId="77777777" w:rsidR="009F08FD" w:rsidRPr="00F411D2" w:rsidRDefault="009F08FD" w:rsidP="00C10C02">
      <w:pPr>
        <w:pStyle w:val="EndNoteBibliography"/>
        <w:numPr>
          <w:ilvl w:val="0"/>
          <w:numId w:val="17"/>
        </w:numPr>
        <w:spacing w:after="0"/>
        <w:ind w:left="567" w:hanging="567"/>
        <w:rPr>
          <w:rFonts w:ascii="Times New Roman" w:hAnsi="Times New Roman" w:cs="Times New Roman"/>
          <w:color w:val="000000" w:themeColor="text1"/>
          <w:sz w:val="24"/>
          <w:szCs w:val="24"/>
        </w:rPr>
      </w:pPr>
      <w:r w:rsidRPr="00F411D2">
        <w:rPr>
          <w:rFonts w:ascii="Times New Roman" w:hAnsi="Times New Roman" w:cs="Times New Roman"/>
          <w:color w:val="000000" w:themeColor="text1"/>
          <w:sz w:val="24"/>
          <w:szCs w:val="24"/>
        </w:rPr>
        <w:t>Cerny, A., Miles, D., Schmidt, L., 2010. The impact of changing demographics and pensions on the demand for housing and financial assets. Journal of Pension Economics &amp; Finance 9, 393-420.</w:t>
      </w:r>
    </w:p>
    <w:p w14:paraId="440303AB" w14:textId="77777777" w:rsidR="009F08FD" w:rsidRPr="00F411D2" w:rsidRDefault="009F08FD" w:rsidP="00C10C02">
      <w:pPr>
        <w:pStyle w:val="EndNoteBibliography"/>
        <w:numPr>
          <w:ilvl w:val="0"/>
          <w:numId w:val="17"/>
        </w:numPr>
        <w:spacing w:after="0"/>
        <w:ind w:left="567" w:hanging="567"/>
        <w:rPr>
          <w:rFonts w:ascii="Times New Roman" w:hAnsi="Times New Roman" w:cs="Times New Roman"/>
          <w:color w:val="000000" w:themeColor="text1"/>
          <w:sz w:val="24"/>
          <w:szCs w:val="24"/>
        </w:rPr>
      </w:pPr>
      <w:r w:rsidRPr="00F411D2">
        <w:rPr>
          <w:rFonts w:ascii="Times New Roman" w:hAnsi="Times New Roman" w:cs="Times New Roman"/>
          <w:color w:val="000000" w:themeColor="text1"/>
          <w:sz w:val="24"/>
          <w:szCs w:val="24"/>
        </w:rPr>
        <w:t>Chandler, J., Mueller, P., Paolacci, G., 2014. Nonnaivete among Amazon Mechanical Turk workers: Consequences and solutions for behavioral researchers. Behavior Research Methods 46, 112-130.</w:t>
      </w:r>
    </w:p>
    <w:p w14:paraId="498EFD23" w14:textId="77777777" w:rsidR="009F08FD" w:rsidRPr="00F411D2" w:rsidRDefault="009F08FD" w:rsidP="00C10C02">
      <w:pPr>
        <w:pStyle w:val="EndNoteBibliography"/>
        <w:numPr>
          <w:ilvl w:val="0"/>
          <w:numId w:val="17"/>
        </w:numPr>
        <w:spacing w:after="0"/>
        <w:ind w:left="567" w:hanging="567"/>
        <w:rPr>
          <w:rFonts w:ascii="Times New Roman" w:hAnsi="Times New Roman" w:cs="Times New Roman"/>
          <w:color w:val="000000" w:themeColor="text1"/>
          <w:sz w:val="24"/>
          <w:szCs w:val="24"/>
        </w:rPr>
      </w:pPr>
      <w:r w:rsidRPr="00F411D2">
        <w:rPr>
          <w:rFonts w:ascii="Times New Roman" w:hAnsi="Times New Roman" w:cs="Times New Roman"/>
          <w:color w:val="000000" w:themeColor="text1"/>
          <w:sz w:val="24"/>
          <w:szCs w:val="24"/>
        </w:rPr>
        <w:t>Clark, W.A.V., Lisowski, W., 2017. Prospect theory and the decision to move or stay. Proceedings of the National Academy of Sciences of the United States of America 114, E7432-E7440.</w:t>
      </w:r>
    </w:p>
    <w:p w14:paraId="46C6BBE0" w14:textId="77777777" w:rsidR="009F08FD" w:rsidRPr="00F411D2" w:rsidRDefault="009F08FD" w:rsidP="00C10C02">
      <w:pPr>
        <w:pStyle w:val="EndNoteBibliography"/>
        <w:numPr>
          <w:ilvl w:val="0"/>
          <w:numId w:val="17"/>
        </w:numPr>
        <w:spacing w:after="0"/>
        <w:ind w:left="567" w:hanging="567"/>
        <w:rPr>
          <w:rFonts w:ascii="Times New Roman" w:hAnsi="Times New Roman" w:cs="Times New Roman"/>
          <w:color w:val="000000" w:themeColor="text1"/>
          <w:sz w:val="24"/>
          <w:szCs w:val="24"/>
        </w:rPr>
      </w:pPr>
      <w:r w:rsidRPr="00F411D2">
        <w:rPr>
          <w:rFonts w:ascii="Times New Roman" w:hAnsi="Times New Roman" w:cs="Times New Roman"/>
          <w:color w:val="000000" w:themeColor="text1"/>
          <w:sz w:val="24"/>
          <w:szCs w:val="24"/>
        </w:rPr>
        <w:t>Clayton, J., Geltner, D., Hamilton, S.W., 2001. Smoothing in commercial property valuations: Evidence from individual appraisals. Real Estate Economics 29, 337-360.</w:t>
      </w:r>
    </w:p>
    <w:p w14:paraId="30D9FFE6" w14:textId="77777777" w:rsidR="009F08FD" w:rsidRPr="00F411D2" w:rsidRDefault="009F08FD" w:rsidP="00C10C02">
      <w:pPr>
        <w:pStyle w:val="EndNoteBibliography"/>
        <w:numPr>
          <w:ilvl w:val="0"/>
          <w:numId w:val="17"/>
        </w:numPr>
        <w:spacing w:after="0"/>
        <w:ind w:left="567" w:hanging="567"/>
        <w:rPr>
          <w:rFonts w:ascii="Times New Roman" w:hAnsi="Times New Roman" w:cs="Times New Roman"/>
          <w:color w:val="000000" w:themeColor="text1"/>
          <w:sz w:val="24"/>
          <w:szCs w:val="24"/>
        </w:rPr>
      </w:pPr>
      <w:r w:rsidRPr="00F411D2">
        <w:rPr>
          <w:rFonts w:ascii="Times New Roman" w:hAnsi="Times New Roman" w:cs="Times New Roman"/>
          <w:color w:val="000000" w:themeColor="text1"/>
          <w:sz w:val="24"/>
          <w:szCs w:val="24"/>
        </w:rPr>
        <w:t>Crone, D.L., Williams, L.A., 2017. Crowdsourcing participants for psychological research in Australia: A test of Microworkers. Australian Journal of Psychology 69, 39-47.</w:t>
      </w:r>
    </w:p>
    <w:p w14:paraId="7C07A9E8" w14:textId="77777777" w:rsidR="009F08FD" w:rsidRPr="00F411D2" w:rsidRDefault="009F08FD" w:rsidP="00C10C02">
      <w:pPr>
        <w:pStyle w:val="EndNoteBibliography"/>
        <w:numPr>
          <w:ilvl w:val="0"/>
          <w:numId w:val="17"/>
        </w:numPr>
        <w:spacing w:after="0"/>
        <w:ind w:left="567" w:hanging="567"/>
        <w:rPr>
          <w:rFonts w:ascii="Times New Roman" w:hAnsi="Times New Roman" w:cs="Times New Roman"/>
          <w:color w:val="000000" w:themeColor="text1"/>
          <w:sz w:val="24"/>
          <w:szCs w:val="24"/>
        </w:rPr>
      </w:pPr>
      <w:r w:rsidRPr="00F411D2">
        <w:rPr>
          <w:rFonts w:ascii="Times New Roman" w:hAnsi="Times New Roman" w:cs="Times New Roman"/>
          <w:color w:val="000000" w:themeColor="text1"/>
          <w:sz w:val="24"/>
          <w:szCs w:val="24"/>
        </w:rPr>
        <w:lastRenderedPageBreak/>
        <w:t>Difallah, D., Filatova, E., Ipeirotis, P., Acm, 2018. Demographics and Dynamics of Mechanical Turk Workers, Wsdm'18: Proceedings of the Eleventh Acm International Conference on Web Search and Data Mining, Marina Del Rey, CA, pp. 135-143.</w:t>
      </w:r>
    </w:p>
    <w:p w14:paraId="0D16B9B9" w14:textId="77777777" w:rsidR="009F08FD" w:rsidRPr="00F411D2" w:rsidRDefault="009F08FD" w:rsidP="00C10C02">
      <w:pPr>
        <w:pStyle w:val="EndNoteBibliography"/>
        <w:numPr>
          <w:ilvl w:val="0"/>
          <w:numId w:val="17"/>
        </w:numPr>
        <w:spacing w:after="0"/>
        <w:ind w:left="567" w:hanging="567"/>
        <w:rPr>
          <w:rFonts w:ascii="Times New Roman" w:hAnsi="Times New Roman" w:cs="Times New Roman"/>
          <w:color w:val="000000" w:themeColor="text1"/>
          <w:sz w:val="24"/>
          <w:szCs w:val="24"/>
        </w:rPr>
      </w:pPr>
      <w:r w:rsidRPr="00F411D2">
        <w:rPr>
          <w:rFonts w:ascii="Times New Roman" w:hAnsi="Times New Roman" w:cs="Times New Roman"/>
          <w:color w:val="000000" w:themeColor="text1"/>
          <w:sz w:val="24"/>
          <w:szCs w:val="24"/>
        </w:rPr>
        <w:t>Dunning, R.J., 2017. Competing Notions of Search for Home: Behavioural Economics and Housing Markets. Housing, Theory and Society 34, 21-37.</w:t>
      </w:r>
    </w:p>
    <w:p w14:paraId="1EFF165F" w14:textId="77777777" w:rsidR="009F08FD" w:rsidRPr="00F411D2" w:rsidRDefault="009F08FD" w:rsidP="00C10C02">
      <w:pPr>
        <w:pStyle w:val="EndNoteBibliography"/>
        <w:numPr>
          <w:ilvl w:val="0"/>
          <w:numId w:val="17"/>
        </w:numPr>
        <w:spacing w:after="0"/>
        <w:ind w:left="567" w:hanging="567"/>
        <w:rPr>
          <w:rFonts w:ascii="Times New Roman" w:hAnsi="Times New Roman" w:cs="Times New Roman"/>
          <w:color w:val="000000" w:themeColor="text1"/>
          <w:sz w:val="24"/>
          <w:szCs w:val="24"/>
        </w:rPr>
      </w:pPr>
      <w:r w:rsidRPr="00F411D2">
        <w:rPr>
          <w:rFonts w:ascii="Times New Roman" w:hAnsi="Times New Roman" w:cs="Times New Roman"/>
          <w:color w:val="000000" w:themeColor="text1"/>
          <w:sz w:val="24"/>
          <w:szCs w:val="24"/>
        </w:rPr>
        <w:t>Einio, M., Kaustia, M., Puttonen, V., 2008. Price setting and the reluctance to realize losses in apartment markets. Journal of Economic Psychology 29, 19-34.</w:t>
      </w:r>
    </w:p>
    <w:p w14:paraId="06D67644" w14:textId="77777777" w:rsidR="009F08FD" w:rsidRPr="00F411D2" w:rsidRDefault="009F08FD" w:rsidP="00C10C02">
      <w:pPr>
        <w:pStyle w:val="EndNoteBibliography"/>
        <w:numPr>
          <w:ilvl w:val="0"/>
          <w:numId w:val="17"/>
        </w:numPr>
        <w:spacing w:after="0"/>
        <w:ind w:left="567" w:hanging="567"/>
        <w:rPr>
          <w:rFonts w:ascii="Times New Roman" w:hAnsi="Times New Roman" w:cs="Times New Roman"/>
          <w:color w:val="000000" w:themeColor="text1"/>
          <w:sz w:val="24"/>
          <w:szCs w:val="24"/>
        </w:rPr>
      </w:pPr>
      <w:r w:rsidRPr="00F411D2">
        <w:rPr>
          <w:rFonts w:ascii="Times New Roman" w:hAnsi="Times New Roman" w:cs="Times New Roman"/>
          <w:color w:val="000000" w:themeColor="text1"/>
          <w:sz w:val="24"/>
          <w:szCs w:val="24"/>
        </w:rPr>
        <w:t>Evans, A.W., 2004. Economics, Real Estate and the Supply of Land. John Wiley and Sons Ltd, Chicester, United Kingdom.</w:t>
      </w:r>
    </w:p>
    <w:p w14:paraId="17F376E9" w14:textId="77777777" w:rsidR="009F08FD" w:rsidRPr="00F411D2" w:rsidRDefault="009F08FD" w:rsidP="00C10C02">
      <w:pPr>
        <w:pStyle w:val="EndNoteBibliography"/>
        <w:numPr>
          <w:ilvl w:val="0"/>
          <w:numId w:val="17"/>
        </w:numPr>
        <w:spacing w:after="0"/>
        <w:ind w:left="567" w:hanging="567"/>
        <w:rPr>
          <w:rFonts w:ascii="Times New Roman" w:hAnsi="Times New Roman" w:cs="Times New Roman"/>
          <w:color w:val="000000" w:themeColor="text1"/>
          <w:sz w:val="24"/>
          <w:szCs w:val="24"/>
        </w:rPr>
      </w:pPr>
      <w:r w:rsidRPr="00F411D2">
        <w:rPr>
          <w:rFonts w:ascii="Times New Roman" w:hAnsi="Times New Roman" w:cs="Times New Roman"/>
          <w:color w:val="000000" w:themeColor="text1"/>
          <w:sz w:val="24"/>
          <w:szCs w:val="24"/>
        </w:rPr>
        <w:t>Evans, J., 2017. Home ownership in England falls to 30-year low, Financial Times.</w:t>
      </w:r>
    </w:p>
    <w:p w14:paraId="6FD27DFC" w14:textId="77777777" w:rsidR="009F08FD" w:rsidRPr="00F411D2" w:rsidRDefault="009F08FD" w:rsidP="00C10C02">
      <w:pPr>
        <w:pStyle w:val="EndNoteBibliography"/>
        <w:numPr>
          <w:ilvl w:val="0"/>
          <w:numId w:val="17"/>
        </w:numPr>
        <w:spacing w:after="0"/>
        <w:ind w:left="567" w:hanging="567"/>
        <w:rPr>
          <w:rFonts w:ascii="Times New Roman" w:hAnsi="Times New Roman" w:cs="Times New Roman"/>
          <w:color w:val="000000" w:themeColor="text1"/>
          <w:sz w:val="24"/>
          <w:szCs w:val="24"/>
        </w:rPr>
      </w:pPr>
      <w:r w:rsidRPr="00F411D2">
        <w:rPr>
          <w:rFonts w:ascii="Times New Roman" w:hAnsi="Times New Roman" w:cs="Times New Roman"/>
          <w:color w:val="000000" w:themeColor="text1"/>
          <w:sz w:val="24"/>
          <w:szCs w:val="24"/>
        </w:rPr>
        <w:t>Fehr, E., Goette, L., 2007. Do workers work more if wages are high? Evidence from a randomized field experiment. American Economic Review 97, 298-317.</w:t>
      </w:r>
    </w:p>
    <w:p w14:paraId="70C00228" w14:textId="77777777" w:rsidR="009F08FD" w:rsidRPr="00F411D2" w:rsidRDefault="009F08FD" w:rsidP="00C10C02">
      <w:pPr>
        <w:pStyle w:val="EndNoteBibliography"/>
        <w:numPr>
          <w:ilvl w:val="0"/>
          <w:numId w:val="17"/>
        </w:numPr>
        <w:spacing w:after="0"/>
        <w:ind w:left="567" w:hanging="567"/>
        <w:rPr>
          <w:rFonts w:ascii="Times New Roman" w:hAnsi="Times New Roman" w:cs="Times New Roman"/>
          <w:color w:val="000000" w:themeColor="text1"/>
          <w:sz w:val="24"/>
          <w:szCs w:val="24"/>
        </w:rPr>
      </w:pPr>
      <w:r w:rsidRPr="00F411D2">
        <w:rPr>
          <w:rFonts w:ascii="Times New Roman" w:hAnsi="Times New Roman" w:cs="Times New Roman"/>
          <w:color w:val="000000" w:themeColor="text1"/>
          <w:sz w:val="24"/>
          <w:szCs w:val="24"/>
        </w:rPr>
        <w:t>Genesove, D., Mayer, C., 2001. Loss aversion and seller behavior: Evidence from the housing market. Quarterly Journal of Economics 116, 1233-1260.</w:t>
      </w:r>
    </w:p>
    <w:p w14:paraId="071BEBC6" w14:textId="77777777" w:rsidR="009F08FD" w:rsidRPr="00F411D2" w:rsidRDefault="009F08FD" w:rsidP="00C10C02">
      <w:pPr>
        <w:pStyle w:val="EndNoteBibliography"/>
        <w:numPr>
          <w:ilvl w:val="0"/>
          <w:numId w:val="17"/>
        </w:numPr>
        <w:spacing w:after="0"/>
        <w:ind w:left="567" w:hanging="567"/>
        <w:rPr>
          <w:rFonts w:ascii="Times New Roman" w:hAnsi="Times New Roman" w:cs="Times New Roman"/>
          <w:color w:val="000000" w:themeColor="text1"/>
          <w:sz w:val="24"/>
          <w:szCs w:val="24"/>
        </w:rPr>
      </w:pPr>
      <w:r w:rsidRPr="00F411D2">
        <w:rPr>
          <w:rFonts w:ascii="Times New Roman" w:hAnsi="Times New Roman" w:cs="Times New Roman"/>
          <w:color w:val="000000" w:themeColor="text1"/>
          <w:sz w:val="24"/>
          <w:szCs w:val="24"/>
        </w:rPr>
        <w:t>Goethals, G.R., 1986. Social Comparison Theory: Psychology from the Lost and Found. Personality and Social Psychology Bulletin 12, 261-278.</w:t>
      </w:r>
    </w:p>
    <w:p w14:paraId="4B447F19" w14:textId="77777777" w:rsidR="009F08FD" w:rsidRPr="00F411D2" w:rsidRDefault="009F08FD" w:rsidP="00C10C02">
      <w:pPr>
        <w:pStyle w:val="EndNoteBibliography"/>
        <w:numPr>
          <w:ilvl w:val="0"/>
          <w:numId w:val="17"/>
        </w:numPr>
        <w:spacing w:after="0"/>
        <w:ind w:left="567" w:hanging="567"/>
        <w:rPr>
          <w:rFonts w:ascii="Times New Roman" w:hAnsi="Times New Roman" w:cs="Times New Roman"/>
          <w:color w:val="000000" w:themeColor="text1"/>
          <w:sz w:val="24"/>
          <w:szCs w:val="24"/>
        </w:rPr>
      </w:pPr>
      <w:r w:rsidRPr="00F411D2">
        <w:rPr>
          <w:rFonts w:ascii="Times New Roman" w:hAnsi="Times New Roman" w:cs="Times New Roman"/>
          <w:color w:val="000000" w:themeColor="text1"/>
          <w:sz w:val="24"/>
          <w:szCs w:val="24"/>
        </w:rPr>
        <w:t>Goodman, J.K., Paolacci, G., 2017. Crowdsourcing Consumer Research. Journal of Consumer Research 44, 196-210.</w:t>
      </w:r>
    </w:p>
    <w:p w14:paraId="52B0FA23" w14:textId="77777777" w:rsidR="009F08FD" w:rsidRPr="00F411D2" w:rsidRDefault="009F08FD" w:rsidP="00C10C02">
      <w:pPr>
        <w:pStyle w:val="EndNoteBibliography"/>
        <w:numPr>
          <w:ilvl w:val="0"/>
          <w:numId w:val="17"/>
        </w:numPr>
        <w:spacing w:after="0"/>
        <w:ind w:left="567" w:hanging="567"/>
        <w:rPr>
          <w:rFonts w:ascii="Times New Roman" w:hAnsi="Times New Roman" w:cs="Times New Roman"/>
          <w:color w:val="000000" w:themeColor="text1"/>
          <w:sz w:val="24"/>
          <w:szCs w:val="24"/>
        </w:rPr>
      </w:pPr>
      <w:r w:rsidRPr="00F411D2">
        <w:rPr>
          <w:rFonts w:ascii="Times New Roman" w:hAnsi="Times New Roman" w:cs="Times New Roman"/>
          <w:color w:val="000000" w:themeColor="text1"/>
          <w:sz w:val="24"/>
          <w:szCs w:val="24"/>
        </w:rPr>
        <w:t>Hirota, S., Suzuki-Loffelholz, K., Udagawa, D., 2020. Does owners' purchase price affect rent offered? Experimental evidence. Journal of Behavioral and Experimental Finance 25.</w:t>
      </w:r>
    </w:p>
    <w:p w14:paraId="4251718C" w14:textId="77777777" w:rsidR="009F08FD" w:rsidRPr="00F411D2" w:rsidRDefault="009F08FD" w:rsidP="00C10C02">
      <w:pPr>
        <w:pStyle w:val="EndNoteBibliography"/>
        <w:numPr>
          <w:ilvl w:val="0"/>
          <w:numId w:val="17"/>
        </w:numPr>
        <w:spacing w:after="0"/>
        <w:ind w:left="567" w:hanging="567"/>
        <w:rPr>
          <w:rFonts w:ascii="Times New Roman" w:hAnsi="Times New Roman" w:cs="Times New Roman"/>
          <w:color w:val="000000" w:themeColor="text1"/>
          <w:sz w:val="24"/>
          <w:szCs w:val="24"/>
        </w:rPr>
      </w:pPr>
      <w:r w:rsidRPr="00F411D2">
        <w:rPr>
          <w:rFonts w:ascii="Times New Roman" w:hAnsi="Times New Roman" w:cs="Times New Roman"/>
          <w:color w:val="000000" w:themeColor="text1"/>
          <w:sz w:val="24"/>
          <w:szCs w:val="24"/>
        </w:rPr>
        <w:t>Hu, M.R., Lee, A.D., 2020. Outshine to Outbid: Weather-Induced Sentiment and the Housing Market. Management Science 66, 1440-1472.</w:t>
      </w:r>
    </w:p>
    <w:p w14:paraId="7CC9E763" w14:textId="77777777" w:rsidR="009F08FD" w:rsidRPr="00F411D2" w:rsidRDefault="009F08FD" w:rsidP="00C10C02">
      <w:pPr>
        <w:pStyle w:val="EndNoteBibliography"/>
        <w:numPr>
          <w:ilvl w:val="0"/>
          <w:numId w:val="17"/>
        </w:numPr>
        <w:spacing w:after="0"/>
        <w:ind w:left="567" w:hanging="567"/>
        <w:rPr>
          <w:rFonts w:ascii="Times New Roman" w:hAnsi="Times New Roman" w:cs="Times New Roman"/>
          <w:color w:val="000000" w:themeColor="text1"/>
          <w:sz w:val="24"/>
          <w:szCs w:val="24"/>
        </w:rPr>
      </w:pPr>
      <w:r w:rsidRPr="00F411D2">
        <w:rPr>
          <w:rFonts w:ascii="Times New Roman" w:hAnsi="Times New Roman" w:cs="Times New Roman"/>
          <w:color w:val="000000" w:themeColor="text1"/>
          <w:sz w:val="24"/>
          <w:szCs w:val="24"/>
        </w:rPr>
        <w:t>Hung, M.W., So, L.C., 2012. How Much Extra Premium Does a Loss-averse Owner-occupied Home Buyer Pay for His House? Journal of Real Estate Finance and Economics 45, 705-722.</w:t>
      </w:r>
    </w:p>
    <w:p w14:paraId="7A267277" w14:textId="77777777" w:rsidR="009F08FD" w:rsidRPr="00F411D2" w:rsidRDefault="009F08FD" w:rsidP="00C10C02">
      <w:pPr>
        <w:pStyle w:val="EndNoteBibliography"/>
        <w:numPr>
          <w:ilvl w:val="0"/>
          <w:numId w:val="17"/>
        </w:numPr>
        <w:spacing w:after="0"/>
        <w:ind w:left="567" w:hanging="567"/>
        <w:rPr>
          <w:rFonts w:ascii="Times New Roman" w:hAnsi="Times New Roman" w:cs="Times New Roman"/>
          <w:color w:val="000000" w:themeColor="text1"/>
          <w:sz w:val="24"/>
          <w:szCs w:val="24"/>
        </w:rPr>
      </w:pPr>
      <w:r w:rsidRPr="00F411D2">
        <w:rPr>
          <w:rFonts w:ascii="Times New Roman" w:hAnsi="Times New Roman" w:cs="Times New Roman"/>
          <w:color w:val="000000" w:themeColor="text1"/>
          <w:sz w:val="24"/>
          <w:szCs w:val="24"/>
        </w:rPr>
        <w:t>Kahneman, D., Tversky, A., 1979. Prospect Theory: An Analysis of Decision under Risk. Econometrica 47, 263-291.</w:t>
      </w:r>
    </w:p>
    <w:p w14:paraId="5E5BECB6" w14:textId="77777777" w:rsidR="009F08FD" w:rsidRPr="00F411D2" w:rsidRDefault="009F08FD" w:rsidP="00C10C02">
      <w:pPr>
        <w:pStyle w:val="EndNoteBibliography"/>
        <w:numPr>
          <w:ilvl w:val="0"/>
          <w:numId w:val="17"/>
        </w:numPr>
        <w:spacing w:after="0"/>
        <w:ind w:left="567" w:hanging="567"/>
        <w:rPr>
          <w:rFonts w:ascii="Times New Roman" w:hAnsi="Times New Roman" w:cs="Times New Roman"/>
          <w:color w:val="000000" w:themeColor="text1"/>
          <w:sz w:val="24"/>
          <w:szCs w:val="24"/>
        </w:rPr>
      </w:pPr>
      <w:r w:rsidRPr="00F411D2">
        <w:rPr>
          <w:rFonts w:ascii="Times New Roman" w:hAnsi="Times New Roman" w:cs="Times New Roman"/>
          <w:color w:val="000000" w:themeColor="text1"/>
          <w:sz w:val="24"/>
          <w:szCs w:val="24"/>
        </w:rPr>
        <w:t>Klamer, P., Bakker, C., Gruis, V., 2017. Research bias in judgement bias studies - a systematic review of valuation judgement literature. Journal of Property Research 34, 285-304.</w:t>
      </w:r>
    </w:p>
    <w:p w14:paraId="7722BC84" w14:textId="77777777" w:rsidR="009F08FD" w:rsidRPr="00F411D2" w:rsidRDefault="009F08FD" w:rsidP="00C10C02">
      <w:pPr>
        <w:pStyle w:val="EndNoteBibliography"/>
        <w:numPr>
          <w:ilvl w:val="0"/>
          <w:numId w:val="17"/>
        </w:numPr>
        <w:spacing w:after="0"/>
        <w:ind w:left="567" w:hanging="567"/>
        <w:rPr>
          <w:rFonts w:ascii="Times New Roman" w:hAnsi="Times New Roman" w:cs="Times New Roman"/>
          <w:color w:val="000000" w:themeColor="text1"/>
          <w:sz w:val="24"/>
          <w:szCs w:val="24"/>
        </w:rPr>
      </w:pPr>
      <w:r w:rsidRPr="00F411D2">
        <w:rPr>
          <w:rFonts w:ascii="Times New Roman" w:hAnsi="Times New Roman" w:cs="Times New Roman"/>
          <w:color w:val="000000" w:themeColor="text1"/>
          <w:sz w:val="24"/>
          <w:szCs w:val="24"/>
        </w:rPr>
        <w:t>Leung, T.C., Tsang, K.P., 2013. Anchoring and loss aversion in the housing market: Implications on price dynamics. China Economic Review 24, 42-54.</w:t>
      </w:r>
    </w:p>
    <w:p w14:paraId="166F0014" w14:textId="77777777" w:rsidR="009F08FD" w:rsidRPr="00F411D2" w:rsidRDefault="009F08FD" w:rsidP="00C10C02">
      <w:pPr>
        <w:pStyle w:val="EndNoteBibliography"/>
        <w:numPr>
          <w:ilvl w:val="0"/>
          <w:numId w:val="17"/>
        </w:numPr>
        <w:spacing w:after="0"/>
        <w:ind w:left="567" w:hanging="567"/>
        <w:rPr>
          <w:rFonts w:ascii="Times New Roman" w:hAnsi="Times New Roman" w:cs="Times New Roman"/>
          <w:color w:val="000000" w:themeColor="text1"/>
          <w:sz w:val="24"/>
          <w:szCs w:val="24"/>
        </w:rPr>
      </w:pPr>
      <w:r w:rsidRPr="00F411D2">
        <w:rPr>
          <w:rFonts w:ascii="Times New Roman" w:hAnsi="Times New Roman" w:cs="Times New Roman"/>
          <w:color w:val="000000" w:themeColor="text1"/>
          <w:sz w:val="24"/>
          <w:szCs w:val="24"/>
        </w:rPr>
        <w:t>Levy, D.S., Frethey-Bentham, C., Cheung, W.K.S., 2020. Asymmetric framing effects and market familiarity: experimental evidence from the real estate market. Journal of Property Research 37, 85-104.</w:t>
      </w:r>
    </w:p>
    <w:p w14:paraId="58AE83CF" w14:textId="77777777" w:rsidR="009F08FD" w:rsidRPr="00F411D2" w:rsidRDefault="009F08FD" w:rsidP="00C10C02">
      <w:pPr>
        <w:pStyle w:val="EndNoteBibliography"/>
        <w:numPr>
          <w:ilvl w:val="0"/>
          <w:numId w:val="17"/>
        </w:numPr>
        <w:spacing w:after="0"/>
        <w:ind w:left="567" w:hanging="567"/>
        <w:rPr>
          <w:rFonts w:ascii="Times New Roman" w:hAnsi="Times New Roman" w:cs="Times New Roman"/>
          <w:color w:val="000000" w:themeColor="text1"/>
          <w:sz w:val="24"/>
          <w:szCs w:val="24"/>
        </w:rPr>
      </w:pPr>
      <w:r w:rsidRPr="00F411D2">
        <w:rPr>
          <w:rFonts w:ascii="Times New Roman" w:hAnsi="Times New Roman" w:cs="Times New Roman"/>
          <w:color w:val="000000" w:themeColor="text1"/>
          <w:sz w:val="24"/>
          <w:szCs w:val="24"/>
        </w:rPr>
        <w:t>Linde, J., Sonnemans, J., 2012. Social comparison and risky choices. Journal of Risk and Uncertainty 44, 45-72.</w:t>
      </w:r>
    </w:p>
    <w:p w14:paraId="2210AF4C" w14:textId="77777777" w:rsidR="009F08FD" w:rsidRPr="00F411D2" w:rsidRDefault="009F08FD" w:rsidP="00C10C02">
      <w:pPr>
        <w:pStyle w:val="EndNoteBibliography"/>
        <w:numPr>
          <w:ilvl w:val="0"/>
          <w:numId w:val="17"/>
        </w:numPr>
        <w:spacing w:after="0"/>
        <w:ind w:left="567" w:hanging="567"/>
        <w:rPr>
          <w:rFonts w:ascii="Times New Roman" w:hAnsi="Times New Roman" w:cs="Times New Roman"/>
          <w:color w:val="000000" w:themeColor="text1"/>
          <w:sz w:val="24"/>
          <w:szCs w:val="24"/>
        </w:rPr>
      </w:pPr>
      <w:r w:rsidRPr="00F411D2">
        <w:rPr>
          <w:rFonts w:ascii="Times New Roman" w:hAnsi="Times New Roman" w:cs="Times New Roman"/>
          <w:color w:val="000000" w:themeColor="text1"/>
          <w:sz w:val="24"/>
          <w:szCs w:val="24"/>
        </w:rPr>
        <w:t>Maclennan, D., 1982. Housing Economics: An Applied Approach. Longman.</w:t>
      </w:r>
    </w:p>
    <w:p w14:paraId="2B0A9730" w14:textId="77777777" w:rsidR="009F08FD" w:rsidRPr="00F411D2" w:rsidRDefault="009F08FD" w:rsidP="00C10C02">
      <w:pPr>
        <w:pStyle w:val="EndNoteBibliography"/>
        <w:numPr>
          <w:ilvl w:val="0"/>
          <w:numId w:val="17"/>
        </w:numPr>
        <w:spacing w:after="0"/>
        <w:ind w:left="567" w:hanging="567"/>
        <w:rPr>
          <w:rFonts w:ascii="Times New Roman" w:hAnsi="Times New Roman" w:cs="Times New Roman"/>
          <w:color w:val="000000" w:themeColor="text1"/>
          <w:sz w:val="24"/>
          <w:szCs w:val="24"/>
        </w:rPr>
      </w:pPr>
      <w:r w:rsidRPr="00F411D2">
        <w:rPr>
          <w:rFonts w:ascii="Times New Roman" w:hAnsi="Times New Roman" w:cs="Times New Roman"/>
          <w:color w:val="000000" w:themeColor="text1"/>
          <w:sz w:val="24"/>
          <w:szCs w:val="24"/>
        </w:rPr>
        <w:t>Marsh, A., Gibb, K., 2011. Uncertainty, Expectations and Behavioural Aspects of Housing Market Choices. Housing, Theory and Society 28, 215-235.</w:t>
      </w:r>
    </w:p>
    <w:p w14:paraId="32ECC10C" w14:textId="77777777" w:rsidR="009F08FD" w:rsidRPr="00F411D2" w:rsidRDefault="009F08FD" w:rsidP="00C10C02">
      <w:pPr>
        <w:pStyle w:val="EndNoteBibliography"/>
        <w:numPr>
          <w:ilvl w:val="0"/>
          <w:numId w:val="17"/>
        </w:numPr>
        <w:spacing w:after="0"/>
        <w:ind w:left="567" w:hanging="567"/>
        <w:rPr>
          <w:rFonts w:ascii="Times New Roman" w:hAnsi="Times New Roman" w:cs="Times New Roman"/>
          <w:color w:val="000000" w:themeColor="text1"/>
          <w:sz w:val="24"/>
          <w:szCs w:val="24"/>
        </w:rPr>
      </w:pPr>
      <w:r w:rsidRPr="00F411D2">
        <w:rPr>
          <w:rFonts w:ascii="Times New Roman" w:hAnsi="Times New Roman" w:cs="Times New Roman"/>
          <w:color w:val="000000" w:themeColor="text1"/>
          <w:sz w:val="24"/>
          <w:szCs w:val="24"/>
        </w:rPr>
        <w:t>Meen, G., 2002. The time-series behavior of house prices: A transatlantic divide? Journal of Housing Economics 11, 1-23.</w:t>
      </w:r>
    </w:p>
    <w:p w14:paraId="5EBC4C1B" w14:textId="77777777" w:rsidR="009F08FD" w:rsidRPr="00F411D2" w:rsidRDefault="009F08FD" w:rsidP="00C10C02">
      <w:pPr>
        <w:pStyle w:val="EndNoteBibliography"/>
        <w:numPr>
          <w:ilvl w:val="0"/>
          <w:numId w:val="17"/>
        </w:numPr>
        <w:spacing w:after="0"/>
        <w:ind w:left="567" w:hanging="567"/>
        <w:rPr>
          <w:rFonts w:ascii="Times New Roman" w:hAnsi="Times New Roman" w:cs="Times New Roman"/>
          <w:color w:val="000000" w:themeColor="text1"/>
          <w:sz w:val="24"/>
          <w:szCs w:val="24"/>
        </w:rPr>
      </w:pPr>
      <w:r w:rsidRPr="00F411D2">
        <w:rPr>
          <w:rFonts w:ascii="Times New Roman" w:hAnsi="Times New Roman" w:cs="Times New Roman"/>
          <w:color w:val="000000" w:themeColor="text1"/>
          <w:sz w:val="24"/>
          <w:szCs w:val="24"/>
        </w:rPr>
        <w:t>Mori, M., Diaz, J., Ziobrowski, A.J., Rottke, N.B., 2010. Psychological and Cultural Factors in the Choice of Mortgage Products: A Behavioral Investigation. Journal of Behavioral Finance 11, 82-91.</w:t>
      </w:r>
    </w:p>
    <w:p w14:paraId="44CA1F38" w14:textId="77777777" w:rsidR="009F08FD" w:rsidRPr="00F411D2" w:rsidRDefault="009F08FD" w:rsidP="00C10C02">
      <w:pPr>
        <w:pStyle w:val="EndNoteBibliography"/>
        <w:numPr>
          <w:ilvl w:val="0"/>
          <w:numId w:val="17"/>
        </w:numPr>
        <w:spacing w:after="0"/>
        <w:ind w:left="567" w:hanging="567"/>
        <w:rPr>
          <w:rFonts w:ascii="Times New Roman" w:hAnsi="Times New Roman" w:cs="Times New Roman"/>
          <w:color w:val="000000" w:themeColor="text1"/>
          <w:sz w:val="24"/>
          <w:szCs w:val="24"/>
        </w:rPr>
      </w:pPr>
      <w:r w:rsidRPr="00F411D2">
        <w:rPr>
          <w:rFonts w:ascii="Times New Roman" w:hAnsi="Times New Roman" w:cs="Times New Roman"/>
          <w:color w:val="000000" w:themeColor="text1"/>
          <w:sz w:val="24"/>
          <w:szCs w:val="24"/>
        </w:rPr>
        <w:t>Morrison, P.S., Clark, W.A.V., 2016. Loss aversion and duration of residence. Demographic Research 35, 1079-1100.</w:t>
      </w:r>
    </w:p>
    <w:p w14:paraId="76AB8D33" w14:textId="77777777" w:rsidR="009F08FD" w:rsidRPr="00F411D2" w:rsidRDefault="009F08FD" w:rsidP="00C10C02">
      <w:pPr>
        <w:pStyle w:val="EndNoteBibliography"/>
        <w:numPr>
          <w:ilvl w:val="0"/>
          <w:numId w:val="17"/>
        </w:numPr>
        <w:spacing w:after="0"/>
        <w:ind w:left="567" w:hanging="567"/>
        <w:rPr>
          <w:rFonts w:ascii="Times New Roman" w:hAnsi="Times New Roman" w:cs="Times New Roman"/>
          <w:color w:val="000000" w:themeColor="text1"/>
          <w:sz w:val="24"/>
          <w:szCs w:val="24"/>
        </w:rPr>
      </w:pPr>
      <w:r w:rsidRPr="00F411D2">
        <w:rPr>
          <w:rFonts w:ascii="Times New Roman" w:hAnsi="Times New Roman" w:cs="Times New Roman"/>
          <w:color w:val="000000" w:themeColor="text1"/>
          <w:sz w:val="24"/>
          <w:szCs w:val="24"/>
        </w:rPr>
        <w:t>Muellbauer, J., Murphy, A., 1997. Booms and busts in the UK housing market. Economic Journal 107, 1701-1727.</w:t>
      </w:r>
    </w:p>
    <w:p w14:paraId="40EB099A" w14:textId="77777777" w:rsidR="009F08FD" w:rsidRPr="00F411D2" w:rsidRDefault="009F08FD" w:rsidP="00C10C02">
      <w:pPr>
        <w:pStyle w:val="EndNoteBibliography"/>
        <w:numPr>
          <w:ilvl w:val="0"/>
          <w:numId w:val="17"/>
        </w:numPr>
        <w:spacing w:after="0"/>
        <w:ind w:left="567" w:hanging="567"/>
        <w:rPr>
          <w:rFonts w:ascii="Times New Roman" w:hAnsi="Times New Roman" w:cs="Times New Roman"/>
          <w:color w:val="000000" w:themeColor="text1"/>
          <w:sz w:val="24"/>
          <w:szCs w:val="24"/>
        </w:rPr>
      </w:pPr>
      <w:r w:rsidRPr="00F411D2">
        <w:rPr>
          <w:rFonts w:ascii="Times New Roman" w:hAnsi="Times New Roman" w:cs="Times New Roman"/>
          <w:color w:val="000000" w:themeColor="text1"/>
          <w:sz w:val="24"/>
          <w:szCs w:val="24"/>
        </w:rPr>
        <w:lastRenderedPageBreak/>
        <w:t>Paraschiv, C., Chenavaz, R., 2011. Sellers' and Buyers' Reference PointDynamics in the Housing Market. Housing Studies 26, 329-352.</w:t>
      </w:r>
    </w:p>
    <w:p w14:paraId="51D67B8A" w14:textId="77777777" w:rsidR="009F08FD" w:rsidRPr="00F411D2" w:rsidRDefault="009F08FD" w:rsidP="00C10C02">
      <w:pPr>
        <w:pStyle w:val="EndNoteBibliography"/>
        <w:numPr>
          <w:ilvl w:val="0"/>
          <w:numId w:val="17"/>
        </w:numPr>
        <w:spacing w:after="0"/>
        <w:ind w:left="567" w:hanging="567"/>
        <w:rPr>
          <w:rFonts w:ascii="Times New Roman" w:hAnsi="Times New Roman" w:cs="Times New Roman"/>
          <w:color w:val="000000" w:themeColor="text1"/>
          <w:sz w:val="24"/>
          <w:szCs w:val="24"/>
        </w:rPr>
      </w:pPr>
      <w:r w:rsidRPr="00F411D2">
        <w:rPr>
          <w:rFonts w:ascii="Times New Roman" w:hAnsi="Times New Roman" w:cs="Times New Roman"/>
          <w:color w:val="000000" w:themeColor="text1"/>
          <w:sz w:val="24"/>
          <w:szCs w:val="24"/>
        </w:rPr>
        <w:t>Peer, E., Brandimarte, L., Samat, S., Acquisti, A., 2017. Beyond the Turk: Alternative platforms for crowdsourcing behavioral research. Journal of Experimental Social Psychology 70, 153-163.</w:t>
      </w:r>
    </w:p>
    <w:p w14:paraId="51744B0C" w14:textId="77777777" w:rsidR="009F08FD" w:rsidRPr="00F411D2" w:rsidRDefault="009F08FD" w:rsidP="00C10C02">
      <w:pPr>
        <w:pStyle w:val="EndNoteBibliography"/>
        <w:numPr>
          <w:ilvl w:val="0"/>
          <w:numId w:val="17"/>
        </w:numPr>
        <w:spacing w:after="0"/>
        <w:ind w:left="567" w:hanging="567"/>
        <w:rPr>
          <w:rFonts w:ascii="Times New Roman" w:hAnsi="Times New Roman" w:cs="Times New Roman"/>
          <w:color w:val="000000" w:themeColor="text1"/>
          <w:sz w:val="24"/>
          <w:szCs w:val="24"/>
        </w:rPr>
      </w:pPr>
      <w:r w:rsidRPr="00F411D2">
        <w:rPr>
          <w:rFonts w:ascii="Times New Roman" w:hAnsi="Times New Roman" w:cs="Times New Roman"/>
          <w:color w:val="000000" w:themeColor="text1"/>
          <w:sz w:val="24"/>
          <w:szCs w:val="24"/>
        </w:rPr>
        <w:t>Porter, C., Outlaw, R., Gale, J.P., Cho, T.S., 2019. The Use of Online Panel Data in Management Research: A Review and Recommendations. Journal of Management 45, 319-344.</w:t>
      </w:r>
    </w:p>
    <w:p w14:paraId="30568035" w14:textId="77777777" w:rsidR="009F08FD" w:rsidRPr="00F411D2" w:rsidRDefault="009F08FD" w:rsidP="00C10C02">
      <w:pPr>
        <w:pStyle w:val="EndNoteBibliography"/>
        <w:numPr>
          <w:ilvl w:val="0"/>
          <w:numId w:val="17"/>
        </w:numPr>
        <w:spacing w:after="0"/>
        <w:ind w:left="567" w:hanging="567"/>
        <w:rPr>
          <w:rFonts w:ascii="Times New Roman" w:hAnsi="Times New Roman" w:cs="Times New Roman"/>
          <w:color w:val="000000" w:themeColor="text1"/>
          <w:sz w:val="24"/>
          <w:szCs w:val="24"/>
        </w:rPr>
      </w:pPr>
      <w:r w:rsidRPr="00F411D2">
        <w:rPr>
          <w:rFonts w:ascii="Times New Roman" w:hAnsi="Times New Roman" w:cs="Times New Roman"/>
          <w:color w:val="000000" w:themeColor="text1"/>
          <w:sz w:val="24"/>
          <w:szCs w:val="24"/>
        </w:rPr>
        <w:t>Rabin, M., 2002. A perspective on psychology and economics. European Economic Review 46, 657-685.</w:t>
      </w:r>
    </w:p>
    <w:p w14:paraId="53FA79A1" w14:textId="77777777" w:rsidR="009F08FD" w:rsidRPr="00F411D2" w:rsidRDefault="009F08FD" w:rsidP="00C10C02">
      <w:pPr>
        <w:pStyle w:val="EndNoteBibliography"/>
        <w:numPr>
          <w:ilvl w:val="0"/>
          <w:numId w:val="17"/>
        </w:numPr>
        <w:spacing w:after="0"/>
        <w:ind w:left="567" w:hanging="567"/>
        <w:rPr>
          <w:rFonts w:ascii="Times New Roman" w:hAnsi="Times New Roman" w:cs="Times New Roman"/>
          <w:color w:val="000000" w:themeColor="text1"/>
          <w:sz w:val="24"/>
          <w:szCs w:val="24"/>
        </w:rPr>
      </w:pPr>
      <w:r w:rsidRPr="00F411D2">
        <w:rPr>
          <w:rFonts w:ascii="Times New Roman" w:hAnsi="Times New Roman" w:cs="Times New Roman"/>
          <w:color w:val="000000" w:themeColor="text1"/>
          <w:sz w:val="24"/>
          <w:szCs w:val="24"/>
        </w:rPr>
        <w:t>Ramsey, S.R., Thompson, K.L., McKenzie, M., Rosenbaum, A., 2016. Psychological research in the internet age: The quality of web-based data. Computers in Human Behavior 58, 354-360.</w:t>
      </w:r>
    </w:p>
    <w:p w14:paraId="687744DE" w14:textId="77777777" w:rsidR="009F08FD" w:rsidRPr="00F411D2" w:rsidRDefault="009F08FD" w:rsidP="00C10C02">
      <w:pPr>
        <w:pStyle w:val="EndNoteBibliography"/>
        <w:numPr>
          <w:ilvl w:val="0"/>
          <w:numId w:val="17"/>
        </w:numPr>
        <w:spacing w:after="0"/>
        <w:ind w:left="567" w:hanging="567"/>
        <w:rPr>
          <w:rFonts w:ascii="Times New Roman" w:hAnsi="Times New Roman" w:cs="Times New Roman"/>
          <w:color w:val="000000" w:themeColor="text1"/>
          <w:sz w:val="24"/>
          <w:szCs w:val="24"/>
        </w:rPr>
      </w:pPr>
      <w:r w:rsidRPr="00F411D2">
        <w:rPr>
          <w:rFonts w:ascii="Times New Roman" w:hAnsi="Times New Roman" w:cs="Times New Roman"/>
          <w:color w:val="000000" w:themeColor="text1"/>
          <w:sz w:val="24"/>
          <w:szCs w:val="24"/>
        </w:rPr>
        <w:t>Scott, P.J., Lizieri, C., 2012. Consumer house price judgements: new evidence of anchoring and arbitrary coherence. Journal of Property Research 29, 49-68.</w:t>
      </w:r>
    </w:p>
    <w:p w14:paraId="5C018183" w14:textId="77777777" w:rsidR="009F08FD" w:rsidRPr="00F411D2" w:rsidRDefault="009F08FD" w:rsidP="00C10C02">
      <w:pPr>
        <w:pStyle w:val="EndNoteBibliography"/>
        <w:numPr>
          <w:ilvl w:val="0"/>
          <w:numId w:val="17"/>
        </w:numPr>
        <w:spacing w:after="0"/>
        <w:ind w:left="567" w:hanging="567"/>
        <w:rPr>
          <w:rFonts w:ascii="Times New Roman" w:hAnsi="Times New Roman" w:cs="Times New Roman"/>
          <w:color w:val="000000" w:themeColor="text1"/>
          <w:sz w:val="24"/>
          <w:szCs w:val="24"/>
        </w:rPr>
      </w:pPr>
      <w:r w:rsidRPr="00F411D2">
        <w:rPr>
          <w:rFonts w:ascii="Times New Roman" w:hAnsi="Times New Roman" w:cs="Times New Roman"/>
          <w:color w:val="000000" w:themeColor="text1"/>
          <w:sz w:val="24"/>
          <w:szCs w:val="24"/>
        </w:rPr>
        <w:t>Seiler, M.J., Seiler, V.L., Traub, S., Harrison, D.M., 2008. Regret Aversion and False Reference Points in Residential Real Estate. Journal of Real Estate Research 30, 461-474.</w:t>
      </w:r>
    </w:p>
    <w:p w14:paraId="630429B2" w14:textId="77777777" w:rsidR="009F08FD" w:rsidRPr="00F411D2" w:rsidRDefault="009F08FD" w:rsidP="00C10C02">
      <w:pPr>
        <w:pStyle w:val="EndNoteBibliography"/>
        <w:numPr>
          <w:ilvl w:val="0"/>
          <w:numId w:val="17"/>
        </w:numPr>
        <w:spacing w:after="0"/>
        <w:ind w:left="567" w:hanging="567"/>
        <w:rPr>
          <w:rFonts w:ascii="Times New Roman" w:hAnsi="Times New Roman" w:cs="Times New Roman"/>
          <w:color w:val="000000" w:themeColor="text1"/>
          <w:sz w:val="24"/>
          <w:szCs w:val="24"/>
        </w:rPr>
      </w:pPr>
      <w:r w:rsidRPr="00F411D2">
        <w:rPr>
          <w:rFonts w:ascii="Times New Roman" w:hAnsi="Times New Roman" w:cs="Times New Roman"/>
          <w:color w:val="000000" w:themeColor="text1"/>
          <w:sz w:val="24"/>
          <w:szCs w:val="24"/>
        </w:rPr>
        <w:t>Simmons, J.P., Nelson, L.D., Simonsohn, U., 2011. False-Positive Psychology: Undisclosed Flexibility in Data Collection and Analysis Allows Presenting Anything as Significant. Psychological Science 22, 1359-1366.</w:t>
      </w:r>
    </w:p>
    <w:p w14:paraId="5A187A34" w14:textId="77777777" w:rsidR="009F08FD" w:rsidRPr="00F411D2" w:rsidRDefault="009F08FD" w:rsidP="00C10C02">
      <w:pPr>
        <w:pStyle w:val="EndNoteBibliography"/>
        <w:numPr>
          <w:ilvl w:val="0"/>
          <w:numId w:val="17"/>
        </w:numPr>
        <w:spacing w:after="0"/>
        <w:ind w:left="567" w:hanging="567"/>
        <w:rPr>
          <w:rFonts w:ascii="Times New Roman" w:hAnsi="Times New Roman" w:cs="Times New Roman"/>
          <w:color w:val="000000" w:themeColor="text1"/>
          <w:sz w:val="24"/>
          <w:szCs w:val="24"/>
        </w:rPr>
      </w:pPr>
      <w:r w:rsidRPr="00F411D2">
        <w:rPr>
          <w:rFonts w:ascii="Times New Roman" w:hAnsi="Times New Roman" w:cs="Times New Roman"/>
          <w:color w:val="000000" w:themeColor="text1"/>
          <w:sz w:val="24"/>
          <w:szCs w:val="24"/>
        </w:rPr>
        <w:t>Simonsohn, U., Loewenstein, G., 2006. Mistake #37: The effect of previously encountered prices on current housing demand. Economic Journal 116, 175-199.</w:t>
      </w:r>
    </w:p>
    <w:p w14:paraId="3EB547E5" w14:textId="77777777" w:rsidR="009F08FD" w:rsidRPr="00F411D2" w:rsidRDefault="009F08FD" w:rsidP="00C10C02">
      <w:pPr>
        <w:pStyle w:val="EndNoteBibliography"/>
        <w:numPr>
          <w:ilvl w:val="0"/>
          <w:numId w:val="17"/>
        </w:numPr>
        <w:spacing w:after="0"/>
        <w:ind w:left="567" w:hanging="567"/>
        <w:rPr>
          <w:rFonts w:ascii="Times New Roman" w:hAnsi="Times New Roman" w:cs="Times New Roman"/>
          <w:color w:val="000000" w:themeColor="text1"/>
          <w:sz w:val="24"/>
          <w:szCs w:val="24"/>
        </w:rPr>
      </w:pPr>
      <w:r w:rsidRPr="00F411D2">
        <w:rPr>
          <w:rFonts w:ascii="Times New Roman" w:hAnsi="Times New Roman" w:cs="Times New Roman"/>
          <w:color w:val="000000" w:themeColor="text1"/>
          <w:sz w:val="24"/>
          <w:szCs w:val="24"/>
        </w:rPr>
        <w:t>Simonsohn, U., Nelson, L.D., Simmons, J.P., 2014. p-Curve and Effect Size: Correcting for Publication Bias Using Only Significant Results. Perspectives on Psychological Science 9, 666-681.</w:t>
      </w:r>
    </w:p>
    <w:p w14:paraId="0649C2F8" w14:textId="77777777" w:rsidR="009F08FD" w:rsidRPr="00F411D2" w:rsidRDefault="009F08FD" w:rsidP="00C10C02">
      <w:pPr>
        <w:pStyle w:val="EndNoteBibliography"/>
        <w:numPr>
          <w:ilvl w:val="0"/>
          <w:numId w:val="17"/>
        </w:numPr>
        <w:spacing w:after="0"/>
        <w:ind w:left="567" w:hanging="567"/>
        <w:rPr>
          <w:rFonts w:ascii="Times New Roman" w:hAnsi="Times New Roman" w:cs="Times New Roman"/>
          <w:color w:val="000000" w:themeColor="text1"/>
          <w:sz w:val="24"/>
          <w:szCs w:val="24"/>
        </w:rPr>
      </w:pPr>
      <w:r w:rsidRPr="00F411D2">
        <w:rPr>
          <w:rFonts w:ascii="Times New Roman" w:hAnsi="Times New Roman" w:cs="Times New Roman"/>
          <w:color w:val="000000" w:themeColor="text1"/>
          <w:sz w:val="24"/>
          <w:szCs w:val="24"/>
        </w:rPr>
        <w:t>Smith, S.J., 2011. Home Price Dynamics: a Behavioural Economy? Housing, Theory and Society 28, 236-261.</w:t>
      </w:r>
    </w:p>
    <w:p w14:paraId="4D3ADD1F" w14:textId="77777777" w:rsidR="009F08FD" w:rsidRPr="00F411D2" w:rsidRDefault="009F08FD" w:rsidP="00C10C02">
      <w:pPr>
        <w:pStyle w:val="EndNoteBibliography"/>
        <w:numPr>
          <w:ilvl w:val="0"/>
          <w:numId w:val="17"/>
        </w:numPr>
        <w:spacing w:after="0"/>
        <w:ind w:left="567" w:hanging="567"/>
        <w:rPr>
          <w:rFonts w:ascii="Times New Roman" w:hAnsi="Times New Roman" w:cs="Times New Roman"/>
          <w:color w:val="000000" w:themeColor="text1"/>
          <w:sz w:val="24"/>
          <w:szCs w:val="24"/>
        </w:rPr>
      </w:pPr>
      <w:r w:rsidRPr="00F411D2">
        <w:rPr>
          <w:rFonts w:ascii="Times New Roman" w:hAnsi="Times New Roman" w:cs="Times New Roman"/>
          <w:color w:val="000000" w:themeColor="text1"/>
          <w:sz w:val="24"/>
          <w:szCs w:val="24"/>
        </w:rPr>
        <w:t>Sun, H., Ong, S.E., 2014. Bidding Heterogeneity, Signaling Effect and its Implications on House Seller's Pricing Strategy. Journal of Real Estate Finance and Economics 49, 568-597.</w:t>
      </w:r>
    </w:p>
    <w:p w14:paraId="20D0CD4C" w14:textId="77777777" w:rsidR="009F08FD" w:rsidRPr="00F411D2" w:rsidRDefault="009F08FD" w:rsidP="00C10C02">
      <w:pPr>
        <w:pStyle w:val="EndNoteBibliography"/>
        <w:numPr>
          <w:ilvl w:val="0"/>
          <w:numId w:val="17"/>
        </w:numPr>
        <w:spacing w:after="0"/>
        <w:ind w:left="567" w:hanging="567"/>
        <w:rPr>
          <w:rFonts w:ascii="Times New Roman" w:hAnsi="Times New Roman" w:cs="Times New Roman"/>
          <w:color w:val="000000" w:themeColor="text1"/>
          <w:sz w:val="24"/>
          <w:szCs w:val="24"/>
        </w:rPr>
      </w:pPr>
      <w:r w:rsidRPr="00F411D2">
        <w:rPr>
          <w:rFonts w:ascii="Times New Roman" w:hAnsi="Times New Roman" w:cs="Times New Roman"/>
          <w:color w:val="000000" w:themeColor="text1"/>
          <w:sz w:val="24"/>
          <w:szCs w:val="24"/>
        </w:rPr>
        <w:t>Viglia, G., Abrate, G., 2014. How social comparison influences reference price formation in a service context. Journal of Economic Psychology 45, 168-180.</w:t>
      </w:r>
    </w:p>
    <w:p w14:paraId="6436D127" w14:textId="77777777" w:rsidR="009F08FD" w:rsidRPr="00F411D2" w:rsidRDefault="009F08FD" w:rsidP="00C10C02">
      <w:pPr>
        <w:pStyle w:val="EndNoteBibliography"/>
        <w:numPr>
          <w:ilvl w:val="0"/>
          <w:numId w:val="17"/>
        </w:numPr>
        <w:spacing w:after="0"/>
        <w:ind w:left="567" w:hanging="567"/>
        <w:rPr>
          <w:rFonts w:ascii="Times New Roman" w:hAnsi="Times New Roman" w:cs="Times New Roman"/>
          <w:color w:val="000000" w:themeColor="text1"/>
          <w:sz w:val="24"/>
          <w:szCs w:val="24"/>
        </w:rPr>
      </w:pPr>
      <w:r w:rsidRPr="00F411D2">
        <w:rPr>
          <w:rFonts w:ascii="Times New Roman" w:hAnsi="Times New Roman" w:cs="Times New Roman"/>
          <w:color w:val="000000" w:themeColor="text1"/>
          <w:sz w:val="24"/>
          <w:szCs w:val="24"/>
        </w:rPr>
        <w:t>Wang, M., Bao, H.X.H., Lin, P.T., 2015. Behavioural insights into housing relocation decisions: The effects of the Beijing Olympics. Habitat International 47, 20-28.</w:t>
      </w:r>
    </w:p>
    <w:p w14:paraId="48EC13B2" w14:textId="77777777" w:rsidR="009F08FD" w:rsidRPr="00F411D2" w:rsidRDefault="009F08FD" w:rsidP="00C10C02">
      <w:pPr>
        <w:pStyle w:val="EndNoteBibliography"/>
        <w:numPr>
          <w:ilvl w:val="0"/>
          <w:numId w:val="17"/>
        </w:numPr>
        <w:spacing w:after="0"/>
        <w:ind w:left="567" w:hanging="567"/>
        <w:rPr>
          <w:rFonts w:ascii="Times New Roman" w:hAnsi="Times New Roman" w:cs="Times New Roman"/>
          <w:color w:val="000000" w:themeColor="text1"/>
          <w:sz w:val="24"/>
          <w:szCs w:val="24"/>
        </w:rPr>
      </w:pPr>
      <w:r w:rsidRPr="00F411D2">
        <w:rPr>
          <w:rFonts w:ascii="Times New Roman" w:hAnsi="Times New Roman" w:cs="Times New Roman"/>
          <w:color w:val="000000" w:themeColor="text1"/>
          <w:sz w:val="24"/>
          <w:szCs w:val="24"/>
        </w:rPr>
        <w:t>Watkins, C., McMaster, R., 2011. The Behavioural Turn in Housing Economics: Reflections on the Theoretical and Operational Challenges. Housing, Theory and Society 28, 281-287.</w:t>
      </w:r>
    </w:p>
    <w:p w14:paraId="0F90B63A" w14:textId="77777777" w:rsidR="009F08FD" w:rsidRPr="00F411D2" w:rsidRDefault="009F08FD" w:rsidP="00C10C02">
      <w:pPr>
        <w:pStyle w:val="EndNoteBibliography"/>
        <w:numPr>
          <w:ilvl w:val="0"/>
          <w:numId w:val="17"/>
        </w:numPr>
        <w:spacing w:after="0"/>
        <w:ind w:left="567" w:hanging="567"/>
        <w:rPr>
          <w:rFonts w:ascii="Times New Roman" w:hAnsi="Times New Roman" w:cs="Times New Roman"/>
          <w:color w:val="000000" w:themeColor="text1"/>
          <w:sz w:val="24"/>
          <w:szCs w:val="24"/>
        </w:rPr>
      </w:pPr>
      <w:r w:rsidRPr="00F411D2">
        <w:rPr>
          <w:rFonts w:ascii="Times New Roman" w:hAnsi="Times New Roman" w:cs="Times New Roman"/>
          <w:color w:val="000000" w:themeColor="text1"/>
          <w:sz w:val="24"/>
          <w:szCs w:val="24"/>
        </w:rPr>
        <w:t>Yan, J.H., Bao, H.X.H., 2018. A prospect theory-based analysis of housing satisfaction with relocations: Field evidence from China. Cities 83, 193-202.</w:t>
      </w:r>
    </w:p>
    <w:p w14:paraId="03152E96" w14:textId="77777777" w:rsidR="009F08FD" w:rsidRPr="00F411D2" w:rsidRDefault="009F08FD" w:rsidP="00C10C02">
      <w:pPr>
        <w:pStyle w:val="EndNoteBibliography"/>
        <w:numPr>
          <w:ilvl w:val="0"/>
          <w:numId w:val="17"/>
        </w:numPr>
        <w:spacing w:after="0"/>
        <w:ind w:left="567" w:hanging="567"/>
        <w:rPr>
          <w:rFonts w:ascii="Times New Roman" w:hAnsi="Times New Roman" w:cs="Times New Roman"/>
          <w:color w:val="000000" w:themeColor="text1"/>
          <w:sz w:val="24"/>
          <w:szCs w:val="24"/>
        </w:rPr>
      </w:pPr>
      <w:r w:rsidRPr="00F411D2">
        <w:rPr>
          <w:rFonts w:ascii="Times New Roman" w:hAnsi="Times New Roman" w:cs="Times New Roman"/>
          <w:color w:val="000000" w:themeColor="text1"/>
          <w:sz w:val="24"/>
          <w:szCs w:val="24"/>
        </w:rPr>
        <w:t>Yang, Z., Fan, Y., Zhao, L.Q., 2018. A Reexamination of Housing Price and Household Consumption in China: The Dual Role of Housing Consumption and Housing Investment. Journal of Real Estate Finance and Economics 56, 472-499.</w:t>
      </w:r>
    </w:p>
    <w:p w14:paraId="625F1B58" w14:textId="77777777" w:rsidR="009F08FD" w:rsidRPr="00F411D2" w:rsidRDefault="009F08FD" w:rsidP="00C10C02">
      <w:pPr>
        <w:pStyle w:val="EndNoteBibliography"/>
        <w:numPr>
          <w:ilvl w:val="0"/>
          <w:numId w:val="17"/>
        </w:numPr>
        <w:ind w:left="567" w:hanging="567"/>
        <w:rPr>
          <w:rFonts w:ascii="Times New Roman" w:hAnsi="Times New Roman" w:cs="Times New Roman"/>
          <w:color w:val="000000" w:themeColor="text1"/>
          <w:sz w:val="24"/>
          <w:szCs w:val="24"/>
        </w:rPr>
      </w:pPr>
      <w:r w:rsidRPr="00F411D2">
        <w:rPr>
          <w:rFonts w:ascii="Times New Roman" w:hAnsi="Times New Roman" w:cs="Times New Roman"/>
          <w:color w:val="000000" w:themeColor="text1"/>
          <w:sz w:val="24"/>
          <w:szCs w:val="24"/>
        </w:rPr>
        <w:t>You, T.W., 2020. Behavioural biases and nonlinear adjustment: evidence from the housing market. Applied Economics 52, 5046-5059.</w:t>
      </w:r>
    </w:p>
    <w:p w14:paraId="2573EA14" w14:textId="101074D7" w:rsidR="00D323E1" w:rsidRPr="00F411D2" w:rsidRDefault="00E271B3" w:rsidP="00C10C02">
      <w:pPr>
        <w:widowControl w:val="0"/>
        <w:autoSpaceDE w:val="0"/>
        <w:autoSpaceDN w:val="0"/>
        <w:adjustRightInd w:val="0"/>
        <w:spacing w:after="360" w:line="240" w:lineRule="auto"/>
        <w:ind w:left="567" w:hanging="567"/>
        <w:jc w:val="both"/>
        <w:rPr>
          <w:rFonts w:ascii="Times New Roman" w:hAnsi="Times New Roman" w:cs="Times New Roman"/>
          <w:b/>
          <w:color w:val="000000" w:themeColor="text1"/>
          <w:sz w:val="24"/>
          <w:szCs w:val="24"/>
        </w:rPr>
      </w:pPr>
      <w:r w:rsidRPr="00F411D2">
        <w:rPr>
          <w:rFonts w:ascii="Times New Roman" w:hAnsi="Times New Roman" w:cs="Times New Roman"/>
          <w:color w:val="000000" w:themeColor="text1"/>
          <w:sz w:val="24"/>
          <w:szCs w:val="24"/>
        </w:rPr>
        <w:fldChar w:fldCharType="end"/>
      </w:r>
    </w:p>
    <w:sectPr w:rsidR="00D323E1" w:rsidRPr="00F411D2" w:rsidSect="00E07A55">
      <w:footerReference w:type="default" r:id="rId8"/>
      <w:pgSz w:w="11901" w:h="16817"/>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88B83D6" w14:textId="77777777" w:rsidR="00043FA7" w:rsidRDefault="00043FA7" w:rsidP="00101ED0">
      <w:pPr>
        <w:spacing w:after="0" w:line="240" w:lineRule="auto"/>
      </w:pPr>
      <w:r>
        <w:separator/>
      </w:r>
    </w:p>
  </w:endnote>
  <w:endnote w:type="continuationSeparator" w:id="0">
    <w:p w14:paraId="55EDF2F1" w14:textId="77777777" w:rsidR="00043FA7" w:rsidRDefault="00043FA7" w:rsidP="00101ED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pitch w:val="variable"/>
    <w:sig w:usb0="00000003" w:usb1="1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1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Light">
    <w:altName w:val="等线 Light"/>
    <w:panose1 w:val="02010600030101010101"/>
    <w:charset w:val="86"/>
    <w:family w:val="auto"/>
    <w:pitch w:val="variable"/>
    <w:sig w:usb0="A00002BF" w:usb1="38CF7CFA" w:usb2="00000016" w:usb3="00000000" w:csb0="0004000F" w:csb1="00000000"/>
  </w:font>
  <w:font w:name="Segoe UI">
    <w:panose1 w:val="020B0604020202020204"/>
    <w:charset w:val="00"/>
    <w:family w:val="swiss"/>
    <w:pitch w:val="variable"/>
    <w:sig w:usb0="E4002EFF" w:usb1="C000E47F" w:usb2="00000009" w:usb3="00000000" w:csb0="000001FF" w:csb1="00000000"/>
  </w:font>
  <w:font w:name="Cambria">
    <w:panose1 w:val="02040503050406030204"/>
    <w:charset w:val="00"/>
    <w:family w:val="roman"/>
    <w:pitch w:val="variable"/>
    <w:sig w:usb0="E00002FF" w:usb1="400004FF" w:usb2="00000000" w:usb3="00000000" w:csb0="0000019F" w:csb1="00000000"/>
  </w:font>
  <w:font w:name="Cambria Math">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Fonts w:ascii="Times New Roman" w:hAnsi="Times New Roman" w:cs="Times New Roman"/>
      </w:rPr>
      <w:id w:val="210781223"/>
      <w:docPartObj>
        <w:docPartGallery w:val="Page Numbers (Bottom of Page)"/>
        <w:docPartUnique/>
      </w:docPartObj>
    </w:sdtPr>
    <w:sdtEndPr>
      <w:rPr>
        <w:noProof/>
      </w:rPr>
    </w:sdtEndPr>
    <w:sdtContent>
      <w:p w14:paraId="06940068" w14:textId="2615B02F" w:rsidR="005D4E36" w:rsidRPr="00EA62A6" w:rsidRDefault="005D4E36">
        <w:pPr>
          <w:pStyle w:val="Footer"/>
          <w:jc w:val="center"/>
          <w:rPr>
            <w:rFonts w:ascii="Times New Roman" w:hAnsi="Times New Roman" w:cs="Times New Roman"/>
          </w:rPr>
        </w:pPr>
        <w:r w:rsidRPr="00EA62A6">
          <w:rPr>
            <w:rFonts w:ascii="Times New Roman" w:hAnsi="Times New Roman" w:cs="Times New Roman"/>
          </w:rPr>
          <w:fldChar w:fldCharType="begin"/>
        </w:r>
        <w:r w:rsidRPr="00EA62A6">
          <w:rPr>
            <w:rFonts w:ascii="Times New Roman" w:hAnsi="Times New Roman" w:cs="Times New Roman"/>
          </w:rPr>
          <w:instrText xml:space="preserve"> PAGE   \* MERGEFORMAT </w:instrText>
        </w:r>
        <w:r w:rsidRPr="00EA62A6">
          <w:rPr>
            <w:rFonts w:ascii="Times New Roman" w:hAnsi="Times New Roman" w:cs="Times New Roman"/>
          </w:rPr>
          <w:fldChar w:fldCharType="separate"/>
        </w:r>
        <w:r>
          <w:rPr>
            <w:rFonts w:ascii="Times New Roman" w:hAnsi="Times New Roman" w:cs="Times New Roman"/>
            <w:noProof/>
          </w:rPr>
          <w:t>17</w:t>
        </w:r>
        <w:r w:rsidRPr="00EA62A6">
          <w:rPr>
            <w:rFonts w:ascii="Times New Roman" w:hAnsi="Times New Roman" w:cs="Times New Roman"/>
            <w:noProof/>
          </w:rPr>
          <w:fldChar w:fldCharType="end"/>
        </w:r>
      </w:p>
    </w:sdtContent>
  </w:sdt>
  <w:p w14:paraId="527254D4" w14:textId="77777777" w:rsidR="005D4E36" w:rsidRDefault="005D4E3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B5CFC11" w14:textId="77777777" w:rsidR="00043FA7" w:rsidRDefault="00043FA7" w:rsidP="00101ED0">
      <w:pPr>
        <w:spacing w:after="0" w:line="240" w:lineRule="auto"/>
      </w:pPr>
      <w:r>
        <w:separator/>
      </w:r>
    </w:p>
  </w:footnote>
  <w:footnote w:type="continuationSeparator" w:id="0">
    <w:p w14:paraId="5DDA6081" w14:textId="77777777" w:rsidR="00043FA7" w:rsidRDefault="00043FA7" w:rsidP="00101ED0">
      <w:pPr>
        <w:spacing w:after="0" w:line="240" w:lineRule="auto"/>
      </w:pPr>
      <w:r>
        <w:continuationSeparator/>
      </w:r>
    </w:p>
  </w:footnote>
  <w:footnote w:id="1">
    <w:p w14:paraId="2C7CF01D" w14:textId="77777777" w:rsidR="009E6745" w:rsidRPr="002B6500" w:rsidRDefault="009E6745" w:rsidP="00F96D27">
      <w:pPr>
        <w:pStyle w:val="FootnoteText"/>
        <w:rPr>
          <w:rFonts w:ascii="Times New Roman" w:hAnsi="Times New Roman" w:cs="Times New Roman"/>
        </w:rPr>
      </w:pPr>
      <w:r w:rsidRPr="002B6500">
        <w:rPr>
          <w:rStyle w:val="FootnoteReference"/>
          <w:rFonts w:ascii="Times New Roman" w:hAnsi="Times New Roman" w:cs="Times New Roman"/>
        </w:rPr>
        <w:footnoteRef/>
      </w:r>
      <w:r w:rsidRPr="002B6500">
        <w:rPr>
          <w:rFonts w:ascii="Times New Roman" w:hAnsi="Times New Roman" w:cs="Times New Roman"/>
        </w:rPr>
        <w:t xml:space="preserve"> Corresponding author (</w:t>
      </w:r>
      <w:hyperlink r:id="rId1" w:history="1">
        <w:r w:rsidRPr="002B6500">
          <w:rPr>
            <w:rStyle w:val="Hyperlink"/>
            <w:rFonts w:ascii="Times New Roman" w:hAnsi="Times New Roman" w:cs="Times New Roman"/>
          </w:rPr>
          <w:t>hxb20@cam.ac.uk</w:t>
        </w:r>
      </w:hyperlink>
      <w:r w:rsidRPr="002B6500">
        <w:rPr>
          <w:rFonts w:ascii="Times New Roman" w:hAnsi="Times New Roman" w:cs="Times New Roman"/>
        </w:rPr>
        <w:t xml:space="preserve">). </w:t>
      </w:r>
    </w:p>
  </w:footnote>
  <w:footnote w:id="2">
    <w:p w14:paraId="1A908BFE" w14:textId="2D4F428F" w:rsidR="005D4E36" w:rsidRPr="00CF7A7D" w:rsidRDefault="005D4E36" w:rsidP="00166A20">
      <w:pPr>
        <w:pStyle w:val="FootnoteText"/>
        <w:jc w:val="both"/>
        <w:rPr>
          <w:rFonts w:ascii="Times New Roman" w:hAnsi="Times New Roman" w:cs="Times New Roman"/>
        </w:rPr>
      </w:pPr>
      <w:r w:rsidRPr="00CF7A7D">
        <w:rPr>
          <w:rStyle w:val="FootnoteReference"/>
          <w:rFonts w:ascii="Times New Roman" w:hAnsi="Times New Roman" w:cs="Times New Roman"/>
        </w:rPr>
        <w:footnoteRef/>
      </w:r>
      <w:r w:rsidRPr="00CF7A7D">
        <w:rPr>
          <w:rFonts w:ascii="Times New Roman" w:hAnsi="Times New Roman" w:cs="Times New Roman"/>
        </w:rPr>
        <w:t xml:space="preserve"> The filters are not visible to potential participants</w:t>
      </w:r>
      <w:r>
        <w:rPr>
          <w:rFonts w:ascii="Times New Roman" w:hAnsi="Times New Roman" w:cs="Times New Roman"/>
        </w:rPr>
        <w:t xml:space="preserve"> and works on existing information in user profiles</w:t>
      </w:r>
      <w:r w:rsidRPr="00CF7A7D">
        <w:rPr>
          <w:rFonts w:ascii="Times New Roman" w:hAnsi="Times New Roman" w:cs="Times New Roman"/>
        </w:rPr>
        <w:t xml:space="preserve">. Hence workers (i.e., members to answer questionnaires at Prolific) cannot change their profile in order to meet the selection criteria in a specific experiment. </w:t>
      </w:r>
    </w:p>
  </w:footnote>
  <w:footnote w:id="3">
    <w:p w14:paraId="20D3CED0" w14:textId="70565AD9" w:rsidR="005D4E36" w:rsidRPr="009E6745" w:rsidRDefault="005D4E36" w:rsidP="00166A20">
      <w:pPr>
        <w:pStyle w:val="FootnoteText"/>
        <w:jc w:val="both"/>
        <w:rPr>
          <w:rFonts w:ascii="Times New Roman" w:hAnsi="Times New Roman" w:cs="Times New Roman"/>
          <w:color w:val="000000" w:themeColor="text1"/>
        </w:rPr>
      </w:pPr>
      <w:r w:rsidRPr="009E6745">
        <w:rPr>
          <w:rStyle w:val="FootnoteReference"/>
          <w:rFonts w:ascii="Times New Roman" w:hAnsi="Times New Roman" w:cs="Times New Roman"/>
          <w:color w:val="000000" w:themeColor="text1"/>
        </w:rPr>
        <w:footnoteRef/>
      </w:r>
      <w:r w:rsidRPr="009E6745">
        <w:rPr>
          <w:rFonts w:ascii="Times New Roman" w:hAnsi="Times New Roman" w:cs="Times New Roman"/>
          <w:color w:val="000000" w:themeColor="text1"/>
        </w:rPr>
        <w:t xml:space="preserve"> We divided the sample into male and female subsamples and explored whether there is a significant gender divide. We found that the two subsamples are similar in most demographic, social, and economic aspects, and empirical results by gender are consistent with those based on the whole sample. Results of these gender analyses are available from the authors upon request.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6606C8"/>
    <w:multiLevelType w:val="hybridMultilevel"/>
    <w:tmpl w:val="9A923D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0CC34BD"/>
    <w:multiLevelType w:val="hybridMultilevel"/>
    <w:tmpl w:val="DDCC90D6"/>
    <w:lvl w:ilvl="0" w:tplc="08090011">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6F0541D"/>
    <w:multiLevelType w:val="hybridMultilevel"/>
    <w:tmpl w:val="933CF8D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A29759E"/>
    <w:multiLevelType w:val="hybridMultilevel"/>
    <w:tmpl w:val="3072E3B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238234F"/>
    <w:multiLevelType w:val="hybridMultilevel"/>
    <w:tmpl w:val="9A52B2D8"/>
    <w:lvl w:ilvl="0" w:tplc="A8487DCA">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4BC1EA1"/>
    <w:multiLevelType w:val="hybridMultilevel"/>
    <w:tmpl w:val="9682967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300A3D96"/>
    <w:multiLevelType w:val="hybridMultilevel"/>
    <w:tmpl w:val="D1B0D05A"/>
    <w:lvl w:ilvl="0" w:tplc="6C78BEFE">
      <w:start w:val="1"/>
      <w:numFmt w:val="decimal"/>
      <w:lvlText w:val="4.%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4A310245"/>
    <w:multiLevelType w:val="hybridMultilevel"/>
    <w:tmpl w:val="8E5015C8"/>
    <w:lvl w:ilvl="0" w:tplc="60946528">
      <w:start w:val="1"/>
      <w:numFmt w:val="decimal"/>
      <w:lvlText w:val="5.%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4D1F5F3D"/>
    <w:multiLevelType w:val="hybridMultilevel"/>
    <w:tmpl w:val="DEBC4CE0"/>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52D633B8"/>
    <w:multiLevelType w:val="hybridMultilevel"/>
    <w:tmpl w:val="9BC08F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44778E9"/>
    <w:multiLevelType w:val="hybridMultilevel"/>
    <w:tmpl w:val="EAC4FD38"/>
    <w:lvl w:ilvl="0" w:tplc="83D03300">
      <w:start w:val="1"/>
      <w:numFmt w:val="decimal"/>
      <w:lvlText w:val="%1."/>
      <w:lvlJc w:val="left"/>
      <w:pPr>
        <w:ind w:left="1080" w:hanging="360"/>
      </w:pPr>
      <w:rPr>
        <w:rFonts w:hint="default"/>
        <w:color w:val="000000" w:themeColor="text1"/>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1" w15:restartNumberingAfterBreak="0">
    <w:nsid w:val="5DD575FB"/>
    <w:multiLevelType w:val="hybridMultilevel"/>
    <w:tmpl w:val="DB1070E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632264D5"/>
    <w:multiLevelType w:val="hybridMultilevel"/>
    <w:tmpl w:val="3DFE9CA2"/>
    <w:lvl w:ilvl="0" w:tplc="3AB810DA">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651649F3"/>
    <w:multiLevelType w:val="hybridMultilevel"/>
    <w:tmpl w:val="F210176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759F2249"/>
    <w:multiLevelType w:val="hybridMultilevel"/>
    <w:tmpl w:val="E2F8EC9E"/>
    <w:lvl w:ilvl="0" w:tplc="3AB810DA">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7E1A02DA"/>
    <w:multiLevelType w:val="hybridMultilevel"/>
    <w:tmpl w:val="83D06BB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7FD156DD"/>
    <w:multiLevelType w:val="hybridMultilevel"/>
    <w:tmpl w:val="26DC1F7A"/>
    <w:lvl w:ilvl="0" w:tplc="73A05D9E">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5"/>
  </w:num>
  <w:num w:numId="2">
    <w:abstractNumId w:val="13"/>
  </w:num>
  <w:num w:numId="3">
    <w:abstractNumId w:val="5"/>
  </w:num>
  <w:num w:numId="4">
    <w:abstractNumId w:val="3"/>
  </w:num>
  <w:num w:numId="5">
    <w:abstractNumId w:val="11"/>
  </w:num>
  <w:num w:numId="6">
    <w:abstractNumId w:val="2"/>
  </w:num>
  <w:num w:numId="7">
    <w:abstractNumId w:val="6"/>
  </w:num>
  <w:num w:numId="8">
    <w:abstractNumId w:val="7"/>
  </w:num>
  <w:num w:numId="9">
    <w:abstractNumId w:val="8"/>
  </w:num>
  <w:num w:numId="10">
    <w:abstractNumId w:val="1"/>
  </w:num>
  <w:num w:numId="11">
    <w:abstractNumId w:val="4"/>
  </w:num>
  <w:num w:numId="12">
    <w:abstractNumId w:val="16"/>
  </w:num>
  <w:num w:numId="13">
    <w:abstractNumId w:val="12"/>
  </w:num>
  <w:num w:numId="14">
    <w:abstractNumId w:val="14"/>
  </w:num>
  <w:num w:numId="15">
    <w:abstractNumId w:val="0"/>
  </w:num>
  <w:num w:numId="16">
    <w:abstractNumId w:val="9"/>
  </w:num>
  <w:num w:numId="17">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91"/>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Land Use Policy&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Libraries&gt;"/>
  </w:docVars>
  <w:rsids>
    <w:rsidRoot w:val="00F47DC0"/>
    <w:rsid w:val="00002C3D"/>
    <w:rsid w:val="000043DA"/>
    <w:rsid w:val="00004E0A"/>
    <w:rsid w:val="00005342"/>
    <w:rsid w:val="00006187"/>
    <w:rsid w:val="00006595"/>
    <w:rsid w:val="00007513"/>
    <w:rsid w:val="000078D8"/>
    <w:rsid w:val="00020B7C"/>
    <w:rsid w:val="00021FEE"/>
    <w:rsid w:val="00022989"/>
    <w:rsid w:val="00025B88"/>
    <w:rsid w:val="00026CF4"/>
    <w:rsid w:val="00030B35"/>
    <w:rsid w:val="000316A4"/>
    <w:rsid w:val="00031F8F"/>
    <w:rsid w:val="0003253E"/>
    <w:rsid w:val="000373EB"/>
    <w:rsid w:val="00037538"/>
    <w:rsid w:val="0004237B"/>
    <w:rsid w:val="00043E72"/>
    <w:rsid w:val="00043E7C"/>
    <w:rsid w:val="00043FA7"/>
    <w:rsid w:val="00044602"/>
    <w:rsid w:val="00044EC0"/>
    <w:rsid w:val="00045F42"/>
    <w:rsid w:val="000470A3"/>
    <w:rsid w:val="00050B3B"/>
    <w:rsid w:val="00052889"/>
    <w:rsid w:val="00052E10"/>
    <w:rsid w:val="000547D8"/>
    <w:rsid w:val="00056A67"/>
    <w:rsid w:val="00056C83"/>
    <w:rsid w:val="000573F0"/>
    <w:rsid w:val="00057A2C"/>
    <w:rsid w:val="0006028A"/>
    <w:rsid w:val="00060AD8"/>
    <w:rsid w:val="0006115B"/>
    <w:rsid w:val="00062380"/>
    <w:rsid w:val="00062511"/>
    <w:rsid w:val="000626DB"/>
    <w:rsid w:val="00064DE7"/>
    <w:rsid w:val="00071B4E"/>
    <w:rsid w:val="00075037"/>
    <w:rsid w:val="00077EC9"/>
    <w:rsid w:val="00080CDE"/>
    <w:rsid w:val="00081E2A"/>
    <w:rsid w:val="00082B54"/>
    <w:rsid w:val="00083057"/>
    <w:rsid w:val="000843D7"/>
    <w:rsid w:val="00084554"/>
    <w:rsid w:val="00084FFC"/>
    <w:rsid w:val="00087295"/>
    <w:rsid w:val="0008746B"/>
    <w:rsid w:val="0009178B"/>
    <w:rsid w:val="0009279B"/>
    <w:rsid w:val="000964B2"/>
    <w:rsid w:val="000966BC"/>
    <w:rsid w:val="000967ED"/>
    <w:rsid w:val="00097489"/>
    <w:rsid w:val="000A27F5"/>
    <w:rsid w:val="000A2CAA"/>
    <w:rsid w:val="000A39CC"/>
    <w:rsid w:val="000A5437"/>
    <w:rsid w:val="000B12E4"/>
    <w:rsid w:val="000B2019"/>
    <w:rsid w:val="000B2EC7"/>
    <w:rsid w:val="000B3318"/>
    <w:rsid w:val="000B5073"/>
    <w:rsid w:val="000B50CE"/>
    <w:rsid w:val="000B53A2"/>
    <w:rsid w:val="000B5F72"/>
    <w:rsid w:val="000B60E8"/>
    <w:rsid w:val="000B7FAD"/>
    <w:rsid w:val="000C1634"/>
    <w:rsid w:val="000C2404"/>
    <w:rsid w:val="000C4EAF"/>
    <w:rsid w:val="000C5D14"/>
    <w:rsid w:val="000C7D89"/>
    <w:rsid w:val="000D1D49"/>
    <w:rsid w:val="000D5818"/>
    <w:rsid w:val="000D7C96"/>
    <w:rsid w:val="000E14B5"/>
    <w:rsid w:val="000E2D54"/>
    <w:rsid w:val="000E2EB4"/>
    <w:rsid w:val="000E67B7"/>
    <w:rsid w:val="000E7568"/>
    <w:rsid w:val="000F0BC4"/>
    <w:rsid w:val="000F1840"/>
    <w:rsid w:val="000F4C3E"/>
    <w:rsid w:val="000F5F2F"/>
    <w:rsid w:val="000F692A"/>
    <w:rsid w:val="00101325"/>
    <w:rsid w:val="00101ED0"/>
    <w:rsid w:val="00102091"/>
    <w:rsid w:val="001020F7"/>
    <w:rsid w:val="001035EB"/>
    <w:rsid w:val="00103A67"/>
    <w:rsid w:val="00105200"/>
    <w:rsid w:val="001061C8"/>
    <w:rsid w:val="00107D57"/>
    <w:rsid w:val="00110620"/>
    <w:rsid w:val="001127C9"/>
    <w:rsid w:val="00112A46"/>
    <w:rsid w:val="0011419A"/>
    <w:rsid w:val="0011623A"/>
    <w:rsid w:val="0011684C"/>
    <w:rsid w:val="001174A2"/>
    <w:rsid w:val="001203FE"/>
    <w:rsid w:val="00120A79"/>
    <w:rsid w:val="0012249A"/>
    <w:rsid w:val="001227EF"/>
    <w:rsid w:val="001237FC"/>
    <w:rsid w:val="00127765"/>
    <w:rsid w:val="00127ADF"/>
    <w:rsid w:val="00130749"/>
    <w:rsid w:val="00131F40"/>
    <w:rsid w:val="00134541"/>
    <w:rsid w:val="00134993"/>
    <w:rsid w:val="00136BE9"/>
    <w:rsid w:val="00137958"/>
    <w:rsid w:val="001415DF"/>
    <w:rsid w:val="0014165C"/>
    <w:rsid w:val="0014174A"/>
    <w:rsid w:val="00141900"/>
    <w:rsid w:val="00141E0A"/>
    <w:rsid w:val="0014216D"/>
    <w:rsid w:val="00142A81"/>
    <w:rsid w:val="0014660B"/>
    <w:rsid w:val="00146BBB"/>
    <w:rsid w:val="001503D3"/>
    <w:rsid w:val="00151FDE"/>
    <w:rsid w:val="001535B1"/>
    <w:rsid w:val="00153BEA"/>
    <w:rsid w:val="00153DA0"/>
    <w:rsid w:val="0015572A"/>
    <w:rsid w:val="00156B63"/>
    <w:rsid w:val="00157D97"/>
    <w:rsid w:val="00161DEF"/>
    <w:rsid w:val="001669D7"/>
    <w:rsid w:val="00166A20"/>
    <w:rsid w:val="001701E6"/>
    <w:rsid w:val="001712D0"/>
    <w:rsid w:val="0017201F"/>
    <w:rsid w:val="00172292"/>
    <w:rsid w:val="0017261F"/>
    <w:rsid w:val="001736DA"/>
    <w:rsid w:val="0017564A"/>
    <w:rsid w:val="00177A9E"/>
    <w:rsid w:val="00180C48"/>
    <w:rsid w:val="00181338"/>
    <w:rsid w:val="001827A3"/>
    <w:rsid w:val="001831E0"/>
    <w:rsid w:val="001838E0"/>
    <w:rsid w:val="00185525"/>
    <w:rsid w:val="00193735"/>
    <w:rsid w:val="00195E5F"/>
    <w:rsid w:val="001969FF"/>
    <w:rsid w:val="00196F41"/>
    <w:rsid w:val="001976C4"/>
    <w:rsid w:val="001A011D"/>
    <w:rsid w:val="001A2CED"/>
    <w:rsid w:val="001A3460"/>
    <w:rsid w:val="001A38DA"/>
    <w:rsid w:val="001A469F"/>
    <w:rsid w:val="001A49B3"/>
    <w:rsid w:val="001A5AFC"/>
    <w:rsid w:val="001B5DFE"/>
    <w:rsid w:val="001C0422"/>
    <w:rsid w:val="001C0DE0"/>
    <w:rsid w:val="001C2C84"/>
    <w:rsid w:val="001C2F84"/>
    <w:rsid w:val="001C3511"/>
    <w:rsid w:val="001D00C9"/>
    <w:rsid w:val="001D1472"/>
    <w:rsid w:val="001D1B4B"/>
    <w:rsid w:val="001D35F9"/>
    <w:rsid w:val="001D516F"/>
    <w:rsid w:val="001D540E"/>
    <w:rsid w:val="001D5636"/>
    <w:rsid w:val="001D65A0"/>
    <w:rsid w:val="001D691E"/>
    <w:rsid w:val="001D6ADD"/>
    <w:rsid w:val="001D6C59"/>
    <w:rsid w:val="001E0313"/>
    <w:rsid w:val="001E0926"/>
    <w:rsid w:val="001E1DDF"/>
    <w:rsid w:val="001E3A73"/>
    <w:rsid w:val="001E45DF"/>
    <w:rsid w:val="001E7595"/>
    <w:rsid w:val="001E7724"/>
    <w:rsid w:val="001F235F"/>
    <w:rsid w:val="001F2604"/>
    <w:rsid w:val="001F3D8F"/>
    <w:rsid w:val="001F41B4"/>
    <w:rsid w:val="001F47F1"/>
    <w:rsid w:val="001F6ABA"/>
    <w:rsid w:val="001F7069"/>
    <w:rsid w:val="001F7231"/>
    <w:rsid w:val="001F7CB9"/>
    <w:rsid w:val="002014BB"/>
    <w:rsid w:val="00202A58"/>
    <w:rsid w:val="00202C3E"/>
    <w:rsid w:val="00203AD6"/>
    <w:rsid w:val="00203ADE"/>
    <w:rsid w:val="002049E6"/>
    <w:rsid w:val="00206735"/>
    <w:rsid w:val="002070B6"/>
    <w:rsid w:val="002105DC"/>
    <w:rsid w:val="002112C4"/>
    <w:rsid w:val="00212F66"/>
    <w:rsid w:val="00214A20"/>
    <w:rsid w:val="002168BA"/>
    <w:rsid w:val="0021766C"/>
    <w:rsid w:val="00217B81"/>
    <w:rsid w:val="00221C93"/>
    <w:rsid w:val="00223023"/>
    <w:rsid w:val="002235BA"/>
    <w:rsid w:val="00224DC3"/>
    <w:rsid w:val="00225CE9"/>
    <w:rsid w:val="002271FB"/>
    <w:rsid w:val="0022733A"/>
    <w:rsid w:val="0022770F"/>
    <w:rsid w:val="002326E8"/>
    <w:rsid w:val="00232E70"/>
    <w:rsid w:val="00234758"/>
    <w:rsid w:val="0023591D"/>
    <w:rsid w:val="002362F8"/>
    <w:rsid w:val="00237AD4"/>
    <w:rsid w:val="002403D8"/>
    <w:rsid w:val="00240A87"/>
    <w:rsid w:val="00243C4A"/>
    <w:rsid w:val="00244A3E"/>
    <w:rsid w:val="00244CC4"/>
    <w:rsid w:val="002464B2"/>
    <w:rsid w:val="00246AB9"/>
    <w:rsid w:val="00246EE3"/>
    <w:rsid w:val="00247B8B"/>
    <w:rsid w:val="00250204"/>
    <w:rsid w:val="002535FE"/>
    <w:rsid w:val="0025372E"/>
    <w:rsid w:val="00254F22"/>
    <w:rsid w:val="002551AB"/>
    <w:rsid w:val="0025566C"/>
    <w:rsid w:val="0025698A"/>
    <w:rsid w:val="00257140"/>
    <w:rsid w:val="00260BBF"/>
    <w:rsid w:val="00262847"/>
    <w:rsid w:val="002633EF"/>
    <w:rsid w:val="00263E70"/>
    <w:rsid w:val="0026433C"/>
    <w:rsid w:val="002646D2"/>
    <w:rsid w:val="002648E1"/>
    <w:rsid w:val="00264D55"/>
    <w:rsid w:val="00266FDE"/>
    <w:rsid w:val="00271CA5"/>
    <w:rsid w:val="00271E09"/>
    <w:rsid w:val="00275485"/>
    <w:rsid w:val="002765B1"/>
    <w:rsid w:val="002767E6"/>
    <w:rsid w:val="00276F08"/>
    <w:rsid w:val="002777A4"/>
    <w:rsid w:val="00280581"/>
    <w:rsid w:val="002828B3"/>
    <w:rsid w:val="0028385E"/>
    <w:rsid w:val="00283DDF"/>
    <w:rsid w:val="00284DB2"/>
    <w:rsid w:val="00285B81"/>
    <w:rsid w:val="00285EC1"/>
    <w:rsid w:val="002906F9"/>
    <w:rsid w:val="002907A7"/>
    <w:rsid w:val="00292360"/>
    <w:rsid w:val="00294AC1"/>
    <w:rsid w:val="002964B2"/>
    <w:rsid w:val="00296633"/>
    <w:rsid w:val="002A19A7"/>
    <w:rsid w:val="002A3EBC"/>
    <w:rsid w:val="002A3F9E"/>
    <w:rsid w:val="002A45DF"/>
    <w:rsid w:val="002B16D5"/>
    <w:rsid w:val="002B1CA0"/>
    <w:rsid w:val="002B32D3"/>
    <w:rsid w:val="002B3DFD"/>
    <w:rsid w:val="002B56E6"/>
    <w:rsid w:val="002C0D31"/>
    <w:rsid w:val="002C17B2"/>
    <w:rsid w:val="002C2946"/>
    <w:rsid w:val="002C3362"/>
    <w:rsid w:val="002C39A7"/>
    <w:rsid w:val="002C43F5"/>
    <w:rsid w:val="002C4440"/>
    <w:rsid w:val="002C48D4"/>
    <w:rsid w:val="002C4E75"/>
    <w:rsid w:val="002C4FED"/>
    <w:rsid w:val="002C5075"/>
    <w:rsid w:val="002D083C"/>
    <w:rsid w:val="002D18A3"/>
    <w:rsid w:val="002D593D"/>
    <w:rsid w:val="002D5985"/>
    <w:rsid w:val="002D5E63"/>
    <w:rsid w:val="002D5E7E"/>
    <w:rsid w:val="002E27EE"/>
    <w:rsid w:val="002E5559"/>
    <w:rsid w:val="002E56EA"/>
    <w:rsid w:val="002E59CF"/>
    <w:rsid w:val="002F03D2"/>
    <w:rsid w:val="002F0B11"/>
    <w:rsid w:val="002F3160"/>
    <w:rsid w:val="002F6A06"/>
    <w:rsid w:val="002F7A8E"/>
    <w:rsid w:val="002F7B43"/>
    <w:rsid w:val="003025D4"/>
    <w:rsid w:val="00302B81"/>
    <w:rsid w:val="0030399F"/>
    <w:rsid w:val="00310008"/>
    <w:rsid w:val="00312332"/>
    <w:rsid w:val="00314BC1"/>
    <w:rsid w:val="00320C8B"/>
    <w:rsid w:val="00325EA8"/>
    <w:rsid w:val="003276F7"/>
    <w:rsid w:val="0033107B"/>
    <w:rsid w:val="00331305"/>
    <w:rsid w:val="00332F72"/>
    <w:rsid w:val="00333FA8"/>
    <w:rsid w:val="00334537"/>
    <w:rsid w:val="003351A7"/>
    <w:rsid w:val="00336B6D"/>
    <w:rsid w:val="00340274"/>
    <w:rsid w:val="00342747"/>
    <w:rsid w:val="0034292E"/>
    <w:rsid w:val="003438E6"/>
    <w:rsid w:val="003447D6"/>
    <w:rsid w:val="00344D01"/>
    <w:rsid w:val="00346A8B"/>
    <w:rsid w:val="00350E85"/>
    <w:rsid w:val="0035229B"/>
    <w:rsid w:val="00352A89"/>
    <w:rsid w:val="00355386"/>
    <w:rsid w:val="00356944"/>
    <w:rsid w:val="00356E01"/>
    <w:rsid w:val="00357679"/>
    <w:rsid w:val="003600AA"/>
    <w:rsid w:val="0036070F"/>
    <w:rsid w:val="00361734"/>
    <w:rsid w:val="00361C36"/>
    <w:rsid w:val="00361F21"/>
    <w:rsid w:val="00361F74"/>
    <w:rsid w:val="003643AA"/>
    <w:rsid w:val="00364460"/>
    <w:rsid w:val="003644AE"/>
    <w:rsid w:val="00364516"/>
    <w:rsid w:val="00370D25"/>
    <w:rsid w:val="00372663"/>
    <w:rsid w:val="00374B4E"/>
    <w:rsid w:val="0037579D"/>
    <w:rsid w:val="003764FB"/>
    <w:rsid w:val="003766F1"/>
    <w:rsid w:val="00376A86"/>
    <w:rsid w:val="003779C9"/>
    <w:rsid w:val="003809EC"/>
    <w:rsid w:val="0038277E"/>
    <w:rsid w:val="00383395"/>
    <w:rsid w:val="0038779B"/>
    <w:rsid w:val="00387971"/>
    <w:rsid w:val="0039023D"/>
    <w:rsid w:val="00391E2B"/>
    <w:rsid w:val="00392D91"/>
    <w:rsid w:val="00394457"/>
    <w:rsid w:val="0039660D"/>
    <w:rsid w:val="00397FF5"/>
    <w:rsid w:val="003A0288"/>
    <w:rsid w:val="003A1229"/>
    <w:rsid w:val="003A436D"/>
    <w:rsid w:val="003A5306"/>
    <w:rsid w:val="003A56B4"/>
    <w:rsid w:val="003A5F89"/>
    <w:rsid w:val="003A60BC"/>
    <w:rsid w:val="003A6796"/>
    <w:rsid w:val="003A71DF"/>
    <w:rsid w:val="003A72E9"/>
    <w:rsid w:val="003B28FF"/>
    <w:rsid w:val="003B2C20"/>
    <w:rsid w:val="003B3135"/>
    <w:rsid w:val="003B3F2C"/>
    <w:rsid w:val="003C0270"/>
    <w:rsid w:val="003C04D0"/>
    <w:rsid w:val="003C08E4"/>
    <w:rsid w:val="003C0A1F"/>
    <w:rsid w:val="003C269C"/>
    <w:rsid w:val="003C2F79"/>
    <w:rsid w:val="003C327E"/>
    <w:rsid w:val="003C4FF3"/>
    <w:rsid w:val="003C591A"/>
    <w:rsid w:val="003C648C"/>
    <w:rsid w:val="003C6917"/>
    <w:rsid w:val="003C7185"/>
    <w:rsid w:val="003D07B1"/>
    <w:rsid w:val="003D1354"/>
    <w:rsid w:val="003D1933"/>
    <w:rsid w:val="003D3EC6"/>
    <w:rsid w:val="003D4499"/>
    <w:rsid w:val="003D5CAF"/>
    <w:rsid w:val="003D66D6"/>
    <w:rsid w:val="003D741D"/>
    <w:rsid w:val="003D7B21"/>
    <w:rsid w:val="003E036B"/>
    <w:rsid w:val="003E30C0"/>
    <w:rsid w:val="003E43FB"/>
    <w:rsid w:val="003E65B3"/>
    <w:rsid w:val="003E66CC"/>
    <w:rsid w:val="003F15DE"/>
    <w:rsid w:val="003F2AEE"/>
    <w:rsid w:val="003F5B3E"/>
    <w:rsid w:val="003F6D7A"/>
    <w:rsid w:val="003F7F47"/>
    <w:rsid w:val="00400202"/>
    <w:rsid w:val="0040074E"/>
    <w:rsid w:val="00401239"/>
    <w:rsid w:val="00402474"/>
    <w:rsid w:val="00402966"/>
    <w:rsid w:val="00402AAC"/>
    <w:rsid w:val="00402B07"/>
    <w:rsid w:val="00407253"/>
    <w:rsid w:val="0040738D"/>
    <w:rsid w:val="004075B1"/>
    <w:rsid w:val="00410532"/>
    <w:rsid w:val="0041085E"/>
    <w:rsid w:val="00411252"/>
    <w:rsid w:val="00411B0C"/>
    <w:rsid w:val="0041252A"/>
    <w:rsid w:val="00414856"/>
    <w:rsid w:val="00416EE2"/>
    <w:rsid w:val="004172BD"/>
    <w:rsid w:val="00424127"/>
    <w:rsid w:val="00424926"/>
    <w:rsid w:val="004256CA"/>
    <w:rsid w:val="0042754C"/>
    <w:rsid w:val="004354AC"/>
    <w:rsid w:val="0043596C"/>
    <w:rsid w:val="00440F87"/>
    <w:rsid w:val="004452F7"/>
    <w:rsid w:val="00447513"/>
    <w:rsid w:val="004505D7"/>
    <w:rsid w:val="00454094"/>
    <w:rsid w:val="004541B9"/>
    <w:rsid w:val="00454508"/>
    <w:rsid w:val="00456EF8"/>
    <w:rsid w:val="004578FD"/>
    <w:rsid w:val="00460450"/>
    <w:rsid w:val="00460E30"/>
    <w:rsid w:val="004636C6"/>
    <w:rsid w:val="00465A26"/>
    <w:rsid w:val="00465D48"/>
    <w:rsid w:val="0047083C"/>
    <w:rsid w:val="00471AC2"/>
    <w:rsid w:val="004723E2"/>
    <w:rsid w:val="004725AD"/>
    <w:rsid w:val="0047455D"/>
    <w:rsid w:val="0047656E"/>
    <w:rsid w:val="0047687A"/>
    <w:rsid w:val="004774C2"/>
    <w:rsid w:val="00477A89"/>
    <w:rsid w:val="00480A68"/>
    <w:rsid w:val="0048125B"/>
    <w:rsid w:val="00482F1D"/>
    <w:rsid w:val="004833A7"/>
    <w:rsid w:val="00483874"/>
    <w:rsid w:val="00483957"/>
    <w:rsid w:val="00484372"/>
    <w:rsid w:val="004850AC"/>
    <w:rsid w:val="00485E0E"/>
    <w:rsid w:val="00486620"/>
    <w:rsid w:val="0048687C"/>
    <w:rsid w:val="00486888"/>
    <w:rsid w:val="0049171A"/>
    <w:rsid w:val="00491C1E"/>
    <w:rsid w:val="0049466D"/>
    <w:rsid w:val="004946C2"/>
    <w:rsid w:val="00495652"/>
    <w:rsid w:val="004A00FD"/>
    <w:rsid w:val="004A419C"/>
    <w:rsid w:val="004A4EF6"/>
    <w:rsid w:val="004A734E"/>
    <w:rsid w:val="004A7D0B"/>
    <w:rsid w:val="004B0B04"/>
    <w:rsid w:val="004B35E1"/>
    <w:rsid w:val="004B3AE8"/>
    <w:rsid w:val="004B3DD8"/>
    <w:rsid w:val="004B538A"/>
    <w:rsid w:val="004B57D2"/>
    <w:rsid w:val="004C0543"/>
    <w:rsid w:val="004C13B9"/>
    <w:rsid w:val="004C2685"/>
    <w:rsid w:val="004C4E00"/>
    <w:rsid w:val="004C5B2D"/>
    <w:rsid w:val="004C61FF"/>
    <w:rsid w:val="004D195F"/>
    <w:rsid w:val="004D3029"/>
    <w:rsid w:val="004D4BB6"/>
    <w:rsid w:val="004D5E55"/>
    <w:rsid w:val="004E0545"/>
    <w:rsid w:val="004E4B9B"/>
    <w:rsid w:val="004F03AD"/>
    <w:rsid w:val="004F0835"/>
    <w:rsid w:val="004F3AB8"/>
    <w:rsid w:val="004F3D9F"/>
    <w:rsid w:val="004F5BD4"/>
    <w:rsid w:val="00500BC2"/>
    <w:rsid w:val="0050115A"/>
    <w:rsid w:val="00503D4A"/>
    <w:rsid w:val="00505580"/>
    <w:rsid w:val="005068A0"/>
    <w:rsid w:val="00511618"/>
    <w:rsid w:val="00512B2E"/>
    <w:rsid w:val="00513313"/>
    <w:rsid w:val="00513D1B"/>
    <w:rsid w:val="00516ADA"/>
    <w:rsid w:val="00516B93"/>
    <w:rsid w:val="00516E03"/>
    <w:rsid w:val="00521EEA"/>
    <w:rsid w:val="00522298"/>
    <w:rsid w:val="00523B32"/>
    <w:rsid w:val="00524E36"/>
    <w:rsid w:val="0053365E"/>
    <w:rsid w:val="00534782"/>
    <w:rsid w:val="00535F2B"/>
    <w:rsid w:val="00537C6C"/>
    <w:rsid w:val="00540232"/>
    <w:rsid w:val="005406F5"/>
    <w:rsid w:val="005408FA"/>
    <w:rsid w:val="005409FC"/>
    <w:rsid w:val="00541953"/>
    <w:rsid w:val="005423AF"/>
    <w:rsid w:val="00542A12"/>
    <w:rsid w:val="00542E5C"/>
    <w:rsid w:val="0054485A"/>
    <w:rsid w:val="005465B9"/>
    <w:rsid w:val="00547814"/>
    <w:rsid w:val="00550018"/>
    <w:rsid w:val="00551F46"/>
    <w:rsid w:val="00552691"/>
    <w:rsid w:val="005529AB"/>
    <w:rsid w:val="00552F37"/>
    <w:rsid w:val="00556ABB"/>
    <w:rsid w:val="00560530"/>
    <w:rsid w:val="00561273"/>
    <w:rsid w:val="005627AF"/>
    <w:rsid w:val="00565112"/>
    <w:rsid w:val="00566594"/>
    <w:rsid w:val="00567366"/>
    <w:rsid w:val="00570019"/>
    <w:rsid w:val="00570022"/>
    <w:rsid w:val="00570FFC"/>
    <w:rsid w:val="0057152E"/>
    <w:rsid w:val="00571727"/>
    <w:rsid w:val="00571771"/>
    <w:rsid w:val="005719C1"/>
    <w:rsid w:val="00571BDA"/>
    <w:rsid w:val="00572F0C"/>
    <w:rsid w:val="0057555F"/>
    <w:rsid w:val="005755FC"/>
    <w:rsid w:val="00575F36"/>
    <w:rsid w:val="00576249"/>
    <w:rsid w:val="0057629C"/>
    <w:rsid w:val="0057745E"/>
    <w:rsid w:val="00582905"/>
    <w:rsid w:val="00582BFE"/>
    <w:rsid w:val="00582CB3"/>
    <w:rsid w:val="00583602"/>
    <w:rsid w:val="005865C1"/>
    <w:rsid w:val="00586F07"/>
    <w:rsid w:val="00594787"/>
    <w:rsid w:val="005A0A19"/>
    <w:rsid w:val="005A39C3"/>
    <w:rsid w:val="005A4AAE"/>
    <w:rsid w:val="005A4DE4"/>
    <w:rsid w:val="005A4EEB"/>
    <w:rsid w:val="005A53FC"/>
    <w:rsid w:val="005A672C"/>
    <w:rsid w:val="005B003A"/>
    <w:rsid w:val="005B39A3"/>
    <w:rsid w:val="005B4002"/>
    <w:rsid w:val="005B41FC"/>
    <w:rsid w:val="005B4689"/>
    <w:rsid w:val="005B6AF0"/>
    <w:rsid w:val="005B7F68"/>
    <w:rsid w:val="005C035E"/>
    <w:rsid w:val="005C0983"/>
    <w:rsid w:val="005C160C"/>
    <w:rsid w:val="005C1793"/>
    <w:rsid w:val="005C2F07"/>
    <w:rsid w:val="005C3A06"/>
    <w:rsid w:val="005C4E56"/>
    <w:rsid w:val="005C7B62"/>
    <w:rsid w:val="005D1B2C"/>
    <w:rsid w:val="005D1B8A"/>
    <w:rsid w:val="005D1F0F"/>
    <w:rsid w:val="005D2541"/>
    <w:rsid w:val="005D4415"/>
    <w:rsid w:val="005D4E36"/>
    <w:rsid w:val="005D61EC"/>
    <w:rsid w:val="005D6ACA"/>
    <w:rsid w:val="005D7F37"/>
    <w:rsid w:val="005E1BC8"/>
    <w:rsid w:val="005E3BB2"/>
    <w:rsid w:val="005E46E5"/>
    <w:rsid w:val="005E4D74"/>
    <w:rsid w:val="005E509C"/>
    <w:rsid w:val="005E510F"/>
    <w:rsid w:val="005F0367"/>
    <w:rsid w:val="005F1234"/>
    <w:rsid w:val="005F1624"/>
    <w:rsid w:val="005F1920"/>
    <w:rsid w:val="005F201F"/>
    <w:rsid w:val="005F3148"/>
    <w:rsid w:val="0060009A"/>
    <w:rsid w:val="006008A9"/>
    <w:rsid w:val="00601E16"/>
    <w:rsid w:val="00602502"/>
    <w:rsid w:val="00604304"/>
    <w:rsid w:val="00605E41"/>
    <w:rsid w:val="0061026A"/>
    <w:rsid w:val="006116C5"/>
    <w:rsid w:val="00612DCA"/>
    <w:rsid w:val="00613174"/>
    <w:rsid w:val="00615E01"/>
    <w:rsid w:val="006164B0"/>
    <w:rsid w:val="006165C9"/>
    <w:rsid w:val="00620507"/>
    <w:rsid w:val="006209AF"/>
    <w:rsid w:val="00621052"/>
    <w:rsid w:val="00621219"/>
    <w:rsid w:val="00621375"/>
    <w:rsid w:val="006228EF"/>
    <w:rsid w:val="00622977"/>
    <w:rsid w:val="00623C62"/>
    <w:rsid w:val="006260D6"/>
    <w:rsid w:val="00626DBC"/>
    <w:rsid w:val="0062771F"/>
    <w:rsid w:val="00630EF3"/>
    <w:rsid w:val="00630F3F"/>
    <w:rsid w:val="00633856"/>
    <w:rsid w:val="00634411"/>
    <w:rsid w:val="00635330"/>
    <w:rsid w:val="006430AD"/>
    <w:rsid w:val="00643498"/>
    <w:rsid w:val="00643882"/>
    <w:rsid w:val="00645960"/>
    <w:rsid w:val="00647216"/>
    <w:rsid w:val="006512DF"/>
    <w:rsid w:val="006517FD"/>
    <w:rsid w:val="00656620"/>
    <w:rsid w:val="00657080"/>
    <w:rsid w:val="00660C84"/>
    <w:rsid w:val="00661C60"/>
    <w:rsid w:val="0066209F"/>
    <w:rsid w:val="006629DF"/>
    <w:rsid w:val="006629F1"/>
    <w:rsid w:val="00662E93"/>
    <w:rsid w:val="006630EF"/>
    <w:rsid w:val="0066392A"/>
    <w:rsid w:val="00663D47"/>
    <w:rsid w:val="00666CB7"/>
    <w:rsid w:val="00667099"/>
    <w:rsid w:val="00667351"/>
    <w:rsid w:val="0067061B"/>
    <w:rsid w:val="006733D1"/>
    <w:rsid w:val="00675564"/>
    <w:rsid w:val="006770B9"/>
    <w:rsid w:val="006774BC"/>
    <w:rsid w:val="0068138C"/>
    <w:rsid w:val="00685D5E"/>
    <w:rsid w:val="00691FD6"/>
    <w:rsid w:val="00693725"/>
    <w:rsid w:val="00694D3D"/>
    <w:rsid w:val="00695B22"/>
    <w:rsid w:val="006965F8"/>
    <w:rsid w:val="00697805"/>
    <w:rsid w:val="006A0F6B"/>
    <w:rsid w:val="006A78F3"/>
    <w:rsid w:val="006B05F2"/>
    <w:rsid w:val="006B1ED0"/>
    <w:rsid w:val="006B378F"/>
    <w:rsid w:val="006B4E0A"/>
    <w:rsid w:val="006B60F3"/>
    <w:rsid w:val="006B677B"/>
    <w:rsid w:val="006B746D"/>
    <w:rsid w:val="006C0750"/>
    <w:rsid w:val="006C10B7"/>
    <w:rsid w:val="006C131A"/>
    <w:rsid w:val="006C20EC"/>
    <w:rsid w:val="006C246B"/>
    <w:rsid w:val="006C285E"/>
    <w:rsid w:val="006C3B55"/>
    <w:rsid w:val="006C442B"/>
    <w:rsid w:val="006C58AC"/>
    <w:rsid w:val="006C6FF8"/>
    <w:rsid w:val="006C7C12"/>
    <w:rsid w:val="006D1B48"/>
    <w:rsid w:val="006D2223"/>
    <w:rsid w:val="006D2AE0"/>
    <w:rsid w:val="006D2F1F"/>
    <w:rsid w:val="006D3A16"/>
    <w:rsid w:val="006D60BF"/>
    <w:rsid w:val="006E249D"/>
    <w:rsid w:val="006E249F"/>
    <w:rsid w:val="006E325D"/>
    <w:rsid w:val="006E7220"/>
    <w:rsid w:val="006E7304"/>
    <w:rsid w:val="006F0F36"/>
    <w:rsid w:val="006F3A78"/>
    <w:rsid w:val="006F3EF3"/>
    <w:rsid w:val="006F58EE"/>
    <w:rsid w:val="006F5A86"/>
    <w:rsid w:val="006F74D3"/>
    <w:rsid w:val="0070039E"/>
    <w:rsid w:val="00700BB5"/>
    <w:rsid w:val="00703329"/>
    <w:rsid w:val="0070491A"/>
    <w:rsid w:val="00705AE3"/>
    <w:rsid w:val="0070668D"/>
    <w:rsid w:val="0070702C"/>
    <w:rsid w:val="0071370F"/>
    <w:rsid w:val="00713C16"/>
    <w:rsid w:val="0071427D"/>
    <w:rsid w:val="007157F8"/>
    <w:rsid w:val="00723018"/>
    <w:rsid w:val="007241F3"/>
    <w:rsid w:val="00725176"/>
    <w:rsid w:val="00726939"/>
    <w:rsid w:val="00726F5D"/>
    <w:rsid w:val="00727085"/>
    <w:rsid w:val="007278D8"/>
    <w:rsid w:val="00732BF5"/>
    <w:rsid w:val="007331F8"/>
    <w:rsid w:val="00736614"/>
    <w:rsid w:val="00742779"/>
    <w:rsid w:val="00745733"/>
    <w:rsid w:val="00745F4F"/>
    <w:rsid w:val="007470C2"/>
    <w:rsid w:val="007509A3"/>
    <w:rsid w:val="00752998"/>
    <w:rsid w:val="00755BDC"/>
    <w:rsid w:val="00756549"/>
    <w:rsid w:val="00756772"/>
    <w:rsid w:val="00757605"/>
    <w:rsid w:val="00757865"/>
    <w:rsid w:val="00760838"/>
    <w:rsid w:val="00761151"/>
    <w:rsid w:val="00762050"/>
    <w:rsid w:val="0076224D"/>
    <w:rsid w:val="00765EB6"/>
    <w:rsid w:val="00767241"/>
    <w:rsid w:val="00767F08"/>
    <w:rsid w:val="007726D7"/>
    <w:rsid w:val="0077738D"/>
    <w:rsid w:val="007778ED"/>
    <w:rsid w:val="00777C9A"/>
    <w:rsid w:val="00777F88"/>
    <w:rsid w:val="00780AA5"/>
    <w:rsid w:val="00782601"/>
    <w:rsid w:val="007829D3"/>
    <w:rsid w:val="00783077"/>
    <w:rsid w:val="0078537B"/>
    <w:rsid w:val="007853A8"/>
    <w:rsid w:val="0078628C"/>
    <w:rsid w:val="00786700"/>
    <w:rsid w:val="00786A4B"/>
    <w:rsid w:val="0078736F"/>
    <w:rsid w:val="00790E00"/>
    <w:rsid w:val="007914C7"/>
    <w:rsid w:val="00791957"/>
    <w:rsid w:val="00791C0E"/>
    <w:rsid w:val="00792A22"/>
    <w:rsid w:val="00795BF0"/>
    <w:rsid w:val="007A0728"/>
    <w:rsid w:val="007A0E40"/>
    <w:rsid w:val="007A3775"/>
    <w:rsid w:val="007A3BF4"/>
    <w:rsid w:val="007A551B"/>
    <w:rsid w:val="007A7C6A"/>
    <w:rsid w:val="007B03E0"/>
    <w:rsid w:val="007B1266"/>
    <w:rsid w:val="007B157F"/>
    <w:rsid w:val="007B18A1"/>
    <w:rsid w:val="007B2EFD"/>
    <w:rsid w:val="007B3982"/>
    <w:rsid w:val="007B39E5"/>
    <w:rsid w:val="007B4EF8"/>
    <w:rsid w:val="007B519B"/>
    <w:rsid w:val="007B73FB"/>
    <w:rsid w:val="007C00D3"/>
    <w:rsid w:val="007C2677"/>
    <w:rsid w:val="007C3008"/>
    <w:rsid w:val="007C32D7"/>
    <w:rsid w:val="007C476A"/>
    <w:rsid w:val="007C4B16"/>
    <w:rsid w:val="007C7ACC"/>
    <w:rsid w:val="007D2087"/>
    <w:rsid w:val="007D21E3"/>
    <w:rsid w:val="007D3F2D"/>
    <w:rsid w:val="007D4739"/>
    <w:rsid w:val="007D7510"/>
    <w:rsid w:val="007E0CF0"/>
    <w:rsid w:val="007E17C8"/>
    <w:rsid w:val="007E2091"/>
    <w:rsid w:val="007E4B80"/>
    <w:rsid w:val="007E52AA"/>
    <w:rsid w:val="007F0F00"/>
    <w:rsid w:val="007F15DE"/>
    <w:rsid w:val="007F270F"/>
    <w:rsid w:val="007F5B72"/>
    <w:rsid w:val="008001BC"/>
    <w:rsid w:val="00800649"/>
    <w:rsid w:val="008007BF"/>
    <w:rsid w:val="00802352"/>
    <w:rsid w:val="00803689"/>
    <w:rsid w:val="00805AA9"/>
    <w:rsid w:val="008078D4"/>
    <w:rsid w:val="0080790C"/>
    <w:rsid w:val="008079BE"/>
    <w:rsid w:val="0081045F"/>
    <w:rsid w:val="0081117C"/>
    <w:rsid w:val="00813884"/>
    <w:rsid w:val="008140DF"/>
    <w:rsid w:val="008158B1"/>
    <w:rsid w:val="00816158"/>
    <w:rsid w:val="008202D6"/>
    <w:rsid w:val="008204B4"/>
    <w:rsid w:val="00821162"/>
    <w:rsid w:val="008215FE"/>
    <w:rsid w:val="008253B7"/>
    <w:rsid w:val="0082616D"/>
    <w:rsid w:val="008279B0"/>
    <w:rsid w:val="00827EB1"/>
    <w:rsid w:val="0083073C"/>
    <w:rsid w:val="0083102D"/>
    <w:rsid w:val="008327CA"/>
    <w:rsid w:val="008335E9"/>
    <w:rsid w:val="0083367B"/>
    <w:rsid w:val="0083674E"/>
    <w:rsid w:val="0083713C"/>
    <w:rsid w:val="00841637"/>
    <w:rsid w:val="00841815"/>
    <w:rsid w:val="00841A30"/>
    <w:rsid w:val="0084248D"/>
    <w:rsid w:val="00843B68"/>
    <w:rsid w:val="008442BB"/>
    <w:rsid w:val="00845260"/>
    <w:rsid w:val="00847481"/>
    <w:rsid w:val="00847786"/>
    <w:rsid w:val="00851381"/>
    <w:rsid w:val="00852289"/>
    <w:rsid w:val="008524E3"/>
    <w:rsid w:val="0085265F"/>
    <w:rsid w:val="00852B7E"/>
    <w:rsid w:val="008532F6"/>
    <w:rsid w:val="00856A85"/>
    <w:rsid w:val="00857140"/>
    <w:rsid w:val="00862092"/>
    <w:rsid w:val="00862E09"/>
    <w:rsid w:val="00863DD4"/>
    <w:rsid w:val="00865809"/>
    <w:rsid w:val="00867731"/>
    <w:rsid w:val="00867CFD"/>
    <w:rsid w:val="00871432"/>
    <w:rsid w:val="00871703"/>
    <w:rsid w:val="0087249D"/>
    <w:rsid w:val="00874997"/>
    <w:rsid w:val="00874C9F"/>
    <w:rsid w:val="00875D2E"/>
    <w:rsid w:val="0088007B"/>
    <w:rsid w:val="0088157E"/>
    <w:rsid w:val="008857F9"/>
    <w:rsid w:val="008859A7"/>
    <w:rsid w:val="00886AF2"/>
    <w:rsid w:val="0089047E"/>
    <w:rsid w:val="00890565"/>
    <w:rsid w:val="008962B2"/>
    <w:rsid w:val="0089631C"/>
    <w:rsid w:val="00897C2D"/>
    <w:rsid w:val="008A0276"/>
    <w:rsid w:val="008A2B5E"/>
    <w:rsid w:val="008A5032"/>
    <w:rsid w:val="008A582A"/>
    <w:rsid w:val="008A7C7E"/>
    <w:rsid w:val="008B0958"/>
    <w:rsid w:val="008B3B8E"/>
    <w:rsid w:val="008B6661"/>
    <w:rsid w:val="008B6727"/>
    <w:rsid w:val="008B7A81"/>
    <w:rsid w:val="008C0C38"/>
    <w:rsid w:val="008D01E9"/>
    <w:rsid w:val="008D061D"/>
    <w:rsid w:val="008D27D1"/>
    <w:rsid w:val="008D4A21"/>
    <w:rsid w:val="008D4E69"/>
    <w:rsid w:val="008D6755"/>
    <w:rsid w:val="008D69A4"/>
    <w:rsid w:val="008D7C0F"/>
    <w:rsid w:val="008E2F08"/>
    <w:rsid w:val="008E3726"/>
    <w:rsid w:val="008E6DD3"/>
    <w:rsid w:val="008F0FF2"/>
    <w:rsid w:val="008F17C9"/>
    <w:rsid w:val="008F17E2"/>
    <w:rsid w:val="008F2DBC"/>
    <w:rsid w:val="008F716A"/>
    <w:rsid w:val="008F7494"/>
    <w:rsid w:val="0090101A"/>
    <w:rsid w:val="0090107B"/>
    <w:rsid w:val="00903943"/>
    <w:rsid w:val="00903FD0"/>
    <w:rsid w:val="009048BD"/>
    <w:rsid w:val="00904ACF"/>
    <w:rsid w:val="0090572A"/>
    <w:rsid w:val="00906116"/>
    <w:rsid w:val="0091119F"/>
    <w:rsid w:val="0091247D"/>
    <w:rsid w:val="00913BF8"/>
    <w:rsid w:val="00915776"/>
    <w:rsid w:val="009167DA"/>
    <w:rsid w:val="00925123"/>
    <w:rsid w:val="00925ADB"/>
    <w:rsid w:val="00925C2B"/>
    <w:rsid w:val="009267F6"/>
    <w:rsid w:val="00926866"/>
    <w:rsid w:val="009269DE"/>
    <w:rsid w:val="00931480"/>
    <w:rsid w:val="009344E7"/>
    <w:rsid w:val="00934B4B"/>
    <w:rsid w:val="00934BBE"/>
    <w:rsid w:val="009351BB"/>
    <w:rsid w:val="009373D2"/>
    <w:rsid w:val="00941326"/>
    <w:rsid w:val="009423C9"/>
    <w:rsid w:val="00942ED6"/>
    <w:rsid w:val="009444A3"/>
    <w:rsid w:val="00944C79"/>
    <w:rsid w:val="00945B0B"/>
    <w:rsid w:val="009466E1"/>
    <w:rsid w:val="009500BC"/>
    <w:rsid w:val="00950BBF"/>
    <w:rsid w:val="00952C67"/>
    <w:rsid w:val="00955062"/>
    <w:rsid w:val="00956072"/>
    <w:rsid w:val="00956F0E"/>
    <w:rsid w:val="00963A48"/>
    <w:rsid w:val="009644CC"/>
    <w:rsid w:val="009649E1"/>
    <w:rsid w:val="00964DF7"/>
    <w:rsid w:val="009650C0"/>
    <w:rsid w:val="009659B2"/>
    <w:rsid w:val="0097158E"/>
    <w:rsid w:val="00974DD3"/>
    <w:rsid w:val="00980A03"/>
    <w:rsid w:val="00981012"/>
    <w:rsid w:val="009813C7"/>
    <w:rsid w:val="00983FE3"/>
    <w:rsid w:val="00984072"/>
    <w:rsid w:val="00986B4E"/>
    <w:rsid w:val="009876DA"/>
    <w:rsid w:val="00991993"/>
    <w:rsid w:val="0099308A"/>
    <w:rsid w:val="009957C5"/>
    <w:rsid w:val="00997620"/>
    <w:rsid w:val="009978D2"/>
    <w:rsid w:val="009A1BD6"/>
    <w:rsid w:val="009A21BA"/>
    <w:rsid w:val="009A2952"/>
    <w:rsid w:val="009A2FBC"/>
    <w:rsid w:val="009A4339"/>
    <w:rsid w:val="009A46D4"/>
    <w:rsid w:val="009A6586"/>
    <w:rsid w:val="009B0FB0"/>
    <w:rsid w:val="009B3539"/>
    <w:rsid w:val="009B3714"/>
    <w:rsid w:val="009B4584"/>
    <w:rsid w:val="009B4C81"/>
    <w:rsid w:val="009B52E3"/>
    <w:rsid w:val="009B5410"/>
    <w:rsid w:val="009C0B3F"/>
    <w:rsid w:val="009C21C4"/>
    <w:rsid w:val="009C2AC9"/>
    <w:rsid w:val="009C30A5"/>
    <w:rsid w:val="009C3915"/>
    <w:rsid w:val="009C3CEC"/>
    <w:rsid w:val="009C60F9"/>
    <w:rsid w:val="009C7FC0"/>
    <w:rsid w:val="009D098F"/>
    <w:rsid w:val="009D22F4"/>
    <w:rsid w:val="009D3DED"/>
    <w:rsid w:val="009D69BA"/>
    <w:rsid w:val="009D6A4C"/>
    <w:rsid w:val="009E0AA5"/>
    <w:rsid w:val="009E1999"/>
    <w:rsid w:val="009E1DEC"/>
    <w:rsid w:val="009E29B5"/>
    <w:rsid w:val="009E51FF"/>
    <w:rsid w:val="009E5C35"/>
    <w:rsid w:val="009E6745"/>
    <w:rsid w:val="009E6937"/>
    <w:rsid w:val="009E7FCE"/>
    <w:rsid w:val="009F0699"/>
    <w:rsid w:val="009F08FD"/>
    <w:rsid w:val="009F1256"/>
    <w:rsid w:val="009F20BB"/>
    <w:rsid w:val="009F38F2"/>
    <w:rsid w:val="009F4CDB"/>
    <w:rsid w:val="009F5D30"/>
    <w:rsid w:val="009F6B0E"/>
    <w:rsid w:val="009F6BAE"/>
    <w:rsid w:val="00A026F8"/>
    <w:rsid w:val="00A02D4E"/>
    <w:rsid w:val="00A06C6C"/>
    <w:rsid w:val="00A111B8"/>
    <w:rsid w:val="00A1302E"/>
    <w:rsid w:val="00A132A2"/>
    <w:rsid w:val="00A16027"/>
    <w:rsid w:val="00A1690E"/>
    <w:rsid w:val="00A17297"/>
    <w:rsid w:val="00A2111D"/>
    <w:rsid w:val="00A2143E"/>
    <w:rsid w:val="00A21694"/>
    <w:rsid w:val="00A22410"/>
    <w:rsid w:val="00A254F6"/>
    <w:rsid w:val="00A258BC"/>
    <w:rsid w:val="00A2684D"/>
    <w:rsid w:val="00A301D5"/>
    <w:rsid w:val="00A322DA"/>
    <w:rsid w:val="00A3298B"/>
    <w:rsid w:val="00A367D1"/>
    <w:rsid w:val="00A401CB"/>
    <w:rsid w:val="00A40A6C"/>
    <w:rsid w:val="00A501D6"/>
    <w:rsid w:val="00A50EDE"/>
    <w:rsid w:val="00A52BF1"/>
    <w:rsid w:val="00A5418C"/>
    <w:rsid w:val="00A56338"/>
    <w:rsid w:val="00A57516"/>
    <w:rsid w:val="00A5759E"/>
    <w:rsid w:val="00A57EB6"/>
    <w:rsid w:val="00A6149C"/>
    <w:rsid w:val="00A61A0E"/>
    <w:rsid w:val="00A6535C"/>
    <w:rsid w:val="00A654AC"/>
    <w:rsid w:val="00A6735C"/>
    <w:rsid w:val="00A67F0A"/>
    <w:rsid w:val="00A67F4F"/>
    <w:rsid w:val="00A70B9A"/>
    <w:rsid w:val="00A71E6E"/>
    <w:rsid w:val="00A74B22"/>
    <w:rsid w:val="00A77B72"/>
    <w:rsid w:val="00A77BF9"/>
    <w:rsid w:val="00A80B87"/>
    <w:rsid w:val="00A85096"/>
    <w:rsid w:val="00A86940"/>
    <w:rsid w:val="00A916A5"/>
    <w:rsid w:val="00A932E7"/>
    <w:rsid w:val="00A949F5"/>
    <w:rsid w:val="00A97960"/>
    <w:rsid w:val="00A97E4D"/>
    <w:rsid w:val="00A97E64"/>
    <w:rsid w:val="00AA126F"/>
    <w:rsid w:val="00AA1F2C"/>
    <w:rsid w:val="00AA24AC"/>
    <w:rsid w:val="00AA2E3C"/>
    <w:rsid w:val="00AA7AC4"/>
    <w:rsid w:val="00AB045D"/>
    <w:rsid w:val="00AB05E9"/>
    <w:rsid w:val="00AB13AF"/>
    <w:rsid w:val="00AB37AD"/>
    <w:rsid w:val="00AB3A56"/>
    <w:rsid w:val="00AB3F5C"/>
    <w:rsid w:val="00AB401D"/>
    <w:rsid w:val="00AB5A61"/>
    <w:rsid w:val="00AC1795"/>
    <w:rsid w:val="00AC323A"/>
    <w:rsid w:val="00AC4255"/>
    <w:rsid w:val="00AC4B8A"/>
    <w:rsid w:val="00AC5FF6"/>
    <w:rsid w:val="00AC70EA"/>
    <w:rsid w:val="00AD0D86"/>
    <w:rsid w:val="00AD2CEB"/>
    <w:rsid w:val="00AD30D2"/>
    <w:rsid w:val="00AD6E94"/>
    <w:rsid w:val="00AD776F"/>
    <w:rsid w:val="00AE10D6"/>
    <w:rsid w:val="00AE1B07"/>
    <w:rsid w:val="00AE21BF"/>
    <w:rsid w:val="00AE22B3"/>
    <w:rsid w:val="00AE4A4F"/>
    <w:rsid w:val="00AE5442"/>
    <w:rsid w:val="00AE5785"/>
    <w:rsid w:val="00AE5CFD"/>
    <w:rsid w:val="00AE63B7"/>
    <w:rsid w:val="00AE7D3E"/>
    <w:rsid w:val="00AF0494"/>
    <w:rsid w:val="00AF0849"/>
    <w:rsid w:val="00AF0CC9"/>
    <w:rsid w:val="00AF10E8"/>
    <w:rsid w:val="00AF33A7"/>
    <w:rsid w:val="00AF3570"/>
    <w:rsid w:val="00AF35DF"/>
    <w:rsid w:val="00AF388E"/>
    <w:rsid w:val="00AF409F"/>
    <w:rsid w:val="00AF5BD1"/>
    <w:rsid w:val="00AF79F5"/>
    <w:rsid w:val="00AF7B16"/>
    <w:rsid w:val="00B00B4E"/>
    <w:rsid w:val="00B00ECB"/>
    <w:rsid w:val="00B00F3F"/>
    <w:rsid w:val="00B02CF8"/>
    <w:rsid w:val="00B03B45"/>
    <w:rsid w:val="00B04DAC"/>
    <w:rsid w:val="00B04DC5"/>
    <w:rsid w:val="00B05639"/>
    <w:rsid w:val="00B07CB8"/>
    <w:rsid w:val="00B07D28"/>
    <w:rsid w:val="00B113BD"/>
    <w:rsid w:val="00B11E97"/>
    <w:rsid w:val="00B11F2B"/>
    <w:rsid w:val="00B12C1A"/>
    <w:rsid w:val="00B13E69"/>
    <w:rsid w:val="00B14564"/>
    <w:rsid w:val="00B163D0"/>
    <w:rsid w:val="00B201D0"/>
    <w:rsid w:val="00B204FD"/>
    <w:rsid w:val="00B22767"/>
    <w:rsid w:val="00B26371"/>
    <w:rsid w:val="00B31F51"/>
    <w:rsid w:val="00B3334F"/>
    <w:rsid w:val="00B34462"/>
    <w:rsid w:val="00B34923"/>
    <w:rsid w:val="00B350CE"/>
    <w:rsid w:val="00B37B97"/>
    <w:rsid w:val="00B40A2F"/>
    <w:rsid w:val="00B41960"/>
    <w:rsid w:val="00B4520F"/>
    <w:rsid w:val="00B45EA3"/>
    <w:rsid w:val="00B4684D"/>
    <w:rsid w:val="00B46EC0"/>
    <w:rsid w:val="00B473EC"/>
    <w:rsid w:val="00B47C78"/>
    <w:rsid w:val="00B47F44"/>
    <w:rsid w:val="00B51422"/>
    <w:rsid w:val="00B51AE3"/>
    <w:rsid w:val="00B52B1E"/>
    <w:rsid w:val="00B53B6A"/>
    <w:rsid w:val="00B54015"/>
    <w:rsid w:val="00B56F29"/>
    <w:rsid w:val="00B656CB"/>
    <w:rsid w:val="00B65AA7"/>
    <w:rsid w:val="00B65D68"/>
    <w:rsid w:val="00B660FB"/>
    <w:rsid w:val="00B70D26"/>
    <w:rsid w:val="00B72B7E"/>
    <w:rsid w:val="00B72DAA"/>
    <w:rsid w:val="00B81000"/>
    <w:rsid w:val="00B838B7"/>
    <w:rsid w:val="00B8412C"/>
    <w:rsid w:val="00B84832"/>
    <w:rsid w:val="00B85A82"/>
    <w:rsid w:val="00B8752F"/>
    <w:rsid w:val="00B90B70"/>
    <w:rsid w:val="00B91ED5"/>
    <w:rsid w:val="00B92AB0"/>
    <w:rsid w:val="00B9385D"/>
    <w:rsid w:val="00B94CC8"/>
    <w:rsid w:val="00B94F28"/>
    <w:rsid w:val="00B950D5"/>
    <w:rsid w:val="00B95D0D"/>
    <w:rsid w:val="00BA013F"/>
    <w:rsid w:val="00BA2769"/>
    <w:rsid w:val="00BA2A34"/>
    <w:rsid w:val="00BA37DB"/>
    <w:rsid w:val="00BA4496"/>
    <w:rsid w:val="00BA4837"/>
    <w:rsid w:val="00BA48D4"/>
    <w:rsid w:val="00BA561F"/>
    <w:rsid w:val="00BA7671"/>
    <w:rsid w:val="00BB1C60"/>
    <w:rsid w:val="00BB2CEB"/>
    <w:rsid w:val="00BB350C"/>
    <w:rsid w:val="00BB3872"/>
    <w:rsid w:val="00BB433E"/>
    <w:rsid w:val="00BB4882"/>
    <w:rsid w:val="00BB5813"/>
    <w:rsid w:val="00BB665E"/>
    <w:rsid w:val="00BB6832"/>
    <w:rsid w:val="00BB69F3"/>
    <w:rsid w:val="00BB7A20"/>
    <w:rsid w:val="00BC09D1"/>
    <w:rsid w:val="00BC3617"/>
    <w:rsid w:val="00BC5FE4"/>
    <w:rsid w:val="00BC6894"/>
    <w:rsid w:val="00BD0649"/>
    <w:rsid w:val="00BD06BC"/>
    <w:rsid w:val="00BD0835"/>
    <w:rsid w:val="00BD25A4"/>
    <w:rsid w:val="00BD4C2A"/>
    <w:rsid w:val="00BD52BC"/>
    <w:rsid w:val="00BD57C7"/>
    <w:rsid w:val="00BD61C7"/>
    <w:rsid w:val="00BD7220"/>
    <w:rsid w:val="00BE1B20"/>
    <w:rsid w:val="00BE2295"/>
    <w:rsid w:val="00BE2C75"/>
    <w:rsid w:val="00BE40E4"/>
    <w:rsid w:val="00BE4AB5"/>
    <w:rsid w:val="00BE6DF7"/>
    <w:rsid w:val="00BF0C8B"/>
    <w:rsid w:val="00BF0FC1"/>
    <w:rsid w:val="00BF14A7"/>
    <w:rsid w:val="00BF42B9"/>
    <w:rsid w:val="00BF4819"/>
    <w:rsid w:val="00C00C73"/>
    <w:rsid w:val="00C010D9"/>
    <w:rsid w:val="00C01A62"/>
    <w:rsid w:val="00C02533"/>
    <w:rsid w:val="00C02EF8"/>
    <w:rsid w:val="00C04A21"/>
    <w:rsid w:val="00C05645"/>
    <w:rsid w:val="00C06786"/>
    <w:rsid w:val="00C06BC2"/>
    <w:rsid w:val="00C10C02"/>
    <w:rsid w:val="00C110AB"/>
    <w:rsid w:val="00C12DFB"/>
    <w:rsid w:val="00C12E9B"/>
    <w:rsid w:val="00C1309A"/>
    <w:rsid w:val="00C137CE"/>
    <w:rsid w:val="00C13C95"/>
    <w:rsid w:val="00C1416F"/>
    <w:rsid w:val="00C20AFF"/>
    <w:rsid w:val="00C2138A"/>
    <w:rsid w:val="00C22BA2"/>
    <w:rsid w:val="00C237B5"/>
    <w:rsid w:val="00C24220"/>
    <w:rsid w:val="00C25128"/>
    <w:rsid w:val="00C27156"/>
    <w:rsid w:val="00C27FC5"/>
    <w:rsid w:val="00C315BC"/>
    <w:rsid w:val="00C32CCE"/>
    <w:rsid w:val="00C33712"/>
    <w:rsid w:val="00C33D0A"/>
    <w:rsid w:val="00C3495E"/>
    <w:rsid w:val="00C356A5"/>
    <w:rsid w:val="00C35C4A"/>
    <w:rsid w:val="00C37C60"/>
    <w:rsid w:val="00C40BE4"/>
    <w:rsid w:val="00C43D0B"/>
    <w:rsid w:val="00C46315"/>
    <w:rsid w:val="00C47665"/>
    <w:rsid w:val="00C505DD"/>
    <w:rsid w:val="00C50B11"/>
    <w:rsid w:val="00C50BE3"/>
    <w:rsid w:val="00C512C0"/>
    <w:rsid w:val="00C51CE0"/>
    <w:rsid w:val="00C52D8C"/>
    <w:rsid w:val="00C52F34"/>
    <w:rsid w:val="00C54D4A"/>
    <w:rsid w:val="00C6057B"/>
    <w:rsid w:val="00C61816"/>
    <w:rsid w:val="00C61BFE"/>
    <w:rsid w:val="00C6222F"/>
    <w:rsid w:val="00C62727"/>
    <w:rsid w:val="00C64677"/>
    <w:rsid w:val="00C64C20"/>
    <w:rsid w:val="00C65ABA"/>
    <w:rsid w:val="00C7024A"/>
    <w:rsid w:val="00C70C32"/>
    <w:rsid w:val="00C71274"/>
    <w:rsid w:val="00C71886"/>
    <w:rsid w:val="00C7255F"/>
    <w:rsid w:val="00C74E6C"/>
    <w:rsid w:val="00C76006"/>
    <w:rsid w:val="00C76646"/>
    <w:rsid w:val="00C7727B"/>
    <w:rsid w:val="00C8162C"/>
    <w:rsid w:val="00C820E9"/>
    <w:rsid w:val="00C836A7"/>
    <w:rsid w:val="00C84075"/>
    <w:rsid w:val="00C879B9"/>
    <w:rsid w:val="00C916C3"/>
    <w:rsid w:val="00C921ED"/>
    <w:rsid w:val="00C93364"/>
    <w:rsid w:val="00C94EBC"/>
    <w:rsid w:val="00C95D2D"/>
    <w:rsid w:val="00C9676B"/>
    <w:rsid w:val="00CA05F7"/>
    <w:rsid w:val="00CA07E5"/>
    <w:rsid w:val="00CA1A79"/>
    <w:rsid w:val="00CA3887"/>
    <w:rsid w:val="00CA57D1"/>
    <w:rsid w:val="00CA5DF3"/>
    <w:rsid w:val="00CB06A4"/>
    <w:rsid w:val="00CB3D7E"/>
    <w:rsid w:val="00CB714B"/>
    <w:rsid w:val="00CC0E33"/>
    <w:rsid w:val="00CC2856"/>
    <w:rsid w:val="00CC60A6"/>
    <w:rsid w:val="00CC6584"/>
    <w:rsid w:val="00CC6D05"/>
    <w:rsid w:val="00CC71A9"/>
    <w:rsid w:val="00CD019F"/>
    <w:rsid w:val="00CD09C3"/>
    <w:rsid w:val="00CD2E5C"/>
    <w:rsid w:val="00CD3D01"/>
    <w:rsid w:val="00CD4954"/>
    <w:rsid w:val="00CD5849"/>
    <w:rsid w:val="00CD5F57"/>
    <w:rsid w:val="00CE2D40"/>
    <w:rsid w:val="00CE3CA5"/>
    <w:rsid w:val="00CE3EB1"/>
    <w:rsid w:val="00CE5FCA"/>
    <w:rsid w:val="00CF2AD6"/>
    <w:rsid w:val="00CF410D"/>
    <w:rsid w:val="00CF4FF9"/>
    <w:rsid w:val="00CF5339"/>
    <w:rsid w:val="00CF576E"/>
    <w:rsid w:val="00CF7204"/>
    <w:rsid w:val="00CF7A7D"/>
    <w:rsid w:val="00CF7EB8"/>
    <w:rsid w:val="00D002C5"/>
    <w:rsid w:val="00D01143"/>
    <w:rsid w:val="00D0123A"/>
    <w:rsid w:val="00D01DFA"/>
    <w:rsid w:val="00D030FC"/>
    <w:rsid w:val="00D045F1"/>
    <w:rsid w:val="00D0685F"/>
    <w:rsid w:val="00D071C3"/>
    <w:rsid w:val="00D111D1"/>
    <w:rsid w:val="00D12EEF"/>
    <w:rsid w:val="00D173FC"/>
    <w:rsid w:val="00D20C15"/>
    <w:rsid w:val="00D228B7"/>
    <w:rsid w:val="00D233FC"/>
    <w:rsid w:val="00D30535"/>
    <w:rsid w:val="00D30AB4"/>
    <w:rsid w:val="00D31314"/>
    <w:rsid w:val="00D323E1"/>
    <w:rsid w:val="00D35024"/>
    <w:rsid w:val="00D36034"/>
    <w:rsid w:val="00D36CE4"/>
    <w:rsid w:val="00D36F30"/>
    <w:rsid w:val="00D40182"/>
    <w:rsid w:val="00D40BED"/>
    <w:rsid w:val="00D4705C"/>
    <w:rsid w:val="00D50E31"/>
    <w:rsid w:val="00D518E2"/>
    <w:rsid w:val="00D54077"/>
    <w:rsid w:val="00D55FEA"/>
    <w:rsid w:val="00D56E6C"/>
    <w:rsid w:val="00D5742F"/>
    <w:rsid w:val="00D6011E"/>
    <w:rsid w:val="00D6184F"/>
    <w:rsid w:val="00D648CD"/>
    <w:rsid w:val="00D7061C"/>
    <w:rsid w:val="00D71B69"/>
    <w:rsid w:val="00D71B72"/>
    <w:rsid w:val="00D722A3"/>
    <w:rsid w:val="00D72ADF"/>
    <w:rsid w:val="00D738B9"/>
    <w:rsid w:val="00D73AAC"/>
    <w:rsid w:val="00D747C9"/>
    <w:rsid w:val="00D75BD0"/>
    <w:rsid w:val="00D7661F"/>
    <w:rsid w:val="00D76975"/>
    <w:rsid w:val="00D77A13"/>
    <w:rsid w:val="00D80A37"/>
    <w:rsid w:val="00D82782"/>
    <w:rsid w:val="00D82CCB"/>
    <w:rsid w:val="00D83F60"/>
    <w:rsid w:val="00D840B8"/>
    <w:rsid w:val="00D85328"/>
    <w:rsid w:val="00D86E92"/>
    <w:rsid w:val="00D87C25"/>
    <w:rsid w:val="00D9113C"/>
    <w:rsid w:val="00D91F4F"/>
    <w:rsid w:val="00D92924"/>
    <w:rsid w:val="00D92AB1"/>
    <w:rsid w:val="00D939C9"/>
    <w:rsid w:val="00D941C7"/>
    <w:rsid w:val="00D95534"/>
    <w:rsid w:val="00DA2748"/>
    <w:rsid w:val="00DA5095"/>
    <w:rsid w:val="00DA789E"/>
    <w:rsid w:val="00DB077B"/>
    <w:rsid w:val="00DB2953"/>
    <w:rsid w:val="00DB4480"/>
    <w:rsid w:val="00DB4AB5"/>
    <w:rsid w:val="00DB5BEF"/>
    <w:rsid w:val="00DB659A"/>
    <w:rsid w:val="00DB7D93"/>
    <w:rsid w:val="00DC3BD2"/>
    <w:rsid w:val="00DC5031"/>
    <w:rsid w:val="00DC6515"/>
    <w:rsid w:val="00DD0E2A"/>
    <w:rsid w:val="00DD22F2"/>
    <w:rsid w:val="00DD3741"/>
    <w:rsid w:val="00DD4886"/>
    <w:rsid w:val="00DD52C7"/>
    <w:rsid w:val="00DD70F9"/>
    <w:rsid w:val="00DD7B81"/>
    <w:rsid w:val="00DE0136"/>
    <w:rsid w:val="00DE04A5"/>
    <w:rsid w:val="00DE30BF"/>
    <w:rsid w:val="00DE57FF"/>
    <w:rsid w:val="00DF0EAB"/>
    <w:rsid w:val="00DF0F3C"/>
    <w:rsid w:val="00DF21FF"/>
    <w:rsid w:val="00DF4022"/>
    <w:rsid w:val="00DF75C0"/>
    <w:rsid w:val="00E06C5E"/>
    <w:rsid w:val="00E07A55"/>
    <w:rsid w:val="00E100EB"/>
    <w:rsid w:val="00E10520"/>
    <w:rsid w:val="00E113F2"/>
    <w:rsid w:val="00E115F4"/>
    <w:rsid w:val="00E116CD"/>
    <w:rsid w:val="00E14518"/>
    <w:rsid w:val="00E15DE3"/>
    <w:rsid w:val="00E160CC"/>
    <w:rsid w:val="00E165B1"/>
    <w:rsid w:val="00E168B3"/>
    <w:rsid w:val="00E205FA"/>
    <w:rsid w:val="00E21966"/>
    <w:rsid w:val="00E23013"/>
    <w:rsid w:val="00E24076"/>
    <w:rsid w:val="00E25383"/>
    <w:rsid w:val="00E25745"/>
    <w:rsid w:val="00E258F8"/>
    <w:rsid w:val="00E25AE4"/>
    <w:rsid w:val="00E2602C"/>
    <w:rsid w:val="00E260BA"/>
    <w:rsid w:val="00E26CD9"/>
    <w:rsid w:val="00E271B3"/>
    <w:rsid w:val="00E3103A"/>
    <w:rsid w:val="00E31335"/>
    <w:rsid w:val="00E3134F"/>
    <w:rsid w:val="00E31929"/>
    <w:rsid w:val="00E31E59"/>
    <w:rsid w:val="00E31EC9"/>
    <w:rsid w:val="00E34D3F"/>
    <w:rsid w:val="00E364A2"/>
    <w:rsid w:val="00E36E54"/>
    <w:rsid w:val="00E378A8"/>
    <w:rsid w:val="00E37BBD"/>
    <w:rsid w:val="00E412CE"/>
    <w:rsid w:val="00E4268D"/>
    <w:rsid w:val="00E450B3"/>
    <w:rsid w:val="00E46E8F"/>
    <w:rsid w:val="00E50F8D"/>
    <w:rsid w:val="00E531E0"/>
    <w:rsid w:val="00E53BC4"/>
    <w:rsid w:val="00E53FC0"/>
    <w:rsid w:val="00E5455B"/>
    <w:rsid w:val="00E545A4"/>
    <w:rsid w:val="00E54F58"/>
    <w:rsid w:val="00E550D3"/>
    <w:rsid w:val="00E55F7C"/>
    <w:rsid w:val="00E5656B"/>
    <w:rsid w:val="00E567A7"/>
    <w:rsid w:val="00E618A6"/>
    <w:rsid w:val="00E625A4"/>
    <w:rsid w:val="00E62B34"/>
    <w:rsid w:val="00E635F0"/>
    <w:rsid w:val="00E64A1F"/>
    <w:rsid w:val="00E67417"/>
    <w:rsid w:val="00E67AE0"/>
    <w:rsid w:val="00E703A2"/>
    <w:rsid w:val="00E70EBA"/>
    <w:rsid w:val="00E7464C"/>
    <w:rsid w:val="00E746F4"/>
    <w:rsid w:val="00E74D5D"/>
    <w:rsid w:val="00E757D1"/>
    <w:rsid w:val="00E758AC"/>
    <w:rsid w:val="00E80231"/>
    <w:rsid w:val="00E81993"/>
    <w:rsid w:val="00E82190"/>
    <w:rsid w:val="00E8265A"/>
    <w:rsid w:val="00E83E51"/>
    <w:rsid w:val="00E850B1"/>
    <w:rsid w:val="00E87249"/>
    <w:rsid w:val="00E873C3"/>
    <w:rsid w:val="00E87F68"/>
    <w:rsid w:val="00E900FB"/>
    <w:rsid w:val="00E9086B"/>
    <w:rsid w:val="00E91904"/>
    <w:rsid w:val="00E92677"/>
    <w:rsid w:val="00E93E51"/>
    <w:rsid w:val="00E940FE"/>
    <w:rsid w:val="00E958E9"/>
    <w:rsid w:val="00E95A0D"/>
    <w:rsid w:val="00E9690A"/>
    <w:rsid w:val="00E97A06"/>
    <w:rsid w:val="00EA0265"/>
    <w:rsid w:val="00EA26B8"/>
    <w:rsid w:val="00EA292F"/>
    <w:rsid w:val="00EA2CE4"/>
    <w:rsid w:val="00EA2F31"/>
    <w:rsid w:val="00EA519E"/>
    <w:rsid w:val="00EA62A6"/>
    <w:rsid w:val="00EB3F9F"/>
    <w:rsid w:val="00EB60F4"/>
    <w:rsid w:val="00EB67D5"/>
    <w:rsid w:val="00EB7F05"/>
    <w:rsid w:val="00EB7FA6"/>
    <w:rsid w:val="00EC01BE"/>
    <w:rsid w:val="00EC5241"/>
    <w:rsid w:val="00EC7FA4"/>
    <w:rsid w:val="00ED0937"/>
    <w:rsid w:val="00ED26C2"/>
    <w:rsid w:val="00ED3706"/>
    <w:rsid w:val="00ED3880"/>
    <w:rsid w:val="00ED7D0E"/>
    <w:rsid w:val="00EE0EA6"/>
    <w:rsid w:val="00EE1F51"/>
    <w:rsid w:val="00EE33B4"/>
    <w:rsid w:val="00EE4AED"/>
    <w:rsid w:val="00EE5145"/>
    <w:rsid w:val="00EE548F"/>
    <w:rsid w:val="00EE592F"/>
    <w:rsid w:val="00EE7601"/>
    <w:rsid w:val="00EE7E80"/>
    <w:rsid w:val="00EF01F2"/>
    <w:rsid w:val="00EF0229"/>
    <w:rsid w:val="00EF04E9"/>
    <w:rsid w:val="00EF0FD7"/>
    <w:rsid w:val="00EF1450"/>
    <w:rsid w:val="00EF1B50"/>
    <w:rsid w:val="00EF21F9"/>
    <w:rsid w:val="00EF27B4"/>
    <w:rsid w:val="00EF61D4"/>
    <w:rsid w:val="00EF6AFC"/>
    <w:rsid w:val="00F0193D"/>
    <w:rsid w:val="00F02337"/>
    <w:rsid w:val="00F045F9"/>
    <w:rsid w:val="00F06170"/>
    <w:rsid w:val="00F077CD"/>
    <w:rsid w:val="00F10AC7"/>
    <w:rsid w:val="00F10CC6"/>
    <w:rsid w:val="00F11EB3"/>
    <w:rsid w:val="00F13579"/>
    <w:rsid w:val="00F15AC1"/>
    <w:rsid w:val="00F17FFB"/>
    <w:rsid w:val="00F2109A"/>
    <w:rsid w:val="00F22E01"/>
    <w:rsid w:val="00F23D98"/>
    <w:rsid w:val="00F240B9"/>
    <w:rsid w:val="00F26F78"/>
    <w:rsid w:val="00F2716B"/>
    <w:rsid w:val="00F30A43"/>
    <w:rsid w:val="00F35D00"/>
    <w:rsid w:val="00F36AD5"/>
    <w:rsid w:val="00F36F65"/>
    <w:rsid w:val="00F370E7"/>
    <w:rsid w:val="00F37765"/>
    <w:rsid w:val="00F37C31"/>
    <w:rsid w:val="00F411D2"/>
    <w:rsid w:val="00F42201"/>
    <w:rsid w:val="00F42E01"/>
    <w:rsid w:val="00F44130"/>
    <w:rsid w:val="00F4428A"/>
    <w:rsid w:val="00F44615"/>
    <w:rsid w:val="00F46D36"/>
    <w:rsid w:val="00F47DC0"/>
    <w:rsid w:val="00F53252"/>
    <w:rsid w:val="00F54756"/>
    <w:rsid w:val="00F57185"/>
    <w:rsid w:val="00F620F0"/>
    <w:rsid w:val="00F62810"/>
    <w:rsid w:val="00F66CFF"/>
    <w:rsid w:val="00F7043A"/>
    <w:rsid w:val="00F72493"/>
    <w:rsid w:val="00F73061"/>
    <w:rsid w:val="00F7334F"/>
    <w:rsid w:val="00F7372C"/>
    <w:rsid w:val="00F73A1C"/>
    <w:rsid w:val="00F7503E"/>
    <w:rsid w:val="00F765A8"/>
    <w:rsid w:val="00F76BC7"/>
    <w:rsid w:val="00F80AA0"/>
    <w:rsid w:val="00F82DC4"/>
    <w:rsid w:val="00F82F2D"/>
    <w:rsid w:val="00F83284"/>
    <w:rsid w:val="00F83FF8"/>
    <w:rsid w:val="00F861E4"/>
    <w:rsid w:val="00F8689B"/>
    <w:rsid w:val="00F953AC"/>
    <w:rsid w:val="00F96D27"/>
    <w:rsid w:val="00F972FB"/>
    <w:rsid w:val="00FA0CDF"/>
    <w:rsid w:val="00FA2431"/>
    <w:rsid w:val="00FA2CC6"/>
    <w:rsid w:val="00FA6D00"/>
    <w:rsid w:val="00FA78FE"/>
    <w:rsid w:val="00FB17C6"/>
    <w:rsid w:val="00FB2D67"/>
    <w:rsid w:val="00FB35AE"/>
    <w:rsid w:val="00FB5450"/>
    <w:rsid w:val="00FB5709"/>
    <w:rsid w:val="00FB5B69"/>
    <w:rsid w:val="00FB66BE"/>
    <w:rsid w:val="00FB7385"/>
    <w:rsid w:val="00FB778C"/>
    <w:rsid w:val="00FC07FF"/>
    <w:rsid w:val="00FC2378"/>
    <w:rsid w:val="00FC2A35"/>
    <w:rsid w:val="00FC3AA4"/>
    <w:rsid w:val="00FC76DC"/>
    <w:rsid w:val="00FC7EE9"/>
    <w:rsid w:val="00FD0B75"/>
    <w:rsid w:val="00FD1BA2"/>
    <w:rsid w:val="00FD3272"/>
    <w:rsid w:val="00FD34A7"/>
    <w:rsid w:val="00FD3E68"/>
    <w:rsid w:val="00FE17E1"/>
    <w:rsid w:val="00FE3B51"/>
    <w:rsid w:val="00FE423F"/>
    <w:rsid w:val="00FE478E"/>
    <w:rsid w:val="00FE4AD6"/>
    <w:rsid w:val="00FF35C9"/>
    <w:rsid w:val="00FF5CB4"/>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C5B821B"/>
  <w15:chartTrackingRefBased/>
  <w15:docId w15:val="{B4F7AF04-2FAE-4409-877B-A16F30F866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47DC0"/>
  </w:style>
  <w:style w:type="paragraph" w:styleId="Heading1">
    <w:name w:val="heading 1"/>
    <w:basedOn w:val="Normal"/>
    <w:next w:val="Normal"/>
    <w:link w:val="Heading1Char"/>
    <w:uiPriority w:val="9"/>
    <w:qFormat/>
    <w:rsid w:val="009B3539"/>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9B3539"/>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D77A13"/>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47DC0"/>
    <w:pPr>
      <w:ind w:left="720"/>
      <w:contextualSpacing/>
    </w:pPr>
  </w:style>
  <w:style w:type="paragraph" w:styleId="Header">
    <w:name w:val="header"/>
    <w:basedOn w:val="Normal"/>
    <w:link w:val="HeaderChar"/>
    <w:uiPriority w:val="99"/>
    <w:unhideWhenUsed/>
    <w:rsid w:val="00101ED0"/>
    <w:pPr>
      <w:tabs>
        <w:tab w:val="center" w:pos="4513"/>
        <w:tab w:val="right" w:pos="9026"/>
      </w:tabs>
      <w:spacing w:after="0" w:line="240" w:lineRule="auto"/>
    </w:pPr>
  </w:style>
  <w:style w:type="character" w:customStyle="1" w:styleId="HeaderChar">
    <w:name w:val="Header Char"/>
    <w:basedOn w:val="DefaultParagraphFont"/>
    <w:link w:val="Header"/>
    <w:uiPriority w:val="99"/>
    <w:rsid w:val="00101ED0"/>
  </w:style>
  <w:style w:type="paragraph" w:styleId="Footer">
    <w:name w:val="footer"/>
    <w:basedOn w:val="Normal"/>
    <w:link w:val="FooterChar"/>
    <w:uiPriority w:val="99"/>
    <w:unhideWhenUsed/>
    <w:rsid w:val="00101ED0"/>
    <w:pPr>
      <w:tabs>
        <w:tab w:val="center" w:pos="4513"/>
        <w:tab w:val="right" w:pos="9026"/>
      </w:tabs>
      <w:spacing w:after="0" w:line="240" w:lineRule="auto"/>
    </w:pPr>
  </w:style>
  <w:style w:type="character" w:customStyle="1" w:styleId="FooterChar">
    <w:name w:val="Footer Char"/>
    <w:basedOn w:val="DefaultParagraphFont"/>
    <w:link w:val="Footer"/>
    <w:uiPriority w:val="99"/>
    <w:rsid w:val="00101ED0"/>
  </w:style>
  <w:style w:type="paragraph" w:styleId="FootnoteText">
    <w:name w:val="footnote text"/>
    <w:basedOn w:val="Normal"/>
    <w:link w:val="FootnoteTextChar"/>
    <w:uiPriority w:val="99"/>
    <w:semiHidden/>
    <w:unhideWhenUsed/>
    <w:rsid w:val="00F96D27"/>
    <w:pPr>
      <w:spacing w:after="0" w:line="240" w:lineRule="auto"/>
    </w:pPr>
    <w:rPr>
      <w:sz w:val="20"/>
      <w:szCs w:val="20"/>
      <w:lang w:eastAsia="zh-CN"/>
    </w:rPr>
  </w:style>
  <w:style w:type="character" w:customStyle="1" w:styleId="FootnoteTextChar">
    <w:name w:val="Footnote Text Char"/>
    <w:basedOn w:val="DefaultParagraphFont"/>
    <w:link w:val="FootnoteText"/>
    <w:uiPriority w:val="99"/>
    <w:semiHidden/>
    <w:rsid w:val="00F96D27"/>
    <w:rPr>
      <w:rFonts w:eastAsiaTheme="minorEastAsia"/>
      <w:sz w:val="20"/>
      <w:szCs w:val="20"/>
      <w:lang w:eastAsia="zh-CN"/>
    </w:rPr>
  </w:style>
  <w:style w:type="character" w:styleId="FootnoteReference">
    <w:name w:val="footnote reference"/>
    <w:basedOn w:val="DefaultParagraphFont"/>
    <w:uiPriority w:val="99"/>
    <w:semiHidden/>
    <w:unhideWhenUsed/>
    <w:rsid w:val="00F96D27"/>
    <w:rPr>
      <w:vertAlign w:val="superscript"/>
    </w:rPr>
  </w:style>
  <w:style w:type="character" w:styleId="Hyperlink">
    <w:name w:val="Hyperlink"/>
    <w:basedOn w:val="DefaultParagraphFont"/>
    <w:uiPriority w:val="99"/>
    <w:unhideWhenUsed/>
    <w:rsid w:val="00F96D27"/>
    <w:rPr>
      <w:color w:val="0563C1" w:themeColor="hyperlink"/>
      <w:u w:val="single"/>
    </w:rPr>
  </w:style>
  <w:style w:type="character" w:customStyle="1" w:styleId="Heading1Char">
    <w:name w:val="Heading 1 Char"/>
    <w:basedOn w:val="DefaultParagraphFont"/>
    <w:link w:val="Heading1"/>
    <w:uiPriority w:val="9"/>
    <w:rsid w:val="009B3539"/>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9B3539"/>
    <w:rPr>
      <w:rFonts w:asciiTheme="majorHAnsi" w:eastAsiaTheme="majorEastAsia" w:hAnsiTheme="majorHAnsi" w:cstheme="majorBidi"/>
      <w:color w:val="2F5496" w:themeColor="accent1" w:themeShade="BF"/>
      <w:sz w:val="26"/>
      <w:szCs w:val="26"/>
    </w:rPr>
  </w:style>
  <w:style w:type="paragraph" w:customStyle="1" w:styleId="EndNoteBibliographyTitle">
    <w:name w:val="EndNote Bibliography Title"/>
    <w:basedOn w:val="Normal"/>
    <w:link w:val="EndNoteBibliographyTitleChar"/>
    <w:rsid w:val="00E271B3"/>
    <w:pPr>
      <w:spacing w:after="0"/>
      <w:jc w:val="center"/>
    </w:pPr>
    <w:rPr>
      <w:rFonts w:ascii="Calibri" w:hAnsi="Calibri" w:cs="Calibri"/>
      <w:noProof/>
      <w:lang w:val="en-US"/>
    </w:rPr>
  </w:style>
  <w:style w:type="character" w:customStyle="1" w:styleId="EndNoteBibliographyTitleChar">
    <w:name w:val="EndNote Bibliography Title Char"/>
    <w:basedOn w:val="DefaultParagraphFont"/>
    <w:link w:val="EndNoteBibliographyTitle"/>
    <w:rsid w:val="00E271B3"/>
    <w:rPr>
      <w:rFonts w:ascii="Calibri" w:hAnsi="Calibri" w:cs="Calibri"/>
      <w:noProof/>
      <w:lang w:val="en-US"/>
    </w:rPr>
  </w:style>
  <w:style w:type="paragraph" w:customStyle="1" w:styleId="EndNoteBibliography">
    <w:name w:val="EndNote Bibliography"/>
    <w:basedOn w:val="Normal"/>
    <w:link w:val="EndNoteBibliographyChar"/>
    <w:rsid w:val="00E271B3"/>
    <w:pPr>
      <w:spacing w:line="240" w:lineRule="auto"/>
      <w:jc w:val="both"/>
    </w:pPr>
    <w:rPr>
      <w:rFonts w:ascii="Calibri" w:hAnsi="Calibri" w:cs="Calibri"/>
      <w:noProof/>
      <w:lang w:val="en-US"/>
    </w:rPr>
  </w:style>
  <w:style w:type="character" w:customStyle="1" w:styleId="EndNoteBibliographyChar">
    <w:name w:val="EndNote Bibliography Char"/>
    <w:basedOn w:val="DefaultParagraphFont"/>
    <w:link w:val="EndNoteBibliography"/>
    <w:rsid w:val="00E271B3"/>
    <w:rPr>
      <w:rFonts w:ascii="Calibri" w:hAnsi="Calibri" w:cs="Calibri"/>
      <w:noProof/>
      <w:lang w:val="en-US"/>
    </w:rPr>
  </w:style>
  <w:style w:type="table" w:styleId="PlainTable2">
    <w:name w:val="Plain Table 2"/>
    <w:basedOn w:val="TableNormal"/>
    <w:uiPriority w:val="42"/>
    <w:rsid w:val="00EA2CE4"/>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styleId="TableGrid">
    <w:name w:val="Table Grid"/>
    <w:basedOn w:val="TableNormal"/>
    <w:uiPriority w:val="39"/>
    <w:rsid w:val="00D738B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DE013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E0136"/>
    <w:rPr>
      <w:rFonts w:ascii="Segoe UI" w:hAnsi="Segoe UI" w:cs="Segoe UI"/>
      <w:sz w:val="18"/>
      <w:szCs w:val="18"/>
    </w:rPr>
  </w:style>
  <w:style w:type="character" w:styleId="PlaceholderText">
    <w:name w:val="Placeholder Text"/>
    <w:basedOn w:val="DefaultParagraphFont"/>
    <w:uiPriority w:val="99"/>
    <w:semiHidden/>
    <w:rsid w:val="00991993"/>
    <w:rPr>
      <w:color w:val="808080"/>
    </w:rPr>
  </w:style>
  <w:style w:type="character" w:styleId="CommentReference">
    <w:name w:val="annotation reference"/>
    <w:basedOn w:val="DefaultParagraphFont"/>
    <w:uiPriority w:val="99"/>
    <w:semiHidden/>
    <w:unhideWhenUsed/>
    <w:rsid w:val="00621052"/>
    <w:rPr>
      <w:sz w:val="16"/>
      <w:szCs w:val="16"/>
    </w:rPr>
  </w:style>
  <w:style w:type="paragraph" w:styleId="CommentText">
    <w:name w:val="annotation text"/>
    <w:basedOn w:val="Normal"/>
    <w:link w:val="CommentTextChar"/>
    <w:uiPriority w:val="99"/>
    <w:semiHidden/>
    <w:unhideWhenUsed/>
    <w:rsid w:val="00621052"/>
    <w:pPr>
      <w:spacing w:line="240" w:lineRule="auto"/>
    </w:pPr>
    <w:rPr>
      <w:sz w:val="20"/>
      <w:szCs w:val="20"/>
    </w:rPr>
  </w:style>
  <w:style w:type="character" w:customStyle="1" w:styleId="CommentTextChar">
    <w:name w:val="Comment Text Char"/>
    <w:basedOn w:val="DefaultParagraphFont"/>
    <w:link w:val="CommentText"/>
    <w:uiPriority w:val="99"/>
    <w:semiHidden/>
    <w:rsid w:val="00621052"/>
    <w:rPr>
      <w:sz w:val="20"/>
      <w:szCs w:val="20"/>
    </w:rPr>
  </w:style>
  <w:style w:type="paragraph" w:styleId="CommentSubject">
    <w:name w:val="annotation subject"/>
    <w:basedOn w:val="CommentText"/>
    <w:next w:val="CommentText"/>
    <w:link w:val="CommentSubjectChar"/>
    <w:uiPriority w:val="99"/>
    <w:semiHidden/>
    <w:unhideWhenUsed/>
    <w:rsid w:val="00621052"/>
    <w:rPr>
      <w:b/>
      <w:bCs/>
    </w:rPr>
  </w:style>
  <w:style w:type="character" w:customStyle="1" w:styleId="CommentSubjectChar">
    <w:name w:val="Comment Subject Char"/>
    <w:basedOn w:val="CommentTextChar"/>
    <w:link w:val="CommentSubject"/>
    <w:uiPriority w:val="99"/>
    <w:semiHidden/>
    <w:rsid w:val="00621052"/>
    <w:rPr>
      <w:b/>
      <w:bCs/>
      <w:sz w:val="20"/>
      <w:szCs w:val="20"/>
    </w:rPr>
  </w:style>
  <w:style w:type="table" w:styleId="GridTable2">
    <w:name w:val="Grid Table 2"/>
    <w:basedOn w:val="TableNormal"/>
    <w:uiPriority w:val="47"/>
    <w:rsid w:val="00736614"/>
    <w:pPr>
      <w:spacing w:after="0" w:line="240" w:lineRule="auto"/>
    </w:pPr>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customStyle="1" w:styleId="Heading3Char">
    <w:name w:val="Heading 3 Char"/>
    <w:basedOn w:val="DefaultParagraphFont"/>
    <w:link w:val="Heading3"/>
    <w:uiPriority w:val="9"/>
    <w:rsid w:val="00D77A13"/>
    <w:rPr>
      <w:rFonts w:asciiTheme="majorHAnsi" w:eastAsiaTheme="majorEastAsia" w:hAnsiTheme="majorHAnsi" w:cstheme="majorBidi"/>
      <w:color w:val="1F3763"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3312025">
      <w:bodyDiv w:val="1"/>
      <w:marLeft w:val="0"/>
      <w:marRight w:val="0"/>
      <w:marTop w:val="0"/>
      <w:marBottom w:val="0"/>
      <w:divBdr>
        <w:top w:val="none" w:sz="0" w:space="0" w:color="auto"/>
        <w:left w:val="none" w:sz="0" w:space="0" w:color="auto"/>
        <w:bottom w:val="none" w:sz="0" w:space="0" w:color="auto"/>
        <w:right w:val="none" w:sz="0" w:space="0" w:color="auto"/>
      </w:divBdr>
    </w:div>
    <w:div w:id="78020081">
      <w:bodyDiv w:val="1"/>
      <w:marLeft w:val="0"/>
      <w:marRight w:val="0"/>
      <w:marTop w:val="0"/>
      <w:marBottom w:val="0"/>
      <w:divBdr>
        <w:top w:val="none" w:sz="0" w:space="0" w:color="auto"/>
        <w:left w:val="none" w:sz="0" w:space="0" w:color="auto"/>
        <w:bottom w:val="none" w:sz="0" w:space="0" w:color="auto"/>
        <w:right w:val="none" w:sz="0" w:space="0" w:color="auto"/>
      </w:divBdr>
    </w:div>
    <w:div w:id="583955769">
      <w:bodyDiv w:val="1"/>
      <w:marLeft w:val="0"/>
      <w:marRight w:val="0"/>
      <w:marTop w:val="0"/>
      <w:marBottom w:val="0"/>
      <w:divBdr>
        <w:top w:val="none" w:sz="0" w:space="0" w:color="auto"/>
        <w:left w:val="none" w:sz="0" w:space="0" w:color="auto"/>
        <w:bottom w:val="none" w:sz="0" w:space="0" w:color="auto"/>
        <w:right w:val="none" w:sz="0" w:space="0" w:color="auto"/>
      </w:divBdr>
    </w:div>
    <w:div w:id="674459953">
      <w:bodyDiv w:val="1"/>
      <w:marLeft w:val="0"/>
      <w:marRight w:val="0"/>
      <w:marTop w:val="0"/>
      <w:marBottom w:val="0"/>
      <w:divBdr>
        <w:top w:val="none" w:sz="0" w:space="0" w:color="auto"/>
        <w:left w:val="none" w:sz="0" w:space="0" w:color="auto"/>
        <w:bottom w:val="none" w:sz="0" w:space="0" w:color="auto"/>
        <w:right w:val="none" w:sz="0" w:space="0" w:color="auto"/>
      </w:divBdr>
    </w:div>
    <w:div w:id="1744331772">
      <w:bodyDiv w:val="1"/>
      <w:marLeft w:val="0"/>
      <w:marRight w:val="0"/>
      <w:marTop w:val="0"/>
      <w:marBottom w:val="0"/>
      <w:divBdr>
        <w:top w:val="none" w:sz="0" w:space="0" w:color="auto"/>
        <w:left w:val="none" w:sz="0" w:space="0" w:color="auto"/>
        <w:bottom w:val="none" w:sz="0" w:space="0" w:color="auto"/>
        <w:right w:val="none" w:sz="0" w:space="0" w:color="auto"/>
      </w:divBdr>
    </w:div>
    <w:div w:id="1745033469">
      <w:bodyDiv w:val="1"/>
      <w:marLeft w:val="0"/>
      <w:marRight w:val="0"/>
      <w:marTop w:val="0"/>
      <w:marBottom w:val="0"/>
      <w:divBdr>
        <w:top w:val="none" w:sz="0" w:space="0" w:color="auto"/>
        <w:left w:val="none" w:sz="0" w:space="0" w:color="auto"/>
        <w:bottom w:val="none" w:sz="0" w:space="0" w:color="auto"/>
        <w:right w:val="none" w:sz="0" w:space="0" w:color="auto"/>
      </w:divBdr>
    </w:div>
    <w:div w:id="1907766810">
      <w:bodyDiv w:val="1"/>
      <w:marLeft w:val="0"/>
      <w:marRight w:val="0"/>
      <w:marTop w:val="0"/>
      <w:marBottom w:val="0"/>
      <w:divBdr>
        <w:top w:val="none" w:sz="0" w:space="0" w:color="auto"/>
        <w:left w:val="none" w:sz="0" w:space="0" w:color="auto"/>
        <w:bottom w:val="none" w:sz="0" w:space="0" w:color="auto"/>
        <w:right w:val="none" w:sz="0" w:space="0" w:color="auto"/>
      </w:divBdr>
    </w:div>
    <w:div w:id="1983382490">
      <w:bodyDiv w:val="1"/>
      <w:marLeft w:val="0"/>
      <w:marRight w:val="0"/>
      <w:marTop w:val="0"/>
      <w:marBottom w:val="0"/>
      <w:divBdr>
        <w:top w:val="none" w:sz="0" w:space="0" w:color="auto"/>
        <w:left w:val="none" w:sz="0" w:space="0" w:color="auto"/>
        <w:bottom w:val="none" w:sz="0" w:space="0" w:color="auto"/>
        <w:right w:val="none" w:sz="0" w:space="0" w:color="auto"/>
      </w:divBdr>
    </w:div>
    <w:div w:id="19943332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mailto:hxb20@cam.ac.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10C6CD3-C810-4620-8E10-BC182FCF64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20</Pages>
  <Words>20795</Words>
  <Characters>113126</Characters>
  <Application>Microsoft Office Word</Application>
  <DocSecurity>0</DocSecurity>
  <Lines>1795</Lines>
  <Paragraphs>458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133463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Rufus Saunders</dc:creator>
  <cp:keywords/>
  <dc:description/>
  <cp:lastModifiedBy>Helen Bao</cp:lastModifiedBy>
  <cp:revision>4</cp:revision>
  <cp:lastPrinted>2020-08-25T19:51:00Z</cp:lastPrinted>
  <dcterms:created xsi:type="dcterms:W3CDTF">2021-04-09T03:21:00Z</dcterms:created>
  <dcterms:modified xsi:type="dcterms:W3CDTF">2021-04-09T03:30:00Z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6th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8th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Unique User Id_1">
    <vt:lpwstr>09b522d6-629f-3bc8-8699-b098094478bf</vt:lpwstr>
  </property>
  <property fmtid="{D5CDD505-2E9C-101B-9397-08002B2CF9AE}" pid="24" name="Mendeley Citation Style_1">
    <vt:lpwstr>http://www.zotero.org/styles/harvard-cite-them-right</vt:lpwstr>
  </property>
</Properties>
</file>