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2229" w:rsidRPr="00E54B73" w:rsidRDefault="008141A7" w:rsidP="00456DF1">
      <w:pPr>
        <w:spacing w:after="360" w:line="360" w:lineRule="auto"/>
        <w:rPr>
          <w:rFonts w:ascii="Arial" w:eastAsia="Times New Roman" w:hAnsi="Arial" w:cs="Arial"/>
          <w:b/>
          <w:color w:val="222222"/>
          <w:sz w:val="19"/>
          <w:szCs w:val="19"/>
          <w:shd w:val="clear" w:color="auto" w:fill="FFFFFF"/>
          <w:lang w:eastAsia="en-GB"/>
        </w:rPr>
      </w:pPr>
      <w:r w:rsidRPr="00E54B73">
        <w:rPr>
          <w:rFonts w:ascii="Arial" w:eastAsia="Times New Roman" w:hAnsi="Arial" w:cs="Arial"/>
          <w:b/>
          <w:color w:val="222222"/>
          <w:sz w:val="19"/>
          <w:szCs w:val="19"/>
          <w:shd w:val="clear" w:color="auto" w:fill="FFFFFF"/>
          <w:lang w:eastAsia="en-GB"/>
        </w:rPr>
        <w:t>Palliative C</w:t>
      </w:r>
      <w:r w:rsidR="00E95083" w:rsidRPr="00E54B73">
        <w:rPr>
          <w:rFonts w:ascii="Arial" w:eastAsia="Times New Roman" w:hAnsi="Arial" w:cs="Arial"/>
          <w:b/>
          <w:color w:val="222222"/>
          <w:sz w:val="19"/>
          <w:szCs w:val="19"/>
          <w:shd w:val="clear" w:color="auto" w:fill="FFFFFF"/>
          <w:lang w:eastAsia="en-GB"/>
        </w:rPr>
        <w:t xml:space="preserve">are </w:t>
      </w:r>
      <w:r w:rsidR="00152229" w:rsidRPr="00E54B73">
        <w:rPr>
          <w:rFonts w:ascii="Arial" w:eastAsia="Times New Roman" w:hAnsi="Arial" w:cs="Arial"/>
          <w:b/>
          <w:color w:val="222222"/>
          <w:sz w:val="19"/>
          <w:szCs w:val="19"/>
          <w:shd w:val="clear" w:color="auto" w:fill="FFFFFF"/>
          <w:lang w:eastAsia="en-GB"/>
        </w:rPr>
        <w:t>c</w:t>
      </w:r>
      <w:r w:rsidR="00E95083" w:rsidRPr="00E54B73">
        <w:rPr>
          <w:rFonts w:ascii="Arial" w:eastAsia="Times New Roman" w:hAnsi="Arial" w:cs="Arial"/>
          <w:b/>
          <w:color w:val="222222"/>
          <w:sz w:val="19"/>
          <w:szCs w:val="19"/>
          <w:shd w:val="clear" w:color="auto" w:fill="FFFFFF"/>
          <w:lang w:eastAsia="en-GB"/>
        </w:rPr>
        <w:t xml:space="preserve">linicians’ </w:t>
      </w:r>
      <w:bookmarkStart w:id="0" w:name="_GoBack"/>
      <w:bookmarkEnd w:id="0"/>
      <w:r w:rsidR="00152229" w:rsidRPr="00E54B73">
        <w:rPr>
          <w:rFonts w:ascii="Arial" w:eastAsia="Times New Roman" w:hAnsi="Arial" w:cs="Arial"/>
          <w:b/>
          <w:color w:val="222222"/>
          <w:sz w:val="19"/>
          <w:szCs w:val="19"/>
          <w:shd w:val="clear" w:color="auto" w:fill="FFFFFF"/>
          <w:lang w:eastAsia="en-GB"/>
        </w:rPr>
        <w:t>k</w:t>
      </w:r>
      <w:r w:rsidR="00E95083" w:rsidRPr="00E54B73">
        <w:rPr>
          <w:rFonts w:ascii="Arial" w:eastAsia="Times New Roman" w:hAnsi="Arial" w:cs="Arial"/>
          <w:b/>
          <w:color w:val="222222"/>
          <w:sz w:val="19"/>
          <w:szCs w:val="19"/>
          <w:shd w:val="clear" w:color="auto" w:fill="FFFFFF"/>
          <w:lang w:eastAsia="en-GB"/>
        </w:rPr>
        <w:t xml:space="preserve">nowledge of the </w:t>
      </w:r>
      <w:r w:rsidR="00152229" w:rsidRPr="00E54B73">
        <w:rPr>
          <w:rFonts w:ascii="Arial" w:eastAsia="Times New Roman" w:hAnsi="Arial" w:cs="Arial"/>
          <w:b/>
          <w:color w:val="222222"/>
          <w:sz w:val="19"/>
          <w:szCs w:val="19"/>
          <w:shd w:val="clear" w:color="auto" w:fill="FFFFFF"/>
          <w:lang w:eastAsia="en-GB"/>
        </w:rPr>
        <w:t>l</w:t>
      </w:r>
      <w:r w:rsidR="00E95083" w:rsidRPr="00E54B73">
        <w:rPr>
          <w:rFonts w:ascii="Arial" w:eastAsia="Times New Roman" w:hAnsi="Arial" w:cs="Arial"/>
          <w:b/>
          <w:color w:val="222222"/>
          <w:sz w:val="19"/>
          <w:szCs w:val="19"/>
          <w:shd w:val="clear" w:color="auto" w:fill="FFFFFF"/>
          <w:lang w:eastAsia="en-GB"/>
        </w:rPr>
        <w:t xml:space="preserve">aw </w:t>
      </w:r>
      <w:r w:rsidR="00152229" w:rsidRPr="00E54B73">
        <w:rPr>
          <w:rFonts w:ascii="Arial" w:eastAsia="Times New Roman" w:hAnsi="Arial" w:cs="Arial"/>
          <w:b/>
          <w:color w:val="222222"/>
          <w:sz w:val="19"/>
          <w:szCs w:val="19"/>
          <w:shd w:val="clear" w:color="auto" w:fill="FFFFFF"/>
          <w:lang w:eastAsia="en-GB"/>
        </w:rPr>
        <w:t>r</w:t>
      </w:r>
      <w:r w:rsidR="00E95083" w:rsidRPr="00E54B73">
        <w:rPr>
          <w:rFonts w:ascii="Arial" w:eastAsia="Times New Roman" w:hAnsi="Arial" w:cs="Arial"/>
          <w:b/>
          <w:color w:val="222222"/>
          <w:sz w:val="19"/>
          <w:szCs w:val="19"/>
          <w:shd w:val="clear" w:color="auto" w:fill="FFFFFF"/>
          <w:lang w:eastAsia="en-GB"/>
        </w:rPr>
        <w:t xml:space="preserve">egarding the </w:t>
      </w:r>
      <w:r w:rsidR="00152229" w:rsidRPr="00E54B73">
        <w:rPr>
          <w:rFonts w:ascii="Arial" w:eastAsia="Times New Roman" w:hAnsi="Arial" w:cs="Arial"/>
          <w:b/>
          <w:color w:val="222222"/>
          <w:sz w:val="19"/>
          <w:szCs w:val="19"/>
          <w:shd w:val="clear" w:color="auto" w:fill="FFFFFF"/>
          <w:lang w:eastAsia="en-GB"/>
        </w:rPr>
        <w:t>u</w:t>
      </w:r>
      <w:r w:rsidR="008B1690" w:rsidRPr="00E54B73">
        <w:rPr>
          <w:rFonts w:ascii="Arial" w:eastAsia="Times New Roman" w:hAnsi="Arial" w:cs="Arial"/>
          <w:b/>
          <w:color w:val="222222"/>
          <w:sz w:val="19"/>
          <w:szCs w:val="19"/>
          <w:shd w:val="clear" w:color="auto" w:fill="FFFFFF"/>
          <w:lang w:eastAsia="en-GB"/>
        </w:rPr>
        <w:t>se of the Deprivation of Liberty Safeguards</w:t>
      </w:r>
      <w:r w:rsidR="004867C1">
        <w:rPr>
          <w:rFonts w:ascii="Arial" w:eastAsia="Times New Roman" w:hAnsi="Arial" w:cs="Arial"/>
          <w:b/>
          <w:color w:val="222222"/>
          <w:sz w:val="19"/>
          <w:szCs w:val="19"/>
          <w:shd w:val="clear" w:color="auto" w:fill="FFFFFF"/>
          <w:lang w:eastAsia="en-GB"/>
        </w:rPr>
        <w:t xml:space="preserve"> (DoLS)</w:t>
      </w:r>
    </w:p>
    <w:p w:rsidR="00152229" w:rsidRPr="00E54B73" w:rsidRDefault="00152229" w:rsidP="007268F9">
      <w:pPr>
        <w:pStyle w:val="NoSpacing"/>
        <w:rPr>
          <w:rFonts w:ascii="Arial" w:hAnsi="Arial" w:cs="Arial"/>
          <w:sz w:val="19"/>
          <w:szCs w:val="19"/>
          <w:shd w:val="clear" w:color="auto" w:fill="FFFFFF"/>
          <w:lang w:eastAsia="en-GB"/>
        </w:rPr>
      </w:pPr>
      <w:r w:rsidRPr="00E54B73">
        <w:rPr>
          <w:rFonts w:ascii="Arial" w:hAnsi="Arial" w:cs="Arial"/>
          <w:sz w:val="19"/>
          <w:szCs w:val="19"/>
          <w:shd w:val="clear" w:color="auto" w:fill="FFFFFF"/>
          <w:lang w:eastAsia="en-GB"/>
        </w:rPr>
        <w:t>* Caroline Barry</w:t>
      </w:r>
    </w:p>
    <w:p w:rsidR="00152229" w:rsidRPr="00E54B73" w:rsidRDefault="00FB3D48" w:rsidP="007268F9">
      <w:pPr>
        <w:pStyle w:val="NoSpacing"/>
        <w:rPr>
          <w:rFonts w:ascii="Arial" w:hAnsi="Arial" w:cs="Arial"/>
          <w:color w:val="212121"/>
          <w:sz w:val="19"/>
          <w:szCs w:val="19"/>
        </w:rPr>
      </w:pPr>
      <w:r>
        <w:rPr>
          <w:rFonts w:ascii="Arial" w:hAnsi="Arial" w:cs="Arial"/>
          <w:color w:val="212121"/>
          <w:sz w:val="19"/>
          <w:szCs w:val="19"/>
        </w:rPr>
        <w:t xml:space="preserve">Norfolk and Norwich University Hospital, </w:t>
      </w:r>
      <w:proofErr w:type="spellStart"/>
      <w:r>
        <w:rPr>
          <w:rFonts w:ascii="Arial" w:hAnsi="Arial" w:cs="Arial"/>
          <w:color w:val="212121"/>
          <w:sz w:val="19"/>
          <w:szCs w:val="19"/>
        </w:rPr>
        <w:t>Colney</w:t>
      </w:r>
      <w:proofErr w:type="spellEnd"/>
      <w:r>
        <w:rPr>
          <w:rFonts w:ascii="Arial" w:hAnsi="Arial" w:cs="Arial"/>
          <w:color w:val="212121"/>
          <w:sz w:val="19"/>
          <w:szCs w:val="19"/>
        </w:rPr>
        <w:t xml:space="preserve"> Lane, Norwich NR4 7UY</w:t>
      </w:r>
    </w:p>
    <w:p w:rsidR="00140C86" w:rsidRPr="00E54B73" w:rsidRDefault="00AC708D" w:rsidP="007268F9">
      <w:pPr>
        <w:pStyle w:val="NoSpacing"/>
        <w:rPr>
          <w:rFonts w:ascii="Arial" w:hAnsi="Arial" w:cs="Arial"/>
          <w:color w:val="212121"/>
          <w:sz w:val="19"/>
          <w:szCs w:val="19"/>
        </w:rPr>
      </w:pPr>
      <w:hyperlink r:id="rId8" w:history="1">
        <w:r w:rsidR="00140C86" w:rsidRPr="00E54B73">
          <w:rPr>
            <w:rStyle w:val="Hyperlink"/>
            <w:rFonts w:ascii="Arial" w:hAnsi="Arial" w:cs="Arial"/>
            <w:sz w:val="19"/>
            <w:szCs w:val="19"/>
          </w:rPr>
          <w:t>Caroline.barry2@nhs.net</w:t>
        </w:r>
      </w:hyperlink>
    </w:p>
    <w:p w:rsidR="00140C86" w:rsidRPr="00E54B73" w:rsidRDefault="00140C86" w:rsidP="007268F9">
      <w:pPr>
        <w:pStyle w:val="NoSpacing"/>
        <w:rPr>
          <w:rFonts w:ascii="Arial" w:hAnsi="Arial" w:cs="Arial"/>
          <w:sz w:val="19"/>
          <w:szCs w:val="19"/>
          <w:shd w:val="clear" w:color="auto" w:fill="FFFFFF"/>
          <w:lang w:eastAsia="en-GB"/>
        </w:rPr>
      </w:pPr>
      <w:r w:rsidRPr="00E54B73">
        <w:rPr>
          <w:rFonts w:ascii="Arial" w:hAnsi="Arial" w:cs="Arial"/>
          <w:color w:val="212121"/>
          <w:sz w:val="19"/>
          <w:szCs w:val="19"/>
        </w:rPr>
        <w:t>01603 286162</w:t>
      </w:r>
    </w:p>
    <w:p w:rsidR="00152229" w:rsidRPr="00E54B73" w:rsidRDefault="00152229" w:rsidP="007268F9">
      <w:pPr>
        <w:pStyle w:val="NoSpacing"/>
        <w:rPr>
          <w:rFonts w:ascii="Arial" w:hAnsi="Arial" w:cs="Arial"/>
          <w:sz w:val="19"/>
          <w:szCs w:val="19"/>
          <w:shd w:val="clear" w:color="auto" w:fill="FFFFFF"/>
          <w:lang w:eastAsia="en-GB"/>
        </w:rPr>
      </w:pPr>
    </w:p>
    <w:p w:rsidR="00152229" w:rsidRPr="00E54B73" w:rsidRDefault="00152229" w:rsidP="007268F9">
      <w:pPr>
        <w:pStyle w:val="NoSpacing"/>
        <w:rPr>
          <w:rFonts w:ascii="Arial" w:hAnsi="Arial" w:cs="Arial"/>
          <w:sz w:val="19"/>
          <w:szCs w:val="19"/>
          <w:shd w:val="clear" w:color="auto" w:fill="FFFFFF"/>
          <w:lang w:eastAsia="en-GB"/>
        </w:rPr>
      </w:pPr>
      <w:r w:rsidRPr="00E54B73">
        <w:rPr>
          <w:rFonts w:ascii="Arial" w:hAnsi="Arial" w:cs="Arial"/>
          <w:sz w:val="19"/>
          <w:szCs w:val="19"/>
          <w:shd w:val="clear" w:color="auto" w:fill="FFFFFF"/>
          <w:lang w:eastAsia="en-GB"/>
        </w:rPr>
        <w:t>Anna Spathis</w:t>
      </w:r>
    </w:p>
    <w:p w:rsidR="00140C86" w:rsidRPr="00E54B73" w:rsidRDefault="00140C86" w:rsidP="00140C86">
      <w:pPr>
        <w:widowControl w:val="0"/>
        <w:tabs>
          <w:tab w:val="left" w:pos="1872"/>
        </w:tabs>
        <w:spacing w:after="0" w:line="274" w:lineRule="exact"/>
        <w:rPr>
          <w:rFonts w:ascii="Arial" w:hAnsi="Arial" w:cs="Arial"/>
          <w:sz w:val="19"/>
          <w:szCs w:val="19"/>
        </w:rPr>
      </w:pPr>
      <w:r w:rsidRPr="00E54B73">
        <w:rPr>
          <w:rFonts w:ascii="Arial" w:hAnsi="Arial" w:cs="Arial"/>
          <w:sz w:val="19"/>
          <w:szCs w:val="19"/>
        </w:rPr>
        <w:t xml:space="preserve">Palliative Care Team, Addenbrooke’s Hospital, </w:t>
      </w:r>
      <w:r w:rsidRPr="00E54B73">
        <w:rPr>
          <w:rFonts w:ascii="Arial" w:hAnsi="Arial" w:cs="Arial"/>
          <w:color w:val="212121"/>
          <w:sz w:val="19"/>
          <w:szCs w:val="19"/>
        </w:rPr>
        <w:t>Hills Rd, Cambridge CB2</w:t>
      </w:r>
      <w:r w:rsidRPr="00E54B73">
        <w:rPr>
          <w:rFonts w:ascii="Arial" w:hAnsi="Arial" w:cs="Arial"/>
          <w:color w:val="212121"/>
          <w:spacing w:val="43"/>
          <w:sz w:val="19"/>
          <w:szCs w:val="19"/>
        </w:rPr>
        <w:t xml:space="preserve"> </w:t>
      </w:r>
      <w:r w:rsidRPr="00E54B73">
        <w:rPr>
          <w:rFonts w:ascii="Arial" w:hAnsi="Arial" w:cs="Arial"/>
          <w:color w:val="212121"/>
          <w:sz w:val="19"/>
          <w:szCs w:val="19"/>
        </w:rPr>
        <w:t>0QQ</w:t>
      </w:r>
    </w:p>
    <w:p w:rsidR="00152229" w:rsidRPr="00E54B73" w:rsidRDefault="00152229" w:rsidP="007268F9">
      <w:pPr>
        <w:pStyle w:val="NoSpacing"/>
        <w:rPr>
          <w:rFonts w:ascii="Arial" w:hAnsi="Arial" w:cs="Arial"/>
          <w:sz w:val="19"/>
          <w:szCs w:val="19"/>
          <w:shd w:val="clear" w:color="auto" w:fill="FFFFFF"/>
          <w:lang w:eastAsia="en-GB"/>
        </w:rPr>
      </w:pPr>
    </w:p>
    <w:p w:rsidR="00140C86" w:rsidRPr="00E54B73" w:rsidRDefault="00152229" w:rsidP="00140C86">
      <w:pPr>
        <w:pStyle w:val="NoSpacing"/>
        <w:rPr>
          <w:rFonts w:ascii="Arial" w:hAnsi="Arial" w:cs="Arial"/>
          <w:sz w:val="19"/>
          <w:szCs w:val="19"/>
          <w:shd w:val="clear" w:color="auto" w:fill="FFFFFF"/>
          <w:lang w:eastAsia="en-GB"/>
        </w:rPr>
      </w:pPr>
      <w:r w:rsidRPr="00E54B73">
        <w:rPr>
          <w:rFonts w:ascii="Arial" w:hAnsi="Arial" w:cs="Arial"/>
          <w:sz w:val="19"/>
          <w:szCs w:val="19"/>
          <w:shd w:val="clear" w:color="auto" w:fill="FFFFFF"/>
          <w:lang w:eastAsia="en-GB"/>
        </w:rPr>
        <w:t>Sally Carding</w:t>
      </w:r>
    </w:p>
    <w:p w:rsidR="00140C86" w:rsidRPr="00E54B73" w:rsidRDefault="00140C86" w:rsidP="00140C86">
      <w:pPr>
        <w:pStyle w:val="NoSpacing"/>
        <w:rPr>
          <w:rFonts w:ascii="Arial" w:hAnsi="Arial" w:cs="Arial"/>
          <w:sz w:val="19"/>
          <w:szCs w:val="19"/>
        </w:rPr>
      </w:pPr>
      <w:r w:rsidRPr="00E54B73">
        <w:rPr>
          <w:rFonts w:ascii="Arial" w:hAnsi="Arial" w:cs="Arial"/>
          <w:sz w:val="19"/>
          <w:szCs w:val="19"/>
        </w:rPr>
        <w:t xml:space="preserve">Palliative Care Team, Hinchingbrooke Hospital, </w:t>
      </w:r>
      <w:r w:rsidRPr="00E54B73">
        <w:rPr>
          <w:rFonts w:ascii="Arial" w:hAnsi="Arial" w:cs="Arial"/>
          <w:color w:val="212121"/>
          <w:sz w:val="19"/>
          <w:szCs w:val="19"/>
        </w:rPr>
        <w:t>Huntingdon PE29</w:t>
      </w:r>
      <w:r w:rsidRPr="00E54B73">
        <w:rPr>
          <w:rFonts w:ascii="Arial" w:hAnsi="Arial" w:cs="Arial"/>
          <w:color w:val="212121"/>
          <w:spacing w:val="22"/>
          <w:sz w:val="19"/>
          <w:szCs w:val="19"/>
        </w:rPr>
        <w:t xml:space="preserve"> </w:t>
      </w:r>
      <w:r w:rsidRPr="00E54B73">
        <w:rPr>
          <w:rFonts w:ascii="Arial" w:hAnsi="Arial" w:cs="Arial"/>
          <w:color w:val="212121"/>
          <w:sz w:val="19"/>
          <w:szCs w:val="19"/>
        </w:rPr>
        <w:t>6NT</w:t>
      </w:r>
    </w:p>
    <w:p w:rsidR="00152229" w:rsidRPr="00E54B73" w:rsidRDefault="00152229" w:rsidP="007268F9">
      <w:pPr>
        <w:pStyle w:val="NoSpacing"/>
        <w:rPr>
          <w:rFonts w:ascii="Arial" w:hAnsi="Arial" w:cs="Arial"/>
          <w:sz w:val="19"/>
          <w:szCs w:val="19"/>
          <w:shd w:val="clear" w:color="auto" w:fill="FFFFFF"/>
          <w:lang w:eastAsia="en-GB"/>
        </w:rPr>
      </w:pPr>
    </w:p>
    <w:p w:rsidR="00152229" w:rsidRPr="00E54B73" w:rsidRDefault="00152229" w:rsidP="007268F9">
      <w:pPr>
        <w:pStyle w:val="NoSpacing"/>
        <w:rPr>
          <w:rFonts w:ascii="Arial" w:hAnsi="Arial" w:cs="Arial"/>
          <w:sz w:val="19"/>
          <w:szCs w:val="19"/>
          <w:shd w:val="clear" w:color="auto" w:fill="FFFFFF"/>
          <w:lang w:eastAsia="en-GB"/>
        </w:rPr>
      </w:pPr>
      <w:r w:rsidRPr="00E54B73">
        <w:rPr>
          <w:rFonts w:ascii="Arial" w:hAnsi="Arial" w:cs="Arial"/>
          <w:sz w:val="19"/>
          <w:szCs w:val="19"/>
          <w:shd w:val="clear" w:color="auto" w:fill="FFFFFF"/>
          <w:lang w:eastAsia="en-GB"/>
        </w:rPr>
        <w:t xml:space="preserve">Sarah </w:t>
      </w:r>
      <w:proofErr w:type="spellStart"/>
      <w:r w:rsidRPr="00E54B73">
        <w:rPr>
          <w:rFonts w:ascii="Arial" w:hAnsi="Arial" w:cs="Arial"/>
          <w:sz w:val="19"/>
          <w:szCs w:val="19"/>
          <w:shd w:val="clear" w:color="auto" w:fill="FFFFFF"/>
          <w:lang w:eastAsia="en-GB"/>
        </w:rPr>
        <w:t>Trea</w:t>
      </w:r>
      <w:r w:rsidR="001455BE">
        <w:rPr>
          <w:rFonts w:ascii="Arial" w:hAnsi="Arial" w:cs="Arial"/>
          <w:sz w:val="19"/>
          <w:szCs w:val="19"/>
          <w:shd w:val="clear" w:color="auto" w:fill="FFFFFF"/>
          <w:lang w:eastAsia="en-GB"/>
        </w:rPr>
        <w:t>d</w:t>
      </w:r>
      <w:r w:rsidRPr="00E54B73">
        <w:rPr>
          <w:rFonts w:ascii="Arial" w:hAnsi="Arial" w:cs="Arial"/>
          <w:sz w:val="19"/>
          <w:szCs w:val="19"/>
          <w:shd w:val="clear" w:color="auto" w:fill="FFFFFF"/>
          <w:lang w:eastAsia="en-GB"/>
        </w:rPr>
        <w:t>dell</w:t>
      </w:r>
      <w:proofErr w:type="spellEnd"/>
    </w:p>
    <w:p w:rsidR="00152229" w:rsidRPr="00E54B73" w:rsidRDefault="00140C86" w:rsidP="007268F9">
      <w:pPr>
        <w:pStyle w:val="NoSpacing"/>
        <w:rPr>
          <w:rFonts w:ascii="Arial" w:hAnsi="Arial" w:cs="Arial"/>
          <w:sz w:val="19"/>
          <w:szCs w:val="19"/>
          <w:shd w:val="clear" w:color="auto" w:fill="FFFFFF"/>
          <w:lang w:eastAsia="en-GB"/>
        </w:rPr>
      </w:pPr>
      <w:r w:rsidRPr="00E54B73">
        <w:rPr>
          <w:rFonts w:ascii="Arial" w:hAnsi="Arial" w:cs="Arial"/>
          <w:sz w:val="19"/>
          <w:szCs w:val="19"/>
          <w:shd w:val="clear" w:color="auto" w:fill="FFFFFF"/>
          <w:lang w:eastAsia="en-GB"/>
        </w:rPr>
        <w:t>Arthur Rank House, 351 Mill Road, CB1 3DF Cambridge</w:t>
      </w:r>
    </w:p>
    <w:p w:rsidR="00152229" w:rsidRPr="00E54B73" w:rsidRDefault="00152229" w:rsidP="007268F9">
      <w:pPr>
        <w:pStyle w:val="NoSpacing"/>
        <w:rPr>
          <w:rFonts w:ascii="Arial" w:hAnsi="Arial" w:cs="Arial"/>
          <w:sz w:val="19"/>
          <w:szCs w:val="19"/>
          <w:shd w:val="clear" w:color="auto" w:fill="FFFFFF"/>
          <w:lang w:eastAsia="en-GB"/>
        </w:rPr>
      </w:pPr>
    </w:p>
    <w:p w:rsidR="00152229" w:rsidRPr="00E54B73" w:rsidRDefault="00152229" w:rsidP="007268F9">
      <w:pPr>
        <w:pStyle w:val="NoSpacing"/>
        <w:rPr>
          <w:rFonts w:ascii="Arial" w:hAnsi="Arial" w:cs="Arial"/>
          <w:sz w:val="19"/>
          <w:szCs w:val="19"/>
          <w:shd w:val="clear" w:color="auto" w:fill="FFFFFF"/>
          <w:lang w:eastAsia="en-GB"/>
        </w:rPr>
      </w:pPr>
      <w:r w:rsidRPr="00E54B73">
        <w:rPr>
          <w:rFonts w:ascii="Arial" w:hAnsi="Arial" w:cs="Arial"/>
          <w:sz w:val="19"/>
          <w:szCs w:val="19"/>
          <w:shd w:val="clear" w:color="auto" w:fill="FFFFFF"/>
          <w:lang w:eastAsia="en-GB"/>
        </w:rPr>
        <w:t>Stephen Barclay</w:t>
      </w:r>
    </w:p>
    <w:p w:rsidR="00152229" w:rsidRPr="00E54B73" w:rsidRDefault="00152229" w:rsidP="007268F9">
      <w:pPr>
        <w:pStyle w:val="NoSpacing"/>
        <w:rPr>
          <w:rFonts w:ascii="Arial" w:hAnsi="Arial" w:cs="Arial"/>
          <w:sz w:val="19"/>
          <w:szCs w:val="19"/>
          <w:lang w:eastAsia="en-GB"/>
        </w:rPr>
      </w:pPr>
      <w:r w:rsidRPr="00E54B73">
        <w:rPr>
          <w:rFonts w:ascii="Arial" w:hAnsi="Arial" w:cs="Arial"/>
          <w:sz w:val="19"/>
          <w:szCs w:val="19"/>
          <w:lang w:eastAsia="en-GB"/>
        </w:rPr>
        <w:t>Primary Care Unit, Department of Public Health and Primary Care, University of Cambridge</w:t>
      </w:r>
      <w:r w:rsidR="00140C86" w:rsidRPr="00E54B73">
        <w:rPr>
          <w:rFonts w:ascii="Arial" w:hAnsi="Arial" w:cs="Arial"/>
          <w:sz w:val="19"/>
          <w:szCs w:val="19"/>
          <w:lang w:eastAsia="en-GB"/>
        </w:rPr>
        <w:t xml:space="preserve"> CB2 0SR</w:t>
      </w:r>
    </w:p>
    <w:p w:rsidR="00152229" w:rsidRPr="00E54B73" w:rsidRDefault="00152229" w:rsidP="007268F9">
      <w:pPr>
        <w:pStyle w:val="NoSpacing"/>
        <w:rPr>
          <w:rFonts w:ascii="Arial" w:hAnsi="Arial" w:cs="Arial"/>
          <w:sz w:val="19"/>
          <w:szCs w:val="19"/>
          <w:lang w:eastAsia="en-GB"/>
        </w:rPr>
      </w:pPr>
    </w:p>
    <w:p w:rsidR="00152229" w:rsidRPr="00E54B73" w:rsidRDefault="00152229" w:rsidP="007268F9">
      <w:pPr>
        <w:pStyle w:val="NoSpacing"/>
        <w:rPr>
          <w:rFonts w:ascii="Arial" w:hAnsi="Arial" w:cs="Arial"/>
          <w:bCs/>
          <w:sz w:val="19"/>
          <w:szCs w:val="19"/>
          <w:lang w:eastAsia="en-GB"/>
        </w:rPr>
      </w:pPr>
      <w:r w:rsidRPr="00E54B73">
        <w:rPr>
          <w:rFonts w:ascii="Arial" w:hAnsi="Arial" w:cs="Arial"/>
          <w:sz w:val="19"/>
          <w:szCs w:val="19"/>
          <w:lang w:eastAsia="en-GB"/>
        </w:rPr>
        <w:t>* Corresponding author</w:t>
      </w:r>
      <w:r w:rsidR="008B1690" w:rsidRPr="00E54B73">
        <w:rPr>
          <w:rFonts w:ascii="Arial" w:hAnsi="Arial" w:cs="Arial"/>
          <w:sz w:val="19"/>
          <w:szCs w:val="19"/>
          <w:lang w:eastAsia="en-GB"/>
        </w:rPr>
        <w:br/>
      </w:r>
      <w:r w:rsidR="008B1690" w:rsidRPr="00E54B73">
        <w:rPr>
          <w:rFonts w:ascii="Arial" w:hAnsi="Arial" w:cs="Arial"/>
          <w:sz w:val="19"/>
          <w:szCs w:val="19"/>
          <w:lang w:eastAsia="en-GB"/>
        </w:rPr>
        <w:br/>
      </w:r>
    </w:p>
    <w:p w:rsidR="00152229" w:rsidRPr="00E54B73" w:rsidRDefault="00152229" w:rsidP="007268F9">
      <w:pPr>
        <w:pStyle w:val="NoSpacing"/>
        <w:rPr>
          <w:rFonts w:ascii="Arial" w:hAnsi="Arial" w:cs="Arial"/>
          <w:bCs/>
          <w:sz w:val="19"/>
          <w:szCs w:val="19"/>
          <w:lang w:eastAsia="en-GB"/>
        </w:rPr>
      </w:pPr>
    </w:p>
    <w:p w:rsidR="00152229" w:rsidRPr="00E54B73" w:rsidRDefault="00152229" w:rsidP="007268F9">
      <w:pPr>
        <w:pStyle w:val="NoSpacing"/>
        <w:rPr>
          <w:rFonts w:ascii="Arial" w:hAnsi="Arial" w:cs="Arial"/>
          <w:bCs/>
          <w:sz w:val="19"/>
          <w:szCs w:val="19"/>
          <w:lang w:eastAsia="en-GB"/>
        </w:rPr>
      </w:pPr>
      <w:r w:rsidRPr="00E54B73">
        <w:rPr>
          <w:rFonts w:ascii="Arial" w:hAnsi="Arial" w:cs="Arial"/>
          <w:bCs/>
          <w:sz w:val="19"/>
          <w:szCs w:val="19"/>
          <w:lang w:eastAsia="en-GB"/>
        </w:rPr>
        <w:t>Key words: Deprivation of Liberty Safeguards, Mental Capacity Act, Palliative Care</w:t>
      </w:r>
    </w:p>
    <w:p w:rsidR="00152229" w:rsidRPr="00E54B73" w:rsidRDefault="00152229" w:rsidP="007268F9">
      <w:pPr>
        <w:pStyle w:val="NoSpacing"/>
        <w:rPr>
          <w:rFonts w:ascii="Arial" w:hAnsi="Arial" w:cs="Arial"/>
          <w:bCs/>
          <w:sz w:val="19"/>
          <w:szCs w:val="19"/>
          <w:lang w:eastAsia="en-GB"/>
        </w:rPr>
      </w:pPr>
    </w:p>
    <w:p w:rsidR="00152229" w:rsidRPr="00E54B73" w:rsidRDefault="00152229" w:rsidP="007268F9">
      <w:pPr>
        <w:pStyle w:val="NoSpacing"/>
        <w:rPr>
          <w:rFonts w:ascii="Arial" w:hAnsi="Arial" w:cs="Arial"/>
          <w:bCs/>
          <w:sz w:val="19"/>
          <w:szCs w:val="19"/>
          <w:lang w:eastAsia="en-GB"/>
        </w:rPr>
      </w:pPr>
    </w:p>
    <w:p w:rsidR="00152229" w:rsidRPr="00E54B73" w:rsidRDefault="00152229" w:rsidP="007268F9">
      <w:pPr>
        <w:pStyle w:val="NoSpacing"/>
        <w:rPr>
          <w:rFonts w:ascii="Arial" w:hAnsi="Arial" w:cs="Arial"/>
          <w:bCs/>
          <w:sz w:val="19"/>
          <w:szCs w:val="19"/>
          <w:lang w:eastAsia="en-GB"/>
        </w:rPr>
      </w:pPr>
    </w:p>
    <w:p w:rsidR="00152229" w:rsidRPr="00E54B73" w:rsidRDefault="00152229" w:rsidP="007268F9">
      <w:pPr>
        <w:pStyle w:val="NoSpacing"/>
        <w:rPr>
          <w:rFonts w:ascii="Arial" w:hAnsi="Arial" w:cs="Arial"/>
          <w:bCs/>
          <w:sz w:val="19"/>
          <w:szCs w:val="19"/>
          <w:lang w:eastAsia="en-GB"/>
        </w:rPr>
      </w:pPr>
    </w:p>
    <w:p w:rsidR="00140C86" w:rsidRPr="00E54B73" w:rsidRDefault="007268F9" w:rsidP="007268F9">
      <w:pPr>
        <w:pStyle w:val="NoSpacing"/>
        <w:rPr>
          <w:rFonts w:ascii="Arial" w:hAnsi="Arial" w:cs="Arial"/>
          <w:bCs/>
          <w:sz w:val="19"/>
          <w:szCs w:val="19"/>
          <w:lang w:eastAsia="en-GB"/>
        </w:rPr>
      </w:pPr>
      <w:r w:rsidRPr="00E54B73">
        <w:rPr>
          <w:rFonts w:ascii="Arial" w:hAnsi="Arial" w:cs="Arial"/>
          <w:bCs/>
          <w:sz w:val="19"/>
          <w:szCs w:val="19"/>
          <w:lang w:eastAsia="en-GB"/>
        </w:rPr>
        <w:t xml:space="preserve">Word count </w:t>
      </w:r>
    </w:p>
    <w:p w:rsidR="00152229" w:rsidRPr="00E54B73" w:rsidRDefault="007268F9" w:rsidP="007268F9">
      <w:pPr>
        <w:pStyle w:val="NoSpacing"/>
        <w:rPr>
          <w:rFonts w:ascii="Arial" w:hAnsi="Arial" w:cs="Arial"/>
          <w:bCs/>
          <w:sz w:val="19"/>
          <w:szCs w:val="19"/>
          <w:lang w:eastAsia="en-GB"/>
        </w:rPr>
      </w:pPr>
      <w:r w:rsidRPr="00E54B73">
        <w:rPr>
          <w:rFonts w:ascii="Arial" w:hAnsi="Arial" w:cs="Arial"/>
          <w:bCs/>
          <w:sz w:val="19"/>
          <w:szCs w:val="19"/>
          <w:lang w:eastAsia="en-GB"/>
        </w:rPr>
        <w:t>(excluding tables and figures)</w:t>
      </w:r>
    </w:p>
    <w:p w:rsidR="00152229" w:rsidRPr="00035F2E" w:rsidRDefault="00152229" w:rsidP="007268F9">
      <w:pPr>
        <w:pStyle w:val="NoSpacing"/>
        <w:rPr>
          <w:bCs/>
          <w:sz w:val="20"/>
          <w:szCs w:val="20"/>
          <w:lang w:eastAsia="en-GB"/>
        </w:rPr>
      </w:pPr>
    </w:p>
    <w:p w:rsidR="00152229" w:rsidRDefault="00152229" w:rsidP="007268F9">
      <w:pPr>
        <w:pStyle w:val="NoSpacing"/>
        <w:rPr>
          <w:bCs/>
          <w:lang w:eastAsia="en-GB"/>
        </w:rPr>
      </w:pPr>
    </w:p>
    <w:p w:rsidR="00152229" w:rsidRDefault="00152229" w:rsidP="007268F9">
      <w:pPr>
        <w:pStyle w:val="NoSpacing"/>
        <w:rPr>
          <w:bCs/>
          <w:lang w:eastAsia="en-GB"/>
        </w:rPr>
      </w:pPr>
    </w:p>
    <w:p w:rsidR="00152229" w:rsidRDefault="00152229" w:rsidP="007268F9">
      <w:pPr>
        <w:pStyle w:val="NoSpacing"/>
        <w:rPr>
          <w:bCs/>
          <w:lang w:eastAsia="en-GB"/>
        </w:rPr>
      </w:pPr>
    </w:p>
    <w:p w:rsidR="00152229" w:rsidRDefault="00152229" w:rsidP="007268F9">
      <w:pPr>
        <w:pStyle w:val="NoSpacing"/>
        <w:rPr>
          <w:bCs/>
          <w:lang w:eastAsia="en-GB"/>
        </w:rPr>
      </w:pPr>
    </w:p>
    <w:p w:rsidR="00152229" w:rsidRDefault="00152229" w:rsidP="007268F9">
      <w:pPr>
        <w:pStyle w:val="NoSpacing"/>
        <w:rPr>
          <w:bCs/>
          <w:lang w:eastAsia="en-GB"/>
        </w:rPr>
      </w:pPr>
    </w:p>
    <w:p w:rsidR="00152229" w:rsidRDefault="00152229" w:rsidP="007268F9">
      <w:pPr>
        <w:pStyle w:val="NoSpacing"/>
        <w:rPr>
          <w:bCs/>
          <w:lang w:eastAsia="en-GB"/>
        </w:rPr>
      </w:pPr>
    </w:p>
    <w:p w:rsidR="00152229" w:rsidRDefault="00152229" w:rsidP="007268F9">
      <w:pPr>
        <w:pStyle w:val="NoSpacing"/>
        <w:rPr>
          <w:bCs/>
          <w:lang w:eastAsia="en-GB"/>
        </w:rPr>
      </w:pPr>
    </w:p>
    <w:p w:rsidR="00152229" w:rsidRDefault="00152229" w:rsidP="007268F9">
      <w:pPr>
        <w:pStyle w:val="NoSpacing"/>
        <w:rPr>
          <w:bCs/>
          <w:lang w:eastAsia="en-GB"/>
        </w:rPr>
      </w:pPr>
    </w:p>
    <w:p w:rsidR="00152229" w:rsidRDefault="00152229" w:rsidP="007268F9">
      <w:pPr>
        <w:pStyle w:val="NoSpacing"/>
        <w:rPr>
          <w:bCs/>
          <w:lang w:eastAsia="en-GB"/>
        </w:rPr>
      </w:pPr>
    </w:p>
    <w:p w:rsidR="00152229" w:rsidRDefault="00152229" w:rsidP="007268F9">
      <w:pPr>
        <w:pStyle w:val="NoSpacing"/>
        <w:rPr>
          <w:bCs/>
          <w:lang w:eastAsia="en-GB"/>
        </w:rPr>
      </w:pPr>
    </w:p>
    <w:p w:rsidR="00152229" w:rsidRDefault="00152229" w:rsidP="007268F9">
      <w:pPr>
        <w:pStyle w:val="NoSpacing"/>
        <w:rPr>
          <w:bCs/>
          <w:lang w:eastAsia="en-GB"/>
        </w:rPr>
      </w:pPr>
    </w:p>
    <w:p w:rsidR="00152229" w:rsidRDefault="00152229" w:rsidP="007268F9">
      <w:pPr>
        <w:pStyle w:val="NoSpacing"/>
        <w:rPr>
          <w:bCs/>
          <w:lang w:eastAsia="en-GB"/>
        </w:rPr>
      </w:pPr>
    </w:p>
    <w:p w:rsidR="00152229" w:rsidRDefault="00152229" w:rsidP="007268F9">
      <w:pPr>
        <w:pStyle w:val="NoSpacing"/>
        <w:rPr>
          <w:bCs/>
          <w:lang w:eastAsia="en-GB"/>
        </w:rPr>
      </w:pPr>
    </w:p>
    <w:p w:rsidR="00152229" w:rsidRDefault="00152229" w:rsidP="007268F9">
      <w:pPr>
        <w:pStyle w:val="NoSpacing"/>
        <w:rPr>
          <w:bCs/>
          <w:lang w:eastAsia="en-GB"/>
        </w:rPr>
      </w:pPr>
    </w:p>
    <w:p w:rsidR="00E54B73" w:rsidRDefault="00E54B73" w:rsidP="007268F9">
      <w:pPr>
        <w:pStyle w:val="NoSpacing"/>
        <w:rPr>
          <w:bCs/>
          <w:lang w:eastAsia="en-GB"/>
        </w:rPr>
      </w:pPr>
    </w:p>
    <w:p w:rsidR="00152229" w:rsidRDefault="00152229" w:rsidP="007268F9">
      <w:pPr>
        <w:pStyle w:val="NoSpacing"/>
        <w:rPr>
          <w:bCs/>
          <w:lang w:eastAsia="en-GB"/>
        </w:rPr>
      </w:pPr>
    </w:p>
    <w:p w:rsidR="00152229" w:rsidRDefault="00152229" w:rsidP="007268F9">
      <w:pPr>
        <w:pStyle w:val="NoSpacing"/>
        <w:rPr>
          <w:bCs/>
          <w:lang w:eastAsia="en-GB"/>
        </w:rPr>
      </w:pPr>
    </w:p>
    <w:p w:rsidR="00152229" w:rsidRDefault="00152229" w:rsidP="007268F9">
      <w:pPr>
        <w:pStyle w:val="NoSpacing"/>
        <w:rPr>
          <w:bCs/>
          <w:lang w:eastAsia="en-GB"/>
        </w:rPr>
      </w:pPr>
    </w:p>
    <w:p w:rsidR="00152229" w:rsidRDefault="00152229" w:rsidP="007268F9">
      <w:pPr>
        <w:pStyle w:val="NoSpacing"/>
        <w:rPr>
          <w:bCs/>
          <w:lang w:eastAsia="en-GB"/>
        </w:rPr>
      </w:pPr>
    </w:p>
    <w:p w:rsidR="00152229" w:rsidRDefault="00152229" w:rsidP="007268F9">
      <w:pPr>
        <w:pStyle w:val="NoSpacing"/>
        <w:rPr>
          <w:bCs/>
          <w:lang w:eastAsia="en-GB"/>
        </w:rPr>
      </w:pPr>
    </w:p>
    <w:p w:rsidR="00152229" w:rsidRPr="004867C1" w:rsidRDefault="00152229" w:rsidP="007268F9">
      <w:pPr>
        <w:pStyle w:val="NoSpacing"/>
        <w:rPr>
          <w:rFonts w:ascii="Arial" w:hAnsi="Arial" w:cs="Arial"/>
          <w:bCs/>
          <w:sz w:val="19"/>
          <w:szCs w:val="19"/>
          <w:lang w:eastAsia="en-GB"/>
        </w:rPr>
      </w:pPr>
    </w:p>
    <w:p w:rsidR="00152229" w:rsidRPr="004867C1" w:rsidRDefault="00152229" w:rsidP="007268F9">
      <w:pPr>
        <w:pStyle w:val="NoSpacing"/>
        <w:rPr>
          <w:rFonts w:ascii="Arial" w:hAnsi="Arial" w:cs="Arial"/>
          <w:bCs/>
          <w:sz w:val="19"/>
          <w:szCs w:val="19"/>
          <w:lang w:eastAsia="en-GB"/>
        </w:rPr>
      </w:pPr>
    </w:p>
    <w:p w:rsidR="00152229" w:rsidRPr="004867C1" w:rsidRDefault="00152229" w:rsidP="007268F9">
      <w:pPr>
        <w:pStyle w:val="NoSpacing"/>
        <w:rPr>
          <w:rFonts w:ascii="Arial" w:hAnsi="Arial" w:cs="Arial"/>
          <w:bCs/>
          <w:sz w:val="19"/>
          <w:szCs w:val="19"/>
          <w:lang w:eastAsia="en-GB"/>
        </w:rPr>
      </w:pPr>
    </w:p>
    <w:p w:rsidR="00152229" w:rsidRPr="004867C1" w:rsidRDefault="00152229" w:rsidP="004867C1">
      <w:pPr>
        <w:pStyle w:val="NoSpacing"/>
        <w:spacing w:line="360" w:lineRule="auto"/>
        <w:rPr>
          <w:rFonts w:ascii="Arial" w:hAnsi="Arial" w:cs="Arial"/>
          <w:b/>
          <w:bCs/>
          <w:sz w:val="19"/>
          <w:szCs w:val="19"/>
          <w:lang w:eastAsia="en-GB"/>
        </w:rPr>
      </w:pPr>
      <w:r w:rsidRPr="004867C1">
        <w:rPr>
          <w:rFonts w:ascii="Arial" w:hAnsi="Arial" w:cs="Arial"/>
          <w:b/>
          <w:bCs/>
          <w:sz w:val="19"/>
          <w:szCs w:val="19"/>
          <w:lang w:eastAsia="en-GB"/>
        </w:rPr>
        <w:lastRenderedPageBreak/>
        <w:t>Abstract</w:t>
      </w:r>
    </w:p>
    <w:p w:rsidR="00152229" w:rsidRPr="004867C1" w:rsidRDefault="00152229" w:rsidP="004867C1">
      <w:pPr>
        <w:pStyle w:val="NoSpacing"/>
        <w:spacing w:line="360" w:lineRule="auto"/>
        <w:rPr>
          <w:rFonts w:ascii="Arial" w:hAnsi="Arial" w:cs="Arial"/>
          <w:b/>
          <w:bCs/>
          <w:sz w:val="19"/>
          <w:szCs w:val="19"/>
          <w:lang w:eastAsia="en-GB"/>
        </w:rPr>
      </w:pPr>
    </w:p>
    <w:p w:rsidR="00152229" w:rsidRPr="004867C1" w:rsidRDefault="008B1690" w:rsidP="004867C1">
      <w:pPr>
        <w:pStyle w:val="NoSpacing"/>
        <w:spacing w:line="360" w:lineRule="auto"/>
        <w:rPr>
          <w:rFonts w:ascii="Arial" w:hAnsi="Arial" w:cs="Arial"/>
          <w:bCs/>
          <w:sz w:val="19"/>
          <w:szCs w:val="19"/>
          <w:lang w:eastAsia="en-GB"/>
        </w:rPr>
      </w:pPr>
      <w:r w:rsidRPr="004867C1">
        <w:rPr>
          <w:rFonts w:ascii="Arial" w:hAnsi="Arial" w:cs="Arial"/>
          <w:b/>
          <w:bCs/>
          <w:sz w:val="19"/>
          <w:szCs w:val="19"/>
          <w:lang w:eastAsia="en-GB"/>
        </w:rPr>
        <w:t>Objectives:</w:t>
      </w:r>
      <w:r w:rsidRPr="004867C1">
        <w:rPr>
          <w:rFonts w:ascii="Arial" w:hAnsi="Arial" w:cs="Arial"/>
          <w:bCs/>
          <w:sz w:val="19"/>
          <w:szCs w:val="19"/>
          <w:lang w:eastAsia="en-GB"/>
        </w:rPr>
        <w:t> </w:t>
      </w:r>
      <w:r w:rsidRPr="004867C1">
        <w:rPr>
          <w:rFonts w:ascii="Arial" w:hAnsi="Arial" w:cs="Arial"/>
          <w:sz w:val="19"/>
          <w:szCs w:val="19"/>
          <w:lang w:eastAsia="en-GB"/>
        </w:rPr>
        <w:t xml:space="preserve">To examine </w:t>
      </w:r>
      <w:r w:rsidR="00152229" w:rsidRPr="004867C1">
        <w:rPr>
          <w:rFonts w:ascii="Arial" w:hAnsi="Arial" w:cs="Arial"/>
          <w:sz w:val="19"/>
          <w:szCs w:val="19"/>
          <w:lang w:eastAsia="en-GB"/>
        </w:rPr>
        <w:t xml:space="preserve">palliative care </w:t>
      </w:r>
      <w:r w:rsidRPr="004867C1">
        <w:rPr>
          <w:rFonts w:ascii="Arial" w:hAnsi="Arial" w:cs="Arial"/>
          <w:sz w:val="19"/>
          <w:szCs w:val="19"/>
          <w:lang w:eastAsia="en-GB"/>
        </w:rPr>
        <w:t xml:space="preserve">clinicians’ level of knowledge of the law regarding the use of the </w:t>
      </w:r>
      <w:r w:rsidR="00126E06" w:rsidRPr="004867C1">
        <w:rPr>
          <w:rFonts w:ascii="Arial" w:hAnsi="Arial" w:cs="Arial"/>
          <w:sz w:val="19"/>
          <w:szCs w:val="19"/>
          <w:lang w:eastAsia="en-GB"/>
        </w:rPr>
        <w:t>D</w:t>
      </w:r>
      <w:r w:rsidRPr="004867C1">
        <w:rPr>
          <w:rFonts w:ascii="Arial" w:hAnsi="Arial" w:cs="Arial"/>
          <w:sz w:val="19"/>
          <w:szCs w:val="19"/>
          <w:lang w:eastAsia="en-GB"/>
        </w:rPr>
        <w:t xml:space="preserve">eprivation of </w:t>
      </w:r>
      <w:r w:rsidR="00126E06" w:rsidRPr="004867C1">
        <w:rPr>
          <w:rFonts w:ascii="Arial" w:hAnsi="Arial" w:cs="Arial"/>
          <w:sz w:val="19"/>
          <w:szCs w:val="19"/>
          <w:lang w:eastAsia="en-GB"/>
        </w:rPr>
        <w:t>L</w:t>
      </w:r>
      <w:r w:rsidRPr="004867C1">
        <w:rPr>
          <w:rFonts w:ascii="Arial" w:hAnsi="Arial" w:cs="Arial"/>
          <w:sz w:val="19"/>
          <w:szCs w:val="19"/>
          <w:lang w:eastAsia="en-GB"/>
        </w:rPr>
        <w:t xml:space="preserve">iberty </w:t>
      </w:r>
      <w:r w:rsidR="00126E06" w:rsidRPr="004867C1">
        <w:rPr>
          <w:rFonts w:ascii="Arial" w:hAnsi="Arial" w:cs="Arial"/>
          <w:sz w:val="19"/>
          <w:szCs w:val="19"/>
          <w:lang w:eastAsia="en-GB"/>
        </w:rPr>
        <w:t>S</w:t>
      </w:r>
      <w:r w:rsidRPr="004867C1">
        <w:rPr>
          <w:rFonts w:ascii="Arial" w:hAnsi="Arial" w:cs="Arial"/>
          <w:sz w:val="19"/>
          <w:szCs w:val="19"/>
          <w:lang w:eastAsia="en-GB"/>
        </w:rPr>
        <w:t>afeguards</w:t>
      </w:r>
      <w:r w:rsidR="008A4CC8" w:rsidRPr="004867C1">
        <w:rPr>
          <w:rFonts w:ascii="Arial" w:hAnsi="Arial" w:cs="Arial"/>
          <w:sz w:val="19"/>
          <w:szCs w:val="19"/>
          <w:lang w:eastAsia="en-GB"/>
        </w:rPr>
        <w:t xml:space="preserve"> (</w:t>
      </w:r>
      <w:r w:rsidR="00203969" w:rsidRPr="004867C1">
        <w:rPr>
          <w:rFonts w:ascii="Arial" w:hAnsi="Arial" w:cs="Arial"/>
          <w:sz w:val="19"/>
          <w:szCs w:val="19"/>
          <w:lang w:eastAsia="en-GB"/>
        </w:rPr>
        <w:t>DoLS</w:t>
      </w:r>
      <w:r w:rsidR="00E95083" w:rsidRPr="004867C1">
        <w:rPr>
          <w:rFonts w:ascii="Arial" w:hAnsi="Arial" w:cs="Arial"/>
          <w:sz w:val="19"/>
          <w:szCs w:val="19"/>
          <w:lang w:eastAsia="en-GB"/>
        </w:rPr>
        <w:t>)</w:t>
      </w:r>
      <w:r w:rsidRPr="004867C1">
        <w:rPr>
          <w:rFonts w:ascii="Arial" w:hAnsi="Arial" w:cs="Arial"/>
          <w:sz w:val="19"/>
          <w:szCs w:val="19"/>
          <w:lang w:eastAsia="en-GB"/>
        </w:rPr>
        <w:t>.</w:t>
      </w:r>
      <w:r w:rsidRPr="004867C1">
        <w:rPr>
          <w:rFonts w:ascii="Arial" w:hAnsi="Arial" w:cs="Arial"/>
          <w:sz w:val="19"/>
          <w:szCs w:val="19"/>
          <w:lang w:eastAsia="en-GB"/>
        </w:rPr>
        <w:br/>
      </w:r>
    </w:p>
    <w:p w:rsidR="00152229" w:rsidRPr="004867C1" w:rsidRDefault="008B1690" w:rsidP="004867C1">
      <w:pPr>
        <w:pStyle w:val="NoSpacing"/>
        <w:spacing w:line="360" w:lineRule="auto"/>
        <w:rPr>
          <w:rFonts w:ascii="Arial" w:hAnsi="Arial" w:cs="Arial"/>
          <w:bCs/>
          <w:sz w:val="19"/>
          <w:szCs w:val="19"/>
          <w:lang w:eastAsia="en-GB"/>
        </w:rPr>
      </w:pPr>
      <w:r w:rsidRPr="004867C1">
        <w:rPr>
          <w:rFonts w:ascii="Arial" w:hAnsi="Arial" w:cs="Arial"/>
          <w:b/>
          <w:bCs/>
          <w:sz w:val="19"/>
          <w:szCs w:val="19"/>
          <w:lang w:eastAsia="en-GB"/>
        </w:rPr>
        <w:t>Design, Setting, Participants:</w:t>
      </w:r>
      <w:r w:rsidRPr="004867C1">
        <w:rPr>
          <w:rFonts w:ascii="Arial" w:hAnsi="Arial" w:cs="Arial"/>
          <w:bCs/>
          <w:sz w:val="19"/>
          <w:szCs w:val="19"/>
          <w:lang w:eastAsia="en-GB"/>
        </w:rPr>
        <w:t> </w:t>
      </w:r>
      <w:r w:rsidRPr="004867C1">
        <w:rPr>
          <w:rFonts w:ascii="Arial" w:hAnsi="Arial" w:cs="Arial"/>
          <w:sz w:val="19"/>
          <w:szCs w:val="19"/>
          <w:lang w:eastAsia="en-GB"/>
        </w:rPr>
        <w:t>Regional postal survey of palliative care clinicians working in hospices in the East of England, undertaken April 2015.</w:t>
      </w:r>
      <w:r w:rsidRPr="004867C1">
        <w:rPr>
          <w:rFonts w:ascii="Arial" w:hAnsi="Arial" w:cs="Arial"/>
          <w:sz w:val="19"/>
          <w:szCs w:val="19"/>
          <w:lang w:eastAsia="en-GB"/>
        </w:rPr>
        <w:br/>
      </w:r>
    </w:p>
    <w:p w:rsidR="00152229" w:rsidRPr="004867C1" w:rsidRDefault="008B1690" w:rsidP="004867C1">
      <w:pPr>
        <w:pStyle w:val="NoSpacing"/>
        <w:spacing w:line="360" w:lineRule="auto"/>
        <w:rPr>
          <w:rFonts w:ascii="Arial" w:hAnsi="Arial" w:cs="Arial"/>
          <w:bCs/>
          <w:sz w:val="19"/>
          <w:szCs w:val="19"/>
          <w:lang w:eastAsia="en-GB"/>
        </w:rPr>
      </w:pPr>
      <w:r w:rsidRPr="004867C1">
        <w:rPr>
          <w:rFonts w:ascii="Arial" w:hAnsi="Arial" w:cs="Arial"/>
          <w:b/>
          <w:bCs/>
          <w:sz w:val="19"/>
          <w:szCs w:val="19"/>
          <w:lang w:eastAsia="en-GB"/>
        </w:rPr>
        <w:t>Outcome Measures:</w:t>
      </w:r>
      <w:r w:rsidRPr="004867C1">
        <w:rPr>
          <w:rFonts w:ascii="Arial" w:hAnsi="Arial" w:cs="Arial"/>
          <w:bCs/>
          <w:sz w:val="19"/>
          <w:szCs w:val="19"/>
          <w:lang w:eastAsia="en-GB"/>
        </w:rPr>
        <w:t> </w:t>
      </w:r>
      <w:r w:rsidRPr="004867C1">
        <w:rPr>
          <w:rFonts w:ascii="Arial" w:hAnsi="Arial" w:cs="Arial"/>
          <w:sz w:val="19"/>
          <w:szCs w:val="19"/>
          <w:lang w:eastAsia="en-GB"/>
        </w:rPr>
        <w:t>Clinicians</w:t>
      </w:r>
      <w:r w:rsidR="00126E06" w:rsidRPr="004867C1">
        <w:rPr>
          <w:rFonts w:ascii="Arial" w:hAnsi="Arial" w:cs="Arial"/>
          <w:sz w:val="19"/>
          <w:szCs w:val="19"/>
          <w:lang w:eastAsia="en-GB"/>
        </w:rPr>
        <w:t>’</w:t>
      </w:r>
      <w:r w:rsidRPr="004867C1">
        <w:rPr>
          <w:rFonts w:ascii="Arial" w:hAnsi="Arial" w:cs="Arial"/>
          <w:sz w:val="19"/>
          <w:szCs w:val="19"/>
          <w:lang w:eastAsia="en-GB"/>
        </w:rPr>
        <w:t xml:space="preserve"> level of knowledge </w:t>
      </w:r>
      <w:r w:rsidR="00126E06" w:rsidRPr="004867C1">
        <w:rPr>
          <w:rFonts w:ascii="Arial" w:hAnsi="Arial" w:cs="Arial"/>
          <w:sz w:val="19"/>
          <w:szCs w:val="19"/>
          <w:lang w:eastAsia="en-GB"/>
        </w:rPr>
        <w:t>was assessed by their</w:t>
      </w:r>
      <w:r w:rsidRPr="004867C1">
        <w:rPr>
          <w:rFonts w:ascii="Arial" w:hAnsi="Arial" w:cs="Arial"/>
          <w:sz w:val="19"/>
          <w:szCs w:val="19"/>
          <w:lang w:eastAsia="en-GB"/>
        </w:rPr>
        <w:t xml:space="preserve"> response to seven factual questions.  Data regarding </w:t>
      </w:r>
      <w:r w:rsidR="00152229" w:rsidRPr="004867C1">
        <w:rPr>
          <w:rFonts w:ascii="Arial" w:hAnsi="Arial" w:cs="Arial"/>
          <w:sz w:val="19"/>
          <w:szCs w:val="19"/>
          <w:lang w:eastAsia="en-GB"/>
        </w:rPr>
        <w:t xml:space="preserve">self-reported </w:t>
      </w:r>
      <w:r w:rsidRPr="004867C1">
        <w:rPr>
          <w:rFonts w:ascii="Arial" w:hAnsi="Arial" w:cs="Arial"/>
          <w:sz w:val="19"/>
          <w:szCs w:val="19"/>
          <w:lang w:eastAsia="en-GB"/>
        </w:rPr>
        <w:t xml:space="preserve">levels of confidence in applying the </w:t>
      </w:r>
      <w:r w:rsidR="00152229" w:rsidRPr="004867C1">
        <w:rPr>
          <w:rFonts w:ascii="Arial" w:hAnsi="Arial" w:cs="Arial"/>
          <w:sz w:val="19"/>
          <w:szCs w:val="19"/>
          <w:lang w:eastAsia="en-GB"/>
        </w:rPr>
        <w:t>S</w:t>
      </w:r>
      <w:r w:rsidRPr="004867C1">
        <w:rPr>
          <w:rFonts w:ascii="Arial" w:hAnsi="Arial" w:cs="Arial"/>
          <w:sz w:val="19"/>
          <w:szCs w:val="19"/>
          <w:lang w:eastAsia="en-GB"/>
        </w:rPr>
        <w:t xml:space="preserve">afeguards was collected, alongside information regarding the </w:t>
      </w:r>
      <w:r w:rsidR="008A4CC8" w:rsidRPr="004867C1">
        <w:rPr>
          <w:rFonts w:ascii="Arial" w:hAnsi="Arial" w:cs="Arial"/>
          <w:sz w:val="19"/>
          <w:szCs w:val="19"/>
          <w:lang w:eastAsia="en-GB"/>
        </w:rPr>
        <w:t xml:space="preserve">number of times they had used </w:t>
      </w:r>
      <w:r w:rsidR="00203969" w:rsidRPr="004867C1">
        <w:rPr>
          <w:rFonts w:ascii="Arial" w:hAnsi="Arial" w:cs="Arial"/>
          <w:sz w:val="19"/>
          <w:szCs w:val="19"/>
          <w:lang w:eastAsia="en-GB"/>
        </w:rPr>
        <w:t>DoLS</w:t>
      </w:r>
      <w:r w:rsidRPr="004867C1">
        <w:rPr>
          <w:rFonts w:ascii="Arial" w:hAnsi="Arial" w:cs="Arial"/>
          <w:sz w:val="19"/>
          <w:szCs w:val="19"/>
          <w:lang w:eastAsia="en-GB"/>
        </w:rPr>
        <w:t xml:space="preserve"> in practice.  A free text section </w:t>
      </w:r>
      <w:r w:rsidR="00152229" w:rsidRPr="004867C1">
        <w:rPr>
          <w:rFonts w:ascii="Arial" w:hAnsi="Arial" w:cs="Arial"/>
          <w:sz w:val="19"/>
          <w:szCs w:val="19"/>
          <w:lang w:eastAsia="en-GB"/>
        </w:rPr>
        <w:t xml:space="preserve">invited additional </w:t>
      </w:r>
      <w:r w:rsidRPr="004867C1">
        <w:rPr>
          <w:rFonts w:ascii="Arial" w:hAnsi="Arial" w:cs="Arial"/>
          <w:sz w:val="19"/>
          <w:szCs w:val="19"/>
          <w:lang w:eastAsia="en-GB"/>
        </w:rPr>
        <w:t>comments from participants.</w:t>
      </w:r>
      <w:r w:rsidRPr="004867C1">
        <w:rPr>
          <w:rFonts w:ascii="Arial" w:hAnsi="Arial" w:cs="Arial"/>
          <w:sz w:val="19"/>
          <w:szCs w:val="19"/>
          <w:lang w:eastAsia="en-GB"/>
        </w:rPr>
        <w:br/>
      </w:r>
    </w:p>
    <w:p w:rsidR="00152229" w:rsidRPr="004867C1" w:rsidRDefault="008B1690" w:rsidP="004867C1">
      <w:pPr>
        <w:pStyle w:val="NoSpacing"/>
        <w:spacing w:line="360" w:lineRule="auto"/>
        <w:rPr>
          <w:rFonts w:ascii="Arial" w:hAnsi="Arial" w:cs="Arial"/>
          <w:bCs/>
          <w:sz w:val="19"/>
          <w:szCs w:val="19"/>
          <w:lang w:eastAsia="en-GB"/>
        </w:rPr>
      </w:pPr>
      <w:r w:rsidRPr="004867C1">
        <w:rPr>
          <w:rFonts w:ascii="Arial" w:hAnsi="Arial" w:cs="Arial"/>
          <w:b/>
          <w:bCs/>
          <w:sz w:val="19"/>
          <w:szCs w:val="19"/>
          <w:lang w:eastAsia="en-GB"/>
        </w:rPr>
        <w:t>Results:</w:t>
      </w:r>
      <w:r w:rsidRPr="004867C1">
        <w:rPr>
          <w:rFonts w:ascii="Arial" w:hAnsi="Arial" w:cs="Arial"/>
          <w:bCs/>
          <w:sz w:val="19"/>
          <w:szCs w:val="19"/>
          <w:lang w:eastAsia="en-GB"/>
        </w:rPr>
        <w:t> </w:t>
      </w:r>
      <w:r w:rsidR="00CC0999" w:rsidRPr="004867C1">
        <w:rPr>
          <w:rFonts w:ascii="Arial" w:hAnsi="Arial" w:cs="Arial"/>
          <w:sz w:val="19"/>
          <w:szCs w:val="19"/>
          <w:lang w:eastAsia="en-GB"/>
        </w:rPr>
        <w:t>There were 47 responses from 14</w:t>
      </w:r>
      <w:r w:rsidRPr="004867C1">
        <w:rPr>
          <w:rFonts w:ascii="Arial" w:hAnsi="Arial" w:cs="Arial"/>
          <w:sz w:val="19"/>
          <w:szCs w:val="19"/>
          <w:lang w:eastAsia="en-GB"/>
        </w:rPr>
        <w:t xml:space="preserve"> different organisat</w:t>
      </w:r>
      <w:r w:rsidR="00CC0999" w:rsidRPr="004867C1">
        <w:rPr>
          <w:rFonts w:ascii="Arial" w:hAnsi="Arial" w:cs="Arial"/>
          <w:sz w:val="19"/>
          <w:szCs w:val="19"/>
          <w:lang w:eastAsia="en-GB"/>
        </w:rPr>
        <w:t>ions</w:t>
      </w:r>
      <w:r w:rsidR="00CA4B58" w:rsidRPr="004867C1">
        <w:rPr>
          <w:rFonts w:ascii="Arial" w:hAnsi="Arial" w:cs="Arial"/>
          <w:sz w:val="19"/>
          <w:szCs w:val="19"/>
          <w:lang w:eastAsia="en-GB"/>
        </w:rPr>
        <w:t xml:space="preserve">; </w:t>
      </w:r>
      <w:r w:rsidR="00CC0999" w:rsidRPr="004867C1">
        <w:rPr>
          <w:rFonts w:ascii="Arial" w:hAnsi="Arial" w:cs="Arial"/>
          <w:sz w:val="19"/>
          <w:szCs w:val="19"/>
          <w:lang w:eastAsia="en-GB"/>
        </w:rPr>
        <w:t>a response rate of 68</w:t>
      </w:r>
      <w:r w:rsidRPr="004867C1">
        <w:rPr>
          <w:rFonts w:ascii="Arial" w:hAnsi="Arial" w:cs="Arial"/>
          <w:sz w:val="19"/>
          <w:szCs w:val="19"/>
          <w:lang w:eastAsia="en-GB"/>
        </w:rPr>
        <w:t>%. Respondents included consultants, specialty and associate specialists, registrars</w:t>
      </w:r>
      <w:r w:rsidR="00CA4B58" w:rsidRPr="004867C1">
        <w:rPr>
          <w:rFonts w:ascii="Arial" w:hAnsi="Arial" w:cs="Arial"/>
          <w:sz w:val="19"/>
          <w:szCs w:val="19"/>
          <w:lang w:eastAsia="en-GB"/>
        </w:rPr>
        <w:t>, nurses</w:t>
      </w:r>
      <w:r w:rsidRPr="004867C1">
        <w:rPr>
          <w:rFonts w:ascii="Arial" w:hAnsi="Arial" w:cs="Arial"/>
          <w:sz w:val="19"/>
          <w:szCs w:val="19"/>
          <w:lang w:eastAsia="en-GB"/>
        </w:rPr>
        <w:t xml:space="preserve"> and social workers.   </w:t>
      </w:r>
      <w:r w:rsidR="008A4CC8" w:rsidRPr="004867C1">
        <w:rPr>
          <w:rFonts w:ascii="Arial" w:hAnsi="Arial" w:cs="Arial"/>
          <w:sz w:val="19"/>
          <w:szCs w:val="19"/>
          <w:lang w:eastAsia="en-GB"/>
        </w:rPr>
        <w:t xml:space="preserve">Higher self-reported confidence and training in the use of </w:t>
      </w:r>
      <w:r w:rsidR="00203969" w:rsidRPr="004867C1">
        <w:rPr>
          <w:rFonts w:ascii="Arial" w:hAnsi="Arial" w:cs="Arial"/>
          <w:sz w:val="19"/>
          <w:szCs w:val="19"/>
          <w:lang w:eastAsia="en-GB"/>
        </w:rPr>
        <w:t>DoLS</w:t>
      </w:r>
      <w:r w:rsidR="008A4CC8" w:rsidRPr="004867C1">
        <w:rPr>
          <w:rFonts w:ascii="Arial" w:hAnsi="Arial" w:cs="Arial"/>
          <w:sz w:val="19"/>
          <w:szCs w:val="19"/>
          <w:lang w:eastAsia="en-GB"/>
        </w:rPr>
        <w:t xml:space="preserve"> was associated with higher </w:t>
      </w:r>
      <w:r w:rsidR="00CA4B58" w:rsidRPr="004867C1">
        <w:rPr>
          <w:rFonts w:ascii="Arial" w:hAnsi="Arial" w:cs="Arial"/>
          <w:sz w:val="19"/>
          <w:szCs w:val="19"/>
          <w:lang w:eastAsia="en-GB"/>
        </w:rPr>
        <w:t xml:space="preserve">factual </w:t>
      </w:r>
      <w:r w:rsidR="008A4CC8" w:rsidRPr="004867C1">
        <w:rPr>
          <w:rFonts w:ascii="Arial" w:hAnsi="Arial" w:cs="Arial"/>
          <w:sz w:val="19"/>
          <w:szCs w:val="19"/>
          <w:lang w:eastAsia="en-GB"/>
        </w:rPr>
        <w:t xml:space="preserve">knowledge. </w:t>
      </w:r>
      <w:r w:rsidRPr="004867C1">
        <w:rPr>
          <w:rFonts w:ascii="Arial" w:hAnsi="Arial" w:cs="Arial"/>
          <w:sz w:val="19"/>
          <w:szCs w:val="19"/>
          <w:lang w:eastAsia="en-GB"/>
        </w:rPr>
        <w:t xml:space="preserve"> Consultants had the highest level of knowledge,</w:t>
      </w:r>
      <w:r w:rsidR="00CC0999" w:rsidRPr="004867C1">
        <w:rPr>
          <w:rFonts w:ascii="Arial" w:hAnsi="Arial" w:cs="Arial"/>
          <w:sz w:val="19"/>
          <w:szCs w:val="19"/>
          <w:lang w:eastAsia="en-GB"/>
        </w:rPr>
        <w:t xml:space="preserve"> training and experience</w:t>
      </w:r>
      <w:r w:rsidR="008A4CC8" w:rsidRPr="004867C1">
        <w:rPr>
          <w:rFonts w:ascii="Arial" w:hAnsi="Arial" w:cs="Arial"/>
          <w:sz w:val="19"/>
          <w:szCs w:val="19"/>
          <w:lang w:eastAsia="en-GB"/>
        </w:rPr>
        <w:t xml:space="preserve">. </w:t>
      </w:r>
      <w:r w:rsidR="00CC0999" w:rsidRPr="004867C1">
        <w:rPr>
          <w:rFonts w:ascii="Arial" w:hAnsi="Arial" w:cs="Arial"/>
          <w:sz w:val="19"/>
          <w:szCs w:val="19"/>
          <w:lang w:eastAsia="en-GB"/>
        </w:rPr>
        <w:t>Doctors of other grades, nurses and social</w:t>
      </w:r>
      <w:r w:rsidR="008A4CC8" w:rsidRPr="004867C1">
        <w:rPr>
          <w:rFonts w:ascii="Arial" w:hAnsi="Arial" w:cs="Arial"/>
          <w:sz w:val="19"/>
          <w:szCs w:val="19"/>
          <w:lang w:eastAsia="en-GB"/>
        </w:rPr>
        <w:t xml:space="preserve"> workers </w:t>
      </w:r>
      <w:r w:rsidR="00CC0999" w:rsidRPr="004867C1">
        <w:rPr>
          <w:rFonts w:ascii="Arial" w:hAnsi="Arial" w:cs="Arial"/>
          <w:sz w:val="19"/>
          <w:szCs w:val="19"/>
          <w:lang w:eastAsia="en-GB"/>
        </w:rPr>
        <w:t>recorded less knowledge and experience and</w:t>
      </w:r>
      <w:r w:rsidR="00CA4B58" w:rsidRPr="004867C1">
        <w:rPr>
          <w:rFonts w:ascii="Arial" w:hAnsi="Arial" w:cs="Arial"/>
          <w:sz w:val="19"/>
          <w:szCs w:val="19"/>
          <w:lang w:eastAsia="en-GB"/>
        </w:rPr>
        <w:t xml:space="preserve"> </w:t>
      </w:r>
      <w:r w:rsidR="00CC0999" w:rsidRPr="004867C1">
        <w:rPr>
          <w:rFonts w:ascii="Arial" w:hAnsi="Arial" w:cs="Arial"/>
          <w:sz w:val="19"/>
          <w:szCs w:val="19"/>
          <w:lang w:eastAsia="en-GB"/>
        </w:rPr>
        <w:t>scored lower in the knowledge sections</w:t>
      </w:r>
      <w:r w:rsidR="008A4CC8" w:rsidRPr="004867C1">
        <w:rPr>
          <w:rFonts w:ascii="Arial" w:hAnsi="Arial" w:cs="Arial"/>
          <w:sz w:val="19"/>
          <w:szCs w:val="19"/>
          <w:lang w:eastAsia="en-GB"/>
        </w:rPr>
        <w:t xml:space="preserve">.  </w:t>
      </w:r>
      <w:r w:rsidR="001C2DB3" w:rsidRPr="004867C1">
        <w:rPr>
          <w:rFonts w:ascii="Arial" w:hAnsi="Arial" w:cs="Arial"/>
          <w:sz w:val="19"/>
          <w:szCs w:val="19"/>
          <w:lang w:eastAsia="en-GB"/>
        </w:rPr>
        <w:t xml:space="preserve">The </w:t>
      </w:r>
      <w:r w:rsidR="00301301" w:rsidRPr="004867C1">
        <w:rPr>
          <w:rFonts w:ascii="Arial" w:hAnsi="Arial" w:cs="Arial"/>
          <w:sz w:val="19"/>
          <w:szCs w:val="19"/>
          <w:lang w:eastAsia="en-GB"/>
        </w:rPr>
        <w:t>free</w:t>
      </w:r>
      <w:r w:rsidR="008A4CC8" w:rsidRPr="004867C1">
        <w:rPr>
          <w:rFonts w:ascii="Arial" w:hAnsi="Arial" w:cs="Arial"/>
          <w:sz w:val="19"/>
          <w:szCs w:val="19"/>
          <w:lang w:eastAsia="en-GB"/>
        </w:rPr>
        <w:t xml:space="preserve"> text comments revealed difficulty applying the safeguards in practice, particularly amongst the consultant responses, based around several</w:t>
      </w:r>
      <w:r w:rsidR="00301301" w:rsidRPr="004867C1">
        <w:rPr>
          <w:rFonts w:ascii="Arial" w:hAnsi="Arial" w:cs="Arial"/>
          <w:sz w:val="19"/>
          <w:szCs w:val="19"/>
          <w:lang w:eastAsia="en-GB"/>
        </w:rPr>
        <w:t xml:space="preserve"> themes:  </w:t>
      </w:r>
      <w:r w:rsidR="00AE151B" w:rsidRPr="004867C1">
        <w:rPr>
          <w:rFonts w:ascii="Arial" w:hAnsi="Arial" w:cs="Arial"/>
          <w:sz w:val="19"/>
          <w:szCs w:val="19"/>
          <w:lang w:eastAsia="en-GB"/>
        </w:rPr>
        <w:t>insuffi</w:t>
      </w:r>
      <w:r w:rsidR="00446805" w:rsidRPr="004867C1">
        <w:rPr>
          <w:rFonts w:ascii="Arial" w:hAnsi="Arial" w:cs="Arial"/>
          <w:sz w:val="19"/>
          <w:szCs w:val="19"/>
          <w:lang w:eastAsia="en-GB"/>
        </w:rPr>
        <w:t>ci</w:t>
      </w:r>
      <w:r w:rsidR="00AE151B" w:rsidRPr="004867C1">
        <w:rPr>
          <w:rFonts w:ascii="Arial" w:hAnsi="Arial" w:cs="Arial"/>
          <w:sz w:val="19"/>
          <w:szCs w:val="19"/>
          <w:lang w:eastAsia="en-GB"/>
        </w:rPr>
        <w:t xml:space="preserve">ent guidance on how to use the safeguards, </w:t>
      </w:r>
      <w:r w:rsidR="00301301" w:rsidRPr="004867C1">
        <w:rPr>
          <w:rFonts w:ascii="Arial" w:hAnsi="Arial" w:cs="Arial"/>
          <w:sz w:val="19"/>
          <w:szCs w:val="19"/>
          <w:lang w:eastAsia="en-GB"/>
        </w:rPr>
        <w:t>process after dea</w:t>
      </w:r>
      <w:r w:rsidR="008A4CC8" w:rsidRPr="004867C1">
        <w:rPr>
          <w:rFonts w:ascii="Arial" w:hAnsi="Arial" w:cs="Arial"/>
          <w:sz w:val="19"/>
          <w:szCs w:val="19"/>
          <w:lang w:eastAsia="en-GB"/>
        </w:rPr>
        <w:t xml:space="preserve">th, uncertainty as to relevance </w:t>
      </w:r>
      <w:r w:rsidR="00301301" w:rsidRPr="004867C1">
        <w:rPr>
          <w:rFonts w:ascii="Arial" w:hAnsi="Arial" w:cs="Arial"/>
          <w:sz w:val="19"/>
          <w:szCs w:val="19"/>
          <w:lang w:eastAsia="en-GB"/>
        </w:rPr>
        <w:t>to palliative care</w:t>
      </w:r>
      <w:r w:rsidR="00AE151B" w:rsidRPr="004867C1">
        <w:rPr>
          <w:rFonts w:ascii="Arial" w:hAnsi="Arial" w:cs="Arial"/>
          <w:sz w:val="19"/>
          <w:szCs w:val="19"/>
          <w:lang w:eastAsia="en-GB"/>
        </w:rPr>
        <w:t xml:space="preserve"> and</w:t>
      </w:r>
      <w:r w:rsidR="00301301" w:rsidRPr="004867C1">
        <w:rPr>
          <w:rFonts w:ascii="Arial" w:hAnsi="Arial" w:cs="Arial"/>
          <w:sz w:val="19"/>
          <w:szCs w:val="19"/>
          <w:lang w:eastAsia="en-GB"/>
        </w:rPr>
        <w:t xml:space="preserve"> delays in assessments</w:t>
      </w:r>
      <w:r w:rsidR="00AE151B" w:rsidRPr="004867C1">
        <w:rPr>
          <w:rFonts w:ascii="Arial" w:hAnsi="Arial" w:cs="Arial"/>
          <w:sz w:val="19"/>
          <w:szCs w:val="19"/>
          <w:lang w:eastAsia="en-GB"/>
        </w:rPr>
        <w:t>.</w:t>
      </w:r>
      <w:r w:rsidRPr="004867C1">
        <w:rPr>
          <w:rFonts w:ascii="Arial" w:hAnsi="Arial" w:cs="Arial"/>
          <w:sz w:val="19"/>
          <w:szCs w:val="19"/>
          <w:lang w:eastAsia="en-GB"/>
        </w:rPr>
        <w:br/>
      </w:r>
    </w:p>
    <w:p w:rsidR="00906ACB" w:rsidRPr="004867C1" w:rsidRDefault="008B1690" w:rsidP="004867C1">
      <w:pPr>
        <w:pStyle w:val="NoSpacing"/>
        <w:spacing w:line="360" w:lineRule="auto"/>
        <w:rPr>
          <w:rFonts w:ascii="Arial" w:hAnsi="Arial" w:cs="Arial"/>
          <w:sz w:val="19"/>
          <w:szCs w:val="19"/>
          <w:lang w:eastAsia="en-GB"/>
        </w:rPr>
      </w:pPr>
      <w:r w:rsidRPr="004867C1">
        <w:rPr>
          <w:rFonts w:ascii="Arial" w:hAnsi="Arial" w:cs="Arial"/>
          <w:b/>
          <w:bCs/>
          <w:sz w:val="19"/>
          <w:szCs w:val="19"/>
          <w:lang w:eastAsia="en-GB"/>
        </w:rPr>
        <w:t>Conclusions</w:t>
      </w:r>
      <w:r w:rsidRPr="004867C1">
        <w:rPr>
          <w:rFonts w:ascii="Arial" w:hAnsi="Arial" w:cs="Arial"/>
          <w:bCs/>
          <w:sz w:val="19"/>
          <w:szCs w:val="19"/>
          <w:lang w:eastAsia="en-GB"/>
        </w:rPr>
        <w:t>:  </w:t>
      </w:r>
      <w:r w:rsidRPr="004867C1">
        <w:rPr>
          <w:rFonts w:ascii="Arial" w:hAnsi="Arial" w:cs="Arial"/>
          <w:sz w:val="19"/>
          <w:szCs w:val="19"/>
          <w:lang w:eastAsia="en-GB"/>
        </w:rPr>
        <w:t xml:space="preserve">Clinicians working in palliative </w:t>
      </w:r>
      <w:r w:rsidR="00CA4B58" w:rsidRPr="004867C1">
        <w:rPr>
          <w:rFonts w:ascii="Arial" w:hAnsi="Arial" w:cs="Arial"/>
          <w:sz w:val="19"/>
          <w:szCs w:val="19"/>
          <w:lang w:eastAsia="en-GB"/>
        </w:rPr>
        <w:t xml:space="preserve">care </w:t>
      </w:r>
      <w:r w:rsidRPr="004867C1">
        <w:rPr>
          <w:rFonts w:ascii="Arial" w:hAnsi="Arial" w:cs="Arial"/>
          <w:sz w:val="19"/>
          <w:szCs w:val="19"/>
          <w:lang w:eastAsia="en-GB"/>
        </w:rPr>
        <w:t>have good level</w:t>
      </w:r>
      <w:r w:rsidR="00CA4B58" w:rsidRPr="004867C1">
        <w:rPr>
          <w:rFonts w:ascii="Arial" w:hAnsi="Arial" w:cs="Arial"/>
          <w:sz w:val="19"/>
          <w:szCs w:val="19"/>
          <w:lang w:eastAsia="en-GB"/>
        </w:rPr>
        <w:t>s</w:t>
      </w:r>
      <w:r w:rsidRPr="004867C1">
        <w:rPr>
          <w:rFonts w:ascii="Arial" w:hAnsi="Arial" w:cs="Arial"/>
          <w:sz w:val="19"/>
          <w:szCs w:val="19"/>
          <w:lang w:eastAsia="en-GB"/>
        </w:rPr>
        <w:t xml:space="preserve"> of knowledge of the </w:t>
      </w:r>
      <w:r w:rsidR="00B2669A" w:rsidRPr="004867C1">
        <w:rPr>
          <w:rFonts w:ascii="Arial" w:hAnsi="Arial" w:cs="Arial"/>
          <w:sz w:val="19"/>
          <w:szCs w:val="19"/>
          <w:lang w:eastAsia="en-GB"/>
        </w:rPr>
        <w:t>D</w:t>
      </w:r>
      <w:r w:rsidRPr="004867C1">
        <w:rPr>
          <w:rFonts w:ascii="Arial" w:hAnsi="Arial" w:cs="Arial"/>
          <w:sz w:val="19"/>
          <w:szCs w:val="19"/>
          <w:lang w:eastAsia="en-GB"/>
        </w:rPr>
        <w:t xml:space="preserve">eprivation of </w:t>
      </w:r>
      <w:r w:rsidR="00B2669A" w:rsidRPr="004867C1">
        <w:rPr>
          <w:rFonts w:ascii="Arial" w:hAnsi="Arial" w:cs="Arial"/>
          <w:sz w:val="19"/>
          <w:szCs w:val="19"/>
          <w:lang w:eastAsia="en-GB"/>
        </w:rPr>
        <w:t>L</w:t>
      </w:r>
      <w:r w:rsidRPr="004867C1">
        <w:rPr>
          <w:rFonts w:ascii="Arial" w:hAnsi="Arial" w:cs="Arial"/>
          <w:sz w:val="19"/>
          <w:szCs w:val="19"/>
          <w:lang w:eastAsia="en-GB"/>
        </w:rPr>
        <w:t xml:space="preserve">iberty </w:t>
      </w:r>
      <w:r w:rsidR="00B2669A" w:rsidRPr="004867C1">
        <w:rPr>
          <w:rFonts w:ascii="Arial" w:hAnsi="Arial" w:cs="Arial"/>
          <w:sz w:val="19"/>
          <w:szCs w:val="19"/>
          <w:lang w:eastAsia="en-GB"/>
        </w:rPr>
        <w:t>S</w:t>
      </w:r>
      <w:r w:rsidRPr="004867C1">
        <w:rPr>
          <w:rFonts w:ascii="Arial" w:hAnsi="Arial" w:cs="Arial"/>
          <w:sz w:val="19"/>
          <w:szCs w:val="19"/>
          <w:lang w:eastAsia="en-GB"/>
        </w:rPr>
        <w:t>afeguards. Despite this concerns were raised, particularly by consultants</w:t>
      </w:r>
      <w:r w:rsidR="00CA4B58" w:rsidRPr="004867C1">
        <w:rPr>
          <w:rFonts w:ascii="Arial" w:hAnsi="Arial" w:cs="Arial"/>
          <w:sz w:val="19"/>
          <w:szCs w:val="19"/>
          <w:lang w:eastAsia="en-GB"/>
        </w:rPr>
        <w:t xml:space="preserve">; </w:t>
      </w:r>
      <w:r w:rsidRPr="004867C1">
        <w:rPr>
          <w:rFonts w:ascii="Arial" w:hAnsi="Arial" w:cs="Arial"/>
          <w:sz w:val="19"/>
          <w:szCs w:val="19"/>
          <w:lang w:eastAsia="en-GB"/>
        </w:rPr>
        <w:t xml:space="preserve">uncertainty as to when they should be used and the relevance of the </w:t>
      </w:r>
      <w:r w:rsidR="00CA4B58" w:rsidRPr="004867C1">
        <w:rPr>
          <w:rFonts w:ascii="Arial" w:hAnsi="Arial" w:cs="Arial"/>
          <w:sz w:val="19"/>
          <w:szCs w:val="19"/>
          <w:lang w:eastAsia="en-GB"/>
        </w:rPr>
        <w:t>S</w:t>
      </w:r>
      <w:r w:rsidRPr="004867C1">
        <w:rPr>
          <w:rFonts w:ascii="Arial" w:hAnsi="Arial" w:cs="Arial"/>
          <w:sz w:val="19"/>
          <w:szCs w:val="19"/>
          <w:lang w:eastAsia="en-GB"/>
        </w:rPr>
        <w:t xml:space="preserve">afeguards </w:t>
      </w:r>
      <w:r w:rsidR="00CA4B58" w:rsidRPr="004867C1">
        <w:rPr>
          <w:rFonts w:ascii="Arial" w:hAnsi="Arial" w:cs="Arial"/>
          <w:sz w:val="19"/>
          <w:szCs w:val="19"/>
          <w:lang w:eastAsia="en-GB"/>
        </w:rPr>
        <w:t xml:space="preserve">in </w:t>
      </w:r>
      <w:r w:rsidRPr="004867C1">
        <w:rPr>
          <w:rFonts w:ascii="Arial" w:hAnsi="Arial" w:cs="Arial"/>
          <w:sz w:val="19"/>
          <w:szCs w:val="19"/>
          <w:lang w:eastAsia="en-GB"/>
        </w:rPr>
        <w:t xml:space="preserve">clinical practice.  Further guidance should be given to clinicians working in this specialty to ensure that clinical practice is both lawful and in the </w:t>
      </w:r>
      <w:r w:rsidR="004F6BB2" w:rsidRPr="004867C1">
        <w:rPr>
          <w:rFonts w:ascii="Arial" w:hAnsi="Arial" w:cs="Arial"/>
          <w:sz w:val="19"/>
          <w:szCs w:val="19"/>
          <w:lang w:eastAsia="en-GB"/>
        </w:rPr>
        <w:t xml:space="preserve">patients’ </w:t>
      </w:r>
      <w:r w:rsidRPr="004867C1">
        <w:rPr>
          <w:rFonts w:ascii="Arial" w:hAnsi="Arial" w:cs="Arial"/>
          <w:sz w:val="19"/>
          <w:szCs w:val="19"/>
          <w:lang w:eastAsia="en-GB"/>
        </w:rPr>
        <w:t>best interests.</w:t>
      </w:r>
    </w:p>
    <w:p w:rsidR="00F12818" w:rsidRDefault="00F12818" w:rsidP="00456DF1">
      <w:pPr>
        <w:spacing w:after="360" w:line="360" w:lineRule="auto"/>
        <w:rPr>
          <w:rFonts w:ascii="Arial" w:eastAsia="Times New Roman" w:hAnsi="Arial" w:cs="Arial"/>
          <w:color w:val="222222"/>
          <w:sz w:val="19"/>
          <w:szCs w:val="19"/>
          <w:lang w:eastAsia="en-GB"/>
        </w:rPr>
      </w:pPr>
    </w:p>
    <w:p w:rsidR="00F12818" w:rsidRDefault="00F12818" w:rsidP="00456DF1">
      <w:pPr>
        <w:spacing w:after="360" w:line="360" w:lineRule="auto"/>
        <w:rPr>
          <w:rFonts w:ascii="Arial" w:eastAsia="Times New Roman" w:hAnsi="Arial" w:cs="Arial"/>
          <w:color w:val="222222"/>
          <w:sz w:val="19"/>
          <w:szCs w:val="19"/>
          <w:lang w:eastAsia="en-GB"/>
        </w:rPr>
      </w:pPr>
    </w:p>
    <w:p w:rsidR="00F12818" w:rsidRDefault="00F12818" w:rsidP="00456DF1">
      <w:pPr>
        <w:spacing w:after="360" w:line="360" w:lineRule="auto"/>
        <w:rPr>
          <w:rFonts w:ascii="Arial" w:eastAsia="Times New Roman" w:hAnsi="Arial" w:cs="Arial"/>
          <w:color w:val="222222"/>
          <w:sz w:val="19"/>
          <w:szCs w:val="19"/>
          <w:lang w:eastAsia="en-GB"/>
        </w:rPr>
      </w:pPr>
    </w:p>
    <w:p w:rsidR="00F12818" w:rsidRDefault="00F12818" w:rsidP="00456DF1">
      <w:pPr>
        <w:spacing w:after="360" w:line="360" w:lineRule="auto"/>
        <w:rPr>
          <w:rFonts w:ascii="Arial" w:eastAsia="Times New Roman" w:hAnsi="Arial" w:cs="Arial"/>
          <w:color w:val="222222"/>
          <w:sz w:val="19"/>
          <w:szCs w:val="19"/>
          <w:lang w:eastAsia="en-GB"/>
        </w:rPr>
      </w:pPr>
    </w:p>
    <w:p w:rsidR="00791074" w:rsidRDefault="00791074" w:rsidP="00456DF1">
      <w:pPr>
        <w:spacing w:after="360" w:line="360" w:lineRule="auto"/>
        <w:rPr>
          <w:rFonts w:ascii="Arial" w:eastAsia="Times New Roman" w:hAnsi="Arial" w:cs="Arial"/>
          <w:color w:val="222222"/>
          <w:sz w:val="19"/>
          <w:szCs w:val="19"/>
          <w:lang w:eastAsia="en-GB"/>
        </w:rPr>
      </w:pPr>
    </w:p>
    <w:p w:rsidR="00791074" w:rsidRDefault="00791074" w:rsidP="00456DF1">
      <w:pPr>
        <w:spacing w:after="360" w:line="360" w:lineRule="auto"/>
        <w:rPr>
          <w:rFonts w:ascii="Arial" w:eastAsia="Times New Roman" w:hAnsi="Arial" w:cs="Arial"/>
          <w:color w:val="222222"/>
          <w:sz w:val="19"/>
          <w:szCs w:val="19"/>
          <w:lang w:eastAsia="en-GB"/>
        </w:rPr>
      </w:pPr>
    </w:p>
    <w:p w:rsidR="001455BE" w:rsidRPr="00456DF1" w:rsidRDefault="001455BE" w:rsidP="00456DF1">
      <w:pPr>
        <w:spacing w:after="360" w:line="360" w:lineRule="auto"/>
        <w:rPr>
          <w:rFonts w:ascii="Arial" w:eastAsia="Times New Roman" w:hAnsi="Arial" w:cs="Arial"/>
          <w:color w:val="222222"/>
          <w:sz w:val="19"/>
          <w:szCs w:val="19"/>
          <w:lang w:eastAsia="en-GB"/>
        </w:rPr>
      </w:pPr>
    </w:p>
    <w:p w:rsidR="00352B02" w:rsidRPr="007B1D1F" w:rsidRDefault="007B1D1F" w:rsidP="007B1D1F">
      <w:pPr>
        <w:jc w:val="both"/>
        <w:rPr>
          <w:rFonts w:ascii="Arial" w:hAnsi="Arial" w:cs="Lucida Sans Unicode"/>
          <w:i/>
          <w:color w:val="3A3A3A"/>
          <w:sz w:val="19"/>
          <w:szCs w:val="19"/>
        </w:rPr>
      </w:pPr>
      <w:r w:rsidRPr="008B1690">
        <w:rPr>
          <w:rFonts w:ascii="Arial" w:hAnsi="Arial" w:cs="Lucida Sans Unicode"/>
          <w:i/>
          <w:color w:val="3A3A3A"/>
          <w:sz w:val="19"/>
          <w:szCs w:val="19"/>
        </w:rPr>
        <w:lastRenderedPageBreak/>
        <w:t>“I thought how unpleasant it is to be locked out; and I thought how it is worse perhaps to be locked in”</w:t>
      </w:r>
      <w:r w:rsidR="00352B02" w:rsidRPr="008B1690">
        <w:rPr>
          <w:rStyle w:val="EndnoteReference"/>
          <w:rFonts w:ascii="Arial" w:hAnsi="Arial" w:cs="Lucida Sans Unicode"/>
          <w:i/>
          <w:color w:val="3A3A3A"/>
          <w:sz w:val="19"/>
          <w:szCs w:val="19"/>
        </w:rPr>
        <w:endnoteReference w:id="1"/>
      </w:r>
    </w:p>
    <w:p w:rsidR="00E558A4" w:rsidRPr="00F020D2" w:rsidRDefault="00F12818" w:rsidP="00E558A4">
      <w:pPr>
        <w:spacing w:after="240" w:line="360" w:lineRule="auto"/>
        <w:jc w:val="both"/>
        <w:rPr>
          <w:rFonts w:ascii="Arial" w:hAnsi="Arial"/>
          <w:sz w:val="19"/>
          <w:szCs w:val="19"/>
          <w:u w:val="single"/>
        </w:rPr>
      </w:pPr>
      <w:r w:rsidRPr="00F020D2">
        <w:rPr>
          <w:rFonts w:ascii="Arial" w:hAnsi="Arial"/>
          <w:b/>
          <w:sz w:val="19"/>
          <w:szCs w:val="19"/>
          <w:u w:val="single"/>
        </w:rPr>
        <w:t>Introduction</w:t>
      </w:r>
      <w:r w:rsidR="006D5F3F" w:rsidRPr="00F020D2">
        <w:rPr>
          <w:rFonts w:ascii="Arial" w:hAnsi="Arial"/>
          <w:b/>
          <w:sz w:val="19"/>
          <w:szCs w:val="19"/>
          <w:u w:val="single"/>
        </w:rPr>
        <w:t xml:space="preserve"> </w:t>
      </w:r>
    </w:p>
    <w:p w:rsidR="00352B02" w:rsidRDefault="00E558A4" w:rsidP="00E558A4">
      <w:pPr>
        <w:spacing w:after="240" w:line="360" w:lineRule="auto"/>
        <w:jc w:val="both"/>
        <w:rPr>
          <w:rFonts w:ascii="Arial" w:hAnsi="Arial"/>
          <w:sz w:val="19"/>
          <w:szCs w:val="19"/>
        </w:rPr>
      </w:pPr>
      <w:r>
        <w:rPr>
          <w:rFonts w:ascii="Arial" w:hAnsi="Arial"/>
          <w:sz w:val="19"/>
          <w:szCs w:val="19"/>
        </w:rPr>
        <w:t>Impaired decision making capacity is common amongst medical inpatients.</w:t>
      </w:r>
      <w:r w:rsidR="00352B02">
        <w:rPr>
          <w:rStyle w:val="EndnoteReference"/>
          <w:rFonts w:ascii="Arial" w:hAnsi="Arial"/>
          <w:sz w:val="19"/>
          <w:szCs w:val="19"/>
        </w:rPr>
        <w:endnoteReference w:id="2"/>
      </w:r>
      <w:r w:rsidR="00352B02">
        <w:rPr>
          <w:rFonts w:ascii="Arial" w:hAnsi="Arial"/>
          <w:sz w:val="19"/>
          <w:szCs w:val="19"/>
        </w:rPr>
        <w:t xml:space="preserve"> </w:t>
      </w:r>
      <w:r>
        <w:rPr>
          <w:rFonts w:ascii="Arial" w:hAnsi="Arial"/>
          <w:sz w:val="19"/>
          <w:szCs w:val="19"/>
        </w:rPr>
        <w:t xml:space="preserve">Where an individual </w:t>
      </w:r>
      <w:r w:rsidR="008302C7">
        <w:rPr>
          <w:rFonts w:ascii="Arial" w:hAnsi="Arial"/>
          <w:sz w:val="19"/>
          <w:szCs w:val="19"/>
        </w:rPr>
        <w:t>has impaired capacity</w:t>
      </w:r>
      <w:r>
        <w:rPr>
          <w:rFonts w:ascii="Arial" w:hAnsi="Arial"/>
          <w:sz w:val="19"/>
          <w:szCs w:val="19"/>
        </w:rPr>
        <w:t xml:space="preserve"> to consent to receiving care or treatment in a healthcare setting, the Depri</w:t>
      </w:r>
      <w:r w:rsidR="008A4CC8">
        <w:rPr>
          <w:rFonts w:ascii="Arial" w:hAnsi="Arial"/>
          <w:sz w:val="19"/>
          <w:szCs w:val="19"/>
        </w:rPr>
        <w:t>vation of Liberty Safeguards (</w:t>
      </w:r>
      <w:r w:rsidR="00203969">
        <w:rPr>
          <w:rFonts w:ascii="Arial" w:hAnsi="Arial"/>
          <w:sz w:val="19"/>
          <w:szCs w:val="19"/>
        </w:rPr>
        <w:t>DoLS</w:t>
      </w:r>
      <w:r>
        <w:rPr>
          <w:rFonts w:ascii="Arial" w:hAnsi="Arial"/>
          <w:sz w:val="19"/>
          <w:szCs w:val="19"/>
        </w:rPr>
        <w:t xml:space="preserve">) may be required.  </w:t>
      </w:r>
      <w:r w:rsidR="008A4CC8">
        <w:rPr>
          <w:rFonts w:ascii="Arial" w:hAnsi="Arial"/>
          <w:sz w:val="19"/>
          <w:szCs w:val="19"/>
        </w:rPr>
        <w:t xml:space="preserve">The purpose of the </w:t>
      </w:r>
      <w:r w:rsidR="00203969">
        <w:rPr>
          <w:rFonts w:ascii="Arial" w:hAnsi="Arial"/>
          <w:sz w:val="19"/>
          <w:szCs w:val="19"/>
        </w:rPr>
        <w:t>DoLS</w:t>
      </w:r>
      <w:r w:rsidRPr="008B1690">
        <w:rPr>
          <w:rFonts w:ascii="Arial" w:hAnsi="Arial"/>
          <w:sz w:val="19"/>
          <w:szCs w:val="19"/>
        </w:rPr>
        <w:t xml:space="preserve"> is to</w:t>
      </w:r>
      <w:r w:rsidR="0012305D">
        <w:rPr>
          <w:rFonts w:ascii="Arial" w:hAnsi="Arial"/>
          <w:sz w:val="19"/>
          <w:szCs w:val="19"/>
        </w:rPr>
        <w:t xml:space="preserve"> provide a legal framework to</w:t>
      </w:r>
      <w:r w:rsidRPr="008B1690">
        <w:rPr>
          <w:rFonts w:ascii="Arial" w:hAnsi="Arial"/>
          <w:sz w:val="19"/>
          <w:szCs w:val="19"/>
        </w:rPr>
        <w:t xml:space="preserve"> identify, challenge or prevent potentially unlawful acts of restraint and detention, and to promote and enforce least restrictive ways of caring for people who lack decision-making capacity</w:t>
      </w:r>
      <w:r>
        <w:rPr>
          <w:rFonts w:ascii="Arial" w:hAnsi="Arial"/>
          <w:sz w:val="19"/>
          <w:szCs w:val="19"/>
        </w:rPr>
        <w:t>.</w:t>
      </w:r>
      <w:r w:rsidRPr="00E558A4">
        <w:rPr>
          <w:rStyle w:val="FootnoteReference"/>
          <w:rFonts w:ascii="Arial" w:hAnsi="Arial"/>
          <w:sz w:val="19"/>
          <w:szCs w:val="19"/>
        </w:rPr>
        <w:t xml:space="preserve"> </w:t>
      </w:r>
      <w:r w:rsidR="00352B02">
        <w:rPr>
          <w:rStyle w:val="EndnoteReference"/>
          <w:rFonts w:ascii="Arial" w:hAnsi="Arial"/>
          <w:sz w:val="19"/>
          <w:szCs w:val="19"/>
        </w:rPr>
        <w:endnoteReference w:id="3"/>
      </w:r>
    </w:p>
    <w:p w:rsidR="00352B02" w:rsidRDefault="00E558A4" w:rsidP="00E558A4">
      <w:pPr>
        <w:spacing w:after="240" w:line="360" w:lineRule="auto"/>
        <w:jc w:val="both"/>
        <w:rPr>
          <w:rFonts w:ascii="Arial" w:hAnsi="Arial"/>
          <w:sz w:val="19"/>
          <w:szCs w:val="19"/>
        </w:rPr>
      </w:pPr>
      <w:r>
        <w:rPr>
          <w:rFonts w:ascii="Arial" w:hAnsi="Arial"/>
          <w:sz w:val="19"/>
          <w:szCs w:val="19"/>
        </w:rPr>
        <w:t xml:space="preserve">Having come into force in 2009, the </w:t>
      </w:r>
      <w:r w:rsidR="00CA4B58">
        <w:rPr>
          <w:rFonts w:ascii="Arial" w:hAnsi="Arial"/>
          <w:sz w:val="19"/>
          <w:szCs w:val="19"/>
        </w:rPr>
        <w:t>S</w:t>
      </w:r>
      <w:r>
        <w:rPr>
          <w:rFonts w:ascii="Arial" w:hAnsi="Arial"/>
          <w:sz w:val="19"/>
          <w:szCs w:val="19"/>
        </w:rPr>
        <w:t>afeguards were underutilised for many years, due in part to the complexity and bureaucracy of their application.</w:t>
      </w:r>
      <w:r w:rsidR="00352B02">
        <w:rPr>
          <w:rStyle w:val="EndnoteReference"/>
          <w:rFonts w:ascii="Arial" w:hAnsi="Arial"/>
          <w:sz w:val="19"/>
          <w:szCs w:val="19"/>
        </w:rPr>
        <w:endnoteReference w:id="4"/>
      </w:r>
      <w:r w:rsidR="00352B02">
        <w:rPr>
          <w:rFonts w:ascii="Arial" w:hAnsi="Arial"/>
          <w:sz w:val="19"/>
          <w:szCs w:val="19"/>
        </w:rPr>
        <w:t xml:space="preserve"> </w:t>
      </w:r>
      <w:r w:rsidR="0012305D">
        <w:rPr>
          <w:rFonts w:ascii="Arial" w:hAnsi="Arial"/>
          <w:sz w:val="19"/>
          <w:szCs w:val="19"/>
        </w:rPr>
        <w:t xml:space="preserve"> They have been widely criticised since their inception</w:t>
      </w:r>
      <w:r w:rsidR="00CA4B58">
        <w:rPr>
          <w:rFonts w:ascii="Arial" w:hAnsi="Arial"/>
          <w:sz w:val="19"/>
          <w:szCs w:val="19"/>
        </w:rPr>
        <w:t xml:space="preserve">, with many thinking </w:t>
      </w:r>
      <w:r w:rsidR="0012305D">
        <w:rPr>
          <w:rFonts w:ascii="Arial" w:hAnsi="Arial"/>
          <w:sz w:val="19"/>
          <w:szCs w:val="19"/>
        </w:rPr>
        <w:t xml:space="preserve">that they should be </w:t>
      </w:r>
      <w:r w:rsidR="008302C7">
        <w:rPr>
          <w:rFonts w:ascii="Arial" w:hAnsi="Arial"/>
          <w:sz w:val="19"/>
          <w:szCs w:val="19"/>
        </w:rPr>
        <w:t>replaced</w:t>
      </w:r>
      <w:r w:rsidR="00673D54">
        <w:rPr>
          <w:rFonts w:ascii="Arial" w:hAnsi="Arial"/>
          <w:sz w:val="19"/>
          <w:szCs w:val="19"/>
        </w:rPr>
        <w:t>.</w:t>
      </w:r>
      <w:r w:rsidR="00352B02">
        <w:rPr>
          <w:rStyle w:val="EndnoteReference"/>
          <w:rFonts w:ascii="Arial" w:hAnsi="Arial"/>
          <w:sz w:val="19"/>
          <w:szCs w:val="19"/>
        </w:rPr>
        <w:endnoteReference w:id="5"/>
      </w:r>
      <w:r w:rsidR="00352B02">
        <w:rPr>
          <w:rFonts w:ascii="Arial" w:hAnsi="Arial"/>
          <w:sz w:val="19"/>
          <w:szCs w:val="19"/>
        </w:rPr>
        <w:t xml:space="preserve"> </w:t>
      </w:r>
      <w:r>
        <w:rPr>
          <w:rFonts w:ascii="Arial" w:hAnsi="Arial"/>
          <w:sz w:val="19"/>
          <w:szCs w:val="19"/>
        </w:rPr>
        <w:t xml:space="preserve"> </w:t>
      </w:r>
      <w:r w:rsidR="0012305D">
        <w:rPr>
          <w:rFonts w:ascii="Arial" w:hAnsi="Arial"/>
          <w:sz w:val="19"/>
          <w:szCs w:val="19"/>
        </w:rPr>
        <w:t xml:space="preserve"> </w:t>
      </w:r>
      <w:r w:rsidR="00516062">
        <w:rPr>
          <w:rFonts w:ascii="Arial" w:hAnsi="Arial"/>
          <w:sz w:val="19"/>
          <w:szCs w:val="19"/>
        </w:rPr>
        <w:t>In March 2014</w:t>
      </w:r>
      <w:r w:rsidR="008302C7">
        <w:rPr>
          <w:rFonts w:ascii="Arial" w:hAnsi="Arial"/>
          <w:sz w:val="19"/>
          <w:szCs w:val="19"/>
        </w:rPr>
        <w:t>,</w:t>
      </w:r>
      <w:r w:rsidR="00516062">
        <w:rPr>
          <w:rFonts w:ascii="Arial" w:hAnsi="Arial"/>
          <w:sz w:val="19"/>
          <w:szCs w:val="19"/>
        </w:rPr>
        <w:t xml:space="preserve"> a House of Lords Select Committee on the Mental Capacity Act </w:t>
      </w:r>
      <w:r w:rsidR="008302C7">
        <w:rPr>
          <w:rFonts w:ascii="Arial" w:hAnsi="Arial"/>
          <w:sz w:val="19"/>
          <w:szCs w:val="19"/>
        </w:rPr>
        <w:t xml:space="preserve">2005 (MCA) </w:t>
      </w:r>
      <w:r w:rsidR="00516062">
        <w:rPr>
          <w:rFonts w:ascii="Arial" w:hAnsi="Arial"/>
          <w:sz w:val="19"/>
          <w:szCs w:val="19"/>
        </w:rPr>
        <w:t xml:space="preserve">described the </w:t>
      </w:r>
      <w:r w:rsidR="00A26911">
        <w:rPr>
          <w:rFonts w:ascii="Arial" w:hAnsi="Arial"/>
          <w:sz w:val="19"/>
          <w:szCs w:val="19"/>
        </w:rPr>
        <w:t>Do</w:t>
      </w:r>
      <w:r w:rsidR="00203969">
        <w:rPr>
          <w:rFonts w:ascii="Arial" w:hAnsi="Arial"/>
          <w:sz w:val="19"/>
          <w:szCs w:val="19"/>
        </w:rPr>
        <w:t>LS</w:t>
      </w:r>
      <w:r w:rsidR="00516062">
        <w:rPr>
          <w:rFonts w:ascii="Arial" w:hAnsi="Arial"/>
          <w:sz w:val="19"/>
          <w:szCs w:val="19"/>
        </w:rPr>
        <w:t xml:space="preserve"> as “</w:t>
      </w:r>
      <w:r w:rsidR="00516062" w:rsidRPr="00516062">
        <w:rPr>
          <w:rFonts w:ascii="Arial" w:hAnsi="Arial"/>
          <w:i/>
          <w:sz w:val="19"/>
          <w:szCs w:val="19"/>
        </w:rPr>
        <w:t>fundamentally flawed”</w:t>
      </w:r>
      <w:r w:rsidR="008302C7">
        <w:rPr>
          <w:rFonts w:ascii="Arial" w:hAnsi="Arial"/>
          <w:sz w:val="19"/>
          <w:szCs w:val="19"/>
        </w:rPr>
        <w:t>.</w:t>
      </w:r>
      <w:r w:rsidR="00352B02">
        <w:rPr>
          <w:rStyle w:val="EndnoteReference"/>
          <w:rFonts w:ascii="Arial" w:hAnsi="Arial"/>
          <w:sz w:val="19"/>
          <w:szCs w:val="19"/>
        </w:rPr>
        <w:endnoteReference w:id="6"/>
      </w:r>
      <w:r w:rsidR="00352B02">
        <w:rPr>
          <w:rFonts w:ascii="Arial" w:hAnsi="Arial"/>
          <w:sz w:val="19"/>
          <w:szCs w:val="19"/>
        </w:rPr>
        <w:t xml:space="preserve"> </w:t>
      </w:r>
      <w:r w:rsidR="00673D54">
        <w:rPr>
          <w:rFonts w:ascii="Arial" w:hAnsi="Arial"/>
          <w:sz w:val="19"/>
          <w:szCs w:val="19"/>
        </w:rPr>
        <w:t xml:space="preserve"> </w:t>
      </w:r>
      <w:r w:rsidR="008302C7">
        <w:rPr>
          <w:rFonts w:ascii="Arial" w:hAnsi="Arial"/>
          <w:sz w:val="19"/>
          <w:szCs w:val="19"/>
        </w:rPr>
        <w:t xml:space="preserve">The Law Commission is currently undertaking a review of the </w:t>
      </w:r>
      <w:r w:rsidR="00A26911">
        <w:rPr>
          <w:rFonts w:ascii="Arial" w:hAnsi="Arial"/>
          <w:sz w:val="19"/>
          <w:szCs w:val="19"/>
        </w:rPr>
        <w:t>Do</w:t>
      </w:r>
      <w:r w:rsidR="00203969">
        <w:rPr>
          <w:rFonts w:ascii="Arial" w:hAnsi="Arial"/>
          <w:sz w:val="19"/>
          <w:szCs w:val="19"/>
        </w:rPr>
        <w:t>LS</w:t>
      </w:r>
      <w:r w:rsidR="008302C7">
        <w:rPr>
          <w:rFonts w:ascii="Arial" w:hAnsi="Arial"/>
          <w:sz w:val="19"/>
          <w:szCs w:val="19"/>
        </w:rPr>
        <w:t xml:space="preserve"> with the aim of introducing a system more closely aligned with the principles of the MCA.</w:t>
      </w:r>
      <w:r w:rsidR="00352B02">
        <w:rPr>
          <w:rStyle w:val="EndnoteReference"/>
          <w:rFonts w:ascii="Arial" w:hAnsi="Arial"/>
          <w:sz w:val="19"/>
          <w:szCs w:val="19"/>
        </w:rPr>
        <w:endnoteReference w:id="7"/>
      </w:r>
    </w:p>
    <w:p w:rsidR="00CE1A65" w:rsidRDefault="004F6BB2" w:rsidP="00E558A4">
      <w:pPr>
        <w:spacing w:after="240" w:line="360" w:lineRule="auto"/>
        <w:jc w:val="both"/>
        <w:rPr>
          <w:rFonts w:ascii="Arial" w:hAnsi="Arial"/>
          <w:sz w:val="19"/>
          <w:szCs w:val="19"/>
        </w:rPr>
      </w:pPr>
      <w:r>
        <w:rPr>
          <w:rFonts w:ascii="Arial" w:hAnsi="Arial"/>
          <w:sz w:val="19"/>
          <w:szCs w:val="19"/>
        </w:rPr>
        <w:t>Paradoxically</w:t>
      </w:r>
      <w:r w:rsidR="008302C7">
        <w:rPr>
          <w:rFonts w:ascii="Arial" w:hAnsi="Arial"/>
          <w:sz w:val="19"/>
          <w:szCs w:val="19"/>
        </w:rPr>
        <w:t xml:space="preserve">, as momentum was gathering for the </w:t>
      </w:r>
      <w:r w:rsidR="00A26911">
        <w:rPr>
          <w:rFonts w:ascii="Arial" w:hAnsi="Arial"/>
          <w:sz w:val="19"/>
          <w:szCs w:val="19"/>
        </w:rPr>
        <w:t>Do</w:t>
      </w:r>
      <w:r w:rsidR="00203969">
        <w:rPr>
          <w:rFonts w:ascii="Arial" w:hAnsi="Arial"/>
          <w:sz w:val="19"/>
          <w:szCs w:val="19"/>
        </w:rPr>
        <w:t>LS</w:t>
      </w:r>
      <w:r w:rsidR="008302C7">
        <w:rPr>
          <w:rFonts w:ascii="Arial" w:hAnsi="Arial"/>
          <w:sz w:val="19"/>
          <w:szCs w:val="19"/>
        </w:rPr>
        <w:t xml:space="preserve"> to be replaced, the Supreme Court </w:t>
      </w:r>
      <w:r w:rsidR="008A4CC8">
        <w:rPr>
          <w:rFonts w:ascii="Arial" w:hAnsi="Arial"/>
          <w:sz w:val="19"/>
          <w:szCs w:val="19"/>
        </w:rPr>
        <w:t>delivered</w:t>
      </w:r>
      <w:r w:rsidR="008302C7">
        <w:rPr>
          <w:rFonts w:ascii="Arial" w:hAnsi="Arial"/>
          <w:sz w:val="19"/>
          <w:szCs w:val="19"/>
        </w:rPr>
        <w:t xml:space="preserve"> a judgment concerning </w:t>
      </w:r>
      <w:r w:rsidR="00F332FF">
        <w:rPr>
          <w:rFonts w:ascii="Arial" w:hAnsi="Arial"/>
          <w:sz w:val="19"/>
          <w:szCs w:val="19"/>
        </w:rPr>
        <w:t xml:space="preserve">the </w:t>
      </w:r>
      <w:r w:rsidR="00CA4B58">
        <w:rPr>
          <w:rFonts w:ascii="Arial" w:hAnsi="Arial"/>
          <w:sz w:val="19"/>
          <w:szCs w:val="19"/>
        </w:rPr>
        <w:t>S</w:t>
      </w:r>
      <w:r w:rsidR="00F332FF">
        <w:rPr>
          <w:rFonts w:ascii="Arial" w:hAnsi="Arial"/>
          <w:sz w:val="19"/>
          <w:szCs w:val="19"/>
        </w:rPr>
        <w:t>afeguards</w:t>
      </w:r>
      <w:r w:rsidR="00CE1A65">
        <w:rPr>
          <w:rFonts w:ascii="Arial" w:hAnsi="Arial"/>
          <w:sz w:val="19"/>
          <w:szCs w:val="19"/>
        </w:rPr>
        <w:t xml:space="preserve"> which appeared to widen</w:t>
      </w:r>
      <w:r w:rsidR="008302C7">
        <w:rPr>
          <w:rFonts w:ascii="Arial" w:hAnsi="Arial"/>
          <w:sz w:val="19"/>
          <w:szCs w:val="19"/>
        </w:rPr>
        <w:t xml:space="preserve"> their scope</w:t>
      </w:r>
      <w:r w:rsidR="00CE1A65">
        <w:rPr>
          <w:rFonts w:ascii="Arial" w:hAnsi="Arial"/>
          <w:sz w:val="19"/>
          <w:szCs w:val="19"/>
        </w:rPr>
        <w:t xml:space="preserve"> significantly. They did this by describing the “acid test” of </w:t>
      </w:r>
      <w:r w:rsidR="00F87BBC" w:rsidRPr="008B1690">
        <w:rPr>
          <w:rFonts w:ascii="Arial" w:hAnsi="Arial"/>
          <w:sz w:val="19"/>
          <w:szCs w:val="19"/>
        </w:rPr>
        <w:t>circumstances that are likely to constitute a</w:t>
      </w:r>
      <w:r w:rsidR="00F87BBC">
        <w:rPr>
          <w:rFonts w:ascii="Arial" w:hAnsi="Arial"/>
          <w:sz w:val="19"/>
          <w:szCs w:val="19"/>
        </w:rPr>
        <w:t xml:space="preserve"> deprivation of liberty</w:t>
      </w:r>
      <w:r w:rsidR="00CE1A65">
        <w:rPr>
          <w:rFonts w:ascii="Arial" w:hAnsi="Arial"/>
          <w:sz w:val="19"/>
          <w:szCs w:val="19"/>
        </w:rPr>
        <w:t>; namely</w:t>
      </w:r>
      <w:r w:rsidR="00F87BBC" w:rsidRPr="008B1690">
        <w:rPr>
          <w:rFonts w:ascii="Arial" w:hAnsi="Arial"/>
          <w:sz w:val="19"/>
          <w:szCs w:val="19"/>
        </w:rPr>
        <w:t xml:space="preserve"> </w:t>
      </w:r>
      <w:r w:rsidR="00CE1A65">
        <w:rPr>
          <w:rFonts w:ascii="Arial" w:hAnsi="Arial"/>
          <w:sz w:val="19"/>
          <w:szCs w:val="19"/>
        </w:rPr>
        <w:t xml:space="preserve">a person being under </w:t>
      </w:r>
      <w:r w:rsidR="00F87BBC" w:rsidRPr="008B1690">
        <w:rPr>
          <w:rFonts w:ascii="Arial" w:hAnsi="Arial"/>
          <w:sz w:val="19"/>
          <w:szCs w:val="19"/>
        </w:rPr>
        <w:t>“</w:t>
      </w:r>
      <w:r w:rsidR="00F87BBC" w:rsidRPr="008141A7">
        <w:rPr>
          <w:rFonts w:ascii="Arial" w:hAnsi="Arial"/>
          <w:i/>
          <w:sz w:val="19"/>
          <w:szCs w:val="19"/>
        </w:rPr>
        <w:t>continuous supervision and control and not free to leave</w:t>
      </w:r>
      <w:r w:rsidR="00F87BBC" w:rsidRPr="008B1690">
        <w:rPr>
          <w:rFonts w:ascii="Arial" w:hAnsi="Arial"/>
          <w:sz w:val="19"/>
          <w:szCs w:val="19"/>
        </w:rPr>
        <w:t>.”</w:t>
      </w:r>
      <w:r w:rsidR="00352B02">
        <w:rPr>
          <w:rStyle w:val="EndnoteReference"/>
          <w:rFonts w:ascii="Arial" w:hAnsi="Arial"/>
          <w:sz w:val="19"/>
          <w:szCs w:val="19"/>
        </w:rPr>
        <w:endnoteReference w:id="8"/>
      </w:r>
      <w:r w:rsidR="00352B02" w:rsidRPr="008B1690">
        <w:rPr>
          <w:rFonts w:ascii="Arial" w:hAnsi="Arial"/>
          <w:sz w:val="19"/>
          <w:szCs w:val="19"/>
        </w:rPr>
        <w:t xml:space="preserve"> </w:t>
      </w:r>
      <w:r w:rsidR="00F87BBC" w:rsidRPr="008B1690">
        <w:rPr>
          <w:rFonts w:ascii="Arial" w:hAnsi="Arial"/>
          <w:sz w:val="19"/>
          <w:szCs w:val="19"/>
        </w:rPr>
        <w:t xml:space="preserve">  </w:t>
      </w:r>
      <w:r w:rsidR="00CE1A65">
        <w:rPr>
          <w:rFonts w:ascii="Arial" w:hAnsi="Arial"/>
          <w:sz w:val="19"/>
          <w:szCs w:val="19"/>
        </w:rPr>
        <w:t xml:space="preserve">In doing so, many more patients cared for in hospital, hospices and care homes were considered to be deprived on their liberty, necessitating the use of the </w:t>
      </w:r>
      <w:r w:rsidR="00CA4B58">
        <w:rPr>
          <w:rFonts w:ascii="Arial" w:hAnsi="Arial"/>
          <w:sz w:val="19"/>
          <w:szCs w:val="19"/>
        </w:rPr>
        <w:t>S</w:t>
      </w:r>
      <w:r w:rsidR="00CE1A65">
        <w:rPr>
          <w:rFonts w:ascii="Arial" w:hAnsi="Arial"/>
          <w:sz w:val="19"/>
          <w:szCs w:val="19"/>
        </w:rPr>
        <w:t xml:space="preserve">afeguards. </w:t>
      </w:r>
    </w:p>
    <w:p w:rsidR="00F87BBC" w:rsidRDefault="00097889" w:rsidP="00E558A4">
      <w:pPr>
        <w:spacing w:after="240" w:line="360" w:lineRule="auto"/>
        <w:jc w:val="both"/>
        <w:rPr>
          <w:rFonts w:ascii="Arial" w:hAnsi="Arial"/>
          <w:sz w:val="19"/>
          <w:szCs w:val="19"/>
        </w:rPr>
      </w:pPr>
      <w:r>
        <w:rPr>
          <w:rFonts w:ascii="Arial" w:hAnsi="Arial"/>
          <w:sz w:val="19"/>
          <w:szCs w:val="19"/>
        </w:rPr>
        <w:t xml:space="preserve">This has resulted in up to a 10 fold increase in </w:t>
      </w:r>
      <w:r w:rsidR="00A26911">
        <w:rPr>
          <w:rFonts w:ascii="Arial" w:hAnsi="Arial"/>
          <w:sz w:val="19"/>
          <w:szCs w:val="19"/>
        </w:rPr>
        <w:t>Do</w:t>
      </w:r>
      <w:r w:rsidR="00203969">
        <w:rPr>
          <w:rFonts w:ascii="Arial" w:hAnsi="Arial"/>
          <w:sz w:val="19"/>
          <w:szCs w:val="19"/>
        </w:rPr>
        <w:t>LS</w:t>
      </w:r>
      <w:r>
        <w:rPr>
          <w:rFonts w:ascii="Arial" w:hAnsi="Arial"/>
          <w:sz w:val="19"/>
          <w:szCs w:val="19"/>
        </w:rPr>
        <w:t xml:space="preserve"> applications nationally, placing a large strain on the local authorities responsible for processing them.</w:t>
      </w:r>
      <w:r w:rsidR="00352B02">
        <w:rPr>
          <w:rStyle w:val="EndnoteReference"/>
          <w:rFonts w:ascii="Arial" w:hAnsi="Arial"/>
          <w:sz w:val="19"/>
          <w:szCs w:val="19"/>
        </w:rPr>
        <w:endnoteReference w:id="9"/>
      </w:r>
      <w:r w:rsidR="00352B02">
        <w:rPr>
          <w:rFonts w:ascii="Arial" w:hAnsi="Arial"/>
          <w:sz w:val="19"/>
          <w:szCs w:val="19"/>
        </w:rPr>
        <w:t xml:space="preserve"> </w:t>
      </w:r>
      <w:r w:rsidR="00B3365C">
        <w:rPr>
          <w:rFonts w:ascii="Arial" w:hAnsi="Arial"/>
          <w:sz w:val="19"/>
          <w:szCs w:val="19"/>
        </w:rPr>
        <w:t xml:space="preserve">  </w:t>
      </w:r>
      <w:r w:rsidR="00CC1D43">
        <w:rPr>
          <w:rFonts w:ascii="Arial" w:hAnsi="Arial"/>
          <w:sz w:val="19"/>
          <w:szCs w:val="19"/>
        </w:rPr>
        <w:t>T</w:t>
      </w:r>
      <w:r w:rsidR="00B3365C">
        <w:rPr>
          <w:rFonts w:ascii="Arial" w:hAnsi="Arial"/>
          <w:sz w:val="19"/>
          <w:szCs w:val="19"/>
        </w:rPr>
        <w:t>he cost of maintaining the current system</w:t>
      </w:r>
      <w:r w:rsidR="00F332FF">
        <w:rPr>
          <w:rFonts w:ascii="Arial" w:hAnsi="Arial"/>
          <w:sz w:val="19"/>
          <w:szCs w:val="19"/>
        </w:rPr>
        <w:t xml:space="preserve"> </w:t>
      </w:r>
      <w:r w:rsidR="00CC1D43">
        <w:rPr>
          <w:rFonts w:ascii="Arial" w:hAnsi="Arial"/>
          <w:sz w:val="19"/>
          <w:szCs w:val="19"/>
        </w:rPr>
        <w:t>is estimated to be</w:t>
      </w:r>
      <w:r w:rsidR="00F332FF">
        <w:rPr>
          <w:rFonts w:ascii="Arial" w:hAnsi="Arial"/>
          <w:sz w:val="19"/>
          <w:szCs w:val="19"/>
        </w:rPr>
        <w:t xml:space="preserve"> £1</w:t>
      </w:r>
      <w:r w:rsidR="0059621E">
        <w:rPr>
          <w:rFonts w:ascii="Arial" w:hAnsi="Arial"/>
          <w:sz w:val="19"/>
          <w:szCs w:val="19"/>
        </w:rPr>
        <w:t xml:space="preserve">.59 </w:t>
      </w:r>
      <w:r w:rsidR="00B3365C">
        <w:rPr>
          <w:rFonts w:ascii="Arial" w:hAnsi="Arial"/>
          <w:sz w:val="19"/>
          <w:szCs w:val="19"/>
        </w:rPr>
        <w:t>billion</w:t>
      </w:r>
      <w:r w:rsidR="0059621E">
        <w:rPr>
          <w:rFonts w:ascii="Arial" w:hAnsi="Arial"/>
          <w:sz w:val="19"/>
          <w:szCs w:val="19"/>
        </w:rPr>
        <w:t xml:space="preserve"> per year</w:t>
      </w:r>
      <w:r w:rsidR="00B3365C">
        <w:rPr>
          <w:rFonts w:ascii="Arial" w:hAnsi="Arial"/>
          <w:sz w:val="19"/>
          <w:szCs w:val="19"/>
        </w:rPr>
        <w:t>.</w:t>
      </w:r>
      <w:r w:rsidR="00352B02">
        <w:rPr>
          <w:rStyle w:val="EndnoteReference"/>
          <w:rFonts w:ascii="Arial" w:hAnsi="Arial"/>
          <w:sz w:val="19"/>
          <w:szCs w:val="19"/>
        </w:rPr>
        <w:endnoteReference w:id="10"/>
      </w:r>
      <w:r w:rsidR="00352B02">
        <w:rPr>
          <w:rFonts w:ascii="Arial" w:hAnsi="Arial"/>
          <w:sz w:val="19"/>
          <w:szCs w:val="19"/>
        </w:rPr>
        <w:t xml:space="preserve"> </w:t>
      </w:r>
    </w:p>
    <w:p w:rsidR="00516062" w:rsidRDefault="00316E63" w:rsidP="00105EC4">
      <w:pPr>
        <w:spacing w:after="240" w:line="360" w:lineRule="auto"/>
        <w:jc w:val="both"/>
        <w:rPr>
          <w:rFonts w:ascii="Arial" w:hAnsi="Arial"/>
          <w:sz w:val="19"/>
          <w:szCs w:val="19"/>
        </w:rPr>
      </w:pPr>
      <w:r>
        <w:rPr>
          <w:rFonts w:ascii="Arial" w:hAnsi="Arial"/>
          <w:sz w:val="19"/>
          <w:szCs w:val="19"/>
        </w:rPr>
        <w:t>Use of the</w:t>
      </w:r>
      <w:r w:rsidR="008C6CF2">
        <w:rPr>
          <w:rFonts w:ascii="Arial" w:hAnsi="Arial"/>
          <w:sz w:val="19"/>
          <w:szCs w:val="19"/>
        </w:rPr>
        <w:t xml:space="preserve"> </w:t>
      </w:r>
      <w:r w:rsidR="00A26911">
        <w:rPr>
          <w:rFonts w:ascii="Arial" w:hAnsi="Arial"/>
          <w:sz w:val="19"/>
          <w:szCs w:val="19"/>
        </w:rPr>
        <w:t>Do</w:t>
      </w:r>
      <w:r w:rsidR="00203969">
        <w:rPr>
          <w:rFonts w:ascii="Arial" w:hAnsi="Arial"/>
          <w:sz w:val="19"/>
          <w:szCs w:val="19"/>
        </w:rPr>
        <w:t>LS</w:t>
      </w:r>
      <w:r w:rsidR="00105EC4">
        <w:rPr>
          <w:rFonts w:ascii="Arial" w:hAnsi="Arial"/>
          <w:sz w:val="19"/>
          <w:szCs w:val="19"/>
        </w:rPr>
        <w:t xml:space="preserve"> </w:t>
      </w:r>
      <w:r w:rsidR="00195EC7">
        <w:rPr>
          <w:rFonts w:ascii="Arial" w:hAnsi="Arial"/>
          <w:sz w:val="19"/>
          <w:szCs w:val="19"/>
        </w:rPr>
        <w:t>within the palliative care population has raised a number of concerns</w:t>
      </w:r>
      <w:r w:rsidR="0012305D">
        <w:rPr>
          <w:rFonts w:ascii="Arial" w:hAnsi="Arial"/>
          <w:sz w:val="19"/>
          <w:szCs w:val="19"/>
        </w:rPr>
        <w:t>.  These include significant delays in the assessment process</w:t>
      </w:r>
      <w:r w:rsidR="00352B02">
        <w:rPr>
          <w:rStyle w:val="EndnoteReference"/>
          <w:rFonts w:ascii="Arial" w:hAnsi="Arial"/>
          <w:sz w:val="19"/>
          <w:szCs w:val="19"/>
        </w:rPr>
        <w:endnoteReference w:id="11"/>
      </w:r>
      <w:r w:rsidR="00352B02">
        <w:rPr>
          <w:rFonts w:ascii="Arial" w:hAnsi="Arial"/>
          <w:sz w:val="19"/>
          <w:szCs w:val="19"/>
        </w:rPr>
        <w:t>,</w:t>
      </w:r>
      <w:r w:rsidR="0012305D">
        <w:rPr>
          <w:rFonts w:ascii="Arial" w:hAnsi="Arial"/>
          <w:sz w:val="19"/>
          <w:szCs w:val="19"/>
        </w:rPr>
        <w:t xml:space="preserve"> the difficulty</w:t>
      </w:r>
      <w:r w:rsidR="00315D28">
        <w:rPr>
          <w:rFonts w:ascii="Arial" w:hAnsi="Arial"/>
          <w:sz w:val="19"/>
          <w:szCs w:val="19"/>
        </w:rPr>
        <w:t xml:space="preserve"> </w:t>
      </w:r>
      <w:r w:rsidR="0012305D">
        <w:rPr>
          <w:rFonts w:ascii="Arial" w:hAnsi="Arial"/>
          <w:sz w:val="19"/>
          <w:szCs w:val="19"/>
        </w:rPr>
        <w:t xml:space="preserve">determining the exact point at which the </w:t>
      </w:r>
      <w:r w:rsidR="00CA4B58">
        <w:rPr>
          <w:rFonts w:ascii="Arial" w:hAnsi="Arial"/>
          <w:sz w:val="19"/>
          <w:szCs w:val="19"/>
        </w:rPr>
        <w:t>S</w:t>
      </w:r>
      <w:r w:rsidR="00097889">
        <w:rPr>
          <w:rFonts w:ascii="Arial" w:hAnsi="Arial"/>
          <w:sz w:val="19"/>
          <w:szCs w:val="19"/>
        </w:rPr>
        <w:t>afeguards are required</w:t>
      </w:r>
      <w:r w:rsidR="00CE1A65">
        <w:rPr>
          <w:rFonts w:ascii="Arial" w:hAnsi="Arial"/>
          <w:sz w:val="19"/>
          <w:szCs w:val="19"/>
        </w:rPr>
        <w:t>,</w:t>
      </w:r>
      <w:r w:rsidR="00352B02">
        <w:rPr>
          <w:rStyle w:val="EndnoteReference"/>
          <w:rFonts w:ascii="Arial" w:hAnsi="Arial"/>
          <w:sz w:val="19"/>
          <w:szCs w:val="19"/>
        </w:rPr>
        <w:endnoteReference w:id="12"/>
      </w:r>
      <w:r w:rsidR="00352B02">
        <w:rPr>
          <w:rFonts w:ascii="Arial" w:hAnsi="Arial"/>
          <w:sz w:val="19"/>
          <w:szCs w:val="19"/>
        </w:rPr>
        <w:t xml:space="preserve"> </w:t>
      </w:r>
      <w:r w:rsidR="00097889">
        <w:rPr>
          <w:rFonts w:ascii="Arial" w:hAnsi="Arial"/>
          <w:sz w:val="19"/>
          <w:szCs w:val="19"/>
        </w:rPr>
        <w:t>and the requirements for an inquest if a patient dies whilst subject to the</w:t>
      </w:r>
      <w:r w:rsidR="00791074">
        <w:rPr>
          <w:rFonts w:ascii="Arial" w:hAnsi="Arial"/>
          <w:sz w:val="19"/>
          <w:szCs w:val="19"/>
        </w:rPr>
        <w:t xml:space="preserve"> </w:t>
      </w:r>
      <w:r w:rsidR="00203969">
        <w:rPr>
          <w:rFonts w:ascii="Arial" w:hAnsi="Arial"/>
          <w:sz w:val="19"/>
          <w:szCs w:val="19"/>
        </w:rPr>
        <w:t>DoLS</w:t>
      </w:r>
      <w:r w:rsidR="006D5F3F" w:rsidRPr="008B1690">
        <w:rPr>
          <w:rFonts w:ascii="Arial" w:hAnsi="Arial"/>
          <w:sz w:val="19"/>
          <w:szCs w:val="19"/>
        </w:rPr>
        <w:t>.</w:t>
      </w:r>
      <w:r w:rsidR="00352B02" w:rsidRPr="008B1690">
        <w:rPr>
          <w:rStyle w:val="EndnoteReference"/>
          <w:rFonts w:ascii="Arial" w:hAnsi="Arial"/>
          <w:sz w:val="19"/>
          <w:szCs w:val="19"/>
        </w:rPr>
        <w:endnoteReference w:id="13"/>
      </w:r>
      <w:r w:rsidR="00352B02">
        <w:rPr>
          <w:rFonts w:ascii="Arial" w:hAnsi="Arial"/>
          <w:sz w:val="19"/>
          <w:szCs w:val="19"/>
        </w:rPr>
        <w:t xml:space="preserve"> </w:t>
      </w:r>
      <w:r w:rsidR="00097889">
        <w:rPr>
          <w:rFonts w:ascii="Arial" w:hAnsi="Arial"/>
          <w:sz w:val="19"/>
          <w:szCs w:val="19"/>
        </w:rPr>
        <w:t xml:space="preserve"> Whilst these issues are not unique to palliative </w:t>
      </w:r>
      <w:r w:rsidR="00CA4B58">
        <w:rPr>
          <w:rFonts w:ascii="Arial" w:hAnsi="Arial"/>
          <w:sz w:val="19"/>
          <w:szCs w:val="19"/>
        </w:rPr>
        <w:t>care</w:t>
      </w:r>
      <w:r w:rsidR="00097889">
        <w:rPr>
          <w:rFonts w:ascii="Arial" w:hAnsi="Arial"/>
          <w:sz w:val="19"/>
          <w:szCs w:val="19"/>
        </w:rPr>
        <w:t xml:space="preserve">, the </w:t>
      </w:r>
      <w:r w:rsidR="00354BFC">
        <w:rPr>
          <w:rFonts w:ascii="Arial" w:hAnsi="Arial"/>
          <w:sz w:val="19"/>
          <w:szCs w:val="19"/>
        </w:rPr>
        <w:t>complexity and vulnerability of this patient group</w:t>
      </w:r>
      <w:r w:rsidR="00097889">
        <w:rPr>
          <w:rFonts w:ascii="Arial" w:hAnsi="Arial"/>
          <w:sz w:val="19"/>
          <w:szCs w:val="19"/>
        </w:rPr>
        <w:t>, combined with the short length of stay in most hospices</w:t>
      </w:r>
      <w:r w:rsidR="00CA4B58">
        <w:rPr>
          <w:rFonts w:ascii="Arial" w:hAnsi="Arial"/>
          <w:sz w:val="19"/>
          <w:szCs w:val="19"/>
        </w:rPr>
        <w:t xml:space="preserve">, has led to concern over </w:t>
      </w:r>
      <w:r w:rsidR="00097889">
        <w:rPr>
          <w:rFonts w:ascii="Arial" w:hAnsi="Arial"/>
          <w:sz w:val="19"/>
          <w:szCs w:val="19"/>
        </w:rPr>
        <w:t xml:space="preserve">the </w:t>
      </w:r>
      <w:r w:rsidR="00CA4B58">
        <w:rPr>
          <w:rFonts w:ascii="Arial" w:hAnsi="Arial"/>
          <w:sz w:val="19"/>
          <w:szCs w:val="19"/>
        </w:rPr>
        <w:t xml:space="preserve">limited </w:t>
      </w:r>
      <w:r w:rsidR="00097889">
        <w:rPr>
          <w:rFonts w:ascii="Arial" w:hAnsi="Arial"/>
          <w:sz w:val="19"/>
          <w:szCs w:val="19"/>
        </w:rPr>
        <w:t xml:space="preserve">utility of the </w:t>
      </w:r>
      <w:r w:rsidR="00CA4B58">
        <w:rPr>
          <w:rFonts w:ascii="Arial" w:hAnsi="Arial"/>
          <w:sz w:val="19"/>
          <w:szCs w:val="19"/>
        </w:rPr>
        <w:t>S</w:t>
      </w:r>
      <w:r w:rsidR="00097889">
        <w:rPr>
          <w:rFonts w:ascii="Arial" w:hAnsi="Arial"/>
          <w:sz w:val="19"/>
          <w:szCs w:val="19"/>
        </w:rPr>
        <w:t xml:space="preserve">afeguards in </w:t>
      </w:r>
      <w:r w:rsidR="00CA4B58">
        <w:rPr>
          <w:rFonts w:ascii="Arial" w:hAnsi="Arial"/>
          <w:sz w:val="19"/>
          <w:szCs w:val="19"/>
        </w:rPr>
        <w:t xml:space="preserve">this </w:t>
      </w:r>
      <w:r w:rsidR="00097889">
        <w:rPr>
          <w:rFonts w:ascii="Arial" w:hAnsi="Arial"/>
          <w:sz w:val="19"/>
          <w:szCs w:val="19"/>
        </w:rPr>
        <w:t xml:space="preserve">patient </w:t>
      </w:r>
      <w:r w:rsidR="00CA4B58">
        <w:rPr>
          <w:rFonts w:ascii="Arial" w:hAnsi="Arial"/>
          <w:sz w:val="19"/>
          <w:szCs w:val="19"/>
        </w:rPr>
        <w:t>population</w:t>
      </w:r>
      <w:r w:rsidR="00097889">
        <w:rPr>
          <w:rFonts w:ascii="Arial" w:hAnsi="Arial"/>
          <w:sz w:val="19"/>
          <w:szCs w:val="19"/>
        </w:rPr>
        <w:t>.</w:t>
      </w:r>
      <w:r w:rsidR="00352B02">
        <w:rPr>
          <w:rStyle w:val="EndnoteReference"/>
          <w:rFonts w:ascii="Arial" w:hAnsi="Arial"/>
          <w:sz w:val="19"/>
          <w:szCs w:val="19"/>
        </w:rPr>
        <w:endnoteReference w:id="14"/>
      </w:r>
      <w:r w:rsidR="00352B02">
        <w:rPr>
          <w:rFonts w:ascii="Arial" w:hAnsi="Arial"/>
          <w:sz w:val="19"/>
          <w:szCs w:val="19"/>
        </w:rPr>
        <w:t xml:space="preserve"> </w:t>
      </w:r>
      <w:r w:rsidR="00784434">
        <w:rPr>
          <w:rFonts w:ascii="Arial" w:hAnsi="Arial"/>
          <w:sz w:val="19"/>
          <w:szCs w:val="19"/>
        </w:rPr>
        <w:t xml:space="preserve"> </w:t>
      </w:r>
    </w:p>
    <w:p w:rsidR="00105EC4" w:rsidRDefault="004F6BB2" w:rsidP="00105EC4">
      <w:pPr>
        <w:spacing w:after="240" w:line="360" w:lineRule="auto"/>
        <w:jc w:val="both"/>
        <w:rPr>
          <w:rFonts w:ascii="Arial" w:hAnsi="Arial"/>
          <w:sz w:val="19"/>
          <w:szCs w:val="19"/>
        </w:rPr>
      </w:pPr>
      <w:r>
        <w:rPr>
          <w:rFonts w:ascii="Arial" w:hAnsi="Arial"/>
          <w:sz w:val="19"/>
          <w:szCs w:val="19"/>
        </w:rPr>
        <w:t xml:space="preserve">As well as </w:t>
      </w:r>
      <w:r w:rsidR="00516062">
        <w:rPr>
          <w:rFonts w:ascii="Arial" w:hAnsi="Arial"/>
          <w:sz w:val="19"/>
          <w:szCs w:val="19"/>
        </w:rPr>
        <w:t xml:space="preserve">criticism of the </w:t>
      </w:r>
      <w:r w:rsidR="00CA4B58">
        <w:rPr>
          <w:rFonts w:ascii="Arial" w:hAnsi="Arial"/>
          <w:sz w:val="19"/>
          <w:szCs w:val="19"/>
        </w:rPr>
        <w:t>S</w:t>
      </w:r>
      <w:r w:rsidR="00516062">
        <w:rPr>
          <w:rFonts w:ascii="Arial" w:hAnsi="Arial"/>
          <w:sz w:val="19"/>
          <w:szCs w:val="19"/>
        </w:rPr>
        <w:t xml:space="preserve">afeguards </w:t>
      </w:r>
      <w:r>
        <w:rPr>
          <w:rFonts w:ascii="Arial" w:hAnsi="Arial"/>
          <w:sz w:val="19"/>
          <w:szCs w:val="19"/>
        </w:rPr>
        <w:t>themselves</w:t>
      </w:r>
      <w:r w:rsidR="00516062">
        <w:rPr>
          <w:rFonts w:ascii="Arial" w:hAnsi="Arial"/>
          <w:sz w:val="19"/>
          <w:szCs w:val="19"/>
        </w:rPr>
        <w:t xml:space="preserve">, </w:t>
      </w:r>
      <w:r w:rsidR="00B3365C">
        <w:rPr>
          <w:rFonts w:ascii="Arial" w:hAnsi="Arial"/>
          <w:sz w:val="19"/>
          <w:szCs w:val="19"/>
        </w:rPr>
        <w:t>concern</w:t>
      </w:r>
      <w:r>
        <w:rPr>
          <w:rFonts w:ascii="Arial" w:hAnsi="Arial"/>
          <w:sz w:val="19"/>
          <w:szCs w:val="19"/>
        </w:rPr>
        <w:t>s have been raised</w:t>
      </w:r>
      <w:r w:rsidR="00B3365C">
        <w:rPr>
          <w:rFonts w:ascii="Arial" w:hAnsi="Arial"/>
          <w:sz w:val="19"/>
          <w:szCs w:val="19"/>
        </w:rPr>
        <w:t xml:space="preserve"> about a</w:t>
      </w:r>
      <w:r w:rsidR="00516062">
        <w:rPr>
          <w:rFonts w:ascii="Arial" w:hAnsi="Arial"/>
          <w:sz w:val="19"/>
          <w:szCs w:val="19"/>
        </w:rPr>
        <w:t xml:space="preserve"> </w:t>
      </w:r>
      <w:r w:rsidR="00105EC4" w:rsidRPr="00105EC4">
        <w:rPr>
          <w:rFonts w:ascii="Arial" w:hAnsi="Arial"/>
          <w:i/>
          <w:sz w:val="19"/>
          <w:szCs w:val="19"/>
        </w:rPr>
        <w:t xml:space="preserve">“lack of awareness and a lack of understanding” </w:t>
      </w:r>
      <w:r w:rsidR="00105EC4">
        <w:rPr>
          <w:rFonts w:ascii="Arial" w:hAnsi="Arial"/>
          <w:sz w:val="19"/>
          <w:szCs w:val="19"/>
        </w:rPr>
        <w:t>amongst healthcare pro</w:t>
      </w:r>
      <w:r w:rsidR="00D909C0">
        <w:rPr>
          <w:rFonts w:ascii="Arial" w:hAnsi="Arial"/>
          <w:sz w:val="19"/>
          <w:szCs w:val="19"/>
        </w:rPr>
        <w:t>fessionals about the legislation</w:t>
      </w:r>
      <w:r w:rsidR="00352B02">
        <w:rPr>
          <w:rStyle w:val="EndnoteReference"/>
          <w:rFonts w:ascii="Arial" w:hAnsi="Arial"/>
          <w:sz w:val="19"/>
          <w:szCs w:val="19"/>
        </w:rPr>
        <w:endnoteReference w:id="15"/>
      </w:r>
      <w:r w:rsidR="00352B02">
        <w:rPr>
          <w:rFonts w:ascii="Arial" w:hAnsi="Arial"/>
          <w:sz w:val="19"/>
          <w:szCs w:val="19"/>
        </w:rPr>
        <w:t>.</w:t>
      </w:r>
      <w:r w:rsidR="00B3365C">
        <w:rPr>
          <w:rFonts w:ascii="Arial" w:hAnsi="Arial"/>
          <w:sz w:val="19"/>
          <w:szCs w:val="19"/>
        </w:rPr>
        <w:t xml:space="preserve">  The House of Lords Select Committee on the Mental Capacity Act 2005 identified a need for </w:t>
      </w:r>
      <w:r w:rsidR="00D909C0">
        <w:rPr>
          <w:rFonts w:ascii="Arial" w:hAnsi="Arial"/>
          <w:sz w:val="19"/>
          <w:szCs w:val="19"/>
        </w:rPr>
        <w:t xml:space="preserve">greater </w:t>
      </w:r>
      <w:r w:rsidR="00D909C0" w:rsidRPr="00D909C0">
        <w:rPr>
          <w:rFonts w:ascii="Arial" w:hAnsi="Arial"/>
          <w:i/>
          <w:sz w:val="19"/>
          <w:szCs w:val="19"/>
        </w:rPr>
        <w:t>“understanding of the legal obligations under the act</w:t>
      </w:r>
      <w:r w:rsidR="00D909C0">
        <w:rPr>
          <w:rFonts w:ascii="Arial" w:hAnsi="Arial"/>
          <w:sz w:val="19"/>
          <w:szCs w:val="19"/>
        </w:rPr>
        <w:t>”</w:t>
      </w:r>
      <w:r w:rsidR="00CE1A65">
        <w:rPr>
          <w:rFonts w:ascii="Arial" w:hAnsi="Arial"/>
          <w:sz w:val="19"/>
          <w:szCs w:val="19"/>
        </w:rPr>
        <w:t xml:space="preserve"> by clinicians</w:t>
      </w:r>
      <w:r w:rsidR="00D909C0">
        <w:rPr>
          <w:rFonts w:ascii="Arial" w:hAnsi="Arial"/>
          <w:sz w:val="19"/>
          <w:szCs w:val="19"/>
        </w:rPr>
        <w:t>.  The Care Quality Commissions’</w:t>
      </w:r>
      <w:r w:rsidR="00E95083">
        <w:rPr>
          <w:rFonts w:ascii="Arial" w:hAnsi="Arial"/>
          <w:sz w:val="19"/>
          <w:szCs w:val="19"/>
        </w:rPr>
        <w:t xml:space="preserve"> (CQC)</w:t>
      </w:r>
      <w:r w:rsidR="00D909C0">
        <w:rPr>
          <w:rFonts w:ascii="Arial" w:hAnsi="Arial"/>
          <w:sz w:val="19"/>
          <w:szCs w:val="19"/>
        </w:rPr>
        <w:t xml:space="preserve"> most recent annual report on the </w:t>
      </w:r>
      <w:r w:rsidR="00A26911">
        <w:rPr>
          <w:rFonts w:ascii="Arial" w:hAnsi="Arial"/>
          <w:sz w:val="19"/>
          <w:szCs w:val="19"/>
        </w:rPr>
        <w:t>Do</w:t>
      </w:r>
      <w:r w:rsidR="00203969">
        <w:rPr>
          <w:rFonts w:ascii="Arial" w:hAnsi="Arial"/>
          <w:sz w:val="19"/>
          <w:szCs w:val="19"/>
        </w:rPr>
        <w:t>LS</w:t>
      </w:r>
      <w:r w:rsidR="00D909C0">
        <w:rPr>
          <w:rFonts w:ascii="Arial" w:hAnsi="Arial"/>
          <w:sz w:val="19"/>
          <w:szCs w:val="19"/>
        </w:rPr>
        <w:t xml:space="preserve"> states </w:t>
      </w:r>
      <w:r w:rsidR="00D909C0" w:rsidRPr="00D909C0">
        <w:rPr>
          <w:rFonts w:ascii="Arial" w:hAnsi="Arial"/>
          <w:i/>
          <w:sz w:val="19"/>
          <w:szCs w:val="19"/>
        </w:rPr>
        <w:t>“staff still do not consistently understand the Deprivation of Liberty Safeguards”</w:t>
      </w:r>
      <w:r w:rsidR="00352B02">
        <w:rPr>
          <w:rStyle w:val="EndnoteReference"/>
          <w:rFonts w:ascii="Arial" w:hAnsi="Arial"/>
          <w:i/>
          <w:sz w:val="19"/>
          <w:szCs w:val="19"/>
        </w:rPr>
        <w:endnoteReference w:id="16"/>
      </w:r>
      <w:r w:rsidR="00352B02">
        <w:rPr>
          <w:rFonts w:ascii="Arial" w:hAnsi="Arial"/>
          <w:i/>
          <w:sz w:val="19"/>
          <w:szCs w:val="19"/>
        </w:rPr>
        <w:t xml:space="preserve"> </w:t>
      </w:r>
    </w:p>
    <w:p w:rsidR="00E95083" w:rsidRPr="00AE00A1" w:rsidRDefault="009E227D" w:rsidP="00AE00A1">
      <w:pPr>
        <w:spacing w:line="360" w:lineRule="auto"/>
        <w:jc w:val="both"/>
        <w:rPr>
          <w:rFonts w:ascii="Arial" w:hAnsi="Arial"/>
          <w:sz w:val="19"/>
          <w:szCs w:val="19"/>
        </w:rPr>
      </w:pPr>
      <w:r>
        <w:rPr>
          <w:rFonts w:ascii="Arial" w:hAnsi="Arial"/>
          <w:sz w:val="19"/>
          <w:szCs w:val="19"/>
        </w:rPr>
        <w:t xml:space="preserve">In light of such </w:t>
      </w:r>
      <w:r w:rsidR="00B3365C">
        <w:rPr>
          <w:rFonts w:ascii="Arial" w:hAnsi="Arial"/>
          <w:sz w:val="19"/>
          <w:szCs w:val="19"/>
        </w:rPr>
        <w:t>concerns</w:t>
      </w:r>
      <w:r>
        <w:rPr>
          <w:rFonts w:ascii="Arial" w:hAnsi="Arial"/>
          <w:sz w:val="19"/>
          <w:szCs w:val="19"/>
        </w:rPr>
        <w:t>, this study aim</w:t>
      </w:r>
      <w:r w:rsidR="00C00573">
        <w:rPr>
          <w:rFonts w:ascii="Arial" w:hAnsi="Arial"/>
          <w:sz w:val="19"/>
          <w:szCs w:val="19"/>
        </w:rPr>
        <w:t>ed</w:t>
      </w:r>
      <w:r w:rsidR="00E95083" w:rsidRPr="008B1690">
        <w:rPr>
          <w:rFonts w:ascii="Arial" w:hAnsi="Arial"/>
          <w:sz w:val="19"/>
          <w:szCs w:val="19"/>
        </w:rPr>
        <w:t xml:space="preserve"> to explore</w:t>
      </w:r>
      <w:r w:rsidR="00E95083">
        <w:rPr>
          <w:rFonts w:ascii="Arial" w:hAnsi="Arial"/>
          <w:sz w:val="19"/>
          <w:szCs w:val="19"/>
        </w:rPr>
        <w:t xml:space="preserve"> the level of </w:t>
      </w:r>
      <w:r w:rsidR="00E95083" w:rsidRPr="008B1690">
        <w:rPr>
          <w:rFonts w:ascii="Arial" w:hAnsi="Arial"/>
          <w:sz w:val="19"/>
          <w:szCs w:val="19"/>
        </w:rPr>
        <w:t xml:space="preserve">knowledge of the law regarding the use of the </w:t>
      </w:r>
      <w:r w:rsidR="00A26911">
        <w:rPr>
          <w:rFonts w:ascii="Arial" w:hAnsi="Arial"/>
          <w:sz w:val="19"/>
          <w:szCs w:val="19"/>
        </w:rPr>
        <w:t>Do</w:t>
      </w:r>
      <w:r w:rsidR="00203969">
        <w:rPr>
          <w:rFonts w:ascii="Arial" w:hAnsi="Arial"/>
          <w:sz w:val="19"/>
          <w:szCs w:val="19"/>
        </w:rPr>
        <w:t>LS</w:t>
      </w:r>
      <w:r w:rsidR="00E95083">
        <w:rPr>
          <w:rFonts w:ascii="Arial" w:hAnsi="Arial"/>
          <w:sz w:val="19"/>
          <w:szCs w:val="19"/>
        </w:rPr>
        <w:t xml:space="preserve"> within healthcare professionals worki</w:t>
      </w:r>
      <w:r>
        <w:rPr>
          <w:rFonts w:ascii="Arial" w:hAnsi="Arial"/>
          <w:sz w:val="19"/>
          <w:szCs w:val="19"/>
        </w:rPr>
        <w:t xml:space="preserve">ng in palliative care, the training they have received and </w:t>
      </w:r>
      <w:r w:rsidR="00CA4B58">
        <w:rPr>
          <w:rFonts w:ascii="Arial" w:hAnsi="Arial"/>
          <w:sz w:val="19"/>
          <w:szCs w:val="19"/>
        </w:rPr>
        <w:t xml:space="preserve">their </w:t>
      </w:r>
      <w:r>
        <w:rPr>
          <w:rFonts w:ascii="Arial" w:hAnsi="Arial"/>
          <w:sz w:val="19"/>
          <w:szCs w:val="19"/>
        </w:rPr>
        <w:t xml:space="preserve">experience of using </w:t>
      </w:r>
      <w:r w:rsidR="00A26911">
        <w:rPr>
          <w:rFonts w:ascii="Arial" w:hAnsi="Arial"/>
          <w:sz w:val="19"/>
          <w:szCs w:val="19"/>
        </w:rPr>
        <w:t>Do</w:t>
      </w:r>
      <w:r w:rsidR="00203969">
        <w:rPr>
          <w:rFonts w:ascii="Arial" w:hAnsi="Arial"/>
          <w:sz w:val="19"/>
          <w:szCs w:val="19"/>
        </w:rPr>
        <w:t>LS</w:t>
      </w:r>
      <w:r>
        <w:rPr>
          <w:rFonts w:ascii="Arial" w:hAnsi="Arial"/>
          <w:sz w:val="19"/>
          <w:szCs w:val="19"/>
        </w:rPr>
        <w:t xml:space="preserve"> in practice.</w:t>
      </w:r>
      <w:r w:rsidR="00CC0999">
        <w:rPr>
          <w:rFonts w:ascii="Arial" w:hAnsi="Arial"/>
          <w:sz w:val="19"/>
          <w:szCs w:val="19"/>
        </w:rPr>
        <w:t xml:space="preserve"> </w:t>
      </w:r>
      <w:r>
        <w:rPr>
          <w:rFonts w:ascii="Arial" w:hAnsi="Arial"/>
          <w:sz w:val="19"/>
          <w:szCs w:val="19"/>
        </w:rPr>
        <w:t xml:space="preserve">It also provided the opportunity for healthcare professionals to provide </w:t>
      </w:r>
      <w:r>
        <w:rPr>
          <w:rFonts w:ascii="Arial" w:hAnsi="Arial"/>
          <w:sz w:val="19"/>
          <w:szCs w:val="19"/>
        </w:rPr>
        <w:lastRenderedPageBreak/>
        <w:t xml:space="preserve">their own view on the </w:t>
      </w:r>
      <w:r w:rsidR="00CA4B58">
        <w:rPr>
          <w:rFonts w:ascii="Arial" w:hAnsi="Arial"/>
          <w:sz w:val="19"/>
          <w:szCs w:val="19"/>
        </w:rPr>
        <w:t>S</w:t>
      </w:r>
      <w:r>
        <w:rPr>
          <w:rFonts w:ascii="Arial" w:hAnsi="Arial"/>
          <w:sz w:val="19"/>
          <w:szCs w:val="19"/>
        </w:rPr>
        <w:t>afeguards.</w:t>
      </w:r>
      <w:r w:rsidR="00CC0999">
        <w:rPr>
          <w:rFonts w:ascii="Arial" w:hAnsi="Arial"/>
          <w:sz w:val="19"/>
          <w:szCs w:val="19"/>
        </w:rPr>
        <w:t xml:space="preserve"> </w:t>
      </w:r>
      <w:r w:rsidR="00CA4B58">
        <w:rPr>
          <w:rFonts w:ascii="Arial" w:hAnsi="Arial"/>
          <w:sz w:val="19"/>
          <w:szCs w:val="19"/>
        </w:rPr>
        <w:t>No p</w:t>
      </w:r>
      <w:r w:rsidR="00CC0999">
        <w:rPr>
          <w:rFonts w:ascii="Arial" w:hAnsi="Arial"/>
          <w:sz w:val="19"/>
          <w:szCs w:val="19"/>
        </w:rPr>
        <w:t xml:space="preserve">revious studies in the published literature </w:t>
      </w:r>
      <w:r w:rsidR="00CA4B58">
        <w:rPr>
          <w:rFonts w:ascii="Arial" w:hAnsi="Arial"/>
          <w:sz w:val="19"/>
          <w:szCs w:val="19"/>
        </w:rPr>
        <w:t xml:space="preserve">have </w:t>
      </w:r>
      <w:r w:rsidR="00CC0999">
        <w:rPr>
          <w:rFonts w:ascii="Arial" w:hAnsi="Arial"/>
          <w:sz w:val="19"/>
          <w:szCs w:val="19"/>
        </w:rPr>
        <w:t>examin</w:t>
      </w:r>
      <w:r w:rsidR="00CA4B58">
        <w:rPr>
          <w:rFonts w:ascii="Arial" w:hAnsi="Arial"/>
          <w:sz w:val="19"/>
          <w:szCs w:val="19"/>
        </w:rPr>
        <w:t>ed</w:t>
      </w:r>
      <w:r w:rsidR="00CC0999">
        <w:rPr>
          <w:rFonts w:ascii="Arial" w:hAnsi="Arial"/>
          <w:sz w:val="19"/>
          <w:szCs w:val="19"/>
        </w:rPr>
        <w:t xml:space="preserve"> the application of the </w:t>
      </w:r>
      <w:r w:rsidR="00A26911">
        <w:rPr>
          <w:rFonts w:ascii="Arial" w:hAnsi="Arial"/>
          <w:sz w:val="19"/>
          <w:szCs w:val="19"/>
        </w:rPr>
        <w:t>Do</w:t>
      </w:r>
      <w:r w:rsidR="00203969">
        <w:rPr>
          <w:rFonts w:ascii="Arial" w:hAnsi="Arial"/>
          <w:sz w:val="19"/>
          <w:szCs w:val="19"/>
        </w:rPr>
        <w:t>LS</w:t>
      </w:r>
      <w:r w:rsidR="00CC0999">
        <w:rPr>
          <w:rFonts w:ascii="Arial" w:hAnsi="Arial"/>
          <w:sz w:val="19"/>
          <w:szCs w:val="19"/>
        </w:rPr>
        <w:t xml:space="preserve"> in a palliative care context, although this subject has been explored in psychiatry and critical care.</w:t>
      </w:r>
      <w:r w:rsidR="00352B02">
        <w:rPr>
          <w:rStyle w:val="EndnoteReference"/>
          <w:rFonts w:ascii="Arial" w:hAnsi="Arial"/>
          <w:sz w:val="19"/>
          <w:szCs w:val="19"/>
        </w:rPr>
        <w:endnoteReference w:id="17"/>
      </w:r>
      <w:r w:rsidR="00352B02">
        <w:rPr>
          <w:rFonts w:ascii="Arial" w:hAnsi="Arial"/>
          <w:sz w:val="19"/>
          <w:szCs w:val="19"/>
        </w:rPr>
        <w:t xml:space="preserve"> </w:t>
      </w:r>
      <w:r w:rsidR="00CC0999">
        <w:rPr>
          <w:rFonts w:ascii="Arial" w:hAnsi="Arial"/>
          <w:sz w:val="19"/>
          <w:szCs w:val="19"/>
        </w:rPr>
        <w:t xml:space="preserve"> </w:t>
      </w:r>
      <w:r>
        <w:rPr>
          <w:rFonts w:ascii="Arial" w:hAnsi="Arial"/>
          <w:sz w:val="19"/>
          <w:szCs w:val="19"/>
        </w:rPr>
        <w:t xml:space="preserve"> </w:t>
      </w:r>
    </w:p>
    <w:p w:rsidR="00CA4B58" w:rsidRDefault="00CA4B58" w:rsidP="007A595C">
      <w:pPr>
        <w:tabs>
          <w:tab w:val="left" w:pos="6082"/>
          <w:tab w:val="left" w:pos="7031"/>
        </w:tabs>
        <w:spacing w:line="360" w:lineRule="auto"/>
        <w:jc w:val="both"/>
        <w:rPr>
          <w:rFonts w:ascii="Arial" w:hAnsi="Arial"/>
          <w:b/>
          <w:sz w:val="19"/>
          <w:szCs w:val="19"/>
        </w:rPr>
      </w:pPr>
    </w:p>
    <w:p w:rsidR="00787DA9" w:rsidRPr="004658C1" w:rsidRDefault="00520DAF" w:rsidP="007A595C">
      <w:pPr>
        <w:tabs>
          <w:tab w:val="left" w:pos="6082"/>
          <w:tab w:val="left" w:pos="7031"/>
        </w:tabs>
        <w:spacing w:line="360" w:lineRule="auto"/>
        <w:jc w:val="both"/>
        <w:rPr>
          <w:rFonts w:ascii="Arial" w:hAnsi="Arial"/>
          <w:b/>
          <w:sz w:val="19"/>
          <w:szCs w:val="19"/>
        </w:rPr>
      </w:pPr>
      <w:r w:rsidRPr="004658C1">
        <w:rPr>
          <w:rFonts w:ascii="Arial" w:hAnsi="Arial"/>
          <w:b/>
          <w:sz w:val="19"/>
          <w:szCs w:val="19"/>
        </w:rPr>
        <w:t>Methods</w:t>
      </w:r>
      <w:r w:rsidR="007A595C" w:rsidRPr="004658C1">
        <w:rPr>
          <w:rFonts w:ascii="Arial" w:hAnsi="Arial"/>
          <w:b/>
          <w:sz w:val="19"/>
          <w:szCs w:val="19"/>
        </w:rPr>
        <w:tab/>
      </w:r>
      <w:r w:rsidR="007A595C" w:rsidRPr="004658C1">
        <w:rPr>
          <w:rFonts w:ascii="Arial" w:hAnsi="Arial"/>
          <w:b/>
          <w:sz w:val="19"/>
          <w:szCs w:val="19"/>
        </w:rPr>
        <w:tab/>
      </w:r>
    </w:p>
    <w:p w:rsidR="00787DA9" w:rsidRPr="008B1690" w:rsidRDefault="00787DA9" w:rsidP="00456DF1">
      <w:pPr>
        <w:spacing w:line="360" w:lineRule="auto"/>
        <w:jc w:val="both"/>
        <w:rPr>
          <w:rFonts w:ascii="Arial" w:hAnsi="Arial"/>
          <w:sz w:val="19"/>
          <w:szCs w:val="19"/>
        </w:rPr>
      </w:pPr>
      <w:r w:rsidRPr="008B1690">
        <w:rPr>
          <w:rFonts w:ascii="Arial" w:hAnsi="Arial"/>
          <w:sz w:val="19"/>
          <w:szCs w:val="19"/>
        </w:rPr>
        <w:t>Th</w:t>
      </w:r>
      <w:r w:rsidR="00CA4B58">
        <w:rPr>
          <w:rFonts w:ascii="Arial" w:hAnsi="Arial"/>
          <w:sz w:val="19"/>
          <w:szCs w:val="19"/>
        </w:rPr>
        <w:t xml:space="preserve">e </w:t>
      </w:r>
      <w:r w:rsidRPr="008B1690">
        <w:rPr>
          <w:rFonts w:ascii="Arial" w:hAnsi="Arial"/>
          <w:sz w:val="19"/>
          <w:szCs w:val="19"/>
        </w:rPr>
        <w:t xml:space="preserve">study was conducted over </w:t>
      </w:r>
      <w:r w:rsidR="004E0DB6">
        <w:rPr>
          <w:rFonts w:ascii="Arial" w:hAnsi="Arial"/>
          <w:sz w:val="19"/>
          <w:szCs w:val="19"/>
        </w:rPr>
        <w:t>fourteen</w:t>
      </w:r>
      <w:r w:rsidR="0059621E">
        <w:rPr>
          <w:rFonts w:ascii="Arial" w:hAnsi="Arial"/>
          <w:sz w:val="19"/>
          <w:szCs w:val="19"/>
        </w:rPr>
        <w:t xml:space="preserve"> adult inpatient</w:t>
      </w:r>
      <w:r w:rsidRPr="008B1690">
        <w:rPr>
          <w:rFonts w:ascii="Arial" w:hAnsi="Arial"/>
          <w:sz w:val="19"/>
          <w:szCs w:val="19"/>
        </w:rPr>
        <w:t xml:space="preserve"> hospices in the East of England region</w:t>
      </w:r>
      <w:r w:rsidR="00FC4F49">
        <w:rPr>
          <w:rFonts w:ascii="Arial" w:hAnsi="Arial"/>
          <w:sz w:val="19"/>
          <w:szCs w:val="19"/>
        </w:rPr>
        <w:t xml:space="preserve"> listed in the </w:t>
      </w:r>
      <w:proofErr w:type="spellStart"/>
      <w:r w:rsidR="00FC4F49">
        <w:rPr>
          <w:rFonts w:ascii="Arial" w:hAnsi="Arial"/>
          <w:sz w:val="19"/>
          <w:szCs w:val="19"/>
        </w:rPr>
        <w:t>HospiceUK</w:t>
      </w:r>
      <w:proofErr w:type="spellEnd"/>
      <w:r w:rsidR="00FC4F49">
        <w:rPr>
          <w:rFonts w:ascii="Arial" w:hAnsi="Arial"/>
          <w:sz w:val="19"/>
          <w:szCs w:val="19"/>
        </w:rPr>
        <w:t xml:space="preserve"> directory</w:t>
      </w:r>
      <w:r w:rsidR="007A595C">
        <w:rPr>
          <w:rFonts w:ascii="Arial" w:hAnsi="Arial"/>
          <w:sz w:val="19"/>
          <w:szCs w:val="19"/>
        </w:rPr>
        <w:t xml:space="preserve">. </w:t>
      </w:r>
      <w:r w:rsidR="00CA4B58">
        <w:rPr>
          <w:rFonts w:ascii="Arial" w:hAnsi="Arial"/>
          <w:sz w:val="19"/>
          <w:szCs w:val="19"/>
        </w:rPr>
        <w:t xml:space="preserve">A postal questionnaire </w:t>
      </w:r>
      <w:r w:rsidRPr="008B1690">
        <w:rPr>
          <w:rFonts w:ascii="Arial" w:hAnsi="Arial"/>
          <w:sz w:val="19"/>
          <w:szCs w:val="19"/>
        </w:rPr>
        <w:t>survey</w:t>
      </w:r>
      <w:r w:rsidR="007A595C">
        <w:rPr>
          <w:rFonts w:ascii="Arial" w:hAnsi="Arial"/>
          <w:sz w:val="19"/>
          <w:szCs w:val="19"/>
        </w:rPr>
        <w:t xml:space="preserve"> was</w:t>
      </w:r>
      <w:r w:rsidRPr="008B1690">
        <w:rPr>
          <w:rFonts w:ascii="Arial" w:hAnsi="Arial"/>
          <w:sz w:val="19"/>
          <w:szCs w:val="19"/>
        </w:rPr>
        <w:t xml:space="preserve"> </w:t>
      </w:r>
      <w:r w:rsidR="007A595C">
        <w:rPr>
          <w:rFonts w:ascii="Arial" w:hAnsi="Arial"/>
          <w:sz w:val="19"/>
          <w:szCs w:val="19"/>
        </w:rPr>
        <w:t xml:space="preserve">developed </w:t>
      </w:r>
      <w:r w:rsidR="00FC4F49">
        <w:rPr>
          <w:rFonts w:ascii="Arial" w:hAnsi="Arial"/>
          <w:sz w:val="19"/>
          <w:szCs w:val="19"/>
        </w:rPr>
        <w:t>with</w:t>
      </w:r>
      <w:r w:rsidR="00CA4B58">
        <w:rPr>
          <w:rFonts w:ascii="Arial" w:hAnsi="Arial"/>
          <w:sz w:val="19"/>
          <w:szCs w:val="19"/>
        </w:rPr>
        <w:t xml:space="preserve"> a</w:t>
      </w:r>
      <w:r w:rsidR="007A595C" w:rsidRPr="008B1690">
        <w:rPr>
          <w:rFonts w:ascii="Arial" w:hAnsi="Arial"/>
          <w:sz w:val="19"/>
          <w:szCs w:val="19"/>
        </w:rPr>
        <w:t xml:space="preserve"> law</w:t>
      </w:r>
      <w:r w:rsidR="007A595C">
        <w:rPr>
          <w:rFonts w:ascii="Arial" w:hAnsi="Arial"/>
          <w:sz w:val="19"/>
          <w:szCs w:val="19"/>
        </w:rPr>
        <w:t>yer</w:t>
      </w:r>
      <w:r w:rsidR="00FC4F49">
        <w:rPr>
          <w:rFonts w:ascii="Arial" w:hAnsi="Arial"/>
          <w:sz w:val="19"/>
          <w:szCs w:val="19"/>
        </w:rPr>
        <w:t xml:space="preserve"> specialised</w:t>
      </w:r>
      <w:r w:rsidR="007A595C">
        <w:rPr>
          <w:rFonts w:ascii="Arial" w:hAnsi="Arial"/>
          <w:sz w:val="19"/>
          <w:szCs w:val="19"/>
        </w:rPr>
        <w:t xml:space="preserve"> in</w:t>
      </w:r>
      <w:r w:rsidR="007A595C" w:rsidRPr="008B1690">
        <w:rPr>
          <w:rFonts w:ascii="Arial" w:hAnsi="Arial"/>
          <w:sz w:val="19"/>
          <w:szCs w:val="19"/>
        </w:rPr>
        <w:t xml:space="preserve"> this area of practice </w:t>
      </w:r>
      <w:r w:rsidRPr="008B1690">
        <w:rPr>
          <w:rFonts w:ascii="Arial" w:hAnsi="Arial"/>
          <w:sz w:val="19"/>
          <w:szCs w:val="19"/>
        </w:rPr>
        <w:t>independently confirm</w:t>
      </w:r>
      <w:r w:rsidR="00FC4F49">
        <w:rPr>
          <w:rFonts w:ascii="Arial" w:hAnsi="Arial"/>
          <w:sz w:val="19"/>
          <w:szCs w:val="19"/>
        </w:rPr>
        <w:t>ing</w:t>
      </w:r>
      <w:r w:rsidR="007A595C">
        <w:rPr>
          <w:rFonts w:ascii="Arial" w:hAnsi="Arial"/>
          <w:sz w:val="19"/>
          <w:szCs w:val="19"/>
        </w:rPr>
        <w:t xml:space="preserve"> t</w:t>
      </w:r>
      <w:r w:rsidR="007A595C" w:rsidRPr="008B1690">
        <w:rPr>
          <w:rFonts w:ascii="Arial" w:hAnsi="Arial"/>
          <w:sz w:val="19"/>
          <w:szCs w:val="19"/>
        </w:rPr>
        <w:t xml:space="preserve">he accuracy of the legal statements </w:t>
      </w:r>
      <w:r w:rsidR="00FC4F49">
        <w:rPr>
          <w:rFonts w:ascii="Arial" w:hAnsi="Arial"/>
          <w:sz w:val="19"/>
          <w:szCs w:val="19"/>
        </w:rPr>
        <w:t>prior to circulation</w:t>
      </w:r>
      <w:r w:rsidR="00D35FC8" w:rsidRPr="008B1690">
        <w:rPr>
          <w:rFonts w:ascii="Arial" w:hAnsi="Arial"/>
          <w:sz w:val="19"/>
          <w:szCs w:val="19"/>
        </w:rPr>
        <w:t>.</w:t>
      </w:r>
      <w:r w:rsidRPr="008B1690">
        <w:rPr>
          <w:rFonts w:ascii="Arial" w:hAnsi="Arial"/>
          <w:sz w:val="19"/>
          <w:szCs w:val="19"/>
        </w:rPr>
        <w:t xml:space="preserve">  The sample </w:t>
      </w:r>
      <w:r w:rsidR="00456DF1">
        <w:rPr>
          <w:rFonts w:ascii="Arial" w:hAnsi="Arial"/>
          <w:sz w:val="19"/>
          <w:szCs w:val="19"/>
        </w:rPr>
        <w:t>include</w:t>
      </w:r>
      <w:r w:rsidR="004F6BB2">
        <w:rPr>
          <w:rFonts w:ascii="Arial" w:hAnsi="Arial"/>
          <w:sz w:val="19"/>
          <w:szCs w:val="19"/>
        </w:rPr>
        <w:t>d</w:t>
      </w:r>
      <w:r w:rsidRPr="008B1690">
        <w:rPr>
          <w:rFonts w:ascii="Arial" w:hAnsi="Arial"/>
          <w:sz w:val="19"/>
          <w:szCs w:val="19"/>
        </w:rPr>
        <w:t xml:space="preserve"> consultants, </w:t>
      </w:r>
      <w:r w:rsidR="007A595C">
        <w:rPr>
          <w:rFonts w:ascii="Arial" w:hAnsi="Arial"/>
          <w:sz w:val="19"/>
          <w:szCs w:val="19"/>
        </w:rPr>
        <w:t>non-consultant grade doctors</w:t>
      </w:r>
      <w:r w:rsidR="00456DF1">
        <w:rPr>
          <w:rFonts w:ascii="Arial" w:hAnsi="Arial"/>
          <w:sz w:val="19"/>
          <w:szCs w:val="19"/>
        </w:rPr>
        <w:t>, nurses</w:t>
      </w:r>
      <w:r w:rsidRPr="008B1690">
        <w:rPr>
          <w:rFonts w:ascii="Arial" w:hAnsi="Arial"/>
          <w:sz w:val="19"/>
          <w:szCs w:val="19"/>
        </w:rPr>
        <w:t xml:space="preserve"> and social workers</w:t>
      </w:r>
      <w:r w:rsidR="00CA4B58">
        <w:rPr>
          <w:rFonts w:ascii="Arial" w:hAnsi="Arial"/>
          <w:sz w:val="19"/>
          <w:szCs w:val="19"/>
        </w:rPr>
        <w:t xml:space="preserve"> working in hospices across the region</w:t>
      </w:r>
      <w:r w:rsidRPr="008B1690">
        <w:rPr>
          <w:rFonts w:ascii="Arial" w:hAnsi="Arial"/>
          <w:sz w:val="19"/>
          <w:szCs w:val="19"/>
        </w:rPr>
        <w:t xml:space="preserve">.  </w:t>
      </w:r>
      <w:r w:rsidR="002B72FD">
        <w:rPr>
          <w:rFonts w:ascii="Arial" w:hAnsi="Arial"/>
          <w:sz w:val="19"/>
          <w:szCs w:val="19"/>
        </w:rPr>
        <w:t>Five surveys were sent to each hospice</w:t>
      </w:r>
      <w:r w:rsidR="007A595C">
        <w:rPr>
          <w:rFonts w:ascii="Arial" w:hAnsi="Arial"/>
          <w:sz w:val="19"/>
          <w:szCs w:val="19"/>
        </w:rPr>
        <w:t xml:space="preserve"> except one to which we sent four, due to low staff numbers</w:t>
      </w:r>
      <w:r w:rsidR="002B72FD">
        <w:rPr>
          <w:rFonts w:ascii="Arial" w:hAnsi="Arial"/>
          <w:sz w:val="19"/>
          <w:szCs w:val="19"/>
        </w:rPr>
        <w:t xml:space="preserve">. </w:t>
      </w:r>
      <w:r w:rsidRPr="008B1690">
        <w:rPr>
          <w:rFonts w:ascii="Arial" w:hAnsi="Arial"/>
          <w:sz w:val="19"/>
          <w:szCs w:val="19"/>
        </w:rPr>
        <w:t>The re</w:t>
      </w:r>
      <w:r w:rsidR="00EA3A18">
        <w:rPr>
          <w:rFonts w:ascii="Arial" w:hAnsi="Arial"/>
          <w:sz w:val="19"/>
          <w:szCs w:val="19"/>
        </w:rPr>
        <w:t xml:space="preserve">sponses </w:t>
      </w:r>
      <w:r w:rsidRPr="008B1690">
        <w:rPr>
          <w:rFonts w:ascii="Arial" w:hAnsi="Arial"/>
          <w:sz w:val="19"/>
          <w:szCs w:val="19"/>
        </w:rPr>
        <w:t xml:space="preserve">were anonymous. </w:t>
      </w:r>
    </w:p>
    <w:p w:rsidR="00787DA9" w:rsidRDefault="00787DA9" w:rsidP="00456DF1">
      <w:pPr>
        <w:spacing w:line="360" w:lineRule="auto"/>
        <w:jc w:val="both"/>
        <w:rPr>
          <w:rFonts w:ascii="Arial" w:hAnsi="Arial"/>
          <w:sz w:val="19"/>
          <w:szCs w:val="19"/>
        </w:rPr>
      </w:pPr>
      <w:r w:rsidRPr="008B1690">
        <w:rPr>
          <w:rFonts w:ascii="Arial" w:hAnsi="Arial"/>
          <w:sz w:val="19"/>
          <w:szCs w:val="19"/>
        </w:rPr>
        <w:t xml:space="preserve">The </w:t>
      </w:r>
      <w:r w:rsidR="00EA3A18">
        <w:rPr>
          <w:rFonts w:ascii="Arial" w:hAnsi="Arial"/>
          <w:sz w:val="19"/>
          <w:szCs w:val="19"/>
        </w:rPr>
        <w:t xml:space="preserve">first section of the </w:t>
      </w:r>
      <w:r w:rsidRPr="008B1690">
        <w:rPr>
          <w:rFonts w:ascii="Arial" w:hAnsi="Arial"/>
          <w:sz w:val="19"/>
          <w:szCs w:val="19"/>
        </w:rPr>
        <w:t xml:space="preserve">questionnaire </w:t>
      </w:r>
      <w:r w:rsidR="00EA3A18">
        <w:rPr>
          <w:rFonts w:ascii="Arial" w:hAnsi="Arial"/>
          <w:sz w:val="19"/>
          <w:szCs w:val="19"/>
        </w:rPr>
        <w:t xml:space="preserve">contained seven knowledge </w:t>
      </w:r>
      <w:r w:rsidRPr="008B1690">
        <w:rPr>
          <w:rFonts w:ascii="Arial" w:hAnsi="Arial"/>
          <w:sz w:val="19"/>
          <w:szCs w:val="19"/>
        </w:rPr>
        <w:t>questions that could be answered “yes” “no” or “don’t know”.</w:t>
      </w:r>
      <w:r w:rsidR="008141A7">
        <w:rPr>
          <w:rFonts w:ascii="Arial" w:hAnsi="Arial"/>
          <w:sz w:val="19"/>
          <w:szCs w:val="19"/>
        </w:rPr>
        <w:t xml:space="preserve"> (</w:t>
      </w:r>
      <w:r w:rsidR="00F20673">
        <w:rPr>
          <w:rFonts w:ascii="Arial" w:hAnsi="Arial"/>
          <w:sz w:val="19"/>
          <w:szCs w:val="19"/>
        </w:rPr>
        <w:t>Figure</w:t>
      </w:r>
      <w:r w:rsidR="008141A7">
        <w:rPr>
          <w:rFonts w:ascii="Arial" w:hAnsi="Arial"/>
          <w:sz w:val="19"/>
          <w:szCs w:val="19"/>
        </w:rPr>
        <w:t xml:space="preserve"> 1</w:t>
      </w:r>
      <w:proofErr w:type="gramStart"/>
      <w:r w:rsidR="00CE35FB">
        <w:rPr>
          <w:rFonts w:ascii="Arial" w:hAnsi="Arial"/>
          <w:sz w:val="19"/>
          <w:szCs w:val="19"/>
        </w:rPr>
        <w:t xml:space="preserve">)  </w:t>
      </w:r>
      <w:r w:rsidR="00EA3A18">
        <w:rPr>
          <w:rFonts w:ascii="Arial" w:hAnsi="Arial"/>
          <w:sz w:val="19"/>
          <w:szCs w:val="19"/>
        </w:rPr>
        <w:t>A</w:t>
      </w:r>
      <w:proofErr w:type="gramEnd"/>
      <w:r w:rsidR="00EA3A18">
        <w:rPr>
          <w:rFonts w:ascii="Arial" w:hAnsi="Arial"/>
          <w:sz w:val="19"/>
          <w:szCs w:val="19"/>
        </w:rPr>
        <w:t xml:space="preserve"> second </w:t>
      </w:r>
      <w:r w:rsidRPr="008B1690">
        <w:rPr>
          <w:rFonts w:ascii="Arial" w:hAnsi="Arial"/>
          <w:sz w:val="19"/>
          <w:szCs w:val="19"/>
        </w:rPr>
        <w:t>‘experience’ section</w:t>
      </w:r>
      <w:r w:rsidR="004F6BB2">
        <w:rPr>
          <w:rFonts w:ascii="Arial" w:hAnsi="Arial"/>
          <w:sz w:val="19"/>
          <w:szCs w:val="19"/>
        </w:rPr>
        <w:t xml:space="preserve">, </w:t>
      </w:r>
      <w:r w:rsidR="00EA3A18">
        <w:rPr>
          <w:rFonts w:ascii="Arial" w:hAnsi="Arial"/>
          <w:sz w:val="19"/>
          <w:szCs w:val="19"/>
        </w:rPr>
        <w:t xml:space="preserve">asked </w:t>
      </w:r>
      <w:r w:rsidR="004F6BB2">
        <w:rPr>
          <w:rFonts w:ascii="Arial" w:hAnsi="Arial"/>
          <w:sz w:val="19"/>
          <w:szCs w:val="19"/>
        </w:rPr>
        <w:t xml:space="preserve">participants </w:t>
      </w:r>
      <w:r w:rsidRPr="008B1690">
        <w:rPr>
          <w:rFonts w:ascii="Arial" w:hAnsi="Arial"/>
          <w:sz w:val="19"/>
          <w:szCs w:val="19"/>
        </w:rPr>
        <w:t xml:space="preserve">on how many occasions </w:t>
      </w:r>
      <w:r w:rsidR="004F6BB2">
        <w:rPr>
          <w:rFonts w:ascii="Arial" w:hAnsi="Arial"/>
          <w:sz w:val="19"/>
          <w:szCs w:val="19"/>
        </w:rPr>
        <w:t>they</w:t>
      </w:r>
      <w:r w:rsidRPr="008B1690">
        <w:rPr>
          <w:rFonts w:ascii="Arial" w:hAnsi="Arial"/>
          <w:sz w:val="19"/>
          <w:szCs w:val="19"/>
        </w:rPr>
        <w:t xml:space="preserve"> had used the </w:t>
      </w:r>
      <w:r w:rsidR="00A26911">
        <w:rPr>
          <w:rFonts w:ascii="Arial" w:hAnsi="Arial"/>
          <w:sz w:val="19"/>
          <w:szCs w:val="19"/>
        </w:rPr>
        <w:t>Do</w:t>
      </w:r>
      <w:r w:rsidR="00203969">
        <w:rPr>
          <w:rFonts w:ascii="Arial" w:hAnsi="Arial"/>
          <w:sz w:val="19"/>
          <w:szCs w:val="19"/>
        </w:rPr>
        <w:t>LS</w:t>
      </w:r>
      <w:r w:rsidR="00EA3A18">
        <w:rPr>
          <w:rFonts w:ascii="Arial" w:hAnsi="Arial"/>
          <w:sz w:val="19"/>
          <w:szCs w:val="19"/>
        </w:rPr>
        <w:t xml:space="preserve">, </w:t>
      </w:r>
      <w:r w:rsidRPr="008B1690">
        <w:rPr>
          <w:rFonts w:ascii="Arial" w:hAnsi="Arial"/>
          <w:sz w:val="19"/>
          <w:szCs w:val="19"/>
        </w:rPr>
        <w:t xml:space="preserve">their perceived confidence in using the </w:t>
      </w:r>
      <w:r w:rsidR="00EA3A18">
        <w:rPr>
          <w:rFonts w:ascii="Arial" w:hAnsi="Arial"/>
          <w:sz w:val="19"/>
          <w:szCs w:val="19"/>
        </w:rPr>
        <w:t>S</w:t>
      </w:r>
      <w:r w:rsidRPr="008B1690">
        <w:rPr>
          <w:rFonts w:ascii="Arial" w:hAnsi="Arial"/>
          <w:sz w:val="19"/>
          <w:szCs w:val="19"/>
        </w:rPr>
        <w:t>afeguards and the training that they had received in this area.</w:t>
      </w:r>
      <w:r w:rsidR="00EA3A18">
        <w:rPr>
          <w:rFonts w:ascii="Arial" w:hAnsi="Arial"/>
          <w:sz w:val="19"/>
          <w:szCs w:val="19"/>
        </w:rPr>
        <w:t xml:space="preserve"> Basic demographic information was requested.</w:t>
      </w:r>
      <w:r w:rsidRPr="008B1690">
        <w:rPr>
          <w:rFonts w:ascii="Arial" w:hAnsi="Arial"/>
          <w:sz w:val="19"/>
          <w:szCs w:val="19"/>
        </w:rPr>
        <w:t xml:space="preserve"> </w:t>
      </w:r>
    </w:p>
    <w:p w:rsidR="00203969" w:rsidRDefault="00D35FC8" w:rsidP="00456DF1">
      <w:pPr>
        <w:spacing w:line="360" w:lineRule="auto"/>
        <w:jc w:val="both"/>
        <w:rPr>
          <w:rFonts w:ascii="Arial" w:hAnsi="Arial"/>
          <w:sz w:val="19"/>
          <w:szCs w:val="19"/>
        </w:rPr>
      </w:pPr>
      <w:r w:rsidRPr="008B1690">
        <w:rPr>
          <w:rFonts w:ascii="Arial" w:hAnsi="Arial"/>
          <w:sz w:val="19"/>
          <w:szCs w:val="19"/>
        </w:rPr>
        <w:t xml:space="preserve">A number of </w:t>
      </w:r>
      <w:r w:rsidR="00C00573">
        <w:rPr>
          <w:rFonts w:ascii="Arial" w:hAnsi="Arial"/>
          <w:sz w:val="19"/>
          <w:szCs w:val="19"/>
        </w:rPr>
        <w:t>strategies were used</w:t>
      </w:r>
      <w:r w:rsidR="004F6BB2">
        <w:rPr>
          <w:rFonts w:ascii="Arial" w:hAnsi="Arial"/>
          <w:sz w:val="19"/>
          <w:szCs w:val="19"/>
        </w:rPr>
        <w:t xml:space="preserve"> to promote recruitment</w:t>
      </w:r>
      <w:r w:rsidR="00C00573">
        <w:rPr>
          <w:rFonts w:ascii="Arial" w:hAnsi="Arial"/>
          <w:sz w:val="19"/>
          <w:szCs w:val="19"/>
        </w:rPr>
        <w:t>;</w:t>
      </w:r>
      <w:r w:rsidRPr="008B1690">
        <w:rPr>
          <w:rFonts w:ascii="Arial" w:hAnsi="Arial"/>
          <w:sz w:val="19"/>
          <w:szCs w:val="19"/>
        </w:rPr>
        <w:t xml:space="preserve"> </w:t>
      </w:r>
      <w:r w:rsidR="00F12883" w:rsidRPr="008B1690">
        <w:rPr>
          <w:rFonts w:ascii="Arial" w:hAnsi="Arial"/>
          <w:sz w:val="19"/>
          <w:szCs w:val="19"/>
        </w:rPr>
        <w:t>personalised and signed cover</w:t>
      </w:r>
      <w:r w:rsidRPr="008B1690">
        <w:rPr>
          <w:rFonts w:ascii="Arial" w:hAnsi="Arial"/>
          <w:sz w:val="19"/>
          <w:szCs w:val="19"/>
        </w:rPr>
        <w:t xml:space="preserve"> letters, using coloured </w:t>
      </w:r>
      <w:r w:rsidR="00EC7CC3">
        <w:rPr>
          <w:rFonts w:ascii="Arial" w:hAnsi="Arial"/>
          <w:sz w:val="19"/>
          <w:szCs w:val="19"/>
        </w:rPr>
        <w:t>paper and</w:t>
      </w:r>
      <w:r w:rsidR="00F12883" w:rsidRPr="008B1690">
        <w:rPr>
          <w:rFonts w:ascii="Arial" w:hAnsi="Arial"/>
          <w:sz w:val="19"/>
          <w:szCs w:val="19"/>
        </w:rPr>
        <w:t xml:space="preserve"> </w:t>
      </w:r>
      <w:r w:rsidRPr="008B1690">
        <w:rPr>
          <w:rFonts w:ascii="Arial" w:hAnsi="Arial"/>
          <w:sz w:val="19"/>
          <w:szCs w:val="19"/>
        </w:rPr>
        <w:t xml:space="preserve">handwritten and stamped address envelopes to return the survey. </w:t>
      </w:r>
      <w:r w:rsidR="00456DF1">
        <w:rPr>
          <w:rFonts w:ascii="Arial" w:hAnsi="Arial"/>
          <w:sz w:val="19"/>
          <w:szCs w:val="19"/>
        </w:rPr>
        <w:t xml:space="preserve">Where possible, </w:t>
      </w:r>
      <w:r w:rsidR="00EC7CC3">
        <w:rPr>
          <w:rFonts w:ascii="Arial" w:hAnsi="Arial"/>
          <w:sz w:val="19"/>
          <w:szCs w:val="19"/>
        </w:rPr>
        <w:t>packs of</w:t>
      </w:r>
      <w:r w:rsidR="00456DF1">
        <w:rPr>
          <w:rFonts w:ascii="Arial" w:hAnsi="Arial"/>
          <w:sz w:val="19"/>
          <w:szCs w:val="19"/>
        </w:rPr>
        <w:t xml:space="preserve"> surveys </w:t>
      </w:r>
      <w:r w:rsidR="00EC7CC3">
        <w:rPr>
          <w:rFonts w:ascii="Arial" w:hAnsi="Arial"/>
          <w:sz w:val="19"/>
          <w:szCs w:val="19"/>
        </w:rPr>
        <w:t xml:space="preserve">and return envelopes </w:t>
      </w:r>
      <w:r w:rsidR="00456DF1">
        <w:rPr>
          <w:rFonts w:ascii="Arial" w:hAnsi="Arial"/>
          <w:sz w:val="19"/>
          <w:szCs w:val="19"/>
        </w:rPr>
        <w:t>were hand delivered to secretarial staff</w:t>
      </w:r>
      <w:r w:rsidR="00EC7CC3">
        <w:rPr>
          <w:rFonts w:ascii="Arial" w:hAnsi="Arial"/>
          <w:sz w:val="19"/>
          <w:szCs w:val="19"/>
        </w:rPr>
        <w:t xml:space="preserve"> by ST and SC</w:t>
      </w:r>
      <w:r w:rsidR="00456DF1">
        <w:rPr>
          <w:rFonts w:ascii="Arial" w:hAnsi="Arial"/>
          <w:sz w:val="19"/>
          <w:szCs w:val="19"/>
        </w:rPr>
        <w:t>.</w:t>
      </w:r>
      <w:r w:rsidRPr="008B1690">
        <w:rPr>
          <w:rFonts w:ascii="Arial" w:hAnsi="Arial"/>
          <w:sz w:val="19"/>
          <w:szCs w:val="19"/>
        </w:rPr>
        <w:t xml:space="preserve"> </w:t>
      </w:r>
      <w:r w:rsidR="00F12883" w:rsidRPr="008B1690">
        <w:rPr>
          <w:rFonts w:ascii="Arial" w:hAnsi="Arial"/>
          <w:sz w:val="19"/>
          <w:szCs w:val="19"/>
        </w:rPr>
        <w:t xml:space="preserve">For those hospices </w:t>
      </w:r>
      <w:r w:rsidR="00EC7CC3">
        <w:rPr>
          <w:rFonts w:ascii="Arial" w:hAnsi="Arial"/>
          <w:sz w:val="19"/>
          <w:szCs w:val="19"/>
        </w:rPr>
        <w:t>where</w:t>
      </w:r>
      <w:r w:rsidR="00F12883" w:rsidRPr="008B1690">
        <w:rPr>
          <w:rFonts w:ascii="Arial" w:hAnsi="Arial"/>
          <w:sz w:val="19"/>
          <w:szCs w:val="19"/>
        </w:rPr>
        <w:t xml:space="preserve"> personal </w:t>
      </w:r>
      <w:r w:rsidR="007B4380" w:rsidRPr="008B1690">
        <w:rPr>
          <w:rFonts w:ascii="Arial" w:hAnsi="Arial"/>
          <w:sz w:val="19"/>
          <w:szCs w:val="19"/>
        </w:rPr>
        <w:t xml:space="preserve">distribution was not possible, </w:t>
      </w:r>
      <w:r w:rsidR="00F12883" w:rsidRPr="008B1690">
        <w:rPr>
          <w:rFonts w:ascii="Arial" w:hAnsi="Arial"/>
          <w:sz w:val="19"/>
          <w:szCs w:val="19"/>
        </w:rPr>
        <w:t>a contact was sought (usually the medical secretary) to receive</w:t>
      </w:r>
      <w:r w:rsidR="00EC7CC3">
        <w:rPr>
          <w:rFonts w:ascii="Arial" w:hAnsi="Arial"/>
          <w:sz w:val="19"/>
          <w:szCs w:val="19"/>
        </w:rPr>
        <w:t xml:space="preserve"> a pack of </w:t>
      </w:r>
      <w:r w:rsidR="00CC0999">
        <w:rPr>
          <w:rFonts w:ascii="Arial" w:hAnsi="Arial"/>
          <w:sz w:val="19"/>
          <w:szCs w:val="19"/>
        </w:rPr>
        <w:t>surveys</w:t>
      </w:r>
      <w:r w:rsidR="00CC0999" w:rsidRPr="008B1690">
        <w:rPr>
          <w:rFonts w:ascii="Arial" w:hAnsi="Arial"/>
          <w:sz w:val="19"/>
          <w:szCs w:val="19"/>
        </w:rPr>
        <w:t xml:space="preserve"> </w:t>
      </w:r>
      <w:r w:rsidR="00F12883" w:rsidRPr="008B1690">
        <w:rPr>
          <w:rFonts w:ascii="Arial" w:hAnsi="Arial"/>
          <w:sz w:val="19"/>
          <w:szCs w:val="19"/>
        </w:rPr>
        <w:t>and distribute the</w:t>
      </w:r>
      <w:r w:rsidR="00EC7CC3">
        <w:rPr>
          <w:rFonts w:ascii="Arial" w:hAnsi="Arial"/>
          <w:sz w:val="19"/>
          <w:szCs w:val="19"/>
        </w:rPr>
        <w:t>m</w:t>
      </w:r>
      <w:r w:rsidR="00F12883" w:rsidRPr="008B1690">
        <w:rPr>
          <w:rFonts w:ascii="Arial" w:hAnsi="Arial"/>
          <w:sz w:val="19"/>
          <w:szCs w:val="19"/>
        </w:rPr>
        <w:t xml:space="preserve">. We made follow up phone calls to ensure the </w:t>
      </w:r>
      <w:r w:rsidR="00CC0999">
        <w:rPr>
          <w:rFonts w:ascii="Arial" w:hAnsi="Arial"/>
          <w:sz w:val="19"/>
          <w:szCs w:val="19"/>
        </w:rPr>
        <w:t>surveys</w:t>
      </w:r>
      <w:r w:rsidR="00CC0999" w:rsidRPr="008B1690">
        <w:rPr>
          <w:rFonts w:ascii="Arial" w:hAnsi="Arial"/>
          <w:sz w:val="19"/>
          <w:szCs w:val="19"/>
        </w:rPr>
        <w:t xml:space="preserve"> </w:t>
      </w:r>
      <w:r w:rsidR="00F12883" w:rsidRPr="008B1690">
        <w:rPr>
          <w:rFonts w:ascii="Arial" w:hAnsi="Arial"/>
          <w:sz w:val="19"/>
          <w:szCs w:val="19"/>
        </w:rPr>
        <w:t>had been received</w:t>
      </w:r>
      <w:r w:rsidR="00CC0999">
        <w:rPr>
          <w:rFonts w:ascii="Arial" w:hAnsi="Arial"/>
          <w:sz w:val="19"/>
          <w:szCs w:val="19"/>
        </w:rPr>
        <w:t xml:space="preserve">. </w:t>
      </w:r>
    </w:p>
    <w:p w:rsidR="00203969" w:rsidRPr="008B1690" w:rsidRDefault="00203969" w:rsidP="00456DF1">
      <w:pPr>
        <w:spacing w:line="360" w:lineRule="auto"/>
        <w:jc w:val="both"/>
        <w:rPr>
          <w:rFonts w:ascii="Arial" w:hAnsi="Arial"/>
          <w:sz w:val="19"/>
          <w:szCs w:val="19"/>
        </w:rPr>
      </w:pPr>
    </w:p>
    <w:p w:rsidR="00CE35FB" w:rsidRDefault="00CE35FB" w:rsidP="00456DF1">
      <w:pPr>
        <w:spacing w:line="360" w:lineRule="auto"/>
        <w:jc w:val="both"/>
        <w:rPr>
          <w:rFonts w:ascii="Arial" w:hAnsi="Arial"/>
          <w:b/>
          <w:sz w:val="19"/>
          <w:szCs w:val="19"/>
          <w:u w:val="single"/>
        </w:rPr>
      </w:pPr>
      <w:r>
        <w:rPr>
          <w:rFonts w:ascii="Arial" w:hAnsi="Arial"/>
          <w:b/>
          <w:sz w:val="19"/>
          <w:szCs w:val="19"/>
          <w:u w:val="single"/>
        </w:rPr>
        <w:t>Data analysis.</w:t>
      </w:r>
    </w:p>
    <w:p w:rsidR="00CE35FB" w:rsidRPr="007268F9" w:rsidRDefault="00D14283" w:rsidP="00456DF1">
      <w:pPr>
        <w:spacing w:line="360" w:lineRule="auto"/>
        <w:jc w:val="both"/>
        <w:rPr>
          <w:rFonts w:ascii="Arial" w:hAnsi="Arial"/>
          <w:sz w:val="19"/>
          <w:szCs w:val="19"/>
        </w:rPr>
      </w:pPr>
      <w:r>
        <w:rPr>
          <w:rFonts w:ascii="Arial" w:hAnsi="Arial"/>
          <w:sz w:val="19"/>
          <w:szCs w:val="19"/>
        </w:rPr>
        <w:t xml:space="preserve">Data were summarised using descriptive </w:t>
      </w:r>
      <w:r w:rsidR="004867C1">
        <w:rPr>
          <w:rFonts w:ascii="Arial" w:hAnsi="Arial"/>
          <w:sz w:val="19"/>
          <w:szCs w:val="19"/>
        </w:rPr>
        <w:t>statistics</w:t>
      </w:r>
      <w:r>
        <w:rPr>
          <w:rFonts w:ascii="Arial" w:hAnsi="Arial"/>
          <w:sz w:val="19"/>
          <w:szCs w:val="19"/>
        </w:rPr>
        <w:t xml:space="preserve"> (percentages, proportions, means and standard deviations).</w:t>
      </w:r>
      <w:r w:rsidR="00CE35FB">
        <w:rPr>
          <w:rFonts w:ascii="Arial" w:hAnsi="Arial"/>
          <w:sz w:val="19"/>
          <w:szCs w:val="19"/>
        </w:rPr>
        <w:t xml:space="preserve"> A “knowledge score” was calculated for each respondent, comprising the total of correct responses to the seven knowledge questions: range 0 to 7 with </w:t>
      </w:r>
      <w:r w:rsidR="00CE35FB" w:rsidRPr="008B1690">
        <w:rPr>
          <w:rFonts w:ascii="Arial" w:hAnsi="Arial"/>
          <w:sz w:val="19"/>
          <w:szCs w:val="19"/>
        </w:rPr>
        <w:t xml:space="preserve">“Don’t know” </w:t>
      </w:r>
      <w:r w:rsidR="00CE35FB">
        <w:rPr>
          <w:rFonts w:ascii="Arial" w:hAnsi="Arial"/>
          <w:sz w:val="19"/>
          <w:szCs w:val="19"/>
        </w:rPr>
        <w:t xml:space="preserve">assessed </w:t>
      </w:r>
      <w:r w:rsidR="00CE35FB" w:rsidRPr="008B1690">
        <w:rPr>
          <w:rFonts w:ascii="Arial" w:hAnsi="Arial"/>
          <w:sz w:val="19"/>
          <w:szCs w:val="19"/>
        </w:rPr>
        <w:t xml:space="preserve">as incorrect </w:t>
      </w:r>
      <w:r w:rsidR="00CE35FB">
        <w:rPr>
          <w:rFonts w:ascii="Arial" w:hAnsi="Arial"/>
          <w:sz w:val="19"/>
          <w:szCs w:val="19"/>
        </w:rPr>
        <w:t>and scoring zero</w:t>
      </w:r>
      <w:r w:rsidR="00CE35FB" w:rsidRPr="008B1690">
        <w:rPr>
          <w:rFonts w:ascii="Arial" w:hAnsi="Arial"/>
          <w:sz w:val="19"/>
          <w:szCs w:val="19"/>
        </w:rPr>
        <w:t>.</w:t>
      </w:r>
      <w:r w:rsidR="003A2D25">
        <w:rPr>
          <w:rFonts w:ascii="Arial" w:hAnsi="Arial"/>
          <w:sz w:val="19"/>
          <w:szCs w:val="19"/>
        </w:rPr>
        <w:t xml:space="preserve"> </w:t>
      </w:r>
      <w:r>
        <w:rPr>
          <w:rFonts w:ascii="Arial" w:hAnsi="Arial"/>
          <w:sz w:val="19"/>
          <w:szCs w:val="19"/>
        </w:rPr>
        <w:t xml:space="preserve">Unpaired t tests were used to compare means. </w:t>
      </w:r>
      <w:r w:rsidR="003A2D25">
        <w:rPr>
          <w:rFonts w:ascii="Arial" w:hAnsi="Arial"/>
          <w:sz w:val="19"/>
          <w:szCs w:val="19"/>
        </w:rPr>
        <w:t>Free-text comments were subject to thematic analysis in WORD</w:t>
      </w:r>
    </w:p>
    <w:p w:rsidR="00CE35FB" w:rsidRPr="007268F9" w:rsidRDefault="00CE35FB" w:rsidP="00456DF1">
      <w:pPr>
        <w:spacing w:line="360" w:lineRule="auto"/>
        <w:jc w:val="both"/>
        <w:rPr>
          <w:rFonts w:ascii="Arial" w:hAnsi="Arial"/>
          <w:b/>
          <w:sz w:val="19"/>
          <w:szCs w:val="19"/>
        </w:rPr>
      </w:pPr>
    </w:p>
    <w:p w:rsidR="00F12818" w:rsidRPr="00F020D2" w:rsidRDefault="006D5F3F" w:rsidP="00456DF1">
      <w:pPr>
        <w:spacing w:line="360" w:lineRule="auto"/>
        <w:jc w:val="both"/>
        <w:rPr>
          <w:rFonts w:ascii="Arial" w:hAnsi="Arial"/>
          <w:b/>
          <w:sz w:val="19"/>
          <w:szCs w:val="19"/>
          <w:u w:val="single"/>
        </w:rPr>
      </w:pPr>
      <w:r w:rsidRPr="00F020D2">
        <w:rPr>
          <w:rFonts w:ascii="Arial" w:hAnsi="Arial"/>
          <w:b/>
          <w:sz w:val="19"/>
          <w:szCs w:val="19"/>
          <w:u w:val="single"/>
        </w:rPr>
        <w:t>Results</w:t>
      </w:r>
      <w:r w:rsidR="00DC2AEC" w:rsidRPr="00F020D2">
        <w:rPr>
          <w:rFonts w:ascii="Arial" w:hAnsi="Arial"/>
          <w:b/>
          <w:sz w:val="19"/>
          <w:szCs w:val="19"/>
          <w:u w:val="single"/>
        </w:rPr>
        <w:t xml:space="preserve">:  </w:t>
      </w:r>
    </w:p>
    <w:p w:rsidR="00995246" w:rsidRDefault="00EA3A18" w:rsidP="00456DF1">
      <w:pPr>
        <w:spacing w:line="360" w:lineRule="auto"/>
        <w:jc w:val="both"/>
        <w:rPr>
          <w:rFonts w:ascii="Arial" w:hAnsi="Arial"/>
          <w:sz w:val="19"/>
          <w:szCs w:val="19"/>
        </w:rPr>
      </w:pPr>
      <w:r>
        <w:rPr>
          <w:rFonts w:ascii="Arial" w:hAnsi="Arial"/>
          <w:sz w:val="19"/>
          <w:szCs w:val="19"/>
        </w:rPr>
        <w:t xml:space="preserve">Of the </w:t>
      </w:r>
      <w:r w:rsidRPr="008B1690">
        <w:rPr>
          <w:rFonts w:ascii="Arial" w:hAnsi="Arial"/>
          <w:sz w:val="19"/>
          <w:szCs w:val="19"/>
        </w:rPr>
        <w:t xml:space="preserve">69 </w:t>
      </w:r>
      <w:r>
        <w:rPr>
          <w:rFonts w:ascii="Arial" w:hAnsi="Arial"/>
          <w:sz w:val="19"/>
          <w:szCs w:val="19"/>
        </w:rPr>
        <w:t>surveys</w:t>
      </w:r>
      <w:r w:rsidRPr="008B1690">
        <w:rPr>
          <w:rFonts w:ascii="Arial" w:hAnsi="Arial"/>
          <w:sz w:val="19"/>
          <w:szCs w:val="19"/>
        </w:rPr>
        <w:t xml:space="preserve"> sent out</w:t>
      </w:r>
      <w:r>
        <w:rPr>
          <w:rFonts w:ascii="Arial" w:hAnsi="Arial"/>
          <w:sz w:val="19"/>
          <w:szCs w:val="19"/>
        </w:rPr>
        <w:t>, we r</w:t>
      </w:r>
      <w:r w:rsidR="00003320">
        <w:rPr>
          <w:rFonts w:ascii="Arial" w:hAnsi="Arial"/>
          <w:sz w:val="19"/>
          <w:szCs w:val="19"/>
        </w:rPr>
        <w:t>eceived</w:t>
      </w:r>
      <w:r w:rsidR="00CC0999">
        <w:rPr>
          <w:rFonts w:ascii="Arial" w:hAnsi="Arial"/>
          <w:sz w:val="19"/>
          <w:szCs w:val="19"/>
        </w:rPr>
        <w:t xml:space="preserve"> 47</w:t>
      </w:r>
      <w:r w:rsidR="009E3F01">
        <w:rPr>
          <w:rFonts w:ascii="Arial" w:hAnsi="Arial"/>
          <w:sz w:val="19"/>
          <w:szCs w:val="19"/>
        </w:rPr>
        <w:t xml:space="preserve"> </w:t>
      </w:r>
      <w:r w:rsidR="00AE47C5">
        <w:rPr>
          <w:rFonts w:ascii="Arial" w:hAnsi="Arial"/>
          <w:sz w:val="19"/>
          <w:szCs w:val="19"/>
        </w:rPr>
        <w:t>responses</w:t>
      </w:r>
      <w:r>
        <w:rPr>
          <w:rFonts w:ascii="Arial" w:hAnsi="Arial"/>
          <w:sz w:val="19"/>
          <w:szCs w:val="19"/>
        </w:rPr>
        <w:t xml:space="preserve"> (response rate of 68%)</w:t>
      </w:r>
      <w:r w:rsidR="009E3F01">
        <w:rPr>
          <w:rFonts w:ascii="Arial" w:hAnsi="Arial"/>
          <w:sz w:val="19"/>
          <w:szCs w:val="19"/>
        </w:rPr>
        <w:t xml:space="preserve">; 15 consultants, </w:t>
      </w:r>
      <w:r w:rsidR="00C80C95">
        <w:rPr>
          <w:rFonts w:ascii="Arial" w:hAnsi="Arial"/>
          <w:sz w:val="19"/>
          <w:szCs w:val="19"/>
        </w:rPr>
        <w:t>14 doctors of other grades (</w:t>
      </w:r>
      <w:r w:rsidR="0005604E">
        <w:rPr>
          <w:rFonts w:ascii="Arial" w:hAnsi="Arial"/>
          <w:sz w:val="19"/>
          <w:szCs w:val="19"/>
        </w:rPr>
        <w:t>speciality doctors,</w:t>
      </w:r>
      <w:r w:rsidR="00C80C95">
        <w:rPr>
          <w:rFonts w:ascii="Arial" w:hAnsi="Arial"/>
          <w:sz w:val="19"/>
          <w:szCs w:val="19"/>
        </w:rPr>
        <w:t xml:space="preserve"> staff grade</w:t>
      </w:r>
      <w:r w:rsidR="0005604E">
        <w:rPr>
          <w:rFonts w:ascii="Arial" w:hAnsi="Arial"/>
          <w:sz w:val="19"/>
          <w:szCs w:val="19"/>
        </w:rPr>
        <w:t>s</w:t>
      </w:r>
      <w:r w:rsidR="00C80C95">
        <w:rPr>
          <w:rFonts w:ascii="Arial" w:hAnsi="Arial"/>
          <w:sz w:val="19"/>
          <w:szCs w:val="19"/>
        </w:rPr>
        <w:t xml:space="preserve"> and registrars), </w:t>
      </w:r>
      <w:r w:rsidR="00003320">
        <w:rPr>
          <w:rFonts w:ascii="Arial" w:hAnsi="Arial"/>
          <w:sz w:val="19"/>
          <w:szCs w:val="19"/>
        </w:rPr>
        <w:t>5</w:t>
      </w:r>
      <w:r w:rsidR="00F623D9">
        <w:rPr>
          <w:rFonts w:ascii="Arial" w:hAnsi="Arial"/>
          <w:sz w:val="19"/>
          <w:szCs w:val="19"/>
        </w:rPr>
        <w:t xml:space="preserve"> social workers, 10 nurses, 1 </w:t>
      </w:r>
      <w:r w:rsidR="00CD39FB">
        <w:rPr>
          <w:rFonts w:ascii="Arial" w:hAnsi="Arial"/>
          <w:sz w:val="19"/>
          <w:szCs w:val="19"/>
        </w:rPr>
        <w:t>manager</w:t>
      </w:r>
      <w:r w:rsidR="00003320">
        <w:rPr>
          <w:rFonts w:ascii="Arial" w:hAnsi="Arial"/>
          <w:sz w:val="19"/>
          <w:szCs w:val="19"/>
        </w:rPr>
        <w:t xml:space="preserve"> </w:t>
      </w:r>
      <w:r w:rsidR="00673D54">
        <w:rPr>
          <w:rFonts w:ascii="Arial" w:hAnsi="Arial"/>
          <w:sz w:val="19"/>
          <w:szCs w:val="19"/>
        </w:rPr>
        <w:t xml:space="preserve">and 1 </w:t>
      </w:r>
      <w:r w:rsidR="00C80C95">
        <w:rPr>
          <w:rFonts w:ascii="Arial" w:hAnsi="Arial"/>
          <w:sz w:val="19"/>
          <w:szCs w:val="19"/>
        </w:rPr>
        <w:t xml:space="preserve">who selected ‘other’ but did not give their role </w:t>
      </w:r>
      <w:r w:rsidR="005F4808">
        <w:rPr>
          <w:rFonts w:ascii="Arial" w:hAnsi="Arial"/>
          <w:sz w:val="19"/>
          <w:szCs w:val="19"/>
        </w:rPr>
        <w:t>(</w:t>
      </w:r>
      <w:r w:rsidR="00995246">
        <w:rPr>
          <w:rFonts w:ascii="Arial" w:hAnsi="Arial"/>
          <w:sz w:val="19"/>
          <w:szCs w:val="19"/>
        </w:rPr>
        <w:t xml:space="preserve">Table </w:t>
      </w:r>
      <w:r w:rsidR="00673D54">
        <w:rPr>
          <w:rFonts w:ascii="Arial" w:hAnsi="Arial"/>
          <w:sz w:val="19"/>
          <w:szCs w:val="19"/>
        </w:rPr>
        <w:t>1)</w:t>
      </w:r>
      <w:r w:rsidR="00B42A12">
        <w:rPr>
          <w:rFonts w:ascii="Arial" w:hAnsi="Arial"/>
          <w:sz w:val="19"/>
          <w:szCs w:val="19"/>
        </w:rPr>
        <w:t>.</w:t>
      </w:r>
      <w:r w:rsidR="002B72FD">
        <w:rPr>
          <w:rFonts w:ascii="Arial" w:hAnsi="Arial"/>
          <w:sz w:val="19"/>
          <w:szCs w:val="19"/>
        </w:rPr>
        <w:t xml:space="preserve"> </w:t>
      </w:r>
      <w:r w:rsidR="00B42A12">
        <w:rPr>
          <w:rFonts w:ascii="Arial" w:hAnsi="Arial"/>
          <w:sz w:val="19"/>
          <w:szCs w:val="19"/>
        </w:rPr>
        <w:t xml:space="preserve">One </w:t>
      </w:r>
      <w:r>
        <w:rPr>
          <w:rFonts w:ascii="Arial" w:hAnsi="Arial"/>
          <w:sz w:val="19"/>
          <w:szCs w:val="19"/>
        </w:rPr>
        <w:t>incomplete survey was excluded from the analysis.</w:t>
      </w:r>
      <w:r w:rsidR="00673D54">
        <w:rPr>
          <w:rFonts w:ascii="Arial" w:hAnsi="Arial"/>
          <w:sz w:val="19"/>
          <w:szCs w:val="19"/>
        </w:rPr>
        <w:t xml:space="preserve"> </w:t>
      </w:r>
      <w:r w:rsidR="00F623D9">
        <w:rPr>
          <w:rFonts w:ascii="Arial" w:hAnsi="Arial"/>
          <w:sz w:val="19"/>
          <w:szCs w:val="19"/>
        </w:rPr>
        <w:t xml:space="preserve"> </w:t>
      </w:r>
    </w:p>
    <w:p w:rsidR="003A2D25" w:rsidRPr="00673D54" w:rsidRDefault="003A2D25" w:rsidP="003A2D25">
      <w:pPr>
        <w:spacing w:line="360" w:lineRule="auto"/>
        <w:jc w:val="both"/>
        <w:rPr>
          <w:rFonts w:ascii="Arial" w:hAnsi="Arial"/>
          <w:b/>
          <w:sz w:val="19"/>
          <w:szCs w:val="19"/>
          <w:u w:val="single"/>
        </w:rPr>
      </w:pPr>
      <w:r w:rsidRPr="00673D54">
        <w:rPr>
          <w:rFonts w:ascii="Arial" w:hAnsi="Arial"/>
          <w:b/>
          <w:sz w:val="19"/>
          <w:szCs w:val="19"/>
          <w:u w:val="single"/>
        </w:rPr>
        <w:lastRenderedPageBreak/>
        <w:t>Table 1</w:t>
      </w:r>
    </w:p>
    <w:tbl>
      <w:tblPr>
        <w:tblW w:w="0" w:type="auto"/>
        <w:tblBorders>
          <w:top w:val="single" w:sz="6" w:space="0" w:color="CCCCCC"/>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2462"/>
        <w:gridCol w:w="1791"/>
        <w:gridCol w:w="1521"/>
      </w:tblGrid>
      <w:tr w:rsidR="003A2D25" w:rsidRPr="009E3F01" w:rsidTr="003A2D25">
        <w:trPr>
          <w:trHeight w:val="270"/>
        </w:trPr>
        <w:tc>
          <w:tcPr>
            <w:tcW w:w="0" w:type="auto"/>
            <w:tcBorders>
              <w:top w:val="single" w:sz="6" w:space="0" w:color="000000"/>
              <w:left w:val="single" w:sz="6" w:space="0" w:color="000000"/>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b/>
                <w:bCs/>
                <w:color w:val="000000"/>
                <w:sz w:val="18"/>
                <w:szCs w:val="18"/>
                <w:lang w:eastAsia="en-GB"/>
              </w:rPr>
            </w:pPr>
            <w:r w:rsidRPr="009E3F01">
              <w:rPr>
                <w:rFonts w:ascii="Arial" w:eastAsia="Times New Roman" w:hAnsi="Arial" w:cs="Arial"/>
                <w:b/>
                <w:bCs/>
                <w:color w:val="000000"/>
                <w:sz w:val="18"/>
                <w:szCs w:val="18"/>
                <w:lang w:eastAsia="en-GB"/>
              </w:rPr>
              <w:t xml:space="preserve">Characteristic </w:t>
            </w:r>
          </w:p>
        </w:tc>
        <w:tc>
          <w:tcPr>
            <w:tcW w:w="0" w:type="auto"/>
            <w:tcBorders>
              <w:top w:val="single" w:sz="6" w:space="0" w:color="000000"/>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b/>
                <w:bCs/>
                <w:color w:val="000000"/>
                <w:sz w:val="18"/>
                <w:szCs w:val="18"/>
                <w:lang w:eastAsia="en-GB"/>
              </w:rPr>
            </w:pPr>
            <w:r w:rsidRPr="009E3F01">
              <w:rPr>
                <w:rFonts w:ascii="Arial" w:eastAsia="Times New Roman" w:hAnsi="Arial" w:cs="Arial"/>
                <w:b/>
                <w:bCs/>
                <w:color w:val="000000"/>
                <w:sz w:val="18"/>
                <w:szCs w:val="18"/>
                <w:lang w:eastAsia="en-GB"/>
              </w:rPr>
              <w:t>Mean Correct Score</w:t>
            </w:r>
          </w:p>
        </w:tc>
        <w:tc>
          <w:tcPr>
            <w:tcW w:w="0" w:type="auto"/>
            <w:tcBorders>
              <w:top w:val="single" w:sz="6" w:space="0" w:color="000000"/>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b/>
                <w:bCs/>
                <w:color w:val="000000"/>
                <w:sz w:val="18"/>
                <w:szCs w:val="18"/>
                <w:lang w:eastAsia="en-GB"/>
              </w:rPr>
            </w:pPr>
            <w:r w:rsidRPr="009E3F01">
              <w:rPr>
                <w:rFonts w:ascii="Arial" w:eastAsia="Times New Roman" w:hAnsi="Arial" w:cs="Arial"/>
                <w:b/>
                <w:bCs/>
                <w:color w:val="000000"/>
                <w:sz w:val="18"/>
                <w:szCs w:val="18"/>
                <w:lang w:eastAsia="en-GB"/>
              </w:rPr>
              <w:t xml:space="preserve">No Respondents </w:t>
            </w:r>
          </w:p>
        </w:tc>
      </w:tr>
      <w:tr w:rsidR="003A2D25" w:rsidRPr="009E3F01" w:rsidTr="003A2D25">
        <w:trPr>
          <w:trHeight w:val="270"/>
        </w:trPr>
        <w:tc>
          <w:tcPr>
            <w:tcW w:w="0" w:type="auto"/>
            <w:tcBorders>
              <w:top w:val="single" w:sz="6" w:space="0" w:color="CCCCCC"/>
              <w:left w:val="single" w:sz="6" w:space="0" w:color="000000"/>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color w:val="000000"/>
                <w:sz w:val="18"/>
                <w:szCs w:val="18"/>
                <w:lang w:eastAsia="en-GB"/>
              </w:rPr>
            </w:pPr>
            <w:r w:rsidRPr="009E3F01">
              <w:rPr>
                <w:rFonts w:ascii="Arial" w:eastAsia="Times New Roman" w:hAnsi="Arial" w:cs="Arial"/>
                <w:color w:val="000000"/>
                <w:sz w:val="18"/>
                <w:szCs w:val="18"/>
                <w:lang w:eastAsia="en-GB"/>
              </w:rPr>
              <w:t>Total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sz w:val="18"/>
                <w:szCs w:val="18"/>
                <w:lang w:eastAsia="en-GB"/>
              </w:rPr>
            </w:pP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46</w:t>
            </w:r>
          </w:p>
        </w:tc>
      </w:tr>
      <w:tr w:rsidR="003A2D25" w:rsidRPr="009E3F01" w:rsidTr="003A2D25">
        <w:trPr>
          <w:trHeight w:val="270"/>
        </w:trPr>
        <w:tc>
          <w:tcPr>
            <w:tcW w:w="0" w:type="auto"/>
            <w:tcBorders>
              <w:top w:val="single" w:sz="6" w:space="0" w:color="CCCCCC"/>
              <w:left w:val="single" w:sz="6" w:space="0" w:color="000000"/>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b/>
                <w:bCs/>
                <w:color w:val="000000"/>
                <w:sz w:val="18"/>
                <w:szCs w:val="18"/>
                <w:lang w:eastAsia="en-GB"/>
              </w:rPr>
            </w:pPr>
            <w:r w:rsidRPr="009E3F01">
              <w:rPr>
                <w:rFonts w:ascii="Arial" w:eastAsia="Times New Roman" w:hAnsi="Arial" w:cs="Arial"/>
                <w:b/>
                <w:bCs/>
                <w:color w:val="000000"/>
                <w:sz w:val="18"/>
                <w:szCs w:val="18"/>
                <w:lang w:eastAsia="en-GB"/>
              </w:rPr>
              <w:t>Job Title</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sz w:val="18"/>
                <w:szCs w:val="18"/>
                <w:lang w:eastAsia="en-GB"/>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sz w:val="18"/>
                <w:szCs w:val="18"/>
                <w:lang w:eastAsia="en-GB"/>
              </w:rPr>
            </w:pPr>
          </w:p>
        </w:tc>
      </w:tr>
      <w:tr w:rsidR="003A2D25" w:rsidRPr="009E3F01" w:rsidTr="003A2D25">
        <w:trPr>
          <w:trHeight w:val="270"/>
        </w:trPr>
        <w:tc>
          <w:tcPr>
            <w:tcW w:w="0" w:type="auto"/>
            <w:tcBorders>
              <w:top w:val="single" w:sz="6" w:space="0" w:color="CCCCCC"/>
              <w:left w:val="single" w:sz="6" w:space="0" w:color="000000"/>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color w:val="000000"/>
                <w:sz w:val="18"/>
                <w:szCs w:val="18"/>
                <w:lang w:eastAsia="en-GB"/>
              </w:rPr>
            </w:pPr>
            <w:r w:rsidRPr="009E3F01">
              <w:rPr>
                <w:rFonts w:ascii="Arial" w:eastAsia="Times New Roman" w:hAnsi="Arial" w:cs="Arial"/>
                <w:color w:val="000000"/>
                <w:sz w:val="18"/>
                <w:szCs w:val="18"/>
                <w:lang w:eastAsia="en-GB"/>
              </w:rPr>
              <w:t>Consultant</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5.87</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sidRPr="009E3F01">
              <w:rPr>
                <w:rFonts w:ascii="Arial" w:eastAsia="Times New Roman" w:hAnsi="Arial" w:cs="Arial"/>
                <w:color w:val="000000"/>
                <w:sz w:val="18"/>
                <w:szCs w:val="18"/>
                <w:lang w:eastAsia="en-GB"/>
              </w:rPr>
              <w:t>15</w:t>
            </w:r>
          </w:p>
        </w:tc>
      </w:tr>
      <w:tr w:rsidR="003A2D25" w:rsidRPr="009E3F01" w:rsidTr="003A2D25">
        <w:trPr>
          <w:trHeight w:val="270"/>
        </w:trPr>
        <w:tc>
          <w:tcPr>
            <w:tcW w:w="0" w:type="auto"/>
            <w:tcBorders>
              <w:top w:val="single" w:sz="6" w:space="0" w:color="CCCCCC"/>
              <w:left w:val="single" w:sz="6" w:space="0" w:color="000000"/>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 xml:space="preserve">Non Consultant Grade Doctor </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4.71</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14</w:t>
            </w:r>
          </w:p>
        </w:tc>
      </w:tr>
      <w:tr w:rsidR="003A2D25" w:rsidRPr="009E3F01" w:rsidTr="003A2D25">
        <w:trPr>
          <w:trHeight w:val="270"/>
        </w:trPr>
        <w:tc>
          <w:tcPr>
            <w:tcW w:w="0" w:type="auto"/>
            <w:tcBorders>
              <w:top w:val="single" w:sz="6" w:space="0" w:color="CCCCCC"/>
              <w:left w:val="single" w:sz="6" w:space="0" w:color="000000"/>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color w:val="000000"/>
                <w:sz w:val="18"/>
                <w:szCs w:val="18"/>
                <w:lang w:eastAsia="en-GB"/>
              </w:rPr>
            </w:pPr>
            <w:r w:rsidRPr="009E3F01">
              <w:rPr>
                <w:rFonts w:ascii="Arial" w:eastAsia="Times New Roman" w:hAnsi="Arial" w:cs="Arial"/>
                <w:color w:val="000000"/>
                <w:sz w:val="18"/>
                <w:szCs w:val="18"/>
                <w:lang w:eastAsia="en-GB"/>
              </w:rPr>
              <w:t>Social Worker</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sidRPr="009E3F01">
              <w:rPr>
                <w:rFonts w:ascii="Arial" w:eastAsia="Times New Roman" w:hAnsi="Arial" w:cs="Arial"/>
                <w:color w:val="000000"/>
                <w:sz w:val="18"/>
                <w:szCs w:val="18"/>
                <w:lang w:eastAsia="en-GB"/>
              </w:rPr>
              <w:t>4.4</w:t>
            </w:r>
            <w:r>
              <w:rPr>
                <w:rFonts w:ascii="Arial" w:eastAsia="Times New Roman" w:hAnsi="Arial" w:cs="Arial"/>
                <w:color w:val="000000"/>
                <w:sz w:val="18"/>
                <w:szCs w:val="18"/>
                <w:lang w:eastAsia="en-GB"/>
              </w:rPr>
              <w:t>0</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sidRPr="009E3F01">
              <w:rPr>
                <w:rFonts w:ascii="Arial" w:eastAsia="Times New Roman" w:hAnsi="Arial" w:cs="Arial"/>
                <w:color w:val="000000"/>
                <w:sz w:val="18"/>
                <w:szCs w:val="18"/>
                <w:lang w:eastAsia="en-GB"/>
              </w:rPr>
              <w:t>5</w:t>
            </w:r>
          </w:p>
        </w:tc>
      </w:tr>
      <w:tr w:rsidR="003A2D25" w:rsidRPr="009E3F01" w:rsidTr="003A2D25">
        <w:trPr>
          <w:trHeight w:val="270"/>
        </w:trPr>
        <w:tc>
          <w:tcPr>
            <w:tcW w:w="0" w:type="auto"/>
            <w:tcBorders>
              <w:top w:val="single" w:sz="6" w:space="0" w:color="CCCCCC"/>
              <w:left w:val="single" w:sz="6" w:space="0" w:color="000000"/>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Nurse</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4.0</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10</w:t>
            </w:r>
          </w:p>
        </w:tc>
      </w:tr>
      <w:tr w:rsidR="003A2D25" w:rsidRPr="009E3F01" w:rsidTr="003A2D25">
        <w:trPr>
          <w:trHeight w:val="270"/>
        </w:trPr>
        <w:tc>
          <w:tcPr>
            <w:tcW w:w="0" w:type="auto"/>
            <w:tcBorders>
              <w:top w:val="single" w:sz="6" w:space="0" w:color="CCCCCC"/>
              <w:left w:val="single" w:sz="6" w:space="0" w:color="000000"/>
              <w:bottom w:val="single" w:sz="6" w:space="0" w:color="000000"/>
              <w:right w:val="single" w:sz="6" w:space="0" w:color="000000"/>
            </w:tcBorders>
            <w:noWrap/>
            <w:tcMar>
              <w:top w:w="0" w:type="dxa"/>
              <w:left w:w="45" w:type="dxa"/>
              <w:bottom w:w="0" w:type="dxa"/>
              <w:right w:w="45" w:type="dxa"/>
            </w:tcMar>
            <w:vAlign w:val="bottom"/>
          </w:tcPr>
          <w:p w:rsidR="003A2D25" w:rsidRDefault="003A2D25" w:rsidP="003A2D25">
            <w:pPr>
              <w:spacing w:after="0" w:line="240" w:lineRule="auto"/>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Unknown</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4.50</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tcPr>
          <w:p w:rsidR="003A2D25" w:rsidRDefault="003A2D25" w:rsidP="003A2D25">
            <w:pPr>
              <w:spacing w:after="0" w:line="240" w:lineRule="auto"/>
              <w:jc w:val="right"/>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2</w:t>
            </w:r>
          </w:p>
        </w:tc>
      </w:tr>
      <w:tr w:rsidR="003A2D25" w:rsidRPr="009E3F01" w:rsidTr="003A2D25">
        <w:trPr>
          <w:trHeight w:val="270"/>
        </w:trPr>
        <w:tc>
          <w:tcPr>
            <w:tcW w:w="0" w:type="auto"/>
            <w:tcBorders>
              <w:top w:val="single" w:sz="6" w:space="0" w:color="CCCCCC"/>
              <w:left w:val="single" w:sz="6" w:space="0" w:color="000000"/>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b/>
                <w:bCs/>
                <w:color w:val="000000"/>
                <w:sz w:val="18"/>
                <w:szCs w:val="18"/>
                <w:lang w:eastAsia="en-GB"/>
              </w:rPr>
            </w:pPr>
            <w:r w:rsidRPr="009E3F01">
              <w:rPr>
                <w:rFonts w:ascii="Arial" w:eastAsia="Times New Roman" w:hAnsi="Arial" w:cs="Arial"/>
                <w:b/>
                <w:bCs/>
                <w:color w:val="000000"/>
                <w:sz w:val="18"/>
                <w:szCs w:val="18"/>
                <w:lang w:eastAsia="en-GB"/>
              </w:rPr>
              <w:t>Training</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sz w:val="18"/>
                <w:szCs w:val="18"/>
                <w:lang w:eastAsia="en-GB"/>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sz w:val="18"/>
                <w:szCs w:val="18"/>
                <w:lang w:eastAsia="en-GB"/>
              </w:rPr>
            </w:pPr>
          </w:p>
        </w:tc>
      </w:tr>
      <w:tr w:rsidR="003A2D25" w:rsidRPr="009E3F01" w:rsidTr="003A2D25">
        <w:trPr>
          <w:trHeight w:val="270"/>
        </w:trPr>
        <w:tc>
          <w:tcPr>
            <w:tcW w:w="0" w:type="auto"/>
            <w:tcBorders>
              <w:top w:val="single" w:sz="6" w:space="0" w:color="CCCCCC"/>
              <w:left w:val="single" w:sz="6" w:space="0" w:color="000000"/>
              <w:bottom w:val="single" w:sz="6" w:space="0" w:color="000000"/>
              <w:right w:val="single" w:sz="6" w:space="0" w:color="000000"/>
            </w:tcBorders>
            <w:noWrap/>
            <w:tcMar>
              <w:top w:w="0" w:type="dxa"/>
              <w:left w:w="45" w:type="dxa"/>
              <w:bottom w:w="0" w:type="dxa"/>
              <w:right w:w="45" w:type="dxa"/>
            </w:tcMar>
            <w:vAlign w:val="bottom"/>
          </w:tcPr>
          <w:p w:rsidR="003A2D25" w:rsidRPr="009E3F01" w:rsidRDefault="003A2D25" w:rsidP="003A2D25">
            <w:pPr>
              <w:spacing w:after="0" w:line="240" w:lineRule="auto"/>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Yes</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5.5</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35</w:t>
            </w:r>
          </w:p>
        </w:tc>
      </w:tr>
      <w:tr w:rsidR="003A2D25" w:rsidRPr="009E3F01" w:rsidTr="003A2D25">
        <w:trPr>
          <w:trHeight w:val="270"/>
        </w:trPr>
        <w:tc>
          <w:tcPr>
            <w:tcW w:w="0" w:type="auto"/>
            <w:tcBorders>
              <w:top w:val="single" w:sz="6" w:space="0" w:color="CCCCCC"/>
              <w:left w:val="single" w:sz="6" w:space="0" w:color="000000"/>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color w:val="000000"/>
                <w:sz w:val="18"/>
                <w:szCs w:val="18"/>
                <w:lang w:eastAsia="en-GB"/>
              </w:rPr>
            </w:pPr>
            <w:r w:rsidRPr="009E3F01">
              <w:rPr>
                <w:rFonts w:ascii="Arial" w:eastAsia="Times New Roman" w:hAnsi="Arial" w:cs="Arial"/>
                <w:color w:val="000000"/>
                <w:sz w:val="18"/>
                <w:szCs w:val="18"/>
                <w:lang w:eastAsia="en-GB"/>
              </w:rPr>
              <w:t>No</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3.1</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11</w:t>
            </w:r>
          </w:p>
        </w:tc>
      </w:tr>
      <w:tr w:rsidR="003A2D25" w:rsidRPr="009E3F01" w:rsidTr="003A2D25">
        <w:trPr>
          <w:trHeight w:val="270"/>
        </w:trPr>
        <w:tc>
          <w:tcPr>
            <w:tcW w:w="0" w:type="auto"/>
            <w:tcBorders>
              <w:top w:val="single" w:sz="6" w:space="0" w:color="CCCCCC"/>
              <w:left w:val="single" w:sz="6" w:space="0" w:color="000000"/>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b/>
                <w:bCs/>
                <w:color w:val="000000"/>
                <w:sz w:val="18"/>
                <w:szCs w:val="18"/>
                <w:lang w:eastAsia="en-GB"/>
              </w:rPr>
            </w:pPr>
            <w:r w:rsidRPr="009E3F01">
              <w:rPr>
                <w:rFonts w:ascii="Arial" w:eastAsia="Times New Roman" w:hAnsi="Arial" w:cs="Arial"/>
                <w:b/>
                <w:bCs/>
                <w:color w:val="000000"/>
                <w:sz w:val="18"/>
                <w:szCs w:val="18"/>
                <w:lang w:eastAsia="en-GB"/>
              </w:rPr>
              <w:t>Clinical Experience</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sz w:val="18"/>
                <w:szCs w:val="18"/>
                <w:lang w:eastAsia="en-GB"/>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sz w:val="18"/>
                <w:szCs w:val="18"/>
                <w:lang w:eastAsia="en-GB"/>
              </w:rPr>
            </w:pPr>
          </w:p>
        </w:tc>
      </w:tr>
      <w:tr w:rsidR="003A2D25" w:rsidRPr="009E3F01" w:rsidTr="003A2D25">
        <w:trPr>
          <w:trHeight w:val="270"/>
        </w:trPr>
        <w:tc>
          <w:tcPr>
            <w:tcW w:w="0" w:type="auto"/>
            <w:tcBorders>
              <w:top w:val="single" w:sz="6" w:space="0" w:color="CCCCCC"/>
              <w:left w:val="single" w:sz="6" w:space="0" w:color="000000"/>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color w:val="000000"/>
                <w:sz w:val="18"/>
                <w:szCs w:val="18"/>
                <w:lang w:eastAsia="en-GB"/>
              </w:rPr>
            </w:pPr>
            <w:r w:rsidRPr="009E3F01">
              <w:rPr>
                <w:rFonts w:ascii="Arial" w:eastAsia="Times New Roman" w:hAnsi="Arial" w:cs="Arial"/>
                <w:color w:val="000000"/>
                <w:sz w:val="18"/>
                <w:szCs w:val="18"/>
                <w:lang w:eastAsia="en-GB"/>
              </w:rPr>
              <w:t>Yes</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sidRPr="009E3F01">
              <w:rPr>
                <w:rFonts w:ascii="Arial" w:eastAsia="Times New Roman" w:hAnsi="Arial" w:cs="Arial"/>
                <w:color w:val="000000"/>
                <w:sz w:val="18"/>
                <w:szCs w:val="18"/>
                <w:lang w:eastAsia="en-GB"/>
              </w:rPr>
              <w:t>4.97</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sidRPr="009E3F01">
              <w:rPr>
                <w:rFonts w:ascii="Arial" w:eastAsia="Times New Roman" w:hAnsi="Arial" w:cs="Arial"/>
                <w:color w:val="000000"/>
                <w:sz w:val="18"/>
                <w:szCs w:val="18"/>
                <w:lang w:eastAsia="en-GB"/>
              </w:rPr>
              <w:t>35</w:t>
            </w:r>
          </w:p>
        </w:tc>
      </w:tr>
      <w:tr w:rsidR="003A2D25" w:rsidRPr="009E3F01" w:rsidTr="003A2D25">
        <w:trPr>
          <w:trHeight w:val="270"/>
        </w:trPr>
        <w:tc>
          <w:tcPr>
            <w:tcW w:w="0" w:type="auto"/>
            <w:tcBorders>
              <w:top w:val="single" w:sz="6" w:space="0" w:color="CCCCCC"/>
              <w:left w:val="single" w:sz="6" w:space="0" w:color="000000"/>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color w:val="000000"/>
                <w:sz w:val="18"/>
                <w:szCs w:val="18"/>
                <w:lang w:eastAsia="en-GB"/>
              </w:rPr>
            </w:pPr>
            <w:r w:rsidRPr="009E3F01">
              <w:rPr>
                <w:rFonts w:ascii="Arial" w:eastAsia="Times New Roman" w:hAnsi="Arial" w:cs="Arial"/>
                <w:color w:val="000000"/>
                <w:sz w:val="18"/>
                <w:szCs w:val="18"/>
                <w:lang w:eastAsia="en-GB"/>
              </w:rPr>
              <w:t>No</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sidRPr="009E3F01">
              <w:rPr>
                <w:rFonts w:ascii="Arial" w:eastAsia="Times New Roman" w:hAnsi="Arial" w:cs="Arial"/>
                <w:color w:val="000000"/>
                <w:sz w:val="18"/>
                <w:szCs w:val="18"/>
                <w:lang w:eastAsia="en-GB"/>
              </w:rPr>
              <w:t>4.66</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11</w:t>
            </w:r>
          </w:p>
        </w:tc>
      </w:tr>
      <w:tr w:rsidR="003A2D25" w:rsidRPr="009E3F01" w:rsidTr="003A2D25">
        <w:trPr>
          <w:trHeight w:val="270"/>
        </w:trPr>
        <w:tc>
          <w:tcPr>
            <w:tcW w:w="0" w:type="auto"/>
            <w:tcBorders>
              <w:top w:val="single" w:sz="6" w:space="0" w:color="CCCCCC"/>
              <w:left w:val="single" w:sz="6" w:space="0" w:color="000000"/>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b/>
                <w:bCs/>
                <w:color w:val="000000"/>
                <w:sz w:val="18"/>
                <w:szCs w:val="18"/>
                <w:lang w:eastAsia="en-GB"/>
              </w:rPr>
            </w:pPr>
            <w:r w:rsidRPr="009E3F01">
              <w:rPr>
                <w:rFonts w:ascii="Arial" w:eastAsia="Times New Roman" w:hAnsi="Arial" w:cs="Arial"/>
                <w:b/>
                <w:bCs/>
                <w:color w:val="000000"/>
                <w:sz w:val="18"/>
                <w:szCs w:val="18"/>
                <w:lang w:eastAsia="en-GB"/>
              </w:rPr>
              <w:t>Confidence</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sz w:val="18"/>
                <w:szCs w:val="18"/>
                <w:lang w:eastAsia="en-GB"/>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sz w:val="18"/>
                <w:szCs w:val="18"/>
                <w:lang w:eastAsia="en-GB"/>
              </w:rPr>
            </w:pPr>
          </w:p>
        </w:tc>
      </w:tr>
      <w:tr w:rsidR="003A2D25" w:rsidRPr="009E3F01" w:rsidTr="003A2D25">
        <w:trPr>
          <w:trHeight w:val="270"/>
        </w:trPr>
        <w:tc>
          <w:tcPr>
            <w:tcW w:w="0" w:type="auto"/>
            <w:tcBorders>
              <w:top w:val="single" w:sz="6" w:space="0" w:color="CCCCCC"/>
              <w:left w:val="single" w:sz="6" w:space="0" w:color="000000"/>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color w:val="000000"/>
                <w:sz w:val="18"/>
                <w:szCs w:val="18"/>
                <w:lang w:eastAsia="en-GB"/>
              </w:rPr>
            </w:pPr>
            <w:r w:rsidRPr="009E3F01">
              <w:rPr>
                <w:rFonts w:ascii="Arial" w:eastAsia="Times New Roman" w:hAnsi="Arial" w:cs="Arial"/>
                <w:color w:val="000000"/>
                <w:sz w:val="18"/>
                <w:szCs w:val="18"/>
                <w:lang w:eastAsia="en-GB"/>
              </w:rPr>
              <w:t>Not at all</w:t>
            </w:r>
            <w:r>
              <w:rPr>
                <w:rFonts w:ascii="Arial" w:eastAsia="Times New Roman" w:hAnsi="Arial" w:cs="Arial"/>
                <w:color w:val="000000"/>
                <w:sz w:val="18"/>
                <w:szCs w:val="18"/>
                <w:lang w:eastAsia="en-GB"/>
              </w:rPr>
              <w:t xml:space="preserve"> or Slightly</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4.04</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24</w:t>
            </w:r>
          </w:p>
        </w:tc>
      </w:tr>
      <w:tr w:rsidR="003A2D25" w:rsidRPr="009E3F01" w:rsidTr="003A2D25">
        <w:trPr>
          <w:trHeight w:val="270"/>
        </w:trPr>
        <w:tc>
          <w:tcPr>
            <w:tcW w:w="0" w:type="auto"/>
            <w:tcBorders>
              <w:top w:val="single" w:sz="6" w:space="0" w:color="CCCCCC"/>
              <w:left w:val="single" w:sz="6" w:space="0" w:color="000000"/>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Moderately or Very</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5.81</w:t>
            </w:r>
          </w:p>
        </w:tc>
        <w:tc>
          <w:tcPr>
            <w:tcW w:w="0" w:type="auto"/>
            <w:tcBorders>
              <w:top w:val="single" w:sz="6" w:space="0" w:color="CCCCCC"/>
              <w:left w:val="single" w:sz="6" w:space="0" w:color="CCCCCC"/>
              <w:bottom w:val="single" w:sz="6" w:space="0" w:color="000000"/>
              <w:right w:val="single" w:sz="6" w:space="0" w:color="000000"/>
            </w:tcBorders>
            <w:noWrap/>
            <w:tcMar>
              <w:top w:w="0" w:type="dxa"/>
              <w:left w:w="45" w:type="dxa"/>
              <w:bottom w:w="0" w:type="dxa"/>
              <w:right w:w="45" w:type="dxa"/>
            </w:tcMar>
            <w:vAlign w:val="bottom"/>
            <w:hideMark/>
          </w:tcPr>
          <w:p w:rsidR="003A2D25" w:rsidRPr="009E3F01" w:rsidRDefault="003A2D25" w:rsidP="003A2D25">
            <w:pPr>
              <w:spacing w:after="0" w:line="240" w:lineRule="auto"/>
              <w:jc w:val="right"/>
              <w:rPr>
                <w:rFonts w:ascii="Arial" w:eastAsia="Times New Roman" w:hAnsi="Arial" w:cs="Arial"/>
                <w:color w:val="000000"/>
                <w:sz w:val="18"/>
                <w:szCs w:val="18"/>
                <w:lang w:eastAsia="en-GB"/>
              </w:rPr>
            </w:pPr>
            <w:r>
              <w:rPr>
                <w:rFonts w:ascii="Arial" w:eastAsia="Times New Roman" w:hAnsi="Arial" w:cs="Arial"/>
                <w:color w:val="000000"/>
                <w:sz w:val="18"/>
                <w:szCs w:val="18"/>
                <w:lang w:eastAsia="en-GB"/>
              </w:rPr>
              <w:t>22</w:t>
            </w:r>
          </w:p>
        </w:tc>
      </w:tr>
    </w:tbl>
    <w:p w:rsidR="003A2D25" w:rsidRDefault="003A2D25" w:rsidP="003A2D25">
      <w:pPr>
        <w:spacing w:line="360" w:lineRule="auto"/>
        <w:jc w:val="both"/>
        <w:rPr>
          <w:rFonts w:ascii="Arial" w:hAnsi="Arial"/>
          <w:sz w:val="19"/>
          <w:szCs w:val="19"/>
        </w:rPr>
      </w:pPr>
    </w:p>
    <w:p w:rsidR="00995246" w:rsidRDefault="007B4380" w:rsidP="00456DF1">
      <w:pPr>
        <w:spacing w:line="360" w:lineRule="auto"/>
        <w:jc w:val="both"/>
        <w:rPr>
          <w:rFonts w:ascii="Arial" w:hAnsi="Arial"/>
          <w:sz w:val="19"/>
          <w:szCs w:val="19"/>
        </w:rPr>
      </w:pPr>
      <w:r w:rsidRPr="008B1690">
        <w:rPr>
          <w:rFonts w:ascii="Arial" w:hAnsi="Arial"/>
          <w:sz w:val="19"/>
          <w:szCs w:val="19"/>
        </w:rPr>
        <w:t xml:space="preserve">The </w:t>
      </w:r>
      <w:r w:rsidR="00CE35FB">
        <w:rPr>
          <w:rFonts w:ascii="Arial" w:hAnsi="Arial"/>
          <w:sz w:val="19"/>
          <w:szCs w:val="19"/>
        </w:rPr>
        <w:t xml:space="preserve">mean </w:t>
      </w:r>
      <w:r w:rsidR="00EA3A18">
        <w:rPr>
          <w:rFonts w:ascii="Arial" w:hAnsi="Arial"/>
          <w:sz w:val="19"/>
          <w:szCs w:val="19"/>
        </w:rPr>
        <w:t xml:space="preserve">knowledge </w:t>
      </w:r>
      <w:r w:rsidR="000D12C5">
        <w:rPr>
          <w:rFonts w:ascii="Arial" w:hAnsi="Arial"/>
          <w:sz w:val="19"/>
          <w:szCs w:val="19"/>
        </w:rPr>
        <w:t>score</w:t>
      </w:r>
      <w:r w:rsidR="00CE35FB">
        <w:rPr>
          <w:rFonts w:ascii="Arial" w:hAnsi="Arial"/>
          <w:sz w:val="19"/>
          <w:szCs w:val="19"/>
        </w:rPr>
        <w:t>s</w:t>
      </w:r>
      <w:r w:rsidR="000D12C5">
        <w:rPr>
          <w:rFonts w:ascii="Arial" w:hAnsi="Arial"/>
          <w:sz w:val="19"/>
          <w:szCs w:val="19"/>
        </w:rPr>
        <w:t xml:space="preserve"> </w:t>
      </w:r>
      <w:r w:rsidR="00CE35FB">
        <w:rPr>
          <w:rFonts w:ascii="Arial" w:hAnsi="Arial"/>
          <w:sz w:val="19"/>
          <w:szCs w:val="19"/>
        </w:rPr>
        <w:t xml:space="preserve">of those who had </w:t>
      </w:r>
      <w:r w:rsidR="000D12C5">
        <w:rPr>
          <w:rFonts w:ascii="Arial" w:hAnsi="Arial"/>
          <w:sz w:val="19"/>
          <w:szCs w:val="19"/>
        </w:rPr>
        <w:t>received</w:t>
      </w:r>
      <w:r w:rsidRPr="008B1690">
        <w:rPr>
          <w:rFonts w:ascii="Arial" w:hAnsi="Arial"/>
          <w:sz w:val="19"/>
          <w:szCs w:val="19"/>
        </w:rPr>
        <w:t xml:space="preserve"> training in this are</w:t>
      </w:r>
      <w:r w:rsidR="000D12C5">
        <w:rPr>
          <w:rFonts w:ascii="Arial" w:hAnsi="Arial"/>
          <w:sz w:val="19"/>
          <w:szCs w:val="19"/>
        </w:rPr>
        <w:t>a (5.46</w:t>
      </w:r>
      <w:r w:rsidR="00E73A72">
        <w:rPr>
          <w:rFonts w:ascii="Arial" w:hAnsi="Arial"/>
          <w:sz w:val="19"/>
          <w:szCs w:val="19"/>
        </w:rPr>
        <w:t>, SD 1.46</w:t>
      </w:r>
      <w:r w:rsidR="000D12C5">
        <w:rPr>
          <w:rFonts w:ascii="Arial" w:hAnsi="Arial"/>
          <w:sz w:val="19"/>
          <w:szCs w:val="19"/>
        </w:rPr>
        <w:t>)</w:t>
      </w:r>
      <w:r w:rsidRPr="008B1690">
        <w:rPr>
          <w:rFonts w:ascii="Arial" w:hAnsi="Arial"/>
          <w:sz w:val="19"/>
          <w:szCs w:val="19"/>
        </w:rPr>
        <w:t xml:space="preserve"> </w:t>
      </w:r>
      <w:r w:rsidR="00CE35FB">
        <w:rPr>
          <w:rFonts w:ascii="Arial" w:hAnsi="Arial"/>
          <w:sz w:val="19"/>
          <w:szCs w:val="19"/>
        </w:rPr>
        <w:t xml:space="preserve">was significantly higher than the scores of those reporting no </w:t>
      </w:r>
      <w:r w:rsidRPr="008B1690">
        <w:rPr>
          <w:rFonts w:ascii="Arial" w:hAnsi="Arial"/>
          <w:sz w:val="19"/>
          <w:szCs w:val="19"/>
        </w:rPr>
        <w:t xml:space="preserve">training </w:t>
      </w:r>
      <w:r w:rsidR="00995246">
        <w:rPr>
          <w:rFonts w:ascii="Arial" w:hAnsi="Arial"/>
          <w:sz w:val="19"/>
          <w:szCs w:val="19"/>
        </w:rPr>
        <w:t>(</w:t>
      </w:r>
      <w:r w:rsidR="000D12C5">
        <w:rPr>
          <w:rFonts w:ascii="Arial" w:hAnsi="Arial"/>
          <w:sz w:val="19"/>
          <w:szCs w:val="19"/>
        </w:rPr>
        <w:t>3.09</w:t>
      </w:r>
      <w:r w:rsidR="00E73A72">
        <w:rPr>
          <w:rFonts w:ascii="Arial" w:hAnsi="Arial"/>
          <w:sz w:val="19"/>
          <w:szCs w:val="19"/>
        </w:rPr>
        <w:t>, SD = 1.64</w:t>
      </w:r>
      <w:r w:rsidR="00CE35FB">
        <w:rPr>
          <w:rFonts w:ascii="Arial" w:hAnsi="Arial"/>
          <w:sz w:val="19"/>
          <w:szCs w:val="19"/>
        </w:rPr>
        <w:t>),</w:t>
      </w:r>
      <w:r w:rsidR="00E73A72">
        <w:rPr>
          <w:rFonts w:ascii="Arial" w:hAnsi="Arial"/>
          <w:sz w:val="19"/>
          <w:szCs w:val="19"/>
        </w:rPr>
        <w:t xml:space="preserve"> p</w:t>
      </w:r>
      <w:r w:rsidR="00995246">
        <w:rPr>
          <w:rFonts w:ascii="Arial" w:hAnsi="Arial"/>
          <w:sz w:val="19"/>
          <w:szCs w:val="19"/>
        </w:rPr>
        <w:t xml:space="preserve"> &lt;0.0</w:t>
      </w:r>
      <w:r w:rsidR="000D12C5">
        <w:rPr>
          <w:rFonts w:ascii="Arial" w:hAnsi="Arial"/>
          <w:sz w:val="19"/>
          <w:szCs w:val="19"/>
        </w:rPr>
        <w:t>01</w:t>
      </w:r>
      <w:r w:rsidRPr="008B1690">
        <w:rPr>
          <w:rFonts w:ascii="Arial" w:hAnsi="Arial"/>
          <w:sz w:val="19"/>
          <w:szCs w:val="19"/>
        </w:rPr>
        <w:t xml:space="preserve">. </w:t>
      </w:r>
      <w:r w:rsidR="00EB3FED">
        <w:rPr>
          <w:rFonts w:ascii="Arial" w:hAnsi="Arial"/>
          <w:sz w:val="19"/>
          <w:szCs w:val="19"/>
        </w:rPr>
        <w:t xml:space="preserve"> </w:t>
      </w:r>
      <w:r w:rsidR="00CE35FB">
        <w:rPr>
          <w:rFonts w:ascii="Arial" w:hAnsi="Arial"/>
          <w:sz w:val="19"/>
          <w:szCs w:val="19"/>
        </w:rPr>
        <w:t xml:space="preserve">Those who reported feeling “moderately” or “very” confident in this area had a significantly higher mean </w:t>
      </w:r>
      <w:r w:rsidR="00315D28">
        <w:rPr>
          <w:rFonts w:ascii="Arial" w:hAnsi="Arial"/>
          <w:sz w:val="19"/>
          <w:szCs w:val="19"/>
        </w:rPr>
        <w:t>knowledge score (5.82, SD = 0.96</w:t>
      </w:r>
      <w:r w:rsidR="00CE35FB">
        <w:rPr>
          <w:rFonts w:ascii="Arial" w:hAnsi="Arial"/>
          <w:sz w:val="19"/>
          <w:szCs w:val="19"/>
        </w:rPr>
        <w:t xml:space="preserve">) than those </w:t>
      </w:r>
      <w:r w:rsidR="00CE35FB" w:rsidRPr="00EA6727">
        <w:rPr>
          <w:rFonts w:ascii="Arial" w:hAnsi="Arial"/>
          <w:sz w:val="19"/>
          <w:szCs w:val="19"/>
        </w:rPr>
        <w:t>who rated their confidence</w:t>
      </w:r>
      <w:r w:rsidR="00CE35FB">
        <w:rPr>
          <w:rFonts w:ascii="Arial" w:hAnsi="Arial"/>
          <w:sz w:val="19"/>
          <w:szCs w:val="19"/>
        </w:rPr>
        <w:t xml:space="preserve"> in using the Safeguards </w:t>
      </w:r>
      <w:proofErr w:type="gramStart"/>
      <w:r w:rsidR="00CE35FB">
        <w:rPr>
          <w:rFonts w:ascii="Arial" w:hAnsi="Arial"/>
          <w:sz w:val="19"/>
          <w:szCs w:val="19"/>
        </w:rPr>
        <w:t>as  “</w:t>
      </w:r>
      <w:proofErr w:type="gramEnd"/>
      <w:r w:rsidR="00CE35FB">
        <w:rPr>
          <w:rFonts w:ascii="Arial" w:hAnsi="Arial"/>
          <w:sz w:val="19"/>
          <w:szCs w:val="19"/>
        </w:rPr>
        <w:t>not at a</w:t>
      </w:r>
      <w:r w:rsidR="00315D28">
        <w:rPr>
          <w:rFonts w:ascii="Arial" w:hAnsi="Arial"/>
          <w:sz w:val="19"/>
          <w:szCs w:val="19"/>
        </w:rPr>
        <w:t>ll” or “slightly” (4.04, SD = 1.99</w:t>
      </w:r>
      <w:r w:rsidR="00CE35FB">
        <w:rPr>
          <w:rFonts w:ascii="Arial" w:hAnsi="Arial"/>
          <w:sz w:val="19"/>
          <w:szCs w:val="19"/>
        </w:rPr>
        <w:t xml:space="preserve">), p &lt; 0.001. </w:t>
      </w:r>
      <w:r w:rsidR="00995246" w:rsidRPr="008B1690">
        <w:rPr>
          <w:rFonts w:ascii="Arial" w:hAnsi="Arial"/>
          <w:sz w:val="19"/>
          <w:szCs w:val="19"/>
        </w:rPr>
        <w:t xml:space="preserve">Consultants </w:t>
      </w:r>
      <w:r w:rsidR="00995246">
        <w:rPr>
          <w:rFonts w:ascii="Arial" w:hAnsi="Arial"/>
          <w:sz w:val="19"/>
          <w:szCs w:val="19"/>
        </w:rPr>
        <w:t>had</w:t>
      </w:r>
      <w:r w:rsidR="00995246" w:rsidRPr="008B1690">
        <w:rPr>
          <w:rFonts w:ascii="Arial" w:hAnsi="Arial"/>
          <w:sz w:val="19"/>
          <w:szCs w:val="19"/>
        </w:rPr>
        <w:t xml:space="preserve"> the hi</w:t>
      </w:r>
      <w:r w:rsidR="00D0344A">
        <w:rPr>
          <w:rFonts w:ascii="Arial" w:hAnsi="Arial"/>
          <w:sz w:val="19"/>
          <w:szCs w:val="19"/>
        </w:rPr>
        <w:t xml:space="preserve">ghest mean </w:t>
      </w:r>
      <w:r w:rsidR="00CE35FB">
        <w:rPr>
          <w:rFonts w:ascii="Arial" w:hAnsi="Arial"/>
          <w:sz w:val="19"/>
          <w:szCs w:val="19"/>
        </w:rPr>
        <w:t xml:space="preserve">knowledge </w:t>
      </w:r>
      <w:r w:rsidR="00D0344A">
        <w:rPr>
          <w:rFonts w:ascii="Arial" w:hAnsi="Arial"/>
          <w:sz w:val="19"/>
          <w:szCs w:val="19"/>
        </w:rPr>
        <w:t xml:space="preserve">score </w:t>
      </w:r>
      <w:r w:rsidR="00CE35FB">
        <w:rPr>
          <w:rFonts w:ascii="Arial" w:hAnsi="Arial"/>
          <w:sz w:val="19"/>
          <w:szCs w:val="19"/>
        </w:rPr>
        <w:t>(</w:t>
      </w:r>
      <w:r w:rsidR="00D0344A">
        <w:rPr>
          <w:rFonts w:ascii="Arial" w:hAnsi="Arial"/>
          <w:sz w:val="19"/>
          <w:szCs w:val="19"/>
        </w:rPr>
        <w:t>5.87, SD 1.13)</w:t>
      </w:r>
      <w:r w:rsidR="00995246">
        <w:rPr>
          <w:rFonts w:ascii="Arial" w:hAnsi="Arial"/>
          <w:sz w:val="19"/>
          <w:szCs w:val="19"/>
        </w:rPr>
        <w:t>,</w:t>
      </w:r>
      <w:r w:rsidR="00CE35FB">
        <w:rPr>
          <w:rFonts w:ascii="Arial" w:hAnsi="Arial"/>
          <w:sz w:val="19"/>
          <w:szCs w:val="19"/>
        </w:rPr>
        <w:t xml:space="preserve"> </w:t>
      </w:r>
      <w:r w:rsidR="00995246">
        <w:rPr>
          <w:rFonts w:ascii="Arial" w:hAnsi="Arial"/>
          <w:sz w:val="19"/>
          <w:szCs w:val="19"/>
        </w:rPr>
        <w:t xml:space="preserve">significantly higher than the other clinicians sampled </w:t>
      </w:r>
      <w:r w:rsidR="003A2D25">
        <w:rPr>
          <w:rFonts w:ascii="Arial" w:hAnsi="Arial"/>
          <w:sz w:val="19"/>
          <w:szCs w:val="19"/>
        </w:rPr>
        <w:t>(</w:t>
      </w:r>
      <w:r w:rsidR="00D0344A">
        <w:rPr>
          <w:rFonts w:ascii="Arial" w:hAnsi="Arial"/>
          <w:sz w:val="19"/>
          <w:szCs w:val="19"/>
        </w:rPr>
        <w:t>4.40, SD 1.92</w:t>
      </w:r>
      <w:r w:rsidR="003A2D25">
        <w:rPr>
          <w:rFonts w:ascii="Arial" w:hAnsi="Arial"/>
          <w:sz w:val="19"/>
          <w:szCs w:val="19"/>
        </w:rPr>
        <w:t>),</w:t>
      </w:r>
      <w:r w:rsidR="00D0344A">
        <w:rPr>
          <w:rFonts w:ascii="Arial" w:hAnsi="Arial"/>
          <w:sz w:val="19"/>
          <w:szCs w:val="19"/>
        </w:rPr>
        <w:t xml:space="preserve"> </w:t>
      </w:r>
      <w:r w:rsidR="00995246">
        <w:rPr>
          <w:rFonts w:ascii="Arial" w:hAnsi="Arial"/>
          <w:sz w:val="19"/>
          <w:szCs w:val="19"/>
        </w:rPr>
        <w:t>p = 0.009)</w:t>
      </w:r>
      <w:r w:rsidR="00995246" w:rsidRPr="008B1690">
        <w:rPr>
          <w:rFonts w:ascii="Arial" w:hAnsi="Arial"/>
          <w:sz w:val="19"/>
          <w:szCs w:val="19"/>
        </w:rPr>
        <w:t xml:space="preserve">. </w:t>
      </w:r>
      <w:r w:rsidR="00995246">
        <w:rPr>
          <w:rFonts w:ascii="Arial" w:hAnsi="Arial"/>
          <w:sz w:val="19"/>
          <w:szCs w:val="19"/>
        </w:rPr>
        <w:t>There was no</w:t>
      </w:r>
      <w:r w:rsidR="003A2D25">
        <w:rPr>
          <w:rFonts w:ascii="Arial" w:hAnsi="Arial"/>
          <w:sz w:val="19"/>
          <w:szCs w:val="19"/>
        </w:rPr>
        <w:t xml:space="preserve"> </w:t>
      </w:r>
      <w:r w:rsidR="00995246">
        <w:rPr>
          <w:rFonts w:ascii="Arial" w:hAnsi="Arial"/>
          <w:sz w:val="19"/>
          <w:szCs w:val="19"/>
        </w:rPr>
        <w:t>significant difference between consultants and other professionals in terms of the proportion who had received training (p =</w:t>
      </w:r>
      <w:r w:rsidR="003A2D25">
        <w:rPr>
          <w:rFonts w:ascii="Arial" w:hAnsi="Arial"/>
          <w:sz w:val="19"/>
          <w:szCs w:val="19"/>
        </w:rPr>
        <w:t xml:space="preserve"> </w:t>
      </w:r>
      <w:r w:rsidR="00995246">
        <w:rPr>
          <w:rFonts w:ascii="Arial" w:hAnsi="Arial"/>
          <w:sz w:val="19"/>
          <w:szCs w:val="19"/>
        </w:rPr>
        <w:t>0.2)</w:t>
      </w:r>
    </w:p>
    <w:p w:rsidR="00B42A12" w:rsidRDefault="003358B5" w:rsidP="00456DF1">
      <w:pPr>
        <w:spacing w:line="360" w:lineRule="auto"/>
        <w:jc w:val="both"/>
        <w:rPr>
          <w:rFonts w:ascii="Arial" w:hAnsi="Arial"/>
          <w:sz w:val="19"/>
          <w:szCs w:val="19"/>
        </w:rPr>
      </w:pPr>
      <w:r>
        <w:rPr>
          <w:rFonts w:ascii="Arial" w:hAnsi="Arial" w:cs="Arial"/>
          <w:sz w:val="19"/>
          <w:szCs w:val="19"/>
        </w:rPr>
        <w:t>Q</w:t>
      </w:r>
      <w:r w:rsidR="001F5B95" w:rsidRPr="00F20673">
        <w:rPr>
          <w:rFonts w:ascii="Arial" w:hAnsi="Arial" w:cs="Arial"/>
          <w:sz w:val="19"/>
          <w:szCs w:val="19"/>
        </w:rPr>
        <w:t>uestions</w:t>
      </w:r>
      <w:r w:rsidR="00AE151B" w:rsidRPr="00F20673">
        <w:rPr>
          <w:rStyle w:val="CommentReference"/>
          <w:rFonts w:ascii="Arial" w:hAnsi="Arial" w:cs="Arial"/>
          <w:sz w:val="19"/>
          <w:szCs w:val="19"/>
        </w:rPr>
        <w:t xml:space="preserve"> </w:t>
      </w:r>
      <w:r w:rsidR="001F5B95">
        <w:rPr>
          <w:rFonts w:ascii="Arial" w:hAnsi="Arial"/>
          <w:sz w:val="19"/>
          <w:szCs w:val="19"/>
        </w:rPr>
        <w:t>most frequently answered incorrectly</w:t>
      </w:r>
      <w:r w:rsidR="003A2D25">
        <w:rPr>
          <w:rFonts w:ascii="Arial" w:hAnsi="Arial"/>
          <w:sz w:val="19"/>
          <w:szCs w:val="19"/>
        </w:rPr>
        <w:t xml:space="preserve"> were 3 (whether the DoLS could be used to prevent harm to others even if not in the </w:t>
      </w:r>
      <w:r w:rsidR="00315D28">
        <w:rPr>
          <w:rFonts w:ascii="Arial" w:hAnsi="Arial"/>
          <w:sz w:val="19"/>
          <w:szCs w:val="19"/>
        </w:rPr>
        <w:t xml:space="preserve">best interests of the patient) </w:t>
      </w:r>
      <w:r w:rsidR="003A2D25">
        <w:rPr>
          <w:rFonts w:ascii="Arial" w:hAnsi="Arial"/>
          <w:sz w:val="19"/>
          <w:szCs w:val="19"/>
        </w:rPr>
        <w:t xml:space="preserve">and 4 (whether the DoLS could be applied for in advance) </w:t>
      </w:r>
      <w:r w:rsidR="00B42A12">
        <w:rPr>
          <w:rFonts w:ascii="Arial" w:hAnsi="Arial"/>
          <w:sz w:val="19"/>
          <w:szCs w:val="19"/>
        </w:rPr>
        <w:t>(</w:t>
      </w:r>
      <w:r w:rsidR="003A2D25">
        <w:rPr>
          <w:rFonts w:ascii="Arial" w:hAnsi="Arial"/>
          <w:sz w:val="19"/>
          <w:szCs w:val="19"/>
        </w:rPr>
        <w:t>F</w:t>
      </w:r>
      <w:r w:rsidR="002B72FD">
        <w:rPr>
          <w:rFonts w:ascii="Arial" w:hAnsi="Arial"/>
          <w:sz w:val="19"/>
          <w:szCs w:val="19"/>
        </w:rPr>
        <w:t>igure</w:t>
      </w:r>
      <w:r w:rsidR="00F20673">
        <w:rPr>
          <w:rFonts w:ascii="Arial" w:hAnsi="Arial"/>
          <w:sz w:val="19"/>
          <w:szCs w:val="19"/>
        </w:rPr>
        <w:t xml:space="preserve"> 2</w:t>
      </w:r>
      <w:r w:rsidR="00B42A12">
        <w:rPr>
          <w:rFonts w:ascii="Arial" w:hAnsi="Arial"/>
          <w:sz w:val="19"/>
          <w:szCs w:val="19"/>
        </w:rPr>
        <w:t>)</w:t>
      </w:r>
      <w:r w:rsidR="001F5B95">
        <w:rPr>
          <w:rFonts w:ascii="Arial" w:hAnsi="Arial"/>
          <w:sz w:val="19"/>
          <w:szCs w:val="19"/>
        </w:rPr>
        <w:t xml:space="preserve">.  </w:t>
      </w:r>
      <w:r w:rsidR="00B42A12">
        <w:rPr>
          <w:rFonts w:ascii="Arial" w:hAnsi="Arial"/>
          <w:sz w:val="19"/>
          <w:szCs w:val="19"/>
        </w:rPr>
        <w:t xml:space="preserve"> </w:t>
      </w:r>
    </w:p>
    <w:p w:rsidR="003A2D25" w:rsidRDefault="003A2D25" w:rsidP="00456DF1">
      <w:pPr>
        <w:shd w:val="clear" w:color="auto" w:fill="FFFFFF"/>
        <w:spacing w:after="240" w:line="360" w:lineRule="auto"/>
        <w:rPr>
          <w:rFonts w:ascii="Arial" w:eastAsia="Times New Roman" w:hAnsi="Arial" w:cs="Arial"/>
          <w:b/>
          <w:color w:val="222222"/>
          <w:sz w:val="19"/>
          <w:szCs w:val="19"/>
          <w:lang w:eastAsia="en-GB"/>
        </w:rPr>
      </w:pPr>
      <w:r>
        <w:rPr>
          <w:rFonts w:ascii="Arial" w:eastAsia="Times New Roman" w:hAnsi="Arial" w:cs="Arial"/>
          <w:b/>
          <w:color w:val="222222"/>
          <w:sz w:val="19"/>
          <w:szCs w:val="19"/>
          <w:lang w:eastAsia="en-GB"/>
        </w:rPr>
        <w:t>Free text comments</w:t>
      </w:r>
    </w:p>
    <w:p w:rsidR="00F12818" w:rsidRDefault="00E438AC" w:rsidP="00456DF1">
      <w:pPr>
        <w:shd w:val="clear" w:color="auto" w:fill="FFFFFF"/>
        <w:spacing w:after="240" w:line="360" w:lineRule="auto"/>
        <w:rPr>
          <w:rFonts w:ascii="Arial" w:eastAsia="Times New Roman" w:hAnsi="Arial" w:cs="Arial"/>
          <w:color w:val="222222"/>
          <w:sz w:val="19"/>
          <w:szCs w:val="19"/>
          <w:lang w:eastAsia="en-GB"/>
        </w:rPr>
      </w:pPr>
      <w:r>
        <w:rPr>
          <w:rFonts w:ascii="Arial" w:eastAsia="Times New Roman" w:hAnsi="Arial" w:cs="Arial"/>
          <w:color w:val="222222"/>
          <w:sz w:val="19"/>
          <w:szCs w:val="19"/>
          <w:lang w:eastAsia="en-GB"/>
        </w:rPr>
        <w:t>Sixteen</w:t>
      </w:r>
      <w:r w:rsidR="00D07AD1">
        <w:rPr>
          <w:rFonts w:ascii="Arial" w:eastAsia="Times New Roman" w:hAnsi="Arial" w:cs="Arial"/>
          <w:color w:val="222222"/>
          <w:sz w:val="19"/>
          <w:szCs w:val="19"/>
          <w:lang w:eastAsia="en-GB"/>
        </w:rPr>
        <w:t xml:space="preserve"> respondents </w:t>
      </w:r>
      <w:r w:rsidR="003A2D25">
        <w:rPr>
          <w:rFonts w:ascii="Arial" w:eastAsia="Times New Roman" w:hAnsi="Arial" w:cs="Arial"/>
          <w:color w:val="222222"/>
          <w:sz w:val="19"/>
          <w:szCs w:val="19"/>
          <w:lang w:eastAsia="en-GB"/>
        </w:rPr>
        <w:t xml:space="preserve">(8 consultants) </w:t>
      </w:r>
      <w:r w:rsidR="00F20673">
        <w:rPr>
          <w:rFonts w:ascii="Arial" w:eastAsia="Times New Roman" w:hAnsi="Arial" w:cs="Arial"/>
          <w:color w:val="222222"/>
          <w:sz w:val="19"/>
          <w:szCs w:val="19"/>
          <w:lang w:eastAsia="en-GB"/>
        </w:rPr>
        <w:t>provide</w:t>
      </w:r>
      <w:r w:rsidR="003A2D25">
        <w:rPr>
          <w:rFonts w:ascii="Arial" w:eastAsia="Times New Roman" w:hAnsi="Arial" w:cs="Arial"/>
          <w:color w:val="222222"/>
          <w:sz w:val="19"/>
          <w:szCs w:val="19"/>
          <w:lang w:eastAsia="en-GB"/>
        </w:rPr>
        <w:t>d additional</w:t>
      </w:r>
      <w:r w:rsidR="00F20673">
        <w:rPr>
          <w:rFonts w:ascii="Arial" w:eastAsia="Times New Roman" w:hAnsi="Arial" w:cs="Arial"/>
          <w:color w:val="222222"/>
          <w:sz w:val="19"/>
          <w:szCs w:val="19"/>
          <w:lang w:eastAsia="en-GB"/>
        </w:rPr>
        <w:t xml:space="preserve"> free text </w:t>
      </w:r>
      <w:r w:rsidR="003A2D25">
        <w:rPr>
          <w:rFonts w:ascii="Arial" w:eastAsia="Times New Roman" w:hAnsi="Arial" w:cs="Arial"/>
          <w:color w:val="222222"/>
          <w:sz w:val="19"/>
          <w:szCs w:val="19"/>
          <w:lang w:eastAsia="en-GB"/>
        </w:rPr>
        <w:t>comments, with t</w:t>
      </w:r>
      <w:r w:rsidR="00354BFC">
        <w:rPr>
          <w:rFonts w:ascii="Arial" w:eastAsia="Times New Roman" w:hAnsi="Arial" w:cs="Arial"/>
          <w:color w:val="222222"/>
          <w:sz w:val="19"/>
          <w:szCs w:val="19"/>
          <w:lang w:eastAsia="en-GB"/>
        </w:rPr>
        <w:t>hemes in</w:t>
      </w:r>
      <w:r w:rsidR="003A2D25">
        <w:rPr>
          <w:rFonts w:ascii="Arial" w:eastAsia="Times New Roman" w:hAnsi="Arial" w:cs="Arial"/>
          <w:color w:val="222222"/>
          <w:sz w:val="19"/>
          <w:szCs w:val="19"/>
          <w:lang w:eastAsia="en-GB"/>
        </w:rPr>
        <w:t>cluding</w:t>
      </w:r>
      <w:r w:rsidR="00AE151B">
        <w:rPr>
          <w:rFonts w:ascii="Arial" w:eastAsia="Times New Roman" w:hAnsi="Arial" w:cs="Arial"/>
          <w:color w:val="222222"/>
          <w:sz w:val="19"/>
          <w:szCs w:val="19"/>
          <w:lang w:eastAsia="en-GB"/>
        </w:rPr>
        <w:t>; insufficient</w:t>
      </w:r>
      <w:r w:rsidR="00301301" w:rsidRPr="008B1690">
        <w:rPr>
          <w:rFonts w:ascii="Arial" w:eastAsia="Times New Roman" w:hAnsi="Arial" w:cs="Arial"/>
          <w:color w:val="222222"/>
          <w:sz w:val="19"/>
          <w:szCs w:val="19"/>
          <w:lang w:eastAsia="en-GB"/>
        </w:rPr>
        <w:t xml:space="preserve"> guidance, </w:t>
      </w:r>
      <w:r>
        <w:rPr>
          <w:rFonts w:ascii="Arial" w:eastAsia="Times New Roman" w:hAnsi="Arial" w:cs="Arial"/>
          <w:color w:val="222222"/>
          <w:sz w:val="19"/>
          <w:szCs w:val="19"/>
          <w:lang w:eastAsia="en-GB"/>
        </w:rPr>
        <w:t xml:space="preserve">conflicting views on when DoLS are required, </w:t>
      </w:r>
      <w:r w:rsidR="00156A78">
        <w:rPr>
          <w:rFonts w:ascii="Arial" w:eastAsia="Times New Roman" w:hAnsi="Arial" w:cs="Arial"/>
          <w:color w:val="222222"/>
          <w:sz w:val="19"/>
          <w:szCs w:val="19"/>
          <w:lang w:eastAsia="en-GB"/>
        </w:rPr>
        <w:t xml:space="preserve">impact of the Safeguards on patients and relatives, </w:t>
      </w:r>
      <w:r>
        <w:rPr>
          <w:rFonts w:ascii="Arial" w:eastAsia="Times New Roman" w:hAnsi="Arial" w:cs="Arial"/>
          <w:color w:val="222222"/>
          <w:sz w:val="19"/>
          <w:szCs w:val="19"/>
          <w:lang w:eastAsia="en-GB"/>
        </w:rPr>
        <w:t>lack of external assessment by local authorities and</w:t>
      </w:r>
      <w:r w:rsidR="00156A78">
        <w:rPr>
          <w:rFonts w:ascii="Arial" w:eastAsia="Times New Roman" w:hAnsi="Arial" w:cs="Arial"/>
          <w:color w:val="222222"/>
          <w:sz w:val="19"/>
          <w:szCs w:val="19"/>
          <w:lang w:eastAsia="en-GB"/>
        </w:rPr>
        <w:t xml:space="preserve"> training needs</w:t>
      </w:r>
      <w:r>
        <w:rPr>
          <w:rFonts w:ascii="Arial" w:eastAsia="Times New Roman" w:hAnsi="Arial" w:cs="Arial"/>
          <w:color w:val="222222"/>
          <w:sz w:val="19"/>
          <w:szCs w:val="19"/>
          <w:lang w:eastAsia="en-GB"/>
        </w:rPr>
        <w:t xml:space="preserve">. </w:t>
      </w:r>
    </w:p>
    <w:p w:rsidR="00156A78" w:rsidRDefault="00156A78" w:rsidP="00456DF1">
      <w:pPr>
        <w:shd w:val="clear" w:color="auto" w:fill="FFFFFF"/>
        <w:spacing w:after="240" w:line="360" w:lineRule="auto"/>
        <w:rPr>
          <w:rFonts w:ascii="Arial" w:eastAsia="Times New Roman" w:hAnsi="Arial" w:cs="Arial"/>
          <w:b/>
          <w:i/>
          <w:color w:val="222222"/>
          <w:sz w:val="19"/>
          <w:szCs w:val="19"/>
          <w:lang w:eastAsia="en-GB"/>
        </w:rPr>
      </w:pPr>
    </w:p>
    <w:p w:rsidR="00FB3D48" w:rsidRDefault="00FB3D48" w:rsidP="00456DF1">
      <w:pPr>
        <w:shd w:val="clear" w:color="auto" w:fill="FFFFFF"/>
        <w:spacing w:after="240" w:line="360" w:lineRule="auto"/>
        <w:rPr>
          <w:rFonts w:ascii="Arial" w:eastAsia="Times New Roman" w:hAnsi="Arial" w:cs="Arial"/>
          <w:b/>
          <w:i/>
          <w:color w:val="222222"/>
          <w:sz w:val="19"/>
          <w:szCs w:val="19"/>
          <w:lang w:eastAsia="en-GB"/>
        </w:rPr>
      </w:pPr>
    </w:p>
    <w:p w:rsidR="00FB3D48" w:rsidRDefault="00FB3D48" w:rsidP="00456DF1">
      <w:pPr>
        <w:shd w:val="clear" w:color="auto" w:fill="FFFFFF"/>
        <w:spacing w:after="240" w:line="360" w:lineRule="auto"/>
        <w:rPr>
          <w:rFonts w:ascii="Arial" w:eastAsia="Times New Roman" w:hAnsi="Arial" w:cs="Arial"/>
          <w:b/>
          <w:i/>
          <w:color w:val="222222"/>
          <w:sz w:val="19"/>
          <w:szCs w:val="19"/>
          <w:lang w:eastAsia="en-GB"/>
        </w:rPr>
      </w:pPr>
    </w:p>
    <w:p w:rsidR="00FB3D48" w:rsidRDefault="00FB3D48" w:rsidP="00456DF1">
      <w:pPr>
        <w:shd w:val="clear" w:color="auto" w:fill="FFFFFF"/>
        <w:spacing w:after="240" w:line="360" w:lineRule="auto"/>
        <w:rPr>
          <w:rFonts w:ascii="Arial" w:eastAsia="Times New Roman" w:hAnsi="Arial" w:cs="Arial"/>
          <w:b/>
          <w:i/>
          <w:color w:val="222222"/>
          <w:sz w:val="19"/>
          <w:szCs w:val="19"/>
          <w:lang w:eastAsia="en-GB"/>
        </w:rPr>
      </w:pPr>
    </w:p>
    <w:p w:rsidR="00156A78" w:rsidRDefault="00156A78" w:rsidP="00456DF1">
      <w:pPr>
        <w:shd w:val="clear" w:color="auto" w:fill="FFFFFF"/>
        <w:spacing w:after="240" w:line="360" w:lineRule="auto"/>
        <w:rPr>
          <w:rFonts w:ascii="Arial" w:eastAsia="Times New Roman" w:hAnsi="Arial" w:cs="Arial"/>
          <w:b/>
          <w:i/>
          <w:color w:val="222222"/>
          <w:sz w:val="19"/>
          <w:szCs w:val="19"/>
          <w:lang w:eastAsia="en-GB"/>
        </w:rPr>
      </w:pPr>
      <w:r>
        <w:rPr>
          <w:rFonts w:ascii="Arial" w:eastAsia="Times New Roman" w:hAnsi="Arial" w:cs="Arial"/>
          <w:b/>
          <w:i/>
          <w:color w:val="222222"/>
          <w:sz w:val="19"/>
          <w:szCs w:val="19"/>
          <w:lang w:eastAsia="en-GB"/>
        </w:rPr>
        <w:lastRenderedPageBreak/>
        <w:t>Insufficient guidance</w:t>
      </w:r>
    </w:p>
    <w:p w:rsidR="00F65709" w:rsidRDefault="00F65709" w:rsidP="00456DF1">
      <w:pPr>
        <w:shd w:val="clear" w:color="auto" w:fill="FFFFFF"/>
        <w:spacing w:after="240" w:line="360" w:lineRule="auto"/>
        <w:rPr>
          <w:rFonts w:ascii="Arial" w:eastAsia="Times New Roman" w:hAnsi="Arial" w:cs="Arial"/>
          <w:color w:val="222222"/>
          <w:sz w:val="19"/>
          <w:szCs w:val="19"/>
          <w:lang w:eastAsia="en-GB"/>
        </w:rPr>
      </w:pPr>
      <w:r>
        <w:rPr>
          <w:rFonts w:ascii="Arial" w:eastAsia="Times New Roman" w:hAnsi="Arial" w:cs="Arial"/>
          <w:color w:val="222222"/>
          <w:sz w:val="19"/>
          <w:szCs w:val="19"/>
          <w:lang w:eastAsia="en-GB"/>
        </w:rPr>
        <w:t xml:space="preserve">The survey was circulated three months after a letter from the Department of Health specifically addressed concerns regarding the application of the </w:t>
      </w:r>
      <w:r w:rsidR="003A2D25">
        <w:rPr>
          <w:rFonts w:ascii="Arial" w:eastAsia="Times New Roman" w:hAnsi="Arial" w:cs="Arial"/>
          <w:color w:val="222222"/>
          <w:sz w:val="19"/>
          <w:szCs w:val="19"/>
          <w:lang w:eastAsia="en-GB"/>
        </w:rPr>
        <w:t>S</w:t>
      </w:r>
      <w:r>
        <w:rPr>
          <w:rFonts w:ascii="Arial" w:eastAsia="Times New Roman" w:hAnsi="Arial" w:cs="Arial"/>
          <w:color w:val="222222"/>
          <w:sz w:val="19"/>
          <w:szCs w:val="19"/>
          <w:lang w:eastAsia="en-GB"/>
        </w:rPr>
        <w:t>afeguards in palliative care</w:t>
      </w:r>
      <w:r>
        <w:rPr>
          <w:rStyle w:val="FootnoteReference"/>
          <w:rFonts w:ascii="Arial" w:eastAsia="Times New Roman" w:hAnsi="Arial" w:cs="Arial"/>
          <w:color w:val="222222"/>
          <w:sz w:val="19"/>
          <w:szCs w:val="19"/>
          <w:lang w:eastAsia="en-GB"/>
        </w:rPr>
        <w:footnoteReference w:id="1"/>
      </w:r>
      <w:r>
        <w:rPr>
          <w:rFonts w:ascii="Arial" w:eastAsia="Times New Roman" w:hAnsi="Arial" w:cs="Arial"/>
          <w:color w:val="222222"/>
          <w:sz w:val="19"/>
          <w:szCs w:val="19"/>
          <w:lang w:eastAsia="en-GB"/>
        </w:rPr>
        <w:t>.   Several participants stated that recent guidance from the Department of Health</w:t>
      </w:r>
      <w:r w:rsidR="00352B02">
        <w:rPr>
          <w:rStyle w:val="EndnoteReference"/>
          <w:rFonts w:ascii="Arial" w:eastAsia="Times New Roman" w:hAnsi="Arial" w:cs="Arial"/>
          <w:color w:val="222222"/>
          <w:sz w:val="19"/>
          <w:szCs w:val="19"/>
          <w:lang w:eastAsia="en-GB"/>
        </w:rPr>
        <w:endnoteReference w:id="18"/>
      </w:r>
      <w:r w:rsidR="00352B02">
        <w:rPr>
          <w:rFonts w:ascii="Arial" w:eastAsia="Times New Roman" w:hAnsi="Arial" w:cs="Arial"/>
          <w:color w:val="222222"/>
          <w:sz w:val="19"/>
          <w:szCs w:val="19"/>
          <w:lang w:eastAsia="en-GB"/>
        </w:rPr>
        <w:t xml:space="preserve"> </w:t>
      </w:r>
      <w:r>
        <w:rPr>
          <w:rFonts w:ascii="Arial" w:eastAsia="Times New Roman" w:hAnsi="Arial" w:cs="Arial"/>
          <w:color w:val="222222"/>
          <w:sz w:val="19"/>
          <w:szCs w:val="19"/>
          <w:lang w:eastAsia="en-GB"/>
        </w:rPr>
        <w:t>and the Law Society</w:t>
      </w:r>
      <w:r w:rsidR="00352B02">
        <w:rPr>
          <w:rStyle w:val="EndnoteReference"/>
          <w:rFonts w:ascii="Arial" w:eastAsia="Times New Roman" w:hAnsi="Arial" w:cs="Arial"/>
          <w:color w:val="222222"/>
          <w:sz w:val="19"/>
          <w:szCs w:val="19"/>
          <w:lang w:eastAsia="en-GB"/>
        </w:rPr>
        <w:endnoteReference w:id="19"/>
      </w:r>
      <w:r w:rsidR="00352B02">
        <w:rPr>
          <w:rFonts w:ascii="Arial" w:eastAsia="Times New Roman" w:hAnsi="Arial" w:cs="Arial"/>
          <w:color w:val="222222"/>
          <w:sz w:val="19"/>
          <w:szCs w:val="19"/>
          <w:lang w:eastAsia="en-GB"/>
        </w:rPr>
        <w:t xml:space="preserve"> </w:t>
      </w:r>
      <w:r>
        <w:rPr>
          <w:rFonts w:ascii="Arial" w:eastAsia="Times New Roman" w:hAnsi="Arial" w:cs="Arial"/>
          <w:color w:val="222222"/>
          <w:sz w:val="19"/>
          <w:szCs w:val="19"/>
          <w:lang w:eastAsia="en-GB"/>
        </w:rPr>
        <w:t>was helpful</w:t>
      </w:r>
      <w:r w:rsidR="003A2D25">
        <w:rPr>
          <w:rFonts w:ascii="Arial" w:eastAsia="Times New Roman" w:hAnsi="Arial" w:cs="Arial"/>
          <w:color w:val="222222"/>
          <w:sz w:val="19"/>
          <w:szCs w:val="19"/>
          <w:lang w:eastAsia="en-GB"/>
        </w:rPr>
        <w:t>, but d</w:t>
      </w:r>
      <w:r>
        <w:rPr>
          <w:rFonts w:ascii="Arial" w:eastAsia="Times New Roman" w:hAnsi="Arial" w:cs="Arial"/>
          <w:color w:val="222222"/>
          <w:sz w:val="19"/>
          <w:szCs w:val="19"/>
          <w:lang w:eastAsia="en-GB"/>
        </w:rPr>
        <w:t>espite this, the need for national guidance consistently was highlighted</w:t>
      </w:r>
      <w:r w:rsidR="003A2D25">
        <w:rPr>
          <w:rFonts w:ascii="Arial" w:eastAsia="Times New Roman" w:hAnsi="Arial" w:cs="Arial"/>
          <w:color w:val="222222"/>
          <w:sz w:val="19"/>
          <w:szCs w:val="19"/>
          <w:lang w:eastAsia="en-GB"/>
        </w:rPr>
        <w:t>:</w:t>
      </w:r>
    </w:p>
    <w:p w:rsidR="00F65709" w:rsidRDefault="00301301" w:rsidP="00203208">
      <w:pPr>
        <w:shd w:val="clear" w:color="auto" w:fill="FFFFFF"/>
        <w:spacing w:after="240" w:line="360" w:lineRule="auto"/>
        <w:ind w:left="720" w:firstLine="60"/>
        <w:rPr>
          <w:rFonts w:ascii="Arial" w:eastAsia="Times New Roman" w:hAnsi="Arial" w:cs="Arial"/>
          <w:color w:val="222222"/>
          <w:sz w:val="19"/>
          <w:szCs w:val="19"/>
          <w:lang w:eastAsia="en-GB"/>
        </w:rPr>
      </w:pPr>
      <w:r>
        <w:rPr>
          <w:rFonts w:ascii="Arial" w:eastAsia="Times New Roman" w:hAnsi="Arial" w:cs="Arial"/>
          <w:color w:val="222222"/>
          <w:sz w:val="19"/>
          <w:szCs w:val="19"/>
          <w:lang w:eastAsia="en-GB"/>
        </w:rPr>
        <w:t>“</w:t>
      </w:r>
      <w:r w:rsidRPr="00301301">
        <w:rPr>
          <w:rFonts w:ascii="Arial" w:eastAsia="Times New Roman" w:hAnsi="Arial" w:cs="Arial"/>
          <w:i/>
          <w:color w:val="222222"/>
          <w:sz w:val="19"/>
          <w:szCs w:val="19"/>
          <w:lang w:eastAsia="en-GB"/>
        </w:rPr>
        <w:t>we need a consistent approach nationally…guidance appears to be in a constant state of flux</w:t>
      </w:r>
      <w:r>
        <w:rPr>
          <w:rFonts w:ascii="Arial" w:eastAsia="Times New Roman" w:hAnsi="Arial" w:cs="Arial"/>
          <w:color w:val="222222"/>
          <w:sz w:val="19"/>
          <w:szCs w:val="19"/>
          <w:lang w:eastAsia="en-GB"/>
        </w:rPr>
        <w:t xml:space="preserve">”. </w:t>
      </w:r>
      <w:r w:rsidR="00203208">
        <w:rPr>
          <w:rFonts w:ascii="Arial" w:hAnsi="Arial" w:cs="Arial"/>
          <w:sz w:val="19"/>
          <w:szCs w:val="19"/>
        </w:rPr>
        <w:t>[Consultant 4, score 6]</w:t>
      </w:r>
    </w:p>
    <w:p w:rsidR="009B6CF0" w:rsidRDefault="00F65709" w:rsidP="00456DF1">
      <w:pPr>
        <w:shd w:val="clear" w:color="auto" w:fill="FFFFFF"/>
        <w:spacing w:after="240" w:line="360" w:lineRule="auto"/>
        <w:rPr>
          <w:rFonts w:ascii="Arial" w:eastAsia="Times New Roman" w:hAnsi="Arial" w:cs="Arial"/>
          <w:i/>
          <w:color w:val="222222"/>
          <w:sz w:val="19"/>
          <w:szCs w:val="19"/>
          <w:lang w:eastAsia="en-GB"/>
        </w:rPr>
      </w:pPr>
      <w:r>
        <w:rPr>
          <w:rFonts w:ascii="Arial" w:eastAsia="Times New Roman" w:hAnsi="Arial" w:cs="Arial"/>
          <w:color w:val="222222"/>
          <w:sz w:val="19"/>
          <w:szCs w:val="19"/>
          <w:lang w:eastAsia="en-GB"/>
        </w:rPr>
        <w:t xml:space="preserve">Individuals </w:t>
      </w:r>
      <w:r w:rsidR="003A2D25">
        <w:rPr>
          <w:rFonts w:ascii="Arial" w:eastAsia="Times New Roman" w:hAnsi="Arial" w:cs="Arial"/>
          <w:color w:val="222222"/>
          <w:sz w:val="19"/>
          <w:szCs w:val="19"/>
          <w:lang w:eastAsia="en-GB"/>
        </w:rPr>
        <w:t xml:space="preserve">had sought </w:t>
      </w:r>
      <w:r>
        <w:rPr>
          <w:rFonts w:ascii="Arial" w:eastAsia="Times New Roman" w:hAnsi="Arial" w:cs="Arial"/>
          <w:color w:val="222222"/>
          <w:sz w:val="19"/>
          <w:szCs w:val="19"/>
          <w:lang w:eastAsia="en-GB"/>
        </w:rPr>
        <w:t xml:space="preserve">further guidance, but found </w:t>
      </w:r>
      <w:r w:rsidR="00203208">
        <w:rPr>
          <w:rFonts w:ascii="Arial" w:eastAsia="Times New Roman" w:hAnsi="Arial" w:cs="Arial"/>
          <w:color w:val="222222"/>
          <w:sz w:val="19"/>
          <w:szCs w:val="19"/>
          <w:lang w:eastAsia="en-GB"/>
        </w:rPr>
        <w:t>that they were unable to secure any:</w:t>
      </w:r>
      <w:r w:rsidR="00766435">
        <w:rPr>
          <w:rFonts w:ascii="Arial" w:eastAsia="Times New Roman" w:hAnsi="Arial" w:cs="Arial"/>
          <w:color w:val="222222"/>
          <w:sz w:val="19"/>
          <w:szCs w:val="19"/>
          <w:lang w:eastAsia="en-GB"/>
        </w:rPr>
        <w:t xml:space="preserve"> </w:t>
      </w:r>
    </w:p>
    <w:p w:rsidR="00766435" w:rsidRPr="00203208" w:rsidRDefault="00766435" w:rsidP="00203208">
      <w:pPr>
        <w:shd w:val="clear" w:color="auto" w:fill="FFFFFF"/>
        <w:spacing w:after="240" w:line="360" w:lineRule="auto"/>
        <w:ind w:left="720" w:right="946"/>
        <w:jc w:val="both"/>
        <w:rPr>
          <w:rFonts w:ascii="Arial" w:hAnsi="Arial" w:cs="Arial"/>
          <w:i/>
          <w:sz w:val="19"/>
          <w:szCs w:val="19"/>
        </w:rPr>
      </w:pPr>
      <w:r w:rsidRPr="00766435">
        <w:rPr>
          <w:rFonts w:ascii="Arial" w:hAnsi="Arial" w:cs="Arial"/>
          <w:i/>
          <w:sz w:val="19"/>
          <w:szCs w:val="19"/>
        </w:rPr>
        <w:t xml:space="preserve">“We have repeatedly sought guidance on </w:t>
      </w:r>
      <w:r w:rsidR="00A26911">
        <w:rPr>
          <w:rFonts w:ascii="Arial" w:hAnsi="Arial" w:cs="Arial"/>
          <w:i/>
          <w:sz w:val="19"/>
          <w:szCs w:val="19"/>
        </w:rPr>
        <w:t>Do</w:t>
      </w:r>
      <w:r w:rsidR="00203969">
        <w:rPr>
          <w:rFonts w:ascii="Arial" w:hAnsi="Arial" w:cs="Arial"/>
          <w:i/>
          <w:sz w:val="19"/>
          <w:szCs w:val="19"/>
        </w:rPr>
        <w:t>LS</w:t>
      </w:r>
      <w:r w:rsidRPr="00766435">
        <w:rPr>
          <w:rFonts w:ascii="Arial" w:hAnsi="Arial" w:cs="Arial"/>
          <w:i/>
          <w:sz w:val="19"/>
          <w:szCs w:val="19"/>
        </w:rPr>
        <w:t xml:space="preserve"> and have found ourselves having to second guess its applicability to pall care pts”</w:t>
      </w:r>
      <w:r w:rsidR="00D94C58">
        <w:rPr>
          <w:rFonts w:ascii="Arial" w:hAnsi="Arial" w:cs="Arial"/>
          <w:i/>
          <w:sz w:val="19"/>
          <w:szCs w:val="19"/>
        </w:rPr>
        <w:t xml:space="preserve"> </w:t>
      </w:r>
      <w:r w:rsidR="00D94C58">
        <w:rPr>
          <w:rFonts w:ascii="Arial" w:hAnsi="Arial" w:cs="Arial"/>
          <w:sz w:val="19"/>
          <w:szCs w:val="19"/>
        </w:rPr>
        <w:t>[Consultant 4, score 6]</w:t>
      </w:r>
    </w:p>
    <w:p w:rsidR="00156A78" w:rsidRDefault="00156A78" w:rsidP="00834246">
      <w:pPr>
        <w:shd w:val="clear" w:color="auto" w:fill="FFFFFF"/>
        <w:spacing w:after="240" w:line="360" w:lineRule="auto"/>
        <w:ind w:right="946"/>
        <w:jc w:val="both"/>
        <w:rPr>
          <w:rFonts w:ascii="Arial" w:hAnsi="Arial" w:cs="Arial"/>
          <w:b/>
          <w:i/>
          <w:sz w:val="19"/>
          <w:szCs w:val="19"/>
        </w:rPr>
      </w:pPr>
    </w:p>
    <w:p w:rsidR="00156A78" w:rsidRDefault="00156A78" w:rsidP="00834246">
      <w:pPr>
        <w:shd w:val="clear" w:color="auto" w:fill="FFFFFF"/>
        <w:spacing w:after="240" w:line="360" w:lineRule="auto"/>
        <w:ind w:right="946"/>
        <w:jc w:val="both"/>
        <w:rPr>
          <w:rFonts w:ascii="Arial" w:hAnsi="Arial" w:cs="Arial"/>
          <w:b/>
          <w:i/>
          <w:sz w:val="19"/>
          <w:szCs w:val="19"/>
        </w:rPr>
      </w:pPr>
      <w:r>
        <w:rPr>
          <w:rFonts w:ascii="Arial" w:hAnsi="Arial" w:cs="Arial"/>
          <w:b/>
          <w:i/>
          <w:sz w:val="19"/>
          <w:szCs w:val="19"/>
        </w:rPr>
        <w:t>Conflicting views on when DOLS are required</w:t>
      </w:r>
    </w:p>
    <w:p w:rsidR="0058027A" w:rsidRDefault="003A2D25" w:rsidP="00834246">
      <w:pPr>
        <w:shd w:val="clear" w:color="auto" w:fill="FFFFFF"/>
        <w:spacing w:after="240" w:line="360" w:lineRule="auto"/>
        <w:ind w:right="946"/>
        <w:jc w:val="both"/>
        <w:rPr>
          <w:rFonts w:ascii="Arial" w:hAnsi="Arial" w:cs="Arial"/>
          <w:sz w:val="19"/>
          <w:szCs w:val="19"/>
        </w:rPr>
      </w:pPr>
      <w:r>
        <w:rPr>
          <w:rFonts w:ascii="Arial" w:hAnsi="Arial" w:cs="Arial"/>
          <w:sz w:val="19"/>
          <w:szCs w:val="19"/>
        </w:rPr>
        <w:t xml:space="preserve">While several felt </w:t>
      </w:r>
      <w:r w:rsidR="0058027A">
        <w:rPr>
          <w:rFonts w:ascii="Arial" w:hAnsi="Arial" w:cs="Arial"/>
          <w:sz w:val="19"/>
          <w:szCs w:val="19"/>
        </w:rPr>
        <w:t xml:space="preserve">that the </w:t>
      </w:r>
      <w:r>
        <w:rPr>
          <w:rFonts w:ascii="Arial" w:hAnsi="Arial" w:cs="Arial"/>
          <w:sz w:val="19"/>
          <w:szCs w:val="19"/>
        </w:rPr>
        <w:t>S</w:t>
      </w:r>
      <w:r w:rsidR="0058027A">
        <w:rPr>
          <w:rFonts w:ascii="Arial" w:hAnsi="Arial" w:cs="Arial"/>
          <w:sz w:val="19"/>
          <w:szCs w:val="19"/>
        </w:rPr>
        <w:t>afeguards were widely applicable in palliative care:</w:t>
      </w:r>
    </w:p>
    <w:p w:rsidR="0058027A" w:rsidRPr="0058027A" w:rsidRDefault="0058027A" w:rsidP="00834246">
      <w:pPr>
        <w:shd w:val="clear" w:color="auto" w:fill="FFFFFF"/>
        <w:spacing w:after="240" w:line="360" w:lineRule="auto"/>
        <w:ind w:left="720" w:right="946"/>
        <w:jc w:val="both"/>
        <w:rPr>
          <w:rFonts w:ascii="Arial" w:hAnsi="Arial" w:cs="Arial"/>
          <w:sz w:val="19"/>
          <w:szCs w:val="19"/>
        </w:rPr>
      </w:pPr>
      <w:r w:rsidRPr="0058027A">
        <w:rPr>
          <w:rFonts w:ascii="Arial" w:hAnsi="Arial" w:cs="Arial"/>
          <w:i/>
          <w:sz w:val="19"/>
          <w:szCs w:val="19"/>
        </w:rPr>
        <w:t>“Any treatment being given in</w:t>
      </w:r>
      <w:r w:rsidR="003A2D25">
        <w:rPr>
          <w:rFonts w:ascii="Arial" w:hAnsi="Arial" w:cs="Arial"/>
          <w:i/>
          <w:sz w:val="19"/>
          <w:szCs w:val="19"/>
        </w:rPr>
        <w:t xml:space="preserve"> </w:t>
      </w:r>
      <w:r>
        <w:rPr>
          <w:rFonts w:ascii="Arial" w:hAnsi="Arial" w:cs="Arial"/>
          <w:i/>
          <w:sz w:val="19"/>
          <w:szCs w:val="19"/>
        </w:rPr>
        <w:t>[</w:t>
      </w:r>
      <w:r w:rsidRPr="0058027A">
        <w:rPr>
          <w:rFonts w:ascii="Arial" w:hAnsi="Arial" w:cs="Arial"/>
          <w:sz w:val="19"/>
          <w:szCs w:val="19"/>
        </w:rPr>
        <w:t>sic</w:t>
      </w:r>
      <w:r>
        <w:rPr>
          <w:rFonts w:ascii="Arial" w:hAnsi="Arial" w:cs="Arial"/>
          <w:i/>
          <w:sz w:val="19"/>
          <w:szCs w:val="19"/>
        </w:rPr>
        <w:t>]</w:t>
      </w:r>
      <w:r w:rsidRPr="0058027A">
        <w:rPr>
          <w:rFonts w:ascii="Arial" w:hAnsi="Arial" w:cs="Arial"/>
          <w:i/>
          <w:sz w:val="19"/>
          <w:szCs w:val="19"/>
        </w:rPr>
        <w:t xml:space="preserve"> lorazepam or haloperidol to a p</w:t>
      </w:r>
      <w:r w:rsidR="003A2D25">
        <w:rPr>
          <w:rFonts w:ascii="Arial" w:hAnsi="Arial" w:cs="Arial"/>
          <w:i/>
          <w:sz w:val="19"/>
          <w:szCs w:val="19"/>
        </w:rPr>
        <w:t>atien</w:t>
      </w:r>
      <w:r w:rsidRPr="0058027A">
        <w:rPr>
          <w:rFonts w:ascii="Arial" w:hAnsi="Arial" w:cs="Arial"/>
          <w:i/>
          <w:sz w:val="19"/>
          <w:szCs w:val="19"/>
        </w:rPr>
        <w:t>t who lacks capacity for the purpose of calming the p</w:t>
      </w:r>
      <w:r w:rsidR="003A2D25">
        <w:rPr>
          <w:rFonts w:ascii="Arial" w:hAnsi="Arial" w:cs="Arial"/>
          <w:i/>
          <w:sz w:val="19"/>
          <w:szCs w:val="19"/>
        </w:rPr>
        <w:t>atien</w:t>
      </w:r>
      <w:r w:rsidRPr="0058027A">
        <w:rPr>
          <w:rFonts w:ascii="Arial" w:hAnsi="Arial" w:cs="Arial"/>
          <w:i/>
          <w:sz w:val="19"/>
          <w:szCs w:val="19"/>
        </w:rPr>
        <w:t xml:space="preserve">t down is deprivation of liberty and would need theoretically a </w:t>
      </w:r>
      <w:r w:rsidR="00A26911">
        <w:rPr>
          <w:rFonts w:ascii="Arial" w:hAnsi="Arial" w:cs="Arial"/>
          <w:i/>
          <w:sz w:val="19"/>
          <w:szCs w:val="19"/>
        </w:rPr>
        <w:t>Do</w:t>
      </w:r>
      <w:r w:rsidR="00203969">
        <w:rPr>
          <w:rFonts w:ascii="Arial" w:hAnsi="Arial" w:cs="Arial"/>
          <w:i/>
          <w:sz w:val="19"/>
          <w:szCs w:val="19"/>
        </w:rPr>
        <w:t>LS</w:t>
      </w:r>
      <w:r w:rsidRPr="0058027A">
        <w:rPr>
          <w:rFonts w:ascii="Arial" w:hAnsi="Arial" w:cs="Arial"/>
          <w:i/>
          <w:sz w:val="19"/>
          <w:szCs w:val="19"/>
        </w:rPr>
        <w:t xml:space="preserve"> application”</w:t>
      </w:r>
      <w:r>
        <w:rPr>
          <w:rFonts w:ascii="Arial" w:hAnsi="Arial" w:cs="Arial"/>
          <w:i/>
          <w:sz w:val="19"/>
          <w:szCs w:val="19"/>
        </w:rPr>
        <w:t xml:space="preserve"> </w:t>
      </w:r>
      <w:r>
        <w:rPr>
          <w:rFonts w:ascii="Arial" w:hAnsi="Arial" w:cs="Arial"/>
          <w:sz w:val="19"/>
          <w:szCs w:val="19"/>
        </w:rPr>
        <w:t>[Consultant 6, score 5]</w:t>
      </w:r>
    </w:p>
    <w:p w:rsidR="003A2D25" w:rsidRDefault="003A2D25" w:rsidP="003A2D25">
      <w:pPr>
        <w:shd w:val="clear" w:color="auto" w:fill="FFFFFF"/>
        <w:spacing w:after="240" w:line="360" w:lineRule="auto"/>
        <w:ind w:right="946"/>
        <w:jc w:val="both"/>
        <w:rPr>
          <w:rFonts w:ascii="Arial" w:hAnsi="Arial" w:cs="Arial"/>
          <w:sz w:val="19"/>
          <w:szCs w:val="19"/>
        </w:rPr>
      </w:pPr>
      <w:r>
        <w:rPr>
          <w:rFonts w:ascii="Arial" w:hAnsi="Arial" w:cs="Arial"/>
          <w:sz w:val="19"/>
          <w:szCs w:val="19"/>
        </w:rPr>
        <w:t>I</w:t>
      </w:r>
      <w:r w:rsidR="00156A78">
        <w:rPr>
          <w:rFonts w:ascii="Arial" w:hAnsi="Arial" w:cs="Arial"/>
          <w:sz w:val="19"/>
          <w:szCs w:val="19"/>
        </w:rPr>
        <w:t xml:space="preserve">n contrast, </w:t>
      </w:r>
      <w:r>
        <w:rPr>
          <w:rFonts w:ascii="Arial" w:hAnsi="Arial" w:cs="Arial"/>
          <w:sz w:val="19"/>
          <w:szCs w:val="19"/>
        </w:rPr>
        <w:t xml:space="preserve">one </w:t>
      </w:r>
      <w:r w:rsidR="00156A78">
        <w:rPr>
          <w:rFonts w:ascii="Arial" w:hAnsi="Arial" w:cs="Arial"/>
          <w:sz w:val="19"/>
          <w:szCs w:val="19"/>
        </w:rPr>
        <w:t xml:space="preserve">respondent </w:t>
      </w:r>
      <w:r w:rsidR="003358B5">
        <w:rPr>
          <w:rFonts w:ascii="Arial" w:hAnsi="Arial" w:cs="Arial"/>
          <w:sz w:val="19"/>
          <w:szCs w:val="19"/>
        </w:rPr>
        <w:t>stated</w:t>
      </w:r>
      <w:r>
        <w:rPr>
          <w:rFonts w:ascii="Arial" w:hAnsi="Arial" w:cs="Arial"/>
          <w:sz w:val="19"/>
          <w:szCs w:val="19"/>
        </w:rPr>
        <w:t xml:space="preserve"> that the guidance stated that the Safeguards were not </w:t>
      </w:r>
      <w:r w:rsidR="003358B5">
        <w:rPr>
          <w:rFonts w:ascii="Arial" w:hAnsi="Arial" w:cs="Arial"/>
          <w:sz w:val="19"/>
          <w:szCs w:val="19"/>
        </w:rPr>
        <w:t xml:space="preserve">generally </w:t>
      </w:r>
      <w:r>
        <w:rPr>
          <w:rFonts w:ascii="Arial" w:hAnsi="Arial" w:cs="Arial"/>
          <w:sz w:val="19"/>
          <w:szCs w:val="19"/>
        </w:rPr>
        <w:t>for use in palliative care patients:</w:t>
      </w:r>
    </w:p>
    <w:p w:rsidR="003A2D25" w:rsidRDefault="003A2D25" w:rsidP="003A2D25">
      <w:pPr>
        <w:shd w:val="clear" w:color="auto" w:fill="FFFFFF"/>
        <w:spacing w:after="240" w:line="360" w:lineRule="auto"/>
        <w:ind w:left="709" w:right="946"/>
        <w:jc w:val="both"/>
        <w:rPr>
          <w:rFonts w:ascii="Arial" w:hAnsi="Arial" w:cs="Arial"/>
          <w:sz w:val="19"/>
          <w:szCs w:val="19"/>
        </w:rPr>
      </w:pPr>
      <w:r w:rsidRPr="001F46EB">
        <w:rPr>
          <w:rFonts w:ascii="Arial" w:hAnsi="Arial" w:cs="Arial"/>
          <w:i/>
          <w:sz w:val="19"/>
          <w:szCs w:val="19"/>
        </w:rPr>
        <w:t>“Guidance from the DOH has revealed that it is not relevant to pall</w:t>
      </w:r>
      <w:r>
        <w:rPr>
          <w:rFonts w:ascii="Arial" w:hAnsi="Arial" w:cs="Arial"/>
          <w:i/>
          <w:sz w:val="19"/>
          <w:szCs w:val="19"/>
        </w:rPr>
        <w:t>iative</w:t>
      </w:r>
      <w:r w:rsidRPr="001F46EB">
        <w:rPr>
          <w:rFonts w:ascii="Arial" w:hAnsi="Arial" w:cs="Arial"/>
          <w:i/>
          <w:sz w:val="19"/>
          <w:szCs w:val="19"/>
        </w:rPr>
        <w:t xml:space="preserve"> care patients including those nearing the end of their lives”</w:t>
      </w:r>
      <w:r>
        <w:rPr>
          <w:rFonts w:ascii="Arial" w:hAnsi="Arial" w:cs="Arial"/>
          <w:i/>
          <w:sz w:val="19"/>
          <w:szCs w:val="19"/>
        </w:rPr>
        <w:t xml:space="preserve"> </w:t>
      </w:r>
      <w:r>
        <w:rPr>
          <w:rFonts w:ascii="Arial" w:hAnsi="Arial" w:cs="Arial"/>
          <w:sz w:val="19"/>
          <w:szCs w:val="19"/>
        </w:rPr>
        <w:t>[Consultant 3, score 6]</w:t>
      </w:r>
    </w:p>
    <w:p w:rsidR="00203208" w:rsidRDefault="00203208" w:rsidP="00834246">
      <w:pPr>
        <w:shd w:val="clear" w:color="auto" w:fill="FFFFFF"/>
        <w:spacing w:after="240" w:line="360" w:lineRule="auto"/>
        <w:ind w:right="946"/>
        <w:jc w:val="both"/>
        <w:rPr>
          <w:rFonts w:ascii="Arial" w:hAnsi="Arial" w:cs="Arial"/>
          <w:sz w:val="19"/>
          <w:szCs w:val="19"/>
        </w:rPr>
      </w:pPr>
      <w:r>
        <w:rPr>
          <w:rFonts w:ascii="Arial" w:hAnsi="Arial" w:cs="Arial"/>
          <w:sz w:val="19"/>
          <w:szCs w:val="19"/>
        </w:rPr>
        <w:t xml:space="preserve">Others felt that the </w:t>
      </w:r>
      <w:r w:rsidR="00156A78">
        <w:rPr>
          <w:rFonts w:ascii="Arial" w:hAnsi="Arial" w:cs="Arial"/>
          <w:sz w:val="19"/>
          <w:szCs w:val="19"/>
        </w:rPr>
        <w:t>S</w:t>
      </w:r>
      <w:r>
        <w:rPr>
          <w:rFonts w:ascii="Arial" w:hAnsi="Arial" w:cs="Arial"/>
          <w:sz w:val="19"/>
          <w:szCs w:val="19"/>
        </w:rPr>
        <w:t>afeguards were not previously relevant to palliative care, but that this situation had changes recently:</w:t>
      </w:r>
    </w:p>
    <w:p w:rsidR="00203208" w:rsidRPr="0024180A" w:rsidRDefault="00203208" w:rsidP="00834246">
      <w:pPr>
        <w:shd w:val="clear" w:color="auto" w:fill="FFFFFF"/>
        <w:spacing w:after="240" w:line="360" w:lineRule="auto"/>
        <w:ind w:right="946"/>
        <w:jc w:val="center"/>
        <w:rPr>
          <w:rFonts w:ascii="Arial" w:hAnsi="Arial" w:cs="Arial"/>
          <w:sz w:val="19"/>
          <w:szCs w:val="19"/>
        </w:rPr>
      </w:pPr>
      <w:r w:rsidRPr="0024180A">
        <w:rPr>
          <w:rFonts w:ascii="Arial" w:hAnsi="Arial" w:cs="Arial"/>
          <w:i/>
          <w:sz w:val="19"/>
          <w:szCs w:val="19"/>
        </w:rPr>
        <w:t xml:space="preserve">“Prior to last year this did not really apply to hospice patients” </w:t>
      </w:r>
      <w:r w:rsidRPr="0024180A">
        <w:rPr>
          <w:rFonts w:ascii="Arial" w:hAnsi="Arial" w:cs="Arial"/>
          <w:sz w:val="19"/>
          <w:szCs w:val="19"/>
        </w:rPr>
        <w:t>[Consultant 2, score 7]</w:t>
      </w:r>
    </w:p>
    <w:p w:rsidR="00C90696" w:rsidRDefault="0058027A" w:rsidP="00834246">
      <w:pPr>
        <w:shd w:val="clear" w:color="auto" w:fill="FFFFFF"/>
        <w:spacing w:after="240" w:line="360" w:lineRule="auto"/>
        <w:ind w:right="946"/>
        <w:rPr>
          <w:rFonts w:ascii="Arial" w:hAnsi="Arial" w:cs="Arial"/>
          <w:sz w:val="19"/>
          <w:szCs w:val="19"/>
        </w:rPr>
      </w:pPr>
      <w:r>
        <w:rPr>
          <w:rFonts w:ascii="Arial" w:hAnsi="Arial" w:cs="Arial"/>
          <w:sz w:val="19"/>
          <w:szCs w:val="19"/>
        </w:rPr>
        <w:t>Many</w:t>
      </w:r>
      <w:r w:rsidR="00C90696" w:rsidRPr="00C90696">
        <w:rPr>
          <w:rFonts w:ascii="Arial" w:hAnsi="Arial" w:cs="Arial"/>
          <w:sz w:val="19"/>
          <w:szCs w:val="19"/>
        </w:rPr>
        <w:t xml:space="preserve"> acknowledged the uncertainty in determining when a deprivation of liberty is actually taking place</w:t>
      </w:r>
      <w:r w:rsidR="00C90696">
        <w:rPr>
          <w:rFonts w:ascii="Arial" w:hAnsi="Arial" w:cs="Arial"/>
          <w:sz w:val="19"/>
          <w:szCs w:val="19"/>
        </w:rPr>
        <w:t>:</w:t>
      </w:r>
    </w:p>
    <w:p w:rsidR="00C90696" w:rsidRPr="007268F9" w:rsidRDefault="00C90696" w:rsidP="00F12818">
      <w:pPr>
        <w:shd w:val="clear" w:color="auto" w:fill="FFFFFF"/>
        <w:spacing w:after="240" w:line="360" w:lineRule="auto"/>
        <w:ind w:left="720" w:right="946"/>
        <w:rPr>
          <w:rFonts w:ascii="Arial" w:hAnsi="Arial" w:cs="Arial"/>
          <w:sz w:val="20"/>
          <w:szCs w:val="20"/>
        </w:rPr>
      </w:pPr>
      <w:r>
        <w:rPr>
          <w:rFonts w:ascii="Arial" w:hAnsi="Arial" w:cs="Arial"/>
          <w:i/>
          <w:sz w:val="19"/>
          <w:szCs w:val="19"/>
        </w:rPr>
        <w:t>“</w:t>
      </w:r>
      <w:r w:rsidRPr="00C90696">
        <w:rPr>
          <w:rFonts w:ascii="Arial" w:hAnsi="Arial" w:cs="Arial"/>
          <w:i/>
          <w:sz w:val="19"/>
          <w:szCs w:val="19"/>
        </w:rPr>
        <w:t xml:space="preserve">a very grey area and many arguments/discussion amongst the team since the ruling last year where the patient doesn’t have to be requesting to </w:t>
      </w:r>
      <w:proofErr w:type="gramStart"/>
      <w:r w:rsidRPr="00C90696">
        <w:rPr>
          <w:rFonts w:ascii="Arial" w:hAnsi="Arial" w:cs="Arial"/>
          <w:i/>
          <w:sz w:val="19"/>
          <w:szCs w:val="19"/>
        </w:rPr>
        <w:t>leave</w:t>
      </w:r>
      <w:r w:rsidRPr="007268F9">
        <w:rPr>
          <w:rFonts w:ascii="Arial" w:hAnsi="Arial" w:cs="Arial"/>
          <w:i/>
          <w:sz w:val="20"/>
          <w:szCs w:val="20"/>
        </w:rPr>
        <w:t xml:space="preserve">”  </w:t>
      </w:r>
      <w:r w:rsidRPr="007268F9">
        <w:rPr>
          <w:rFonts w:ascii="Arial" w:hAnsi="Arial" w:cs="Arial"/>
          <w:sz w:val="20"/>
          <w:szCs w:val="20"/>
        </w:rPr>
        <w:t>[</w:t>
      </w:r>
      <w:proofErr w:type="gramEnd"/>
      <w:r w:rsidRPr="007268F9">
        <w:rPr>
          <w:rFonts w:ascii="Arial" w:hAnsi="Arial" w:cs="Arial"/>
          <w:sz w:val="20"/>
          <w:szCs w:val="20"/>
        </w:rPr>
        <w:t>Consultant 4, score 6]</w:t>
      </w:r>
    </w:p>
    <w:p w:rsidR="00156A78" w:rsidRDefault="00156A78" w:rsidP="00834246">
      <w:pPr>
        <w:spacing w:line="360" w:lineRule="auto"/>
        <w:jc w:val="both"/>
        <w:rPr>
          <w:rFonts w:ascii="Arial" w:hAnsi="Arial" w:cs="Arial"/>
          <w:b/>
          <w:i/>
          <w:sz w:val="19"/>
          <w:szCs w:val="19"/>
        </w:rPr>
      </w:pPr>
    </w:p>
    <w:p w:rsidR="00156A78" w:rsidRDefault="00156A78" w:rsidP="00834246">
      <w:pPr>
        <w:spacing w:line="360" w:lineRule="auto"/>
        <w:jc w:val="both"/>
        <w:rPr>
          <w:rFonts w:ascii="Arial" w:hAnsi="Arial" w:cs="Arial"/>
          <w:b/>
          <w:i/>
          <w:sz w:val="19"/>
          <w:szCs w:val="19"/>
        </w:rPr>
      </w:pPr>
      <w:r>
        <w:rPr>
          <w:rFonts w:ascii="Arial" w:hAnsi="Arial" w:cs="Arial"/>
          <w:b/>
          <w:i/>
          <w:sz w:val="19"/>
          <w:szCs w:val="19"/>
        </w:rPr>
        <w:t>Impact of DoLS on patients and families</w:t>
      </w:r>
    </w:p>
    <w:p w:rsidR="00203208" w:rsidRDefault="00156A78" w:rsidP="00834246">
      <w:pPr>
        <w:spacing w:line="360" w:lineRule="auto"/>
        <w:jc w:val="both"/>
        <w:rPr>
          <w:rFonts w:ascii="Arial" w:hAnsi="Arial" w:cs="Arial"/>
          <w:sz w:val="19"/>
          <w:szCs w:val="19"/>
        </w:rPr>
      </w:pPr>
      <w:r>
        <w:rPr>
          <w:rFonts w:ascii="Arial" w:hAnsi="Arial" w:cs="Arial"/>
          <w:sz w:val="19"/>
          <w:szCs w:val="19"/>
        </w:rPr>
        <w:t>R</w:t>
      </w:r>
      <w:r w:rsidR="00C90696" w:rsidRPr="0058027A">
        <w:rPr>
          <w:rFonts w:ascii="Arial" w:hAnsi="Arial" w:cs="Arial"/>
          <w:sz w:val="19"/>
          <w:szCs w:val="19"/>
        </w:rPr>
        <w:t>ecent guidance from the Chief Coroner has confirmed that when a patient dies when subject to a deprivation of liberty, the death must be reported to a coroner and an inquest held.</w:t>
      </w:r>
      <w:r w:rsidR="00315D28" w:rsidRPr="0058027A">
        <w:rPr>
          <w:rStyle w:val="EndnoteReference"/>
          <w:rFonts w:ascii="Arial" w:hAnsi="Arial" w:cs="Arial"/>
          <w:sz w:val="19"/>
          <w:szCs w:val="19"/>
        </w:rPr>
        <w:endnoteReference w:id="20"/>
      </w:r>
      <w:r w:rsidR="00315D28" w:rsidRPr="0058027A">
        <w:rPr>
          <w:rFonts w:ascii="Arial" w:hAnsi="Arial" w:cs="Arial"/>
          <w:sz w:val="19"/>
          <w:szCs w:val="19"/>
        </w:rPr>
        <w:t xml:space="preserve"> </w:t>
      </w:r>
      <w:r w:rsidR="0058027A" w:rsidRPr="0058027A">
        <w:rPr>
          <w:rFonts w:ascii="Arial" w:hAnsi="Arial" w:cs="Arial"/>
          <w:sz w:val="19"/>
          <w:szCs w:val="19"/>
        </w:rPr>
        <w:t xml:space="preserve">  A significant concern raised was the </w:t>
      </w:r>
      <w:r w:rsidR="00203208" w:rsidRPr="0058027A">
        <w:rPr>
          <w:rFonts w:ascii="Arial" w:hAnsi="Arial" w:cs="Arial"/>
          <w:sz w:val="19"/>
          <w:szCs w:val="19"/>
        </w:rPr>
        <w:t xml:space="preserve">potential harm to a patient or their families by using the </w:t>
      </w:r>
      <w:r>
        <w:rPr>
          <w:rFonts w:ascii="Arial" w:hAnsi="Arial" w:cs="Arial"/>
          <w:sz w:val="19"/>
          <w:szCs w:val="19"/>
        </w:rPr>
        <w:t>S</w:t>
      </w:r>
      <w:r w:rsidR="00203208" w:rsidRPr="0058027A">
        <w:rPr>
          <w:rFonts w:ascii="Arial" w:hAnsi="Arial" w:cs="Arial"/>
          <w:sz w:val="19"/>
          <w:szCs w:val="19"/>
        </w:rPr>
        <w:t>afeguards</w:t>
      </w:r>
      <w:r>
        <w:rPr>
          <w:rFonts w:ascii="Arial" w:hAnsi="Arial" w:cs="Arial"/>
          <w:sz w:val="19"/>
          <w:szCs w:val="19"/>
        </w:rPr>
        <w:t>:</w:t>
      </w:r>
      <w:r w:rsidR="00203208" w:rsidRPr="0058027A">
        <w:rPr>
          <w:rFonts w:ascii="Arial" w:hAnsi="Arial" w:cs="Arial"/>
          <w:sz w:val="19"/>
          <w:szCs w:val="19"/>
        </w:rPr>
        <w:t xml:space="preserve"> </w:t>
      </w:r>
    </w:p>
    <w:p w:rsidR="0058027A" w:rsidRPr="0024180A" w:rsidRDefault="0058027A" w:rsidP="00834246">
      <w:pPr>
        <w:spacing w:line="360" w:lineRule="auto"/>
        <w:ind w:left="720"/>
        <w:jc w:val="both"/>
        <w:rPr>
          <w:rFonts w:ascii="Arial" w:hAnsi="Arial" w:cs="Arial"/>
          <w:sz w:val="19"/>
          <w:szCs w:val="19"/>
        </w:rPr>
      </w:pPr>
      <w:r w:rsidRPr="0024180A">
        <w:rPr>
          <w:rFonts w:ascii="Arial" w:hAnsi="Arial" w:cs="Arial"/>
          <w:i/>
          <w:sz w:val="19"/>
          <w:szCs w:val="19"/>
        </w:rPr>
        <w:t xml:space="preserve">“We have been given advice here of contacting the police if a patient dies under a </w:t>
      </w:r>
      <w:r w:rsidR="00A26911">
        <w:rPr>
          <w:rFonts w:ascii="Arial" w:hAnsi="Arial" w:cs="Arial"/>
          <w:i/>
          <w:sz w:val="19"/>
          <w:szCs w:val="19"/>
        </w:rPr>
        <w:t>Do</w:t>
      </w:r>
      <w:r w:rsidR="00203969">
        <w:rPr>
          <w:rFonts w:ascii="Arial" w:hAnsi="Arial" w:cs="Arial"/>
          <w:i/>
          <w:sz w:val="19"/>
          <w:szCs w:val="19"/>
        </w:rPr>
        <w:t>LS</w:t>
      </w:r>
      <w:r w:rsidRPr="0024180A">
        <w:rPr>
          <w:rFonts w:ascii="Arial" w:hAnsi="Arial" w:cs="Arial"/>
          <w:i/>
          <w:sz w:val="19"/>
          <w:szCs w:val="19"/>
        </w:rPr>
        <w:t xml:space="preserve"> out of hours which seems extremely traumatic for a bereaved family.” </w:t>
      </w:r>
      <w:r w:rsidRPr="0024180A">
        <w:rPr>
          <w:rFonts w:ascii="Arial" w:hAnsi="Arial" w:cs="Arial"/>
          <w:sz w:val="19"/>
          <w:szCs w:val="19"/>
        </w:rPr>
        <w:t xml:space="preserve"> [Consultant 1, score 6]</w:t>
      </w:r>
    </w:p>
    <w:p w:rsidR="0058027A" w:rsidRPr="0024180A" w:rsidRDefault="0058027A" w:rsidP="00834246">
      <w:pPr>
        <w:spacing w:line="360" w:lineRule="auto"/>
        <w:ind w:left="720"/>
        <w:jc w:val="both"/>
        <w:rPr>
          <w:rFonts w:ascii="Arial" w:hAnsi="Arial" w:cs="Arial"/>
          <w:sz w:val="19"/>
          <w:szCs w:val="19"/>
        </w:rPr>
      </w:pPr>
      <w:r w:rsidRPr="0024180A">
        <w:rPr>
          <w:rFonts w:ascii="Arial" w:hAnsi="Arial" w:cs="Arial"/>
          <w:i/>
          <w:sz w:val="19"/>
          <w:szCs w:val="19"/>
        </w:rPr>
        <w:t>“We also had a case where inquest was carried out for a p</w:t>
      </w:r>
      <w:r w:rsidR="00156A78">
        <w:rPr>
          <w:rFonts w:ascii="Arial" w:hAnsi="Arial" w:cs="Arial"/>
          <w:i/>
          <w:sz w:val="19"/>
          <w:szCs w:val="19"/>
        </w:rPr>
        <w:t>atien</w:t>
      </w:r>
      <w:r w:rsidRPr="0024180A">
        <w:rPr>
          <w:rFonts w:ascii="Arial" w:hAnsi="Arial" w:cs="Arial"/>
          <w:i/>
          <w:sz w:val="19"/>
          <w:szCs w:val="19"/>
        </w:rPr>
        <w:t xml:space="preserve">t with dementia under </w:t>
      </w:r>
      <w:r w:rsidR="00A26911">
        <w:rPr>
          <w:rFonts w:ascii="Arial" w:hAnsi="Arial" w:cs="Arial"/>
          <w:i/>
          <w:sz w:val="19"/>
          <w:szCs w:val="19"/>
        </w:rPr>
        <w:t>Do</w:t>
      </w:r>
      <w:r w:rsidR="00203969">
        <w:rPr>
          <w:rFonts w:ascii="Arial" w:hAnsi="Arial" w:cs="Arial"/>
          <w:i/>
          <w:sz w:val="19"/>
          <w:szCs w:val="19"/>
        </w:rPr>
        <w:t>LS</w:t>
      </w:r>
      <w:r w:rsidRPr="0024180A">
        <w:rPr>
          <w:rFonts w:ascii="Arial" w:hAnsi="Arial" w:cs="Arial"/>
          <w:i/>
          <w:sz w:val="19"/>
          <w:szCs w:val="19"/>
        </w:rPr>
        <w:t xml:space="preserve"> in the hospice – causing distress to family” </w:t>
      </w:r>
      <w:r w:rsidRPr="0024180A">
        <w:rPr>
          <w:rFonts w:ascii="Arial" w:hAnsi="Arial" w:cs="Arial"/>
          <w:sz w:val="19"/>
          <w:szCs w:val="19"/>
        </w:rPr>
        <w:t>[SAS 3, Score 7]</w:t>
      </w:r>
    </w:p>
    <w:p w:rsidR="008141A7" w:rsidRDefault="0024180A" w:rsidP="00834246">
      <w:pPr>
        <w:shd w:val="clear" w:color="auto" w:fill="FFFFFF"/>
        <w:spacing w:after="240" w:line="360" w:lineRule="auto"/>
        <w:rPr>
          <w:rFonts w:ascii="Arial" w:hAnsi="Arial"/>
          <w:sz w:val="19"/>
          <w:szCs w:val="19"/>
        </w:rPr>
      </w:pPr>
      <w:r>
        <w:rPr>
          <w:rFonts w:ascii="Arial" w:hAnsi="Arial"/>
          <w:sz w:val="19"/>
          <w:szCs w:val="19"/>
        </w:rPr>
        <w:t>In keeping with concerns raised nationally</w:t>
      </w:r>
      <w:r w:rsidR="00156A78">
        <w:rPr>
          <w:rFonts w:ascii="Arial" w:hAnsi="Arial"/>
          <w:sz w:val="19"/>
          <w:szCs w:val="19"/>
        </w:rPr>
        <w:t xml:space="preserve"> </w:t>
      </w:r>
      <w:r w:rsidR="00315D28">
        <w:rPr>
          <w:rStyle w:val="EndnoteReference"/>
          <w:rFonts w:ascii="Arial" w:hAnsi="Arial"/>
          <w:sz w:val="19"/>
          <w:szCs w:val="19"/>
        </w:rPr>
        <w:endnoteReference w:id="21"/>
      </w:r>
      <w:r w:rsidR="00315D28">
        <w:rPr>
          <w:rFonts w:ascii="Arial" w:hAnsi="Arial"/>
          <w:sz w:val="19"/>
          <w:szCs w:val="19"/>
        </w:rPr>
        <w:t>,</w:t>
      </w:r>
      <w:r>
        <w:rPr>
          <w:rFonts w:ascii="Arial" w:hAnsi="Arial"/>
          <w:sz w:val="19"/>
          <w:szCs w:val="19"/>
        </w:rPr>
        <w:t xml:space="preserve"> </w:t>
      </w:r>
      <w:r>
        <w:rPr>
          <w:rFonts w:ascii="Arial" w:hAnsi="Arial" w:cs="Arial"/>
          <w:sz w:val="19"/>
          <w:szCs w:val="19"/>
        </w:rPr>
        <w:t>m</w:t>
      </w:r>
      <w:r w:rsidR="0058027A">
        <w:rPr>
          <w:rFonts w:ascii="Arial" w:hAnsi="Arial" w:cs="Arial"/>
          <w:sz w:val="19"/>
          <w:szCs w:val="19"/>
        </w:rPr>
        <w:t xml:space="preserve">ost respondents raised the issue of delays in the process of issuing a standard authorisation for a deprivation of liberty, which is sought from the local authority. </w:t>
      </w:r>
    </w:p>
    <w:p w:rsidR="00D94C58" w:rsidRPr="0024180A" w:rsidRDefault="0024180A" w:rsidP="00834246">
      <w:pPr>
        <w:shd w:val="clear" w:color="auto" w:fill="FFFFFF"/>
        <w:spacing w:after="240" w:line="360" w:lineRule="auto"/>
        <w:ind w:left="1134" w:right="521"/>
        <w:rPr>
          <w:rFonts w:ascii="Arial" w:hAnsi="Arial" w:cs="Arial"/>
          <w:sz w:val="19"/>
          <w:szCs w:val="19"/>
        </w:rPr>
      </w:pPr>
      <w:r w:rsidRPr="00D94C58">
        <w:rPr>
          <w:rFonts w:ascii="Arial" w:hAnsi="Arial" w:cs="Arial"/>
          <w:i/>
          <w:sz w:val="19"/>
          <w:szCs w:val="19"/>
        </w:rPr>
        <w:t xml:space="preserve"> </w:t>
      </w:r>
      <w:r w:rsidR="00D94C58" w:rsidRPr="00D94C58">
        <w:rPr>
          <w:rFonts w:ascii="Arial" w:hAnsi="Arial" w:cs="Arial"/>
          <w:i/>
          <w:sz w:val="19"/>
          <w:szCs w:val="19"/>
        </w:rPr>
        <w:t>“we have only made 5 applications. None of the pts have been assessed to date, as most died before being seen and one was discharged from the hospice before assessment”</w:t>
      </w:r>
      <w:r>
        <w:rPr>
          <w:rFonts w:ascii="Arial" w:hAnsi="Arial" w:cs="Arial"/>
          <w:i/>
          <w:sz w:val="19"/>
          <w:szCs w:val="19"/>
        </w:rPr>
        <w:t xml:space="preserve"> </w:t>
      </w:r>
      <w:r>
        <w:rPr>
          <w:rFonts w:ascii="Arial" w:hAnsi="Arial" w:cs="Arial"/>
          <w:sz w:val="19"/>
          <w:szCs w:val="19"/>
        </w:rPr>
        <w:t>[Consultant 5, score 7]</w:t>
      </w:r>
    </w:p>
    <w:p w:rsidR="0024180A" w:rsidRDefault="0024180A" w:rsidP="00834246">
      <w:pPr>
        <w:shd w:val="clear" w:color="auto" w:fill="FFFFFF"/>
        <w:spacing w:after="240" w:line="360" w:lineRule="auto"/>
        <w:ind w:left="1134"/>
        <w:rPr>
          <w:rFonts w:ascii="Arial" w:hAnsi="Arial" w:cs="Arial"/>
          <w:sz w:val="19"/>
          <w:szCs w:val="19"/>
        </w:rPr>
      </w:pPr>
      <w:r w:rsidRPr="0024180A">
        <w:rPr>
          <w:rFonts w:ascii="Arial" w:hAnsi="Arial" w:cs="Arial"/>
          <w:i/>
          <w:sz w:val="19"/>
          <w:szCs w:val="19"/>
        </w:rPr>
        <w:t xml:space="preserve">“We have applied for at least 5 cases in the hospice and have received an assessor once.” </w:t>
      </w:r>
      <w:r w:rsidRPr="0024180A">
        <w:rPr>
          <w:rFonts w:ascii="Arial" w:hAnsi="Arial" w:cs="Arial"/>
          <w:sz w:val="19"/>
          <w:szCs w:val="19"/>
        </w:rPr>
        <w:t>[SAS 3, score 7]</w:t>
      </w:r>
    </w:p>
    <w:p w:rsidR="00156A78" w:rsidRDefault="00156A78" w:rsidP="00834246">
      <w:pPr>
        <w:shd w:val="clear" w:color="auto" w:fill="FFFFFF"/>
        <w:spacing w:after="240" w:line="360" w:lineRule="auto"/>
        <w:rPr>
          <w:rFonts w:ascii="Arial" w:hAnsi="Arial" w:cs="Arial"/>
          <w:b/>
          <w:i/>
          <w:sz w:val="19"/>
          <w:szCs w:val="19"/>
        </w:rPr>
      </w:pPr>
    </w:p>
    <w:p w:rsidR="00156A78" w:rsidRDefault="00156A78" w:rsidP="00834246">
      <w:pPr>
        <w:shd w:val="clear" w:color="auto" w:fill="FFFFFF"/>
        <w:spacing w:after="240" w:line="360" w:lineRule="auto"/>
        <w:rPr>
          <w:rFonts w:ascii="Arial" w:hAnsi="Arial" w:cs="Arial"/>
          <w:b/>
          <w:i/>
          <w:sz w:val="19"/>
          <w:szCs w:val="19"/>
        </w:rPr>
      </w:pPr>
      <w:r>
        <w:rPr>
          <w:rFonts w:ascii="Arial" w:hAnsi="Arial" w:cs="Arial"/>
          <w:b/>
          <w:i/>
          <w:sz w:val="19"/>
          <w:szCs w:val="19"/>
        </w:rPr>
        <w:t xml:space="preserve"> Lack of Local Authority assessments</w:t>
      </w:r>
    </w:p>
    <w:p w:rsidR="0024180A" w:rsidRDefault="0024180A" w:rsidP="00834246">
      <w:pPr>
        <w:shd w:val="clear" w:color="auto" w:fill="FFFFFF"/>
        <w:spacing w:after="240" w:line="360" w:lineRule="auto"/>
        <w:rPr>
          <w:rFonts w:ascii="Arial" w:hAnsi="Arial" w:cs="Arial"/>
          <w:sz w:val="19"/>
          <w:szCs w:val="19"/>
        </w:rPr>
      </w:pPr>
      <w:r>
        <w:rPr>
          <w:rFonts w:ascii="Arial" w:hAnsi="Arial" w:cs="Arial"/>
          <w:sz w:val="19"/>
          <w:szCs w:val="19"/>
        </w:rPr>
        <w:t xml:space="preserve">One respondent </w:t>
      </w:r>
      <w:r w:rsidR="00156A78">
        <w:rPr>
          <w:rFonts w:ascii="Arial" w:hAnsi="Arial" w:cs="Arial"/>
          <w:sz w:val="19"/>
          <w:szCs w:val="19"/>
        </w:rPr>
        <w:t xml:space="preserve">reported </w:t>
      </w:r>
      <w:r>
        <w:rPr>
          <w:rFonts w:ascii="Arial" w:hAnsi="Arial" w:cs="Arial"/>
          <w:sz w:val="19"/>
          <w:szCs w:val="19"/>
        </w:rPr>
        <w:t xml:space="preserve">that the delays within the local authorities had influenced their decision making in when to use the </w:t>
      </w:r>
      <w:r w:rsidR="00156A78">
        <w:rPr>
          <w:rFonts w:ascii="Arial" w:hAnsi="Arial" w:cs="Arial"/>
          <w:sz w:val="19"/>
          <w:szCs w:val="19"/>
        </w:rPr>
        <w:t>S</w:t>
      </w:r>
      <w:r>
        <w:rPr>
          <w:rFonts w:ascii="Arial" w:hAnsi="Arial" w:cs="Arial"/>
          <w:sz w:val="19"/>
          <w:szCs w:val="19"/>
        </w:rPr>
        <w:t>afeguards:</w:t>
      </w:r>
    </w:p>
    <w:p w:rsidR="0024180A" w:rsidRPr="0024180A" w:rsidRDefault="0024180A" w:rsidP="00834246">
      <w:pPr>
        <w:spacing w:line="360" w:lineRule="auto"/>
        <w:ind w:left="720"/>
        <w:rPr>
          <w:rFonts w:ascii="Arial" w:hAnsi="Arial" w:cs="Arial"/>
          <w:sz w:val="19"/>
          <w:szCs w:val="19"/>
        </w:rPr>
      </w:pPr>
      <w:r w:rsidRPr="0024180A">
        <w:rPr>
          <w:rFonts w:ascii="Arial" w:hAnsi="Arial" w:cs="Arial"/>
          <w:i/>
          <w:sz w:val="19"/>
          <w:szCs w:val="19"/>
        </w:rPr>
        <w:t xml:space="preserve">“The balance has to be weighed up between causing extra distress to relatives in applying for </w:t>
      </w:r>
      <w:r w:rsidR="00A26911">
        <w:rPr>
          <w:rFonts w:ascii="Arial" w:hAnsi="Arial" w:cs="Arial"/>
          <w:i/>
          <w:sz w:val="19"/>
          <w:szCs w:val="19"/>
        </w:rPr>
        <w:t>Do</w:t>
      </w:r>
      <w:r w:rsidR="00203969">
        <w:rPr>
          <w:rFonts w:ascii="Arial" w:hAnsi="Arial" w:cs="Arial"/>
          <w:i/>
          <w:sz w:val="19"/>
          <w:szCs w:val="19"/>
        </w:rPr>
        <w:t>LS</w:t>
      </w:r>
      <w:r w:rsidRPr="0024180A">
        <w:rPr>
          <w:rFonts w:ascii="Arial" w:hAnsi="Arial" w:cs="Arial"/>
          <w:i/>
          <w:sz w:val="19"/>
          <w:szCs w:val="19"/>
        </w:rPr>
        <w:t xml:space="preserve"> when a p</w:t>
      </w:r>
      <w:r w:rsidR="00156A78">
        <w:rPr>
          <w:rFonts w:ascii="Arial" w:hAnsi="Arial" w:cs="Arial"/>
          <w:i/>
          <w:sz w:val="19"/>
          <w:szCs w:val="19"/>
        </w:rPr>
        <w:t>atien</w:t>
      </w:r>
      <w:r w:rsidRPr="0024180A">
        <w:rPr>
          <w:rFonts w:ascii="Arial" w:hAnsi="Arial" w:cs="Arial"/>
          <w:i/>
          <w:sz w:val="19"/>
          <w:szCs w:val="19"/>
        </w:rPr>
        <w:t xml:space="preserve">t is well cared for and dying and you know the timescale for actually getting a </w:t>
      </w:r>
      <w:r w:rsidR="00A26911">
        <w:rPr>
          <w:rFonts w:ascii="Arial" w:hAnsi="Arial" w:cs="Arial"/>
          <w:i/>
          <w:sz w:val="19"/>
          <w:szCs w:val="19"/>
        </w:rPr>
        <w:t>Do</w:t>
      </w:r>
      <w:r w:rsidR="00203969">
        <w:rPr>
          <w:rFonts w:ascii="Arial" w:hAnsi="Arial" w:cs="Arial"/>
          <w:i/>
          <w:sz w:val="19"/>
          <w:szCs w:val="19"/>
        </w:rPr>
        <w:t>LS</w:t>
      </w:r>
      <w:r w:rsidRPr="0024180A">
        <w:rPr>
          <w:rFonts w:ascii="Arial" w:hAnsi="Arial" w:cs="Arial"/>
          <w:i/>
          <w:sz w:val="19"/>
          <w:szCs w:val="19"/>
        </w:rPr>
        <w:t xml:space="preserve"> assessment may actually exceed their prognosis.”</w:t>
      </w:r>
      <w:r>
        <w:rPr>
          <w:rFonts w:ascii="Arial" w:hAnsi="Arial" w:cs="Arial"/>
          <w:i/>
          <w:sz w:val="19"/>
          <w:szCs w:val="19"/>
        </w:rPr>
        <w:t xml:space="preserve"> </w:t>
      </w:r>
      <w:r>
        <w:rPr>
          <w:rFonts w:ascii="Arial" w:hAnsi="Arial" w:cs="Arial"/>
          <w:sz w:val="19"/>
          <w:szCs w:val="19"/>
        </w:rPr>
        <w:t>[Consultant 4, score 6]</w:t>
      </w:r>
    </w:p>
    <w:p w:rsidR="00156A78" w:rsidRDefault="00156A78" w:rsidP="00834246">
      <w:pPr>
        <w:shd w:val="clear" w:color="auto" w:fill="FFFFFF"/>
        <w:spacing w:after="240" w:line="360" w:lineRule="auto"/>
        <w:rPr>
          <w:rFonts w:ascii="Arial" w:hAnsi="Arial"/>
          <w:sz w:val="19"/>
          <w:szCs w:val="19"/>
        </w:rPr>
      </w:pPr>
    </w:p>
    <w:p w:rsidR="00156A78" w:rsidRDefault="00156A78" w:rsidP="00834246">
      <w:pPr>
        <w:shd w:val="clear" w:color="auto" w:fill="FFFFFF"/>
        <w:spacing w:after="240" w:line="360" w:lineRule="auto"/>
        <w:rPr>
          <w:rFonts w:ascii="Arial" w:hAnsi="Arial"/>
          <w:b/>
          <w:i/>
          <w:sz w:val="19"/>
          <w:szCs w:val="19"/>
        </w:rPr>
      </w:pPr>
      <w:r>
        <w:rPr>
          <w:rFonts w:ascii="Arial" w:hAnsi="Arial"/>
          <w:b/>
          <w:i/>
          <w:sz w:val="19"/>
          <w:szCs w:val="19"/>
        </w:rPr>
        <w:t>Training needs</w:t>
      </w:r>
    </w:p>
    <w:p w:rsidR="008141A7" w:rsidRDefault="00156A78" w:rsidP="00834246">
      <w:pPr>
        <w:shd w:val="clear" w:color="auto" w:fill="FFFFFF"/>
        <w:spacing w:after="240" w:line="360" w:lineRule="auto"/>
        <w:rPr>
          <w:rFonts w:ascii="Arial" w:hAnsi="Arial"/>
          <w:sz w:val="19"/>
          <w:szCs w:val="19"/>
        </w:rPr>
      </w:pPr>
      <w:r>
        <w:rPr>
          <w:rFonts w:ascii="Arial" w:hAnsi="Arial"/>
          <w:sz w:val="19"/>
          <w:szCs w:val="19"/>
        </w:rPr>
        <w:t>T</w:t>
      </w:r>
      <w:r w:rsidR="0024180A">
        <w:rPr>
          <w:rFonts w:ascii="Arial" w:hAnsi="Arial"/>
          <w:sz w:val="19"/>
          <w:szCs w:val="19"/>
        </w:rPr>
        <w:t>hose who did not score highly on the survey identified that they had training needs in this area:</w:t>
      </w:r>
    </w:p>
    <w:p w:rsidR="00195EC7" w:rsidRDefault="0024180A" w:rsidP="00C00573">
      <w:pPr>
        <w:spacing w:line="360" w:lineRule="auto"/>
        <w:ind w:left="720"/>
        <w:jc w:val="both"/>
        <w:rPr>
          <w:rFonts w:ascii="Arial" w:hAnsi="Arial" w:cs="Arial"/>
          <w:sz w:val="19"/>
          <w:szCs w:val="19"/>
        </w:rPr>
      </w:pPr>
      <w:r w:rsidRPr="0024180A">
        <w:rPr>
          <w:rFonts w:ascii="Arial" w:hAnsi="Arial" w:cs="Arial"/>
          <w:i/>
          <w:sz w:val="19"/>
          <w:szCs w:val="19"/>
        </w:rPr>
        <w:t xml:space="preserve">“I had no training on the use of </w:t>
      </w:r>
      <w:r w:rsidR="00A26911">
        <w:rPr>
          <w:rFonts w:ascii="Arial" w:hAnsi="Arial" w:cs="Arial"/>
          <w:i/>
          <w:sz w:val="19"/>
          <w:szCs w:val="19"/>
        </w:rPr>
        <w:t>Do</w:t>
      </w:r>
      <w:r w:rsidR="00203969">
        <w:rPr>
          <w:rFonts w:ascii="Arial" w:hAnsi="Arial" w:cs="Arial"/>
          <w:i/>
          <w:sz w:val="19"/>
          <w:szCs w:val="19"/>
        </w:rPr>
        <w:t>LS</w:t>
      </w:r>
      <w:r w:rsidRPr="0024180A">
        <w:rPr>
          <w:rFonts w:ascii="Arial" w:hAnsi="Arial" w:cs="Arial"/>
          <w:i/>
          <w:sz w:val="19"/>
          <w:szCs w:val="19"/>
        </w:rPr>
        <w:t xml:space="preserve"> and whether I should be looking into this area to upskill myself will now be looked into”</w:t>
      </w:r>
      <w:r>
        <w:rPr>
          <w:rFonts w:ascii="Arial" w:hAnsi="Arial" w:cs="Arial"/>
          <w:i/>
          <w:sz w:val="19"/>
          <w:szCs w:val="19"/>
        </w:rPr>
        <w:t xml:space="preserve"> </w:t>
      </w:r>
      <w:r w:rsidR="00195EC7">
        <w:rPr>
          <w:rFonts w:ascii="Arial" w:hAnsi="Arial" w:cs="Arial"/>
          <w:sz w:val="19"/>
          <w:szCs w:val="19"/>
        </w:rPr>
        <w:t>[Social worker 2, score 2]</w:t>
      </w:r>
    </w:p>
    <w:p w:rsidR="00156A78" w:rsidRDefault="00156A78" w:rsidP="00FA405F">
      <w:pPr>
        <w:shd w:val="clear" w:color="auto" w:fill="FFFFFF"/>
        <w:spacing w:after="240" w:line="360" w:lineRule="auto"/>
        <w:jc w:val="both"/>
        <w:rPr>
          <w:rFonts w:ascii="Arial" w:eastAsia="Times New Roman" w:hAnsi="Arial" w:cs="Arial"/>
          <w:b/>
          <w:color w:val="222222"/>
          <w:sz w:val="19"/>
          <w:szCs w:val="19"/>
          <w:u w:val="single"/>
          <w:lang w:eastAsia="en-GB"/>
        </w:rPr>
      </w:pPr>
    </w:p>
    <w:p w:rsidR="00195EC7" w:rsidRPr="00F020D2" w:rsidRDefault="00195EC7" w:rsidP="00FA405F">
      <w:pPr>
        <w:shd w:val="clear" w:color="auto" w:fill="FFFFFF"/>
        <w:spacing w:after="240" w:line="360" w:lineRule="auto"/>
        <w:jc w:val="both"/>
        <w:rPr>
          <w:rFonts w:ascii="Arial" w:eastAsia="Times New Roman" w:hAnsi="Arial" w:cs="Arial"/>
          <w:color w:val="222222"/>
          <w:sz w:val="19"/>
          <w:szCs w:val="19"/>
          <w:u w:val="single"/>
          <w:lang w:eastAsia="en-GB"/>
        </w:rPr>
      </w:pPr>
      <w:r w:rsidRPr="00F020D2">
        <w:rPr>
          <w:rFonts w:ascii="Arial" w:eastAsia="Times New Roman" w:hAnsi="Arial" w:cs="Arial"/>
          <w:b/>
          <w:color w:val="222222"/>
          <w:sz w:val="19"/>
          <w:szCs w:val="19"/>
          <w:u w:val="single"/>
          <w:lang w:eastAsia="en-GB"/>
        </w:rPr>
        <w:t>Discussion</w:t>
      </w:r>
    </w:p>
    <w:p w:rsidR="00354BFC" w:rsidRPr="00A26911" w:rsidRDefault="00EA6727" w:rsidP="00FA405F">
      <w:pPr>
        <w:shd w:val="clear" w:color="auto" w:fill="FFFFFF"/>
        <w:spacing w:after="240" w:line="360" w:lineRule="auto"/>
        <w:jc w:val="both"/>
        <w:rPr>
          <w:rFonts w:ascii="Arial" w:eastAsia="Times New Roman" w:hAnsi="Arial" w:cs="Arial"/>
          <w:color w:val="222222"/>
          <w:sz w:val="19"/>
          <w:szCs w:val="19"/>
          <w:lang w:eastAsia="en-GB"/>
        </w:rPr>
      </w:pPr>
      <w:r w:rsidRPr="00A26911">
        <w:rPr>
          <w:rFonts w:ascii="Arial" w:hAnsi="Arial"/>
          <w:sz w:val="19"/>
          <w:szCs w:val="19"/>
        </w:rPr>
        <w:lastRenderedPageBreak/>
        <w:t xml:space="preserve">The </w:t>
      </w:r>
      <w:r w:rsidR="00156A78">
        <w:rPr>
          <w:rFonts w:ascii="Arial" w:hAnsi="Arial"/>
          <w:sz w:val="19"/>
          <w:szCs w:val="19"/>
        </w:rPr>
        <w:t xml:space="preserve">mean knowledge </w:t>
      </w:r>
      <w:r w:rsidRPr="00A26911">
        <w:rPr>
          <w:rFonts w:ascii="Arial" w:hAnsi="Arial"/>
          <w:sz w:val="19"/>
          <w:szCs w:val="19"/>
        </w:rPr>
        <w:t>scores in the survey were higher than anticipated</w:t>
      </w:r>
      <w:r w:rsidR="00CB29D6" w:rsidRPr="00A26911">
        <w:rPr>
          <w:rFonts w:ascii="Arial" w:hAnsi="Arial"/>
          <w:sz w:val="19"/>
          <w:szCs w:val="19"/>
        </w:rPr>
        <w:t xml:space="preserve">, with a </w:t>
      </w:r>
      <w:proofErr w:type="gramStart"/>
      <w:r w:rsidR="00156A78">
        <w:rPr>
          <w:rFonts w:ascii="Arial" w:hAnsi="Arial"/>
          <w:sz w:val="19"/>
          <w:szCs w:val="19"/>
        </w:rPr>
        <w:t xml:space="preserve">range </w:t>
      </w:r>
      <w:r w:rsidR="00CB29D6" w:rsidRPr="00A26911">
        <w:rPr>
          <w:rFonts w:ascii="Arial" w:hAnsi="Arial"/>
          <w:sz w:val="19"/>
          <w:szCs w:val="19"/>
        </w:rPr>
        <w:t xml:space="preserve"> of</w:t>
      </w:r>
      <w:proofErr w:type="gramEnd"/>
      <w:r w:rsidR="00CB29D6" w:rsidRPr="00A26911">
        <w:rPr>
          <w:rFonts w:ascii="Arial" w:hAnsi="Arial"/>
          <w:sz w:val="19"/>
          <w:szCs w:val="19"/>
        </w:rPr>
        <w:t xml:space="preserve"> knowledge across clinicians sampled</w:t>
      </w:r>
      <w:r w:rsidRPr="00A26911">
        <w:rPr>
          <w:rFonts w:ascii="Arial" w:hAnsi="Arial"/>
          <w:sz w:val="19"/>
          <w:szCs w:val="19"/>
        </w:rPr>
        <w:t>.  Consultants scored highly</w:t>
      </w:r>
      <w:r w:rsidR="00156A78">
        <w:rPr>
          <w:rFonts w:ascii="Arial" w:hAnsi="Arial"/>
          <w:sz w:val="19"/>
          <w:szCs w:val="19"/>
        </w:rPr>
        <w:t xml:space="preserve">, answering </w:t>
      </w:r>
      <w:r w:rsidRPr="00A26911">
        <w:rPr>
          <w:rFonts w:ascii="Arial" w:hAnsi="Arial"/>
          <w:sz w:val="19"/>
          <w:szCs w:val="19"/>
        </w:rPr>
        <w:t>nearly 6 out of 7 questions correctly</w:t>
      </w:r>
      <w:r w:rsidR="003358B5">
        <w:rPr>
          <w:rFonts w:ascii="Arial" w:hAnsi="Arial"/>
          <w:sz w:val="19"/>
          <w:szCs w:val="19"/>
        </w:rPr>
        <w:t>.</w:t>
      </w:r>
      <w:r w:rsidR="00156A78">
        <w:rPr>
          <w:rFonts w:ascii="Arial" w:hAnsi="Arial"/>
          <w:sz w:val="19"/>
          <w:szCs w:val="19"/>
        </w:rPr>
        <w:t xml:space="preserve"> </w:t>
      </w:r>
      <w:r w:rsidR="003358B5">
        <w:rPr>
          <w:rFonts w:ascii="Arial" w:hAnsi="Arial"/>
          <w:sz w:val="19"/>
          <w:szCs w:val="19"/>
        </w:rPr>
        <w:t xml:space="preserve"> T</w:t>
      </w:r>
      <w:r w:rsidR="00156A78" w:rsidRPr="00A26911">
        <w:rPr>
          <w:rFonts w:ascii="Arial" w:eastAsia="Times New Roman" w:hAnsi="Arial" w:cs="Arial"/>
          <w:color w:val="222222"/>
          <w:sz w:val="19"/>
          <w:szCs w:val="19"/>
          <w:lang w:eastAsia="en-GB"/>
        </w:rPr>
        <w:t>he distribution of incorrect answers revealed some common areas of uncertainty.</w:t>
      </w:r>
      <w:r w:rsidRPr="00A26911">
        <w:rPr>
          <w:rFonts w:ascii="Arial" w:hAnsi="Arial"/>
          <w:sz w:val="19"/>
          <w:szCs w:val="19"/>
        </w:rPr>
        <w:t xml:space="preserve">  </w:t>
      </w:r>
      <w:r w:rsidR="009357C1" w:rsidRPr="00A26911">
        <w:rPr>
          <w:rFonts w:ascii="Arial" w:hAnsi="Arial"/>
          <w:sz w:val="19"/>
          <w:szCs w:val="19"/>
        </w:rPr>
        <w:t>There was a significant correlation between training and confidence and average knowledge</w:t>
      </w:r>
      <w:r w:rsidR="00156A78">
        <w:rPr>
          <w:rFonts w:ascii="Arial" w:hAnsi="Arial"/>
          <w:sz w:val="19"/>
          <w:szCs w:val="19"/>
        </w:rPr>
        <w:t xml:space="preserve"> scores</w:t>
      </w:r>
      <w:r w:rsidR="009357C1" w:rsidRPr="00A26911">
        <w:rPr>
          <w:rFonts w:ascii="Arial" w:hAnsi="Arial"/>
          <w:sz w:val="19"/>
          <w:szCs w:val="19"/>
        </w:rPr>
        <w:t xml:space="preserve">. </w:t>
      </w:r>
      <w:r w:rsidR="00CB29D6" w:rsidRPr="00A26911">
        <w:rPr>
          <w:rFonts w:ascii="Arial" w:eastAsia="Times New Roman" w:hAnsi="Arial" w:cs="Arial"/>
          <w:color w:val="222222"/>
          <w:sz w:val="19"/>
          <w:szCs w:val="19"/>
          <w:lang w:eastAsia="en-GB"/>
        </w:rPr>
        <w:t xml:space="preserve">Despite this, </w:t>
      </w:r>
      <w:r w:rsidR="00156A78">
        <w:rPr>
          <w:rFonts w:ascii="Arial" w:eastAsia="Times New Roman" w:hAnsi="Arial" w:cs="Arial"/>
          <w:color w:val="222222"/>
          <w:sz w:val="19"/>
          <w:szCs w:val="19"/>
          <w:lang w:eastAsia="en-GB"/>
        </w:rPr>
        <w:t xml:space="preserve">free-text comments revealed considerable </w:t>
      </w:r>
      <w:r w:rsidR="00354BFC" w:rsidRPr="00A26911">
        <w:rPr>
          <w:rFonts w:ascii="Arial" w:eastAsia="Times New Roman" w:hAnsi="Arial" w:cs="Arial"/>
          <w:color w:val="222222"/>
          <w:sz w:val="19"/>
          <w:szCs w:val="19"/>
          <w:lang w:eastAsia="en-GB"/>
        </w:rPr>
        <w:t xml:space="preserve">difficulties </w:t>
      </w:r>
      <w:r w:rsidR="00156A78">
        <w:rPr>
          <w:rFonts w:ascii="Arial" w:eastAsia="Times New Roman" w:hAnsi="Arial" w:cs="Arial"/>
          <w:color w:val="222222"/>
          <w:sz w:val="19"/>
          <w:szCs w:val="19"/>
          <w:lang w:eastAsia="en-GB"/>
        </w:rPr>
        <w:t xml:space="preserve">in </w:t>
      </w:r>
      <w:r w:rsidR="00354BFC" w:rsidRPr="00A26911">
        <w:rPr>
          <w:rFonts w:ascii="Arial" w:eastAsia="Times New Roman" w:hAnsi="Arial" w:cs="Arial"/>
          <w:color w:val="222222"/>
          <w:sz w:val="19"/>
          <w:szCs w:val="19"/>
          <w:lang w:eastAsia="en-GB"/>
        </w:rPr>
        <w:t>applying the</w:t>
      </w:r>
      <w:r w:rsidR="00156A78">
        <w:rPr>
          <w:rFonts w:ascii="Arial" w:eastAsia="Times New Roman" w:hAnsi="Arial" w:cs="Arial"/>
          <w:color w:val="222222"/>
          <w:sz w:val="19"/>
          <w:szCs w:val="19"/>
          <w:lang w:eastAsia="en-GB"/>
        </w:rPr>
        <w:t xml:space="preserve"> S</w:t>
      </w:r>
      <w:r w:rsidR="00354BFC" w:rsidRPr="00A26911">
        <w:rPr>
          <w:rFonts w:ascii="Arial" w:eastAsia="Times New Roman" w:hAnsi="Arial" w:cs="Arial"/>
          <w:color w:val="222222"/>
          <w:sz w:val="19"/>
          <w:szCs w:val="19"/>
          <w:lang w:eastAsia="en-GB"/>
        </w:rPr>
        <w:t>afeguards in practice.</w:t>
      </w:r>
      <w:r w:rsidR="00CB29D6" w:rsidRPr="00A26911">
        <w:rPr>
          <w:rFonts w:ascii="Arial" w:eastAsia="Times New Roman" w:hAnsi="Arial" w:cs="Arial"/>
          <w:color w:val="222222"/>
          <w:sz w:val="19"/>
          <w:szCs w:val="19"/>
          <w:lang w:eastAsia="en-GB"/>
        </w:rPr>
        <w:t xml:space="preserve">  </w:t>
      </w:r>
    </w:p>
    <w:p w:rsidR="00AE151B" w:rsidRDefault="00156A78" w:rsidP="00FA405F">
      <w:pPr>
        <w:shd w:val="clear" w:color="auto" w:fill="FFFFFF"/>
        <w:spacing w:after="240" w:line="360" w:lineRule="auto"/>
        <w:jc w:val="both"/>
        <w:rPr>
          <w:rFonts w:ascii="Arial" w:eastAsia="Times New Roman" w:hAnsi="Arial" w:cs="Arial"/>
          <w:color w:val="222222"/>
          <w:sz w:val="19"/>
          <w:szCs w:val="19"/>
          <w:lang w:eastAsia="en-GB"/>
        </w:rPr>
      </w:pPr>
      <w:r>
        <w:rPr>
          <w:rFonts w:ascii="Arial" w:eastAsia="Times New Roman" w:hAnsi="Arial" w:cs="Arial"/>
          <w:color w:val="222222"/>
          <w:sz w:val="19"/>
          <w:szCs w:val="19"/>
          <w:lang w:eastAsia="en-GB"/>
        </w:rPr>
        <w:t>T</w:t>
      </w:r>
      <w:r w:rsidR="00AE151B">
        <w:rPr>
          <w:rFonts w:ascii="Arial" w:eastAsia="Times New Roman" w:hAnsi="Arial" w:cs="Arial"/>
          <w:color w:val="222222"/>
          <w:sz w:val="19"/>
          <w:szCs w:val="19"/>
          <w:lang w:eastAsia="en-GB"/>
        </w:rPr>
        <w:t xml:space="preserve">he two questions which referred to the “best interests” of the patients (either in their treatment or to prevent harm to others) had a number of incorrect answers.  In the </w:t>
      </w:r>
      <w:r w:rsidR="00AE151B" w:rsidRPr="008C2EC5">
        <w:rPr>
          <w:rFonts w:ascii="Arial" w:eastAsia="Times New Roman" w:hAnsi="Arial" w:cs="Arial"/>
          <w:i/>
          <w:color w:val="222222"/>
          <w:sz w:val="19"/>
          <w:szCs w:val="19"/>
          <w:lang w:eastAsia="en-GB"/>
        </w:rPr>
        <w:t>Cheshire West</w:t>
      </w:r>
      <w:r w:rsidR="00AE151B">
        <w:rPr>
          <w:rFonts w:ascii="Arial" w:eastAsia="Times New Roman" w:hAnsi="Arial" w:cs="Arial"/>
          <w:color w:val="222222"/>
          <w:sz w:val="19"/>
          <w:szCs w:val="19"/>
          <w:lang w:eastAsia="en-GB"/>
        </w:rPr>
        <w:t xml:space="preserve"> judgment, Lady Hale states an individuals’ compliance, the relative normality of the care situation</w:t>
      </w:r>
      <w:r>
        <w:rPr>
          <w:rFonts w:ascii="Arial" w:eastAsia="Times New Roman" w:hAnsi="Arial" w:cs="Arial"/>
          <w:color w:val="222222"/>
          <w:sz w:val="19"/>
          <w:szCs w:val="19"/>
          <w:lang w:eastAsia="en-GB"/>
        </w:rPr>
        <w:t>,</w:t>
      </w:r>
      <w:r w:rsidR="00AE151B">
        <w:rPr>
          <w:rFonts w:ascii="Arial" w:eastAsia="Times New Roman" w:hAnsi="Arial" w:cs="Arial"/>
          <w:color w:val="222222"/>
          <w:sz w:val="19"/>
          <w:szCs w:val="19"/>
          <w:lang w:eastAsia="en-GB"/>
        </w:rPr>
        <w:t xml:space="preserve"> or the intentions of the managing authority (i.e. acting solely in the patient’s best interests) are not relevant factors in considering whether a deprivation of liberty is taking place.</w:t>
      </w:r>
      <w:r w:rsidR="00315D28">
        <w:rPr>
          <w:rStyle w:val="EndnoteReference"/>
          <w:rFonts w:ascii="Arial" w:eastAsia="Times New Roman" w:hAnsi="Arial" w:cs="Arial"/>
          <w:color w:val="222222"/>
          <w:sz w:val="19"/>
          <w:szCs w:val="19"/>
          <w:lang w:eastAsia="en-GB"/>
        </w:rPr>
        <w:endnoteReference w:id="22"/>
      </w:r>
      <w:r w:rsidR="00315D28">
        <w:rPr>
          <w:rFonts w:ascii="Arial" w:eastAsia="Times New Roman" w:hAnsi="Arial" w:cs="Arial"/>
          <w:color w:val="222222"/>
          <w:sz w:val="19"/>
          <w:szCs w:val="19"/>
          <w:lang w:eastAsia="en-GB"/>
        </w:rPr>
        <w:t xml:space="preserve"> </w:t>
      </w:r>
      <w:r w:rsidR="00AE151B">
        <w:rPr>
          <w:rFonts w:ascii="Arial" w:eastAsia="Times New Roman" w:hAnsi="Arial" w:cs="Arial"/>
          <w:color w:val="222222"/>
          <w:sz w:val="19"/>
          <w:szCs w:val="19"/>
          <w:lang w:eastAsia="en-GB"/>
        </w:rPr>
        <w:t>This means that even if a patient who lacks capacit</w:t>
      </w:r>
      <w:r>
        <w:rPr>
          <w:rFonts w:ascii="Arial" w:eastAsia="Times New Roman" w:hAnsi="Arial" w:cs="Arial"/>
          <w:color w:val="222222"/>
          <w:sz w:val="19"/>
          <w:szCs w:val="19"/>
          <w:lang w:eastAsia="en-GB"/>
        </w:rPr>
        <w:t>y</w:t>
      </w:r>
      <w:r w:rsidR="00AE151B">
        <w:rPr>
          <w:rFonts w:ascii="Arial" w:eastAsia="Times New Roman" w:hAnsi="Arial" w:cs="Arial"/>
          <w:color w:val="222222"/>
          <w:sz w:val="19"/>
          <w:szCs w:val="19"/>
          <w:lang w:eastAsia="en-GB"/>
        </w:rPr>
        <w:t xml:space="preserve"> and their family are very happy with the care being provided in a hospice</w:t>
      </w:r>
      <w:r>
        <w:rPr>
          <w:rFonts w:ascii="Arial" w:eastAsia="Times New Roman" w:hAnsi="Arial" w:cs="Arial"/>
          <w:color w:val="222222"/>
          <w:sz w:val="19"/>
          <w:szCs w:val="19"/>
          <w:lang w:eastAsia="en-GB"/>
        </w:rPr>
        <w:t>,</w:t>
      </w:r>
      <w:r w:rsidR="00AE151B">
        <w:rPr>
          <w:rFonts w:ascii="Arial" w:eastAsia="Times New Roman" w:hAnsi="Arial" w:cs="Arial"/>
          <w:color w:val="222222"/>
          <w:sz w:val="19"/>
          <w:szCs w:val="19"/>
          <w:lang w:eastAsia="en-GB"/>
        </w:rPr>
        <w:t xml:space="preserve"> the safeguards may still be required.  For those who are unfamiliar with the case law this is by no means an intuitive position and it is understandable that these questions were met with uncertainty.</w:t>
      </w:r>
    </w:p>
    <w:p w:rsidR="00352B02" w:rsidRDefault="00AE151B" w:rsidP="00FA405F">
      <w:pPr>
        <w:shd w:val="clear" w:color="auto" w:fill="FFFFFF"/>
        <w:spacing w:after="240" w:line="360" w:lineRule="auto"/>
        <w:jc w:val="both"/>
        <w:rPr>
          <w:rFonts w:ascii="Arial" w:eastAsia="Times New Roman" w:hAnsi="Arial" w:cs="Arial"/>
          <w:color w:val="222222"/>
          <w:sz w:val="19"/>
          <w:szCs w:val="19"/>
          <w:lang w:eastAsia="en-GB"/>
        </w:rPr>
      </w:pPr>
      <w:r>
        <w:rPr>
          <w:rFonts w:ascii="Arial" w:eastAsia="Times New Roman" w:hAnsi="Arial" w:cs="Arial"/>
          <w:color w:val="222222"/>
          <w:sz w:val="19"/>
          <w:szCs w:val="19"/>
          <w:lang w:eastAsia="en-GB"/>
        </w:rPr>
        <w:t xml:space="preserve">Failure to recognise, however, that the reason the </w:t>
      </w:r>
      <w:r w:rsidR="00A26911">
        <w:rPr>
          <w:rFonts w:ascii="Arial" w:eastAsia="Times New Roman" w:hAnsi="Arial" w:cs="Arial"/>
          <w:color w:val="222222"/>
          <w:sz w:val="19"/>
          <w:szCs w:val="19"/>
          <w:lang w:eastAsia="en-GB"/>
        </w:rPr>
        <w:t>Do</w:t>
      </w:r>
      <w:r w:rsidR="00203969">
        <w:rPr>
          <w:rFonts w:ascii="Arial" w:eastAsia="Times New Roman" w:hAnsi="Arial" w:cs="Arial"/>
          <w:color w:val="222222"/>
          <w:sz w:val="19"/>
          <w:szCs w:val="19"/>
          <w:lang w:eastAsia="en-GB"/>
        </w:rPr>
        <w:t>LS</w:t>
      </w:r>
      <w:r>
        <w:rPr>
          <w:rFonts w:ascii="Arial" w:eastAsia="Times New Roman" w:hAnsi="Arial" w:cs="Arial"/>
          <w:color w:val="222222"/>
          <w:sz w:val="19"/>
          <w:szCs w:val="19"/>
          <w:lang w:eastAsia="en-GB"/>
        </w:rPr>
        <w:t xml:space="preserve"> exist is to promote an individual’s best interests and cannot be used in any other circumstances suggests a lack of awareness of the intent of the legislation</w:t>
      </w:r>
      <w:r w:rsidR="00A26911">
        <w:rPr>
          <w:rFonts w:ascii="Arial" w:eastAsia="Times New Roman" w:hAnsi="Arial" w:cs="Arial"/>
          <w:color w:val="222222"/>
          <w:sz w:val="19"/>
          <w:szCs w:val="19"/>
          <w:lang w:eastAsia="en-GB"/>
        </w:rPr>
        <w:t>;</w:t>
      </w:r>
      <w:r w:rsidR="00EA4304">
        <w:rPr>
          <w:rFonts w:ascii="Arial" w:eastAsia="Times New Roman" w:hAnsi="Arial" w:cs="Arial"/>
          <w:color w:val="222222"/>
          <w:sz w:val="19"/>
          <w:szCs w:val="19"/>
          <w:lang w:eastAsia="en-GB"/>
        </w:rPr>
        <w:t xml:space="preserve"> to prevent an unlawful deprivation of liberty and promote least restrictive practice. </w:t>
      </w:r>
      <w:r>
        <w:rPr>
          <w:rFonts w:ascii="Arial" w:eastAsia="Times New Roman" w:hAnsi="Arial" w:cs="Arial"/>
          <w:color w:val="222222"/>
          <w:sz w:val="19"/>
          <w:szCs w:val="19"/>
          <w:lang w:eastAsia="en-GB"/>
        </w:rPr>
        <w:t xml:space="preserve"> This </w:t>
      </w:r>
      <w:r w:rsidR="00156A78">
        <w:rPr>
          <w:rFonts w:ascii="Arial" w:eastAsia="Times New Roman" w:hAnsi="Arial" w:cs="Arial"/>
          <w:color w:val="222222"/>
          <w:sz w:val="19"/>
          <w:szCs w:val="19"/>
          <w:lang w:eastAsia="en-GB"/>
        </w:rPr>
        <w:t xml:space="preserve">is </w:t>
      </w:r>
      <w:r>
        <w:rPr>
          <w:rFonts w:ascii="Arial" w:eastAsia="Times New Roman" w:hAnsi="Arial" w:cs="Arial"/>
          <w:color w:val="222222"/>
          <w:sz w:val="19"/>
          <w:szCs w:val="19"/>
          <w:lang w:eastAsia="en-GB"/>
        </w:rPr>
        <w:t xml:space="preserve">further illustrated by the question that was most </w:t>
      </w:r>
      <w:r w:rsidR="00EA4304">
        <w:rPr>
          <w:rFonts w:ascii="Arial" w:eastAsia="Times New Roman" w:hAnsi="Arial" w:cs="Arial"/>
          <w:color w:val="222222"/>
          <w:sz w:val="19"/>
          <w:szCs w:val="19"/>
          <w:lang w:eastAsia="en-GB"/>
        </w:rPr>
        <w:t xml:space="preserve">frequently answered incorrectly, where most did not know that </w:t>
      </w:r>
      <w:r w:rsidR="00180D5E">
        <w:rPr>
          <w:rFonts w:ascii="Arial" w:eastAsia="Times New Roman" w:hAnsi="Arial" w:cs="Arial"/>
          <w:color w:val="222222"/>
          <w:sz w:val="19"/>
          <w:szCs w:val="19"/>
          <w:lang w:eastAsia="en-GB"/>
        </w:rPr>
        <w:t xml:space="preserve">it is possible to </w:t>
      </w:r>
      <w:r w:rsidR="00EA4304">
        <w:rPr>
          <w:rFonts w:ascii="Arial" w:eastAsia="Times New Roman" w:hAnsi="Arial" w:cs="Arial"/>
          <w:color w:val="222222"/>
          <w:sz w:val="19"/>
          <w:szCs w:val="19"/>
          <w:lang w:eastAsia="en-GB"/>
        </w:rPr>
        <w:t>apply for authorisation of a deprivation of liberty in advance of a</w:t>
      </w:r>
      <w:r w:rsidR="00180D5E">
        <w:rPr>
          <w:rFonts w:ascii="Arial" w:eastAsia="Times New Roman" w:hAnsi="Arial" w:cs="Arial"/>
          <w:color w:val="222222"/>
          <w:sz w:val="19"/>
          <w:szCs w:val="19"/>
          <w:lang w:eastAsia="en-GB"/>
        </w:rPr>
        <w:t xml:space="preserve"> hospice</w:t>
      </w:r>
      <w:r w:rsidR="00EA4304">
        <w:rPr>
          <w:rFonts w:ascii="Arial" w:eastAsia="Times New Roman" w:hAnsi="Arial" w:cs="Arial"/>
          <w:color w:val="222222"/>
          <w:sz w:val="19"/>
          <w:szCs w:val="19"/>
          <w:lang w:eastAsia="en-GB"/>
        </w:rPr>
        <w:t xml:space="preserve"> admission.</w:t>
      </w:r>
      <w:r>
        <w:rPr>
          <w:rFonts w:ascii="Arial" w:eastAsia="Times New Roman" w:hAnsi="Arial" w:cs="Arial"/>
          <w:color w:val="222222"/>
          <w:sz w:val="19"/>
          <w:szCs w:val="19"/>
          <w:lang w:eastAsia="en-GB"/>
        </w:rPr>
        <w:t xml:space="preserve"> </w:t>
      </w:r>
      <w:r w:rsidR="00180D5E">
        <w:rPr>
          <w:rFonts w:ascii="Arial" w:eastAsia="Times New Roman" w:hAnsi="Arial" w:cs="Arial"/>
          <w:color w:val="222222"/>
          <w:sz w:val="19"/>
          <w:szCs w:val="19"/>
          <w:lang w:eastAsia="en-GB"/>
        </w:rPr>
        <w:t xml:space="preserve"> T</w:t>
      </w:r>
      <w:r>
        <w:rPr>
          <w:rFonts w:ascii="Arial" w:eastAsia="Times New Roman" w:hAnsi="Arial" w:cs="Arial"/>
          <w:color w:val="222222"/>
          <w:sz w:val="19"/>
          <w:szCs w:val="19"/>
          <w:lang w:eastAsia="en-GB"/>
        </w:rPr>
        <w:t>his is likely to reflect the clinical experience of those completing the questionnaire</w:t>
      </w:r>
      <w:r w:rsidR="00180D5E">
        <w:rPr>
          <w:rFonts w:ascii="Arial" w:eastAsia="Times New Roman" w:hAnsi="Arial" w:cs="Arial"/>
          <w:color w:val="222222"/>
          <w:sz w:val="19"/>
          <w:szCs w:val="19"/>
          <w:lang w:eastAsia="en-GB"/>
        </w:rPr>
        <w:t xml:space="preserve">, which is largely applying </w:t>
      </w:r>
      <w:r w:rsidR="002328E7">
        <w:rPr>
          <w:rFonts w:ascii="Arial" w:eastAsia="Times New Roman" w:hAnsi="Arial" w:cs="Arial"/>
          <w:color w:val="222222"/>
          <w:sz w:val="19"/>
          <w:szCs w:val="19"/>
          <w:lang w:eastAsia="en-GB"/>
        </w:rPr>
        <w:t xml:space="preserve">to use the </w:t>
      </w:r>
      <w:r w:rsidR="00A26911">
        <w:rPr>
          <w:rFonts w:ascii="Arial" w:eastAsia="Times New Roman" w:hAnsi="Arial" w:cs="Arial"/>
          <w:color w:val="222222"/>
          <w:sz w:val="19"/>
          <w:szCs w:val="19"/>
          <w:lang w:eastAsia="en-GB"/>
        </w:rPr>
        <w:t>Do</w:t>
      </w:r>
      <w:r w:rsidR="00203969">
        <w:rPr>
          <w:rFonts w:ascii="Arial" w:eastAsia="Times New Roman" w:hAnsi="Arial" w:cs="Arial"/>
          <w:color w:val="222222"/>
          <w:sz w:val="19"/>
          <w:szCs w:val="19"/>
          <w:lang w:eastAsia="en-GB"/>
        </w:rPr>
        <w:t>LS</w:t>
      </w:r>
      <w:r>
        <w:rPr>
          <w:rFonts w:ascii="Arial" w:eastAsia="Times New Roman" w:hAnsi="Arial" w:cs="Arial"/>
          <w:color w:val="222222"/>
          <w:sz w:val="19"/>
          <w:szCs w:val="19"/>
          <w:lang w:eastAsia="en-GB"/>
        </w:rPr>
        <w:t xml:space="preserve"> in response to an emergency situation or sudden change in a patient’s condition.  The </w:t>
      </w:r>
      <w:r w:rsidR="00A26911">
        <w:rPr>
          <w:rFonts w:ascii="Arial" w:eastAsia="Times New Roman" w:hAnsi="Arial" w:cs="Arial"/>
          <w:color w:val="222222"/>
          <w:sz w:val="19"/>
          <w:szCs w:val="19"/>
          <w:lang w:eastAsia="en-GB"/>
        </w:rPr>
        <w:t>Do</w:t>
      </w:r>
      <w:r w:rsidR="00203969">
        <w:rPr>
          <w:rFonts w:ascii="Arial" w:eastAsia="Times New Roman" w:hAnsi="Arial" w:cs="Arial"/>
          <w:color w:val="222222"/>
          <w:sz w:val="19"/>
          <w:szCs w:val="19"/>
          <w:lang w:eastAsia="en-GB"/>
        </w:rPr>
        <w:t>LS</w:t>
      </w:r>
      <w:r>
        <w:rPr>
          <w:rFonts w:ascii="Arial" w:eastAsia="Times New Roman" w:hAnsi="Arial" w:cs="Arial"/>
          <w:color w:val="222222"/>
          <w:sz w:val="19"/>
          <w:szCs w:val="19"/>
          <w:lang w:eastAsia="en-GB"/>
        </w:rPr>
        <w:t xml:space="preserve"> Code of Practice, however, states that </w:t>
      </w:r>
      <w:r w:rsidRPr="00226C17">
        <w:rPr>
          <w:rFonts w:ascii="Arial" w:eastAsia="Times New Roman" w:hAnsi="Arial" w:cs="Arial"/>
          <w:i/>
          <w:color w:val="222222"/>
          <w:sz w:val="19"/>
          <w:szCs w:val="19"/>
          <w:lang w:eastAsia="en-GB"/>
        </w:rPr>
        <w:t>“in the vast majority of cases it should be possible to plan in advance so that a standard authorisation can be obtained before the deprivation of liberty begins</w:t>
      </w:r>
      <w:r>
        <w:rPr>
          <w:rFonts w:ascii="Arial" w:eastAsia="Times New Roman" w:hAnsi="Arial" w:cs="Arial"/>
          <w:color w:val="222222"/>
          <w:sz w:val="19"/>
          <w:szCs w:val="19"/>
          <w:lang w:eastAsia="en-GB"/>
        </w:rPr>
        <w:t>”.</w:t>
      </w:r>
      <w:r w:rsidR="00352B02">
        <w:rPr>
          <w:rStyle w:val="EndnoteReference"/>
          <w:rFonts w:ascii="Arial" w:eastAsia="Times New Roman" w:hAnsi="Arial" w:cs="Arial"/>
          <w:color w:val="222222"/>
          <w:sz w:val="19"/>
          <w:szCs w:val="19"/>
          <w:lang w:eastAsia="en-GB"/>
        </w:rPr>
        <w:endnoteReference w:id="23"/>
      </w:r>
      <w:r w:rsidR="00352B02">
        <w:rPr>
          <w:rFonts w:ascii="Arial" w:eastAsia="Times New Roman" w:hAnsi="Arial" w:cs="Arial"/>
          <w:color w:val="222222"/>
          <w:sz w:val="19"/>
          <w:szCs w:val="19"/>
          <w:lang w:eastAsia="en-GB"/>
        </w:rPr>
        <w:t xml:space="preserve"> This reflects the fact that the majority of the case law concerns placement of individuals with stable disabilities in a social care setting, not acutely unwell medical inpatients. </w:t>
      </w:r>
    </w:p>
    <w:p w:rsidR="00352B02" w:rsidRDefault="00352B02" w:rsidP="00FA405F">
      <w:pPr>
        <w:shd w:val="clear" w:color="auto" w:fill="FFFFFF"/>
        <w:spacing w:after="240" w:line="360" w:lineRule="auto"/>
        <w:jc w:val="both"/>
        <w:rPr>
          <w:rFonts w:ascii="Arial" w:eastAsia="Times New Roman" w:hAnsi="Arial" w:cs="Arial"/>
          <w:color w:val="222222"/>
          <w:sz w:val="19"/>
          <w:szCs w:val="19"/>
          <w:lang w:eastAsia="en-GB"/>
        </w:rPr>
      </w:pPr>
      <w:r>
        <w:rPr>
          <w:rFonts w:ascii="Arial" w:eastAsia="Times New Roman" w:hAnsi="Arial" w:cs="Arial"/>
          <w:color w:val="222222"/>
          <w:sz w:val="19"/>
          <w:szCs w:val="19"/>
          <w:lang w:eastAsia="en-GB"/>
        </w:rPr>
        <w:t xml:space="preserve">The discrepancy between the legislative intent (application for the safeguards prior to deprivation of liberty taking place) and the legislation in practice (urgent authorisations arising retrospectively from deprivation of liberty scenarios) is likely to contribute to uncertainty in this area, since the legislation is being used in a way that was never envisaged originally.  The Department of Health predicted before the Safeguards came into force that </w:t>
      </w:r>
      <w:r w:rsidRPr="00954BED">
        <w:rPr>
          <w:rFonts w:ascii="Arial" w:eastAsia="Times New Roman" w:hAnsi="Arial" w:cs="Arial"/>
          <w:i/>
          <w:color w:val="222222"/>
          <w:sz w:val="19"/>
          <w:szCs w:val="19"/>
          <w:lang w:eastAsia="en-GB"/>
        </w:rPr>
        <w:t xml:space="preserve">“only a small number of people will need an MCA </w:t>
      </w:r>
      <w:r>
        <w:rPr>
          <w:rFonts w:ascii="Arial" w:eastAsia="Times New Roman" w:hAnsi="Arial" w:cs="Arial"/>
          <w:i/>
          <w:color w:val="222222"/>
          <w:sz w:val="19"/>
          <w:szCs w:val="19"/>
          <w:lang w:eastAsia="en-GB"/>
        </w:rPr>
        <w:t>DOLS</w:t>
      </w:r>
      <w:r w:rsidRPr="00954BED">
        <w:rPr>
          <w:rFonts w:ascii="Arial" w:eastAsia="Times New Roman" w:hAnsi="Arial" w:cs="Arial"/>
          <w:i/>
          <w:color w:val="222222"/>
          <w:sz w:val="19"/>
          <w:szCs w:val="19"/>
          <w:lang w:eastAsia="en-GB"/>
        </w:rPr>
        <w:t xml:space="preserve"> authorisations”</w:t>
      </w:r>
      <w:r w:rsidRPr="00F020D2">
        <w:rPr>
          <w:rStyle w:val="EndnoteReference"/>
          <w:rFonts w:ascii="Arial" w:eastAsia="Times New Roman" w:hAnsi="Arial" w:cs="Arial"/>
          <w:color w:val="222222"/>
          <w:sz w:val="19"/>
          <w:szCs w:val="19"/>
          <w:lang w:eastAsia="en-GB"/>
        </w:rPr>
        <w:endnoteReference w:id="24"/>
      </w:r>
      <w:r w:rsidRPr="00954BED">
        <w:rPr>
          <w:rFonts w:ascii="Arial" w:eastAsia="Times New Roman" w:hAnsi="Arial" w:cs="Arial"/>
          <w:i/>
          <w:color w:val="222222"/>
          <w:sz w:val="19"/>
          <w:szCs w:val="19"/>
          <w:lang w:eastAsia="en-GB"/>
        </w:rPr>
        <w:t xml:space="preserve"> </w:t>
      </w:r>
      <w:r>
        <w:rPr>
          <w:rFonts w:ascii="Arial" w:eastAsia="Times New Roman" w:hAnsi="Arial" w:cs="Arial"/>
          <w:color w:val="222222"/>
          <w:sz w:val="19"/>
          <w:szCs w:val="19"/>
          <w:lang w:eastAsia="en-GB"/>
        </w:rPr>
        <w:t>and that the Safeguards would only be used as a “</w:t>
      </w:r>
      <w:r w:rsidRPr="00954BED">
        <w:rPr>
          <w:rFonts w:ascii="Arial" w:eastAsia="Times New Roman" w:hAnsi="Arial" w:cs="Arial"/>
          <w:i/>
          <w:color w:val="222222"/>
          <w:sz w:val="19"/>
          <w:szCs w:val="19"/>
          <w:lang w:eastAsia="en-GB"/>
        </w:rPr>
        <w:t>last resort”.</w:t>
      </w:r>
      <w:r>
        <w:rPr>
          <w:rFonts w:ascii="Arial" w:eastAsia="Times New Roman" w:hAnsi="Arial" w:cs="Arial"/>
          <w:color w:val="222222"/>
          <w:sz w:val="19"/>
          <w:szCs w:val="19"/>
          <w:lang w:eastAsia="en-GB"/>
        </w:rPr>
        <w:t xml:space="preserve"> </w:t>
      </w:r>
      <w:r w:rsidRPr="00F020D2">
        <w:rPr>
          <w:rStyle w:val="EndnoteReference"/>
          <w:rFonts w:ascii="Arial" w:eastAsia="Times New Roman" w:hAnsi="Arial" w:cs="Arial"/>
          <w:i/>
          <w:color w:val="222222"/>
          <w:sz w:val="19"/>
          <w:szCs w:val="19"/>
          <w:lang w:eastAsia="en-GB"/>
        </w:rPr>
        <w:endnoteReference w:id="25"/>
      </w:r>
      <w:r>
        <w:rPr>
          <w:rFonts w:ascii="Arial" w:eastAsia="Times New Roman" w:hAnsi="Arial" w:cs="Arial"/>
          <w:color w:val="222222"/>
          <w:sz w:val="19"/>
          <w:szCs w:val="19"/>
          <w:lang w:eastAsia="en-GB"/>
        </w:rPr>
        <w:t xml:space="preserve"> </w:t>
      </w:r>
    </w:p>
    <w:p w:rsidR="00352B02" w:rsidRDefault="00352B02" w:rsidP="00FA405F">
      <w:pPr>
        <w:shd w:val="clear" w:color="auto" w:fill="FFFFFF"/>
        <w:spacing w:after="240" w:line="360" w:lineRule="auto"/>
        <w:jc w:val="both"/>
        <w:rPr>
          <w:rFonts w:ascii="Arial" w:eastAsia="Times New Roman" w:hAnsi="Arial" w:cs="Arial"/>
          <w:color w:val="222222"/>
          <w:sz w:val="19"/>
          <w:szCs w:val="19"/>
          <w:lang w:eastAsia="en-GB"/>
        </w:rPr>
      </w:pPr>
      <w:r>
        <w:rPr>
          <w:rFonts w:ascii="Arial" w:eastAsia="Times New Roman" w:hAnsi="Arial" w:cs="Arial"/>
          <w:color w:val="222222"/>
          <w:sz w:val="19"/>
          <w:szCs w:val="19"/>
          <w:lang w:eastAsia="en-GB"/>
        </w:rPr>
        <w:t>Uncertainty in guidance was a key issue raised, respondents reporting that advice and guidance sometimes appears confusing, contradictory or absent. There is no statutory definition of a ‘deprivation of liberty’.</w:t>
      </w:r>
      <w:r>
        <w:rPr>
          <w:rStyle w:val="EndnoteReference"/>
          <w:rFonts w:ascii="Arial" w:eastAsia="Times New Roman" w:hAnsi="Arial" w:cs="Arial"/>
          <w:color w:val="222222"/>
          <w:sz w:val="19"/>
          <w:szCs w:val="19"/>
          <w:lang w:eastAsia="en-GB"/>
        </w:rPr>
        <w:endnoteReference w:id="26"/>
      </w:r>
      <w:r>
        <w:rPr>
          <w:rFonts w:ascii="Arial" w:eastAsia="Times New Roman" w:hAnsi="Arial" w:cs="Arial"/>
          <w:color w:val="222222"/>
          <w:sz w:val="19"/>
          <w:szCs w:val="19"/>
          <w:lang w:eastAsia="en-GB"/>
        </w:rPr>
        <w:t xml:space="preserve">  It is lawful to provide restrictions on one’s liberty using the MCA without using the DOLS.  Determining whether it is necessary to use the Safeguards is a question of determining whether the cumulative nature of a number of restrictions on one’s liberty reach the threshold for a deprivation of liberty.</w:t>
      </w:r>
      <w:r>
        <w:rPr>
          <w:rStyle w:val="EndnoteReference"/>
          <w:rFonts w:ascii="Arial" w:eastAsia="Times New Roman" w:hAnsi="Arial" w:cs="Arial"/>
          <w:color w:val="222222"/>
          <w:sz w:val="19"/>
          <w:szCs w:val="19"/>
          <w:lang w:eastAsia="en-GB"/>
        </w:rPr>
        <w:endnoteReference w:id="27"/>
      </w:r>
      <w:r>
        <w:rPr>
          <w:rFonts w:ascii="Arial" w:eastAsia="Times New Roman" w:hAnsi="Arial" w:cs="Arial"/>
          <w:color w:val="222222"/>
          <w:sz w:val="19"/>
          <w:szCs w:val="19"/>
          <w:lang w:eastAsia="en-GB"/>
        </w:rPr>
        <w:t xml:space="preserve">  This requires close analysis of the specific situation of a patient and is vulnerable to variation in opinion. One study using 12 case vignettes to ask expert professionals whether they felt a deprivation of liberty was taking place found consensus of judgment to be slight and only minimally statistically significant.</w:t>
      </w:r>
      <w:r>
        <w:rPr>
          <w:rStyle w:val="EndnoteReference"/>
          <w:rFonts w:ascii="Arial" w:eastAsia="Times New Roman" w:hAnsi="Arial" w:cs="Arial"/>
          <w:color w:val="222222"/>
          <w:sz w:val="19"/>
          <w:szCs w:val="19"/>
          <w:lang w:eastAsia="en-GB"/>
        </w:rPr>
        <w:endnoteReference w:id="28"/>
      </w:r>
      <w:r>
        <w:rPr>
          <w:rFonts w:ascii="Arial" w:eastAsia="Times New Roman" w:hAnsi="Arial" w:cs="Arial"/>
          <w:color w:val="222222"/>
          <w:sz w:val="19"/>
          <w:szCs w:val="19"/>
          <w:lang w:eastAsia="en-GB"/>
        </w:rPr>
        <w:t xml:space="preserve">  As observed in the </w:t>
      </w:r>
      <w:r w:rsidRPr="00AC708D">
        <w:rPr>
          <w:rFonts w:ascii="Arial" w:eastAsia="Times New Roman" w:hAnsi="Arial" w:cs="Arial"/>
          <w:i/>
          <w:color w:val="222222"/>
          <w:sz w:val="19"/>
          <w:szCs w:val="19"/>
          <w:lang w:eastAsia="en-GB"/>
        </w:rPr>
        <w:t>Cheshire West</w:t>
      </w:r>
      <w:r>
        <w:rPr>
          <w:rFonts w:ascii="Arial" w:eastAsia="Times New Roman" w:hAnsi="Arial" w:cs="Arial"/>
          <w:color w:val="222222"/>
          <w:sz w:val="19"/>
          <w:szCs w:val="19"/>
          <w:lang w:eastAsia="en-GB"/>
        </w:rPr>
        <w:t xml:space="preserve"> case, differences of opinion even arise in Supreme Court justices.</w:t>
      </w:r>
      <w:r>
        <w:rPr>
          <w:rStyle w:val="EndnoteReference"/>
          <w:rFonts w:ascii="Arial" w:eastAsia="Times New Roman" w:hAnsi="Arial" w:cs="Arial"/>
          <w:color w:val="222222"/>
          <w:sz w:val="19"/>
          <w:szCs w:val="19"/>
          <w:lang w:eastAsia="en-GB"/>
        </w:rPr>
        <w:endnoteReference w:id="29"/>
      </w:r>
      <w:r>
        <w:rPr>
          <w:rFonts w:ascii="Arial" w:eastAsia="Times New Roman" w:hAnsi="Arial" w:cs="Arial"/>
          <w:color w:val="222222"/>
          <w:sz w:val="19"/>
          <w:szCs w:val="19"/>
          <w:lang w:eastAsia="en-GB"/>
        </w:rPr>
        <w:t xml:space="preserve"> </w:t>
      </w:r>
    </w:p>
    <w:p w:rsidR="00DD4F93" w:rsidRDefault="00352B02" w:rsidP="00FA405F">
      <w:pPr>
        <w:shd w:val="clear" w:color="auto" w:fill="FFFFFF"/>
        <w:spacing w:after="240" w:line="360" w:lineRule="auto"/>
        <w:jc w:val="both"/>
        <w:rPr>
          <w:rFonts w:ascii="Arial" w:eastAsia="Times New Roman" w:hAnsi="Arial" w:cs="Arial"/>
          <w:color w:val="222222"/>
          <w:sz w:val="19"/>
          <w:szCs w:val="19"/>
          <w:lang w:eastAsia="en-GB"/>
        </w:rPr>
      </w:pPr>
      <w:r>
        <w:rPr>
          <w:rFonts w:ascii="Arial" w:eastAsia="Times New Roman" w:hAnsi="Arial" w:cs="Arial"/>
          <w:color w:val="222222"/>
          <w:sz w:val="19"/>
          <w:szCs w:val="19"/>
          <w:lang w:eastAsia="en-GB"/>
        </w:rPr>
        <w:lastRenderedPageBreak/>
        <w:t>It appears that there is wide variation between hospices in the number of times the Safeguards are used.   Whilst knowledge gaps may be contributing in part to these discrepancies, they are also likely to represent a variation in interpretation of the law as it currently stands.  For example, the European Court of Human Rights has confirmed one core element of a deprivation of liberty is the absence of valid consent to the confinement.</w:t>
      </w:r>
      <w:r>
        <w:rPr>
          <w:rStyle w:val="EndnoteReference"/>
          <w:rFonts w:ascii="Arial" w:eastAsia="Times New Roman" w:hAnsi="Arial" w:cs="Arial"/>
          <w:color w:val="222222"/>
          <w:sz w:val="19"/>
          <w:szCs w:val="19"/>
          <w:lang w:eastAsia="en-GB"/>
        </w:rPr>
        <w:endnoteReference w:id="30"/>
      </w:r>
      <w:r>
        <w:rPr>
          <w:rFonts w:ascii="Arial" w:eastAsia="Times New Roman" w:hAnsi="Arial" w:cs="Arial"/>
          <w:color w:val="222222"/>
          <w:sz w:val="19"/>
          <w:szCs w:val="19"/>
          <w:lang w:eastAsia="en-GB"/>
        </w:rPr>
        <w:t xml:space="preserve"> The Department of Health have since stated that if a person has capacity to consent to admission to a hospice but then subsequently loses that capacity the Safeguards are not required.</w:t>
      </w:r>
      <w:r>
        <w:rPr>
          <w:rStyle w:val="EndnoteReference"/>
          <w:rFonts w:ascii="Arial" w:eastAsia="Times New Roman" w:hAnsi="Arial" w:cs="Arial"/>
          <w:color w:val="222222"/>
          <w:sz w:val="19"/>
          <w:szCs w:val="19"/>
          <w:lang w:eastAsia="en-GB"/>
        </w:rPr>
        <w:endnoteReference w:id="31"/>
      </w:r>
      <w:r>
        <w:rPr>
          <w:rFonts w:ascii="Arial" w:eastAsia="Times New Roman" w:hAnsi="Arial" w:cs="Arial"/>
          <w:color w:val="222222"/>
          <w:sz w:val="19"/>
          <w:szCs w:val="19"/>
          <w:lang w:eastAsia="en-GB"/>
        </w:rPr>
        <w:t xml:space="preserve"> </w:t>
      </w:r>
      <w:r w:rsidR="005456C8">
        <w:rPr>
          <w:rFonts w:ascii="Arial" w:eastAsia="Times New Roman" w:hAnsi="Arial" w:cs="Arial"/>
          <w:color w:val="222222"/>
          <w:sz w:val="19"/>
          <w:szCs w:val="19"/>
          <w:lang w:eastAsia="en-GB"/>
        </w:rPr>
        <w:t xml:space="preserve"> The exception to this is if the care provided cha</w:t>
      </w:r>
      <w:r w:rsidR="00C42B19">
        <w:rPr>
          <w:rFonts w:ascii="Arial" w:eastAsia="Times New Roman" w:hAnsi="Arial" w:cs="Arial"/>
          <w:color w:val="222222"/>
          <w:sz w:val="19"/>
          <w:szCs w:val="19"/>
          <w:lang w:eastAsia="en-GB"/>
        </w:rPr>
        <w:t>nges</w:t>
      </w:r>
      <w:r w:rsidR="005456C8">
        <w:rPr>
          <w:rFonts w:ascii="Arial" w:eastAsia="Times New Roman" w:hAnsi="Arial" w:cs="Arial"/>
          <w:color w:val="222222"/>
          <w:sz w:val="19"/>
          <w:szCs w:val="19"/>
          <w:lang w:eastAsia="en-GB"/>
        </w:rPr>
        <w:t xml:space="preserve"> during admission to include “</w:t>
      </w:r>
      <w:r w:rsidR="005456C8" w:rsidRPr="005456C8">
        <w:rPr>
          <w:rFonts w:ascii="Arial" w:eastAsia="Times New Roman" w:hAnsi="Arial" w:cs="Arial"/>
          <w:i/>
          <w:color w:val="222222"/>
          <w:sz w:val="19"/>
          <w:szCs w:val="19"/>
          <w:lang w:eastAsia="en-GB"/>
        </w:rPr>
        <w:t>significant extra restrictions</w:t>
      </w:r>
      <w:r w:rsidR="005456C8">
        <w:rPr>
          <w:rFonts w:ascii="Arial" w:eastAsia="Times New Roman" w:hAnsi="Arial" w:cs="Arial"/>
          <w:color w:val="222222"/>
          <w:sz w:val="19"/>
          <w:szCs w:val="19"/>
          <w:lang w:eastAsia="en-GB"/>
        </w:rPr>
        <w:t>”</w:t>
      </w:r>
      <w:r w:rsidR="00C42B19">
        <w:rPr>
          <w:rFonts w:ascii="Arial" w:eastAsia="Times New Roman" w:hAnsi="Arial" w:cs="Arial"/>
          <w:color w:val="222222"/>
          <w:sz w:val="19"/>
          <w:szCs w:val="19"/>
          <w:lang w:eastAsia="en-GB"/>
        </w:rPr>
        <w:t xml:space="preserve"> for which the patient did not provide consent</w:t>
      </w:r>
      <w:r w:rsidR="005456C8">
        <w:rPr>
          <w:rFonts w:ascii="Arial" w:eastAsia="Times New Roman" w:hAnsi="Arial" w:cs="Arial"/>
          <w:color w:val="222222"/>
          <w:sz w:val="19"/>
          <w:szCs w:val="19"/>
          <w:lang w:eastAsia="en-GB"/>
        </w:rPr>
        <w:t>.</w:t>
      </w:r>
      <w:r w:rsidR="00315D28">
        <w:rPr>
          <w:rStyle w:val="EndnoteReference"/>
          <w:rFonts w:ascii="Arial" w:eastAsia="Times New Roman" w:hAnsi="Arial" w:cs="Arial"/>
          <w:color w:val="222222"/>
          <w:sz w:val="19"/>
          <w:szCs w:val="19"/>
          <w:lang w:eastAsia="en-GB"/>
        </w:rPr>
        <w:endnoteReference w:id="32"/>
      </w:r>
      <w:r w:rsidR="00315D28">
        <w:rPr>
          <w:rFonts w:ascii="Arial" w:eastAsia="Times New Roman" w:hAnsi="Arial" w:cs="Arial"/>
          <w:color w:val="222222"/>
          <w:sz w:val="19"/>
          <w:szCs w:val="19"/>
          <w:lang w:eastAsia="en-GB"/>
        </w:rPr>
        <w:t xml:space="preserve"> </w:t>
      </w:r>
      <w:r w:rsidR="00C42B19">
        <w:rPr>
          <w:rFonts w:ascii="Arial" w:eastAsia="Times New Roman" w:hAnsi="Arial" w:cs="Arial"/>
          <w:color w:val="222222"/>
          <w:sz w:val="19"/>
          <w:szCs w:val="19"/>
          <w:lang w:eastAsia="en-GB"/>
        </w:rPr>
        <w:t xml:space="preserve"> Even in an environment in which advance care planning is routine, the extent to which valid consent has been obtained for future events, e.g. management of terminal agitation, is a manner of professional interpretation and opinions will vary. </w:t>
      </w:r>
    </w:p>
    <w:p w:rsidR="00354BFC" w:rsidRPr="00DD4F93" w:rsidRDefault="00354BFC" w:rsidP="00FA405F">
      <w:pPr>
        <w:spacing w:line="360" w:lineRule="auto"/>
        <w:jc w:val="both"/>
        <w:rPr>
          <w:rFonts w:ascii="Arial" w:hAnsi="Arial"/>
          <w:sz w:val="19"/>
          <w:szCs w:val="19"/>
        </w:rPr>
      </w:pPr>
      <w:r>
        <w:rPr>
          <w:rFonts w:ascii="Arial" w:hAnsi="Arial"/>
          <w:sz w:val="19"/>
          <w:szCs w:val="19"/>
        </w:rPr>
        <w:t xml:space="preserve">Our study </w:t>
      </w:r>
      <w:r w:rsidR="00180D5E">
        <w:rPr>
          <w:rFonts w:ascii="Arial" w:hAnsi="Arial"/>
          <w:sz w:val="19"/>
          <w:szCs w:val="19"/>
        </w:rPr>
        <w:t xml:space="preserve">provides evidence that </w:t>
      </w:r>
      <w:r>
        <w:rPr>
          <w:rFonts w:ascii="Arial" w:hAnsi="Arial"/>
          <w:sz w:val="19"/>
          <w:szCs w:val="19"/>
        </w:rPr>
        <w:t>t</w:t>
      </w:r>
      <w:r w:rsidRPr="008B1690">
        <w:rPr>
          <w:rFonts w:ascii="Arial" w:hAnsi="Arial"/>
          <w:sz w:val="19"/>
          <w:szCs w:val="19"/>
        </w:rPr>
        <w:t>raining appear</w:t>
      </w:r>
      <w:r w:rsidR="00180D5E">
        <w:rPr>
          <w:rFonts w:ascii="Arial" w:hAnsi="Arial"/>
          <w:sz w:val="19"/>
          <w:szCs w:val="19"/>
        </w:rPr>
        <w:t>s</w:t>
      </w:r>
      <w:r w:rsidRPr="008B1690">
        <w:rPr>
          <w:rFonts w:ascii="Arial" w:hAnsi="Arial"/>
          <w:sz w:val="19"/>
          <w:szCs w:val="19"/>
        </w:rPr>
        <w:t xml:space="preserve"> to correlate with better levels of knowledge, and </w:t>
      </w:r>
      <w:r w:rsidR="00180D5E">
        <w:rPr>
          <w:rFonts w:ascii="Arial" w:hAnsi="Arial"/>
          <w:sz w:val="19"/>
          <w:szCs w:val="19"/>
        </w:rPr>
        <w:t xml:space="preserve">supports the conclusion that </w:t>
      </w:r>
      <w:r w:rsidRPr="008B1690">
        <w:rPr>
          <w:rFonts w:ascii="Arial" w:hAnsi="Arial"/>
          <w:sz w:val="19"/>
          <w:szCs w:val="19"/>
        </w:rPr>
        <w:t>training should be focused not only on con</w:t>
      </w:r>
      <w:r>
        <w:rPr>
          <w:rFonts w:ascii="Arial" w:hAnsi="Arial"/>
          <w:sz w:val="19"/>
          <w:szCs w:val="19"/>
        </w:rPr>
        <w:t xml:space="preserve">sultants, but also junior doctors, nurses and social workers </w:t>
      </w:r>
      <w:r w:rsidRPr="008B1690">
        <w:rPr>
          <w:rFonts w:ascii="Arial" w:hAnsi="Arial"/>
          <w:sz w:val="19"/>
          <w:szCs w:val="19"/>
        </w:rPr>
        <w:t>who also have an important role to play in identifying</w:t>
      </w:r>
      <w:r>
        <w:rPr>
          <w:rFonts w:ascii="Arial" w:hAnsi="Arial"/>
          <w:sz w:val="19"/>
          <w:szCs w:val="19"/>
        </w:rPr>
        <w:t>, and avoiding,</w:t>
      </w:r>
      <w:r w:rsidRPr="008B1690">
        <w:rPr>
          <w:rFonts w:ascii="Arial" w:hAnsi="Arial"/>
          <w:sz w:val="19"/>
          <w:szCs w:val="19"/>
        </w:rPr>
        <w:t xml:space="preserve"> a deprivation of liberty.</w:t>
      </w:r>
      <w:r>
        <w:rPr>
          <w:rFonts w:ascii="Arial" w:hAnsi="Arial"/>
          <w:sz w:val="19"/>
          <w:szCs w:val="19"/>
        </w:rPr>
        <w:t xml:space="preserve"> </w:t>
      </w:r>
    </w:p>
    <w:p w:rsidR="00F020D2" w:rsidRPr="007268F9" w:rsidRDefault="00F020D2" w:rsidP="00834246">
      <w:pPr>
        <w:spacing w:line="360" w:lineRule="auto"/>
        <w:jc w:val="both"/>
        <w:rPr>
          <w:rFonts w:ascii="Arial" w:hAnsi="Arial"/>
          <w:b/>
          <w:sz w:val="19"/>
          <w:szCs w:val="19"/>
        </w:rPr>
      </w:pPr>
      <w:r w:rsidRPr="007268F9">
        <w:rPr>
          <w:rFonts w:ascii="Arial" w:hAnsi="Arial"/>
          <w:b/>
          <w:sz w:val="19"/>
          <w:szCs w:val="19"/>
        </w:rPr>
        <w:t>Limitations</w:t>
      </w:r>
    </w:p>
    <w:p w:rsidR="001C35CF" w:rsidRDefault="001C35CF" w:rsidP="00834246">
      <w:pPr>
        <w:spacing w:line="360" w:lineRule="auto"/>
        <w:jc w:val="both"/>
        <w:rPr>
          <w:rFonts w:ascii="Arial" w:hAnsi="Arial"/>
          <w:sz w:val="19"/>
          <w:szCs w:val="19"/>
        </w:rPr>
      </w:pPr>
      <w:r w:rsidRPr="008B1690">
        <w:rPr>
          <w:rFonts w:ascii="Arial" w:hAnsi="Arial"/>
          <w:sz w:val="19"/>
          <w:szCs w:val="19"/>
        </w:rPr>
        <w:t xml:space="preserve">The study has a number of limitations.  </w:t>
      </w:r>
      <w:r w:rsidR="00834246">
        <w:rPr>
          <w:rFonts w:ascii="Arial" w:hAnsi="Arial"/>
          <w:sz w:val="19"/>
          <w:szCs w:val="19"/>
        </w:rPr>
        <w:t>Clinicians</w:t>
      </w:r>
      <w:r w:rsidRPr="008B1690">
        <w:rPr>
          <w:rFonts w:ascii="Arial" w:hAnsi="Arial"/>
          <w:sz w:val="19"/>
          <w:szCs w:val="19"/>
        </w:rPr>
        <w:t xml:space="preserve"> who have an interest in this area may </w:t>
      </w:r>
      <w:r w:rsidR="00180D5E">
        <w:rPr>
          <w:rFonts w:ascii="Arial" w:hAnsi="Arial"/>
          <w:sz w:val="19"/>
          <w:szCs w:val="19"/>
        </w:rPr>
        <w:t xml:space="preserve">have </w:t>
      </w:r>
      <w:r w:rsidRPr="008B1690">
        <w:rPr>
          <w:rFonts w:ascii="Arial" w:hAnsi="Arial"/>
          <w:sz w:val="19"/>
          <w:szCs w:val="19"/>
        </w:rPr>
        <w:t>be</w:t>
      </w:r>
      <w:r w:rsidR="00180D5E">
        <w:rPr>
          <w:rFonts w:ascii="Arial" w:hAnsi="Arial"/>
          <w:sz w:val="19"/>
          <w:szCs w:val="19"/>
        </w:rPr>
        <w:t>en</w:t>
      </w:r>
      <w:r w:rsidRPr="008B1690">
        <w:rPr>
          <w:rFonts w:ascii="Arial" w:hAnsi="Arial"/>
          <w:sz w:val="19"/>
          <w:szCs w:val="19"/>
        </w:rPr>
        <w:t xml:space="preserve"> more likely to respond and feel confident answering knowledge questions. </w:t>
      </w:r>
      <w:r w:rsidR="00834246" w:rsidRPr="008B1690">
        <w:rPr>
          <w:rFonts w:ascii="Arial" w:hAnsi="Arial"/>
          <w:sz w:val="19"/>
          <w:szCs w:val="19"/>
        </w:rPr>
        <w:t xml:space="preserve">The responses were returned individually </w:t>
      </w:r>
      <w:r w:rsidR="00180D5E">
        <w:rPr>
          <w:rFonts w:ascii="Arial" w:hAnsi="Arial"/>
          <w:sz w:val="19"/>
          <w:szCs w:val="19"/>
        </w:rPr>
        <w:t xml:space="preserve">and anonymously </w:t>
      </w:r>
      <w:r w:rsidR="00834246" w:rsidRPr="008B1690">
        <w:rPr>
          <w:rFonts w:ascii="Arial" w:hAnsi="Arial"/>
          <w:sz w:val="19"/>
          <w:szCs w:val="19"/>
        </w:rPr>
        <w:t>to protect identity</w:t>
      </w:r>
      <w:r w:rsidR="00180D5E">
        <w:rPr>
          <w:rFonts w:ascii="Arial" w:hAnsi="Arial"/>
          <w:sz w:val="19"/>
          <w:szCs w:val="19"/>
        </w:rPr>
        <w:t xml:space="preserve">, so </w:t>
      </w:r>
      <w:r w:rsidR="00834246" w:rsidRPr="008B1690">
        <w:rPr>
          <w:rFonts w:ascii="Arial" w:hAnsi="Arial"/>
          <w:sz w:val="19"/>
          <w:szCs w:val="19"/>
        </w:rPr>
        <w:t xml:space="preserve">it was not possible to correlate scores within </w:t>
      </w:r>
      <w:r w:rsidR="00180D5E">
        <w:rPr>
          <w:rFonts w:ascii="Arial" w:hAnsi="Arial"/>
          <w:sz w:val="19"/>
          <w:szCs w:val="19"/>
        </w:rPr>
        <w:t>hospice teams</w:t>
      </w:r>
      <w:r w:rsidR="00834246" w:rsidRPr="008B1690">
        <w:rPr>
          <w:rFonts w:ascii="Arial" w:hAnsi="Arial"/>
          <w:sz w:val="19"/>
          <w:szCs w:val="19"/>
        </w:rPr>
        <w:t xml:space="preserve">, nor is it known how many individuals from each </w:t>
      </w:r>
      <w:r w:rsidR="00180D5E">
        <w:rPr>
          <w:rFonts w:ascii="Arial" w:hAnsi="Arial"/>
          <w:sz w:val="19"/>
          <w:szCs w:val="19"/>
        </w:rPr>
        <w:t xml:space="preserve">hospice </w:t>
      </w:r>
      <w:r w:rsidR="00834246" w:rsidRPr="008B1690">
        <w:rPr>
          <w:rFonts w:ascii="Arial" w:hAnsi="Arial"/>
          <w:sz w:val="19"/>
          <w:szCs w:val="19"/>
        </w:rPr>
        <w:t xml:space="preserve">organisation replied. </w:t>
      </w:r>
      <w:r w:rsidRPr="008B1690">
        <w:rPr>
          <w:rFonts w:ascii="Arial" w:hAnsi="Arial"/>
          <w:sz w:val="19"/>
          <w:szCs w:val="19"/>
        </w:rPr>
        <w:t xml:space="preserve"> </w:t>
      </w:r>
      <w:r w:rsidR="00180D5E">
        <w:rPr>
          <w:rFonts w:ascii="Arial" w:hAnsi="Arial"/>
          <w:sz w:val="19"/>
          <w:szCs w:val="19"/>
        </w:rPr>
        <w:t>While t</w:t>
      </w:r>
      <w:r w:rsidRPr="008B1690">
        <w:rPr>
          <w:rFonts w:ascii="Arial" w:hAnsi="Arial"/>
          <w:sz w:val="19"/>
          <w:szCs w:val="19"/>
        </w:rPr>
        <w:t>he sample size is small</w:t>
      </w:r>
      <w:r w:rsidR="00834246">
        <w:rPr>
          <w:rFonts w:ascii="Arial" w:hAnsi="Arial"/>
          <w:sz w:val="19"/>
          <w:szCs w:val="19"/>
        </w:rPr>
        <w:t xml:space="preserve"> and may not be generalizable across the countr</w:t>
      </w:r>
      <w:r w:rsidR="00CB29D6">
        <w:rPr>
          <w:rFonts w:ascii="Arial" w:hAnsi="Arial"/>
          <w:sz w:val="19"/>
          <w:szCs w:val="19"/>
        </w:rPr>
        <w:t>y</w:t>
      </w:r>
      <w:r w:rsidR="00C80C95">
        <w:rPr>
          <w:rFonts w:ascii="Arial" w:hAnsi="Arial"/>
          <w:sz w:val="19"/>
          <w:szCs w:val="19"/>
        </w:rPr>
        <w:t>,</w:t>
      </w:r>
      <w:r w:rsidR="00180D5E">
        <w:rPr>
          <w:rFonts w:ascii="Arial" w:hAnsi="Arial"/>
          <w:sz w:val="19"/>
          <w:szCs w:val="19"/>
        </w:rPr>
        <w:t xml:space="preserve"> </w:t>
      </w:r>
      <w:r w:rsidR="00C80C95">
        <w:rPr>
          <w:rFonts w:ascii="Arial" w:hAnsi="Arial"/>
          <w:sz w:val="19"/>
          <w:szCs w:val="19"/>
        </w:rPr>
        <w:t xml:space="preserve">we achieved a good response rate </w:t>
      </w:r>
      <w:r w:rsidR="00633568">
        <w:rPr>
          <w:rFonts w:ascii="Arial" w:hAnsi="Arial"/>
          <w:sz w:val="19"/>
          <w:szCs w:val="19"/>
        </w:rPr>
        <w:t>across</w:t>
      </w:r>
      <w:r w:rsidR="00C80C95">
        <w:rPr>
          <w:rFonts w:ascii="Arial" w:hAnsi="Arial"/>
          <w:sz w:val="19"/>
          <w:szCs w:val="19"/>
        </w:rPr>
        <w:t xml:space="preserve"> a large </w:t>
      </w:r>
      <w:r w:rsidR="00CC0999">
        <w:rPr>
          <w:rFonts w:ascii="Arial" w:hAnsi="Arial"/>
          <w:sz w:val="19"/>
          <w:szCs w:val="19"/>
        </w:rPr>
        <w:t xml:space="preserve">geographical area. </w:t>
      </w:r>
      <w:r w:rsidR="00834246">
        <w:rPr>
          <w:rFonts w:ascii="Arial" w:hAnsi="Arial"/>
          <w:sz w:val="19"/>
          <w:szCs w:val="19"/>
        </w:rPr>
        <w:t xml:space="preserve">The </w:t>
      </w:r>
      <w:r w:rsidR="00CC0999">
        <w:rPr>
          <w:rFonts w:ascii="Arial" w:hAnsi="Arial"/>
          <w:sz w:val="19"/>
          <w:szCs w:val="19"/>
        </w:rPr>
        <w:t xml:space="preserve">sample </w:t>
      </w:r>
      <w:r w:rsidR="00834246">
        <w:rPr>
          <w:rFonts w:ascii="Arial" w:hAnsi="Arial"/>
          <w:sz w:val="19"/>
          <w:szCs w:val="19"/>
        </w:rPr>
        <w:t>cover</w:t>
      </w:r>
      <w:r w:rsidR="00CC0999">
        <w:rPr>
          <w:rFonts w:ascii="Arial" w:hAnsi="Arial"/>
          <w:sz w:val="19"/>
          <w:szCs w:val="19"/>
        </w:rPr>
        <w:t>ed</w:t>
      </w:r>
      <w:r w:rsidR="00834246">
        <w:rPr>
          <w:rFonts w:ascii="Arial" w:hAnsi="Arial"/>
          <w:sz w:val="19"/>
          <w:szCs w:val="19"/>
        </w:rPr>
        <w:t xml:space="preserve"> a number of local authorities</w:t>
      </w:r>
      <w:r w:rsidR="00180D5E">
        <w:rPr>
          <w:rFonts w:ascii="Arial" w:hAnsi="Arial"/>
          <w:sz w:val="19"/>
          <w:szCs w:val="19"/>
        </w:rPr>
        <w:t>,</w:t>
      </w:r>
      <w:r w:rsidR="00834246">
        <w:rPr>
          <w:rFonts w:ascii="Arial" w:hAnsi="Arial"/>
          <w:sz w:val="19"/>
          <w:szCs w:val="19"/>
        </w:rPr>
        <w:t xml:space="preserve"> suggesting that the difficulties in obtaining appropriate guidance and securing an authorisation within the appropriate time frame are </w:t>
      </w:r>
      <w:r w:rsidR="00180D5E">
        <w:rPr>
          <w:rFonts w:ascii="Arial" w:hAnsi="Arial"/>
          <w:sz w:val="19"/>
          <w:szCs w:val="19"/>
        </w:rPr>
        <w:t>widespread</w:t>
      </w:r>
      <w:r w:rsidR="00834246">
        <w:rPr>
          <w:rFonts w:ascii="Arial" w:hAnsi="Arial"/>
          <w:sz w:val="19"/>
          <w:szCs w:val="19"/>
        </w:rPr>
        <w:t>.</w:t>
      </w:r>
      <w:r w:rsidRPr="008B1690">
        <w:rPr>
          <w:rFonts w:ascii="Arial" w:hAnsi="Arial"/>
          <w:sz w:val="19"/>
          <w:szCs w:val="19"/>
        </w:rPr>
        <w:t xml:space="preserve">  </w:t>
      </w:r>
    </w:p>
    <w:p w:rsidR="009B6CF0" w:rsidRPr="001C35CF" w:rsidRDefault="000A2389" w:rsidP="00834246">
      <w:pPr>
        <w:spacing w:line="360" w:lineRule="auto"/>
        <w:jc w:val="both"/>
        <w:rPr>
          <w:rFonts w:ascii="Arial" w:hAnsi="Arial"/>
          <w:sz w:val="19"/>
          <w:szCs w:val="19"/>
        </w:rPr>
      </w:pPr>
      <w:r w:rsidRPr="000A2389">
        <w:rPr>
          <w:rFonts w:ascii="Arial" w:hAnsi="Arial"/>
          <w:sz w:val="19"/>
          <w:szCs w:val="19"/>
        </w:rPr>
        <w:t>Level of theoretical knowledge may not correlate with appropriate us</w:t>
      </w:r>
      <w:r>
        <w:rPr>
          <w:rFonts w:ascii="Arial" w:hAnsi="Arial"/>
          <w:sz w:val="19"/>
          <w:szCs w:val="19"/>
        </w:rPr>
        <w:t xml:space="preserve">e of the </w:t>
      </w:r>
      <w:r w:rsidR="007268F9">
        <w:rPr>
          <w:rFonts w:ascii="Arial" w:hAnsi="Arial"/>
          <w:sz w:val="19"/>
          <w:szCs w:val="19"/>
        </w:rPr>
        <w:t>S</w:t>
      </w:r>
      <w:r>
        <w:rPr>
          <w:rFonts w:ascii="Arial" w:hAnsi="Arial"/>
          <w:sz w:val="19"/>
          <w:szCs w:val="19"/>
        </w:rPr>
        <w:t>afeguards in practice and i</w:t>
      </w:r>
      <w:r w:rsidR="0033637B">
        <w:rPr>
          <w:rFonts w:ascii="Arial" w:hAnsi="Arial"/>
          <w:sz w:val="19"/>
          <w:szCs w:val="19"/>
        </w:rPr>
        <w:t>t was not possible</w:t>
      </w:r>
      <w:r>
        <w:rPr>
          <w:rFonts w:ascii="Arial" w:hAnsi="Arial"/>
          <w:sz w:val="19"/>
          <w:szCs w:val="19"/>
        </w:rPr>
        <w:t xml:space="preserve"> in this survey</w:t>
      </w:r>
      <w:r w:rsidR="0033637B">
        <w:rPr>
          <w:rFonts w:ascii="Arial" w:hAnsi="Arial"/>
          <w:sz w:val="19"/>
          <w:szCs w:val="19"/>
        </w:rPr>
        <w:t xml:space="preserve"> to test all aspects of legal knowledge of the </w:t>
      </w:r>
      <w:r w:rsidR="007268F9">
        <w:rPr>
          <w:rFonts w:ascii="Arial" w:hAnsi="Arial"/>
          <w:sz w:val="19"/>
          <w:szCs w:val="19"/>
        </w:rPr>
        <w:t>S</w:t>
      </w:r>
      <w:r w:rsidR="0033637B">
        <w:rPr>
          <w:rFonts w:ascii="Arial" w:hAnsi="Arial"/>
          <w:sz w:val="19"/>
          <w:szCs w:val="19"/>
        </w:rPr>
        <w:t>afeguards.  T</w:t>
      </w:r>
      <w:r w:rsidR="001C35CF">
        <w:rPr>
          <w:rFonts w:ascii="Arial" w:hAnsi="Arial"/>
          <w:sz w:val="19"/>
          <w:szCs w:val="19"/>
        </w:rPr>
        <w:t>he survey did not aim to identify skills in distinguishing between a restriction or a deprivation of liberty</w:t>
      </w:r>
      <w:r w:rsidR="001C35CF" w:rsidRPr="000A2389">
        <w:rPr>
          <w:rFonts w:ascii="Arial" w:hAnsi="Arial"/>
          <w:sz w:val="19"/>
          <w:szCs w:val="19"/>
        </w:rPr>
        <w:t>.</w:t>
      </w:r>
      <w:r w:rsidR="001C35CF">
        <w:rPr>
          <w:rFonts w:ascii="Arial" w:hAnsi="Arial"/>
          <w:sz w:val="19"/>
          <w:szCs w:val="19"/>
        </w:rPr>
        <w:t xml:space="preserve"> Although it </w:t>
      </w:r>
      <w:proofErr w:type="gramStart"/>
      <w:r w:rsidR="001C35CF">
        <w:rPr>
          <w:rFonts w:ascii="Arial" w:hAnsi="Arial"/>
          <w:sz w:val="19"/>
          <w:szCs w:val="19"/>
        </w:rPr>
        <w:t>is  important</w:t>
      </w:r>
      <w:proofErr w:type="gramEnd"/>
      <w:r w:rsidR="001C35CF">
        <w:rPr>
          <w:rFonts w:ascii="Arial" w:hAnsi="Arial"/>
          <w:sz w:val="19"/>
          <w:szCs w:val="19"/>
        </w:rPr>
        <w:t xml:space="preserve"> that clinicians have the skills to identify a deprivation of liberty in practice, the lack of standard definition would make it difficult to assess the</w:t>
      </w:r>
      <w:r>
        <w:rPr>
          <w:rFonts w:ascii="Arial" w:hAnsi="Arial"/>
          <w:sz w:val="19"/>
          <w:szCs w:val="19"/>
        </w:rPr>
        <w:t xml:space="preserve">se skills in </w:t>
      </w:r>
      <w:r w:rsidR="007268F9">
        <w:rPr>
          <w:rFonts w:ascii="Arial" w:hAnsi="Arial"/>
          <w:sz w:val="19"/>
          <w:szCs w:val="19"/>
        </w:rPr>
        <w:t xml:space="preserve">a </w:t>
      </w:r>
      <w:r>
        <w:rPr>
          <w:rFonts w:ascii="Arial" w:hAnsi="Arial"/>
          <w:sz w:val="19"/>
          <w:szCs w:val="19"/>
        </w:rPr>
        <w:t>survey</w:t>
      </w:r>
      <w:r w:rsidR="007268F9">
        <w:rPr>
          <w:rFonts w:ascii="Arial" w:hAnsi="Arial"/>
          <w:sz w:val="19"/>
          <w:szCs w:val="19"/>
        </w:rPr>
        <w:t>.</w:t>
      </w:r>
      <w:r>
        <w:rPr>
          <w:rFonts w:ascii="Arial" w:hAnsi="Arial"/>
          <w:sz w:val="19"/>
          <w:szCs w:val="19"/>
        </w:rPr>
        <w:t xml:space="preserve"> </w:t>
      </w:r>
    </w:p>
    <w:p w:rsidR="007268F9" w:rsidRDefault="007268F9" w:rsidP="00F020D2">
      <w:pPr>
        <w:spacing w:line="360" w:lineRule="auto"/>
        <w:jc w:val="both"/>
        <w:rPr>
          <w:rFonts w:ascii="Arial" w:hAnsi="Arial"/>
          <w:b/>
          <w:sz w:val="19"/>
          <w:szCs w:val="19"/>
          <w:u w:val="single"/>
        </w:rPr>
      </w:pPr>
    </w:p>
    <w:p w:rsidR="00F020D2" w:rsidRPr="00866888" w:rsidRDefault="00F020D2" w:rsidP="00F020D2">
      <w:pPr>
        <w:spacing w:line="360" w:lineRule="auto"/>
        <w:jc w:val="both"/>
        <w:rPr>
          <w:rFonts w:ascii="Arial" w:hAnsi="Arial"/>
          <w:i/>
          <w:sz w:val="19"/>
          <w:szCs w:val="19"/>
          <w:u w:val="single"/>
        </w:rPr>
      </w:pPr>
      <w:r>
        <w:rPr>
          <w:rFonts w:ascii="Arial" w:hAnsi="Arial"/>
          <w:b/>
          <w:sz w:val="19"/>
          <w:szCs w:val="19"/>
          <w:u w:val="single"/>
        </w:rPr>
        <w:t>Conclusion</w:t>
      </w:r>
    </w:p>
    <w:p w:rsidR="00866888" w:rsidRPr="00866888" w:rsidRDefault="00866888" w:rsidP="00F020D2">
      <w:pPr>
        <w:spacing w:line="360" w:lineRule="auto"/>
        <w:jc w:val="both"/>
        <w:rPr>
          <w:rFonts w:ascii="Arial" w:hAnsi="Arial"/>
          <w:sz w:val="19"/>
          <w:szCs w:val="19"/>
        </w:rPr>
      </w:pPr>
      <w:r w:rsidRPr="00866888">
        <w:rPr>
          <w:rFonts w:ascii="Arial" w:hAnsi="Arial"/>
          <w:i/>
          <w:sz w:val="19"/>
          <w:szCs w:val="19"/>
        </w:rPr>
        <w:t xml:space="preserve">“It seems as though we may also take the responsibility of addressing </w:t>
      </w:r>
      <w:r w:rsidR="00203969">
        <w:rPr>
          <w:rFonts w:ascii="Arial" w:hAnsi="Arial"/>
          <w:i/>
          <w:sz w:val="19"/>
          <w:szCs w:val="19"/>
        </w:rPr>
        <w:t>DOLS</w:t>
      </w:r>
      <w:r w:rsidRPr="00866888">
        <w:rPr>
          <w:rFonts w:ascii="Arial" w:hAnsi="Arial"/>
          <w:i/>
          <w:sz w:val="19"/>
          <w:szCs w:val="19"/>
        </w:rPr>
        <w:t xml:space="preserve"> more proactively than other specialities…it’s not always a welcome </w:t>
      </w:r>
      <w:proofErr w:type="gramStart"/>
      <w:r w:rsidRPr="00866888">
        <w:rPr>
          <w:rFonts w:ascii="Arial" w:hAnsi="Arial"/>
          <w:i/>
          <w:sz w:val="19"/>
          <w:szCs w:val="19"/>
        </w:rPr>
        <w:t>task”</w:t>
      </w:r>
      <w:r>
        <w:rPr>
          <w:rFonts w:ascii="Arial" w:hAnsi="Arial"/>
          <w:i/>
          <w:sz w:val="19"/>
          <w:szCs w:val="19"/>
        </w:rPr>
        <w:t xml:space="preserve">  </w:t>
      </w:r>
      <w:r>
        <w:rPr>
          <w:rFonts w:ascii="Arial" w:hAnsi="Arial"/>
          <w:sz w:val="19"/>
          <w:szCs w:val="19"/>
        </w:rPr>
        <w:t>[</w:t>
      </w:r>
      <w:proofErr w:type="gramEnd"/>
      <w:r>
        <w:rPr>
          <w:rFonts w:ascii="Arial" w:hAnsi="Arial"/>
          <w:sz w:val="19"/>
          <w:szCs w:val="19"/>
        </w:rPr>
        <w:t>Speciality Doctor, Score 7]</w:t>
      </w:r>
    </w:p>
    <w:p w:rsidR="003929D9" w:rsidRDefault="000A2341" w:rsidP="00F020D2">
      <w:pPr>
        <w:spacing w:line="360" w:lineRule="auto"/>
        <w:jc w:val="both"/>
        <w:rPr>
          <w:rFonts w:ascii="Arial" w:hAnsi="Arial"/>
          <w:sz w:val="19"/>
          <w:szCs w:val="19"/>
        </w:rPr>
      </w:pPr>
      <w:r>
        <w:rPr>
          <w:rFonts w:ascii="Arial" w:hAnsi="Arial"/>
          <w:sz w:val="19"/>
          <w:szCs w:val="19"/>
        </w:rPr>
        <w:t xml:space="preserve">There are currently no published studies examining the use of the </w:t>
      </w:r>
      <w:r w:rsidR="00035F2E">
        <w:rPr>
          <w:rFonts w:ascii="Arial" w:hAnsi="Arial"/>
          <w:sz w:val="19"/>
          <w:szCs w:val="19"/>
        </w:rPr>
        <w:t>DoLS</w:t>
      </w:r>
      <w:r>
        <w:rPr>
          <w:rFonts w:ascii="Arial" w:hAnsi="Arial"/>
          <w:sz w:val="19"/>
          <w:szCs w:val="19"/>
        </w:rPr>
        <w:t xml:space="preserve"> in the palliative care population. </w:t>
      </w:r>
      <w:r w:rsidR="0001515A" w:rsidRPr="008B1690">
        <w:rPr>
          <w:rFonts w:ascii="Arial" w:hAnsi="Arial"/>
          <w:sz w:val="19"/>
          <w:szCs w:val="19"/>
        </w:rPr>
        <w:t xml:space="preserve">This regional study suggests that clinicians, particularly consultants, have a good knowledge of the </w:t>
      </w:r>
      <w:r w:rsidR="009703C5">
        <w:rPr>
          <w:rFonts w:ascii="Arial" w:hAnsi="Arial"/>
          <w:sz w:val="19"/>
          <w:szCs w:val="19"/>
        </w:rPr>
        <w:t>Do</w:t>
      </w:r>
      <w:r w:rsidR="00203969">
        <w:rPr>
          <w:rFonts w:ascii="Arial" w:hAnsi="Arial"/>
          <w:sz w:val="19"/>
          <w:szCs w:val="19"/>
        </w:rPr>
        <w:t>LS</w:t>
      </w:r>
      <w:r w:rsidR="0001515A" w:rsidRPr="008B1690">
        <w:rPr>
          <w:rFonts w:ascii="Arial" w:hAnsi="Arial"/>
          <w:sz w:val="19"/>
          <w:szCs w:val="19"/>
        </w:rPr>
        <w:t xml:space="preserve">.  Yet despite a good knowledge of the law, they are struggling to apply the principles in practice.  </w:t>
      </w:r>
      <w:r w:rsidR="003929D9">
        <w:rPr>
          <w:rFonts w:ascii="Arial" w:hAnsi="Arial"/>
          <w:sz w:val="19"/>
          <w:szCs w:val="19"/>
        </w:rPr>
        <w:t>Many of the negative comments about the</w:t>
      </w:r>
      <w:r w:rsidR="00F81148">
        <w:rPr>
          <w:rFonts w:ascii="Arial" w:hAnsi="Arial"/>
          <w:sz w:val="19"/>
          <w:szCs w:val="19"/>
        </w:rPr>
        <w:t xml:space="preserve"> practical</w:t>
      </w:r>
      <w:r w:rsidR="003929D9">
        <w:rPr>
          <w:rFonts w:ascii="Arial" w:hAnsi="Arial"/>
          <w:sz w:val="19"/>
          <w:szCs w:val="19"/>
        </w:rPr>
        <w:t xml:space="preserve"> use of the </w:t>
      </w:r>
      <w:r w:rsidR="007268F9">
        <w:rPr>
          <w:rFonts w:ascii="Arial" w:hAnsi="Arial"/>
          <w:sz w:val="19"/>
          <w:szCs w:val="19"/>
        </w:rPr>
        <w:t>S</w:t>
      </w:r>
      <w:r w:rsidR="003929D9">
        <w:rPr>
          <w:rFonts w:ascii="Arial" w:hAnsi="Arial"/>
          <w:sz w:val="19"/>
          <w:szCs w:val="19"/>
        </w:rPr>
        <w:t xml:space="preserve">afeguards came from those with a high level of </w:t>
      </w:r>
      <w:r w:rsidR="00035F2E">
        <w:rPr>
          <w:rFonts w:ascii="Arial" w:hAnsi="Arial"/>
          <w:sz w:val="19"/>
          <w:szCs w:val="19"/>
        </w:rPr>
        <w:t xml:space="preserve">factual </w:t>
      </w:r>
      <w:r w:rsidR="003929D9">
        <w:rPr>
          <w:rFonts w:ascii="Arial" w:hAnsi="Arial"/>
          <w:sz w:val="19"/>
          <w:szCs w:val="19"/>
        </w:rPr>
        <w:t xml:space="preserve">knowledge. </w:t>
      </w:r>
    </w:p>
    <w:p w:rsidR="003929D9" w:rsidRPr="000A2341" w:rsidRDefault="00F020D2" w:rsidP="003929D9">
      <w:pPr>
        <w:shd w:val="clear" w:color="auto" w:fill="FFFFFF"/>
        <w:spacing w:after="240" w:line="360" w:lineRule="auto"/>
        <w:rPr>
          <w:rFonts w:ascii="Arial" w:eastAsia="Times New Roman" w:hAnsi="Arial" w:cs="Arial"/>
          <w:color w:val="222222"/>
          <w:sz w:val="19"/>
          <w:szCs w:val="19"/>
          <w:lang w:eastAsia="en-GB"/>
        </w:rPr>
      </w:pPr>
      <w:r w:rsidRPr="008B1690">
        <w:rPr>
          <w:rFonts w:ascii="Arial" w:hAnsi="Arial"/>
          <w:sz w:val="19"/>
          <w:szCs w:val="19"/>
        </w:rPr>
        <w:lastRenderedPageBreak/>
        <w:t>T</w:t>
      </w:r>
      <w:r>
        <w:rPr>
          <w:rFonts w:ascii="Arial" w:hAnsi="Arial"/>
          <w:sz w:val="19"/>
          <w:szCs w:val="19"/>
        </w:rPr>
        <w:t>he CQC</w:t>
      </w:r>
      <w:r w:rsidRPr="008B1690">
        <w:rPr>
          <w:rFonts w:ascii="Arial" w:hAnsi="Arial"/>
          <w:sz w:val="19"/>
          <w:szCs w:val="19"/>
        </w:rPr>
        <w:t xml:space="preserve"> has confirmed that it now considers checks on the appropriate use of the </w:t>
      </w:r>
      <w:r w:rsidR="00035F2E">
        <w:rPr>
          <w:rFonts w:ascii="Arial" w:hAnsi="Arial"/>
          <w:sz w:val="19"/>
          <w:szCs w:val="19"/>
        </w:rPr>
        <w:t xml:space="preserve">DoLS </w:t>
      </w:r>
      <w:r w:rsidRPr="008B1690">
        <w:rPr>
          <w:rFonts w:ascii="Arial" w:hAnsi="Arial"/>
          <w:sz w:val="19"/>
          <w:szCs w:val="19"/>
        </w:rPr>
        <w:t>as a routine part of its inspections.</w:t>
      </w:r>
      <w:r w:rsidR="00315D28" w:rsidRPr="008B1690">
        <w:rPr>
          <w:rStyle w:val="EndnoteReference"/>
          <w:rFonts w:ascii="Arial" w:hAnsi="Arial"/>
          <w:sz w:val="19"/>
          <w:szCs w:val="19"/>
        </w:rPr>
        <w:endnoteReference w:id="33"/>
      </w:r>
      <w:r w:rsidR="00315D28" w:rsidRPr="008B1690">
        <w:rPr>
          <w:rFonts w:ascii="Arial" w:hAnsi="Arial"/>
          <w:sz w:val="19"/>
          <w:szCs w:val="19"/>
        </w:rPr>
        <w:t xml:space="preserve"> </w:t>
      </w:r>
      <w:r w:rsidRPr="008B1690">
        <w:rPr>
          <w:rFonts w:ascii="Arial" w:hAnsi="Arial"/>
          <w:sz w:val="19"/>
          <w:szCs w:val="19"/>
        </w:rPr>
        <w:t xml:space="preserve"> </w:t>
      </w:r>
      <w:r w:rsidR="00315D28">
        <w:rPr>
          <w:rStyle w:val="EndnoteReference"/>
          <w:rFonts w:ascii="Arial" w:hAnsi="Arial"/>
          <w:sz w:val="19"/>
          <w:szCs w:val="19"/>
        </w:rPr>
        <w:endnoteReference w:id="34"/>
      </w:r>
      <w:r w:rsidR="009E3F01">
        <w:rPr>
          <w:rFonts w:ascii="Arial" w:hAnsi="Arial"/>
          <w:sz w:val="19"/>
          <w:szCs w:val="19"/>
        </w:rPr>
        <w:t xml:space="preserve">Given the widespread criticism of the </w:t>
      </w:r>
      <w:r w:rsidR="007268F9">
        <w:rPr>
          <w:rFonts w:ascii="Arial" w:hAnsi="Arial"/>
          <w:sz w:val="19"/>
          <w:szCs w:val="19"/>
        </w:rPr>
        <w:t>S</w:t>
      </w:r>
      <w:r w:rsidR="009E3F01">
        <w:rPr>
          <w:rFonts w:ascii="Arial" w:hAnsi="Arial"/>
          <w:sz w:val="19"/>
          <w:szCs w:val="19"/>
        </w:rPr>
        <w:t xml:space="preserve">afeguards by lawyers, academics and the judiciary, </w:t>
      </w:r>
      <w:r w:rsidR="00653917">
        <w:rPr>
          <w:rFonts w:ascii="Arial" w:hAnsi="Arial"/>
          <w:sz w:val="19"/>
          <w:szCs w:val="19"/>
        </w:rPr>
        <w:t>i</w:t>
      </w:r>
      <w:r w:rsidR="003929D9">
        <w:rPr>
          <w:rFonts w:ascii="Arial" w:hAnsi="Arial"/>
          <w:sz w:val="19"/>
          <w:szCs w:val="19"/>
        </w:rPr>
        <w:t>t is important that healthcare professionals understand not only the technical knowledge behind the</w:t>
      </w:r>
      <w:r w:rsidR="007268F9">
        <w:rPr>
          <w:rFonts w:ascii="Arial" w:hAnsi="Arial"/>
          <w:sz w:val="19"/>
          <w:szCs w:val="19"/>
        </w:rPr>
        <w:t>ir</w:t>
      </w:r>
      <w:r w:rsidR="003929D9">
        <w:rPr>
          <w:rFonts w:ascii="Arial" w:hAnsi="Arial"/>
          <w:sz w:val="19"/>
          <w:szCs w:val="19"/>
        </w:rPr>
        <w:t xml:space="preserve"> use but also the legal and organisational context in which they are being applied.</w:t>
      </w:r>
      <w:r w:rsidR="003929D9" w:rsidRPr="003929D9">
        <w:rPr>
          <w:rFonts w:ascii="Arial" w:eastAsia="Times New Roman" w:hAnsi="Arial" w:cs="Arial"/>
          <w:color w:val="222222"/>
          <w:sz w:val="19"/>
          <w:szCs w:val="19"/>
          <w:lang w:eastAsia="en-GB"/>
        </w:rPr>
        <w:t xml:space="preserve"> </w:t>
      </w:r>
      <w:r w:rsidR="00866888">
        <w:rPr>
          <w:rFonts w:ascii="Arial" w:eastAsia="Times New Roman" w:hAnsi="Arial" w:cs="Arial"/>
          <w:color w:val="222222"/>
          <w:sz w:val="19"/>
          <w:szCs w:val="19"/>
          <w:lang w:eastAsia="en-GB"/>
        </w:rPr>
        <w:t xml:space="preserve">It is important that, in their eagerness to demonstrate to CQC that </w:t>
      </w:r>
      <w:r w:rsidR="00D75577">
        <w:rPr>
          <w:rFonts w:ascii="Arial" w:eastAsia="Times New Roman" w:hAnsi="Arial" w:cs="Arial"/>
          <w:color w:val="222222"/>
          <w:sz w:val="19"/>
          <w:szCs w:val="19"/>
          <w:lang w:eastAsia="en-GB"/>
        </w:rPr>
        <w:t>they do understand the</w:t>
      </w:r>
      <w:r w:rsidR="003929D9">
        <w:rPr>
          <w:rFonts w:ascii="Arial" w:eastAsia="Times New Roman" w:hAnsi="Arial" w:cs="Arial"/>
          <w:color w:val="222222"/>
          <w:sz w:val="19"/>
          <w:szCs w:val="19"/>
          <w:lang w:eastAsia="en-GB"/>
        </w:rPr>
        <w:t xml:space="preserve"> </w:t>
      </w:r>
      <w:r w:rsidR="000A2341">
        <w:rPr>
          <w:rFonts w:ascii="Arial" w:eastAsia="Times New Roman" w:hAnsi="Arial" w:cs="Arial"/>
          <w:color w:val="222222"/>
          <w:sz w:val="19"/>
          <w:szCs w:val="19"/>
          <w:lang w:eastAsia="en-GB"/>
        </w:rPr>
        <w:t>Do</w:t>
      </w:r>
      <w:r w:rsidR="00203969">
        <w:rPr>
          <w:rFonts w:ascii="Arial" w:eastAsia="Times New Roman" w:hAnsi="Arial" w:cs="Arial"/>
          <w:color w:val="222222"/>
          <w:sz w:val="19"/>
          <w:szCs w:val="19"/>
          <w:lang w:eastAsia="en-GB"/>
        </w:rPr>
        <w:t>LS</w:t>
      </w:r>
      <w:r w:rsidR="00D75577">
        <w:rPr>
          <w:rFonts w:ascii="Arial" w:eastAsia="Times New Roman" w:hAnsi="Arial" w:cs="Arial"/>
          <w:color w:val="222222"/>
          <w:sz w:val="19"/>
          <w:szCs w:val="19"/>
          <w:lang w:eastAsia="en-GB"/>
        </w:rPr>
        <w:t>,</w:t>
      </w:r>
      <w:r w:rsidR="003929D9">
        <w:rPr>
          <w:rFonts w:ascii="Arial" w:eastAsia="Times New Roman" w:hAnsi="Arial" w:cs="Arial"/>
          <w:color w:val="222222"/>
          <w:sz w:val="19"/>
          <w:szCs w:val="19"/>
          <w:lang w:eastAsia="en-GB"/>
        </w:rPr>
        <w:t xml:space="preserve"> </w:t>
      </w:r>
      <w:r w:rsidR="00D75577">
        <w:rPr>
          <w:rFonts w:ascii="Arial" w:eastAsia="Times New Roman" w:hAnsi="Arial" w:cs="Arial"/>
          <w:color w:val="222222"/>
          <w:sz w:val="19"/>
          <w:szCs w:val="19"/>
          <w:lang w:eastAsia="en-GB"/>
        </w:rPr>
        <w:t xml:space="preserve">hospices do not adopt a </w:t>
      </w:r>
      <w:r w:rsidR="003929D9">
        <w:rPr>
          <w:rFonts w:ascii="Arial" w:hAnsi="Arial"/>
          <w:sz w:val="19"/>
          <w:szCs w:val="19"/>
        </w:rPr>
        <w:t>“</w:t>
      </w:r>
      <w:r w:rsidR="003929D9" w:rsidRPr="00814080">
        <w:rPr>
          <w:rFonts w:ascii="Arial" w:hAnsi="Arial"/>
          <w:i/>
          <w:sz w:val="19"/>
          <w:szCs w:val="19"/>
        </w:rPr>
        <w:t xml:space="preserve">defensive and bureaucratic </w:t>
      </w:r>
      <w:proofErr w:type="spellStart"/>
      <w:r w:rsidR="003929D9" w:rsidRPr="00814080">
        <w:rPr>
          <w:rFonts w:ascii="Arial" w:hAnsi="Arial"/>
          <w:i/>
          <w:sz w:val="19"/>
          <w:szCs w:val="19"/>
        </w:rPr>
        <w:t>mindset</w:t>
      </w:r>
      <w:proofErr w:type="spellEnd"/>
      <w:r w:rsidR="003929D9">
        <w:rPr>
          <w:rFonts w:ascii="Arial" w:hAnsi="Arial"/>
          <w:sz w:val="19"/>
          <w:szCs w:val="19"/>
        </w:rPr>
        <w:t>”</w:t>
      </w:r>
      <w:r w:rsidR="00315D28">
        <w:rPr>
          <w:rStyle w:val="EndnoteReference"/>
          <w:rFonts w:ascii="Arial" w:hAnsi="Arial"/>
          <w:sz w:val="19"/>
          <w:szCs w:val="19"/>
        </w:rPr>
        <w:endnoteReference w:id="35"/>
      </w:r>
      <w:r w:rsidR="00315D28">
        <w:rPr>
          <w:rFonts w:ascii="Arial" w:hAnsi="Arial"/>
          <w:sz w:val="19"/>
          <w:szCs w:val="19"/>
        </w:rPr>
        <w:t xml:space="preserve"> </w:t>
      </w:r>
      <w:r w:rsidR="003929D9">
        <w:rPr>
          <w:rFonts w:ascii="Arial" w:hAnsi="Arial"/>
          <w:sz w:val="19"/>
          <w:szCs w:val="19"/>
        </w:rPr>
        <w:t xml:space="preserve">where the </w:t>
      </w:r>
      <w:r w:rsidR="007268F9">
        <w:rPr>
          <w:rFonts w:ascii="Arial" w:hAnsi="Arial"/>
          <w:sz w:val="19"/>
          <w:szCs w:val="19"/>
        </w:rPr>
        <w:t>S</w:t>
      </w:r>
      <w:r w:rsidR="003929D9">
        <w:rPr>
          <w:rFonts w:ascii="Arial" w:hAnsi="Arial"/>
          <w:sz w:val="19"/>
          <w:szCs w:val="19"/>
        </w:rPr>
        <w:t xml:space="preserve">afeguards are used inappropriately.   </w:t>
      </w:r>
    </w:p>
    <w:p w:rsidR="00814080" w:rsidRDefault="007268F9" w:rsidP="00456DF1">
      <w:pPr>
        <w:spacing w:line="360" w:lineRule="auto"/>
        <w:jc w:val="both"/>
        <w:rPr>
          <w:rFonts w:ascii="Arial" w:hAnsi="Arial"/>
          <w:sz w:val="19"/>
          <w:szCs w:val="19"/>
        </w:rPr>
      </w:pPr>
      <w:r>
        <w:rPr>
          <w:rFonts w:ascii="Arial" w:hAnsi="Arial"/>
          <w:sz w:val="19"/>
          <w:szCs w:val="19"/>
        </w:rPr>
        <w:t>T</w:t>
      </w:r>
      <w:r w:rsidR="00F332FF">
        <w:rPr>
          <w:rFonts w:ascii="Arial" w:hAnsi="Arial"/>
          <w:sz w:val="19"/>
          <w:szCs w:val="19"/>
        </w:rPr>
        <w:t>he Law Commission intend</w:t>
      </w:r>
      <w:r>
        <w:rPr>
          <w:rFonts w:ascii="Arial" w:hAnsi="Arial"/>
          <w:sz w:val="19"/>
          <w:szCs w:val="19"/>
        </w:rPr>
        <w:t>s</w:t>
      </w:r>
      <w:r w:rsidR="00F332FF">
        <w:rPr>
          <w:rFonts w:ascii="Arial" w:hAnsi="Arial"/>
          <w:sz w:val="19"/>
          <w:szCs w:val="19"/>
        </w:rPr>
        <w:t xml:space="preserve"> to produce a draft bill to reform the </w:t>
      </w:r>
      <w:r w:rsidR="000A2341">
        <w:rPr>
          <w:rFonts w:ascii="Arial" w:hAnsi="Arial"/>
          <w:sz w:val="19"/>
          <w:szCs w:val="19"/>
        </w:rPr>
        <w:t>Do</w:t>
      </w:r>
      <w:r w:rsidR="00203969">
        <w:rPr>
          <w:rFonts w:ascii="Arial" w:hAnsi="Arial"/>
          <w:sz w:val="19"/>
          <w:szCs w:val="19"/>
        </w:rPr>
        <w:t>LS</w:t>
      </w:r>
      <w:r>
        <w:rPr>
          <w:rFonts w:ascii="Arial" w:hAnsi="Arial"/>
          <w:sz w:val="19"/>
          <w:szCs w:val="19"/>
        </w:rPr>
        <w:t xml:space="preserve"> </w:t>
      </w:r>
      <w:r w:rsidR="00035F2E">
        <w:rPr>
          <w:rFonts w:ascii="Arial" w:hAnsi="Arial"/>
          <w:sz w:val="19"/>
          <w:szCs w:val="19"/>
        </w:rPr>
        <w:t>by the end of</w:t>
      </w:r>
      <w:r>
        <w:rPr>
          <w:rFonts w:ascii="Arial" w:hAnsi="Arial"/>
          <w:sz w:val="19"/>
          <w:szCs w:val="19"/>
        </w:rPr>
        <w:t xml:space="preserve"> 2016</w:t>
      </w:r>
      <w:r w:rsidR="00F332FF">
        <w:rPr>
          <w:rFonts w:ascii="Arial" w:hAnsi="Arial"/>
          <w:sz w:val="19"/>
          <w:szCs w:val="19"/>
        </w:rPr>
        <w:t xml:space="preserve">.  Given the issues identified in this study we suggest that clinicians working in palliative care make their voices heard during this opportunity for change, to ensure that the system which replaces </w:t>
      </w:r>
      <w:r w:rsidR="000A2341">
        <w:rPr>
          <w:rFonts w:ascii="Arial" w:hAnsi="Arial"/>
          <w:sz w:val="19"/>
          <w:szCs w:val="19"/>
        </w:rPr>
        <w:t>Do</w:t>
      </w:r>
      <w:r w:rsidR="00203969">
        <w:rPr>
          <w:rFonts w:ascii="Arial" w:hAnsi="Arial"/>
          <w:sz w:val="19"/>
          <w:szCs w:val="19"/>
        </w:rPr>
        <w:t>LS</w:t>
      </w:r>
      <w:r w:rsidR="00F332FF">
        <w:rPr>
          <w:rFonts w:ascii="Arial" w:hAnsi="Arial"/>
          <w:sz w:val="19"/>
          <w:szCs w:val="19"/>
        </w:rPr>
        <w:t xml:space="preserve"> is both workable and appropriate for </w:t>
      </w:r>
      <w:r>
        <w:rPr>
          <w:rFonts w:ascii="Arial" w:hAnsi="Arial"/>
          <w:sz w:val="19"/>
          <w:szCs w:val="19"/>
        </w:rPr>
        <w:t xml:space="preserve">this vulnerable </w:t>
      </w:r>
      <w:r w:rsidR="00F332FF">
        <w:rPr>
          <w:rFonts w:ascii="Arial" w:hAnsi="Arial"/>
          <w:sz w:val="19"/>
          <w:szCs w:val="19"/>
        </w:rPr>
        <w:t xml:space="preserve">patient group. </w:t>
      </w:r>
    </w:p>
    <w:p w:rsidR="004867C1" w:rsidRPr="004867C1" w:rsidRDefault="004867C1" w:rsidP="004867C1">
      <w:pPr>
        <w:spacing w:line="360" w:lineRule="auto"/>
        <w:jc w:val="both"/>
        <w:rPr>
          <w:rFonts w:ascii="Arial" w:hAnsi="Arial"/>
          <w:b/>
          <w:sz w:val="19"/>
          <w:szCs w:val="19"/>
        </w:rPr>
      </w:pPr>
      <w:r w:rsidRPr="004867C1">
        <w:rPr>
          <w:rFonts w:ascii="Arial" w:hAnsi="Arial"/>
          <w:b/>
          <w:sz w:val="19"/>
          <w:szCs w:val="19"/>
        </w:rPr>
        <w:t>ETHICS</w:t>
      </w:r>
    </w:p>
    <w:p w:rsidR="004867C1" w:rsidRDefault="004867C1" w:rsidP="00456DF1">
      <w:pPr>
        <w:spacing w:line="360" w:lineRule="auto"/>
        <w:jc w:val="both"/>
        <w:rPr>
          <w:rFonts w:ascii="Arial" w:hAnsi="Arial"/>
          <w:b/>
          <w:sz w:val="19"/>
          <w:szCs w:val="19"/>
        </w:rPr>
      </w:pPr>
      <w:bookmarkStart w:id="1" w:name="_MON_1515216059"/>
      <w:bookmarkEnd w:id="1"/>
      <w:r>
        <w:t xml:space="preserve">Ethical approval was not sought for this study as no patients were </w:t>
      </w:r>
      <w:proofErr w:type="gramStart"/>
      <w:r>
        <w:t>involved.</w:t>
      </w:r>
      <w:r w:rsidR="00FB3D48">
        <w:t>.</w:t>
      </w:r>
      <w:proofErr w:type="gramEnd"/>
      <w:r w:rsidR="00FB3D48">
        <w:t xml:space="preserve"> Participation was voluntary and replies were anonymous. Completion and return of survey was taken to indicate consent to participate in the study. </w:t>
      </w:r>
    </w:p>
    <w:p w:rsidR="00035F2E" w:rsidRDefault="00035F2E" w:rsidP="00456DF1">
      <w:pPr>
        <w:spacing w:line="360" w:lineRule="auto"/>
        <w:jc w:val="both"/>
        <w:rPr>
          <w:rFonts w:ascii="Arial" w:hAnsi="Arial"/>
          <w:b/>
          <w:sz w:val="19"/>
          <w:szCs w:val="19"/>
        </w:rPr>
      </w:pPr>
      <w:r>
        <w:rPr>
          <w:rFonts w:ascii="Arial" w:hAnsi="Arial"/>
          <w:b/>
          <w:sz w:val="19"/>
          <w:szCs w:val="19"/>
        </w:rPr>
        <w:t>ACKNOWLEDGEMENTS</w:t>
      </w:r>
    </w:p>
    <w:p w:rsidR="00035F2E" w:rsidRPr="00673D54" w:rsidRDefault="00035F2E" w:rsidP="00456DF1">
      <w:pPr>
        <w:spacing w:line="360" w:lineRule="auto"/>
        <w:jc w:val="both"/>
        <w:rPr>
          <w:rFonts w:ascii="Arial" w:hAnsi="Arial"/>
          <w:b/>
          <w:sz w:val="19"/>
          <w:szCs w:val="19"/>
          <w:u w:val="single"/>
        </w:rPr>
      </w:pPr>
      <w:r>
        <w:rPr>
          <w:rFonts w:ascii="Calibri"/>
          <w:w w:val="105"/>
          <w:sz w:val="20"/>
        </w:rPr>
        <w:t>This</w:t>
      </w:r>
      <w:r>
        <w:rPr>
          <w:rFonts w:ascii="Calibri"/>
          <w:spacing w:val="-12"/>
          <w:w w:val="105"/>
          <w:sz w:val="20"/>
        </w:rPr>
        <w:t xml:space="preserve"> </w:t>
      </w:r>
      <w:r>
        <w:rPr>
          <w:rFonts w:ascii="Calibri"/>
          <w:w w:val="105"/>
          <w:sz w:val="20"/>
        </w:rPr>
        <w:t>abstract</w:t>
      </w:r>
      <w:r>
        <w:rPr>
          <w:rFonts w:ascii="Calibri"/>
          <w:spacing w:val="-9"/>
          <w:w w:val="105"/>
          <w:sz w:val="20"/>
        </w:rPr>
        <w:t xml:space="preserve"> </w:t>
      </w:r>
      <w:r>
        <w:rPr>
          <w:rFonts w:ascii="Calibri"/>
          <w:w w:val="105"/>
          <w:sz w:val="20"/>
        </w:rPr>
        <w:t>was</w:t>
      </w:r>
      <w:r>
        <w:rPr>
          <w:rFonts w:ascii="Calibri"/>
          <w:spacing w:val="-13"/>
          <w:w w:val="105"/>
          <w:sz w:val="20"/>
        </w:rPr>
        <w:t xml:space="preserve"> </w:t>
      </w:r>
      <w:r>
        <w:rPr>
          <w:rFonts w:ascii="Calibri"/>
          <w:w w:val="105"/>
          <w:sz w:val="20"/>
        </w:rPr>
        <w:t>given</w:t>
      </w:r>
      <w:r>
        <w:rPr>
          <w:rFonts w:ascii="Calibri"/>
          <w:spacing w:val="-12"/>
          <w:w w:val="105"/>
          <w:sz w:val="20"/>
        </w:rPr>
        <w:t xml:space="preserve"> </w:t>
      </w:r>
      <w:r>
        <w:rPr>
          <w:rFonts w:ascii="Calibri"/>
          <w:w w:val="105"/>
          <w:sz w:val="20"/>
        </w:rPr>
        <w:t>as</w:t>
      </w:r>
      <w:r>
        <w:rPr>
          <w:rFonts w:ascii="Calibri"/>
          <w:spacing w:val="-9"/>
          <w:w w:val="105"/>
          <w:sz w:val="20"/>
        </w:rPr>
        <w:t xml:space="preserve"> </w:t>
      </w:r>
      <w:r>
        <w:rPr>
          <w:rFonts w:ascii="Calibri"/>
          <w:w w:val="105"/>
          <w:sz w:val="20"/>
        </w:rPr>
        <w:t>an</w:t>
      </w:r>
      <w:r>
        <w:rPr>
          <w:rFonts w:ascii="Calibri"/>
          <w:spacing w:val="-12"/>
          <w:w w:val="105"/>
          <w:sz w:val="20"/>
        </w:rPr>
        <w:t xml:space="preserve"> </w:t>
      </w:r>
      <w:r>
        <w:rPr>
          <w:rFonts w:ascii="Calibri"/>
          <w:w w:val="105"/>
          <w:sz w:val="20"/>
        </w:rPr>
        <w:t>oral</w:t>
      </w:r>
      <w:r>
        <w:rPr>
          <w:rFonts w:ascii="Calibri"/>
          <w:spacing w:val="-12"/>
          <w:w w:val="105"/>
          <w:sz w:val="20"/>
        </w:rPr>
        <w:t xml:space="preserve"> </w:t>
      </w:r>
      <w:r>
        <w:rPr>
          <w:rFonts w:ascii="Calibri"/>
          <w:w w:val="105"/>
          <w:sz w:val="20"/>
        </w:rPr>
        <w:t>presentation</w:t>
      </w:r>
      <w:r>
        <w:rPr>
          <w:rFonts w:ascii="Calibri"/>
          <w:spacing w:val="-14"/>
          <w:w w:val="105"/>
          <w:sz w:val="20"/>
        </w:rPr>
        <w:t xml:space="preserve"> </w:t>
      </w:r>
      <w:r>
        <w:rPr>
          <w:rFonts w:ascii="Calibri"/>
          <w:w w:val="105"/>
          <w:sz w:val="20"/>
        </w:rPr>
        <w:t>at</w:t>
      </w:r>
      <w:r>
        <w:rPr>
          <w:rFonts w:ascii="Calibri"/>
          <w:spacing w:val="-11"/>
          <w:w w:val="105"/>
          <w:sz w:val="20"/>
        </w:rPr>
        <w:t xml:space="preserve"> </w:t>
      </w:r>
      <w:r>
        <w:rPr>
          <w:rFonts w:ascii="Calibri"/>
          <w:w w:val="105"/>
          <w:sz w:val="20"/>
        </w:rPr>
        <w:t>the</w:t>
      </w:r>
      <w:r>
        <w:rPr>
          <w:rFonts w:ascii="Calibri"/>
          <w:spacing w:val="-9"/>
          <w:w w:val="105"/>
          <w:sz w:val="20"/>
        </w:rPr>
        <w:t xml:space="preserve"> </w:t>
      </w:r>
      <w:r>
        <w:rPr>
          <w:rFonts w:ascii="Calibri"/>
          <w:w w:val="105"/>
          <w:sz w:val="20"/>
        </w:rPr>
        <w:t>11</w:t>
      </w:r>
      <w:proofErr w:type="spellStart"/>
      <w:r>
        <w:rPr>
          <w:rFonts w:ascii="Calibri"/>
          <w:w w:val="105"/>
          <w:position w:val="10"/>
          <w:sz w:val="13"/>
        </w:rPr>
        <w:t>th</w:t>
      </w:r>
      <w:proofErr w:type="spellEnd"/>
      <w:r>
        <w:rPr>
          <w:rFonts w:ascii="Calibri"/>
          <w:spacing w:val="6"/>
          <w:w w:val="105"/>
          <w:position w:val="10"/>
          <w:sz w:val="13"/>
        </w:rPr>
        <w:t xml:space="preserve"> </w:t>
      </w:r>
      <w:r>
        <w:rPr>
          <w:rFonts w:ascii="Calibri"/>
          <w:w w:val="105"/>
          <w:sz w:val="20"/>
        </w:rPr>
        <w:t>Palliative</w:t>
      </w:r>
      <w:r>
        <w:rPr>
          <w:rFonts w:ascii="Calibri"/>
          <w:spacing w:val="-12"/>
          <w:w w:val="105"/>
          <w:sz w:val="20"/>
        </w:rPr>
        <w:t xml:space="preserve"> </w:t>
      </w:r>
      <w:r>
        <w:rPr>
          <w:rFonts w:ascii="Calibri"/>
          <w:w w:val="105"/>
          <w:sz w:val="20"/>
        </w:rPr>
        <w:t>Care</w:t>
      </w:r>
      <w:r>
        <w:rPr>
          <w:rFonts w:ascii="Calibri"/>
          <w:spacing w:val="-12"/>
          <w:w w:val="105"/>
          <w:sz w:val="20"/>
        </w:rPr>
        <w:t xml:space="preserve"> </w:t>
      </w:r>
      <w:r>
        <w:rPr>
          <w:rFonts w:ascii="Calibri"/>
          <w:w w:val="105"/>
          <w:sz w:val="20"/>
        </w:rPr>
        <w:t>Congress,</w:t>
      </w:r>
      <w:r>
        <w:rPr>
          <w:rFonts w:ascii="Calibri"/>
          <w:spacing w:val="-12"/>
          <w:w w:val="105"/>
          <w:sz w:val="20"/>
        </w:rPr>
        <w:t xml:space="preserve"> </w:t>
      </w:r>
      <w:r>
        <w:rPr>
          <w:rFonts w:ascii="Calibri"/>
          <w:w w:val="105"/>
          <w:sz w:val="20"/>
        </w:rPr>
        <w:t>Glasgow</w:t>
      </w:r>
      <w:r>
        <w:rPr>
          <w:rFonts w:ascii="Calibri"/>
          <w:spacing w:val="-11"/>
          <w:w w:val="105"/>
          <w:sz w:val="20"/>
        </w:rPr>
        <w:t xml:space="preserve"> </w:t>
      </w:r>
      <w:r>
        <w:rPr>
          <w:rFonts w:ascii="Calibri"/>
          <w:w w:val="105"/>
          <w:sz w:val="20"/>
        </w:rPr>
        <w:t>2016</w:t>
      </w:r>
    </w:p>
    <w:p w:rsidR="00834246" w:rsidRDefault="00CE1A65" w:rsidP="00456DF1">
      <w:pPr>
        <w:spacing w:line="360" w:lineRule="auto"/>
        <w:jc w:val="both"/>
        <w:rPr>
          <w:rFonts w:ascii="Arial" w:hAnsi="Arial"/>
          <w:sz w:val="19"/>
          <w:szCs w:val="19"/>
        </w:rPr>
      </w:pPr>
      <w:r>
        <w:rPr>
          <w:rFonts w:ascii="Arial" w:hAnsi="Arial"/>
          <w:sz w:val="19"/>
          <w:szCs w:val="19"/>
        </w:rPr>
        <w:t>Many thank</w:t>
      </w:r>
      <w:r w:rsidR="00F332FF">
        <w:rPr>
          <w:rFonts w:ascii="Arial" w:hAnsi="Arial"/>
          <w:sz w:val="19"/>
          <w:szCs w:val="19"/>
        </w:rPr>
        <w:t>s to Jess Flanagan, Associate at</w:t>
      </w:r>
      <w:r>
        <w:rPr>
          <w:rFonts w:ascii="Arial" w:hAnsi="Arial"/>
          <w:sz w:val="19"/>
          <w:szCs w:val="19"/>
        </w:rPr>
        <w:t xml:space="preserve"> Clarke Wilmott LLP for her help in confirming the legal accuracy in the questions used. </w:t>
      </w:r>
    </w:p>
    <w:p w:rsidR="00834246" w:rsidRPr="00035F2E" w:rsidRDefault="00035F2E" w:rsidP="00456DF1">
      <w:pPr>
        <w:spacing w:line="360" w:lineRule="auto"/>
        <w:jc w:val="both"/>
        <w:rPr>
          <w:rFonts w:ascii="Arial" w:hAnsi="Arial"/>
          <w:b/>
          <w:sz w:val="19"/>
          <w:szCs w:val="19"/>
        </w:rPr>
      </w:pPr>
      <w:r w:rsidRPr="00035F2E">
        <w:rPr>
          <w:rFonts w:ascii="Arial" w:hAnsi="Arial"/>
          <w:b/>
          <w:sz w:val="19"/>
          <w:szCs w:val="19"/>
        </w:rPr>
        <w:t>COMPETING INTERESTS</w:t>
      </w:r>
    </w:p>
    <w:p w:rsidR="00035F2E" w:rsidRDefault="00035F2E" w:rsidP="00456DF1">
      <w:pPr>
        <w:spacing w:line="360" w:lineRule="auto"/>
        <w:jc w:val="both"/>
        <w:rPr>
          <w:rFonts w:ascii="Arial" w:hAnsi="Arial"/>
          <w:sz w:val="19"/>
          <w:szCs w:val="19"/>
        </w:rPr>
      </w:pPr>
      <w:r>
        <w:rPr>
          <w:rFonts w:ascii="Arial" w:hAnsi="Arial"/>
          <w:sz w:val="19"/>
          <w:szCs w:val="19"/>
        </w:rPr>
        <w:t>n/a</w:t>
      </w:r>
    </w:p>
    <w:p w:rsidR="00035F2E" w:rsidRPr="00035F2E" w:rsidRDefault="00035F2E" w:rsidP="00456DF1">
      <w:pPr>
        <w:spacing w:line="360" w:lineRule="auto"/>
        <w:jc w:val="both"/>
        <w:rPr>
          <w:rFonts w:ascii="Arial" w:hAnsi="Arial"/>
          <w:b/>
          <w:sz w:val="19"/>
          <w:szCs w:val="19"/>
        </w:rPr>
      </w:pPr>
      <w:r w:rsidRPr="00035F2E">
        <w:rPr>
          <w:rFonts w:ascii="Arial" w:hAnsi="Arial"/>
          <w:b/>
          <w:sz w:val="19"/>
          <w:szCs w:val="19"/>
        </w:rPr>
        <w:t>FUNDING</w:t>
      </w:r>
    </w:p>
    <w:p w:rsidR="00035F2E" w:rsidRDefault="00035F2E" w:rsidP="00456DF1">
      <w:pPr>
        <w:spacing w:line="360" w:lineRule="auto"/>
        <w:jc w:val="both"/>
        <w:rPr>
          <w:rFonts w:ascii="Arial" w:hAnsi="Arial"/>
          <w:sz w:val="19"/>
          <w:szCs w:val="19"/>
        </w:rPr>
      </w:pPr>
      <w:r>
        <w:rPr>
          <w:rFonts w:ascii="Arial" w:hAnsi="Arial"/>
          <w:sz w:val="19"/>
          <w:szCs w:val="19"/>
        </w:rPr>
        <w:t>n/a</w:t>
      </w:r>
    </w:p>
    <w:p w:rsidR="004867C1" w:rsidRDefault="004867C1" w:rsidP="00AC708D">
      <w:pPr>
        <w:spacing w:line="360" w:lineRule="auto"/>
        <w:rPr>
          <w:rFonts w:ascii="Arial" w:hAnsi="Arial"/>
          <w:sz w:val="19"/>
          <w:szCs w:val="19"/>
        </w:rPr>
      </w:pPr>
    </w:p>
    <w:p w:rsidR="004867C1" w:rsidRPr="00AC708D" w:rsidRDefault="004867C1" w:rsidP="00AC708D">
      <w:pPr>
        <w:spacing w:line="360" w:lineRule="auto"/>
        <w:rPr>
          <w:rFonts w:ascii="Arial" w:eastAsia="Times New Roman" w:hAnsi="Arial" w:cs="Arial"/>
          <w:sz w:val="19"/>
          <w:szCs w:val="19"/>
        </w:rPr>
      </w:pPr>
      <w:r w:rsidRPr="00AC708D">
        <w:rPr>
          <w:rFonts w:ascii="Arial" w:eastAsia="Times New Roman" w:hAnsi="Arial" w:cs="Arial"/>
          <w:color w:val="212121"/>
          <w:sz w:val="19"/>
          <w:szCs w:val="19"/>
          <w:shd w:val="clear" w:color="auto" w:fill="FFFFFF"/>
        </w:rPr>
        <w:t>LICENCE FOR PUBLICATION</w:t>
      </w:r>
      <w:r w:rsidRPr="00AC708D">
        <w:rPr>
          <w:rFonts w:ascii="Arial" w:eastAsia="Times New Roman" w:hAnsi="Arial" w:cs="Arial"/>
          <w:color w:val="212121"/>
          <w:sz w:val="19"/>
          <w:szCs w:val="19"/>
        </w:rPr>
        <w:br/>
      </w:r>
      <w:r w:rsidRPr="00AC708D">
        <w:rPr>
          <w:rFonts w:ascii="Arial" w:eastAsia="Times New Roman" w:hAnsi="Arial" w:cs="Arial"/>
          <w:color w:val="212121"/>
          <w:sz w:val="19"/>
          <w:szCs w:val="19"/>
          <w:shd w:val="clear" w:color="auto" w:fill="FFFFFF"/>
        </w:rPr>
        <w:t xml:space="preserve">The Corresponding Author has the right to grant on behalf of all authors and does grant on behalf of all authors, an exclusive licence (or </w:t>
      </w:r>
      <w:proofErr w:type="spellStart"/>
      <w:r w:rsidRPr="00AC708D">
        <w:rPr>
          <w:rFonts w:ascii="Arial" w:eastAsia="Times New Roman" w:hAnsi="Arial" w:cs="Arial"/>
          <w:color w:val="212121"/>
          <w:sz w:val="19"/>
          <w:szCs w:val="19"/>
          <w:shd w:val="clear" w:color="auto" w:fill="FFFFFF"/>
        </w:rPr>
        <w:t>non exclusive</w:t>
      </w:r>
      <w:proofErr w:type="spellEnd"/>
      <w:r w:rsidRPr="00AC708D">
        <w:rPr>
          <w:rFonts w:ascii="Arial" w:eastAsia="Times New Roman" w:hAnsi="Arial" w:cs="Arial"/>
          <w:color w:val="212121"/>
          <w:sz w:val="19"/>
          <w:szCs w:val="19"/>
          <w:shd w:val="clear" w:color="auto" w:fill="FFFFFF"/>
        </w:rPr>
        <w:t xml:space="preserve"> for government employees) on a worldwide basis to the BMJ Publishing Group Ltd to permit this article (if accepted) to be published in BMJ Supportive and Palliative Care and any other BMJPGL products and </w:t>
      </w:r>
      <w:proofErr w:type="spellStart"/>
      <w:r w:rsidRPr="00AC708D">
        <w:rPr>
          <w:rFonts w:ascii="Arial" w:eastAsia="Times New Roman" w:hAnsi="Arial" w:cs="Arial"/>
          <w:color w:val="212121"/>
          <w:sz w:val="19"/>
          <w:szCs w:val="19"/>
          <w:shd w:val="clear" w:color="auto" w:fill="FFFFFF"/>
        </w:rPr>
        <w:t>sublicences</w:t>
      </w:r>
      <w:proofErr w:type="spellEnd"/>
      <w:r w:rsidRPr="00AC708D">
        <w:rPr>
          <w:rFonts w:ascii="Arial" w:eastAsia="Times New Roman" w:hAnsi="Arial" w:cs="Arial"/>
          <w:color w:val="212121"/>
          <w:sz w:val="19"/>
          <w:szCs w:val="19"/>
          <w:shd w:val="clear" w:color="auto" w:fill="FFFFFF"/>
        </w:rPr>
        <w:t xml:space="preserve"> such use and exploit all subsidiary rights, as set out in our licence (</w:t>
      </w:r>
      <w:hyperlink r:id="rId9" w:tgtFrame="_blank" w:history="1">
        <w:r w:rsidRPr="00AC708D">
          <w:rPr>
            <w:rStyle w:val="Hyperlink"/>
            <w:rFonts w:ascii="Arial" w:eastAsia="Times New Roman" w:hAnsi="Arial" w:cs="Arial"/>
            <w:sz w:val="19"/>
            <w:szCs w:val="19"/>
            <w:shd w:val="clear" w:color="auto" w:fill="FFFFFF"/>
          </w:rPr>
          <w:t>http://group.bmj.com/products/journals/instructions-for-authors/licence-forms</w:t>
        </w:r>
      </w:hyperlink>
      <w:r w:rsidRPr="00AC708D">
        <w:rPr>
          <w:rFonts w:ascii="Arial" w:eastAsia="Times New Roman" w:hAnsi="Arial" w:cs="Arial"/>
          <w:color w:val="212121"/>
          <w:sz w:val="19"/>
          <w:szCs w:val="19"/>
          <w:shd w:val="clear" w:color="auto" w:fill="FFFFFF"/>
        </w:rPr>
        <w:t>).</w:t>
      </w:r>
    </w:p>
    <w:p w:rsidR="004867C1" w:rsidRDefault="004867C1" w:rsidP="00456DF1">
      <w:pPr>
        <w:spacing w:line="360" w:lineRule="auto"/>
        <w:jc w:val="both"/>
        <w:rPr>
          <w:rFonts w:ascii="Arial" w:hAnsi="Arial"/>
          <w:sz w:val="19"/>
          <w:szCs w:val="19"/>
        </w:rPr>
      </w:pPr>
    </w:p>
    <w:p w:rsidR="00035F2E" w:rsidRDefault="00035F2E" w:rsidP="00FA405F">
      <w:pPr>
        <w:spacing w:line="360" w:lineRule="auto"/>
        <w:jc w:val="both"/>
        <w:rPr>
          <w:rFonts w:ascii="Arial" w:hAnsi="Arial"/>
          <w:sz w:val="19"/>
          <w:szCs w:val="19"/>
        </w:rPr>
      </w:pPr>
      <w:r>
        <w:rPr>
          <w:rFonts w:ascii="Arial" w:hAnsi="Arial"/>
          <w:sz w:val="19"/>
          <w:szCs w:val="19"/>
        </w:rPr>
        <w:t>REFERENCE LIST</w:t>
      </w:r>
    </w:p>
    <w:p w:rsidR="00035F2E" w:rsidRPr="00FA405F" w:rsidRDefault="00791074" w:rsidP="00FA405F">
      <w:pPr>
        <w:pStyle w:val="ListParagraph"/>
        <w:numPr>
          <w:ilvl w:val="0"/>
          <w:numId w:val="7"/>
        </w:numPr>
        <w:spacing w:line="360" w:lineRule="auto"/>
        <w:jc w:val="both"/>
        <w:rPr>
          <w:rFonts w:ascii="Arial" w:hAnsi="Arial" w:cs="Arial"/>
          <w:sz w:val="19"/>
          <w:szCs w:val="19"/>
        </w:rPr>
      </w:pPr>
      <w:proofErr w:type="spellStart"/>
      <w:r w:rsidRPr="00FA405F">
        <w:rPr>
          <w:rFonts w:ascii="Arial" w:hAnsi="Arial" w:cs="Arial"/>
          <w:sz w:val="19"/>
          <w:szCs w:val="19"/>
        </w:rPr>
        <w:lastRenderedPageBreak/>
        <w:t>Woolfe</w:t>
      </w:r>
      <w:proofErr w:type="spellEnd"/>
      <w:r w:rsidRPr="00FA405F">
        <w:rPr>
          <w:rFonts w:ascii="Arial" w:hAnsi="Arial" w:cs="Arial"/>
          <w:sz w:val="19"/>
          <w:szCs w:val="19"/>
        </w:rPr>
        <w:t xml:space="preserve"> V. </w:t>
      </w:r>
      <w:proofErr w:type="gramStart"/>
      <w:r w:rsidRPr="00FA405F">
        <w:rPr>
          <w:rFonts w:ascii="Arial" w:hAnsi="Arial" w:cs="Arial"/>
          <w:sz w:val="19"/>
          <w:szCs w:val="19"/>
        </w:rPr>
        <w:t>A</w:t>
      </w:r>
      <w:proofErr w:type="gramEnd"/>
      <w:r w:rsidRPr="00FA405F">
        <w:rPr>
          <w:rFonts w:ascii="Arial" w:hAnsi="Arial" w:cs="Arial"/>
          <w:sz w:val="19"/>
          <w:szCs w:val="19"/>
        </w:rPr>
        <w:t xml:space="preserve"> Room of One’s Own. London: Penguin Books,</w:t>
      </w:r>
      <w:r w:rsidRPr="00FA405F">
        <w:rPr>
          <w:rFonts w:ascii="Arial" w:hAnsi="Arial" w:cs="Arial"/>
          <w:spacing w:val="-31"/>
          <w:sz w:val="19"/>
          <w:szCs w:val="19"/>
        </w:rPr>
        <w:t xml:space="preserve"> </w:t>
      </w:r>
      <w:r w:rsidRPr="00FA405F">
        <w:rPr>
          <w:rFonts w:ascii="Arial" w:hAnsi="Arial" w:cs="Arial"/>
          <w:sz w:val="19"/>
          <w:szCs w:val="19"/>
        </w:rPr>
        <w:t>1929.</w:t>
      </w:r>
    </w:p>
    <w:p w:rsidR="00791074" w:rsidRPr="00FA405F" w:rsidRDefault="00791074" w:rsidP="00FA405F">
      <w:pPr>
        <w:pStyle w:val="ListParagraph"/>
        <w:numPr>
          <w:ilvl w:val="0"/>
          <w:numId w:val="7"/>
        </w:numPr>
        <w:spacing w:line="360" w:lineRule="auto"/>
        <w:jc w:val="both"/>
        <w:rPr>
          <w:rFonts w:ascii="Arial" w:hAnsi="Arial" w:cs="Arial"/>
          <w:sz w:val="19"/>
          <w:szCs w:val="19"/>
          <w:u w:val="single"/>
        </w:rPr>
      </w:pPr>
      <w:proofErr w:type="spellStart"/>
      <w:r w:rsidRPr="00FA405F">
        <w:rPr>
          <w:rFonts w:ascii="Arial" w:hAnsi="Arial" w:cs="Arial"/>
          <w:sz w:val="19"/>
          <w:szCs w:val="19"/>
        </w:rPr>
        <w:t>Lepping</w:t>
      </w:r>
      <w:proofErr w:type="spellEnd"/>
      <w:r w:rsidRPr="00FA405F">
        <w:rPr>
          <w:rFonts w:ascii="Arial" w:hAnsi="Arial" w:cs="Arial"/>
          <w:sz w:val="19"/>
          <w:szCs w:val="19"/>
        </w:rPr>
        <w:t xml:space="preserve"> P, </w:t>
      </w:r>
      <w:proofErr w:type="spellStart"/>
      <w:r w:rsidRPr="00FA405F">
        <w:rPr>
          <w:rFonts w:ascii="Arial" w:hAnsi="Arial" w:cs="Arial"/>
          <w:sz w:val="19"/>
          <w:szCs w:val="19"/>
        </w:rPr>
        <w:t>Stanly</w:t>
      </w:r>
      <w:proofErr w:type="spellEnd"/>
      <w:r w:rsidRPr="00FA405F">
        <w:rPr>
          <w:rFonts w:ascii="Arial" w:hAnsi="Arial" w:cs="Arial"/>
          <w:sz w:val="19"/>
          <w:szCs w:val="19"/>
        </w:rPr>
        <w:t xml:space="preserve"> T, Turner J. Systematic review on the prevalence of lack of capacity in medical and</w:t>
      </w:r>
      <w:r w:rsidRPr="00FA405F">
        <w:rPr>
          <w:rFonts w:ascii="Arial" w:hAnsi="Arial" w:cs="Arial"/>
          <w:spacing w:val="-11"/>
          <w:sz w:val="19"/>
          <w:szCs w:val="19"/>
        </w:rPr>
        <w:t xml:space="preserve"> </w:t>
      </w:r>
      <w:r w:rsidRPr="00FA405F">
        <w:rPr>
          <w:rFonts w:ascii="Arial" w:hAnsi="Arial" w:cs="Arial"/>
          <w:sz w:val="19"/>
          <w:szCs w:val="19"/>
        </w:rPr>
        <w:t>psychiatric</w:t>
      </w:r>
      <w:r w:rsidRPr="00FA405F">
        <w:rPr>
          <w:rFonts w:ascii="Arial" w:hAnsi="Arial" w:cs="Arial"/>
          <w:spacing w:val="-11"/>
          <w:sz w:val="19"/>
          <w:szCs w:val="19"/>
        </w:rPr>
        <w:t xml:space="preserve"> </w:t>
      </w:r>
      <w:r w:rsidRPr="00FA405F">
        <w:rPr>
          <w:rFonts w:ascii="Arial" w:hAnsi="Arial" w:cs="Arial"/>
          <w:sz w:val="19"/>
          <w:szCs w:val="19"/>
        </w:rPr>
        <w:t>settings.</w:t>
      </w:r>
      <w:r w:rsidRPr="00FA405F">
        <w:rPr>
          <w:rFonts w:ascii="Arial" w:hAnsi="Arial" w:cs="Arial"/>
          <w:spacing w:val="-10"/>
          <w:sz w:val="19"/>
          <w:szCs w:val="19"/>
        </w:rPr>
        <w:t xml:space="preserve">   </w:t>
      </w:r>
      <w:r w:rsidRPr="00FA405F">
        <w:rPr>
          <w:rFonts w:ascii="Arial" w:hAnsi="Arial" w:cs="Arial"/>
          <w:i/>
          <w:sz w:val="19"/>
          <w:szCs w:val="19"/>
        </w:rPr>
        <w:t>Clin</w:t>
      </w:r>
      <w:r w:rsidRPr="00FA405F">
        <w:rPr>
          <w:rFonts w:ascii="Arial" w:hAnsi="Arial" w:cs="Arial"/>
          <w:i/>
          <w:spacing w:val="-9"/>
          <w:sz w:val="19"/>
          <w:szCs w:val="19"/>
        </w:rPr>
        <w:t xml:space="preserve"> </w:t>
      </w:r>
      <w:r w:rsidRPr="00FA405F">
        <w:rPr>
          <w:rFonts w:ascii="Arial" w:hAnsi="Arial" w:cs="Arial"/>
          <w:i/>
          <w:sz w:val="19"/>
          <w:szCs w:val="19"/>
        </w:rPr>
        <w:t>Med</w:t>
      </w:r>
      <w:r w:rsidRPr="00FA405F">
        <w:rPr>
          <w:rFonts w:ascii="Arial" w:hAnsi="Arial" w:cs="Arial"/>
          <w:i/>
          <w:spacing w:val="-11"/>
          <w:sz w:val="19"/>
          <w:szCs w:val="19"/>
        </w:rPr>
        <w:t xml:space="preserve"> </w:t>
      </w:r>
      <w:proofErr w:type="gramStart"/>
      <w:r w:rsidRPr="00FA405F">
        <w:rPr>
          <w:rFonts w:ascii="Arial" w:hAnsi="Arial" w:cs="Arial"/>
          <w:sz w:val="19"/>
          <w:szCs w:val="19"/>
        </w:rPr>
        <w:t>2015;15:337</w:t>
      </w:r>
      <w:proofErr w:type="gramEnd"/>
      <w:r w:rsidRPr="00FA405F">
        <w:rPr>
          <w:rFonts w:ascii="Arial" w:hAnsi="Arial" w:cs="Arial"/>
          <w:sz w:val="19"/>
          <w:szCs w:val="19"/>
        </w:rPr>
        <w:t>–</w:t>
      </w:r>
      <w:r w:rsidRPr="00FA405F">
        <w:rPr>
          <w:rFonts w:ascii="Arial" w:hAnsi="Arial" w:cs="Arial"/>
          <w:spacing w:val="-11"/>
          <w:sz w:val="19"/>
          <w:szCs w:val="19"/>
        </w:rPr>
        <w:t xml:space="preserve"> </w:t>
      </w:r>
      <w:r w:rsidRPr="00FA405F">
        <w:rPr>
          <w:rFonts w:ascii="Arial" w:hAnsi="Arial" w:cs="Arial"/>
          <w:sz w:val="19"/>
          <w:szCs w:val="19"/>
        </w:rPr>
        <w:t>343.</w:t>
      </w:r>
    </w:p>
    <w:p w:rsidR="00791074" w:rsidRPr="00FA405F" w:rsidRDefault="00791074" w:rsidP="00FA405F">
      <w:pPr>
        <w:pStyle w:val="ListParagraph"/>
        <w:numPr>
          <w:ilvl w:val="0"/>
          <w:numId w:val="7"/>
        </w:numPr>
        <w:spacing w:line="360" w:lineRule="auto"/>
        <w:jc w:val="both"/>
        <w:rPr>
          <w:rFonts w:ascii="Arial" w:hAnsi="Arial" w:cs="Arial"/>
          <w:sz w:val="19"/>
          <w:szCs w:val="19"/>
          <w:u w:val="single"/>
        </w:rPr>
      </w:pPr>
      <w:r w:rsidRPr="00FA405F">
        <w:rPr>
          <w:rFonts w:ascii="Arial" w:hAnsi="Arial" w:cs="Arial"/>
          <w:color w:val="333333"/>
          <w:sz w:val="19"/>
          <w:szCs w:val="19"/>
        </w:rPr>
        <w:t>Mental Capacity Act section 4A.</w:t>
      </w:r>
    </w:p>
    <w:p w:rsidR="00791074" w:rsidRPr="00FA405F" w:rsidRDefault="00791074" w:rsidP="00FA405F">
      <w:pPr>
        <w:pStyle w:val="ListParagraph"/>
        <w:numPr>
          <w:ilvl w:val="0"/>
          <w:numId w:val="7"/>
        </w:numPr>
        <w:spacing w:line="360" w:lineRule="auto"/>
        <w:jc w:val="both"/>
        <w:rPr>
          <w:rFonts w:ascii="Arial" w:hAnsi="Arial" w:cs="Arial"/>
          <w:sz w:val="19"/>
          <w:szCs w:val="19"/>
          <w:u w:val="single"/>
        </w:rPr>
      </w:pPr>
      <w:r w:rsidRPr="00FA405F">
        <w:rPr>
          <w:rFonts w:ascii="Arial" w:hAnsi="Arial" w:cs="Arial"/>
          <w:sz w:val="19"/>
          <w:szCs w:val="19"/>
        </w:rPr>
        <w:t>House of Lord Select Committee on the Mental Capacity Act 2005: Post Legislative Scrutiny (HL 2013 -14, 139).</w:t>
      </w:r>
    </w:p>
    <w:p w:rsidR="00791074" w:rsidRPr="00FA405F" w:rsidRDefault="00791074"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sz w:val="19"/>
          <w:szCs w:val="19"/>
        </w:rPr>
        <w:t xml:space="preserve">Bartlett, P. Reforming the Deprivation of Liberty Safeguards (DOLS): What Is It Exactly that </w:t>
      </w:r>
      <w:r w:rsidRPr="00FA405F">
        <w:rPr>
          <w:rFonts w:ascii="Arial" w:hAnsi="Arial" w:cs="Arial"/>
          <w:spacing w:val="3"/>
          <w:sz w:val="19"/>
          <w:szCs w:val="19"/>
        </w:rPr>
        <w:t xml:space="preserve">We </w:t>
      </w:r>
      <w:r w:rsidRPr="00FA405F">
        <w:rPr>
          <w:rFonts w:ascii="Arial" w:hAnsi="Arial" w:cs="Arial"/>
          <w:sz w:val="19"/>
          <w:szCs w:val="19"/>
        </w:rPr>
        <w:t xml:space="preserve">Want? </w:t>
      </w:r>
      <w:r w:rsidRPr="00FA405F">
        <w:rPr>
          <w:rFonts w:ascii="Arial" w:hAnsi="Arial" w:cs="Arial"/>
          <w:i/>
          <w:sz w:val="19"/>
          <w:szCs w:val="19"/>
        </w:rPr>
        <w:t>Web JCLI</w:t>
      </w:r>
      <w:r w:rsidRPr="00FA405F">
        <w:rPr>
          <w:rFonts w:ascii="Arial" w:hAnsi="Arial" w:cs="Arial"/>
          <w:i/>
          <w:spacing w:val="-30"/>
          <w:sz w:val="19"/>
          <w:szCs w:val="19"/>
        </w:rPr>
        <w:t xml:space="preserve"> </w:t>
      </w:r>
      <w:proofErr w:type="gramStart"/>
      <w:r w:rsidRPr="00FA405F">
        <w:rPr>
          <w:rFonts w:ascii="Arial" w:hAnsi="Arial" w:cs="Arial"/>
          <w:sz w:val="19"/>
          <w:szCs w:val="19"/>
        </w:rPr>
        <w:t>2014;20:3</w:t>
      </w:r>
      <w:proofErr w:type="gramEnd"/>
    </w:p>
    <w:p w:rsidR="00791074" w:rsidRPr="00FA405F" w:rsidRDefault="00791074" w:rsidP="00FA405F">
      <w:pPr>
        <w:pStyle w:val="BodyText"/>
        <w:numPr>
          <w:ilvl w:val="0"/>
          <w:numId w:val="7"/>
        </w:numPr>
        <w:tabs>
          <w:tab w:val="left" w:pos="2548"/>
        </w:tabs>
        <w:spacing w:line="360" w:lineRule="auto"/>
        <w:rPr>
          <w:sz w:val="19"/>
          <w:szCs w:val="19"/>
        </w:rPr>
      </w:pPr>
      <w:r w:rsidRPr="00FA405F">
        <w:rPr>
          <w:position w:val="1"/>
          <w:sz w:val="19"/>
          <w:szCs w:val="19"/>
        </w:rPr>
        <w:t xml:space="preserve">House of Lord Select Committee on the Mental Capacity Act 2005: Post Legislative Scrutiny (HL </w:t>
      </w:r>
      <w:r w:rsidRPr="00FA405F">
        <w:rPr>
          <w:sz w:val="19"/>
          <w:szCs w:val="19"/>
        </w:rPr>
        <w:t>2013 -14,</w:t>
      </w:r>
      <w:r w:rsidRPr="00FA405F">
        <w:rPr>
          <w:spacing w:val="-14"/>
          <w:sz w:val="19"/>
          <w:szCs w:val="19"/>
        </w:rPr>
        <w:t xml:space="preserve"> </w:t>
      </w:r>
      <w:r w:rsidRPr="00FA405F">
        <w:rPr>
          <w:sz w:val="19"/>
          <w:szCs w:val="19"/>
        </w:rPr>
        <w:t>19).</w:t>
      </w:r>
    </w:p>
    <w:p w:rsidR="00791074" w:rsidRPr="00FA405F" w:rsidRDefault="00791074"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sz w:val="19"/>
          <w:szCs w:val="19"/>
        </w:rPr>
        <w:t>Law Commission. Mental Capacity and Deprivation of Liberty (Consultation Paper No 222). London: The Stationary</w:t>
      </w:r>
      <w:r w:rsidRPr="00FA405F">
        <w:rPr>
          <w:rFonts w:ascii="Arial" w:hAnsi="Arial" w:cs="Arial"/>
          <w:spacing w:val="-38"/>
          <w:sz w:val="19"/>
          <w:szCs w:val="19"/>
        </w:rPr>
        <w:t xml:space="preserve">    </w:t>
      </w:r>
      <w:r w:rsidRPr="00FA405F">
        <w:rPr>
          <w:rFonts w:ascii="Arial" w:hAnsi="Arial" w:cs="Arial"/>
          <w:sz w:val="19"/>
          <w:szCs w:val="19"/>
        </w:rPr>
        <w:t>Office; 2015.</w:t>
      </w:r>
    </w:p>
    <w:p w:rsidR="00791074" w:rsidRPr="00FA405F" w:rsidRDefault="00791074"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i/>
          <w:color w:val="333333"/>
          <w:sz w:val="19"/>
          <w:szCs w:val="19"/>
        </w:rPr>
        <w:t>P v Cheshire West and Chester Council and another P&amp;Q v Surrey County Council</w:t>
      </w:r>
      <w:r w:rsidRPr="00FA405F">
        <w:rPr>
          <w:rFonts w:ascii="Arial" w:hAnsi="Arial" w:cs="Arial"/>
          <w:color w:val="333333"/>
          <w:sz w:val="19"/>
          <w:szCs w:val="19"/>
        </w:rPr>
        <w:t xml:space="preserve"> [2014] UKSC 19.</w:t>
      </w:r>
    </w:p>
    <w:p w:rsidR="00791074" w:rsidRPr="00FA405F" w:rsidRDefault="00791074"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sz w:val="19"/>
          <w:szCs w:val="19"/>
        </w:rPr>
        <w:t>Health and Social Care Information Centre. Mental Capacity Act (2005) Deprivation of Liberty</w:t>
      </w:r>
    </w:p>
    <w:p w:rsidR="00791074" w:rsidRPr="00FA405F" w:rsidRDefault="00791074" w:rsidP="00FA405F">
      <w:pPr>
        <w:pStyle w:val="ListParagraph"/>
        <w:widowControl w:val="0"/>
        <w:tabs>
          <w:tab w:val="left" w:pos="2549"/>
        </w:tabs>
        <w:spacing w:after="0" w:line="360" w:lineRule="auto"/>
        <w:contextualSpacing w:val="0"/>
        <w:rPr>
          <w:rFonts w:ascii="Arial" w:hAnsi="Arial" w:cs="Arial"/>
          <w:sz w:val="19"/>
          <w:szCs w:val="19"/>
        </w:rPr>
      </w:pPr>
      <w:r w:rsidRPr="00FA405F">
        <w:rPr>
          <w:rFonts w:ascii="Arial" w:hAnsi="Arial" w:cs="Arial"/>
          <w:sz w:val="19"/>
          <w:szCs w:val="19"/>
        </w:rPr>
        <w:t>Safeguards</w:t>
      </w:r>
      <w:r w:rsidRPr="00FA405F">
        <w:rPr>
          <w:rFonts w:ascii="Arial" w:hAnsi="Arial" w:cs="Arial"/>
          <w:spacing w:val="-14"/>
          <w:sz w:val="19"/>
          <w:szCs w:val="19"/>
        </w:rPr>
        <w:t xml:space="preserve"> </w:t>
      </w:r>
      <w:r w:rsidRPr="00FA405F">
        <w:rPr>
          <w:rFonts w:ascii="Arial" w:hAnsi="Arial" w:cs="Arial"/>
          <w:sz w:val="19"/>
          <w:szCs w:val="19"/>
        </w:rPr>
        <w:t>(England)</w:t>
      </w:r>
      <w:r w:rsidRPr="00FA405F">
        <w:rPr>
          <w:rFonts w:ascii="Arial" w:hAnsi="Arial" w:cs="Arial"/>
          <w:spacing w:val="-9"/>
          <w:sz w:val="19"/>
          <w:szCs w:val="19"/>
        </w:rPr>
        <w:t xml:space="preserve"> </w:t>
      </w:r>
      <w:r w:rsidRPr="00FA405F">
        <w:rPr>
          <w:rFonts w:ascii="Arial" w:hAnsi="Arial" w:cs="Arial"/>
          <w:sz w:val="19"/>
          <w:szCs w:val="19"/>
        </w:rPr>
        <w:t>Annual</w:t>
      </w:r>
      <w:r w:rsidRPr="00FA405F">
        <w:rPr>
          <w:rFonts w:ascii="Arial" w:hAnsi="Arial" w:cs="Arial"/>
          <w:spacing w:val="-12"/>
          <w:sz w:val="19"/>
          <w:szCs w:val="19"/>
        </w:rPr>
        <w:t xml:space="preserve"> </w:t>
      </w:r>
      <w:r w:rsidRPr="00FA405F">
        <w:rPr>
          <w:rFonts w:ascii="Arial" w:hAnsi="Arial" w:cs="Arial"/>
          <w:sz w:val="19"/>
          <w:szCs w:val="19"/>
        </w:rPr>
        <w:t>Report,</w:t>
      </w:r>
      <w:r w:rsidRPr="00FA405F">
        <w:rPr>
          <w:rFonts w:ascii="Arial" w:hAnsi="Arial" w:cs="Arial"/>
          <w:spacing w:val="-10"/>
          <w:sz w:val="19"/>
          <w:szCs w:val="19"/>
        </w:rPr>
        <w:t xml:space="preserve"> </w:t>
      </w:r>
      <w:r w:rsidRPr="00FA405F">
        <w:rPr>
          <w:rFonts w:ascii="Arial" w:hAnsi="Arial" w:cs="Arial"/>
          <w:sz w:val="19"/>
          <w:szCs w:val="19"/>
        </w:rPr>
        <w:t>2014-15.</w:t>
      </w:r>
      <w:r w:rsidRPr="00FA405F">
        <w:rPr>
          <w:rFonts w:ascii="Arial" w:hAnsi="Arial" w:cs="Arial"/>
          <w:spacing w:val="-12"/>
          <w:sz w:val="19"/>
          <w:szCs w:val="19"/>
        </w:rPr>
        <w:t xml:space="preserve"> </w:t>
      </w:r>
      <w:proofErr w:type="spellStart"/>
      <w:proofErr w:type="gramStart"/>
      <w:r w:rsidRPr="00FA405F">
        <w:rPr>
          <w:rFonts w:ascii="Arial" w:hAnsi="Arial" w:cs="Arial"/>
          <w:sz w:val="19"/>
          <w:szCs w:val="19"/>
        </w:rPr>
        <w:t>Leeds:Health</w:t>
      </w:r>
      <w:proofErr w:type="spellEnd"/>
      <w:proofErr w:type="gramEnd"/>
      <w:r w:rsidRPr="00FA405F">
        <w:rPr>
          <w:rFonts w:ascii="Arial" w:hAnsi="Arial" w:cs="Arial"/>
          <w:spacing w:val="-12"/>
          <w:sz w:val="19"/>
          <w:szCs w:val="19"/>
        </w:rPr>
        <w:t xml:space="preserve"> </w:t>
      </w:r>
      <w:r w:rsidRPr="00FA405F">
        <w:rPr>
          <w:rFonts w:ascii="Arial" w:hAnsi="Arial" w:cs="Arial"/>
          <w:sz w:val="19"/>
          <w:szCs w:val="19"/>
        </w:rPr>
        <w:t>and</w:t>
      </w:r>
      <w:r w:rsidRPr="00FA405F">
        <w:rPr>
          <w:rFonts w:ascii="Arial" w:hAnsi="Arial" w:cs="Arial"/>
          <w:spacing w:val="-10"/>
          <w:sz w:val="19"/>
          <w:szCs w:val="19"/>
        </w:rPr>
        <w:t xml:space="preserve"> </w:t>
      </w:r>
      <w:r w:rsidRPr="00FA405F">
        <w:rPr>
          <w:rFonts w:ascii="Arial" w:hAnsi="Arial" w:cs="Arial"/>
          <w:sz w:val="19"/>
          <w:szCs w:val="19"/>
        </w:rPr>
        <w:t>Social</w:t>
      </w:r>
      <w:r w:rsidRPr="00FA405F">
        <w:rPr>
          <w:rFonts w:ascii="Arial" w:hAnsi="Arial" w:cs="Arial"/>
          <w:spacing w:val="-10"/>
          <w:sz w:val="19"/>
          <w:szCs w:val="19"/>
        </w:rPr>
        <w:t xml:space="preserve"> </w:t>
      </w:r>
      <w:r w:rsidRPr="00FA405F">
        <w:rPr>
          <w:rFonts w:ascii="Arial" w:hAnsi="Arial" w:cs="Arial"/>
          <w:sz w:val="19"/>
          <w:szCs w:val="19"/>
        </w:rPr>
        <w:t>Care</w:t>
      </w:r>
      <w:r w:rsidRPr="00FA405F">
        <w:rPr>
          <w:rFonts w:ascii="Arial" w:hAnsi="Arial" w:cs="Arial"/>
          <w:spacing w:val="-12"/>
          <w:sz w:val="19"/>
          <w:szCs w:val="19"/>
        </w:rPr>
        <w:t xml:space="preserve"> </w:t>
      </w:r>
      <w:r w:rsidRPr="00FA405F">
        <w:rPr>
          <w:rFonts w:ascii="Arial" w:hAnsi="Arial" w:cs="Arial"/>
          <w:sz w:val="19"/>
          <w:szCs w:val="19"/>
        </w:rPr>
        <w:t>Information</w:t>
      </w:r>
      <w:r w:rsidRPr="00FA405F">
        <w:rPr>
          <w:rFonts w:ascii="Arial" w:hAnsi="Arial" w:cs="Arial"/>
          <w:spacing w:val="-10"/>
          <w:sz w:val="19"/>
          <w:szCs w:val="19"/>
        </w:rPr>
        <w:t xml:space="preserve"> </w:t>
      </w:r>
      <w:r w:rsidRPr="00FA405F">
        <w:rPr>
          <w:rFonts w:ascii="Arial" w:hAnsi="Arial" w:cs="Arial"/>
          <w:sz w:val="19"/>
          <w:szCs w:val="19"/>
        </w:rPr>
        <w:t>Centre. 2015</w:t>
      </w:r>
      <w:r w:rsidRPr="00FA405F">
        <w:rPr>
          <w:rFonts w:ascii="Arial" w:hAnsi="Arial" w:cs="Arial"/>
          <w:sz w:val="19"/>
          <w:szCs w:val="19"/>
        </w:rPr>
        <w:tab/>
      </w:r>
    </w:p>
    <w:p w:rsidR="00791074" w:rsidRPr="00FA405F" w:rsidRDefault="00791074"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sz w:val="19"/>
          <w:szCs w:val="19"/>
        </w:rPr>
        <w:t>Law</w:t>
      </w:r>
      <w:r w:rsidRPr="00FA405F">
        <w:rPr>
          <w:rFonts w:ascii="Arial" w:hAnsi="Arial" w:cs="Arial"/>
          <w:spacing w:val="-10"/>
          <w:sz w:val="19"/>
          <w:szCs w:val="19"/>
        </w:rPr>
        <w:t xml:space="preserve"> </w:t>
      </w:r>
      <w:r w:rsidRPr="00FA405F">
        <w:rPr>
          <w:rFonts w:ascii="Arial" w:hAnsi="Arial" w:cs="Arial"/>
          <w:sz w:val="19"/>
          <w:szCs w:val="19"/>
        </w:rPr>
        <w:t>Commission.</w:t>
      </w:r>
      <w:r w:rsidRPr="00FA405F">
        <w:rPr>
          <w:rFonts w:ascii="Arial" w:hAnsi="Arial" w:cs="Arial"/>
          <w:spacing w:val="-8"/>
          <w:sz w:val="19"/>
          <w:szCs w:val="19"/>
        </w:rPr>
        <w:t xml:space="preserve"> </w:t>
      </w:r>
      <w:r w:rsidRPr="00FA405F">
        <w:rPr>
          <w:rFonts w:ascii="Arial" w:hAnsi="Arial" w:cs="Arial"/>
          <w:sz w:val="19"/>
          <w:szCs w:val="19"/>
        </w:rPr>
        <w:t>Mental</w:t>
      </w:r>
      <w:r w:rsidRPr="00FA405F">
        <w:rPr>
          <w:rFonts w:ascii="Arial" w:hAnsi="Arial" w:cs="Arial"/>
          <w:spacing w:val="-8"/>
          <w:sz w:val="19"/>
          <w:szCs w:val="19"/>
        </w:rPr>
        <w:t xml:space="preserve"> </w:t>
      </w:r>
      <w:r w:rsidRPr="00FA405F">
        <w:rPr>
          <w:rFonts w:ascii="Arial" w:hAnsi="Arial" w:cs="Arial"/>
          <w:sz w:val="19"/>
          <w:szCs w:val="19"/>
        </w:rPr>
        <w:t>Capacity</w:t>
      </w:r>
      <w:r w:rsidRPr="00FA405F">
        <w:rPr>
          <w:rFonts w:ascii="Arial" w:hAnsi="Arial" w:cs="Arial"/>
          <w:spacing w:val="-11"/>
          <w:sz w:val="19"/>
          <w:szCs w:val="19"/>
        </w:rPr>
        <w:t xml:space="preserve"> </w:t>
      </w:r>
      <w:r w:rsidRPr="00FA405F">
        <w:rPr>
          <w:rFonts w:ascii="Arial" w:hAnsi="Arial" w:cs="Arial"/>
          <w:sz w:val="19"/>
          <w:szCs w:val="19"/>
        </w:rPr>
        <w:t>and</w:t>
      </w:r>
      <w:r w:rsidRPr="00FA405F">
        <w:rPr>
          <w:rFonts w:ascii="Arial" w:hAnsi="Arial" w:cs="Arial"/>
          <w:spacing w:val="-7"/>
          <w:sz w:val="19"/>
          <w:szCs w:val="19"/>
        </w:rPr>
        <w:t xml:space="preserve"> </w:t>
      </w:r>
      <w:r w:rsidRPr="00FA405F">
        <w:rPr>
          <w:rFonts w:ascii="Arial" w:hAnsi="Arial" w:cs="Arial"/>
          <w:sz w:val="19"/>
          <w:szCs w:val="19"/>
        </w:rPr>
        <w:t>Detention</w:t>
      </w:r>
      <w:r w:rsidRPr="00FA405F">
        <w:rPr>
          <w:rFonts w:ascii="Arial" w:hAnsi="Arial" w:cs="Arial"/>
          <w:spacing w:val="-10"/>
          <w:sz w:val="19"/>
          <w:szCs w:val="19"/>
        </w:rPr>
        <w:t xml:space="preserve"> </w:t>
      </w:r>
      <w:r w:rsidRPr="00FA405F">
        <w:rPr>
          <w:rFonts w:ascii="Arial" w:hAnsi="Arial" w:cs="Arial"/>
          <w:sz w:val="19"/>
          <w:szCs w:val="19"/>
        </w:rPr>
        <w:t>(Impact</w:t>
      </w:r>
      <w:r w:rsidRPr="00FA405F">
        <w:rPr>
          <w:rFonts w:ascii="Arial" w:hAnsi="Arial" w:cs="Arial"/>
          <w:spacing w:val="-8"/>
          <w:sz w:val="19"/>
          <w:szCs w:val="19"/>
        </w:rPr>
        <w:t xml:space="preserve"> </w:t>
      </w:r>
      <w:r w:rsidRPr="00FA405F">
        <w:rPr>
          <w:rFonts w:ascii="Arial" w:hAnsi="Arial" w:cs="Arial"/>
          <w:sz w:val="19"/>
          <w:szCs w:val="19"/>
        </w:rPr>
        <w:t>Assessment</w:t>
      </w:r>
      <w:r w:rsidRPr="00FA405F">
        <w:rPr>
          <w:rFonts w:ascii="Arial" w:hAnsi="Arial" w:cs="Arial"/>
          <w:spacing w:val="-8"/>
          <w:sz w:val="19"/>
          <w:szCs w:val="19"/>
        </w:rPr>
        <w:t xml:space="preserve"> </w:t>
      </w:r>
      <w:r w:rsidRPr="00FA405F">
        <w:rPr>
          <w:rFonts w:ascii="Arial" w:hAnsi="Arial" w:cs="Arial"/>
          <w:sz w:val="19"/>
          <w:szCs w:val="19"/>
        </w:rPr>
        <w:t>No</w:t>
      </w:r>
      <w:r w:rsidRPr="00FA405F">
        <w:rPr>
          <w:rFonts w:ascii="Arial" w:hAnsi="Arial" w:cs="Arial"/>
          <w:spacing w:val="-10"/>
          <w:sz w:val="19"/>
          <w:szCs w:val="19"/>
        </w:rPr>
        <w:t xml:space="preserve"> </w:t>
      </w:r>
      <w:r w:rsidRPr="00FA405F">
        <w:rPr>
          <w:rFonts w:ascii="Arial" w:hAnsi="Arial" w:cs="Arial"/>
          <w:sz w:val="19"/>
          <w:szCs w:val="19"/>
        </w:rPr>
        <w:t>LAWCOM0044). London: The Stationary</w:t>
      </w:r>
      <w:r w:rsidRPr="00FA405F">
        <w:rPr>
          <w:rFonts w:ascii="Arial" w:hAnsi="Arial" w:cs="Arial"/>
          <w:spacing w:val="-38"/>
          <w:sz w:val="19"/>
          <w:szCs w:val="19"/>
        </w:rPr>
        <w:t xml:space="preserve"> </w:t>
      </w:r>
      <w:r w:rsidRPr="00FA405F">
        <w:rPr>
          <w:rFonts w:ascii="Arial" w:hAnsi="Arial" w:cs="Arial"/>
          <w:sz w:val="19"/>
          <w:szCs w:val="19"/>
        </w:rPr>
        <w:t>Office; 2015.</w:t>
      </w:r>
    </w:p>
    <w:p w:rsidR="00791074" w:rsidRPr="00FA405F" w:rsidRDefault="00791074" w:rsidP="00FA405F">
      <w:pPr>
        <w:pStyle w:val="ListParagraph"/>
        <w:widowControl w:val="0"/>
        <w:numPr>
          <w:ilvl w:val="0"/>
          <w:numId w:val="7"/>
        </w:numPr>
        <w:tabs>
          <w:tab w:val="left" w:pos="2211"/>
        </w:tabs>
        <w:spacing w:after="0" w:line="360" w:lineRule="auto"/>
        <w:ind w:left="714" w:hanging="357"/>
        <w:contextualSpacing w:val="0"/>
        <w:rPr>
          <w:rFonts w:ascii="Arial" w:hAnsi="Arial" w:cs="Arial"/>
          <w:sz w:val="19"/>
          <w:szCs w:val="19"/>
        </w:rPr>
      </w:pPr>
      <w:r w:rsidRPr="00FA405F">
        <w:rPr>
          <w:rFonts w:ascii="Arial" w:hAnsi="Arial" w:cs="Arial"/>
          <w:sz w:val="19"/>
          <w:szCs w:val="19"/>
        </w:rPr>
        <w:t>Care</w:t>
      </w:r>
      <w:r w:rsidRPr="00FA405F">
        <w:rPr>
          <w:rFonts w:ascii="Arial" w:hAnsi="Arial" w:cs="Arial"/>
          <w:spacing w:val="-9"/>
          <w:sz w:val="19"/>
          <w:szCs w:val="19"/>
        </w:rPr>
        <w:t xml:space="preserve"> </w:t>
      </w:r>
      <w:r w:rsidRPr="00FA405F">
        <w:rPr>
          <w:rFonts w:ascii="Arial" w:hAnsi="Arial" w:cs="Arial"/>
          <w:sz w:val="19"/>
          <w:szCs w:val="19"/>
        </w:rPr>
        <w:t>Quality</w:t>
      </w:r>
      <w:r w:rsidRPr="00FA405F">
        <w:rPr>
          <w:rFonts w:ascii="Arial" w:hAnsi="Arial" w:cs="Arial"/>
          <w:spacing w:val="-10"/>
          <w:sz w:val="19"/>
          <w:szCs w:val="19"/>
        </w:rPr>
        <w:t xml:space="preserve"> </w:t>
      </w:r>
      <w:r w:rsidRPr="00FA405F">
        <w:rPr>
          <w:rFonts w:ascii="Arial" w:hAnsi="Arial" w:cs="Arial"/>
          <w:sz w:val="19"/>
          <w:szCs w:val="19"/>
        </w:rPr>
        <w:t>Commission.</w:t>
      </w:r>
      <w:r w:rsidRPr="00FA405F">
        <w:rPr>
          <w:rFonts w:ascii="Arial" w:hAnsi="Arial" w:cs="Arial"/>
          <w:spacing w:val="-7"/>
          <w:sz w:val="19"/>
          <w:szCs w:val="19"/>
        </w:rPr>
        <w:t xml:space="preserve"> </w:t>
      </w:r>
      <w:r w:rsidRPr="00FA405F">
        <w:rPr>
          <w:rFonts w:ascii="Arial" w:hAnsi="Arial" w:cs="Arial"/>
          <w:sz w:val="19"/>
          <w:szCs w:val="19"/>
        </w:rPr>
        <w:t>Monitoring</w:t>
      </w:r>
      <w:r w:rsidRPr="00FA405F">
        <w:rPr>
          <w:rFonts w:ascii="Arial" w:hAnsi="Arial" w:cs="Arial"/>
          <w:spacing w:val="-9"/>
          <w:sz w:val="19"/>
          <w:szCs w:val="19"/>
        </w:rPr>
        <w:t xml:space="preserve"> </w:t>
      </w:r>
      <w:r w:rsidRPr="00FA405F">
        <w:rPr>
          <w:rFonts w:ascii="Arial" w:hAnsi="Arial" w:cs="Arial"/>
          <w:sz w:val="19"/>
          <w:szCs w:val="19"/>
        </w:rPr>
        <w:t>the</w:t>
      </w:r>
      <w:r w:rsidRPr="00FA405F">
        <w:rPr>
          <w:rFonts w:ascii="Arial" w:hAnsi="Arial" w:cs="Arial"/>
          <w:spacing w:val="-6"/>
          <w:sz w:val="19"/>
          <w:szCs w:val="19"/>
        </w:rPr>
        <w:t xml:space="preserve"> </w:t>
      </w:r>
      <w:r w:rsidRPr="00FA405F">
        <w:rPr>
          <w:rFonts w:ascii="Arial" w:hAnsi="Arial" w:cs="Arial"/>
          <w:sz w:val="19"/>
          <w:szCs w:val="19"/>
        </w:rPr>
        <w:t>Deprivation</w:t>
      </w:r>
      <w:r w:rsidRPr="00FA405F">
        <w:rPr>
          <w:rFonts w:ascii="Arial" w:hAnsi="Arial" w:cs="Arial"/>
          <w:spacing w:val="-9"/>
          <w:sz w:val="19"/>
          <w:szCs w:val="19"/>
        </w:rPr>
        <w:t xml:space="preserve"> </w:t>
      </w:r>
      <w:r w:rsidRPr="00FA405F">
        <w:rPr>
          <w:rFonts w:ascii="Arial" w:hAnsi="Arial" w:cs="Arial"/>
          <w:sz w:val="19"/>
          <w:szCs w:val="19"/>
        </w:rPr>
        <w:t>of</w:t>
      </w:r>
      <w:r w:rsidRPr="00FA405F">
        <w:rPr>
          <w:rFonts w:ascii="Arial" w:hAnsi="Arial" w:cs="Arial"/>
          <w:spacing w:val="-7"/>
          <w:sz w:val="19"/>
          <w:szCs w:val="19"/>
        </w:rPr>
        <w:t xml:space="preserve"> </w:t>
      </w:r>
      <w:r w:rsidRPr="00FA405F">
        <w:rPr>
          <w:rFonts w:ascii="Arial" w:hAnsi="Arial" w:cs="Arial"/>
          <w:sz w:val="19"/>
          <w:szCs w:val="19"/>
        </w:rPr>
        <w:t>Liberty</w:t>
      </w:r>
      <w:r w:rsidRPr="00FA405F">
        <w:rPr>
          <w:rFonts w:ascii="Arial" w:hAnsi="Arial" w:cs="Arial"/>
          <w:spacing w:val="-12"/>
          <w:sz w:val="19"/>
          <w:szCs w:val="19"/>
        </w:rPr>
        <w:t xml:space="preserve"> </w:t>
      </w:r>
      <w:r w:rsidRPr="00FA405F">
        <w:rPr>
          <w:rFonts w:ascii="Arial" w:hAnsi="Arial" w:cs="Arial"/>
          <w:sz w:val="19"/>
          <w:szCs w:val="19"/>
        </w:rPr>
        <w:t>Safeguards</w:t>
      </w:r>
      <w:r w:rsidRPr="00FA405F">
        <w:rPr>
          <w:rFonts w:ascii="Arial" w:hAnsi="Arial" w:cs="Arial"/>
          <w:spacing w:val="-10"/>
          <w:sz w:val="19"/>
          <w:szCs w:val="19"/>
        </w:rPr>
        <w:t xml:space="preserve"> </w:t>
      </w:r>
      <w:r w:rsidRPr="00FA405F">
        <w:rPr>
          <w:rFonts w:ascii="Arial" w:hAnsi="Arial" w:cs="Arial"/>
          <w:sz w:val="19"/>
          <w:szCs w:val="19"/>
        </w:rPr>
        <w:t>in</w:t>
      </w:r>
      <w:r w:rsidRPr="00FA405F">
        <w:rPr>
          <w:rFonts w:ascii="Arial" w:hAnsi="Arial" w:cs="Arial"/>
          <w:spacing w:val="-9"/>
          <w:sz w:val="19"/>
          <w:szCs w:val="19"/>
        </w:rPr>
        <w:t xml:space="preserve"> </w:t>
      </w:r>
      <w:r w:rsidRPr="00FA405F">
        <w:rPr>
          <w:rFonts w:ascii="Arial" w:hAnsi="Arial" w:cs="Arial"/>
          <w:sz w:val="19"/>
          <w:szCs w:val="19"/>
        </w:rPr>
        <w:t>2014/15</w:t>
      </w:r>
      <w:r w:rsidRPr="00FA405F">
        <w:rPr>
          <w:rFonts w:ascii="Arial" w:hAnsi="Arial" w:cs="Arial"/>
          <w:i/>
          <w:sz w:val="19"/>
          <w:szCs w:val="19"/>
        </w:rPr>
        <w:t>.</w:t>
      </w:r>
      <w:r w:rsidRPr="00FA405F">
        <w:rPr>
          <w:rFonts w:ascii="Arial" w:hAnsi="Arial" w:cs="Arial"/>
          <w:i/>
          <w:spacing w:val="-7"/>
          <w:sz w:val="19"/>
          <w:szCs w:val="19"/>
        </w:rPr>
        <w:t xml:space="preserve"> </w:t>
      </w:r>
      <w:r w:rsidRPr="00FA405F">
        <w:rPr>
          <w:rFonts w:ascii="Arial" w:hAnsi="Arial" w:cs="Arial"/>
          <w:sz w:val="19"/>
          <w:szCs w:val="19"/>
        </w:rPr>
        <w:t>London: Care Quality Commission;</w:t>
      </w:r>
      <w:r w:rsidRPr="00FA405F">
        <w:rPr>
          <w:rFonts w:ascii="Arial" w:hAnsi="Arial" w:cs="Arial"/>
          <w:spacing w:val="-36"/>
          <w:sz w:val="19"/>
          <w:szCs w:val="19"/>
        </w:rPr>
        <w:t xml:space="preserve"> </w:t>
      </w:r>
      <w:r w:rsidRPr="00FA405F">
        <w:rPr>
          <w:rFonts w:ascii="Arial" w:hAnsi="Arial" w:cs="Arial"/>
          <w:sz w:val="19"/>
          <w:szCs w:val="19"/>
        </w:rPr>
        <w:t>2015.</w:t>
      </w:r>
    </w:p>
    <w:p w:rsidR="00956EBF" w:rsidRPr="00FA405F" w:rsidRDefault="00956EBF" w:rsidP="00FA405F">
      <w:pPr>
        <w:pStyle w:val="ListParagraph"/>
        <w:widowControl w:val="0"/>
        <w:numPr>
          <w:ilvl w:val="0"/>
          <w:numId w:val="7"/>
        </w:numPr>
        <w:tabs>
          <w:tab w:val="left" w:pos="2211"/>
        </w:tabs>
        <w:spacing w:after="0" w:line="360" w:lineRule="auto"/>
        <w:ind w:left="714" w:hanging="357"/>
        <w:contextualSpacing w:val="0"/>
        <w:rPr>
          <w:rFonts w:ascii="Arial" w:hAnsi="Arial" w:cs="Arial"/>
          <w:sz w:val="19"/>
          <w:szCs w:val="19"/>
        </w:rPr>
      </w:pPr>
      <w:r w:rsidRPr="00FA405F">
        <w:rPr>
          <w:rFonts w:ascii="Arial" w:hAnsi="Arial" w:cs="Arial"/>
          <w:sz w:val="19"/>
          <w:szCs w:val="19"/>
        </w:rPr>
        <w:t>Law</w:t>
      </w:r>
      <w:r w:rsidRPr="00FA405F">
        <w:rPr>
          <w:rFonts w:ascii="Arial" w:hAnsi="Arial" w:cs="Arial"/>
          <w:spacing w:val="-8"/>
          <w:sz w:val="19"/>
          <w:szCs w:val="19"/>
        </w:rPr>
        <w:t xml:space="preserve"> </w:t>
      </w:r>
      <w:r w:rsidRPr="00FA405F">
        <w:rPr>
          <w:rFonts w:ascii="Arial" w:hAnsi="Arial" w:cs="Arial"/>
          <w:sz w:val="19"/>
          <w:szCs w:val="19"/>
        </w:rPr>
        <w:t>Society</w:t>
      </w:r>
      <w:r w:rsidRPr="00FA405F">
        <w:rPr>
          <w:rFonts w:ascii="Arial" w:hAnsi="Arial" w:cs="Arial"/>
          <w:spacing w:val="-12"/>
          <w:sz w:val="19"/>
          <w:szCs w:val="19"/>
        </w:rPr>
        <w:t xml:space="preserve"> </w:t>
      </w:r>
      <w:r w:rsidRPr="00FA405F">
        <w:rPr>
          <w:rFonts w:ascii="Arial" w:hAnsi="Arial" w:cs="Arial"/>
          <w:sz w:val="19"/>
          <w:szCs w:val="19"/>
        </w:rPr>
        <w:t>‘Identifying</w:t>
      </w:r>
      <w:r w:rsidRPr="00FA405F">
        <w:rPr>
          <w:rFonts w:ascii="Arial" w:hAnsi="Arial" w:cs="Arial"/>
          <w:spacing w:val="-8"/>
          <w:sz w:val="19"/>
          <w:szCs w:val="19"/>
        </w:rPr>
        <w:t xml:space="preserve"> </w:t>
      </w:r>
      <w:r w:rsidRPr="00FA405F">
        <w:rPr>
          <w:rFonts w:ascii="Arial" w:hAnsi="Arial" w:cs="Arial"/>
          <w:sz w:val="19"/>
          <w:szCs w:val="19"/>
        </w:rPr>
        <w:t>a</w:t>
      </w:r>
      <w:r w:rsidRPr="00FA405F">
        <w:rPr>
          <w:rFonts w:ascii="Arial" w:hAnsi="Arial" w:cs="Arial"/>
          <w:spacing w:val="-6"/>
          <w:sz w:val="19"/>
          <w:szCs w:val="19"/>
        </w:rPr>
        <w:t xml:space="preserve"> </w:t>
      </w:r>
      <w:r w:rsidRPr="00FA405F">
        <w:rPr>
          <w:rFonts w:ascii="Arial" w:hAnsi="Arial" w:cs="Arial"/>
          <w:sz w:val="19"/>
          <w:szCs w:val="19"/>
        </w:rPr>
        <w:t>Deprivation</w:t>
      </w:r>
      <w:r w:rsidRPr="00FA405F">
        <w:rPr>
          <w:rFonts w:ascii="Arial" w:hAnsi="Arial" w:cs="Arial"/>
          <w:spacing w:val="-8"/>
          <w:sz w:val="19"/>
          <w:szCs w:val="19"/>
        </w:rPr>
        <w:t xml:space="preserve"> </w:t>
      </w:r>
      <w:r w:rsidRPr="00FA405F">
        <w:rPr>
          <w:rFonts w:ascii="Arial" w:hAnsi="Arial" w:cs="Arial"/>
          <w:sz w:val="19"/>
          <w:szCs w:val="19"/>
        </w:rPr>
        <w:t>of</w:t>
      </w:r>
      <w:r w:rsidRPr="00FA405F">
        <w:rPr>
          <w:rFonts w:ascii="Arial" w:hAnsi="Arial" w:cs="Arial"/>
          <w:spacing w:val="-7"/>
          <w:sz w:val="19"/>
          <w:szCs w:val="19"/>
        </w:rPr>
        <w:t xml:space="preserve"> </w:t>
      </w:r>
      <w:r w:rsidRPr="00FA405F">
        <w:rPr>
          <w:rFonts w:ascii="Arial" w:hAnsi="Arial" w:cs="Arial"/>
          <w:sz w:val="19"/>
          <w:szCs w:val="19"/>
        </w:rPr>
        <w:t>Liberty,</w:t>
      </w:r>
      <w:r w:rsidRPr="00FA405F">
        <w:rPr>
          <w:rFonts w:ascii="Arial" w:hAnsi="Arial" w:cs="Arial"/>
          <w:spacing w:val="-5"/>
          <w:sz w:val="19"/>
          <w:szCs w:val="19"/>
        </w:rPr>
        <w:t xml:space="preserve"> </w:t>
      </w:r>
      <w:r w:rsidRPr="00FA405F">
        <w:rPr>
          <w:rFonts w:ascii="Arial" w:hAnsi="Arial" w:cs="Arial"/>
          <w:sz w:val="19"/>
          <w:szCs w:val="19"/>
        </w:rPr>
        <w:t>A</w:t>
      </w:r>
      <w:r w:rsidRPr="00FA405F">
        <w:rPr>
          <w:rFonts w:ascii="Arial" w:hAnsi="Arial" w:cs="Arial"/>
          <w:spacing w:val="-8"/>
          <w:sz w:val="19"/>
          <w:szCs w:val="19"/>
        </w:rPr>
        <w:t xml:space="preserve"> </w:t>
      </w:r>
      <w:r w:rsidRPr="00FA405F">
        <w:rPr>
          <w:rFonts w:ascii="Arial" w:hAnsi="Arial" w:cs="Arial"/>
          <w:sz w:val="19"/>
          <w:szCs w:val="19"/>
        </w:rPr>
        <w:t>Practical</w:t>
      </w:r>
      <w:r w:rsidRPr="00FA405F">
        <w:rPr>
          <w:rFonts w:ascii="Arial" w:hAnsi="Arial" w:cs="Arial"/>
          <w:spacing w:val="-8"/>
          <w:sz w:val="19"/>
          <w:szCs w:val="19"/>
        </w:rPr>
        <w:t xml:space="preserve"> </w:t>
      </w:r>
      <w:r w:rsidRPr="00FA405F">
        <w:rPr>
          <w:rFonts w:ascii="Arial" w:hAnsi="Arial" w:cs="Arial"/>
          <w:sz w:val="19"/>
          <w:szCs w:val="19"/>
        </w:rPr>
        <w:t>Guide’.</w:t>
      </w:r>
      <w:r w:rsidRPr="00FA405F">
        <w:rPr>
          <w:rFonts w:ascii="Arial" w:hAnsi="Arial" w:cs="Arial"/>
          <w:spacing w:val="-7"/>
          <w:sz w:val="19"/>
          <w:szCs w:val="19"/>
        </w:rPr>
        <w:t xml:space="preserve"> </w:t>
      </w:r>
      <w:r w:rsidRPr="00FA405F">
        <w:rPr>
          <w:rFonts w:ascii="Arial" w:hAnsi="Arial" w:cs="Arial"/>
          <w:sz w:val="19"/>
          <w:szCs w:val="19"/>
        </w:rPr>
        <w:t>London:</w:t>
      </w:r>
      <w:r w:rsidRPr="00FA405F">
        <w:rPr>
          <w:rFonts w:ascii="Arial" w:hAnsi="Arial" w:cs="Arial"/>
          <w:spacing w:val="-7"/>
          <w:sz w:val="19"/>
          <w:szCs w:val="19"/>
        </w:rPr>
        <w:t xml:space="preserve"> </w:t>
      </w:r>
      <w:r w:rsidRPr="00FA405F">
        <w:rPr>
          <w:rFonts w:ascii="Arial" w:hAnsi="Arial" w:cs="Arial"/>
          <w:sz w:val="19"/>
          <w:szCs w:val="19"/>
        </w:rPr>
        <w:t>The</w:t>
      </w:r>
      <w:r w:rsidRPr="00FA405F">
        <w:rPr>
          <w:rFonts w:ascii="Arial" w:hAnsi="Arial" w:cs="Arial"/>
          <w:spacing w:val="-8"/>
          <w:sz w:val="19"/>
          <w:szCs w:val="19"/>
        </w:rPr>
        <w:t xml:space="preserve"> </w:t>
      </w:r>
      <w:r w:rsidRPr="00FA405F">
        <w:rPr>
          <w:rFonts w:ascii="Arial" w:hAnsi="Arial" w:cs="Arial"/>
          <w:sz w:val="19"/>
          <w:szCs w:val="19"/>
        </w:rPr>
        <w:t>Law</w:t>
      </w:r>
      <w:r w:rsidRPr="00FA405F">
        <w:rPr>
          <w:rFonts w:ascii="Arial" w:hAnsi="Arial" w:cs="Arial"/>
          <w:spacing w:val="-8"/>
          <w:sz w:val="19"/>
          <w:szCs w:val="19"/>
        </w:rPr>
        <w:t xml:space="preserve"> </w:t>
      </w:r>
      <w:r w:rsidRPr="00FA405F">
        <w:rPr>
          <w:rFonts w:ascii="Arial" w:hAnsi="Arial" w:cs="Arial"/>
          <w:sz w:val="19"/>
          <w:szCs w:val="19"/>
        </w:rPr>
        <w:t>Society; 2015.</w:t>
      </w:r>
    </w:p>
    <w:p w:rsidR="00956EBF" w:rsidRPr="00FA405F" w:rsidRDefault="00956EBF" w:rsidP="00FA405F">
      <w:pPr>
        <w:pStyle w:val="ListParagraph"/>
        <w:widowControl w:val="0"/>
        <w:numPr>
          <w:ilvl w:val="0"/>
          <w:numId w:val="7"/>
        </w:numPr>
        <w:tabs>
          <w:tab w:val="left" w:pos="2211"/>
        </w:tabs>
        <w:spacing w:after="0" w:line="360" w:lineRule="auto"/>
        <w:ind w:left="714" w:hanging="357"/>
        <w:contextualSpacing w:val="0"/>
        <w:rPr>
          <w:rFonts w:ascii="Arial" w:hAnsi="Arial" w:cs="Arial"/>
          <w:sz w:val="19"/>
          <w:szCs w:val="19"/>
        </w:rPr>
      </w:pPr>
      <w:proofErr w:type="spellStart"/>
      <w:r w:rsidRPr="00FA405F">
        <w:rPr>
          <w:rFonts w:ascii="Arial" w:hAnsi="Arial" w:cs="Arial"/>
          <w:sz w:val="19"/>
          <w:szCs w:val="19"/>
        </w:rPr>
        <w:t>Ormonde</w:t>
      </w:r>
      <w:proofErr w:type="spellEnd"/>
      <w:r w:rsidRPr="00FA405F">
        <w:rPr>
          <w:rFonts w:ascii="Arial" w:hAnsi="Arial" w:cs="Arial"/>
          <w:sz w:val="19"/>
          <w:szCs w:val="19"/>
        </w:rPr>
        <w:t xml:space="preserve">-Walsh S, </w:t>
      </w:r>
      <w:proofErr w:type="spellStart"/>
      <w:r w:rsidRPr="00FA405F">
        <w:rPr>
          <w:rFonts w:ascii="Arial" w:hAnsi="Arial" w:cs="Arial"/>
          <w:sz w:val="19"/>
          <w:szCs w:val="19"/>
        </w:rPr>
        <w:t>Furniss</w:t>
      </w:r>
      <w:proofErr w:type="spellEnd"/>
      <w:r w:rsidRPr="00FA405F">
        <w:rPr>
          <w:rFonts w:ascii="Arial" w:hAnsi="Arial" w:cs="Arial"/>
          <w:sz w:val="19"/>
          <w:szCs w:val="19"/>
        </w:rPr>
        <w:t xml:space="preserve"> R, Harris A, et al. Inquests into patients who die while under</w:t>
      </w:r>
      <w:r w:rsidRPr="00FA405F">
        <w:rPr>
          <w:rFonts w:ascii="Arial" w:hAnsi="Arial" w:cs="Arial"/>
          <w:spacing w:val="-5"/>
          <w:sz w:val="19"/>
          <w:szCs w:val="19"/>
        </w:rPr>
        <w:t xml:space="preserve"> </w:t>
      </w:r>
      <w:r w:rsidRPr="00FA405F">
        <w:rPr>
          <w:rFonts w:ascii="Arial" w:hAnsi="Arial" w:cs="Arial"/>
          <w:sz w:val="19"/>
          <w:szCs w:val="19"/>
        </w:rPr>
        <w:t xml:space="preserve">a deprivation of liberty order </w:t>
      </w:r>
      <w:r w:rsidRPr="00FA405F">
        <w:rPr>
          <w:rFonts w:ascii="Arial" w:hAnsi="Arial" w:cs="Arial"/>
          <w:i/>
          <w:color w:val="323232"/>
          <w:sz w:val="19"/>
          <w:szCs w:val="19"/>
        </w:rPr>
        <w:t>BMJ</w:t>
      </w:r>
      <w:r w:rsidRPr="00FA405F">
        <w:rPr>
          <w:rFonts w:ascii="Arial" w:hAnsi="Arial" w:cs="Arial"/>
          <w:i/>
          <w:color w:val="323232"/>
          <w:spacing w:val="-4"/>
          <w:sz w:val="19"/>
          <w:szCs w:val="19"/>
        </w:rPr>
        <w:t xml:space="preserve"> </w:t>
      </w:r>
      <w:r w:rsidRPr="00FA405F">
        <w:rPr>
          <w:rFonts w:ascii="Arial" w:hAnsi="Arial" w:cs="Arial"/>
          <w:color w:val="323232"/>
          <w:sz w:val="19"/>
          <w:szCs w:val="19"/>
        </w:rPr>
        <w:t>2015;350:501.</w:t>
      </w:r>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i/>
          <w:sz w:val="19"/>
          <w:szCs w:val="19"/>
        </w:rPr>
        <w:t xml:space="preserve">Hansard. </w:t>
      </w:r>
      <w:r w:rsidRPr="00FA405F">
        <w:rPr>
          <w:rFonts w:ascii="Arial" w:hAnsi="Arial" w:cs="Arial"/>
          <w:sz w:val="19"/>
          <w:szCs w:val="19"/>
        </w:rPr>
        <w:t>H.L. Vol. 760, col. 977. (16</w:t>
      </w:r>
      <w:proofErr w:type="spellStart"/>
      <w:r w:rsidRPr="00FA405F">
        <w:rPr>
          <w:rFonts w:ascii="Arial" w:hAnsi="Arial" w:cs="Arial"/>
          <w:position w:val="8"/>
          <w:sz w:val="19"/>
          <w:szCs w:val="19"/>
        </w:rPr>
        <w:t>th</w:t>
      </w:r>
      <w:proofErr w:type="spellEnd"/>
      <w:r w:rsidRPr="00FA405F">
        <w:rPr>
          <w:rFonts w:ascii="Arial" w:hAnsi="Arial" w:cs="Arial"/>
          <w:position w:val="8"/>
          <w:sz w:val="19"/>
          <w:szCs w:val="19"/>
        </w:rPr>
        <w:t xml:space="preserve"> </w:t>
      </w:r>
      <w:r w:rsidRPr="00FA405F">
        <w:rPr>
          <w:rFonts w:ascii="Arial" w:hAnsi="Arial" w:cs="Arial"/>
          <w:sz w:val="19"/>
          <w:szCs w:val="19"/>
        </w:rPr>
        <w:t>March</w:t>
      </w:r>
      <w:r w:rsidRPr="00FA405F">
        <w:rPr>
          <w:rFonts w:ascii="Arial" w:hAnsi="Arial" w:cs="Arial"/>
          <w:spacing w:val="4"/>
          <w:sz w:val="19"/>
          <w:szCs w:val="19"/>
        </w:rPr>
        <w:t xml:space="preserve"> </w:t>
      </w:r>
      <w:r w:rsidRPr="00FA405F">
        <w:rPr>
          <w:rFonts w:ascii="Arial" w:hAnsi="Arial" w:cs="Arial"/>
          <w:sz w:val="19"/>
          <w:szCs w:val="19"/>
        </w:rPr>
        <w:t>2015).</w:t>
      </w:r>
    </w:p>
    <w:p w:rsidR="00956EBF" w:rsidRPr="00FA405F" w:rsidRDefault="00956EBF" w:rsidP="00FA405F">
      <w:pPr>
        <w:pStyle w:val="ListParagraph"/>
        <w:numPr>
          <w:ilvl w:val="0"/>
          <w:numId w:val="7"/>
        </w:numPr>
        <w:spacing w:line="360" w:lineRule="auto"/>
        <w:jc w:val="both"/>
        <w:rPr>
          <w:rFonts w:ascii="Arial" w:hAnsi="Arial" w:cs="Arial"/>
          <w:sz w:val="19"/>
          <w:szCs w:val="19"/>
          <w:u w:val="single"/>
        </w:rPr>
      </w:pPr>
      <w:r w:rsidRPr="00FA405F">
        <w:rPr>
          <w:rFonts w:ascii="Arial" w:hAnsi="Arial" w:cs="Arial"/>
          <w:sz w:val="19"/>
          <w:szCs w:val="19"/>
        </w:rPr>
        <w:t>House of Lord Select Committee on the Mental Capacity Act 2005: Post Legislative Scrutiny (HL 2013 -14, 6).</w:t>
      </w:r>
    </w:p>
    <w:p w:rsidR="00956EBF" w:rsidRPr="00FA405F" w:rsidRDefault="00956EBF" w:rsidP="00FA405F">
      <w:pPr>
        <w:pStyle w:val="ListParagraph"/>
        <w:widowControl w:val="0"/>
        <w:numPr>
          <w:ilvl w:val="0"/>
          <w:numId w:val="7"/>
        </w:numPr>
        <w:tabs>
          <w:tab w:val="left" w:pos="2211"/>
        </w:tabs>
        <w:spacing w:after="0" w:line="360" w:lineRule="auto"/>
        <w:ind w:left="714" w:hanging="357"/>
        <w:contextualSpacing w:val="0"/>
        <w:rPr>
          <w:rFonts w:ascii="Arial" w:hAnsi="Arial" w:cs="Arial"/>
          <w:sz w:val="19"/>
          <w:szCs w:val="19"/>
        </w:rPr>
      </w:pPr>
      <w:r w:rsidRPr="00FA405F">
        <w:rPr>
          <w:rFonts w:ascii="Arial" w:hAnsi="Arial" w:cs="Arial"/>
          <w:sz w:val="19"/>
          <w:szCs w:val="19"/>
        </w:rPr>
        <w:t>Care</w:t>
      </w:r>
      <w:r w:rsidRPr="00FA405F">
        <w:rPr>
          <w:rFonts w:ascii="Arial" w:hAnsi="Arial" w:cs="Arial"/>
          <w:spacing w:val="-9"/>
          <w:sz w:val="19"/>
          <w:szCs w:val="19"/>
        </w:rPr>
        <w:t xml:space="preserve"> </w:t>
      </w:r>
      <w:r w:rsidRPr="00FA405F">
        <w:rPr>
          <w:rFonts w:ascii="Arial" w:hAnsi="Arial" w:cs="Arial"/>
          <w:sz w:val="19"/>
          <w:szCs w:val="19"/>
        </w:rPr>
        <w:t>Quality</w:t>
      </w:r>
      <w:r w:rsidRPr="00FA405F">
        <w:rPr>
          <w:rFonts w:ascii="Arial" w:hAnsi="Arial" w:cs="Arial"/>
          <w:spacing w:val="-10"/>
          <w:sz w:val="19"/>
          <w:szCs w:val="19"/>
        </w:rPr>
        <w:t xml:space="preserve"> </w:t>
      </w:r>
      <w:r w:rsidRPr="00FA405F">
        <w:rPr>
          <w:rFonts w:ascii="Arial" w:hAnsi="Arial" w:cs="Arial"/>
          <w:sz w:val="19"/>
          <w:szCs w:val="19"/>
        </w:rPr>
        <w:t>Commission.</w:t>
      </w:r>
      <w:r w:rsidRPr="00FA405F">
        <w:rPr>
          <w:rFonts w:ascii="Arial" w:hAnsi="Arial" w:cs="Arial"/>
          <w:spacing w:val="-7"/>
          <w:sz w:val="19"/>
          <w:szCs w:val="19"/>
        </w:rPr>
        <w:t xml:space="preserve"> </w:t>
      </w:r>
      <w:r w:rsidRPr="00FA405F">
        <w:rPr>
          <w:rFonts w:ascii="Arial" w:hAnsi="Arial" w:cs="Arial"/>
          <w:sz w:val="19"/>
          <w:szCs w:val="19"/>
        </w:rPr>
        <w:t>Monitoring</w:t>
      </w:r>
      <w:r w:rsidRPr="00FA405F">
        <w:rPr>
          <w:rFonts w:ascii="Arial" w:hAnsi="Arial" w:cs="Arial"/>
          <w:spacing w:val="-9"/>
          <w:sz w:val="19"/>
          <w:szCs w:val="19"/>
        </w:rPr>
        <w:t xml:space="preserve"> </w:t>
      </w:r>
      <w:r w:rsidRPr="00FA405F">
        <w:rPr>
          <w:rFonts w:ascii="Arial" w:hAnsi="Arial" w:cs="Arial"/>
          <w:sz w:val="19"/>
          <w:szCs w:val="19"/>
        </w:rPr>
        <w:t>the</w:t>
      </w:r>
      <w:r w:rsidRPr="00FA405F">
        <w:rPr>
          <w:rFonts w:ascii="Arial" w:hAnsi="Arial" w:cs="Arial"/>
          <w:spacing w:val="-6"/>
          <w:sz w:val="19"/>
          <w:szCs w:val="19"/>
        </w:rPr>
        <w:t xml:space="preserve"> </w:t>
      </w:r>
      <w:r w:rsidRPr="00FA405F">
        <w:rPr>
          <w:rFonts w:ascii="Arial" w:hAnsi="Arial" w:cs="Arial"/>
          <w:sz w:val="19"/>
          <w:szCs w:val="19"/>
        </w:rPr>
        <w:t>Deprivation</w:t>
      </w:r>
      <w:r w:rsidRPr="00FA405F">
        <w:rPr>
          <w:rFonts w:ascii="Arial" w:hAnsi="Arial" w:cs="Arial"/>
          <w:spacing w:val="-9"/>
          <w:sz w:val="19"/>
          <w:szCs w:val="19"/>
        </w:rPr>
        <w:t xml:space="preserve"> </w:t>
      </w:r>
      <w:r w:rsidRPr="00FA405F">
        <w:rPr>
          <w:rFonts w:ascii="Arial" w:hAnsi="Arial" w:cs="Arial"/>
          <w:sz w:val="19"/>
          <w:szCs w:val="19"/>
        </w:rPr>
        <w:t>of</w:t>
      </w:r>
      <w:r w:rsidRPr="00FA405F">
        <w:rPr>
          <w:rFonts w:ascii="Arial" w:hAnsi="Arial" w:cs="Arial"/>
          <w:spacing w:val="-7"/>
          <w:sz w:val="19"/>
          <w:szCs w:val="19"/>
        </w:rPr>
        <w:t xml:space="preserve"> </w:t>
      </w:r>
      <w:r w:rsidRPr="00FA405F">
        <w:rPr>
          <w:rFonts w:ascii="Arial" w:hAnsi="Arial" w:cs="Arial"/>
          <w:sz w:val="19"/>
          <w:szCs w:val="19"/>
        </w:rPr>
        <w:t>Liberty</w:t>
      </w:r>
      <w:r w:rsidRPr="00FA405F">
        <w:rPr>
          <w:rFonts w:ascii="Arial" w:hAnsi="Arial" w:cs="Arial"/>
          <w:spacing w:val="-12"/>
          <w:sz w:val="19"/>
          <w:szCs w:val="19"/>
        </w:rPr>
        <w:t xml:space="preserve"> </w:t>
      </w:r>
      <w:r w:rsidRPr="00FA405F">
        <w:rPr>
          <w:rFonts w:ascii="Arial" w:hAnsi="Arial" w:cs="Arial"/>
          <w:sz w:val="19"/>
          <w:szCs w:val="19"/>
        </w:rPr>
        <w:t>Safeguards</w:t>
      </w:r>
      <w:r w:rsidRPr="00FA405F">
        <w:rPr>
          <w:rFonts w:ascii="Arial" w:hAnsi="Arial" w:cs="Arial"/>
          <w:spacing w:val="-10"/>
          <w:sz w:val="19"/>
          <w:szCs w:val="19"/>
        </w:rPr>
        <w:t xml:space="preserve"> </w:t>
      </w:r>
      <w:r w:rsidRPr="00FA405F">
        <w:rPr>
          <w:rFonts w:ascii="Arial" w:hAnsi="Arial" w:cs="Arial"/>
          <w:sz w:val="19"/>
          <w:szCs w:val="19"/>
        </w:rPr>
        <w:t>in</w:t>
      </w:r>
      <w:r w:rsidRPr="00FA405F">
        <w:rPr>
          <w:rFonts w:ascii="Arial" w:hAnsi="Arial" w:cs="Arial"/>
          <w:spacing w:val="-9"/>
          <w:sz w:val="19"/>
          <w:szCs w:val="19"/>
        </w:rPr>
        <w:t xml:space="preserve"> </w:t>
      </w:r>
      <w:r w:rsidRPr="00FA405F">
        <w:rPr>
          <w:rFonts w:ascii="Arial" w:hAnsi="Arial" w:cs="Arial"/>
          <w:sz w:val="19"/>
          <w:szCs w:val="19"/>
        </w:rPr>
        <w:t>2014/15</w:t>
      </w:r>
      <w:r w:rsidRPr="00FA405F">
        <w:rPr>
          <w:rFonts w:ascii="Arial" w:hAnsi="Arial" w:cs="Arial"/>
          <w:i/>
          <w:sz w:val="19"/>
          <w:szCs w:val="19"/>
        </w:rPr>
        <w:t>.</w:t>
      </w:r>
      <w:r w:rsidRPr="00FA405F">
        <w:rPr>
          <w:rFonts w:ascii="Arial" w:hAnsi="Arial" w:cs="Arial"/>
          <w:i/>
          <w:spacing w:val="-7"/>
          <w:sz w:val="19"/>
          <w:szCs w:val="19"/>
        </w:rPr>
        <w:t xml:space="preserve"> </w:t>
      </w:r>
      <w:r w:rsidRPr="00FA405F">
        <w:rPr>
          <w:rFonts w:ascii="Arial" w:hAnsi="Arial" w:cs="Arial"/>
          <w:sz w:val="19"/>
          <w:szCs w:val="19"/>
        </w:rPr>
        <w:t>London: Care Quality Commission;</w:t>
      </w:r>
      <w:r w:rsidRPr="00FA405F">
        <w:rPr>
          <w:rFonts w:ascii="Arial" w:hAnsi="Arial" w:cs="Arial"/>
          <w:spacing w:val="-36"/>
          <w:sz w:val="19"/>
          <w:szCs w:val="19"/>
        </w:rPr>
        <w:t xml:space="preserve"> </w:t>
      </w:r>
      <w:r w:rsidRPr="00FA405F">
        <w:rPr>
          <w:rFonts w:ascii="Arial" w:hAnsi="Arial" w:cs="Arial"/>
          <w:sz w:val="19"/>
          <w:szCs w:val="19"/>
        </w:rPr>
        <w:t>2015.</w:t>
      </w:r>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sz w:val="19"/>
          <w:szCs w:val="19"/>
        </w:rPr>
        <w:t>Cairns</w:t>
      </w:r>
      <w:r w:rsidRPr="00FA405F">
        <w:rPr>
          <w:rFonts w:ascii="Arial" w:hAnsi="Arial" w:cs="Arial"/>
          <w:spacing w:val="-7"/>
          <w:sz w:val="19"/>
          <w:szCs w:val="19"/>
        </w:rPr>
        <w:t xml:space="preserve"> </w:t>
      </w:r>
      <w:r w:rsidRPr="00FA405F">
        <w:rPr>
          <w:rFonts w:ascii="Arial" w:hAnsi="Arial" w:cs="Arial"/>
          <w:sz w:val="19"/>
          <w:szCs w:val="19"/>
        </w:rPr>
        <w:t>R,</w:t>
      </w:r>
      <w:r w:rsidRPr="00FA405F">
        <w:rPr>
          <w:rFonts w:ascii="Arial" w:hAnsi="Arial" w:cs="Arial"/>
          <w:spacing w:val="-6"/>
          <w:sz w:val="19"/>
          <w:szCs w:val="19"/>
        </w:rPr>
        <w:t xml:space="preserve"> </w:t>
      </w:r>
      <w:r w:rsidRPr="00FA405F">
        <w:rPr>
          <w:rFonts w:ascii="Arial" w:hAnsi="Arial" w:cs="Arial"/>
          <w:sz w:val="19"/>
          <w:szCs w:val="19"/>
        </w:rPr>
        <w:t>Brown</w:t>
      </w:r>
      <w:r w:rsidRPr="00FA405F">
        <w:rPr>
          <w:rFonts w:ascii="Arial" w:hAnsi="Arial" w:cs="Arial"/>
          <w:spacing w:val="-5"/>
          <w:sz w:val="19"/>
          <w:szCs w:val="19"/>
        </w:rPr>
        <w:t xml:space="preserve"> </w:t>
      </w:r>
      <w:r w:rsidRPr="00FA405F">
        <w:rPr>
          <w:rFonts w:ascii="Arial" w:hAnsi="Arial" w:cs="Arial"/>
          <w:sz w:val="19"/>
          <w:szCs w:val="19"/>
        </w:rPr>
        <w:t>P,</w:t>
      </w:r>
      <w:r w:rsidRPr="00FA405F">
        <w:rPr>
          <w:rFonts w:ascii="Arial" w:hAnsi="Arial" w:cs="Arial"/>
          <w:spacing w:val="-8"/>
          <w:sz w:val="19"/>
          <w:szCs w:val="19"/>
        </w:rPr>
        <w:t xml:space="preserve"> </w:t>
      </w:r>
      <w:r w:rsidRPr="00FA405F">
        <w:rPr>
          <w:rFonts w:ascii="Arial" w:hAnsi="Arial" w:cs="Arial"/>
          <w:sz w:val="19"/>
          <w:szCs w:val="19"/>
        </w:rPr>
        <w:t>Grant-Peterkin</w:t>
      </w:r>
      <w:r w:rsidRPr="00FA405F">
        <w:rPr>
          <w:rFonts w:ascii="Arial" w:hAnsi="Arial" w:cs="Arial"/>
          <w:spacing w:val="-8"/>
          <w:sz w:val="19"/>
          <w:szCs w:val="19"/>
        </w:rPr>
        <w:t xml:space="preserve"> </w:t>
      </w:r>
      <w:r w:rsidRPr="00FA405F">
        <w:rPr>
          <w:rFonts w:ascii="Arial" w:hAnsi="Arial" w:cs="Arial"/>
          <w:sz w:val="19"/>
          <w:szCs w:val="19"/>
        </w:rPr>
        <w:t>H,</w:t>
      </w:r>
      <w:r w:rsidRPr="00FA405F">
        <w:rPr>
          <w:rFonts w:ascii="Arial" w:hAnsi="Arial" w:cs="Arial"/>
          <w:spacing w:val="-8"/>
          <w:sz w:val="19"/>
          <w:szCs w:val="19"/>
        </w:rPr>
        <w:t xml:space="preserve"> </w:t>
      </w:r>
      <w:r w:rsidRPr="00FA405F">
        <w:rPr>
          <w:rFonts w:ascii="Arial" w:hAnsi="Arial" w:cs="Arial"/>
          <w:sz w:val="19"/>
          <w:szCs w:val="19"/>
        </w:rPr>
        <w:t>et</w:t>
      </w:r>
      <w:r w:rsidRPr="00FA405F">
        <w:rPr>
          <w:rFonts w:ascii="Arial" w:hAnsi="Arial" w:cs="Arial"/>
          <w:spacing w:val="-6"/>
          <w:sz w:val="19"/>
          <w:szCs w:val="19"/>
        </w:rPr>
        <w:t xml:space="preserve"> </w:t>
      </w:r>
      <w:r w:rsidRPr="00FA405F">
        <w:rPr>
          <w:rFonts w:ascii="Arial" w:hAnsi="Arial" w:cs="Arial"/>
          <w:sz w:val="19"/>
          <w:szCs w:val="19"/>
        </w:rPr>
        <w:t>al.</w:t>
      </w:r>
      <w:r w:rsidRPr="00FA405F">
        <w:rPr>
          <w:rFonts w:ascii="Arial" w:hAnsi="Arial" w:cs="Arial"/>
          <w:spacing w:val="-6"/>
          <w:sz w:val="19"/>
          <w:szCs w:val="19"/>
        </w:rPr>
        <w:t xml:space="preserve"> </w:t>
      </w:r>
      <w:r w:rsidRPr="00FA405F">
        <w:rPr>
          <w:rFonts w:ascii="Arial" w:hAnsi="Arial" w:cs="Arial"/>
          <w:sz w:val="19"/>
          <w:szCs w:val="19"/>
        </w:rPr>
        <w:t>Mired</w:t>
      </w:r>
      <w:r w:rsidRPr="00FA405F">
        <w:rPr>
          <w:rFonts w:ascii="Arial" w:hAnsi="Arial" w:cs="Arial"/>
          <w:spacing w:val="-8"/>
          <w:sz w:val="19"/>
          <w:szCs w:val="19"/>
        </w:rPr>
        <w:t xml:space="preserve"> </w:t>
      </w:r>
      <w:r w:rsidRPr="00FA405F">
        <w:rPr>
          <w:rFonts w:ascii="Arial" w:hAnsi="Arial" w:cs="Arial"/>
          <w:sz w:val="19"/>
          <w:szCs w:val="19"/>
        </w:rPr>
        <w:t>in</w:t>
      </w:r>
      <w:r w:rsidRPr="00FA405F">
        <w:rPr>
          <w:rFonts w:ascii="Arial" w:hAnsi="Arial" w:cs="Arial"/>
          <w:spacing w:val="-5"/>
          <w:sz w:val="19"/>
          <w:szCs w:val="19"/>
        </w:rPr>
        <w:t xml:space="preserve"> </w:t>
      </w:r>
      <w:r w:rsidRPr="00FA405F">
        <w:rPr>
          <w:rFonts w:ascii="Arial" w:hAnsi="Arial" w:cs="Arial"/>
          <w:sz w:val="19"/>
          <w:szCs w:val="19"/>
        </w:rPr>
        <w:t>confusion:</w:t>
      </w:r>
      <w:r w:rsidRPr="00FA405F">
        <w:rPr>
          <w:rFonts w:ascii="Arial" w:hAnsi="Arial" w:cs="Arial"/>
          <w:spacing w:val="-8"/>
          <w:sz w:val="19"/>
          <w:szCs w:val="19"/>
        </w:rPr>
        <w:t xml:space="preserve"> </w:t>
      </w:r>
      <w:r w:rsidRPr="00FA405F">
        <w:rPr>
          <w:rFonts w:ascii="Arial" w:hAnsi="Arial" w:cs="Arial"/>
          <w:sz w:val="19"/>
          <w:szCs w:val="19"/>
        </w:rPr>
        <w:t>making</w:t>
      </w:r>
      <w:r w:rsidRPr="00FA405F">
        <w:rPr>
          <w:rFonts w:ascii="Arial" w:hAnsi="Arial" w:cs="Arial"/>
          <w:spacing w:val="-8"/>
          <w:sz w:val="19"/>
          <w:szCs w:val="19"/>
        </w:rPr>
        <w:t xml:space="preserve"> </w:t>
      </w:r>
      <w:r w:rsidRPr="00FA405F">
        <w:rPr>
          <w:rFonts w:ascii="Arial" w:hAnsi="Arial" w:cs="Arial"/>
          <w:sz w:val="19"/>
          <w:szCs w:val="19"/>
        </w:rPr>
        <w:t>sense</w:t>
      </w:r>
      <w:r w:rsidRPr="00FA405F">
        <w:rPr>
          <w:rFonts w:ascii="Arial" w:hAnsi="Arial" w:cs="Arial"/>
          <w:spacing w:val="-8"/>
          <w:sz w:val="19"/>
          <w:szCs w:val="19"/>
        </w:rPr>
        <w:t xml:space="preserve"> </w:t>
      </w:r>
      <w:r w:rsidRPr="00FA405F">
        <w:rPr>
          <w:rFonts w:ascii="Arial" w:hAnsi="Arial" w:cs="Arial"/>
          <w:sz w:val="19"/>
          <w:szCs w:val="19"/>
        </w:rPr>
        <w:t>of</w:t>
      </w:r>
      <w:r w:rsidRPr="00FA405F">
        <w:rPr>
          <w:rFonts w:ascii="Arial" w:hAnsi="Arial" w:cs="Arial"/>
          <w:spacing w:val="-8"/>
          <w:sz w:val="19"/>
          <w:szCs w:val="19"/>
        </w:rPr>
        <w:t xml:space="preserve"> </w:t>
      </w:r>
      <w:r w:rsidRPr="00FA405F">
        <w:rPr>
          <w:rFonts w:ascii="Arial" w:hAnsi="Arial" w:cs="Arial"/>
          <w:sz w:val="19"/>
          <w:szCs w:val="19"/>
        </w:rPr>
        <w:t>the</w:t>
      </w:r>
      <w:r w:rsidRPr="00FA405F">
        <w:rPr>
          <w:rFonts w:ascii="Arial" w:hAnsi="Arial" w:cs="Arial"/>
          <w:spacing w:val="-5"/>
          <w:sz w:val="19"/>
          <w:szCs w:val="19"/>
        </w:rPr>
        <w:t xml:space="preserve"> </w:t>
      </w:r>
      <w:r w:rsidRPr="00FA405F">
        <w:rPr>
          <w:rFonts w:ascii="Arial" w:hAnsi="Arial" w:cs="Arial"/>
          <w:sz w:val="19"/>
          <w:szCs w:val="19"/>
        </w:rPr>
        <w:t>Deprivation</w:t>
      </w:r>
      <w:r w:rsidRPr="00FA405F">
        <w:rPr>
          <w:rFonts w:ascii="Arial" w:hAnsi="Arial" w:cs="Arial"/>
          <w:spacing w:val="-8"/>
          <w:sz w:val="19"/>
          <w:szCs w:val="19"/>
        </w:rPr>
        <w:t xml:space="preserve"> </w:t>
      </w:r>
      <w:r w:rsidRPr="00FA405F">
        <w:rPr>
          <w:rFonts w:ascii="Arial" w:hAnsi="Arial" w:cs="Arial"/>
          <w:sz w:val="19"/>
          <w:szCs w:val="19"/>
        </w:rPr>
        <w:t xml:space="preserve">of Liberty Safeguards. </w:t>
      </w:r>
      <w:r w:rsidRPr="00FA405F">
        <w:rPr>
          <w:rFonts w:ascii="Arial" w:hAnsi="Arial" w:cs="Arial"/>
          <w:i/>
          <w:sz w:val="19"/>
          <w:szCs w:val="19"/>
        </w:rPr>
        <w:t xml:space="preserve">Med </w:t>
      </w:r>
      <w:proofErr w:type="spellStart"/>
      <w:r w:rsidRPr="00FA405F">
        <w:rPr>
          <w:rFonts w:ascii="Arial" w:hAnsi="Arial" w:cs="Arial"/>
          <w:i/>
          <w:sz w:val="19"/>
          <w:szCs w:val="19"/>
        </w:rPr>
        <w:t>Sci</w:t>
      </w:r>
      <w:proofErr w:type="spellEnd"/>
      <w:r w:rsidRPr="00FA405F">
        <w:rPr>
          <w:rFonts w:ascii="Arial" w:hAnsi="Arial" w:cs="Arial"/>
          <w:i/>
          <w:sz w:val="19"/>
          <w:szCs w:val="19"/>
        </w:rPr>
        <w:t xml:space="preserve"> Law</w:t>
      </w:r>
      <w:r w:rsidRPr="00FA405F">
        <w:rPr>
          <w:rFonts w:ascii="Arial" w:hAnsi="Arial" w:cs="Arial"/>
          <w:i/>
          <w:spacing w:val="-7"/>
          <w:sz w:val="19"/>
          <w:szCs w:val="19"/>
        </w:rPr>
        <w:t xml:space="preserve"> </w:t>
      </w:r>
      <w:r w:rsidRPr="00FA405F">
        <w:rPr>
          <w:rFonts w:ascii="Arial" w:hAnsi="Arial" w:cs="Arial"/>
          <w:sz w:val="19"/>
          <w:szCs w:val="19"/>
        </w:rPr>
        <w:t>2011;51:(4)228-36.</w:t>
      </w:r>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sz w:val="19"/>
          <w:szCs w:val="19"/>
        </w:rPr>
        <w:t>Crews</w:t>
      </w:r>
      <w:r w:rsidRPr="00FA405F">
        <w:rPr>
          <w:rFonts w:ascii="Arial" w:hAnsi="Arial" w:cs="Arial"/>
          <w:spacing w:val="-6"/>
          <w:sz w:val="19"/>
          <w:szCs w:val="19"/>
        </w:rPr>
        <w:t xml:space="preserve"> </w:t>
      </w:r>
      <w:r w:rsidRPr="00FA405F">
        <w:rPr>
          <w:rFonts w:ascii="Arial" w:hAnsi="Arial" w:cs="Arial"/>
          <w:sz w:val="19"/>
          <w:szCs w:val="19"/>
        </w:rPr>
        <w:t>M,</w:t>
      </w:r>
      <w:r w:rsidRPr="00FA405F">
        <w:rPr>
          <w:rFonts w:ascii="Arial" w:hAnsi="Arial" w:cs="Arial"/>
          <w:spacing w:val="-5"/>
          <w:sz w:val="19"/>
          <w:szCs w:val="19"/>
        </w:rPr>
        <w:t xml:space="preserve"> </w:t>
      </w:r>
      <w:r w:rsidRPr="00FA405F">
        <w:rPr>
          <w:rFonts w:ascii="Arial" w:hAnsi="Arial" w:cs="Arial"/>
          <w:sz w:val="19"/>
          <w:szCs w:val="19"/>
        </w:rPr>
        <w:t>Garry</w:t>
      </w:r>
      <w:r w:rsidRPr="00FA405F">
        <w:rPr>
          <w:rFonts w:ascii="Arial" w:hAnsi="Arial" w:cs="Arial"/>
          <w:spacing w:val="-11"/>
          <w:sz w:val="19"/>
          <w:szCs w:val="19"/>
        </w:rPr>
        <w:t xml:space="preserve"> </w:t>
      </w:r>
      <w:r w:rsidRPr="00FA405F">
        <w:rPr>
          <w:rFonts w:ascii="Arial" w:hAnsi="Arial" w:cs="Arial"/>
          <w:sz w:val="19"/>
          <w:szCs w:val="19"/>
        </w:rPr>
        <w:t>D,</w:t>
      </w:r>
      <w:r w:rsidRPr="00FA405F">
        <w:rPr>
          <w:rFonts w:ascii="Arial" w:hAnsi="Arial" w:cs="Arial"/>
          <w:spacing w:val="-5"/>
          <w:sz w:val="19"/>
          <w:szCs w:val="19"/>
        </w:rPr>
        <w:t xml:space="preserve"> </w:t>
      </w:r>
      <w:r w:rsidRPr="00FA405F">
        <w:rPr>
          <w:rFonts w:ascii="Arial" w:hAnsi="Arial" w:cs="Arial"/>
          <w:sz w:val="19"/>
          <w:szCs w:val="19"/>
        </w:rPr>
        <w:t>Phillips</w:t>
      </w:r>
      <w:r w:rsidRPr="00FA405F">
        <w:rPr>
          <w:rFonts w:ascii="Arial" w:hAnsi="Arial" w:cs="Arial"/>
          <w:spacing w:val="-6"/>
          <w:sz w:val="19"/>
          <w:szCs w:val="19"/>
        </w:rPr>
        <w:t xml:space="preserve"> </w:t>
      </w:r>
      <w:r w:rsidRPr="00FA405F">
        <w:rPr>
          <w:rFonts w:ascii="Arial" w:hAnsi="Arial" w:cs="Arial"/>
          <w:sz w:val="19"/>
          <w:szCs w:val="19"/>
        </w:rPr>
        <w:t>C,</w:t>
      </w:r>
      <w:r w:rsidRPr="00FA405F">
        <w:rPr>
          <w:rFonts w:ascii="Arial" w:hAnsi="Arial" w:cs="Arial"/>
          <w:spacing w:val="-7"/>
          <w:sz w:val="19"/>
          <w:szCs w:val="19"/>
        </w:rPr>
        <w:t xml:space="preserve"> </w:t>
      </w:r>
      <w:r w:rsidRPr="00FA405F">
        <w:rPr>
          <w:rFonts w:ascii="Arial" w:hAnsi="Arial" w:cs="Arial"/>
          <w:sz w:val="19"/>
          <w:szCs w:val="19"/>
        </w:rPr>
        <w:t>et</w:t>
      </w:r>
      <w:r w:rsidRPr="00FA405F">
        <w:rPr>
          <w:rFonts w:ascii="Arial" w:hAnsi="Arial" w:cs="Arial"/>
          <w:spacing w:val="-5"/>
          <w:sz w:val="19"/>
          <w:szCs w:val="19"/>
        </w:rPr>
        <w:t xml:space="preserve"> </w:t>
      </w:r>
      <w:r w:rsidRPr="00FA405F">
        <w:rPr>
          <w:rFonts w:ascii="Arial" w:hAnsi="Arial" w:cs="Arial"/>
          <w:sz w:val="19"/>
          <w:szCs w:val="19"/>
        </w:rPr>
        <w:t>al.</w:t>
      </w:r>
      <w:r w:rsidRPr="00FA405F">
        <w:rPr>
          <w:rFonts w:ascii="Arial" w:hAnsi="Arial" w:cs="Arial"/>
          <w:spacing w:val="-5"/>
          <w:sz w:val="19"/>
          <w:szCs w:val="19"/>
        </w:rPr>
        <w:t xml:space="preserve"> </w:t>
      </w:r>
      <w:r w:rsidRPr="00FA405F">
        <w:rPr>
          <w:rFonts w:ascii="Arial" w:hAnsi="Arial" w:cs="Arial"/>
          <w:sz w:val="19"/>
          <w:szCs w:val="19"/>
        </w:rPr>
        <w:t>Deprivation</w:t>
      </w:r>
      <w:r w:rsidRPr="00FA405F">
        <w:rPr>
          <w:rFonts w:ascii="Arial" w:hAnsi="Arial" w:cs="Arial"/>
          <w:spacing w:val="-7"/>
          <w:sz w:val="19"/>
          <w:szCs w:val="19"/>
        </w:rPr>
        <w:t xml:space="preserve"> </w:t>
      </w:r>
      <w:r w:rsidRPr="00FA405F">
        <w:rPr>
          <w:rFonts w:ascii="Arial" w:hAnsi="Arial" w:cs="Arial"/>
          <w:sz w:val="19"/>
          <w:szCs w:val="19"/>
        </w:rPr>
        <w:t>of</w:t>
      </w:r>
      <w:r w:rsidRPr="00FA405F">
        <w:rPr>
          <w:rFonts w:ascii="Arial" w:hAnsi="Arial" w:cs="Arial"/>
          <w:spacing w:val="-4"/>
          <w:sz w:val="19"/>
          <w:szCs w:val="19"/>
        </w:rPr>
        <w:t xml:space="preserve"> </w:t>
      </w:r>
      <w:r w:rsidRPr="00FA405F">
        <w:rPr>
          <w:rFonts w:ascii="Arial" w:hAnsi="Arial" w:cs="Arial"/>
          <w:sz w:val="19"/>
          <w:szCs w:val="19"/>
        </w:rPr>
        <w:t>liberty</w:t>
      </w:r>
      <w:r w:rsidRPr="00FA405F">
        <w:rPr>
          <w:rFonts w:ascii="Arial" w:hAnsi="Arial" w:cs="Arial"/>
          <w:spacing w:val="-6"/>
          <w:sz w:val="19"/>
          <w:szCs w:val="19"/>
        </w:rPr>
        <w:t xml:space="preserve"> </w:t>
      </w:r>
      <w:r w:rsidRPr="00FA405F">
        <w:rPr>
          <w:rFonts w:ascii="Arial" w:hAnsi="Arial" w:cs="Arial"/>
          <w:sz w:val="19"/>
          <w:szCs w:val="19"/>
        </w:rPr>
        <w:t>in</w:t>
      </w:r>
      <w:r w:rsidRPr="00FA405F">
        <w:rPr>
          <w:rFonts w:ascii="Arial" w:hAnsi="Arial" w:cs="Arial"/>
          <w:spacing w:val="-7"/>
          <w:sz w:val="19"/>
          <w:szCs w:val="19"/>
        </w:rPr>
        <w:t xml:space="preserve"> </w:t>
      </w:r>
      <w:r w:rsidRPr="00FA405F">
        <w:rPr>
          <w:rFonts w:ascii="Arial" w:hAnsi="Arial" w:cs="Arial"/>
          <w:sz w:val="19"/>
          <w:szCs w:val="19"/>
        </w:rPr>
        <w:t>intensive</w:t>
      </w:r>
      <w:r w:rsidRPr="00FA405F">
        <w:rPr>
          <w:rFonts w:ascii="Arial" w:hAnsi="Arial" w:cs="Arial"/>
          <w:spacing w:val="-7"/>
          <w:sz w:val="19"/>
          <w:szCs w:val="19"/>
        </w:rPr>
        <w:t xml:space="preserve"> </w:t>
      </w:r>
      <w:r w:rsidRPr="00FA405F">
        <w:rPr>
          <w:rFonts w:ascii="Arial" w:hAnsi="Arial" w:cs="Arial"/>
          <w:sz w:val="19"/>
          <w:szCs w:val="19"/>
        </w:rPr>
        <w:t>care.</w:t>
      </w:r>
      <w:r w:rsidRPr="00FA405F">
        <w:rPr>
          <w:rFonts w:ascii="Arial" w:hAnsi="Arial" w:cs="Arial"/>
          <w:spacing w:val="-5"/>
          <w:sz w:val="19"/>
          <w:szCs w:val="19"/>
        </w:rPr>
        <w:t xml:space="preserve"> </w:t>
      </w:r>
      <w:r w:rsidRPr="00FA405F">
        <w:rPr>
          <w:rFonts w:ascii="Arial" w:hAnsi="Arial" w:cs="Arial"/>
          <w:i/>
          <w:sz w:val="19"/>
          <w:szCs w:val="19"/>
        </w:rPr>
        <w:t>JICS</w:t>
      </w:r>
      <w:r w:rsidRPr="00FA405F">
        <w:rPr>
          <w:rFonts w:ascii="Arial" w:hAnsi="Arial" w:cs="Arial"/>
          <w:i/>
          <w:spacing w:val="-10"/>
          <w:sz w:val="19"/>
          <w:szCs w:val="19"/>
        </w:rPr>
        <w:t xml:space="preserve"> </w:t>
      </w:r>
      <w:proofErr w:type="gramStart"/>
      <w:r w:rsidRPr="00FA405F">
        <w:rPr>
          <w:rFonts w:ascii="Arial" w:hAnsi="Arial" w:cs="Arial"/>
          <w:sz w:val="19"/>
          <w:szCs w:val="19"/>
        </w:rPr>
        <w:t>2014;15:4</w:t>
      </w:r>
      <w:proofErr w:type="gramEnd"/>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i/>
          <w:sz w:val="19"/>
          <w:szCs w:val="19"/>
        </w:rPr>
      </w:pPr>
      <w:r w:rsidRPr="00FA405F">
        <w:rPr>
          <w:rFonts w:ascii="Arial" w:hAnsi="Arial" w:cs="Arial"/>
          <w:position w:val="1"/>
          <w:sz w:val="19"/>
          <w:szCs w:val="19"/>
        </w:rPr>
        <w:t>Department</w:t>
      </w:r>
      <w:r w:rsidRPr="00FA405F">
        <w:rPr>
          <w:rFonts w:ascii="Arial" w:hAnsi="Arial" w:cs="Arial"/>
          <w:spacing w:val="-8"/>
          <w:position w:val="1"/>
          <w:sz w:val="19"/>
          <w:szCs w:val="19"/>
        </w:rPr>
        <w:t xml:space="preserve"> </w:t>
      </w:r>
      <w:r w:rsidRPr="00FA405F">
        <w:rPr>
          <w:rFonts w:ascii="Arial" w:hAnsi="Arial" w:cs="Arial"/>
          <w:position w:val="1"/>
          <w:sz w:val="19"/>
          <w:szCs w:val="19"/>
        </w:rPr>
        <w:t>of</w:t>
      </w:r>
      <w:r w:rsidRPr="00FA405F">
        <w:rPr>
          <w:rFonts w:ascii="Arial" w:hAnsi="Arial" w:cs="Arial"/>
          <w:spacing w:val="-6"/>
          <w:position w:val="1"/>
          <w:sz w:val="19"/>
          <w:szCs w:val="19"/>
        </w:rPr>
        <w:t xml:space="preserve"> </w:t>
      </w:r>
      <w:r w:rsidRPr="00FA405F">
        <w:rPr>
          <w:rFonts w:ascii="Arial" w:hAnsi="Arial" w:cs="Arial"/>
          <w:position w:val="1"/>
          <w:sz w:val="19"/>
          <w:szCs w:val="19"/>
        </w:rPr>
        <w:t>Health</w:t>
      </w:r>
      <w:r w:rsidRPr="00FA405F">
        <w:rPr>
          <w:rFonts w:ascii="Arial" w:hAnsi="Arial" w:cs="Arial"/>
          <w:spacing w:val="-5"/>
          <w:position w:val="1"/>
          <w:sz w:val="19"/>
          <w:szCs w:val="19"/>
        </w:rPr>
        <w:t xml:space="preserve"> </w:t>
      </w:r>
      <w:r w:rsidRPr="00FA405F">
        <w:rPr>
          <w:rFonts w:ascii="Arial" w:hAnsi="Arial" w:cs="Arial"/>
          <w:i/>
          <w:position w:val="1"/>
          <w:sz w:val="19"/>
          <w:szCs w:val="19"/>
        </w:rPr>
        <w:t>‘Update</w:t>
      </w:r>
      <w:r w:rsidRPr="00FA405F">
        <w:rPr>
          <w:rFonts w:ascii="Arial" w:hAnsi="Arial" w:cs="Arial"/>
          <w:i/>
          <w:spacing w:val="-8"/>
          <w:position w:val="1"/>
          <w:sz w:val="19"/>
          <w:szCs w:val="19"/>
        </w:rPr>
        <w:t xml:space="preserve"> </w:t>
      </w:r>
      <w:r w:rsidRPr="00FA405F">
        <w:rPr>
          <w:rFonts w:ascii="Arial" w:hAnsi="Arial" w:cs="Arial"/>
          <w:i/>
          <w:position w:val="1"/>
          <w:sz w:val="19"/>
          <w:szCs w:val="19"/>
        </w:rPr>
        <w:t>on</w:t>
      </w:r>
      <w:r w:rsidRPr="00FA405F">
        <w:rPr>
          <w:rFonts w:ascii="Arial" w:hAnsi="Arial" w:cs="Arial"/>
          <w:i/>
          <w:spacing w:val="-8"/>
          <w:position w:val="1"/>
          <w:sz w:val="19"/>
          <w:szCs w:val="19"/>
        </w:rPr>
        <w:t xml:space="preserve"> </w:t>
      </w:r>
      <w:r w:rsidRPr="00FA405F">
        <w:rPr>
          <w:rFonts w:ascii="Arial" w:hAnsi="Arial" w:cs="Arial"/>
          <w:i/>
          <w:position w:val="1"/>
          <w:sz w:val="19"/>
          <w:szCs w:val="19"/>
        </w:rPr>
        <w:t>the</w:t>
      </w:r>
      <w:r w:rsidRPr="00FA405F">
        <w:rPr>
          <w:rFonts w:ascii="Arial" w:hAnsi="Arial" w:cs="Arial"/>
          <w:i/>
          <w:spacing w:val="-8"/>
          <w:position w:val="1"/>
          <w:sz w:val="19"/>
          <w:szCs w:val="19"/>
        </w:rPr>
        <w:t xml:space="preserve"> </w:t>
      </w:r>
      <w:r w:rsidRPr="00FA405F">
        <w:rPr>
          <w:rFonts w:ascii="Arial" w:hAnsi="Arial" w:cs="Arial"/>
          <w:i/>
          <w:position w:val="1"/>
          <w:sz w:val="19"/>
          <w:szCs w:val="19"/>
        </w:rPr>
        <w:t>Mental</w:t>
      </w:r>
      <w:r w:rsidRPr="00FA405F">
        <w:rPr>
          <w:rFonts w:ascii="Arial" w:hAnsi="Arial" w:cs="Arial"/>
          <w:i/>
          <w:spacing w:val="-6"/>
          <w:position w:val="1"/>
          <w:sz w:val="19"/>
          <w:szCs w:val="19"/>
        </w:rPr>
        <w:t xml:space="preserve"> </w:t>
      </w:r>
      <w:r w:rsidRPr="00FA405F">
        <w:rPr>
          <w:rFonts w:ascii="Arial" w:hAnsi="Arial" w:cs="Arial"/>
          <w:i/>
          <w:position w:val="1"/>
          <w:sz w:val="19"/>
          <w:szCs w:val="19"/>
        </w:rPr>
        <w:t>Capacity</w:t>
      </w:r>
      <w:r w:rsidRPr="00FA405F">
        <w:rPr>
          <w:rFonts w:ascii="Arial" w:hAnsi="Arial" w:cs="Arial"/>
          <w:i/>
          <w:spacing w:val="-7"/>
          <w:position w:val="1"/>
          <w:sz w:val="19"/>
          <w:szCs w:val="19"/>
        </w:rPr>
        <w:t xml:space="preserve"> </w:t>
      </w:r>
      <w:r w:rsidRPr="00FA405F">
        <w:rPr>
          <w:rFonts w:ascii="Arial" w:hAnsi="Arial" w:cs="Arial"/>
          <w:i/>
          <w:position w:val="1"/>
          <w:sz w:val="19"/>
          <w:szCs w:val="19"/>
        </w:rPr>
        <w:t>Act</w:t>
      </w:r>
      <w:r w:rsidRPr="00FA405F">
        <w:rPr>
          <w:rFonts w:ascii="Arial" w:hAnsi="Arial" w:cs="Arial"/>
          <w:i/>
          <w:spacing w:val="-6"/>
          <w:position w:val="1"/>
          <w:sz w:val="19"/>
          <w:szCs w:val="19"/>
        </w:rPr>
        <w:t xml:space="preserve"> </w:t>
      </w:r>
      <w:r w:rsidRPr="00FA405F">
        <w:rPr>
          <w:rFonts w:ascii="Arial" w:hAnsi="Arial" w:cs="Arial"/>
          <w:i/>
          <w:position w:val="1"/>
          <w:sz w:val="19"/>
          <w:szCs w:val="19"/>
        </w:rPr>
        <w:t>and</w:t>
      </w:r>
      <w:r w:rsidRPr="00FA405F">
        <w:rPr>
          <w:rFonts w:ascii="Arial" w:hAnsi="Arial" w:cs="Arial"/>
          <w:i/>
          <w:spacing w:val="-8"/>
          <w:position w:val="1"/>
          <w:sz w:val="19"/>
          <w:szCs w:val="19"/>
        </w:rPr>
        <w:t xml:space="preserve"> </w:t>
      </w:r>
      <w:r w:rsidRPr="00FA405F">
        <w:rPr>
          <w:rFonts w:ascii="Arial" w:hAnsi="Arial" w:cs="Arial"/>
          <w:i/>
          <w:position w:val="1"/>
          <w:sz w:val="19"/>
          <w:szCs w:val="19"/>
        </w:rPr>
        <w:t>following</w:t>
      </w:r>
      <w:r w:rsidRPr="00FA405F">
        <w:rPr>
          <w:rFonts w:ascii="Arial" w:hAnsi="Arial" w:cs="Arial"/>
          <w:i/>
          <w:spacing w:val="-8"/>
          <w:position w:val="1"/>
          <w:sz w:val="19"/>
          <w:szCs w:val="19"/>
        </w:rPr>
        <w:t xml:space="preserve"> </w:t>
      </w:r>
      <w:r w:rsidRPr="00FA405F">
        <w:rPr>
          <w:rFonts w:ascii="Arial" w:hAnsi="Arial" w:cs="Arial"/>
          <w:i/>
          <w:position w:val="1"/>
          <w:sz w:val="19"/>
          <w:szCs w:val="19"/>
        </w:rPr>
        <w:t>the</w:t>
      </w:r>
      <w:r w:rsidRPr="00FA405F">
        <w:rPr>
          <w:rFonts w:ascii="Arial" w:hAnsi="Arial" w:cs="Arial"/>
          <w:i/>
          <w:spacing w:val="-8"/>
          <w:position w:val="1"/>
          <w:sz w:val="19"/>
          <w:szCs w:val="19"/>
        </w:rPr>
        <w:t xml:space="preserve"> </w:t>
      </w:r>
      <w:r w:rsidRPr="00FA405F">
        <w:rPr>
          <w:rFonts w:ascii="Arial" w:hAnsi="Arial" w:cs="Arial"/>
          <w:i/>
          <w:position w:val="1"/>
          <w:sz w:val="19"/>
          <w:szCs w:val="19"/>
        </w:rPr>
        <w:t>19</w:t>
      </w:r>
      <w:proofErr w:type="spellStart"/>
      <w:r w:rsidRPr="00FA405F">
        <w:rPr>
          <w:rFonts w:ascii="Arial" w:hAnsi="Arial" w:cs="Arial"/>
          <w:i/>
          <w:position w:val="10"/>
          <w:sz w:val="19"/>
          <w:szCs w:val="19"/>
        </w:rPr>
        <w:t>th</w:t>
      </w:r>
      <w:proofErr w:type="spellEnd"/>
      <w:r w:rsidRPr="00FA405F">
        <w:rPr>
          <w:rFonts w:ascii="Arial" w:hAnsi="Arial" w:cs="Arial"/>
          <w:i/>
          <w:spacing w:val="14"/>
          <w:position w:val="10"/>
          <w:sz w:val="19"/>
          <w:szCs w:val="19"/>
        </w:rPr>
        <w:t xml:space="preserve"> </w:t>
      </w:r>
      <w:r w:rsidRPr="00FA405F">
        <w:rPr>
          <w:rFonts w:ascii="Arial" w:hAnsi="Arial" w:cs="Arial"/>
          <w:i/>
          <w:position w:val="1"/>
          <w:sz w:val="19"/>
          <w:szCs w:val="19"/>
        </w:rPr>
        <w:t>March</w:t>
      </w:r>
      <w:r w:rsidRPr="00FA405F">
        <w:rPr>
          <w:rFonts w:ascii="Arial" w:hAnsi="Arial" w:cs="Arial"/>
          <w:i/>
          <w:spacing w:val="-5"/>
          <w:position w:val="1"/>
          <w:sz w:val="19"/>
          <w:szCs w:val="19"/>
        </w:rPr>
        <w:t xml:space="preserve"> </w:t>
      </w:r>
      <w:r w:rsidRPr="00FA405F">
        <w:rPr>
          <w:rFonts w:ascii="Arial" w:hAnsi="Arial" w:cs="Arial"/>
          <w:i/>
          <w:position w:val="1"/>
          <w:sz w:val="19"/>
          <w:szCs w:val="19"/>
        </w:rPr>
        <w:t xml:space="preserve">2014 </w:t>
      </w:r>
      <w:r w:rsidRPr="00FA405F">
        <w:rPr>
          <w:rFonts w:ascii="Arial" w:hAnsi="Arial" w:cs="Arial"/>
          <w:i/>
          <w:sz w:val="19"/>
          <w:szCs w:val="19"/>
        </w:rPr>
        <w:t xml:space="preserve">Supreme Court judgment’ </w:t>
      </w:r>
      <w:r w:rsidRPr="00FA405F">
        <w:rPr>
          <w:rFonts w:ascii="Arial" w:hAnsi="Arial" w:cs="Arial"/>
          <w:sz w:val="19"/>
          <w:szCs w:val="19"/>
        </w:rPr>
        <w:t>14</w:t>
      </w:r>
      <w:proofErr w:type="spellStart"/>
      <w:r w:rsidRPr="00FA405F">
        <w:rPr>
          <w:rFonts w:ascii="Arial" w:hAnsi="Arial" w:cs="Arial"/>
          <w:position w:val="8"/>
          <w:sz w:val="19"/>
          <w:szCs w:val="19"/>
        </w:rPr>
        <w:t>th</w:t>
      </w:r>
      <w:proofErr w:type="spellEnd"/>
      <w:r w:rsidRPr="00FA405F">
        <w:rPr>
          <w:rFonts w:ascii="Arial" w:hAnsi="Arial" w:cs="Arial"/>
          <w:position w:val="8"/>
          <w:sz w:val="19"/>
          <w:szCs w:val="19"/>
        </w:rPr>
        <w:t xml:space="preserve"> </w:t>
      </w:r>
      <w:r w:rsidRPr="00FA405F">
        <w:rPr>
          <w:rFonts w:ascii="Arial" w:hAnsi="Arial" w:cs="Arial"/>
          <w:sz w:val="19"/>
          <w:szCs w:val="19"/>
        </w:rPr>
        <w:t>January</w:t>
      </w:r>
      <w:r w:rsidRPr="00FA405F">
        <w:rPr>
          <w:rFonts w:ascii="Arial" w:hAnsi="Arial" w:cs="Arial"/>
          <w:spacing w:val="-31"/>
          <w:sz w:val="19"/>
          <w:szCs w:val="19"/>
        </w:rPr>
        <w:t xml:space="preserve"> </w:t>
      </w:r>
      <w:r w:rsidRPr="00FA405F">
        <w:rPr>
          <w:rFonts w:ascii="Arial" w:hAnsi="Arial" w:cs="Arial"/>
          <w:sz w:val="19"/>
          <w:szCs w:val="19"/>
        </w:rPr>
        <w:t>2015</w:t>
      </w:r>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sz w:val="19"/>
          <w:szCs w:val="19"/>
        </w:rPr>
        <w:t>Law</w:t>
      </w:r>
      <w:r w:rsidRPr="00FA405F">
        <w:rPr>
          <w:rFonts w:ascii="Arial" w:hAnsi="Arial" w:cs="Arial"/>
          <w:spacing w:val="-8"/>
          <w:sz w:val="19"/>
          <w:szCs w:val="19"/>
        </w:rPr>
        <w:t xml:space="preserve"> </w:t>
      </w:r>
      <w:r w:rsidRPr="00FA405F">
        <w:rPr>
          <w:rFonts w:ascii="Arial" w:hAnsi="Arial" w:cs="Arial"/>
          <w:sz w:val="19"/>
          <w:szCs w:val="19"/>
        </w:rPr>
        <w:t>Society</w:t>
      </w:r>
      <w:r w:rsidRPr="00FA405F">
        <w:rPr>
          <w:rFonts w:ascii="Arial" w:hAnsi="Arial" w:cs="Arial"/>
          <w:spacing w:val="-12"/>
          <w:sz w:val="19"/>
          <w:szCs w:val="19"/>
        </w:rPr>
        <w:t xml:space="preserve"> </w:t>
      </w:r>
      <w:r w:rsidRPr="00FA405F">
        <w:rPr>
          <w:rFonts w:ascii="Arial" w:hAnsi="Arial" w:cs="Arial"/>
          <w:sz w:val="19"/>
          <w:szCs w:val="19"/>
        </w:rPr>
        <w:t>‘Identifying</w:t>
      </w:r>
      <w:r w:rsidRPr="00FA405F">
        <w:rPr>
          <w:rFonts w:ascii="Arial" w:hAnsi="Arial" w:cs="Arial"/>
          <w:spacing w:val="-8"/>
          <w:sz w:val="19"/>
          <w:szCs w:val="19"/>
        </w:rPr>
        <w:t xml:space="preserve"> </w:t>
      </w:r>
      <w:r w:rsidRPr="00FA405F">
        <w:rPr>
          <w:rFonts w:ascii="Arial" w:hAnsi="Arial" w:cs="Arial"/>
          <w:sz w:val="19"/>
          <w:szCs w:val="19"/>
        </w:rPr>
        <w:t>a</w:t>
      </w:r>
      <w:r w:rsidRPr="00FA405F">
        <w:rPr>
          <w:rFonts w:ascii="Arial" w:hAnsi="Arial" w:cs="Arial"/>
          <w:spacing w:val="-6"/>
          <w:sz w:val="19"/>
          <w:szCs w:val="19"/>
        </w:rPr>
        <w:t xml:space="preserve"> </w:t>
      </w:r>
      <w:r w:rsidRPr="00FA405F">
        <w:rPr>
          <w:rFonts w:ascii="Arial" w:hAnsi="Arial" w:cs="Arial"/>
          <w:sz w:val="19"/>
          <w:szCs w:val="19"/>
        </w:rPr>
        <w:t>Deprivation</w:t>
      </w:r>
      <w:r w:rsidRPr="00FA405F">
        <w:rPr>
          <w:rFonts w:ascii="Arial" w:hAnsi="Arial" w:cs="Arial"/>
          <w:spacing w:val="-8"/>
          <w:sz w:val="19"/>
          <w:szCs w:val="19"/>
        </w:rPr>
        <w:t xml:space="preserve"> </w:t>
      </w:r>
      <w:r w:rsidRPr="00FA405F">
        <w:rPr>
          <w:rFonts w:ascii="Arial" w:hAnsi="Arial" w:cs="Arial"/>
          <w:sz w:val="19"/>
          <w:szCs w:val="19"/>
        </w:rPr>
        <w:t>of</w:t>
      </w:r>
      <w:r w:rsidRPr="00FA405F">
        <w:rPr>
          <w:rFonts w:ascii="Arial" w:hAnsi="Arial" w:cs="Arial"/>
          <w:spacing w:val="-6"/>
          <w:sz w:val="19"/>
          <w:szCs w:val="19"/>
        </w:rPr>
        <w:t xml:space="preserve"> </w:t>
      </w:r>
      <w:r w:rsidRPr="00FA405F">
        <w:rPr>
          <w:rFonts w:ascii="Arial" w:hAnsi="Arial" w:cs="Arial"/>
          <w:sz w:val="19"/>
          <w:szCs w:val="19"/>
        </w:rPr>
        <w:t>Liberty,</w:t>
      </w:r>
      <w:r w:rsidRPr="00FA405F">
        <w:rPr>
          <w:rFonts w:ascii="Arial" w:hAnsi="Arial" w:cs="Arial"/>
          <w:spacing w:val="-5"/>
          <w:sz w:val="19"/>
          <w:szCs w:val="19"/>
        </w:rPr>
        <w:t xml:space="preserve"> </w:t>
      </w:r>
      <w:r w:rsidRPr="00FA405F">
        <w:rPr>
          <w:rFonts w:ascii="Arial" w:hAnsi="Arial" w:cs="Arial"/>
          <w:sz w:val="19"/>
          <w:szCs w:val="19"/>
        </w:rPr>
        <w:t>A</w:t>
      </w:r>
      <w:r w:rsidRPr="00FA405F">
        <w:rPr>
          <w:rFonts w:ascii="Arial" w:hAnsi="Arial" w:cs="Arial"/>
          <w:spacing w:val="-8"/>
          <w:sz w:val="19"/>
          <w:szCs w:val="19"/>
        </w:rPr>
        <w:t xml:space="preserve"> </w:t>
      </w:r>
      <w:r w:rsidRPr="00FA405F">
        <w:rPr>
          <w:rFonts w:ascii="Arial" w:hAnsi="Arial" w:cs="Arial"/>
          <w:sz w:val="19"/>
          <w:szCs w:val="19"/>
        </w:rPr>
        <w:t>Practical</w:t>
      </w:r>
      <w:r w:rsidRPr="00FA405F">
        <w:rPr>
          <w:rFonts w:ascii="Arial" w:hAnsi="Arial" w:cs="Arial"/>
          <w:spacing w:val="-8"/>
          <w:sz w:val="19"/>
          <w:szCs w:val="19"/>
        </w:rPr>
        <w:t xml:space="preserve"> </w:t>
      </w:r>
      <w:r w:rsidRPr="00FA405F">
        <w:rPr>
          <w:rFonts w:ascii="Arial" w:hAnsi="Arial" w:cs="Arial"/>
          <w:sz w:val="19"/>
          <w:szCs w:val="19"/>
        </w:rPr>
        <w:t>Guide’.</w:t>
      </w:r>
      <w:r w:rsidRPr="00FA405F">
        <w:rPr>
          <w:rFonts w:ascii="Arial" w:hAnsi="Arial" w:cs="Arial"/>
          <w:spacing w:val="-6"/>
          <w:sz w:val="19"/>
          <w:szCs w:val="19"/>
        </w:rPr>
        <w:t xml:space="preserve"> </w:t>
      </w:r>
      <w:r w:rsidRPr="00FA405F">
        <w:rPr>
          <w:rFonts w:ascii="Arial" w:hAnsi="Arial" w:cs="Arial"/>
          <w:sz w:val="19"/>
          <w:szCs w:val="19"/>
        </w:rPr>
        <w:t>London:</w:t>
      </w:r>
      <w:r w:rsidRPr="00FA405F">
        <w:rPr>
          <w:rFonts w:ascii="Arial" w:hAnsi="Arial" w:cs="Arial"/>
          <w:spacing w:val="-6"/>
          <w:sz w:val="19"/>
          <w:szCs w:val="19"/>
        </w:rPr>
        <w:t xml:space="preserve"> </w:t>
      </w:r>
      <w:r w:rsidRPr="00FA405F">
        <w:rPr>
          <w:rFonts w:ascii="Arial" w:hAnsi="Arial" w:cs="Arial"/>
          <w:sz w:val="19"/>
          <w:szCs w:val="19"/>
        </w:rPr>
        <w:t>The</w:t>
      </w:r>
      <w:r w:rsidRPr="00FA405F">
        <w:rPr>
          <w:rFonts w:ascii="Arial" w:hAnsi="Arial" w:cs="Arial"/>
          <w:spacing w:val="-8"/>
          <w:sz w:val="19"/>
          <w:szCs w:val="19"/>
        </w:rPr>
        <w:t xml:space="preserve"> </w:t>
      </w:r>
      <w:r w:rsidRPr="00FA405F">
        <w:rPr>
          <w:rFonts w:ascii="Arial" w:hAnsi="Arial" w:cs="Arial"/>
          <w:sz w:val="19"/>
          <w:szCs w:val="19"/>
        </w:rPr>
        <w:t>Law</w:t>
      </w:r>
      <w:r w:rsidRPr="00FA405F">
        <w:rPr>
          <w:rFonts w:ascii="Arial" w:hAnsi="Arial" w:cs="Arial"/>
          <w:spacing w:val="-8"/>
          <w:sz w:val="19"/>
          <w:szCs w:val="19"/>
        </w:rPr>
        <w:t xml:space="preserve"> </w:t>
      </w:r>
      <w:r w:rsidRPr="00FA405F">
        <w:rPr>
          <w:rFonts w:ascii="Arial" w:hAnsi="Arial" w:cs="Arial"/>
          <w:sz w:val="19"/>
          <w:szCs w:val="19"/>
        </w:rPr>
        <w:t>Society 2015.</w:t>
      </w:r>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sz w:val="19"/>
          <w:szCs w:val="19"/>
        </w:rPr>
        <w:t xml:space="preserve">Chief Coroner. Chief Coroner’s </w:t>
      </w:r>
      <w:proofErr w:type="spellStart"/>
      <w:r w:rsidRPr="00FA405F">
        <w:rPr>
          <w:rFonts w:ascii="Arial" w:hAnsi="Arial" w:cs="Arial"/>
          <w:sz w:val="19"/>
          <w:szCs w:val="19"/>
        </w:rPr>
        <w:t>Guidace</w:t>
      </w:r>
      <w:proofErr w:type="spellEnd"/>
      <w:r w:rsidRPr="00FA405F">
        <w:rPr>
          <w:rFonts w:ascii="Arial" w:hAnsi="Arial" w:cs="Arial"/>
          <w:sz w:val="19"/>
          <w:szCs w:val="19"/>
        </w:rPr>
        <w:t xml:space="preserve"> No 16 The Deprivation of Liberty Safeguards (DoLS). London: Office of the Chief Coroner 2014.</w:t>
      </w:r>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sz w:val="19"/>
          <w:szCs w:val="19"/>
        </w:rPr>
        <w:t>Law</w:t>
      </w:r>
      <w:r w:rsidRPr="00FA405F">
        <w:rPr>
          <w:rFonts w:ascii="Arial" w:hAnsi="Arial" w:cs="Arial"/>
          <w:spacing w:val="-9"/>
          <w:sz w:val="19"/>
          <w:szCs w:val="19"/>
        </w:rPr>
        <w:t xml:space="preserve"> </w:t>
      </w:r>
      <w:r w:rsidRPr="00FA405F">
        <w:rPr>
          <w:rFonts w:ascii="Arial" w:hAnsi="Arial" w:cs="Arial"/>
          <w:sz w:val="19"/>
          <w:szCs w:val="19"/>
        </w:rPr>
        <w:t>Commission.</w:t>
      </w:r>
      <w:r w:rsidRPr="00FA405F">
        <w:rPr>
          <w:rFonts w:ascii="Arial" w:hAnsi="Arial" w:cs="Arial"/>
          <w:spacing w:val="-7"/>
          <w:sz w:val="19"/>
          <w:szCs w:val="19"/>
        </w:rPr>
        <w:t xml:space="preserve"> </w:t>
      </w:r>
      <w:r w:rsidRPr="00FA405F">
        <w:rPr>
          <w:rFonts w:ascii="Arial" w:hAnsi="Arial" w:cs="Arial"/>
          <w:sz w:val="19"/>
          <w:szCs w:val="19"/>
        </w:rPr>
        <w:t>Mental</w:t>
      </w:r>
      <w:r w:rsidRPr="00FA405F">
        <w:rPr>
          <w:rFonts w:ascii="Arial" w:hAnsi="Arial" w:cs="Arial"/>
          <w:spacing w:val="-7"/>
          <w:sz w:val="19"/>
          <w:szCs w:val="19"/>
        </w:rPr>
        <w:t xml:space="preserve"> </w:t>
      </w:r>
      <w:r w:rsidRPr="00FA405F">
        <w:rPr>
          <w:rFonts w:ascii="Arial" w:hAnsi="Arial" w:cs="Arial"/>
          <w:sz w:val="19"/>
          <w:szCs w:val="19"/>
        </w:rPr>
        <w:t>Capacity</w:t>
      </w:r>
      <w:r w:rsidRPr="00FA405F">
        <w:rPr>
          <w:rFonts w:ascii="Arial" w:hAnsi="Arial" w:cs="Arial"/>
          <w:spacing w:val="-11"/>
          <w:sz w:val="19"/>
          <w:szCs w:val="19"/>
        </w:rPr>
        <w:t xml:space="preserve"> </w:t>
      </w:r>
      <w:r w:rsidRPr="00FA405F">
        <w:rPr>
          <w:rFonts w:ascii="Arial" w:hAnsi="Arial" w:cs="Arial"/>
          <w:sz w:val="19"/>
          <w:szCs w:val="19"/>
        </w:rPr>
        <w:t>and</w:t>
      </w:r>
      <w:r w:rsidRPr="00FA405F">
        <w:rPr>
          <w:rFonts w:ascii="Arial" w:hAnsi="Arial" w:cs="Arial"/>
          <w:spacing w:val="-6"/>
          <w:sz w:val="19"/>
          <w:szCs w:val="19"/>
        </w:rPr>
        <w:t xml:space="preserve"> </w:t>
      </w:r>
      <w:r w:rsidRPr="00FA405F">
        <w:rPr>
          <w:rFonts w:ascii="Arial" w:hAnsi="Arial" w:cs="Arial"/>
          <w:sz w:val="19"/>
          <w:szCs w:val="19"/>
        </w:rPr>
        <w:t>Deprivation</w:t>
      </w:r>
      <w:r w:rsidRPr="00FA405F">
        <w:rPr>
          <w:rFonts w:ascii="Arial" w:hAnsi="Arial" w:cs="Arial"/>
          <w:spacing w:val="-8"/>
          <w:sz w:val="19"/>
          <w:szCs w:val="19"/>
        </w:rPr>
        <w:t xml:space="preserve"> </w:t>
      </w:r>
      <w:r w:rsidRPr="00FA405F">
        <w:rPr>
          <w:rFonts w:ascii="Arial" w:hAnsi="Arial" w:cs="Arial"/>
          <w:sz w:val="19"/>
          <w:szCs w:val="19"/>
        </w:rPr>
        <w:t>of</w:t>
      </w:r>
      <w:r w:rsidRPr="00FA405F">
        <w:rPr>
          <w:rFonts w:ascii="Arial" w:hAnsi="Arial" w:cs="Arial"/>
          <w:spacing w:val="-9"/>
          <w:sz w:val="19"/>
          <w:szCs w:val="19"/>
        </w:rPr>
        <w:t xml:space="preserve"> </w:t>
      </w:r>
      <w:r w:rsidRPr="00FA405F">
        <w:rPr>
          <w:rFonts w:ascii="Arial" w:hAnsi="Arial" w:cs="Arial"/>
          <w:sz w:val="19"/>
          <w:szCs w:val="19"/>
        </w:rPr>
        <w:t>Liberty</w:t>
      </w:r>
      <w:r w:rsidRPr="00FA405F">
        <w:rPr>
          <w:rFonts w:ascii="Arial" w:hAnsi="Arial" w:cs="Arial"/>
          <w:spacing w:val="-12"/>
          <w:sz w:val="19"/>
          <w:szCs w:val="19"/>
        </w:rPr>
        <w:t xml:space="preserve"> </w:t>
      </w:r>
      <w:proofErr w:type="gramStart"/>
      <w:r w:rsidRPr="00FA405F">
        <w:rPr>
          <w:rFonts w:ascii="Arial" w:hAnsi="Arial" w:cs="Arial"/>
          <w:sz w:val="19"/>
          <w:szCs w:val="19"/>
        </w:rPr>
        <w:t>A</w:t>
      </w:r>
      <w:proofErr w:type="gramEnd"/>
      <w:r w:rsidRPr="00FA405F">
        <w:rPr>
          <w:rFonts w:ascii="Arial" w:hAnsi="Arial" w:cs="Arial"/>
          <w:spacing w:val="-7"/>
          <w:sz w:val="19"/>
          <w:szCs w:val="19"/>
        </w:rPr>
        <w:t xml:space="preserve"> </w:t>
      </w:r>
      <w:r w:rsidRPr="00FA405F">
        <w:rPr>
          <w:rFonts w:ascii="Arial" w:hAnsi="Arial" w:cs="Arial"/>
          <w:sz w:val="19"/>
          <w:szCs w:val="19"/>
        </w:rPr>
        <w:t>Consultation</w:t>
      </w:r>
      <w:r w:rsidRPr="00FA405F">
        <w:rPr>
          <w:rFonts w:ascii="Arial" w:hAnsi="Arial" w:cs="Arial"/>
          <w:spacing w:val="-6"/>
          <w:sz w:val="19"/>
          <w:szCs w:val="19"/>
        </w:rPr>
        <w:t xml:space="preserve"> </w:t>
      </w:r>
      <w:r w:rsidRPr="00FA405F">
        <w:rPr>
          <w:rFonts w:ascii="Arial" w:hAnsi="Arial" w:cs="Arial"/>
          <w:sz w:val="19"/>
          <w:szCs w:val="19"/>
        </w:rPr>
        <w:t>Paper.</w:t>
      </w:r>
      <w:r w:rsidRPr="00FA405F">
        <w:rPr>
          <w:rFonts w:ascii="Arial" w:hAnsi="Arial" w:cs="Arial"/>
          <w:spacing w:val="-7"/>
          <w:sz w:val="19"/>
          <w:szCs w:val="19"/>
        </w:rPr>
        <w:t xml:space="preserve"> </w:t>
      </w:r>
      <w:r w:rsidRPr="00FA405F">
        <w:rPr>
          <w:rFonts w:ascii="Arial" w:hAnsi="Arial" w:cs="Arial"/>
          <w:sz w:val="19"/>
          <w:szCs w:val="19"/>
        </w:rPr>
        <w:t>London:</w:t>
      </w:r>
      <w:r w:rsidRPr="00FA405F">
        <w:rPr>
          <w:rFonts w:ascii="Arial" w:hAnsi="Arial" w:cs="Arial"/>
          <w:spacing w:val="-9"/>
          <w:sz w:val="19"/>
          <w:szCs w:val="19"/>
        </w:rPr>
        <w:t xml:space="preserve"> </w:t>
      </w:r>
      <w:r w:rsidRPr="00FA405F">
        <w:rPr>
          <w:rFonts w:ascii="Arial" w:hAnsi="Arial" w:cs="Arial"/>
          <w:sz w:val="19"/>
          <w:szCs w:val="19"/>
        </w:rPr>
        <w:t>The Stationary Office</w:t>
      </w:r>
      <w:r w:rsidRPr="00FA405F">
        <w:rPr>
          <w:rFonts w:ascii="Arial" w:hAnsi="Arial" w:cs="Arial"/>
          <w:spacing w:val="21"/>
          <w:sz w:val="19"/>
          <w:szCs w:val="19"/>
        </w:rPr>
        <w:t xml:space="preserve"> </w:t>
      </w:r>
      <w:r w:rsidRPr="00FA405F">
        <w:rPr>
          <w:rFonts w:ascii="Arial" w:hAnsi="Arial" w:cs="Arial"/>
          <w:sz w:val="19"/>
          <w:szCs w:val="19"/>
        </w:rPr>
        <w:t>2015.</w:t>
      </w:r>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i/>
          <w:color w:val="323232"/>
          <w:sz w:val="19"/>
          <w:szCs w:val="19"/>
        </w:rPr>
        <w:t>P</w:t>
      </w:r>
      <w:r w:rsidRPr="00FA405F">
        <w:rPr>
          <w:rFonts w:ascii="Arial" w:hAnsi="Arial" w:cs="Arial"/>
          <w:i/>
          <w:color w:val="323232"/>
          <w:spacing w:val="-7"/>
          <w:sz w:val="19"/>
          <w:szCs w:val="19"/>
        </w:rPr>
        <w:t xml:space="preserve"> </w:t>
      </w:r>
      <w:r w:rsidRPr="00FA405F">
        <w:rPr>
          <w:rFonts w:ascii="Arial" w:hAnsi="Arial" w:cs="Arial"/>
          <w:i/>
          <w:color w:val="323232"/>
          <w:sz w:val="19"/>
          <w:szCs w:val="19"/>
        </w:rPr>
        <w:t>v</w:t>
      </w:r>
      <w:r w:rsidRPr="00FA405F">
        <w:rPr>
          <w:rFonts w:ascii="Arial" w:hAnsi="Arial" w:cs="Arial"/>
          <w:i/>
          <w:color w:val="323232"/>
          <w:spacing w:val="-7"/>
          <w:sz w:val="19"/>
          <w:szCs w:val="19"/>
        </w:rPr>
        <w:t xml:space="preserve"> </w:t>
      </w:r>
      <w:r w:rsidRPr="00FA405F">
        <w:rPr>
          <w:rFonts w:ascii="Arial" w:hAnsi="Arial" w:cs="Arial"/>
          <w:i/>
          <w:color w:val="323232"/>
          <w:sz w:val="19"/>
          <w:szCs w:val="19"/>
        </w:rPr>
        <w:t>Cheshire</w:t>
      </w:r>
      <w:r w:rsidRPr="00FA405F">
        <w:rPr>
          <w:rFonts w:ascii="Arial" w:hAnsi="Arial" w:cs="Arial"/>
          <w:i/>
          <w:color w:val="323232"/>
          <w:spacing w:val="-5"/>
          <w:sz w:val="19"/>
          <w:szCs w:val="19"/>
        </w:rPr>
        <w:t xml:space="preserve"> </w:t>
      </w:r>
      <w:r w:rsidRPr="00FA405F">
        <w:rPr>
          <w:rFonts w:ascii="Arial" w:hAnsi="Arial" w:cs="Arial"/>
          <w:i/>
          <w:color w:val="323232"/>
          <w:sz w:val="19"/>
          <w:szCs w:val="19"/>
        </w:rPr>
        <w:t>West</w:t>
      </w:r>
      <w:r w:rsidRPr="00FA405F">
        <w:rPr>
          <w:rFonts w:ascii="Arial" w:hAnsi="Arial" w:cs="Arial"/>
          <w:i/>
          <w:color w:val="323232"/>
          <w:spacing w:val="-7"/>
          <w:sz w:val="19"/>
          <w:szCs w:val="19"/>
        </w:rPr>
        <w:t xml:space="preserve"> </w:t>
      </w:r>
      <w:r w:rsidRPr="00FA405F">
        <w:rPr>
          <w:rFonts w:ascii="Arial" w:hAnsi="Arial" w:cs="Arial"/>
          <w:i/>
          <w:color w:val="323232"/>
          <w:sz w:val="19"/>
          <w:szCs w:val="19"/>
        </w:rPr>
        <w:t>and</w:t>
      </w:r>
      <w:r w:rsidRPr="00FA405F">
        <w:rPr>
          <w:rFonts w:ascii="Arial" w:hAnsi="Arial" w:cs="Arial"/>
          <w:i/>
          <w:color w:val="323232"/>
          <w:spacing w:val="-7"/>
          <w:sz w:val="19"/>
          <w:szCs w:val="19"/>
        </w:rPr>
        <w:t xml:space="preserve"> </w:t>
      </w:r>
      <w:r w:rsidRPr="00FA405F">
        <w:rPr>
          <w:rFonts w:ascii="Arial" w:hAnsi="Arial" w:cs="Arial"/>
          <w:i/>
          <w:color w:val="323232"/>
          <w:sz w:val="19"/>
          <w:szCs w:val="19"/>
        </w:rPr>
        <w:t>Chester</w:t>
      </w:r>
      <w:r w:rsidRPr="00FA405F">
        <w:rPr>
          <w:rFonts w:ascii="Arial" w:hAnsi="Arial" w:cs="Arial"/>
          <w:i/>
          <w:color w:val="323232"/>
          <w:spacing w:val="-6"/>
          <w:sz w:val="19"/>
          <w:szCs w:val="19"/>
        </w:rPr>
        <w:t xml:space="preserve"> </w:t>
      </w:r>
      <w:r w:rsidRPr="00FA405F">
        <w:rPr>
          <w:rFonts w:ascii="Arial" w:hAnsi="Arial" w:cs="Arial"/>
          <w:i/>
          <w:color w:val="323232"/>
          <w:sz w:val="19"/>
          <w:szCs w:val="19"/>
        </w:rPr>
        <w:t>Council</w:t>
      </w:r>
      <w:r w:rsidRPr="00FA405F">
        <w:rPr>
          <w:rFonts w:ascii="Arial" w:hAnsi="Arial" w:cs="Arial"/>
          <w:i/>
          <w:color w:val="323232"/>
          <w:spacing w:val="-7"/>
          <w:sz w:val="19"/>
          <w:szCs w:val="19"/>
        </w:rPr>
        <w:t xml:space="preserve"> </w:t>
      </w:r>
      <w:r w:rsidRPr="00FA405F">
        <w:rPr>
          <w:rFonts w:ascii="Arial" w:hAnsi="Arial" w:cs="Arial"/>
          <w:i/>
          <w:color w:val="323232"/>
          <w:sz w:val="19"/>
          <w:szCs w:val="19"/>
        </w:rPr>
        <w:t>and</w:t>
      </w:r>
      <w:r w:rsidRPr="00FA405F">
        <w:rPr>
          <w:rFonts w:ascii="Arial" w:hAnsi="Arial" w:cs="Arial"/>
          <w:i/>
          <w:color w:val="323232"/>
          <w:spacing w:val="-7"/>
          <w:sz w:val="19"/>
          <w:szCs w:val="19"/>
        </w:rPr>
        <w:t xml:space="preserve"> </w:t>
      </w:r>
      <w:r w:rsidRPr="00FA405F">
        <w:rPr>
          <w:rFonts w:ascii="Arial" w:hAnsi="Arial" w:cs="Arial"/>
          <w:i/>
          <w:color w:val="323232"/>
          <w:sz w:val="19"/>
          <w:szCs w:val="19"/>
        </w:rPr>
        <w:t>another</w:t>
      </w:r>
      <w:r w:rsidRPr="00FA405F">
        <w:rPr>
          <w:rFonts w:ascii="Arial" w:hAnsi="Arial" w:cs="Arial"/>
          <w:i/>
          <w:color w:val="323232"/>
          <w:spacing w:val="-6"/>
          <w:sz w:val="19"/>
          <w:szCs w:val="19"/>
        </w:rPr>
        <w:t xml:space="preserve"> </w:t>
      </w:r>
      <w:r w:rsidRPr="00FA405F">
        <w:rPr>
          <w:rFonts w:ascii="Arial" w:hAnsi="Arial" w:cs="Arial"/>
          <w:i/>
          <w:color w:val="323232"/>
          <w:sz w:val="19"/>
          <w:szCs w:val="19"/>
        </w:rPr>
        <w:t>P&amp;Q</w:t>
      </w:r>
      <w:r w:rsidRPr="00FA405F">
        <w:rPr>
          <w:rFonts w:ascii="Arial" w:hAnsi="Arial" w:cs="Arial"/>
          <w:i/>
          <w:color w:val="323232"/>
          <w:spacing w:val="-6"/>
          <w:sz w:val="19"/>
          <w:szCs w:val="19"/>
        </w:rPr>
        <w:t xml:space="preserve"> </w:t>
      </w:r>
      <w:r w:rsidRPr="00FA405F">
        <w:rPr>
          <w:rFonts w:ascii="Arial" w:hAnsi="Arial" w:cs="Arial"/>
          <w:i/>
          <w:color w:val="323232"/>
          <w:sz w:val="19"/>
          <w:szCs w:val="19"/>
        </w:rPr>
        <w:t>v</w:t>
      </w:r>
      <w:r w:rsidRPr="00FA405F">
        <w:rPr>
          <w:rFonts w:ascii="Arial" w:hAnsi="Arial" w:cs="Arial"/>
          <w:i/>
          <w:color w:val="323232"/>
          <w:spacing w:val="-9"/>
          <w:sz w:val="19"/>
          <w:szCs w:val="19"/>
        </w:rPr>
        <w:t xml:space="preserve"> </w:t>
      </w:r>
      <w:r w:rsidRPr="00FA405F">
        <w:rPr>
          <w:rFonts w:ascii="Arial" w:hAnsi="Arial" w:cs="Arial"/>
          <w:i/>
          <w:color w:val="323232"/>
          <w:sz w:val="19"/>
          <w:szCs w:val="19"/>
        </w:rPr>
        <w:t>Surrey</w:t>
      </w:r>
      <w:r w:rsidRPr="00FA405F">
        <w:rPr>
          <w:rFonts w:ascii="Arial" w:hAnsi="Arial" w:cs="Arial"/>
          <w:i/>
          <w:color w:val="323232"/>
          <w:spacing w:val="-7"/>
          <w:sz w:val="19"/>
          <w:szCs w:val="19"/>
        </w:rPr>
        <w:t xml:space="preserve"> </w:t>
      </w:r>
      <w:r w:rsidRPr="00FA405F">
        <w:rPr>
          <w:rFonts w:ascii="Arial" w:hAnsi="Arial" w:cs="Arial"/>
          <w:i/>
          <w:color w:val="323232"/>
          <w:sz w:val="19"/>
          <w:szCs w:val="19"/>
        </w:rPr>
        <w:t>County</w:t>
      </w:r>
      <w:r w:rsidRPr="00FA405F">
        <w:rPr>
          <w:rFonts w:ascii="Arial" w:hAnsi="Arial" w:cs="Arial"/>
          <w:i/>
          <w:color w:val="323232"/>
          <w:spacing w:val="-5"/>
          <w:sz w:val="19"/>
          <w:szCs w:val="19"/>
        </w:rPr>
        <w:t xml:space="preserve"> </w:t>
      </w:r>
      <w:r w:rsidRPr="00FA405F">
        <w:rPr>
          <w:rFonts w:ascii="Arial" w:hAnsi="Arial" w:cs="Arial"/>
          <w:i/>
          <w:color w:val="323232"/>
          <w:sz w:val="19"/>
          <w:szCs w:val="19"/>
        </w:rPr>
        <w:t>Council</w:t>
      </w:r>
      <w:r w:rsidRPr="00FA405F">
        <w:rPr>
          <w:rFonts w:ascii="Arial" w:hAnsi="Arial" w:cs="Arial"/>
          <w:i/>
          <w:color w:val="323232"/>
          <w:spacing w:val="-7"/>
          <w:sz w:val="19"/>
          <w:szCs w:val="19"/>
        </w:rPr>
        <w:t xml:space="preserve"> </w:t>
      </w:r>
      <w:r w:rsidRPr="00FA405F">
        <w:rPr>
          <w:rFonts w:ascii="Arial" w:hAnsi="Arial" w:cs="Arial"/>
          <w:color w:val="323232"/>
          <w:sz w:val="19"/>
          <w:szCs w:val="19"/>
        </w:rPr>
        <w:t>[2014]</w:t>
      </w:r>
      <w:r w:rsidRPr="00FA405F">
        <w:rPr>
          <w:rFonts w:ascii="Arial" w:hAnsi="Arial" w:cs="Arial"/>
          <w:color w:val="323232"/>
          <w:spacing w:val="-7"/>
          <w:sz w:val="19"/>
          <w:szCs w:val="19"/>
        </w:rPr>
        <w:t xml:space="preserve"> </w:t>
      </w:r>
      <w:r w:rsidRPr="00FA405F">
        <w:rPr>
          <w:rFonts w:ascii="Arial" w:hAnsi="Arial" w:cs="Arial"/>
          <w:color w:val="323232"/>
          <w:sz w:val="19"/>
          <w:szCs w:val="19"/>
        </w:rPr>
        <w:t>UKSC</w:t>
      </w:r>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sz w:val="19"/>
          <w:szCs w:val="19"/>
        </w:rPr>
        <w:lastRenderedPageBreak/>
        <w:t>Ministry</w:t>
      </w:r>
      <w:r w:rsidRPr="00FA405F">
        <w:rPr>
          <w:rFonts w:ascii="Arial" w:hAnsi="Arial" w:cs="Arial"/>
          <w:spacing w:val="-12"/>
          <w:sz w:val="19"/>
          <w:szCs w:val="19"/>
        </w:rPr>
        <w:t xml:space="preserve"> </w:t>
      </w:r>
      <w:r w:rsidRPr="00FA405F">
        <w:rPr>
          <w:rFonts w:ascii="Arial" w:hAnsi="Arial" w:cs="Arial"/>
          <w:sz w:val="19"/>
          <w:szCs w:val="19"/>
        </w:rPr>
        <w:t>of</w:t>
      </w:r>
      <w:r w:rsidRPr="00FA405F">
        <w:rPr>
          <w:rFonts w:ascii="Arial" w:hAnsi="Arial" w:cs="Arial"/>
          <w:spacing w:val="-8"/>
          <w:sz w:val="19"/>
          <w:szCs w:val="19"/>
        </w:rPr>
        <w:t xml:space="preserve"> </w:t>
      </w:r>
      <w:r w:rsidRPr="00FA405F">
        <w:rPr>
          <w:rFonts w:ascii="Arial" w:hAnsi="Arial" w:cs="Arial"/>
          <w:sz w:val="19"/>
          <w:szCs w:val="19"/>
        </w:rPr>
        <w:t>Justice.</w:t>
      </w:r>
      <w:r w:rsidRPr="00FA405F">
        <w:rPr>
          <w:rFonts w:ascii="Arial" w:hAnsi="Arial" w:cs="Arial"/>
          <w:spacing w:val="-5"/>
          <w:sz w:val="19"/>
          <w:szCs w:val="19"/>
        </w:rPr>
        <w:t xml:space="preserve"> </w:t>
      </w:r>
      <w:r w:rsidRPr="00FA405F">
        <w:rPr>
          <w:rFonts w:ascii="Arial" w:hAnsi="Arial" w:cs="Arial"/>
          <w:sz w:val="19"/>
          <w:szCs w:val="19"/>
        </w:rPr>
        <w:t>Mental</w:t>
      </w:r>
      <w:r w:rsidRPr="00FA405F">
        <w:rPr>
          <w:rFonts w:ascii="Arial" w:hAnsi="Arial" w:cs="Arial"/>
          <w:spacing w:val="-7"/>
          <w:sz w:val="19"/>
          <w:szCs w:val="19"/>
        </w:rPr>
        <w:t xml:space="preserve"> </w:t>
      </w:r>
      <w:r w:rsidRPr="00FA405F">
        <w:rPr>
          <w:rFonts w:ascii="Arial" w:hAnsi="Arial" w:cs="Arial"/>
          <w:sz w:val="19"/>
          <w:szCs w:val="19"/>
        </w:rPr>
        <w:t>Capacity</w:t>
      </w:r>
      <w:r w:rsidRPr="00FA405F">
        <w:rPr>
          <w:rFonts w:ascii="Arial" w:hAnsi="Arial" w:cs="Arial"/>
          <w:spacing w:val="-10"/>
          <w:sz w:val="19"/>
          <w:szCs w:val="19"/>
        </w:rPr>
        <w:t xml:space="preserve"> </w:t>
      </w:r>
      <w:r w:rsidRPr="00FA405F">
        <w:rPr>
          <w:rFonts w:ascii="Arial" w:hAnsi="Arial" w:cs="Arial"/>
          <w:sz w:val="19"/>
          <w:szCs w:val="19"/>
        </w:rPr>
        <w:t>Act</w:t>
      </w:r>
      <w:r w:rsidRPr="00FA405F">
        <w:rPr>
          <w:rFonts w:ascii="Arial" w:hAnsi="Arial" w:cs="Arial"/>
          <w:spacing w:val="-8"/>
          <w:sz w:val="19"/>
          <w:szCs w:val="19"/>
        </w:rPr>
        <w:t xml:space="preserve"> </w:t>
      </w:r>
      <w:r w:rsidRPr="00FA405F">
        <w:rPr>
          <w:rFonts w:ascii="Arial" w:hAnsi="Arial" w:cs="Arial"/>
          <w:sz w:val="19"/>
          <w:szCs w:val="19"/>
        </w:rPr>
        <w:t>2005</w:t>
      </w:r>
      <w:r w:rsidRPr="00FA405F">
        <w:rPr>
          <w:rFonts w:ascii="Arial" w:hAnsi="Arial" w:cs="Arial"/>
          <w:spacing w:val="-6"/>
          <w:sz w:val="19"/>
          <w:szCs w:val="19"/>
        </w:rPr>
        <w:t xml:space="preserve"> </w:t>
      </w:r>
      <w:r w:rsidRPr="00FA405F">
        <w:rPr>
          <w:rFonts w:ascii="Arial" w:hAnsi="Arial" w:cs="Arial"/>
          <w:sz w:val="19"/>
          <w:szCs w:val="19"/>
        </w:rPr>
        <w:t>Deprivation</w:t>
      </w:r>
      <w:r w:rsidRPr="00FA405F">
        <w:rPr>
          <w:rFonts w:ascii="Arial" w:hAnsi="Arial" w:cs="Arial"/>
          <w:spacing w:val="-6"/>
          <w:sz w:val="19"/>
          <w:szCs w:val="19"/>
        </w:rPr>
        <w:t xml:space="preserve"> </w:t>
      </w:r>
      <w:r w:rsidRPr="00FA405F">
        <w:rPr>
          <w:rFonts w:ascii="Arial" w:hAnsi="Arial" w:cs="Arial"/>
          <w:sz w:val="19"/>
          <w:szCs w:val="19"/>
        </w:rPr>
        <w:t>of</w:t>
      </w:r>
      <w:r w:rsidRPr="00FA405F">
        <w:rPr>
          <w:rFonts w:ascii="Arial" w:hAnsi="Arial" w:cs="Arial"/>
          <w:spacing w:val="-7"/>
          <w:sz w:val="19"/>
          <w:szCs w:val="19"/>
        </w:rPr>
        <w:t xml:space="preserve"> </w:t>
      </w:r>
      <w:r w:rsidRPr="00FA405F">
        <w:rPr>
          <w:rFonts w:ascii="Arial" w:hAnsi="Arial" w:cs="Arial"/>
          <w:sz w:val="19"/>
          <w:szCs w:val="19"/>
        </w:rPr>
        <w:t>Liberty</w:t>
      </w:r>
      <w:r w:rsidRPr="00FA405F">
        <w:rPr>
          <w:rFonts w:ascii="Arial" w:hAnsi="Arial" w:cs="Arial"/>
          <w:spacing w:val="-12"/>
          <w:sz w:val="19"/>
          <w:szCs w:val="19"/>
        </w:rPr>
        <w:t xml:space="preserve"> </w:t>
      </w:r>
      <w:r w:rsidRPr="00FA405F">
        <w:rPr>
          <w:rFonts w:ascii="Arial" w:hAnsi="Arial" w:cs="Arial"/>
          <w:sz w:val="19"/>
          <w:szCs w:val="19"/>
        </w:rPr>
        <w:t>Safeguards</w:t>
      </w:r>
      <w:r w:rsidRPr="00FA405F">
        <w:rPr>
          <w:rFonts w:ascii="Arial" w:hAnsi="Arial" w:cs="Arial"/>
          <w:spacing w:val="-7"/>
          <w:sz w:val="19"/>
          <w:szCs w:val="19"/>
        </w:rPr>
        <w:t xml:space="preserve"> </w:t>
      </w:r>
      <w:r w:rsidRPr="00FA405F">
        <w:rPr>
          <w:rFonts w:ascii="Arial" w:hAnsi="Arial" w:cs="Arial"/>
          <w:sz w:val="19"/>
          <w:szCs w:val="19"/>
        </w:rPr>
        <w:t>Code</w:t>
      </w:r>
      <w:r w:rsidRPr="00FA405F">
        <w:rPr>
          <w:rFonts w:ascii="Arial" w:hAnsi="Arial" w:cs="Arial"/>
          <w:spacing w:val="-6"/>
          <w:sz w:val="19"/>
          <w:szCs w:val="19"/>
        </w:rPr>
        <w:t xml:space="preserve"> </w:t>
      </w:r>
      <w:r w:rsidRPr="00FA405F">
        <w:rPr>
          <w:rFonts w:ascii="Arial" w:hAnsi="Arial" w:cs="Arial"/>
          <w:sz w:val="19"/>
          <w:szCs w:val="19"/>
        </w:rPr>
        <w:t>of</w:t>
      </w:r>
      <w:r w:rsidRPr="00FA405F">
        <w:rPr>
          <w:rFonts w:ascii="Arial" w:hAnsi="Arial" w:cs="Arial"/>
          <w:spacing w:val="-8"/>
          <w:sz w:val="19"/>
          <w:szCs w:val="19"/>
        </w:rPr>
        <w:t xml:space="preserve"> </w:t>
      </w:r>
      <w:r w:rsidRPr="00FA405F">
        <w:rPr>
          <w:rFonts w:ascii="Arial" w:hAnsi="Arial" w:cs="Arial"/>
          <w:sz w:val="19"/>
          <w:szCs w:val="19"/>
        </w:rPr>
        <w:t>Practice to</w:t>
      </w:r>
      <w:r w:rsidRPr="00FA405F">
        <w:rPr>
          <w:rFonts w:ascii="Arial" w:hAnsi="Arial" w:cs="Arial"/>
          <w:spacing w:val="-8"/>
          <w:sz w:val="19"/>
          <w:szCs w:val="19"/>
        </w:rPr>
        <w:t xml:space="preserve"> </w:t>
      </w:r>
      <w:r w:rsidRPr="00FA405F">
        <w:rPr>
          <w:rFonts w:ascii="Arial" w:hAnsi="Arial" w:cs="Arial"/>
          <w:sz w:val="19"/>
          <w:szCs w:val="19"/>
        </w:rPr>
        <w:t>supplement</w:t>
      </w:r>
      <w:r w:rsidRPr="00FA405F">
        <w:rPr>
          <w:rFonts w:ascii="Arial" w:hAnsi="Arial" w:cs="Arial"/>
          <w:spacing w:val="-8"/>
          <w:sz w:val="19"/>
          <w:szCs w:val="19"/>
        </w:rPr>
        <w:t xml:space="preserve"> </w:t>
      </w:r>
      <w:r w:rsidRPr="00FA405F">
        <w:rPr>
          <w:rFonts w:ascii="Arial" w:hAnsi="Arial" w:cs="Arial"/>
          <w:sz w:val="19"/>
          <w:szCs w:val="19"/>
        </w:rPr>
        <w:t>the</w:t>
      </w:r>
      <w:r w:rsidRPr="00FA405F">
        <w:rPr>
          <w:rFonts w:ascii="Arial" w:hAnsi="Arial" w:cs="Arial"/>
          <w:spacing w:val="-8"/>
          <w:sz w:val="19"/>
          <w:szCs w:val="19"/>
        </w:rPr>
        <w:t xml:space="preserve"> </w:t>
      </w:r>
      <w:r w:rsidRPr="00FA405F">
        <w:rPr>
          <w:rFonts w:ascii="Arial" w:hAnsi="Arial" w:cs="Arial"/>
          <w:sz w:val="19"/>
          <w:szCs w:val="19"/>
        </w:rPr>
        <w:t>main</w:t>
      </w:r>
      <w:r w:rsidRPr="00FA405F">
        <w:rPr>
          <w:rFonts w:ascii="Arial" w:hAnsi="Arial" w:cs="Arial"/>
          <w:spacing w:val="-8"/>
          <w:sz w:val="19"/>
          <w:szCs w:val="19"/>
        </w:rPr>
        <w:t xml:space="preserve"> </w:t>
      </w:r>
      <w:r w:rsidRPr="00FA405F">
        <w:rPr>
          <w:rFonts w:ascii="Arial" w:hAnsi="Arial" w:cs="Arial"/>
          <w:sz w:val="19"/>
          <w:szCs w:val="19"/>
        </w:rPr>
        <w:t>Mental</w:t>
      </w:r>
      <w:r w:rsidRPr="00FA405F">
        <w:rPr>
          <w:rFonts w:ascii="Arial" w:hAnsi="Arial" w:cs="Arial"/>
          <w:spacing w:val="-6"/>
          <w:sz w:val="19"/>
          <w:szCs w:val="19"/>
        </w:rPr>
        <w:t xml:space="preserve"> </w:t>
      </w:r>
      <w:r w:rsidRPr="00FA405F">
        <w:rPr>
          <w:rFonts w:ascii="Arial" w:hAnsi="Arial" w:cs="Arial"/>
          <w:sz w:val="19"/>
          <w:szCs w:val="19"/>
        </w:rPr>
        <w:t>Capacity</w:t>
      </w:r>
      <w:r w:rsidRPr="00FA405F">
        <w:rPr>
          <w:rFonts w:ascii="Arial" w:hAnsi="Arial" w:cs="Arial"/>
          <w:spacing w:val="-11"/>
          <w:sz w:val="19"/>
          <w:szCs w:val="19"/>
        </w:rPr>
        <w:t xml:space="preserve"> </w:t>
      </w:r>
      <w:r w:rsidRPr="00FA405F">
        <w:rPr>
          <w:rFonts w:ascii="Arial" w:hAnsi="Arial" w:cs="Arial"/>
          <w:sz w:val="19"/>
          <w:szCs w:val="19"/>
        </w:rPr>
        <w:t>Act</w:t>
      </w:r>
      <w:r w:rsidRPr="00FA405F">
        <w:rPr>
          <w:rFonts w:ascii="Arial" w:hAnsi="Arial" w:cs="Arial"/>
          <w:spacing w:val="-6"/>
          <w:sz w:val="19"/>
          <w:szCs w:val="19"/>
        </w:rPr>
        <w:t xml:space="preserve"> </w:t>
      </w:r>
      <w:r w:rsidRPr="00FA405F">
        <w:rPr>
          <w:rFonts w:ascii="Arial" w:hAnsi="Arial" w:cs="Arial"/>
          <w:sz w:val="19"/>
          <w:szCs w:val="19"/>
        </w:rPr>
        <w:t>2005</w:t>
      </w:r>
      <w:r w:rsidRPr="00FA405F">
        <w:rPr>
          <w:rFonts w:ascii="Arial" w:hAnsi="Arial" w:cs="Arial"/>
          <w:spacing w:val="-5"/>
          <w:sz w:val="19"/>
          <w:szCs w:val="19"/>
        </w:rPr>
        <w:t xml:space="preserve"> </w:t>
      </w:r>
      <w:r w:rsidRPr="00FA405F">
        <w:rPr>
          <w:rFonts w:ascii="Arial" w:hAnsi="Arial" w:cs="Arial"/>
          <w:sz w:val="19"/>
          <w:szCs w:val="19"/>
        </w:rPr>
        <w:t>Code</w:t>
      </w:r>
      <w:r w:rsidRPr="00FA405F">
        <w:rPr>
          <w:rFonts w:ascii="Arial" w:hAnsi="Arial" w:cs="Arial"/>
          <w:spacing w:val="-8"/>
          <w:sz w:val="19"/>
          <w:szCs w:val="19"/>
        </w:rPr>
        <w:t xml:space="preserve"> </w:t>
      </w:r>
      <w:r w:rsidRPr="00FA405F">
        <w:rPr>
          <w:rFonts w:ascii="Arial" w:hAnsi="Arial" w:cs="Arial"/>
          <w:sz w:val="19"/>
          <w:szCs w:val="19"/>
        </w:rPr>
        <w:t>of</w:t>
      </w:r>
      <w:r w:rsidRPr="00FA405F">
        <w:rPr>
          <w:rFonts w:ascii="Arial" w:hAnsi="Arial" w:cs="Arial"/>
          <w:spacing w:val="-8"/>
          <w:sz w:val="19"/>
          <w:szCs w:val="19"/>
        </w:rPr>
        <w:t xml:space="preserve"> </w:t>
      </w:r>
      <w:r w:rsidRPr="00FA405F">
        <w:rPr>
          <w:rFonts w:ascii="Arial" w:hAnsi="Arial" w:cs="Arial"/>
          <w:sz w:val="19"/>
          <w:szCs w:val="19"/>
        </w:rPr>
        <w:t>Practice</w:t>
      </w:r>
      <w:r w:rsidRPr="00FA405F">
        <w:rPr>
          <w:rFonts w:ascii="Arial" w:hAnsi="Arial" w:cs="Arial"/>
          <w:spacing w:val="-5"/>
          <w:sz w:val="19"/>
          <w:szCs w:val="19"/>
        </w:rPr>
        <w:t xml:space="preserve"> </w:t>
      </w:r>
      <w:proofErr w:type="gramStart"/>
      <w:r w:rsidRPr="00FA405F">
        <w:rPr>
          <w:rFonts w:ascii="Arial" w:hAnsi="Arial" w:cs="Arial"/>
          <w:sz w:val="19"/>
          <w:szCs w:val="19"/>
        </w:rPr>
        <w:t>‘</w:t>
      </w:r>
      <w:r w:rsidRPr="00FA405F">
        <w:rPr>
          <w:rFonts w:ascii="Arial" w:hAnsi="Arial" w:cs="Arial"/>
          <w:spacing w:val="-8"/>
          <w:sz w:val="19"/>
          <w:szCs w:val="19"/>
        </w:rPr>
        <w:t xml:space="preserve"> </w:t>
      </w:r>
      <w:r w:rsidRPr="00FA405F">
        <w:rPr>
          <w:rFonts w:ascii="Arial" w:hAnsi="Arial" w:cs="Arial"/>
          <w:sz w:val="19"/>
          <w:szCs w:val="19"/>
        </w:rPr>
        <w:t>London</w:t>
      </w:r>
      <w:proofErr w:type="gramEnd"/>
      <w:r w:rsidRPr="00FA405F">
        <w:rPr>
          <w:rFonts w:ascii="Arial" w:hAnsi="Arial" w:cs="Arial"/>
          <w:sz w:val="19"/>
          <w:szCs w:val="19"/>
        </w:rPr>
        <w:t>:</w:t>
      </w:r>
      <w:r w:rsidRPr="00FA405F">
        <w:rPr>
          <w:rFonts w:ascii="Arial" w:hAnsi="Arial" w:cs="Arial"/>
          <w:spacing w:val="-6"/>
          <w:sz w:val="19"/>
          <w:szCs w:val="19"/>
        </w:rPr>
        <w:t xml:space="preserve"> </w:t>
      </w:r>
      <w:r w:rsidRPr="00FA405F">
        <w:rPr>
          <w:rFonts w:ascii="Arial" w:hAnsi="Arial" w:cs="Arial"/>
          <w:sz w:val="19"/>
          <w:szCs w:val="19"/>
        </w:rPr>
        <w:t>The</w:t>
      </w:r>
      <w:r w:rsidRPr="00FA405F">
        <w:rPr>
          <w:rFonts w:ascii="Arial" w:hAnsi="Arial" w:cs="Arial"/>
          <w:spacing w:val="-5"/>
          <w:sz w:val="19"/>
          <w:szCs w:val="19"/>
        </w:rPr>
        <w:t xml:space="preserve"> </w:t>
      </w:r>
      <w:r w:rsidRPr="00FA405F">
        <w:rPr>
          <w:rFonts w:ascii="Arial" w:hAnsi="Arial" w:cs="Arial"/>
          <w:sz w:val="19"/>
          <w:szCs w:val="19"/>
        </w:rPr>
        <w:t>Stationary Office</w:t>
      </w:r>
      <w:r w:rsidRPr="00FA405F">
        <w:rPr>
          <w:rFonts w:ascii="Arial" w:hAnsi="Arial" w:cs="Arial"/>
          <w:spacing w:val="-15"/>
          <w:sz w:val="19"/>
          <w:szCs w:val="19"/>
        </w:rPr>
        <w:t xml:space="preserve"> </w:t>
      </w:r>
      <w:r w:rsidRPr="00FA405F">
        <w:rPr>
          <w:rFonts w:ascii="Arial" w:hAnsi="Arial" w:cs="Arial"/>
          <w:sz w:val="19"/>
          <w:szCs w:val="19"/>
        </w:rPr>
        <w:t>2008.</w:t>
      </w:r>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sz w:val="19"/>
          <w:szCs w:val="19"/>
        </w:rPr>
        <w:t>Department of Health. Deprivation of Liberty Safeguards: A guide for hospitals and care homes. London: Crown Copyright 2009.</w:t>
      </w:r>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proofErr w:type="gramStart"/>
      <w:r w:rsidRPr="00FA405F">
        <w:rPr>
          <w:rFonts w:ascii="Arial" w:hAnsi="Arial" w:cs="Arial"/>
          <w:i/>
          <w:sz w:val="19"/>
          <w:szCs w:val="19"/>
        </w:rPr>
        <w:t xml:space="preserve">Hansard  </w:t>
      </w:r>
      <w:r w:rsidRPr="00FA405F">
        <w:rPr>
          <w:rFonts w:ascii="Arial" w:hAnsi="Arial" w:cs="Arial"/>
          <w:sz w:val="19"/>
          <w:szCs w:val="19"/>
        </w:rPr>
        <w:t>HL</w:t>
      </w:r>
      <w:proofErr w:type="gramEnd"/>
      <w:r w:rsidRPr="00FA405F">
        <w:rPr>
          <w:rFonts w:ascii="Arial" w:hAnsi="Arial" w:cs="Arial"/>
          <w:sz w:val="19"/>
          <w:szCs w:val="19"/>
        </w:rPr>
        <w:t xml:space="preserve"> </w:t>
      </w:r>
      <w:r w:rsidRPr="00FA405F">
        <w:rPr>
          <w:rFonts w:ascii="Arial" w:hAnsi="Arial" w:cs="Arial"/>
          <w:spacing w:val="-34"/>
          <w:sz w:val="19"/>
          <w:szCs w:val="19"/>
        </w:rPr>
        <w:t xml:space="preserve"> </w:t>
      </w:r>
      <w:r w:rsidRPr="00FA405F">
        <w:rPr>
          <w:rFonts w:ascii="Arial" w:hAnsi="Arial" w:cs="Arial"/>
          <w:sz w:val="19"/>
          <w:szCs w:val="19"/>
        </w:rPr>
        <w:t>918.</w:t>
      </w:r>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sz w:val="19"/>
          <w:szCs w:val="19"/>
        </w:rPr>
        <w:t>Mental Capacity Act s64</w:t>
      </w:r>
      <w:r w:rsidRPr="00FA405F">
        <w:rPr>
          <w:rFonts w:ascii="Arial" w:hAnsi="Arial" w:cs="Arial"/>
          <w:spacing w:val="8"/>
          <w:sz w:val="19"/>
          <w:szCs w:val="19"/>
        </w:rPr>
        <w:t xml:space="preserve"> </w:t>
      </w:r>
      <w:r w:rsidRPr="00FA405F">
        <w:rPr>
          <w:rFonts w:ascii="Arial" w:hAnsi="Arial" w:cs="Arial"/>
          <w:sz w:val="19"/>
          <w:szCs w:val="19"/>
        </w:rPr>
        <w:t>(5).</w:t>
      </w:r>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proofErr w:type="spellStart"/>
      <w:r w:rsidRPr="00FA405F">
        <w:rPr>
          <w:rFonts w:ascii="Arial" w:hAnsi="Arial" w:cs="Arial"/>
          <w:i/>
          <w:sz w:val="19"/>
          <w:szCs w:val="19"/>
        </w:rPr>
        <w:t>Guzzardi</w:t>
      </w:r>
      <w:proofErr w:type="spellEnd"/>
      <w:r w:rsidRPr="00FA405F">
        <w:rPr>
          <w:rFonts w:ascii="Arial" w:hAnsi="Arial" w:cs="Arial"/>
          <w:i/>
          <w:sz w:val="19"/>
          <w:szCs w:val="19"/>
        </w:rPr>
        <w:t xml:space="preserve"> v Italy</w:t>
      </w:r>
      <w:r w:rsidRPr="00FA405F">
        <w:rPr>
          <w:rFonts w:ascii="Arial" w:hAnsi="Arial" w:cs="Arial"/>
          <w:sz w:val="19"/>
          <w:szCs w:val="19"/>
        </w:rPr>
        <w:t xml:space="preserve"> (1980) 3 EHRR 33 para 92 </w:t>
      </w:r>
      <w:r w:rsidRPr="00FA405F">
        <w:rPr>
          <w:rFonts w:ascii="Arial" w:hAnsi="Arial" w:cs="Arial"/>
          <w:i/>
          <w:sz w:val="19"/>
          <w:szCs w:val="19"/>
        </w:rPr>
        <w:t xml:space="preserve">HL v United Kingdom </w:t>
      </w:r>
      <w:r w:rsidRPr="00FA405F">
        <w:rPr>
          <w:rFonts w:ascii="Arial" w:hAnsi="Arial" w:cs="Arial"/>
          <w:sz w:val="19"/>
          <w:szCs w:val="19"/>
        </w:rPr>
        <w:t>[2004] ECHR 471 (App No. 45508/99) para 89</w:t>
      </w:r>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color w:val="323232"/>
          <w:sz w:val="19"/>
          <w:szCs w:val="19"/>
        </w:rPr>
        <w:t>Cairns</w:t>
      </w:r>
      <w:r w:rsidRPr="00FA405F">
        <w:rPr>
          <w:rFonts w:ascii="Arial" w:hAnsi="Arial" w:cs="Arial"/>
          <w:color w:val="323232"/>
          <w:spacing w:val="-7"/>
          <w:sz w:val="19"/>
          <w:szCs w:val="19"/>
        </w:rPr>
        <w:t xml:space="preserve"> </w:t>
      </w:r>
      <w:r w:rsidRPr="00FA405F">
        <w:rPr>
          <w:rFonts w:ascii="Arial" w:hAnsi="Arial" w:cs="Arial"/>
          <w:color w:val="323232"/>
          <w:sz w:val="19"/>
          <w:szCs w:val="19"/>
        </w:rPr>
        <w:t>R,</w:t>
      </w:r>
      <w:r w:rsidRPr="00FA405F">
        <w:rPr>
          <w:rFonts w:ascii="Arial" w:hAnsi="Arial" w:cs="Arial"/>
          <w:color w:val="323232"/>
          <w:spacing w:val="-6"/>
          <w:sz w:val="19"/>
          <w:szCs w:val="19"/>
        </w:rPr>
        <w:t xml:space="preserve"> </w:t>
      </w:r>
      <w:r w:rsidRPr="00FA405F">
        <w:rPr>
          <w:rFonts w:ascii="Arial" w:hAnsi="Arial" w:cs="Arial"/>
          <w:color w:val="323232"/>
          <w:sz w:val="19"/>
          <w:szCs w:val="19"/>
        </w:rPr>
        <w:t>Brown</w:t>
      </w:r>
      <w:r w:rsidRPr="00FA405F">
        <w:rPr>
          <w:rFonts w:ascii="Arial" w:hAnsi="Arial" w:cs="Arial"/>
          <w:color w:val="323232"/>
          <w:spacing w:val="-5"/>
          <w:sz w:val="19"/>
          <w:szCs w:val="19"/>
        </w:rPr>
        <w:t xml:space="preserve"> </w:t>
      </w:r>
      <w:r w:rsidRPr="00FA405F">
        <w:rPr>
          <w:rFonts w:ascii="Arial" w:hAnsi="Arial" w:cs="Arial"/>
          <w:color w:val="323232"/>
          <w:sz w:val="19"/>
          <w:szCs w:val="19"/>
        </w:rPr>
        <w:t>P,</w:t>
      </w:r>
      <w:r w:rsidRPr="00FA405F">
        <w:rPr>
          <w:rFonts w:ascii="Arial" w:hAnsi="Arial" w:cs="Arial"/>
          <w:color w:val="323232"/>
          <w:spacing w:val="-7"/>
          <w:sz w:val="19"/>
          <w:szCs w:val="19"/>
        </w:rPr>
        <w:t xml:space="preserve"> </w:t>
      </w:r>
      <w:r w:rsidRPr="00FA405F">
        <w:rPr>
          <w:rFonts w:ascii="Arial" w:hAnsi="Arial" w:cs="Arial"/>
          <w:color w:val="323232"/>
          <w:sz w:val="19"/>
          <w:szCs w:val="19"/>
        </w:rPr>
        <w:t>Grant-Peterkin</w:t>
      </w:r>
      <w:r w:rsidRPr="00FA405F">
        <w:rPr>
          <w:rFonts w:ascii="Arial" w:hAnsi="Arial" w:cs="Arial"/>
          <w:color w:val="323232"/>
          <w:spacing w:val="-7"/>
          <w:sz w:val="19"/>
          <w:szCs w:val="19"/>
        </w:rPr>
        <w:t xml:space="preserve"> </w:t>
      </w:r>
      <w:r w:rsidRPr="00FA405F">
        <w:rPr>
          <w:rFonts w:ascii="Arial" w:hAnsi="Arial" w:cs="Arial"/>
          <w:color w:val="323232"/>
          <w:sz w:val="19"/>
          <w:szCs w:val="19"/>
        </w:rPr>
        <w:t>H,</w:t>
      </w:r>
      <w:r w:rsidRPr="00FA405F">
        <w:rPr>
          <w:rFonts w:ascii="Arial" w:hAnsi="Arial" w:cs="Arial"/>
          <w:color w:val="323232"/>
          <w:spacing w:val="-7"/>
          <w:sz w:val="19"/>
          <w:szCs w:val="19"/>
        </w:rPr>
        <w:t xml:space="preserve"> </w:t>
      </w:r>
      <w:r w:rsidRPr="00FA405F">
        <w:rPr>
          <w:rFonts w:ascii="Arial" w:hAnsi="Arial" w:cs="Arial"/>
          <w:color w:val="323232"/>
          <w:sz w:val="19"/>
          <w:szCs w:val="19"/>
        </w:rPr>
        <w:t>et</w:t>
      </w:r>
      <w:r w:rsidRPr="00FA405F">
        <w:rPr>
          <w:rFonts w:ascii="Arial" w:hAnsi="Arial" w:cs="Arial"/>
          <w:color w:val="323232"/>
          <w:spacing w:val="-6"/>
          <w:sz w:val="19"/>
          <w:szCs w:val="19"/>
        </w:rPr>
        <w:t xml:space="preserve"> </w:t>
      </w:r>
      <w:r w:rsidRPr="00FA405F">
        <w:rPr>
          <w:rFonts w:ascii="Arial" w:hAnsi="Arial" w:cs="Arial"/>
          <w:color w:val="323232"/>
          <w:sz w:val="19"/>
          <w:szCs w:val="19"/>
        </w:rPr>
        <w:t>al.</w:t>
      </w:r>
      <w:r w:rsidRPr="00FA405F">
        <w:rPr>
          <w:rFonts w:ascii="Arial" w:hAnsi="Arial" w:cs="Arial"/>
          <w:color w:val="323232"/>
          <w:spacing w:val="-6"/>
          <w:sz w:val="19"/>
          <w:szCs w:val="19"/>
        </w:rPr>
        <w:t xml:space="preserve"> </w:t>
      </w:r>
      <w:r w:rsidRPr="00FA405F">
        <w:rPr>
          <w:rFonts w:ascii="Arial" w:hAnsi="Arial" w:cs="Arial"/>
          <w:color w:val="323232"/>
          <w:sz w:val="19"/>
          <w:szCs w:val="19"/>
        </w:rPr>
        <w:t>Judgements</w:t>
      </w:r>
      <w:r w:rsidRPr="00FA405F">
        <w:rPr>
          <w:rFonts w:ascii="Arial" w:hAnsi="Arial" w:cs="Arial"/>
          <w:color w:val="323232"/>
          <w:spacing w:val="-9"/>
          <w:sz w:val="19"/>
          <w:szCs w:val="19"/>
        </w:rPr>
        <w:t xml:space="preserve"> </w:t>
      </w:r>
      <w:r w:rsidRPr="00FA405F">
        <w:rPr>
          <w:rFonts w:ascii="Arial" w:hAnsi="Arial" w:cs="Arial"/>
          <w:color w:val="323232"/>
          <w:sz w:val="19"/>
          <w:szCs w:val="19"/>
        </w:rPr>
        <w:t>about</w:t>
      </w:r>
      <w:r w:rsidRPr="00FA405F">
        <w:rPr>
          <w:rFonts w:ascii="Arial" w:hAnsi="Arial" w:cs="Arial"/>
          <w:color w:val="323232"/>
          <w:spacing w:val="-7"/>
          <w:sz w:val="19"/>
          <w:szCs w:val="19"/>
        </w:rPr>
        <w:t xml:space="preserve"> </w:t>
      </w:r>
      <w:r w:rsidRPr="00FA405F">
        <w:rPr>
          <w:rFonts w:ascii="Arial" w:hAnsi="Arial" w:cs="Arial"/>
          <w:color w:val="323232"/>
          <w:sz w:val="19"/>
          <w:szCs w:val="19"/>
        </w:rPr>
        <w:t>deprivation</w:t>
      </w:r>
      <w:r w:rsidRPr="00FA405F">
        <w:rPr>
          <w:rFonts w:ascii="Arial" w:hAnsi="Arial" w:cs="Arial"/>
          <w:color w:val="323232"/>
          <w:spacing w:val="-5"/>
          <w:sz w:val="19"/>
          <w:szCs w:val="19"/>
        </w:rPr>
        <w:t xml:space="preserve"> </w:t>
      </w:r>
      <w:r w:rsidRPr="00FA405F">
        <w:rPr>
          <w:rFonts w:ascii="Arial" w:hAnsi="Arial" w:cs="Arial"/>
          <w:color w:val="323232"/>
          <w:sz w:val="19"/>
          <w:szCs w:val="19"/>
        </w:rPr>
        <w:t>of</w:t>
      </w:r>
      <w:r w:rsidRPr="00FA405F">
        <w:rPr>
          <w:rFonts w:ascii="Arial" w:hAnsi="Arial" w:cs="Arial"/>
          <w:color w:val="323232"/>
          <w:spacing w:val="-6"/>
          <w:sz w:val="19"/>
          <w:szCs w:val="19"/>
        </w:rPr>
        <w:t xml:space="preserve"> </w:t>
      </w:r>
      <w:r w:rsidRPr="00FA405F">
        <w:rPr>
          <w:rFonts w:ascii="Arial" w:hAnsi="Arial" w:cs="Arial"/>
          <w:color w:val="323232"/>
          <w:sz w:val="19"/>
          <w:szCs w:val="19"/>
        </w:rPr>
        <w:t>liberty</w:t>
      </w:r>
      <w:r w:rsidRPr="00FA405F">
        <w:rPr>
          <w:rFonts w:ascii="Arial" w:hAnsi="Arial" w:cs="Arial"/>
          <w:color w:val="323232"/>
          <w:spacing w:val="-11"/>
          <w:sz w:val="19"/>
          <w:szCs w:val="19"/>
        </w:rPr>
        <w:t xml:space="preserve"> </w:t>
      </w:r>
      <w:r w:rsidRPr="00FA405F">
        <w:rPr>
          <w:rFonts w:ascii="Arial" w:hAnsi="Arial" w:cs="Arial"/>
          <w:color w:val="323232"/>
          <w:sz w:val="19"/>
          <w:szCs w:val="19"/>
        </w:rPr>
        <w:t>made</w:t>
      </w:r>
      <w:r w:rsidRPr="00FA405F">
        <w:rPr>
          <w:rFonts w:ascii="Arial" w:hAnsi="Arial" w:cs="Arial"/>
          <w:color w:val="323232"/>
          <w:spacing w:val="-7"/>
          <w:sz w:val="19"/>
          <w:szCs w:val="19"/>
        </w:rPr>
        <w:t xml:space="preserve"> </w:t>
      </w:r>
      <w:r w:rsidRPr="00FA405F">
        <w:rPr>
          <w:rFonts w:ascii="Arial" w:hAnsi="Arial" w:cs="Arial"/>
          <w:color w:val="323232"/>
          <w:sz w:val="19"/>
          <w:szCs w:val="19"/>
        </w:rPr>
        <w:t>by various</w:t>
      </w:r>
      <w:r w:rsidRPr="00FA405F">
        <w:rPr>
          <w:rFonts w:ascii="Arial" w:hAnsi="Arial" w:cs="Arial"/>
          <w:color w:val="323232"/>
          <w:spacing w:val="-17"/>
          <w:sz w:val="19"/>
          <w:szCs w:val="19"/>
        </w:rPr>
        <w:t xml:space="preserve"> </w:t>
      </w:r>
      <w:r w:rsidRPr="00FA405F">
        <w:rPr>
          <w:rFonts w:ascii="Arial" w:hAnsi="Arial" w:cs="Arial"/>
          <w:color w:val="323232"/>
          <w:sz w:val="19"/>
          <w:szCs w:val="19"/>
        </w:rPr>
        <w:t>professionals:</w:t>
      </w:r>
      <w:r w:rsidRPr="00FA405F">
        <w:rPr>
          <w:rFonts w:ascii="Arial" w:hAnsi="Arial" w:cs="Arial"/>
          <w:color w:val="323232"/>
          <w:spacing w:val="-14"/>
          <w:sz w:val="19"/>
          <w:szCs w:val="19"/>
        </w:rPr>
        <w:t xml:space="preserve"> </w:t>
      </w:r>
      <w:r w:rsidRPr="00FA405F">
        <w:rPr>
          <w:rFonts w:ascii="Arial" w:hAnsi="Arial" w:cs="Arial"/>
          <w:color w:val="323232"/>
          <w:sz w:val="19"/>
          <w:szCs w:val="19"/>
        </w:rPr>
        <w:t>comparison</w:t>
      </w:r>
      <w:r w:rsidRPr="00FA405F">
        <w:rPr>
          <w:rFonts w:ascii="Arial" w:hAnsi="Arial" w:cs="Arial"/>
          <w:color w:val="323232"/>
          <w:spacing w:val="-15"/>
          <w:sz w:val="19"/>
          <w:szCs w:val="19"/>
        </w:rPr>
        <w:t xml:space="preserve"> </w:t>
      </w:r>
      <w:r w:rsidRPr="00FA405F">
        <w:rPr>
          <w:rFonts w:ascii="Arial" w:hAnsi="Arial" w:cs="Arial"/>
          <w:color w:val="323232"/>
          <w:sz w:val="19"/>
          <w:szCs w:val="19"/>
        </w:rPr>
        <w:t>study.</w:t>
      </w:r>
      <w:r w:rsidRPr="00FA405F">
        <w:rPr>
          <w:rFonts w:ascii="Arial" w:hAnsi="Arial" w:cs="Arial"/>
          <w:color w:val="323232"/>
          <w:spacing w:val="-15"/>
          <w:sz w:val="19"/>
          <w:szCs w:val="19"/>
        </w:rPr>
        <w:t xml:space="preserve"> </w:t>
      </w:r>
      <w:r w:rsidRPr="00FA405F">
        <w:rPr>
          <w:rFonts w:ascii="Arial" w:hAnsi="Arial" w:cs="Arial"/>
          <w:i/>
          <w:color w:val="323232"/>
          <w:sz w:val="19"/>
          <w:szCs w:val="19"/>
        </w:rPr>
        <w:t>The</w:t>
      </w:r>
      <w:r w:rsidRPr="00FA405F">
        <w:rPr>
          <w:rFonts w:ascii="Arial" w:hAnsi="Arial" w:cs="Arial"/>
          <w:i/>
          <w:color w:val="323232"/>
          <w:spacing w:val="-13"/>
          <w:sz w:val="19"/>
          <w:szCs w:val="19"/>
        </w:rPr>
        <w:t xml:space="preserve"> </w:t>
      </w:r>
      <w:r w:rsidRPr="00FA405F">
        <w:rPr>
          <w:rFonts w:ascii="Arial" w:hAnsi="Arial" w:cs="Arial"/>
          <w:i/>
          <w:color w:val="323232"/>
          <w:sz w:val="19"/>
          <w:szCs w:val="19"/>
        </w:rPr>
        <w:t>Psychiatrist</w:t>
      </w:r>
      <w:r w:rsidRPr="00FA405F">
        <w:rPr>
          <w:rFonts w:ascii="Arial" w:hAnsi="Arial" w:cs="Arial"/>
          <w:i/>
          <w:color w:val="323232"/>
          <w:spacing w:val="-14"/>
          <w:sz w:val="19"/>
          <w:szCs w:val="19"/>
        </w:rPr>
        <w:t xml:space="preserve"> </w:t>
      </w:r>
      <w:r w:rsidRPr="00FA405F">
        <w:rPr>
          <w:rFonts w:ascii="Arial" w:hAnsi="Arial" w:cs="Arial"/>
          <w:color w:val="323232"/>
          <w:sz w:val="19"/>
          <w:szCs w:val="19"/>
        </w:rPr>
        <w:t>2011:35;344-9.</w:t>
      </w:r>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sz w:val="19"/>
          <w:szCs w:val="19"/>
        </w:rPr>
        <w:t>Law</w:t>
      </w:r>
      <w:r w:rsidRPr="00FA405F">
        <w:rPr>
          <w:rFonts w:ascii="Arial" w:hAnsi="Arial" w:cs="Arial"/>
          <w:spacing w:val="-9"/>
          <w:sz w:val="19"/>
          <w:szCs w:val="19"/>
        </w:rPr>
        <w:t xml:space="preserve"> </w:t>
      </w:r>
      <w:r w:rsidRPr="00FA405F">
        <w:rPr>
          <w:rFonts w:ascii="Arial" w:hAnsi="Arial" w:cs="Arial"/>
          <w:sz w:val="19"/>
          <w:szCs w:val="19"/>
        </w:rPr>
        <w:t>Commission.</w:t>
      </w:r>
      <w:r w:rsidRPr="00FA405F">
        <w:rPr>
          <w:rFonts w:ascii="Arial" w:hAnsi="Arial" w:cs="Arial"/>
          <w:spacing w:val="-7"/>
          <w:sz w:val="19"/>
          <w:szCs w:val="19"/>
        </w:rPr>
        <w:t xml:space="preserve"> </w:t>
      </w:r>
      <w:r w:rsidRPr="00FA405F">
        <w:rPr>
          <w:rFonts w:ascii="Arial" w:hAnsi="Arial" w:cs="Arial"/>
          <w:sz w:val="19"/>
          <w:szCs w:val="19"/>
        </w:rPr>
        <w:t>Mental</w:t>
      </w:r>
      <w:r w:rsidRPr="00FA405F">
        <w:rPr>
          <w:rFonts w:ascii="Arial" w:hAnsi="Arial" w:cs="Arial"/>
          <w:spacing w:val="-7"/>
          <w:sz w:val="19"/>
          <w:szCs w:val="19"/>
        </w:rPr>
        <w:t xml:space="preserve"> </w:t>
      </w:r>
      <w:r w:rsidRPr="00FA405F">
        <w:rPr>
          <w:rFonts w:ascii="Arial" w:hAnsi="Arial" w:cs="Arial"/>
          <w:sz w:val="19"/>
          <w:szCs w:val="19"/>
        </w:rPr>
        <w:t>Capacity</w:t>
      </w:r>
      <w:r w:rsidRPr="00FA405F">
        <w:rPr>
          <w:rFonts w:ascii="Arial" w:hAnsi="Arial" w:cs="Arial"/>
          <w:spacing w:val="-11"/>
          <w:sz w:val="19"/>
          <w:szCs w:val="19"/>
        </w:rPr>
        <w:t xml:space="preserve"> </w:t>
      </w:r>
      <w:r w:rsidRPr="00FA405F">
        <w:rPr>
          <w:rFonts w:ascii="Arial" w:hAnsi="Arial" w:cs="Arial"/>
          <w:sz w:val="19"/>
          <w:szCs w:val="19"/>
        </w:rPr>
        <w:t>and</w:t>
      </w:r>
      <w:r w:rsidRPr="00FA405F">
        <w:rPr>
          <w:rFonts w:ascii="Arial" w:hAnsi="Arial" w:cs="Arial"/>
          <w:spacing w:val="-6"/>
          <w:sz w:val="19"/>
          <w:szCs w:val="19"/>
        </w:rPr>
        <w:t xml:space="preserve"> </w:t>
      </w:r>
      <w:r w:rsidRPr="00FA405F">
        <w:rPr>
          <w:rFonts w:ascii="Arial" w:hAnsi="Arial" w:cs="Arial"/>
          <w:sz w:val="19"/>
          <w:szCs w:val="19"/>
        </w:rPr>
        <w:t>Deprivation</w:t>
      </w:r>
      <w:r w:rsidRPr="00FA405F">
        <w:rPr>
          <w:rFonts w:ascii="Arial" w:hAnsi="Arial" w:cs="Arial"/>
          <w:spacing w:val="-8"/>
          <w:sz w:val="19"/>
          <w:szCs w:val="19"/>
        </w:rPr>
        <w:t xml:space="preserve"> </w:t>
      </w:r>
      <w:r w:rsidRPr="00FA405F">
        <w:rPr>
          <w:rFonts w:ascii="Arial" w:hAnsi="Arial" w:cs="Arial"/>
          <w:sz w:val="19"/>
          <w:szCs w:val="19"/>
        </w:rPr>
        <w:t>of</w:t>
      </w:r>
      <w:r w:rsidRPr="00FA405F">
        <w:rPr>
          <w:rFonts w:ascii="Arial" w:hAnsi="Arial" w:cs="Arial"/>
          <w:spacing w:val="-9"/>
          <w:sz w:val="19"/>
          <w:szCs w:val="19"/>
        </w:rPr>
        <w:t xml:space="preserve"> </w:t>
      </w:r>
      <w:r w:rsidRPr="00FA405F">
        <w:rPr>
          <w:rFonts w:ascii="Arial" w:hAnsi="Arial" w:cs="Arial"/>
          <w:sz w:val="19"/>
          <w:szCs w:val="19"/>
        </w:rPr>
        <w:t>Liberty</w:t>
      </w:r>
      <w:r w:rsidRPr="00FA405F">
        <w:rPr>
          <w:rFonts w:ascii="Arial" w:hAnsi="Arial" w:cs="Arial"/>
          <w:spacing w:val="-12"/>
          <w:sz w:val="19"/>
          <w:szCs w:val="19"/>
        </w:rPr>
        <w:t xml:space="preserve"> </w:t>
      </w:r>
      <w:proofErr w:type="gramStart"/>
      <w:r w:rsidRPr="00FA405F">
        <w:rPr>
          <w:rFonts w:ascii="Arial" w:hAnsi="Arial" w:cs="Arial"/>
          <w:sz w:val="19"/>
          <w:szCs w:val="19"/>
        </w:rPr>
        <w:t>A</w:t>
      </w:r>
      <w:proofErr w:type="gramEnd"/>
      <w:r w:rsidRPr="00FA405F">
        <w:rPr>
          <w:rFonts w:ascii="Arial" w:hAnsi="Arial" w:cs="Arial"/>
          <w:spacing w:val="-7"/>
          <w:sz w:val="19"/>
          <w:szCs w:val="19"/>
        </w:rPr>
        <w:t xml:space="preserve"> </w:t>
      </w:r>
      <w:r w:rsidRPr="00FA405F">
        <w:rPr>
          <w:rFonts w:ascii="Arial" w:hAnsi="Arial" w:cs="Arial"/>
          <w:sz w:val="19"/>
          <w:szCs w:val="19"/>
        </w:rPr>
        <w:t>Consultation</w:t>
      </w:r>
      <w:r w:rsidRPr="00FA405F">
        <w:rPr>
          <w:rFonts w:ascii="Arial" w:hAnsi="Arial" w:cs="Arial"/>
          <w:spacing w:val="-6"/>
          <w:sz w:val="19"/>
          <w:szCs w:val="19"/>
        </w:rPr>
        <w:t xml:space="preserve"> </w:t>
      </w:r>
      <w:r w:rsidRPr="00FA405F">
        <w:rPr>
          <w:rFonts w:ascii="Arial" w:hAnsi="Arial" w:cs="Arial"/>
          <w:sz w:val="19"/>
          <w:szCs w:val="19"/>
        </w:rPr>
        <w:t>Paper.</w:t>
      </w:r>
      <w:r w:rsidRPr="00FA405F">
        <w:rPr>
          <w:rFonts w:ascii="Arial" w:hAnsi="Arial" w:cs="Arial"/>
          <w:spacing w:val="-7"/>
          <w:sz w:val="19"/>
          <w:szCs w:val="19"/>
        </w:rPr>
        <w:t xml:space="preserve"> </w:t>
      </w:r>
      <w:r w:rsidRPr="00FA405F">
        <w:rPr>
          <w:rFonts w:ascii="Arial" w:hAnsi="Arial" w:cs="Arial"/>
          <w:sz w:val="19"/>
          <w:szCs w:val="19"/>
        </w:rPr>
        <w:t>London:</w:t>
      </w:r>
      <w:r w:rsidRPr="00FA405F">
        <w:rPr>
          <w:rFonts w:ascii="Arial" w:hAnsi="Arial" w:cs="Arial"/>
          <w:spacing w:val="-9"/>
          <w:sz w:val="19"/>
          <w:szCs w:val="19"/>
        </w:rPr>
        <w:t xml:space="preserve"> </w:t>
      </w:r>
      <w:r w:rsidRPr="00FA405F">
        <w:rPr>
          <w:rFonts w:ascii="Arial" w:hAnsi="Arial" w:cs="Arial"/>
          <w:sz w:val="19"/>
          <w:szCs w:val="19"/>
        </w:rPr>
        <w:t>The Stationary Office</w:t>
      </w:r>
      <w:r w:rsidRPr="00FA405F">
        <w:rPr>
          <w:rFonts w:ascii="Arial" w:hAnsi="Arial" w:cs="Arial"/>
          <w:spacing w:val="21"/>
          <w:sz w:val="19"/>
          <w:szCs w:val="19"/>
        </w:rPr>
        <w:t xml:space="preserve"> </w:t>
      </w:r>
      <w:r w:rsidRPr="00FA405F">
        <w:rPr>
          <w:rFonts w:ascii="Arial" w:hAnsi="Arial" w:cs="Arial"/>
          <w:sz w:val="19"/>
          <w:szCs w:val="19"/>
        </w:rPr>
        <w:t>2015.</w:t>
      </w:r>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proofErr w:type="spellStart"/>
      <w:r w:rsidRPr="00FA405F">
        <w:rPr>
          <w:rFonts w:ascii="Arial" w:hAnsi="Arial" w:cs="Arial"/>
          <w:i/>
          <w:sz w:val="19"/>
          <w:szCs w:val="19"/>
        </w:rPr>
        <w:t>Storck</w:t>
      </w:r>
      <w:proofErr w:type="spellEnd"/>
      <w:r w:rsidRPr="00FA405F">
        <w:rPr>
          <w:rFonts w:ascii="Arial" w:hAnsi="Arial" w:cs="Arial"/>
          <w:i/>
          <w:spacing w:val="-5"/>
          <w:sz w:val="19"/>
          <w:szCs w:val="19"/>
        </w:rPr>
        <w:t xml:space="preserve"> </w:t>
      </w:r>
      <w:r w:rsidRPr="00FA405F">
        <w:rPr>
          <w:rFonts w:ascii="Arial" w:hAnsi="Arial" w:cs="Arial"/>
          <w:i/>
          <w:sz w:val="19"/>
          <w:szCs w:val="19"/>
        </w:rPr>
        <w:t>v</w:t>
      </w:r>
      <w:r w:rsidRPr="00FA405F">
        <w:rPr>
          <w:rFonts w:ascii="Arial" w:hAnsi="Arial" w:cs="Arial"/>
          <w:i/>
          <w:spacing w:val="-5"/>
          <w:sz w:val="19"/>
          <w:szCs w:val="19"/>
        </w:rPr>
        <w:t xml:space="preserve"> </w:t>
      </w:r>
      <w:r w:rsidRPr="00FA405F">
        <w:rPr>
          <w:rFonts w:ascii="Arial" w:hAnsi="Arial" w:cs="Arial"/>
          <w:i/>
          <w:sz w:val="19"/>
          <w:szCs w:val="19"/>
        </w:rPr>
        <w:t>Germany</w:t>
      </w:r>
      <w:r w:rsidRPr="00FA405F">
        <w:rPr>
          <w:rFonts w:ascii="Arial" w:hAnsi="Arial" w:cs="Arial"/>
          <w:i/>
          <w:spacing w:val="-5"/>
          <w:sz w:val="19"/>
          <w:szCs w:val="19"/>
        </w:rPr>
        <w:t xml:space="preserve"> </w:t>
      </w:r>
      <w:r w:rsidRPr="00FA405F">
        <w:rPr>
          <w:rFonts w:ascii="Arial" w:hAnsi="Arial" w:cs="Arial"/>
          <w:sz w:val="19"/>
          <w:szCs w:val="19"/>
        </w:rPr>
        <w:t>(2005)</w:t>
      </w:r>
      <w:r w:rsidRPr="00FA405F">
        <w:rPr>
          <w:rFonts w:ascii="Arial" w:hAnsi="Arial" w:cs="Arial"/>
          <w:spacing w:val="-5"/>
          <w:sz w:val="19"/>
          <w:szCs w:val="19"/>
        </w:rPr>
        <w:t xml:space="preserve"> </w:t>
      </w:r>
      <w:r w:rsidRPr="00FA405F">
        <w:rPr>
          <w:rFonts w:ascii="Arial" w:hAnsi="Arial" w:cs="Arial"/>
          <w:sz w:val="19"/>
          <w:szCs w:val="19"/>
        </w:rPr>
        <w:t>43</w:t>
      </w:r>
      <w:r w:rsidRPr="00FA405F">
        <w:rPr>
          <w:rFonts w:ascii="Arial" w:hAnsi="Arial" w:cs="Arial"/>
          <w:spacing w:val="-8"/>
          <w:sz w:val="19"/>
          <w:szCs w:val="19"/>
        </w:rPr>
        <w:t xml:space="preserve"> </w:t>
      </w:r>
      <w:r w:rsidRPr="00FA405F">
        <w:rPr>
          <w:rFonts w:ascii="Arial" w:hAnsi="Arial" w:cs="Arial"/>
          <w:sz w:val="19"/>
          <w:szCs w:val="19"/>
        </w:rPr>
        <w:t>EHRR</w:t>
      </w:r>
      <w:r w:rsidRPr="00FA405F">
        <w:rPr>
          <w:rFonts w:ascii="Arial" w:hAnsi="Arial" w:cs="Arial"/>
          <w:spacing w:val="-9"/>
          <w:sz w:val="19"/>
          <w:szCs w:val="19"/>
        </w:rPr>
        <w:t xml:space="preserve"> </w:t>
      </w:r>
      <w:r w:rsidRPr="00FA405F">
        <w:rPr>
          <w:rFonts w:ascii="Arial" w:hAnsi="Arial" w:cs="Arial"/>
          <w:sz w:val="19"/>
          <w:szCs w:val="19"/>
        </w:rPr>
        <w:t>96</w:t>
      </w:r>
      <w:r w:rsidRPr="00FA405F">
        <w:rPr>
          <w:rFonts w:ascii="Arial" w:hAnsi="Arial" w:cs="Arial"/>
          <w:spacing w:val="-6"/>
          <w:sz w:val="19"/>
          <w:szCs w:val="19"/>
        </w:rPr>
        <w:t xml:space="preserve"> </w:t>
      </w:r>
      <w:r w:rsidRPr="00FA405F">
        <w:rPr>
          <w:rFonts w:ascii="Arial" w:hAnsi="Arial" w:cs="Arial"/>
          <w:sz w:val="19"/>
          <w:szCs w:val="19"/>
        </w:rPr>
        <w:t>(App</w:t>
      </w:r>
      <w:r w:rsidRPr="00FA405F">
        <w:rPr>
          <w:rFonts w:ascii="Arial" w:hAnsi="Arial" w:cs="Arial"/>
          <w:spacing w:val="-4"/>
          <w:sz w:val="19"/>
          <w:szCs w:val="19"/>
        </w:rPr>
        <w:t xml:space="preserve"> </w:t>
      </w:r>
      <w:r w:rsidRPr="00FA405F">
        <w:rPr>
          <w:rFonts w:ascii="Arial" w:hAnsi="Arial" w:cs="Arial"/>
          <w:sz w:val="19"/>
          <w:szCs w:val="19"/>
        </w:rPr>
        <w:t>No</w:t>
      </w:r>
      <w:r w:rsidRPr="00FA405F">
        <w:rPr>
          <w:rFonts w:ascii="Arial" w:hAnsi="Arial" w:cs="Arial"/>
          <w:spacing w:val="-6"/>
          <w:sz w:val="19"/>
          <w:szCs w:val="19"/>
        </w:rPr>
        <w:t xml:space="preserve"> </w:t>
      </w:r>
      <w:r w:rsidRPr="00FA405F">
        <w:rPr>
          <w:rFonts w:ascii="Arial" w:hAnsi="Arial" w:cs="Arial"/>
          <w:sz w:val="19"/>
          <w:szCs w:val="19"/>
        </w:rPr>
        <w:t>61603/00)</w:t>
      </w:r>
      <w:r w:rsidRPr="00FA405F">
        <w:rPr>
          <w:rFonts w:ascii="Arial" w:hAnsi="Arial" w:cs="Arial"/>
          <w:spacing w:val="-5"/>
          <w:sz w:val="19"/>
          <w:szCs w:val="19"/>
        </w:rPr>
        <w:t xml:space="preserve"> </w:t>
      </w:r>
      <w:r w:rsidRPr="00FA405F">
        <w:rPr>
          <w:rFonts w:ascii="Arial" w:hAnsi="Arial" w:cs="Arial"/>
          <w:sz w:val="19"/>
          <w:szCs w:val="19"/>
        </w:rPr>
        <w:t>para</w:t>
      </w:r>
      <w:r w:rsidRPr="00FA405F">
        <w:rPr>
          <w:rFonts w:ascii="Arial" w:hAnsi="Arial" w:cs="Arial"/>
          <w:spacing w:val="-6"/>
          <w:sz w:val="19"/>
          <w:szCs w:val="19"/>
        </w:rPr>
        <w:t xml:space="preserve"> </w:t>
      </w:r>
      <w:r w:rsidRPr="00FA405F">
        <w:rPr>
          <w:rFonts w:ascii="Arial" w:hAnsi="Arial" w:cs="Arial"/>
          <w:sz w:val="19"/>
          <w:szCs w:val="19"/>
        </w:rPr>
        <w:t>74</w:t>
      </w:r>
      <w:r w:rsidRPr="00FA405F">
        <w:rPr>
          <w:rFonts w:ascii="Arial" w:hAnsi="Arial" w:cs="Arial"/>
          <w:spacing w:val="-6"/>
          <w:sz w:val="19"/>
          <w:szCs w:val="19"/>
        </w:rPr>
        <w:t xml:space="preserve"> </w:t>
      </w:r>
      <w:r w:rsidRPr="00FA405F">
        <w:rPr>
          <w:rFonts w:ascii="Arial" w:hAnsi="Arial" w:cs="Arial"/>
          <w:sz w:val="19"/>
          <w:szCs w:val="19"/>
        </w:rPr>
        <w:t>and</w:t>
      </w:r>
      <w:r w:rsidRPr="00FA405F">
        <w:rPr>
          <w:rFonts w:ascii="Arial" w:hAnsi="Arial" w:cs="Arial"/>
          <w:spacing w:val="-6"/>
          <w:sz w:val="19"/>
          <w:szCs w:val="19"/>
        </w:rPr>
        <w:t xml:space="preserve"> </w:t>
      </w:r>
      <w:r w:rsidRPr="00FA405F">
        <w:rPr>
          <w:rFonts w:ascii="Arial" w:hAnsi="Arial" w:cs="Arial"/>
          <w:sz w:val="19"/>
          <w:szCs w:val="19"/>
        </w:rPr>
        <w:t>89.</w:t>
      </w:r>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sz w:val="19"/>
          <w:szCs w:val="19"/>
        </w:rPr>
        <w:t>Department</w:t>
      </w:r>
      <w:r w:rsidRPr="00FA405F">
        <w:rPr>
          <w:rFonts w:ascii="Arial" w:hAnsi="Arial" w:cs="Arial"/>
          <w:spacing w:val="-7"/>
          <w:sz w:val="19"/>
          <w:szCs w:val="19"/>
        </w:rPr>
        <w:t xml:space="preserve"> </w:t>
      </w:r>
      <w:r w:rsidRPr="00FA405F">
        <w:rPr>
          <w:rFonts w:ascii="Arial" w:hAnsi="Arial" w:cs="Arial"/>
          <w:sz w:val="19"/>
          <w:szCs w:val="19"/>
        </w:rPr>
        <w:t>of</w:t>
      </w:r>
      <w:r w:rsidRPr="00FA405F">
        <w:rPr>
          <w:rFonts w:ascii="Arial" w:hAnsi="Arial" w:cs="Arial"/>
          <w:spacing w:val="-6"/>
          <w:sz w:val="19"/>
          <w:szCs w:val="19"/>
        </w:rPr>
        <w:t xml:space="preserve"> </w:t>
      </w:r>
      <w:r w:rsidRPr="00FA405F">
        <w:rPr>
          <w:rFonts w:ascii="Arial" w:hAnsi="Arial" w:cs="Arial"/>
          <w:sz w:val="19"/>
          <w:szCs w:val="19"/>
        </w:rPr>
        <w:t>Health.</w:t>
      </w:r>
      <w:r w:rsidRPr="00FA405F">
        <w:rPr>
          <w:rFonts w:ascii="Arial" w:hAnsi="Arial" w:cs="Arial"/>
          <w:spacing w:val="-7"/>
          <w:sz w:val="19"/>
          <w:szCs w:val="19"/>
        </w:rPr>
        <w:t xml:space="preserve"> </w:t>
      </w:r>
      <w:r w:rsidRPr="00FA405F">
        <w:rPr>
          <w:rFonts w:ascii="Arial" w:hAnsi="Arial" w:cs="Arial"/>
          <w:sz w:val="19"/>
          <w:szCs w:val="19"/>
        </w:rPr>
        <w:t>‘Update</w:t>
      </w:r>
      <w:r w:rsidRPr="00FA405F">
        <w:rPr>
          <w:rFonts w:ascii="Arial" w:hAnsi="Arial" w:cs="Arial"/>
          <w:spacing w:val="-7"/>
          <w:sz w:val="19"/>
          <w:szCs w:val="19"/>
        </w:rPr>
        <w:t xml:space="preserve"> </w:t>
      </w:r>
      <w:r w:rsidRPr="00FA405F">
        <w:rPr>
          <w:rFonts w:ascii="Arial" w:hAnsi="Arial" w:cs="Arial"/>
          <w:sz w:val="19"/>
          <w:szCs w:val="19"/>
        </w:rPr>
        <w:t>on</w:t>
      </w:r>
      <w:r w:rsidRPr="00FA405F">
        <w:rPr>
          <w:rFonts w:ascii="Arial" w:hAnsi="Arial" w:cs="Arial"/>
          <w:spacing w:val="-7"/>
          <w:sz w:val="19"/>
          <w:szCs w:val="19"/>
        </w:rPr>
        <w:t xml:space="preserve"> </w:t>
      </w:r>
      <w:r w:rsidRPr="00FA405F">
        <w:rPr>
          <w:rFonts w:ascii="Arial" w:hAnsi="Arial" w:cs="Arial"/>
          <w:sz w:val="19"/>
          <w:szCs w:val="19"/>
        </w:rPr>
        <w:t>the</w:t>
      </w:r>
      <w:r w:rsidRPr="00FA405F">
        <w:rPr>
          <w:rFonts w:ascii="Arial" w:hAnsi="Arial" w:cs="Arial"/>
          <w:spacing w:val="-7"/>
          <w:sz w:val="19"/>
          <w:szCs w:val="19"/>
        </w:rPr>
        <w:t xml:space="preserve"> </w:t>
      </w:r>
      <w:r w:rsidRPr="00FA405F">
        <w:rPr>
          <w:rFonts w:ascii="Arial" w:hAnsi="Arial" w:cs="Arial"/>
          <w:sz w:val="19"/>
          <w:szCs w:val="19"/>
        </w:rPr>
        <w:t>Mental</w:t>
      </w:r>
      <w:r w:rsidRPr="00FA405F">
        <w:rPr>
          <w:rFonts w:ascii="Arial" w:hAnsi="Arial" w:cs="Arial"/>
          <w:spacing w:val="-7"/>
          <w:sz w:val="19"/>
          <w:szCs w:val="19"/>
        </w:rPr>
        <w:t xml:space="preserve"> </w:t>
      </w:r>
      <w:r w:rsidRPr="00FA405F">
        <w:rPr>
          <w:rFonts w:ascii="Arial" w:hAnsi="Arial" w:cs="Arial"/>
          <w:sz w:val="19"/>
          <w:szCs w:val="19"/>
        </w:rPr>
        <w:t>Capacity</w:t>
      </w:r>
      <w:r w:rsidRPr="00FA405F">
        <w:rPr>
          <w:rFonts w:ascii="Arial" w:hAnsi="Arial" w:cs="Arial"/>
          <w:spacing w:val="-7"/>
          <w:sz w:val="19"/>
          <w:szCs w:val="19"/>
        </w:rPr>
        <w:t xml:space="preserve"> </w:t>
      </w:r>
      <w:r w:rsidRPr="00FA405F">
        <w:rPr>
          <w:rFonts w:ascii="Arial" w:hAnsi="Arial" w:cs="Arial"/>
          <w:sz w:val="19"/>
          <w:szCs w:val="19"/>
        </w:rPr>
        <w:t>Act</w:t>
      </w:r>
      <w:r w:rsidRPr="00FA405F">
        <w:rPr>
          <w:rFonts w:ascii="Arial" w:hAnsi="Arial" w:cs="Arial"/>
          <w:spacing w:val="-6"/>
          <w:sz w:val="19"/>
          <w:szCs w:val="19"/>
        </w:rPr>
        <w:t xml:space="preserve"> </w:t>
      </w:r>
      <w:r w:rsidRPr="00FA405F">
        <w:rPr>
          <w:rFonts w:ascii="Arial" w:hAnsi="Arial" w:cs="Arial"/>
          <w:sz w:val="19"/>
          <w:szCs w:val="19"/>
        </w:rPr>
        <w:t>and</w:t>
      </w:r>
      <w:r w:rsidRPr="00FA405F">
        <w:rPr>
          <w:rFonts w:ascii="Arial" w:hAnsi="Arial" w:cs="Arial"/>
          <w:spacing w:val="-7"/>
          <w:sz w:val="19"/>
          <w:szCs w:val="19"/>
        </w:rPr>
        <w:t xml:space="preserve"> </w:t>
      </w:r>
      <w:r w:rsidRPr="00FA405F">
        <w:rPr>
          <w:rFonts w:ascii="Arial" w:hAnsi="Arial" w:cs="Arial"/>
          <w:sz w:val="19"/>
          <w:szCs w:val="19"/>
        </w:rPr>
        <w:t>following</w:t>
      </w:r>
      <w:r w:rsidRPr="00FA405F">
        <w:rPr>
          <w:rFonts w:ascii="Arial" w:hAnsi="Arial" w:cs="Arial"/>
          <w:spacing w:val="-5"/>
          <w:sz w:val="19"/>
          <w:szCs w:val="19"/>
        </w:rPr>
        <w:t xml:space="preserve"> </w:t>
      </w:r>
      <w:r w:rsidRPr="00FA405F">
        <w:rPr>
          <w:rFonts w:ascii="Arial" w:hAnsi="Arial" w:cs="Arial"/>
          <w:sz w:val="19"/>
          <w:szCs w:val="19"/>
        </w:rPr>
        <w:t>the</w:t>
      </w:r>
      <w:r w:rsidRPr="00FA405F">
        <w:rPr>
          <w:rFonts w:ascii="Arial" w:hAnsi="Arial" w:cs="Arial"/>
          <w:spacing w:val="-7"/>
          <w:sz w:val="19"/>
          <w:szCs w:val="19"/>
        </w:rPr>
        <w:t xml:space="preserve"> </w:t>
      </w:r>
      <w:r w:rsidRPr="00FA405F">
        <w:rPr>
          <w:rFonts w:ascii="Arial" w:hAnsi="Arial" w:cs="Arial"/>
          <w:sz w:val="19"/>
          <w:szCs w:val="19"/>
        </w:rPr>
        <w:t>19</w:t>
      </w:r>
      <w:proofErr w:type="spellStart"/>
      <w:r w:rsidRPr="00FA405F">
        <w:rPr>
          <w:rFonts w:ascii="Arial" w:hAnsi="Arial" w:cs="Arial"/>
          <w:position w:val="9"/>
          <w:sz w:val="19"/>
          <w:szCs w:val="19"/>
        </w:rPr>
        <w:t>th</w:t>
      </w:r>
      <w:proofErr w:type="spellEnd"/>
      <w:r w:rsidRPr="00FA405F">
        <w:rPr>
          <w:rFonts w:ascii="Arial" w:hAnsi="Arial" w:cs="Arial"/>
          <w:spacing w:val="15"/>
          <w:position w:val="9"/>
          <w:sz w:val="19"/>
          <w:szCs w:val="19"/>
        </w:rPr>
        <w:t xml:space="preserve"> </w:t>
      </w:r>
      <w:r w:rsidRPr="00FA405F">
        <w:rPr>
          <w:rFonts w:ascii="Arial" w:hAnsi="Arial" w:cs="Arial"/>
          <w:sz w:val="19"/>
          <w:szCs w:val="19"/>
        </w:rPr>
        <w:t>March</w:t>
      </w:r>
      <w:r w:rsidRPr="00FA405F">
        <w:rPr>
          <w:rFonts w:ascii="Arial" w:hAnsi="Arial" w:cs="Arial"/>
          <w:spacing w:val="-7"/>
          <w:sz w:val="19"/>
          <w:szCs w:val="19"/>
        </w:rPr>
        <w:t xml:space="preserve"> </w:t>
      </w:r>
      <w:r w:rsidRPr="00FA405F">
        <w:rPr>
          <w:rFonts w:ascii="Arial" w:hAnsi="Arial" w:cs="Arial"/>
          <w:sz w:val="19"/>
          <w:szCs w:val="19"/>
        </w:rPr>
        <w:t>2014 Supreme Court judgment’ 14</w:t>
      </w:r>
      <w:proofErr w:type="spellStart"/>
      <w:r w:rsidRPr="00FA405F">
        <w:rPr>
          <w:rFonts w:ascii="Arial" w:hAnsi="Arial" w:cs="Arial"/>
          <w:position w:val="9"/>
          <w:sz w:val="19"/>
          <w:szCs w:val="19"/>
        </w:rPr>
        <w:t>th</w:t>
      </w:r>
      <w:proofErr w:type="spellEnd"/>
      <w:r w:rsidRPr="00FA405F">
        <w:rPr>
          <w:rFonts w:ascii="Arial" w:hAnsi="Arial" w:cs="Arial"/>
          <w:position w:val="9"/>
          <w:sz w:val="19"/>
          <w:szCs w:val="19"/>
        </w:rPr>
        <w:t xml:space="preserve"> </w:t>
      </w:r>
      <w:r w:rsidRPr="00FA405F">
        <w:rPr>
          <w:rFonts w:ascii="Arial" w:hAnsi="Arial" w:cs="Arial"/>
          <w:sz w:val="19"/>
          <w:szCs w:val="19"/>
        </w:rPr>
        <w:t>January</w:t>
      </w:r>
      <w:r w:rsidRPr="00FA405F">
        <w:rPr>
          <w:rFonts w:ascii="Arial" w:hAnsi="Arial" w:cs="Arial"/>
          <w:spacing w:val="-29"/>
          <w:sz w:val="19"/>
          <w:szCs w:val="19"/>
        </w:rPr>
        <w:t xml:space="preserve"> </w:t>
      </w:r>
      <w:r w:rsidRPr="00FA405F">
        <w:rPr>
          <w:rFonts w:ascii="Arial" w:hAnsi="Arial" w:cs="Arial"/>
          <w:sz w:val="19"/>
          <w:szCs w:val="19"/>
        </w:rPr>
        <w:t>2015.</w:t>
      </w:r>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position w:val="1"/>
          <w:sz w:val="19"/>
          <w:szCs w:val="19"/>
        </w:rPr>
        <w:t>Department</w:t>
      </w:r>
      <w:r w:rsidRPr="00FA405F">
        <w:rPr>
          <w:rFonts w:ascii="Arial" w:hAnsi="Arial" w:cs="Arial"/>
          <w:spacing w:val="-7"/>
          <w:position w:val="1"/>
          <w:sz w:val="19"/>
          <w:szCs w:val="19"/>
        </w:rPr>
        <w:t xml:space="preserve"> </w:t>
      </w:r>
      <w:r w:rsidRPr="00FA405F">
        <w:rPr>
          <w:rFonts w:ascii="Arial" w:hAnsi="Arial" w:cs="Arial"/>
          <w:position w:val="1"/>
          <w:sz w:val="19"/>
          <w:szCs w:val="19"/>
        </w:rPr>
        <w:t>of</w:t>
      </w:r>
      <w:r w:rsidRPr="00FA405F">
        <w:rPr>
          <w:rFonts w:ascii="Arial" w:hAnsi="Arial" w:cs="Arial"/>
          <w:spacing w:val="-5"/>
          <w:position w:val="1"/>
          <w:sz w:val="19"/>
          <w:szCs w:val="19"/>
        </w:rPr>
        <w:t xml:space="preserve"> </w:t>
      </w:r>
      <w:r w:rsidRPr="00FA405F">
        <w:rPr>
          <w:rFonts w:ascii="Arial" w:hAnsi="Arial" w:cs="Arial"/>
          <w:position w:val="1"/>
          <w:sz w:val="19"/>
          <w:szCs w:val="19"/>
        </w:rPr>
        <w:t>Health.</w:t>
      </w:r>
      <w:r w:rsidRPr="00FA405F">
        <w:rPr>
          <w:rFonts w:ascii="Arial" w:hAnsi="Arial" w:cs="Arial"/>
          <w:spacing w:val="-7"/>
          <w:position w:val="1"/>
          <w:sz w:val="19"/>
          <w:szCs w:val="19"/>
        </w:rPr>
        <w:t xml:space="preserve"> </w:t>
      </w:r>
      <w:r w:rsidRPr="00FA405F">
        <w:rPr>
          <w:rFonts w:ascii="Arial" w:hAnsi="Arial" w:cs="Arial"/>
          <w:position w:val="1"/>
          <w:sz w:val="19"/>
          <w:szCs w:val="19"/>
        </w:rPr>
        <w:t>‘Update</w:t>
      </w:r>
      <w:r w:rsidRPr="00FA405F">
        <w:rPr>
          <w:rFonts w:ascii="Arial" w:hAnsi="Arial" w:cs="Arial"/>
          <w:spacing w:val="-7"/>
          <w:position w:val="1"/>
          <w:sz w:val="19"/>
          <w:szCs w:val="19"/>
        </w:rPr>
        <w:t xml:space="preserve"> </w:t>
      </w:r>
      <w:r w:rsidRPr="00FA405F">
        <w:rPr>
          <w:rFonts w:ascii="Arial" w:hAnsi="Arial" w:cs="Arial"/>
          <w:position w:val="1"/>
          <w:sz w:val="19"/>
          <w:szCs w:val="19"/>
        </w:rPr>
        <w:t>on</w:t>
      </w:r>
      <w:r w:rsidRPr="00FA405F">
        <w:rPr>
          <w:rFonts w:ascii="Arial" w:hAnsi="Arial" w:cs="Arial"/>
          <w:spacing w:val="-7"/>
          <w:position w:val="1"/>
          <w:sz w:val="19"/>
          <w:szCs w:val="19"/>
        </w:rPr>
        <w:t xml:space="preserve"> </w:t>
      </w:r>
      <w:r w:rsidRPr="00FA405F">
        <w:rPr>
          <w:rFonts w:ascii="Arial" w:hAnsi="Arial" w:cs="Arial"/>
          <w:position w:val="1"/>
          <w:sz w:val="19"/>
          <w:szCs w:val="19"/>
        </w:rPr>
        <w:t>the</w:t>
      </w:r>
      <w:r w:rsidRPr="00FA405F">
        <w:rPr>
          <w:rFonts w:ascii="Arial" w:hAnsi="Arial" w:cs="Arial"/>
          <w:spacing w:val="-7"/>
          <w:position w:val="1"/>
          <w:sz w:val="19"/>
          <w:szCs w:val="19"/>
        </w:rPr>
        <w:t xml:space="preserve"> </w:t>
      </w:r>
      <w:r w:rsidRPr="00FA405F">
        <w:rPr>
          <w:rFonts w:ascii="Arial" w:hAnsi="Arial" w:cs="Arial"/>
          <w:position w:val="1"/>
          <w:sz w:val="19"/>
          <w:szCs w:val="19"/>
        </w:rPr>
        <w:t>Mental</w:t>
      </w:r>
      <w:r w:rsidRPr="00FA405F">
        <w:rPr>
          <w:rFonts w:ascii="Arial" w:hAnsi="Arial" w:cs="Arial"/>
          <w:spacing w:val="-7"/>
          <w:position w:val="1"/>
          <w:sz w:val="19"/>
          <w:szCs w:val="19"/>
        </w:rPr>
        <w:t xml:space="preserve"> </w:t>
      </w:r>
      <w:r w:rsidRPr="00FA405F">
        <w:rPr>
          <w:rFonts w:ascii="Arial" w:hAnsi="Arial" w:cs="Arial"/>
          <w:position w:val="1"/>
          <w:sz w:val="19"/>
          <w:szCs w:val="19"/>
        </w:rPr>
        <w:t>Capacity</w:t>
      </w:r>
      <w:r w:rsidRPr="00FA405F">
        <w:rPr>
          <w:rFonts w:ascii="Arial" w:hAnsi="Arial" w:cs="Arial"/>
          <w:spacing w:val="-6"/>
          <w:position w:val="1"/>
          <w:sz w:val="19"/>
          <w:szCs w:val="19"/>
        </w:rPr>
        <w:t xml:space="preserve"> </w:t>
      </w:r>
      <w:r w:rsidRPr="00FA405F">
        <w:rPr>
          <w:rFonts w:ascii="Arial" w:hAnsi="Arial" w:cs="Arial"/>
          <w:position w:val="1"/>
          <w:sz w:val="19"/>
          <w:szCs w:val="19"/>
        </w:rPr>
        <w:t>Act</w:t>
      </w:r>
      <w:r w:rsidRPr="00FA405F">
        <w:rPr>
          <w:rFonts w:ascii="Arial" w:hAnsi="Arial" w:cs="Arial"/>
          <w:spacing w:val="-7"/>
          <w:position w:val="1"/>
          <w:sz w:val="19"/>
          <w:szCs w:val="19"/>
        </w:rPr>
        <w:t xml:space="preserve"> </w:t>
      </w:r>
      <w:r w:rsidRPr="00FA405F">
        <w:rPr>
          <w:rFonts w:ascii="Arial" w:hAnsi="Arial" w:cs="Arial"/>
          <w:position w:val="1"/>
          <w:sz w:val="19"/>
          <w:szCs w:val="19"/>
        </w:rPr>
        <w:t>and</w:t>
      </w:r>
      <w:r w:rsidRPr="00FA405F">
        <w:rPr>
          <w:rFonts w:ascii="Arial" w:hAnsi="Arial" w:cs="Arial"/>
          <w:spacing w:val="-7"/>
          <w:position w:val="1"/>
          <w:sz w:val="19"/>
          <w:szCs w:val="19"/>
        </w:rPr>
        <w:t xml:space="preserve"> </w:t>
      </w:r>
      <w:r w:rsidRPr="00FA405F">
        <w:rPr>
          <w:rFonts w:ascii="Arial" w:hAnsi="Arial" w:cs="Arial"/>
          <w:position w:val="1"/>
          <w:sz w:val="19"/>
          <w:szCs w:val="19"/>
        </w:rPr>
        <w:t>following</w:t>
      </w:r>
      <w:r w:rsidRPr="00FA405F">
        <w:rPr>
          <w:rFonts w:ascii="Arial" w:hAnsi="Arial" w:cs="Arial"/>
          <w:spacing w:val="-7"/>
          <w:position w:val="1"/>
          <w:sz w:val="19"/>
          <w:szCs w:val="19"/>
        </w:rPr>
        <w:t xml:space="preserve"> </w:t>
      </w:r>
      <w:r w:rsidRPr="00FA405F">
        <w:rPr>
          <w:rFonts w:ascii="Arial" w:hAnsi="Arial" w:cs="Arial"/>
          <w:position w:val="1"/>
          <w:sz w:val="19"/>
          <w:szCs w:val="19"/>
        </w:rPr>
        <w:t>the</w:t>
      </w:r>
      <w:r w:rsidRPr="00FA405F">
        <w:rPr>
          <w:rFonts w:ascii="Arial" w:hAnsi="Arial" w:cs="Arial"/>
          <w:spacing w:val="-7"/>
          <w:position w:val="1"/>
          <w:sz w:val="19"/>
          <w:szCs w:val="19"/>
        </w:rPr>
        <w:t xml:space="preserve"> </w:t>
      </w:r>
      <w:r w:rsidRPr="00FA405F">
        <w:rPr>
          <w:rFonts w:ascii="Arial" w:hAnsi="Arial" w:cs="Arial"/>
          <w:position w:val="1"/>
          <w:sz w:val="19"/>
          <w:szCs w:val="19"/>
        </w:rPr>
        <w:t>19</w:t>
      </w:r>
      <w:proofErr w:type="spellStart"/>
      <w:r w:rsidRPr="00FA405F">
        <w:rPr>
          <w:rFonts w:ascii="Arial" w:hAnsi="Arial" w:cs="Arial"/>
          <w:position w:val="10"/>
          <w:sz w:val="19"/>
          <w:szCs w:val="19"/>
        </w:rPr>
        <w:t>th</w:t>
      </w:r>
      <w:proofErr w:type="spellEnd"/>
      <w:r w:rsidRPr="00FA405F">
        <w:rPr>
          <w:rFonts w:ascii="Arial" w:hAnsi="Arial" w:cs="Arial"/>
          <w:spacing w:val="15"/>
          <w:position w:val="10"/>
          <w:sz w:val="19"/>
          <w:szCs w:val="19"/>
        </w:rPr>
        <w:t xml:space="preserve"> </w:t>
      </w:r>
      <w:r w:rsidRPr="00FA405F">
        <w:rPr>
          <w:rFonts w:ascii="Arial" w:hAnsi="Arial" w:cs="Arial"/>
          <w:position w:val="1"/>
          <w:sz w:val="19"/>
          <w:szCs w:val="19"/>
        </w:rPr>
        <w:t>March</w:t>
      </w:r>
      <w:r w:rsidRPr="00FA405F">
        <w:rPr>
          <w:rFonts w:ascii="Arial" w:hAnsi="Arial" w:cs="Arial"/>
          <w:spacing w:val="-7"/>
          <w:position w:val="1"/>
          <w:sz w:val="19"/>
          <w:szCs w:val="19"/>
        </w:rPr>
        <w:t xml:space="preserve"> </w:t>
      </w:r>
      <w:r w:rsidRPr="00FA405F">
        <w:rPr>
          <w:rFonts w:ascii="Arial" w:hAnsi="Arial" w:cs="Arial"/>
          <w:position w:val="1"/>
          <w:sz w:val="19"/>
          <w:szCs w:val="19"/>
        </w:rPr>
        <w:t xml:space="preserve">2014 </w:t>
      </w:r>
      <w:r w:rsidRPr="00FA405F">
        <w:rPr>
          <w:rFonts w:ascii="Arial" w:hAnsi="Arial" w:cs="Arial"/>
          <w:sz w:val="19"/>
          <w:szCs w:val="19"/>
        </w:rPr>
        <w:t>Supreme Court judgment’ 14</w:t>
      </w:r>
      <w:proofErr w:type="spellStart"/>
      <w:r w:rsidRPr="00FA405F">
        <w:rPr>
          <w:rFonts w:ascii="Arial" w:hAnsi="Arial" w:cs="Arial"/>
          <w:position w:val="9"/>
          <w:sz w:val="19"/>
          <w:szCs w:val="19"/>
        </w:rPr>
        <w:t>th</w:t>
      </w:r>
      <w:proofErr w:type="spellEnd"/>
      <w:r w:rsidRPr="00FA405F">
        <w:rPr>
          <w:rFonts w:ascii="Arial" w:hAnsi="Arial" w:cs="Arial"/>
          <w:position w:val="9"/>
          <w:sz w:val="19"/>
          <w:szCs w:val="19"/>
        </w:rPr>
        <w:t xml:space="preserve"> </w:t>
      </w:r>
      <w:r w:rsidRPr="00FA405F">
        <w:rPr>
          <w:rFonts w:ascii="Arial" w:hAnsi="Arial" w:cs="Arial"/>
          <w:sz w:val="19"/>
          <w:szCs w:val="19"/>
        </w:rPr>
        <w:t>January</w:t>
      </w:r>
      <w:r w:rsidRPr="00FA405F">
        <w:rPr>
          <w:rFonts w:ascii="Arial" w:hAnsi="Arial" w:cs="Arial"/>
          <w:spacing w:val="-29"/>
          <w:sz w:val="19"/>
          <w:szCs w:val="19"/>
        </w:rPr>
        <w:t xml:space="preserve"> </w:t>
      </w:r>
      <w:r w:rsidRPr="00FA405F">
        <w:rPr>
          <w:rFonts w:ascii="Arial" w:hAnsi="Arial" w:cs="Arial"/>
          <w:sz w:val="19"/>
          <w:szCs w:val="19"/>
        </w:rPr>
        <w:t>2015.</w:t>
      </w:r>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sz w:val="19"/>
          <w:szCs w:val="19"/>
        </w:rPr>
        <w:t>Care</w:t>
      </w:r>
      <w:r w:rsidRPr="00FA405F">
        <w:rPr>
          <w:rFonts w:ascii="Arial" w:hAnsi="Arial" w:cs="Arial"/>
          <w:spacing w:val="-9"/>
          <w:sz w:val="19"/>
          <w:szCs w:val="19"/>
        </w:rPr>
        <w:t xml:space="preserve"> </w:t>
      </w:r>
      <w:r w:rsidRPr="00FA405F">
        <w:rPr>
          <w:rFonts w:ascii="Arial" w:hAnsi="Arial" w:cs="Arial"/>
          <w:sz w:val="19"/>
          <w:szCs w:val="19"/>
        </w:rPr>
        <w:t>Quality</w:t>
      </w:r>
      <w:r w:rsidRPr="00FA405F">
        <w:rPr>
          <w:rFonts w:ascii="Arial" w:hAnsi="Arial" w:cs="Arial"/>
          <w:spacing w:val="-11"/>
          <w:sz w:val="19"/>
          <w:szCs w:val="19"/>
        </w:rPr>
        <w:t xml:space="preserve"> </w:t>
      </w:r>
      <w:r w:rsidRPr="00FA405F">
        <w:rPr>
          <w:rFonts w:ascii="Arial" w:hAnsi="Arial" w:cs="Arial"/>
          <w:sz w:val="19"/>
          <w:szCs w:val="19"/>
        </w:rPr>
        <w:t>Commission.</w:t>
      </w:r>
      <w:r w:rsidRPr="00FA405F">
        <w:rPr>
          <w:rFonts w:ascii="Arial" w:hAnsi="Arial" w:cs="Arial"/>
          <w:spacing w:val="-8"/>
          <w:sz w:val="19"/>
          <w:szCs w:val="19"/>
        </w:rPr>
        <w:t xml:space="preserve"> </w:t>
      </w:r>
      <w:r w:rsidRPr="00FA405F">
        <w:rPr>
          <w:rFonts w:ascii="Arial" w:hAnsi="Arial" w:cs="Arial"/>
          <w:sz w:val="19"/>
          <w:szCs w:val="19"/>
        </w:rPr>
        <w:t>Monitoring</w:t>
      </w:r>
      <w:r w:rsidRPr="00FA405F">
        <w:rPr>
          <w:rFonts w:ascii="Arial" w:hAnsi="Arial" w:cs="Arial"/>
          <w:spacing w:val="-9"/>
          <w:sz w:val="19"/>
          <w:szCs w:val="19"/>
        </w:rPr>
        <w:t xml:space="preserve"> </w:t>
      </w:r>
      <w:r w:rsidRPr="00FA405F">
        <w:rPr>
          <w:rFonts w:ascii="Arial" w:hAnsi="Arial" w:cs="Arial"/>
          <w:sz w:val="19"/>
          <w:szCs w:val="19"/>
        </w:rPr>
        <w:t>the</w:t>
      </w:r>
      <w:r w:rsidRPr="00FA405F">
        <w:rPr>
          <w:rFonts w:ascii="Arial" w:hAnsi="Arial" w:cs="Arial"/>
          <w:spacing w:val="-7"/>
          <w:sz w:val="19"/>
          <w:szCs w:val="19"/>
        </w:rPr>
        <w:t xml:space="preserve"> </w:t>
      </w:r>
      <w:r w:rsidRPr="00FA405F">
        <w:rPr>
          <w:rFonts w:ascii="Arial" w:hAnsi="Arial" w:cs="Arial"/>
          <w:sz w:val="19"/>
          <w:szCs w:val="19"/>
        </w:rPr>
        <w:t>Deprivation</w:t>
      </w:r>
      <w:r w:rsidRPr="00FA405F">
        <w:rPr>
          <w:rFonts w:ascii="Arial" w:hAnsi="Arial" w:cs="Arial"/>
          <w:spacing w:val="-9"/>
          <w:sz w:val="19"/>
          <w:szCs w:val="19"/>
        </w:rPr>
        <w:t xml:space="preserve"> </w:t>
      </w:r>
      <w:r w:rsidRPr="00FA405F">
        <w:rPr>
          <w:rFonts w:ascii="Arial" w:hAnsi="Arial" w:cs="Arial"/>
          <w:sz w:val="19"/>
          <w:szCs w:val="19"/>
        </w:rPr>
        <w:t>of</w:t>
      </w:r>
      <w:r w:rsidRPr="00FA405F">
        <w:rPr>
          <w:rFonts w:ascii="Arial" w:hAnsi="Arial" w:cs="Arial"/>
          <w:spacing w:val="-8"/>
          <w:sz w:val="19"/>
          <w:szCs w:val="19"/>
        </w:rPr>
        <w:t xml:space="preserve"> </w:t>
      </w:r>
      <w:r w:rsidRPr="00FA405F">
        <w:rPr>
          <w:rFonts w:ascii="Arial" w:hAnsi="Arial" w:cs="Arial"/>
          <w:sz w:val="19"/>
          <w:szCs w:val="19"/>
        </w:rPr>
        <w:t>Liberty</w:t>
      </w:r>
      <w:r w:rsidRPr="00FA405F">
        <w:rPr>
          <w:rFonts w:ascii="Arial" w:hAnsi="Arial" w:cs="Arial"/>
          <w:spacing w:val="-13"/>
          <w:sz w:val="19"/>
          <w:szCs w:val="19"/>
        </w:rPr>
        <w:t xml:space="preserve"> </w:t>
      </w:r>
      <w:r w:rsidRPr="00FA405F">
        <w:rPr>
          <w:rFonts w:ascii="Arial" w:hAnsi="Arial" w:cs="Arial"/>
          <w:sz w:val="19"/>
          <w:szCs w:val="19"/>
        </w:rPr>
        <w:t>Safeguards</w:t>
      </w:r>
      <w:r w:rsidRPr="00FA405F">
        <w:rPr>
          <w:rFonts w:ascii="Arial" w:hAnsi="Arial" w:cs="Arial"/>
          <w:spacing w:val="-11"/>
          <w:sz w:val="19"/>
          <w:szCs w:val="19"/>
        </w:rPr>
        <w:t xml:space="preserve"> </w:t>
      </w:r>
      <w:r w:rsidRPr="00FA405F">
        <w:rPr>
          <w:rFonts w:ascii="Arial" w:hAnsi="Arial" w:cs="Arial"/>
          <w:sz w:val="19"/>
          <w:szCs w:val="19"/>
        </w:rPr>
        <w:t>in</w:t>
      </w:r>
      <w:r w:rsidRPr="00FA405F">
        <w:rPr>
          <w:rFonts w:ascii="Arial" w:hAnsi="Arial" w:cs="Arial"/>
          <w:spacing w:val="-9"/>
          <w:sz w:val="19"/>
          <w:szCs w:val="19"/>
        </w:rPr>
        <w:t xml:space="preserve"> </w:t>
      </w:r>
      <w:r w:rsidRPr="00FA405F">
        <w:rPr>
          <w:rFonts w:ascii="Arial" w:hAnsi="Arial" w:cs="Arial"/>
          <w:sz w:val="19"/>
          <w:szCs w:val="19"/>
        </w:rPr>
        <w:t>2012/13</w:t>
      </w:r>
      <w:r w:rsidRPr="00FA405F">
        <w:rPr>
          <w:rFonts w:ascii="Arial" w:hAnsi="Arial" w:cs="Arial"/>
          <w:i/>
          <w:sz w:val="19"/>
          <w:szCs w:val="19"/>
        </w:rPr>
        <w:t>.</w:t>
      </w:r>
      <w:r w:rsidRPr="00FA405F">
        <w:rPr>
          <w:rFonts w:ascii="Arial" w:hAnsi="Arial" w:cs="Arial"/>
          <w:i/>
          <w:spacing w:val="-8"/>
          <w:sz w:val="19"/>
          <w:szCs w:val="19"/>
        </w:rPr>
        <w:t xml:space="preserve"> </w:t>
      </w:r>
      <w:r w:rsidRPr="00FA405F">
        <w:rPr>
          <w:rFonts w:ascii="Arial" w:hAnsi="Arial" w:cs="Arial"/>
          <w:sz w:val="19"/>
          <w:szCs w:val="19"/>
        </w:rPr>
        <w:t>London: Care Quality Commission;</w:t>
      </w:r>
      <w:r w:rsidRPr="00FA405F">
        <w:rPr>
          <w:rFonts w:ascii="Arial" w:hAnsi="Arial" w:cs="Arial"/>
          <w:spacing w:val="-36"/>
          <w:sz w:val="19"/>
          <w:szCs w:val="19"/>
        </w:rPr>
        <w:t xml:space="preserve"> </w:t>
      </w:r>
      <w:r w:rsidRPr="00FA405F">
        <w:rPr>
          <w:rFonts w:ascii="Arial" w:hAnsi="Arial" w:cs="Arial"/>
          <w:sz w:val="19"/>
          <w:szCs w:val="19"/>
        </w:rPr>
        <w:t>2014</w:t>
      </w:r>
    </w:p>
    <w:p w:rsidR="00956EBF" w:rsidRPr="00FA405F" w:rsidRDefault="00956EBF" w:rsidP="00FA405F">
      <w:pPr>
        <w:pStyle w:val="ListParagraph"/>
        <w:widowControl w:val="0"/>
        <w:numPr>
          <w:ilvl w:val="0"/>
          <w:numId w:val="7"/>
        </w:numPr>
        <w:tabs>
          <w:tab w:val="left" w:pos="2211"/>
        </w:tabs>
        <w:spacing w:after="0" w:line="360" w:lineRule="auto"/>
        <w:contextualSpacing w:val="0"/>
        <w:rPr>
          <w:rFonts w:ascii="Arial" w:hAnsi="Arial" w:cs="Arial"/>
          <w:sz w:val="19"/>
          <w:szCs w:val="19"/>
        </w:rPr>
      </w:pPr>
      <w:r w:rsidRPr="00FA405F">
        <w:rPr>
          <w:rFonts w:ascii="Arial" w:hAnsi="Arial" w:cs="Arial"/>
          <w:i/>
          <w:sz w:val="19"/>
          <w:szCs w:val="19"/>
        </w:rPr>
        <w:t xml:space="preserve">Hansard. </w:t>
      </w:r>
      <w:r w:rsidRPr="00FA405F">
        <w:rPr>
          <w:rFonts w:ascii="Arial" w:hAnsi="Arial" w:cs="Arial"/>
          <w:sz w:val="19"/>
          <w:szCs w:val="19"/>
        </w:rPr>
        <w:t>H.L. Vol. 760, col. 977. (16</w:t>
      </w:r>
      <w:proofErr w:type="spellStart"/>
      <w:r w:rsidRPr="00FA405F">
        <w:rPr>
          <w:rFonts w:ascii="Arial" w:hAnsi="Arial" w:cs="Arial"/>
          <w:position w:val="9"/>
          <w:sz w:val="19"/>
          <w:szCs w:val="19"/>
        </w:rPr>
        <w:t>th</w:t>
      </w:r>
      <w:proofErr w:type="spellEnd"/>
      <w:r w:rsidRPr="00FA405F">
        <w:rPr>
          <w:rFonts w:ascii="Arial" w:hAnsi="Arial" w:cs="Arial"/>
          <w:position w:val="9"/>
          <w:sz w:val="19"/>
          <w:szCs w:val="19"/>
        </w:rPr>
        <w:t xml:space="preserve"> </w:t>
      </w:r>
      <w:r w:rsidRPr="00FA405F">
        <w:rPr>
          <w:rFonts w:ascii="Arial" w:hAnsi="Arial" w:cs="Arial"/>
          <w:sz w:val="19"/>
          <w:szCs w:val="19"/>
        </w:rPr>
        <w:t>March 2015)</w:t>
      </w:r>
    </w:p>
    <w:p w:rsidR="00956EBF" w:rsidRDefault="00956EBF" w:rsidP="00956EBF">
      <w:pPr>
        <w:pStyle w:val="BodyText"/>
        <w:spacing w:line="104" w:lineRule="exact"/>
        <w:ind w:left="2210" w:firstLine="0"/>
      </w:pPr>
    </w:p>
    <w:p w:rsidR="00956EBF" w:rsidRDefault="00956EBF" w:rsidP="00956EBF">
      <w:pPr>
        <w:pStyle w:val="BodyText"/>
        <w:spacing w:line="104" w:lineRule="exact"/>
        <w:ind w:left="2210" w:firstLine="0"/>
      </w:pPr>
    </w:p>
    <w:p w:rsidR="00956EBF" w:rsidRDefault="00956EBF" w:rsidP="00956EBF">
      <w:pPr>
        <w:pStyle w:val="BodyText"/>
        <w:spacing w:line="104" w:lineRule="exact"/>
        <w:ind w:left="2210" w:firstLine="0"/>
      </w:pPr>
    </w:p>
    <w:p w:rsidR="00956EBF" w:rsidRPr="00956EBF" w:rsidRDefault="00956EBF" w:rsidP="00956EBF">
      <w:pPr>
        <w:widowControl w:val="0"/>
        <w:tabs>
          <w:tab w:val="left" w:pos="2211"/>
        </w:tabs>
        <w:spacing w:after="0" w:line="219" w:lineRule="exact"/>
        <w:rPr>
          <w:sz w:val="18"/>
        </w:rPr>
      </w:pPr>
    </w:p>
    <w:p w:rsidR="00834246" w:rsidRDefault="00834246" w:rsidP="00456DF1">
      <w:pPr>
        <w:spacing w:line="360" w:lineRule="auto"/>
        <w:jc w:val="both"/>
        <w:rPr>
          <w:rFonts w:ascii="Arial" w:hAnsi="Arial"/>
          <w:sz w:val="19"/>
          <w:szCs w:val="19"/>
        </w:rPr>
      </w:pPr>
    </w:p>
    <w:p w:rsidR="00834246" w:rsidRDefault="00834246" w:rsidP="00456DF1">
      <w:pPr>
        <w:spacing w:line="360" w:lineRule="auto"/>
        <w:jc w:val="both"/>
        <w:rPr>
          <w:rFonts w:ascii="Arial" w:hAnsi="Arial"/>
          <w:sz w:val="19"/>
          <w:szCs w:val="19"/>
        </w:rPr>
      </w:pPr>
    </w:p>
    <w:p w:rsidR="00834246" w:rsidRDefault="00834246" w:rsidP="00456DF1">
      <w:pPr>
        <w:spacing w:line="360" w:lineRule="auto"/>
        <w:jc w:val="both"/>
        <w:rPr>
          <w:rFonts w:ascii="Arial" w:hAnsi="Arial"/>
          <w:sz w:val="19"/>
          <w:szCs w:val="19"/>
        </w:rPr>
      </w:pPr>
    </w:p>
    <w:p w:rsidR="00232A4F" w:rsidRPr="008B1690" w:rsidRDefault="00232A4F" w:rsidP="008B1690">
      <w:pPr>
        <w:jc w:val="both"/>
        <w:rPr>
          <w:rFonts w:ascii="Arial" w:hAnsi="Arial"/>
          <w:sz w:val="19"/>
          <w:szCs w:val="19"/>
        </w:rPr>
      </w:pPr>
    </w:p>
    <w:sectPr w:rsidR="00232A4F" w:rsidRPr="008B1690" w:rsidSect="000D1954">
      <w:footerReference w:type="default" r:id="rId10"/>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08D8" w:rsidRDefault="005808D8" w:rsidP="0093138C">
      <w:pPr>
        <w:spacing w:after="0" w:line="240" w:lineRule="auto"/>
      </w:pPr>
      <w:r>
        <w:separator/>
      </w:r>
    </w:p>
  </w:endnote>
  <w:endnote w:type="continuationSeparator" w:id="0">
    <w:p w:rsidR="005808D8" w:rsidRDefault="005808D8" w:rsidP="0093138C">
      <w:pPr>
        <w:spacing w:after="0" w:line="240" w:lineRule="auto"/>
      </w:pPr>
      <w:r>
        <w:continuationSeparator/>
      </w:r>
    </w:p>
  </w:endnote>
  <w:endnote w:id="1">
    <w:p w:rsidR="004867C1" w:rsidRPr="00FA405F" w:rsidRDefault="004867C1" w:rsidP="007B1D1F">
      <w:pPr>
        <w:spacing w:after="0"/>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2">
    <w:p w:rsidR="004867C1" w:rsidRPr="00FA405F" w:rsidRDefault="004867C1" w:rsidP="00791074">
      <w:pPr>
        <w:widowControl w:val="0"/>
        <w:tabs>
          <w:tab w:val="left" w:pos="2211"/>
        </w:tabs>
        <w:spacing w:after="0" w:line="235" w:lineRule="exact"/>
        <w:rPr>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p w:rsidR="004867C1" w:rsidRPr="00FA405F" w:rsidRDefault="004867C1">
      <w:pPr>
        <w:pStyle w:val="EndnoteText"/>
        <w:rPr>
          <w:rFonts w:ascii="Arial" w:hAnsi="Arial" w:cs="Arial"/>
          <w:color w:val="FFFFFF" w:themeColor="background1"/>
          <w:sz w:val="2"/>
          <w:szCs w:val="2"/>
        </w:rPr>
      </w:pPr>
    </w:p>
  </w:endnote>
  <w:endnote w:id="3">
    <w:p w:rsidR="004867C1" w:rsidRPr="00FA405F" w:rsidRDefault="004867C1" w:rsidP="00E558A4">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4">
    <w:p w:rsidR="004867C1" w:rsidRPr="00FA405F" w:rsidRDefault="004867C1" w:rsidP="00E558A4">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5">
    <w:p w:rsidR="004867C1" w:rsidRPr="00FA405F" w:rsidRDefault="004867C1">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r w:rsidRPr="00FA405F">
        <w:rPr>
          <w:color w:val="FFFFFF" w:themeColor="background1"/>
          <w:sz w:val="2"/>
          <w:szCs w:val="2"/>
        </w:rPr>
        <w:t> </w:t>
      </w:r>
    </w:p>
  </w:endnote>
  <w:endnote w:id="6">
    <w:p w:rsidR="004867C1" w:rsidRPr="00FA405F" w:rsidRDefault="004867C1">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7">
    <w:p w:rsidR="004867C1" w:rsidRPr="00FA405F" w:rsidRDefault="004867C1">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8">
    <w:p w:rsidR="004867C1" w:rsidRPr="00FA405F" w:rsidRDefault="004867C1" w:rsidP="00F87BBC">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9">
    <w:p w:rsidR="004867C1" w:rsidRPr="00FA405F" w:rsidRDefault="004867C1">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10">
    <w:p w:rsidR="004867C1" w:rsidRPr="00FA405F" w:rsidRDefault="004867C1">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11">
    <w:p w:rsidR="004867C1" w:rsidRPr="00FA405F" w:rsidRDefault="004867C1">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12">
    <w:p w:rsidR="004867C1" w:rsidRPr="00FA405F" w:rsidRDefault="004867C1">
      <w:pPr>
        <w:pStyle w:val="EndnoteText"/>
        <w:rPr>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13">
    <w:p w:rsidR="004867C1" w:rsidRPr="00FA405F" w:rsidRDefault="004867C1">
      <w:pPr>
        <w:pStyle w:val="EndnoteText"/>
        <w:rPr>
          <w:rFonts w:ascii="Arial" w:hAnsi="Arial" w:cs="Arial"/>
          <w:color w:val="FFFFFF" w:themeColor="background1"/>
          <w:sz w:val="2"/>
          <w:szCs w:val="2"/>
          <w:lang w:val="en-US"/>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14">
    <w:p w:rsidR="004867C1" w:rsidRPr="00FA405F" w:rsidRDefault="004867C1">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15">
    <w:p w:rsidR="004867C1" w:rsidRPr="00FA405F" w:rsidRDefault="004867C1">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16">
    <w:p w:rsidR="004867C1" w:rsidRPr="00FA405F" w:rsidRDefault="004867C1">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17">
    <w:p w:rsidR="004867C1" w:rsidRPr="00FA405F" w:rsidRDefault="004867C1">
      <w:pPr>
        <w:pStyle w:val="EndnoteText"/>
        <w:rPr>
          <w:color w:val="FFFFFF" w:themeColor="background1"/>
          <w:sz w:val="2"/>
          <w:szCs w:val="2"/>
          <w:lang w:val="en-US"/>
        </w:rPr>
      </w:pPr>
      <w:r w:rsidRPr="00FA405F">
        <w:rPr>
          <w:rStyle w:val="EndnoteReference"/>
          <w:color w:val="FFFFFF" w:themeColor="background1"/>
          <w:sz w:val="2"/>
          <w:szCs w:val="2"/>
        </w:rPr>
        <w:endnoteRef/>
      </w:r>
      <w:r w:rsidRPr="00FA405F">
        <w:rPr>
          <w:color w:val="FFFFFF" w:themeColor="background1"/>
          <w:sz w:val="2"/>
          <w:szCs w:val="2"/>
        </w:rPr>
        <w:t xml:space="preserve"> </w:t>
      </w:r>
    </w:p>
  </w:endnote>
  <w:endnote w:id="18">
    <w:p w:rsidR="004867C1" w:rsidRPr="00FA405F" w:rsidRDefault="004867C1" w:rsidP="00F65709">
      <w:pPr>
        <w:pStyle w:val="EndnoteText"/>
        <w:rPr>
          <w:color w:val="FFFFFF" w:themeColor="background1"/>
          <w:sz w:val="2"/>
          <w:szCs w:val="2"/>
          <w:lang w:val="en-US"/>
        </w:rPr>
      </w:pPr>
      <w:r w:rsidRPr="00FA405F">
        <w:rPr>
          <w:rStyle w:val="EndnoteReference"/>
          <w:color w:val="FFFFFF" w:themeColor="background1"/>
          <w:sz w:val="2"/>
          <w:szCs w:val="2"/>
        </w:rPr>
        <w:endnoteRef/>
      </w:r>
      <w:r w:rsidRPr="00FA405F">
        <w:rPr>
          <w:color w:val="FFFFFF" w:themeColor="background1"/>
          <w:sz w:val="2"/>
          <w:szCs w:val="2"/>
        </w:rPr>
        <w:t xml:space="preserve"> </w:t>
      </w:r>
    </w:p>
  </w:endnote>
  <w:endnote w:id="19">
    <w:p w:rsidR="004867C1" w:rsidRPr="00FA405F" w:rsidRDefault="004867C1" w:rsidP="00F65709">
      <w:pPr>
        <w:pStyle w:val="EndnoteText"/>
        <w:rPr>
          <w:color w:val="FFFFFF" w:themeColor="background1"/>
          <w:sz w:val="2"/>
          <w:szCs w:val="2"/>
          <w:lang w:val="en-US"/>
        </w:rPr>
      </w:pPr>
      <w:r w:rsidRPr="00FA405F">
        <w:rPr>
          <w:rStyle w:val="EndnoteReference"/>
          <w:color w:val="FFFFFF" w:themeColor="background1"/>
          <w:sz w:val="2"/>
          <w:szCs w:val="2"/>
        </w:rPr>
        <w:endnoteRef/>
      </w:r>
      <w:r w:rsidRPr="00FA405F">
        <w:rPr>
          <w:color w:val="FFFFFF" w:themeColor="background1"/>
          <w:sz w:val="2"/>
          <w:szCs w:val="2"/>
        </w:rPr>
        <w:t xml:space="preserve"> </w:t>
      </w:r>
    </w:p>
  </w:endnote>
  <w:endnote w:id="20">
    <w:p w:rsidR="004867C1" w:rsidRPr="00FA405F" w:rsidRDefault="004867C1">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21">
    <w:p w:rsidR="004867C1" w:rsidRPr="00FA405F" w:rsidRDefault="004867C1" w:rsidP="0024180A">
      <w:pPr>
        <w:pStyle w:val="EndnoteText"/>
        <w:rPr>
          <w:color w:val="FFFFFF" w:themeColor="background1"/>
          <w:sz w:val="2"/>
          <w:szCs w:val="2"/>
          <w:lang w:val="en-US"/>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22">
    <w:p w:rsidR="004867C1" w:rsidRPr="00FA405F" w:rsidRDefault="004867C1" w:rsidP="00AE151B">
      <w:pPr>
        <w:pStyle w:val="EndnoteText"/>
        <w:rPr>
          <w:color w:val="FFFFFF" w:themeColor="background1"/>
          <w:sz w:val="2"/>
          <w:szCs w:val="2"/>
        </w:rPr>
      </w:pPr>
      <w:r w:rsidRPr="00FA405F">
        <w:rPr>
          <w:rStyle w:val="EndnoteReference"/>
          <w:color w:val="FFFFFF" w:themeColor="background1"/>
          <w:sz w:val="2"/>
          <w:szCs w:val="2"/>
        </w:rPr>
        <w:endnoteRef/>
      </w:r>
      <w:r w:rsidRPr="00FA405F">
        <w:rPr>
          <w:color w:val="FFFFFF" w:themeColor="background1"/>
          <w:sz w:val="2"/>
          <w:szCs w:val="2"/>
        </w:rPr>
        <w:t xml:space="preserve"> </w:t>
      </w:r>
    </w:p>
  </w:endnote>
  <w:endnote w:id="23">
    <w:p w:rsidR="004867C1" w:rsidRPr="00FA405F" w:rsidRDefault="004867C1" w:rsidP="00AE151B">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24">
    <w:p w:rsidR="004867C1" w:rsidRPr="00FA405F" w:rsidRDefault="004867C1" w:rsidP="00DD4F93">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25">
    <w:p w:rsidR="004867C1" w:rsidRPr="00FA405F" w:rsidRDefault="004867C1" w:rsidP="00DD4F93">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26">
    <w:p w:rsidR="004867C1" w:rsidRPr="00FA405F" w:rsidRDefault="004867C1" w:rsidP="00DD4F93">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27">
    <w:p w:rsidR="004867C1" w:rsidRPr="00FA405F" w:rsidRDefault="004867C1" w:rsidP="00DD4F93">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28">
    <w:p w:rsidR="004867C1" w:rsidRPr="00FA405F" w:rsidRDefault="004867C1" w:rsidP="00DD4F93">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29">
    <w:p w:rsidR="004867C1" w:rsidRPr="00FA405F" w:rsidRDefault="004867C1" w:rsidP="00DD4F93">
      <w:pPr>
        <w:pStyle w:val="EndnoteText"/>
        <w:rPr>
          <w:rFonts w:ascii="Arial" w:hAnsi="Arial" w:cs="Arial"/>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30">
    <w:p w:rsidR="004867C1" w:rsidRPr="00FA405F" w:rsidRDefault="004867C1">
      <w:pPr>
        <w:pStyle w:val="EndnoteText"/>
        <w:rPr>
          <w:color w:val="FFFFFF" w:themeColor="background1"/>
          <w:sz w:val="2"/>
          <w:szCs w:val="2"/>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31">
    <w:p w:rsidR="004867C1" w:rsidRPr="00FA405F" w:rsidRDefault="004867C1">
      <w:pPr>
        <w:pStyle w:val="EndnoteText"/>
        <w:rPr>
          <w:color w:val="FFFFFF" w:themeColor="background1"/>
          <w:sz w:val="2"/>
          <w:szCs w:val="2"/>
          <w:lang w:val="en-US"/>
        </w:rPr>
      </w:pPr>
      <w:r w:rsidRPr="00FA405F">
        <w:rPr>
          <w:rStyle w:val="EndnoteReference"/>
          <w:color w:val="FFFFFF" w:themeColor="background1"/>
          <w:sz w:val="2"/>
          <w:szCs w:val="2"/>
        </w:rPr>
        <w:endnoteRef/>
      </w:r>
      <w:r w:rsidRPr="00FA405F">
        <w:rPr>
          <w:color w:val="FFFFFF" w:themeColor="background1"/>
          <w:sz w:val="2"/>
          <w:szCs w:val="2"/>
        </w:rPr>
        <w:t xml:space="preserve"> </w:t>
      </w:r>
    </w:p>
  </w:endnote>
  <w:endnote w:id="32">
    <w:p w:rsidR="004867C1" w:rsidRPr="00FA405F" w:rsidRDefault="004867C1">
      <w:pPr>
        <w:pStyle w:val="EndnoteText"/>
        <w:rPr>
          <w:color w:val="FFFFFF" w:themeColor="background1"/>
          <w:sz w:val="2"/>
          <w:szCs w:val="2"/>
        </w:rPr>
      </w:pPr>
      <w:r w:rsidRPr="00FA405F">
        <w:rPr>
          <w:rStyle w:val="EndnoteReference"/>
          <w:color w:val="FFFFFF" w:themeColor="background1"/>
          <w:sz w:val="2"/>
          <w:szCs w:val="2"/>
        </w:rPr>
        <w:endnoteRef/>
      </w:r>
      <w:r w:rsidRPr="00FA405F">
        <w:rPr>
          <w:color w:val="FFFFFF" w:themeColor="background1"/>
          <w:sz w:val="2"/>
          <w:szCs w:val="2"/>
        </w:rPr>
        <w:t xml:space="preserve"> </w:t>
      </w:r>
    </w:p>
  </w:endnote>
  <w:endnote w:id="33">
    <w:p w:rsidR="004867C1" w:rsidRPr="00FA405F" w:rsidRDefault="004867C1" w:rsidP="00F020D2">
      <w:pPr>
        <w:pStyle w:val="EndnoteText"/>
        <w:rPr>
          <w:rFonts w:ascii="Arial" w:hAnsi="Arial" w:cs="Arial"/>
          <w:color w:val="FFFFFF" w:themeColor="background1"/>
          <w:sz w:val="2"/>
          <w:szCs w:val="2"/>
          <w:lang w:val="en-US"/>
        </w:rPr>
      </w:pPr>
      <w:r w:rsidRPr="00FA405F">
        <w:rPr>
          <w:rStyle w:val="EndnoteReference"/>
          <w:rFonts w:ascii="Arial" w:hAnsi="Arial" w:cs="Arial"/>
          <w:color w:val="FFFFFF" w:themeColor="background1"/>
          <w:sz w:val="2"/>
          <w:szCs w:val="2"/>
        </w:rPr>
        <w:endnoteRef/>
      </w:r>
      <w:r w:rsidRPr="00FA405F">
        <w:rPr>
          <w:rFonts w:ascii="Arial" w:hAnsi="Arial" w:cs="Arial"/>
          <w:color w:val="FFFFFF" w:themeColor="background1"/>
          <w:sz w:val="2"/>
          <w:szCs w:val="2"/>
        </w:rPr>
        <w:t xml:space="preserve"> </w:t>
      </w:r>
    </w:p>
  </w:endnote>
  <w:endnote w:id="34">
    <w:p w:rsidR="004867C1" w:rsidRPr="00FA405F" w:rsidRDefault="004867C1">
      <w:pPr>
        <w:pStyle w:val="EndnoteText"/>
        <w:rPr>
          <w:color w:val="FFFFFF" w:themeColor="background1"/>
          <w:sz w:val="2"/>
          <w:szCs w:val="2"/>
          <w:lang w:val="en-US"/>
        </w:rPr>
      </w:pPr>
      <w:r w:rsidRPr="00FA405F">
        <w:rPr>
          <w:rStyle w:val="EndnoteReference"/>
          <w:color w:val="FFFFFF" w:themeColor="background1"/>
          <w:sz w:val="2"/>
          <w:szCs w:val="2"/>
        </w:rPr>
        <w:endnoteRef/>
      </w:r>
      <w:r w:rsidRPr="00FA405F">
        <w:rPr>
          <w:color w:val="FFFFFF" w:themeColor="background1"/>
          <w:sz w:val="2"/>
          <w:szCs w:val="2"/>
        </w:rPr>
        <w:t xml:space="preserve"> </w:t>
      </w:r>
    </w:p>
  </w:endnote>
  <w:endnote w:id="35">
    <w:p w:rsidR="004867C1" w:rsidRDefault="004867C1" w:rsidP="003929D9">
      <w:pPr>
        <w:pStyle w:val="EndnoteText"/>
      </w:pPr>
      <w:r w:rsidRPr="00FA405F">
        <w:rPr>
          <w:rStyle w:val="EndnoteReference"/>
          <w:rFonts w:ascii="Arial" w:hAnsi="Arial" w:cs="Arial"/>
          <w:color w:val="FFFFFF" w:themeColor="background1"/>
          <w:sz w:val="2"/>
          <w:szCs w:val="2"/>
        </w:rPr>
        <w:endnoteRef/>
      </w:r>
      <w:r w:rsidRPr="00673D54">
        <w:rPr>
          <w:rFonts w:ascii="Arial" w:hAnsi="Arial" w:cs="Arial"/>
          <w:sz w:val="19"/>
          <w:szCs w:val="19"/>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0614040"/>
      <w:docPartObj>
        <w:docPartGallery w:val="Page Numbers (Bottom of Page)"/>
        <w:docPartUnique/>
      </w:docPartObj>
    </w:sdtPr>
    <w:sdtEndPr>
      <w:rPr>
        <w:noProof/>
      </w:rPr>
    </w:sdtEndPr>
    <w:sdtContent>
      <w:p w:rsidR="004867C1" w:rsidRDefault="004867C1">
        <w:pPr>
          <w:pStyle w:val="Footer"/>
        </w:pPr>
        <w:r>
          <w:fldChar w:fldCharType="begin"/>
        </w:r>
        <w:r>
          <w:instrText xml:space="preserve"> PAGE   \* MERGEFORMAT </w:instrText>
        </w:r>
        <w:r>
          <w:fldChar w:fldCharType="separate"/>
        </w:r>
        <w:r w:rsidR="00AC708D">
          <w:rPr>
            <w:noProof/>
          </w:rPr>
          <w:t>11</w:t>
        </w:r>
        <w:r>
          <w:rPr>
            <w:noProof/>
          </w:rPr>
          <w:fldChar w:fldCharType="end"/>
        </w:r>
      </w:p>
    </w:sdtContent>
  </w:sdt>
  <w:p w:rsidR="004867C1" w:rsidRDefault="004867C1">
    <w:pPr>
      <w:pStyle w:val="Footer"/>
    </w:pPr>
  </w:p>
  <w:p w:rsidR="004867C1" w:rsidRDefault="004867C1"/>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08D8" w:rsidRDefault="005808D8" w:rsidP="0093138C">
      <w:pPr>
        <w:spacing w:after="0" w:line="240" w:lineRule="auto"/>
      </w:pPr>
      <w:r>
        <w:separator/>
      </w:r>
    </w:p>
  </w:footnote>
  <w:footnote w:type="continuationSeparator" w:id="0">
    <w:p w:rsidR="005808D8" w:rsidRDefault="005808D8" w:rsidP="0093138C">
      <w:pPr>
        <w:spacing w:after="0" w:line="240" w:lineRule="auto"/>
      </w:pPr>
      <w:r>
        <w:continuationSeparator/>
      </w:r>
    </w:p>
  </w:footnote>
  <w:footnote w:id="1">
    <w:p w:rsidR="004867C1" w:rsidRDefault="004867C1">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0D1AED"/>
    <w:multiLevelType w:val="hybridMultilevel"/>
    <w:tmpl w:val="672442D6"/>
    <w:lvl w:ilvl="0" w:tplc="9A427EDC">
      <w:start w:val="13"/>
      <w:numFmt w:val="decimal"/>
      <w:lvlText w:val="%1"/>
      <w:lvlJc w:val="left"/>
      <w:pPr>
        <w:ind w:left="1871" w:hanging="1712"/>
        <w:jc w:val="left"/>
      </w:pPr>
      <w:rPr>
        <w:rFonts w:ascii="Arial" w:eastAsia="Arial" w:hAnsi="Arial" w:cs="Arial" w:hint="default"/>
        <w:w w:val="99"/>
        <w:position w:val="-6"/>
        <w:sz w:val="20"/>
        <w:szCs w:val="20"/>
      </w:rPr>
    </w:lvl>
    <w:lvl w:ilvl="1" w:tplc="45DC74A0">
      <w:start w:val="1"/>
      <w:numFmt w:val="bullet"/>
      <w:lvlText w:val="•"/>
      <w:lvlJc w:val="left"/>
      <w:pPr>
        <w:ind w:left="2744" w:hanging="1712"/>
      </w:pPr>
      <w:rPr>
        <w:rFonts w:hint="default"/>
      </w:rPr>
    </w:lvl>
    <w:lvl w:ilvl="2" w:tplc="79227B5A">
      <w:start w:val="1"/>
      <w:numFmt w:val="bullet"/>
      <w:lvlText w:val="•"/>
      <w:lvlJc w:val="left"/>
      <w:pPr>
        <w:ind w:left="3608" w:hanging="1712"/>
      </w:pPr>
      <w:rPr>
        <w:rFonts w:hint="default"/>
      </w:rPr>
    </w:lvl>
    <w:lvl w:ilvl="3" w:tplc="CB8A155A">
      <w:start w:val="1"/>
      <w:numFmt w:val="bullet"/>
      <w:lvlText w:val="•"/>
      <w:lvlJc w:val="left"/>
      <w:pPr>
        <w:ind w:left="4472" w:hanging="1712"/>
      </w:pPr>
      <w:rPr>
        <w:rFonts w:hint="default"/>
      </w:rPr>
    </w:lvl>
    <w:lvl w:ilvl="4" w:tplc="A63033CC">
      <w:start w:val="1"/>
      <w:numFmt w:val="bullet"/>
      <w:lvlText w:val="•"/>
      <w:lvlJc w:val="left"/>
      <w:pPr>
        <w:ind w:left="5336" w:hanging="1712"/>
      </w:pPr>
      <w:rPr>
        <w:rFonts w:hint="default"/>
      </w:rPr>
    </w:lvl>
    <w:lvl w:ilvl="5" w:tplc="797AC7F0">
      <w:start w:val="1"/>
      <w:numFmt w:val="bullet"/>
      <w:lvlText w:val="•"/>
      <w:lvlJc w:val="left"/>
      <w:pPr>
        <w:ind w:left="6200" w:hanging="1712"/>
      </w:pPr>
      <w:rPr>
        <w:rFonts w:hint="default"/>
      </w:rPr>
    </w:lvl>
    <w:lvl w:ilvl="6" w:tplc="C150A898">
      <w:start w:val="1"/>
      <w:numFmt w:val="bullet"/>
      <w:lvlText w:val="•"/>
      <w:lvlJc w:val="left"/>
      <w:pPr>
        <w:ind w:left="7064" w:hanging="1712"/>
      </w:pPr>
      <w:rPr>
        <w:rFonts w:hint="default"/>
      </w:rPr>
    </w:lvl>
    <w:lvl w:ilvl="7" w:tplc="6E726492">
      <w:start w:val="1"/>
      <w:numFmt w:val="bullet"/>
      <w:lvlText w:val="•"/>
      <w:lvlJc w:val="left"/>
      <w:pPr>
        <w:ind w:left="7928" w:hanging="1712"/>
      </w:pPr>
      <w:rPr>
        <w:rFonts w:hint="default"/>
      </w:rPr>
    </w:lvl>
    <w:lvl w:ilvl="8" w:tplc="C7ACB9E8">
      <w:start w:val="1"/>
      <w:numFmt w:val="bullet"/>
      <w:lvlText w:val="•"/>
      <w:lvlJc w:val="left"/>
      <w:pPr>
        <w:ind w:left="8792" w:hanging="1712"/>
      </w:pPr>
      <w:rPr>
        <w:rFonts w:hint="default"/>
      </w:rPr>
    </w:lvl>
  </w:abstractNum>
  <w:abstractNum w:abstractNumId="1" w15:restartNumberingAfterBreak="0">
    <w:nsid w:val="0CDA3BBC"/>
    <w:multiLevelType w:val="hybridMultilevel"/>
    <w:tmpl w:val="A57E3FC8"/>
    <w:lvl w:ilvl="0" w:tplc="39666804">
      <w:start w:val="19"/>
      <w:numFmt w:val="decimal"/>
      <w:lvlText w:val="%1"/>
      <w:lvlJc w:val="left"/>
      <w:pPr>
        <w:ind w:left="2210" w:hanging="2051"/>
        <w:jc w:val="left"/>
      </w:pPr>
      <w:rPr>
        <w:rFonts w:ascii="Arial" w:eastAsia="Arial" w:hAnsi="Arial" w:cs="Arial" w:hint="default"/>
        <w:w w:val="99"/>
        <w:position w:val="9"/>
        <w:sz w:val="20"/>
        <w:szCs w:val="20"/>
      </w:rPr>
    </w:lvl>
    <w:lvl w:ilvl="1" w:tplc="C7301CBE">
      <w:start w:val="1"/>
      <w:numFmt w:val="bullet"/>
      <w:lvlText w:val="•"/>
      <w:lvlJc w:val="left"/>
      <w:pPr>
        <w:ind w:left="3218" w:hanging="2051"/>
      </w:pPr>
      <w:rPr>
        <w:rFonts w:hint="default"/>
      </w:rPr>
    </w:lvl>
    <w:lvl w:ilvl="2" w:tplc="FE0CB39E">
      <w:start w:val="1"/>
      <w:numFmt w:val="bullet"/>
      <w:lvlText w:val="•"/>
      <w:lvlJc w:val="left"/>
      <w:pPr>
        <w:ind w:left="4216" w:hanging="2051"/>
      </w:pPr>
      <w:rPr>
        <w:rFonts w:hint="default"/>
      </w:rPr>
    </w:lvl>
    <w:lvl w:ilvl="3" w:tplc="543AB694">
      <w:start w:val="1"/>
      <w:numFmt w:val="bullet"/>
      <w:lvlText w:val="•"/>
      <w:lvlJc w:val="left"/>
      <w:pPr>
        <w:ind w:left="5214" w:hanging="2051"/>
      </w:pPr>
      <w:rPr>
        <w:rFonts w:hint="default"/>
      </w:rPr>
    </w:lvl>
    <w:lvl w:ilvl="4" w:tplc="D04203A6">
      <w:start w:val="1"/>
      <w:numFmt w:val="bullet"/>
      <w:lvlText w:val="•"/>
      <w:lvlJc w:val="left"/>
      <w:pPr>
        <w:ind w:left="6212" w:hanging="2051"/>
      </w:pPr>
      <w:rPr>
        <w:rFonts w:hint="default"/>
      </w:rPr>
    </w:lvl>
    <w:lvl w:ilvl="5" w:tplc="63F08240">
      <w:start w:val="1"/>
      <w:numFmt w:val="bullet"/>
      <w:lvlText w:val="•"/>
      <w:lvlJc w:val="left"/>
      <w:pPr>
        <w:ind w:left="7210" w:hanging="2051"/>
      </w:pPr>
      <w:rPr>
        <w:rFonts w:hint="default"/>
      </w:rPr>
    </w:lvl>
    <w:lvl w:ilvl="6" w:tplc="31B07C54">
      <w:start w:val="1"/>
      <w:numFmt w:val="bullet"/>
      <w:lvlText w:val="•"/>
      <w:lvlJc w:val="left"/>
      <w:pPr>
        <w:ind w:left="8208" w:hanging="2051"/>
      </w:pPr>
      <w:rPr>
        <w:rFonts w:hint="default"/>
      </w:rPr>
    </w:lvl>
    <w:lvl w:ilvl="7" w:tplc="122EB99A">
      <w:start w:val="1"/>
      <w:numFmt w:val="bullet"/>
      <w:lvlText w:val="•"/>
      <w:lvlJc w:val="left"/>
      <w:pPr>
        <w:ind w:left="9206" w:hanging="2051"/>
      </w:pPr>
      <w:rPr>
        <w:rFonts w:hint="default"/>
      </w:rPr>
    </w:lvl>
    <w:lvl w:ilvl="8" w:tplc="FC98090E">
      <w:start w:val="1"/>
      <w:numFmt w:val="bullet"/>
      <w:lvlText w:val="•"/>
      <w:lvlJc w:val="left"/>
      <w:pPr>
        <w:ind w:left="10204" w:hanging="2051"/>
      </w:pPr>
      <w:rPr>
        <w:rFonts w:hint="default"/>
      </w:rPr>
    </w:lvl>
  </w:abstractNum>
  <w:abstractNum w:abstractNumId="2" w15:restartNumberingAfterBreak="0">
    <w:nsid w:val="229B3A6A"/>
    <w:multiLevelType w:val="hybridMultilevel"/>
    <w:tmpl w:val="B79A3446"/>
    <w:lvl w:ilvl="0" w:tplc="A62A2B12">
      <w:start w:val="1"/>
      <w:numFmt w:val="decimal"/>
      <w:lvlText w:val="%1."/>
      <w:lvlJc w:val="lef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3" w15:restartNumberingAfterBreak="0">
    <w:nsid w:val="43FD0090"/>
    <w:multiLevelType w:val="hybridMultilevel"/>
    <w:tmpl w:val="7D9C2D30"/>
    <w:lvl w:ilvl="0" w:tplc="EF1473C2">
      <w:start w:val="35"/>
      <w:numFmt w:val="decimal"/>
      <w:lvlText w:val="%1"/>
      <w:lvlJc w:val="left"/>
      <w:pPr>
        <w:ind w:left="2548" w:hanging="2051"/>
        <w:jc w:val="left"/>
      </w:pPr>
      <w:rPr>
        <w:rFonts w:ascii="Arial" w:eastAsia="Arial" w:hAnsi="Arial" w:cs="Arial" w:hint="default"/>
        <w:w w:val="99"/>
        <w:position w:val="-2"/>
        <w:sz w:val="20"/>
        <w:szCs w:val="20"/>
      </w:rPr>
    </w:lvl>
    <w:lvl w:ilvl="1" w:tplc="57EA0E92">
      <w:start w:val="1"/>
      <w:numFmt w:val="bullet"/>
      <w:lvlText w:val="•"/>
      <w:lvlJc w:val="left"/>
      <w:pPr>
        <w:ind w:left="3506" w:hanging="2051"/>
      </w:pPr>
      <w:rPr>
        <w:rFonts w:hint="default"/>
      </w:rPr>
    </w:lvl>
    <w:lvl w:ilvl="2" w:tplc="5CDCC24C">
      <w:start w:val="1"/>
      <w:numFmt w:val="bullet"/>
      <w:lvlText w:val="•"/>
      <w:lvlJc w:val="left"/>
      <w:pPr>
        <w:ind w:left="4472" w:hanging="2051"/>
      </w:pPr>
      <w:rPr>
        <w:rFonts w:hint="default"/>
      </w:rPr>
    </w:lvl>
    <w:lvl w:ilvl="3" w:tplc="665E8A02">
      <w:start w:val="1"/>
      <w:numFmt w:val="bullet"/>
      <w:lvlText w:val="•"/>
      <w:lvlJc w:val="left"/>
      <w:pPr>
        <w:ind w:left="5438" w:hanging="2051"/>
      </w:pPr>
      <w:rPr>
        <w:rFonts w:hint="default"/>
      </w:rPr>
    </w:lvl>
    <w:lvl w:ilvl="4" w:tplc="F2286A7E">
      <w:start w:val="1"/>
      <w:numFmt w:val="bullet"/>
      <w:lvlText w:val="•"/>
      <w:lvlJc w:val="left"/>
      <w:pPr>
        <w:ind w:left="6404" w:hanging="2051"/>
      </w:pPr>
      <w:rPr>
        <w:rFonts w:hint="default"/>
      </w:rPr>
    </w:lvl>
    <w:lvl w:ilvl="5" w:tplc="FA1E1964">
      <w:start w:val="1"/>
      <w:numFmt w:val="bullet"/>
      <w:lvlText w:val="•"/>
      <w:lvlJc w:val="left"/>
      <w:pPr>
        <w:ind w:left="7370" w:hanging="2051"/>
      </w:pPr>
      <w:rPr>
        <w:rFonts w:hint="default"/>
      </w:rPr>
    </w:lvl>
    <w:lvl w:ilvl="6" w:tplc="83863CCA">
      <w:start w:val="1"/>
      <w:numFmt w:val="bullet"/>
      <w:lvlText w:val="•"/>
      <w:lvlJc w:val="left"/>
      <w:pPr>
        <w:ind w:left="8336" w:hanging="2051"/>
      </w:pPr>
      <w:rPr>
        <w:rFonts w:hint="default"/>
      </w:rPr>
    </w:lvl>
    <w:lvl w:ilvl="7" w:tplc="7DEA1B0C">
      <w:start w:val="1"/>
      <w:numFmt w:val="bullet"/>
      <w:lvlText w:val="•"/>
      <w:lvlJc w:val="left"/>
      <w:pPr>
        <w:ind w:left="9302" w:hanging="2051"/>
      </w:pPr>
      <w:rPr>
        <w:rFonts w:hint="default"/>
      </w:rPr>
    </w:lvl>
    <w:lvl w:ilvl="8" w:tplc="F3D00BB8">
      <w:start w:val="1"/>
      <w:numFmt w:val="bullet"/>
      <w:lvlText w:val="•"/>
      <w:lvlJc w:val="left"/>
      <w:pPr>
        <w:ind w:left="10268" w:hanging="2051"/>
      </w:pPr>
      <w:rPr>
        <w:rFonts w:hint="default"/>
      </w:rPr>
    </w:lvl>
  </w:abstractNum>
  <w:abstractNum w:abstractNumId="4" w15:restartNumberingAfterBreak="0">
    <w:nsid w:val="51090422"/>
    <w:multiLevelType w:val="hybridMultilevel"/>
    <w:tmpl w:val="8ED4EF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4DE158D"/>
    <w:multiLevelType w:val="hybridMultilevel"/>
    <w:tmpl w:val="DBAE657C"/>
    <w:lvl w:ilvl="0" w:tplc="B4FCCEB6">
      <w:start w:val="11"/>
      <w:numFmt w:val="decimal"/>
      <w:lvlText w:val="%1"/>
      <w:lvlJc w:val="left"/>
      <w:pPr>
        <w:ind w:left="2210" w:hanging="2051"/>
        <w:jc w:val="left"/>
      </w:pPr>
      <w:rPr>
        <w:rFonts w:ascii="Arial" w:eastAsia="Arial" w:hAnsi="Arial" w:cs="Arial" w:hint="default"/>
        <w:w w:val="99"/>
        <w:position w:val="-4"/>
        <w:sz w:val="20"/>
        <w:szCs w:val="20"/>
      </w:rPr>
    </w:lvl>
    <w:lvl w:ilvl="1" w:tplc="C1B83C46">
      <w:start w:val="1"/>
      <w:numFmt w:val="bullet"/>
      <w:lvlText w:val="•"/>
      <w:lvlJc w:val="left"/>
      <w:pPr>
        <w:ind w:left="3050" w:hanging="2051"/>
      </w:pPr>
      <w:rPr>
        <w:rFonts w:hint="default"/>
      </w:rPr>
    </w:lvl>
    <w:lvl w:ilvl="2" w:tplc="CD721038">
      <w:start w:val="1"/>
      <w:numFmt w:val="bullet"/>
      <w:lvlText w:val="•"/>
      <w:lvlJc w:val="left"/>
      <w:pPr>
        <w:ind w:left="3880" w:hanging="2051"/>
      </w:pPr>
      <w:rPr>
        <w:rFonts w:hint="default"/>
      </w:rPr>
    </w:lvl>
    <w:lvl w:ilvl="3" w:tplc="BBA65362">
      <w:start w:val="1"/>
      <w:numFmt w:val="bullet"/>
      <w:lvlText w:val="•"/>
      <w:lvlJc w:val="left"/>
      <w:pPr>
        <w:ind w:left="4710" w:hanging="2051"/>
      </w:pPr>
      <w:rPr>
        <w:rFonts w:hint="default"/>
      </w:rPr>
    </w:lvl>
    <w:lvl w:ilvl="4" w:tplc="621E6E3C">
      <w:start w:val="1"/>
      <w:numFmt w:val="bullet"/>
      <w:lvlText w:val="•"/>
      <w:lvlJc w:val="left"/>
      <w:pPr>
        <w:ind w:left="5540" w:hanging="2051"/>
      </w:pPr>
      <w:rPr>
        <w:rFonts w:hint="default"/>
      </w:rPr>
    </w:lvl>
    <w:lvl w:ilvl="5" w:tplc="583092BA">
      <w:start w:val="1"/>
      <w:numFmt w:val="bullet"/>
      <w:lvlText w:val="•"/>
      <w:lvlJc w:val="left"/>
      <w:pPr>
        <w:ind w:left="6370" w:hanging="2051"/>
      </w:pPr>
      <w:rPr>
        <w:rFonts w:hint="default"/>
      </w:rPr>
    </w:lvl>
    <w:lvl w:ilvl="6" w:tplc="54886E28">
      <w:start w:val="1"/>
      <w:numFmt w:val="bullet"/>
      <w:lvlText w:val="•"/>
      <w:lvlJc w:val="left"/>
      <w:pPr>
        <w:ind w:left="7200" w:hanging="2051"/>
      </w:pPr>
      <w:rPr>
        <w:rFonts w:hint="default"/>
      </w:rPr>
    </w:lvl>
    <w:lvl w:ilvl="7" w:tplc="84542D38">
      <w:start w:val="1"/>
      <w:numFmt w:val="bullet"/>
      <w:lvlText w:val="•"/>
      <w:lvlJc w:val="left"/>
      <w:pPr>
        <w:ind w:left="8030" w:hanging="2051"/>
      </w:pPr>
      <w:rPr>
        <w:rFonts w:hint="default"/>
      </w:rPr>
    </w:lvl>
    <w:lvl w:ilvl="8" w:tplc="07F8353E">
      <w:start w:val="1"/>
      <w:numFmt w:val="bullet"/>
      <w:lvlText w:val="•"/>
      <w:lvlJc w:val="left"/>
      <w:pPr>
        <w:ind w:left="8860" w:hanging="2051"/>
      </w:pPr>
      <w:rPr>
        <w:rFonts w:hint="default"/>
      </w:rPr>
    </w:lvl>
  </w:abstractNum>
  <w:abstractNum w:abstractNumId="6" w15:restartNumberingAfterBreak="0">
    <w:nsid w:val="57842B33"/>
    <w:multiLevelType w:val="multilevel"/>
    <w:tmpl w:val="C46CE7F2"/>
    <w:lvl w:ilvl="0">
      <w:start w:val="1"/>
      <w:numFmt w:val="decimal"/>
      <w:lvlText w:val="%1."/>
      <w:lvlJc w:val="left"/>
      <w:pPr>
        <w:ind w:left="720" w:hanging="360"/>
      </w:pPr>
      <w:rPr>
        <w:rFonts w:ascii="Arial" w:hAnsi="Arial" w:hint="default"/>
        <w:sz w:val="19"/>
        <w:u w:val="singl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626621F6"/>
    <w:multiLevelType w:val="hybridMultilevel"/>
    <w:tmpl w:val="1DA21DAA"/>
    <w:lvl w:ilvl="0" w:tplc="0809000F">
      <w:start w:val="1"/>
      <w:numFmt w:val="decimal"/>
      <w:lvlText w:val="%1."/>
      <w:lvlJc w:val="left"/>
      <w:pPr>
        <w:tabs>
          <w:tab w:val="num" w:pos="1800"/>
        </w:tabs>
        <w:ind w:left="1800" w:hanging="360"/>
      </w:pPr>
      <w:rPr>
        <w:rFonts w:hint="default"/>
      </w:rPr>
    </w:lvl>
    <w:lvl w:ilvl="1" w:tplc="08090003">
      <w:start w:val="1"/>
      <w:numFmt w:val="bullet"/>
      <w:lvlText w:val="o"/>
      <w:lvlJc w:val="left"/>
      <w:pPr>
        <w:tabs>
          <w:tab w:val="num" w:pos="2520"/>
        </w:tabs>
        <w:ind w:left="2520" w:hanging="360"/>
      </w:pPr>
      <w:rPr>
        <w:rFonts w:ascii="Courier New" w:hAnsi="Courier New" w:cs="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8" w15:restartNumberingAfterBreak="0">
    <w:nsid w:val="64EA42C6"/>
    <w:multiLevelType w:val="hybridMultilevel"/>
    <w:tmpl w:val="AA8A0074"/>
    <w:lvl w:ilvl="0" w:tplc="A2E0F44C">
      <w:start w:val="45"/>
      <w:numFmt w:val="decimal"/>
      <w:lvlText w:val="%1"/>
      <w:lvlJc w:val="left"/>
      <w:pPr>
        <w:ind w:left="2548" w:hanging="2051"/>
        <w:jc w:val="left"/>
      </w:pPr>
      <w:rPr>
        <w:rFonts w:ascii="Arial" w:eastAsia="Arial" w:hAnsi="Arial" w:cs="Arial" w:hint="default"/>
        <w:w w:val="99"/>
        <w:position w:val="-10"/>
        <w:sz w:val="20"/>
        <w:szCs w:val="20"/>
      </w:rPr>
    </w:lvl>
    <w:lvl w:ilvl="1" w:tplc="C76ADA20">
      <w:start w:val="1"/>
      <w:numFmt w:val="bullet"/>
      <w:lvlText w:val="•"/>
      <w:lvlJc w:val="left"/>
      <w:pPr>
        <w:ind w:left="3506" w:hanging="2051"/>
      </w:pPr>
      <w:rPr>
        <w:rFonts w:hint="default"/>
      </w:rPr>
    </w:lvl>
    <w:lvl w:ilvl="2" w:tplc="A14C5402">
      <w:start w:val="1"/>
      <w:numFmt w:val="bullet"/>
      <w:lvlText w:val="•"/>
      <w:lvlJc w:val="left"/>
      <w:pPr>
        <w:ind w:left="4472" w:hanging="2051"/>
      </w:pPr>
      <w:rPr>
        <w:rFonts w:hint="default"/>
      </w:rPr>
    </w:lvl>
    <w:lvl w:ilvl="3" w:tplc="424CC2F2">
      <w:start w:val="1"/>
      <w:numFmt w:val="bullet"/>
      <w:lvlText w:val="•"/>
      <w:lvlJc w:val="left"/>
      <w:pPr>
        <w:ind w:left="5438" w:hanging="2051"/>
      </w:pPr>
      <w:rPr>
        <w:rFonts w:hint="default"/>
      </w:rPr>
    </w:lvl>
    <w:lvl w:ilvl="4" w:tplc="5F54A28C">
      <w:start w:val="1"/>
      <w:numFmt w:val="bullet"/>
      <w:lvlText w:val="•"/>
      <w:lvlJc w:val="left"/>
      <w:pPr>
        <w:ind w:left="6404" w:hanging="2051"/>
      </w:pPr>
      <w:rPr>
        <w:rFonts w:hint="default"/>
      </w:rPr>
    </w:lvl>
    <w:lvl w:ilvl="5" w:tplc="7292C1B6">
      <w:start w:val="1"/>
      <w:numFmt w:val="bullet"/>
      <w:lvlText w:val="•"/>
      <w:lvlJc w:val="left"/>
      <w:pPr>
        <w:ind w:left="7370" w:hanging="2051"/>
      </w:pPr>
      <w:rPr>
        <w:rFonts w:hint="default"/>
      </w:rPr>
    </w:lvl>
    <w:lvl w:ilvl="6" w:tplc="16AE55D4">
      <w:start w:val="1"/>
      <w:numFmt w:val="bullet"/>
      <w:lvlText w:val="•"/>
      <w:lvlJc w:val="left"/>
      <w:pPr>
        <w:ind w:left="8336" w:hanging="2051"/>
      </w:pPr>
      <w:rPr>
        <w:rFonts w:hint="default"/>
      </w:rPr>
    </w:lvl>
    <w:lvl w:ilvl="7" w:tplc="215AE21E">
      <w:start w:val="1"/>
      <w:numFmt w:val="bullet"/>
      <w:lvlText w:val="•"/>
      <w:lvlJc w:val="left"/>
      <w:pPr>
        <w:ind w:left="9302" w:hanging="2051"/>
      </w:pPr>
      <w:rPr>
        <w:rFonts w:hint="default"/>
      </w:rPr>
    </w:lvl>
    <w:lvl w:ilvl="8" w:tplc="5BCC0226">
      <w:start w:val="1"/>
      <w:numFmt w:val="bullet"/>
      <w:lvlText w:val="•"/>
      <w:lvlJc w:val="left"/>
      <w:pPr>
        <w:ind w:left="10268" w:hanging="2051"/>
      </w:pPr>
      <w:rPr>
        <w:rFonts w:hint="default"/>
      </w:rPr>
    </w:lvl>
  </w:abstractNum>
  <w:abstractNum w:abstractNumId="9" w15:restartNumberingAfterBreak="0">
    <w:nsid w:val="694841BF"/>
    <w:multiLevelType w:val="hybridMultilevel"/>
    <w:tmpl w:val="0E063754"/>
    <w:lvl w:ilvl="0" w:tplc="0900C9A8">
      <w:start w:val="40"/>
      <w:numFmt w:val="decimal"/>
      <w:lvlText w:val="%1"/>
      <w:lvlJc w:val="left"/>
      <w:pPr>
        <w:ind w:left="2210" w:hanging="2051"/>
        <w:jc w:val="left"/>
      </w:pPr>
      <w:rPr>
        <w:rFonts w:ascii="Arial" w:eastAsia="Arial" w:hAnsi="Arial" w:cs="Arial" w:hint="default"/>
        <w:w w:val="99"/>
        <w:position w:val="3"/>
        <w:sz w:val="20"/>
        <w:szCs w:val="20"/>
      </w:rPr>
    </w:lvl>
    <w:lvl w:ilvl="1" w:tplc="B4247D60">
      <w:start w:val="1"/>
      <w:numFmt w:val="bullet"/>
      <w:lvlText w:val="•"/>
      <w:lvlJc w:val="left"/>
      <w:pPr>
        <w:ind w:left="3218" w:hanging="2051"/>
      </w:pPr>
      <w:rPr>
        <w:rFonts w:hint="default"/>
      </w:rPr>
    </w:lvl>
    <w:lvl w:ilvl="2" w:tplc="66E6F284">
      <w:start w:val="1"/>
      <w:numFmt w:val="bullet"/>
      <w:lvlText w:val="•"/>
      <w:lvlJc w:val="left"/>
      <w:pPr>
        <w:ind w:left="4216" w:hanging="2051"/>
      </w:pPr>
      <w:rPr>
        <w:rFonts w:hint="default"/>
      </w:rPr>
    </w:lvl>
    <w:lvl w:ilvl="3" w:tplc="58EA9FC2">
      <w:start w:val="1"/>
      <w:numFmt w:val="bullet"/>
      <w:lvlText w:val="•"/>
      <w:lvlJc w:val="left"/>
      <w:pPr>
        <w:ind w:left="5214" w:hanging="2051"/>
      </w:pPr>
      <w:rPr>
        <w:rFonts w:hint="default"/>
      </w:rPr>
    </w:lvl>
    <w:lvl w:ilvl="4" w:tplc="5546B484">
      <w:start w:val="1"/>
      <w:numFmt w:val="bullet"/>
      <w:lvlText w:val="•"/>
      <w:lvlJc w:val="left"/>
      <w:pPr>
        <w:ind w:left="6212" w:hanging="2051"/>
      </w:pPr>
      <w:rPr>
        <w:rFonts w:hint="default"/>
      </w:rPr>
    </w:lvl>
    <w:lvl w:ilvl="5" w:tplc="AB4631BA">
      <w:start w:val="1"/>
      <w:numFmt w:val="bullet"/>
      <w:lvlText w:val="•"/>
      <w:lvlJc w:val="left"/>
      <w:pPr>
        <w:ind w:left="7210" w:hanging="2051"/>
      </w:pPr>
      <w:rPr>
        <w:rFonts w:hint="default"/>
      </w:rPr>
    </w:lvl>
    <w:lvl w:ilvl="6" w:tplc="0E44AD12">
      <w:start w:val="1"/>
      <w:numFmt w:val="bullet"/>
      <w:lvlText w:val="•"/>
      <w:lvlJc w:val="left"/>
      <w:pPr>
        <w:ind w:left="8208" w:hanging="2051"/>
      </w:pPr>
      <w:rPr>
        <w:rFonts w:hint="default"/>
      </w:rPr>
    </w:lvl>
    <w:lvl w:ilvl="7" w:tplc="2910D450">
      <w:start w:val="1"/>
      <w:numFmt w:val="bullet"/>
      <w:lvlText w:val="•"/>
      <w:lvlJc w:val="left"/>
      <w:pPr>
        <w:ind w:left="9206" w:hanging="2051"/>
      </w:pPr>
      <w:rPr>
        <w:rFonts w:hint="default"/>
      </w:rPr>
    </w:lvl>
    <w:lvl w:ilvl="8" w:tplc="B4A4A3D4">
      <w:start w:val="1"/>
      <w:numFmt w:val="bullet"/>
      <w:lvlText w:val="•"/>
      <w:lvlJc w:val="left"/>
      <w:pPr>
        <w:ind w:left="10204" w:hanging="2051"/>
      </w:pPr>
      <w:rPr>
        <w:rFonts w:hint="default"/>
      </w:rPr>
    </w:lvl>
  </w:abstractNum>
  <w:abstractNum w:abstractNumId="10" w15:restartNumberingAfterBreak="0">
    <w:nsid w:val="6AFF7B1C"/>
    <w:multiLevelType w:val="hybridMultilevel"/>
    <w:tmpl w:val="4520740E"/>
    <w:lvl w:ilvl="0" w:tplc="AEFEE178">
      <w:start w:val="32"/>
      <w:numFmt w:val="decimal"/>
      <w:lvlText w:val="%1"/>
      <w:lvlJc w:val="left"/>
      <w:pPr>
        <w:ind w:left="2210" w:hanging="2051"/>
        <w:jc w:val="left"/>
      </w:pPr>
      <w:rPr>
        <w:rFonts w:ascii="Arial" w:eastAsia="Arial" w:hAnsi="Arial" w:cs="Arial" w:hint="default"/>
        <w:w w:val="99"/>
        <w:position w:val="5"/>
        <w:sz w:val="20"/>
        <w:szCs w:val="20"/>
      </w:rPr>
    </w:lvl>
    <w:lvl w:ilvl="1" w:tplc="3912DBCC">
      <w:start w:val="1"/>
      <w:numFmt w:val="bullet"/>
      <w:lvlText w:val="•"/>
      <w:lvlJc w:val="left"/>
      <w:pPr>
        <w:ind w:left="3218" w:hanging="2051"/>
      </w:pPr>
      <w:rPr>
        <w:rFonts w:hint="default"/>
      </w:rPr>
    </w:lvl>
    <w:lvl w:ilvl="2" w:tplc="D3089AC2">
      <w:start w:val="1"/>
      <w:numFmt w:val="bullet"/>
      <w:lvlText w:val="•"/>
      <w:lvlJc w:val="left"/>
      <w:pPr>
        <w:ind w:left="4216" w:hanging="2051"/>
      </w:pPr>
      <w:rPr>
        <w:rFonts w:hint="default"/>
      </w:rPr>
    </w:lvl>
    <w:lvl w:ilvl="3" w:tplc="794843EC">
      <w:start w:val="1"/>
      <w:numFmt w:val="bullet"/>
      <w:lvlText w:val="•"/>
      <w:lvlJc w:val="left"/>
      <w:pPr>
        <w:ind w:left="5214" w:hanging="2051"/>
      </w:pPr>
      <w:rPr>
        <w:rFonts w:hint="default"/>
      </w:rPr>
    </w:lvl>
    <w:lvl w:ilvl="4" w:tplc="418290C8">
      <w:start w:val="1"/>
      <w:numFmt w:val="bullet"/>
      <w:lvlText w:val="•"/>
      <w:lvlJc w:val="left"/>
      <w:pPr>
        <w:ind w:left="6212" w:hanging="2051"/>
      </w:pPr>
      <w:rPr>
        <w:rFonts w:hint="default"/>
      </w:rPr>
    </w:lvl>
    <w:lvl w:ilvl="5" w:tplc="BC32466E">
      <w:start w:val="1"/>
      <w:numFmt w:val="bullet"/>
      <w:lvlText w:val="•"/>
      <w:lvlJc w:val="left"/>
      <w:pPr>
        <w:ind w:left="7210" w:hanging="2051"/>
      </w:pPr>
      <w:rPr>
        <w:rFonts w:hint="default"/>
      </w:rPr>
    </w:lvl>
    <w:lvl w:ilvl="6" w:tplc="413AA6E8">
      <w:start w:val="1"/>
      <w:numFmt w:val="bullet"/>
      <w:lvlText w:val="•"/>
      <w:lvlJc w:val="left"/>
      <w:pPr>
        <w:ind w:left="8208" w:hanging="2051"/>
      </w:pPr>
      <w:rPr>
        <w:rFonts w:hint="default"/>
      </w:rPr>
    </w:lvl>
    <w:lvl w:ilvl="7" w:tplc="B06EEE8C">
      <w:start w:val="1"/>
      <w:numFmt w:val="bullet"/>
      <w:lvlText w:val="•"/>
      <w:lvlJc w:val="left"/>
      <w:pPr>
        <w:ind w:left="9206" w:hanging="2051"/>
      </w:pPr>
      <w:rPr>
        <w:rFonts w:hint="default"/>
      </w:rPr>
    </w:lvl>
    <w:lvl w:ilvl="8" w:tplc="03EA7368">
      <w:start w:val="1"/>
      <w:numFmt w:val="bullet"/>
      <w:lvlText w:val="•"/>
      <w:lvlJc w:val="left"/>
      <w:pPr>
        <w:ind w:left="10204" w:hanging="2051"/>
      </w:pPr>
      <w:rPr>
        <w:rFonts w:hint="default"/>
      </w:rPr>
    </w:lvl>
  </w:abstractNum>
  <w:abstractNum w:abstractNumId="11" w15:restartNumberingAfterBreak="0">
    <w:nsid w:val="6DC607DE"/>
    <w:multiLevelType w:val="hybridMultilevel"/>
    <w:tmpl w:val="60563322"/>
    <w:lvl w:ilvl="0" w:tplc="2CDEC9E8">
      <w:start w:val="1"/>
      <w:numFmt w:val="decimal"/>
      <w:lvlText w:val="%1."/>
      <w:lvlJc w:val="left"/>
      <w:pPr>
        <w:ind w:left="720" w:hanging="360"/>
      </w:pPr>
      <w:rPr>
        <w:rFonts w:hint="default"/>
        <w:i w:val="0"/>
        <w:sz w:val="19"/>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3EF6BC2"/>
    <w:multiLevelType w:val="multilevel"/>
    <w:tmpl w:val="20C4470C"/>
    <w:lvl w:ilvl="0">
      <w:start w:val="1"/>
      <w:numFmt w:val="decimal"/>
      <w:lvlText w:val="%1."/>
      <w:lvlJc w:val="left"/>
      <w:pPr>
        <w:ind w:left="720" w:hanging="360"/>
      </w:pPr>
      <w:rPr>
        <w:rFonts w:hint="default"/>
        <w:sz w:val="19"/>
        <w:u w:val="singl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744307A6"/>
    <w:multiLevelType w:val="hybridMultilevel"/>
    <w:tmpl w:val="19729CF6"/>
    <w:lvl w:ilvl="0" w:tplc="296430B2">
      <w:start w:val="29"/>
      <w:numFmt w:val="decimal"/>
      <w:lvlText w:val="%1"/>
      <w:lvlJc w:val="left"/>
      <w:pPr>
        <w:ind w:left="2210" w:hanging="2051"/>
        <w:jc w:val="left"/>
      </w:pPr>
      <w:rPr>
        <w:rFonts w:ascii="Arial" w:eastAsia="Arial" w:hAnsi="Arial" w:cs="Arial" w:hint="default"/>
        <w:w w:val="99"/>
        <w:position w:val="-6"/>
        <w:sz w:val="20"/>
        <w:szCs w:val="20"/>
      </w:rPr>
    </w:lvl>
    <w:lvl w:ilvl="1" w:tplc="65F03966">
      <w:start w:val="1"/>
      <w:numFmt w:val="bullet"/>
      <w:lvlText w:val="•"/>
      <w:lvlJc w:val="left"/>
      <w:pPr>
        <w:ind w:left="2540" w:hanging="2051"/>
      </w:pPr>
      <w:rPr>
        <w:rFonts w:hint="default"/>
      </w:rPr>
    </w:lvl>
    <w:lvl w:ilvl="2" w:tplc="7EA04358">
      <w:start w:val="1"/>
      <w:numFmt w:val="bullet"/>
      <w:lvlText w:val="•"/>
      <w:lvlJc w:val="left"/>
      <w:pPr>
        <w:ind w:left="3613" w:hanging="2051"/>
      </w:pPr>
      <w:rPr>
        <w:rFonts w:hint="default"/>
      </w:rPr>
    </w:lvl>
    <w:lvl w:ilvl="3" w:tplc="DEE0B4A2">
      <w:start w:val="1"/>
      <w:numFmt w:val="bullet"/>
      <w:lvlText w:val="•"/>
      <w:lvlJc w:val="left"/>
      <w:pPr>
        <w:ind w:left="4686" w:hanging="2051"/>
      </w:pPr>
      <w:rPr>
        <w:rFonts w:hint="default"/>
      </w:rPr>
    </w:lvl>
    <w:lvl w:ilvl="4" w:tplc="37AC17FC">
      <w:start w:val="1"/>
      <w:numFmt w:val="bullet"/>
      <w:lvlText w:val="•"/>
      <w:lvlJc w:val="left"/>
      <w:pPr>
        <w:ind w:left="5760" w:hanging="2051"/>
      </w:pPr>
      <w:rPr>
        <w:rFonts w:hint="default"/>
      </w:rPr>
    </w:lvl>
    <w:lvl w:ilvl="5" w:tplc="6E6CA4A2">
      <w:start w:val="1"/>
      <w:numFmt w:val="bullet"/>
      <w:lvlText w:val="•"/>
      <w:lvlJc w:val="left"/>
      <w:pPr>
        <w:ind w:left="6833" w:hanging="2051"/>
      </w:pPr>
      <w:rPr>
        <w:rFonts w:hint="default"/>
      </w:rPr>
    </w:lvl>
    <w:lvl w:ilvl="6" w:tplc="433CB684">
      <w:start w:val="1"/>
      <w:numFmt w:val="bullet"/>
      <w:lvlText w:val="•"/>
      <w:lvlJc w:val="left"/>
      <w:pPr>
        <w:ind w:left="7906" w:hanging="2051"/>
      </w:pPr>
      <w:rPr>
        <w:rFonts w:hint="default"/>
      </w:rPr>
    </w:lvl>
    <w:lvl w:ilvl="7" w:tplc="98C64FC2">
      <w:start w:val="1"/>
      <w:numFmt w:val="bullet"/>
      <w:lvlText w:val="•"/>
      <w:lvlJc w:val="left"/>
      <w:pPr>
        <w:ind w:left="8980" w:hanging="2051"/>
      </w:pPr>
      <w:rPr>
        <w:rFonts w:hint="default"/>
      </w:rPr>
    </w:lvl>
    <w:lvl w:ilvl="8" w:tplc="3DF06F3E">
      <w:start w:val="1"/>
      <w:numFmt w:val="bullet"/>
      <w:lvlText w:val="•"/>
      <w:lvlJc w:val="left"/>
      <w:pPr>
        <w:ind w:left="10053" w:hanging="2051"/>
      </w:pPr>
      <w:rPr>
        <w:rFonts w:hint="default"/>
      </w:rPr>
    </w:lvl>
  </w:abstractNum>
  <w:abstractNum w:abstractNumId="14" w15:restartNumberingAfterBreak="0">
    <w:nsid w:val="7AF72F93"/>
    <w:multiLevelType w:val="hybridMultilevel"/>
    <w:tmpl w:val="A0020FA8"/>
    <w:lvl w:ilvl="0" w:tplc="DBD89638">
      <w:start w:val="25"/>
      <w:numFmt w:val="decimal"/>
      <w:lvlText w:val="%1"/>
      <w:lvlJc w:val="left"/>
      <w:pPr>
        <w:ind w:left="2210" w:hanging="2051"/>
        <w:jc w:val="left"/>
      </w:pPr>
      <w:rPr>
        <w:rFonts w:ascii="Arial" w:eastAsia="Arial" w:hAnsi="Arial" w:cs="Arial" w:hint="default"/>
        <w:w w:val="99"/>
        <w:position w:val="4"/>
        <w:sz w:val="20"/>
        <w:szCs w:val="20"/>
      </w:rPr>
    </w:lvl>
    <w:lvl w:ilvl="1" w:tplc="91BE97CC">
      <w:start w:val="1"/>
      <w:numFmt w:val="bullet"/>
      <w:lvlText w:val="•"/>
      <w:lvlJc w:val="left"/>
      <w:pPr>
        <w:ind w:left="3218" w:hanging="2051"/>
      </w:pPr>
      <w:rPr>
        <w:rFonts w:hint="default"/>
      </w:rPr>
    </w:lvl>
    <w:lvl w:ilvl="2" w:tplc="13C4A6C6">
      <w:start w:val="1"/>
      <w:numFmt w:val="bullet"/>
      <w:lvlText w:val="•"/>
      <w:lvlJc w:val="left"/>
      <w:pPr>
        <w:ind w:left="4216" w:hanging="2051"/>
      </w:pPr>
      <w:rPr>
        <w:rFonts w:hint="default"/>
      </w:rPr>
    </w:lvl>
    <w:lvl w:ilvl="3" w:tplc="7C344796">
      <w:start w:val="1"/>
      <w:numFmt w:val="bullet"/>
      <w:lvlText w:val="•"/>
      <w:lvlJc w:val="left"/>
      <w:pPr>
        <w:ind w:left="5214" w:hanging="2051"/>
      </w:pPr>
      <w:rPr>
        <w:rFonts w:hint="default"/>
      </w:rPr>
    </w:lvl>
    <w:lvl w:ilvl="4" w:tplc="95B4AB70">
      <w:start w:val="1"/>
      <w:numFmt w:val="bullet"/>
      <w:lvlText w:val="•"/>
      <w:lvlJc w:val="left"/>
      <w:pPr>
        <w:ind w:left="6212" w:hanging="2051"/>
      </w:pPr>
      <w:rPr>
        <w:rFonts w:hint="default"/>
      </w:rPr>
    </w:lvl>
    <w:lvl w:ilvl="5" w:tplc="93F83BA2">
      <w:start w:val="1"/>
      <w:numFmt w:val="bullet"/>
      <w:lvlText w:val="•"/>
      <w:lvlJc w:val="left"/>
      <w:pPr>
        <w:ind w:left="7210" w:hanging="2051"/>
      </w:pPr>
      <w:rPr>
        <w:rFonts w:hint="default"/>
      </w:rPr>
    </w:lvl>
    <w:lvl w:ilvl="6" w:tplc="2E1C45D0">
      <w:start w:val="1"/>
      <w:numFmt w:val="bullet"/>
      <w:lvlText w:val="•"/>
      <w:lvlJc w:val="left"/>
      <w:pPr>
        <w:ind w:left="8208" w:hanging="2051"/>
      </w:pPr>
      <w:rPr>
        <w:rFonts w:hint="default"/>
      </w:rPr>
    </w:lvl>
    <w:lvl w:ilvl="7" w:tplc="ABD0EF20">
      <w:start w:val="1"/>
      <w:numFmt w:val="bullet"/>
      <w:lvlText w:val="•"/>
      <w:lvlJc w:val="left"/>
      <w:pPr>
        <w:ind w:left="9206" w:hanging="2051"/>
      </w:pPr>
      <w:rPr>
        <w:rFonts w:hint="default"/>
      </w:rPr>
    </w:lvl>
    <w:lvl w:ilvl="8" w:tplc="1F508670">
      <w:start w:val="1"/>
      <w:numFmt w:val="bullet"/>
      <w:lvlText w:val="•"/>
      <w:lvlJc w:val="left"/>
      <w:pPr>
        <w:ind w:left="10204" w:hanging="2051"/>
      </w:pPr>
      <w:rPr>
        <w:rFonts w:hint="default"/>
      </w:rPr>
    </w:lvl>
  </w:abstractNum>
  <w:abstractNum w:abstractNumId="15" w15:restartNumberingAfterBreak="0">
    <w:nsid w:val="7DDC46AA"/>
    <w:multiLevelType w:val="hybridMultilevel"/>
    <w:tmpl w:val="78C8F7E8"/>
    <w:lvl w:ilvl="0" w:tplc="0A8E4C96">
      <w:start w:val="3"/>
      <w:numFmt w:val="decimal"/>
      <w:lvlText w:val="%1"/>
      <w:lvlJc w:val="left"/>
      <w:pPr>
        <w:ind w:left="2210" w:hanging="2051"/>
        <w:jc w:val="left"/>
      </w:pPr>
      <w:rPr>
        <w:rFonts w:ascii="Arial" w:eastAsia="Arial" w:hAnsi="Arial" w:cs="Arial" w:hint="default"/>
        <w:w w:val="99"/>
        <w:position w:val="-2"/>
        <w:sz w:val="20"/>
        <w:szCs w:val="20"/>
      </w:rPr>
    </w:lvl>
    <w:lvl w:ilvl="1" w:tplc="9D4E4F7E">
      <w:start w:val="1"/>
      <w:numFmt w:val="bullet"/>
      <w:lvlText w:val="•"/>
      <w:lvlJc w:val="left"/>
      <w:pPr>
        <w:ind w:left="3050" w:hanging="2051"/>
      </w:pPr>
      <w:rPr>
        <w:rFonts w:hint="default"/>
      </w:rPr>
    </w:lvl>
    <w:lvl w:ilvl="2" w:tplc="F68E29C4">
      <w:start w:val="1"/>
      <w:numFmt w:val="bullet"/>
      <w:lvlText w:val="•"/>
      <w:lvlJc w:val="left"/>
      <w:pPr>
        <w:ind w:left="3880" w:hanging="2051"/>
      </w:pPr>
      <w:rPr>
        <w:rFonts w:hint="default"/>
      </w:rPr>
    </w:lvl>
    <w:lvl w:ilvl="3" w:tplc="C2888F68">
      <w:start w:val="1"/>
      <w:numFmt w:val="bullet"/>
      <w:lvlText w:val="•"/>
      <w:lvlJc w:val="left"/>
      <w:pPr>
        <w:ind w:left="4710" w:hanging="2051"/>
      </w:pPr>
      <w:rPr>
        <w:rFonts w:hint="default"/>
      </w:rPr>
    </w:lvl>
    <w:lvl w:ilvl="4" w:tplc="F4E2206C">
      <w:start w:val="1"/>
      <w:numFmt w:val="bullet"/>
      <w:lvlText w:val="•"/>
      <w:lvlJc w:val="left"/>
      <w:pPr>
        <w:ind w:left="5540" w:hanging="2051"/>
      </w:pPr>
      <w:rPr>
        <w:rFonts w:hint="default"/>
      </w:rPr>
    </w:lvl>
    <w:lvl w:ilvl="5" w:tplc="3A2C1B56">
      <w:start w:val="1"/>
      <w:numFmt w:val="bullet"/>
      <w:lvlText w:val="•"/>
      <w:lvlJc w:val="left"/>
      <w:pPr>
        <w:ind w:left="6370" w:hanging="2051"/>
      </w:pPr>
      <w:rPr>
        <w:rFonts w:hint="default"/>
      </w:rPr>
    </w:lvl>
    <w:lvl w:ilvl="6" w:tplc="05028546">
      <w:start w:val="1"/>
      <w:numFmt w:val="bullet"/>
      <w:lvlText w:val="•"/>
      <w:lvlJc w:val="left"/>
      <w:pPr>
        <w:ind w:left="7200" w:hanging="2051"/>
      </w:pPr>
      <w:rPr>
        <w:rFonts w:hint="default"/>
      </w:rPr>
    </w:lvl>
    <w:lvl w:ilvl="7" w:tplc="308AAE40">
      <w:start w:val="1"/>
      <w:numFmt w:val="bullet"/>
      <w:lvlText w:val="•"/>
      <w:lvlJc w:val="left"/>
      <w:pPr>
        <w:ind w:left="8030" w:hanging="2051"/>
      </w:pPr>
      <w:rPr>
        <w:rFonts w:hint="default"/>
      </w:rPr>
    </w:lvl>
    <w:lvl w:ilvl="8" w:tplc="81A2884A">
      <w:start w:val="1"/>
      <w:numFmt w:val="bullet"/>
      <w:lvlText w:val="•"/>
      <w:lvlJc w:val="left"/>
      <w:pPr>
        <w:ind w:left="8860" w:hanging="2051"/>
      </w:pPr>
      <w:rPr>
        <w:rFonts w:hint="default"/>
      </w:rPr>
    </w:lvl>
  </w:abstractNum>
  <w:abstractNum w:abstractNumId="16" w15:restartNumberingAfterBreak="0">
    <w:nsid w:val="7E5D0369"/>
    <w:multiLevelType w:val="hybridMultilevel"/>
    <w:tmpl w:val="ECD65ED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F3445A8"/>
    <w:multiLevelType w:val="hybridMultilevel"/>
    <w:tmpl w:val="06B83588"/>
    <w:lvl w:ilvl="0" w:tplc="FF7247C4">
      <w:start w:val="53"/>
      <w:numFmt w:val="decimal"/>
      <w:lvlText w:val="%1"/>
      <w:lvlJc w:val="left"/>
      <w:pPr>
        <w:ind w:left="2548" w:hanging="2389"/>
        <w:jc w:val="left"/>
      </w:pPr>
      <w:rPr>
        <w:rFonts w:ascii="Arial" w:eastAsia="Arial" w:hAnsi="Arial" w:cs="Arial" w:hint="default"/>
        <w:w w:val="99"/>
        <w:position w:val="8"/>
        <w:sz w:val="20"/>
        <w:szCs w:val="20"/>
      </w:rPr>
    </w:lvl>
    <w:lvl w:ilvl="1" w:tplc="996AE204">
      <w:start w:val="1"/>
      <w:numFmt w:val="bullet"/>
      <w:lvlText w:val="•"/>
      <w:lvlJc w:val="left"/>
      <w:pPr>
        <w:ind w:left="3506" w:hanging="2389"/>
      </w:pPr>
      <w:rPr>
        <w:rFonts w:hint="default"/>
      </w:rPr>
    </w:lvl>
    <w:lvl w:ilvl="2" w:tplc="559484A2">
      <w:start w:val="1"/>
      <w:numFmt w:val="bullet"/>
      <w:lvlText w:val="•"/>
      <w:lvlJc w:val="left"/>
      <w:pPr>
        <w:ind w:left="4472" w:hanging="2389"/>
      </w:pPr>
      <w:rPr>
        <w:rFonts w:hint="default"/>
      </w:rPr>
    </w:lvl>
    <w:lvl w:ilvl="3" w:tplc="9E524734">
      <w:start w:val="1"/>
      <w:numFmt w:val="bullet"/>
      <w:lvlText w:val="•"/>
      <w:lvlJc w:val="left"/>
      <w:pPr>
        <w:ind w:left="5438" w:hanging="2389"/>
      </w:pPr>
      <w:rPr>
        <w:rFonts w:hint="default"/>
      </w:rPr>
    </w:lvl>
    <w:lvl w:ilvl="4" w:tplc="EE0AB998">
      <w:start w:val="1"/>
      <w:numFmt w:val="bullet"/>
      <w:lvlText w:val="•"/>
      <w:lvlJc w:val="left"/>
      <w:pPr>
        <w:ind w:left="6404" w:hanging="2389"/>
      </w:pPr>
      <w:rPr>
        <w:rFonts w:hint="default"/>
      </w:rPr>
    </w:lvl>
    <w:lvl w:ilvl="5" w:tplc="8B3CEBAA">
      <w:start w:val="1"/>
      <w:numFmt w:val="bullet"/>
      <w:lvlText w:val="•"/>
      <w:lvlJc w:val="left"/>
      <w:pPr>
        <w:ind w:left="7370" w:hanging="2389"/>
      </w:pPr>
      <w:rPr>
        <w:rFonts w:hint="default"/>
      </w:rPr>
    </w:lvl>
    <w:lvl w:ilvl="6" w:tplc="5E1E0ACA">
      <w:start w:val="1"/>
      <w:numFmt w:val="bullet"/>
      <w:lvlText w:val="•"/>
      <w:lvlJc w:val="left"/>
      <w:pPr>
        <w:ind w:left="8336" w:hanging="2389"/>
      </w:pPr>
      <w:rPr>
        <w:rFonts w:hint="default"/>
      </w:rPr>
    </w:lvl>
    <w:lvl w:ilvl="7" w:tplc="35B25600">
      <w:start w:val="1"/>
      <w:numFmt w:val="bullet"/>
      <w:lvlText w:val="•"/>
      <w:lvlJc w:val="left"/>
      <w:pPr>
        <w:ind w:left="9302" w:hanging="2389"/>
      </w:pPr>
      <w:rPr>
        <w:rFonts w:hint="default"/>
      </w:rPr>
    </w:lvl>
    <w:lvl w:ilvl="8" w:tplc="AD80AAAA">
      <w:start w:val="1"/>
      <w:numFmt w:val="bullet"/>
      <w:lvlText w:val="•"/>
      <w:lvlJc w:val="left"/>
      <w:pPr>
        <w:ind w:left="10268" w:hanging="2389"/>
      </w:pPr>
      <w:rPr>
        <w:rFonts w:hint="default"/>
      </w:rPr>
    </w:lvl>
  </w:abstractNum>
  <w:num w:numId="1">
    <w:abstractNumId w:val="4"/>
  </w:num>
  <w:num w:numId="2">
    <w:abstractNumId w:val="16"/>
  </w:num>
  <w:num w:numId="3">
    <w:abstractNumId w:val="7"/>
  </w:num>
  <w:num w:numId="4">
    <w:abstractNumId w:val="2"/>
  </w:num>
  <w:num w:numId="5">
    <w:abstractNumId w:val="0"/>
  </w:num>
  <w:num w:numId="6">
    <w:abstractNumId w:val="1"/>
  </w:num>
  <w:num w:numId="7">
    <w:abstractNumId w:val="11"/>
  </w:num>
  <w:num w:numId="8">
    <w:abstractNumId w:val="10"/>
  </w:num>
  <w:num w:numId="9">
    <w:abstractNumId w:val="14"/>
  </w:num>
  <w:num w:numId="10">
    <w:abstractNumId w:val="13"/>
  </w:num>
  <w:num w:numId="11">
    <w:abstractNumId w:val="6"/>
  </w:num>
  <w:num w:numId="12">
    <w:abstractNumId w:val="12"/>
  </w:num>
  <w:num w:numId="13">
    <w:abstractNumId w:val="3"/>
  </w:num>
  <w:num w:numId="14">
    <w:abstractNumId w:val="9"/>
  </w:num>
  <w:num w:numId="15">
    <w:abstractNumId w:val="8"/>
  </w:num>
  <w:num w:numId="16">
    <w:abstractNumId w:val="17"/>
  </w:num>
  <w:num w:numId="17">
    <w:abstractNumId w:val="15"/>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trackRevisions/>
  <w:defaultTabStop w:val="720"/>
  <w:characterSpacingControl w:val="doNotCompress"/>
  <w:hdrShapeDefaults>
    <o:shapedefaults v:ext="edit" spidmax="6145"/>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C84"/>
    <w:rsid w:val="00000061"/>
    <w:rsid w:val="00003320"/>
    <w:rsid w:val="00012F68"/>
    <w:rsid w:val="0001515A"/>
    <w:rsid w:val="00035F2E"/>
    <w:rsid w:val="0005604E"/>
    <w:rsid w:val="000852D4"/>
    <w:rsid w:val="00095C68"/>
    <w:rsid w:val="00097889"/>
    <w:rsid w:val="000A2341"/>
    <w:rsid w:val="000A2389"/>
    <w:rsid w:val="000D12C5"/>
    <w:rsid w:val="000D1954"/>
    <w:rsid w:val="00105EC4"/>
    <w:rsid w:val="00114404"/>
    <w:rsid w:val="0012305D"/>
    <w:rsid w:val="00126E06"/>
    <w:rsid w:val="00140C86"/>
    <w:rsid w:val="001455BE"/>
    <w:rsid w:val="00152229"/>
    <w:rsid w:val="00156A78"/>
    <w:rsid w:val="00173B98"/>
    <w:rsid w:val="00180D5E"/>
    <w:rsid w:val="00195EC7"/>
    <w:rsid w:val="001C2DB3"/>
    <w:rsid w:val="001C35CF"/>
    <w:rsid w:val="001D439E"/>
    <w:rsid w:val="001E5332"/>
    <w:rsid w:val="001F4016"/>
    <w:rsid w:val="001F46EB"/>
    <w:rsid w:val="001F5B95"/>
    <w:rsid w:val="00203208"/>
    <w:rsid w:val="00203969"/>
    <w:rsid w:val="00226A5F"/>
    <w:rsid w:val="00226C17"/>
    <w:rsid w:val="002328E7"/>
    <w:rsid w:val="00232A4F"/>
    <w:rsid w:val="0024180A"/>
    <w:rsid w:val="00247AB5"/>
    <w:rsid w:val="00265894"/>
    <w:rsid w:val="002870E2"/>
    <w:rsid w:val="002B3797"/>
    <w:rsid w:val="002B72FD"/>
    <w:rsid w:val="00301301"/>
    <w:rsid w:val="00315D28"/>
    <w:rsid w:val="00316E63"/>
    <w:rsid w:val="0032355A"/>
    <w:rsid w:val="00327C45"/>
    <w:rsid w:val="003358B5"/>
    <w:rsid w:val="0033637B"/>
    <w:rsid w:val="00352B02"/>
    <w:rsid w:val="00354BFC"/>
    <w:rsid w:val="00355DB5"/>
    <w:rsid w:val="003929D9"/>
    <w:rsid w:val="003A2D25"/>
    <w:rsid w:val="00442E2E"/>
    <w:rsid w:val="00446805"/>
    <w:rsid w:val="00456DF1"/>
    <w:rsid w:val="00460621"/>
    <w:rsid w:val="004658C1"/>
    <w:rsid w:val="004867C1"/>
    <w:rsid w:val="00495826"/>
    <w:rsid w:val="004A1FBE"/>
    <w:rsid w:val="004E0DB6"/>
    <w:rsid w:val="004F6BB2"/>
    <w:rsid w:val="00513420"/>
    <w:rsid w:val="00516062"/>
    <w:rsid w:val="00520DAF"/>
    <w:rsid w:val="00541797"/>
    <w:rsid w:val="005456C8"/>
    <w:rsid w:val="0058027A"/>
    <w:rsid w:val="005808D8"/>
    <w:rsid w:val="005837F4"/>
    <w:rsid w:val="0059621E"/>
    <w:rsid w:val="00596A9E"/>
    <w:rsid w:val="005B3EE4"/>
    <w:rsid w:val="005C4173"/>
    <w:rsid w:val="005E7128"/>
    <w:rsid w:val="005F4808"/>
    <w:rsid w:val="00611D93"/>
    <w:rsid w:val="00613020"/>
    <w:rsid w:val="00617B43"/>
    <w:rsid w:val="00633568"/>
    <w:rsid w:val="00652ED4"/>
    <w:rsid w:val="00653917"/>
    <w:rsid w:val="00672D68"/>
    <w:rsid w:val="00673D54"/>
    <w:rsid w:val="00676587"/>
    <w:rsid w:val="006D5F3F"/>
    <w:rsid w:val="006F5AE1"/>
    <w:rsid w:val="007015D1"/>
    <w:rsid w:val="00706164"/>
    <w:rsid w:val="007268F9"/>
    <w:rsid w:val="00750C53"/>
    <w:rsid w:val="00766435"/>
    <w:rsid w:val="00766C64"/>
    <w:rsid w:val="00784434"/>
    <w:rsid w:val="00787DA9"/>
    <w:rsid w:val="00791074"/>
    <w:rsid w:val="007A595C"/>
    <w:rsid w:val="007B1D1F"/>
    <w:rsid w:val="007B4380"/>
    <w:rsid w:val="007E4107"/>
    <w:rsid w:val="007E43DC"/>
    <w:rsid w:val="007F0D9B"/>
    <w:rsid w:val="007F222D"/>
    <w:rsid w:val="00806509"/>
    <w:rsid w:val="00813BEF"/>
    <w:rsid w:val="00814080"/>
    <w:rsid w:val="00814091"/>
    <w:rsid w:val="008141A7"/>
    <w:rsid w:val="008302C7"/>
    <w:rsid w:val="00834246"/>
    <w:rsid w:val="00846574"/>
    <w:rsid w:val="00865BE3"/>
    <w:rsid w:val="00866888"/>
    <w:rsid w:val="00876CBA"/>
    <w:rsid w:val="008816FC"/>
    <w:rsid w:val="00896E6D"/>
    <w:rsid w:val="008A4CC8"/>
    <w:rsid w:val="008B018D"/>
    <w:rsid w:val="008B080A"/>
    <w:rsid w:val="008B1690"/>
    <w:rsid w:val="008C2EC5"/>
    <w:rsid w:val="008C6BAD"/>
    <w:rsid w:val="008C6CF2"/>
    <w:rsid w:val="00906ACB"/>
    <w:rsid w:val="0093138C"/>
    <w:rsid w:val="009357C1"/>
    <w:rsid w:val="00947534"/>
    <w:rsid w:val="00954BED"/>
    <w:rsid w:val="00956EBF"/>
    <w:rsid w:val="009703C5"/>
    <w:rsid w:val="009941F1"/>
    <w:rsid w:val="00995246"/>
    <w:rsid w:val="009B6CF0"/>
    <w:rsid w:val="009E227D"/>
    <w:rsid w:val="009E3F01"/>
    <w:rsid w:val="00A029E0"/>
    <w:rsid w:val="00A26911"/>
    <w:rsid w:val="00A6453F"/>
    <w:rsid w:val="00A82B32"/>
    <w:rsid w:val="00A974E2"/>
    <w:rsid w:val="00AA4F92"/>
    <w:rsid w:val="00AC708D"/>
    <w:rsid w:val="00AD1B39"/>
    <w:rsid w:val="00AE00A1"/>
    <w:rsid w:val="00AE151B"/>
    <w:rsid w:val="00AE47C5"/>
    <w:rsid w:val="00B11711"/>
    <w:rsid w:val="00B2669A"/>
    <w:rsid w:val="00B3365C"/>
    <w:rsid w:val="00B42A12"/>
    <w:rsid w:val="00B42AEB"/>
    <w:rsid w:val="00B559FA"/>
    <w:rsid w:val="00BF6B09"/>
    <w:rsid w:val="00C00573"/>
    <w:rsid w:val="00C42B19"/>
    <w:rsid w:val="00C70237"/>
    <w:rsid w:val="00C80C95"/>
    <w:rsid w:val="00C85433"/>
    <w:rsid w:val="00C90696"/>
    <w:rsid w:val="00CA4B58"/>
    <w:rsid w:val="00CA4BEF"/>
    <w:rsid w:val="00CB09B5"/>
    <w:rsid w:val="00CB29D6"/>
    <w:rsid w:val="00CB6D39"/>
    <w:rsid w:val="00CC04C4"/>
    <w:rsid w:val="00CC0999"/>
    <w:rsid w:val="00CC1D43"/>
    <w:rsid w:val="00CD07CE"/>
    <w:rsid w:val="00CD39FB"/>
    <w:rsid w:val="00CE1A65"/>
    <w:rsid w:val="00CE35FB"/>
    <w:rsid w:val="00D00614"/>
    <w:rsid w:val="00D01064"/>
    <w:rsid w:val="00D0344A"/>
    <w:rsid w:val="00D061D7"/>
    <w:rsid w:val="00D07AD1"/>
    <w:rsid w:val="00D14283"/>
    <w:rsid w:val="00D35FC8"/>
    <w:rsid w:val="00D75577"/>
    <w:rsid w:val="00D909C0"/>
    <w:rsid w:val="00D94C58"/>
    <w:rsid w:val="00DA23BB"/>
    <w:rsid w:val="00DC1400"/>
    <w:rsid w:val="00DC2AEC"/>
    <w:rsid w:val="00DD4F93"/>
    <w:rsid w:val="00E155F0"/>
    <w:rsid w:val="00E2073A"/>
    <w:rsid w:val="00E438AC"/>
    <w:rsid w:val="00E54B73"/>
    <w:rsid w:val="00E558A4"/>
    <w:rsid w:val="00E73A72"/>
    <w:rsid w:val="00E771BE"/>
    <w:rsid w:val="00E95083"/>
    <w:rsid w:val="00EA283A"/>
    <w:rsid w:val="00EA3A18"/>
    <w:rsid w:val="00EA4304"/>
    <w:rsid w:val="00EA6727"/>
    <w:rsid w:val="00EB3FED"/>
    <w:rsid w:val="00EB7838"/>
    <w:rsid w:val="00EC7CC3"/>
    <w:rsid w:val="00EE0C84"/>
    <w:rsid w:val="00EE4FC7"/>
    <w:rsid w:val="00F020D2"/>
    <w:rsid w:val="00F12818"/>
    <w:rsid w:val="00F12883"/>
    <w:rsid w:val="00F20673"/>
    <w:rsid w:val="00F332FF"/>
    <w:rsid w:val="00F44080"/>
    <w:rsid w:val="00F623D9"/>
    <w:rsid w:val="00F65709"/>
    <w:rsid w:val="00F81148"/>
    <w:rsid w:val="00F87BBC"/>
    <w:rsid w:val="00FA405F"/>
    <w:rsid w:val="00FB3D48"/>
    <w:rsid w:val="00FC4F49"/>
    <w:rsid w:val="00FD434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5:docId w15:val="{64BF5512-FE2D-4968-BB31-7FA1BEB4A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93138C"/>
    <w:pPr>
      <w:spacing w:after="0" w:line="240" w:lineRule="auto"/>
    </w:pPr>
    <w:rPr>
      <w:sz w:val="20"/>
      <w:szCs w:val="20"/>
    </w:rPr>
  </w:style>
  <w:style w:type="character" w:customStyle="1" w:styleId="FootnoteTextChar">
    <w:name w:val="Footnote Text Char"/>
    <w:basedOn w:val="DefaultParagraphFont"/>
    <w:link w:val="FootnoteText"/>
    <w:uiPriority w:val="99"/>
    <w:rsid w:val="0093138C"/>
    <w:rPr>
      <w:sz w:val="20"/>
      <w:szCs w:val="20"/>
    </w:rPr>
  </w:style>
  <w:style w:type="character" w:styleId="FootnoteReference">
    <w:name w:val="footnote reference"/>
    <w:basedOn w:val="DefaultParagraphFont"/>
    <w:uiPriority w:val="99"/>
    <w:unhideWhenUsed/>
    <w:rsid w:val="0093138C"/>
    <w:rPr>
      <w:vertAlign w:val="superscript"/>
    </w:rPr>
  </w:style>
  <w:style w:type="paragraph" w:styleId="ListParagraph">
    <w:name w:val="List Paragraph"/>
    <w:basedOn w:val="Normal"/>
    <w:uiPriority w:val="1"/>
    <w:qFormat/>
    <w:rsid w:val="00541797"/>
    <w:pPr>
      <w:ind w:left="720"/>
      <w:contextualSpacing/>
    </w:pPr>
  </w:style>
  <w:style w:type="paragraph" w:styleId="Header">
    <w:name w:val="header"/>
    <w:basedOn w:val="Normal"/>
    <w:link w:val="HeaderChar"/>
    <w:uiPriority w:val="99"/>
    <w:unhideWhenUsed/>
    <w:rsid w:val="005C4173"/>
    <w:pPr>
      <w:tabs>
        <w:tab w:val="center" w:pos="4320"/>
        <w:tab w:val="right" w:pos="8640"/>
      </w:tabs>
      <w:spacing w:after="0" w:line="240" w:lineRule="auto"/>
    </w:pPr>
  </w:style>
  <w:style w:type="character" w:customStyle="1" w:styleId="HeaderChar">
    <w:name w:val="Header Char"/>
    <w:basedOn w:val="DefaultParagraphFont"/>
    <w:link w:val="Header"/>
    <w:uiPriority w:val="99"/>
    <w:rsid w:val="005C4173"/>
  </w:style>
  <w:style w:type="paragraph" w:styleId="Footer">
    <w:name w:val="footer"/>
    <w:basedOn w:val="Normal"/>
    <w:link w:val="FooterChar"/>
    <w:uiPriority w:val="99"/>
    <w:unhideWhenUsed/>
    <w:rsid w:val="005C4173"/>
    <w:pPr>
      <w:tabs>
        <w:tab w:val="center" w:pos="4320"/>
        <w:tab w:val="right" w:pos="8640"/>
      </w:tabs>
      <w:spacing w:after="0" w:line="240" w:lineRule="auto"/>
    </w:pPr>
  </w:style>
  <w:style w:type="character" w:customStyle="1" w:styleId="FooterChar">
    <w:name w:val="Footer Char"/>
    <w:basedOn w:val="DefaultParagraphFont"/>
    <w:link w:val="Footer"/>
    <w:uiPriority w:val="99"/>
    <w:rsid w:val="005C4173"/>
  </w:style>
  <w:style w:type="character" w:styleId="Hyperlink">
    <w:name w:val="Hyperlink"/>
    <w:basedOn w:val="DefaultParagraphFont"/>
    <w:uiPriority w:val="99"/>
    <w:unhideWhenUsed/>
    <w:rsid w:val="00456DF1"/>
    <w:rPr>
      <w:color w:val="0000FF" w:themeColor="hyperlink"/>
      <w:u w:val="single"/>
    </w:rPr>
  </w:style>
  <w:style w:type="character" w:customStyle="1" w:styleId="apple-converted-space">
    <w:name w:val="apple-converted-space"/>
    <w:basedOn w:val="DefaultParagraphFont"/>
    <w:rsid w:val="00F12818"/>
  </w:style>
  <w:style w:type="character" w:styleId="CommentReference">
    <w:name w:val="annotation reference"/>
    <w:basedOn w:val="DefaultParagraphFont"/>
    <w:uiPriority w:val="99"/>
    <w:semiHidden/>
    <w:unhideWhenUsed/>
    <w:rsid w:val="000A2389"/>
    <w:rPr>
      <w:sz w:val="16"/>
      <w:szCs w:val="16"/>
    </w:rPr>
  </w:style>
  <w:style w:type="paragraph" w:styleId="CommentText">
    <w:name w:val="annotation text"/>
    <w:basedOn w:val="Normal"/>
    <w:link w:val="CommentTextChar"/>
    <w:uiPriority w:val="99"/>
    <w:semiHidden/>
    <w:unhideWhenUsed/>
    <w:rsid w:val="000A2389"/>
    <w:pPr>
      <w:spacing w:line="240" w:lineRule="auto"/>
    </w:pPr>
    <w:rPr>
      <w:sz w:val="20"/>
      <w:szCs w:val="20"/>
    </w:rPr>
  </w:style>
  <w:style w:type="character" w:customStyle="1" w:styleId="CommentTextChar">
    <w:name w:val="Comment Text Char"/>
    <w:basedOn w:val="DefaultParagraphFont"/>
    <w:link w:val="CommentText"/>
    <w:uiPriority w:val="99"/>
    <w:semiHidden/>
    <w:rsid w:val="000A2389"/>
    <w:rPr>
      <w:sz w:val="20"/>
      <w:szCs w:val="20"/>
    </w:rPr>
  </w:style>
  <w:style w:type="paragraph" w:styleId="CommentSubject">
    <w:name w:val="annotation subject"/>
    <w:basedOn w:val="CommentText"/>
    <w:next w:val="CommentText"/>
    <w:link w:val="CommentSubjectChar"/>
    <w:uiPriority w:val="99"/>
    <w:semiHidden/>
    <w:unhideWhenUsed/>
    <w:rsid w:val="000A2389"/>
    <w:rPr>
      <w:b/>
      <w:bCs/>
    </w:rPr>
  </w:style>
  <w:style w:type="character" w:customStyle="1" w:styleId="CommentSubjectChar">
    <w:name w:val="Comment Subject Char"/>
    <w:basedOn w:val="CommentTextChar"/>
    <w:link w:val="CommentSubject"/>
    <w:uiPriority w:val="99"/>
    <w:semiHidden/>
    <w:rsid w:val="000A2389"/>
    <w:rPr>
      <w:b/>
      <w:bCs/>
      <w:sz w:val="20"/>
      <w:szCs w:val="20"/>
    </w:rPr>
  </w:style>
  <w:style w:type="paragraph" w:styleId="BalloonText">
    <w:name w:val="Balloon Text"/>
    <w:basedOn w:val="Normal"/>
    <w:link w:val="BalloonTextChar"/>
    <w:uiPriority w:val="99"/>
    <w:semiHidden/>
    <w:unhideWhenUsed/>
    <w:rsid w:val="000A23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2389"/>
    <w:rPr>
      <w:rFonts w:ascii="Tahoma" w:hAnsi="Tahoma" w:cs="Tahoma"/>
      <w:sz w:val="16"/>
      <w:szCs w:val="16"/>
    </w:rPr>
  </w:style>
  <w:style w:type="paragraph" w:styleId="EndnoteText">
    <w:name w:val="endnote text"/>
    <w:basedOn w:val="Normal"/>
    <w:link w:val="EndnoteTextChar"/>
    <w:uiPriority w:val="99"/>
    <w:unhideWhenUsed/>
    <w:rsid w:val="0012305D"/>
    <w:pPr>
      <w:spacing w:after="0" w:line="240" w:lineRule="auto"/>
    </w:pPr>
    <w:rPr>
      <w:sz w:val="20"/>
      <w:szCs w:val="20"/>
    </w:rPr>
  </w:style>
  <w:style w:type="character" w:customStyle="1" w:styleId="EndnoteTextChar">
    <w:name w:val="Endnote Text Char"/>
    <w:basedOn w:val="DefaultParagraphFont"/>
    <w:link w:val="EndnoteText"/>
    <w:uiPriority w:val="99"/>
    <w:rsid w:val="0012305D"/>
    <w:rPr>
      <w:sz w:val="20"/>
      <w:szCs w:val="20"/>
    </w:rPr>
  </w:style>
  <w:style w:type="character" w:styleId="EndnoteReference">
    <w:name w:val="endnote reference"/>
    <w:basedOn w:val="DefaultParagraphFont"/>
    <w:uiPriority w:val="99"/>
    <w:unhideWhenUsed/>
    <w:rsid w:val="0012305D"/>
    <w:rPr>
      <w:vertAlign w:val="superscript"/>
    </w:rPr>
  </w:style>
  <w:style w:type="paragraph" w:styleId="Caption">
    <w:name w:val="caption"/>
    <w:basedOn w:val="Normal"/>
    <w:next w:val="Normal"/>
    <w:uiPriority w:val="35"/>
    <w:unhideWhenUsed/>
    <w:qFormat/>
    <w:rsid w:val="001F5B95"/>
    <w:pPr>
      <w:spacing w:line="240" w:lineRule="auto"/>
    </w:pPr>
    <w:rPr>
      <w:b/>
      <w:bCs/>
      <w:color w:val="4F81BD" w:themeColor="accent1"/>
      <w:sz w:val="18"/>
      <w:szCs w:val="18"/>
    </w:rPr>
  </w:style>
  <w:style w:type="paragraph" w:styleId="Revision">
    <w:name w:val="Revision"/>
    <w:hidden/>
    <w:uiPriority w:val="99"/>
    <w:semiHidden/>
    <w:rsid w:val="00CB09B5"/>
    <w:pPr>
      <w:spacing w:after="0" w:line="240" w:lineRule="auto"/>
    </w:pPr>
  </w:style>
  <w:style w:type="paragraph" w:styleId="NoSpacing">
    <w:name w:val="No Spacing"/>
    <w:uiPriority w:val="1"/>
    <w:qFormat/>
    <w:rsid w:val="00152229"/>
    <w:pPr>
      <w:spacing w:after="0" w:line="240" w:lineRule="auto"/>
    </w:pPr>
  </w:style>
  <w:style w:type="character" w:styleId="FollowedHyperlink">
    <w:name w:val="FollowedHyperlink"/>
    <w:basedOn w:val="DefaultParagraphFont"/>
    <w:uiPriority w:val="99"/>
    <w:semiHidden/>
    <w:unhideWhenUsed/>
    <w:rsid w:val="00315D28"/>
    <w:rPr>
      <w:color w:val="800080" w:themeColor="followedHyperlink"/>
      <w:u w:val="single"/>
    </w:rPr>
  </w:style>
  <w:style w:type="paragraph" w:styleId="BodyText">
    <w:name w:val="Body Text"/>
    <w:basedOn w:val="Normal"/>
    <w:link w:val="BodyTextChar"/>
    <w:uiPriority w:val="1"/>
    <w:qFormat/>
    <w:rsid w:val="00791074"/>
    <w:pPr>
      <w:widowControl w:val="0"/>
      <w:spacing w:after="0" w:line="240" w:lineRule="auto"/>
      <w:ind w:left="1872" w:hanging="1712"/>
    </w:pPr>
    <w:rPr>
      <w:rFonts w:ascii="Arial" w:eastAsia="Arial" w:hAnsi="Arial" w:cs="Arial"/>
      <w:sz w:val="18"/>
      <w:szCs w:val="18"/>
      <w:lang w:val="en-US"/>
    </w:rPr>
  </w:style>
  <w:style w:type="character" w:customStyle="1" w:styleId="BodyTextChar">
    <w:name w:val="Body Text Char"/>
    <w:basedOn w:val="DefaultParagraphFont"/>
    <w:link w:val="BodyText"/>
    <w:uiPriority w:val="1"/>
    <w:rsid w:val="00791074"/>
    <w:rPr>
      <w:rFonts w:ascii="Arial" w:eastAsia="Arial" w:hAnsi="Arial" w:cs="Arial"/>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442518">
      <w:bodyDiv w:val="1"/>
      <w:marLeft w:val="0"/>
      <w:marRight w:val="0"/>
      <w:marTop w:val="0"/>
      <w:marBottom w:val="0"/>
      <w:divBdr>
        <w:top w:val="none" w:sz="0" w:space="0" w:color="auto"/>
        <w:left w:val="none" w:sz="0" w:space="0" w:color="auto"/>
        <w:bottom w:val="none" w:sz="0" w:space="0" w:color="auto"/>
        <w:right w:val="none" w:sz="0" w:space="0" w:color="auto"/>
      </w:divBdr>
    </w:div>
    <w:div w:id="743454432">
      <w:bodyDiv w:val="1"/>
      <w:marLeft w:val="0"/>
      <w:marRight w:val="0"/>
      <w:marTop w:val="0"/>
      <w:marBottom w:val="0"/>
      <w:divBdr>
        <w:top w:val="none" w:sz="0" w:space="0" w:color="auto"/>
        <w:left w:val="none" w:sz="0" w:space="0" w:color="auto"/>
        <w:bottom w:val="none" w:sz="0" w:space="0" w:color="auto"/>
        <w:right w:val="none" w:sz="0" w:space="0" w:color="auto"/>
      </w:divBdr>
    </w:div>
    <w:div w:id="1096631720">
      <w:bodyDiv w:val="1"/>
      <w:marLeft w:val="0"/>
      <w:marRight w:val="0"/>
      <w:marTop w:val="0"/>
      <w:marBottom w:val="0"/>
      <w:divBdr>
        <w:top w:val="none" w:sz="0" w:space="0" w:color="auto"/>
        <w:left w:val="none" w:sz="0" w:space="0" w:color="auto"/>
        <w:bottom w:val="none" w:sz="0" w:space="0" w:color="auto"/>
        <w:right w:val="none" w:sz="0" w:space="0" w:color="auto"/>
      </w:divBdr>
    </w:div>
    <w:div w:id="1297024706">
      <w:bodyDiv w:val="1"/>
      <w:marLeft w:val="0"/>
      <w:marRight w:val="0"/>
      <w:marTop w:val="0"/>
      <w:marBottom w:val="0"/>
      <w:divBdr>
        <w:top w:val="none" w:sz="0" w:space="0" w:color="auto"/>
        <w:left w:val="none" w:sz="0" w:space="0" w:color="auto"/>
        <w:bottom w:val="none" w:sz="0" w:space="0" w:color="auto"/>
        <w:right w:val="none" w:sz="0" w:space="0" w:color="auto"/>
      </w:divBdr>
    </w:div>
    <w:div w:id="1676224842">
      <w:bodyDiv w:val="1"/>
      <w:marLeft w:val="0"/>
      <w:marRight w:val="0"/>
      <w:marTop w:val="0"/>
      <w:marBottom w:val="0"/>
      <w:divBdr>
        <w:top w:val="none" w:sz="0" w:space="0" w:color="auto"/>
        <w:left w:val="none" w:sz="0" w:space="0" w:color="auto"/>
        <w:bottom w:val="none" w:sz="0" w:space="0" w:color="auto"/>
        <w:right w:val="none" w:sz="0" w:space="0" w:color="auto"/>
      </w:divBdr>
    </w:div>
    <w:div w:id="1690182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roline.barry2@nhs.ne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group.bmj.com/products/journals/instructions-for-authors/licence-form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1F6333-31B7-49EC-83BE-13A59B4D6F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4091</Words>
  <Characters>23321</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Norfolk &amp; Norwich University NHS Foundation Trust</Company>
  <LinksUpToDate>false</LinksUpToDate>
  <CharactersWithSpaces>27358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cb119</dc:creator>
  <cp:lastModifiedBy>Stephen I G Barclay</cp:lastModifiedBy>
  <cp:revision>3</cp:revision>
  <cp:lastPrinted>2016-02-12T19:44:00Z</cp:lastPrinted>
  <dcterms:created xsi:type="dcterms:W3CDTF">2016-11-02T21:01:00Z</dcterms:created>
  <dcterms:modified xsi:type="dcterms:W3CDTF">2017-06-08T11:02:00Z</dcterms:modified>
</cp:coreProperties>
</file>