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C436C2" w14:textId="064C53E4" w:rsidR="00D8461D" w:rsidRPr="00114D20" w:rsidRDefault="00D8461D" w:rsidP="00114D20">
      <w:pPr>
        <w:jc w:val="center"/>
        <w:rPr>
          <w:rFonts w:ascii="Arial" w:hAnsi="Arial" w:cs="Arial"/>
          <w:color w:val="000000"/>
          <w:sz w:val="24"/>
          <w:szCs w:val="24"/>
        </w:rPr>
      </w:pPr>
      <w:r w:rsidRPr="00114D20">
        <w:rPr>
          <w:rFonts w:ascii="Arial" w:hAnsi="Arial" w:cs="Arial"/>
          <w:color w:val="000000"/>
          <w:sz w:val="24"/>
          <w:szCs w:val="24"/>
        </w:rPr>
        <w:t>BSC Historical Criminology Conference, Plymouth, April 2019</w:t>
      </w:r>
    </w:p>
    <w:p w14:paraId="184890EF" w14:textId="036DEFE9" w:rsidR="00D8461D" w:rsidRPr="00114D20" w:rsidRDefault="00D8461D" w:rsidP="00114D20">
      <w:pPr>
        <w:jc w:val="center"/>
        <w:rPr>
          <w:rFonts w:ascii="Arial" w:hAnsi="Arial" w:cs="Arial"/>
          <w:b/>
          <w:color w:val="000000"/>
          <w:sz w:val="24"/>
          <w:szCs w:val="24"/>
        </w:rPr>
      </w:pPr>
      <w:r w:rsidRPr="00114D20">
        <w:rPr>
          <w:rFonts w:ascii="Arial" w:hAnsi="Arial" w:cs="Arial"/>
          <w:b/>
          <w:color w:val="000000"/>
          <w:sz w:val="24"/>
          <w:szCs w:val="24"/>
        </w:rPr>
        <w:t xml:space="preserve">The historical criminology of </w:t>
      </w:r>
      <w:r w:rsidR="004C4FD3" w:rsidRPr="00114D20">
        <w:rPr>
          <w:rFonts w:ascii="Arial" w:hAnsi="Arial" w:cs="Arial"/>
          <w:b/>
          <w:color w:val="000000"/>
          <w:sz w:val="24"/>
          <w:szCs w:val="24"/>
        </w:rPr>
        <w:t>‘</w:t>
      </w:r>
      <w:r w:rsidRPr="00114D20">
        <w:rPr>
          <w:rFonts w:ascii="Arial" w:hAnsi="Arial" w:cs="Arial"/>
          <w:b/>
          <w:color w:val="000000"/>
          <w:sz w:val="24"/>
          <w:szCs w:val="24"/>
        </w:rPr>
        <w:t>safeguarding</w:t>
      </w:r>
      <w:r w:rsidR="004C4FD3" w:rsidRPr="00114D20">
        <w:rPr>
          <w:rFonts w:ascii="Arial" w:hAnsi="Arial" w:cs="Arial"/>
          <w:b/>
          <w:color w:val="000000"/>
          <w:sz w:val="24"/>
          <w:szCs w:val="24"/>
        </w:rPr>
        <w:t>’: children in the secure estate, 1960-2016</w:t>
      </w:r>
      <w:r w:rsidRPr="00114D20">
        <w:rPr>
          <w:rFonts w:ascii="Arial" w:hAnsi="Arial" w:cs="Arial"/>
          <w:b/>
          <w:color w:val="000000"/>
          <w:sz w:val="24"/>
          <w:szCs w:val="24"/>
        </w:rPr>
        <w:t xml:space="preserve"> </w:t>
      </w:r>
    </w:p>
    <w:p w14:paraId="2B99638F" w14:textId="0C50B648" w:rsidR="004C4FD3" w:rsidRPr="00114D20" w:rsidRDefault="004C4FD3" w:rsidP="00114D20">
      <w:pPr>
        <w:jc w:val="center"/>
        <w:rPr>
          <w:rFonts w:ascii="Arial" w:hAnsi="Arial" w:cs="Arial"/>
          <w:b/>
          <w:color w:val="000000"/>
          <w:sz w:val="24"/>
          <w:szCs w:val="24"/>
        </w:rPr>
      </w:pPr>
      <w:r w:rsidRPr="00114D20">
        <w:rPr>
          <w:rFonts w:ascii="Arial" w:hAnsi="Arial" w:cs="Arial"/>
          <w:b/>
          <w:color w:val="000000"/>
          <w:sz w:val="24"/>
          <w:szCs w:val="24"/>
        </w:rPr>
        <w:t xml:space="preserve">Ben </w:t>
      </w:r>
      <w:proofErr w:type="spellStart"/>
      <w:r w:rsidRPr="00114D20">
        <w:rPr>
          <w:rFonts w:ascii="Arial" w:hAnsi="Arial" w:cs="Arial"/>
          <w:b/>
          <w:color w:val="000000"/>
          <w:sz w:val="24"/>
          <w:szCs w:val="24"/>
        </w:rPr>
        <w:t>Jarman</w:t>
      </w:r>
      <w:proofErr w:type="spellEnd"/>
      <w:r w:rsidRPr="00114D20">
        <w:rPr>
          <w:rFonts w:ascii="Arial" w:hAnsi="Arial" w:cs="Arial"/>
          <w:b/>
          <w:color w:val="000000"/>
          <w:sz w:val="24"/>
          <w:szCs w:val="24"/>
        </w:rPr>
        <w:t xml:space="preserve"> (University of Cambridge) and Louise Jackson (University of Edinburgh) </w:t>
      </w:r>
    </w:p>
    <w:p w14:paraId="26C52B6B" w14:textId="0CD73B76" w:rsidR="00A40DF9" w:rsidRPr="00114D20" w:rsidRDefault="00A40DF9" w:rsidP="00114D20">
      <w:pPr>
        <w:rPr>
          <w:rFonts w:ascii="Arial" w:hAnsi="Arial" w:cs="Arial"/>
          <w:color w:val="000000"/>
          <w:sz w:val="24"/>
          <w:szCs w:val="24"/>
        </w:rPr>
      </w:pPr>
      <w:r w:rsidRPr="00114D20">
        <w:rPr>
          <w:rFonts w:ascii="Arial" w:hAnsi="Arial" w:cs="Arial"/>
          <w:color w:val="000000"/>
          <w:sz w:val="24"/>
          <w:szCs w:val="24"/>
        </w:rPr>
        <w:t xml:space="preserve">This paper is concerned in broad terms with the </w:t>
      </w:r>
      <w:r w:rsidRPr="00114D20">
        <w:rPr>
          <w:rFonts w:ascii="Arial" w:hAnsi="Arial" w:cs="Arial"/>
          <w:color w:val="000000"/>
          <w:sz w:val="24"/>
          <w:szCs w:val="24"/>
          <w:u w:val="single"/>
        </w:rPr>
        <w:t>uses</w:t>
      </w:r>
      <w:r w:rsidRPr="00114D20">
        <w:rPr>
          <w:rFonts w:ascii="Arial" w:hAnsi="Arial" w:cs="Arial"/>
          <w:color w:val="000000"/>
          <w:sz w:val="24"/>
          <w:szCs w:val="24"/>
        </w:rPr>
        <w:t xml:space="preserve"> </w:t>
      </w:r>
      <w:r w:rsidR="007C4131" w:rsidRPr="00114D20">
        <w:rPr>
          <w:rFonts w:ascii="Arial" w:hAnsi="Arial" w:cs="Arial"/>
          <w:color w:val="000000"/>
          <w:sz w:val="24"/>
          <w:szCs w:val="24"/>
        </w:rPr>
        <w:t xml:space="preserve">and application </w:t>
      </w:r>
      <w:r w:rsidRPr="00114D20">
        <w:rPr>
          <w:rFonts w:ascii="Arial" w:hAnsi="Arial" w:cs="Arial"/>
          <w:color w:val="000000"/>
          <w:sz w:val="24"/>
          <w:szCs w:val="24"/>
        </w:rPr>
        <w:t xml:space="preserve">of historical criminology in policy settings </w:t>
      </w:r>
      <w:proofErr w:type="spellStart"/>
      <w:r w:rsidRPr="00114D20">
        <w:rPr>
          <w:rFonts w:ascii="Arial" w:hAnsi="Arial" w:cs="Arial"/>
          <w:color w:val="000000"/>
          <w:sz w:val="24"/>
          <w:szCs w:val="24"/>
        </w:rPr>
        <w:t>outwith</w:t>
      </w:r>
      <w:proofErr w:type="spellEnd"/>
      <w:r w:rsidRPr="00114D20">
        <w:rPr>
          <w:rFonts w:ascii="Arial" w:hAnsi="Arial" w:cs="Arial"/>
          <w:color w:val="000000"/>
          <w:sz w:val="24"/>
          <w:szCs w:val="24"/>
        </w:rPr>
        <w:t xml:space="preserve"> the academy. </w:t>
      </w:r>
      <w:proofErr w:type="gramStart"/>
      <w:r w:rsidRPr="00114D20">
        <w:rPr>
          <w:rFonts w:ascii="Arial" w:hAnsi="Arial" w:cs="Arial"/>
          <w:color w:val="000000"/>
          <w:sz w:val="24"/>
          <w:szCs w:val="24"/>
        </w:rPr>
        <w:t>In particular it</w:t>
      </w:r>
      <w:proofErr w:type="gramEnd"/>
      <w:r w:rsidRPr="00114D20">
        <w:rPr>
          <w:rFonts w:ascii="Arial" w:hAnsi="Arial" w:cs="Arial"/>
          <w:color w:val="000000"/>
          <w:sz w:val="24"/>
          <w:szCs w:val="24"/>
        </w:rPr>
        <w:t xml:space="preserve"> reflects on the tensions </w:t>
      </w:r>
      <w:r w:rsidR="00836EBF" w:rsidRPr="00114D20">
        <w:rPr>
          <w:rFonts w:ascii="Arial" w:hAnsi="Arial" w:cs="Arial"/>
          <w:color w:val="000000"/>
          <w:sz w:val="24"/>
          <w:szCs w:val="24"/>
        </w:rPr>
        <w:t xml:space="preserve">(as well as synergies) </w:t>
      </w:r>
      <w:r w:rsidRPr="00114D20">
        <w:rPr>
          <w:rFonts w:ascii="Arial" w:hAnsi="Arial" w:cs="Arial"/>
          <w:color w:val="000000"/>
          <w:sz w:val="24"/>
          <w:szCs w:val="24"/>
        </w:rPr>
        <w:t>between academic research that adopts a historical and historicised approach, public policy imperatives</w:t>
      </w:r>
      <w:r w:rsidR="007C4131" w:rsidRPr="00114D20">
        <w:rPr>
          <w:rFonts w:ascii="Arial" w:hAnsi="Arial" w:cs="Arial"/>
          <w:color w:val="000000"/>
          <w:sz w:val="24"/>
          <w:szCs w:val="24"/>
        </w:rPr>
        <w:t>,</w:t>
      </w:r>
      <w:r w:rsidRPr="00114D20">
        <w:rPr>
          <w:rFonts w:ascii="Arial" w:hAnsi="Arial" w:cs="Arial"/>
          <w:color w:val="000000"/>
          <w:sz w:val="24"/>
          <w:szCs w:val="24"/>
        </w:rPr>
        <w:t xml:space="preserve"> and contemporary social policy research methodologies.</w:t>
      </w:r>
      <w:r w:rsidR="00551C52" w:rsidRPr="00114D20">
        <w:rPr>
          <w:rFonts w:ascii="Arial" w:hAnsi="Arial" w:cs="Arial"/>
          <w:color w:val="000000"/>
          <w:sz w:val="24"/>
          <w:szCs w:val="24"/>
        </w:rPr>
        <w:t xml:space="preserve"> </w:t>
      </w:r>
      <w:r w:rsidR="00546548" w:rsidRPr="00114D20">
        <w:rPr>
          <w:rFonts w:ascii="Arial" w:hAnsi="Arial" w:cs="Arial"/>
          <w:color w:val="000000"/>
          <w:sz w:val="24"/>
          <w:szCs w:val="24"/>
        </w:rPr>
        <w:t>Thus, it is in part</w:t>
      </w:r>
      <w:r w:rsidR="00A00188" w:rsidRPr="00114D20">
        <w:rPr>
          <w:rFonts w:ascii="Arial" w:hAnsi="Arial" w:cs="Arial"/>
          <w:color w:val="000000"/>
          <w:sz w:val="24"/>
          <w:szCs w:val="24"/>
        </w:rPr>
        <w:t xml:space="preserve"> </w:t>
      </w:r>
      <w:r w:rsidR="00551C52" w:rsidRPr="00114D20">
        <w:rPr>
          <w:rFonts w:ascii="Arial" w:hAnsi="Arial" w:cs="Arial"/>
          <w:color w:val="000000"/>
          <w:sz w:val="24"/>
          <w:szCs w:val="24"/>
        </w:rPr>
        <w:t xml:space="preserve">concerned with </w:t>
      </w:r>
      <w:r w:rsidR="00A00188" w:rsidRPr="00114D20">
        <w:rPr>
          <w:rFonts w:ascii="Arial" w:hAnsi="Arial" w:cs="Arial"/>
          <w:color w:val="000000"/>
          <w:sz w:val="24"/>
          <w:szCs w:val="24"/>
        </w:rPr>
        <w:t>identifying two</w:t>
      </w:r>
      <w:r w:rsidR="00551C52" w:rsidRPr="00114D20">
        <w:rPr>
          <w:rFonts w:ascii="Arial" w:hAnsi="Arial" w:cs="Arial"/>
          <w:color w:val="000000"/>
          <w:sz w:val="24"/>
          <w:szCs w:val="24"/>
        </w:rPr>
        <w:t xml:space="preserve"> </w:t>
      </w:r>
      <w:r w:rsidR="00A00188" w:rsidRPr="00114D20">
        <w:rPr>
          <w:rFonts w:ascii="Arial" w:hAnsi="Arial" w:cs="Arial"/>
          <w:color w:val="000000"/>
          <w:sz w:val="24"/>
          <w:szCs w:val="24"/>
        </w:rPr>
        <w:t>opposing magnetic pulls – between past and present – and exploring their implications.</w:t>
      </w:r>
    </w:p>
    <w:p w14:paraId="00C44B95" w14:textId="52002B98" w:rsidR="007C4131" w:rsidRPr="00114D20" w:rsidRDefault="005307FA" w:rsidP="00114D20">
      <w:pPr>
        <w:rPr>
          <w:rFonts w:ascii="Arial" w:hAnsi="Arial" w:cs="Arial"/>
          <w:color w:val="000000"/>
          <w:sz w:val="24"/>
          <w:szCs w:val="24"/>
        </w:rPr>
      </w:pPr>
      <w:r w:rsidRPr="00114D20">
        <w:rPr>
          <w:rFonts w:ascii="Arial" w:hAnsi="Arial" w:cs="Arial"/>
          <w:color w:val="000000"/>
          <w:sz w:val="24"/>
          <w:szCs w:val="24"/>
        </w:rPr>
        <w:t>The paper</w:t>
      </w:r>
      <w:r w:rsidR="007C4131" w:rsidRPr="00114D20">
        <w:rPr>
          <w:rFonts w:ascii="Arial" w:hAnsi="Arial" w:cs="Arial"/>
          <w:color w:val="000000"/>
          <w:sz w:val="24"/>
          <w:szCs w:val="24"/>
        </w:rPr>
        <w:t xml:space="preserve"> discuss</w:t>
      </w:r>
      <w:r w:rsidRPr="00114D20">
        <w:rPr>
          <w:rFonts w:ascii="Arial" w:hAnsi="Arial" w:cs="Arial"/>
          <w:color w:val="000000"/>
          <w:sz w:val="24"/>
          <w:szCs w:val="24"/>
        </w:rPr>
        <w:t>es</w:t>
      </w:r>
      <w:r w:rsidR="007C4131" w:rsidRPr="00114D20">
        <w:rPr>
          <w:rFonts w:ascii="Arial" w:hAnsi="Arial" w:cs="Arial"/>
          <w:color w:val="000000"/>
          <w:sz w:val="24"/>
          <w:szCs w:val="24"/>
        </w:rPr>
        <w:t xml:space="preserve"> this in the light of a </w:t>
      </w:r>
      <w:proofErr w:type="gramStart"/>
      <w:r w:rsidR="007C4131" w:rsidRPr="00114D20">
        <w:rPr>
          <w:rFonts w:ascii="Arial" w:hAnsi="Arial" w:cs="Arial"/>
          <w:color w:val="000000"/>
          <w:sz w:val="24"/>
          <w:szCs w:val="24"/>
        </w:rPr>
        <w:t>particular project</w:t>
      </w:r>
      <w:proofErr w:type="gramEnd"/>
      <w:r w:rsidR="007C4131" w:rsidRPr="00114D20">
        <w:rPr>
          <w:rFonts w:ascii="Arial" w:hAnsi="Arial" w:cs="Arial"/>
          <w:color w:val="000000"/>
          <w:sz w:val="24"/>
          <w:szCs w:val="24"/>
        </w:rPr>
        <w:t xml:space="preserve"> </w:t>
      </w:r>
      <w:r w:rsidR="0091274C" w:rsidRPr="00114D20">
        <w:rPr>
          <w:rFonts w:ascii="Arial" w:hAnsi="Arial" w:cs="Arial"/>
          <w:color w:val="000000"/>
          <w:sz w:val="24"/>
          <w:szCs w:val="24"/>
        </w:rPr>
        <w:t xml:space="preserve">completed over the last 18 months: a piece of contract research commissioned by </w:t>
      </w:r>
      <w:proofErr w:type="spellStart"/>
      <w:r w:rsidR="0091274C" w:rsidRPr="00114D20">
        <w:rPr>
          <w:rFonts w:ascii="Arial" w:hAnsi="Arial" w:cs="Arial"/>
          <w:color w:val="000000"/>
          <w:sz w:val="24"/>
          <w:szCs w:val="24"/>
        </w:rPr>
        <w:t>HMPPS</w:t>
      </w:r>
      <w:proofErr w:type="spellEnd"/>
      <w:r w:rsidR="0091274C" w:rsidRPr="00114D20">
        <w:rPr>
          <w:rFonts w:ascii="Arial" w:hAnsi="Arial" w:cs="Arial"/>
          <w:color w:val="000000"/>
          <w:sz w:val="24"/>
          <w:szCs w:val="24"/>
        </w:rPr>
        <w:t xml:space="preserve"> to review the infrastructure of child protection in the secure estate since 1960, involving colleagues at the University of Cambridge (as well as myself</w:t>
      </w:r>
      <w:r w:rsidR="00DE406C" w:rsidRPr="00114D20">
        <w:rPr>
          <w:rFonts w:ascii="Arial" w:hAnsi="Arial" w:cs="Arial"/>
          <w:color w:val="000000"/>
          <w:sz w:val="24"/>
          <w:szCs w:val="24"/>
        </w:rPr>
        <w:t xml:space="preserve"> at Edinburgh</w:t>
      </w:r>
      <w:r w:rsidR="0091274C" w:rsidRPr="00114D20">
        <w:rPr>
          <w:rFonts w:ascii="Arial" w:hAnsi="Arial" w:cs="Arial"/>
          <w:color w:val="000000"/>
          <w:sz w:val="24"/>
          <w:szCs w:val="24"/>
        </w:rPr>
        <w:t xml:space="preserve">) </w:t>
      </w:r>
      <w:r w:rsidR="00546548" w:rsidRPr="00114D20">
        <w:rPr>
          <w:rFonts w:ascii="Arial" w:hAnsi="Arial" w:cs="Arial"/>
          <w:color w:val="000000"/>
          <w:sz w:val="24"/>
          <w:szCs w:val="24"/>
        </w:rPr>
        <w:t xml:space="preserve">and </w:t>
      </w:r>
      <w:r w:rsidR="0091274C" w:rsidRPr="00114D20">
        <w:rPr>
          <w:rFonts w:ascii="Arial" w:hAnsi="Arial" w:cs="Arial"/>
          <w:color w:val="000000"/>
          <w:sz w:val="24"/>
          <w:szCs w:val="24"/>
        </w:rPr>
        <w:t xml:space="preserve">in conjunction with the History &amp; Policy network. The final report was published online last October. Ben </w:t>
      </w:r>
      <w:proofErr w:type="spellStart"/>
      <w:r w:rsidR="0091274C" w:rsidRPr="00114D20">
        <w:rPr>
          <w:rFonts w:ascii="Arial" w:hAnsi="Arial" w:cs="Arial"/>
          <w:color w:val="000000"/>
          <w:sz w:val="24"/>
          <w:szCs w:val="24"/>
        </w:rPr>
        <w:t>Jarman</w:t>
      </w:r>
      <w:proofErr w:type="spellEnd"/>
      <w:r w:rsidR="0091274C" w:rsidRPr="00114D20">
        <w:rPr>
          <w:rFonts w:ascii="Arial" w:hAnsi="Arial" w:cs="Arial"/>
          <w:color w:val="000000"/>
          <w:sz w:val="24"/>
          <w:szCs w:val="24"/>
        </w:rPr>
        <w:t xml:space="preserve"> was centrally involved in this as project researcher and is a co-author of today’s paper</w:t>
      </w:r>
      <w:r w:rsidR="00DE406C" w:rsidRPr="00114D20">
        <w:rPr>
          <w:rFonts w:ascii="Arial" w:hAnsi="Arial" w:cs="Arial"/>
          <w:color w:val="000000"/>
          <w:sz w:val="24"/>
          <w:szCs w:val="24"/>
        </w:rPr>
        <w:t xml:space="preserve"> (although unable to be with us</w:t>
      </w:r>
      <w:r w:rsidR="005F49CF" w:rsidRPr="00114D20">
        <w:rPr>
          <w:rFonts w:ascii="Arial" w:hAnsi="Arial" w:cs="Arial"/>
          <w:color w:val="000000"/>
          <w:sz w:val="24"/>
          <w:szCs w:val="24"/>
        </w:rPr>
        <w:t xml:space="preserve"> in person</w:t>
      </w:r>
      <w:r w:rsidR="00DE406C" w:rsidRPr="00114D20">
        <w:rPr>
          <w:rFonts w:ascii="Arial" w:hAnsi="Arial" w:cs="Arial"/>
          <w:color w:val="000000"/>
          <w:sz w:val="24"/>
          <w:szCs w:val="24"/>
        </w:rPr>
        <w:t>).</w:t>
      </w:r>
    </w:p>
    <w:p w14:paraId="75243B90" w14:textId="07A0E27A" w:rsidR="005F49CF" w:rsidRPr="00114D20" w:rsidRDefault="005F49CF" w:rsidP="00114D20">
      <w:pPr>
        <w:rPr>
          <w:rFonts w:ascii="Arial" w:hAnsi="Arial" w:cs="Arial"/>
          <w:color w:val="000000"/>
          <w:sz w:val="24"/>
          <w:szCs w:val="24"/>
        </w:rPr>
      </w:pPr>
      <w:r w:rsidRPr="00114D20">
        <w:rPr>
          <w:rFonts w:ascii="Arial" w:hAnsi="Arial" w:cs="Arial"/>
          <w:color w:val="000000"/>
          <w:sz w:val="24"/>
          <w:szCs w:val="24"/>
        </w:rPr>
        <w:t xml:space="preserve">Why did </w:t>
      </w:r>
      <w:proofErr w:type="spellStart"/>
      <w:r w:rsidRPr="00114D20">
        <w:rPr>
          <w:rFonts w:ascii="Arial" w:hAnsi="Arial" w:cs="Arial"/>
          <w:color w:val="000000"/>
          <w:sz w:val="24"/>
          <w:szCs w:val="24"/>
        </w:rPr>
        <w:t>HMPPS</w:t>
      </w:r>
      <w:proofErr w:type="spellEnd"/>
      <w:r w:rsidRPr="00114D20">
        <w:rPr>
          <w:rFonts w:ascii="Arial" w:hAnsi="Arial" w:cs="Arial"/>
          <w:color w:val="000000"/>
          <w:sz w:val="24"/>
          <w:szCs w:val="24"/>
        </w:rPr>
        <w:t xml:space="preserve"> commission it?</w:t>
      </w:r>
    </w:p>
    <w:p w14:paraId="12255025" w14:textId="5B856145" w:rsidR="00551C52" w:rsidRPr="00114D20" w:rsidRDefault="00A00188" w:rsidP="00114D20">
      <w:pPr>
        <w:pStyle w:val="ListParagraph"/>
        <w:numPr>
          <w:ilvl w:val="0"/>
          <w:numId w:val="4"/>
        </w:numPr>
        <w:rPr>
          <w:rFonts w:ascii="Arial" w:eastAsia="Calibri" w:hAnsi="Arial" w:cs="Arial"/>
          <w:color w:val="000000"/>
          <w:sz w:val="24"/>
          <w:szCs w:val="24"/>
        </w:rPr>
      </w:pPr>
      <w:r w:rsidRPr="00114D20">
        <w:rPr>
          <w:rFonts w:ascii="Arial" w:hAnsi="Arial" w:cs="Arial"/>
          <w:color w:val="000000"/>
          <w:sz w:val="24"/>
          <w:szCs w:val="24"/>
        </w:rPr>
        <w:t>W</w:t>
      </w:r>
      <w:r w:rsidR="00522A5A" w:rsidRPr="00114D20">
        <w:rPr>
          <w:rFonts w:ascii="Arial" w:hAnsi="Arial" w:cs="Arial"/>
          <w:color w:val="000000"/>
          <w:sz w:val="24"/>
          <w:szCs w:val="24"/>
        </w:rPr>
        <w:t xml:space="preserve">ider context. </w:t>
      </w:r>
      <w:r w:rsidR="005F49CF" w:rsidRPr="00114D20">
        <w:rPr>
          <w:rFonts w:ascii="Arial" w:hAnsi="Arial" w:cs="Arial"/>
          <w:color w:val="000000"/>
          <w:sz w:val="24"/>
          <w:szCs w:val="24"/>
        </w:rPr>
        <w:t xml:space="preserve">Because they were required to submit evidence to </w:t>
      </w:r>
      <w:proofErr w:type="spellStart"/>
      <w:r w:rsidR="005F49CF" w:rsidRPr="00114D20">
        <w:rPr>
          <w:rFonts w:ascii="Arial" w:hAnsi="Arial" w:cs="Arial"/>
          <w:color w:val="000000"/>
          <w:sz w:val="24"/>
          <w:szCs w:val="24"/>
        </w:rPr>
        <w:t>IICSA</w:t>
      </w:r>
      <w:proofErr w:type="spellEnd"/>
      <w:r w:rsidR="00522A5A" w:rsidRPr="00114D20">
        <w:rPr>
          <w:rFonts w:ascii="Arial" w:hAnsi="Arial" w:cs="Arial"/>
          <w:color w:val="000000"/>
          <w:sz w:val="24"/>
          <w:szCs w:val="24"/>
        </w:rPr>
        <w:t xml:space="preserve"> – specifically its investigations into </w:t>
      </w:r>
      <w:r w:rsidR="00546548" w:rsidRPr="00114D20">
        <w:rPr>
          <w:rFonts w:ascii="Arial" w:hAnsi="Arial" w:cs="Arial"/>
          <w:color w:val="000000"/>
          <w:sz w:val="24"/>
          <w:szCs w:val="24"/>
        </w:rPr>
        <w:t>c</w:t>
      </w:r>
      <w:r w:rsidR="005F49CF" w:rsidRPr="00114D20">
        <w:rPr>
          <w:rFonts w:ascii="Arial" w:hAnsi="Arial" w:cs="Arial"/>
          <w:color w:val="000000"/>
          <w:sz w:val="24"/>
          <w:szCs w:val="24"/>
        </w:rPr>
        <w:t>hild se</w:t>
      </w:r>
      <w:bookmarkStart w:id="0" w:name="_GoBack"/>
      <w:bookmarkEnd w:id="0"/>
      <w:r w:rsidR="005F49CF" w:rsidRPr="00114D20">
        <w:rPr>
          <w:rFonts w:ascii="Arial" w:hAnsi="Arial" w:cs="Arial"/>
          <w:color w:val="000000"/>
          <w:sz w:val="24"/>
          <w:szCs w:val="24"/>
        </w:rPr>
        <w:t>xual abuse in c</w:t>
      </w:r>
      <w:r w:rsidR="005F49CF" w:rsidRPr="00114D20">
        <w:rPr>
          <w:rFonts w:ascii="Arial" w:eastAsia="Calibri" w:hAnsi="Arial" w:cs="Arial"/>
          <w:color w:val="000000"/>
          <w:sz w:val="24"/>
          <w:szCs w:val="24"/>
        </w:rPr>
        <w:t>ustodial settings</w:t>
      </w:r>
      <w:r w:rsidR="00522A5A" w:rsidRPr="00114D20">
        <w:rPr>
          <w:rFonts w:ascii="Arial" w:eastAsia="Calibri" w:hAnsi="Arial" w:cs="Arial"/>
          <w:color w:val="000000"/>
          <w:sz w:val="24"/>
          <w:szCs w:val="24"/>
        </w:rPr>
        <w:t>, hearings for which took</w:t>
      </w:r>
      <w:r w:rsidR="005F49CF" w:rsidRPr="00114D20">
        <w:rPr>
          <w:rFonts w:ascii="Arial" w:eastAsia="Calibri" w:hAnsi="Arial" w:cs="Arial"/>
          <w:color w:val="000000"/>
          <w:sz w:val="24"/>
          <w:szCs w:val="24"/>
        </w:rPr>
        <w:t xml:space="preserve"> place </w:t>
      </w:r>
      <w:r w:rsidR="00522A5A" w:rsidRPr="00114D20">
        <w:rPr>
          <w:rFonts w:ascii="Arial" w:eastAsia="Calibri" w:hAnsi="Arial" w:cs="Arial"/>
          <w:color w:val="000000"/>
          <w:sz w:val="24"/>
          <w:szCs w:val="24"/>
        </w:rPr>
        <w:t xml:space="preserve">in </w:t>
      </w:r>
      <w:r w:rsidR="005F49CF" w:rsidRPr="00114D20">
        <w:rPr>
          <w:rFonts w:ascii="Arial" w:eastAsia="Calibri" w:hAnsi="Arial" w:cs="Arial"/>
          <w:color w:val="000000"/>
          <w:sz w:val="24"/>
          <w:szCs w:val="24"/>
        </w:rPr>
        <w:t xml:space="preserve">July </w:t>
      </w:r>
      <w:r w:rsidR="00522A5A" w:rsidRPr="00114D20">
        <w:rPr>
          <w:rFonts w:ascii="Arial" w:eastAsia="Calibri" w:hAnsi="Arial" w:cs="Arial"/>
          <w:color w:val="000000"/>
          <w:sz w:val="24"/>
          <w:szCs w:val="24"/>
        </w:rPr>
        <w:t>of last year (</w:t>
      </w:r>
      <w:r w:rsidR="005F49CF" w:rsidRPr="00114D20">
        <w:rPr>
          <w:rFonts w:ascii="Arial" w:eastAsia="Calibri" w:hAnsi="Arial" w:cs="Arial"/>
          <w:color w:val="000000"/>
          <w:sz w:val="24"/>
          <w:szCs w:val="24"/>
        </w:rPr>
        <w:t>2018</w:t>
      </w:r>
      <w:r w:rsidR="00522A5A" w:rsidRPr="00114D20">
        <w:rPr>
          <w:rFonts w:ascii="Arial" w:eastAsia="Calibri" w:hAnsi="Arial" w:cs="Arial"/>
          <w:color w:val="000000"/>
          <w:sz w:val="24"/>
          <w:szCs w:val="24"/>
        </w:rPr>
        <w:t>)</w:t>
      </w:r>
      <w:r w:rsidR="005F49CF" w:rsidRPr="00114D20">
        <w:rPr>
          <w:rFonts w:ascii="Arial" w:eastAsia="Calibri" w:hAnsi="Arial" w:cs="Arial"/>
          <w:color w:val="000000"/>
          <w:sz w:val="24"/>
          <w:szCs w:val="24"/>
        </w:rPr>
        <w:t xml:space="preserve">. The context for this was of course </w:t>
      </w:r>
      <w:proofErr w:type="spellStart"/>
      <w:r w:rsidR="005F49CF" w:rsidRPr="00114D20">
        <w:rPr>
          <w:rFonts w:ascii="Arial" w:eastAsia="Calibri" w:hAnsi="Arial" w:cs="Arial"/>
          <w:color w:val="000000"/>
          <w:sz w:val="24"/>
          <w:szCs w:val="24"/>
        </w:rPr>
        <w:t>HMPPS’s</w:t>
      </w:r>
      <w:proofErr w:type="spellEnd"/>
      <w:r w:rsidR="005F49CF" w:rsidRPr="00114D20">
        <w:rPr>
          <w:rFonts w:ascii="Arial" w:eastAsia="Calibri" w:hAnsi="Arial" w:cs="Arial"/>
          <w:color w:val="000000"/>
          <w:sz w:val="24"/>
          <w:szCs w:val="24"/>
        </w:rPr>
        <w:t xml:space="preserve"> responsibility for managing institutions caring for those under 18, both historically and in the present day.</w:t>
      </w:r>
      <w:r w:rsidR="005A0781" w:rsidRPr="00114D20">
        <w:rPr>
          <w:rFonts w:ascii="Arial" w:eastAsia="Calibri" w:hAnsi="Arial" w:cs="Arial"/>
          <w:color w:val="000000"/>
          <w:sz w:val="24"/>
          <w:szCs w:val="24"/>
        </w:rPr>
        <w:t xml:space="preserve"> </w:t>
      </w:r>
    </w:p>
    <w:p w14:paraId="0AE1C6F7" w14:textId="5EB9EAEE" w:rsidR="00A00188" w:rsidRPr="00114D20" w:rsidRDefault="005A0781" w:rsidP="00114D20">
      <w:pPr>
        <w:pStyle w:val="ListParagraph"/>
        <w:numPr>
          <w:ilvl w:val="0"/>
          <w:numId w:val="4"/>
        </w:numPr>
        <w:rPr>
          <w:rFonts w:ascii="Arial" w:eastAsia="Calibri" w:hAnsi="Arial" w:cs="Arial"/>
          <w:color w:val="000000"/>
          <w:sz w:val="24"/>
          <w:szCs w:val="24"/>
        </w:rPr>
      </w:pPr>
      <w:r w:rsidRPr="00114D20">
        <w:rPr>
          <w:rFonts w:ascii="Arial" w:eastAsia="Calibri" w:hAnsi="Arial" w:cs="Arial"/>
          <w:color w:val="000000"/>
          <w:sz w:val="24"/>
          <w:szCs w:val="24"/>
        </w:rPr>
        <w:t>Specific n</w:t>
      </w:r>
      <w:r w:rsidR="00522A5A" w:rsidRPr="00114D20">
        <w:rPr>
          <w:rFonts w:ascii="Arial" w:eastAsia="Calibri" w:hAnsi="Arial" w:cs="Arial"/>
          <w:color w:val="000000"/>
          <w:sz w:val="24"/>
          <w:szCs w:val="24"/>
        </w:rPr>
        <w:t>eed to contract out</w:t>
      </w:r>
      <w:r w:rsidRPr="00114D20">
        <w:rPr>
          <w:rFonts w:ascii="Arial" w:eastAsia="Calibri" w:hAnsi="Arial" w:cs="Arial"/>
          <w:color w:val="000000"/>
          <w:sz w:val="24"/>
          <w:szCs w:val="24"/>
        </w:rPr>
        <w:t>.</w:t>
      </w:r>
      <w:r w:rsidR="00522A5A" w:rsidRPr="00114D20">
        <w:rPr>
          <w:rFonts w:ascii="Arial" w:eastAsia="Calibri" w:hAnsi="Arial" w:cs="Arial"/>
          <w:color w:val="000000"/>
          <w:sz w:val="24"/>
          <w:szCs w:val="24"/>
        </w:rPr>
        <w:t xml:space="preserve"> </w:t>
      </w:r>
      <w:proofErr w:type="spellStart"/>
      <w:r w:rsidR="00522A5A" w:rsidRPr="00114D20">
        <w:rPr>
          <w:rFonts w:ascii="Arial" w:eastAsia="Calibri" w:hAnsi="Arial" w:cs="Arial"/>
          <w:color w:val="000000"/>
          <w:sz w:val="24"/>
          <w:szCs w:val="24"/>
        </w:rPr>
        <w:t>HMPPS</w:t>
      </w:r>
      <w:proofErr w:type="spellEnd"/>
      <w:r w:rsidR="00522A5A" w:rsidRPr="00114D20">
        <w:rPr>
          <w:rFonts w:ascii="Arial" w:eastAsia="Calibri" w:hAnsi="Arial" w:cs="Arial"/>
          <w:color w:val="000000"/>
          <w:sz w:val="24"/>
          <w:szCs w:val="24"/>
        </w:rPr>
        <w:t xml:space="preserve"> commissioned our report </w:t>
      </w:r>
      <w:r w:rsidR="00A00188" w:rsidRPr="00114D20">
        <w:rPr>
          <w:rFonts w:ascii="Arial" w:eastAsia="Calibri" w:hAnsi="Arial" w:cs="Arial"/>
          <w:color w:val="000000"/>
          <w:sz w:val="24"/>
          <w:szCs w:val="24"/>
        </w:rPr>
        <w:t xml:space="preserve">precisely because </w:t>
      </w:r>
      <w:r w:rsidRPr="00114D20">
        <w:rPr>
          <w:rFonts w:ascii="Arial" w:eastAsia="Calibri" w:hAnsi="Arial" w:cs="Arial"/>
          <w:color w:val="000000"/>
          <w:sz w:val="24"/>
          <w:szCs w:val="24"/>
        </w:rPr>
        <w:t xml:space="preserve">they realised early on that there was </w:t>
      </w:r>
      <w:r w:rsidR="00FE7C58" w:rsidRPr="00114D20">
        <w:rPr>
          <w:rFonts w:ascii="Arial" w:eastAsia="Calibri" w:hAnsi="Arial" w:cs="Arial"/>
          <w:color w:val="000000"/>
          <w:sz w:val="24"/>
          <w:szCs w:val="24"/>
        </w:rPr>
        <w:t xml:space="preserve">a very significant lack of </w:t>
      </w:r>
      <w:r w:rsidR="00522A5A" w:rsidRPr="00114D20">
        <w:rPr>
          <w:rFonts w:ascii="Arial" w:eastAsia="Calibri" w:hAnsi="Arial" w:cs="Arial"/>
          <w:color w:val="000000"/>
          <w:sz w:val="24"/>
          <w:szCs w:val="24"/>
        </w:rPr>
        <w:t>‘</w:t>
      </w:r>
      <w:r w:rsidR="00FE7C58" w:rsidRPr="00114D20">
        <w:rPr>
          <w:rFonts w:ascii="Arial" w:eastAsia="Calibri" w:hAnsi="Arial" w:cs="Arial"/>
          <w:color w:val="000000"/>
          <w:sz w:val="24"/>
          <w:szCs w:val="24"/>
        </w:rPr>
        <w:t>institutional memory</w:t>
      </w:r>
      <w:r w:rsidR="00522A5A" w:rsidRPr="00114D20">
        <w:rPr>
          <w:rFonts w:ascii="Arial" w:eastAsia="Calibri" w:hAnsi="Arial" w:cs="Arial"/>
          <w:color w:val="000000"/>
          <w:sz w:val="24"/>
          <w:szCs w:val="24"/>
        </w:rPr>
        <w:t>’</w:t>
      </w:r>
      <w:r w:rsidR="00A00188" w:rsidRPr="00114D20">
        <w:rPr>
          <w:rFonts w:ascii="Arial" w:eastAsia="Calibri" w:hAnsi="Arial" w:cs="Arial"/>
          <w:color w:val="000000"/>
          <w:sz w:val="24"/>
          <w:szCs w:val="24"/>
        </w:rPr>
        <w:t xml:space="preserve"> and there was lack of internal capacity to retrieve it</w:t>
      </w:r>
      <w:r w:rsidR="00FE7C58" w:rsidRPr="00114D20">
        <w:rPr>
          <w:rFonts w:ascii="Arial" w:eastAsia="Calibri" w:hAnsi="Arial" w:cs="Arial"/>
          <w:color w:val="000000"/>
          <w:sz w:val="24"/>
          <w:szCs w:val="24"/>
        </w:rPr>
        <w:t>.</w:t>
      </w:r>
      <w:r w:rsidRPr="00114D20">
        <w:rPr>
          <w:rFonts w:ascii="Arial" w:eastAsia="Calibri" w:hAnsi="Arial" w:cs="Arial"/>
          <w:color w:val="000000"/>
          <w:sz w:val="24"/>
          <w:szCs w:val="24"/>
        </w:rPr>
        <w:t xml:space="preserve"> This lack</w:t>
      </w:r>
      <w:r w:rsidR="00546548" w:rsidRPr="00114D20">
        <w:rPr>
          <w:rFonts w:ascii="Arial" w:eastAsia="Calibri" w:hAnsi="Arial" w:cs="Arial"/>
          <w:color w:val="000000"/>
          <w:sz w:val="24"/>
          <w:szCs w:val="24"/>
        </w:rPr>
        <w:t xml:space="preserve"> is the product of </w:t>
      </w:r>
      <w:proofErr w:type="gramStart"/>
      <w:r w:rsidR="00546548" w:rsidRPr="00114D20">
        <w:rPr>
          <w:rFonts w:ascii="Arial" w:eastAsia="Calibri" w:hAnsi="Arial" w:cs="Arial"/>
          <w:color w:val="000000"/>
          <w:sz w:val="24"/>
          <w:szCs w:val="24"/>
        </w:rPr>
        <w:t xml:space="preserve">a </w:t>
      </w:r>
      <w:r w:rsidRPr="00114D20">
        <w:rPr>
          <w:rFonts w:ascii="Arial" w:eastAsia="Calibri" w:hAnsi="Arial" w:cs="Arial"/>
          <w:color w:val="000000"/>
          <w:sz w:val="24"/>
          <w:szCs w:val="24"/>
        </w:rPr>
        <w:t>number of</w:t>
      </w:r>
      <w:proofErr w:type="gramEnd"/>
      <w:r w:rsidRPr="00114D20">
        <w:rPr>
          <w:rFonts w:ascii="Arial" w:eastAsia="Calibri" w:hAnsi="Arial" w:cs="Arial"/>
          <w:color w:val="000000"/>
          <w:sz w:val="24"/>
          <w:szCs w:val="24"/>
        </w:rPr>
        <w:t xml:space="preserve"> </w:t>
      </w:r>
      <w:r w:rsidR="00546548" w:rsidRPr="00114D20">
        <w:rPr>
          <w:rFonts w:ascii="Arial" w:eastAsia="Calibri" w:hAnsi="Arial" w:cs="Arial"/>
          <w:color w:val="000000"/>
          <w:sz w:val="24"/>
          <w:szCs w:val="24"/>
        </w:rPr>
        <w:t>factors</w:t>
      </w:r>
      <w:r w:rsidRPr="00114D20">
        <w:rPr>
          <w:rFonts w:ascii="Arial" w:eastAsia="Calibri" w:hAnsi="Arial" w:cs="Arial"/>
          <w:color w:val="000000"/>
          <w:sz w:val="24"/>
          <w:szCs w:val="24"/>
        </w:rPr>
        <w:t xml:space="preserve">. a) the very significant reshuffling, reconstituting and rebadging of government departments over the last 15 years (including the creation in 2007 of the Ministry of Justice under which </w:t>
      </w:r>
      <w:proofErr w:type="spellStart"/>
      <w:r w:rsidRPr="00114D20">
        <w:rPr>
          <w:rFonts w:ascii="Arial" w:eastAsia="Calibri" w:hAnsi="Arial" w:cs="Arial"/>
          <w:color w:val="000000"/>
          <w:sz w:val="24"/>
          <w:szCs w:val="24"/>
        </w:rPr>
        <w:t>H</w:t>
      </w:r>
      <w:r w:rsidR="00546548" w:rsidRPr="00114D20">
        <w:rPr>
          <w:rFonts w:ascii="Arial" w:eastAsia="Calibri" w:hAnsi="Arial" w:cs="Arial"/>
          <w:color w:val="000000"/>
          <w:sz w:val="24"/>
          <w:szCs w:val="24"/>
        </w:rPr>
        <w:t>M</w:t>
      </w:r>
      <w:r w:rsidRPr="00114D20">
        <w:rPr>
          <w:rFonts w:ascii="Arial" w:eastAsia="Calibri" w:hAnsi="Arial" w:cs="Arial"/>
          <w:color w:val="000000"/>
          <w:sz w:val="24"/>
          <w:szCs w:val="24"/>
        </w:rPr>
        <w:t>PPS</w:t>
      </w:r>
      <w:proofErr w:type="spellEnd"/>
      <w:r w:rsidRPr="00114D20">
        <w:rPr>
          <w:rFonts w:ascii="Arial" w:eastAsia="Calibri" w:hAnsi="Arial" w:cs="Arial"/>
          <w:color w:val="000000"/>
          <w:sz w:val="24"/>
          <w:szCs w:val="24"/>
        </w:rPr>
        <w:t xml:space="preserve"> now falls, and the renaming of what was </w:t>
      </w:r>
      <w:proofErr w:type="spellStart"/>
      <w:r w:rsidRPr="00114D20">
        <w:rPr>
          <w:rFonts w:ascii="Arial" w:eastAsia="Calibri" w:hAnsi="Arial" w:cs="Arial"/>
          <w:color w:val="000000"/>
          <w:sz w:val="24"/>
          <w:szCs w:val="24"/>
        </w:rPr>
        <w:t>NOMS</w:t>
      </w:r>
      <w:proofErr w:type="spellEnd"/>
      <w:r w:rsidRPr="00114D20">
        <w:rPr>
          <w:rFonts w:ascii="Arial" w:eastAsia="Calibri" w:hAnsi="Arial" w:cs="Arial"/>
          <w:color w:val="000000"/>
          <w:sz w:val="24"/>
          <w:szCs w:val="24"/>
        </w:rPr>
        <w:t xml:space="preserve"> - National Offender Management Service – as </w:t>
      </w:r>
      <w:proofErr w:type="spellStart"/>
      <w:r w:rsidRPr="00114D20">
        <w:rPr>
          <w:rFonts w:ascii="Arial" w:eastAsia="Calibri" w:hAnsi="Arial" w:cs="Arial"/>
          <w:color w:val="000000"/>
          <w:sz w:val="24"/>
          <w:szCs w:val="24"/>
        </w:rPr>
        <w:t>HMPPS</w:t>
      </w:r>
      <w:proofErr w:type="spellEnd"/>
      <w:r w:rsidRPr="00114D20">
        <w:rPr>
          <w:rFonts w:ascii="Arial" w:eastAsia="Calibri" w:hAnsi="Arial" w:cs="Arial"/>
          <w:color w:val="000000"/>
          <w:sz w:val="24"/>
          <w:szCs w:val="24"/>
        </w:rPr>
        <w:t xml:space="preserve"> in 2018).  </w:t>
      </w:r>
      <w:r w:rsidR="00072024" w:rsidRPr="00114D20">
        <w:rPr>
          <w:rFonts w:ascii="Arial" w:eastAsia="Calibri" w:hAnsi="Arial" w:cs="Arial"/>
          <w:color w:val="000000"/>
          <w:sz w:val="24"/>
          <w:szCs w:val="24"/>
        </w:rPr>
        <w:t xml:space="preserve">b) </w:t>
      </w:r>
      <w:r w:rsidRPr="00114D20">
        <w:rPr>
          <w:rFonts w:ascii="Arial" w:eastAsia="Calibri" w:hAnsi="Arial" w:cs="Arial"/>
          <w:color w:val="000000"/>
          <w:sz w:val="24"/>
          <w:szCs w:val="24"/>
        </w:rPr>
        <w:t>There has also been a high churn of civil servants in the new millennium (experience</w:t>
      </w:r>
      <w:r w:rsidR="00A00188" w:rsidRPr="00114D20">
        <w:rPr>
          <w:rFonts w:ascii="Arial" w:eastAsia="Calibri" w:hAnsi="Arial" w:cs="Arial"/>
          <w:color w:val="000000"/>
          <w:sz w:val="24"/>
          <w:szCs w:val="24"/>
        </w:rPr>
        <w:t>d</w:t>
      </w:r>
      <w:r w:rsidRPr="00114D20">
        <w:rPr>
          <w:rFonts w:ascii="Arial" w:eastAsia="Calibri" w:hAnsi="Arial" w:cs="Arial"/>
          <w:color w:val="000000"/>
          <w:sz w:val="24"/>
          <w:szCs w:val="24"/>
        </w:rPr>
        <w:t xml:space="preserve"> and acknowledged across most govt depts). </w:t>
      </w:r>
      <w:r w:rsidR="008330AD" w:rsidRPr="00114D20">
        <w:rPr>
          <w:rFonts w:ascii="Arial" w:eastAsia="Calibri" w:hAnsi="Arial" w:cs="Arial"/>
          <w:color w:val="000000"/>
          <w:sz w:val="24"/>
          <w:szCs w:val="24"/>
        </w:rPr>
        <w:t xml:space="preserve">Even </w:t>
      </w:r>
      <w:r w:rsidR="00A00188" w:rsidRPr="00114D20">
        <w:rPr>
          <w:rFonts w:ascii="Arial" w:eastAsia="Calibri" w:hAnsi="Arial" w:cs="Arial"/>
          <w:color w:val="000000"/>
          <w:sz w:val="24"/>
          <w:szCs w:val="24"/>
        </w:rPr>
        <w:t>whilst our work was being commissioned</w:t>
      </w:r>
      <w:r w:rsidR="008330AD" w:rsidRPr="00114D20">
        <w:rPr>
          <w:rFonts w:ascii="Arial" w:eastAsia="Calibri" w:hAnsi="Arial" w:cs="Arial"/>
          <w:color w:val="000000"/>
          <w:sz w:val="24"/>
          <w:szCs w:val="24"/>
        </w:rPr>
        <w:t>, the</w:t>
      </w:r>
      <w:r w:rsidR="00A00188" w:rsidRPr="00114D20">
        <w:rPr>
          <w:rFonts w:ascii="Arial" w:eastAsia="Calibri" w:hAnsi="Arial" w:cs="Arial"/>
          <w:color w:val="000000"/>
          <w:sz w:val="24"/>
          <w:szCs w:val="24"/>
        </w:rPr>
        <w:t xml:space="preserve"> contact</w:t>
      </w:r>
      <w:r w:rsidR="008330AD" w:rsidRPr="00114D20">
        <w:rPr>
          <w:rFonts w:ascii="Arial" w:eastAsia="Calibri" w:hAnsi="Arial" w:cs="Arial"/>
          <w:color w:val="000000"/>
          <w:sz w:val="24"/>
          <w:szCs w:val="24"/>
        </w:rPr>
        <w:t xml:space="preserve"> person who has been central to its commissioning was moved off to the Brexit offic</w:t>
      </w:r>
      <w:r w:rsidRPr="00114D20">
        <w:rPr>
          <w:rFonts w:ascii="Arial" w:eastAsia="Calibri" w:hAnsi="Arial" w:cs="Arial"/>
          <w:color w:val="000000"/>
          <w:sz w:val="24"/>
          <w:szCs w:val="24"/>
        </w:rPr>
        <w:t>e</w:t>
      </w:r>
      <w:r w:rsidR="008330AD" w:rsidRPr="00114D20">
        <w:rPr>
          <w:rFonts w:ascii="Arial" w:eastAsia="Calibri" w:hAnsi="Arial" w:cs="Arial"/>
          <w:color w:val="000000"/>
          <w:sz w:val="24"/>
          <w:szCs w:val="24"/>
        </w:rPr>
        <w:t>.</w:t>
      </w:r>
      <w:r w:rsidRPr="00114D20">
        <w:rPr>
          <w:rFonts w:ascii="Arial" w:eastAsia="Calibri" w:hAnsi="Arial" w:cs="Arial"/>
          <w:color w:val="000000"/>
          <w:sz w:val="24"/>
          <w:szCs w:val="24"/>
        </w:rPr>
        <w:t xml:space="preserve"> </w:t>
      </w:r>
      <w:r w:rsidR="00072024" w:rsidRPr="00114D20">
        <w:rPr>
          <w:rFonts w:ascii="Arial" w:eastAsia="Calibri" w:hAnsi="Arial" w:cs="Arial"/>
          <w:color w:val="000000"/>
          <w:sz w:val="24"/>
          <w:szCs w:val="24"/>
        </w:rPr>
        <w:t xml:space="preserve">c) </w:t>
      </w:r>
      <w:r w:rsidRPr="00114D20">
        <w:rPr>
          <w:rFonts w:ascii="Arial" w:eastAsia="Calibri" w:hAnsi="Arial" w:cs="Arial"/>
          <w:color w:val="000000"/>
          <w:sz w:val="24"/>
          <w:szCs w:val="24"/>
        </w:rPr>
        <w:t xml:space="preserve">There have been </w:t>
      </w:r>
      <w:r w:rsidR="00072024" w:rsidRPr="00114D20">
        <w:rPr>
          <w:rFonts w:ascii="Arial" w:eastAsia="Calibri" w:hAnsi="Arial" w:cs="Arial"/>
          <w:color w:val="000000"/>
          <w:sz w:val="24"/>
          <w:szCs w:val="24"/>
        </w:rPr>
        <w:t xml:space="preserve">very significant </w:t>
      </w:r>
      <w:r w:rsidRPr="00114D20">
        <w:rPr>
          <w:rFonts w:ascii="Arial" w:eastAsia="Calibri" w:hAnsi="Arial" w:cs="Arial"/>
          <w:color w:val="000000"/>
          <w:sz w:val="24"/>
          <w:szCs w:val="24"/>
        </w:rPr>
        <w:t>changes in working practices and record keeping</w:t>
      </w:r>
      <w:r w:rsidR="00072024" w:rsidRPr="00114D20">
        <w:rPr>
          <w:rFonts w:ascii="Arial" w:eastAsia="Calibri" w:hAnsi="Arial" w:cs="Arial"/>
          <w:color w:val="000000"/>
          <w:sz w:val="24"/>
          <w:szCs w:val="24"/>
        </w:rPr>
        <w:t xml:space="preserve"> systems</w:t>
      </w:r>
      <w:r w:rsidR="00A00188" w:rsidRPr="00114D20">
        <w:rPr>
          <w:rFonts w:ascii="Arial" w:eastAsia="Calibri" w:hAnsi="Arial" w:cs="Arial"/>
          <w:color w:val="000000"/>
          <w:sz w:val="24"/>
          <w:szCs w:val="24"/>
        </w:rPr>
        <w:t xml:space="preserve"> within the civil service</w:t>
      </w:r>
      <w:r w:rsidRPr="00114D20">
        <w:rPr>
          <w:rFonts w:ascii="Arial" w:eastAsia="Calibri" w:hAnsi="Arial" w:cs="Arial"/>
          <w:color w:val="000000"/>
          <w:sz w:val="24"/>
          <w:szCs w:val="24"/>
        </w:rPr>
        <w:t xml:space="preserve">. </w:t>
      </w:r>
      <w:r w:rsidR="00786B6A" w:rsidRPr="00114D20">
        <w:rPr>
          <w:rFonts w:ascii="Arial" w:eastAsia="Calibri" w:hAnsi="Arial" w:cs="Arial"/>
          <w:color w:val="000000"/>
          <w:sz w:val="24"/>
          <w:szCs w:val="24"/>
        </w:rPr>
        <w:t xml:space="preserve"> </w:t>
      </w:r>
      <w:r w:rsidR="00005E0A" w:rsidRPr="00114D20">
        <w:rPr>
          <w:rFonts w:ascii="Arial" w:eastAsia="Calibri" w:hAnsi="Arial" w:cs="Arial"/>
          <w:color w:val="000000"/>
          <w:sz w:val="24"/>
          <w:szCs w:val="24"/>
        </w:rPr>
        <w:t>Those of you who have worked on</w:t>
      </w:r>
      <w:r w:rsidRPr="00114D20">
        <w:rPr>
          <w:rFonts w:ascii="Arial" w:eastAsia="Calibri" w:hAnsi="Arial" w:cs="Arial"/>
          <w:color w:val="000000"/>
          <w:sz w:val="24"/>
          <w:szCs w:val="24"/>
        </w:rPr>
        <w:t xml:space="preserve"> the</w:t>
      </w:r>
      <w:r w:rsidR="00005E0A" w:rsidRPr="00114D20">
        <w:rPr>
          <w:rFonts w:ascii="Arial" w:eastAsia="Calibri" w:hAnsi="Arial" w:cs="Arial"/>
          <w:color w:val="000000"/>
          <w:sz w:val="24"/>
          <w:szCs w:val="24"/>
        </w:rPr>
        <w:t xml:space="preserve"> </w:t>
      </w:r>
      <w:r w:rsidRPr="00114D20">
        <w:rPr>
          <w:rFonts w:ascii="Arial" w:eastAsia="Calibri" w:hAnsi="Arial" w:cs="Arial"/>
          <w:color w:val="000000"/>
          <w:sz w:val="24"/>
          <w:szCs w:val="24"/>
        </w:rPr>
        <w:t xml:space="preserve">policy files carefully curated by previous generations of civil servants </w:t>
      </w:r>
      <w:r w:rsidR="00546548" w:rsidRPr="00114D20">
        <w:rPr>
          <w:rFonts w:ascii="Arial" w:eastAsia="Calibri" w:hAnsi="Arial" w:cs="Arial"/>
          <w:color w:val="000000"/>
          <w:sz w:val="24"/>
          <w:szCs w:val="24"/>
        </w:rPr>
        <w:t>in</w:t>
      </w:r>
      <w:r w:rsidRPr="00114D20">
        <w:rPr>
          <w:rFonts w:ascii="Arial" w:eastAsia="Calibri" w:hAnsi="Arial" w:cs="Arial"/>
          <w:color w:val="000000"/>
          <w:sz w:val="24"/>
          <w:szCs w:val="24"/>
        </w:rPr>
        <w:t xml:space="preserve"> the  mid </w:t>
      </w:r>
      <w:proofErr w:type="spellStart"/>
      <w:r w:rsidRPr="00114D20">
        <w:rPr>
          <w:rFonts w:ascii="Arial" w:eastAsia="Calibri" w:hAnsi="Arial" w:cs="Arial"/>
          <w:color w:val="000000"/>
          <w:sz w:val="24"/>
          <w:szCs w:val="24"/>
        </w:rPr>
        <w:t>C20th</w:t>
      </w:r>
      <w:proofErr w:type="spellEnd"/>
      <w:r w:rsidRPr="00114D20">
        <w:rPr>
          <w:rFonts w:ascii="Arial" w:eastAsia="Calibri" w:hAnsi="Arial" w:cs="Arial"/>
          <w:color w:val="000000"/>
          <w:sz w:val="24"/>
          <w:szCs w:val="24"/>
        </w:rPr>
        <w:t xml:space="preserve"> (using the docket system</w:t>
      </w:r>
      <w:r w:rsidR="00072024" w:rsidRPr="00114D20">
        <w:rPr>
          <w:rFonts w:ascii="Arial" w:eastAsia="Calibri" w:hAnsi="Arial" w:cs="Arial"/>
          <w:color w:val="000000"/>
          <w:sz w:val="24"/>
          <w:szCs w:val="24"/>
        </w:rPr>
        <w:t xml:space="preserve"> in which comments were recorded in carefully filed memos passed between individuals </w:t>
      </w:r>
      <w:r w:rsidR="00072024" w:rsidRPr="00114D20">
        <w:rPr>
          <w:rFonts w:ascii="Arial" w:eastAsia="Calibri" w:hAnsi="Arial" w:cs="Arial"/>
          <w:color w:val="000000"/>
          <w:sz w:val="24"/>
          <w:szCs w:val="24"/>
        </w:rPr>
        <w:lastRenderedPageBreak/>
        <w:t>and down across the years</w:t>
      </w:r>
      <w:r w:rsidRPr="00114D20">
        <w:rPr>
          <w:rFonts w:ascii="Arial" w:eastAsia="Calibri" w:hAnsi="Arial" w:cs="Arial"/>
          <w:color w:val="000000"/>
          <w:sz w:val="24"/>
          <w:szCs w:val="24"/>
        </w:rPr>
        <w:t xml:space="preserve">) </w:t>
      </w:r>
      <w:r w:rsidR="00005E0A" w:rsidRPr="00114D20">
        <w:rPr>
          <w:rFonts w:ascii="Arial" w:eastAsia="Calibri" w:hAnsi="Arial" w:cs="Arial"/>
          <w:color w:val="000000"/>
          <w:sz w:val="24"/>
          <w:szCs w:val="24"/>
        </w:rPr>
        <w:t>will be aware of th</w:t>
      </w:r>
      <w:r w:rsidR="000265C9" w:rsidRPr="00114D20">
        <w:rPr>
          <w:rFonts w:ascii="Arial" w:eastAsia="Calibri" w:hAnsi="Arial" w:cs="Arial"/>
          <w:color w:val="000000"/>
          <w:sz w:val="24"/>
          <w:szCs w:val="24"/>
        </w:rPr>
        <w:t xml:space="preserve">e sense of being </w:t>
      </w:r>
      <w:r w:rsidR="00D279B9">
        <w:rPr>
          <w:rFonts w:ascii="Arial" w:eastAsia="Calibri" w:hAnsi="Arial" w:cs="Arial"/>
          <w:color w:val="000000"/>
          <w:sz w:val="24"/>
          <w:szCs w:val="24"/>
        </w:rPr>
        <w:t xml:space="preserve">a </w:t>
      </w:r>
      <w:r w:rsidR="000265C9" w:rsidRPr="00114D20">
        <w:rPr>
          <w:rFonts w:ascii="Arial" w:eastAsia="Calibri" w:hAnsi="Arial" w:cs="Arial"/>
          <w:color w:val="000000"/>
          <w:sz w:val="24"/>
          <w:szCs w:val="24"/>
        </w:rPr>
        <w:t>fly on the wall</w:t>
      </w:r>
      <w:r w:rsidR="00D279B9">
        <w:rPr>
          <w:rFonts w:ascii="Arial" w:eastAsia="Calibri" w:hAnsi="Arial" w:cs="Arial"/>
          <w:color w:val="000000"/>
          <w:sz w:val="24"/>
          <w:szCs w:val="24"/>
        </w:rPr>
        <w:t xml:space="preserve"> to this</w:t>
      </w:r>
      <w:r w:rsidR="000265C9" w:rsidRPr="00114D20">
        <w:rPr>
          <w:rFonts w:ascii="Arial" w:eastAsia="Calibri" w:hAnsi="Arial" w:cs="Arial"/>
          <w:color w:val="000000"/>
          <w:sz w:val="24"/>
          <w:szCs w:val="24"/>
        </w:rPr>
        <w:t xml:space="preserve"> (a method which is now long past). </w:t>
      </w:r>
      <w:r w:rsidR="00072024" w:rsidRPr="00114D20">
        <w:rPr>
          <w:rFonts w:ascii="Arial" w:eastAsia="Calibri" w:hAnsi="Arial" w:cs="Arial"/>
          <w:color w:val="000000"/>
          <w:sz w:val="24"/>
          <w:szCs w:val="24"/>
        </w:rPr>
        <w:t xml:space="preserve">d) </w:t>
      </w:r>
      <w:r w:rsidR="00A00188" w:rsidRPr="00114D20">
        <w:rPr>
          <w:rFonts w:ascii="Arial" w:eastAsia="Calibri" w:hAnsi="Arial" w:cs="Arial"/>
          <w:color w:val="000000"/>
          <w:sz w:val="24"/>
          <w:szCs w:val="24"/>
        </w:rPr>
        <w:t>Finally</w:t>
      </w:r>
      <w:r w:rsidR="00072024" w:rsidRPr="00114D20">
        <w:rPr>
          <w:rFonts w:ascii="Arial" w:eastAsia="Calibri" w:hAnsi="Arial" w:cs="Arial"/>
          <w:color w:val="000000"/>
          <w:sz w:val="24"/>
          <w:szCs w:val="24"/>
        </w:rPr>
        <w:t xml:space="preserve">, in the context of </w:t>
      </w:r>
      <w:r w:rsidR="009A49EB" w:rsidRPr="00114D20">
        <w:rPr>
          <w:rFonts w:ascii="Arial" w:eastAsia="Calibri" w:hAnsi="Arial" w:cs="Arial"/>
          <w:color w:val="000000"/>
          <w:sz w:val="24"/>
          <w:szCs w:val="24"/>
        </w:rPr>
        <w:t>the secure estate</w:t>
      </w:r>
      <w:r w:rsidR="00072024" w:rsidRPr="00114D20">
        <w:rPr>
          <w:rFonts w:ascii="Arial" w:eastAsia="Calibri" w:hAnsi="Arial" w:cs="Arial"/>
          <w:color w:val="000000"/>
          <w:sz w:val="24"/>
          <w:szCs w:val="24"/>
        </w:rPr>
        <w:t xml:space="preserve"> we are not </w:t>
      </w:r>
      <w:r w:rsidR="009A49EB" w:rsidRPr="00114D20">
        <w:rPr>
          <w:rFonts w:ascii="Arial" w:eastAsia="Calibri" w:hAnsi="Arial" w:cs="Arial"/>
          <w:color w:val="000000"/>
          <w:sz w:val="24"/>
          <w:szCs w:val="24"/>
        </w:rPr>
        <w:t xml:space="preserve">necessarily </w:t>
      </w:r>
      <w:r w:rsidR="00072024" w:rsidRPr="00114D20">
        <w:rPr>
          <w:rFonts w:ascii="Arial" w:eastAsia="Calibri" w:hAnsi="Arial" w:cs="Arial"/>
          <w:color w:val="000000"/>
          <w:sz w:val="24"/>
          <w:szCs w:val="24"/>
        </w:rPr>
        <w:t xml:space="preserve">talking about a coherent body of institutions </w:t>
      </w:r>
      <w:r w:rsidR="009A49EB" w:rsidRPr="00114D20">
        <w:rPr>
          <w:rFonts w:ascii="Arial" w:eastAsia="Calibri" w:hAnsi="Arial" w:cs="Arial"/>
          <w:color w:val="000000"/>
          <w:sz w:val="24"/>
          <w:szCs w:val="24"/>
        </w:rPr>
        <w:t xml:space="preserve">for under </w:t>
      </w:r>
      <w:proofErr w:type="spellStart"/>
      <w:r w:rsidR="009A49EB" w:rsidRPr="00114D20">
        <w:rPr>
          <w:rFonts w:ascii="Arial" w:eastAsia="Calibri" w:hAnsi="Arial" w:cs="Arial"/>
          <w:color w:val="000000"/>
          <w:sz w:val="24"/>
          <w:szCs w:val="24"/>
        </w:rPr>
        <w:t>18s</w:t>
      </w:r>
      <w:proofErr w:type="spellEnd"/>
      <w:r w:rsidR="009A49EB" w:rsidRPr="00114D20">
        <w:rPr>
          <w:rFonts w:ascii="Arial" w:eastAsia="Calibri" w:hAnsi="Arial" w:cs="Arial"/>
          <w:color w:val="000000"/>
          <w:sz w:val="24"/>
          <w:szCs w:val="24"/>
        </w:rPr>
        <w:t xml:space="preserve"> </w:t>
      </w:r>
      <w:r w:rsidR="00A00188" w:rsidRPr="00114D20">
        <w:rPr>
          <w:rFonts w:ascii="Arial" w:eastAsia="Calibri" w:hAnsi="Arial" w:cs="Arial"/>
          <w:color w:val="000000"/>
          <w:sz w:val="24"/>
          <w:szCs w:val="24"/>
        </w:rPr>
        <w:t xml:space="preserve">about which one might have a ‘memory’: </w:t>
      </w:r>
      <w:r w:rsidR="009A49EB" w:rsidRPr="00114D20">
        <w:rPr>
          <w:rFonts w:ascii="Arial" w:eastAsia="Calibri" w:hAnsi="Arial" w:cs="Arial"/>
          <w:color w:val="000000"/>
          <w:sz w:val="24"/>
          <w:szCs w:val="24"/>
        </w:rPr>
        <w:t xml:space="preserve">rather </w:t>
      </w:r>
      <w:r w:rsidR="000265C9" w:rsidRPr="00114D20">
        <w:rPr>
          <w:rFonts w:ascii="Arial" w:eastAsia="Calibri" w:hAnsi="Arial" w:cs="Arial"/>
          <w:color w:val="000000"/>
          <w:sz w:val="24"/>
          <w:szCs w:val="24"/>
        </w:rPr>
        <w:t xml:space="preserve">there was </w:t>
      </w:r>
      <w:r w:rsidR="009A49EB" w:rsidRPr="00114D20">
        <w:rPr>
          <w:rFonts w:ascii="Arial" w:eastAsia="Calibri" w:hAnsi="Arial" w:cs="Arial"/>
          <w:color w:val="000000"/>
          <w:sz w:val="24"/>
          <w:szCs w:val="24"/>
        </w:rPr>
        <w:t>an</w:t>
      </w:r>
      <w:r w:rsidR="00072024" w:rsidRPr="00114D20">
        <w:rPr>
          <w:rFonts w:ascii="Arial" w:eastAsia="Calibri" w:hAnsi="Arial" w:cs="Arial"/>
          <w:color w:val="000000"/>
          <w:sz w:val="24"/>
          <w:szCs w:val="24"/>
        </w:rPr>
        <w:t xml:space="preserve"> almost constantly shifting landscape </w:t>
      </w:r>
      <w:r w:rsidR="009A49EB" w:rsidRPr="00114D20">
        <w:rPr>
          <w:rFonts w:ascii="Arial" w:eastAsia="Calibri" w:hAnsi="Arial" w:cs="Arial"/>
          <w:color w:val="000000"/>
          <w:sz w:val="24"/>
          <w:szCs w:val="24"/>
        </w:rPr>
        <w:t xml:space="preserve">since the </w:t>
      </w:r>
      <w:proofErr w:type="spellStart"/>
      <w:r w:rsidR="009A49EB" w:rsidRPr="00114D20">
        <w:rPr>
          <w:rFonts w:ascii="Arial" w:eastAsia="Calibri" w:hAnsi="Arial" w:cs="Arial"/>
          <w:color w:val="000000"/>
          <w:sz w:val="24"/>
          <w:szCs w:val="24"/>
        </w:rPr>
        <w:t>1960s</w:t>
      </w:r>
      <w:proofErr w:type="spellEnd"/>
      <w:r w:rsidR="00551C52" w:rsidRPr="00114D20">
        <w:rPr>
          <w:rFonts w:ascii="Arial" w:eastAsia="Calibri" w:hAnsi="Arial" w:cs="Arial"/>
          <w:color w:val="000000"/>
          <w:sz w:val="24"/>
          <w:szCs w:val="24"/>
        </w:rPr>
        <w:t xml:space="preserve"> (</w:t>
      </w:r>
      <w:r w:rsidR="00A00188" w:rsidRPr="00114D20">
        <w:rPr>
          <w:rFonts w:ascii="Arial" w:eastAsia="Calibri" w:hAnsi="Arial" w:cs="Arial"/>
          <w:color w:val="000000"/>
          <w:sz w:val="24"/>
          <w:szCs w:val="24"/>
        </w:rPr>
        <w:t xml:space="preserve">including those </w:t>
      </w:r>
      <w:r w:rsidR="00551C52" w:rsidRPr="00114D20">
        <w:rPr>
          <w:rFonts w:ascii="Arial" w:eastAsia="Calibri" w:hAnsi="Arial" w:cs="Arial"/>
          <w:color w:val="000000"/>
          <w:sz w:val="24"/>
          <w:szCs w:val="24"/>
        </w:rPr>
        <w:t xml:space="preserve">which </w:t>
      </w:r>
      <w:r w:rsidR="00A00188" w:rsidRPr="00114D20">
        <w:rPr>
          <w:rFonts w:ascii="Arial" w:eastAsia="Calibri" w:hAnsi="Arial" w:cs="Arial"/>
          <w:color w:val="000000"/>
          <w:sz w:val="24"/>
          <w:szCs w:val="24"/>
        </w:rPr>
        <w:t xml:space="preserve">never came </w:t>
      </w:r>
      <w:r w:rsidR="00551C52" w:rsidRPr="00114D20">
        <w:rPr>
          <w:rFonts w:ascii="Arial" w:eastAsia="Calibri" w:hAnsi="Arial" w:cs="Arial"/>
          <w:color w:val="000000"/>
          <w:sz w:val="24"/>
          <w:szCs w:val="24"/>
        </w:rPr>
        <w:t>under the prison service</w:t>
      </w:r>
      <w:r w:rsidR="00A00188" w:rsidRPr="00114D20">
        <w:rPr>
          <w:rFonts w:ascii="Arial" w:eastAsia="Calibri" w:hAnsi="Arial" w:cs="Arial"/>
          <w:color w:val="000000"/>
          <w:sz w:val="24"/>
          <w:szCs w:val="24"/>
        </w:rPr>
        <w:t xml:space="preserve"> however badged</w:t>
      </w:r>
      <w:r w:rsidR="00551C52" w:rsidRPr="00114D20">
        <w:rPr>
          <w:rFonts w:ascii="Arial" w:eastAsia="Calibri" w:hAnsi="Arial" w:cs="Arial"/>
          <w:color w:val="000000"/>
          <w:sz w:val="24"/>
          <w:szCs w:val="24"/>
        </w:rPr>
        <w:t>)</w:t>
      </w:r>
      <w:r w:rsidR="00072024" w:rsidRPr="00114D20">
        <w:rPr>
          <w:rFonts w:ascii="Arial" w:eastAsia="Calibri" w:hAnsi="Arial" w:cs="Arial"/>
          <w:color w:val="000000"/>
          <w:sz w:val="24"/>
          <w:szCs w:val="24"/>
        </w:rPr>
        <w:t>.</w:t>
      </w:r>
      <w:r w:rsidR="00551C52" w:rsidRPr="00114D20">
        <w:rPr>
          <w:rFonts w:ascii="Arial" w:eastAsia="Calibri" w:hAnsi="Arial" w:cs="Arial"/>
          <w:color w:val="000000"/>
          <w:sz w:val="24"/>
          <w:szCs w:val="24"/>
        </w:rPr>
        <w:t xml:space="preserve"> </w:t>
      </w:r>
    </w:p>
    <w:p w14:paraId="4F45FDD8" w14:textId="3A511683" w:rsidR="005F49CF" w:rsidRPr="00114D20" w:rsidRDefault="00A00188" w:rsidP="00114D20">
      <w:pPr>
        <w:ind w:left="360"/>
        <w:rPr>
          <w:rFonts w:ascii="Arial" w:eastAsia="Calibri" w:hAnsi="Arial" w:cs="Arial"/>
          <w:color w:val="000000"/>
          <w:sz w:val="24"/>
          <w:szCs w:val="24"/>
        </w:rPr>
      </w:pPr>
      <w:r w:rsidRPr="00114D20">
        <w:rPr>
          <w:rFonts w:ascii="Arial" w:eastAsia="Calibri" w:hAnsi="Arial" w:cs="Arial"/>
          <w:color w:val="000000"/>
          <w:sz w:val="24"/>
          <w:szCs w:val="24"/>
        </w:rPr>
        <w:t>Clearly any semblance of ‘institutional memory’ is always going to be a constructed one; and, a</w:t>
      </w:r>
      <w:r w:rsidR="00551C52" w:rsidRPr="00114D20">
        <w:rPr>
          <w:rFonts w:ascii="Arial" w:eastAsia="Calibri" w:hAnsi="Arial" w:cs="Arial"/>
          <w:color w:val="000000"/>
          <w:sz w:val="24"/>
          <w:szCs w:val="24"/>
        </w:rPr>
        <w:t>s we will go on to argue later in this paper</w:t>
      </w:r>
      <w:r w:rsidR="00405F3C" w:rsidRPr="00114D20">
        <w:rPr>
          <w:rFonts w:ascii="Arial" w:eastAsia="Calibri" w:hAnsi="Arial" w:cs="Arial"/>
          <w:color w:val="000000"/>
          <w:sz w:val="24"/>
          <w:szCs w:val="24"/>
        </w:rPr>
        <w:t xml:space="preserve"> – when we consider the nature of the archive -- </w:t>
      </w:r>
      <w:r w:rsidRPr="00114D20">
        <w:rPr>
          <w:rFonts w:ascii="Arial" w:eastAsia="Calibri" w:hAnsi="Arial" w:cs="Arial"/>
          <w:color w:val="000000"/>
          <w:sz w:val="24"/>
          <w:szCs w:val="24"/>
        </w:rPr>
        <w:t xml:space="preserve">as a </w:t>
      </w:r>
      <w:r w:rsidR="00551C52" w:rsidRPr="00114D20">
        <w:rPr>
          <w:rFonts w:ascii="Arial" w:eastAsia="Calibri" w:hAnsi="Arial" w:cs="Arial"/>
          <w:color w:val="000000"/>
          <w:sz w:val="24"/>
          <w:szCs w:val="24"/>
        </w:rPr>
        <w:t xml:space="preserve">concept </w:t>
      </w:r>
      <w:r w:rsidRPr="00114D20">
        <w:rPr>
          <w:rFonts w:ascii="Arial" w:eastAsia="Calibri" w:hAnsi="Arial" w:cs="Arial"/>
          <w:color w:val="000000"/>
          <w:sz w:val="24"/>
          <w:szCs w:val="24"/>
        </w:rPr>
        <w:t xml:space="preserve">it </w:t>
      </w:r>
      <w:r w:rsidR="00551C52" w:rsidRPr="00114D20">
        <w:rPr>
          <w:rFonts w:ascii="Arial" w:eastAsia="Calibri" w:hAnsi="Arial" w:cs="Arial"/>
          <w:color w:val="000000"/>
          <w:sz w:val="24"/>
          <w:szCs w:val="24"/>
        </w:rPr>
        <w:t xml:space="preserve">may </w:t>
      </w:r>
      <w:proofErr w:type="gramStart"/>
      <w:r w:rsidR="00551C52" w:rsidRPr="00114D20">
        <w:rPr>
          <w:rFonts w:ascii="Arial" w:eastAsia="Calibri" w:hAnsi="Arial" w:cs="Arial"/>
          <w:color w:val="000000"/>
          <w:sz w:val="24"/>
          <w:szCs w:val="24"/>
        </w:rPr>
        <w:t>in itself be</w:t>
      </w:r>
      <w:proofErr w:type="gramEnd"/>
      <w:r w:rsidR="00551C52" w:rsidRPr="00114D20">
        <w:rPr>
          <w:rFonts w:ascii="Arial" w:eastAsia="Calibri" w:hAnsi="Arial" w:cs="Arial"/>
          <w:color w:val="000000"/>
          <w:sz w:val="24"/>
          <w:szCs w:val="24"/>
        </w:rPr>
        <w:t xml:space="preserve"> problematic.</w:t>
      </w:r>
      <w:r w:rsidR="00072024" w:rsidRPr="00114D20">
        <w:rPr>
          <w:rFonts w:ascii="Arial" w:eastAsia="Calibri" w:hAnsi="Arial" w:cs="Arial"/>
          <w:color w:val="000000"/>
          <w:sz w:val="24"/>
          <w:szCs w:val="24"/>
        </w:rPr>
        <w:t xml:space="preserve"> </w:t>
      </w:r>
    </w:p>
    <w:p w14:paraId="3623882D" w14:textId="36210BBD" w:rsidR="00C501C8" w:rsidRPr="00114D20" w:rsidRDefault="00551C52" w:rsidP="00114D20">
      <w:pPr>
        <w:ind w:left="360"/>
        <w:rPr>
          <w:rFonts w:ascii="Arial" w:eastAsia="Calibri" w:hAnsi="Arial" w:cs="Arial"/>
          <w:color w:val="000000"/>
          <w:sz w:val="24"/>
          <w:szCs w:val="24"/>
        </w:rPr>
      </w:pPr>
      <w:r w:rsidRPr="00114D20">
        <w:rPr>
          <w:rFonts w:ascii="Arial" w:eastAsia="Calibri" w:hAnsi="Arial" w:cs="Arial"/>
          <w:color w:val="000000"/>
          <w:sz w:val="24"/>
          <w:szCs w:val="24"/>
        </w:rPr>
        <w:t>If we turn to</w:t>
      </w:r>
      <w:r w:rsidR="00405F3C" w:rsidRPr="00114D20">
        <w:rPr>
          <w:rFonts w:ascii="Arial" w:eastAsia="Calibri" w:hAnsi="Arial" w:cs="Arial"/>
          <w:color w:val="000000"/>
          <w:sz w:val="24"/>
          <w:szCs w:val="24"/>
        </w:rPr>
        <w:t xml:space="preserve"> </w:t>
      </w:r>
      <w:r w:rsidRPr="00114D20">
        <w:rPr>
          <w:rFonts w:ascii="Arial" w:eastAsia="Calibri" w:hAnsi="Arial" w:cs="Arial"/>
          <w:color w:val="000000"/>
          <w:sz w:val="24"/>
          <w:szCs w:val="24"/>
        </w:rPr>
        <w:t xml:space="preserve">the </w:t>
      </w:r>
      <w:proofErr w:type="spellStart"/>
      <w:r w:rsidRPr="00114D20">
        <w:rPr>
          <w:rFonts w:ascii="Arial" w:eastAsia="Calibri" w:hAnsi="Arial" w:cs="Arial"/>
          <w:color w:val="000000"/>
          <w:sz w:val="24"/>
          <w:szCs w:val="24"/>
        </w:rPr>
        <w:t>IICSA</w:t>
      </w:r>
      <w:proofErr w:type="spellEnd"/>
      <w:r w:rsidRPr="00114D20">
        <w:rPr>
          <w:rFonts w:ascii="Arial" w:eastAsia="Calibri" w:hAnsi="Arial" w:cs="Arial"/>
          <w:color w:val="000000"/>
          <w:sz w:val="24"/>
          <w:szCs w:val="24"/>
        </w:rPr>
        <w:t xml:space="preserve"> itself</w:t>
      </w:r>
      <w:r w:rsidR="00405F3C" w:rsidRPr="00114D20">
        <w:rPr>
          <w:rFonts w:ascii="Arial" w:eastAsia="Calibri" w:hAnsi="Arial" w:cs="Arial"/>
          <w:color w:val="000000"/>
          <w:sz w:val="24"/>
          <w:szCs w:val="24"/>
        </w:rPr>
        <w:t xml:space="preserve"> – we find </w:t>
      </w:r>
      <w:r w:rsidR="00A22F9A" w:rsidRPr="00114D20">
        <w:rPr>
          <w:rFonts w:ascii="Arial" w:eastAsia="Calibri" w:hAnsi="Arial" w:cs="Arial"/>
          <w:color w:val="000000"/>
          <w:sz w:val="24"/>
          <w:szCs w:val="24"/>
        </w:rPr>
        <w:t xml:space="preserve">clear tensions between originating historical concerns and present/future-centredness in relation to policy-making. </w:t>
      </w:r>
      <w:r w:rsidR="00A22F9A" w:rsidRPr="00114D20">
        <w:rPr>
          <w:rFonts w:ascii="Arial" w:hAnsi="Arial" w:cs="Arial"/>
          <w:sz w:val="24"/>
          <w:szCs w:val="24"/>
        </w:rPr>
        <w:t xml:space="preserve">Statements that were made in the terms of reference when the inquiry originally opened in 2014/15 that there would </w:t>
      </w:r>
      <w:proofErr w:type="gramStart"/>
      <w:r w:rsidR="00A22F9A" w:rsidRPr="00114D20">
        <w:rPr>
          <w:rFonts w:ascii="Arial" w:hAnsi="Arial" w:cs="Arial"/>
          <w:sz w:val="24"/>
          <w:szCs w:val="24"/>
        </w:rPr>
        <w:t xml:space="preserve">be  </w:t>
      </w:r>
      <w:r w:rsidR="00A22F9A" w:rsidRPr="00114D20">
        <w:rPr>
          <w:rStyle w:val="Hyperlink"/>
          <w:rFonts w:ascii="Arial" w:hAnsi="Arial" w:cs="Arial"/>
          <w:color w:val="auto"/>
          <w:sz w:val="24"/>
          <w:szCs w:val="24"/>
          <w:u w:val="none"/>
        </w:rPr>
        <w:t>‘</w:t>
      </w:r>
      <w:proofErr w:type="gramEnd"/>
      <w:r w:rsidR="00A22F9A" w:rsidRPr="00114D20">
        <w:rPr>
          <w:rStyle w:val="Hyperlink"/>
          <w:rFonts w:ascii="Arial" w:hAnsi="Arial" w:cs="Arial"/>
          <w:color w:val="auto"/>
          <w:sz w:val="24"/>
          <w:szCs w:val="24"/>
        </w:rPr>
        <w:t>no cut-off date’</w:t>
      </w:r>
      <w:r w:rsidR="00A22F9A" w:rsidRPr="00114D20">
        <w:rPr>
          <w:rStyle w:val="Hyperlink"/>
          <w:rFonts w:ascii="Arial" w:hAnsi="Arial" w:cs="Arial"/>
          <w:color w:val="auto"/>
          <w:sz w:val="24"/>
          <w:szCs w:val="24"/>
          <w:u w:val="none"/>
        </w:rPr>
        <w:t xml:space="preserve"> and that inquiries might be made into </w:t>
      </w:r>
      <w:r w:rsidR="00A22F9A" w:rsidRPr="00114D20">
        <w:rPr>
          <w:rStyle w:val="Hyperlink"/>
          <w:rFonts w:ascii="Arial" w:hAnsi="Arial" w:cs="Arial"/>
          <w:color w:val="auto"/>
          <w:sz w:val="24"/>
          <w:szCs w:val="24"/>
        </w:rPr>
        <w:t xml:space="preserve">’events occurring many years or even decades ago’ </w:t>
      </w:r>
      <w:r w:rsidR="00A22F9A" w:rsidRPr="00114D20">
        <w:rPr>
          <w:rStyle w:val="Hyperlink"/>
          <w:rFonts w:ascii="Arial" w:hAnsi="Arial" w:cs="Arial"/>
          <w:color w:val="auto"/>
          <w:sz w:val="24"/>
          <w:szCs w:val="24"/>
          <w:u w:val="none"/>
        </w:rPr>
        <w:t xml:space="preserve">have now been dropped.  </w:t>
      </w:r>
      <w:r w:rsidR="00A22F9A" w:rsidRPr="00114D20">
        <w:rPr>
          <w:rFonts w:ascii="Arial" w:eastAsia="Calibri" w:hAnsi="Arial" w:cs="Arial"/>
          <w:color w:val="000000"/>
          <w:sz w:val="24"/>
          <w:szCs w:val="24"/>
        </w:rPr>
        <w:t xml:space="preserve"> </w:t>
      </w:r>
      <w:r w:rsidR="00864B1F" w:rsidRPr="00114D20">
        <w:rPr>
          <w:rFonts w:ascii="Arial" w:eastAsia="Calibri" w:hAnsi="Arial" w:cs="Arial"/>
          <w:color w:val="000000"/>
          <w:sz w:val="24"/>
          <w:szCs w:val="24"/>
        </w:rPr>
        <w:t>It is acknowledged that the Inquiry was set up in relation to non-recent cases, but the rhetoric of the historical or of past’ time has disappeared (for a complex range of political reasons which there is not time to go int</w:t>
      </w:r>
      <w:r w:rsidR="00F0277A" w:rsidRPr="00114D20">
        <w:rPr>
          <w:rFonts w:ascii="Arial" w:eastAsia="Calibri" w:hAnsi="Arial" w:cs="Arial"/>
          <w:color w:val="000000"/>
          <w:sz w:val="24"/>
          <w:szCs w:val="24"/>
        </w:rPr>
        <w:t>o, including the sheer vastness of the original brief</w:t>
      </w:r>
      <w:r w:rsidR="00864B1F" w:rsidRPr="00114D20">
        <w:rPr>
          <w:rFonts w:ascii="Arial" w:eastAsia="Calibri" w:hAnsi="Arial" w:cs="Arial"/>
          <w:color w:val="000000"/>
          <w:sz w:val="24"/>
          <w:szCs w:val="24"/>
        </w:rPr>
        <w:t>).</w:t>
      </w:r>
      <w:r w:rsidR="006C42D8" w:rsidRPr="00114D20">
        <w:rPr>
          <w:rFonts w:ascii="Arial" w:eastAsia="Calibri" w:hAnsi="Arial" w:cs="Arial"/>
          <w:color w:val="000000"/>
          <w:sz w:val="24"/>
          <w:szCs w:val="24"/>
        </w:rPr>
        <w:t xml:space="preserve"> </w:t>
      </w:r>
      <w:r w:rsidR="00864B1F" w:rsidRPr="00114D20">
        <w:rPr>
          <w:rFonts w:ascii="Arial" w:eastAsia="Calibri" w:hAnsi="Arial" w:cs="Arial"/>
          <w:color w:val="000000"/>
          <w:sz w:val="24"/>
          <w:szCs w:val="24"/>
        </w:rPr>
        <w:t xml:space="preserve"> </w:t>
      </w:r>
      <w:r w:rsidR="00866A02" w:rsidRPr="00114D20">
        <w:rPr>
          <w:rFonts w:ascii="Arial" w:eastAsia="Calibri" w:hAnsi="Arial" w:cs="Arial"/>
          <w:color w:val="000000"/>
          <w:sz w:val="24"/>
          <w:szCs w:val="24"/>
        </w:rPr>
        <w:t>The disappearance of the overtly historical is a notable departure from other UK inquiries</w:t>
      </w:r>
      <w:r w:rsidR="006C42D8" w:rsidRPr="00114D20">
        <w:rPr>
          <w:rFonts w:ascii="Arial" w:eastAsia="Calibri" w:hAnsi="Arial" w:cs="Arial"/>
          <w:color w:val="000000"/>
          <w:sz w:val="24"/>
          <w:szCs w:val="24"/>
        </w:rPr>
        <w:t xml:space="preserve"> </w:t>
      </w:r>
      <w:r w:rsidR="000265C9" w:rsidRPr="00114D20">
        <w:rPr>
          <w:rFonts w:ascii="Arial" w:eastAsia="Calibri" w:hAnsi="Arial" w:cs="Arial"/>
          <w:color w:val="000000"/>
          <w:sz w:val="24"/>
          <w:szCs w:val="24"/>
        </w:rPr>
        <w:t xml:space="preserve">(see slide) </w:t>
      </w:r>
      <w:r w:rsidR="006C42D8" w:rsidRPr="00114D20">
        <w:rPr>
          <w:rFonts w:ascii="Arial" w:eastAsia="Calibri" w:hAnsi="Arial" w:cs="Arial"/>
          <w:color w:val="000000"/>
          <w:sz w:val="24"/>
          <w:szCs w:val="24"/>
        </w:rPr>
        <w:t xml:space="preserve">– and it can be argued that </w:t>
      </w:r>
      <w:proofErr w:type="spellStart"/>
      <w:r w:rsidR="006C42D8" w:rsidRPr="00114D20">
        <w:rPr>
          <w:rFonts w:ascii="Arial" w:eastAsia="Calibri" w:hAnsi="Arial" w:cs="Arial"/>
          <w:color w:val="000000"/>
          <w:sz w:val="24"/>
          <w:szCs w:val="24"/>
        </w:rPr>
        <w:t>IICSA</w:t>
      </w:r>
      <w:proofErr w:type="spellEnd"/>
      <w:r w:rsidR="006C42D8" w:rsidRPr="00114D20">
        <w:rPr>
          <w:rFonts w:ascii="Arial" w:eastAsia="Calibri" w:hAnsi="Arial" w:cs="Arial"/>
          <w:color w:val="000000"/>
          <w:sz w:val="24"/>
          <w:szCs w:val="24"/>
        </w:rPr>
        <w:t xml:space="preserve"> currently displays an ambivalence towards historical criminological approaches to this topic.</w:t>
      </w:r>
    </w:p>
    <w:p w14:paraId="5CDEF132" w14:textId="1DFA8760" w:rsidR="00A22F9A" w:rsidRPr="00114D20" w:rsidRDefault="006C42D8" w:rsidP="00114D20">
      <w:pPr>
        <w:ind w:left="360"/>
        <w:rPr>
          <w:rFonts w:ascii="Arial" w:eastAsia="Calibri" w:hAnsi="Arial" w:cs="Arial"/>
          <w:color w:val="000000"/>
          <w:sz w:val="24"/>
          <w:szCs w:val="24"/>
        </w:rPr>
      </w:pPr>
      <w:proofErr w:type="spellStart"/>
      <w:r w:rsidRPr="00114D20">
        <w:rPr>
          <w:rFonts w:ascii="Arial" w:eastAsia="Calibri" w:hAnsi="Arial" w:cs="Arial"/>
          <w:color w:val="000000"/>
          <w:sz w:val="24"/>
          <w:szCs w:val="24"/>
        </w:rPr>
        <w:t>I</w:t>
      </w:r>
      <w:r w:rsidR="000265C9" w:rsidRPr="00114D20">
        <w:rPr>
          <w:rFonts w:ascii="Arial" w:eastAsia="Calibri" w:hAnsi="Arial" w:cs="Arial"/>
          <w:color w:val="000000"/>
          <w:sz w:val="24"/>
          <w:szCs w:val="24"/>
        </w:rPr>
        <w:t>ICSA’s</w:t>
      </w:r>
      <w:proofErr w:type="spellEnd"/>
      <w:r w:rsidRPr="00114D20">
        <w:rPr>
          <w:rFonts w:ascii="Arial" w:eastAsia="Calibri" w:hAnsi="Arial" w:cs="Arial"/>
          <w:color w:val="000000"/>
          <w:sz w:val="24"/>
          <w:szCs w:val="24"/>
        </w:rPr>
        <w:t xml:space="preserve"> investigation into the matter of child migration took an overtly historical approach (using records in the national archives and historians to give expert testimony) and </w:t>
      </w:r>
      <w:r w:rsidR="004B25DE" w:rsidRPr="00114D20">
        <w:rPr>
          <w:rFonts w:ascii="Arial" w:eastAsia="Calibri" w:hAnsi="Arial" w:cs="Arial"/>
          <w:color w:val="000000"/>
          <w:sz w:val="24"/>
          <w:szCs w:val="24"/>
        </w:rPr>
        <w:t xml:space="preserve">led to the recommendation that child migrants who were victims/survivors of CSA should be compensated </w:t>
      </w:r>
      <w:r w:rsidR="00C501C8" w:rsidRPr="00114D20">
        <w:rPr>
          <w:rFonts w:ascii="Arial" w:eastAsia="Calibri" w:hAnsi="Arial" w:cs="Arial"/>
          <w:color w:val="000000"/>
          <w:sz w:val="24"/>
          <w:szCs w:val="24"/>
        </w:rPr>
        <w:t xml:space="preserve">for past wrongs </w:t>
      </w:r>
      <w:r w:rsidR="004B25DE" w:rsidRPr="00114D20">
        <w:rPr>
          <w:rFonts w:ascii="Arial" w:eastAsia="Calibri" w:hAnsi="Arial" w:cs="Arial"/>
          <w:color w:val="000000"/>
          <w:sz w:val="24"/>
          <w:szCs w:val="24"/>
        </w:rPr>
        <w:t xml:space="preserve">(agreed by the British government in December 2018). </w:t>
      </w:r>
      <w:r w:rsidR="00D279B9">
        <w:rPr>
          <w:rFonts w:ascii="Arial" w:eastAsia="Calibri" w:hAnsi="Arial" w:cs="Arial"/>
          <w:color w:val="000000"/>
          <w:sz w:val="24"/>
          <w:szCs w:val="24"/>
        </w:rPr>
        <w:t xml:space="preserve">The fact that child migration is a discontinued practice may be a factor here. </w:t>
      </w:r>
      <w:r w:rsidR="004B25DE" w:rsidRPr="00114D20">
        <w:rPr>
          <w:rFonts w:ascii="Arial" w:eastAsia="Calibri" w:hAnsi="Arial" w:cs="Arial"/>
          <w:color w:val="000000"/>
          <w:sz w:val="24"/>
          <w:szCs w:val="24"/>
        </w:rPr>
        <w:t xml:space="preserve">In relation to custodial institutions – </w:t>
      </w:r>
      <w:proofErr w:type="spellStart"/>
      <w:r w:rsidR="004B25DE" w:rsidRPr="00114D20">
        <w:rPr>
          <w:rFonts w:ascii="Arial" w:eastAsia="Calibri" w:hAnsi="Arial" w:cs="Arial"/>
          <w:color w:val="000000"/>
          <w:sz w:val="24"/>
          <w:szCs w:val="24"/>
        </w:rPr>
        <w:t>IICSA’s</w:t>
      </w:r>
      <w:proofErr w:type="spellEnd"/>
      <w:r w:rsidR="004B25DE" w:rsidRPr="00114D20">
        <w:rPr>
          <w:rFonts w:ascii="Arial" w:eastAsia="Calibri" w:hAnsi="Arial" w:cs="Arial"/>
          <w:color w:val="000000"/>
          <w:sz w:val="24"/>
          <w:szCs w:val="24"/>
        </w:rPr>
        <w:t xml:space="preserve"> own report, which was published in March 2019 – ended up focusing mainly on the period 2009-2017 </w:t>
      </w:r>
      <w:r w:rsidR="00C501C8" w:rsidRPr="00114D20">
        <w:rPr>
          <w:rFonts w:ascii="Arial" w:eastAsia="Calibri" w:hAnsi="Arial" w:cs="Arial"/>
          <w:color w:val="000000"/>
          <w:sz w:val="24"/>
          <w:szCs w:val="24"/>
        </w:rPr>
        <w:t xml:space="preserve">and its recommendations </w:t>
      </w:r>
      <w:r w:rsidR="004B25DE" w:rsidRPr="00114D20">
        <w:rPr>
          <w:rFonts w:ascii="Arial" w:eastAsia="Calibri" w:hAnsi="Arial" w:cs="Arial"/>
          <w:color w:val="000000"/>
          <w:sz w:val="24"/>
          <w:szCs w:val="24"/>
        </w:rPr>
        <w:t xml:space="preserve">focused on </w:t>
      </w:r>
      <w:r w:rsidR="00C501C8" w:rsidRPr="00114D20">
        <w:rPr>
          <w:rFonts w:ascii="Arial" w:eastAsia="Calibri" w:hAnsi="Arial" w:cs="Arial"/>
          <w:color w:val="000000"/>
          <w:sz w:val="24"/>
          <w:szCs w:val="24"/>
        </w:rPr>
        <w:t xml:space="preserve">the very significant </w:t>
      </w:r>
      <w:r w:rsidR="004B25DE" w:rsidRPr="00114D20">
        <w:rPr>
          <w:rFonts w:ascii="Arial" w:eastAsia="Calibri" w:hAnsi="Arial" w:cs="Arial"/>
          <w:color w:val="000000"/>
          <w:sz w:val="24"/>
          <w:szCs w:val="24"/>
        </w:rPr>
        <w:t xml:space="preserve">changes that should be made </w:t>
      </w:r>
      <w:r w:rsidR="00C501C8" w:rsidRPr="00114D20">
        <w:rPr>
          <w:rFonts w:ascii="Arial" w:eastAsia="Calibri" w:hAnsi="Arial" w:cs="Arial"/>
          <w:color w:val="000000"/>
          <w:sz w:val="24"/>
          <w:szCs w:val="24"/>
        </w:rPr>
        <w:t xml:space="preserve">for the future: most significantly the need to change the ‘culture and ethos’ of </w:t>
      </w:r>
      <w:proofErr w:type="spellStart"/>
      <w:r w:rsidR="00C501C8" w:rsidRPr="00114D20">
        <w:rPr>
          <w:rFonts w:ascii="Arial" w:eastAsia="Calibri" w:hAnsi="Arial" w:cs="Arial"/>
          <w:color w:val="000000"/>
          <w:sz w:val="24"/>
          <w:szCs w:val="24"/>
        </w:rPr>
        <w:t>YOIs</w:t>
      </w:r>
      <w:proofErr w:type="spellEnd"/>
      <w:r w:rsidR="00C501C8" w:rsidRPr="00114D20">
        <w:rPr>
          <w:rFonts w:ascii="Arial" w:eastAsia="Calibri" w:hAnsi="Arial" w:cs="Arial"/>
          <w:color w:val="000000"/>
          <w:sz w:val="24"/>
          <w:szCs w:val="24"/>
        </w:rPr>
        <w:t xml:space="preserve"> and secure children’s homes </w:t>
      </w:r>
      <w:r w:rsidR="004B25DE" w:rsidRPr="00114D20">
        <w:rPr>
          <w:rFonts w:ascii="Arial" w:eastAsia="Calibri" w:hAnsi="Arial" w:cs="Arial"/>
          <w:color w:val="000000"/>
          <w:sz w:val="24"/>
          <w:szCs w:val="24"/>
        </w:rPr>
        <w:t xml:space="preserve"> </w:t>
      </w:r>
      <w:r w:rsidR="00C501C8" w:rsidRPr="00114D20">
        <w:rPr>
          <w:rFonts w:ascii="Arial" w:eastAsia="Calibri" w:hAnsi="Arial" w:cs="Arial"/>
          <w:color w:val="000000"/>
          <w:sz w:val="24"/>
          <w:szCs w:val="24"/>
        </w:rPr>
        <w:t>to replace ‘control and discipline’ with a ‘child-centred approach’.</w:t>
      </w:r>
      <w:r w:rsidR="00F0277A" w:rsidRPr="00114D20">
        <w:rPr>
          <w:rFonts w:ascii="Arial" w:eastAsia="Calibri" w:hAnsi="Arial" w:cs="Arial"/>
          <w:color w:val="000000"/>
          <w:sz w:val="24"/>
          <w:szCs w:val="24"/>
        </w:rPr>
        <w:t xml:space="preserve"> </w:t>
      </w:r>
    </w:p>
    <w:p w14:paraId="3075CE53" w14:textId="1935C87F" w:rsidR="00D46024" w:rsidRPr="00114D20" w:rsidRDefault="00F0277A" w:rsidP="00114D20">
      <w:pPr>
        <w:ind w:left="360"/>
        <w:rPr>
          <w:rFonts w:ascii="Arial" w:eastAsia="Calibri" w:hAnsi="Arial" w:cs="Arial"/>
          <w:color w:val="000000"/>
          <w:sz w:val="24"/>
          <w:szCs w:val="24"/>
        </w:rPr>
      </w:pPr>
      <w:r w:rsidRPr="00114D20">
        <w:rPr>
          <w:rFonts w:ascii="Arial" w:eastAsia="Calibri" w:hAnsi="Arial" w:cs="Arial"/>
          <w:color w:val="000000"/>
          <w:sz w:val="24"/>
          <w:szCs w:val="24"/>
        </w:rPr>
        <w:t xml:space="preserve">For the </w:t>
      </w:r>
      <w:proofErr w:type="spellStart"/>
      <w:r w:rsidRPr="00114D20">
        <w:rPr>
          <w:rFonts w:ascii="Arial" w:eastAsia="Calibri" w:hAnsi="Arial" w:cs="Arial"/>
          <w:color w:val="000000"/>
          <w:sz w:val="24"/>
          <w:szCs w:val="24"/>
        </w:rPr>
        <w:t>IICSA</w:t>
      </w:r>
      <w:proofErr w:type="spellEnd"/>
      <w:r w:rsidRPr="00114D20">
        <w:rPr>
          <w:rFonts w:ascii="Arial" w:eastAsia="Calibri" w:hAnsi="Arial" w:cs="Arial"/>
          <w:color w:val="000000"/>
          <w:sz w:val="24"/>
          <w:szCs w:val="24"/>
        </w:rPr>
        <w:t>, then, the need to get through a vast set of potentially huge investigation</w:t>
      </w:r>
      <w:r w:rsidR="000265C9" w:rsidRPr="00114D20">
        <w:rPr>
          <w:rFonts w:ascii="Arial" w:eastAsia="Calibri" w:hAnsi="Arial" w:cs="Arial"/>
          <w:color w:val="000000"/>
          <w:sz w:val="24"/>
          <w:szCs w:val="24"/>
        </w:rPr>
        <w:t xml:space="preserve">s </w:t>
      </w:r>
      <w:r w:rsidRPr="00114D20">
        <w:rPr>
          <w:rFonts w:ascii="Arial" w:eastAsia="Calibri" w:hAnsi="Arial" w:cs="Arial"/>
          <w:color w:val="000000"/>
          <w:sz w:val="24"/>
          <w:szCs w:val="24"/>
        </w:rPr>
        <w:t xml:space="preserve">has led to a refocusing on the recent past and future with these temporalities the priority areas. </w:t>
      </w:r>
    </w:p>
    <w:p w14:paraId="298E3835" w14:textId="667CCB1B" w:rsidR="00F0277A" w:rsidRPr="00114D20" w:rsidRDefault="004A4CF0" w:rsidP="00114D20">
      <w:pPr>
        <w:ind w:left="360"/>
        <w:rPr>
          <w:rFonts w:ascii="Arial" w:eastAsia="Calibri" w:hAnsi="Arial" w:cs="Arial"/>
          <w:color w:val="000000"/>
          <w:sz w:val="24"/>
          <w:szCs w:val="24"/>
        </w:rPr>
      </w:pPr>
      <w:r w:rsidRPr="00114D20">
        <w:rPr>
          <w:rFonts w:ascii="Arial" w:eastAsia="Calibri" w:hAnsi="Arial" w:cs="Arial"/>
          <w:color w:val="000000"/>
          <w:sz w:val="24"/>
          <w:szCs w:val="24"/>
        </w:rPr>
        <w:t xml:space="preserve">It is important to </w:t>
      </w:r>
      <w:r w:rsidR="00D46024" w:rsidRPr="00114D20">
        <w:rPr>
          <w:rFonts w:ascii="Arial" w:eastAsia="Calibri" w:hAnsi="Arial" w:cs="Arial"/>
          <w:color w:val="000000"/>
          <w:sz w:val="24"/>
          <w:szCs w:val="24"/>
        </w:rPr>
        <w:t xml:space="preserve">state here, too, </w:t>
      </w:r>
      <w:r w:rsidRPr="00114D20">
        <w:rPr>
          <w:rFonts w:ascii="Arial" w:eastAsia="Calibri" w:hAnsi="Arial" w:cs="Arial"/>
          <w:color w:val="000000"/>
          <w:sz w:val="24"/>
          <w:szCs w:val="24"/>
        </w:rPr>
        <w:t xml:space="preserve">that </w:t>
      </w:r>
      <w:proofErr w:type="spellStart"/>
      <w:r w:rsidRPr="00114D20">
        <w:rPr>
          <w:rFonts w:ascii="Arial" w:eastAsia="Calibri" w:hAnsi="Arial" w:cs="Arial"/>
          <w:color w:val="000000"/>
          <w:sz w:val="24"/>
          <w:szCs w:val="24"/>
        </w:rPr>
        <w:t>IICSA</w:t>
      </w:r>
      <w:proofErr w:type="spellEnd"/>
      <w:r w:rsidRPr="00114D20">
        <w:rPr>
          <w:rFonts w:ascii="Arial" w:eastAsia="Calibri" w:hAnsi="Arial" w:cs="Arial"/>
          <w:color w:val="000000"/>
          <w:sz w:val="24"/>
          <w:szCs w:val="24"/>
        </w:rPr>
        <w:t xml:space="preserve"> ha</w:t>
      </w:r>
      <w:r w:rsidR="00D46024" w:rsidRPr="00114D20">
        <w:rPr>
          <w:rFonts w:ascii="Arial" w:eastAsia="Calibri" w:hAnsi="Arial" w:cs="Arial"/>
          <w:color w:val="000000"/>
          <w:sz w:val="24"/>
          <w:szCs w:val="24"/>
        </w:rPr>
        <w:t>s</w:t>
      </w:r>
      <w:r w:rsidRPr="00114D20">
        <w:rPr>
          <w:rFonts w:ascii="Arial" w:eastAsia="Calibri" w:hAnsi="Arial" w:cs="Arial"/>
          <w:color w:val="000000"/>
          <w:sz w:val="24"/>
          <w:szCs w:val="24"/>
        </w:rPr>
        <w:t xml:space="preserve"> in fact identified </w:t>
      </w:r>
      <w:proofErr w:type="spellStart"/>
      <w:r w:rsidRPr="00114D20">
        <w:rPr>
          <w:rFonts w:ascii="Arial" w:eastAsia="Calibri" w:hAnsi="Arial" w:cs="Arial"/>
          <w:color w:val="000000"/>
          <w:sz w:val="24"/>
          <w:szCs w:val="24"/>
        </w:rPr>
        <w:t>Medomsley</w:t>
      </w:r>
      <w:proofErr w:type="spellEnd"/>
      <w:r w:rsidRPr="00114D20">
        <w:rPr>
          <w:rFonts w:ascii="Arial" w:eastAsia="Calibri" w:hAnsi="Arial" w:cs="Arial"/>
          <w:color w:val="000000"/>
          <w:sz w:val="24"/>
          <w:szCs w:val="24"/>
        </w:rPr>
        <w:t xml:space="preserve"> Youth Detention Centre in Co. Durham </w:t>
      </w:r>
      <w:r w:rsidR="00D46024" w:rsidRPr="00114D20">
        <w:rPr>
          <w:rFonts w:ascii="Arial" w:eastAsia="Calibri" w:hAnsi="Arial" w:cs="Arial"/>
          <w:color w:val="000000"/>
          <w:sz w:val="24"/>
          <w:szCs w:val="24"/>
        </w:rPr>
        <w:t xml:space="preserve">– where physical and sexual abuse is known to have occurred in the </w:t>
      </w:r>
      <w:proofErr w:type="spellStart"/>
      <w:r w:rsidR="00D46024" w:rsidRPr="00114D20">
        <w:rPr>
          <w:rFonts w:ascii="Arial" w:eastAsia="Calibri" w:hAnsi="Arial" w:cs="Arial"/>
          <w:color w:val="000000"/>
          <w:sz w:val="24"/>
          <w:szCs w:val="24"/>
        </w:rPr>
        <w:t>1970s</w:t>
      </w:r>
      <w:proofErr w:type="spellEnd"/>
      <w:r w:rsidR="00D46024" w:rsidRPr="00114D20">
        <w:rPr>
          <w:rFonts w:ascii="Arial" w:eastAsia="Calibri" w:hAnsi="Arial" w:cs="Arial"/>
          <w:color w:val="000000"/>
          <w:sz w:val="24"/>
          <w:szCs w:val="24"/>
        </w:rPr>
        <w:t xml:space="preserve"> - </w:t>
      </w:r>
      <w:r w:rsidRPr="00114D20">
        <w:rPr>
          <w:rFonts w:ascii="Arial" w:eastAsia="Calibri" w:hAnsi="Arial" w:cs="Arial"/>
          <w:color w:val="000000"/>
          <w:sz w:val="24"/>
          <w:szCs w:val="24"/>
        </w:rPr>
        <w:t xml:space="preserve">as an </w:t>
      </w:r>
      <w:r w:rsidR="00D46024" w:rsidRPr="00114D20">
        <w:rPr>
          <w:rFonts w:ascii="Arial" w:eastAsia="Calibri" w:hAnsi="Arial" w:cs="Arial"/>
          <w:color w:val="000000"/>
          <w:sz w:val="24"/>
          <w:szCs w:val="24"/>
        </w:rPr>
        <w:t xml:space="preserve">initial case study but that criminal investigations </w:t>
      </w:r>
      <w:r w:rsidR="00D46024" w:rsidRPr="00114D20">
        <w:rPr>
          <w:rFonts w:ascii="Arial" w:eastAsia="Calibri" w:hAnsi="Arial" w:cs="Arial"/>
          <w:i/>
          <w:color w:val="000000"/>
          <w:sz w:val="24"/>
          <w:szCs w:val="24"/>
        </w:rPr>
        <w:t>(and proceedings? although 5 recent convictions march 2019)</w:t>
      </w:r>
      <w:r w:rsidR="00D46024" w:rsidRPr="00114D20">
        <w:rPr>
          <w:rFonts w:ascii="Arial" w:eastAsia="Calibri" w:hAnsi="Arial" w:cs="Arial"/>
          <w:color w:val="000000"/>
          <w:sz w:val="24"/>
          <w:szCs w:val="24"/>
        </w:rPr>
        <w:t xml:space="preserve"> are still ongoing, which means that its own investigation cannot progress.</w:t>
      </w:r>
    </w:p>
    <w:p w14:paraId="5FC80535" w14:textId="77777777" w:rsidR="00AF3EFD" w:rsidRPr="00114D20" w:rsidRDefault="00F0277A" w:rsidP="00114D20">
      <w:pPr>
        <w:ind w:left="360"/>
        <w:rPr>
          <w:rFonts w:ascii="Arial" w:eastAsia="Calibri" w:hAnsi="Arial" w:cs="Arial"/>
          <w:color w:val="000000"/>
          <w:sz w:val="24"/>
          <w:szCs w:val="24"/>
        </w:rPr>
      </w:pPr>
      <w:r w:rsidRPr="00114D20">
        <w:rPr>
          <w:rFonts w:ascii="Arial" w:eastAsia="Calibri" w:hAnsi="Arial" w:cs="Arial"/>
          <w:color w:val="000000"/>
          <w:sz w:val="24"/>
          <w:szCs w:val="24"/>
        </w:rPr>
        <w:lastRenderedPageBreak/>
        <w:t xml:space="preserve">One of the problems with present-centred policy research </w:t>
      </w:r>
      <w:r w:rsidR="00AF3EFD" w:rsidRPr="00114D20">
        <w:rPr>
          <w:rFonts w:ascii="Arial" w:eastAsia="Calibri" w:hAnsi="Arial" w:cs="Arial"/>
          <w:color w:val="000000"/>
          <w:sz w:val="24"/>
          <w:szCs w:val="24"/>
        </w:rPr>
        <w:t xml:space="preserve">(and the searches it generates using keywords) is that it loses interest in periods of time in which the current concept – or way of framing a problem – was not yet used. This tends to lead to the conclusion that the concept or problem was not recognised, understood or discussed in any way. </w:t>
      </w:r>
    </w:p>
    <w:p w14:paraId="5651F29A" w14:textId="53164E4A" w:rsidR="00714C2A" w:rsidRPr="00114D20" w:rsidRDefault="00AF3EFD" w:rsidP="00114D20">
      <w:pPr>
        <w:ind w:left="360"/>
        <w:rPr>
          <w:rFonts w:ascii="Arial" w:eastAsia="Calibri" w:hAnsi="Arial" w:cs="Arial"/>
          <w:bCs/>
          <w:color w:val="000000"/>
          <w:sz w:val="24"/>
          <w:szCs w:val="24"/>
        </w:rPr>
      </w:pPr>
      <w:r w:rsidRPr="00114D20">
        <w:rPr>
          <w:rFonts w:ascii="Arial" w:eastAsia="Calibri" w:hAnsi="Arial" w:cs="Arial"/>
          <w:color w:val="000000"/>
          <w:sz w:val="24"/>
          <w:szCs w:val="24"/>
        </w:rPr>
        <w:t>We argue</w:t>
      </w:r>
      <w:r w:rsidR="00E82BE7" w:rsidRPr="00114D20">
        <w:rPr>
          <w:rFonts w:ascii="Arial" w:eastAsia="Calibri" w:hAnsi="Arial" w:cs="Arial"/>
          <w:color w:val="000000"/>
          <w:sz w:val="24"/>
          <w:szCs w:val="24"/>
        </w:rPr>
        <w:t xml:space="preserve"> that it is more complex than that. A historicised approach entails acts of decoding, translation and etymological enquiry. It is not enough to state that a concept was not understood, but rather to reflect further on the consequences of that</w:t>
      </w:r>
      <w:r w:rsidR="00D279B9">
        <w:rPr>
          <w:rFonts w:ascii="Arial" w:eastAsia="Calibri" w:hAnsi="Arial" w:cs="Arial"/>
          <w:color w:val="000000"/>
          <w:sz w:val="24"/>
          <w:szCs w:val="24"/>
        </w:rPr>
        <w:t>. A</w:t>
      </w:r>
      <w:r w:rsidR="00E82BE7" w:rsidRPr="00114D20">
        <w:rPr>
          <w:rFonts w:ascii="Arial" w:eastAsia="Calibri" w:hAnsi="Arial" w:cs="Arial"/>
          <w:color w:val="000000"/>
          <w:sz w:val="24"/>
          <w:szCs w:val="24"/>
        </w:rPr>
        <w:t xml:space="preserve">s Carol Smart has eloquently commented: because ‘it was many things with different meanings and consequences, it was almost impossible to frame a coherent policy towards’ what we now term </w:t>
      </w:r>
      <w:r w:rsidR="00E82BE7" w:rsidRPr="00114D20">
        <w:rPr>
          <w:rFonts w:ascii="Arial" w:eastAsia="Calibri" w:hAnsi="Arial" w:cs="Arial"/>
          <w:bCs/>
          <w:color w:val="000000"/>
          <w:sz w:val="24"/>
          <w:szCs w:val="24"/>
        </w:rPr>
        <w:t xml:space="preserve">child sexual abuse. Rather, there were a proliferation of concepts and terms that framed a problem in </w:t>
      </w:r>
      <w:proofErr w:type="gramStart"/>
      <w:r w:rsidR="00E82BE7" w:rsidRPr="00114D20">
        <w:rPr>
          <w:rFonts w:ascii="Arial" w:eastAsia="Calibri" w:hAnsi="Arial" w:cs="Arial"/>
          <w:bCs/>
          <w:color w:val="000000"/>
          <w:sz w:val="24"/>
          <w:szCs w:val="24"/>
        </w:rPr>
        <w:t>many different ways</w:t>
      </w:r>
      <w:proofErr w:type="gramEnd"/>
      <w:r w:rsidR="00E82BE7" w:rsidRPr="00114D20">
        <w:rPr>
          <w:rFonts w:ascii="Arial" w:eastAsia="Calibri" w:hAnsi="Arial" w:cs="Arial"/>
          <w:bCs/>
          <w:color w:val="000000"/>
          <w:sz w:val="24"/>
          <w:szCs w:val="24"/>
        </w:rPr>
        <w:t xml:space="preserve">. For example, the National Archives holds open files on the problem of ‘indecency’ in approved schools for boys (such as Ford Park) in the </w:t>
      </w:r>
      <w:proofErr w:type="spellStart"/>
      <w:r w:rsidR="00E82BE7" w:rsidRPr="00114D20">
        <w:rPr>
          <w:rFonts w:ascii="Arial" w:eastAsia="Calibri" w:hAnsi="Arial" w:cs="Arial"/>
          <w:bCs/>
          <w:color w:val="000000"/>
          <w:sz w:val="24"/>
          <w:szCs w:val="24"/>
        </w:rPr>
        <w:t>1950s</w:t>
      </w:r>
      <w:proofErr w:type="spellEnd"/>
      <w:r w:rsidR="00E82BE7" w:rsidRPr="00114D20">
        <w:rPr>
          <w:rFonts w:ascii="Arial" w:eastAsia="Calibri" w:hAnsi="Arial" w:cs="Arial"/>
          <w:bCs/>
          <w:color w:val="000000"/>
          <w:sz w:val="24"/>
          <w:szCs w:val="24"/>
        </w:rPr>
        <w:t xml:space="preserve"> and early </w:t>
      </w:r>
      <w:proofErr w:type="spellStart"/>
      <w:r w:rsidR="00E82BE7" w:rsidRPr="00114D20">
        <w:rPr>
          <w:rFonts w:ascii="Arial" w:eastAsia="Calibri" w:hAnsi="Arial" w:cs="Arial"/>
          <w:bCs/>
          <w:color w:val="000000"/>
          <w:sz w:val="24"/>
          <w:szCs w:val="24"/>
        </w:rPr>
        <w:t>1960s</w:t>
      </w:r>
      <w:proofErr w:type="spellEnd"/>
      <w:r w:rsidR="00E82BE7" w:rsidRPr="00114D20">
        <w:rPr>
          <w:rFonts w:ascii="Arial" w:eastAsia="Calibri" w:hAnsi="Arial" w:cs="Arial"/>
          <w:bCs/>
          <w:color w:val="000000"/>
          <w:sz w:val="24"/>
          <w:szCs w:val="24"/>
        </w:rPr>
        <w:t xml:space="preserve"> which were articulated in terms of concern about homosexuality which was then a criminal offence. If we read these </w:t>
      </w:r>
      <w:proofErr w:type="gramStart"/>
      <w:r w:rsidR="00E82BE7" w:rsidRPr="00114D20">
        <w:rPr>
          <w:rFonts w:ascii="Arial" w:eastAsia="Calibri" w:hAnsi="Arial" w:cs="Arial"/>
          <w:bCs/>
          <w:color w:val="000000"/>
          <w:sz w:val="24"/>
          <w:szCs w:val="24"/>
        </w:rPr>
        <w:t>now</w:t>
      </w:r>
      <w:proofErr w:type="gramEnd"/>
      <w:r w:rsidR="00E82BE7" w:rsidRPr="00114D20">
        <w:rPr>
          <w:rFonts w:ascii="Arial" w:eastAsia="Calibri" w:hAnsi="Arial" w:cs="Arial"/>
          <w:bCs/>
          <w:color w:val="000000"/>
          <w:sz w:val="24"/>
          <w:szCs w:val="24"/>
        </w:rPr>
        <w:t xml:space="preserve"> we view them through the lens of peer abuse. </w:t>
      </w:r>
      <w:r w:rsidR="00704AC5" w:rsidRPr="00114D20">
        <w:rPr>
          <w:rFonts w:ascii="Arial" w:eastAsia="Calibri" w:hAnsi="Arial" w:cs="Arial"/>
          <w:bCs/>
          <w:color w:val="000000"/>
          <w:sz w:val="24"/>
          <w:szCs w:val="24"/>
        </w:rPr>
        <w:t xml:space="preserve">In terms of ‘safeguarding’, we might comment that as a concept it was formulated in the </w:t>
      </w:r>
      <w:proofErr w:type="spellStart"/>
      <w:r w:rsidR="00704AC5" w:rsidRPr="00114D20">
        <w:rPr>
          <w:rFonts w:ascii="Arial" w:eastAsia="Calibri" w:hAnsi="Arial" w:cs="Arial"/>
          <w:bCs/>
          <w:color w:val="000000"/>
          <w:sz w:val="24"/>
          <w:szCs w:val="24"/>
        </w:rPr>
        <w:t>1980s</w:t>
      </w:r>
      <w:proofErr w:type="spellEnd"/>
      <w:r w:rsidR="00704AC5" w:rsidRPr="00114D20">
        <w:rPr>
          <w:rFonts w:ascii="Arial" w:eastAsia="Calibri" w:hAnsi="Arial" w:cs="Arial"/>
          <w:bCs/>
          <w:color w:val="000000"/>
          <w:sz w:val="24"/>
          <w:szCs w:val="24"/>
        </w:rPr>
        <w:t xml:space="preserve">. When used as a word in earlier decades it </w:t>
      </w:r>
      <w:r w:rsidR="00D279B9">
        <w:rPr>
          <w:rFonts w:ascii="Arial" w:eastAsia="Calibri" w:hAnsi="Arial" w:cs="Arial"/>
          <w:bCs/>
          <w:color w:val="000000"/>
          <w:sz w:val="24"/>
          <w:szCs w:val="24"/>
        </w:rPr>
        <w:t xml:space="preserve">tended to be </w:t>
      </w:r>
      <w:r w:rsidR="00704AC5" w:rsidRPr="00114D20">
        <w:rPr>
          <w:rFonts w:ascii="Arial" w:eastAsia="Calibri" w:hAnsi="Arial" w:cs="Arial"/>
          <w:bCs/>
          <w:color w:val="000000"/>
          <w:sz w:val="24"/>
          <w:szCs w:val="24"/>
        </w:rPr>
        <w:t>applied to the perceived need to protect staff from what were viewed as ‘malicious’ accusations. Yet we can</w:t>
      </w:r>
      <w:r w:rsidR="00714C2A" w:rsidRPr="00114D20">
        <w:rPr>
          <w:rFonts w:ascii="Arial" w:eastAsia="Calibri" w:hAnsi="Arial" w:cs="Arial"/>
          <w:bCs/>
          <w:color w:val="000000"/>
          <w:sz w:val="24"/>
          <w:szCs w:val="24"/>
        </w:rPr>
        <w:t xml:space="preserve"> seek to identify any systems that were in place that </w:t>
      </w:r>
      <w:proofErr w:type="gramStart"/>
      <w:r w:rsidR="00714C2A" w:rsidRPr="00114D20">
        <w:rPr>
          <w:rFonts w:ascii="Arial" w:eastAsia="Calibri" w:hAnsi="Arial" w:cs="Arial"/>
          <w:bCs/>
          <w:color w:val="000000"/>
          <w:sz w:val="24"/>
          <w:szCs w:val="24"/>
        </w:rPr>
        <w:t>might  have</w:t>
      </w:r>
      <w:proofErr w:type="gramEnd"/>
      <w:r w:rsidR="00714C2A" w:rsidRPr="00114D20">
        <w:rPr>
          <w:rFonts w:ascii="Arial" w:eastAsia="Calibri" w:hAnsi="Arial" w:cs="Arial"/>
          <w:bCs/>
          <w:color w:val="000000"/>
          <w:sz w:val="24"/>
          <w:szCs w:val="24"/>
        </w:rPr>
        <w:t xml:space="preserve"> enabled young people in the secure estate to make disclosures of abuse or ill-treatment. We can note, for example, that welfare officers were employed in borstals from 1955 onwards ostensibly to ‘advise, assist and befriend’ but that continued problems with heavy caseloads meant that help was rarely given other than on a ‘crisis basis’ </w:t>
      </w:r>
      <w:r w:rsidR="00D279B9">
        <w:rPr>
          <w:rFonts w:ascii="Arial" w:eastAsia="Calibri" w:hAnsi="Arial" w:cs="Arial"/>
          <w:bCs/>
          <w:color w:val="000000"/>
          <w:sz w:val="24"/>
          <w:szCs w:val="24"/>
        </w:rPr>
        <w:t xml:space="preserve">and the focus was mainly on resettlement upon leaving the </w:t>
      </w:r>
      <w:r w:rsidR="00714C2A" w:rsidRPr="00114D20">
        <w:rPr>
          <w:rFonts w:ascii="Arial" w:eastAsia="Calibri" w:hAnsi="Arial" w:cs="Arial"/>
          <w:bCs/>
          <w:color w:val="000000"/>
          <w:sz w:val="24"/>
          <w:szCs w:val="24"/>
        </w:rPr>
        <w:t>institution.</w:t>
      </w:r>
    </w:p>
    <w:p w14:paraId="50A6ABEB" w14:textId="20FCA983" w:rsidR="00E82BE7" w:rsidRPr="00114D20" w:rsidRDefault="00714C2A" w:rsidP="00114D20">
      <w:pPr>
        <w:ind w:left="360"/>
        <w:rPr>
          <w:rFonts w:ascii="Arial" w:eastAsia="Calibri" w:hAnsi="Arial" w:cs="Arial"/>
          <w:bCs/>
          <w:color w:val="000000"/>
          <w:sz w:val="24"/>
          <w:szCs w:val="24"/>
        </w:rPr>
      </w:pPr>
      <w:r w:rsidRPr="00114D20">
        <w:rPr>
          <w:rFonts w:ascii="Arial" w:eastAsia="Calibri" w:hAnsi="Arial" w:cs="Arial"/>
          <w:bCs/>
          <w:color w:val="000000"/>
          <w:sz w:val="24"/>
          <w:szCs w:val="24"/>
        </w:rPr>
        <w:t>If our focus is on etymology and definitions</w:t>
      </w:r>
      <w:r w:rsidR="00BB301E" w:rsidRPr="00114D20">
        <w:rPr>
          <w:rFonts w:ascii="Arial" w:eastAsia="Calibri" w:hAnsi="Arial" w:cs="Arial"/>
          <w:bCs/>
          <w:color w:val="000000"/>
          <w:sz w:val="24"/>
          <w:szCs w:val="24"/>
        </w:rPr>
        <w:t xml:space="preserve">, it is also crucial to note that children in prison institutions </w:t>
      </w:r>
      <w:r w:rsidR="00D279B9">
        <w:rPr>
          <w:rFonts w:ascii="Arial" w:eastAsia="Calibri" w:hAnsi="Arial" w:cs="Arial"/>
          <w:bCs/>
          <w:color w:val="000000"/>
          <w:sz w:val="24"/>
          <w:szCs w:val="24"/>
        </w:rPr>
        <w:t xml:space="preserve">did not </w:t>
      </w:r>
      <w:r w:rsidR="00BB301E" w:rsidRPr="00114D20">
        <w:rPr>
          <w:rFonts w:ascii="Arial" w:eastAsia="Calibri" w:hAnsi="Arial" w:cs="Arial"/>
          <w:bCs/>
          <w:color w:val="000000"/>
          <w:sz w:val="24"/>
          <w:szCs w:val="24"/>
        </w:rPr>
        <w:t>gain the same legal rights as other children (</w:t>
      </w:r>
      <w:proofErr w:type="gramStart"/>
      <w:r w:rsidR="00BB301E" w:rsidRPr="00114D20">
        <w:rPr>
          <w:rFonts w:ascii="Arial" w:eastAsia="Calibri" w:hAnsi="Arial" w:cs="Arial"/>
          <w:bCs/>
          <w:color w:val="000000"/>
          <w:sz w:val="24"/>
          <w:szCs w:val="24"/>
        </w:rPr>
        <w:t>with regard to</w:t>
      </w:r>
      <w:proofErr w:type="gramEnd"/>
      <w:r w:rsidR="00BB301E" w:rsidRPr="00114D20">
        <w:rPr>
          <w:rFonts w:ascii="Arial" w:eastAsia="Calibri" w:hAnsi="Arial" w:cs="Arial"/>
          <w:bCs/>
          <w:color w:val="000000"/>
          <w:sz w:val="24"/>
          <w:szCs w:val="24"/>
        </w:rPr>
        <w:t xml:space="preserve"> safeguarding) because it was initially unclear whether the 1989 Act applied to them.</w:t>
      </w:r>
      <w:r w:rsidRPr="00114D20">
        <w:rPr>
          <w:rFonts w:ascii="Arial" w:eastAsia="Calibri" w:hAnsi="Arial" w:cs="Arial"/>
          <w:bCs/>
          <w:color w:val="000000"/>
          <w:sz w:val="24"/>
          <w:szCs w:val="24"/>
        </w:rPr>
        <w:t xml:space="preserve"> </w:t>
      </w:r>
      <w:r w:rsidR="00D279B9">
        <w:rPr>
          <w:rFonts w:ascii="Arial" w:eastAsia="Calibri" w:hAnsi="Arial" w:cs="Arial"/>
          <w:bCs/>
          <w:color w:val="000000"/>
          <w:sz w:val="24"/>
          <w:szCs w:val="24"/>
        </w:rPr>
        <w:t xml:space="preserve">They had to wait until the turn of the new millennium for affirmation that the Act did, indeed, apply. </w:t>
      </w:r>
      <w:r w:rsidRPr="00114D20">
        <w:rPr>
          <w:rFonts w:ascii="Arial" w:eastAsia="Calibri" w:hAnsi="Arial" w:cs="Arial"/>
          <w:bCs/>
          <w:color w:val="000000"/>
          <w:sz w:val="24"/>
          <w:szCs w:val="24"/>
        </w:rPr>
        <w:t xml:space="preserve">  </w:t>
      </w:r>
      <w:r w:rsidR="00704AC5" w:rsidRPr="00114D20">
        <w:rPr>
          <w:rFonts w:ascii="Arial" w:eastAsia="Calibri" w:hAnsi="Arial" w:cs="Arial"/>
          <w:bCs/>
          <w:color w:val="000000"/>
          <w:sz w:val="24"/>
          <w:szCs w:val="24"/>
        </w:rPr>
        <w:t xml:space="preserve"> </w:t>
      </w:r>
    </w:p>
    <w:p w14:paraId="02297C2E" w14:textId="44DE5A71" w:rsidR="00BF0915" w:rsidRPr="00114D20" w:rsidRDefault="00BF0915" w:rsidP="00114D20">
      <w:pPr>
        <w:ind w:left="360"/>
        <w:rPr>
          <w:rFonts w:ascii="Arial" w:eastAsia="Calibri" w:hAnsi="Arial" w:cs="Arial"/>
          <w:bCs/>
          <w:color w:val="000000"/>
          <w:sz w:val="24"/>
          <w:szCs w:val="24"/>
        </w:rPr>
      </w:pPr>
      <w:r w:rsidRPr="00114D20">
        <w:rPr>
          <w:rFonts w:ascii="Arial" w:eastAsia="Calibri" w:hAnsi="Arial" w:cs="Arial"/>
          <w:bCs/>
          <w:color w:val="000000"/>
          <w:sz w:val="24"/>
          <w:szCs w:val="24"/>
        </w:rPr>
        <w:t xml:space="preserve">Finally, in terms of definitions, starting with the present and then working back – which is how </w:t>
      </w:r>
      <w:proofErr w:type="spellStart"/>
      <w:r w:rsidRPr="00114D20">
        <w:rPr>
          <w:rFonts w:ascii="Arial" w:eastAsia="Calibri" w:hAnsi="Arial" w:cs="Arial"/>
          <w:bCs/>
          <w:color w:val="000000"/>
          <w:sz w:val="24"/>
          <w:szCs w:val="24"/>
        </w:rPr>
        <w:t>HMPPS</w:t>
      </w:r>
      <w:proofErr w:type="spellEnd"/>
      <w:r w:rsidRPr="00114D20">
        <w:rPr>
          <w:rFonts w:ascii="Arial" w:eastAsia="Calibri" w:hAnsi="Arial" w:cs="Arial"/>
          <w:bCs/>
          <w:color w:val="000000"/>
          <w:sz w:val="24"/>
          <w:szCs w:val="24"/>
        </w:rPr>
        <w:t xml:space="preserve"> went about commissioning the research </w:t>
      </w:r>
      <w:r w:rsidR="000265C9" w:rsidRPr="00114D20">
        <w:rPr>
          <w:rFonts w:ascii="Arial" w:eastAsia="Calibri" w:hAnsi="Arial" w:cs="Arial"/>
          <w:bCs/>
          <w:color w:val="000000"/>
          <w:sz w:val="24"/>
          <w:szCs w:val="24"/>
        </w:rPr>
        <w:t xml:space="preserve">– </w:t>
      </w:r>
      <w:r w:rsidRPr="00114D20">
        <w:rPr>
          <w:rFonts w:ascii="Arial" w:eastAsia="Calibri" w:hAnsi="Arial" w:cs="Arial"/>
          <w:bCs/>
          <w:color w:val="000000"/>
          <w:sz w:val="24"/>
          <w:szCs w:val="24"/>
        </w:rPr>
        <w:t xml:space="preserve">creates problems </w:t>
      </w:r>
      <w:r w:rsidR="000265C9" w:rsidRPr="00114D20">
        <w:rPr>
          <w:rFonts w:ascii="Arial" w:eastAsia="Calibri" w:hAnsi="Arial" w:cs="Arial"/>
          <w:bCs/>
          <w:color w:val="000000"/>
          <w:sz w:val="24"/>
          <w:szCs w:val="24"/>
        </w:rPr>
        <w:t xml:space="preserve">in </w:t>
      </w:r>
      <w:r w:rsidRPr="00114D20">
        <w:rPr>
          <w:rFonts w:ascii="Arial" w:eastAsia="Calibri" w:hAnsi="Arial" w:cs="Arial"/>
          <w:bCs/>
          <w:color w:val="000000"/>
          <w:sz w:val="24"/>
          <w:szCs w:val="24"/>
        </w:rPr>
        <w:t xml:space="preserve">the very institutions to be surveyed. In working with the </w:t>
      </w:r>
      <w:proofErr w:type="gramStart"/>
      <w:r w:rsidRPr="00114D20">
        <w:rPr>
          <w:rFonts w:ascii="Arial" w:eastAsia="Calibri" w:hAnsi="Arial" w:cs="Arial"/>
          <w:bCs/>
          <w:color w:val="000000"/>
          <w:sz w:val="24"/>
          <w:szCs w:val="24"/>
        </w:rPr>
        <w:t>brief</w:t>
      </w:r>
      <w:proofErr w:type="gramEnd"/>
      <w:r w:rsidRPr="00114D20">
        <w:rPr>
          <w:rFonts w:ascii="Arial" w:eastAsia="Calibri" w:hAnsi="Arial" w:cs="Arial"/>
          <w:bCs/>
          <w:color w:val="000000"/>
          <w:sz w:val="24"/>
          <w:szCs w:val="24"/>
        </w:rPr>
        <w:t xml:space="preserve"> we defined ‘the secure estate’ as places where children lived away from their families because they had been found by a court to have committed a criminal offence and where they were prevented from leaving by physical security measures such as locks or fences. It did not include approved schools – which arguably took the majority of boys who were found to have committed criminal offences – but which were seen as educative institutions within the care system and which were </w:t>
      </w:r>
      <w:r w:rsidR="00271CE0" w:rsidRPr="00114D20">
        <w:rPr>
          <w:rFonts w:ascii="Arial" w:eastAsia="Calibri" w:hAnsi="Arial" w:cs="Arial"/>
          <w:bCs/>
          <w:color w:val="000000"/>
          <w:sz w:val="24"/>
          <w:szCs w:val="24"/>
        </w:rPr>
        <w:t xml:space="preserve">overseen by the Home Office and </w:t>
      </w:r>
      <w:r w:rsidRPr="00114D20">
        <w:rPr>
          <w:rFonts w:ascii="Arial" w:eastAsia="Calibri" w:hAnsi="Arial" w:cs="Arial"/>
          <w:bCs/>
          <w:color w:val="000000"/>
          <w:sz w:val="24"/>
          <w:szCs w:val="24"/>
        </w:rPr>
        <w:t xml:space="preserve">never run by the Prison </w:t>
      </w:r>
      <w:r w:rsidR="00271CE0" w:rsidRPr="00114D20">
        <w:rPr>
          <w:rFonts w:ascii="Arial" w:eastAsia="Calibri" w:hAnsi="Arial" w:cs="Arial"/>
          <w:bCs/>
          <w:color w:val="000000"/>
          <w:sz w:val="24"/>
          <w:szCs w:val="24"/>
        </w:rPr>
        <w:t>S</w:t>
      </w:r>
      <w:r w:rsidRPr="00114D20">
        <w:rPr>
          <w:rFonts w:ascii="Arial" w:eastAsia="Calibri" w:hAnsi="Arial" w:cs="Arial"/>
          <w:bCs/>
          <w:color w:val="000000"/>
          <w:sz w:val="24"/>
          <w:szCs w:val="24"/>
        </w:rPr>
        <w:t>ervice</w:t>
      </w:r>
      <w:r w:rsidR="00271CE0" w:rsidRPr="00114D20">
        <w:rPr>
          <w:rFonts w:ascii="Arial" w:eastAsia="Calibri" w:hAnsi="Arial" w:cs="Arial"/>
          <w:bCs/>
          <w:color w:val="000000"/>
          <w:sz w:val="24"/>
          <w:szCs w:val="24"/>
        </w:rPr>
        <w:t xml:space="preserve"> in any of its incarnations</w:t>
      </w:r>
      <w:r w:rsidR="00D279B9">
        <w:rPr>
          <w:rFonts w:ascii="Arial" w:eastAsia="Calibri" w:hAnsi="Arial" w:cs="Arial"/>
          <w:bCs/>
          <w:color w:val="000000"/>
          <w:sz w:val="24"/>
          <w:szCs w:val="24"/>
        </w:rPr>
        <w:t xml:space="preserve"> (and indeed their archives have ended up dispersed across record </w:t>
      </w:r>
      <w:r w:rsidR="00D279B9">
        <w:rPr>
          <w:rFonts w:ascii="Arial" w:eastAsia="Calibri" w:hAnsi="Arial" w:cs="Arial"/>
          <w:bCs/>
          <w:color w:val="000000"/>
          <w:sz w:val="24"/>
          <w:szCs w:val="24"/>
        </w:rPr>
        <w:lastRenderedPageBreak/>
        <w:t>offices if, indeed, they have survived)</w:t>
      </w:r>
      <w:r w:rsidRPr="00114D20">
        <w:rPr>
          <w:rFonts w:ascii="Arial" w:eastAsia="Calibri" w:hAnsi="Arial" w:cs="Arial"/>
          <w:bCs/>
          <w:color w:val="000000"/>
          <w:sz w:val="24"/>
          <w:szCs w:val="24"/>
        </w:rPr>
        <w:t xml:space="preserve">. In early discussions with </w:t>
      </w:r>
      <w:proofErr w:type="spellStart"/>
      <w:r w:rsidRPr="00114D20">
        <w:rPr>
          <w:rFonts w:ascii="Arial" w:eastAsia="Calibri" w:hAnsi="Arial" w:cs="Arial"/>
          <w:bCs/>
          <w:color w:val="000000"/>
          <w:sz w:val="24"/>
          <w:szCs w:val="24"/>
        </w:rPr>
        <w:t>HMPPS</w:t>
      </w:r>
      <w:proofErr w:type="spellEnd"/>
      <w:r w:rsidRPr="00114D20">
        <w:rPr>
          <w:rFonts w:ascii="Arial" w:eastAsia="Calibri" w:hAnsi="Arial" w:cs="Arial"/>
          <w:bCs/>
          <w:color w:val="000000"/>
          <w:sz w:val="24"/>
          <w:szCs w:val="24"/>
        </w:rPr>
        <w:t xml:space="preserve">, those who commissioned the report felt it was beyond the brief as a set of institutions that they had never, historically had responsibility for. It remains to </w:t>
      </w:r>
      <w:proofErr w:type="gramStart"/>
      <w:r w:rsidRPr="00114D20">
        <w:rPr>
          <w:rFonts w:ascii="Arial" w:eastAsia="Calibri" w:hAnsi="Arial" w:cs="Arial"/>
          <w:bCs/>
          <w:color w:val="000000"/>
          <w:sz w:val="24"/>
          <w:szCs w:val="24"/>
        </w:rPr>
        <w:t>be seen as</w:t>
      </w:r>
      <w:proofErr w:type="gramEnd"/>
      <w:r w:rsidRPr="00114D20">
        <w:rPr>
          <w:rFonts w:ascii="Arial" w:eastAsia="Calibri" w:hAnsi="Arial" w:cs="Arial"/>
          <w:bCs/>
          <w:color w:val="000000"/>
          <w:sz w:val="24"/>
          <w:szCs w:val="24"/>
        </w:rPr>
        <w:t xml:space="preserve"> to which present-day </w:t>
      </w:r>
      <w:r w:rsidR="00271CE0" w:rsidRPr="00114D20">
        <w:rPr>
          <w:rFonts w:ascii="Arial" w:eastAsia="Calibri" w:hAnsi="Arial" w:cs="Arial"/>
          <w:bCs/>
          <w:color w:val="000000"/>
          <w:sz w:val="24"/>
          <w:szCs w:val="24"/>
        </w:rPr>
        <w:t>M</w:t>
      </w:r>
      <w:r w:rsidRPr="00114D20">
        <w:rPr>
          <w:rFonts w:ascii="Arial" w:eastAsia="Calibri" w:hAnsi="Arial" w:cs="Arial"/>
          <w:bCs/>
          <w:color w:val="000000"/>
          <w:sz w:val="24"/>
          <w:szCs w:val="24"/>
        </w:rPr>
        <w:t>inistry</w:t>
      </w:r>
      <w:r w:rsidR="00271CE0" w:rsidRPr="00114D20">
        <w:rPr>
          <w:rFonts w:ascii="Arial" w:eastAsia="Calibri" w:hAnsi="Arial" w:cs="Arial"/>
          <w:bCs/>
          <w:color w:val="000000"/>
          <w:sz w:val="24"/>
          <w:szCs w:val="24"/>
        </w:rPr>
        <w:t xml:space="preserve"> might be deemed to take on legacy responsibilities for approved schools. </w:t>
      </w:r>
    </w:p>
    <w:p w14:paraId="75EFB264" w14:textId="1C1F870E" w:rsidR="00AF3EFD" w:rsidRPr="00114D20" w:rsidRDefault="00BB301E" w:rsidP="00114D20">
      <w:pPr>
        <w:ind w:left="360"/>
        <w:rPr>
          <w:rFonts w:ascii="Arial" w:hAnsi="Arial" w:cs="Arial"/>
          <w:sz w:val="24"/>
          <w:szCs w:val="24"/>
        </w:rPr>
      </w:pPr>
      <w:r w:rsidRPr="00114D20">
        <w:rPr>
          <w:rFonts w:ascii="Arial" w:eastAsia="Calibri" w:hAnsi="Arial" w:cs="Arial"/>
          <w:bCs/>
          <w:color w:val="000000"/>
          <w:sz w:val="24"/>
          <w:szCs w:val="24"/>
        </w:rPr>
        <w:t>Further, in thinking about the ar</w:t>
      </w:r>
      <w:r w:rsidR="00BF0915" w:rsidRPr="00114D20">
        <w:rPr>
          <w:rFonts w:ascii="Arial" w:eastAsia="Calibri" w:hAnsi="Arial" w:cs="Arial"/>
          <w:bCs/>
          <w:color w:val="000000"/>
          <w:sz w:val="24"/>
          <w:szCs w:val="24"/>
        </w:rPr>
        <w:t>c</w:t>
      </w:r>
      <w:r w:rsidRPr="00114D20">
        <w:rPr>
          <w:rFonts w:ascii="Arial" w:eastAsia="Calibri" w:hAnsi="Arial" w:cs="Arial"/>
          <w:bCs/>
          <w:color w:val="000000"/>
          <w:sz w:val="24"/>
          <w:szCs w:val="24"/>
        </w:rPr>
        <w:t xml:space="preserve">hive – both as as a repository and in terms of each of the documents that is contained therein (which in the case of the UK National archives at Kew tend to be officially generated or collected sources related to government) – we need to be sensitive to the processes of construction. The curated document is an </w:t>
      </w:r>
      <w:r w:rsidR="00AF3EFD" w:rsidRPr="00114D20">
        <w:rPr>
          <w:rFonts w:ascii="Arial" w:hAnsi="Arial" w:cs="Arial"/>
          <w:sz w:val="24"/>
          <w:szCs w:val="24"/>
        </w:rPr>
        <w:t>artefact that w</w:t>
      </w:r>
      <w:r w:rsidRPr="00114D20">
        <w:rPr>
          <w:rFonts w:ascii="Arial" w:hAnsi="Arial" w:cs="Arial"/>
          <w:sz w:val="24"/>
          <w:szCs w:val="24"/>
        </w:rPr>
        <w:t>as</w:t>
      </w:r>
      <w:r w:rsidR="00AF3EFD" w:rsidRPr="00114D20">
        <w:rPr>
          <w:rFonts w:ascii="Arial" w:hAnsi="Arial" w:cs="Arial"/>
          <w:sz w:val="24"/>
          <w:szCs w:val="24"/>
        </w:rPr>
        <w:t xml:space="preserve"> produced for a </w:t>
      </w:r>
      <w:proofErr w:type="gramStart"/>
      <w:r w:rsidR="00AF3EFD" w:rsidRPr="00114D20">
        <w:rPr>
          <w:rFonts w:ascii="Arial" w:hAnsi="Arial" w:cs="Arial"/>
          <w:sz w:val="24"/>
          <w:szCs w:val="24"/>
        </w:rPr>
        <w:t>particular reason</w:t>
      </w:r>
      <w:proofErr w:type="gramEnd"/>
      <w:r w:rsidR="00AF3EFD" w:rsidRPr="00114D20">
        <w:rPr>
          <w:rFonts w:ascii="Arial" w:hAnsi="Arial" w:cs="Arial"/>
          <w:sz w:val="24"/>
          <w:szCs w:val="24"/>
        </w:rPr>
        <w:t xml:space="preserve"> at a particular </w:t>
      </w:r>
      <w:r w:rsidR="001B400D" w:rsidRPr="00114D20">
        <w:rPr>
          <w:rFonts w:ascii="Arial" w:hAnsi="Arial" w:cs="Arial"/>
          <w:sz w:val="24"/>
          <w:szCs w:val="24"/>
        </w:rPr>
        <w:t xml:space="preserve">moment; </w:t>
      </w:r>
      <w:r w:rsidRPr="00114D20">
        <w:rPr>
          <w:rFonts w:ascii="Arial" w:hAnsi="Arial" w:cs="Arial"/>
          <w:sz w:val="24"/>
          <w:szCs w:val="24"/>
        </w:rPr>
        <w:t xml:space="preserve">it is a </w:t>
      </w:r>
      <w:r w:rsidR="00AF3EFD" w:rsidRPr="00114D20">
        <w:rPr>
          <w:rFonts w:ascii="Arial" w:hAnsi="Arial" w:cs="Arial"/>
          <w:sz w:val="24"/>
          <w:szCs w:val="24"/>
        </w:rPr>
        <w:t>fragment of the past</w:t>
      </w:r>
      <w:r w:rsidRPr="00114D20">
        <w:rPr>
          <w:rFonts w:ascii="Arial" w:hAnsi="Arial" w:cs="Arial"/>
          <w:sz w:val="24"/>
          <w:szCs w:val="24"/>
        </w:rPr>
        <w:t xml:space="preserve"> and </w:t>
      </w:r>
      <w:r w:rsidR="00AF3EFD" w:rsidRPr="00114D20">
        <w:rPr>
          <w:rFonts w:ascii="Arial" w:hAnsi="Arial" w:cs="Arial"/>
          <w:sz w:val="24"/>
          <w:szCs w:val="24"/>
        </w:rPr>
        <w:t xml:space="preserve">not the past itself. </w:t>
      </w:r>
      <w:r w:rsidR="001B400D" w:rsidRPr="00114D20">
        <w:rPr>
          <w:rFonts w:ascii="Arial" w:hAnsi="Arial" w:cs="Arial"/>
          <w:sz w:val="24"/>
          <w:szCs w:val="24"/>
        </w:rPr>
        <w:t xml:space="preserve">As we have suggested already, in encountering it we engage in </w:t>
      </w:r>
      <w:r w:rsidR="00AF3EFD" w:rsidRPr="00114D20">
        <w:rPr>
          <w:rFonts w:ascii="Arial" w:hAnsi="Arial" w:cs="Arial"/>
          <w:sz w:val="24"/>
          <w:szCs w:val="24"/>
        </w:rPr>
        <w:t xml:space="preserve">translation, of decoding ways of thinking that are differently inflected from our own, of reading between the lines, of asking questions about gaps and silences and seeing these as a strategy or tactic in themselves. </w:t>
      </w:r>
      <w:r w:rsidR="001B400D" w:rsidRPr="00114D20">
        <w:rPr>
          <w:rFonts w:ascii="Arial" w:hAnsi="Arial" w:cs="Arial"/>
          <w:sz w:val="24"/>
          <w:szCs w:val="24"/>
        </w:rPr>
        <w:t xml:space="preserve">Such a process of interpretation also involves </w:t>
      </w:r>
      <w:r w:rsidR="00AF3EFD" w:rsidRPr="00114D20">
        <w:rPr>
          <w:rFonts w:ascii="Arial" w:hAnsi="Arial" w:cs="Arial"/>
          <w:sz w:val="24"/>
          <w:szCs w:val="24"/>
        </w:rPr>
        <w:t xml:space="preserve">identifying and understanding the personnel who produced </w:t>
      </w:r>
      <w:r w:rsidR="001B400D" w:rsidRPr="00114D20">
        <w:rPr>
          <w:rFonts w:ascii="Arial" w:hAnsi="Arial" w:cs="Arial"/>
          <w:sz w:val="24"/>
          <w:szCs w:val="24"/>
        </w:rPr>
        <w:t>it</w:t>
      </w:r>
      <w:r w:rsidR="00AF3EFD" w:rsidRPr="00114D20">
        <w:rPr>
          <w:rFonts w:ascii="Arial" w:hAnsi="Arial" w:cs="Arial"/>
          <w:sz w:val="24"/>
          <w:szCs w:val="24"/>
        </w:rPr>
        <w:t xml:space="preserve">, locating them within social and political spheres and networks, understanding their capacity to act. </w:t>
      </w:r>
    </w:p>
    <w:p w14:paraId="4160D2FD" w14:textId="36675EC9" w:rsidR="00F0277A" w:rsidRPr="00114D20" w:rsidRDefault="001B400D" w:rsidP="00114D20">
      <w:pPr>
        <w:ind w:left="360"/>
        <w:rPr>
          <w:rFonts w:ascii="Arial" w:eastAsia="Calibri" w:hAnsi="Arial" w:cs="Arial"/>
          <w:color w:val="000000"/>
          <w:sz w:val="24"/>
          <w:szCs w:val="24"/>
        </w:rPr>
      </w:pPr>
      <w:r w:rsidRPr="00114D20">
        <w:rPr>
          <w:rFonts w:ascii="Arial" w:hAnsi="Arial" w:cs="Arial"/>
          <w:sz w:val="24"/>
          <w:szCs w:val="24"/>
        </w:rPr>
        <w:t>To</w:t>
      </w:r>
      <w:r w:rsidR="00AF3EFD" w:rsidRPr="00114D20">
        <w:rPr>
          <w:rFonts w:ascii="Arial" w:hAnsi="Arial" w:cs="Arial"/>
          <w:sz w:val="24"/>
          <w:szCs w:val="24"/>
        </w:rPr>
        <w:t xml:space="preserve"> </w:t>
      </w:r>
      <w:r w:rsidRPr="00114D20">
        <w:rPr>
          <w:rFonts w:ascii="Arial" w:hAnsi="Arial" w:cs="Arial"/>
          <w:sz w:val="24"/>
          <w:szCs w:val="24"/>
        </w:rPr>
        <w:t xml:space="preserve">suggest that </w:t>
      </w:r>
      <w:r w:rsidR="00AF3EFD" w:rsidRPr="00114D20">
        <w:rPr>
          <w:rFonts w:ascii="Arial" w:hAnsi="Arial" w:cs="Arial"/>
          <w:sz w:val="24"/>
          <w:szCs w:val="24"/>
        </w:rPr>
        <w:t xml:space="preserve">the archive </w:t>
      </w:r>
      <w:r w:rsidR="00D279B9">
        <w:rPr>
          <w:rFonts w:ascii="Arial" w:hAnsi="Arial" w:cs="Arial"/>
          <w:sz w:val="24"/>
          <w:szCs w:val="24"/>
        </w:rPr>
        <w:t>i</w:t>
      </w:r>
      <w:r w:rsidRPr="00114D20">
        <w:rPr>
          <w:rFonts w:ascii="Arial" w:hAnsi="Arial" w:cs="Arial"/>
          <w:sz w:val="24"/>
          <w:szCs w:val="24"/>
        </w:rPr>
        <w:t xml:space="preserve">s somehow ‘primary’ or ‘authentic’ </w:t>
      </w:r>
      <w:r w:rsidR="00AF3EFD" w:rsidRPr="00114D20">
        <w:rPr>
          <w:rFonts w:ascii="Arial" w:hAnsi="Arial" w:cs="Arial"/>
          <w:sz w:val="24"/>
          <w:szCs w:val="24"/>
        </w:rPr>
        <w:t xml:space="preserve">is clearly hugely problematic. </w:t>
      </w:r>
      <w:r w:rsidRPr="00114D20">
        <w:rPr>
          <w:rFonts w:ascii="Arial" w:hAnsi="Arial" w:cs="Arial"/>
          <w:sz w:val="24"/>
          <w:szCs w:val="24"/>
        </w:rPr>
        <w:t>Specifically, t</w:t>
      </w:r>
      <w:r w:rsidR="00AF3EFD" w:rsidRPr="00114D20">
        <w:rPr>
          <w:rFonts w:ascii="Arial" w:hAnsi="Arial" w:cs="Arial"/>
          <w:sz w:val="24"/>
          <w:szCs w:val="24"/>
        </w:rPr>
        <w:t xml:space="preserve">he search for child sexual abuse in the archive exposes a very significant methodological issue: textual traces in an archive rarely reveal the actual </w:t>
      </w:r>
      <w:r w:rsidR="00AF3EFD" w:rsidRPr="00114D20">
        <w:rPr>
          <w:rFonts w:ascii="Arial" w:hAnsi="Arial" w:cs="Arial"/>
          <w:i/>
          <w:sz w:val="24"/>
          <w:szCs w:val="24"/>
        </w:rPr>
        <w:t>experiences</w:t>
      </w:r>
      <w:r w:rsidR="00AF3EFD" w:rsidRPr="00114D20">
        <w:rPr>
          <w:rFonts w:ascii="Arial" w:hAnsi="Arial" w:cs="Arial"/>
          <w:sz w:val="24"/>
          <w:szCs w:val="24"/>
        </w:rPr>
        <w:t xml:space="preserve"> of the children and young people who suffered abuse. Historians outside of the UK who have worked as part of recent inquiries have commented on the anger and hurt felt by care-leavers who experienced abuse when confronted by case files that contain very different narratives from their own, given that case files include what they recognise as incorrect information and interpretation.  The archive is not merely highly partial, fractured and fragmentary, but also a result of political processes, power imbalances and regimes of governance through which ‘knowledge’ is selected, curated and ordered. </w:t>
      </w:r>
      <w:proofErr w:type="gramStart"/>
      <w:r w:rsidR="00AF3EFD" w:rsidRPr="00114D20">
        <w:rPr>
          <w:rFonts w:ascii="Arial" w:hAnsi="Arial" w:cs="Arial"/>
          <w:sz w:val="24"/>
          <w:szCs w:val="24"/>
        </w:rPr>
        <w:t>Thus</w:t>
      </w:r>
      <w:proofErr w:type="gramEnd"/>
      <w:r w:rsidR="00AF3EFD" w:rsidRPr="00114D20">
        <w:rPr>
          <w:rFonts w:ascii="Arial" w:hAnsi="Arial" w:cs="Arial"/>
          <w:sz w:val="24"/>
          <w:szCs w:val="24"/>
        </w:rPr>
        <w:t xml:space="preserve"> Antoinette Burton has described the ‘history of the archive’ as a ‘history of loss’, suggesting that historians need to foreground this in any conclusions they draw and to ask questions as much about what has been lost as to what has been found and why.</w:t>
      </w:r>
      <w:r w:rsidR="00AF3EFD" w:rsidRPr="00114D20">
        <w:rPr>
          <w:rFonts w:ascii="Arial" w:eastAsia="Calibri" w:hAnsi="Arial" w:cs="Arial"/>
          <w:color w:val="000000"/>
          <w:sz w:val="24"/>
          <w:szCs w:val="24"/>
        </w:rPr>
        <w:t xml:space="preserve"> </w:t>
      </w:r>
    </w:p>
    <w:p w14:paraId="76F9D13F" w14:textId="043B8C53" w:rsidR="00D46024" w:rsidRPr="00114D20" w:rsidRDefault="00BF2BD2" w:rsidP="00114D20">
      <w:pPr>
        <w:ind w:left="360"/>
        <w:rPr>
          <w:rFonts w:ascii="Arial" w:eastAsia="Calibri" w:hAnsi="Arial" w:cs="Arial"/>
          <w:color w:val="000000"/>
          <w:sz w:val="24"/>
          <w:szCs w:val="24"/>
        </w:rPr>
      </w:pPr>
      <w:r w:rsidRPr="00114D20">
        <w:rPr>
          <w:rFonts w:ascii="Arial" w:eastAsia="Calibri" w:hAnsi="Arial" w:cs="Arial"/>
          <w:color w:val="000000"/>
          <w:sz w:val="24"/>
          <w:szCs w:val="24"/>
        </w:rPr>
        <w:t xml:space="preserve">In undertaking the </w:t>
      </w:r>
      <w:proofErr w:type="gramStart"/>
      <w:r w:rsidRPr="00114D20">
        <w:rPr>
          <w:rFonts w:ascii="Arial" w:eastAsia="Calibri" w:hAnsi="Arial" w:cs="Arial"/>
          <w:color w:val="000000"/>
          <w:sz w:val="24"/>
          <w:szCs w:val="24"/>
        </w:rPr>
        <w:t>research</w:t>
      </w:r>
      <w:proofErr w:type="gramEnd"/>
      <w:r w:rsidRPr="00114D20">
        <w:rPr>
          <w:rFonts w:ascii="Arial" w:eastAsia="Calibri" w:hAnsi="Arial" w:cs="Arial"/>
          <w:color w:val="000000"/>
          <w:sz w:val="24"/>
          <w:szCs w:val="24"/>
        </w:rPr>
        <w:t xml:space="preserve"> a small number of reports </w:t>
      </w:r>
      <w:r w:rsidR="00D279B9">
        <w:rPr>
          <w:rFonts w:ascii="Arial" w:eastAsia="Calibri" w:hAnsi="Arial" w:cs="Arial"/>
          <w:color w:val="000000"/>
          <w:sz w:val="24"/>
          <w:szCs w:val="24"/>
        </w:rPr>
        <w:t>on full inspections of particular institutions w</w:t>
      </w:r>
      <w:r w:rsidR="004A4CF0" w:rsidRPr="00114D20">
        <w:rPr>
          <w:rFonts w:ascii="Arial" w:eastAsia="Calibri" w:hAnsi="Arial" w:cs="Arial"/>
          <w:color w:val="000000"/>
          <w:sz w:val="24"/>
          <w:szCs w:val="24"/>
        </w:rPr>
        <w:t>ere identified (few have survived as deposits in the National Archives which is revealing in itself).</w:t>
      </w:r>
      <w:r w:rsidR="00D279B9">
        <w:rPr>
          <w:rFonts w:ascii="Arial" w:eastAsia="Calibri" w:hAnsi="Arial" w:cs="Arial"/>
          <w:color w:val="000000"/>
          <w:sz w:val="24"/>
          <w:szCs w:val="24"/>
        </w:rPr>
        <w:t xml:space="preserve"> It is worth noting here that the inspectorate itself had no public-facing role and published nothing before 1980/81.</w:t>
      </w:r>
      <w:r w:rsidR="004A4CF0" w:rsidRPr="00114D20">
        <w:rPr>
          <w:rFonts w:ascii="Arial" w:eastAsia="Calibri" w:hAnsi="Arial" w:cs="Arial"/>
          <w:color w:val="000000"/>
          <w:sz w:val="24"/>
          <w:szCs w:val="24"/>
        </w:rPr>
        <w:t xml:space="preserve">  The 1977 report on </w:t>
      </w:r>
      <w:proofErr w:type="spellStart"/>
      <w:r w:rsidR="004A4CF0" w:rsidRPr="00114D20">
        <w:rPr>
          <w:rFonts w:ascii="Arial" w:eastAsia="Calibri" w:hAnsi="Arial" w:cs="Arial"/>
          <w:color w:val="000000"/>
          <w:sz w:val="24"/>
          <w:szCs w:val="24"/>
        </w:rPr>
        <w:t>Medomsley</w:t>
      </w:r>
      <w:proofErr w:type="spellEnd"/>
      <w:r w:rsidR="004A4CF0" w:rsidRPr="00114D20">
        <w:rPr>
          <w:rFonts w:ascii="Arial" w:eastAsia="Calibri" w:hAnsi="Arial" w:cs="Arial"/>
          <w:color w:val="000000"/>
          <w:sz w:val="24"/>
          <w:szCs w:val="24"/>
        </w:rPr>
        <w:t xml:space="preserve"> </w:t>
      </w:r>
      <w:r w:rsidR="00D46024" w:rsidRPr="00114D20">
        <w:rPr>
          <w:rFonts w:ascii="Arial" w:eastAsia="Calibri" w:hAnsi="Arial" w:cs="Arial"/>
          <w:color w:val="000000"/>
          <w:sz w:val="24"/>
          <w:szCs w:val="24"/>
        </w:rPr>
        <w:t xml:space="preserve">– where abuse is known to have </w:t>
      </w:r>
      <w:r w:rsidR="00BC62D0" w:rsidRPr="00114D20">
        <w:rPr>
          <w:rFonts w:ascii="Arial" w:eastAsia="Calibri" w:hAnsi="Arial" w:cs="Arial"/>
          <w:color w:val="000000"/>
          <w:sz w:val="24"/>
          <w:szCs w:val="24"/>
        </w:rPr>
        <w:t xml:space="preserve">been </w:t>
      </w:r>
      <w:r w:rsidR="00D46024" w:rsidRPr="00114D20">
        <w:rPr>
          <w:rFonts w:ascii="Arial" w:eastAsia="Calibri" w:hAnsi="Arial" w:cs="Arial"/>
          <w:color w:val="000000"/>
          <w:sz w:val="24"/>
          <w:szCs w:val="24"/>
        </w:rPr>
        <w:t>tak</w:t>
      </w:r>
      <w:r w:rsidR="00BC62D0" w:rsidRPr="00114D20">
        <w:rPr>
          <w:rFonts w:ascii="Arial" w:eastAsia="Calibri" w:hAnsi="Arial" w:cs="Arial"/>
          <w:color w:val="000000"/>
          <w:sz w:val="24"/>
          <w:szCs w:val="24"/>
        </w:rPr>
        <w:t>ing</w:t>
      </w:r>
      <w:r w:rsidR="00D46024" w:rsidRPr="00114D20">
        <w:rPr>
          <w:rFonts w:ascii="Arial" w:eastAsia="Calibri" w:hAnsi="Arial" w:cs="Arial"/>
          <w:color w:val="000000"/>
          <w:sz w:val="24"/>
          <w:szCs w:val="24"/>
        </w:rPr>
        <w:t xml:space="preserve"> place at the time - </w:t>
      </w:r>
      <w:r w:rsidR="004A4CF0" w:rsidRPr="00114D20">
        <w:rPr>
          <w:rFonts w:ascii="Arial" w:eastAsia="Calibri" w:hAnsi="Arial" w:cs="Arial"/>
          <w:color w:val="000000"/>
          <w:sz w:val="24"/>
          <w:szCs w:val="24"/>
        </w:rPr>
        <w:t xml:space="preserve">is particularly interesting in the light of our previous comments. </w:t>
      </w:r>
    </w:p>
    <w:p w14:paraId="2D9E28AF" w14:textId="63651BBA" w:rsidR="00D46024" w:rsidRPr="00114D20" w:rsidRDefault="00D46024" w:rsidP="00114D20">
      <w:pPr>
        <w:ind w:left="360"/>
        <w:rPr>
          <w:rFonts w:ascii="Arial" w:hAnsi="Arial" w:cs="Arial"/>
          <w:sz w:val="24"/>
          <w:szCs w:val="24"/>
        </w:rPr>
      </w:pPr>
      <w:r w:rsidRPr="00114D20">
        <w:rPr>
          <w:rFonts w:ascii="Arial" w:eastAsia="Calibri" w:hAnsi="Arial" w:cs="Arial"/>
          <w:color w:val="000000"/>
          <w:sz w:val="24"/>
          <w:szCs w:val="24"/>
        </w:rPr>
        <w:lastRenderedPageBreak/>
        <w:t>U</w:t>
      </w:r>
      <w:r w:rsidRPr="00114D20">
        <w:rPr>
          <w:rFonts w:ascii="Arial" w:hAnsi="Arial" w:cs="Arial"/>
          <w:sz w:val="24"/>
          <w:szCs w:val="24"/>
        </w:rPr>
        <w:t>nder the heading ‘General Impressions’, the report states: ‘the detention centre has never hit the headlines and within the Prison Department has apparently been accepted as a place where nothing of any import ever occurs and one which is unlikely to cause any problems’</w:t>
      </w:r>
      <w:r w:rsidR="00BC62D0" w:rsidRPr="00114D20">
        <w:rPr>
          <w:rFonts w:ascii="Arial" w:hAnsi="Arial" w:cs="Arial"/>
          <w:sz w:val="24"/>
          <w:szCs w:val="24"/>
        </w:rPr>
        <w:t xml:space="preserve"> (</w:t>
      </w:r>
      <w:r w:rsidRPr="00114D20">
        <w:rPr>
          <w:rFonts w:ascii="Arial" w:hAnsi="Arial" w:cs="Arial"/>
          <w:sz w:val="24"/>
          <w:szCs w:val="24"/>
        </w:rPr>
        <w:t>HO 383/329</w:t>
      </w:r>
      <w:r w:rsidR="00BC62D0" w:rsidRPr="00114D20">
        <w:rPr>
          <w:rFonts w:ascii="Arial" w:hAnsi="Arial" w:cs="Arial"/>
          <w:sz w:val="24"/>
          <w:szCs w:val="24"/>
        </w:rPr>
        <w:t>)</w:t>
      </w:r>
      <w:r w:rsidRPr="00114D20">
        <w:rPr>
          <w:rFonts w:ascii="Arial" w:hAnsi="Arial" w:cs="Arial"/>
          <w:sz w:val="24"/>
          <w:szCs w:val="24"/>
        </w:rPr>
        <w:t xml:space="preserve">. </w:t>
      </w:r>
    </w:p>
    <w:p w14:paraId="00000712" w14:textId="26CAE119" w:rsidR="00D46024" w:rsidRPr="00114D20" w:rsidRDefault="00BC62D0" w:rsidP="00114D20">
      <w:pPr>
        <w:pStyle w:val="Default"/>
        <w:spacing w:line="276" w:lineRule="auto"/>
        <w:rPr>
          <w:rFonts w:ascii="Arial" w:hAnsi="Arial" w:cs="Arial"/>
        </w:rPr>
      </w:pPr>
      <w:r w:rsidRPr="00114D20">
        <w:rPr>
          <w:rFonts w:ascii="Arial" w:hAnsi="Arial" w:cs="Arial"/>
        </w:rPr>
        <w:t>Moreover, t</w:t>
      </w:r>
      <w:r w:rsidR="00D46024" w:rsidRPr="00114D20">
        <w:rPr>
          <w:rFonts w:ascii="Arial" w:hAnsi="Arial" w:cs="Arial"/>
        </w:rPr>
        <w:t xml:space="preserve">he </w:t>
      </w:r>
      <w:r w:rsidRPr="00114D20">
        <w:rPr>
          <w:rFonts w:ascii="Arial" w:hAnsi="Arial" w:cs="Arial"/>
        </w:rPr>
        <w:t>description of the organisation of the ki</w:t>
      </w:r>
      <w:r w:rsidR="00BF0915" w:rsidRPr="00114D20">
        <w:rPr>
          <w:rFonts w:ascii="Arial" w:hAnsi="Arial" w:cs="Arial"/>
        </w:rPr>
        <w:t>t</w:t>
      </w:r>
      <w:r w:rsidRPr="00114D20">
        <w:rPr>
          <w:rFonts w:ascii="Arial" w:hAnsi="Arial" w:cs="Arial"/>
        </w:rPr>
        <w:t xml:space="preserve">chens suggests approval of efficiency: </w:t>
      </w:r>
    </w:p>
    <w:p w14:paraId="3BDD70EF" w14:textId="77777777" w:rsidR="00BC62D0" w:rsidRPr="00114D20" w:rsidRDefault="00BC62D0" w:rsidP="00114D20">
      <w:pPr>
        <w:pStyle w:val="Default"/>
        <w:spacing w:line="276" w:lineRule="auto"/>
        <w:rPr>
          <w:rFonts w:ascii="Arial" w:hAnsi="Arial" w:cs="Arial"/>
          <w:i/>
          <w:iCs/>
        </w:rPr>
      </w:pPr>
    </w:p>
    <w:p w14:paraId="1C1BDBBD" w14:textId="77A624C4" w:rsidR="00D46024" w:rsidRPr="00114D20" w:rsidRDefault="00D46024" w:rsidP="00114D20">
      <w:pPr>
        <w:pStyle w:val="Default"/>
        <w:spacing w:line="276" w:lineRule="auto"/>
        <w:rPr>
          <w:rFonts w:ascii="Arial" w:hAnsi="Arial" w:cs="Arial"/>
        </w:rPr>
      </w:pPr>
      <w:r w:rsidRPr="00114D20">
        <w:rPr>
          <w:rFonts w:ascii="Arial" w:hAnsi="Arial" w:cs="Arial"/>
          <w:i/>
          <w:iCs/>
        </w:rPr>
        <w:t>‘A labour force of 13 trainees cover the daily requirements from 06:45 to 18:00 weekdays and from 07:00 to 17:00 weekends. Four trainees on a rota basis remain in the kitchen to 19:30 weekdays to clean the kitchen […] the kitchen party work a 7-day week, although provision is made for one hour’s PE each weekday […] Trainees who are considered medically fit for work in the kitchen are selected by the Officer Caterer</w:t>
      </w:r>
      <w:proofErr w:type="gramStart"/>
      <w:r w:rsidRPr="00114D20">
        <w:rPr>
          <w:rFonts w:ascii="Arial" w:hAnsi="Arial" w:cs="Arial"/>
          <w:i/>
          <w:iCs/>
        </w:rPr>
        <w:t>’ .</w:t>
      </w:r>
      <w:proofErr w:type="gramEnd"/>
      <w:r w:rsidRPr="00114D20">
        <w:rPr>
          <w:rFonts w:ascii="Arial" w:hAnsi="Arial" w:cs="Arial"/>
          <w:i/>
          <w:iCs/>
        </w:rPr>
        <w:t xml:space="preserve"> </w:t>
      </w:r>
    </w:p>
    <w:p w14:paraId="5195E5F0" w14:textId="77777777" w:rsidR="00BC62D0" w:rsidRPr="00114D20" w:rsidRDefault="00BC62D0" w:rsidP="00114D20">
      <w:pPr>
        <w:pStyle w:val="Default"/>
        <w:spacing w:line="276" w:lineRule="auto"/>
        <w:rPr>
          <w:rFonts w:ascii="Arial" w:hAnsi="Arial" w:cs="Arial"/>
        </w:rPr>
      </w:pPr>
    </w:p>
    <w:p w14:paraId="64FCCD2E" w14:textId="4AB275F2" w:rsidR="00BC62D0" w:rsidRPr="00114D20" w:rsidRDefault="00D46024" w:rsidP="00114D20">
      <w:pPr>
        <w:pStyle w:val="Default"/>
        <w:spacing w:line="276" w:lineRule="auto"/>
        <w:rPr>
          <w:rFonts w:ascii="Arial" w:hAnsi="Arial" w:cs="Arial"/>
        </w:rPr>
      </w:pPr>
      <w:r w:rsidRPr="00114D20">
        <w:rPr>
          <w:rFonts w:ascii="Arial" w:hAnsi="Arial" w:cs="Arial"/>
        </w:rPr>
        <w:t>This ‘brisk’ regime</w:t>
      </w:r>
      <w:r w:rsidR="00BC62D0" w:rsidRPr="00114D20">
        <w:rPr>
          <w:rFonts w:ascii="Arial" w:hAnsi="Arial" w:cs="Arial"/>
        </w:rPr>
        <w:t xml:space="preserve"> </w:t>
      </w:r>
      <w:r w:rsidRPr="00114D20">
        <w:rPr>
          <w:rFonts w:ascii="Arial" w:hAnsi="Arial" w:cs="Arial"/>
        </w:rPr>
        <w:t>was very far from a guarantee of safe or legitimate exercise of power. These trainees spent practically the whole week in the kitchens, supervised by a single member of staff who hand-</w:t>
      </w:r>
      <w:r w:rsidR="00BC62D0" w:rsidRPr="00114D20">
        <w:rPr>
          <w:rFonts w:ascii="Arial" w:hAnsi="Arial" w:cs="Arial"/>
        </w:rPr>
        <w:t xml:space="preserve">picked them to work there. It is now known that this member of staff </w:t>
      </w:r>
      <w:r w:rsidR="00D279B9">
        <w:rPr>
          <w:rFonts w:ascii="Arial" w:hAnsi="Arial" w:cs="Arial"/>
        </w:rPr>
        <w:t xml:space="preserve">– Neville Husband, </w:t>
      </w:r>
      <w:r w:rsidR="00A53FAD">
        <w:rPr>
          <w:rFonts w:ascii="Arial" w:hAnsi="Arial" w:cs="Arial"/>
        </w:rPr>
        <w:t xml:space="preserve">who was convicted in the early </w:t>
      </w:r>
      <w:proofErr w:type="spellStart"/>
      <w:r w:rsidR="00A53FAD">
        <w:rPr>
          <w:rFonts w:ascii="Arial" w:hAnsi="Arial" w:cs="Arial"/>
        </w:rPr>
        <w:t>2000s</w:t>
      </w:r>
      <w:proofErr w:type="spellEnd"/>
      <w:r w:rsidR="00A53FAD">
        <w:rPr>
          <w:rFonts w:ascii="Arial" w:hAnsi="Arial" w:cs="Arial"/>
        </w:rPr>
        <w:t xml:space="preserve"> --</w:t>
      </w:r>
      <w:r w:rsidR="00BC62D0" w:rsidRPr="00114D20">
        <w:rPr>
          <w:rFonts w:ascii="Arial" w:hAnsi="Arial" w:cs="Arial"/>
        </w:rPr>
        <w:t>had been sexually assaulting them for some time with effective impunity</w:t>
      </w:r>
      <w:r w:rsidR="00A53FAD">
        <w:rPr>
          <w:rFonts w:ascii="Arial" w:hAnsi="Arial" w:cs="Arial"/>
        </w:rPr>
        <w:t xml:space="preserve"> and went on to do so for </w:t>
      </w:r>
      <w:proofErr w:type="gramStart"/>
      <w:r w:rsidR="00A53FAD">
        <w:rPr>
          <w:rFonts w:ascii="Arial" w:hAnsi="Arial" w:cs="Arial"/>
        </w:rPr>
        <w:t>a number of</w:t>
      </w:r>
      <w:proofErr w:type="gramEnd"/>
      <w:r w:rsidR="00A53FAD">
        <w:rPr>
          <w:rFonts w:ascii="Arial" w:hAnsi="Arial" w:cs="Arial"/>
        </w:rPr>
        <w:t xml:space="preserve"> years afterwards.</w:t>
      </w:r>
    </w:p>
    <w:p w14:paraId="432C4D4E" w14:textId="394252DF" w:rsidR="00BC62D0" w:rsidRPr="00114D20" w:rsidRDefault="00BC62D0" w:rsidP="00114D20">
      <w:pPr>
        <w:pStyle w:val="Default"/>
        <w:spacing w:line="276" w:lineRule="auto"/>
        <w:rPr>
          <w:rFonts w:ascii="Arial" w:hAnsi="Arial" w:cs="Arial"/>
        </w:rPr>
      </w:pPr>
    </w:p>
    <w:p w14:paraId="40720AE1" w14:textId="3647A372" w:rsidR="00BC62D0" w:rsidRPr="00114D20" w:rsidRDefault="00BC62D0" w:rsidP="00114D20">
      <w:pPr>
        <w:pStyle w:val="Default"/>
        <w:spacing w:line="276" w:lineRule="auto"/>
        <w:rPr>
          <w:rFonts w:ascii="Arial" w:hAnsi="Arial" w:cs="Arial"/>
        </w:rPr>
      </w:pPr>
      <w:r w:rsidRPr="00114D20">
        <w:rPr>
          <w:rFonts w:ascii="Arial" w:hAnsi="Arial" w:cs="Arial"/>
        </w:rPr>
        <w:t xml:space="preserve">The kitchen was evaluated in terms of what was visible and seen from the point of observation of the inspectorate and in terms of the priorities of cleanliness, industriousness and administration. </w:t>
      </w:r>
      <w:r w:rsidR="00A53FAD">
        <w:rPr>
          <w:rFonts w:ascii="Arial" w:hAnsi="Arial" w:cs="Arial"/>
        </w:rPr>
        <w:t xml:space="preserve">Then, as now, time out of the cell </w:t>
      </w:r>
      <w:proofErr w:type="gramStart"/>
      <w:r w:rsidR="00A53FAD">
        <w:rPr>
          <w:rFonts w:ascii="Arial" w:hAnsi="Arial" w:cs="Arial"/>
        </w:rPr>
        <w:t>was seen as</w:t>
      </w:r>
      <w:proofErr w:type="gramEnd"/>
      <w:r w:rsidR="00A53FAD">
        <w:rPr>
          <w:rFonts w:ascii="Arial" w:hAnsi="Arial" w:cs="Arial"/>
        </w:rPr>
        <w:t xml:space="preserve"> perhaps the paramount measure of the the purposefulness of the regime. It is the appearance of busyness rather than it </w:t>
      </w:r>
      <w:proofErr w:type="spellStart"/>
      <w:r w:rsidR="00A53FAD">
        <w:rPr>
          <w:rFonts w:ascii="Arial" w:hAnsi="Arial" w:cs="Arial"/>
        </w:rPr>
        <w:t>snature</w:t>
      </w:r>
      <w:proofErr w:type="spellEnd"/>
      <w:r w:rsidR="00A53FAD">
        <w:rPr>
          <w:rFonts w:ascii="Arial" w:hAnsi="Arial" w:cs="Arial"/>
        </w:rPr>
        <w:t xml:space="preserve"> which appears to be the priority. </w:t>
      </w:r>
      <w:proofErr w:type="gramStart"/>
      <w:r w:rsidRPr="00114D20">
        <w:rPr>
          <w:rFonts w:ascii="Arial" w:hAnsi="Arial" w:cs="Arial"/>
        </w:rPr>
        <w:t>Thus</w:t>
      </w:r>
      <w:proofErr w:type="gramEnd"/>
      <w:r w:rsidRPr="00114D20">
        <w:rPr>
          <w:rFonts w:ascii="Arial" w:hAnsi="Arial" w:cs="Arial"/>
        </w:rPr>
        <w:t xml:space="preserve"> the judgement was made that ‘</w:t>
      </w:r>
      <w:proofErr w:type="spellStart"/>
      <w:r w:rsidRPr="00114D20">
        <w:rPr>
          <w:rFonts w:ascii="Arial" w:hAnsi="Arial" w:cs="Arial"/>
        </w:rPr>
        <w:t>Medomsley</w:t>
      </w:r>
      <w:proofErr w:type="spellEnd"/>
      <w:r w:rsidRPr="00114D20">
        <w:rPr>
          <w:rFonts w:ascii="Arial" w:hAnsi="Arial" w:cs="Arial"/>
        </w:rPr>
        <w:t xml:space="preserve"> posses</w:t>
      </w:r>
      <w:r w:rsidR="00DF532F" w:rsidRPr="00114D20">
        <w:rPr>
          <w:rFonts w:ascii="Arial" w:hAnsi="Arial" w:cs="Arial"/>
        </w:rPr>
        <w:t>s</w:t>
      </w:r>
      <w:r w:rsidRPr="00114D20">
        <w:rPr>
          <w:rFonts w:ascii="Arial" w:hAnsi="Arial" w:cs="Arial"/>
        </w:rPr>
        <w:t>es</w:t>
      </w:r>
      <w:r w:rsidR="00DF532F" w:rsidRPr="00114D20">
        <w:rPr>
          <w:rFonts w:ascii="Arial" w:hAnsi="Arial" w:cs="Arial"/>
        </w:rPr>
        <w:t xml:space="preserve"> a well-organised and efficient catering department’.</w:t>
      </w:r>
    </w:p>
    <w:p w14:paraId="373CD149" w14:textId="1461EEA2" w:rsidR="00AF3EFD" w:rsidRPr="00114D20" w:rsidRDefault="00AF3EFD" w:rsidP="00114D20">
      <w:pPr>
        <w:rPr>
          <w:rFonts w:ascii="Arial" w:eastAsia="Calibri" w:hAnsi="Arial" w:cs="Arial"/>
          <w:color w:val="000000"/>
          <w:sz w:val="24"/>
          <w:szCs w:val="24"/>
        </w:rPr>
      </w:pPr>
    </w:p>
    <w:p w14:paraId="0C0C7859" w14:textId="0F00CC52" w:rsidR="006D004C" w:rsidRPr="00114D20" w:rsidRDefault="006D004C" w:rsidP="00114D20">
      <w:pPr>
        <w:rPr>
          <w:rFonts w:ascii="Arial" w:eastAsia="Calibri" w:hAnsi="Arial" w:cs="Arial"/>
          <w:color w:val="000000"/>
          <w:sz w:val="24"/>
          <w:szCs w:val="24"/>
        </w:rPr>
      </w:pPr>
      <w:r w:rsidRPr="00114D20">
        <w:rPr>
          <w:rFonts w:ascii="Arial" w:eastAsia="Calibri" w:hAnsi="Arial" w:cs="Arial"/>
          <w:color w:val="000000"/>
          <w:sz w:val="24"/>
          <w:szCs w:val="24"/>
        </w:rPr>
        <w:t xml:space="preserve">To conclude, we </w:t>
      </w:r>
      <w:r w:rsidR="000265C9" w:rsidRPr="00114D20">
        <w:rPr>
          <w:rFonts w:ascii="Arial" w:eastAsia="Calibri" w:hAnsi="Arial" w:cs="Arial"/>
          <w:color w:val="000000"/>
          <w:sz w:val="24"/>
          <w:szCs w:val="24"/>
        </w:rPr>
        <w:t>need to</w:t>
      </w:r>
      <w:r w:rsidRPr="00114D20">
        <w:rPr>
          <w:rFonts w:ascii="Arial" w:eastAsia="Calibri" w:hAnsi="Arial" w:cs="Arial"/>
          <w:color w:val="000000"/>
          <w:sz w:val="24"/>
          <w:szCs w:val="24"/>
        </w:rPr>
        <w:t xml:space="preserve"> return to our earlier discussion of the desire to tap into ‘institutional memory’ </w:t>
      </w:r>
      <w:r w:rsidR="00037439" w:rsidRPr="00114D20">
        <w:rPr>
          <w:rFonts w:ascii="Arial" w:eastAsia="Calibri" w:hAnsi="Arial" w:cs="Arial"/>
          <w:color w:val="000000"/>
          <w:sz w:val="24"/>
          <w:szCs w:val="24"/>
        </w:rPr>
        <w:t xml:space="preserve">and </w:t>
      </w:r>
      <w:r w:rsidR="000265C9" w:rsidRPr="00114D20">
        <w:rPr>
          <w:rFonts w:ascii="Arial" w:eastAsia="Calibri" w:hAnsi="Arial" w:cs="Arial"/>
          <w:color w:val="000000"/>
          <w:sz w:val="24"/>
          <w:szCs w:val="24"/>
        </w:rPr>
        <w:t xml:space="preserve">we need </w:t>
      </w:r>
      <w:r w:rsidR="00037439" w:rsidRPr="00114D20">
        <w:rPr>
          <w:rFonts w:ascii="Arial" w:eastAsia="Calibri" w:hAnsi="Arial" w:cs="Arial"/>
          <w:color w:val="000000"/>
          <w:sz w:val="24"/>
          <w:szCs w:val="24"/>
        </w:rPr>
        <w:t xml:space="preserve">to problematise this very endeavour. Rather, </w:t>
      </w:r>
      <w:r w:rsidRPr="00114D20">
        <w:rPr>
          <w:rFonts w:ascii="Arial" w:eastAsia="Calibri" w:hAnsi="Arial" w:cs="Arial"/>
          <w:color w:val="000000"/>
          <w:sz w:val="24"/>
          <w:szCs w:val="24"/>
        </w:rPr>
        <w:t xml:space="preserve">‘institutional memory’ </w:t>
      </w:r>
      <w:r w:rsidR="00037439" w:rsidRPr="00114D20">
        <w:rPr>
          <w:rFonts w:ascii="Arial" w:eastAsia="Calibri" w:hAnsi="Arial" w:cs="Arial"/>
          <w:color w:val="000000"/>
          <w:sz w:val="24"/>
          <w:szCs w:val="24"/>
        </w:rPr>
        <w:t xml:space="preserve">– when it is found in the archive - </w:t>
      </w:r>
      <w:r w:rsidRPr="00114D20">
        <w:rPr>
          <w:rFonts w:ascii="Arial" w:eastAsia="Calibri" w:hAnsi="Arial" w:cs="Arial"/>
          <w:color w:val="000000"/>
          <w:sz w:val="24"/>
          <w:szCs w:val="24"/>
        </w:rPr>
        <w:t>is itself constructed through documents such as these: as part of the bureaucratic process</w:t>
      </w:r>
      <w:r w:rsidR="00037439" w:rsidRPr="00114D20">
        <w:rPr>
          <w:rFonts w:ascii="Arial" w:eastAsia="Calibri" w:hAnsi="Arial" w:cs="Arial"/>
          <w:color w:val="000000"/>
          <w:sz w:val="24"/>
          <w:szCs w:val="24"/>
        </w:rPr>
        <w:t xml:space="preserve"> or paper trail of governance</w:t>
      </w:r>
      <w:r w:rsidR="00D02576" w:rsidRPr="00114D20">
        <w:rPr>
          <w:rFonts w:ascii="Arial" w:eastAsia="Calibri" w:hAnsi="Arial" w:cs="Arial"/>
          <w:color w:val="000000"/>
          <w:sz w:val="24"/>
          <w:szCs w:val="24"/>
        </w:rPr>
        <w:t xml:space="preserve"> and policy compliance</w:t>
      </w:r>
      <w:r w:rsidRPr="00114D20">
        <w:rPr>
          <w:rFonts w:ascii="Arial" w:eastAsia="Calibri" w:hAnsi="Arial" w:cs="Arial"/>
          <w:color w:val="000000"/>
          <w:sz w:val="24"/>
          <w:szCs w:val="24"/>
        </w:rPr>
        <w:t>. In</w:t>
      </w:r>
      <w:r w:rsidR="00037439" w:rsidRPr="00114D20">
        <w:rPr>
          <w:rFonts w:ascii="Arial" w:eastAsia="Calibri" w:hAnsi="Arial" w:cs="Arial"/>
          <w:color w:val="000000"/>
          <w:sz w:val="24"/>
          <w:szCs w:val="24"/>
        </w:rPr>
        <w:t xml:space="preserve"> this official transcript, the prison service’s own </w:t>
      </w:r>
      <w:r w:rsidRPr="00114D20">
        <w:rPr>
          <w:rFonts w:ascii="Arial" w:eastAsia="Calibri" w:hAnsi="Arial" w:cs="Arial"/>
          <w:color w:val="000000"/>
          <w:sz w:val="24"/>
          <w:szCs w:val="24"/>
        </w:rPr>
        <w:t>‘institutional memory’</w:t>
      </w:r>
      <w:r w:rsidR="00037439" w:rsidRPr="00114D20">
        <w:rPr>
          <w:rFonts w:ascii="Arial" w:eastAsia="Calibri" w:hAnsi="Arial" w:cs="Arial"/>
          <w:color w:val="000000"/>
          <w:sz w:val="24"/>
          <w:szCs w:val="24"/>
        </w:rPr>
        <w:t xml:space="preserve"> of </w:t>
      </w:r>
      <w:proofErr w:type="spellStart"/>
      <w:r w:rsidR="00037439" w:rsidRPr="00114D20">
        <w:rPr>
          <w:rFonts w:ascii="Arial" w:eastAsia="Calibri" w:hAnsi="Arial" w:cs="Arial"/>
          <w:color w:val="000000"/>
          <w:sz w:val="24"/>
          <w:szCs w:val="24"/>
        </w:rPr>
        <w:t>Medomsley</w:t>
      </w:r>
      <w:proofErr w:type="spellEnd"/>
      <w:r w:rsidR="00037439" w:rsidRPr="00114D20">
        <w:rPr>
          <w:rFonts w:ascii="Arial" w:eastAsia="Calibri" w:hAnsi="Arial" w:cs="Arial"/>
          <w:color w:val="000000"/>
          <w:sz w:val="24"/>
          <w:szCs w:val="24"/>
        </w:rPr>
        <w:t xml:space="preserve"> was stated as one in which ‘nothing of import ever happens’. In </w:t>
      </w:r>
      <w:proofErr w:type="gramStart"/>
      <w:r w:rsidR="00037439" w:rsidRPr="00114D20">
        <w:rPr>
          <w:rFonts w:ascii="Arial" w:eastAsia="Calibri" w:hAnsi="Arial" w:cs="Arial"/>
          <w:color w:val="000000"/>
          <w:sz w:val="24"/>
          <w:szCs w:val="24"/>
        </w:rPr>
        <w:t>fact</w:t>
      </w:r>
      <w:proofErr w:type="gramEnd"/>
      <w:r w:rsidR="00037439" w:rsidRPr="00114D20">
        <w:rPr>
          <w:rFonts w:ascii="Arial" w:eastAsia="Calibri" w:hAnsi="Arial" w:cs="Arial"/>
          <w:color w:val="000000"/>
          <w:sz w:val="24"/>
          <w:szCs w:val="24"/>
        </w:rPr>
        <w:t xml:space="preserve"> it is only by reading against the grain that we can begin to assess how abuse was concealed</w:t>
      </w:r>
      <w:r w:rsidR="00A53FAD">
        <w:rPr>
          <w:rFonts w:ascii="Arial" w:eastAsia="Calibri" w:hAnsi="Arial" w:cs="Arial"/>
          <w:color w:val="000000"/>
          <w:sz w:val="24"/>
          <w:szCs w:val="24"/>
        </w:rPr>
        <w:t>:</w:t>
      </w:r>
      <w:r w:rsidR="00037439" w:rsidRPr="00114D20">
        <w:rPr>
          <w:rFonts w:ascii="Arial" w:eastAsia="Calibri" w:hAnsi="Arial" w:cs="Arial"/>
          <w:color w:val="000000"/>
          <w:sz w:val="24"/>
          <w:szCs w:val="24"/>
        </w:rPr>
        <w:t xml:space="preserve"> by the veneer of order, cleanliness and efficiency</w:t>
      </w:r>
      <w:r w:rsidR="00A53FAD">
        <w:rPr>
          <w:rFonts w:ascii="Arial" w:eastAsia="Calibri" w:hAnsi="Arial" w:cs="Arial"/>
          <w:color w:val="000000"/>
          <w:sz w:val="24"/>
          <w:szCs w:val="24"/>
        </w:rPr>
        <w:t xml:space="preserve">, and the expectation that orderliness and the delivery of the regime – the fulfilment of organisational objectives – was the only thing that mattered. </w:t>
      </w:r>
    </w:p>
    <w:p w14:paraId="1A223E5A" w14:textId="73568ACD" w:rsidR="004F4AA6" w:rsidRPr="00114D20" w:rsidRDefault="00D02576" w:rsidP="00114D20">
      <w:pPr>
        <w:rPr>
          <w:rFonts w:ascii="Arial" w:eastAsia="Calibri" w:hAnsi="Arial" w:cs="Arial"/>
          <w:color w:val="000000"/>
          <w:sz w:val="24"/>
          <w:szCs w:val="24"/>
        </w:rPr>
      </w:pPr>
      <w:r w:rsidRPr="00114D20">
        <w:rPr>
          <w:rFonts w:ascii="Arial" w:eastAsia="Calibri" w:hAnsi="Arial" w:cs="Arial"/>
          <w:color w:val="000000"/>
          <w:sz w:val="24"/>
          <w:szCs w:val="24"/>
        </w:rPr>
        <w:t xml:space="preserve">What does this type of historical insight mean for future safeguarding? As my co-author Ben </w:t>
      </w:r>
      <w:proofErr w:type="spellStart"/>
      <w:r w:rsidRPr="00114D20">
        <w:rPr>
          <w:rFonts w:ascii="Arial" w:eastAsia="Calibri" w:hAnsi="Arial" w:cs="Arial"/>
          <w:color w:val="000000"/>
          <w:sz w:val="24"/>
          <w:szCs w:val="24"/>
        </w:rPr>
        <w:t>Jarman</w:t>
      </w:r>
      <w:proofErr w:type="spellEnd"/>
      <w:r w:rsidRPr="00114D20">
        <w:rPr>
          <w:rFonts w:ascii="Arial" w:eastAsia="Calibri" w:hAnsi="Arial" w:cs="Arial"/>
          <w:color w:val="000000"/>
          <w:sz w:val="24"/>
          <w:szCs w:val="24"/>
        </w:rPr>
        <w:t xml:space="preserve"> has highlighted in his History &amp; Policy paper, by focusing only on policy compliance (whether now or in 1977) attention is shifted ‘away from the risk </w:t>
      </w:r>
      <w:r w:rsidRPr="00114D20">
        <w:rPr>
          <w:rFonts w:ascii="Arial" w:eastAsia="Calibri" w:hAnsi="Arial" w:cs="Arial"/>
          <w:color w:val="000000"/>
          <w:sz w:val="24"/>
          <w:szCs w:val="24"/>
        </w:rPr>
        <w:lastRenderedPageBreak/>
        <w:t xml:space="preserve">that even the best policies can be circumvented or rendered ineffective by problems they did not foresee’. </w:t>
      </w:r>
      <w:proofErr w:type="gramStart"/>
      <w:r w:rsidRPr="00114D20">
        <w:rPr>
          <w:rFonts w:ascii="Arial" w:eastAsia="Calibri" w:hAnsi="Arial" w:cs="Arial"/>
          <w:color w:val="000000"/>
          <w:sz w:val="24"/>
          <w:szCs w:val="24"/>
        </w:rPr>
        <w:t>Thus</w:t>
      </w:r>
      <w:proofErr w:type="gramEnd"/>
      <w:r w:rsidRPr="00114D20">
        <w:rPr>
          <w:rFonts w:ascii="Arial" w:eastAsia="Calibri" w:hAnsi="Arial" w:cs="Arial"/>
          <w:color w:val="000000"/>
          <w:sz w:val="24"/>
          <w:szCs w:val="24"/>
        </w:rPr>
        <w:t xml:space="preserve"> s</w:t>
      </w:r>
      <w:r w:rsidR="004F4AA6" w:rsidRPr="00114D20">
        <w:rPr>
          <w:rFonts w:ascii="Arial" w:eastAsia="Calibri" w:hAnsi="Arial" w:cs="Arial"/>
          <w:color w:val="000000"/>
          <w:sz w:val="24"/>
          <w:szCs w:val="24"/>
        </w:rPr>
        <w:t>afeguarding remains an iterative, contested process rather than the attainment of a definable standard of professional practice.’</w:t>
      </w:r>
    </w:p>
    <w:sectPr w:rsidR="004F4AA6" w:rsidRPr="00114D20">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147EA" w14:textId="77777777" w:rsidR="004A4CF0" w:rsidRDefault="004A4CF0" w:rsidP="00AF3EFD">
      <w:pPr>
        <w:spacing w:after="0" w:line="240" w:lineRule="auto"/>
      </w:pPr>
      <w:r>
        <w:separator/>
      </w:r>
    </w:p>
  </w:endnote>
  <w:endnote w:type="continuationSeparator" w:id="0">
    <w:p w14:paraId="42A603E1" w14:textId="77777777" w:rsidR="004A4CF0" w:rsidRDefault="004A4CF0" w:rsidP="00AF3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45 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7064198"/>
      <w:docPartObj>
        <w:docPartGallery w:val="Page Numbers (Bottom of Page)"/>
        <w:docPartUnique/>
      </w:docPartObj>
    </w:sdtPr>
    <w:sdtEndPr>
      <w:rPr>
        <w:noProof/>
      </w:rPr>
    </w:sdtEndPr>
    <w:sdtContent>
      <w:p w14:paraId="418AF1F4" w14:textId="2AE43A95" w:rsidR="00114D20" w:rsidRDefault="00114D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38A938" w14:textId="77777777" w:rsidR="00114D20" w:rsidRDefault="00114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915D5" w14:textId="77777777" w:rsidR="004A4CF0" w:rsidRDefault="004A4CF0" w:rsidP="00AF3EFD">
      <w:pPr>
        <w:spacing w:after="0" w:line="240" w:lineRule="auto"/>
      </w:pPr>
      <w:r>
        <w:separator/>
      </w:r>
    </w:p>
  </w:footnote>
  <w:footnote w:type="continuationSeparator" w:id="0">
    <w:p w14:paraId="02CFA092" w14:textId="77777777" w:rsidR="004A4CF0" w:rsidRDefault="004A4CF0" w:rsidP="00AF3E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810E2"/>
    <w:multiLevelType w:val="hybridMultilevel"/>
    <w:tmpl w:val="792613FA"/>
    <w:lvl w:ilvl="0" w:tplc="7DF803C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C3C71"/>
    <w:multiLevelType w:val="hybridMultilevel"/>
    <w:tmpl w:val="7BCCD34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3C06D2"/>
    <w:multiLevelType w:val="hybridMultilevel"/>
    <w:tmpl w:val="7F2EA486"/>
    <w:lvl w:ilvl="0" w:tplc="C3D8C1CE">
      <w:start w:val="1"/>
      <w:numFmt w:val="decimal"/>
      <w:lvlText w:val="%1."/>
      <w:lvlJc w:val="left"/>
      <w:pPr>
        <w:ind w:left="720" w:hanging="360"/>
      </w:pPr>
      <w:rPr>
        <w:rFonts w:asciiTheme="minorHAnsi" w:eastAsia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5F465B"/>
    <w:multiLevelType w:val="hybridMultilevel"/>
    <w:tmpl w:val="CCCE7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61D"/>
    <w:rsid w:val="00005E0A"/>
    <w:rsid w:val="000265C9"/>
    <w:rsid w:val="00037439"/>
    <w:rsid w:val="00071382"/>
    <w:rsid w:val="00072024"/>
    <w:rsid w:val="000B21B2"/>
    <w:rsid w:val="00114D20"/>
    <w:rsid w:val="001B400D"/>
    <w:rsid w:val="00271CE0"/>
    <w:rsid w:val="002A1467"/>
    <w:rsid w:val="003B23CF"/>
    <w:rsid w:val="00405F3C"/>
    <w:rsid w:val="004A4CF0"/>
    <w:rsid w:val="004B25DE"/>
    <w:rsid w:val="004C4FD3"/>
    <w:rsid w:val="004F4AA6"/>
    <w:rsid w:val="00522A5A"/>
    <w:rsid w:val="005307FA"/>
    <w:rsid w:val="00546548"/>
    <w:rsid w:val="00551C52"/>
    <w:rsid w:val="005A0781"/>
    <w:rsid w:val="005F49CF"/>
    <w:rsid w:val="006C42D8"/>
    <w:rsid w:val="006D004C"/>
    <w:rsid w:val="00704AC5"/>
    <w:rsid w:val="00714C2A"/>
    <w:rsid w:val="00786B6A"/>
    <w:rsid w:val="007C4131"/>
    <w:rsid w:val="008330AD"/>
    <w:rsid w:val="00836EBF"/>
    <w:rsid w:val="00864B1F"/>
    <w:rsid w:val="00866A02"/>
    <w:rsid w:val="0091274C"/>
    <w:rsid w:val="009A49EB"/>
    <w:rsid w:val="009E5F34"/>
    <w:rsid w:val="00A00188"/>
    <w:rsid w:val="00A11ADF"/>
    <w:rsid w:val="00A22F9A"/>
    <w:rsid w:val="00A40DF9"/>
    <w:rsid w:val="00A53FAD"/>
    <w:rsid w:val="00AF3EFD"/>
    <w:rsid w:val="00B629E2"/>
    <w:rsid w:val="00BB2C64"/>
    <w:rsid w:val="00BB301E"/>
    <w:rsid w:val="00BC62D0"/>
    <w:rsid w:val="00BE2D9D"/>
    <w:rsid w:val="00BF0915"/>
    <w:rsid w:val="00BF2BD2"/>
    <w:rsid w:val="00C501C8"/>
    <w:rsid w:val="00D02576"/>
    <w:rsid w:val="00D279B9"/>
    <w:rsid w:val="00D46024"/>
    <w:rsid w:val="00D8461D"/>
    <w:rsid w:val="00D9189B"/>
    <w:rsid w:val="00DE406C"/>
    <w:rsid w:val="00DF532F"/>
    <w:rsid w:val="00E82BE7"/>
    <w:rsid w:val="00F0277A"/>
    <w:rsid w:val="00F44794"/>
    <w:rsid w:val="00FE7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9D4A0"/>
  <w15:chartTrackingRefBased/>
  <w15:docId w15:val="{30E30C2B-343A-456F-B5A7-708C60FE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5F34"/>
    <w:rPr>
      <w:color w:val="0000FF" w:themeColor="hyperlink"/>
      <w:u w:val="single"/>
    </w:rPr>
  </w:style>
  <w:style w:type="character" w:styleId="UnresolvedMention">
    <w:name w:val="Unresolved Mention"/>
    <w:basedOn w:val="DefaultParagraphFont"/>
    <w:uiPriority w:val="99"/>
    <w:semiHidden/>
    <w:unhideWhenUsed/>
    <w:rsid w:val="009E5F34"/>
    <w:rPr>
      <w:color w:val="605E5C"/>
      <w:shd w:val="clear" w:color="auto" w:fill="E1DFDD"/>
    </w:rPr>
  </w:style>
  <w:style w:type="paragraph" w:styleId="ListParagraph">
    <w:name w:val="List Paragraph"/>
    <w:basedOn w:val="Normal"/>
    <w:uiPriority w:val="34"/>
    <w:qFormat/>
    <w:rsid w:val="005F49CF"/>
    <w:pPr>
      <w:ind w:left="720"/>
      <w:contextualSpacing/>
    </w:pPr>
  </w:style>
  <w:style w:type="paragraph" w:customStyle="1" w:styleId="Pa45">
    <w:name w:val="Pa45"/>
    <w:basedOn w:val="Normal"/>
    <w:next w:val="Normal"/>
    <w:uiPriority w:val="99"/>
    <w:rsid w:val="005F49CF"/>
    <w:pPr>
      <w:autoSpaceDE w:val="0"/>
      <w:autoSpaceDN w:val="0"/>
      <w:adjustRightInd w:val="0"/>
      <w:spacing w:after="0" w:line="181" w:lineRule="atLeast"/>
    </w:pPr>
    <w:rPr>
      <w:rFonts w:ascii="Univers 45 Light" w:eastAsia="Calibri" w:hAnsi="Univers 45 Light" w:cs="Times New Roman"/>
      <w:sz w:val="24"/>
      <w:szCs w:val="24"/>
    </w:rPr>
  </w:style>
  <w:style w:type="paragraph" w:styleId="EndnoteText">
    <w:name w:val="endnote text"/>
    <w:basedOn w:val="Normal"/>
    <w:link w:val="EndnoteTextChar"/>
    <w:uiPriority w:val="99"/>
    <w:semiHidden/>
    <w:unhideWhenUsed/>
    <w:rsid w:val="00AF3EF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3EFD"/>
    <w:rPr>
      <w:sz w:val="20"/>
      <w:szCs w:val="20"/>
    </w:rPr>
  </w:style>
  <w:style w:type="character" w:styleId="EndnoteReference">
    <w:name w:val="endnote reference"/>
    <w:basedOn w:val="DefaultParagraphFont"/>
    <w:uiPriority w:val="99"/>
    <w:semiHidden/>
    <w:unhideWhenUsed/>
    <w:rsid w:val="00AF3EFD"/>
    <w:rPr>
      <w:vertAlign w:val="superscript"/>
    </w:rPr>
  </w:style>
  <w:style w:type="paragraph" w:customStyle="1" w:styleId="Default">
    <w:name w:val="Default"/>
    <w:rsid w:val="00D4602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114D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4D20"/>
  </w:style>
  <w:style w:type="paragraph" w:styleId="Footer">
    <w:name w:val="footer"/>
    <w:basedOn w:val="Normal"/>
    <w:link w:val="FooterChar"/>
    <w:uiPriority w:val="99"/>
    <w:unhideWhenUsed/>
    <w:rsid w:val="00114D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4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816AE-3995-455C-9ED8-682BCE4F0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2257</Words>
  <Characters>12865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Jackson</dc:creator>
  <cp:keywords/>
  <dc:description/>
  <cp:lastModifiedBy>Louise Jackson</cp:lastModifiedBy>
  <cp:revision>4</cp:revision>
  <dcterms:created xsi:type="dcterms:W3CDTF">2019-04-01T20:00:00Z</dcterms:created>
  <dcterms:modified xsi:type="dcterms:W3CDTF">2019-04-03T19:41:00Z</dcterms:modified>
</cp:coreProperties>
</file>